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24A9AC0E" w:rsidR="001A236D" w:rsidRDefault="001A236D" w:rsidP="001A236D">
      <w:pPr>
        <w:pStyle w:val="Header"/>
        <w:tabs>
          <w:tab w:val="clear" w:pos="4320"/>
          <w:tab w:val="clear" w:pos="8640"/>
        </w:tabs>
        <w:ind w:right="-1156"/>
        <w:jc w:val="right"/>
        <w:rPr>
          <w:rFonts w:ascii="Arial" w:eastAsia="Times New Roman" w:hAnsi="Arial"/>
        </w:rPr>
      </w:pPr>
    </w:p>
    <w:p w14:paraId="1C3A547A" w14:textId="21254832" w:rsidR="00E1027D" w:rsidRDefault="00E1027D" w:rsidP="001A236D">
      <w:pPr>
        <w:pStyle w:val="Header"/>
        <w:tabs>
          <w:tab w:val="clear" w:pos="4320"/>
          <w:tab w:val="clear" w:pos="8640"/>
        </w:tabs>
        <w:ind w:right="-1156"/>
        <w:jc w:val="right"/>
        <w:rPr>
          <w:rFonts w:ascii="Arial" w:eastAsia="Times New Roman" w:hAnsi="Arial"/>
        </w:rPr>
      </w:pPr>
    </w:p>
    <w:p w14:paraId="2E4F7836" w14:textId="15B6C59D" w:rsidR="00E1027D" w:rsidRDefault="00E1027D" w:rsidP="001A236D">
      <w:pPr>
        <w:pStyle w:val="Header"/>
        <w:tabs>
          <w:tab w:val="clear" w:pos="4320"/>
          <w:tab w:val="clear" w:pos="8640"/>
        </w:tabs>
        <w:ind w:right="-1156"/>
        <w:jc w:val="right"/>
        <w:rPr>
          <w:rFonts w:ascii="Arial" w:eastAsia="Times New Roman" w:hAnsi="Arial"/>
        </w:rPr>
      </w:pPr>
    </w:p>
    <w:p w14:paraId="1FC7E5D0" w14:textId="77777777" w:rsidR="00E1027D" w:rsidRPr="00486E0D" w:rsidRDefault="00E1027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4C461EAF" w14:textId="77777777" w:rsidR="001A236D" w:rsidRDefault="001A236D" w:rsidP="001A236D">
      <w:pPr>
        <w:rPr>
          <w:rFonts w:ascii="Arial" w:hAnsi="Arial"/>
        </w:rPr>
      </w:pPr>
    </w:p>
    <w:p w14:paraId="39140B79" w14:textId="77777777" w:rsidR="001A236D" w:rsidRDefault="001A236D" w:rsidP="001A236D">
      <w:pPr>
        <w:rPr>
          <w:rFonts w:ascii="Arial" w:hAnsi="Arial"/>
        </w:rPr>
      </w:pPr>
    </w:p>
    <w:p w14:paraId="5108EA03" w14:textId="77777777" w:rsidR="001A236D" w:rsidRDefault="001A236D" w:rsidP="001A236D">
      <w:pPr>
        <w:rPr>
          <w:rFonts w:ascii="Arial" w:hAnsi="Arial"/>
        </w:rPr>
      </w:pPr>
    </w:p>
    <w:p w14:paraId="5E0652C0" w14:textId="77777777" w:rsidR="001A236D" w:rsidRDefault="001A236D" w:rsidP="001A236D">
      <w:pPr>
        <w:rPr>
          <w:rFonts w:ascii="Arial" w:hAnsi="Arial"/>
        </w:rPr>
      </w:pPr>
    </w:p>
    <w:p w14:paraId="33A16B8A" w14:textId="77777777" w:rsidR="001A236D" w:rsidRDefault="007C6A37" w:rsidP="001A236D">
      <w:pPr>
        <w:rPr>
          <w:rFonts w:ascii="Arial" w:hAnsi="Arial"/>
        </w:rPr>
      </w:pPr>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E651F"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" fillcolor="#396" stroked="f" strokecolor="#36f"/>
            </w:pict>
          </mc:Fallback>
        </mc:AlternateContent>
      </w:r>
      <w:r>
        <w:rPr>
          <w:rFonts w:ascii="Arial" w:hAnsi="Arial"/>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377E02" w:rsidRDefault="00377E02"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377E02" w:rsidRDefault="00377E02"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Pr>
        <w:rPr>
          <w:rFonts w:ascii="Arial" w:hAnsi="Arial"/>
        </w:rPr>
      </w:pPr>
    </w:p>
    <w:p w14:paraId="7854B096" w14:textId="77777777" w:rsidR="001A236D" w:rsidRDefault="001A236D" w:rsidP="001A236D">
      <w:pPr>
        <w:rPr>
          <w:rFonts w:ascii="Arial" w:hAnsi="Arial"/>
        </w:rPr>
      </w:pPr>
    </w:p>
    <w:p w14:paraId="640768D2" w14:textId="77777777" w:rsidR="001A236D" w:rsidRDefault="001A236D" w:rsidP="001A236D"/>
    <w:p w14:paraId="0B4D23B9" w14:textId="77777777" w:rsidR="001A236D" w:rsidRPr="00B823DD" w:rsidRDefault="001A236D" w:rsidP="001A236D"/>
    <w:p w14:paraId="2960251C" w14:textId="77777777" w:rsidR="001A236D" w:rsidRPr="00B823DD" w:rsidRDefault="001A236D" w:rsidP="001A236D"/>
    <w:p w14:paraId="687C5FC9" w14:textId="77777777" w:rsidR="001A236D" w:rsidRPr="00B823DD" w:rsidRDefault="003049E0"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1B444B67" w14:textId="77777777" w:rsidR="00B40BED" w:rsidRPr="00B823DD" w:rsidRDefault="00B40BED" w:rsidP="00B40BED">
      <w:pPr>
        <w:jc w:val="center"/>
        <w:rPr>
          <w:rFonts w:ascii="Arial" w:hAnsi="Arial" w:cs="Arial"/>
          <w:sz w:val="32"/>
          <w:szCs w:val="32"/>
        </w:rPr>
      </w:pPr>
      <w:r>
        <w:rPr>
          <w:rFonts w:ascii="Arial" w:hAnsi="Arial" w:cs="Arial"/>
          <w:sz w:val="32"/>
          <w:szCs w:val="32"/>
        </w:rPr>
        <w:t>The Driver and Vehicle Licensing Agency (DVLA)</w:t>
      </w:r>
    </w:p>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6357B607" w14:textId="2770F383" w:rsidR="001A236D" w:rsidRDefault="002B7BAB" w:rsidP="001A236D">
      <w:pPr>
        <w:jc w:val="center"/>
        <w:rPr>
          <w:rFonts w:ascii="Arial Black" w:hAnsi="Arial Black" w:cs="Arial"/>
          <w:sz w:val="40"/>
          <w:szCs w:val="40"/>
        </w:rPr>
      </w:pPr>
      <w:r>
        <w:rPr>
          <w:rFonts w:ascii="Arial Black" w:hAnsi="Arial Black" w:cs="Arial"/>
          <w:sz w:val="40"/>
          <w:szCs w:val="40"/>
        </w:rPr>
        <w:t xml:space="preserve">Landscaping </w:t>
      </w:r>
      <w:r w:rsidR="003B37B0">
        <w:rPr>
          <w:rFonts w:ascii="Arial Black" w:hAnsi="Arial Black" w:cs="Arial"/>
          <w:sz w:val="40"/>
          <w:szCs w:val="40"/>
        </w:rPr>
        <w:t>and</w:t>
      </w:r>
      <w:r>
        <w:rPr>
          <w:rFonts w:ascii="Arial Black" w:hAnsi="Arial Black" w:cs="Arial"/>
          <w:sz w:val="40"/>
          <w:szCs w:val="40"/>
        </w:rPr>
        <w:t xml:space="preserve"> </w:t>
      </w:r>
      <w:r w:rsidR="00F8547E">
        <w:rPr>
          <w:rFonts w:ascii="Arial Black" w:hAnsi="Arial Black" w:cs="Arial"/>
          <w:sz w:val="40"/>
          <w:szCs w:val="40"/>
        </w:rPr>
        <w:t xml:space="preserve">Grounds Maintenance </w:t>
      </w:r>
      <w:r w:rsidR="00B40BED">
        <w:rPr>
          <w:rFonts w:ascii="Arial Black" w:hAnsi="Arial Black" w:cs="Arial"/>
          <w:sz w:val="40"/>
          <w:szCs w:val="40"/>
        </w:rPr>
        <w:t>Contract</w:t>
      </w:r>
    </w:p>
    <w:p w14:paraId="30C241BC" w14:textId="77777777" w:rsidR="00146651" w:rsidRDefault="00146651" w:rsidP="001A236D">
      <w:pPr>
        <w:jc w:val="center"/>
        <w:rPr>
          <w:rFonts w:ascii="Arial Black" w:hAnsi="Arial Black" w:cs="Arial"/>
          <w:sz w:val="40"/>
          <w:szCs w:val="40"/>
        </w:rPr>
      </w:pPr>
    </w:p>
    <w:p w14:paraId="0C3CE19F" w14:textId="77777777" w:rsidR="001A236D" w:rsidRPr="00B823DD" w:rsidRDefault="001A236D" w:rsidP="001A236D"/>
    <w:p w14:paraId="47824656" w14:textId="00BDDDDF" w:rsidR="001A236D" w:rsidRDefault="001A236D" w:rsidP="001A236D"/>
    <w:p w14:paraId="0EF55D3A" w14:textId="6A94B0E5" w:rsidR="00313841" w:rsidRPr="00B40BED" w:rsidRDefault="00313841" w:rsidP="001A236D">
      <w:pPr>
        <w:rPr>
          <w:rFonts w:ascii="Arial" w:hAnsi="Arial" w:cs="Arial"/>
          <w:b/>
          <w:sz w:val="36"/>
          <w:szCs w:val="36"/>
        </w:rPr>
      </w:pPr>
    </w:p>
    <w:p w14:paraId="31DA4427" w14:textId="1643DF22" w:rsidR="00313841" w:rsidRPr="00D22421" w:rsidRDefault="00B40BED" w:rsidP="001A236D">
      <w:pPr>
        <w:rPr>
          <w:rFonts w:ascii="Arial" w:hAnsi="Arial" w:cs="Arial"/>
          <w:b/>
          <w:sz w:val="28"/>
          <w:szCs w:val="28"/>
        </w:rPr>
      </w:pPr>
      <w:r w:rsidRPr="00B40BED">
        <w:rPr>
          <w:rFonts w:ascii="Arial" w:hAnsi="Arial" w:cs="Arial"/>
          <w:b/>
          <w:sz w:val="28"/>
          <w:szCs w:val="28"/>
        </w:rPr>
        <w:t>Framework Reference:</w:t>
      </w:r>
      <w:r>
        <w:rPr>
          <w:rFonts w:ascii="Arial" w:hAnsi="Arial" w:cs="Arial"/>
          <w:b/>
          <w:sz w:val="28"/>
          <w:szCs w:val="28"/>
        </w:rPr>
        <w:t xml:space="preserve"> </w:t>
      </w:r>
      <w:r w:rsidR="00D22421" w:rsidRPr="00D22421">
        <w:rPr>
          <w:rFonts w:ascii="Arial" w:hAnsi="Arial" w:cs="Arial"/>
          <w:bCs/>
          <w:sz w:val="28"/>
          <w:szCs w:val="28"/>
        </w:rPr>
        <w:t>RM 6264</w:t>
      </w:r>
    </w:p>
    <w:p w14:paraId="6BD125FC" w14:textId="77777777" w:rsidR="001A236D" w:rsidRPr="00B40BED" w:rsidRDefault="001A236D" w:rsidP="001A236D">
      <w:pPr>
        <w:tabs>
          <w:tab w:val="left" w:pos="1380"/>
        </w:tabs>
        <w:jc w:val="both"/>
        <w:rPr>
          <w:sz w:val="28"/>
          <w:szCs w:val="28"/>
        </w:rPr>
      </w:pPr>
    </w:p>
    <w:p w14:paraId="51AB1F18" w14:textId="477D1657" w:rsidR="001A236D" w:rsidRPr="00B40BED" w:rsidRDefault="001A236D" w:rsidP="001A236D">
      <w:pPr>
        <w:rPr>
          <w:rFonts w:ascii="Arial" w:hAnsi="Arial" w:cs="Arial"/>
          <w:sz w:val="28"/>
          <w:szCs w:val="28"/>
        </w:rPr>
      </w:pPr>
      <w:r w:rsidRPr="00B40BED">
        <w:rPr>
          <w:rFonts w:ascii="Arial" w:hAnsi="Arial" w:cs="Arial"/>
          <w:b/>
          <w:sz w:val="28"/>
          <w:szCs w:val="28"/>
        </w:rPr>
        <w:t>Contract Reference:</w:t>
      </w:r>
      <w:r w:rsidR="00970909" w:rsidRPr="00B40BED">
        <w:rPr>
          <w:rFonts w:ascii="Arial" w:hAnsi="Arial" w:cs="Arial"/>
          <w:b/>
          <w:sz w:val="28"/>
          <w:szCs w:val="28"/>
        </w:rPr>
        <w:t xml:space="preserve"> </w:t>
      </w:r>
      <w:r w:rsidR="0028670A" w:rsidRPr="00B40BED">
        <w:rPr>
          <w:rFonts w:ascii="Arial" w:hAnsi="Arial" w:cs="Arial"/>
          <w:sz w:val="28"/>
          <w:szCs w:val="28"/>
        </w:rPr>
        <w:t>PS/23/26</w:t>
      </w:r>
    </w:p>
    <w:p w14:paraId="2CD4C0F3" w14:textId="77777777" w:rsidR="001A236D" w:rsidRPr="00B40BED" w:rsidRDefault="001A236D" w:rsidP="001A236D">
      <w:pPr>
        <w:rPr>
          <w:rFonts w:ascii="Arial" w:hAnsi="Arial" w:cs="Arial"/>
          <w:b/>
          <w:sz w:val="28"/>
          <w:szCs w:val="28"/>
        </w:rPr>
      </w:pPr>
    </w:p>
    <w:p w14:paraId="78FAECF6" w14:textId="77777777" w:rsidR="001A236D" w:rsidRPr="00B823DD" w:rsidRDefault="001A236D" w:rsidP="001A236D">
      <w:pPr>
        <w:rPr>
          <w:rFonts w:ascii="Arial" w:hAnsi="Arial" w:cs="Arial"/>
          <w:b/>
          <w:sz w:val="28"/>
          <w:szCs w:val="28"/>
        </w:rPr>
      </w:pPr>
    </w:p>
    <w:p w14:paraId="6D6F7FD1" w14:textId="77777777" w:rsidR="00B40BED" w:rsidRDefault="00B40BED" w:rsidP="001A236D">
      <w:pPr>
        <w:rPr>
          <w:rFonts w:ascii="Arial" w:hAnsi="Arial" w:cs="Arial"/>
          <w:b/>
          <w:szCs w:val="24"/>
        </w:rPr>
      </w:pPr>
    </w:p>
    <w:p w14:paraId="098068F3" w14:textId="77777777" w:rsidR="00B40BED" w:rsidRDefault="00B40BED" w:rsidP="001A236D">
      <w:pPr>
        <w:rPr>
          <w:rFonts w:ascii="Arial" w:hAnsi="Arial" w:cs="Arial"/>
          <w:b/>
          <w:szCs w:val="24"/>
        </w:rPr>
      </w:pPr>
    </w:p>
    <w:p w14:paraId="32591E4A" w14:textId="511CFD8D" w:rsidR="001A236D" w:rsidRDefault="001A236D" w:rsidP="001A236D">
      <w:pPr>
        <w:rPr>
          <w:rFonts w:ascii="Arial" w:hAnsi="Arial" w:cs="Arial"/>
          <w:b/>
          <w:szCs w:val="24"/>
        </w:rPr>
      </w:pPr>
      <w:r w:rsidRPr="00556954">
        <w:rPr>
          <w:rFonts w:ascii="Arial" w:hAnsi="Arial" w:cs="Arial"/>
          <w:b/>
          <w:szCs w:val="24"/>
        </w:rPr>
        <w:t>Version:</w:t>
      </w:r>
      <w:r w:rsidR="00313841">
        <w:rPr>
          <w:rFonts w:ascii="Arial" w:hAnsi="Arial" w:cs="Arial"/>
          <w:b/>
          <w:szCs w:val="24"/>
        </w:rPr>
        <w:t xml:space="preserve"> </w:t>
      </w:r>
      <w:r w:rsidR="00835BB8">
        <w:rPr>
          <w:rFonts w:ascii="Arial" w:hAnsi="Arial" w:cs="Arial"/>
          <w:b/>
          <w:szCs w:val="24"/>
        </w:rPr>
        <w:t>V1.0</w:t>
      </w:r>
    </w:p>
    <w:p w14:paraId="6A876A4A" w14:textId="77777777" w:rsidR="009E2EFD" w:rsidRDefault="009E2EFD">
      <w:pPr>
        <w:rPr>
          <w:rFonts w:ascii="Arial" w:hAnsi="Arial" w:cs="Arial"/>
          <w:b/>
          <w:bCs/>
          <w:szCs w:val="24"/>
        </w:rPr>
      </w:pPr>
      <w:bookmarkStart w:id="0" w:name="_Toc177969165"/>
      <w:bookmarkStart w:id="1" w:name="_Toc180380664"/>
      <w:r>
        <w:rPr>
          <w:rFonts w:cs="Arial"/>
          <w:szCs w:val="24"/>
        </w:rPr>
        <w:br w:type="page"/>
      </w:r>
    </w:p>
    <w:p w14:paraId="69CB50B3" w14:textId="37E3E5C7" w:rsidR="00B71234" w:rsidRDefault="00B71234">
      <w:bookmarkStart w:id="2" w:name="_Toc177969167"/>
      <w:bookmarkStart w:id="3" w:name="_Toc180380666"/>
      <w:bookmarkEnd w:id="0"/>
      <w:bookmarkEnd w:id="1"/>
    </w:p>
    <w:p w14:paraId="3CF2DBB5" w14:textId="65499592"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sidRPr="00B71234">
        <w:rPr>
          <w:rFonts w:ascii="Arial" w:hAnsi="Arial" w:cs="Arial"/>
          <w:b/>
          <w:bCs/>
        </w:rPr>
        <w:t>Introduction</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proofErr w:type="gramStart"/>
      <w:r w:rsidR="00B71234">
        <w:rPr>
          <w:rFonts w:ascii="Arial" w:hAnsi="Arial" w:cs="Arial"/>
          <w:b/>
          <w:bCs/>
        </w:rPr>
        <w:tab/>
        <w:t xml:space="preserve"> </w:t>
      </w:r>
      <w:r w:rsidR="005B51C0">
        <w:rPr>
          <w:rFonts w:ascii="Arial" w:hAnsi="Arial" w:cs="Arial"/>
          <w:b/>
          <w:bCs/>
        </w:rPr>
        <w:t xml:space="preserve"> </w:t>
      </w:r>
      <w:r w:rsidR="00B71234">
        <w:rPr>
          <w:rFonts w:ascii="Arial" w:hAnsi="Arial" w:cs="Arial"/>
          <w:b/>
          <w:bCs/>
        </w:rPr>
        <w:t>3</w:t>
      </w:r>
      <w:proofErr w:type="gramEnd"/>
    </w:p>
    <w:p w14:paraId="5C60F1C3" w14:textId="65377D90"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 xml:space="preserve">Background to the </w:t>
      </w:r>
      <w:r w:rsidR="006A2A67">
        <w:rPr>
          <w:rFonts w:ascii="Arial" w:hAnsi="Arial" w:cs="Arial"/>
          <w:b/>
          <w:bCs/>
        </w:rPr>
        <w:t>Requirement</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proofErr w:type="gramStart"/>
      <w:r w:rsidR="00B71234">
        <w:rPr>
          <w:rFonts w:ascii="Arial" w:hAnsi="Arial" w:cs="Arial"/>
          <w:b/>
          <w:bCs/>
        </w:rPr>
        <w:tab/>
      </w:r>
      <w:r w:rsidR="005B51C0">
        <w:rPr>
          <w:rFonts w:ascii="Arial" w:hAnsi="Arial" w:cs="Arial"/>
          <w:b/>
          <w:bCs/>
        </w:rPr>
        <w:t xml:space="preserve"> </w:t>
      </w:r>
      <w:r w:rsidR="00B71234">
        <w:rPr>
          <w:rFonts w:ascii="Arial" w:hAnsi="Arial" w:cs="Arial"/>
          <w:b/>
          <w:bCs/>
        </w:rPr>
        <w:t xml:space="preserve"> 3</w:t>
      </w:r>
      <w:proofErr w:type="gramEnd"/>
    </w:p>
    <w:p w14:paraId="7AC79104" w14:textId="289E59D1"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Procurement Timetable</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proofErr w:type="gramStart"/>
      <w:r w:rsidR="00B71234">
        <w:rPr>
          <w:rFonts w:ascii="Arial" w:hAnsi="Arial" w:cs="Arial"/>
          <w:b/>
          <w:bCs/>
        </w:rPr>
        <w:tab/>
      </w:r>
      <w:r w:rsidR="005B51C0">
        <w:rPr>
          <w:rFonts w:ascii="Arial" w:hAnsi="Arial" w:cs="Arial"/>
          <w:b/>
          <w:bCs/>
        </w:rPr>
        <w:t xml:space="preserve"> </w:t>
      </w:r>
      <w:r w:rsidR="00B71234">
        <w:rPr>
          <w:rFonts w:ascii="Arial" w:hAnsi="Arial" w:cs="Arial"/>
          <w:b/>
          <w:bCs/>
        </w:rPr>
        <w:t xml:space="preserve"> 4</w:t>
      </w:r>
      <w:proofErr w:type="gramEnd"/>
    </w:p>
    <w:p w14:paraId="0A996151" w14:textId="024EC518"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Scope</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proofErr w:type="gramStart"/>
      <w:r w:rsidR="00B71234">
        <w:rPr>
          <w:rFonts w:ascii="Arial" w:hAnsi="Arial" w:cs="Arial"/>
          <w:b/>
          <w:bCs/>
        </w:rPr>
        <w:tab/>
        <w:t xml:space="preserve"> </w:t>
      </w:r>
      <w:r w:rsidR="005B51C0">
        <w:rPr>
          <w:rFonts w:ascii="Arial" w:hAnsi="Arial" w:cs="Arial"/>
          <w:b/>
          <w:bCs/>
        </w:rPr>
        <w:t xml:space="preserve"> </w:t>
      </w:r>
      <w:r w:rsidR="00B71234">
        <w:rPr>
          <w:rFonts w:ascii="Arial" w:hAnsi="Arial" w:cs="Arial"/>
          <w:b/>
          <w:bCs/>
        </w:rPr>
        <w:t>4</w:t>
      </w:r>
      <w:proofErr w:type="gramEnd"/>
    </w:p>
    <w:p w14:paraId="422B7A9D" w14:textId="3B9AF122"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Implementation and Deliverables</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proofErr w:type="gramStart"/>
      <w:r w:rsidR="00B71234">
        <w:rPr>
          <w:rFonts w:ascii="Arial" w:hAnsi="Arial" w:cs="Arial"/>
          <w:b/>
          <w:bCs/>
        </w:rPr>
        <w:tab/>
      </w:r>
      <w:r w:rsidR="005B51C0">
        <w:rPr>
          <w:rFonts w:ascii="Arial" w:hAnsi="Arial" w:cs="Arial"/>
          <w:b/>
          <w:bCs/>
        </w:rPr>
        <w:t xml:space="preserve"> </w:t>
      </w:r>
      <w:r w:rsidR="00B71234">
        <w:rPr>
          <w:rFonts w:ascii="Arial" w:hAnsi="Arial" w:cs="Arial"/>
          <w:b/>
          <w:bCs/>
        </w:rPr>
        <w:t xml:space="preserve"> 5</w:t>
      </w:r>
      <w:proofErr w:type="gramEnd"/>
    </w:p>
    <w:p w14:paraId="6C15A724" w14:textId="422186FC"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Specifying Goods and / or Services</w:t>
      </w:r>
      <w:r w:rsidR="00B71234">
        <w:rPr>
          <w:rFonts w:ascii="Arial" w:hAnsi="Arial" w:cs="Arial"/>
          <w:b/>
          <w:bCs/>
        </w:rPr>
        <w:tab/>
      </w:r>
      <w:r w:rsidR="00B71234">
        <w:rPr>
          <w:rFonts w:ascii="Arial" w:hAnsi="Arial" w:cs="Arial"/>
          <w:b/>
          <w:bCs/>
        </w:rPr>
        <w:tab/>
      </w:r>
      <w:r w:rsidR="00B71234">
        <w:rPr>
          <w:rFonts w:ascii="Arial" w:hAnsi="Arial" w:cs="Arial"/>
          <w:b/>
          <w:bCs/>
        </w:rPr>
        <w:tab/>
      </w:r>
      <w:proofErr w:type="gramStart"/>
      <w:r w:rsidR="00B71234">
        <w:rPr>
          <w:rFonts w:ascii="Arial" w:hAnsi="Arial" w:cs="Arial"/>
          <w:b/>
          <w:bCs/>
        </w:rPr>
        <w:tab/>
      </w:r>
      <w:r w:rsidR="005B51C0">
        <w:rPr>
          <w:rFonts w:ascii="Arial" w:hAnsi="Arial" w:cs="Arial"/>
          <w:b/>
          <w:bCs/>
        </w:rPr>
        <w:t xml:space="preserve"> </w:t>
      </w:r>
      <w:r w:rsidR="00B71234">
        <w:rPr>
          <w:rFonts w:ascii="Arial" w:hAnsi="Arial" w:cs="Arial"/>
          <w:b/>
          <w:bCs/>
        </w:rPr>
        <w:t xml:space="preserve"> 6</w:t>
      </w:r>
      <w:proofErr w:type="gramEnd"/>
    </w:p>
    <w:p w14:paraId="31BC652D" w14:textId="22EBD554"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Sustainability</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t>12</w:t>
      </w:r>
    </w:p>
    <w:p w14:paraId="787D976D" w14:textId="24329BFA"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Key Performance Indicators (KPIs)</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t>13</w:t>
      </w:r>
    </w:p>
    <w:p w14:paraId="42BAAE10" w14:textId="62D77689"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Contractual Performance Management and Reporting</w:t>
      </w:r>
      <w:r w:rsidR="00B71234">
        <w:rPr>
          <w:rFonts w:ascii="Arial" w:hAnsi="Arial" w:cs="Arial"/>
          <w:b/>
          <w:bCs/>
        </w:rPr>
        <w:tab/>
      </w:r>
      <w:r w:rsidR="00B71234">
        <w:rPr>
          <w:rFonts w:ascii="Arial" w:hAnsi="Arial" w:cs="Arial"/>
          <w:b/>
          <w:bCs/>
        </w:rPr>
        <w:tab/>
        <w:t>1</w:t>
      </w:r>
      <w:r w:rsidR="00746EE2">
        <w:rPr>
          <w:rFonts w:ascii="Arial" w:hAnsi="Arial" w:cs="Arial"/>
          <w:b/>
          <w:bCs/>
        </w:rPr>
        <w:t>4</w:t>
      </w:r>
    </w:p>
    <w:p w14:paraId="02DF435D" w14:textId="73F23A1D"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Social Value</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t>1</w:t>
      </w:r>
      <w:r w:rsidR="00372ADD">
        <w:rPr>
          <w:rFonts w:ascii="Arial" w:hAnsi="Arial" w:cs="Arial"/>
          <w:b/>
          <w:bCs/>
        </w:rPr>
        <w:t>5</w:t>
      </w:r>
    </w:p>
    <w:p w14:paraId="44D30A67" w14:textId="544F194F" w:rsidR="00B71234"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B71234">
        <w:rPr>
          <w:rFonts w:ascii="Arial" w:hAnsi="Arial" w:cs="Arial"/>
          <w:b/>
          <w:bCs/>
        </w:rPr>
        <w:t>Reportable Incidents</w:t>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r>
      <w:r w:rsidR="00B71234">
        <w:rPr>
          <w:rFonts w:ascii="Arial" w:hAnsi="Arial" w:cs="Arial"/>
          <w:b/>
          <w:bCs/>
        </w:rPr>
        <w:tab/>
        <w:t>15</w:t>
      </w:r>
    </w:p>
    <w:p w14:paraId="0AA27F43" w14:textId="2559FF80" w:rsidR="005B51C0"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5B51C0">
        <w:rPr>
          <w:rFonts w:ascii="Arial" w:hAnsi="Arial" w:cs="Arial"/>
          <w:b/>
          <w:bCs/>
        </w:rPr>
        <w:t>Documentation</w:t>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t>1</w:t>
      </w:r>
      <w:r w:rsidR="00372ADD">
        <w:rPr>
          <w:rFonts w:ascii="Arial" w:hAnsi="Arial" w:cs="Arial"/>
          <w:b/>
          <w:bCs/>
        </w:rPr>
        <w:t>6</w:t>
      </w:r>
    </w:p>
    <w:p w14:paraId="0B4E0449" w14:textId="6A813DD3" w:rsidR="005B51C0"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5B51C0">
        <w:rPr>
          <w:rFonts w:ascii="Arial" w:hAnsi="Arial" w:cs="Arial"/>
          <w:b/>
          <w:bCs/>
        </w:rPr>
        <w:t>Contract Mobilisation</w:t>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t>16</w:t>
      </w:r>
    </w:p>
    <w:p w14:paraId="45A3F6F9" w14:textId="255B0E29" w:rsidR="00690436" w:rsidRDefault="00EF6C0D" w:rsidP="00586ACD">
      <w:pPr>
        <w:pStyle w:val="ListParagraph"/>
        <w:numPr>
          <w:ilvl w:val="0"/>
          <w:numId w:val="31"/>
        </w:numPr>
        <w:spacing w:before="120" w:after="120"/>
        <w:rPr>
          <w:rFonts w:ascii="Arial" w:hAnsi="Arial" w:cs="Arial"/>
          <w:b/>
          <w:bCs/>
        </w:rPr>
      </w:pPr>
      <w:r>
        <w:rPr>
          <w:rFonts w:ascii="Arial" w:hAnsi="Arial" w:cs="Arial"/>
          <w:b/>
          <w:bCs/>
        </w:rPr>
        <w:t xml:space="preserve"> </w:t>
      </w:r>
      <w:r w:rsidR="005B51C0" w:rsidRPr="00690436">
        <w:rPr>
          <w:rFonts w:ascii="Arial" w:hAnsi="Arial" w:cs="Arial"/>
          <w:b/>
          <w:bCs/>
        </w:rPr>
        <w:t>Other Requirements</w:t>
      </w:r>
      <w:r w:rsidR="005B51C0" w:rsidRPr="00690436">
        <w:rPr>
          <w:rFonts w:ascii="Arial" w:hAnsi="Arial" w:cs="Arial"/>
          <w:b/>
          <w:bCs/>
        </w:rPr>
        <w:tab/>
      </w:r>
      <w:r w:rsidR="00690436">
        <w:rPr>
          <w:rFonts w:ascii="Arial" w:hAnsi="Arial" w:cs="Arial"/>
          <w:b/>
          <w:bCs/>
        </w:rPr>
        <w:tab/>
      </w:r>
      <w:r w:rsidR="00690436">
        <w:rPr>
          <w:rFonts w:ascii="Arial" w:hAnsi="Arial" w:cs="Arial"/>
          <w:b/>
          <w:bCs/>
        </w:rPr>
        <w:tab/>
      </w:r>
      <w:r w:rsidR="00690436">
        <w:rPr>
          <w:rFonts w:ascii="Arial" w:hAnsi="Arial" w:cs="Arial"/>
          <w:b/>
          <w:bCs/>
        </w:rPr>
        <w:tab/>
      </w:r>
      <w:r w:rsidR="00690436">
        <w:rPr>
          <w:rFonts w:ascii="Arial" w:hAnsi="Arial" w:cs="Arial"/>
          <w:b/>
          <w:bCs/>
        </w:rPr>
        <w:tab/>
      </w:r>
      <w:r w:rsidR="00690436">
        <w:rPr>
          <w:rFonts w:ascii="Arial" w:hAnsi="Arial" w:cs="Arial"/>
          <w:b/>
          <w:bCs/>
        </w:rPr>
        <w:tab/>
        <w:t>1</w:t>
      </w:r>
      <w:r w:rsidR="00746EE2">
        <w:rPr>
          <w:rFonts w:ascii="Arial" w:hAnsi="Arial" w:cs="Arial"/>
          <w:b/>
          <w:bCs/>
        </w:rPr>
        <w:t>8</w:t>
      </w:r>
    </w:p>
    <w:p w14:paraId="58312FB9" w14:textId="4197CB67" w:rsidR="00690436" w:rsidRDefault="00690436" w:rsidP="00CA47FB">
      <w:pPr>
        <w:pStyle w:val="ListParagraph"/>
        <w:numPr>
          <w:ilvl w:val="0"/>
          <w:numId w:val="34"/>
        </w:numPr>
        <w:rPr>
          <w:rFonts w:ascii="Arial" w:hAnsi="Arial" w:cs="Arial"/>
        </w:rPr>
      </w:pPr>
      <w:r w:rsidRPr="00690436">
        <w:rPr>
          <w:rFonts w:ascii="Arial" w:hAnsi="Arial" w:cs="Arial"/>
        </w:rPr>
        <w:t>Health &amp; Safety</w:t>
      </w:r>
    </w:p>
    <w:p w14:paraId="72E6E21A" w14:textId="7762F8F8" w:rsidR="00690436" w:rsidRDefault="00690436" w:rsidP="00CA47FB">
      <w:pPr>
        <w:pStyle w:val="ListParagraph"/>
        <w:numPr>
          <w:ilvl w:val="0"/>
          <w:numId w:val="34"/>
        </w:numPr>
        <w:rPr>
          <w:rFonts w:ascii="Arial" w:hAnsi="Arial" w:cs="Arial"/>
        </w:rPr>
      </w:pPr>
      <w:r>
        <w:rPr>
          <w:rFonts w:ascii="Arial" w:hAnsi="Arial" w:cs="Arial"/>
        </w:rPr>
        <w:t>Diversity &amp; Inclusion</w:t>
      </w:r>
    </w:p>
    <w:p w14:paraId="75B4F270" w14:textId="2AF63808" w:rsidR="00690436" w:rsidRDefault="00690436" w:rsidP="00CA47FB">
      <w:pPr>
        <w:pStyle w:val="ListParagraph"/>
        <w:numPr>
          <w:ilvl w:val="0"/>
          <w:numId w:val="34"/>
        </w:numPr>
        <w:rPr>
          <w:rFonts w:ascii="Arial" w:hAnsi="Arial" w:cs="Arial"/>
        </w:rPr>
      </w:pPr>
      <w:r>
        <w:rPr>
          <w:rFonts w:ascii="Arial" w:hAnsi="Arial" w:cs="Arial"/>
        </w:rPr>
        <w:t>Business Continuity</w:t>
      </w:r>
    </w:p>
    <w:p w14:paraId="17336549" w14:textId="42D06126" w:rsidR="00690436" w:rsidRDefault="00690436" w:rsidP="00CA47FB">
      <w:pPr>
        <w:pStyle w:val="ListParagraph"/>
        <w:numPr>
          <w:ilvl w:val="0"/>
          <w:numId w:val="34"/>
        </w:numPr>
        <w:rPr>
          <w:rFonts w:ascii="Arial" w:hAnsi="Arial" w:cs="Arial"/>
        </w:rPr>
      </w:pPr>
      <w:r>
        <w:rPr>
          <w:rFonts w:ascii="Arial" w:hAnsi="Arial" w:cs="Arial"/>
        </w:rPr>
        <w:t>M</w:t>
      </w:r>
      <w:r w:rsidR="00636A71">
        <w:rPr>
          <w:rFonts w:ascii="Arial" w:hAnsi="Arial" w:cs="Arial"/>
        </w:rPr>
        <w:t>itigating the Risk of M</w:t>
      </w:r>
      <w:r>
        <w:rPr>
          <w:rFonts w:ascii="Arial" w:hAnsi="Arial" w:cs="Arial"/>
        </w:rPr>
        <w:t xml:space="preserve">odern Slavery </w:t>
      </w:r>
    </w:p>
    <w:p w14:paraId="131530F0" w14:textId="4F2BCB44" w:rsidR="00690436" w:rsidRDefault="00690436" w:rsidP="00CA47FB">
      <w:pPr>
        <w:pStyle w:val="ListParagraph"/>
        <w:numPr>
          <w:ilvl w:val="0"/>
          <w:numId w:val="34"/>
        </w:numPr>
        <w:rPr>
          <w:rFonts w:ascii="Arial" w:hAnsi="Arial" w:cs="Arial"/>
        </w:rPr>
      </w:pPr>
      <w:r>
        <w:rPr>
          <w:rFonts w:ascii="Arial" w:hAnsi="Arial" w:cs="Arial"/>
        </w:rPr>
        <w:t>Information and Security</w:t>
      </w:r>
    </w:p>
    <w:p w14:paraId="40A3C8BD" w14:textId="5E21CF16" w:rsidR="00690436" w:rsidRDefault="00690436" w:rsidP="00CA47FB">
      <w:pPr>
        <w:pStyle w:val="ListParagraph"/>
        <w:numPr>
          <w:ilvl w:val="0"/>
          <w:numId w:val="34"/>
        </w:numPr>
        <w:rPr>
          <w:rFonts w:ascii="Arial" w:hAnsi="Arial" w:cs="Arial"/>
        </w:rPr>
      </w:pPr>
      <w:r>
        <w:rPr>
          <w:rFonts w:ascii="Arial" w:hAnsi="Arial" w:cs="Arial"/>
        </w:rPr>
        <w:t>Use of Buyer’s Brands, Logos &amp; Trademarks</w:t>
      </w:r>
    </w:p>
    <w:p w14:paraId="19BA5991" w14:textId="52126199" w:rsidR="005B51C0" w:rsidRPr="00690436" w:rsidRDefault="00690436" w:rsidP="00CA47FB">
      <w:pPr>
        <w:pStyle w:val="ListParagraph"/>
        <w:numPr>
          <w:ilvl w:val="0"/>
          <w:numId w:val="34"/>
        </w:numPr>
        <w:rPr>
          <w:rFonts w:ascii="Arial" w:hAnsi="Arial" w:cs="Arial"/>
          <w:b/>
          <w:bCs/>
        </w:rPr>
      </w:pPr>
      <w:r>
        <w:rPr>
          <w:rFonts w:ascii="Arial" w:hAnsi="Arial" w:cs="Arial"/>
        </w:rPr>
        <w:t>Delivery Instructions – Goods Inwards</w:t>
      </w:r>
      <w:r w:rsidR="005B51C0" w:rsidRPr="00690436">
        <w:rPr>
          <w:rFonts w:ascii="Arial" w:hAnsi="Arial" w:cs="Arial"/>
          <w:b/>
          <w:bCs/>
        </w:rPr>
        <w:tab/>
      </w:r>
      <w:r w:rsidR="005B51C0" w:rsidRPr="00690436">
        <w:rPr>
          <w:rFonts w:ascii="Arial" w:hAnsi="Arial" w:cs="Arial"/>
          <w:b/>
          <w:bCs/>
        </w:rPr>
        <w:tab/>
      </w:r>
      <w:r w:rsidR="005B51C0" w:rsidRPr="00690436">
        <w:rPr>
          <w:rFonts w:ascii="Arial" w:hAnsi="Arial" w:cs="Arial"/>
          <w:b/>
          <w:bCs/>
        </w:rPr>
        <w:tab/>
      </w:r>
      <w:r w:rsidR="005B51C0" w:rsidRPr="00690436">
        <w:rPr>
          <w:rFonts w:ascii="Arial" w:hAnsi="Arial" w:cs="Arial"/>
          <w:b/>
          <w:bCs/>
        </w:rPr>
        <w:tab/>
      </w:r>
      <w:r w:rsidR="005B51C0" w:rsidRPr="00690436">
        <w:rPr>
          <w:rFonts w:ascii="Arial" w:hAnsi="Arial" w:cs="Arial"/>
          <w:b/>
          <w:bCs/>
        </w:rPr>
        <w:tab/>
      </w:r>
    </w:p>
    <w:p w14:paraId="322DB870" w14:textId="2170C6BF" w:rsidR="005B51C0"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5B51C0">
        <w:rPr>
          <w:rFonts w:ascii="Arial" w:hAnsi="Arial" w:cs="Arial"/>
          <w:b/>
          <w:bCs/>
        </w:rPr>
        <w:t>Management and Contract Administration</w:t>
      </w:r>
      <w:r w:rsidR="005B51C0">
        <w:rPr>
          <w:rFonts w:ascii="Arial" w:hAnsi="Arial" w:cs="Arial"/>
          <w:b/>
          <w:bCs/>
        </w:rPr>
        <w:tab/>
      </w:r>
      <w:r w:rsidR="005B51C0">
        <w:rPr>
          <w:rFonts w:ascii="Arial" w:hAnsi="Arial" w:cs="Arial"/>
          <w:b/>
          <w:bCs/>
        </w:rPr>
        <w:tab/>
      </w:r>
      <w:r w:rsidR="005B51C0">
        <w:rPr>
          <w:rFonts w:ascii="Arial" w:hAnsi="Arial" w:cs="Arial"/>
          <w:b/>
          <w:bCs/>
        </w:rPr>
        <w:tab/>
        <w:t>23</w:t>
      </w:r>
    </w:p>
    <w:p w14:paraId="70CC6DCF" w14:textId="44E01E12" w:rsidR="005B51C0" w:rsidRDefault="00EF6C0D" w:rsidP="00B71234">
      <w:pPr>
        <w:pStyle w:val="ListParagraph"/>
        <w:numPr>
          <w:ilvl w:val="0"/>
          <w:numId w:val="31"/>
        </w:numPr>
        <w:spacing w:before="120" w:after="120"/>
        <w:rPr>
          <w:rFonts w:ascii="Arial" w:hAnsi="Arial" w:cs="Arial"/>
          <w:b/>
          <w:bCs/>
        </w:rPr>
      </w:pPr>
      <w:r>
        <w:rPr>
          <w:rFonts w:ascii="Arial" w:hAnsi="Arial" w:cs="Arial"/>
          <w:b/>
          <w:bCs/>
        </w:rPr>
        <w:t xml:space="preserve"> </w:t>
      </w:r>
      <w:r w:rsidR="005B51C0">
        <w:rPr>
          <w:rFonts w:ascii="Arial" w:hAnsi="Arial" w:cs="Arial"/>
          <w:b/>
          <w:bCs/>
        </w:rPr>
        <w:t>Payment</w:t>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r>
      <w:r w:rsidR="005B51C0">
        <w:rPr>
          <w:rFonts w:ascii="Arial" w:hAnsi="Arial" w:cs="Arial"/>
          <w:b/>
          <w:bCs/>
        </w:rPr>
        <w:tab/>
        <w:t>24</w:t>
      </w:r>
    </w:p>
    <w:p w14:paraId="19126B6B" w14:textId="2ABFCB9E" w:rsidR="005B51C0" w:rsidRPr="003E75F8" w:rsidRDefault="00EF6C0D" w:rsidP="00B71234">
      <w:pPr>
        <w:pStyle w:val="ListParagraph"/>
        <w:numPr>
          <w:ilvl w:val="0"/>
          <w:numId w:val="31"/>
        </w:numPr>
        <w:spacing w:before="120" w:after="120"/>
        <w:rPr>
          <w:rFonts w:ascii="Arial" w:hAnsi="Arial" w:cs="Arial"/>
          <w:b/>
          <w:bCs/>
        </w:rPr>
      </w:pPr>
      <w:r w:rsidRPr="003E75F8">
        <w:rPr>
          <w:rFonts w:ascii="Arial" w:hAnsi="Arial" w:cs="Arial"/>
          <w:b/>
          <w:bCs/>
        </w:rPr>
        <w:t xml:space="preserve"> </w:t>
      </w:r>
      <w:r w:rsidR="005B51C0" w:rsidRPr="003E75F8">
        <w:rPr>
          <w:rFonts w:ascii="Arial" w:hAnsi="Arial" w:cs="Arial"/>
          <w:b/>
          <w:bCs/>
        </w:rPr>
        <w:t>Arrangements for End of Contract</w:t>
      </w:r>
      <w:r w:rsidR="005B51C0" w:rsidRPr="003E75F8">
        <w:rPr>
          <w:rFonts w:ascii="Arial" w:hAnsi="Arial" w:cs="Arial"/>
          <w:b/>
          <w:bCs/>
        </w:rPr>
        <w:tab/>
      </w:r>
      <w:r w:rsidR="005B51C0" w:rsidRPr="003E75F8">
        <w:rPr>
          <w:rFonts w:ascii="Arial" w:hAnsi="Arial" w:cs="Arial"/>
          <w:b/>
          <w:bCs/>
        </w:rPr>
        <w:tab/>
      </w:r>
      <w:r w:rsidR="005B51C0" w:rsidRPr="003E75F8">
        <w:rPr>
          <w:rFonts w:ascii="Arial" w:hAnsi="Arial" w:cs="Arial"/>
          <w:b/>
          <w:bCs/>
        </w:rPr>
        <w:tab/>
      </w:r>
      <w:r w:rsidR="005B51C0" w:rsidRPr="003E75F8">
        <w:rPr>
          <w:rFonts w:ascii="Arial" w:hAnsi="Arial" w:cs="Arial"/>
          <w:b/>
          <w:bCs/>
        </w:rPr>
        <w:tab/>
        <w:t>24</w:t>
      </w:r>
    </w:p>
    <w:p w14:paraId="5E8C1BF6" w14:textId="65DF72E0" w:rsidR="005B51C0" w:rsidRPr="00746EE2" w:rsidRDefault="00EF6C0D" w:rsidP="00B71234">
      <w:pPr>
        <w:pStyle w:val="ListParagraph"/>
        <w:numPr>
          <w:ilvl w:val="0"/>
          <w:numId w:val="31"/>
        </w:numPr>
        <w:spacing w:before="120" w:after="120"/>
        <w:rPr>
          <w:rFonts w:ascii="Arial" w:hAnsi="Arial" w:cs="Arial"/>
          <w:b/>
          <w:bCs/>
        </w:rPr>
      </w:pPr>
      <w:r w:rsidRPr="003E75F8">
        <w:rPr>
          <w:rFonts w:ascii="Arial" w:hAnsi="Arial" w:cs="Arial"/>
          <w:b/>
          <w:bCs/>
        </w:rPr>
        <w:t xml:space="preserve"> </w:t>
      </w:r>
      <w:r w:rsidR="00334FF7" w:rsidRPr="003E75F8">
        <w:rPr>
          <w:rFonts w:ascii="Arial" w:hAnsi="Arial" w:cs="Arial"/>
          <w:b/>
          <w:bCs/>
        </w:rPr>
        <w:t>Contract Duration</w:t>
      </w:r>
      <w:r w:rsidR="00334FF7" w:rsidRPr="003E75F8">
        <w:rPr>
          <w:rFonts w:ascii="Arial" w:hAnsi="Arial" w:cs="Arial"/>
          <w:b/>
          <w:bCs/>
        </w:rPr>
        <w:tab/>
      </w:r>
      <w:r w:rsidR="00334FF7" w:rsidRPr="003E75F8">
        <w:rPr>
          <w:rFonts w:ascii="Arial" w:hAnsi="Arial" w:cs="Arial"/>
          <w:b/>
          <w:bCs/>
        </w:rPr>
        <w:tab/>
      </w:r>
      <w:r w:rsidR="00334FF7">
        <w:rPr>
          <w:rFonts w:ascii="Arial" w:hAnsi="Arial" w:cs="Arial"/>
          <w:b/>
          <w:bCs/>
          <w:color w:val="FF0000"/>
        </w:rPr>
        <w:tab/>
      </w:r>
      <w:r w:rsidR="00334FF7">
        <w:rPr>
          <w:rFonts w:ascii="Arial" w:hAnsi="Arial" w:cs="Arial"/>
          <w:b/>
          <w:bCs/>
          <w:color w:val="FF0000"/>
        </w:rPr>
        <w:tab/>
      </w:r>
      <w:r w:rsidR="00334FF7">
        <w:rPr>
          <w:rFonts w:ascii="Arial" w:hAnsi="Arial" w:cs="Arial"/>
          <w:b/>
          <w:bCs/>
          <w:color w:val="FF0000"/>
        </w:rPr>
        <w:tab/>
      </w:r>
      <w:r w:rsidR="00334FF7">
        <w:rPr>
          <w:rFonts w:ascii="Arial" w:hAnsi="Arial" w:cs="Arial"/>
          <w:b/>
          <w:bCs/>
          <w:color w:val="FF0000"/>
        </w:rPr>
        <w:tab/>
      </w:r>
      <w:r w:rsidR="00334FF7">
        <w:rPr>
          <w:rFonts w:ascii="Arial" w:hAnsi="Arial" w:cs="Arial"/>
          <w:b/>
          <w:bCs/>
          <w:color w:val="FF0000"/>
        </w:rPr>
        <w:tab/>
      </w:r>
      <w:r w:rsidR="00334FF7" w:rsidRPr="00746EE2">
        <w:rPr>
          <w:rFonts w:ascii="Arial" w:hAnsi="Arial" w:cs="Arial"/>
          <w:b/>
          <w:bCs/>
        </w:rPr>
        <w:t>24</w:t>
      </w:r>
    </w:p>
    <w:p w14:paraId="4846E6F9" w14:textId="37279BD9" w:rsidR="00334FF7" w:rsidRPr="003E75F8" w:rsidRDefault="00334FF7" w:rsidP="00B71234">
      <w:pPr>
        <w:pStyle w:val="ListParagraph"/>
        <w:numPr>
          <w:ilvl w:val="0"/>
          <w:numId w:val="31"/>
        </w:numPr>
        <w:spacing w:before="120" w:after="120"/>
        <w:rPr>
          <w:rFonts w:ascii="Arial" w:hAnsi="Arial" w:cs="Arial"/>
          <w:b/>
          <w:bCs/>
        </w:rPr>
      </w:pPr>
      <w:r w:rsidRPr="003E75F8">
        <w:rPr>
          <w:rFonts w:ascii="Arial" w:hAnsi="Arial" w:cs="Arial"/>
          <w:b/>
          <w:bCs/>
        </w:rPr>
        <w:t>Response Evaluation</w:t>
      </w:r>
      <w:r w:rsidRPr="003E75F8">
        <w:rPr>
          <w:rFonts w:ascii="Arial" w:hAnsi="Arial" w:cs="Arial"/>
          <w:b/>
          <w:bCs/>
        </w:rPr>
        <w:tab/>
      </w:r>
      <w:r w:rsidRPr="003E75F8">
        <w:rPr>
          <w:rFonts w:ascii="Arial" w:hAnsi="Arial" w:cs="Arial"/>
          <w:b/>
          <w:bCs/>
        </w:rPr>
        <w:tab/>
      </w:r>
      <w:r w:rsidRPr="003E75F8">
        <w:rPr>
          <w:rFonts w:ascii="Arial" w:hAnsi="Arial" w:cs="Arial"/>
          <w:b/>
          <w:bCs/>
        </w:rPr>
        <w:tab/>
      </w:r>
      <w:r w:rsidRPr="003E75F8">
        <w:rPr>
          <w:rFonts w:ascii="Arial" w:hAnsi="Arial" w:cs="Arial"/>
          <w:b/>
          <w:bCs/>
        </w:rPr>
        <w:tab/>
      </w:r>
      <w:r w:rsidRPr="003E75F8">
        <w:rPr>
          <w:rFonts w:ascii="Arial" w:hAnsi="Arial" w:cs="Arial"/>
          <w:b/>
          <w:bCs/>
        </w:rPr>
        <w:tab/>
      </w:r>
      <w:r w:rsidRPr="003E75F8">
        <w:rPr>
          <w:rFonts w:ascii="Arial" w:hAnsi="Arial" w:cs="Arial"/>
          <w:b/>
          <w:bCs/>
        </w:rPr>
        <w:tab/>
      </w:r>
      <w:r w:rsidR="00746EE2">
        <w:rPr>
          <w:rFonts w:ascii="Arial" w:hAnsi="Arial" w:cs="Arial"/>
          <w:b/>
          <w:bCs/>
        </w:rPr>
        <w:t>2</w:t>
      </w:r>
      <w:r w:rsidR="00372ADD">
        <w:rPr>
          <w:rFonts w:ascii="Arial" w:hAnsi="Arial" w:cs="Arial"/>
          <w:b/>
          <w:bCs/>
        </w:rPr>
        <w:t>5</w:t>
      </w:r>
    </w:p>
    <w:p w14:paraId="5550266D" w14:textId="24E1AB3D" w:rsidR="00334FF7" w:rsidRPr="003E75F8" w:rsidRDefault="00A016A6" w:rsidP="00B71234">
      <w:pPr>
        <w:pStyle w:val="ListParagraph"/>
        <w:numPr>
          <w:ilvl w:val="0"/>
          <w:numId w:val="31"/>
        </w:numPr>
        <w:spacing w:before="120" w:after="120"/>
        <w:rPr>
          <w:rFonts w:ascii="Arial" w:hAnsi="Arial" w:cs="Arial"/>
          <w:b/>
          <w:bCs/>
        </w:rPr>
      </w:pPr>
      <w:r w:rsidRPr="003E75F8">
        <w:rPr>
          <w:rFonts w:ascii="Arial" w:hAnsi="Arial" w:cs="Arial"/>
          <w:b/>
          <w:bCs/>
        </w:rPr>
        <w:t>Evaluation Criteria and Scoring Methodology</w:t>
      </w:r>
      <w:r w:rsidRPr="003E75F8">
        <w:rPr>
          <w:rFonts w:ascii="Arial" w:hAnsi="Arial" w:cs="Arial"/>
          <w:b/>
          <w:bCs/>
        </w:rPr>
        <w:tab/>
      </w:r>
      <w:r w:rsidRPr="003E75F8">
        <w:rPr>
          <w:rFonts w:ascii="Arial" w:hAnsi="Arial" w:cs="Arial"/>
          <w:b/>
          <w:bCs/>
        </w:rPr>
        <w:tab/>
      </w:r>
      <w:r w:rsidRPr="003E75F8">
        <w:rPr>
          <w:rFonts w:ascii="Arial" w:hAnsi="Arial" w:cs="Arial"/>
          <w:b/>
          <w:bCs/>
        </w:rPr>
        <w:tab/>
      </w:r>
      <w:r w:rsidR="00746EE2">
        <w:rPr>
          <w:rFonts w:ascii="Arial" w:hAnsi="Arial" w:cs="Arial"/>
          <w:b/>
          <w:bCs/>
        </w:rPr>
        <w:t>25</w:t>
      </w:r>
    </w:p>
    <w:p w14:paraId="53C21D0E" w14:textId="36C97B13" w:rsidR="00A016A6" w:rsidRPr="003E75F8" w:rsidRDefault="00A016A6" w:rsidP="003E75F8">
      <w:pPr>
        <w:pStyle w:val="ListParagraph"/>
        <w:spacing w:before="120" w:after="120"/>
        <w:rPr>
          <w:rFonts w:ascii="Arial" w:hAnsi="Arial" w:cs="Arial"/>
          <w:b/>
          <w:bCs/>
        </w:rPr>
      </w:pPr>
      <w:r w:rsidRPr="003E75F8">
        <w:rPr>
          <w:rFonts w:ascii="Arial" w:hAnsi="Arial" w:cs="Arial"/>
          <w:b/>
          <w:bCs/>
        </w:rPr>
        <w:t xml:space="preserve">Annex </w:t>
      </w:r>
      <w:r w:rsidR="00BF2C8A">
        <w:rPr>
          <w:rFonts w:ascii="Arial" w:hAnsi="Arial" w:cs="Arial"/>
          <w:b/>
          <w:bCs/>
        </w:rPr>
        <w:t>1</w:t>
      </w:r>
      <w:r w:rsidRPr="003E75F8">
        <w:rPr>
          <w:rFonts w:ascii="Arial" w:hAnsi="Arial" w:cs="Arial"/>
          <w:b/>
          <w:bCs/>
        </w:rPr>
        <w:t xml:space="preserve"> – Evaluation Criteria</w:t>
      </w:r>
      <w:r w:rsidR="00746EE2">
        <w:rPr>
          <w:rFonts w:ascii="Arial" w:hAnsi="Arial" w:cs="Arial"/>
          <w:b/>
          <w:bCs/>
        </w:rPr>
        <w:tab/>
      </w:r>
      <w:r w:rsidR="00746EE2">
        <w:rPr>
          <w:rFonts w:ascii="Arial" w:hAnsi="Arial" w:cs="Arial"/>
          <w:b/>
          <w:bCs/>
        </w:rPr>
        <w:tab/>
      </w:r>
      <w:r w:rsidR="00746EE2">
        <w:rPr>
          <w:rFonts w:ascii="Arial" w:hAnsi="Arial" w:cs="Arial"/>
          <w:b/>
          <w:bCs/>
        </w:rPr>
        <w:tab/>
      </w:r>
      <w:r w:rsidR="00746EE2">
        <w:rPr>
          <w:rFonts w:ascii="Arial" w:hAnsi="Arial" w:cs="Arial"/>
          <w:b/>
          <w:bCs/>
        </w:rPr>
        <w:tab/>
      </w:r>
      <w:r w:rsidR="00746EE2">
        <w:rPr>
          <w:rFonts w:ascii="Arial" w:hAnsi="Arial" w:cs="Arial"/>
          <w:b/>
          <w:bCs/>
        </w:rPr>
        <w:tab/>
        <w:t>27</w:t>
      </w:r>
    </w:p>
    <w:p w14:paraId="74EA6AA5" w14:textId="600A2969" w:rsidR="00B71234" w:rsidRDefault="00B71234" w:rsidP="00B71234">
      <w:pPr>
        <w:spacing w:before="120" w:after="120"/>
      </w:pPr>
    </w:p>
    <w:p w14:paraId="00E38986" w14:textId="341F8E21" w:rsidR="00B71234" w:rsidRDefault="00B71234" w:rsidP="00B71234">
      <w:pPr>
        <w:spacing w:before="120" w:after="120"/>
      </w:pPr>
    </w:p>
    <w:p w14:paraId="399C6786" w14:textId="403C555C" w:rsidR="00B71234" w:rsidRDefault="00B71234" w:rsidP="00B71234">
      <w:pPr>
        <w:spacing w:before="120" w:after="120"/>
      </w:pPr>
    </w:p>
    <w:p w14:paraId="65A38C20" w14:textId="4E43A26F" w:rsidR="00B71234" w:rsidRDefault="00B71234" w:rsidP="00B71234">
      <w:pPr>
        <w:spacing w:before="120" w:after="120"/>
      </w:pPr>
    </w:p>
    <w:p w14:paraId="13BB4B01" w14:textId="13390E34" w:rsidR="00B71234" w:rsidRDefault="00B71234" w:rsidP="00B71234">
      <w:pPr>
        <w:spacing w:before="120" w:after="120"/>
      </w:pPr>
    </w:p>
    <w:p w14:paraId="0EE29425" w14:textId="255A0C36" w:rsidR="00B71234" w:rsidRDefault="00B71234" w:rsidP="00B71234">
      <w:pPr>
        <w:spacing w:before="120" w:after="120"/>
      </w:pPr>
    </w:p>
    <w:p w14:paraId="0A933303" w14:textId="4C18A0D4" w:rsidR="00B71234" w:rsidRDefault="00B71234" w:rsidP="00B71234">
      <w:pPr>
        <w:spacing w:before="120" w:after="120"/>
      </w:pPr>
    </w:p>
    <w:p w14:paraId="67DEBB55" w14:textId="66C58F4F" w:rsidR="00B71234" w:rsidRDefault="00B71234" w:rsidP="00B71234">
      <w:pPr>
        <w:spacing w:before="120" w:after="120"/>
      </w:pPr>
    </w:p>
    <w:p w14:paraId="4417A4F6" w14:textId="5A205459" w:rsidR="00B71234" w:rsidRDefault="00B71234"/>
    <w:p w14:paraId="2550B226" w14:textId="23CF3126" w:rsidR="00B71234" w:rsidRDefault="00B71234"/>
    <w:p w14:paraId="3F1D413C" w14:textId="35265420" w:rsidR="00A62A92" w:rsidRPr="002C7393" w:rsidRDefault="009E2EFD" w:rsidP="00A62A92">
      <w:pPr>
        <w:pStyle w:val="Heading2"/>
        <w:tabs>
          <w:tab w:val="clear" w:pos="0"/>
          <w:tab w:val="left" w:pos="-180"/>
        </w:tabs>
        <w:ind w:hanging="180"/>
        <w:rPr>
          <w:rFonts w:cs="Arial"/>
        </w:rPr>
      </w:pPr>
      <w:r w:rsidRPr="002C7393">
        <w:rPr>
          <w:rFonts w:cs="Arial"/>
        </w:rPr>
        <w:lastRenderedPageBreak/>
        <w:t>1.</w:t>
      </w:r>
      <w:r w:rsidRPr="002C7393">
        <w:rPr>
          <w:rFonts w:cs="Arial"/>
        </w:rPr>
        <w:tab/>
      </w:r>
      <w:r w:rsidR="00A62A92" w:rsidRPr="002C7393">
        <w:rPr>
          <w:rFonts w:cs="Arial"/>
        </w:rPr>
        <w:t>Introduction</w:t>
      </w:r>
    </w:p>
    <w:p w14:paraId="605C5F81" w14:textId="19DCFEAF" w:rsidR="00A62A92" w:rsidRPr="00C8349C" w:rsidRDefault="00A62A92" w:rsidP="007834F4">
      <w:pPr>
        <w:ind w:left="720" w:hanging="900"/>
        <w:rPr>
          <w:rFonts w:ascii="Arial" w:hAnsi="Arial" w:cs="Arial"/>
          <w:sz w:val="22"/>
          <w:szCs w:val="22"/>
        </w:rPr>
      </w:pPr>
      <w:r w:rsidRPr="00C8349C">
        <w:rPr>
          <w:rFonts w:ascii="Arial" w:hAnsi="Arial" w:cs="Arial"/>
          <w:sz w:val="22"/>
          <w:szCs w:val="22"/>
        </w:rPr>
        <w:t>1.1</w:t>
      </w:r>
      <w:r w:rsidRPr="00C8349C">
        <w:rPr>
          <w:rFonts w:ascii="Arial" w:hAnsi="Arial" w:cs="Arial"/>
          <w:sz w:val="22"/>
          <w:szCs w:val="22"/>
        </w:rPr>
        <w:tab/>
        <w:t>In accordance with the terms and conditions of Crown Commercial Services (CCS) RM6264 Facilities Management and Workplace Services (DPS) the Driver and Vehicle Licensing Agency (</w:t>
      </w:r>
      <w:r w:rsidR="00404FB3" w:rsidRPr="00C8349C">
        <w:rPr>
          <w:rFonts w:ascii="Arial" w:hAnsi="Arial" w:cs="Arial"/>
          <w:sz w:val="22"/>
          <w:szCs w:val="22"/>
        </w:rPr>
        <w:t>t</w:t>
      </w:r>
      <w:r w:rsidR="008061A1" w:rsidRPr="00C8349C">
        <w:rPr>
          <w:rFonts w:ascii="Arial" w:hAnsi="Arial" w:cs="Arial"/>
          <w:sz w:val="22"/>
          <w:szCs w:val="22"/>
        </w:rPr>
        <w:t>he Buyer</w:t>
      </w:r>
      <w:r w:rsidRPr="00C8349C">
        <w:rPr>
          <w:rFonts w:ascii="Arial" w:hAnsi="Arial" w:cs="Arial"/>
          <w:sz w:val="22"/>
          <w:szCs w:val="22"/>
        </w:rPr>
        <w:t xml:space="preserve">) invites proposals for the following provision of </w:t>
      </w:r>
      <w:r w:rsidR="00E32FAC">
        <w:rPr>
          <w:rFonts w:ascii="Arial" w:hAnsi="Arial" w:cs="Arial"/>
          <w:sz w:val="22"/>
          <w:szCs w:val="22"/>
        </w:rPr>
        <w:t xml:space="preserve">Landscaping and </w:t>
      </w:r>
      <w:r w:rsidRPr="00C8349C">
        <w:rPr>
          <w:rFonts w:ascii="Arial" w:hAnsi="Arial" w:cs="Arial"/>
          <w:sz w:val="22"/>
          <w:szCs w:val="22"/>
        </w:rPr>
        <w:t xml:space="preserve">Grounds Maintenance Services. </w:t>
      </w:r>
    </w:p>
    <w:p w14:paraId="233C5B44" w14:textId="17F5D00E" w:rsidR="006039E0" w:rsidRDefault="006039E0" w:rsidP="007834F4">
      <w:pPr>
        <w:tabs>
          <w:tab w:val="left" w:pos="-180"/>
        </w:tabs>
        <w:ind w:hanging="180"/>
        <w:rPr>
          <w:rFonts w:ascii="Arial" w:hAnsi="Arial" w:cs="Arial"/>
        </w:rPr>
      </w:pPr>
    </w:p>
    <w:p w14:paraId="4C3B675A" w14:textId="77777777" w:rsidR="007834F4" w:rsidRPr="002C7393" w:rsidRDefault="007834F4" w:rsidP="007834F4">
      <w:pPr>
        <w:tabs>
          <w:tab w:val="left" w:pos="-180"/>
        </w:tabs>
        <w:ind w:hanging="180"/>
        <w:rPr>
          <w:rFonts w:ascii="Arial" w:hAnsi="Arial" w:cs="Arial"/>
        </w:rPr>
      </w:pPr>
    </w:p>
    <w:p w14:paraId="7B94D2AF" w14:textId="77777777" w:rsidR="00A62A92" w:rsidRPr="002C7393" w:rsidRDefault="00A62A92" w:rsidP="006C013A">
      <w:pPr>
        <w:pStyle w:val="Heading2"/>
        <w:tabs>
          <w:tab w:val="clear" w:pos="0"/>
          <w:tab w:val="left" w:pos="-180"/>
        </w:tabs>
        <w:ind w:hanging="180"/>
        <w:rPr>
          <w:rFonts w:cs="Arial"/>
        </w:rPr>
      </w:pPr>
      <w:bookmarkStart w:id="4" w:name="_Toc120623462"/>
      <w:r w:rsidRPr="002C7393">
        <w:rPr>
          <w:rFonts w:cs="Arial"/>
        </w:rPr>
        <w:t>2.</w:t>
      </w:r>
      <w:r w:rsidRPr="002C7393">
        <w:rPr>
          <w:rFonts w:cs="Arial"/>
          <w:sz w:val="24"/>
        </w:rPr>
        <w:t xml:space="preserve"> </w:t>
      </w:r>
      <w:r w:rsidRPr="002C7393">
        <w:rPr>
          <w:rFonts w:cs="Arial"/>
          <w:sz w:val="24"/>
        </w:rPr>
        <w:tab/>
      </w:r>
      <w:r w:rsidRPr="002C7393">
        <w:rPr>
          <w:rFonts w:cs="Arial"/>
        </w:rPr>
        <w:t>Background to the Requirement</w:t>
      </w:r>
      <w:bookmarkEnd w:id="4"/>
    </w:p>
    <w:p w14:paraId="1763819B" w14:textId="774DFD69" w:rsidR="00A62A92" w:rsidRPr="00C8349C" w:rsidRDefault="00A62A92" w:rsidP="00AE24D3">
      <w:pPr>
        <w:spacing w:after="120"/>
        <w:ind w:left="718" w:hanging="860"/>
        <w:rPr>
          <w:rFonts w:ascii="Arial" w:eastAsia="STZhongsong" w:hAnsi="Arial" w:cs="Arial"/>
          <w:sz w:val="22"/>
          <w:szCs w:val="22"/>
          <w:lang w:eastAsia="zh-CN"/>
        </w:rPr>
      </w:pPr>
      <w:r w:rsidRPr="002C7393">
        <w:rPr>
          <w:rFonts w:ascii="Arial" w:eastAsia="STZhongsong" w:hAnsi="Arial" w:cs="Arial"/>
          <w:lang w:eastAsia="zh-CN"/>
        </w:rPr>
        <w:t>2.1</w:t>
      </w:r>
      <w:r w:rsidRPr="002C7393">
        <w:rPr>
          <w:rFonts w:ascii="Arial" w:eastAsia="STZhongsong" w:hAnsi="Arial" w:cs="Arial"/>
          <w:lang w:eastAsia="zh-CN"/>
        </w:rPr>
        <w:tab/>
      </w:r>
      <w:r w:rsidR="008061A1" w:rsidRPr="00C8349C">
        <w:rPr>
          <w:rFonts w:ascii="Arial" w:eastAsia="STZhongsong" w:hAnsi="Arial" w:cs="Arial"/>
          <w:sz w:val="22"/>
          <w:szCs w:val="22"/>
          <w:lang w:eastAsia="zh-CN"/>
        </w:rPr>
        <w:t>The Buyer</w:t>
      </w:r>
      <w:r w:rsidRPr="00C8349C">
        <w:rPr>
          <w:rFonts w:ascii="Arial" w:eastAsia="STZhongsong" w:hAnsi="Arial" w:cs="Arial"/>
          <w:sz w:val="22"/>
          <w:szCs w:val="22"/>
          <w:lang w:eastAsia="zh-CN"/>
        </w:rPr>
        <w:t xml:space="preserve"> is an Executive Agency of the Department for Transport (DfT), based in Swansea. </w:t>
      </w:r>
      <w:r w:rsidR="00E353D6" w:rsidRPr="00C8349C">
        <w:rPr>
          <w:rFonts w:ascii="Arial" w:eastAsia="STZhongsong" w:hAnsi="Arial" w:cs="Arial"/>
          <w:sz w:val="22"/>
          <w:szCs w:val="22"/>
          <w:lang w:eastAsia="zh-CN"/>
        </w:rPr>
        <w:t>T</w:t>
      </w:r>
      <w:r w:rsidR="008061A1" w:rsidRPr="00C8349C">
        <w:rPr>
          <w:rFonts w:ascii="Arial" w:eastAsia="STZhongsong" w:hAnsi="Arial" w:cs="Arial"/>
          <w:sz w:val="22"/>
          <w:szCs w:val="22"/>
          <w:lang w:eastAsia="zh-CN"/>
        </w:rPr>
        <w:t>he Buyer</w:t>
      </w:r>
      <w:r w:rsidRPr="00C8349C">
        <w:rPr>
          <w:rFonts w:ascii="Arial" w:eastAsia="STZhongsong" w:hAnsi="Arial" w:cs="Arial"/>
          <w:sz w:val="22"/>
          <w:szCs w:val="22"/>
          <w:lang w:eastAsia="zh-CN"/>
        </w:rPr>
        <w:t xml:space="preserve">’s primary aims are to facilitate road safety and general law enforcement by maintaining accurate registers of drivers and vehicle keepers and to collect Vehicle Excise Duty (VED). </w:t>
      </w:r>
    </w:p>
    <w:p w14:paraId="61C5B008" w14:textId="75464FE5" w:rsidR="00A62A92" w:rsidRPr="00C8349C" w:rsidRDefault="00A62A92" w:rsidP="006039E0">
      <w:pPr>
        <w:spacing w:after="120"/>
        <w:ind w:left="720" w:hanging="862"/>
        <w:rPr>
          <w:rFonts w:ascii="Arial" w:eastAsia="STZhongsong" w:hAnsi="Arial" w:cs="Arial"/>
          <w:sz w:val="22"/>
          <w:szCs w:val="22"/>
          <w:lang w:eastAsia="zh-CN"/>
        </w:rPr>
      </w:pPr>
      <w:r w:rsidRPr="00C8349C">
        <w:rPr>
          <w:rFonts w:ascii="Arial" w:eastAsia="STZhongsong" w:hAnsi="Arial" w:cs="Arial"/>
          <w:sz w:val="22"/>
          <w:szCs w:val="22"/>
          <w:lang w:eastAsia="zh-CN"/>
        </w:rPr>
        <w:t>2.2</w:t>
      </w:r>
      <w:r w:rsidRPr="00C8349C">
        <w:rPr>
          <w:rFonts w:ascii="Arial" w:eastAsia="STZhongsong" w:hAnsi="Arial" w:cs="Arial"/>
          <w:sz w:val="22"/>
          <w:szCs w:val="22"/>
          <w:lang w:eastAsia="zh-CN"/>
        </w:rPr>
        <w:tab/>
        <w:t xml:space="preserve">In March 2005 </w:t>
      </w:r>
      <w:r w:rsidR="00404FB3" w:rsidRPr="00C8349C">
        <w:rPr>
          <w:rFonts w:ascii="Arial" w:eastAsia="STZhongsong" w:hAnsi="Arial" w:cs="Arial"/>
          <w:sz w:val="22"/>
          <w:szCs w:val="22"/>
          <w:lang w:eastAsia="zh-CN"/>
        </w:rPr>
        <w:t>t</w:t>
      </w:r>
      <w:r w:rsidR="008061A1" w:rsidRPr="00C8349C">
        <w:rPr>
          <w:rFonts w:ascii="Arial" w:eastAsia="STZhongsong" w:hAnsi="Arial" w:cs="Arial"/>
          <w:sz w:val="22"/>
          <w:szCs w:val="22"/>
          <w:lang w:eastAsia="zh-CN"/>
        </w:rPr>
        <w:t>he Buyer</w:t>
      </w:r>
      <w:r w:rsidRPr="00C8349C">
        <w:rPr>
          <w:rFonts w:ascii="Arial" w:eastAsia="STZhongsong" w:hAnsi="Arial" w:cs="Arial"/>
          <w:sz w:val="22"/>
          <w:szCs w:val="22"/>
          <w:lang w:eastAsia="zh-CN"/>
        </w:rPr>
        <w:t xml:space="preserve"> entered a 20-year PFI </w:t>
      </w:r>
      <w:r w:rsidR="00554CE3" w:rsidRPr="00C8349C">
        <w:rPr>
          <w:rFonts w:ascii="Arial" w:eastAsia="STZhongsong" w:hAnsi="Arial" w:cs="Arial"/>
          <w:sz w:val="22"/>
          <w:szCs w:val="22"/>
          <w:lang w:eastAsia="zh-CN"/>
        </w:rPr>
        <w:t>C</w:t>
      </w:r>
      <w:r w:rsidRPr="00C8349C">
        <w:rPr>
          <w:rFonts w:ascii="Arial" w:eastAsia="STZhongsong" w:hAnsi="Arial" w:cs="Arial"/>
          <w:sz w:val="22"/>
          <w:szCs w:val="22"/>
          <w:lang w:eastAsia="zh-CN"/>
        </w:rPr>
        <w:t xml:space="preserve">ontract for the refurbishment of the estate and the provision of facilities management (“FM”) services. The overarching PFI agreement will expire on 31st March 2025. </w:t>
      </w:r>
    </w:p>
    <w:p w14:paraId="0D582FDF" w14:textId="79A96B48" w:rsidR="00A62A92" w:rsidRPr="00C8349C" w:rsidRDefault="00A62A92" w:rsidP="006039E0">
      <w:pPr>
        <w:spacing w:after="120"/>
        <w:ind w:left="720" w:hanging="862"/>
        <w:rPr>
          <w:rFonts w:ascii="Arial" w:hAnsi="Arial" w:cs="Arial"/>
          <w:sz w:val="22"/>
          <w:szCs w:val="22"/>
        </w:rPr>
      </w:pPr>
      <w:r w:rsidRPr="00C8349C">
        <w:rPr>
          <w:rFonts w:ascii="Arial" w:hAnsi="Arial" w:cs="Arial"/>
          <w:sz w:val="22"/>
          <w:szCs w:val="22"/>
        </w:rPr>
        <w:t>2.3</w:t>
      </w:r>
      <w:r w:rsidRPr="00C8349C">
        <w:rPr>
          <w:rFonts w:ascii="Arial" w:hAnsi="Arial" w:cs="Arial"/>
          <w:sz w:val="22"/>
          <w:szCs w:val="22"/>
        </w:rPr>
        <w:tab/>
      </w:r>
      <w:r w:rsidR="008061A1" w:rsidRPr="00C8349C">
        <w:rPr>
          <w:rFonts w:ascii="Arial" w:hAnsi="Arial" w:cs="Arial"/>
          <w:sz w:val="22"/>
          <w:szCs w:val="22"/>
        </w:rPr>
        <w:t>The Buyer</w:t>
      </w:r>
      <w:r w:rsidRPr="00C8349C">
        <w:rPr>
          <w:rFonts w:ascii="Arial" w:hAnsi="Arial" w:cs="Arial"/>
          <w:sz w:val="22"/>
          <w:szCs w:val="22"/>
        </w:rPr>
        <w:t xml:space="preserve"> requires a </w:t>
      </w:r>
      <w:r w:rsidR="002B7BAB" w:rsidRPr="00C8349C">
        <w:rPr>
          <w:rFonts w:ascii="Arial" w:hAnsi="Arial" w:cs="Arial"/>
          <w:sz w:val="22"/>
          <w:szCs w:val="22"/>
        </w:rPr>
        <w:t xml:space="preserve">Landscaping </w:t>
      </w:r>
      <w:r w:rsidR="00E32FAC">
        <w:rPr>
          <w:rFonts w:ascii="Arial" w:hAnsi="Arial" w:cs="Arial"/>
          <w:sz w:val="22"/>
          <w:szCs w:val="22"/>
        </w:rPr>
        <w:t>and</w:t>
      </w:r>
      <w:r w:rsidR="002B7BAB" w:rsidRPr="00C8349C">
        <w:rPr>
          <w:rFonts w:ascii="Arial" w:hAnsi="Arial" w:cs="Arial"/>
          <w:sz w:val="22"/>
          <w:szCs w:val="22"/>
        </w:rPr>
        <w:t xml:space="preserve"> </w:t>
      </w:r>
      <w:r w:rsidRPr="00C8349C">
        <w:rPr>
          <w:rFonts w:ascii="Arial" w:hAnsi="Arial" w:cs="Arial"/>
          <w:sz w:val="22"/>
          <w:szCs w:val="22"/>
        </w:rPr>
        <w:t xml:space="preserve">Grounds Maintenance Service provider from the point of exit commencing 1st April 2025 across the </w:t>
      </w:r>
      <w:r w:rsidR="00D22421" w:rsidRPr="00B2030F">
        <w:rPr>
          <w:rFonts w:ascii="Arial" w:hAnsi="Arial" w:cs="Arial"/>
          <w:sz w:val="22"/>
          <w:szCs w:val="22"/>
        </w:rPr>
        <w:t>Buyer’s</w:t>
      </w:r>
      <w:r w:rsidR="00D22421" w:rsidRPr="00284776">
        <w:rPr>
          <w:rFonts w:ascii="Arial" w:hAnsi="Arial" w:cs="Arial"/>
          <w:color w:val="FFFF00"/>
          <w:sz w:val="22"/>
          <w:szCs w:val="22"/>
        </w:rPr>
        <w:t xml:space="preserve"> </w:t>
      </w:r>
      <w:r w:rsidRPr="00C8349C">
        <w:rPr>
          <w:rFonts w:ascii="Arial" w:hAnsi="Arial" w:cs="Arial"/>
          <w:sz w:val="22"/>
          <w:szCs w:val="22"/>
        </w:rPr>
        <w:t xml:space="preserve">Swansea estate, comprising of Morriston, Swansea Vale and Ty </w:t>
      </w:r>
      <w:proofErr w:type="spellStart"/>
      <w:r w:rsidRPr="00C8349C">
        <w:rPr>
          <w:rFonts w:ascii="Arial" w:hAnsi="Arial" w:cs="Arial"/>
          <w:sz w:val="22"/>
          <w:szCs w:val="22"/>
        </w:rPr>
        <w:t>Felin</w:t>
      </w:r>
      <w:proofErr w:type="spellEnd"/>
      <w:r w:rsidRPr="00C8349C">
        <w:rPr>
          <w:rFonts w:ascii="Arial" w:hAnsi="Arial" w:cs="Arial"/>
          <w:sz w:val="22"/>
          <w:szCs w:val="22"/>
        </w:rPr>
        <w:t xml:space="preserve"> </w:t>
      </w:r>
      <w:r w:rsidR="00BE7CCC" w:rsidRPr="00C8349C">
        <w:rPr>
          <w:rFonts w:ascii="Arial" w:hAnsi="Arial" w:cs="Arial"/>
          <w:sz w:val="22"/>
          <w:szCs w:val="22"/>
        </w:rPr>
        <w:t xml:space="preserve">and Ty Forest </w:t>
      </w:r>
      <w:r w:rsidRPr="00C8349C">
        <w:rPr>
          <w:rFonts w:ascii="Arial" w:hAnsi="Arial" w:cs="Arial"/>
          <w:sz w:val="22"/>
          <w:szCs w:val="22"/>
        </w:rPr>
        <w:t xml:space="preserve">in </w:t>
      </w:r>
      <w:proofErr w:type="spellStart"/>
      <w:r w:rsidRPr="00C8349C">
        <w:rPr>
          <w:rFonts w:ascii="Arial" w:hAnsi="Arial" w:cs="Arial"/>
          <w:sz w:val="22"/>
          <w:szCs w:val="22"/>
        </w:rPr>
        <w:t>Fforestfach</w:t>
      </w:r>
      <w:proofErr w:type="spellEnd"/>
      <w:r w:rsidRPr="00C8349C">
        <w:rPr>
          <w:rFonts w:ascii="Arial" w:hAnsi="Arial" w:cs="Arial"/>
          <w:sz w:val="22"/>
          <w:szCs w:val="22"/>
        </w:rPr>
        <w:t xml:space="preserve">. </w:t>
      </w:r>
      <w:r w:rsidR="008061A1" w:rsidRPr="00C8349C">
        <w:rPr>
          <w:rFonts w:ascii="Arial" w:hAnsi="Arial" w:cs="Arial"/>
          <w:sz w:val="22"/>
          <w:szCs w:val="22"/>
        </w:rPr>
        <w:t>The Buyer</w:t>
      </w:r>
      <w:r w:rsidRPr="00C8349C">
        <w:rPr>
          <w:rFonts w:ascii="Arial" w:hAnsi="Arial" w:cs="Arial"/>
          <w:sz w:val="22"/>
          <w:szCs w:val="22"/>
        </w:rPr>
        <w:t xml:space="preserve"> requires bidders to provide innovative proposals in response to this </w:t>
      </w:r>
      <w:r w:rsidR="00875B41">
        <w:rPr>
          <w:rFonts w:ascii="Arial" w:hAnsi="Arial" w:cs="Arial"/>
          <w:sz w:val="22"/>
          <w:szCs w:val="22"/>
        </w:rPr>
        <w:t>S</w:t>
      </w:r>
      <w:r w:rsidRPr="00C8349C">
        <w:rPr>
          <w:rFonts w:ascii="Arial" w:hAnsi="Arial" w:cs="Arial"/>
          <w:sz w:val="22"/>
          <w:szCs w:val="22"/>
        </w:rPr>
        <w:t>pecification to assist the</w:t>
      </w:r>
      <w:r w:rsidR="00BE7CCC" w:rsidRPr="00C8349C">
        <w:rPr>
          <w:rFonts w:ascii="Arial" w:hAnsi="Arial" w:cs="Arial"/>
          <w:sz w:val="22"/>
          <w:szCs w:val="22"/>
        </w:rPr>
        <w:t xml:space="preserve"> Buyer</w:t>
      </w:r>
      <w:r w:rsidRPr="00C8349C">
        <w:rPr>
          <w:rFonts w:ascii="Arial" w:hAnsi="Arial" w:cs="Arial"/>
          <w:sz w:val="22"/>
          <w:szCs w:val="22"/>
        </w:rPr>
        <w:t xml:space="preserve">’s strategy of providing modern services </w:t>
      </w:r>
      <w:r w:rsidR="00391695">
        <w:rPr>
          <w:rFonts w:ascii="Arial" w:hAnsi="Arial" w:cs="Arial"/>
          <w:sz w:val="22"/>
          <w:szCs w:val="22"/>
        </w:rPr>
        <w:t>across all their services</w:t>
      </w:r>
      <w:r w:rsidR="00D22421">
        <w:rPr>
          <w:rFonts w:ascii="Arial" w:hAnsi="Arial" w:cs="Arial"/>
          <w:sz w:val="22"/>
          <w:szCs w:val="22"/>
        </w:rPr>
        <w:t>.</w:t>
      </w:r>
      <w:r w:rsidRPr="00C8349C">
        <w:rPr>
          <w:rFonts w:ascii="Arial" w:hAnsi="Arial" w:cs="Arial"/>
          <w:sz w:val="22"/>
          <w:szCs w:val="22"/>
        </w:rPr>
        <w:t xml:space="preserve">  </w:t>
      </w:r>
    </w:p>
    <w:p w14:paraId="163638A9" w14:textId="78CF4436" w:rsidR="00F637BC" w:rsidRPr="00C8349C" w:rsidRDefault="00A62A92" w:rsidP="00F637BC">
      <w:pPr>
        <w:spacing w:after="120"/>
        <w:ind w:left="718" w:hanging="860"/>
        <w:rPr>
          <w:rFonts w:ascii="Arial" w:hAnsi="Arial" w:cs="Arial"/>
          <w:sz w:val="22"/>
          <w:szCs w:val="22"/>
        </w:rPr>
      </w:pPr>
      <w:r w:rsidRPr="00C8349C">
        <w:rPr>
          <w:rFonts w:ascii="Arial" w:hAnsi="Arial" w:cs="Arial"/>
          <w:sz w:val="22"/>
          <w:szCs w:val="22"/>
        </w:rPr>
        <w:t>2.4</w:t>
      </w:r>
      <w:r w:rsidRPr="00C8349C">
        <w:rPr>
          <w:rFonts w:ascii="Arial" w:hAnsi="Arial" w:cs="Arial"/>
          <w:sz w:val="22"/>
          <w:szCs w:val="22"/>
        </w:rPr>
        <w:tab/>
      </w:r>
      <w:r w:rsidR="008061A1" w:rsidRPr="00C8349C">
        <w:rPr>
          <w:rFonts w:ascii="Arial" w:hAnsi="Arial" w:cs="Arial"/>
          <w:sz w:val="22"/>
          <w:szCs w:val="22"/>
        </w:rPr>
        <w:t>The Buyer</w:t>
      </w:r>
      <w:r w:rsidRPr="00C8349C">
        <w:rPr>
          <w:rFonts w:ascii="Arial" w:hAnsi="Arial" w:cs="Arial"/>
          <w:sz w:val="22"/>
          <w:szCs w:val="22"/>
        </w:rPr>
        <w:t xml:space="preserve"> requires a </w:t>
      </w:r>
      <w:r w:rsidR="002B7BAB" w:rsidRPr="00C8349C">
        <w:rPr>
          <w:rFonts w:ascii="Arial" w:hAnsi="Arial" w:cs="Arial"/>
          <w:sz w:val="22"/>
          <w:szCs w:val="22"/>
        </w:rPr>
        <w:t>Landscaping</w:t>
      </w:r>
      <w:r w:rsidR="00E32FAC">
        <w:rPr>
          <w:rFonts w:ascii="Arial" w:hAnsi="Arial" w:cs="Arial"/>
          <w:sz w:val="22"/>
          <w:szCs w:val="22"/>
        </w:rPr>
        <w:t xml:space="preserve"> and</w:t>
      </w:r>
      <w:r w:rsidR="002B7BAB" w:rsidRPr="00C8349C">
        <w:rPr>
          <w:rFonts w:ascii="Arial" w:hAnsi="Arial" w:cs="Arial"/>
          <w:sz w:val="22"/>
          <w:szCs w:val="22"/>
        </w:rPr>
        <w:t xml:space="preserve"> </w:t>
      </w:r>
      <w:r w:rsidRPr="00C8349C">
        <w:rPr>
          <w:rFonts w:ascii="Arial" w:hAnsi="Arial" w:cs="Arial"/>
          <w:sz w:val="22"/>
          <w:szCs w:val="22"/>
        </w:rPr>
        <w:t xml:space="preserve">Grounds Maintenance Service provider to provide a service </w:t>
      </w:r>
      <w:r w:rsidR="005B09EA" w:rsidRPr="00B84FDC">
        <w:rPr>
          <w:rFonts w:ascii="Arial" w:eastAsia="Arial" w:hAnsi="Arial" w:cs="Arial"/>
          <w:sz w:val="22"/>
          <w:szCs w:val="22"/>
        </w:rPr>
        <w:t xml:space="preserve">24/7, 365 days a year, for an initial 3-year Contract term with the </w:t>
      </w:r>
      <w:r w:rsidR="003E75F8">
        <w:rPr>
          <w:rFonts w:ascii="Arial" w:eastAsia="Arial" w:hAnsi="Arial" w:cs="Arial"/>
          <w:sz w:val="22"/>
          <w:szCs w:val="22"/>
        </w:rPr>
        <w:t>4</w:t>
      </w:r>
      <w:r w:rsidR="005B09EA" w:rsidRPr="00B84FDC">
        <w:rPr>
          <w:rFonts w:ascii="Arial" w:eastAsia="Arial" w:hAnsi="Arial" w:cs="Arial"/>
          <w:sz w:val="22"/>
          <w:szCs w:val="22"/>
        </w:rPr>
        <w:t xml:space="preserve">option to extend on a +1-year, +1-year basis, </w:t>
      </w:r>
      <w:r w:rsidRPr="00B84FDC">
        <w:rPr>
          <w:rFonts w:ascii="Arial" w:hAnsi="Arial" w:cs="Arial"/>
          <w:sz w:val="22"/>
          <w:szCs w:val="22"/>
        </w:rPr>
        <w:t>as</w:t>
      </w:r>
      <w:r w:rsidRPr="00C8349C">
        <w:rPr>
          <w:rFonts w:ascii="Arial" w:hAnsi="Arial" w:cs="Arial"/>
          <w:sz w:val="22"/>
          <w:szCs w:val="22"/>
        </w:rPr>
        <w:t xml:space="preserve"> detailed within the requirement in </w:t>
      </w:r>
      <w:r w:rsidR="00636A71">
        <w:rPr>
          <w:rFonts w:ascii="Arial" w:hAnsi="Arial" w:cs="Arial"/>
          <w:sz w:val="22"/>
          <w:szCs w:val="22"/>
        </w:rPr>
        <w:t>S</w:t>
      </w:r>
      <w:r w:rsidRPr="00636A71">
        <w:rPr>
          <w:rFonts w:ascii="Arial" w:hAnsi="Arial" w:cs="Arial"/>
          <w:sz w:val="22"/>
          <w:szCs w:val="22"/>
        </w:rPr>
        <w:t>ection 6.</w:t>
      </w:r>
      <w:r w:rsidRPr="00C8349C">
        <w:rPr>
          <w:rFonts w:ascii="Arial" w:hAnsi="Arial" w:cs="Arial"/>
          <w:sz w:val="22"/>
          <w:szCs w:val="22"/>
        </w:rPr>
        <w:t xml:space="preserve"> The services listed within this section, outline the innovative, proactive, and preventative measures expected.</w:t>
      </w:r>
      <w:bookmarkStart w:id="5" w:name="_Hlk142149517"/>
    </w:p>
    <w:p w14:paraId="7255C921" w14:textId="77777777" w:rsidR="00F637BC" w:rsidRPr="000F6477" w:rsidRDefault="00F637BC" w:rsidP="00F637BC">
      <w:pPr>
        <w:spacing w:after="120"/>
        <w:ind w:left="718" w:hanging="860"/>
        <w:rPr>
          <w:rFonts w:ascii="Arial" w:hAnsi="Arial" w:cs="Arial"/>
          <w:b/>
          <w:bCs/>
          <w:sz w:val="22"/>
          <w:szCs w:val="22"/>
        </w:rPr>
      </w:pPr>
      <w:r w:rsidRPr="000F6477">
        <w:rPr>
          <w:rFonts w:ascii="Arial" w:hAnsi="Arial" w:cs="Arial"/>
          <w:b/>
          <w:bCs/>
          <w:sz w:val="22"/>
          <w:szCs w:val="22"/>
        </w:rPr>
        <w:t>Building Scale and Locality</w:t>
      </w:r>
    </w:p>
    <w:p w14:paraId="1C6F1982" w14:textId="4ACC69A3" w:rsidR="00F637BC" w:rsidRPr="000F6477" w:rsidRDefault="00F637BC" w:rsidP="00F637BC">
      <w:pPr>
        <w:spacing w:after="120"/>
        <w:ind w:left="718" w:hanging="860"/>
        <w:rPr>
          <w:rFonts w:ascii="Arial" w:hAnsi="Arial" w:cs="Arial"/>
          <w:b/>
          <w:bCs/>
          <w:sz w:val="22"/>
          <w:szCs w:val="22"/>
        </w:rPr>
      </w:pPr>
      <w:r w:rsidRPr="000F6477">
        <w:rPr>
          <w:rFonts w:ascii="Arial" w:hAnsi="Arial" w:cs="Arial"/>
          <w:sz w:val="22"/>
          <w:szCs w:val="22"/>
        </w:rPr>
        <w:t>2.5</w:t>
      </w:r>
      <w:r w:rsidRPr="000F6477">
        <w:rPr>
          <w:rFonts w:ascii="Arial" w:hAnsi="Arial" w:cs="Arial"/>
          <w:b/>
          <w:bCs/>
          <w:sz w:val="22"/>
          <w:szCs w:val="22"/>
        </w:rPr>
        <w:tab/>
      </w:r>
      <w:bookmarkStart w:id="6" w:name="_Hlk158469817"/>
      <w:r w:rsidRPr="000F6477">
        <w:rPr>
          <w:rFonts w:ascii="Arial" w:eastAsia="Arial" w:hAnsi="Arial" w:cs="Arial"/>
          <w:sz w:val="22"/>
          <w:szCs w:val="22"/>
        </w:rPr>
        <w:t xml:space="preserve">The Buyer’s </w:t>
      </w:r>
      <w:r w:rsidR="000E36D3" w:rsidRPr="000F6477">
        <w:rPr>
          <w:rFonts w:ascii="Arial" w:eastAsia="Arial" w:hAnsi="Arial" w:cs="Arial"/>
          <w:sz w:val="22"/>
          <w:szCs w:val="22"/>
        </w:rPr>
        <w:t xml:space="preserve">Swansea </w:t>
      </w:r>
      <w:r w:rsidRPr="000F6477">
        <w:rPr>
          <w:rFonts w:ascii="Arial" w:eastAsia="Arial" w:hAnsi="Arial" w:cs="Arial"/>
          <w:sz w:val="22"/>
          <w:szCs w:val="22"/>
        </w:rPr>
        <w:t xml:space="preserve">estate consists of three </w:t>
      </w:r>
      <w:r w:rsidRPr="00255C6F">
        <w:rPr>
          <w:rFonts w:ascii="Arial" w:eastAsia="Arial" w:hAnsi="Arial" w:cs="Arial"/>
          <w:sz w:val="22"/>
          <w:szCs w:val="22"/>
        </w:rPr>
        <w:t>sites</w:t>
      </w:r>
      <w:r w:rsidRPr="000F6477">
        <w:rPr>
          <w:rFonts w:ascii="Arial" w:eastAsia="Arial" w:hAnsi="Arial" w:cs="Arial"/>
          <w:sz w:val="22"/>
          <w:szCs w:val="22"/>
        </w:rPr>
        <w:t xml:space="preserve">: Morriston, Swansea Vale and </w:t>
      </w:r>
      <w:proofErr w:type="spellStart"/>
      <w:r w:rsidRPr="000F6477">
        <w:rPr>
          <w:rFonts w:ascii="Arial" w:eastAsia="Arial" w:hAnsi="Arial" w:cs="Arial"/>
          <w:sz w:val="22"/>
          <w:szCs w:val="22"/>
        </w:rPr>
        <w:t>Fforestfach</w:t>
      </w:r>
      <w:proofErr w:type="spellEnd"/>
      <w:r w:rsidRPr="000F6477">
        <w:rPr>
          <w:rFonts w:ascii="Arial" w:eastAsia="Arial" w:hAnsi="Arial" w:cs="Arial"/>
          <w:sz w:val="22"/>
          <w:szCs w:val="22"/>
        </w:rPr>
        <w:t xml:space="preserve">. </w:t>
      </w:r>
      <w:r w:rsidR="000E36D3" w:rsidRPr="000F6477">
        <w:rPr>
          <w:rFonts w:ascii="Arial" w:eastAsia="Arial" w:hAnsi="Arial" w:cs="Arial"/>
          <w:sz w:val="22"/>
          <w:szCs w:val="22"/>
        </w:rPr>
        <w:t xml:space="preserve">External </w:t>
      </w:r>
      <w:r w:rsidR="000E36D3" w:rsidRPr="00657573">
        <w:rPr>
          <w:rFonts w:ascii="Arial" w:eastAsia="Arial" w:hAnsi="Arial" w:cs="Arial"/>
          <w:sz w:val="22"/>
          <w:szCs w:val="22"/>
        </w:rPr>
        <w:t>grounds plans</w:t>
      </w:r>
      <w:r w:rsidRPr="00657573">
        <w:rPr>
          <w:rFonts w:ascii="Arial" w:eastAsia="Arial" w:hAnsi="Arial" w:cs="Arial"/>
          <w:sz w:val="22"/>
          <w:szCs w:val="22"/>
        </w:rPr>
        <w:t xml:space="preserve"> </w:t>
      </w:r>
      <w:proofErr w:type="gramStart"/>
      <w:r w:rsidR="00657573" w:rsidRPr="00657573">
        <w:rPr>
          <w:rFonts w:ascii="Arial" w:eastAsia="Arial" w:hAnsi="Arial" w:cs="Arial"/>
          <w:sz w:val="22"/>
          <w:szCs w:val="22"/>
        </w:rPr>
        <w:t>is</w:t>
      </w:r>
      <w:proofErr w:type="gramEnd"/>
      <w:r w:rsidR="000E36D3" w:rsidRPr="00657573">
        <w:rPr>
          <w:rFonts w:ascii="Arial" w:eastAsia="Arial" w:hAnsi="Arial" w:cs="Arial"/>
          <w:sz w:val="22"/>
          <w:szCs w:val="22"/>
        </w:rPr>
        <w:t xml:space="preserve"> be included as </w:t>
      </w:r>
      <w:r w:rsidRPr="00657573">
        <w:rPr>
          <w:rFonts w:ascii="Arial" w:eastAsia="Arial" w:hAnsi="Arial" w:cs="Arial"/>
          <w:sz w:val="22"/>
          <w:szCs w:val="22"/>
        </w:rPr>
        <w:t>supporting documentation</w:t>
      </w:r>
      <w:r w:rsidR="000E36D3" w:rsidRPr="00657573">
        <w:rPr>
          <w:rFonts w:ascii="Arial" w:eastAsia="Arial" w:hAnsi="Arial" w:cs="Arial"/>
          <w:sz w:val="22"/>
          <w:szCs w:val="22"/>
        </w:rPr>
        <w:t xml:space="preserve"> </w:t>
      </w:r>
      <w:r w:rsidR="00657573" w:rsidRPr="00657573">
        <w:rPr>
          <w:rFonts w:ascii="Arial" w:eastAsia="Arial" w:hAnsi="Arial" w:cs="Arial"/>
          <w:sz w:val="22"/>
          <w:szCs w:val="22"/>
        </w:rPr>
        <w:t xml:space="preserve">in </w:t>
      </w:r>
      <w:r w:rsidR="000E36D3" w:rsidRPr="00657573">
        <w:rPr>
          <w:rFonts w:ascii="Arial" w:eastAsia="Arial" w:hAnsi="Arial" w:cs="Arial"/>
          <w:sz w:val="22"/>
          <w:szCs w:val="22"/>
        </w:rPr>
        <w:t>Annex</w:t>
      </w:r>
      <w:r w:rsidR="00657573" w:rsidRPr="00657573">
        <w:rPr>
          <w:rFonts w:ascii="Arial" w:eastAsia="Arial" w:hAnsi="Arial" w:cs="Arial"/>
          <w:sz w:val="22"/>
          <w:szCs w:val="22"/>
        </w:rPr>
        <w:t xml:space="preserve"> O – Maps &amp; Aerial</w:t>
      </w:r>
      <w:r w:rsidR="00657573">
        <w:rPr>
          <w:rFonts w:ascii="Arial" w:eastAsia="Arial" w:hAnsi="Arial" w:cs="Arial"/>
          <w:sz w:val="22"/>
          <w:szCs w:val="22"/>
        </w:rPr>
        <w:t xml:space="preserve"> Views of DVLA Sites</w:t>
      </w:r>
      <w:r w:rsidR="00D22421">
        <w:rPr>
          <w:rFonts w:ascii="Arial" w:eastAsia="Arial" w:hAnsi="Arial" w:cs="Arial"/>
          <w:sz w:val="22"/>
          <w:szCs w:val="22"/>
        </w:rPr>
        <w:t xml:space="preserve">.  </w:t>
      </w:r>
      <w:r w:rsidR="000E36D3" w:rsidRPr="000F6477">
        <w:rPr>
          <w:rFonts w:ascii="Arial" w:eastAsia="Arial" w:hAnsi="Arial" w:cs="Arial"/>
          <w:sz w:val="22"/>
          <w:szCs w:val="22"/>
        </w:rPr>
        <w:t xml:space="preserve">Each Buyer Premises address is listed in </w:t>
      </w:r>
      <w:r w:rsidR="000E36D3" w:rsidRPr="00636A71">
        <w:rPr>
          <w:rFonts w:ascii="Arial" w:eastAsia="Arial" w:hAnsi="Arial" w:cs="Arial"/>
          <w:sz w:val="22"/>
          <w:szCs w:val="22"/>
        </w:rPr>
        <w:t xml:space="preserve">Section </w:t>
      </w:r>
      <w:r w:rsidR="00636A71" w:rsidRPr="00636A71">
        <w:rPr>
          <w:rFonts w:ascii="Arial" w:eastAsia="Arial" w:hAnsi="Arial" w:cs="Arial"/>
          <w:sz w:val="22"/>
          <w:szCs w:val="22"/>
        </w:rPr>
        <w:t>1</w:t>
      </w:r>
      <w:r w:rsidR="003E75F8">
        <w:rPr>
          <w:rFonts w:ascii="Arial" w:eastAsia="Arial" w:hAnsi="Arial" w:cs="Arial"/>
          <w:sz w:val="22"/>
          <w:szCs w:val="22"/>
        </w:rPr>
        <w:t>4</w:t>
      </w:r>
      <w:r w:rsidR="000E36D3" w:rsidRPr="000F6477">
        <w:rPr>
          <w:rFonts w:ascii="Arial" w:eastAsia="Arial" w:hAnsi="Arial" w:cs="Arial"/>
          <w:sz w:val="22"/>
          <w:szCs w:val="22"/>
        </w:rPr>
        <w:t xml:space="preserve"> – Other Requirements</w:t>
      </w:r>
      <w:r w:rsidR="00391695">
        <w:rPr>
          <w:rFonts w:ascii="Arial" w:eastAsia="Arial" w:hAnsi="Arial" w:cs="Arial"/>
          <w:sz w:val="22"/>
          <w:szCs w:val="22"/>
        </w:rPr>
        <w:t>.</w:t>
      </w:r>
    </w:p>
    <w:bookmarkEnd w:id="6"/>
    <w:p w14:paraId="6D325CCD" w14:textId="54A86007" w:rsidR="00F637BC" w:rsidRPr="000F6477" w:rsidRDefault="00F637BC" w:rsidP="00EF33A8">
      <w:pPr>
        <w:pStyle w:val="Style2"/>
        <w:numPr>
          <w:ilvl w:val="0"/>
          <w:numId w:val="13"/>
        </w:numPr>
        <w:spacing w:after="120"/>
        <w:ind w:left="1842" w:hanging="708"/>
        <w:rPr>
          <w:b w:val="0"/>
          <w:bCs w:val="0"/>
          <w:sz w:val="22"/>
          <w:szCs w:val="22"/>
        </w:rPr>
      </w:pPr>
      <w:r w:rsidRPr="000F6477">
        <w:rPr>
          <w:sz w:val="22"/>
          <w:szCs w:val="22"/>
        </w:rPr>
        <w:t xml:space="preserve">The Buyer’s main site, Morriston, </w:t>
      </w:r>
      <w:r w:rsidRPr="000F6477">
        <w:rPr>
          <w:b w:val="0"/>
          <w:bCs w:val="0"/>
          <w:sz w:val="22"/>
          <w:szCs w:val="22"/>
        </w:rPr>
        <w:t>is a 26-acre site, comprising seven main buildings</w:t>
      </w:r>
      <w:r w:rsidR="00146651" w:rsidRPr="000F6477">
        <w:rPr>
          <w:b w:val="0"/>
          <w:bCs w:val="0"/>
          <w:sz w:val="22"/>
          <w:szCs w:val="22"/>
        </w:rPr>
        <w:t xml:space="preserve"> </w:t>
      </w:r>
      <w:r w:rsidRPr="000F6477">
        <w:rPr>
          <w:b w:val="0"/>
          <w:bCs w:val="0"/>
          <w:sz w:val="22"/>
          <w:szCs w:val="22"/>
        </w:rPr>
        <w:t>and several smaller and subsidiary buildings. There are also three large staff parking areas including one multi-storey facility, alongside multiple smaller parking areas and other green spaces.</w:t>
      </w:r>
    </w:p>
    <w:p w14:paraId="401F16BD" w14:textId="178725B1" w:rsidR="00F637BC" w:rsidRPr="000F6477" w:rsidRDefault="00F637BC" w:rsidP="00EF33A8">
      <w:pPr>
        <w:pStyle w:val="Style2"/>
        <w:numPr>
          <w:ilvl w:val="0"/>
          <w:numId w:val="13"/>
        </w:numPr>
        <w:spacing w:after="120"/>
        <w:ind w:left="1842" w:hanging="708"/>
        <w:rPr>
          <w:b w:val="0"/>
          <w:bCs w:val="0"/>
          <w:sz w:val="22"/>
          <w:szCs w:val="22"/>
        </w:rPr>
      </w:pPr>
      <w:r w:rsidRPr="000F6477">
        <w:rPr>
          <w:sz w:val="22"/>
          <w:szCs w:val="22"/>
        </w:rPr>
        <w:t xml:space="preserve">Swansea Vale </w:t>
      </w:r>
      <w:r w:rsidRPr="000F6477">
        <w:rPr>
          <w:b w:val="0"/>
          <w:bCs w:val="0"/>
          <w:sz w:val="22"/>
          <w:szCs w:val="22"/>
        </w:rPr>
        <w:t>is a 7-acre site consisting of three buildings</w:t>
      </w:r>
      <w:r w:rsidR="004D598A" w:rsidRPr="000F6477">
        <w:rPr>
          <w:b w:val="0"/>
          <w:bCs w:val="0"/>
          <w:sz w:val="22"/>
          <w:szCs w:val="22"/>
        </w:rPr>
        <w:t>.</w:t>
      </w:r>
      <w:r w:rsidRPr="000F6477">
        <w:rPr>
          <w:b w:val="0"/>
          <w:bCs w:val="0"/>
          <w:sz w:val="22"/>
          <w:szCs w:val="22"/>
        </w:rPr>
        <w:t xml:space="preserve"> There are also two main car parks and areas of green space. This site is split in two; - </w:t>
      </w:r>
    </w:p>
    <w:p w14:paraId="03B82AA7" w14:textId="652C672B" w:rsidR="00F637BC" w:rsidRPr="000F6477" w:rsidRDefault="00F637BC" w:rsidP="00EF33A8">
      <w:pPr>
        <w:pStyle w:val="Style2"/>
        <w:numPr>
          <w:ilvl w:val="3"/>
          <w:numId w:val="14"/>
        </w:numPr>
        <w:rPr>
          <w:b w:val="0"/>
          <w:bCs w:val="0"/>
          <w:sz w:val="22"/>
          <w:szCs w:val="22"/>
        </w:rPr>
      </w:pPr>
      <w:r w:rsidRPr="000F6477">
        <w:rPr>
          <w:sz w:val="22"/>
          <w:szCs w:val="22"/>
        </w:rPr>
        <w:t xml:space="preserve">Richard Ley Development Centre and the Innovation </w:t>
      </w:r>
      <w:proofErr w:type="gramStart"/>
      <w:r w:rsidRPr="000F6477">
        <w:rPr>
          <w:sz w:val="22"/>
          <w:szCs w:val="22"/>
        </w:rPr>
        <w:t xml:space="preserve">Facility, </w:t>
      </w:r>
      <w:r w:rsidRPr="000F6477">
        <w:rPr>
          <w:b w:val="0"/>
          <w:bCs w:val="0"/>
          <w:sz w:val="22"/>
          <w:szCs w:val="22"/>
        </w:rPr>
        <w:t xml:space="preserve"> and</w:t>
      </w:r>
      <w:proofErr w:type="gramEnd"/>
      <w:r w:rsidRPr="000F6477">
        <w:rPr>
          <w:b w:val="0"/>
          <w:bCs w:val="0"/>
          <w:sz w:val="22"/>
          <w:szCs w:val="22"/>
        </w:rPr>
        <w:t xml:space="preserve"> </w:t>
      </w:r>
    </w:p>
    <w:p w14:paraId="4B4901EA" w14:textId="048A9EE1" w:rsidR="00F637BC" w:rsidRPr="000F6477" w:rsidRDefault="00F637BC" w:rsidP="00EF33A8">
      <w:pPr>
        <w:pStyle w:val="Style2"/>
        <w:numPr>
          <w:ilvl w:val="3"/>
          <w:numId w:val="14"/>
        </w:numPr>
        <w:spacing w:after="120"/>
        <w:rPr>
          <w:b w:val="0"/>
          <w:bCs w:val="0"/>
          <w:sz w:val="22"/>
          <w:szCs w:val="22"/>
        </w:rPr>
      </w:pPr>
      <w:r w:rsidRPr="000F6477">
        <w:rPr>
          <w:sz w:val="22"/>
          <w:szCs w:val="22"/>
        </w:rPr>
        <w:t xml:space="preserve">Contact Centre  </w:t>
      </w:r>
    </w:p>
    <w:p w14:paraId="5812B081" w14:textId="44EB96E0" w:rsidR="00F637BC" w:rsidRDefault="00F637BC" w:rsidP="006C013A">
      <w:pPr>
        <w:pStyle w:val="Style2"/>
        <w:spacing w:after="120"/>
        <w:ind w:left="2127" w:hanging="1026"/>
        <w:rPr>
          <w:b w:val="0"/>
          <w:bCs w:val="0"/>
          <w:sz w:val="22"/>
          <w:szCs w:val="22"/>
        </w:rPr>
      </w:pPr>
      <w:proofErr w:type="gramStart"/>
      <w:r w:rsidRPr="000F6477">
        <w:rPr>
          <w:b w:val="0"/>
          <w:bCs w:val="0"/>
          <w:sz w:val="22"/>
          <w:szCs w:val="22"/>
        </w:rPr>
        <w:t>2.5.3</w:t>
      </w:r>
      <w:r w:rsidRPr="000F6477">
        <w:rPr>
          <w:sz w:val="22"/>
          <w:szCs w:val="22"/>
        </w:rPr>
        <w:t xml:space="preserve"> </w:t>
      </w:r>
      <w:r w:rsidR="00D22421">
        <w:rPr>
          <w:sz w:val="22"/>
          <w:szCs w:val="22"/>
        </w:rPr>
        <w:t xml:space="preserve"> </w:t>
      </w:r>
      <w:r w:rsidRPr="00A360AD">
        <w:rPr>
          <w:sz w:val="22"/>
          <w:szCs w:val="22"/>
        </w:rPr>
        <w:t>Ty</w:t>
      </w:r>
      <w:proofErr w:type="gramEnd"/>
      <w:r w:rsidRPr="00A360AD">
        <w:rPr>
          <w:sz w:val="22"/>
          <w:szCs w:val="22"/>
        </w:rPr>
        <w:t xml:space="preserve"> </w:t>
      </w:r>
      <w:proofErr w:type="spellStart"/>
      <w:r w:rsidRPr="00A360AD">
        <w:rPr>
          <w:sz w:val="22"/>
          <w:szCs w:val="22"/>
        </w:rPr>
        <w:t>Felin</w:t>
      </w:r>
      <w:proofErr w:type="spellEnd"/>
      <w:r w:rsidRPr="00A360AD">
        <w:rPr>
          <w:sz w:val="22"/>
          <w:szCs w:val="22"/>
        </w:rPr>
        <w:t xml:space="preserve"> &amp; Ty Forest, </w:t>
      </w:r>
      <w:proofErr w:type="spellStart"/>
      <w:r w:rsidR="00391695" w:rsidRPr="00A360AD">
        <w:rPr>
          <w:sz w:val="22"/>
          <w:szCs w:val="22"/>
        </w:rPr>
        <w:t>Fforestfach</w:t>
      </w:r>
      <w:proofErr w:type="spellEnd"/>
      <w:r w:rsidRPr="00A360AD">
        <w:rPr>
          <w:sz w:val="22"/>
          <w:szCs w:val="22"/>
        </w:rPr>
        <w:t xml:space="preserve"> is </w:t>
      </w:r>
      <w:r w:rsidRPr="00D22421">
        <w:rPr>
          <w:b w:val="0"/>
          <w:bCs w:val="0"/>
          <w:sz w:val="22"/>
          <w:szCs w:val="22"/>
        </w:rPr>
        <w:t>a 6-acre site consisting of two main</w:t>
      </w:r>
      <w:r w:rsidR="00D22421" w:rsidRPr="00D22421">
        <w:rPr>
          <w:b w:val="0"/>
          <w:bCs w:val="0"/>
          <w:sz w:val="22"/>
          <w:szCs w:val="22"/>
        </w:rPr>
        <w:t xml:space="preserve"> </w:t>
      </w:r>
      <w:r w:rsidRPr="00D22421">
        <w:rPr>
          <w:b w:val="0"/>
          <w:bCs w:val="0"/>
          <w:sz w:val="22"/>
          <w:szCs w:val="22"/>
        </w:rPr>
        <w:t>buildings</w:t>
      </w:r>
      <w:r w:rsidR="00A360AD">
        <w:rPr>
          <w:b w:val="0"/>
          <w:bCs w:val="0"/>
          <w:sz w:val="22"/>
          <w:szCs w:val="22"/>
        </w:rPr>
        <w:t xml:space="preserve"> </w:t>
      </w:r>
      <w:r w:rsidRPr="00D22421">
        <w:rPr>
          <w:b w:val="0"/>
          <w:bCs w:val="0"/>
          <w:sz w:val="22"/>
          <w:szCs w:val="22"/>
        </w:rPr>
        <w:t xml:space="preserve">with a green space perimeter. </w:t>
      </w:r>
    </w:p>
    <w:p w14:paraId="33160DA9" w14:textId="148E2270" w:rsidR="00A511E1" w:rsidRPr="00D22421" w:rsidRDefault="00A511E1" w:rsidP="00A511E1">
      <w:pPr>
        <w:pStyle w:val="Style2"/>
        <w:spacing w:after="120"/>
        <w:ind w:left="2127" w:hanging="1026"/>
        <w:rPr>
          <w:b w:val="0"/>
          <w:bCs w:val="0"/>
          <w:sz w:val="22"/>
          <w:szCs w:val="22"/>
        </w:rPr>
      </w:pPr>
      <w:bookmarkStart w:id="7" w:name="_Hlk158479325"/>
      <w:r>
        <w:rPr>
          <w:b w:val="0"/>
          <w:bCs w:val="0"/>
          <w:sz w:val="22"/>
          <w:szCs w:val="22"/>
        </w:rPr>
        <w:t xml:space="preserve">2.5.4    </w:t>
      </w:r>
      <w:bookmarkStart w:id="8" w:name="_Hlk158469844"/>
      <w:proofErr w:type="spellStart"/>
      <w:r w:rsidRPr="007B615E">
        <w:rPr>
          <w:sz w:val="22"/>
          <w:szCs w:val="22"/>
        </w:rPr>
        <w:t>Velindre</w:t>
      </w:r>
      <w:proofErr w:type="spellEnd"/>
      <w:r w:rsidRPr="007B615E">
        <w:rPr>
          <w:sz w:val="22"/>
          <w:szCs w:val="22"/>
        </w:rPr>
        <w:t xml:space="preserve"> park &amp; ride facility</w:t>
      </w:r>
      <w:r>
        <w:rPr>
          <w:b w:val="0"/>
          <w:bCs w:val="0"/>
          <w:sz w:val="22"/>
          <w:szCs w:val="22"/>
        </w:rPr>
        <w:t xml:space="preserve"> – this will require access point and turning circle ice and snow clearance</w:t>
      </w:r>
      <w:r w:rsidR="00657573">
        <w:rPr>
          <w:b w:val="0"/>
          <w:bCs w:val="0"/>
          <w:sz w:val="22"/>
          <w:szCs w:val="22"/>
        </w:rPr>
        <w:t xml:space="preserve"> (defined area identified </w:t>
      </w:r>
      <w:r w:rsidR="00657573" w:rsidRPr="00E01884">
        <w:rPr>
          <w:b w:val="0"/>
          <w:bCs w:val="0"/>
          <w:sz w:val="22"/>
          <w:szCs w:val="22"/>
        </w:rPr>
        <w:t>in Annex P - Snow Clearing and Gritting</w:t>
      </w:r>
      <w:r w:rsidR="00E01884" w:rsidRPr="00E01884">
        <w:rPr>
          <w:b w:val="0"/>
          <w:bCs w:val="0"/>
          <w:sz w:val="22"/>
          <w:szCs w:val="22"/>
        </w:rPr>
        <w:t xml:space="preserve"> Maps</w:t>
      </w:r>
      <w:r w:rsidR="00657573" w:rsidRPr="00E01884">
        <w:rPr>
          <w:b w:val="0"/>
          <w:bCs w:val="0"/>
          <w:sz w:val="22"/>
          <w:szCs w:val="22"/>
        </w:rPr>
        <w:t>)</w:t>
      </w:r>
      <w:r w:rsidR="009F272A">
        <w:rPr>
          <w:b w:val="0"/>
          <w:bCs w:val="0"/>
          <w:sz w:val="22"/>
          <w:szCs w:val="22"/>
        </w:rPr>
        <w:t>,</w:t>
      </w:r>
      <w:r w:rsidR="00233788">
        <w:rPr>
          <w:b w:val="0"/>
          <w:bCs w:val="0"/>
          <w:sz w:val="22"/>
          <w:szCs w:val="22"/>
        </w:rPr>
        <w:t xml:space="preserve"> </w:t>
      </w:r>
      <w:r w:rsidR="009F272A">
        <w:rPr>
          <w:b w:val="0"/>
          <w:bCs w:val="0"/>
          <w:sz w:val="22"/>
          <w:szCs w:val="22"/>
        </w:rPr>
        <w:t>and weed and vegetation management</w:t>
      </w:r>
      <w:r>
        <w:rPr>
          <w:b w:val="0"/>
          <w:bCs w:val="0"/>
          <w:sz w:val="22"/>
          <w:szCs w:val="22"/>
        </w:rPr>
        <w:t xml:space="preserve"> only </w:t>
      </w:r>
      <w:r w:rsidR="00657573">
        <w:rPr>
          <w:b w:val="0"/>
          <w:bCs w:val="0"/>
          <w:sz w:val="22"/>
          <w:szCs w:val="22"/>
        </w:rPr>
        <w:t xml:space="preserve">(defined area identified in Annex O – Maps &amp; Aerial Views of DVLA Sites) </w:t>
      </w:r>
    </w:p>
    <w:bookmarkEnd w:id="8"/>
    <w:bookmarkEnd w:id="7"/>
    <w:p w14:paraId="1D07EF36" w14:textId="77777777" w:rsidR="00A511E1" w:rsidRPr="00D22421" w:rsidRDefault="00A511E1" w:rsidP="006C013A">
      <w:pPr>
        <w:pStyle w:val="Style2"/>
        <w:spacing w:after="120"/>
        <w:ind w:left="2127" w:hanging="1026"/>
        <w:rPr>
          <w:b w:val="0"/>
          <w:bCs w:val="0"/>
          <w:sz w:val="22"/>
          <w:szCs w:val="22"/>
        </w:rPr>
      </w:pPr>
    </w:p>
    <w:bookmarkEnd w:id="5"/>
    <w:p w14:paraId="32A74F45" w14:textId="77777777" w:rsidR="00A62A92" w:rsidRPr="002C7393" w:rsidRDefault="00A62A92" w:rsidP="006C013A">
      <w:pPr>
        <w:tabs>
          <w:tab w:val="left" w:pos="-180"/>
        </w:tabs>
        <w:spacing w:after="120"/>
        <w:rPr>
          <w:rFonts w:ascii="Arial" w:hAnsi="Arial" w:cs="Arial"/>
          <w:color w:val="FF0000"/>
        </w:rPr>
      </w:pPr>
    </w:p>
    <w:p w14:paraId="5798DE5C" w14:textId="77777777" w:rsidR="00A62A92" w:rsidRPr="002C7393" w:rsidRDefault="00A62A92" w:rsidP="006C013A">
      <w:pPr>
        <w:pStyle w:val="Heading2"/>
        <w:tabs>
          <w:tab w:val="clear" w:pos="0"/>
          <w:tab w:val="left" w:pos="-180"/>
        </w:tabs>
        <w:spacing w:before="0"/>
        <w:ind w:hanging="181"/>
        <w:rPr>
          <w:rFonts w:cs="Arial"/>
        </w:rPr>
      </w:pPr>
      <w:bookmarkStart w:id="9" w:name="_Toc253400957"/>
      <w:bookmarkStart w:id="10" w:name="_Toc120623463"/>
      <w:r w:rsidRPr="002C7393">
        <w:rPr>
          <w:rFonts w:cs="Arial"/>
        </w:rPr>
        <w:lastRenderedPageBreak/>
        <w:t>3.</w:t>
      </w:r>
      <w:r w:rsidRPr="002C7393">
        <w:rPr>
          <w:rFonts w:cs="Arial"/>
          <w:b w:val="0"/>
          <w:sz w:val="24"/>
        </w:rPr>
        <w:t xml:space="preserve"> </w:t>
      </w:r>
      <w:r w:rsidRPr="002C7393">
        <w:rPr>
          <w:rFonts w:cs="Arial"/>
          <w:b w:val="0"/>
          <w:sz w:val="24"/>
        </w:rPr>
        <w:tab/>
      </w:r>
      <w:r w:rsidRPr="002C7393">
        <w:rPr>
          <w:rFonts w:cs="Arial"/>
        </w:rPr>
        <w:t>Procurement Timetable</w:t>
      </w:r>
      <w:bookmarkEnd w:id="9"/>
      <w:bookmarkEnd w:id="10"/>
    </w:p>
    <w:p w14:paraId="1E975687" w14:textId="756F209E" w:rsidR="00A62A92" w:rsidRPr="00C8349C" w:rsidRDefault="00A62A92" w:rsidP="00F269CF">
      <w:pPr>
        <w:spacing w:after="120"/>
        <w:ind w:left="720" w:hanging="862"/>
        <w:rPr>
          <w:rFonts w:ascii="Arial" w:eastAsia="STZhongsong" w:hAnsi="Arial" w:cs="Arial"/>
          <w:sz w:val="22"/>
          <w:szCs w:val="22"/>
          <w:lang w:eastAsia="zh-CN"/>
        </w:rPr>
      </w:pPr>
      <w:r w:rsidRPr="00C8349C">
        <w:rPr>
          <w:rFonts w:ascii="Arial" w:eastAsia="STZhongsong" w:hAnsi="Arial" w:cs="Arial"/>
          <w:sz w:val="22"/>
          <w:szCs w:val="22"/>
          <w:lang w:eastAsia="zh-CN"/>
        </w:rPr>
        <w:t>3.1</w:t>
      </w:r>
      <w:r w:rsidRPr="002C7393">
        <w:rPr>
          <w:rFonts w:ascii="Arial" w:eastAsia="STZhongsong" w:hAnsi="Arial" w:cs="Arial"/>
          <w:lang w:eastAsia="zh-CN"/>
        </w:rPr>
        <w:tab/>
      </w:r>
      <w:r w:rsidRPr="00C8349C">
        <w:rPr>
          <w:rFonts w:ascii="Arial" w:eastAsia="STZhongsong" w:hAnsi="Arial" w:cs="Arial"/>
          <w:sz w:val="22"/>
          <w:szCs w:val="22"/>
          <w:lang w:eastAsia="zh-CN"/>
        </w:rPr>
        <w:t>The timetable for this procurement is set out in the Invitation to Quote (ITQ). The timetable may be changed at any time but any changes to the dates will be made in accordance with the Regulations (where applicable).</w:t>
      </w:r>
      <w:r w:rsidR="00331157">
        <w:rPr>
          <w:rFonts w:ascii="Arial" w:eastAsia="STZhongsong" w:hAnsi="Arial" w:cs="Arial"/>
          <w:sz w:val="22"/>
          <w:szCs w:val="22"/>
          <w:lang w:eastAsia="zh-CN"/>
        </w:rPr>
        <w:t xml:space="preserve">  </w:t>
      </w:r>
    </w:p>
    <w:p w14:paraId="2EDF2A1F" w14:textId="45EF2C16" w:rsidR="00A62A92" w:rsidRPr="00C8349C" w:rsidRDefault="00A62A92" w:rsidP="00F269CF">
      <w:pPr>
        <w:spacing w:after="120"/>
        <w:ind w:left="720" w:hanging="862"/>
        <w:rPr>
          <w:rFonts w:ascii="Arial" w:eastAsia="STZhongsong" w:hAnsi="Arial" w:cs="Arial"/>
          <w:sz w:val="22"/>
          <w:szCs w:val="22"/>
          <w:lang w:eastAsia="zh-CN"/>
        </w:rPr>
      </w:pPr>
      <w:r w:rsidRPr="00C8349C">
        <w:rPr>
          <w:rFonts w:ascii="Arial" w:eastAsia="STZhongsong" w:hAnsi="Arial" w:cs="Arial"/>
          <w:sz w:val="22"/>
          <w:szCs w:val="22"/>
          <w:lang w:eastAsia="zh-CN"/>
        </w:rPr>
        <w:t>3.2</w:t>
      </w:r>
      <w:r w:rsidRPr="00C8349C">
        <w:rPr>
          <w:rFonts w:ascii="Arial" w:eastAsia="STZhongsong" w:hAnsi="Arial" w:cs="Arial"/>
          <w:sz w:val="22"/>
          <w:szCs w:val="22"/>
          <w:lang w:eastAsia="zh-CN"/>
        </w:rPr>
        <w:tab/>
        <w:t>Suppliers will be informed if changes to the timetable are necessary.</w:t>
      </w:r>
    </w:p>
    <w:p w14:paraId="425FC020" w14:textId="5263EA6B" w:rsidR="00A62A92" w:rsidRPr="00C8349C" w:rsidRDefault="00A62A92" w:rsidP="00A62A92">
      <w:pPr>
        <w:ind w:left="718" w:hanging="860"/>
        <w:rPr>
          <w:rFonts w:ascii="Arial" w:hAnsi="Arial" w:cs="Arial"/>
          <w:sz w:val="22"/>
          <w:szCs w:val="22"/>
        </w:rPr>
      </w:pPr>
      <w:r w:rsidRPr="00C8349C">
        <w:rPr>
          <w:rFonts w:ascii="Arial" w:eastAsia="STZhongsong" w:hAnsi="Arial" w:cs="Arial"/>
          <w:sz w:val="22"/>
          <w:szCs w:val="22"/>
          <w:lang w:eastAsia="zh-CN"/>
        </w:rPr>
        <w:t>3.3</w:t>
      </w:r>
      <w:r w:rsidRPr="00C8349C">
        <w:rPr>
          <w:rFonts w:ascii="Arial" w:eastAsia="STZhongsong" w:hAnsi="Arial" w:cs="Arial"/>
          <w:sz w:val="22"/>
          <w:szCs w:val="22"/>
          <w:lang w:eastAsia="zh-CN"/>
        </w:rPr>
        <w:tab/>
      </w:r>
      <w:r w:rsidRPr="00C8349C">
        <w:rPr>
          <w:rFonts w:ascii="Arial" w:hAnsi="Arial" w:cs="Arial"/>
          <w:sz w:val="22"/>
          <w:szCs w:val="22"/>
        </w:rPr>
        <w:t>The key dates for this procurement (</w:t>
      </w:r>
      <w:r w:rsidRPr="00C8349C">
        <w:rPr>
          <w:rStyle w:val="DefTerm"/>
          <w:rFonts w:ascii="Arial" w:eastAsia="Arial Unicode MS" w:hAnsi="Arial" w:cs="Arial"/>
          <w:bCs/>
          <w:sz w:val="22"/>
          <w:szCs w:val="22"/>
        </w:rPr>
        <w:t>Timetable</w:t>
      </w:r>
      <w:r w:rsidRPr="00C8349C">
        <w:rPr>
          <w:rFonts w:ascii="Arial" w:hAnsi="Arial" w:cs="Arial"/>
          <w:b/>
          <w:bCs/>
          <w:sz w:val="22"/>
          <w:szCs w:val="22"/>
        </w:rPr>
        <w:t>)</w:t>
      </w:r>
      <w:r w:rsidRPr="00C8349C">
        <w:rPr>
          <w:rFonts w:ascii="Arial" w:hAnsi="Arial" w:cs="Arial"/>
          <w:sz w:val="22"/>
          <w:szCs w:val="22"/>
        </w:rPr>
        <w:t xml:space="preserve"> are currently anticipated to be as follows: </w:t>
      </w:r>
    </w:p>
    <w:p w14:paraId="5E24FD83" w14:textId="77777777" w:rsidR="009E2EFD" w:rsidRPr="00C8349C" w:rsidRDefault="009E2EFD" w:rsidP="00A62A92">
      <w:pPr>
        <w:ind w:left="718" w:hanging="860"/>
        <w:rPr>
          <w:rFonts w:ascii="Arial" w:eastAsia="STZhongsong" w:hAnsi="Arial" w:cs="Arial"/>
          <w:sz w:val="22"/>
          <w:szCs w:val="22"/>
          <w:lang w:eastAsia="zh-CN"/>
        </w:rPr>
      </w:pPr>
    </w:p>
    <w:tbl>
      <w:tblPr>
        <w:tblW w:w="4174" w:type="pct"/>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36"/>
        <w:gridCol w:w="3261"/>
      </w:tblGrid>
      <w:tr w:rsidR="00A62A92" w:rsidRPr="00C8349C" w14:paraId="26763E79"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6E5A75CC" w14:textId="77777777" w:rsidR="00A62A92" w:rsidRPr="00C8349C" w:rsidRDefault="00A62A92" w:rsidP="00DD62B0">
            <w:pPr>
              <w:pStyle w:val="Paragraph"/>
              <w:spacing w:after="240" w:line="240" w:lineRule="auto"/>
              <w:jc w:val="left"/>
              <w:rPr>
                <w:rFonts w:ascii="Arial" w:hAnsi="Arial"/>
                <w:b/>
                <w:szCs w:val="22"/>
              </w:rPr>
            </w:pPr>
            <w:bookmarkStart w:id="11" w:name="_Hlk153289620"/>
            <w:r w:rsidRPr="00C8349C">
              <w:rPr>
                <w:rFonts w:ascii="Arial" w:hAnsi="Arial"/>
                <w:b/>
                <w:szCs w:val="22"/>
              </w:rPr>
              <w:t>Event</w:t>
            </w:r>
          </w:p>
        </w:tc>
        <w:tc>
          <w:tcPr>
            <w:tcW w:w="2091" w:type="pct"/>
            <w:tcBorders>
              <w:top w:val="single" w:sz="8" w:space="0" w:color="000000"/>
              <w:left w:val="single" w:sz="8" w:space="0" w:color="000000"/>
              <w:bottom w:val="single" w:sz="8" w:space="0" w:color="000000"/>
              <w:right w:val="single" w:sz="8" w:space="0" w:color="000000"/>
            </w:tcBorders>
          </w:tcPr>
          <w:p w14:paraId="1F65FBB6" w14:textId="77777777" w:rsidR="00A62A92" w:rsidRPr="00C8349C" w:rsidRDefault="00A62A92" w:rsidP="00DD62B0">
            <w:pPr>
              <w:pStyle w:val="Paragraph"/>
              <w:spacing w:after="240" w:line="240" w:lineRule="auto"/>
              <w:jc w:val="left"/>
              <w:rPr>
                <w:rFonts w:ascii="Arial" w:hAnsi="Arial"/>
                <w:b/>
                <w:szCs w:val="22"/>
              </w:rPr>
            </w:pPr>
            <w:r w:rsidRPr="00C8349C">
              <w:rPr>
                <w:rFonts w:ascii="Arial" w:hAnsi="Arial"/>
                <w:b/>
                <w:szCs w:val="22"/>
              </w:rPr>
              <w:t>Date</w:t>
            </w:r>
          </w:p>
        </w:tc>
      </w:tr>
      <w:tr w:rsidR="002500D2" w:rsidRPr="00C8349C" w14:paraId="3E8641C7"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21477B21" w14:textId="2DB15574"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Issue ITQ</w:t>
            </w:r>
          </w:p>
        </w:tc>
        <w:tc>
          <w:tcPr>
            <w:tcW w:w="2091" w:type="pct"/>
            <w:tcBorders>
              <w:top w:val="single" w:sz="8" w:space="0" w:color="000000"/>
              <w:left w:val="single" w:sz="8" w:space="0" w:color="000000"/>
              <w:bottom w:val="single" w:sz="8" w:space="0" w:color="000000"/>
              <w:right w:val="single" w:sz="8" w:space="0" w:color="000000"/>
            </w:tcBorders>
          </w:tcPr>
          <w:p w14:paraId="4E4B6C4A" w14:textId="4DAE244E" w:rsidR="002500D2" w:rsidRPr="00C950BD" w:rsidRDefault="00482A06" w:rsidP="002500D2">
            <w:pPr>
              <w:pStyle w:val="Paragraph"/>
              <w:spacing w:after="240" w:line="240" w:lineRule="auto"/>
              <w:jc w:val="left"/>
              <w:rPr>
                <w:rFonts w:ascii="Arial" w:hAnsi="Arial"/>
                <w:color w:val="FF0000"/>
                <w:szCs w:val="22"/>
              </w:rPr>
            </w:pPr>
            <w:r>
              <w:rPr>
                <w:rFonts w:ascii="Arial" w:hAnsi="Arial"/>
                <w:color w:val="auto"/>
                <w:szCs w:val="22"/>
              </w:rPr>
              <w:t>13</w:t>
            </w:r>
            <w:r w:rsidRPr="00482A06">
              <w:rPr>
                <w:rFonts w:ascii="Arial" w:hAnsi="Arial"/>
                <w:color w:val="auto"/>
                <w:szCs w:val="22"/>
                <w:vertAlign w:val="superscript"/>
              </w:rPr>
              <w:t>th</w:t>
            </w:r>
            <w:r>
              <w:rPr>
                <w:rFonts w:ascii="Arial" w:hAnsi="Arial"/>
                <w:color w:val="auto"/>
                <w:szCs w:val="22"/>
              </w:rPr>
              <w:t xml:space="preserve"> March</w:t>
            </w:r>
            <w:r w:rsidR="002500D2" w:rsidRPr="002666A8">
              <w:rPr>
                <w:rFonts w:ascii="Arial" w:hAnsi="Arial"/>
                <w:color w:val="auto"/>
                <w:szCs w:val="22"/>
              </w:rPr>
              <w:t xml:space="preserve"> 2024</w:t>
            </w:r>
          </w:p>
        </w:tc>
      </w:tr>
      <w:tr w:rsidR="002500D2" w:rsidRPr="00C8349C" w14:paraId="08FBAC32"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3F96428A" w14:textId="7FCBC259" w:rsidR="002500D2" w:rsidRPr="00CA47FB" w:rsidRDefault="002500D2" w:rsidP="002500D2">
            <w:pPr>
              <w:pStyle w:val="Paragraph"/>
              <w:spacing w:after="240" w:line="240" w:lineRule="auto"/>
              <w:jc w:val="left"/>
              <w:rPr>
                <w:rFonts w:ascii="Arial" w:hAnsi="Arial"/>
                <w:color w:val="FF0000"/>
                <w:szCs w:val="22"/>
              </w:rPr>
            </w:pPr>
            <w:r w:rsidRPr="00C950BD">
              <w:rPr>
                <w:rFonts w:ascii="Arial" w:hAnsi="Arial"/>
                <w:color w:val="auto"/>
                <w:szCs w:val="22"/>
              </w:rPr>
              <w:t>Site Visit</w:t>
            </w:r>
          </w:p>
        </w:tc>
        <w:tc>
          <w:tcPr>
            <w:tcW w:w="2091" w:type="pct"/>
            <w:tcBorders>
              <w:top w:val="single" w:sz="8" w:space="0" w:color="000000"/>
              <w:left w:val="single" w:sz="8" w:space="0" w:color="000000"/>
              <w:bottom w:val="single" w:sz="8" w:space="0" w:color="000000"/>
              <w:right w:val="single" w:sz="8" w:space="0" w:color="000000"/>
            </w:tcBorders>
          </w:tcPr>
          <w:p w14:paraId="02837A68" w14:textId="21B4FCD6" w:rsidR="002500D2" w:rsidRPr="00C950BD" w:rsidRDefault="00482A06" w:rsidP="002500D2">
            <w:pPr>
              <w:pStyle w:val="Paragraph"/>
              <w:spacing w:after="240" w:line="240" w:lineRule="auto"/>
              <w:jc w:val="left"/>
              <w:rPr>
                <w:rFonts w:ascii="Arial" w:hAnsi="Arial"/>
                <w:color w:val="FF0000"/>
                <w:szCs w:val="22"/>
              </w:rPr>
            </w:pPr>
            <w:r>
              <w:rPr>
                <w:rFonts w:ascii="Arial" w:hAnsi="Arial"/>
                <w:color w:val="auto"/>
                <w:szCs w:val="22"/>
              </w:rPr>
              <w:t>20</w:t>
            </w:r>
            <w:r w:rsidRPr="00482A06">
              <w:rPr>
                <w:rFonts w:ascii="Arial" w:hAnsi="Arial"/>
                <w:color w:val="auto"/>
                <w:szCs w:val="22"/>
                <w:vertAlign w:val="superscript"/>
              </w:rPr>
              <w:t>th</w:t>
            </w:r>
            <w:r>
              <w:rPr>
                <w:rFonts w:ascii="Arial" w:hAnsi="Arial"/>
                <w:color w:val="auto"/>
                <w:szCs w:val="22"/>
              </w:rPr>
              <w:t xml:space="preserve"> </w:t>
            </w:r>
            <w:r w:rsidR="00E348BF" w:rsidRPr="00E348BF">
              <w:rPr>
                <w:rFonts w:ascii="Arial" w:hAnsi="Arial"/>
                <w:color w:val="auto"/>
                <w:szCs w:val="22"/>
              </w:rPr>
              <w:t>March</w:t>
            </w:r>
            <w:r w:rsidR="002500D2" w:rsidRPr="00E348BF">
              <w:rPr>
                <w:rFonts w:ascii="Arial" w:hAnsi="Arial"/>
                <w:color w:val="auto"/>
                <w:szCs w:val="22"/>
              </w:rPr>
              <w:t xml:space="preserve"> 2024</w:t>
            </w:r>
          </w:p>
        </w:tc>
      </w:tr>
      <w:tr w:rsidR="002500D2" w:rsidRPr="00C8349C" w14:paraId="1099BE01"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3A09A76C" w14:textId="61BAE679"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Deadline for Clarification Questions</w:t>
            </w:r>
          </w:p>
        </w:tc>
        <w:tc>
          <w:tcPr>
            <w:tcW w:w="2091" w:type="pct"/>
            <w:tcBorders>
              <w:top w:val="single" w:sz="8" w:space="0" w:color="000000"/>
              <w:left w:val="single" w:sz="8" w:space="0" w:color="000000"/>
              <w:bottom w:val="single" w:sz="8" w:space="0" w:color="000000"/>
              <w:right w:val="single" w:sz="8" w:space="0" w:color="000000"/>
            </w:tcBorders>
          </w:tcPr>
          <w:p w14:paraId="1F68BFFB" w14:textId="635FC3B5" w:rsidR="002500D2" w:rsidRPr="00C7024C" w:rsidRDefault="00482A06" w:rsidP="002500D2">
            <w:pPr>
              <w:pStyle w:val="Paragraph"/>
              <w:spacing w:after="240" w:line="240" w:lineRule="auto"/>
              <w:jc w:val="left"/>
              <w:rPr>
                <w:rFonts w:ascii="Arial" w:hAnsi="Arial"/>
                <w:color w:val="auto"/>
                <w:szCs w:val="22"/>
              </w:rPr>
            </w:pPr>
            <w:r>
              <w:rPr>
                <w:rFonts w:ascii="Arial" w:hAnsi="Arial"/>
                <w:color w:val="auto"/>
              </w:rPr>
              <w:t>27</w:t>
            </w:r>
            <w:r w:rsidRPr="00482A06">
              <w:rPr>
                <w:rFonts w:ascii="Arial" w:hAnsi="Arial"/>
                <w:color w:val="auto"/>
                <w:vertAlign w:val="superscript"/>
              </w:rPr>
              <w:t>th</w:t>
            </w:r>
            <w:r>
              <w:rPr>
                <w:rFonts w:ascii="Arial" w:hAnsi="Arial"/>
                <w:color w:val="auto"/>
              </w:rPr>
              <w:t xml:space="preserve"> </w:t>
            </w:r>
            <w:r w:rsidR="00C7024C" w:rsidRPr="00C7024C">
              <w:rPr>
                <w:rFonts w:ascii="Arial" w:hAnsi="Arial"/>
                <w:color w:val="auto"/>
              </w:rPr>
              <w:t>March 2024</w:t>
            </w:r>
          </w:p>
        </w:tc>
      </w:tr>
      <w:tr w:rsidR="002500D2" w:rsidRPr="00C8349C" w14:paraId="04F801F6"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751ADA37" w14:textId="7667B63A"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 xml:space="preserve">Tender Closing Date </w:t>
            </w:r>
          </w:p>
        </w:tc>
        <w:tc>
          <w:tcPr>
            <w:tcW w:w="2091" w:type="pct"/>
            <w:tcBorders>
              <w:top w:val="single" w:sz="8" w:space="0" w:color="000000"/>
              <w:left w:val="single" w:sz="8" w:space="0" w:color="000000"/>
              <w:bottom w:val="single" w:sz="8" w:space="0" w:color="000000"/>
              <w:right w:val="single" w:sz="8" w:space="0" w:color="000000"/>
            </w:tcBorders>
          </w:tcPr>
          <w:p w14:paraId="2232767B" w14:textId="1F88DEA3" w:rsidR="002500D2" w:rsidRPr="002666A8" w:rsidRDefault="00482A06" w:rsidP="002500D2">
            <w:pPr>
              <w:pStyle w:val="Paragraph"/>
              <w:spacing w:after="240" w:line="240" w:lineRule="auto"/>
              <w:jc w:val="left"/>
              <w:rPr>
                <w:rFonts w:ascii="Arial" w:hAnsi="Arial"/>
                <w:color w:val="auto"/>
                <w:szCs w:val="22"/>
              </w:rPr>
            </w:pPr>
            <w:r>
              <w:rPr>
                <w:rFonts w:ascii="Arial" w:hAnsi="Arial"/>
                <w:color w:val="auto"/>
                <w:szCs w:val="22"/>
              </w:rPr>
              <w:t>12</w:t>
            </w:r>
            <w:r w:rsidRPr="00482A06">
              <w:rPr>
                <w:rFonts w:ascii="Arial" w:hAnsi="Arial"/>
                <w:color w:val="auto"/>
                <w:szCs w:val="22"/>
                <w:vertAlign w:val="superscript"/>
              </w:rPr>
              <w:t>th</w:t>
            </w:r>
            <w:r w:rsidR="002666A8" w:rsidRPr="002666A8">
              <w:rPr>
                <w:rFonts w:ascii="Arial" w:hAnsi="Arial"/>
                <w:color w:val="auto"/>
                <w:szCs w:val="22"/>
              </w:rPr>
              <w:t xml:space="preserve"> </w:t>
            </w:r>
            <w:r>
              <w:rPr>
                <w:rFonts w:ascii="Arial" w:hAnsi="Arial"/>
                <w:color w:val="auto"/>
                <w:szCs w:val="22"/>
              </w:rPr>
              <w:t>April</w:t>
            </w:r>
            <w:r w:rsidR="002500D2" w:rsidRPr="002666A8">
              <w:rPr>
                <w:rFonts w:ascii="Arial" w:hAnsi="Arial"/>
                <w:color w:val="auto"/>
                <w:szCs w:val="22"/>
              </w:rPr>
              <w:t xml:space="preserve"> 2024</w:t>
            </w:r>
          </w:p>
        </w:tc>
      </w:tr>
      <w:tr w:rsidR="002500D2" w:rsidRPr="00C8349C" w14:paraId="0C17C945"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396FF377" w14:textId="46AF5B76"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Evaluation Period</w:t>
            </w:r>
          </w:p>
        </w:tc>
        <w:tc>
          <w:tcPr>
            <w:tcW w:w="2091" w:type="pct"/>
            <w:tcBorders>
              <w:top w:val="single" w:sz="8" w:space="0" w:color="000000"/>
              <w:left w:val="single" w:sz="8" w:space="0" w:color="000000"/>
              <w:bottom w:val="single" w:sz="8" w:space="0" w:color="000000"/>
              <w:right w:val="single" w:sz="8" w:space="0" w:color="000000"/>
            </w:tcBorders>
          </w:tcPr>
          <w:p w14:paraId="16DBDF72" w14:textId="1763DE2A" w:rsidR="002500D2" w:rsidRPr="002666A8" w:rsidRDefault="00482A06" w:rsidP="002500D2">
            <w:pPr>
              <w:pStyle w:val="Paragraph"/>
              <w:spacing w:after="240" w:line="240" w:lineRule="auto"/>
              <w:jc w:val="left"/>
              <w:rPr>
                <w:rFonts w:ascii="Arial" w:hAnsi="Arial"/>
                <w:color w:val="auto"/>
                <w:szCs w:val="22"/>
              </w:rPr>
            </w:pPr>
            <w:r>
              <w:rPr>
                <w:rFonts w:ascii="Arial" w:hAnsi="Arial"/>
                <w:color w:val="auto"/>
                <w:szCs w:val="22"/>
              </w:rPr>
              <w:t>16</w:t>
            </w:r>
            <w:r w:rsidRPr="00482A06">
              <w:rPr>
                <w:rFonts w:ascii="Arial" w:hAnsi="Arial"/>
                <w:color w:val="auto"/>
                <w:szCs w:val="22"/>
                <w:vertAlign w:val="superscript"/>
              </w:rPr>
              <w:t>th</w:t>
            </w:r>
            <w:r>
              <w:rPr>
                <w:rFonts w:ascii="Arial" w:hAnsi="Arial"/>
                <w:color w:val="auto"/>
                <w:szCs w:val="22"/>
              </w:rPr>
              <w:t xml:space="preserve"> April</w:t>
            </w:r>
            <w:r w:rsidR="002500D2" w:rsidRPr="002666A8">
              <w:rPr>
                <w:rFonts w:ascii="Arial" w:hAnsi="Arial"/>
                <w:color w:val="auto"/>
                <w:szCs w:val="22"/>
              </w:rPr>
              <w:t xml:space="preserve"> – </w:t>
            </w:r>
            <w:r>
              <w:rPr>
                <w:rFonts w:ascii="Arial" w:hAnsi="Arial"/>
                <w:color w:val="auto"/>
                <w:szCs w:val="22"/>
              </w:rPr>
              <w:t>19</w:t>
            </w:r>
            <w:r w:rsidRPr="00482A06">
              <w:rPr>
                <w:rFonts w:ascii="Arial" w:hAnsi="Arial"/>
                <w:color w:val="auto"/>
                <w:szCs w:val="22"/>
                <w:vertAlign w:val="superscript"/>
              </w:rPr>
              <w:t>th</w:t>
            </w:r>
            <w:r>
              <w:rPr>
                <w:rFonts w:ascii="Arial" w:hAnsi="Arial"/>
                <w:color w:val="auto"/>
                <w:szCs w:val="22"/>
              </w:rPr>
              <w:t xml:space="preserve"> </w:t>
            </w:r>
            <w:r w:rsidR="002666A8" w:rsidRPr="002666A8">
              <w:rPr>
                <w:rFonts w:ascii="Arial" w:hAnsi="Arial"/>
                <w:color w:val="auto"/>
                <w:szCs w:val="22"/>
              </w:rPr>
              <w:t>April</w:t>
            </w:r>
            <w:r w:rsidR="002500D2" w:rsidRPr="002666A8">
              <w:rPr>
                <w:rFonts w:ascii="Arial" w:hAnsi="Arial"/>
                <w:color w:val="auto"/>
                <w:szCs w:val="22"/>
              </w:rPr>
              <w:t xml:space="preserve"> 2024</w:t>
            </w:r>
          </w:p>
        </w:tc>
      </w:tr>
      <w:tr w:rsidR="002500D2" w:rsidRPr="00C8349C" w14:paraId="736B5FF4"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07912008" w14:textId="12664BFB"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Letter of intent / Outcome letters</w:t>
            </w:r>
          </w:p>
        </w:tc>
        <w:tc>
          <w:tcPr>
            <w:tcW w:w="2091" w:type="pct"/>
            <w:tcBorders>
              <w:top w:val="single" w:sz="8" w:space="0" w:color="000000"/>
              <w:left w:val="single" w:sz="8" w:space="0" w:color="000000"/>
              <w:bottom w:val="single" w:sz="8" w:space="0" w:color="000000"/>
              <w:right w:val="single" w:sz="8" w:space="0" w:color="000000"/>
            </w:tcBorders>
          </w:tcPr>
          <w:p w14:paraId="65867CB7" w14:textId="2167F716" w:rsidR="002500D2" w:rsidRPr="002666A8" w:rsidRDefault="00482A06" w:rsidP="002500D2">
            <w:pPr>
              <w:pStyle w:val="Paragraph"/>
              <w:spacing w:after="240" w:line="240" w:lineRule="auto"/>
              <w:jc w:val="left"/>
              <w:rPr>
                <w:rFonts w:ascii="Arial" w:hAnsi="Arial"/>
                <w:color w:val="auto"/>
                <w:szCs w:val="22"/>
              </w:rPr>
            </w:pPr>
            <w:r>
              <w:rPr>
                <w:rFonts w:ascii="Arial" w:hAnsi="Arial"/>
                <w:color w:val="auto"/>
                <w:szCs w:val="22"/>
              </w:rPr>
              <w:t>24</w:t>
            </w:r>
            <w:r w:rsidRPr="00482A06">
              <w:rPr>
                <w:rFonts w:ascii="Arial" w:hAnsi="Arial"/>
                <w:color w:val="auto"/>
                <w:szCs w:val="22"/>
                <w:vertAlign w:val="superscript"/>
              </w:rPr>
              <w:t>th</w:t>
            </w:r>
            <w:r>
              <w:rPr>
                <w:rFonts w:ascii="Arial" w:hAnsi="Arial"/>
                <w:color w:val="auto"/>
                <w:szCs w:val="22"/>
              </w:rPr>
              <w:t xml:space="preserve"> </w:t>
            </w:r>
            <w:r w:rsidR="002500D2" w:rsidRPr="002666A8">
              <w:rPr>
                <w:rFonts w:ascii="Arial" w:hAnsi="Arial"/>
                <w:color w:val="auto"/>
                <w:szCs w:val="22"/>
              </w:rPr>
              <w:t>April 2024</w:t>
            </w:r>
          </w:p>
        </w:tc>
      </w:tr>
      <w:tr w:rsidR="002500D2" w:rsidRPr="00C8349C" w14:paraId="796CEC2D"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794D0DEC" w14:textId="41F9299D"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Standstill period closes</w:t>
            </w:r>
          </w:p>
        </w:tc>
        <w:tc>
          <w:tcPr>
            <w:tcW w:w="2091" w:type="pct"/>
            <w:tcBorders>
              <w:top w:val="single" w:sz="8" w:space="0" w:color="000000"/>
              <w:left w:val="single" w:sz="8" w:space="0" w:color="000000"/>
              <w:bottom w:val="single" w:sz="8" w:space="0" w:color="000000"/>
              <w:right w:val="single" w:sz="8" w:space="0" w:color="000000"/>
            </w:tcBorders>
          </w:tcPr>
          <w:p w14:paraId="1C1C015C" w14:textId="3B92646D" w:rsidR="002500D2" w:rsidRPr="00C950BD" w:rsidRDefault="00482A06" w:rsidP="002500D2">
            <w:pPr>
              <w:pStyle w:val="Paragraph"/>
              <w:spacing w:after="240" w:line="240" w:lineRule="auto"/>
              <w:jc w:val="left"/>
              <w:rPr>
                <w:rFonts w:ascii="Arial" w:hAnsi="Arial"/>
                <w:color w:val="FF0000"/>
                <w:szCs w:val="22"/>
              </w:rPr>
            </w:pPr>
            <w:r>
              <w:rPr>
                <w:rFonts w:ascii="Arial" w:hAnsi="Arial"/>
                <w:color w:val="auto"/>
              </w:rPr>
              <w:t>24</w:t>
            </w:r>
            <w:r w:rsidRPr="00482A06">
              <w:rPr>
                <w:rFonts w:ascii="Arial" w:hAnsi="Arial"/>
                <w:color w:val="auto"/>
                <w:vertAlign w:val="superscript"/>
              </w:rPr>
              <w:t>th</w:t>
            </w:r>
            <w:r>
              <w:rPr>
                <w:rFonts w:ascii="Arial" w:hAnsi="Arial"/>
                <w:color w:val="auto"/>
              </w:rPr>
              <w:t xml:space="preserve"> </w:t>
            </w:r>
            <w:r w:rsidR="00C7024C" w:rsidRPr="00C7024C">
              <w:rPr>
                <w:rFonts w:ascii="Arial" w:hAnsi="Arial"/>
                <w:color w:val="auto"/>
              </w:rPr>
              <w:t xml:space="preserve">April </w:t>
            </w:r>
            <w:r>
              <w:rPr>
                <w:rFonts w:ascii="Arial" w:hAnsi="Arial"/>
                <w:color w:val="auto"/>
              </w:rPr>
              <w:t>–</w:t>
            </w:r>
            <w:r w:rsidR="00C7024C" w:rsidRPr="00C7024C">
              <w:rPr>
                <w:rFonts w:ascii="Arial" w:hAnsi="Arial"/>
                <w:color w:val="auto"/>
              </w:rPr>
              <w:t xml:space="preserve"> </w:t>
            </w:r>
            <w:r>
              <w:rPr>
                <w:rFonts w:ascii="Arial" w:hAnsi="Arial"/>
                <w:color w:val="auto"/>
              </w:rPr>
              <w:t>8</w:t>
            </w:r>
            <w:r w:rsidRPr="00482A06">
              <w:rPr>
                <w:rFonts w:ascii="Arial" w:hAnsi="Arial"/>
                <w:color w:val="auto"/>
                <w:vertAlign w:val="superscript"/>
              </w:rPr>
              <w:t>th</w:t>
            </w:r>
            <w:r>
              <w:rPr>
                <w:rFonts w:ascii="Arial" w:hAnsi="Arial"/>
                <w:color w:val="auto"/>
              </w:rPr>
              <w:t xml:space="preserve"> May </w:t>
            </w:r>
            <w:r w:rsidR="00C7024C" w:rsidRPr="00C7024C">
              <w:rPr>
                <w:rFonts w:ascii="Arial" w:hAnsi="Arial"/>
                <w:color w:val="auto"/>
              </w:rPr>
              <w:t>2024</w:t>
            </w:r>
          </w:p>
        </w:tc>
      </w:tr>
      <w:tr w:rsidR="002500D2" w:rsidRPr="00C8349C" w14:paraId="44DD5E4F"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62AD7EAB" w14:textId="49C18EE5"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 xml:space="preserve">Contract Award </w:t>
            </w:r>
          </w:p>
        </w:tc>
        <w:tc>
          <w:tcPr>
            <w:tcW w:w="2091" w:type="pct"/>
            <w:tcBorders>
              <w:top w:val="single" w:sz="8" w:space="0" w:color="000000"/>
              <w:left w:val="single" w:sz="8" w:space="0" w:color="000000"/>
              <w:bottom w:val="single" w:sz="8" w:space="0" w:color="000000"/>
              <w:right w:val="single" w:sz="8" w:space="0" w:color="000000"/>
            </w:tcBorders>
          </w:tcPr>
          <w:p w14:paraId="34E15DEF" w14:textId="245C557F" w:rsidR="002500D2" w:rsidRPr="00C950BD" w:rsidRDefault="00C7024C" w:rsidP="00C7024C">
            <w:pPr>
              <w:pStyle w:val="Paragraph"/>
              <w:spacing w:after="240"/>
              <w:jc w:val="left"/>
              <w:rPr>
                <w:rFonts w:ascii="Arial" w:hAnsi="Arial"/>
                <w:color w:val="FF0000"/>
                <w:szCs w:val="22"/>
              </w:rPr>
            </w:pPr>
            <w:r w:rsidRPr="00C7024C">
              <w:rPr>
                <w:rFonts w:ascii="Arial" w:hAnsi="Arial"/>
                <w:color w:val="auto"/>
              </w:rPr>
              <w:t>2</w:t>
            </w:r>
            <w:r w:rsidRPr="00C7024C">
              <w:rPr>
                <w:rFonts w:ascii="Arial" w:hAnsi="Arial"/>
                <w:color w:val="auto"/>
                <w:vertAlign w:val="superscript"/>
              </w:rPr>
              <w:t>nd</w:t>
            </w:r>
            <w:r w:rsidRPr="00C7024C">
              <w:rPr>
                <w:rFonts w:ascii="Arial" w:hAnsi="Arial"/>
                <w:color w:val="auto"/>
              </w:rPr>
              <w:t xml:space="preserve"> October 2024</w:t>
            </w:r>
          </w:p>
        </w:tc>
      </w:tr>
      <w:tr w:rsidR="002500D2" w:rsidRPr="00C8349C" w14:paraId="52060422" w14:textId="77777777" w:rsidTr="00CD57EA">
        <w:tc>
          <w:tcPr>
            <w:tcW w:w="2909" w:type="pct"/>
            <w:tcBorders>
              <w:top w:val="single" w:sz="8" w:space="0" w:color="000000"/>
              <w:left w:val="single" w:sz="8" w:space="0" w:color="000000"/>
              <w:bottom w:val="single" w:sz="8" w:space="0" w:color="000000"/>
              <w:right w:val="single" w:sz="8" w:space="0" w:color="000000"/>
            </w:tcBorders>
          </w:tcPr>
          <w:p w14:paraId="7B77D749" w14:textId="1F2180D2" w:rsidR="002500D2" w:rsidRPr="00C8349C" w:rsidRDefault="002500D2" w:rsidP="002500D2">
            <w:pPr>
              <w:pStyle w:val="Paragraph"/>
              <w:spacing w:after="240" w:line="240" w:lineRule="auto"/>
              <w:jc w:val="left"/>
              <w:rPr>
                <w:rFonts w:ascii="Arial" w:hAnsi="Arial"/>
                <w:szCs w:val="22"/>
              </w:rPr>
            </w:pPr>
            <w:r w:rsidRPr="00340D1C">
              <w:rPr>
                <w:rFonts w:ascii="Arial" w:hAnsi="Arial"/>
                <w:szCs w:val="22"/>
              </w:rPr>
              <w:t>Contract Commencement</w:t>
            </w:r>
          </w:p>
        </w:tc>
        <w:tc>
          <w:tcPr>
            <w:tcW w:w="2091" w:type="pct"/>
            <w:tcBorders>
              <w:top w:val="single" w:sz="8" w:space="0" w:color="000000"/>
              <w:left w:val="single" w:sz="8" w:space="0" w:color="000000"/>
              <w:bottom w:val="single" w:sz="8" w:space="0" w:color="000000"/>
              <w:right w:val="single" w:sz="8" w:space="0" w:color="000000"/>
            </w:tcBorders>
          </w:tcPr>
          <w:p w14:paraId="3F8AFC83" w14:textId="36DAFF10" w:rsidR="002500D2" w:rsidRPr="002666A8" w:rsidRDefault="002500D2" w:rsidP="002500D2">
            <w:pPr>
              <w:pStyle w:val="Paragraph"/>
              <w:spacing w:after="240" w:line="240" w:lineRule="auto"/>
              <w:jc w:val="left"/>
              <w:rPr>
                <w:rFonts w:ascii="Arial" w:hAnsi="Arial"/>
                <w:color w:val="auto"/>
                <w:szCs w:val="22"/>
              </w:rPr>
            </w:pPr>
            <w:r w:rsidRPr="002666A8">
              <w:rPr>
                <w:rFonts w:ascii="Arial" w:hAnsi="Arial"/>
                <w:color w:val="auto"/>
                <w:szCs w:val="22"/>
              </w:rPr>
              <w:t>1st April 2025</w:t>
            </w:r>
          </w:p>
        </w:tc>
      </w:tr>
      <w:bookmarkEnd w:id="11"/>
    </w:tbl>
    <w:p w14:paraId="5160C180" w14:textId="20386B76" w:rsidR="00A62A92" w:rsidRDefault="00A62A92" w:rsidP="007834F4">
      <w:pPr>
        <w:tabs>
          <w:tab w:val="left" w:pos="-180"/>
        </w:tabs>
        <w:rPr>
          <w:rFonts w:ascii="Arial" w:hAnsi="Arial" w:cs="Arial"/>
          <w:color w:val="FF0000"/>
          <w:sz w:val="22"/>
          <w:szCs w:val="22"/>
        </w:rPr>
      </w:pPr>
    </w:p>
    <w:p w14:paraId="2F7F52F4" w14:textId="1113D57E" w:rsidR="00631C78" w:rsidRDefault="00631C78" w:rsidP="007834F4">
      <w:pPr>
        <w:tabs>
          <w:tab w:val="left" w:pos="-180"/>
        </w:tabs>
        <w:rPr>
          <w:rFonts w:ascii="Arial" w:hAnsi="Arial" w:cs="Arial"/>
          <w:color w:val="FF0000"/>
          <w:sz w:val="22"/>
          <w:szCs w:val="22"/>
        </w:rPr>
      </w:pPr>
    </w:p>
    <w:p w14:paraId="40F20995" w14:textId="77777777" w:rsidR="007834F4" w:rsidRPr="00C8349C" w:rsidRDefault="007834F4" w:rsidP="007834F4">
      <w:pPr>
        <w:tabs>
          <w:tab w:val="left" w:pos="-180"/>
        </w:tabs>
        <w:rPr>
          <w:rFonts w:ascii="Arial" w:hAnsi="Arial" w:cs="Arial"/>
          <w:color w:val="FF0000"/>
          <w:sz w:val="22"/>
          <w:szCs w:val="22"/>
        </w:rPr>
      </w:pPr>
    </w:p>
    <w:p w14:paraId="08A674B0" w14:textId="32C170D0" w:rsidR="00A62A92" w:rsidRDefault="00A62A92" w:rsidP="006C013A">
      <w:pPr>
        <w:pStyle w:val="Heading2"/>
        <w:tabs>
          <w:tab w:val="clear" w:pos="0"/>
          <w:tab w:val="left" w:pos="-180"/>
        </w:tabs>
        <w:spacing w:before="0"/>
        <w:ind w:hanging="181"/>
        <w:rPr>
          <w:rFonts w:cs="Arial"/>
        </w:rPr>
      </w:pPr>
      <w:bookmarkStart w:id="12" w:name="_Toc177969166"/>
      <w:bookmarkStart w:id="13" w:name="_Toc180380665"/>
      <w:bookmarkStart w:id="14" w:name="_Toc120623464"/>
      <w:r w:rsidRPr="002C7393">
        <w:rPr>
          <w:rFonts w:cs="Arial"/>
        </w:rPr>
        <w:t>4. Scope</w:t>
      </w:r>
      <w:bookmarkEnd w:id="12"/>
      <w:bookmarkEnd w:id="13"/>
      <w:bookmarkEnd w:id="14"/>
    </w:p>
    <w:p w14:paraId="36E7B121" w14:textId="06174507" w:rsidR="006B5007" w:rsidRPr="00786C28" w:rsidRDefault="00142918" w:rsidP="006B5007">
      <w:pPr>
        <w:tabs>
          <w:tab w:val="left" w:pos="0"/>
        </w:tabs>
        <w:spacing w:after="240"/>
        <w:ind w:left="720" w:hanging="720"/>
        <w:rPr>
          <w:rFonts w:ascii="Arial" w:eastAsia="Calibri" w:hAnsi="Arial" w:cs="Arial"/>
          <w:sz w:val="22"/>
          <w:szCs w:val="22"/>
          <w:lang w:eastAsia="en-GB"/>
        </w:rPr>
      </w:pPr>
      <w:r w:rsidRPr="00C8349C">
        <w:rPr>
          <w:rFonts w:ascii="Arial" w:eastAsia="Calibri" w:hAnsi="Arial" w:cs="Arial"/>
          <w:sz w:val="22"/>
          <w:szCs w:val="22"/>
          <w:lang w:eastAsia="en-GB"/>
        </w:rPr>
        <w:t>4.1</w:t>
      </w:r>
      <w:r w:rsidR="006B5007">
        <w:rPr>
          <w:rFonts w:ascii="Arial" w:eastAsia="Calibri" w:hAnsi="Arial" w:cs="Arial"/>
          <w:sz w:val="22"/>
          <w:szCs w:val="22"/>
          <w:lang w:eastAsia="en-GB"/>
        </w:rPr>
        <w:tab/>
      </w:r>
      <w:r w:rsidR="006B5007" w:rsidRPr="00786C28">
        <w:rPr>
          <w:rFonts w:ascii="Arial" w:eastAsia="Calibri" w:hAnsi="Arial" w:cs="Arial"/>
          <w:sz w:val="22"/>
          <w:szCs w:val="22"/>
          <w:lang w:eastAsia="en-GB"/>
        </w:rPr>
        <w:t>The following requirements and Standards shall apply to this Service</w:t>
      </w:r>
      <w:r w:rsidR="006B5007" w:rsidRPr="00E1442A">
        <w:rPr>
          <w:rFonts w:ascii="Arial" w:eastAsia="Calibri" w:hAnsi="Arial" w:cs="Arial"/>
          <w:sz w:val="22"/>
          <w:szCs w:val="22"/>
          <w:lang w:eastAsia="en-GB"/>
        </w:rPr>
        <w:t xml:space="preserve">: </w:t>
      </w:r>
    </w:p>
    <w:p w14:paraId="60823B1B" w14:textId="41C7D364" w:rsidR="00142918" w:rsidRPr="00C8349C" w:rsidRDefault="006B5007" w:rsidP="00AE24D3">
      <w:pPr>
        <w:tabs>
          <w:tab w:val="left" w:pos="0"/>
        </w:tabs>
        <w:spacing w:after="120"/>
        <w:ind w:left="720" w:hanging="720"/>
        <w:rPr>
          <w:rFonts w:ascii="Arial" w:eastAsia="Calibri" w:hAnsi="Arial" w:cs="Arial"/>
          <w:sz w:val="22"/>
          <w:szCs w:val="22"/>
          <w:lang w:eastAsia="en-GB"/>
        </w:rPr>
      </w:pPr>
      <w:r>
        <w:rPr>
          <w:rFonts w:ascii="Arial" w:eastAsia="Calibri" w:hAnsi="Arial" w:cs="Arial"/>
          <w:sz w:val="22"/>
          <w:szCs w:val="22"/>
          <w:lang w:eastAsia="en-GB"/>
        </w:rPr>
        <w:t>4.2</w:t>
      </w:r>
      <w:r>
        <w:rPr>
          <w:rFonts w:ascii="Arial" w:eastAsia="Calibri" w:hAnsi="Arial" w:cs="Arial"/>
          <w:sz w:val="22"/>
          <w:szCs w:val="22"/>
          <w:lang w:eastAsia="en-GB"/>
        </w:rPr>
        <w:tab/>
      </w:r>
      <w:r w:rsidR="008061A1" w:rsidRPr="00C8349C">
        <w:rPr>
          <w:rFonts w:ascii="Arial" w:eastAsia="Calibri" w:hAnsi="Arial" w:cs="Arial"/>
          <w:sz w:val="22"/>
          <w:szCs w:val="22"/>
          <w:lang w:eastAsia="en-GB"/>
        </w:rPr>
        <w:t>The Buyer</w:t>
      </w:r>
      <w:r w:rsidR="00A14C8D" w:rsidRPr="00C8349C">
        <w:rPr>
          <w:rFonts w:ascii="Arial" w:eastAsia="Calibri" w:hAnsi="Arial" w:cs="Arial"/>
          <w:sz w:val="22"/>
          <w:szCs w:val="22"/>
          <w:lang w:eastAsia="en-GB"/>
        </w:rPr>
        <w:t xml:space="preserve"> requires a </w:t>
      </w:r>
      <w:r w:rsidR="001A6A41" w:rsidRPr="00C8349C">
        <w:rPr>
          <w:rFonts w:ascii="Arial" w:eastAsia="Calibri" w:hAnsi="Arial" w:cs="Arial"/>
          <w:sz w:val="22"/>
          <w:szCs w:val="22"/>
          <w:lang w:eastAsia="en-GB"/>
        </w:rPr>
        <w:t>S</w:t>
      </w:r>
      <w:r w:rsidR="00A14C8D" w:rsidRPr="00C8349C">
        <w:rPr>
          <w:rFonts w:ascii="Arial" w:eastAsia="Calibri" w:hAnsi="Arial" w:cs="Arial"/>
          <w:sz w:val="22"/>
          <w:szCs w:val="22"/>
          <w:lang w:eastAsia="en-GB"/>
        </w:rPr>
        <w:t xml:space="preserve">upplier to provide </w:t>
      </w:r>
      <w:r w:rsidR="00DE6CCA" w:rsidRPr="00C8349C">
        <w:rPr>
          <w:rFonts w:ascii="Arial" w:eastAsia="Calibri" w:hAnsi="Arial" w:cs="Arial"/>
          <w:sz w:val="22"/>
          <w:szCs w:val="22"/>
          <w:lang w:eastAsia="en-GB"/>
        </w:rPr>
        <w:t xml:space="preserve">a </w:t>
      </w:r>
      <w:r w:rsidR="00E32FAC">
        <w:rPr>
          <w:rFonts w:ascii="Arial" w:eastAsia="Calibri" w:hAnsi="Arial" w:cs="Arial"/>
          <w:sz w:val="22"/>
          <w:szCs w:val="22"/>
          <w:lang w:eastAsia="en-GB"/>
        </w:rPr>
        <w:t xml:space="preserve">Landscaping and </w:t>
      </w:r>
      <w:r w:rsidR="00A14C8D" w:rsidRPr="00C8349C">
        <w:rPr>
          <w:rFonts w:ascii="Arial" w:eastAsia="Calibri" w:hAnsi="Arial" w:cs="Arial"/>
          <w:sz w:val="22"/>
          <w:szCs w:val="22"/>
          <w:lang w:eastAsia="en-GB"/>
        </w:rPr>
        <w:t xml:space="preserve">Grounds Maintenance </w:t>
      </w:r>
      <w:r w:rsidR="00E32FAC">
        <w:rPr>
          <w:rFonts w:ascii="Arial" w:eastAsia="Calibri" w:hAnsi="Arial" w:cs="Arial"/>
          <w:sz w:val="22"/>
          <w:szCs w:val="22"/>
          <w:lang w:eastAsia="en-GB"/>
        </w:rPr>
        <w:t>S</w:t>
      </w:r>
      <w:r w:rsidR="00A14C8D" w:rsidRPr="00C8349C">
        <w:rPr>
          <w:rFonts w:ascii="Arial" w:eastAsia="Calibri" w:hAnsi="Arial" w:cs="Arial"/>
          <w:sz w:val="22"/>
          <w:szCs w:val="22"/>
          <w:lang w:eastAsia="en-GB"/>
        </w:rPr>
        <w:t>ervice</w:t>
      </w:r>
      <w:r w:rsidR="00BB5E09">
        <w:rPr>
          <w:rFonts w:ascii="Arial" w:eastAsia="Calibri" w:hAnsi="Arial" w:cs="Arial"/>
          <w:sz w:val="22"/>
          <w:szCs w:val="22"/>
          <w:lang w:eastAsia="en-GB"/>
        </w:rPr>
        <w:t>,</w:t>
      </w:r>
      <w:r w:rsidR="00B230AD">
        <w:rPr>
          <w:rFonts w:ascii="Arial" w:eastAsia="Calibri" w:hAnsi="Arial" w:cs="Arial"/>
          <w:sz w:val="22"/>
          <w:szCs w:val="22"/>
          <w:lang w:eastAsia="en-GB"/>
        </w:rPr>
        <w:t xml:space="preserve"> including all trees, hedges and fencing, and</w:t>
      </w:r>
      <w:r w:rsidR="00BB5E09">
        <w:rPr>
          <w:rFonts w:ascii="Arial" w:eastAsia="Calibri" w:hAnsi="Arial" w:cs="Arial"/>
          <w:sz w:val="22"/>
          <w:szCs w:val="22"/>
          <w:lang w:eastAsia="en-GB"/>
        </w:rPr>
        <w:t xml:space="preserve"> snow </w:t>
      </w:r>
      <w:r w:rsidR="00241294">
        <w:rPr>
          <w:rFonts w:ascii="Arial" w:eastAsia="Calibri" w:hAnsi="Arial" w:cs="Arial"/>
          <w:sz w:val="22"/>
          <w:szCs w:val="22"/>
          <w:lang w:eastAsia="en-GB"/>
        </w:rPr>
        <w:t>clearance</w:t>
      </w:r>
      <w:r w:rsidR="00BB5E09">
        <w:rPr>
          <w:rFonts w:ascii="Arial" w:eastAsia="Calibri" w:hAnsi="Arial" w:cs="Arial"/>
          <w:sz w:val="22"/>
          <w:szCs w:val="22"/>
          <w:lang w:eastAsia="en-GB"/>
        </w:rPr>
        <w:t xml:space="preserve"> and gritting</w:t>
      </w:r>
      <w:r w:rsidR="00A14C8D" w:rsidRPr="00C8349C">
        <w:rPr>
          <w:rFonts w:ascii="Arial" w:eastAsia="Calibri" w:hAnsi="Arial" w:cs="Arial"/>
          <w:sz w:val="22"/>
          <w:szCs w:val="22"/>
          <w:lang w:eastAsia="en-GB"/>
        </w:rPr>
        <w:t xml:space="preserve"> </w:t>
      </w:r>
      <w:bookmarkStart w:id="15" w:name="_Hlk108438913"/>
      <w:r w:rsidR="00A14C8D" w:rsidRPr="00C8349C">
        <w:rPr>
          <w:rFonts w:ascii="Arial" w:eastAsia="Calibri" w:hAnsi="Arial" w:cs="Arial"/>
          <w:sz w:val="22"/>
          <w:szCs w:val="22"/>
          <w:lang w:eastAsia="en-GB"/>
        </w:rPr>
        <w:t>across its Swansea estate, comprising of Morriston, Swansea Vale</w:t>
      </w:r>
      <w:r w:rsidR="00BE7CCC" w:rsidRPr="00C8349C">
        <w:rPr>
          <w:rFonts w:ascii="Arial" w:eastAsia="Calibri" w:hAnsi="Arial" w:cs="Arial"/>
          <w:sz w:val="22"/>
          <w:szCs w:val="22"/>
          <w:lang w:eastAsia="en-GB"/>
        </w:rPr>
        <w:t>,</w:t>
      </w:r>
      <w:r w:rsidR="00A14C8D" w:rsidRPr="00C8349C">
        <w:rPr>
          <w:rFonts w:ascii="Arial" w:eastAsia="Calibri" w:hAnsi="Arial" w:cs="Arial"/>
          <w:sz w:val="22"/>
          <w:szCs w:val="22"/>
          <w:lang w:eastAsia="en-GB"/>
        </w:rPr>
        <w:t xml:space="preserve"> </w:t>
      </w:r>
      <w:proofErr w:type="spellStart"/>
      <w:r w:rsidR="00330F5D">
        <w:rPr>
          <w:rFonts w:ascii="Arial" w:eastAsia="Calibri" w:hAnsi="Arial" w:cs="Arial"/>
          <w:sz w:val="22"/>
          <w:szCs w:val="22"/>
          <w:lang w:eastAsia="en-GB"/>
        </w:rPr>
        <w:t>Fforestfach</w:t>
      </w:r>
      <w:proofErr w:type="spellEnd"/>
      <w:r w:rsidR="00330F5D">
        <w:rPr>
          <w:rFonts w:ascii="Arial" w:eastAsia="Calibri" w:hAnsi="Arial" w:cs="Arial"/>
          <w:sz w:val="22"/>
          <w:szCs w:val="22"/>
          <w:lang w:eastAsia="en-GB"/>
        </w:rPr>
        <w:t xml:space="preserve"> - </w:t>
      </w:r>
      <w:r w:rsidR="00A14C8D" w:rsidRPr="00C8349C">
        <w:rPr>
          <w:rFonts w:ascii="Arial" w:eastAsia="Calibri" w:hAnsi="Arial" w:cs="Arial"/>
          <w:sz w:val="22"/>
          <w:szCs w:val="22"/>
          <w:lang w:eastAsia="en-GB"/>
        </w:rPr>
        <w:t xml:space="preserve">Ty </w:t>
      </w:r>
      <w:proofErr w:type="spellStart"/>
      <w:r w:rsidR="00A14C8D" w:rsidRPr="00C8349C">
        <w:rPr>
          <w:rFonts w:ascii="Arial" w:eastAsia="Calibri" w:hAnsi="Arial" w:cs="Arial"/>
          <w:sz w:val="22"/>
          <w:szCs w:val="22"/>
          <w:lang w:eastAsia="en-GB"/>
        </w:rPr>
        <w:t>Felin</w:t>
      </w:r>
      <w:proofErr w:type="spellEnd"/>
      <w:r w:rsidR="00A14C8D" w:rsidRPr="00C8349C">
        <w:rPr>
          <w:rFonts w:ascii="Arial" w:eastAsia="Calibri" w:hAnsi="Arial" w:cs="Arial"/>
          <w:sz w:val="22"/>
          <w:szCs w:val="22"/>
          <w:lang w:eastAsia="en-GB"/>
        </w:rPr>
        <w:t xml:space="preserve"> </w:t>
      </w:r>
      <w:r w:rsidR="00BE7CCC" w:rsidRPr="00C8349C">
        <w:rPr>
          <w:rFonts w:ascii="Arial" w:eastAsia="Calibri" w:hAnsi="Arial" w:cs="Arial"/>
          <w:sz w:val="22"/>
          <w:szCs w:val="22"/>
          <w:lang w:eastAsia="en-GB"/>
        </w:rPr>
        <w:t>and Ty Forest</w:t>
      </w:r>
      <w:r w:rsidR="00BD4505">
        <w:rPr>
          <w:rFonts w:ascii="Arial" w:eastAsia="Calibri" w:hAnsi="Arial" w:cs="Arial"/>
          <w:sz w:val="22"/>
          <w:szCs w:val="22"/>
          <w:lang w:eastAsia="en-GB"/>
        </w:rPr>
        <w:t>.</w:t>
      </w:r>
    </w:p>
    <w:p w14:paraId="1DE1ECB5" w14:textId="66A5A3DC" w:rsidR="00142918" w:rsidRPr="00C8349C" w:rsidRDefault="00142918" w:rsidP="00AE24D3">
      <w:pPr>
        <w:tabs>
          <w:tab w:val="left" w:pos="0"/>
        </w:tabs>
        <w:spacing w:after="120"/>
        <w:ind w:left="720" w:hanging="720"/>
        <w:rPr>
          <w:rFonts w:ascii="Arial" w:eastAsia="Calibri" w:hAnsi="Arial" w:cs="Arial"/>
          <w:sz w:val="22"/>
          <w:szCs w:val="22"/>
          <w:lang w:eastAsia="en-GB"/>
        </w:rPr>
      </w:pPr>
      <w:r w:rsidRPr="00C8349C">
        <w:rPr>
          <w:rFonts w:ascii="Arial" w:eastAsia="Calibri" w:hAnsi="Arial" w:cs="Arial"/>
          <w:sz w:val="22"/>
          <w:szCs w:val="22"/>
          <w:lang w:eastAsia="en-GB"/>
        </w:rPr>
        <w:t>4.</w:t>
      </w:r>
      <w:r w:rsidR="006B5007">
        <w:rPr>
          <w:rFonts w:ascii="Arial" w:eastAsia="Calibri" w:hAnsi="Arial" w:cs="Arial"/>
          <w:sz w:val="22"/>
          <w:szCs w:val="22"/>
          <w:lang w:eastAsia="en-GB"/>
        </w:rPr>
        <w:t>3</w:t>
      </w:r>
      <w:r w:rsidRPr="00C8349C">
        <w:rPr>
          <w:rFonts w:ascii="Arial" w:eastAsia="Calibri" w:hAnsi="Arial" w:cs="Arial"/>
          <w:sz w:val="22"/>
          <w:szCs w:val="22"/>
          <w:lang w:eastAsia="en-GB"/>
        </w:rPr>
        <w:tab/>
      </w:r>
      <w:r w:rsidR="008061A1" w:rsidRPr="00C8349C">
        <w:rPr>
          <w:rFonts w:ascii="Arial" w:eastAsia="Calibri" w:hAnsi="Arial" w:cs="Arial"/>
          <w:sz w:val="22"/>
          <w:szCs w:val="22"/>
          <w:lang w:eastAsia="en-GB"/>
        </w:rPr>
        <w:t>The Buyer</w:t>
      </w:r>
      <w:r w:rsidR="00A14C8D" w:rsidRPr="00C8349C">
        <w:rPr>
          <w:rFonts w:ascii="Arial" w:eastAsia="Calibri" w:hAnsi="Arial" w:cs="Arial"/>
          <w:sz w:val="22"/>
          <w:szCs w:val="22"/>
          <w:lang w:eastAsia="en-GB"/>
        </w:rPr>
        <w:t xml:space="preserve"> </w:t>
      </w:r>
      <w:r w:rsidR="00AE24D3" w:rsidRPr="00C8349C">
        <w:rPr>
          <w:rFonts w:ascii="Arial" w:eastAsia="Calibri" w:hAnsi="Arial" w:cs="Arial"/>
          <w:sz w:val="22"/>
          <w:szCs w:val="22"/>
          <w:lang w:eastAsia="en-GB"/>
        </w:rPr>
        <w:t>requires the</w:t>
      </w:r>
      <w:r w:rsidR="00A14C8D" w:rsidRPr="00C8349C">
        <w:rPr>
          <w:rFonts w:ascii="Arial" w:eastAsia="Calibri" w:hAnsi="Arial" w:cs="Arial"/>
          <w:sz w:val="22"/>
          <w:szCs w:val="22"/>
          <w:lang w:eastAsia="en-GB"/>
        </w:rPr>
        <w:t xml:space="preserve"> </w:t>
      </w:r>
      <w:r w:rsidR="001A6A41" w:rsidRPr="00C8349C">
        <w:rPr>
          <w:rFonts w:ascii="Arial" w:eastAsia="Calibri" w:hAnsi="Arial" w:cs="Arial"/>
          <w:sz w:val="22"/>
          <w:szCs w:val="22"/>
          <w:lang w:eastAsia="en-GB"/>
        </w:rPr>
        <w:t>S</w:t>
      </w:r>
      <w:r w:rsidR="00A14C8D" w:rsidRPr="00C8349C">
        <w:rPr>
          <w:rFonts w:ascii="Arial" w:eastAsia="Calibri" w:hAnsi="Arial" w:cs="Arial"/>
          <w:sz w:val="22"/>
          <w:szCs w:val="22"/>
          <w:lang w:eastAsia="en-GB"/>
        </w:rPr>
        <w:t xml:space="preserve">upplier to provide an innovative proposal in response to this </w:t>
      </w:r>
      <w:r w:rsidR="00875B41">
        <w:rPr>
          <w:rFonts w:ascii="Arial" w:eastAsia="Calibri" w:hAnsi="Arial" w:cs="Arial"/>
          <w:sz w:val="22"/>
          <w:szCs w:val="22"/>
          <w:lang w:eastAsia="en-GB"/>
        </w:rPr>
        <w:t>S</w:t>
      </w:r>
      <w:r w:rsidR="00A14C8D" w:rsidRPr="00C8349C">
        <w:rPr>
          <w:rFonts w:ascii="Arial" w:eastAsia="Calibri" w:hAnsi="Arial" w:cs="Arial"/>
          <w:sz w:val="22"/>
          <w:szCs w:val="22"/>
          <w:lang w:eastAsia="en-GB"/>
        </w:rPr>
        <w:t xml:space="preserve">pecification which will assist the </w:t>
      </w:r>
      <w:r w:rsidR="00044E00" w:rsidRPr="00C8349C">
        <w:rPr>
          <w:rFonts w:ascii="Arial" w:eastAsia="Calibri" w:hAnsi="Arial" w:cs="Arial"/>
          <w:sz w:val="22"/>
          <w:szCs w:val="22"/>
          <w:lang w:eastAsia="en-GB"/>
        </w:rPr>
        <w:t>Buyer</w:t>
      </w:r>
      <w:r w:rsidR="00A14C8D" w:rsidRPr="00C8349C">
        <w:rPr>
          <w:rFonts w:ascii="Arial" w:eastAsia="Calibri" w:hAnsi="Arial" w:cs="Arial"/>
          <w:sz w:val="22"/>
          <w:szCs w:val="22"/>
          <w:lang w:eastAsia="en-GB"/>
        </w:rPr>
        <w:t>’s strategy of providing modern services</w:t>
      </w:r>
      <w:r w:rsidR="001A65CD">
        <w:rPr>
          <w:rFonts w:ascii="Arial" w:eastAsia="Calibri" w:hAnsi="Arial" w:cs="Arial"/>
          <w:sz w:val="22"/>
          <w:szCs w:val="22"/>
          <w:lang w:eastAsia="en-GB"/>
        </w:rPr>
        <w:t xml:space="preserve"> and premises</w:t>
      </w:r>
      <w:r w:rsidR="00A14C8D" w:rsidRPr="00C8349C">
        <w:rPr>
          <w:rFonts w:ascii="Arial" w:eastAsia="Calibri" w:hAnsi="Arial" w:cs="Arial"/>
          <w:sz w:val="22"/>
          <w:szCs w:val="22"/>
          <w:lang w:eastAsia="en-GB"/>
        </w:rPr>
        <w:t xml:space="preserve"> for </w:t>
      </w:r>
      <w:r w:rsidR="00AE24D3" w:rsidRPr="00C8349C">
        <w:rPr>
          <w:rFonts w:ascii="Arial" w:eastAsia="Calibri" w:hAnsi="Arial" w:cs="Arial"/>
          <w:sz w:val="22"/>
          <w:szCs w:val="22"/>
          <w:lang w:eastAsia="en-GB"/>
        </w:rPr>
        <w:t>the Buyer</w:t>
      </w:r>
      <w:r w:rsidR="00A14C8D" w:rsidRPr="00C8349C">
        <w:rPr>
          <w:rFonts w:ascii="Arial" w:eastAsia="Calibri" w:hAnsi="Arial" w:cs="Arial"/>
          <w:sz w:val="22"/>
          <w:szCs w:val="22"/>
          <w:lang w:eastAsia="en-GB"/>
        </w:rPr>
        <w:t xml:space="preserve"> workforce</w:t>
      </w:r>
      <w:bookmarkEnd w:id="15"/>
      <w:r w:rsidR="00A14C8D" w:rsidRPr="00C8349C">
        <w:rPr>
          <w:rFonts w:ascii="Arial" w:eastAsia="Calibri" w:hAnsi="Arial" w:cs="Arial"/>
          <w:sz w:val="22"/>
          <w:szCs w:val="22"/>
          <w:lang w:eastAsia="en-GB"/>
        </w:rPr>
        <w:t xml:space="preserve">. </w:t>
      </w:r>
    </w:p>
    <w:p w14:paraId="18C9F750" w14:textId="07B2F1EC" w:rsidR="00A14C8D" w:rsidRPr="00C8349C" w:rsidRDefault="00142918" w:rsidP="002B2FDF">
      <w:pPr>
        <w:tabs>
          <w:tab w:val="left" w:pos="0"/>
        </w:tabs>
        <w:spacing w:after="120"/>
        <w:ind w:left="720" w:hanging="720"/>
        <w:rPr>
          <w:rFonts w:ascii="Arial" w:eastAsia="Calibri" w:hAnsi="Arial" w:cs="Arial"/>
          <w:sz w:val="22"/>
          <w:szCs w:val="22"/>
          <w:lang w:eastAsia="en-GB"/>
        </w:rPr>
      </w:pPr>
      <w:r w:rsidRPr="00C8349C">
        <w:rPr>
          <w:rFonts w:ascii="Arial" w:eastAsia="Calibri" w:hAnsi="Arial" w:cs="Arial"/>
          <w:sz w:val="22"/>
          <w:szCs w:val="22"/>
          <w:lang w:eastAsia="en-GB"/>
        </w:rPr>
        <w:t>4.</w:t>
      </w:r>
      <w:r w:rsidR="006B5007">
        <w:rPr>
          <w:rFonts w:ascii="Arial" w:eastAsia="Calibri" w:hAnsi="Arial" w:cs="Arial"/>
          <w:sz w:val="22"/>
          <w:szCs w:val="22"/>
          <w:lang w:eastAsia="en-GB"/>
        </w:rPr>
        <w:t>4</w:t>
      </w:r>
      <w:r w:rsidRPr="00C8349C">
        <w:rPr>
          <w:rFonts w:ascii="Arial" w:eastAsia="Calibri" w:hAnsi="Arial" w:cs="Arial"/>
          <w:sz w:val="22"/>
          <w:szCs w:val="22"/>
          <w:lang w:eastAsia="en-GB"/>
        </w:rPr>
        <w:tab/>
      </w:r>
      <w:r w:rsidR="00A14C8D" w:rsidRPr="00C8349C">
        <w:rPr>
          <w:rFonts w:ascii="Arial" w:eastAsia="Calibri" w:hAnsi="Arial" w:cs="Arial"/>
          <w:sz w:val="22"/>
          <w:szCs w:val="22"/>
          <w:lang w:eastAsia="en-GB"/>
        </w:rPr>
        <w:t xml:space="preserve">The </w:t>
      </w:r>
      <w:r w:rsidR="001A6A41" w:rsidRPr="00C8349C">
        <w:rPr>
          <w:rFonts w:ascii="Arial" w:eastAsia="Calibri" w:hAnsi="Arial" w:cs="Arial"/>
          <w:sz w:val="22"/>
          <w:szCs w:val="22"/>
          <w:lang w:eastAsia="en-GB"/>
        </w:rPr>
        <w:t>S</w:t>
      </w:r>
      <w:r w:rsidR="00A14C8D" w:rsidRPr="00C8349C">
        <w:rPr>
          <w:rFonts w:ascii="Arial" w:eastAsia="Calibri" w:hAnsi="Arial" w:cs="Arial"/>
          <w:sz w:val="22"/>
          <w:szCs w:val="22"/>
          <w:lang w:eastAsia="en-GB"/>
        </w:rPr>
        <w:t xml:space="preserve">upplier must detail their understanding of the scope of the requirement and provide a proposal which sets out their approach to delivering the services, previous experience, and capability.  </w:t>
      </w:r>
    </w:p>
    <w:p w14:paraId="32A5F9BE" w14:textId="1665F94E" w:rsidR="00B55471" w:rsidRPr="00B72F15" w:rsidRDefault="00142918" w:rsidP="002B2FDF">
      <w:pPr>
        <w:tabs>
          <w:tab w:val="left" w:pos="0"/>
        </w:tabs>
        <w:spacing w:after="120"/>
        <w:ind w:left="720" w:hanging="720"/>
        <w:rPr>
          <w:rFonts w:ascii="Arial" w:eastAsia="Calibri" w:hAnsi="Arial" w:cs="Arial"/>
          <w:sz w:val="22"/>
          <w:szCs w:val="22"/>
          <w:lang w:eastAsia="en-GB"/>
        </w:rPr>
      </w:pPr>
      <w:r w:rsidRPr="00C8349C">
        <w:rPr>
          <w:rFonts w:ascii="Arial" w:eastAsia="Calibri" w:hAnsi="Arial" w:cs="Arial"/>
          <w:sz w:val="22"/>
          <w:szCs w:val="22"/>
          <w:lang w:eastAsia="en-GB"/>
        </w:rPr>
        <w:t>4.</w:t>
      </w:r>
      <w:r w:rsidR="006B5007">
        <w:rPr>
          <w:rFonts w:ascii="Arial" w:eastAsia="Calibri" w:hAnsi="Arial" w:cs="Arial"/>
          <w:sz w:val="22"/>
          <w:szCs w:val="22"/>
          <w:lang w:eastAsia="en-GB"/>
        </w:rPr>
        <w:t>5</w:t>
      </w:r>
      <w:r w:rsidRPr="00C8349C">
        <w:rPr>
          <w:rFonts w:ascii="Arial" w:eastAsia="Calibri" w:hAnsi="Arial" w:cs="Arial"/>
          <w:sz w:val="22"/>
          <w:szCs w:val="22"/>
          <w:lang w:eastAsia="en-GB"/>
        </w:rPr>
        <w:tab/>
      </w:r>
      <w:r w:rsidR="00B81C9C" w:rsidRPr="00B72F15">
        <w:rPr>
          <w:rFonts w:ascii="Arial" w:eastAsia="Arial" w:hAnsi="Arial" w:cs="Arial"/>
          <w:sz w:val="22"/>
          <w:szCs w:val="22"/>
        </w:rPr>
        <w:t>The Supplier shall w</w:t>
      </w:r>
      <w:r w:rsidR="00B55471" w:rsidRPr="00B72F15">
        <w:rPr>
          <w:rFonts w:ascii="Arial" w:eastAsia="Arial" w:hAnsi="Arial" w:cs="Arial"/>
          <w:sz w:val="22"/>
          <w:szCs w:val="22"/>
        </w:rPr>
        <w:t>ork collaboratively with the Buyer and identify opportunities in relation</w:t>
      </w:r>
      <w:r w:rsidR="00B81C9C" w:rsidRPr="00B72F15">
        <w:rPr>
          <w:rFonts w:ascii="Arial" w:eastAsia="Arial" w:hAnsi="Arial" w:cs="Arial"/>
          <w:sz w:val="22"/>
          <w:szCs w:val="22"/>
        </w:rPr>
        <w:t xml:space="preserve"> </w:t>
      </w:r>
      <w:r w:rsidR="00B55471" w:rsidRPr="00B72F15">
        <w:rPr>
          <w:rFonts w:ascii="Arial" w:eastAsia="Arial" w:hAnsi="Arial" w:cs="Arial"/>
          <w:sz w:val="22"/>
          <w:szCs w:val="22"/>
        </w:rPr>
        <w:t xml:space="preserve">to delivering the Services; with an annual service and innovation plan submitted </w:t>
      </w:r>
      <w:r w:rsidR="004D371F" w:rsidRPr="00B72F15">
        <w:rPr>
          <w:rFonts w:ascii="Arial" w:eastAsia="Arial" w:hAnsi="Arial" w:cs="Arial"/>
          <w:sz w:val="22"/>
          <w:szCs w:val="22"/>
        </w:rPr>
        <w:t>three [</w:t>
      </w:r>
      <w:r w:rsidR="00B55471" w:rsidRPr="00B72F15">
        <w:rPr>
          <w:rFonts w:ascii="Arial" w:eastAsia="Arial" w:hAnsi="Arial" w:cs="Arial"/>
          <w:sz w:val="22"/>
          <w:szCs w:val="22"/>
        </w:rPr>
        <w:t>3</w:t>
      </w:r>
      <w:r w:rsidR="004D371F" w:rsidRPr="00330F5D">
        <w:rPr>
          <w:rFonts w:ascii="Arial" w:eastAsia="Arial" w:hAnsi="Arial" w:cs="Arial"/>
          <w:sz w:val="22"/>
          <w:szCs w:val="22"/>
        </w:rPr>
        <w:t>]</w:t>
      </w:r>
      <w:r w:rsidR="00B55471" w:rsidRPr="00B72F15">
        <w:rPr>
          <w:rFonts w:ascii="Arial" w:eastAsia="Arial" w:hAnsi="Arial" w:cs="Arial"/>
          <w:sz w:val="22"/>
          <w:szCs w:val="22"/>
        </w:rPr>
        <w:t xml:space="preserve"> months prior to commencement of each Contract Year.</w:t>
      </w:r>
    </w:p>
    <w:p w14:paraId="79F909DA" w14:textId="3BCCC520" w:rsidR="00A14C8D" w:rsidRPr="00C8349C" w:rsidRDefault="00A14C8D" w:rsidP="002B2FDF">
      <w:pPr>
        <w:pStyle w:val="ListParagraph"/>
        <w:tabs>
          <w:tab w:val="left" w:pos="0"/>
        </w:tabs>
        <w:spacing w:after="120"/>
        <w:ind w:hanging="862"/>
        <w:rPr>
          <w:rFonts w:ascii="Arial" w:hAnsi="Arial" w:cs="Arial"/>
        </w:rPr>
      </w:pPr>
      <w:r w:rsidRPr="00B72F15">
        <w:rPr>
          <w:rFonts w:ascii="Arial" w:hAnsi="Arial" w:cs="Arial"/>
        </w:rPr>
        <w:tab/>
      </w:r>
      <w:r w:rsidR="00142918" w:rsidRPr="00B72F15">
        <w:rPr>
          <w:rFonts w:ascii="Arial" w:hAnsi="Arial" w:cs="Arial"/>
        </w:rPr>
        <w:t>4.</w:t>
      </w:r>
      <w:r w:rsidR="006B5007" w:rsidRPr="00B72F15">
        <w:rPr>
          <w:rFonts w:ascii="Arial" w:hAnsi="Arial" w:cs="Arial"/>
        </w:rPr>
        <w:t>6</w:t>
      </w:r>
      <w:r w:rsidR="00142918" w:rsidRPr="00B72F15">
        <w:rPr>
          <w:rFonts w:ascii="Arial" w:hAnsi="Arial" w:cs="Arial"/>
        </w:rPr>
        <w:tab/>
      </w:r>
      <w:r w:rsidRPr="00B72F15">
        <w:rPr>
          <w:rFonts w:ascii="Arial" w:hAnsi="Arial" w:cs="Arial"/>
        </w:rPr>
        <w:t>During the term of the</w:t>
      </w:r>
      <w:r w:rsidR="00872DE3" w:rsidRPr="00B72F15">
        <w:rPr>
          <w:rFonts w:ascii="Arial" w:hAnsi="Arial" w:cs="Arial"/>
        </w:rPr>
        <w:t xml:space="preserve"> Contract</w:t>
      </w:r>
      <w:r w:rsidRPr="00B72F15">
        <w:rPr>
          <w:rFonts w:ascii="Arial" w:hAnsi="Arial" w:cs="Arial"/>
        </w:rPr>
        <w:t xml:space="preserve"> </w:t>
      </w:r>
      <w:r w:rsidR="002E5A61" w:rsidRPr="00B72F15">
        <w:rPr>
          <w:rFonts w:ascii="Arial" w:hAnsi="Arial" w:cs="Arial"/>
        </w:rPr>
        <w:t>all</w:t>
      </w:r>
      <w:r w:rsidRPr="00B72F15">
        <w:rPr>
          <w:rFonts w:ascii="Arial" w:hAnsi="Arial" w:cs="Arial"/>
        </w:rPr>
        <w:t xml:space="preserve"> changes to </w:t>
      </w:r>
      <w:r w:rsidR="002E5A61" w:rsidRPr="00B72F15">
        <w:rPr>
          <w:rFonts w:ascii="Arial" w:hAnsi="Arial" w:cs="Arial"/>
        </w:rPr>
        <w:t xml:space="preserve">the </w:t>
      </w:r>
      <w:r w:rsidRPr="00B72F15">
        <w:rPr>
          <w:rFonts w:ascii="Arial" w:hAnsi="Arial" w:cs="Arial"/>
        </w:rPr>
        <w:t>scope</w:t>
      </w:r>
      <w:r w:rsidR="002E5A61" w:rsidRPr="00B72F15">
        <w:rPr>
          <w:rFonts w:ascii="Arial" w:hAnsi="Arial" w:cs="Arial"/>
        </w:rPr>
        <w:t xml:space="preserve"> of this</w:t>
      </w:r>
      <w:r w:rsidR="00872DE3" w:rsidRPr="00B72F15">
        <w:rPr>
          <w:rFonts w:ascii="Arial" w:hAnsi="Arial" w:cs="Arial"/>
        </w:rPr>
        <w:t xml:space="preserve"> Contract</w:t>
      </w:r>
      <w:r w:rsidR="002E5A61" w:rsidRPr="00B72F15">
        <w:rPr>
          <w:rFonts w:ascii="Arial" w:hAnsi="Arial" w:cs="Arial"/>
        </w:rPr>
        <w:t xml:space="preserve"> </w:t>
      </w:r>
      <w:r w:rsidRPr="00B72F15">
        <w:rPr>
          <w:rFonts w:ascii="Arial" w:hAnsi="Arial" w:cs="Arial"/>
        </w:rPr>
        <w:t xml:space="preserve">will </w:t>
      </w:r>
      <w:r w:rsidRPr="00C8349C">
        <w:rPr>
          <w:rFonts w:ascii="Arial" w:hAnsi="Arial" w:cs="Arial"/>
        </w:rPr>
        <w:t xml:space="preserve">be dealt with by </w:t>
      </w:r>
      <w:r w:rsidR="00554CE3" w:rsidRPr="00C8349C">
        <w:rPr>
          <w:rFonts w:ascii="Arial" w:hAnsi="Arial" w:cs="Arial"/>
        </w:rPr>
        <w:t>C</w:t>
      </w:r>
      <w:r w:rsidRPr="00C8349C">
        <w:rPr>
          <w:rFonts w:ascii="Arial" w:hAnsi="Arial" w:cs="Arial"/>
        </w:rPr>
        <w:t xml:space="preserve">hange </w:t>
      </w:r>
      <w:r w:rsidR="00554CE3" w:rsidRPr="00C8349C">
        <w:rPr>
          <w:rFonts w:ascii="Arial" w:hAnsi="Arial" w:cs="Arial"/>
        </w:rPr>
        <w:t>C</w:t>
      </w:r>
      <w:r w:rsidRPr="00C8349C">
        <w:rPr>
          <w:rFonts w:ascii="Arial" w:hAnsi="Arial" w:cs="Arial"/>
        </w:rPr>
        <w:t>ontrol/</w:t>
      </w:r>
      <w:r w:rsidR="00554CE3" w:rsidRPr="00C8349C">
        <w:rPr>
          <w:rFonts w:ascii="Arial" w:hAnsi="Arial" w:cs="Arial"/>
        </w:rPr>
        <w:t>C</w:t>
      </w:r>
      <w:r w:rsidRPr="00C8349C">
        <w:rPr>
          <w:rFonts w:ascii="Arial" w:hAnsi="Arial" w:cs="Arial"/>
        </w:rPr>
        <w:t xml:space="preserve">ontract </w:t>
      </w:r>
      <w:r w:rsidR="00554CE3" w:rsidRPr="00C8349C">
        <w:rPr>
          <w:rFonts w:ascii="Arial" w:hAnsi="Arial" w:cs="Arial"/>
        </w:rPr>
        <w:t>V</w:t>
      </w:r>
      <w:r w:rsidRPr="00C8349C">
        <w:rPr>
          <w:rFonts w:ascii="Arial" w:hAnsi="Arial" w:cs="Arial"/>
        </w:rPr>
        <w:t>ariation.</w:t>
      </w:r>
    </w:p>
    <w:p w14:paraId="330E9C7F" w14:textId="20777687" w:rsidR="00A14C8D" w:rsidRDefault="00142918" w:rsidP="00E00F3A">
      <w:pPr>
        <w:pStyle w:val="ListParagraph"/>
        <w:tabs>
          <w:tab w:val="left" w:pos="-180"/>
          <w:tab w:val="left" w:pos="0"/>
        </w:tabs>
        <w:spacing w:after="120"/>
        <w:ind w:hanging="720"/>
        <w:rPr>
          <w:rFonts w:ascii="Arial" w:hAnsi="Arial" w:cs="Arial"/>
        </w:rPr>
      </w:pPr>
      <w:r w:rsidRPr="00C8349C">
        <w:rPr>
          <w:rFonts w:ascii="Arial" w:hAnsi="Arial" w:cs="Arial"/>
        </w:rPr>
        <w:lastRenderedPageBreak/>
        <w:t>4.</w:t>
      </w:r>
      <w:r w:rsidR="006B5007">
        <w:rPr>
          <w:rFonts w:ascii="Arial" w:hAnsi="Arial" w:cs="Arial"/>
        </w:rPr>
        <w:t>7</w:t>
      </w:r>
      <w:r w:rsidRPr="00C8349C">
        <w:rPr>
          <w:rFonts w:ascii="Arial" w:hAnsi="Arial" w:cs="Arial"/>
        </w:rPr>
        <w:tab/>
      </w:r>
      <w:r w:rsidR="008061A1" w:rsidRPr="00C8349C">
        <w:rPr>
          <w:rFonts w:ascii="Arial" w:hAnsi="Arial" w:cs="Arial"/>
        </w:rPr>
        <w:t>The Buyer</w:t>
      </w:r>
      <w:r w:rsidR="00A14C8D" w:rsidRPr="00C8349C">
        <w:rPr>
          <w:rFonts w:ascii="Arial" w:hAnsi="Arial" w:cs="Arial"/>
        </w:rPr>
        <w:t xml:space="preserve"> requires </w:t>
      </w:r>
      <w:r w:rsidR="004D598A" w:rsidRPr="00C8349C">
        <w:rPr>
          <w:rFonts w:ascii="Arial" w:hAnsi="Arial" w:cs="Arial"/>
        </w:rPr>
        <w:t xml:space="preserve">the </w:t>
      </w:r>
      <w:r w:rsidR="00E32FAC">
        <w:rPr>
          <w:rFonts w:ascii="Arial" w:hAnsi="Arial" w:cs="Arial"/>
        </w:rPr>
        <w:t xml:space="preserve">Landscaping and </w:t>
      </w:r>
      <w:r w:rsidR="004D598A" w:rsidRPr="00C8349C">
        <w:rPr>
          <w:rFonts w:ascii="Arial" w:hAnsi="Arial" w:cs="Arial"/>
        </w:rPr>
        <w:t>Grounds</w:t>
      </w:r>
      <w:r w:rsidR="00A14C8D" w:rsidRPr="00C8349C">
        <w:rPr>
          <w:rFonts w:ascii="Arial" w:hAnsi="Arial" w:cs="Arial"/>
        </w:rPr>
        <w:t xml:space="preserve"> Maintenance </w:t>
      </w:r>
      <w:r w:rsidR="00E32FAC">
        <w:rPr>
          <w:rFonts w:ascii="Arial" w:hAnsi="Arial" w:cs="Arial"/>
        </w:rPr>
        <w:t>S</w:t>
      </w:r>
      <w:r w:rsidR="00A14C8D" w:rsidRPr="00C8349C">
        <w:rPr>
          <w:rFonts w:ascii="Arial" w:hAnsi="Arial" w:cs="Arial"/>
        </w:rPr>
        <w:t>ervice</w:t>
      </w:r>
      <w:r w:rsidR="00B230AD">
        <w:rPr>
          <w:rFonts w:ascii="Arial" w:hAnsi="Arial" w:cs="Arial"/>
        </w:rPr>
        <w:t xml:space="preserve"> </w:t>
      </w:r>
      <w:r w:rsidR="00076F2E">
        <w:rPr>
          <w:rFonts w:ascii="Arial" w:hAnsi="Arial" w:cs="Arial"/>
        </w:rPr>
        <w:t>to</w:t>
      </w:r>
      <w:r w:rsidR="00A14C8D" w:rsidRPr="00C8349C">
        <w:rPr>
          <w:rFonts w:ascii="Arial" w:hAnsi="Arial" w:cs="Arial"/>
        </w:rPr>
        <w:t xml:space="preserve"> commence from </w:t>
      </w:r>
      <w:r w:rsidR="00A14C8D" w:rsidRPr="00520CF2">
        <w:rPr>
          <w:rFonts w:ascii="Arial" w:hAnsi="Arial" w:cs="Arial"/>
        </w:rPr>
        <w:t>(</w:t>
      </w:r>
      <w:r w:rsidR="00BF4A2C" w:rsidRPr="00520CF2">
        <w:rPr>
          <w:rFonts w:ascii="Arial" w:hAnsi="Arial" w:cs="Arial"/>
        </w:rPr>
        <w:t>01/04/2025</w:t>
      </w:r>
      <w:r w:rsidR="00A14C8D" w:rsidRPr="00520CF2">
        <w:rPr>
          <w:rFonts w:ascii="Arial" w:hAnsi="Arial" w:cs="Arial"/>
        </w:rPr>
        <w:t xml:space="preserve">). </w:t>
      </w:r>
      <w:r w:rsidR="00A14C8D" w:rsidRPr="00C8349C">
        <w:rPr>
          <w:rFonts w:ascii="Arial" w:hAnsi="Arial" w:cs="Arial"/>
        </w:rPr>
        <w:t xml:space="preserve"> This must be preceded by an implementation / mobilisation plan and delivery of a phasing period (expected to be 3 months), working in collaboration with the incumbent </w:t>
      </w:r>
      <w:r w:rsidR="001A6A41" w:rsidRPr="00C8349C">
        <w:rPr>
          <w:rFonts w:ascii="Arial" w:hAnsi="Arial" w:cs="Arial"/>
        </w:rPr>
        <w:t>S</w:t>
      </w:r>
      <w:r w:rsidR="00A14C8D" w:rsidRPr="00C8349C">
        <w:rPr>
          <w:rFonts w:ascii="Arial" w:hAnsi="Arial" w:cs="Arial"/>
        </w:rPr>
        <w:t xml:space="preserve">upplier prior to </w:t>
      </w:r>
      <w:r w:rsidR="00554CE3" w:rsidRPr="00C8349C">
        <w:rPr>
          <w:rFonts w:ascii="Arial" w:hAnsi="Arial" w:cs="Arial"/>
        </w:rPr>
        <w:t>C</w:t>
      </w:r>
      <w:r w:rsidR="00A14C8D" w:rsidRPr="00C8349C">
        <w:rPr>
          <w:rFonts w:ascii="Arial" w:hAnsi="Arial" w:cs="Arial"/>
        </w:rPr>
        <w:t xml:space="preserve">ontract commencement to ensure ongoing service delivery during </w:t>
      </w:r>
      <w:r w:rsidR="00554CE3" w:rsidRPr="00C8349C">
        <w:rPr>
          <w:rFonts w:ascii="Arial" w:hAnsi="Arial" w:cs="Arial"/>
        </w:rPr>
        <w:t>C</w:t>
      </w:r>
      <w:r w:rsidR="00A14C8D" w:rsidRPr="00C8349C">
        <w:rPr>
          <w:rFonts w:ascii="Arial" w:hAnsi="Arial" w:cs="Arial"/>
        </w:rPr>
        <w:t xml:space="preserve">ontract transition. </w:t>
      </w:r>
    </w:p>
    <w:p w14:paraId="1068101E" w14:textId="605646C3" w:rsidR="00E00F3A" w:rsidRPr="00255C6F" w:rsidRDefault="00E00F3A" w:rsidP="00E00F3A">
      <w:pPr>
        <w:pStyle w:val="ListParagraph"/>
        <w:tabs>
          <w:tab w:val="left" w:pos="-180"/>
          <w:tab w:val="left" w:pos="0"/>
        </w:tabs>
        <w:spacing w:after="120"/>
        <w:ind w:hanging="720"/>
        <w:rPr>
          <w:rFonts w:ascii="Arial" w:hAnsi="Arial" w:cs="Arial"/>
        </w:rPr>
      </w:pPr>
      <w:r w:rsidRPr="00255C6F">
        <w:rPr>
          <w:rFonts w:ascii="Arial" w:hAnsi="Arial" w:cs="Arial"/>
        </w:rPr>
        <w:t>4.</w:t>
      </w:r>
      <w:r w:rsidR="006B5007">
        <w:rPr>
          <w:rFonts w:ascii="Arial" w:hAnsi="Arial" w:cs="Arial"/>
        </w:rPr>
        <w:t>8</w:t>
      </w:r>
      <w:r w:rsidRPr="00255C6F">
        <w:rPr>
          <w:rFonts w:ascii="Arial" w:hAnsi="Arial" w:cs="Arial"/>
        </w:rPr>
        <w:t xml:space="preserve">     The Supplier will be responsible for ensuring all activities and Services are fully compliant with all emergency </w:t>
      </w:r>
      <w:r w:rsidR="00235365">
        <w:rPr>
          <w:rFonts w:ascii="Arial" w:hAnsi="Arial" w:cs="Arial"/>
        </w:rPr>
        <w:t>l</w:t>
      </w:r>
      <w:r w:rsidRPr="00255C6F">
        <w:rPr>
          <w:rFonts w:ascii="Arial" w:hAnsi="Arial" w:cs="Arial"/>
        </w:rPr>
        <w:t>egislation implemented during national crisis and best practice guidelines issued by HM Government.</w:t>
      </w:r>
    </w:p>
    <w:p w14:paraId="01E9C00D" w14:textId="22165FD0" w:rsidR="00F75349" w:rsidRDefault="00F75349" w:rsidP="00223F77">
      <w:pPr>
        <w:pStyle w:val="ListParagraph"/>
        <w:tabs>
          <w:tab w:val="left" w:pos="-180"/>
          <w:tab w:val="left" w:pos="0"/>
        </w:tabs>
        <w:spacing w:after="120"/>
        <w:ind w:hanging="720"/>
        <w:rPr>
          <w:rFonts w:ascii="Arial" w:eastAsia="Arial" w:hAnsi="Arial" w:cs="Arial"/>
        </w:rPr>
      </w:pPr>
      <w:r w:rsidRPr="00E1442A">
        <w:rPr>
          <w:rFonts w:ascii="Arial" w:eastAsia="Arial" w:hAnsi="Arial" w:cs="Arial"/>
        </w:rPr>
        <w:t>4.</w:t>
      </w:r>
      <w:r w:rsidR="006B5007">
        <w:rPr>
          <w:rFonts w:ascii="Arial" w:eastAsia="Arial" w:hAnsi="Arial" w:cs="Arial"/>
        </w:rPr>
        <w:t>9</w:t>
      </w:r>
      <w:r w:rsidRPr="00E1442A">
        <w:rPr>
          <w:rFonts w:ascii="Arial" w:eastAsia="Arial" w:hAnsi="Arial" w:cs="Arial"/>
        </w:rPr>
        <w:t xml:space="preserve">      </w:t>
      </w:r>
      <w:r w:rsidR="00EC6C14" w:rsidRPr="00E1442A">
        <w:rPr>
          <w:rFonts w:ascii="Arial" w:eastAsia="Arial" w:hAnsi="Arial" w:cs="Arial"/>
        </w:rPr>
        <w:t>The Supplier will i</w:t>
      </w:r>
      <w:r w:rsidRPr="00E1442A">
        <w:rPr>
          <w:rFonts w:ascii="Arial" w:eastAsia="Arial" w:hAnsi="Arial" w:cs="Arial"/>
        </w:rPr>
        <w:t>ndemnify the Buyer against all losses where any failure of the company’s product/service and/or its acts or omissions, with regards to health and safety, results in economic penalty, time delay, issue, accident/incident or claim against the Buyer.</w:t>
      </w:r>
    </w:p>
    <w:p w14:paraId="640281B9" w14:textId="573F6C3D" w:rsidR="007900CC" w:rsidRPr="00223F77" w:rsidRDefault="007900CC" w:rsidP="00223F77">
      <w:pPr>
        <w:spacing w:after="120"/>
        <w:ind w:left="720" w:hanging="720"/>
        <w:jc w:val="both"/>
        <w:rPr>
          <w:rFonts w:ascii="Arial" w:eastAsia="Arial" w:hAnsi="Arial" w:cs="Arial"/>
        </w:rPr>
      </w:pPr>
      <w:r>
        <w:rPr>
          <w:rFonts w:ascii="Arial" w:eastAsia="Arial" w:hAnsi="Arial" w:cs="Arial"/>
        </w:rPr>
        <w:t>4.10</w:t>
      </w:r>
      <w:r>
        <w:rPr>
          <w:rFonts w:ascii="Arial" w:eastAsia="Arial" w:hAnsi="Arial" w:cs="Arial"/>
        </w:rPr>
        <w:tab/>
      </w:r>
      <w:r w:rsidRPr="00223F77">
        <w:rPr>
          <w:rFonts w:ascii="Arial" w:eastAsia="Arial" w:hAnsi="Arial" w:cs="Arial"/>
        </w:rPr>
        <w:t xml:space="preserve">The Supplier shall, upon commencement of the Contract Mobilisation Period and within </w:t>
      </w:r>
      <w:r w:rsidR="000239FC" w:rsidRPr="00223F77">
        <w:rPr>
          <w:rFonts w:ascii="Arial" w:eastAsia="Arial" w:hAnsi="Arial" w:cs="Arial"/>
        </w:rPr>
        <w:t>9</w:t>
      </w:r>
      <w:r w:rsidRPr="00223F77">
        <w:rPr>
          <w:rFonts w:ascii="Arial" w:eastAsia="Arial" w:hAnsi="Arial" w:cs="Arial"/>
        </w:rPr>
        <w:t>0 days, acknowledge, agree and confirm that it will have conducted its own analysis of the data provided and undertaken its own review of the Buyer’s Assets and satisfied itself as to the accuracy, completeness and fitness for purpose of all such Disclosed Data upon which it places reliance; and</w:t>
      </w:r>
    </w:p>
    <w:p w14:paraId="68E73BD1" w14:textId="7D930BB7" w:rsidR="000239FC" w:rsidRPr="00223F77" w:rsidRDefault="000239FC" w:rsidP="000239FC">
      <w:pPr>
        <w:ind w:left="720" w:hanging="720"/>
        <w:jc w:val="both"/>
        <w:rPr>
          <w:rFonts w:ascii="Arial" w:eastAsia="Arial" w:hAnsi="Arial" w:cs="Arial"/>
        </w:rPr>
      </w:pPr>
      <w:r w:rsidRPr="00223F77">
        <w:rPr>
          <w:rFonts w:ascii="Arial" w:hAnsi="Arial" w:cs="Arial"/>
        </w:rPr>
        <w:t>4.11</w:t>
      </w:r>
      <w:r w:rsidRPr="00223F77">
        <w:rPr>
          <w:rFonts w:ascii="Arial" w:hAnsi="Arial" w:cs="Arial"/>
        </w:rPr>
        <w:tab/>
      </w:r>
      <w:r w:rsidRPr="00223F77">
        <w:rPr>
          <w:rFonts w:ascii="Arial" w:eastAsia="Arial" w:hAnsi="Arial" w:cs="Arial"/>
        </w:rPr>
        <w:t>The Supplier shall not be entitled to make claim after 90 days against the Buyer whether in Contract, or tort under Statute or otherwise for damages, or for additional payments under this agreement.</w:t>
      </w:r>
    </w:p>
    <w:p w14:paraId="7F4A911E" w14:textId="5FB220C3" w:rsidR="00A62A92" w:rsidRDefault="00A62A92" w:rsidP="007834F4">
      <w:pPr>
        <w:tabs>
          <w:tab w:val="left" w:pos="-180"/>
        </w:tabs>
        <w:ind w:left="-181"/>
        <w:rPr>
          <w:rFonts w:ascii="Arial" w:hAnsi="Arial" w:cs="Arial"/>
        </w:rPr>
      </w:pPr>
    </w:p>
    <w:p w14:paraId="4F9FB779" w14:textId="77777777" w:rsidR="007834F4" w:rsidRDefault="007834F4" w:rsidP="007834F4">
      <w:pPr>
        <w:tabs>
          <w:tab w:val="left" w:pos="-180"/>
        </w:tabs>
        <w:ind w:left="-181"/>
        <w:rPr>
          <w:rFonts w:ascii="Arial" w:hAnsi="Arial" w:cs="Arial"/>
        </w:rPr>
      </w:pPr>
    </w:p>
    <w:p w14:paraId="691B5395" w14:textId="477A01EC" w:rsidR="00A62A92" w:rsidRPr="002C7393" w:rsidRDefault="00A62A92" w:rsidP="00E23BCC">
      <w:pPr>
        <w:pStyle w:val="Heading2"/>
        <w:tabs>
          <w:tab w:val="clear" w:pos="0"/>
          <w:tab w:val="left" w:pos="-180"/>
          <w:tab w:val="num" w:pos="747"/>
          <w:tab w:val="num" w:pos="1080"/>
        </w:tabs>
        <w:ind w:left="-180"/>
        <w:rPr>
          <w:rFonts w:cs="Arial"/>
        </w:rPr>
      </w:pPr>
      <w:bookmarkStart w:id="16" w:name="_Toc253400959"/>
      <w:bookmarkStart w:id="17" w:name="_Toc120623465"/>
      <w:r w:rsidRPr="002C7393">
        <w:rPr>
          <w:rFonts w:cs="Arial"/>
        </w:rPr>
        <w:t>5. Implementation and Deliverables</w:t>
      </w:r>
      <w:bookmarkEnd w:id="16"/>
      <w:bookmarkEnd w:id="17"/>
    </w:p>
    <w:p w14:paraId="71CD6787" w14:textId="19F219AE" w:rsidR="00A62A92" w:rsidRPr="00C8349C" w:rsidRDefault="00A62A92" w:rsidP="002B2FDF">
      <w:pPr>
        <w:tabs>
          <w:tab w:val="left" w:pos="852"/>
          <w:tab w:val="left" w:pos="1948"/>
        </w:tabs>
        <w:spacing w:after="120"/>
        <w:ind w:left="720" w:hanging="720"/>
        <w:jc w:val="both"/>
        <w:rPr>
          <w:rFonts w:ascii="Arial" w:eastAsia="Arial" w:hAnsi="Arial" w:cs="Arial"/>
          <w:sz w:val="22"/>
          <w:szCs w:val="22"/>
        </w:rPr>
      </w:pPr>
      <w:r w:rsidRPr="00C8349C">
        <w:rPr>
          <w:rFonts w:ascii="Arial" w:eastAsia="Arial" w:hAnsi="Arial" w:cs="Arial"/>
          <w:sz w:val="22"/>
          <w:szCs w:val="22"/>
        </w:rPr>
        <w:t>5.1.</w:t>
      </w:r>
      <w:r w:rsidR="002B2FDF" w:rsidRPr="00C8349C">
        <w:rPr>
          <w:rFonts w:ascii="Arial" w:eastAsia="Arial" w:hAnsi="Arial" w:cs="Arial"/>
          <w:sz w:val="22"/>
          <w:szCs w:val="22"/>
        </w:rPr>
        <w:tab/>
      </w:r>
      <w:r w:rsidRPr="00C8349C">
        <w:rPr>
          <w:rFonts w:ascii="Arial" w:eastAsia="Arial" w:hAnsi="Arial" w:cs="Arial"/>
          <w:sz w:val="22"/>
          <w:szCs w:val="22"/>
        </w:rPr>
        <w:t>The Specification is made up of the requirements set out in this document (both part A and Part B) in addition to the following annexes:</w:t>
      </w:r>
    </w:p>
    <w:p w14:paraId="70099A2E" w14:textId="562AEB3C" w:rsidR="00A62A92" w:rsidRPr="00C8349C" w:rsidRDefault="000A451E" w:rsidP="00EF33A8">
      <w:pPr>
        <w:numPr>
          <w:ilvl w:val="2"/>
          <w:numId w:val="9"/>
        </w:numPr>
        <w:tabs>
          <w:tab w:val="left" w:pos="852"/>
          <w:tab w:val="left" w:pos="1948"/>
        </w:tabs>
        <w:ind w:left="1950" w:hanging="737"/>
        <w:jc w:val="both"/>
        <w:rPr>
          <w:rFonts w:ascii="Arial" w:eastAsia="Arial" w:hAnsi="Arial" w:cs="Arial"/>
          <w:sz w:val="22"/>
          <w:szCs w:val="22"/>
        </w:rPr>
      </w:pPr>
      <w:bookmarkStart w:id="18" w:name="bookmark=id.1ksv4uv" w:colFirst="0" w:colLast="0"/>
      <w:bookmarkStart w:id="19" w:name="_Hlk158477797"/>
      <w:bookmarkEnd w:id="18"/>
      <w:r>
        <w:rPr>
          <w:rFonts w:ascii="Arial" w:eastAsia="Arial" w:hAnsi="Arial" w:cs="Arial"/>
          <w:sz w:val="22"/>
          <w:szCs w:val="22"/>
        </w:rPr>
        <w:t xml:space="preserve">  </w:t>
      </w:r>
      <w:r w:rsidR="00A62A92" w:rsidRPr="00C8349C">
        <w:rPr>
          <w:rFonts w:ascii="Arial" w:eastAsia="Arial" w:hAnsi="Arial" w:cs="Arial"/>
          <w:sz w:val="22"/>
          <w:szCs w:val="22"/>
        </w:rPr>
        <w:t xml:space="preserve">Attachment 3 - Annex A </w:t>
      </w:r>
      <w:bookmarkStart w:id="20" w:name="_Hlk152326622"/>
      <w:r w:rsidR="00A62A92" w:rsidRPr="00C8349C">
        <w:rPr>
          <w:rFonts w:ascii="Arial" w:eastAsia="Arial" w:hAnsi="Arial" w:cs="Arial"/>
          <w:sz w:val="22"/>
          <w:szCs w:val="22"/>
        </w:rPr>
        <w:t xml:space="preserve">- </w:t>
      </w:r>
      <w:bookmarkEnd w:id="20"/>
      <w:r w:rsidR="00A62A92" w:rsidRPr="00C8349C">
        <w:rPr>
          <w:rFonts w:ascii="Arial" w:eastAsia="Arial" w:hAnsi="Arial" w:cs="Arial"/>
          <w:sz w:val="22"/>
          <w:szCs w:val="22"/>
        </w:rPr>
        <w:t xml:space="preserve">Standards and Processes </w:t>
      </w:r>
    </w:p>
    <w:p w14:paraId="132FF906" w14:textId="5CF913D5" w:rsidR="00A62A92" w:rsidRPr="00C8349C" w:rsidRDefault="000A451E" w:rsidP="00EF33A8">
      <w:pPr>
        <w:numPr>
          <w:ilvl w:val="2"/>
          <w:numId w:val="9"/>
        </w:numPr>
        <w:tabs>
          <w:tab w:val="left" w:pos="852"/>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A62A92" w:rsidRPr="00C8349C">
        <w:rPr>
          <w:rFonts w:ascii="Arial" w:eastAsia="Arial" w:hAnsi="Arial" w:cs="Arial"/>
          <w:sz w:val="22"/>
          <w:szCs w:val="22"/>
        </w:rPr>
        <w:t xml:space="preserve">Attachment 3 - Annex </w:t>
      </w:r>
      <w:r w:rsidR="00DC1085">
        <w:rPr>
          <w:rFonts w:ascii="Arial" w:eastAsia="Arial" w:hAnsi="Arial" w:cs="Arial"/>
          <w:sz w:val="22"/>
          <w:szCs w:val="22"/>
        </w:rPr>
        <w:t>B</w:t>
      </w:r>
      <w:r w:rsidR="00A62A92" w:rsidRPr="00C8349C">
        <w:rPr>
          <w:rFonts w:ascii="Arial" w:eastAsia="Arial" w:hAnsi="Arial" w:cs="Arial"/>
          <w:sz w:val="22"/>
          <w:szCs w:val="22"/>
        </w:rPr>
        <w:t xml:space="preserve"> </w:t>
      </w:r>
      <w:r w:rsidR="002645C2" w:rsidRPr="00C8349C">
        <w:rPr>
          <w:rFonts w:ascii="Arial" w:eastAsia="Arial" w:hAnsi="Arial" w:cs="Arial"/>
          <w:sz w:val="22"/>
          <w:szCs w:val="22"/>
        </w:rPr>
        <w:t xml:space="preserve">- </w:t>
      </w:r>
      <w:r w:rsidR="002645C2">
        <w:rPr>
          <w:rFonts w:ascii="Arial" w:eastAsia="Arial" w:hAnsi="Arial" w:cs="Arial"/>
          <w:sz w:val="22"/>
          <w:szCs w:val="22"/>
        </w:rPr>
        <w:t>DVLA Corporate Environmental Policy</w:t>
      </w:r>
    </w:p>
    <w:p w14:paraId="32710C55" w14:textId="31DF92FB" w:rsidR="00A62A92" w:rsidRPr="002645C2" w:rsidRDefault="000A451E" w:rsidP="00EF33A8">
      <w:pPr>
        <w:numPr>
          <w:ilvl w:val="2"/>
          <w:numId w:val="9"/>
        </w:numPr>
        <w:tabs>
          <w:tab w:val="left" w:pos="852"/>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A62A92" w:rsidRPr="00C8349C">
        <w:rPr>
          <w:rFonts w:ascii="Arial" w:eastAsia="Arial" w:hAnsi="Arial" w:cs="Arial"/>
          <w:sz w:val="22"/>
          <w:szCs w:val="22"/>
        </w:rPr>
        <w:t>Attachment 3 - Annex</w:t>
      </w:r>
      <w:r w:rsidR="00DC1085">
        <w:rPr>
          <w:rFonts w:ascii="Arial" w:eastAsia="Arial" w:hAnsi="Arial" w:cs="Arial"/>
          <w:sz w:val="22"/>
          <w:szCs w:val="22"/>
        </w:rPr>
        <w:t xml:space="preserve"> C</w:t>
      </w:r>
      <w:r w:rsidR="00A62A92" w:rsidRPr="00C8349C">
        <w:rPr>
          <w:rFonts w:ascii="Arial" w:eastAsia="Arial" w:hAnsi="Arial" w:cs="Arial"/>
          <w:sz w:val="22"/>
          <w:szCs w:val="22"/>
        </w:rPr>
        <w:t xml:space="preserve"> </w:t>
      </w:r>
      <w:r w:rsidR="002645C2" w:rsidRPr="00C8349C">
        <w:rPr>
          <w:rFonts w:ascii="Arial" w:eastAsia="Arial" w:hAnsi="Arial" w:cs="Arial"/>
          <w:sz w:val="22"/>
          <w:szCs w:val="22"/>
        </w:rPr>
        <w:t xml:space="preserve">- </w:t>
      </w:r>
      <w:r w:rsidR="002645C2">
        <w:rPr>
          <w:rFonts w:ascii="Arial" w:eastAsia="Arial" w:hAnsi="Arial" w:cs="Arial"/>
          <w:sz w:val="22"/>
          <w:szCs w:val="22"/>
        </w:rPr>
        <w:t>DVLA Biodiversity Action Plan</w:t>
      </w:r>
    </w:p>
    <w:p w14:paraId="35F2F8B7" w14:textId="1AD1895C" w:rsidR="00A62A92" w:rsidRPr="00C8349C" w:rsidRDefault="000A451E" w:rsidP="00EF33A8">
      <w:pPr>
        <w:numPr>
          <w:ilvl w:val="2"/>
          <w:numId w:val="9"/>
        </w:numPr>
        <w:tabs>
          <w:tab w:val="left" w:pos="852"/>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A62A92" w:rsidRPr="00C8349C">
        <w:rPr>
          <w:rFonts w:ascii="Arial" w:eastAsia="Arial" w:hAnsi="Arial" w:cs="Arial"/>
          <w:sz w:val="22"/>
          <w:szCs w:val="22"/>
        </w:rPr>
        <w:t xml:space="preserve">Attachment 3 - Annex </w:t>
      </w:r>
      <w:r w:rsidR="00DC1085">
        <w:rPr>
          <w:rFonts w:ascii="Arial" w:eastAsia="Arial" w:hAnsi="Arial" w:cs="Arial"/>
          <w:sz w:val="22"/>
          <w:szCs w:val="22"/>
        </w:rPr>
        <w:t>D</w:t>
      </w:r>
      <w:r w:rsidR="00A62A92" w:rsidRPr="00C8349C">
        <w:rPr>
          <w:rFonts w:ascii="Arial" w:eastAsia="Arial" w:hAnsi="Arial" w:cs="Arial"/>
          <w:sz w:val="22"/>
          <w:szCs w:val="22"/>
        </w:rPr>
        <w:t xml:space="preserve"> </w:t>
      </w:r>
      <w:bookmarkStart w:id="21" w:name="_Hlk152326716"/>
      <w:r w:rsidR="002645C2" w:rsidRPr="00C8349C">
        <w:rPr>
          <w:rFonts w:ascii="Arial" w:eastAsia="Arial" w:hAnsi="Arial" w:cs="Arial"/>
          <w:sz w:val="22"/>
          <w:szCs w:val="22"/>
        </w:rPr>
        <w:t xml:space="preserve">- </w:t>
      </w:r>
      <w:bookmarkEnd w:id="21"/>
      <w:r w:rsidR="002645C2">
        <w:rPr>
          <w:rFonts w:ascii="Arial" w:eastAsia="Arial" w:hAnsi="Arial" w:cs="Arial"/>
          <w:sz w:val="22"/>
          <w:szCs w:val="22"/>
        </w:rPr>
        <w:t>DVLA Corporate Energy Policy</w:t>
      </w:r>
    </w:p>
    <w:p w14:paraId="453C442B" w14:textId="5D553E65" w:rsidR="00A62A92" w:rsidRDefault="000A451E" w:rsidP="00EF33A8">
      <w:pPr>
        <w:numPr>
          <w:ilvl w:val="2"/>
          <w:numId w:val="9"/>
        </w:numPr>
        <w:tabs>
          <w:tab w:val="left" w:pos="852"/>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A62A92" w:rsidRPr="00C8349C">
        <w:rPr>
          <w:rFonts w:ascii="Arial" w:eastAsia="Arial" w:hAnsi="Arial" w:cs="Arial"/>
          <w:sz w:val="22"/>
          <w:szCs w:val="22"/>
        </w:rPr>
        <w:t xml:space="preserve">Attachment 3 - Annex </w:t>
      </w:r>
      <w:r w:rsidR="00DC1085">
        <w:rPr>
          <w:rFonts w:ascii="Arial" w:eastAsia="Arial" w:hAnsi="Arial" w:cs="Arial"/>
          <w:sz w:val="22"/>
          <w:szCs w:val="22"/>
        </w:rPr>
        <w:t>E</w:t>
      </w:r>
      <w:r w:rsidR="00A62A92" w:rsidRPr="00C8349C">
        <w:rPr>
          <w:rFonts w:ascii="Arial" w:eastAsia="Arial" w:hAnsi="Arial" w:cs="Arial"/>
          <w:sz w:val="22"/>
          <w:szCs w:val="22"/>
        </w:rPr>
        <w:t xml:space="preserve"> </w:t>
      </w:r>
      <w:r w:rsidR="002645C2" w:rsidRPr="00C8349C">
        <w:rPr>
          <w:rFonts w:ascii="Arial" w:eastAsia="Arial" w:hAnsi="Arial" w:cs="Arial"/>
          <w:sz w:val="22"/>
          <w:szCs w:val="22"/>
        </w:rPr>
        <w:t xml:space="preserve">- </w:t>
      </w:r>
      <w:r w:rsidR="002645C2">
        <w:rPr>
          <w:rFonts w:ascii="Arial" w:eastAsia="Arial" w:hAnsi="Arial" w:cs="Arial"/>
          <w:sz w:val="22"/>
          <w:szCs w:val="22"/>
        </w:rPr>
        <w:t>DVLA Health and Safety Policy</w:t>
      </w:r>
    </w:p>
    <w:p w14:paraId="2D7AC2E2" w14:textId="515BF869" w:rsidR="002645C2" w:rsidRDefault="00412BF1" w:rsidP="00EF33A8">
      <w:pPr>
        <w:numPr>
          <w:ilvl w:val="2"/>
          <w:numId w:val="9"/>
        </w:numPr>
        <w:tabs>
          <w:tab w:val="left" w:pos="852"/>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2645C2" w:rsidRPr="00C8349C">
        <w:rPr>
          <w:rFonts w:ascii="Arial" w:eastAsia="Arial" w:hAnsi="Arial" w:cs="Arial"/>
          <w:sz w:val="22"/>
          <w:szCs w:val="22"/>
        </w:rPr>
        <w:t xml:space="preserve">Attachment 3 - Annex </w:t>
      </w:r>
      <w:r w:rsidR="00DC1085">
        <w:rPr>
          <w:rFonts w:ascii="Arial" w:eastAsia="Arial" w:hAnsi="Arial" w:cs="Arial"/>
          <w:sz w:val="22"/>
          <w:szCs w:val="22"/>
        </w:rPr>
        <w:t>F</w:t>
      </w:r>
      <w:r w:rsidR="002645C2" w:rsidRPr="00C8349C">
        <w:rPr>
          <w:rFonts w:ascii="Arial" w:eastAsia="Arial" w:hAnsi="Arial" w:cs="Arial"/>
          <w:sz w:val="22"/>
          <w:szCs w:val="22"/>
        </w:rPr>
        <w:t xml:space="preserve"> - </w:t>
      </w:r>
      <w:r w:rsidR="002645C2">
        <w:rPr>
          <w:rFonts w:ascii="Arial" w:eastAsia="Arial" w:hAnsi="Arial" w:cs="Arial"/>
          <w:sz w:val="22"/>
          <w:szCs w:val="22"/>
        </w:rPr>
        <w:t>DVLA Disability Policy</w:t>
      </w:r>
    </w:p>
    <w:p w14:paraId="730AC546" w14:textId="1C38FA95" w:rsidR="002645C2" w:rsidRDefault="00412BF1" w:rsidP="00EF33A8">
      <w:pPr>
        <w:numPr>
          <w:ilvl w:val="2"/>
          <w:numId w:val="9"/>
        </w:numPr>
        <w:tabs>
          <w:tab w:val="left" w:pos="852"/>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2645C2" w:rsidRPr="00C8349C">
        <w:rPr>
          <w:rFonts w:ascii="Arial" w:eastAsia="Arial" w:hAnsi="Arial" w:cs="Arial"/>
          <w:sz w:val="22"/>
          <w:szCs w:val="22"/>
        </w:rPr>
        <w:t xml:space="preserve">Attachment 3 - Annex </w:t>
      </w:r>
      <w:r w:rsidR="00DC1085">
        <w:rPr>
          <w:rFonts w:ascii="Arial" w:eastAsia="Arial" w:hAnsi="Arial" w:cs="Arial"/>
          <w:sz w:val="22"/>
          <w:szCs w:val="22"/>
        </w:rPr>
        <w:t>G</w:t>
      </w:r>
      <w:r w:rsidR="002645C2" w:rsidRPr="00C8349C">
        <w:rPr>
          <w:rFonts w:ascii="Arial" w:eastAsia="Arial" w:hAnsi="Arial" w:cs="Arial"/>
          <w:sz w:val="22"/>
          <w:szCs w:val="22"/>
        </w:rPr>
        <w:t xml:space="preserve"> - </w:t>
      </w:r>
      <w:r w:rsidR="002645C2">
        <w:rPr>
          <w:rFonts w:ascii="Arial" w:eastAsia="Arial" w:hAnsi="Arial" w:cs="Arial"/>
          <w:sz w:val="22"/>
          <w:szCs w:val="22"/>
        </w:rPr>
        <w:t>DVLA Physical Security Policy</w:t>
      </w:r>
    </w:p>
    <w:p w14:paraId="34100E99" w14:textId="5915465F" w:rsidR="00A62A92" w:rsidRDefault="00412BF1"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2645C2" w:rsidRPr="00C8349C">
        <w:rPr>
          <w:rFonts w:ascii="Arial" w:eastAsia="Arial" w:hAnsi="Arial" w:cs="Arial"/>
          <w:sz w:val="22"/>
          <w:szCs w:val="22"/>
        </w:rPr>
        <w:t xml:space="preserve">Attachment 3 - Annex </w:t>
      </w:r>
      <w:r w:rsidR="00DC1085">
        <w:rPr>
          <w:rFonts w:ascii="Arial" w:eastAsia="Arial" w:hAnsi="Arial" w:cs="Arial"/>
          <w:sz w:val="22"/>
          <w:szCs w:val="22"/>
        </w:rPr>
        <w:t>H</w:t>
      </w:r>
      <w:r w:rsidR="002645C2" w:rsidRPr="00C8349C">
        <w:rPr>
          <w:rFonts w:ascii="Arial" w:eastAsia="Arial" w:hAnsi="Arial" w:cs="Arial"/>
          <w:sz w:val="22"/>
          <w:szCs w:val="22"/>
        </w:rPr>
        <w:t xml:space="preserve"> </w:t>
      </w:r>
      <w:r w:rsidR="00D9515F" w:rsidRPr="00C8349C">
        <w:rPr>
          <w:rFonts w:ascii="Arial" w:eastAsia="Arial" w:hAnsi="Arial" w:cs="Arial"/>
          <w:sz w:val="22"/>
          <w:szCs w:val="22"/>
        </w:rPr>
        <w:t xml:space="preserve">- </w:t>
      </w:r>
      <w:r w:rsidR="00D9515F">
        <w:rPr>
          <w:rFonts w:ascii="Arial" w:eastAsia="Arial" w:hAnsi="Arial" w:cs="Arial"/>
          <w:sz w:val="22"/>
          <w:szCs w:val="22"/>
        </w:rPr>
        <w:t>DVLA Code of Conduct</w:t>
      </w:r>
    </w:p>
    <w:p w14:paraId="68DBDD38" w14:textId="597BF38F" w:rsidR="00D9515F" w:rsidRDefault="00412BF1"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D9515F" w:rsidRPr="00C8349C">
        <w:rPr>
          <w:rFonts w:ascii="Arial" w:eastAsia="Arial" w:hAnsi="Arial" w:cs="Arial"/>
          <w:sz w:val="22"/>
          <w:szCs w:val="22"/>
        </w:rPr>
        <w:t xml:space="preserve">Attachment 3 - Annex </w:t>
      </w:r>
      <w:r w:rsidR="00DC1085">
        <w:rPr>
          <w:rFonts w:ascii="Arial" w:eastAsia="Arial" w:hAnsi="Arial" w:cs="Arial"/>
          <w:sz w:val="22"/>
          <w:szCs w:val="22"/>
        </w:rPr>
        <w:t>I</w:t>
      </w:r>
      <w:r w:rsidR="00D9515F" w:rsidRPr="00C8349C">
        <w:rPr>
          <w:rFonts w:ascii="Arial" w:eastAsia="Arial" w:hAnsi="Arial" w:cs="Arial"/>
          <w:sz w:val="22"/>
          <w:szCs w:val="22"/>
        </w:rPr>
        <w:t xml:space="preserve"> </w:t>
      </w:r>
      <w:r w:rsidR="006D0CB6">
        <w:rPr>
          <w:rFonts w:ascii="Arial" w:eastAsia="Arial" w:hAnsi="Arial" w:cs="Arial"/>
          <w:sz w:val="22"/>
          <w:szCs w:val="22"/>
        </w:rPr>
        <w:t>–</w:t>
      </w:r>
      <w:r w:rsidR="00D9515F" w:rsidRPr="00C8349C">
        <w:rPr>
          <w:rFonts w:ascii="Arial" w:eastAsia="Arial" w:hAnsi="Arial" w:cs="Arial"/>
          <w:sz w:val="22"/>
          <w:szCs w:val="22"/>
        </w:rPr>
        <w:t xml:space="preserve"> </w:t>
      </w:r>
      <w:r w:rsidR="006D0CB6">
        <w:rPr>
          <w:rFonts w:ascii="Arial" w:eastAsia="Arial" w:hAnsi="Arial" w:cs="Arial"/>
          <w:sz w:val="22"/>
          <w:szCs w:val="22"/>
        </w:rPr>
        <w:t xml:space="preserve">DVLA </w:t>
      </w:r>
      <w:r w:rsidR="00D9515F">
        <w:rPr>
          <w:rFonts w:ascii="Arial" w:eastAsia="Arial" w:hAnsi="Arial" w:cs="Arial"/>
          <w:sz w:val="22"/>
          <w:szCs w:val="22"/>
        </w:rPr>
        <w:t xml:space="preserve">Procurement Counter </w:t>
      </w:r>
      <w:r w:rsidR="004A0BCB">
        <w:rPr>
          <w:rFonts w:ascii="Arial" w:eastAsia="Arial" w:hAnsi="Arial" w:cs="Arial"/>
          <w:sz w:val="22"/>
          <w:szCs w:val="22"/>
        </w:rPr>
        <w:t>F</w:t>
      </w:r>
      <w:r w:rsidR="00D9515F">
        <w:rPr>
          <w:rFonts w:ascii="Arial" w:eastAsia="Arial" w:hAnsi="Arial" w:cs="Arial"/>
          <w:sz w:val="22"/>
          <w:szCs w:val="22"/>
        </w:rPr>
        <w:t>raud Statement</w:t>
      </w:r>
    </w:p>
    <w:p w14:paraId="6D92E3CA" w14:textId="1E68F27D" w:rsidR="00D9515F" w:rsidRDefault="00412BF1"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D9515F" w:rsidRPr="00C8349C">
        <w:rPr>
          <w:rFonts w:ascii="Arial" w:eastAsia="Arial" w:hAnsi="Arial" w:cs="Arial"/>
          <w:sz w:val="22"/>
          <w:szCs w:val="22"/>
        </w:rPr>
        <w:t xml:space="preserve">Attachment 3 - Annex </w:t>
      </w:r>
      <w:r w:rsidR="00DC1085">
        <w:rPr>
          <w:rFonts w:ascii="Arial" w:eastAsia="Arial" w:hAnsi="Arial" w:cs="Arial"/>
          <w:sz w:val="22"/>
          <w:szCs w:val="22"/>
        </w:rPr>
        <w:t>J</w:t>
      </w:r>
      <w:r w:rsidR="00D9515F" w:rsidRPr="00C8349C">
        <w:rPr>
          <w:rFonts w:ascii="Arial" w:eastAsia="Arial" w:hAnsi="Arial" w:cs="Arial"/>
          <w:sz w:val="22"/>
          <w:szCs w:val="22"/>
        </w:rPr>
        <w:t xml:space="preserve"> </w:t>
      </w:r>
      <w:r w:rsidR="00D9515F">
        <w:rPr>
          <w:rFonts w:ascii="Arial" w:eastAsia="Arial" w:hAnsi="Arial" w:cs="Arial"/>
          <w:sz w:val="22"/>
          <w:szCs w:val="22"/>
        </w:rPr>
        <w:t xml:space="preserve">– </w:t>
      </w:r>
      <w:r w:rsidR="006D0CB6">
        <w:rPr>
          <w:rFonts w:ascii="Arial" w:eastAsia="Arial" w:hAnsi="Arial" w:cs="Arial"/>
          <w:sz w:val="22"/>
          <w:szCs w:val="22"/>
        </w:rPr>
        <w:t xml:space="preserve">DVLA </w:t>
      </w:r>
      <w:r w:rsidR="00D9515F">
        <w:rPr>
          <w:rFonts w:ascii="Arial" w:eastAsia="Arial" w:hAnsi="Arial" w:cs="Arial"/>
          <w:sz w:val="22"/>
          <w:szCs w:val="22"/>
        </w:rPr>
        <w:t>Use of Brands, Logos and Trademarks</w:t>
      </w:r>
    </w:p>
    <w:p w14:paraId="584077ED" w14:textId="0BDDC409" w:rsidR="00857D2C" w:rsidRDefault="00412BF1"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857D2C" w:rsidRPr="00C8349C">
        <w:rPr>
          <w:rFonts w:ascii="Arial" w:eastAsia="Arial" w:hAnsi="Arial" w:cs="Arial"/>
          <w:sz w:val="22"/>
          <w:szCs w:val="22"/>
        </w:rPr>
        <w:t xml:space="preserve">Attachment 3 - Annex </w:t>
      </w:r>
      <w:r w:rsidR="00857D2C">
        <w:rPr>
          <w:rFonts w:ascii="Arial" w:eastAsia="Arial" w:hAnsi="Arial" w:cs="Arial"/>
          <w:sz w:val="22"/>
          <w:szCs w:val="22"/>
        </w:rPr>
        <w:t>K</w:t>
      </w:r>
      <w:r w:rsidR="00857D2C" w:rsidRPr="00C8349C">
        <w:rPr>
          <w:rFonts w:ascii="Arial" w:eastAsia="Arial" w:hAnsi="Arial" w:cs="Arial"/>
          <w:sz w:val="22"/>
          <w:szCs w:val="22"/>
        </w:rPr>
        <w:t xml:space="preserve"> -</w:t>
      </w:r>
      <w:r w:rsidR="00857D2C">
        <w:rPr>
          <w:rFonts w:ascii="Arial" w:eastAsia="Arial" w:hAnsi="Arial" w:cs="Arial"/>
          <w:sz w:val="22"/>
          <w:szCs w:val="22"/>
        </w:rPr>
        <w:t xml:space="preserve"> </w:t>
      </w:r>
      <w:r w:rsidR="00857D2C" w:rsidRPr="00857D2C">
        <w:rPr>
          <w:rFonts w:ascii="Arial" w:eastAsia="Arial" w:hAnsi="Arial" w:cs="Arial"/>
          <w:sz w:val="22"/>
          <w:szCs w:val="22"/>
        </w:rPr>
        <w:t>DVLA Information Assurance Requirement</w:t>
      </w:r>
    </w:p>
    <w:p w14:paraId="70FB400A" w14:textId="7815BBE0" w:rsidR="002F3A1C" w:rsidRDefault="00412BF1"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002F3A1C" w:rsidRPr="00C8349C">
        <w:rPr>
          <w:rFonts w:ascii="Arial" w:eastAsia="Arial" w:hAnsi="Arial" w:cs="Arial"/>
          <w:sz w:val="22"/>
          <w:szCs w:val="22"/>
        </w:rPr>
        <w:t xml:space="preserve">Attachment 3 - Annex </w:t>
      </w:r>
      <w:r w:rsidR="002F3A1C">
        <w:rPr>
          <w:rFonts w:ascii="Arial" w:eastAsia="Arial" w:hAnsi="Arial" w:cs="Arial"/>
          <w:sz w:val="22"/>
          <w:szCs w:val="22"/>
        </w:rPr>
        <w:t>L</w:t>
      </w:r>
      <w:r w:rsidR="002F3A1C" w:rsidRPr="00C8349C">
        <w:rPr>
          <w:rFonts w:ascii="Arial" w:eastAsia="Arial" w:hAnsi="Arial" w:cs="Arial"/>
          <w:sz w:val="22"/>
          <w:szCs w:val="22"/>
        </w:rPr>
        <w:t xml:space="preserve"> </w:t>
      </w:r>
      <w:r w:rsidR="002F3A1C">
        <w:rPr>
          <w:rFonts w:ascii="Arial" w:eastAsia="Arial" w:hAnsi="Arial" w:cs="Arial"/>
          <w:sz w:val="22"/>
          <w:szCs w:val="22"/>
        </w:rPr>
        <w:t xml:space="preserve">– </w:t>
      </w:r>
      <w:r w:rsidR="002F3A1C" w:rsidRPr="00857D2C">
        <w:rPr>
          <w:rFonts w:ascii="Arial" w:eastAsia="Arial" w:hAnsi="Arial" w:cs="Arial"/>
          <w:sz w:val="22"/>
          <w:szCs w:val="22"/>
        </w:rPr>
        <w:t>DVLA</w:t>
      </w:r>
      <w:r w:rsidR="002F3A1C">
        <w:rPr>
          <w:rFonts w:ascii="Arial" w:eastAsia="Arial" w:hAnsi="Arial" w:cs="Arial"/>
          <w:sz w:val="22"/>
          <w:szCs w:val="22"/>
        </w:rPr>
        <w:t xml:space="preserve"> Invoicing Procedures</w:t>
      </w:r>
    </w:p>
    <w:p w14:paraId="74D58598" w14:textId="53DAA496" w:rsidR="00E23870" w:rsidRDefault="00E23870"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Pr="00C8349C">
        <w:rPr>
          <w:rFonts w:ascii="Arial" w:eastAsia="Arial" w:hAnsi="Arial" w:cs="Arial"/>
          <w:sz w:val="22"/>
          <w:szCs w:val="22"/>
        </w:rPr>
        <w:t xml:space="preserve">Attachment 3 - Annex </w:t>
      </w:r>
      <w:r>
        <w:rPr>
          <w:rFonts w:ascii="Arial" w:eastAsia="Arial" w:hAnsi="Arial" w:cs="Arial"/>
          <w:sz w:val="22"/>
          <w:szCs w:val="22"/>
        </w:rPr>
        <w:t>M</w:t>
      </w:r>
      <w:r w:rsidRPr="00C8349C">
        <w:rPr>
          <w:rFonts w:ascii="Arial" w:eastAsia="Arial" w:hAnsi="Arial" w:cs="Arial"/>
          <w:sz w:val="22"/>
          <w:szCs w:val="22"/>
        </w:rPr>
        <w:t xml:space="preserve"> </w:t>
      </w:r>
      <w:r>
        <w:rPr>
          <w:rFonts w:ascii="Arial" w:eastAsia="Arial" w:hAnsi="Arial" w:cs="Arial"/>
          <w:sz w:val="22"/>
          <w:szCs w:val="22"/>
        </w:rPr>
        <w:t xml:space="preserve">– </w:t>
      </w:r>
      <w:r w:rsidRPr="00857D2C">
        <w:rPr>
          <w:rFonts w:ascii="Arial" w:eastAsia="Arial" w:hAnsi="Arial" w:cs="Arial"/>
          <w:sz w:val="22"/>
          <w:szCs w:val="22"/>
        </w:rPr>
        <w:t>DVLA</w:t>
      </w:r>
      <w:r>
        <w:rPr>
          <w:rFonts w:ascii="Arial" w:eastAsia="Arial" w:hAnsi="Arial" w:cs="Arial"/>
          <w:sz w:val="22"/>
          <w:szCs w:val="22"/>
        </w:rPr>
        <w:t xml:space="preserve"> Habitat Management Plan</w:t>
      </w:r>
      <w:r w:rsidR="004F4EB9">
        <w:rPr>
          <w:rFonts w:ascii="Arial" w:eastAsia="Arial" w:hAnsi="Arial" w:cs="Arial"/>
          <w:sz w:val="22"/>
          <w:szCs w:val="22"/>
        </w:rPr>
        <w:t xml:space="preserve"> </w:t>
      </w:r>
      <w:r>
        <w:rPr>
          <w:rFonts w:ascii="Arial" w:eastAsia="Arial" w:hAnsi="Arial" w:cs="Arial"/>
          <w:sz w:val="22"/>
          <w:szCs w:val="22"/>
        </w:rPr>
        <w:t>incl</w:t>
      </w:r>
      <w:r w:rsidR="00C57F77">
        <w:rPr>
          <w:rFonts w:ascii="Arial" w:eastAsia="Arial" w:hAnsi="Arial" w:cs="Arial"/>
          <w:sz w:val="22"/>
          <w:szCs w:val="22"/>
        </w:rPr>
        <w:t>uding</w:t>
      </w:r>
      <w:r>
        <w:rPr>
          <w:rFonts w:ascii="Arial" w:eastAsia="Arial" w:hAnsi="Arial" w:cs="Arial"/>
          <w:sz w:val="22"/>
          <w:szCs w:val="22"/>
        </w:rPr>
        <w:t xml:space="preserve"> Mowing   Regime</w:t>
      </w:r>
    </w:p>
    <w:p w14:paraId="01BF859B" w14:textId="701063F7" w:rsidR="00E23870" w:rsidRDefault="00E23870" w:rsidP="00EF33A8">
      <w:pPr>
        <w:numPr>
          <w:ilvl w:val="2"/>
          <w:numId w:val="9"/>
        </w:numPr>
        <w:tabs>
          <w:tab w:val="left" w:pos="851"/>
          <w:tab w:val="left" w:pos="1948"/>
        </w:tabs>
        <w:ind w:left="1948" w:hanging="736"/>
        <w:jc w:val="both"/>
        <w:rPr>
          <w:rFonts w:ascii="Arial" w:eastAsia="Arial" w:hAnsi="Arial" w:cs="Arial"/>
          <w:sz w:val="22"/>
          <w:szCs w:val="22"/>
        </w:rPr>
      </w:pPr>
      <w:r>
        <w:rPr>
          <w:rFonts w:ascii="Arial" w:eastAsia="Arial" w:hAnsi="Arial" w:cs="Arial"/>
          <w:sz w:val="22"/>
          <w:szCs w:val="22"/>
        </w:rPr>
        <w:t xml:space="preserve">  </w:t>
      </w:r>
      <w:r w:rsidRPr="005B2D71">
        <w:rPr>
          <w:rFonts w:ascii="Arial" w:eastAsia="Arial" w:hAnsi="Arial" w:cs="Arial"/>
          <w:sz w:val="22"/>
          <w:szCs w:val="22"/>
        </w:rPr>
        <w:t>Attachment 3 - Annex N – DVLA Contract Management Governance Structure</w:t>
      </w:r>
    </w:p>
    <w:p w14:paraId="4CE2633F" w14:textId="5F10A4DF" w:rsidR="00893EB2" w:rsidRPr="00E23870" w:rsidRDefault="00412BF1" w:rsidP="00EF33A8">
      <w:pPr>
        <w:numPr>
          <w:ilvl w:val="2"/>
          <w:numId w:val="9"/>
        </w:numPr>
        <w:tabs>
          <w:tab w:val="left" w:pos="851"/>
          <w:tab w:val="left" w:pos="1948"/>
        </w:tabs>
        <w:ind w:left="1948" w:hanging="736"/>
        <w:jc w:val="both"/>
        <w:rPr>
          <w:rFonts w:ascii="Arial" w:eastAsia="Arial" w:hAnsi="Arial" w:cs="Arial"/>
          <w:sz w:val="22"/>
          <w:szCs w:val="22"/>
        </w:rPr>
      </w:pPr>
      <w:bookmarkStart w:id="22" w:name="_Hlk158469919"/>
      <w:r w:rsidRPr="00862062">
        <w:rPr>
          <w:rFonts w:ascii="Arial" w:eastAsia="Arial" w:hAnsi="Arial" w:cs="Arial"/>
          <w:sz w:val="22"/>
          <w:szCs w:val="22"/>
        </w:rPr>
        <w:t xml:space="preserve">  </w:t>
      </w:r>
      <w:r w:rsidR="000A451E" w:rsidRPr="00862062">
        <w:rPr>
          <w:rFonts w:ascii="Arial" w:eastAsia="Arial" w:hAnsi="Arial" w:cs="Arial"/>
          <w:sz w:val="22"/>
          <w:szCs w:val="22"/>
        </w:rPr>
        <w:t>Attachment 3</w:t>
      </w:r>
      <w:r w:rsidR="00E23870">
        <w:rPr>
          <w:rFonts w:ascii="Arial" w:eastAsia="Arial" w:hAnsi="Arial" w:cs="Arial"/>
          <w:sz w:val="22"/>
          <w:szCs w:val="22"/>
        </w:rPr>
        <w:t xml:space="preserve"> </w:t>
      </w:r>
      <w:r w:rsidR="000A451E" w:rsidRPr="00862062">
        <w:rPr>
          <w:rFonts w:ascii="Arial" w:eastAsia="Arial" w:hAnsi="Arial" w:cs="Arial"/>
          <w:sz w:val="22"/>
          <w:szCs w:val="22"/>
        </w:rPr>
        <w:t xml:space="preserve">- </w:t>
      </w:r>
      <w:r w:rsidR="00893EB2" w:rsidRPr="00862062">
        <w:rPr>
          <w:rFonts w:ascii="Arial" w:eastAsia="Arial" w:hAnsi="Arial" w:cs="Arial"/>
          <w:sz w:val="22"/>
          <w:szCs w:val="22"/>
        </w:rPr>
        <w:t xml:space="preserve">Annex </w:t>
      </w:r>
      <w:r w:rsidR="000A451E" w:rsidRPr="00862062">
        <w:rPr>
          <w:rFonts w:ascii="Arial" w:eastAsia="Arial" w:hAnsi="Arial" w:cs="Arial"/>
          <w:sz w:val="22"/>
          <w:szCs w:val="22"/>
        </w:rPr>
        <w:t>O</w:t>
      </w:r>
      <w:r w:rsidR="00893EB2" w:rsidRPr="00862062">
        <w:rPr>
          <w:rFonts w:ascii="Arial" w:eastAsia="Arial" w:hAnsi="Arial" w:cs="Arial"/>
          <w:sz w:val="22"/>
          <w:szCs w:val="22"/>
        </w:rPr>
        <w:t xml:space="preserve"> – DVLA Maps &amp; Aerial Views of Sites</w:t>
      </w:r>
    </w:p>
    <w:p w14:paraId="7E709844" w14:textId="2DB035AC" w:rsidR="004A0BCB" w:rsidRPr="003E40B0" w:rsidRDefault="00412BF1" w:rsidP="00EF33A8">
      <w:pPr>
        <w:numPr>
          <w:ilvl w:val="2"/>
          <w:numId w:val="9"/>
        </w:numPr>
        <w:tabs>
          <w:tab w:val="left" w:pos="851"/>
          <w:tab w:val="left" w:pos="1948"/>
        </w:tabs>
        <w:ind w:left="1948" w:hanging="736"/>
        <w:jc w:val="both"/>
        <w:rPr>
          <w:rFonts w:ascii="Arial" w:eastAsia="Arial" w:hAnsi="Arial" w:cs="Arial"/>
          <w:color w:val="FF0000"/>
          <w:sz w:val="22"/>
          <w:szCs w:val="22"/>
        </w:rPr>
      </w:pPr>
      <w:r w:rsidRPr="00E23870">
        <w:rPr>
          <w:rFonts w:ascii="Arial" w:eastAsia="Arial" w:hAnsi="Arial" w:cs="Arial"/>
          <w:sz w:val="22"/>
          <w:szCs w:val="22"/>
        </w:rPr>
        <w:t xml:space="preserve">  </w:t>
      </w:r>
      <w:r w:rsidR="004A0BCB" w:rsidRPr="00E23870">
        <w:rPr>
          <w:rFonts w:ascii="Arial" w:eastAsia="Arial" w:hAnsi="Arial" w:cs="Arial"/>
          <w:sz w:val="22"/>
          <w:szCs w:val="22"/>
        </w:rPr>
        <w:t>A</w:t>
      </w:r>
      <w:r w:rsidR="00E23870">
        <w:rPr>
          <w:rFonts w:ascii="Arial" w:eastAsia="Arial" w:hAnsi="Arial" w:cs="Arial"/>
          <w:sz w:val="22"/>
          <w:szCs w:val="22"/>
        </w:rPr>
        <w:t>ttachment 3 - A</w:t>
      </w:r>
      <w:r w:rsidR="004A0BCB" w:rsidRPr="00E23870">
        <w:rPr>
          <w:rFonts w:ascii="Arial" w:eastAsia="Arial" w:hAnsi="Arial" w:cs="Arial"/>
          <w:sz w:val="22"/>
          <w:szCs w:val="22"/>
        </w:rPr>
        <w:t xml:space="preserve">nnex </w:t>
      </w:r>
      <w:r w:rsidR="00E23870">
        <w:rPr>
          <w:rFonts w:ascii="Arial" w:eastAsia="Arial" w:hAnsi="Arial" w:cs="Arial"/>
          <w:sz w:val="22"/>
          <w:szCs w:val="22"/>
        </w:rPr>
        <w:t>P</w:t>
      </w:r>
      <w:r w:rsidR="004A0BCB" w:rsidRPr="00E23870">
        <w:rPr>
          <w:rFonts w:ascii="Arial" w:eastAsia="Arial" w:hAnsi="Arial" w:cs="Arial"/>
          <w:sz w:val="22"/>
          <w:szCs w:val="22"/>
        </w:rPr>
        <w:t xml:space="preserve"> – Snow Clearance and Gritting </w:t>
      </w:r>
      <w:r w:rsidR="00746EE2" w:rsidRPr="00E23870">
        <w:rPr>
          <w:rFonts w:ascii="Arial" w:eastAsia="Arial" w:hAnsi="Arial" w:cs="Arial"/>
          <w:sz w:val="22"/>
          <w:szCs w:val="22"/>
        </w:rPr>
        <w:t>M</w:t>
      </w:r>
      <w:r w:rsidR="004A0BCB" w:rsidRPr="00E23870">
        <w:rPr>
          <w:rFonts w:ascii="Arial" w:eastAsia="Arial" w:hAnsi="Arial" w:cs="Arial"/>
          <w:sz w:val="22"/>
          <w:szCs w:val="22"/>
        </w:rPr>
        <w:t>aps</w:t>
      </w:r>
    </w:p>
    <w:bookmarkEnd w:id="22"/>
    <w:bookmarkEnd w:id="19"/>
    <w:p w14:paraId="004988EB" w14:textId="77777777" w:rsidR="00DB12D2" w:rsidRPr="00D9515F" w:rsidRDefault="00DB12D2" w:rsidP="00DB12D2">
      <w:pPr>
        <w:tabs>
          <w:tab w:val="left" w:pos="851"/>
          <w:tab w:val="left" w:pos="1948"/>
        </w:tabs>
        <w:ind w:left="1948"/>
        <w:jc w:val="both"/>
        <w:rPr>
          <w:rFonts w:ascii="Arial" w:eastAsia="Arial" w:hAnsi="Arial" w:cs="Arial"/>
          <w:sz w:val="22"/>
          <w:szCs w:val="22"/>
        </w:rPr>
      </w:pPr>
    </w:p>
    <w:p w14:paraId="670CC96A" w14:textId="56E59496" w:rsidR="00A62A92" w:rsidRPr="006C013A" w:rsidRDefault="00A62A92" w:rsidP="002B2FDF">
      <w:pPr>
        <w:tabs>
          <w:tab w:val="left" w:pos="-180"/>
        </w:tabs>
        <w:spacing w:after="120"/>
        <w:ind w:left="-180"/>
        <w:rPr>
          <w:rFonts w:ascii="Arial" w:hAnsi="Arial" w:cs="Arial"/>
          <w:b/>
          <w:sz w:val="22"/>
          <w:szCs w:val="22"/>
        </w:rPr>
      </w:pPr>
      <w:r w:rsidRPr="006C013A">
        <w:rPr>
          <w:rFonts w:ascii="Arial" w:hAnsi="Arial" w:cs="Arial"/>
          <w:b/>
          <w:sz w:val="22"/>
          <w:szCs w:val="22"/>
        </w:rPr>
        <w:t>5.2 Definitions</w:t>
      </w:r>
    </w:p>
    <w:p w14:paraId="0A8AB1DE" w14:textId="13F3BF7F" w:rsidR="00A62A92" w:rsidRPr="00C8349C" w:rsidRDefault="00A62A92" w:rsidP="006C013A">
      <w:pPr>
        <w:tabs>
          <w:tab w:val="left" w:pos="0"/>
          <w:tab w:val="left" w:pos="851"/>
          <w:tab w:val="left" w:pos="1097"/>
        </w:tabs>
        <w:spacing w:after="120"/>
        <w:ind w:left="720" w:hanging="720"/>
        <w:jc w:val="both"/>
        <w:rPr>
          <w:rFonts w:ascii="Arial" w:eastAsia="Arial" w:hAnsi="Arial" w:cs="Arial"/>
          <w:sz w:val="22"/>
          <w:szCs w:val="22"/>
        </w:rPr>
      </w:pPr>
      <w:r w:rsidRPr="00C8349C">
        <w:rPr>
          <w:rFonts w:ascii="Arial" w:eastAsia="Arial" w:hAnsi="Arial" w:cs="Arial"/>
          <w:sz w:val="22"/>
          <w:szCs w:val="22"/>
        </w:rPr>
        <w:t>5.2.1</w:t>
      </w:r>
      <w:r w:rsidRPr="00C8349C">
        <w:rPr>
          <w:rFonts w:ascii="Arial" w:eastAsia="Arial" w:hAnsi="Arial" w:cs="Arial"/>
          <w:sz w:val="22"/>
          <w:szCs w:val="22"/>
        </w:rPr>
        <w:tab/>
        <w:t xml:space="preserve">Terms used in the </w:t>
      </w:r>
      <w:r w:rsidRPr="00A24A8D">
        <w:rPr>
          <w:rFonts w:ascii="Arial" w:eastAsia="Arial" w:hAnsi="Arial" w:cs="Arial"/>
          <w:sz w:val="22"/>
          <w:szCs w:val="22"/>
        </w:rPr>
        <w:t>Specification</w:t>
      </w:r>
      <w:r w:rsidR="0016765D" w:rsidRPr="00A24A8D">
        <w:rPr>
          <w:rFonts w:ascii="Arial" w:eastAsia="Arial" w:hAnsi="Arial" w:cs="Arial"/>
          <w:sz w:val="22"/>
          <w:szCs w:val="22"/>
        </w:rPr>
        <w:t xml:space="preserve"> / Call-Off Contract</w:t>
      </w:r>
      <w:r w:rsidRPr="00A24A8D">
        <w:rPr>
          <w:rFonts w:ascii="Arial" w:eastAsia="Arial" w:hAnsi="Arial" w:cs="Arial"/>
          <w:sz w:val="22"/>
          <w:szCs w:val="22"/>
        </w:rPr>
        <w:t xml:space="preserve"> </w:t>
      </w:r>
      <w:r w:rsidRPr="00C8349C">
        <w:rPr>
          <w:rFonts w:ascii="Arial" w:eastAsia="Arial" w:hAnsi="Arial" w:cs="Arial"/>
          <w:sz w:val="22"/>
          <w:szCs w:val="22"/>
        </w:rPr>
        <w:t xml:space="preserve">and annexes that require further definition are capitalised. For definitions of these terms, you should refer to </w:t>
      </w:r>
      <w:r w:rsidRPr="00FB429D">
        <w:rPr>
          <w:rFonts w:ascii="Arial" w:eastAsia="Arial" w:hAnsi="Arial" w:cs="Arial"/>
          <w:sz w:val="22"/>
          <w:szCs w:val="22"/>
        </w:rPr>
        <w:t>Joint Schedule 1</w:t>
      </w:r>
      <w:r w:rsidRPr="00C8349C">
        <w:rPr>
          <w:rFonts w:ascii="Arial" w:eastAsia="Arial" w:hAnsi="Arial" w:cs="Arial"/>
          <w:sz w:val="22"/>
          <w:szCs w:val="22"/>
        </w:rPr>
        <w:t xml:space="preserve"> – Definitions, relevant Call Off and Joint Schedules.</w:t>
      </w:r>
    </w:p>
    <w:p w14:paraId="3F1A5306" w14:textId="126679A0" w:rsidR="00A62A92" w:rsidRPr="006C013A" w:rsidRDefault="00A62A92" w:rsidP="006C013A">
      <w:pPr>
        <w:tabs>
          <w:tab w:val="left" w:pos="-180"/>
        </w:tabs>
        <w:spacing w:after="120"/>
        <w:ind w:left="-180"/>
        <w:rPr>
          <w:rFonts w:ascii="Arial" w:hAnsi="Arial" w:cs="Arial"/>
          <w:b/>
          <w:bCs/>
          <w:sz w:val="22"/>
          <w:szCs w:val="22"/>
        </w:rPr>
      </w:pPr>
      <w:r w:rsidRPr="006C013A">
        <w:rPr>
          <w:rFonts w:ascii="Arial" w:hAnsi="Arial" w:cs="Arial"/>
          <w:b/>
          <w:bCs/>
          <w:sz w:val="22"/>
          <w:szCs w:val="22"/>
        </w:rPr>
        <w:lastRenderedPageBreak/>
        <w:t>5.3 Standards</w:t>
      </w:r>
    </w:p>
    <w:p w14:paraId="0A19ED74" w14:textId="1403B77C" w:rsidR="004D371F" w:rsidRPr="00366946" w:rsidRDefault="00A62A92" w:rsidP="006C013A">
      <w:pPr>
        <w:pStyle w:val="Heading2"/>
        <w:keepNext w:val="0"/>
        <w:tabs>
          <w:tab w:val="left" w:pos="851"/>
          <w:tab w:val="left" w:pos="1097"/>
        </w:tabs>
        <w:overflowPunct/>
        <w:autoSpaceDE/>
        <w:autoSpaceDN/>
        <w:adjustRightInd/>
        <w:spacing w:before="0"/>
        <w:ind w:left="720" w:hanging="720"/>
        <w:textAlignment w:val="auto"/>
        <w:rPr>
          <w:rFonts w:cs="Arial"/>
          <w:b w:val="0"/>
          <w:sz w:val="22"/>
          <w:szCs w:val="22"/>
        </w:rPr>
      </w:pPr>
      <w:bookmarkStart w:id="23" w:name="_Toc125546769"/>
      <w:r w:rsidRPr="00C8349C">
        <w:rPr>
          <w:rFonts w:cs="Arial"/>
          <w:b w:val="0"/>
          <w:bCs/>
          <w:sz w:val="22"/>
          <w:szCs w:val="22"/>
        </w:rPr>
        <w:t>5.3.1</w:t>
      </w:r>
      <w:r w:rsidRPr="00C8349C">
        <w:rPr>
          <w:rFonts w:cs="Arial"/>
          <w:b w:val="0"/>
          <w:bCs/>
          <w:sz w:val="22"/>
          <w:szCs w:val="22"/>
        </w:rPr>
        <w:tab/>
      </w:r>
      <w:r w:rsidR="00953433" w:rsidRPr="00C8349C">
        <w:rPr>
          <w:rFonts w:cs="Arial"/>
          <w:b w:val="0"/>
          <w:bCs/>
          <w:sz w:val="22"/>
          <w:szCs w:val="22"/>
        </w:rPr>
        <w:t xml:space="preserve">All the </w:t>
      </w:r>
      <w:r w:rsidR="00235365">
        <w:rPr>
          <w:rFonts w:cs="Arial"/>
          <w:b w:val="0"/>
          <w:bCs/>
          <w:sz w:val="22"/>
          <w:szCs w:val="22"/>
        </w:rPr>
        <w:t>Landscaping and Grounds Maintenance Service</w:t>
      </w:r>
      <w:r w:rsidR="00953433" w:rsidRPr="00C8349C">
        <w:rPr>
          <w:rFonts w:cs="Arial"/>
          <w:b w:val="0"/>
          <w:bCs/>
          <w:sz w:val="22"/>
          <w:szCs w:val="22"/>
        </w:rPr>
        <w:t xml:space="preserve"> </w:t>
      </w:r>
      <w:r w:rsidR="00235365">
        <w:rPr>
          <w:rFonts w:cs="Arial"/>
          <w:b w:val="0"/>
          <w:bCs/>
          <w:sz w:val="22"/>
          <w:szCs w:val="22"/>
        </w:rPr>
        <w:t>s</w:t>
      </w:r>
      <w:r w:rsidR="00953433" w:rsidRPr="00C8349C">
        <w:rPr>
          <w:rFonts w:cs="Arial"/>
          <w:b w:val="0"/>
          <w:bCs/>
          <w:sz w:val="22"/>
          <w:szCs w:val="22"/>
        </w:rPr>
        <w:t>tandards and processes that the Supplier ha</w:t>
      </w:r>
      <w:r w:rsidR="00953433">
        <w:rPr>
          <w:rFonts w:cs="Arial"/>
          <w:b w:val="0"/>
          <w:bCs/>
          <w:sz w:val="22"/>
          <w:szCs w:val="22"/>
        </w:rPr>
        <w:t>s</w:t>
      </w:r>
      <w:r w:rsidR="00953433" w:rsidRPr="00C8349C">
        <w:rPr>
          <w:rFonts w:cs="Arial"/>
          <w:b w:val="0"/>
          <w:bCs/>
          <w:sz w:val="22"/>
          <w:szCs w:val="22"/>
        </w:rPr>
        <w:t xml:space="preserve"> to comply with during the procurement of the Facilities Management &amp; Workplace Services Framework Agreement (RM62</w:t>
      </w:r>
      <w:r w:rsidR="00953433">
        <w:rPr>
          <w:rFonts w:cs="Arial"/>
          <w:b w:val="0"/>
          <w:bCs/>
          <w:sz w:val="22"/>
          <w:szCs w:val="22"/>
        </w:rPr>
        <w:t>64</w:t>
      </w:r>
      <w:r w:rsidR="00953433" w:rsidRPr="00C8349C">
        <w:rPr>
          <w:rFonts w:cs="Arial"/>
          <w:b w:val="0"/>
          <w:bCs/>
          <w:sz w:val="22"/>
          <w:szCs w:val="22"/>
        </w:rPr>
        <w:t xml:space="preserve">) are required throughout the duration of this Call-Off Contract, unless the Buyer instructs you otherwise. Please refer to </w:t>
      </w:r>
      <w:r w:rsidR="00953433" w:rsidRPr="00FB429D">
        <w:rPr>
          <w:rFonts w:cs="Arial"/>
          <w:b w:val="0"/>
          <w:bCs/>
          <w:sz w:val="22"/>
          <w:szCs w:val="22"/>
        </w:rPr>
        <w:t xml:space="preserve">Annex </w:t>
      </w:r>
      <w:r w:rsidR="00953433">
        <w:rPr>
          <w:rFonts w:cs="Arial"/>
          <w:b w:val="0"/>
          <w:bCs/>
          <w:sz w:val="22"/>
          <w:szCs w:val="22"/>
        </w:rPr>
        <w:t>A</w:t>
      </w:r>
      <w:r w:rsidR="00953433" w:rsidRPr="00C8349C">
        <w:rPr>
          <w:rFonts w:cs="Arial"/>
          <w:b w:val="0"/>
          <w:bCs/>
          <w:sz w:val="22"/>
          <w:szCs w:val="22"/>
        </w:rPr>
        <w:t xml:space="preserve"> – Standards and Processes</w:t>
      </w:r>
      <w:bookmarkEnd w:id="23"/>
      <w:r w:rsidR="00953433">
        <w:rPr>
          <w:rFonts w:cs="Arial"/>
          <w:b w:val="0"/>
          <w:bCs/>
          <w:sz w:val="22"/>
          <w:szCs w:val="22"/>
        </w:rPr>
        <w:t>.</w:t>
      </w:r>
      <w:r w:rsidR="008171F0" w:rsidRPr="00366946">
        <w:rPr>
          <w:rFonts w:cs="Arial"/>
          <w:b w:val="0"/>
          <w:sz w:val="22"/>
          <w:szCs w:val="22"/>
        </w:rPr>
        <w:tab/>
      </w:r>
    </w:p>
    <w:p w14:paraId="16B13DDE" w14:textId="0D1BA08F" w:rsidR="00953433" w:rsidRPr="00953433" w:rsidRDefault="00953433" w:rsidP="00953433">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bookmarkStart w:id="24" w:name="_Toc139865081"/>
      <w:r w:rsidRPr="00953433">
        <w:rPr>
          <w:rFonts w:cs="Arial"/>
          <w:b w:val="0"/>
          <w:bCs/>
          <w:sz w:val="22"/>
          <w:szCs w:val="22"/>
        </w:rPr>
        <w:t>5</w:t>
      </w:r>
      <w:r w:rsidR="00E01884">
        <w:rPr>
          <w:rFonts w:cs="Arial"/>
          <w:b w:val="0"/>
          <w:bCs/>
          <w:sz w:val="22"/>
          <w:szCs w:val="22"/>
        </w:rPr>
        <w:t>.</w:t>
      </w:r>
      <w:r w:rsidRPr="00953433">
        <w:rPr>
          <w:rFonts w:cs="Arial"/>
          <w:b w:val="0"/>
          <w:bCs/>
          <w:sz w:val="22"/>
          <w:szCs w:val="22"/>
        </w:rPr>
        <w:t>3</w:t>
      </w:r>
      <w:r w:rsidR="00E01884">
        <w:rPr>
          <w:rFonts w:cs="Arial"/>
          <w:b w:val="0"/>
          <w:bCs/>
          <w:sz w:val="22"/>
          <w:szCs w:val="22"/>
        </w:rPr>
        <w:t>.</w:t>
      </w:r>
      <w:r w:rsidR="00235365">
        <w:rPr>
          <w:rFonts w:cs="Arial"/>
          <w:b w:val="0"/>
          <w:bCs/>
          <w:sz w:val="22"/>
          <w:szCs w:val="22"/>
        </w:rPr>
        <w:t>2</w:t>
      </w:r>
      <w:r w:rsidRPr="00953433">
        <w:rPr>
          <w:rFonts w:cs="Arial"/>
          <w:b w:val="0"/>
          <w:bCs/>
          <w:sz w:val="22"/>
          <w:szCs w:val="22"/>
        </w:rPr>
        <w:t xml:space="preserve"> </w:t>
      </w:r>
      <w:r>
        <w:rPr>
          <w:rFonts w:cs="Arial"/>
          <w:b w:val="0"/>
          <w:bCs/>
          <w:sz w:val="22"/>
          <w:szCs w:val="22"/>
        </w:rPr>
        <w:t xml:space="preserve">   </w:t>
      </w:r>
      <w:r w:rsidRPr="00953433">
        <w:rPr>
          <w:rFonts w:cs="Arial"/>
          <w:b w:val="0"/>
          <w:bCs/>
          <w:sz w:val="22"/>
          <w:szCs w:val="22"/>
        </w:rPr>
        <w:t>All Service Level Agreements (SLAs), Priority and Key Performance Indicators (KPIs) that are required to be met by the Supplier throughout the duration of the Contract are stipulated in – DPS Order Schedule 14 – Service Levels.</w:t>
      </w:r>
    </w:p>
    <w:p w14:paraId="58F2AD5F" w14:textId="734AEA1E" w:rsidR="00366946" w:rsidRPr="00953433" w:rsidRDefault="00953433" w:rsidP="00953433">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r w:rsidRPr="00953433">
        <w:rPr>
          <w:rFonts w:cs="Arial"/>
          <w:b w:val="0"/>
          <w:bCs/>
          <w:sz w:val="22"/>
          <w:szCs w:val="22"/>
        </w:rPr>
        <w:t>5.3.</w:t>
      </w:r>
      <w:r w:rsidR="00235365">
        <w:rPr>
          <w:rFonts w:cs="Arial"/>
          <w:b w:val="0"/>
          <w:bCs/>
          <w:sz w:val="22"/>
          <w:szCs w:val="22"/>
        </w:rPr>
        <w:t>3</w:t>
      </w:r>
      <w:r>
        <w:rPr>
          <w:rFonts w:cs="Arial"/>
          <w:b w:val="0"/>
          <w:bCs/>
          <w:sz w:val="22"/>
          <w:szCs w:val="22"/>
        </w:rPr>
        <w:t xml:space="preserve">  </w:t>
      </w:r>
      <w:r w:rsidRPr="00953433">
        <w:rPr>
          <w:rFonts w:cs="Arial"/>
          <w:b w:val="0"/>
          <w:bCs/>
          <w:sz w:val="22"/>
          <w:szCs w:val="22"/>
        </w:rPr>
        <w:t xml:space="preserve"> </w:t>
      </w:r>
      <w:r w:rsidR="00366946" w:rsidRPr="00953433">
        <w:rPr>
          <w:rFonts w:cs="Arial"/>
          <w:b w:val="0"/>
          <w:bCs/>
          <w:sz w:val="22"/>
          <w:szCs w:val="22"/>
        </w:rPr>
        <w:t xml:space="preserve">During the term of the Contract the Supplier and Buyer shall review (annually) the SLAs and KPIs. The Supplier shall note and accept that the Buyer shall make changes to align the SLA or KPI to the needs of the Buyer’s business.   </w:t>
      </w:r>
    </w:p>
    <w:p w14:paraId="70F1EA41" w14:textId="0C4442F9" w:rsidR="00366946" w:rsidRPr="00953433" w:rsidRDefault="00BF2C8A" w:rsidP="00B0366C">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bookmarkStart w:id="25" w:name="_Hlk142547056"/>
      <w:r>
        <w:rPr>
          <w:rFonts w:cs="Arial"/>
          <w:b w:val="0"/>
          <w:bCs/>
          <w:sz w:val="22"/>
          <w:szCs w:val="22"/>
        </w:rPr>
        <w:t>5</w:t>
      </w:r>
      <w:r w:rsidR="00953433">
        <w:rPr>
          <w:rFonts w:cs="Arial"/>
          <w:b w:val="0"/>
          <w:bCs/>
          <w:sz w:val="22"/>
          <w:szCs w:val="22"/>
        </w:rPr>
        <w:t>.3.</w:t>
      </w:r>
      <w:r w:rsidR="00235365">
        <w:rPr>
          <w:rFonts w:cs="Arial"/>
          <w:b w:val="0"/>
          <w:bCs/>
          <w:sz w:val="22"/>
          <w:szCs w:val="22"/>
        </w:rPr>
        <w:t>4</w:t>
      </w:r>
      <w:r w:rsidR="00953433">
        <w:rPr>
          <w:rFonts w:cs="Arial"/>
          <w:b w:val="0"/>
          <w:bCs/>
          <w:sz w:val="22"/>
          <w:szCs w:val="22"/>
        </w:rPr>
        <w:t xml:space="preserve">    </w:t>
      </w:r>
      <w:r w:rsidR="00366946" w:rsidRPr="00953433">
        <w:rPr>
          <w:rFonts w:cs="Arial"/>
          <w:b w:val="0"/>
          <w:bCs/>
          <w:sz w:val="22"/>
          <w:szCs w:val="22"/>
        </w:rPr>
        <w:t xml:space="preserve">During the term of the Contract there is </w:t>
      </w:r>
      <w:bookmarkEnd w:id="25"/>
      <w:r w:rsidR="00366946" w:rsidRPr="00953433">
        <w:rPr>
          <w:rFonts w:cs="Arial"/>
          <w:b w:val="0"/>
          <w:bCs/>
          <w:sz w:val="22"/>
          <w:szCs w:val="22"/>
        </w:rPr>
        <w:t>scope that the</w:t>
      </w:r>
      <w:r w:rsidR="00235365">
        <w:rPr>
          <w:rFonts w:cs="Arial"/>
          <w:b w:val="0"/>
          <w:bCs/>
          <w:sz w:val="22"/>
          <w:szCs w:val="22"/>
        </w:rPr>
        <w:t xml:space="preserve"> Buyer’s e</w:t>
      </w:r>
      <w:r w:rsidR="00366946" w:rsidRPr="00953433">
        <w:rPr>
          <w:rFonts w:cs="Arial"/>
          <w:b w:val="0"/>
          <w:bCs/>
          <w:sz w:val="22"/>
          <w:szCs w:val="22"/>
        </w:rPr>
        <w:t xml:space="preserve">state will evolve. Such changes to the </w:t>
      </w:r>
      <w:r w:rsidR="00235365">
        <w:rPr>
          <w:rFonts w:cs="Arial"/>
          <w:b w:val="0"/>
          <w:bCs/>
          <w:sz w:val="22"/>
          <w:szCs w:val="22"/>
        </w:rPr>
        <w:t>e</w:t>
      </w:r>
      <w:r w:rsidR="00366946" w:rsidRPr="00953433">
        <w:rPr>
          <w:rFonts w:cs="Arial"/>
          <w:b w:val="0"/>
          <w:bCs/>
          <w:sz w:val="22"/>
          <w:szCs w:val="22"/>
        </w:rPr>
        <w:t>state will need to be incorporated into the service delivery set out within this Contract. This will be managed via a Contract management discussion, when required.</w:t>
      </w:r>
      <w:bookmarkEnd w:id="24"/>
      <w:r w:rsidR="00366946" w:rsidRPr="00953433">
        <w:rPr>
          <w:rFonts w:cs="Arial"/>
          <w:b w:val="0"/>
          <w:bCs/>
          <w:sz w:val="22"/>
          <w:szCs w:val="22"/>
        </w:rPr>
        <w:t xml:space="preserve"> </w:t>
      </w:r>
    </w:p>
    <w:p w14:paraId="5FBFB4CB" w14:textId="77777777" w:rsidR="007834F4" w:rsidRDefault="007834F4" w:rsidP="00B0366C">
      <w:pPr>
        <w:spacing w:after="120"/>
      </w:pPr>
    </w:p>
    <w:p w14:paraId="0F081B8B" w14:textId="77777777" w:rsidR="00F16FD2" w:rsidRPr="004173F2" w:rsidRDefault="00237E4B" w:rsidP="003F626B">
      <w:pPr>
        <w:pStyle w:val="Heading3"/>
        <w:numPr>
          <w:ilvl w:val="0"/>
          <w:numId w:val="0"/>
        </w:numPr>
        <w:ind w:left="720" w:hanging="862"/>
        <w:rPr>
          <w:rFonts w:cs="Arial"/>
          <w:sz w:val="28"/>
          <w:szCs w:val="28"/>
        </w:rPr>
      </w:pPr>
      <w:bookmarkStart w:id="26" w:name="_Toc177969168"/>
      <w:bookmarkStart w:id="27" w:name="_Toc180380667"/>
      <w:bookmarkStart w:id="28" w:name="_Toc118279832"/>
      <w:bookmarkEnd w:id="2"/>
      <w:bookmarkEnd w:id="3"/>
      <w:r w:rsidRPr="004173F2">
        <w:rPr>
          <w:rFonts w:cs="Arial"/>
          <w:sz w:val="28"/>
          <w:szCs w:val="28"/>
        </w:rPr>
        <w:t xml:space="preserve">6. </w:t>
      </w:r>
      <w:r w:rsidR="001A236D" w:rsidRPr="004173F2">
        <w:rPr>
          <w:rFonts w:cs="Arial"/>
          <w:sz w:val="28"/>
          <w:szCs w:val="28"/>
        </w:rPr>
        <w:t>Specifying Goods and/or Servic</w:t>
      </w:r>
      <w:bookmarkEnd w:id="26"/>
      <w:bookmarkEnd w:id="27"/>
      <w:bookmarkEnd w:id="28"/>
      <w:r w:rsidR="00F8547E" w:rsidRPr="004173F2">
        <w:rPr>
          <w:rFonts w:cs="Arial"/>
          <w:sz w:val="28"/>
          <w:szCs w:val="28"/>
        </w:rPr>
        <w:t>es</w:t>
      </w:r>
    </w:p>
    <w:p w14:paraId="72089BAE" w14:textId="07649B16" w:rsidR="00FE65C3" w:rsidRPr="00AF5E2F" w:rsidRDefault="00F16FD2" w:rsidP="00AF5E2F">
      <w:pPr>
        <w:pStyle w:val="Heading3"/>
        <w:numPr>
          <w:ilvl w:val="0"/>
          <w:numId w:val="0"/>
        </w:numPr>
        <w:ind w:left="720" w:hanging="862"/>
        <w:rPr>
          <w:szCs w:val="24"/>
        </w:rPr>
      </w:pPr>
      <w:r w:rsidRPr="00E62302">
        <w:rPr>
          <w:szCs w:val="24"/>
        </w:rPr>
        <w:t>6.1</w:t>
      </w:r>
      <w:r w:rsidRPr="0047796B">
        <w:rPr>
          <w:b w:val="0"/>
          <w:bCs/>
          <w:szCs w:val="24"/>
        </w:rPr>
        <w:t xml:space="preserve"> </w:t>
      </w:r>
      <w:r w:rsidRPr="0047796B">
        <w:rPr>
          <w:b w:val="0"/>
          <w:bCs/>
          <w:szCs w:val="24"/>
        </w:rPr>
        <w:tab/>
      </w:r>
      <w:r w:rsidRPr="0047796B">
        <w:rPr>
          <w:szCs w:val="24"/>
        </w:rPr>
        <w:t xml:space="preserve">Overarching </w:t>
      </w:r>
      <w:r w:rsidR="00407EA6">
        <w:rPr>
          <w:szCs w:val="24"/>
        </w:rPr>
        <w:t>R</w:t>
      </w:r>
      <w:r w:rsidRPr="0047796B">
        <w:rPr>
          <w:szCs w:val="24"/>
        </w:rPr>
        <w:t xml:space="preserve">equirements for the </w:t>
      </w:r>
      <w:r w:rsidR="00407EA6">
        <w:rPr>
          <w:szCs w:val="24"/>
        </w:rPr>
        <w:t>P</w:t>
      </w:r>
      <w:r w:rsidRPr="0047796B">
        <w:rPr>
          <w:szCs w:val="24"/>
        </w:rPr>
        <w:t>rovision of L</w:t>
      </w:r>
      <w:r>
        <w:rPr>
          <w:szCs w:val="24"/>
        </w:rPr>
        <w:t xml:space="preserve">andscaping and Ground Maintenance </w:t>
      </w:r>
      <w:r w:rsidRPr="0047796B">
        <w:rPr>
          <w:szCs w:val="24"/>
        </w:rPr>
        <w:t>Service</w:t>
      </w:r>
    </w:p>
    <w:p w14:paraId="20C54AA9" w14:textId="54C89FBE" w:rsidR="00FE65C3" w:rsidRPr="00FB429D" w:rsidRDefault="00581E25" w:rsidP="00440464">
      <w:pPr>
        <w:pStyle w:val="Heading2"/>
        <w:keepNext w:val="0"/>
        <w:overflowPunct/>
        <w:autoSpaceDE/>
        <w:autoSpaceDN/>
        <w:adjustRightInd/>
        <w:spacing w:before="0"/>
        <w:ind w:left="720" w:hanging="720"/>
        <w:textAlignment w:val="auto"/>
        <w:rPr>
          <w:b w:val="0"/>
          <w:sz w:val="22"/>
          <w:szCs w:val="22"/>
        </w:rPr>
      </w:pPr>
      <w:proofErr w:type="gramStart"/>
      <w:r w:rsidRPr="00C8349C">
        <w:rPr>
          <w:rFonts w:cs="Arial"/>
          <w:b w:val="0"/>
          <w:bCs/>
          <w:sz w:val="22"/>
          <w:szCs w:val="22"/>
        </w:rPr>
        <w:t>6.</w:t>
      </w:r>
      <w:r w:rsidR="001E039F">
        <w:rPr>
          <w:rFonts w:cs="Arial"/>
          <w:b w:val="0"/>
          <w:bCs/>
          <w:sz w:val="22"/>
          <w:szCs w:val="22"/>
        </w:rPr>
        <w:t>1</w:t>
      </w:r>
      <w:r w:rsidR="00F16FD2">
        <w:rPr>
          <w:rFonts w:cs="Arial"/>
          <w:b w:val="0"/>
          <w:bCs/>
          <w:sz w:val="22"/>
          <w:szCs w:val="22"/>
        </w:rPr>
        <w:t>.</w:t>
      </w:r>
      <w:r w:rsidR="00AF5E2F">
        <w:rPr>
          <w:rFonts w:cs="Arial"/>
          <w:b w:val="0"/>
          <w:bCs/>
          <w:sz w:val="22"/>
          <w:szCs w:val="22"/>
        </w:rPr>
        <w:t>1</w:t>
      </w:r>
      <w:r w:rsidR="00440464">
        <w:rPr>
          <w:rFonts w:cs="Arial"/>
          <w:b w:val="0"/>
          <w:bCs/>
          <w:sz w:val="22"/>
          <w:szCs w:val="22"/>
        </w:rPr>
        <w:t xml:space="preserve"> </w:t>
      </w:r>
      <w:r w:rsidR="004D371F">
        <w:rPr>
          <w:rFonts w:cs="Arial"/>
          <w:b w:val="0"/>
          <w:bCs/>
          <w:sz w:val="22"/>
          <w:szCs w:val="22"/>
        </w:rPr>
        <w:t xml:space="preserve"> </w:t>
      </w:r>
      <w:r w:rsidR="00D56466" w:rsidRPr="00FB429D">
        <w:rPr>
          <w:b w:val="0"/>
          <w:sz w:val="22"/>
          <w:szCs w:val="22"/>
        </w:rPr>
        <w:t>The</w:t>
      </w:r>
      <w:proofErr w:type="gramEnd"/>
      <w:r w:rsidR="00D56466" w:rsidRPr="00FB429D">
        <w:rPr>
          <w:b w:val="0"/>
          <w:sz w:val="22"/>
          <w:szCs w:val="22"/>
        </w:rPr>
        <w:t xml:space="preserve"> Supplier shall provide a fully comprehensive, professionally managed Landscaping and Grounds</w:t>
      </w:r>
      <w:r w:rsidR="00936B96" w:rsidRPr="00FB429D">
        <w:rPr>
          <w:b w:val="0"/>
          <w:sz w:val="22"/>
          <w:szCs w:val="22"/>
        </w:rPr>
        <w:t xml:space="preserve"> </w:t>
      </w:r>
      <w:r w:rsidR="00D56466" w:rsidRPr="00FB429D">
        <w:rPr>
          <w:b w:val="0"/>
          <w:sz w:val="22"/>
          <w:szCs w:val="22"/>
        </w:rPr>
        <w:t xml:space="preserve">Maintenance Service at all the Buyer Properties </w:t>
      </w:r>
      <w:r w:rsidR="00FE65C3" w:rsidRPr="00FB429D">
        <w:rPr>
          <w:b w:val="0"/>
          <w:sz w:val="22"/>
          <w:szCs w:val="22"/>
        </w:rPr>
        <w:t>Footways/footpaths/pavements/road surfaces (including road drainage and storm drains)</w:t>
      </w:r>
      <w:r w:rsidR="00FB429D">
        <w:rPr>
          <w:b w:val="0"/>
          <w:sz w:val="22"/>
          <w:szCs w:val="22"/>
        </w:rPr>
        <w:t>.</w:t>
      </w:r>
    </w:p>
    <w:p w14:paraId="0E84B57E" w14:textId="6B3ED137" w:rsidR="00F637BC" w:rsidRPr="00E42D3C" w:rsidRDefault="00581E25" w:rsidP="00CD57EA">
      <w:pPr>
        <w:pStyle w:val="Heading2"/>
        <w:keepNext w:val="0"/>
        <w:tabs>
          <w:tab w:val="left" w:pos="567"/>
          <w:tab w:val="left" w:pos="1097"/>
        </w:tabs>
        <w:overflowPunct/>
        <w:autoSpaceDE/>
        <w:autoSpaceDN/>
        <w:adjustRightInd/>
        <w:spacing w:before="0"/>
        <w:ind w:left="720" w:hanging="720"/>
        <w:textAlignment w:val="auto"/>
        <w:rPr>
          <w:rFonts w:cs="Arial"/>
          <w:b w:val="0"/>
          <w:bCs/>
          <w:sz w:val="22"/>
          <w:szCs w:val="22"/>
        </w:rPr>
      </w:pPr>
      <w:proofErr w:type="gramStart"/>
      <w:r w:rsidRPr="00C8349C">
        <w:rPr>
          <w:rFonts w:cs="Arial"/>
          <w:b w:val="0"/>
          <w:bCs/>
          <w:sz w:val="22"/>
          <w:szCs w:val="22"/>
        </w:rPr>
        <w:t>6.</w:t>
      </w:r>
      <w:r w:rsidR="001E039F">
        <w:rPr>
          <w:rFonts w:cs="Arial"/>
          <w:b w:val="0"/>
          <w:bCs/>
          <w:sz w:val="22"/>
          <w:szCs w:val="22"/>
        </w:rPr>
        <w:t>1</w:t>
      </w:r>
      <w:r w:rsidR="00440464">
        <w:rPr>
          <w:rFonts w:cs="Arial"/>
          <w:b w:val="0"/>
          <w:bCs/>
          <w:sz w:val="22"/>
          <w:szCs w:val="22"/>
        </w:rPr>
        <w:t>.</w:t>
      </w:r>
      <w:r w:rsidR="00AF5E2F">
        <w:rPr>
          <w:rFonts w:cs="Arial"/>
          <w:b w:val="0"/>
          <w:bCs/>
          <w:sz w:val="22"/>
          <w:szCs w:val="22"/>
        </w:rPr>
        <w:t>2</w:t>
      </w:r>
      <w:r w:rsidRPr="00C8349C">
        <w:rPr>
          <w:rFonts w:cs="Arial"/>
          <w:b w:val="0"/>
          <w:bCs/>
          <w:sz w:val="22"/>
          <w:szCs w:val="22"/>
        </w:rPr>
        <w:t xml:space="preserve"> </w:t>
      </w:r>
      <w:r w:rsidR="00FC4B20">
        <w:rPr>
          <w:rFonts w:cs="Arial"/>
          <w:b w:val="0"/>
          <w:bCs/>
          <w:sz w:val="22"/>
          <w:szCs w:val="22"/>
        </w:rPr>
        <w:t xml:space="preserve"> </w:t>
      </w:r>
      <w:r w:rsidR="00936B96" w:rsidRPr="00C8349C">
        <w:rPr>
          <w:rFonts w:cs="Arial"/>
          <w:b w:val="0"/>
          <w:bCs/>
          <w:sz w:val="22"/>
          <w:szCs w:val="22"/>
        </w:rPr>
        <w:t>The</w:t>
      </w:r>
      <w:proofErr w:type="gramEnd"/>
      <w:r w:rsidR="00936B96" w:rsidRPr="00C8349C">
        <w:rPr>
          <w:rFonts w:cs="Arial"/>
          <w:b w:val="0"/>
          <w:bCs/>
          <w:sz w:val="22"/>
          <w:szCs w:val="22"/>
        </w:rPr>
        <w:t xml:space="preserve"> Supplier shall provide </w:t>
      </w:r>
      <w:r w:rsidR="00936B96">
        <w:rPr>
          <w:rFonts w:cs="Arial"/>
          <w:b w:val="0"/>
          <w:bCs/>
          <w:sz w:val="22"/>
          <w:szCs w:val="22"/>
        </w:rPr>
        <w:t>the L</w:t>
      </w:r>
      <w:r w:rsidR="00936B96" w:rsidRPr="00C8349C">
        <w:rPr>
          <w:rFonts w:cs="Arial"/>
          <w:b w:val="0"/>
          <w:bCs/>
          <w:sz w:val="22"/>
          <w:szCs w:val="22"/>
        </w:rPr>
        <w:t xml:space="preserve">andscaping and </w:t>
      </w:r>
      <w:r w:rsidR="00936B96">
        <w:rPr>
          <w:rFonts w:cs="Arial"/>
          <w:b w:val="0"/>
          <w:bCs/>
          <w:sz w:val="22"/>
          <w:szCs w:val="22"/>
        </w:rPr>
        <w:t>G</w:t>
      </w:r>
      <w:r w:rsidR="00936B96" w:rsidRPr="00C8349C">
        <w:rPr>
          <w:rFonts w:cs="Arial"/>
          <w:b w:val="0"/>
          <w:bCs/>
          <w:sz w:val="22"/>
          <w:szCs w:val="22"/>
        </w:rPr>
        <w:t xml:space="preserve">rounds </w:t>
      </w:r>
      <w:r w:rsidR="00936B96">
        <w:rPr>
          <w:rFonts w:cs="Arial"/>
          <w:b w:val="0"/>
          <w:bCs/>
          <w:sz w:val="22"/>
          <w:szCs w:val="22"/>
        </w:rPr>
        <w:t>M</w:t>
      </w:r>
      <w:r w:rsidR="00936B96" w:rsidRPr="00C8349C">
        <w:rPr>
          <w:rFonts w:cs="Arial"/>
          <w:b w:val="0"/>
          <w:bCs/>
          <w:sz w:val="22"/>
          <w:szCs w:val="22"/>
        </w:rPr>
        <w:t xml:space="preserve">aintenance </w:t>
      </w:r>
      <w:r w:rsidR="00936B96">
        <w:rPr>
          <w:rFonts w:cs="Arial"/>
          <w:b w:val="0"/>
          <w:bCs/>
          <w:sz w:val="22"/>
          <w:szCs w:val="22"/>
        </w:rPr>
        <w:t>S</w:t>
      </w:r>
      <w:r w:rsidR="00936B96" w:rsidRPr="00C8349C">
        <w:rPr>
          <w:rFonts w:cs="Arial"/>
          <w:b w:val="0"/>
          <w:bCs/>
          <w:sz w:val="22"/>
          <w:szCs w:val="22"/>
        </w:rPr>
        <w:t>ervice which includes</w:t>
      </w:r>
      <w:r w:rsidR="00EB4052">
        <w:rPr>
          <w:rFonts w:cs="Arial"/>
          <w:b w:val="0"/>
          <w:bCs/>
          <w:sz w:val="22"/>
          <w:szCs w:val="22"/>
        </w:rPr>
        <w:t xml:space="preserve"> </w:t>
      </w:r>
      <w:r w:rsidR="00EB4052" w:rsidRPr="00E42D3C">
        <w:rPr>
          <w:rFonts w:cs="Arial"/>
          <w:b w:val="0"/>
          <w:bCs/>
          <w:sz w:val="22"/>
          <w:szCs w:val="22"/>
        </w:rPr>
        <w:t>but not limited to</w:t>
      </w:r>
      <w:r w:rsidR="00936B96" w:rsidRPr="00E42D3C">
        <w:rPr>
          <w:rFonts w:cs="Arial"/>
          <w:b w:val="0"/>
          <w:bCs/>
          <w:sz w:val="22"/>
          <w:szCs w:val="22"/>
        </w:rPr>
        <w:t>:</w:t>
      </w:r>
    </w:p>
    <w:p w14:paraId="5267E0BE" w14:textId="4EDB115D"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f</w:t>
      </w:r>
      <w:r w:rsidR="00D56466" w:rsidRPr="00667159">
        <w:rPr>
          <w:rFonts w:ascii="Arial" w:hAnsi="Arial" w:cs="Arial"/>
        </w:rPr>
        <w:t xml:space="preserve">ootways/footpaths/pavements/road surfaces (including road drainage and </w:t>
      </w:r>
      <w:proofErr w:type="gramStart"/>
      <w:r w:rsidR="00D56466" w:rsidRPr="00667159">
        <w:rPr>
          <w:rFonts w:ascii="Arial" w:hAnsi="Arial" w:cs="Arial"/>
        </w:rPr>
        <w:t xml:space="preserve">storm </w:t>
      </w:r>
      <w:r w:rsidR="00566958" w:rsidRPr="00667159">
        <w:rPr>
          <w:rFonts w:ascii="Arial" w:hAnsi="Arial" w:cs="Arial"/>
        </w:rPr>
        <w:t xml:space="preserve"> </w:t>
      </w:r>
      <w:r w:rsidR="00D56466" w:rsidRPr="00667159">
        <w:rPr>
          <w:rFonts w:ascii="Arial" w:hAnsi="Arial" w:cs="Arial"/>
        </w:rPr>
        <w:t>drains</w:t>
      </w:r>
      <w:proofErr w:type="gramEnd"/>
      <w:r w:rsidR="00D56466" w:rsidRPr="00667159">
        <w:rPr>
          <w:rFonts w:ascii="Arial" w:hAnsi="Arial" w:cs="Arial"/>
        </w:rPr>
        <w:t>)</w:t>
      </w:r>
    </w:p>
    <w:p w14:paraId="3831CB32" w14:textId="44DB2BEC"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c</w:t>
      </w:r>
      <w:r w:rsidR="00D56466" w:rsidRPr="00667159">
        <w:rPr>
          <w:rFonts w:ascii="Arial" w:hAnsi="Arial" w:cs="Arial"/>
        </w:rPr>
        <w:t>ar parking areas</w:t>
      </w:r>
    </w:p>
    <w:p w14:paraId="22A219E3" w14:textId="18A46B91"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a</w:t>
      </w:r>
      <w:r w:rsidR="00D56466" w:rsidRPr="00667159">
        <w:rPr>
          <w:rFonts w:ascii="Arial" w:hAnsi="Arial" w:cs="Arial"/>
        </w:rPr>
        <w:t>ny portable irrigation systems</w:t>
      </w:r>
      <w:r w:rsidR="008A3779" w:rsidRPr="00667159">
        <w:rPr>
          <w:rFonts w:ascii="Arial" w:hAnsi="Arial" w:cs="Arial"/>
        </w:rPr>
        <w:t xml:space="preserve"> </w:t>
      </w:r>
    </w:p>
    <w:p w14:paraId="4568595C" w14:textId="26752685"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g</w:t>
      </w:r>
      <w:r w:rsidR="00D56466" w:rsidRPr="00667159">
        <w:rPr>
          <w:rFonts w:ascii="Arial" w:hAnsi="Arial" w:cs="Arial"/>
        </w:rPr>
        <w:t>rass cutting</w:t>
      </w:r>
    </w:p>
    <w:p w14:paraId="3AD8782E" w14:textId="59A0B1A3"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h</w:t>
      </w:r>
      <w:r w:rsidR="00D56466" w:rsidRPr="00667159">
        <w:rPr>
          <w:rFonts w:ascii="Arial" w:hAnsi="Arial" w:cs="Arial"/>
        </w:rPr>
        <w:t>edge trimming</w:t>
      </w:r>
    </w:p>
    <w:p w14:paraId="72B696B6" w14:textId="136892D4"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t</w:t>
      </w:r>
      <w:r w:rsidR="00D56466" w:rsidRPr="00667159">
        <w:rPr>
          <w:rFonts w:ascii="Arial" w:hAnsi="Arial" w:cs="Arial"/>
        </w:rPr>
        <w:t xml:space="preserve">ree pruning, lopping, pollarding and crowning. </w:t>
      </w:r>
    </w:p>
    <w:p w14:paraId="33AF64E6" w14:textId="71BFBBAB"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w</w:t>
      </w:r>
      <w:r w:rsidR="00D56466" w:rsidRPr="00667159">
        <w:rPr>
          <w:rFonts w:ascii="Arial" w:hAnsi="Arial" w:cs="Arial"/>
        </w:rPr>
        <w:t>eed management and moss growth</w:t>
      </w:r>
      <w:r w:rsidR="008A3779" w:rsidRPr="00667159">
        <w:rPr>
          <w:rFonts w:ascii="Arial" w:hAnsi="Arial" w:cs="Arial"/>
        </w:rPr>
        <w:t xml:space="preserve"> removal</w:t>
      </w:r>
    </w:p>
    <w:p w14:paraId="5BFFB691" w14:textId="145AC1D6"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l</w:t>
      </w:r>
      <w:r w:rsidR="00D56466" w:rsidRPr="00667159">
        <w:rPr>
          <w:rFonts w:ascii="Arial" w:hAnsi="Arial" w:cs="Arial"/>
        </w:rPr>
        <w:t xml:space="preserve">eaf clearance </w:t>
      </w:r>
    </w:p>
    <w:p w14:paraId="3E082CAB" w14:textId="19D3F5D7" w:rsidR="00667159"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m</w:t>
      </w:r>
      <w:r w:rsidR="00D56466" w:rsidRPr="00667159">
        <w:rPr>
          <w:rFonts w:ascii="Arial" w:hAnsi="Arial" w:cs="Arial"/>
        </w:rPr>
        <w:t xml:space="preserve">aintenance of formal hedges/shrubs </w:t>
      </w:r>
    </w:p>
    <w:p w14:paraId="47A1133A" w14:textId="32A02D71" w:rsidR="00EB4052" w:rsidRDefault="009178DA" w:rsidP="0076389B">
      <w:pPr>
        <w:pStyle w:val="ListParagraph"/>
        <w:numPr>
          <w:ilvl w:val="0"/>
          <w:numId w:val="11"/>
        </w:numPr>
        <w:spacing w:after="120"/>
        <w:ind w:left="1797" w:hanging="357"/>
        <w:jc w:val="both"/>
        <w:rPr>
          <w:rFonts w:ascii="Arial" w:hAnsi="Arial" w:cs="Arial"/>
        </w:rPr>
      </w:pPr>
      <w:r>
        <w:rPr>
          <w:rFonts w:ascii="Arial" w:hAnsi="Arial" w:cs="Arial"/>
        </w:rPr>
        <w:t>t</w:t>
      </w:r>
      <w:r w:rsidR="00D56466" w:rsidRPr="00667159">
        <w:rPr>
          <w:rFonts w:ascii="Arial" w:hAnsi="Arial" w:cs="Arial"/>
        </w:rPr>
        <w:t xml:space="preserve">ree felling &amp; stump removal </w:t>
      </w:r>
    </w:p>
    <w:p w14:paraId="02B99795" w14:textId="72B31042" w:rsidR="00EB4052" w:rsidRDefault="009178DA" w:rsidP="0076389B">
      <w:pPr>
        <w:pStyle w:val="ListParagraph"/>
        <w:numPr>
          <w:ilvl w:val="0"/>
          <w:numId w:val="11"/>
        </w:numPr>
        <w:spacing w:after="120"/>
        <w:ind w:left="1797" w:hanging="357"/>
        <w:jc w:val="both"/>
        <w:rPr>
          <w:rFonts w:ascii="Arial" w:hAnsi="Arial" w:cs="Arial"/>
        </w:rPr>
      </w:pPr>
      <w:r w:rsidRPr="0076389B">
        <w:rPr>
          <w:rFonts w:ascii="Arial" w:hAnsi="Arial" w:cs="Arial"/>
        </w:rPr>
        <w:t>r</w:t>
      </w:r>
      <w:r w:rsidR="00D56466" w:rsidRPr="0076389B">
        <w:rPr>
          <w:rFonts w:ascii="Arial" w:hAnsi="Arial" w:cs="Arial"/>
        </w:rPr>
        <w:t xml:space="preserve">emoval of cuttings from landscaping/maintenance activities </w:t>
      </w:r>
    </w:p>
    <w:p w14:paraId="22EA50EF" w14:textId="0908E172" w:rsidR="00EB4052" w:rsidRDefault="009178DA" w:rsidP="0076389B">
      <w:pPr>
        <w:pStyle w:val="ListParagraph"/>
        <w:numPr>
          <w:ilvl w:val="0"/>
          <w:numId w:val="11"/>
        </w:numPr>
        <w:spacing w:after="120"/>
        <w:ind w:left="1797" w:hanging="357"/>
        <w:jc w:val="both"/>
        <w:rPr>
          <w:rFonts w:ascii="Arial" w:hAnsi="Arial" w:cs="Arial"/>
        </w:rPr>
      </w:pPr>
      <w:r w:rsidRPr="0076389B">
        <w:rPr>
          <w:rFonts w:ascii="Arial" w:hAnsi="Arial" w:cs="Arial"/>
        </w:rPr>
        <w:t>p</w:t>
      </w:r>
      <w:r w:rsidR="00D56466" w:rsidRPr="0076389B">
        <w:rPr>
          <w:rFonts w:ascii="Arial" w:hAnsi="Arial" w:cs="Arial"/>
        </w:rPr>
        <w:t>lanting</w:t>
      </w:r>
    </w:p>
    <w:p w14:paraId="4CD8C82C" w14:textId="242DB393" w:rsidR="00D56466" w:rsidRDefault="009178DA" w:rsidP="0076389B">
      <w:pPr>
        <w:pStyle w:val="ListParagraph"/>
        <w:numPr>
          <w:ilvl w:val="0"/>
          <w:numId w:val="11"/>
        </w:numPr>
        <w:spacing w:after="120"/>
        <w:ind w:left="1797" w:hanging="357"/>
        <w:jc w:val="both"/>
        <w:rPr>
          <w:rFonts w:ascii="Arial" w:hAnsi="Arial" w:cs="Arial"/>
        </w:rPr>
      </w:pPr>
      <w:r w:rsidRPr="0076389B">
        <w:rPr>
          <w:rFonts w:ascii="Arial" w:hAnsi="Arial" w:cs="Arial"/>
        </w:rPr>
        <w:t>s</w:t>
      </w:r>
      <w:r w:rsidR="00D56466" w:rsidRPr="0076389B">
        <w:rPr>
          <w:rFonts w:ascii="Arial" w:hAnsi="Arial" w:cs="Arial"/>
        </w:rPr>
        <w:t>now and ice clearance</w:t>
      </w:r>
    </w:p>
    <w:p w14:paraId="084ECE52" w14:textId="6200100F" w:rsidR="00231A55" w:rsidRPr="00862062" w:rsidRDefault="00862062" w:rsidP="0076389B">
      <w:pPr>
        <w:pStyle w:val="ListParagraph"/>
        <w:numPr>
          <w:ilvl w:val="0"/>
          <w:numId w:val="11"/>
        </w:numPr>
        <w:spacing w:after="120"/>
        <w:ind w:left="1797" w:hanging="357"/>
        <w:jc w:val="both"/>
        <w:rPr>
          <w:rFonts w:ascii="Arial" w:hAnsi="Arial" w:cs="Arial"/>
        </w:rPr>
      </w:pPr>
      <w:r>
        <w:rPr>
          <w:rFonts w:ascii="Arial" w:hAnsi="Arial" w:cs="Arial"/>
        </w:rPr>
        <w:t>s</w:t>
      </w:r>
      <w:r w:rsidR="00231A55" w:rsidRPr="00862062">
        <w:rPr>
          <w:rFonts w:ascii="Arial" w:hAnsi="Arial" w:cs="Arial"/>
        </w:rPr>
        <w:t>torm damage clearance</w:t>
      </w:r>
    </w:p>
    <w:p w14:paraId="20A2B4D7" w14:textId="1809B097" w:rsidR="009F7398" w:rsidRPr="003607F6" w:rsidRDefault="00FC4B20" w:rsidP="003607F6">
      <w:pPr>
        <w:spacing w:after="120"/>
        <w:ind w:left="720" w:hanging="720"/>
        <w:jc w:val="both"/>
        <w:rPr>
          <w:rFonts w:ascii="Arial" w:eastAsia="Arial" w:hAnsi="Arial" w:cs="Arial"/>
          <w:sz w:val="22"/>
          <w:szCs w:val="22"/>
        </w:rPr>
      </w:pPr>
      <w:proofErr w:type="gramStart"/>
      <w:r w:rsidRPr="003607F6">
        <w:rPr>
          <w:rFonts w:ascii="Arial" w:eastAsia="Arial" w:hAnsi="Arial" w:cs="Arial"/>
          <w:sz w:val="22"/>
          <w:szCs w:val="22"/>
        </w:rPr>
        <w:t>6.</w:t>
      </w:r>
      <w:r w:rsidR="001E039F">
        <w:rPr>
          <w:rFonts w:ascii="Arial" w:eastAsia="Arial" w:hAnsi="Arial" w:cs="Arial"/>
          <w:sz w:val="22"/>
          <w:szCs w:val="22"/>
        </w:rPr>
        <w:t>1</w:t>
      </w:r>
      <w:r w:rsidR="00440464">
        <w:rPr>
          <w:rFonts w:ascii="Arial" w:eastAsia="Arial" w:hAnsi="Arial" w:cs="Arial"/>
          <w:sz w:val="22"/>
          <w:szCs w:val="22"/>
        </w:rPr>
        <w:t>.</w:t>
      </w:r>
      <w:r w:rsidR="00AF5E2F">
        <w:rPr>
          <w:rFonts w:ascii="Arial" w:eastAsia="Arial" w:hAnsi="Arial" w:cs="Arial"/>
          <w:sz w:val="22"/>
          <w:szCs w:val="22"/>
        </w:rPr>
        <w:t>3</w:t>
      </w:r>
      <w:r w:rsidRPr="003607F6">
        <w:rPr>
          <w:rFonts w:ascii="Arial" w:eastAsia="Arial" w:hAnsi="Arial" w:cs="Arial"/>
          <w:sz w:val="22"/>
          <w:szCs w:val="22"/>
        </w:rPr>
        <w:t xml:space="preserve">  </w:t>
      </w:r>
      <w:r w:rsidR="009F7398" w:rsidRPr="003607F6">
        <w:rPr>
          <w:rFonts w:ascii="Arial" w:eastAsia="Arial" w:hAnsi="Arial" w:cs="Arial"/>
          <w:sz w:val="22"/>
          <w:szCs w:val="22"/>
        </w:rPr>
        <w:t>The</w:t>
      </w:r>
      <w:proofErr w:type="gramEnd"/>
      <w:r w:rsidR="009F7398" w:rsidRPr="003607F6">
        <w:rPr>
          <w:rFonts w:ascii="Arial" w:eastAsia="Arial" w:hAnsi="Arial" w:cs="Arial"/>
          <w:sz w:val="22"/>
          <w:szCs w:val="22"/>
        </w:rPr>
        <w:t xml:space="preserve"> Supplier shall</w:t>
      </w:r>
      <w:r w:rsidR="00251D81" w:rsidRPr="003607F6">
        <w:rPr>
          <w:rFonts w:ascii="Arial" w:eastAsia="Arial" w:hAnsi="Arial" w:cs="Arial"/>
          <w:sz w:val="22"/>
          <w:szCs w:val="22"/>
        </w:rPr>
        <w:t>,</w:t>
      </w:r>
      <w:r w:rsidR="009F7398" w:rsidRPr="003607F6">
        <w:rPr>
          <w:rFonts w:ascii="Arial" w:eastAsia="Arial" w:hAnsi="Arial" w:cs="Arial"/>
          <w:sz w:val="22"/>
          <w:szCs w:val="22"/>
        </w:rPr>
        <w:t xml:space="preserve"> where necessary</w:t>
      </w:r>
      <w:r w:rsidR="00251D81" w:rsidRPr="003607F6">
        <w:rPr>
          <w:rFonts w:ascii="Arial" w:eastAsia="Arial" w:hAnsi="Arial" w:cs="Arial"/>
          <w:sz w:val="22"/>
          <w:szCs w:val="22"/>
        </w:rPr>
        <w:t>,</w:t>
      </w:r>
      <w:r w:rsidR="009F7398" w:rsidRPr="003607F6">
        <w:rPr>
          <w:rFonts w:ascii="Arial" w:eastAsia="Arial" w:hAnsi="Arial" w:cs="Arial"/>
          <w:sz w:val="22"/>
          <w:szCs w:val="22"/>
        </w:rPr>
        <w:t xml:space="preserve"> align to other services such as the pest/cleaning maintenance to maximise potential synergies with these</w:t>
      </w:r>
      <w:r w:rsidRPr="003607F6">
        <w:rPr>
          <w:rFonts w:ascii="Arial" w:eastAsia="Arial" w:hAnsi="Arial" w:cs="Arial"/>
          <w:sz w:val="22"/>
          <w:szCs w:val="22"/>
        </w:rPr>
        <w:t xml:space="preserve"> </w:t>
      </w:r>
      <w:r w:rsidR="009F7398" w:rsidRPr="003607F6">
        <w:rPr>
          <w:rFonts w:ascii="Arial" w:eastAsia="Arial" w:hAnsi="Arial" w:cs="Arial"/>
          <w:sz w:val="22"/>
          <w:szCs w:val="22"/>
        </w:rPr>
        <w:t>Services. </w:t>
      </w:r>
    </w:p>
    <w:p w14:paraId="44CD4A51" w14:textId="6711C980" w:rsidR="009F1F7E" w:rsidRPr="00C8349C" w:rsidRDefault="009F1F7E" w:rsidP="003607F6">
      <w:pPr>
        <w:pStyle w:val="Heading2"/>
        <w:keepNext w:val="0"/>
        <w:tabs>
          <w:tab w:val="left" w:pos="1097"/>
        </w:tabs>
        <w:overflowPunct/>
        <w:autoSpaceDE/>
        <w:autoSpaceDN/>
        <w:adjustRightInd/>
        <w:spacing w:before="0"/>
        <w:ind w:left="720" w:hanging="720"/>
        <w:textAlignment w:val="auto"/>
        <w:rPr>
          <w:rFonts w:eastAsia="Arial" w:cs="Arial"/>
          <w:color w:val="0070C0"/>
          <w:sz w:val="22"/>
          <w:szCs w:val="22"/>
        </w:rPr>
      </w:pPr>
      <w:bookmarkStart w:id="29" w:name="_Hlk153305093"/>
      <w:r w:rsidRPr="00C8349C">
        <w:rPr>
          <w:rFonts w:cs="Arial"/>
          <w:b w:val="0"/>
          <w:bCs/>
          <w:sz w:val="22"/>
          <w:szCs w:val="22"/>
        </w:rPr>
        <w:lastRenderedPageBreak/>
        <w:t>6.</w:t>
      </w:r>
      <w:r w:rsidR="001E039F">
        <w:rPr>
          <w:rFonts w:cs="Arial"/>
          <w:b w:val="0"/>
          <w:bCs/>
          <w:sz w:val="22"/>
          <w:szCs w:val="22"/>
        </w:rPr>
        <w:t>1</w:t>
      </w:r>
      <w:r w:rsidR="00440464">
        <w:rPr>
          <w:rFonts w:cs="Arial"/>
          <w:b w:val="0"/>
          <w:bCs/>
          <w:sz w:val="22"/>
          <w:szCs w:val="22"/>
        </w:rPr>
        <w:t>.</w:t>
      </w:r>
      <w:r w:rsidR="00AF5E2F">
        <w:rPr>
          <w:rFonts w:cs="Arial"/>
          <w:b w:val="0"/>
          <w:bCs/>
          <w:sz w:val="22"/>
          <w:szCs w:val="22"/>
        </w:rPr>
        <w:t>4</w:t>
      </w:r>
      <w:r w:rsidR="00440464">
        <w:rPr>
          <w:rFonts w:cs="Arial"/>
          <w:b w:val="0"/>
          <w:bCs/>
          <w:sz w:val="22"/>
          <w:szCs w:val="22"/>
        </w:rPr>
        <w:t xml:space="preserve">  </w:t>
      </w:r>
      <w:r w:rsidR="00FC4B20">
        <w:rPr>
          <w:rFonts w:cs="Arial"/>
          <w:b w:val="0"/>
          <w:bCs/>
          <w:sz w:val="22"/>
          <w:szCs w:val="22"/>
        </w:rPr>
        <w:t xml:space="preserve"> </w:t>
      </w:r>
      <w:r w:rsidRPr="00C8349C">
        <w:rPr>
          <w:rFonts w:cs="Arial"/>
          <w:b w:val="0"/>
          <w:bCs/>
          <w:sz w:val="22"/>
          <w:szCs w:val="22"/>
        </w:rPr>
        <w:t xml:space="preserve">The Supplier will be required </w:t>
      </w:r>
      <w:r w:rsidR="003A14E0" w:rsidRPr="00C8349C">
        <w:rPr>
          <w:rFonts w:cs="Arial"/>
          <w:b w:val="0"/>
          <w:bCs/>
          <w:sz w:val="22"/>
          <w:szCs w:val="22"/>
        </w:rPr>
        <w:t>to provide</w:t>
      </w:r>
      <w:r w:rsidRPr="00C8349C">
        <w:rPr>
          <w:rFonts w:cs="Arial"/>
          <w:b w:val="0"/>
          <w:bCs/>
          <w:sz w:val="22"/>
          <w:szCs w:val="22"/>
        </w:rPr>
        <w:t xml:space="preserve"> </w:t>
      </w:r>
      <w:r w:rsidR="00E32FAC">
        <w:rPr>
          <w:rFonts w:cs="Arial"/>
          <w:b w:val="0"/>
          <w:bCs/>
          <w:sz w:val="22"/>
          <w:szCs w:val="22"/>
        </w:rPr>
        <w:t>a Landscaping and G</w:t>
      </w:r>
      <w:r w:rsidRPr="00C8349C">
        <w:rPr>
          <w:rFonts w:cs="Arial"/>
          <w:b w:val="0"/>
          <w:bCs/>
          <w:sz w:val="22"/>
          <w:szCs w:val="22"/>
        </w:rPr>
        <w:t xml:space="preserve">rounds </w:t>
      </w:r>
      <w:r w:rsidR="00E32FAC">
        <w:rPr>
          <w:rFonts w:cs="Arial"/>
          <w:b w:val="0"/>
          <w:bCs/>
          <w:sz w:val="22"/>
          <w:szCs w:val="22"/>
        </w:rPr>
        <w:t>M</w:t>
      </w:r>
      <w:r w:rsidRPr="00C8349C">
        <w:rPr>
          <w:rFonts w:cs="Arial"/>
          <w:b w:val="0"/>
          <w:bCs/>
          <w:sz w:val="22"/>
          <w:szCs w:val="22"/>
        </w:rPr>
        <w:t xml:space="preserve">aintenance </w:t>
      </w:r>
      <w:r w:rsidR="00E32FAC">
        <w:rPr>
          <w:rFonts w:cs="Arial"/>
          <w:b w:val="0"/>
          <w:bCs/>
          <w:sz w:val="22"/>
          <w:szCs w:val="22"/>
        </w:rPr>
        <w:t>S</w:t>
      </w:r>
      <w:r w:rsidRPr="00C8349C">
        <w:rPr>
          <w:rFonts w:cs="Arial"/>
          <w:b w:val="0"/>
          <w:bCs/>
          <w:sz w:val="22"/>
          <w:szCs w:val="22"/>
        </w:rPr>
        <w:t xml:space="preserve">ervice for the </w:t>
      </w:r>
      <w:r w:rsidR="008061A1" w:rsidRPr="00C8349C">
        <w:rPr>
          <w:rFonts w:cs="Arial"/>
          <w:b w:val="0"/>
          <w:bCs/>
          <w:sz w:val="22"/>
          <w:szCs w:val="22"/>
        </w:rPr>
        <w:t>Buyer</w:t>
      </w:r>
      <w:r w:rsidRPr="00C8349C">
        <w:rPr>
          <w:rFonts w:cs="Arial"/>
          <w:b w:val="0"/>
          <w:bCs/>
          <w:sz w:val="22"/>
          <w:szCs w:val="22"/>
        </w:rPr>
        <w:t xml:space="preserve">’s Creche gardens and Poppy memorial garden, locations </w:t>
      </w:r>
      <w:r w:rsidRPr="00657573">
        <w:rPr>
          <w:rFonts w:cs="Arial"/>
          <w:b w:val="0"/>
          <w:bCs/>
          <w:sz w:val="22"/>
          <w:szCs w:val="22"/>
        </w:rPr>
        <w:t xml:space="preserve">outlined in Annex </w:t>
      </w:r>
      <w:r w:rsidR="00657573" w:rsidRPr="00657573">
        <w:rPr>
          <w:rFonts w:cs="Arial"/>
          <w:b w:val="0"/>
          <w:bCs/>
          <w:sz w:val="22"/>
          <w:szCs w:val="22"/>
        </w:rPr>
        <w:t>O – Maps &amp; Aerial Views of DVLA Sites.</w:t>
      </w:r>
    </w:p>
    <w:bookmarkEnd w:id="29"/>
    <w:p w14:paraId="4D726E61" w14:textId="783BA90E" w:rsidR="00FE65C3" w:rsidRPr="00C8349C" w:rsidRDefault="00581E25" w:rsidP="00707188">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r w:rsidRPr="00C8349C">
        <w:rPr>
          <w:rFonts w:cs="Arial"/>
          <w:b w:val="0"/>
          <w:bCs/>
          <w:sz w:val="22"/>
          <w:szCs w:val="22"/>
        </w:rPr>
        <w:t>6.</w:t>
      </w:r>
      <w:r w:rsidR="001E039F">
        <w:rPr>
          <w:rFonts w:cs="Arial"/>
          <w:b w:val="0"/>
          <w:bCs/>
          <w:sz w:val="22"/>
          <w:szCs w:val="22"/>
        </w:rPr>
        <w:t>1</w:t>
      </w:r>
      <w:r w:rsidR="00440464">
        <w:rPr>
          <w:rFonts w:cs="Arial"/>
          <w:b w:val="0"/>
          <w:bCs/>
          <w:sz w:val="22"/>
          <w:szCs w:val="22"/>
        </w:rPr>
        <w:t>.</w:t>
      </w:r>
      <w:r w:rsidR="00AF5E2F">
        <w:rPr>
          <w:rFonts w:cs="Arial"/>
          <w:b w:val="0"/>
          <w:bCs/>
          <w:sz w:val="22"/>
          <w:szCs w:val="22"/>
        </w:rPr>
        <w:t>5</w:t>
      </w:r>
      <w:r w:rsidR="00440464">
        <w:rPr>
          <w:rFonts w:cs="Arial"/>
          <w:b w:val="0"/>
          <w:bCs/>
          <w:sz w:val="22"/>
          <w:szCs w:val="22"/>
        </w:rPr>
        <w:t xml:space="preserve">   </w:t>
      </w:r>
      <w:r w:rsidR="00FE65C3" w:rsidRPr="00C8349C">
        <w:rPr>
          <w:rFonts w:cs="Arial"/>
          <w:b w:val="0"/>
          <w:bCs/>
          <w:sz w:val="22"/>
          <w:szCs w:val="22"/>
        </w:rPr>
        <w:t>The</w:t>
      </w:r>
      <w:r w:rsidR="00D1722E" w:rsidRPr="00C8349C">
        <w:rPr>
          <w:rFonts w:cs="Arial"/>
          <w:b w:val="0"/>
          <w:bCs/>
          <w:sz w:val="22"/>
          <w:szCs w:val="22"/>
        </w:rPr>
        <w:t xml:space="preserve"> </w:t>
      </w:r>
      <w:r w:rsidR="00FE65C3" w:rsidRPr="00C8349C">
        <w:rPr>
          <w:rFonts w:cs="Arial"/>
          <w:b w:val="0"/>
          <w:bCs/>
          <w:sz w:val="22"/>
          <w:szCs w:val="22"/>
        </w:rPr>
        <w:t xml:space="preserve">Supplier shall ensure that Planned and Reactive Maintenance activities maintain areas of </w:t>
      </w:r>
      <w:r w:rsidR="00FE65C3" w:rsidRPr="007F2BE7">
        <w:rPr>
          <w:rFonts w:cs="Arial"/>
          <w:b w:val="0"/>
          <w:bCs/>
          <w:sz w:val="22"/>
          <w:szCs w:val="22"/>
        </w:rPr>
        <w:t xml:space="preserve">landscaping </w:t>
      </w:r>
      <w:r w:rsidR="00240E85" w:rsidRPr="007F2BE7">
        <w:rPr>
          <w:rFonts w:cs="Arial"/>
          <w:b w:val="0"/>
          <w:bCs/>
          <w:sz w:val="22"/>
          <w:szCs w:val="22"/>
        </w:rPr>
        <w:t xml:space="preserve">to ensure </w:t>
      </w:r>
      <w:r w:rsidR="00240E85">
        <w:rPr>
          <w:rFonts w:cs="Arial"/>
          <w:b w:val="0"/>
          <w:bCs/>
          <w:sz w:val="22"/>
          <w:szCs w:val="22"/>
        </w:rPr>
        <w:t xml:space="preserve">they </w:t>
      </w:r>
      <w:r w:rsidR="00FE65C3" w:rsidRPr="00C8349C">
        <w:rPr>
          <w:rFonts w:cs="Arial"/>
          <w:b w:val="0"/>
          <w:bCs/>
          <w:sz w:val="22"/>
          <w:szCs w:val="22"/>
        </w:rPr>
        <w:t>are free of defects</w:t>
      </w:r>
      <w:r w:rsidR="009B5801">
        <w:rPr>
          <w:rFonts w:cs="Arial"/>
          <w:b w:val="0"/>
          <w:bCs/>
          <w:sz w:val="22"/>
          <w:szCs w:val="22"/>
        </w:rPr>
        <w:t xml:space="preserve"> and</w:t>
      </w:r>
      <w:r w:rsidR="00FE65C3" w:rsidRPr="00C8349C">
        <w:rPr>
          <w:rFonts w:cs="Arial"/>
          <w:b w:val="0"/>
          <w:bCs/>
          <w:sz w:val="22"/>
          <w:szCs w:val="22"/>
        </w:rPr>
        <w:t xml:space="preserve"> </w:t>
      </w:r>
      <w:r w:rsidR="004D598A" w:rsidRPr="00C8349C">
        <w:rPr>
          <w:rFonts w:cs="Arial"/>
          <w:b w:val="0"/>
          <w:bCs/>
          <w:sz w:val="22"/>
          <w:szCs w:val="22"/>
        </w:rPr>
        <w:t>will</w:t>
      </w:r>
      <w:r w:rsidR="00581716" w:rsidRPr="00C8349C">
        <w:rPr>
          <w:rFonts w:cs="Arial"/>
          <w:b w:val="0"/>
          <w:bCs/>
          <w:sz w:val="22"/>
          <w:szCs w:val="22"/>
        </w:rPr>
        <w:t xml:space="preserve"> report</w:t>
      </w:r>
      <w:r w:rsidR="00FE65C3" w:rsidRPr="00C8349C">
        <w:rPr>
          <w:rFonts w:cs="Arial"/>
          <w:b w:val="0"/>
          <w:bCs/>
          <w:sz w:val="22"/>
          <w:szCs w:val="22"/>
        </w:rPr>
        <w:t xml:space="preserve"> any dangers or hazards to </w:t>
      </w:r>
      <w:r w:rsidR="00952020" w:rsidRPr="00C8349C">
        <w:rPr>
          <w:rFonts w:cs="Arial"/>
          <w:b w:val="0"/>
          <w:bCs/>
          <w:sz w:val="22"/>
          <w:szCs w:val="22"/>
        </w:rPr>
        <w:t>t</w:t>
      </w:r>
      <w:r w:rsidR="008061A1" w:rsidRPr="00C8349C">
        <w:rPr>
          <w:rFonts w:cs="Arial"/>
          <w:b w:val="0"/>
          <w:bCs/>
          <w:sz w:val="22"/>
          <w:szCs w:val="22"/>
        </w:rPr>
        <w:t>he Buyer</w:t>
      </w:r>
      <w:r w:rsidR="009B5801">
        <w:rPr>
          <w:rFonts w:cs="Arial"/>
          <w:b w:val="0"/>
          <w:bCs/>
          <w:sz w:val="22"/>
          <w:szCs w:val="22"/>
        </w:rPr>
        <w:t>’</w:t>
      </w:r>
      <w:r w:rsidR="00956E9C" w:rsidRPr="00C8349C">
        <w:rPr>
          <w:rFonts w:cs="Arial"/>
          <w:b w:val="0"/>
          <w:bCs/>
          <w:sz w:val="22"/>
          <w:szCs w:val="22"/>
        </w:rPr>
        <w:t>s representatives</w:t>
      </w:r>
      <w:r w:rsidR="009B5801">
        <w:rPr>
          <w:rFonts w:cs="Arial"/>
          <w:b w:val="0"/>
          <w:bCs/>
          <w:sz w:val="22"/>
          <w:szCs w:val="22"/>
        </w:rPr>
        <w:t xml:space="preserve"> </w:t>
      </w:r>
      <w:r w:rsidR="008061A1" w:rsidRPr="00C8349C">
        <w:rPr>
          <w:rFonts w:cs="Arial"/>
          <w:b w:val="0"/>
          <w:bCs/>
          <w:sz w:val="22"/>
          <w:szCs w:val="22"/>
        </w:rPr>
        <w:t>immediately</w:t>
      </w:r>
      <w:r w:rsidR="00E01A75" w:rsidRPr="00C8349C">
        <w:rPr>
          <w:rFonts w:cs="Arial"/>
          <w:b w:val="0"/>
          <w:bCs/>
          <w:sz w:val="22"/>
          <w:szCs w:val="22"/>
        </w:rPr>
        <w:t>.</w:t>
      </w:r>
    </w:p>
    <w:p w14:paraId="42B274F4" w14:textId="6377108C" w:rsidR="00240E85" w:rsidRDefault="0061433F" w:rsidP="00240E85">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r w:rsidRPr="00C8349C">
        <w:rPr>
          <w:rFonts w:cs="Arial"/>
          <w:b w:val="0"/>
          <w:bCs/>
          <w:sz w:val="22"/>
          <w:szCs w:val="22"/>
        </w:rPr>
        <w:t>6.</w:t>
      </w:r>
      <w:r w:rsidR="001E039F">
        <w:rPr>
          <w:rFonts w:cs="Arial"/>
          <w:b w:val="0"/>
          <w:bCs/>
          <w:sz w:val="22"/>
          <w:szCs w:val="22"/>
        </w:rPr>
        <w:t>1</w:t>
      </w:r>
      <w:r w:rsidR="00AF5E2F">
        <w:rPr>
          <w:rFonts w:cs="Arial"/>
          <w:b w:val="0"/>
          <w:bCs/>
          <w:sz w:val="22"/>
          <w:szCs w:val="22"/>
        </w:rPr>
        <w:t>.6</w:t>
      </w:r>
      <w:r w:rsidR="00440464">
        <w:rPr>
          <w:rFonts w:cs="Arial"/>
          <w:b w:val="0"/>
          <w:bCs/>
          <w:sz w:val="22"/>
          <w:szCs w:val="22"/>
        </w:rPr>
        <w:t xml:space="preserve"> </w:t>
      </w:r>
      <w:r w:rsidRPr="00C8349C">
        <w:rPr>
          <w:rFonts w:cs="Arial"/>
          <w:b w:val="0"/>
          <w:bCs/>
          <w:sz w:val="22"/>
          <w:szCs w:val="22"/>
        </w:rPr>
        <w:t xml:space="preserve"> </w:t>
      </w:r>
      <w:r w:rsidR="00FC4B20">
        <w:rPr>
          <w:rFonts w:cs="Arial"/>
          <w:b w:val="0"/>
          <w:bCs/>
          <w:sz w:val="22"/>
          <w:szCs w:val="22"/>
        </w:rPr>
        <w:t xml:space="preserve"> </w:t>
      </w:r>
      <w:r w:rsidRPr="00C8349C">
        <w:rPr>
          <w:rFonts w:cs="Arial"/>
          <w:b w:val="0"/>
          <w:bCs/>
          <w:sz w:val="22"/>
          <w:szCs w:val="22"/>
        </w:rPr>
        <w:t xml:space="preserve">The Supplier shall respond to requests for Reactive Maintenance placed via the </w:t>
      </w:r>
      <w:r w:rsidR="00F269CF" w:rsidRPr="00C8349C">
        <w:rPr>
          <w:rFonts w:cs="Arial"/>
          <w:b w:val="0"/>
          <w:bCs/>
          <w:sz w:val="22"/>
          <w:szCs w:val="22"/>
        </w:rPr>
        <w:t>H</w:t>
      </w:r>
      <w:r w:rsidRPr="00C8349C">
        <w:rPr>
          <w:rFonts w:cs="Arial"/>
          <w:b w:val="0"/>
          <w:bCs/>
          <w:sz w:val="22"/>
          <w:szCs w:val="22"/>
        </w:rPr>
        <w:t>elpdesk.</w:t>
      </w:r>
    </w:p>
    <w:p w14:paraId="4068B532" w14:textId="6E0F57D9" w:rsidR="00D07CBC" w:rsidRPr="00240E85" w:rsidRDefault="00240E85" w:rsidP="00240E85">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r>
        <w:rPr>
          <w:rFonts w:cs="Arial"/>
          <w:b w:val="0"/>
          <w:bCs/>
          <w:sz w:val="22"/>
          <w:szCs w:val="22"/>
        </w:rPr>
        <w:t>6.</w:t>
      </w:r>
      <w:r w:rsidR="001E039F">
        <w:rPr>
          <w:rFonts w:cs="Arial"/>
          <w:b w:val="0"/>
          <w:bCs/>
          <w:sz w:val="22"/>
          <w:szCs w:val="22"/>
        </w:rPr>
        <w:t>1</w:t>
      </w:r>
      <w:r w:rsidR="00440464">
        <w:rPr>
          <w:rFonts w:cs="Arial"/>
          <w:b w:val="0"/>
          <w:bCs/>
          <w:sz w:val="22"/>
          <w:szCs w:val="22"/>
        </w:rPr>
        <w:t>.</w:t>
      </w:r>
      <w:r w:rsidR="00AF5E2F">
        <w:rPr>
          <w:rFonts w:cs="Arial"/>
          <w:b w:val="0"/>
          <w:bCs/>
          <w:sz w:val="22"/>
          <w:szCs w:val="22"/>
        </w:rPr>
        <w:t>7</w:t>
      </w:r>
      <w:r w:rsidR="00440464">
        <w:rPr>
          <w:rFonts w:cs="Arial"/>
          <w:b w:val="0"/>
          <w:bCs/>
          <w:sz w:val="22"/>
          <w:szCs w:val="22"/>
        </w:rPr>
        <w:t xml:space="preserve"> </w:t>
      </w:r>
      <w:r>
        <w:rPr>
          <w:rFonts w:cs="Arial"/>
          <w:b w:val="0"/>
          <w:bCs/>
          <w:sz w:val="22"/>
          <w:szCs w:val="22"/>
        </w:rPr>
        <w:t xml:space="preserve"> </w:t>
      </w:r>
      <w:r w:rsidR="00FC4B20">
        <w:rPr>
          <w:rFonts w:cs="Arial"/>
          <w:b w:val="0"/>
          <w:bCs/>
          <w:sz w:val="22"/>
          <w:szCs w:val="22"/>
        </w:rPr>
        <w:t xml:space="preserve"> </w:t>
      </w:r>
      <w:r w:rsidR="00D07CBC">
        <w:rPr>
          <w:b w:val="0"/>
          <w:bCs/>
          <w:sz w:val="22"/>
          <w:szCs w:val="22"/>
        </w:rPr>
        <w:t>The Supplier will provide a copy of their Planned Preventative Maintenance</w:t>
      </w:r>
      <w:r w:rsidR="00B55471">
        <w:rPr>
          <w:b w:val="0"/>
          <w:bCs/>
          <w:sz w:val="22"/>
          <w:szCs w:val="22"/>
        </w:rPr>
        <w:t xml:space="preserve"> </w:t>
      </w:r>
      <w:r w:rsidR="00D07CBC">
        <w:rPr>
          <w:b w:val="0"/>
          <w:bCs/>
          <w:sz w:val="22"/>
          <w:szCs w:val="22"/>
        </w:rPr>
        <w:t xml:space="preserve">(PPM) </w:t>
      </w:r>
      <w:r w:rsidR="009B5801">
        <w:rPr>
          <w:b w:val="0"/>
          <w:bCs/>
          <w:sz w:val="22"/>
          <w:szCs w:val="22"/>
        </w:rPr>
        <w:t xml:space="preserve">plan </w:t>
      </w:r>
      <w:r w:rsidR="00D07CBC">
        <w:rPr>
          <w:b w:val="0"/>
          <w:bCs/>
          <w:sz w:val="22"/>
          <w:szCs w:val="22"/>
        </w:rPr>
        <w:t>for incorporation into the Helpdesk Computer Aided Facility Management (CAFM) system.</w:t>
      </w:r>
    </w:p>
    <w:p w14:paraId="2881C8DF" w14:textId="13F9596F" w:rsidR="0061433F" w:rsidRPr="00C8349C" w:rsidRDefault="00AD430A" w:rsidP="0077788C">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r>
        <w:rPr>
          <w:rFonts w:cs="Arial"/>
          <w:b w:val="0"/>
          <w:bCs/>
          <w:sz w:val="22"/>
          <w:szCs w:val="22"/>
        </w:rPr>
        <w:t>6.</w:t>
      </w:r>
      <w:r w:rsidR="001E039F">
        <w:rPr>
          <w:b w:val="0"/>
          <w:bCs/>
          <w:sz w:val="22"/>
          <w:szCs w:val="22"/>
        </w:rPr>
        <w:t>1</w:t>
      </w:r>
      <w:r w:rsidR="00440464">
        <w:rPr>
          <w:b w:val="0"/>
          <w:bCs/>
          <w:sz w:val="22"/>
          <w:szCs w:val="22"/>
        </w:rPr>
        <w:t>.</w:t>
      </w:r>
      <w:r w:rsidR="00AF5E2F">
        <w:rPr>
          <w:b w:val="0"/>
          <w:bCs/>
          <w:sz w:val="22"/>
          <w:szCs w:val="22"/>
        </w:rPr>
        <w:t>8</w:t>
      </w:r>
      <w:r w:rsidRPr="00FB429D">
        <w:rPr>
          <w:b w:val="0"/>
          <w:bCs/>
          <w:sz w:val="22"/>
          <w:szCs w:val="22"/>
        </w:rPr>
        <w:t xml:space="preserve"> </w:t>
      </w:r>
      <w:r w:rsidR="0061433F" w:rsidRPr="00FB429D">
        <w:rPr>
          <w:b w:val="0"/>
          <w:bCs/>
          <w:sz w:val="22"/>
          <w:szCs w:val="22"/>
        </w:rPr>
        <w:t xml:space="preserve">The </w:t>
      </w:r>
      <w:bookmarkStart w:id="30" w:name="_Hlk127965329"/>
      <w:r w:rsidR="0061433F" w:rsidRPr="00FB429D">
        <w:rPr>
          <w:b w:val="0"/>
          <w:bCs/>
          <w:sz w:val="22"/>
          <w:szCs w:val="22"/>
        </w:rPr>
        <w:t xml:space="preserve">Supplier </w:t>
      </w:r>
      <w:r w:rsidR="00497833" w:rsidRPr="00FB429D">
        <w:rPr>
          <w:b w:val="0"/>
          <w:bCs/>
          <w:sz w:val="22"/>
          <w:szCs w:val="22"/>
        </w:rPr>
        <w:t xml:space="preserve">will </w:t>
      </w:r>
      <w:r w:rsidR="0061433F" w:rsidRPr="00FB429D">
        <w:rPr>
          <w:b w:val="0"/>
          <w:bCs/>
          <w:sz w:val="22"/>
          <w:szCs w:val="22"/>
        </w:rPr>
        <w:t xml:space="preserve">take a pro-active approach to </w:t>
      </w:r>
      <w:r w:rsidR="001568B0" w:rsidRPr="00FB429D">
        <w:rPr>
          <w:b w:val="0"/>
          <w:bCs/>
          <w:sz w:val="22"/>
          <w:szCs w:val="22"/>
        </w:rPr>
        <w:t>R</w:t>
      </w:r>
      <w:r w:rsidR="0061433F" w:rsidRPr="00FB429D">
        <w:rPr>
          <w:b w:val="0"/>
          <w:bCs/>
          <w:sz w:val="22"/>
          <w:szCs w:val="22"/>
        </w:rPr>
        <w:t>eactive work and maintenance of landscaping and shall provide the Helpdesk with regular timely updates, to include but not limited to</w:t>
      </w:r>
      <w:r>
        <w:rPr>
          <w:rFonts w:cs="Arial"/>
          <w:b w:val="0"/>
          <w:bCs/>
          <w:sz w:val="22"/>
          <w:szCs w:val="22"/>
        </w:rPr>
        <w:t>:</w:t>
      </w:r>
    </w:p>
    <w:bookmarkEnd w:id="30"/>
    <w:p w14:paraId="2C06A802" w14:textId="4F3BFFFB" w:rsidR="00FF2BFE" w:rsidRPr="00C8349C" w:rsidRDefault="004B7871" w:rsidP="0076389B">
      <w:pPr>
        <w:pStyle w:val="ListParagraph"/>
        <w:numPr>
          <w:ilvl w:val="0"/>
          <w:numId w:val="11"/>
        </w:numPr>
        <w:spacing w:after="120"/>
        <w:ind w:left="1797" w:hanging="357"/>
        <w:jc w:val="both"/>
        <w:rPr>
          <w:rFonts w:ascii="Arial" w:hAnsi="Arial" w:cs="Arial"/>
        </w:rPr>
      </w:pPr>
      <w:r>
        <w:rPr>
          <w:rFonts w:ascii="Arial" w:hAnsi="Arial" w:cs="Arial"/>
        </w:rPr>
        <w:t>d</w:t>
      </w:r>
      <w:r w:rsidR="00FF2BFE" w:rsidRPr="00C8349C">
        <w:rPr>
          <w:rFonts w:ascii="Arial" w:hAnsi="Arial" w:cs="Arial"/>
        </w:rPr>
        <w:t>ates and times for attendance for planned works (10 working days prior to attendance</w:t>
      </w:r>
      <w:proofErr w:type="gramStart"/>
      <w:r w:rsidR="00FF2BFE" w:rsidRPr="00C8349C">
        <w:rPr>
          <w:rFonts w:ascii="Arial" w:hAnsi="Arial" w:cs="Arial"/>
        </w:rPr>
        <w:t>)</w:t>
      </w:r>
      <w:r w:rsidR="00AD430A">
        <w:rPr>
          <w:rFonts w:ascii="Arial" w:hAnsi="Arial" w:cs="Arial"/>
        </w:rPr>
        <w:t>;</w:t>
      </w:r>
      <w:proofErr w:type="gramEnd"/>
    </w:p>
    <w:p w14:paraId="16682AE6" w14:textId="154F033E" w:rsidR="00FF2BFE" w:rsidRPr="00C8349C" w:rsidRDefault="0076389B" w:rsidP="0076389B">
      <w:pPr>
        <w:pStyle w:val="ListParagraph"/>
        <w:numPr>
          <w:ilvl w:val="0"/>
          <w:numId w:val="11"/>
        </w:numPr>
        <w:spacing w:after="120"/>
        <w:ind w:left="1797" w:hanging="357"/>
        <w:jc w:val="both"/>
        <w:rPr>
          <w:rFonts w:ascii="Arial" w:hAnsi="Arial" w:cs="Arial"/>
        </w:rPr>
      </w:pPr>
      <w:r>
        <w:rPr>
          <w:rFonts w:ascii="Arial" w:hAnsi="Arial" w:cs="Arial"/>
        </w:rPr>
        <w:t>d</w:t>
      </w:r>
      <w:r w:rsidR="00FF2BFE" w:rsidRPr="00C8349C">
        <w:rPr>
          <w:rFonts w:ascii="Arial" w:hAnsi="Arial" w:cs="Arial"/>
        </w:rPr>
        <w:t xml:space="preserve">ates and times for attendance for </w:t>
      </w:r>
      <w:r w:rsidR="00EC754D" w:rsidRPr="00C8349C">
        <w:rPr>
          <w:rFonts w:ascii="Arial" w:hAnsi="Arial" w:cs="Arial"/>
        </w:rPr>
        <w:t>R</w:t>
      </w:r>
      <w:r w:rsidR="00FF2BFE" w:rsidRPr="00C8349C">
        <w:rPr>
          <w:rFonts w:ascii="Arial" w:hAnsi="Arial" w:cs="Arial"/>
        </w:rPr>
        <w:t>eactive works (</w:t>
      </w:r>
      <w:r w:rsidR="00EC754D" w:rsidRPr="00C8349C">
        <w:rPr>
          <w:rFonts w:ascii="Arial" w:hAnsi="Arial" w:cs="Arial"/>
        </w:rPr>
        <w:t>o</w:t>
      </w:r>
      <w:r w:rsidR="00FF2BFE" w:rsidRPr="00C8349C">
        <w:rPr>
          <w:rFonts w:ascii="Arial" w:hAnsi="Arial" w:cs="Arial"/>
        </w:rPr>
        <w:t xml:space="preserve">n placement of call - within 1 hour for emergency </w:t>
      </w:r>
      <w:r w:rsidR="00EC754D" w:rsidRPr="00C8349C">
        <w:rPr>
          <w:rFonts w:ascii="Arial" w:hAnsi="Arial" w:cs="Arial"/>
        </w:rPr>
        <w:t>R</w:t>
      </w:r>
      <w:r w:rsidR="00FF2BFE" w:rsidRPr="00C8349C">
        <w:rPr>
          <w:rFonts w:ascii="Arial" w:hAnsi="Arial" w:cs="Arial"/>
        </w:rPr>
        <w:t>eactive work and 4 hours of request for non-urgent work)</w:t>
      </w:r>
      <w:r w:rsidR="00AD430A">
        <w:rPr>
          <w:rFonts w:ascii="Arial" w:hAnsi="Arial" w:cs="Arial"/>
        </w:rPr>
        <w:t>; and</w:t>
      </w:r>
    </w:p>
    <w:p w14:paraId="354268B0" w14:textId="0451A36A" w:rsidR="00FF2BFE" w:rsidRPr="00C8349C" w:rsidRDefault="0076389B" w:rsidP="0076389B">
      <w:pPr>
        <w:pStyle w:val="ListParagraph"/>
        <w:numPr>
          <w:ilvl w:val="0"/>
          <w:numId w:val="11"/>
        </w:numPr>
        <w:spacing w:after="120"/>
        <w:ind w:left="1797" w:hanging="357"/>
        <w:jc w:val="both"/>
        <w:rPr>
          <w:rFonts w:ascii="Arial" w:hAnsi="Arial" w:cs="Arial"/>
        </w:rPr>
      </w:pPr>
      <w:r>
        <w:rPr>
          <w:rFonts w:ascii="Arial" w:hAnsi="Arial" w:cs="Arial"/>
        </w:rPr>
        <w:t>c</w:t>
      </w:r>
      <w:r w:rsidR="00FF2BFE" w:rsidRPr="00C8349C">
        <w:rPr>
          <w:rFonts w:ascii="Arial" w:hAnsi="Arial" w:cs="Arial"/>
        </w:rPr>
        <w:t>ompletion of work updates (within 24 hours).</w:t>
      </w:r>
    </w:p>
    <w:p w14:paraId="157B12C8" w14:textId="7474101F" w:rsidR="00C91A09" w:rsidRPr="00C8349C" w:rsidRDefault="00072338" w:rsidP="002764EF">
      <w:pPr>
        <w:pStyle w:val="Heading2"/>
        <w:keepNext w:val="0"/>
        <w:tabs>
          <w:tab w:val="left" w:pos="851"/>
          <w:tab w:val="left" w:pos="1097"/>
        </w:tabs>
        <w:overflowPunct/>
        <w:autoSpaceDE/>
        <w:autoSpaceDN/>
        <w:adjustRightInd/>
        <w:spacing w:before="0"/>
        <w:ind w:left="720" w:hanging="720"/>
        <w:textAlignment w:val="auto"/>
        <w:rPr>
          <w:rFonts w:cs="Arial"/>
          <w:b w:val="0"/>
          <w:bCs/>
          <w:sz w:val="22"/>
          <w:szCs w:val="22"/>
        </w:rPr>
      </w:pPr>
      <w:r w:rsidRPr="00C8349C">
        <w:rPr>
          <w:rFonts w:cs="Arial"/>
          <w:b w:val="0"/>
          <w:bCs/>
          <w:sz w:val="22"/>
          <w:szCs w:val="22"/>
        </w:rPr>
        <w:t>6</w:t>
      </w:r>
      <w:r w:rsidR="00BF2C8A">
        <w:rPr>
          <w:rFonts w:cs="Arial"/>
          <w:b w:val="0"/>
          <w:bCs/>
          <w:sz w:val="22"/>
          <w:szCs w:val="22"/>
        </w:rPr>
        <w:t>.</w:t>
      </w:r>
      <w:r w:rsidR="001E039F">
        <w:rPr>
          <w:rFonts w:cs="Arial"/>
          <w:b w:val="0"/>
          <w:bCs/>
          <w:sz w:val="22"/>
          <w:szCs w:val="22"/>
        </w:rPr>
        <w:t>1</w:t>
      </w:r>
      <w:r w:rsidR="00BF2C8A">
        <w:rPr>
          <w:rFonts w:cs="Arial"/>
          <w:b w:val="0"/>
          <w:bCs/>
          <w:sz w:val="22"/>
          <w:szCs w:val="22"/>
        </w:rPr>
        <w:t>.</w:t>
      </w:r>
      <w:r w:rsidR="00AF5E2F">
        <w:rPr>
          <w:rFonts w:cs="Arial"/>
          <w:b w:val="0"/>
          <w:bCs/>
          <w:sz w:val="22"/>
          <w:szCs w:val="22"/>
        </w:rPr>
        <w:t xml:space="preserve">9   </w:t>
      </w:r>
      <w:r w:rsidR="00C91A09" w:rsidRPr="00C8349C">
        <w:rPr>
          <w:rFonts w:cs="Arial"/>
          <w:b w:val="0"/>
          <w:bCs/>
          <w:sz w:val="22"/>
          <w:szCs w:val="22"/>
        </w:rPr>
        <w:t>The Supplier will need to be registered with The British Association of Landscape Industries or other such approved bodies</w:t>
      </w:r>
      <w:r w:rsidR="00612117" w:rsidRPr="00C8349C">
        <w:rPr>
          <w:rFonts w:cs="Arial"/>
          <w:b w:val="0"/>
          <w:bCs/>
          <w:sz w:val="22"/>
          <w:szCs w:val="22"/>
        </w:rPr>
        <w:t xml:space="preserve"> and maintain the relevant accreditation. </w:t>
      </w:r>
      <w:r w:rsidR="00C91A09" w:rsidRPr="00C8349C">
        <w:rPr>
          <w:rFonts w:cs="Arial"/>
          <w:b w:val="0"/>
          <w:bCs/>
          <w:sz w:val="22"/>
          <w:szCs w:val="22"/>
        </w:rPr>
        <w:t xml:space="preserve"> </w:t>
      </w:r>
    </w:p>
    <w:p w14:paraId="53944964" w14:textId="5DEF6762" w:rsidR="00E23BCC" w:rsidRDefault="00C91A09" w:rsidP="00E23BCC">
      <w:pPr>
        <w:pStyle w:val="Heading2"/>
        <w:keepNext w:val="0"/>
        <w:tabs>
          <w:tab w:val="left" w:pos="851"/>
          <w:tab w:val="left" w:pos="1097"/>
        </w:tabs>
        <w:overflowPunct/>
        <w:autoSpaceDE/>
        <w:autoSpaceDN/>
        <w:adjustRightInd/>
        <w:spacing w:before="0" w:after="0"/>
        <w:ind w:left="720" w:hanging="720"/>
        <w:textAlignment w:val="auto"/>
        <w:rPr>
          <w:rFonts w:cs="Arial"/>
          <w:b w:val="0"/>
          <w:bCs/>
          <w:sz w:val="22"/>
          <w:szCs w:val="22"/>
        </w:rPr>
      </w:pPr>
      <w:r w:rsidRPr="00C8349C">
        <w:rPr>
          <w:rFonts w:cs="Arial"/>
          <w:b w:val="0"/>
          <w:bCs/>
          <w:sz w:val="22"/>
          <w:szCs w:val="22"/>
        </w:rPr>
        <w:t>6</w:t>
      </w:r>
      <w:r w:rsidR="00BF2C8A">
        <w:rPr>
          <w:rFonts w:cs="Arial"/>
          <w:b w:val="0"/>
          <w:bCs/>
          <w:sz w:val="22"/>
          <w:szCs w:val="22"/>
        </w:rPr>
        <w:t>.</w:t>
      </w:r>
      <w:r w:rsidR="001E039F">
        <w:rPr>
          <w:rFonts w:cs="Arial"/>
          <w:b w:val="0"/>
          <w:bCs/>
          <w:sz w:val="22"/>
          <w:szCs w:val="22"/>
        </w:rPr>
        <w:t>1</w:t>
      </w:r>
      <w:r w:rsidR="00BF2C8A">
        <w:rPr>
          <w:rFonts w:cs="Arial"/>
          <w:b w:val="0"/>
          <w:bCs/>
          <w:sz w:val="22"/>
          <w:szCs w:val="22"/>
        </w:rPr>
        <w:t>.</w:t>
      </w:r>
      <w:r w:rsidR="003607F6">
        <w:rPr>
          <w:rFonts w:cs="Arial"/>
          <w:b w:val="0"/>
          <w:bCs/>
          <w:sz w:val="22"/>
          <w:szCs w:val="22"/>
        </w:rPr>
        <w:t>1</w:t>
      </w:r>
      <w:r w:rsidR="00AF5E2F">
        <w:rPr>
          <w:rFonts w:cs="Arial"/>
          <w:b w:val="0"/>
          <w:bCs/>
          <w:sz w:val="22"/>
          <w:szCs w:val="22"/>
        </w:rPr>
        <w:t>0</w:t>
      </w:r>
      <w:r w:rsidRPr="00C8349C">
        <w:rPr>
          <w:rFonts w:cs="Arial"/>
          <w:b w:val="0"/>
          <w:bCs/>
          <w:sz w:val="22"/>
          <w:szCs w:val="22"/>
        </w:rPr>
        <w:t xml:space="preserve"> The Supplier will be required to hold a current, up to date Waste Transfer Licence </w:t>
      </w:r>
      <w:r w:rsidR="008D0A66" w:rsidRPr="00C8349C">
        <w:rPr>
          <w:rFonts w:cs="Arial"/>
          <w:b w:val="0"/>
          <w:bCs/>
          <w:sz w:val="22"/>
          <w:szCs w:val="22"/>
        </w:rPr>
        <w:t>and hold all relevant transfer notes, ready for inspection upon request.</w:t>
      </w:r>
    </w:p>
    <w:p w14:paraId="766ADE7D" w14:textId="7BE677F1" w:rsidR="00EB4052" w:rsidRDefault="008D0A66" w:rsidP="00E23BCC">
      <w:pPr>
        <w:pStyle w:val="Heading2"/>
        <w:keepNext w:val="0"/>
        <w:tabs>
          <w:tab w:val="left" w:pos="851"/>
          <w:tab w:val="left" w:pos="1097"/>
        </w:tabs>
        <w:overflowPunct/>
        <w:autoSpaceDE/>
        <w:autoSpaceDN/>
        <w:adjustRightInd/>
        <w:spacing w:before="0" w:after="0"/>
        <w:ind w:left="720" w:hanging="720"/>
        <w:textAlignment w:val="auto"/>
        <w:rPr>
          <w:rFonts w:cs="Arial"/>
          <w:b w:val="0"/>
          <w:bCs/>
          <w:sz w:val="22"/>
          <w:szCs w:val="22"/>
        </w:rPr>
      </w:pPr>
      <w:r w:rsidRPr="00C8349C">
        <w:rPr>
          <w:rFonts w:cs="Arial"/>
          <w:b w:val="0"/>
          <w:bCs/>
          <w:sz w:val="22"/>
          <w:szCs w:val="22"/>
        </w:rPr>
        <w:t xml:space="preserve"> </w:t>
      </w:r>
    </w:p>
    <w:p w14:paraId="0CE14839" w14:textId="5E78A9DB" w:rsidR="00493C23" w:rsidRPr="002C7393" w:rsidRDefault="00C91A09" w:rsidP="005740AD">
      <w:pPr>
        <w:spacing w:after="120"/>
        <w:jc w:val="both"/>
        <w:rPr>
          <w:rFonts w:ascii="Arial" w:eastAsia="Arial" w:hAnsi="Arial" w:cs="Arial"/>
          <w:b/>
          <w:bCs/>
        </w:rPr>
      </w:pPr>
      <w:r w:rsidRPr="002C7393">
        <w:rPr>
          <w:rFonts w:ascii="Arial" w:eastAsia="Arial" w:hAnsi="Arial" w:cs="Arial"/>
          <w:b/>
          <w:bCs/>
        </w:rPr>
        <w:t xml:space="preserve">6.2 </w:t>
      </w:r>
      <w:r w:rsidR="00493C23" w:rsidRPr="002C7393">
        <w:rPr>
          <w:rFonts w:ascii="Arial" w:eastAsia="Arial" w:hAnsi="Arial" w:cs="Arial"/>
          <w:b/>
          <w:bCs/>
        </w:rPr>
        <w:t xml:space="preserve">General Requirements </w:t>
      </w:r>
    </w:p>
    <w:p w14:paraId="3E7C3C98" w14:textId="0306D292" w:rsidR="00493C23" w:rsidRPr="00EB7E96" w:rsidRDefault="00EB7E96" w:rsidP="00EB7E96">
      <w:pPr>
        <w:spacing w:after="120"/>
        <w:jc w:val="both"/>
        <w:rPr>
          <w:rFonts w:ascii="Arial" w:eastAsia="Arial" w:hAnsi="Arial" w:cs="Arial"/>
        </w:rPr>
      </w:pPr>
      <w:bookmarkStart w:id="31" w:name="_Hlk141360251"/>
      <w:r>
        <w:rPr>
          <w:rFonts w:ascii="Arial" w:eastAsia="Arial" w:hAnsi="Arial" w:cs="Arial"/>
        </w:rPr>
        <w:t xml:space="preserve">     </w:t>
      </w:r>
      <w:r w:rsidRPr="00EB7E96">
        <w:rPr>
          <w:rFonts w:ascii="Arial" w:eastAsia="Arial" w:hAnsi="Arial" w:cs="Arial"/>
        </w:rPr>
        <w:t>Th</w:t>
      </w:r>
      <w:r w:rsidR="00493C23" w:rsidRPr="00EB7E96">
        <w:rPr>
          <w:rFonts w:ascii="Arial" w:eastAsia="Arial" w:hAnsi="Arial" w:cs="Arial"/>
        </w:rPr>
        <w:t xml:space="preserve">e Supplier shall ensure that: </w:t>
      </w:r>
    </w:p>
    <w:bookmarkEnd w:id="31"/>
    <w:p w14:paraId="491B5AB6" w14:textId="3D928FE1" w:rsidR="008260AE" w:rsidRPr="00C8349C" w:rsidRDefault="008260AE" w:rsidP="00EF33A8">
      <w:pPr>
        <w:pStyle w:val="ListParagraph"/>
        <w:numPr>
          <w:ilvl w:val="2"/>
          <w:numId w:val="12"/>
        </w:numPr>
        <w:spacing w:after="120"/>
        <w:jc w:val="both"/>
        <w:rPr>
          <w:rFonts w:ascii="Arial" w:hAnsi="Arial" w:cs="Arial"/>
        </w:rPr>
      </w:pPr>
      <w:r w:rsidRPr="00C8349C">
        <w:rPr>
          <w:rFonts w:ascii="Arial" w:hAnsi="Arial" w:cs="Arial"/>
        </w:rPr>
        <w:t>All external hard and soft landscaped areas are kept safe, clean and tidy and shall be responsible for the removal of all litter, leaves and debris.</w:t>
      </w:r>
    </w:p>
    <w:p w14:paraId="4BA9B689" w14:textId="05CD653C" w:rsidR="00493C23" w:rsidRPr="00C8349C" w:rsidRDefault="00493C23" w:rsidP="00EF33A8">
      <w:pPr>
        <w:pStyle w:val="ListParagraph"/>
        <w:numPr>
          <w:ilvl w:val="2"/>
          <w:numId w:val="12"/>
        </w:numPr>
        <w:spacing w:after="120"/>
        <w:jc w:val="both"/>
        <w:rPr>
          <w:rFonts w:ascii="Arial" w:hAnsi="Arial" w:cs="Arial"/>
        </w:rPr>
      </w:pPr>
      <w:r w:rsidRPr="00C8349C">
        <w:rPr>
          <w:rFonts w:ascii="Arial" w:hAnsi="Arial" w:cs="Arial"/>
        </w:rPr>
        <w:t xml:space="preserve">All plant specimens are kept to a height and form which is safe and </w:t>
      </w:r>
      <w:r w:rsidR="007140FF" w:rsidRPr="00C8349C">
        <w:rPr>
          <w:rFonts w:ascii="Arial" w:hAnsi="Arial" w:cs="Arial"/>
        </w:rPr>
        <w:t>in accordance</w:t>
      </w:r>
      <w:r w:rsidRPr="00C8349C">
        <w:rPr>
          <w:rFonts w:ascii="Arial" w:hAnsi="Arial" w:cs="Arial"/>
        </w:rPr>
        <w:t xml:space="preserve"> with good horticultural practice</w:t>
      </w:r>
      <w:r w:rsidR="00731860">
        <w:rPr>
          <w:rFonts w:ascii="Arial" w:hAnsi="Arial" w:cs="Arial"/>
        </w:rPr>
        <w:t>.</w:t>
      </w:r>
    </w:p>
    <w:p w14:paraId="7479B4EF" w14:textId="77777777" w:rsidR="007852F2" w:rsidRDefault="00493C23" w:rsidP="00EF33A8">
      <w:pPr>
        <w:pStyle w:val="ListParagraph"/>
        <w:numPr>
          <w:ilvl w:val="2"/>
          <w:numId w:val="12"/>
        </w:numPr>
        <w:spacing w:after="120"/>
        <w:jc w:val="both"/>
        <w:rPr>
          <w:rFonts w:ascii="Arial" w:eastAsia="Arial" w:hAnsi="Arial" w:cs="Arial"/>
        </w:rPr>
      </w:pPr>
      <w:r w:rsidRPr="007852F2">
        <w:rPr>
          <w:rFonts w:ascii="Arial" w:eastAsia="Arial" w:hAnsi="Arial" w:cs="Arial"/>
        </w:rPr>
        <w:t>All pots/containers are</w:t>
      </w:r>
      <w:r w:rsidR="00D17841" w:rsidRPr="007852F2">
        <w:rPr>
          <w:rFonts w:ascii="Arial" w:eastAsia="Arial" w:hAnsi="Arial" w:cs="Arial"/>
        </w:rPr>
        <w:t xml:space="preserve"> maintained</w:t>
      </w:r>
      <w:r w:rsidR="00196C7A" w:rsidRPr="007852F2">
        <w:rPr>
          <w:rFonts w:ascii="Arial" w:eastAsia="Arial" w:hAnsi="Arial" w:cs="Arial"/>
        </w:rPr>
        <w:t>,</w:t>
      </w:r>
      <w:r w:rsidRPr="007852F2">
        <w:rPr>
          <w:rFonts w:ascii="Arial" w:eastAsia="Arial" w:hAnsi="Arial" w:cs="Arial"/>
        </w:rPr>
        <w:t xml:space="preserve"> cleaned and replaced where necessar</w:t>
      </w:r>
      <w:r w:rsidR="007852F2">
        <w:rPr>
          <w:rFonts w:ascii="Arial" w:eastAsia="Arial" w:hAnsi="Arial" w:cs="Arial"/>
        </w:rPr>
        <w:t>y.</w:t>
      </w:r>
    </w:p>
    <w:p w14:paraId="255FE83C" w14:textId="154BA6C5" w:rsidR="000167AA"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All areas are kept free of an accumulation of leaves, weeds and any other</w:t>
      </w:r>
      <w:r w:rsidRPr="007852F2">
        <w:rPr>
          <w:rFonts w:ascii="Arial" w:eastAsia="Arial" w:hAnsi="Arial" w:cs="Arial"/>
        </w:rPr>
        <w:tab/>
        <w:t>solid matter</w:t>
      </w:r>
      <w:r w:rsidR="00254A62">
        <w:rPr>
          <w:rFonts w:ascii="Arial" w:eastAsia="Arial" w:hAnsi="Arial" w:cs="Arial"/>
        </w:rPr>
        <w:t>.</w:t>
      </w:r>
    </w:p>
    <w:p w14:paraId="2AD416E7" w14:textId="6B09DD45" w:rsidR="00254A62" w:rsidRPr="006E4841" w:rsidRDefault="00254A62" w:rsidP="00EF33A8">
      <w:pPr>
        <w:pStyle w:val="ListParagraph"/>
        <w:numPr>
          <w:ilvl w:val="2"/>
          <w:numId w:val="12"/>
        </w:numPr>
        <w:spacing w:after="120"/>
        <w:jc w:val="both"/>
        <w:rPr>
          <w:rFonts w:ascii="Arial" w:eastAsia="Arial" w:hAnsi="Arial" w:cs="Arial"/>
        </w:rPr>
      </w:pPr>
      <w:r>
        <w:rPr>
          <w:rFonts w:ascii="Arial" w:eastAsia="Arial" w:hAnsi="Arial" w:cs="Arial"/>
        </w:rPr>
        <w:t xml:space="preserve">All areas covered with </w:t>
      </w:r>
      <w:r w:rsidR="006E4841">
        <w:rPr>
          <w:rFonts w:ascii="Arial" w:eastAsia="Arial" w:hAnsi="Arial" w:cs="Arial"/>
        </w:rPr>
        <w:t>wood and stone</w:t>
      </w:r>
      <w:r>
        <w:rPr>
          <w:rFonts w:ascii="Arial" w:eastAsia="Arial" w:hAnsi="Arial" w:cs="Arial"/>
        </w:rPr>
        <w:t xml:space="preserve"> chippings shall be kept clear of weeds and debris and shall be replenished as and when required to ensure a cont</w:t>
      </w:r>
      <w:r w:rsidR="001427FF">
        <w:rPr>
          <w:rFonts w:ascii="Arial" w:eastAsia="Arial" w:hAnsi="Arial" w:cs="Arial"/>
        </w:rPr>
        <w:t>inuous</w:t>
      </w:r>
      <w:r>
        <w:rPr>
          <w:rFonts w:ascii="Arial" w:eastAsia="Arial" w:hAnsi="Arial" w:cs="Arial"/>
        </w:rPr>
        <w:t xml:space="preserve"> </w:t>
      </w:r>
      <w:r w:rsidRPr="006E4841">
        <w:rPr>
          <w:rFonts w:ascii="Arial" w:eastAsia="Arial" w:hAnsi="Arial" w:cs="Arial"/>
        </w:rPr>
        <w:t>even coating and be of fresh appearance.</w:t>
      </w:r>
    </w:p>
    <w:p w14:paraId="229F8102" w14:textId="575B3964" w:rsidR="007852F2"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All trees are maintained to ensure the safety of the Buyer, its Staff and other building users</w:t>
      </w:r>
      <w:r w:rsidR="009A51D5">
        <w:rPr>
          <w:rFonts w:ascii="Arial" w:eastAsia="Arial" w:hAnsi="Arial" w:cs="Arial"/>
        </w:rPr>
        <w:t>, and in line with any applicable Statutory Regulations</w:t>
      </w:r>
      <w:r>
        <w:rPr>
          <w:rFonts w:ascii="Arial" w:eastAsia="Arial" w:hAnsi="Arial" w:cs="Arial"/>
        </w:rPr>
        <w:t>.</w:t>
      </w:r>
    </w:p>
    <w:p w14:paraId="292B2A54" w14:textId="0964E69C" w:rsidR="007852F2" w:rsidRPr="00535409"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A bi-annual tree survey is undertaken</w:t>
      </w:r>
      <w:r>
        <w:rPr>
          <w:rFonts w:ascii="Arial" w:eastAsia="Arial" w:hAnsi="Arial" w:cs="Arial"/>
        </w:rPr>
        <w:t>.</w:t>
      </w:r>
      <w:r w:rsidR="00BA02CB">
        <w:rPr>
          <w:rFonts w:ascii="Arial" w:eastAsia="Arial" w:hAnsi="Arial" w:cs="Arial"/>
        </w:rPr>
        <w:t xml:space="preserve"> </w:t>
      </w:r>
      <w:r w:rsidR="00BA02CB" w:rsidRPr="00535409">
        <w:rPr>
          <w:rFonts w:ascii="Arial" w:eastAsia="Arial" w:hAnsi="Arial" w:cs="Arial"/>
        </w:rPr>
        <w:t xml:space="preserve">Additional tree surveys may be required (e.g., after a severe storm event) at the discretion of the Buyer. Costs for these additional Services shall be managed via </w:t>
      </w:r>
      <w:r w:rsidR="00873704" w:rsidRPr="00FB429D">
        <w:rPr>
          <w:rFonts w:ascii="Arial" w:eastAsia="Arial" w:hAnsi="Arial" w:cs="Arial"/>
        </w:rPr>
        <w:t>Order</w:t>
      </w:r>
      <w:r w:rsidR="00BA02CB" w:rsidRPr="00FB429D">
        <w:rPr>
          <w:rFonts w:ascii="Arial" w:eastAsia="Arial" w:hAnsi="Arial" w:cs="Arial"/>
        </w:rPr>
        <w:t xml:space="preserve"> Schedule 25</w:t>
      </w:r>
      <w:r w:rsidR="00BA02CB" w:rsidRPr="00535409">
        <w:rPr>
          <w:rFonts w:ascii="Arial" w:eastAsia="Arial" w:hAnsi="Arial" w:cs="Arial"/>
        </w:rPr>
        <w:t xml:space="preserve"> – Billable Works and Projects.</w:t>
      </w:r>
    </w:p>
    <w:p w14:paraId="0E40EFEF" w14:textId="4BF9F9B6" w:rsidR="009A51D5" w:rsidRDefault="009A51D5" w:rsidP="00EF33A8">
      <w:pPr>
        <w:pStyle w:val="ListParagraph"/>
        <w:numPr>
          <w:ilvl w:val="2"/>
          <w:numId w:val="12"/>
        </w:numPr>
        <w:spacing w:after="120"/>
        <w:jc w:val="both"/>
        <w:rPr>
          <w:rFonts w:ascii="Arial" w:eastAsia="Arial" w:hAnsi="Arial" w:cs="Arial"/>
        </w:rPr>
      </w:pPr>
      <w:r>
        <w:rPr>
          <w:rFonts w:ascii="Arial" w:eastAsia="Arial" w:hAnsi="Arial" w:cs="Arial"/>
        </w:rPr>
        <w:t>An annual invasive species report is undertaken (at the beginning of each growth season) and supplied to the Buyer within 30 days.</w:t>
      </w:r>
    </w:p>
    <w:p w14:paraId="48CC9C2F" w14:textId="61B595CE" w:rsidR="007852F2"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Soil improvers shall not contain peat or sewage sludge</w:t>
      </w:r>
      <w:r>
        <w:rPr>
          <w:rFonts w:ascii="Arial" w:eastAsia="Arial" w:hAnsi="Arial" w:cs="Arial"/>
        </w:rPr>
        <w:t>.</w:t>
      </w:r>
    </w:p>
    <w:p w14:paraId="2B6A0F44" w14:textId="77777777" w:rsidR="007852F2"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 xml:space="preserve">Growing media shall not contain peat; and should meet quality Standards as set out in the PAS100 and the quality </w:t>
      </w:r>
      <w:proofErr w:type="gramStart"/>
      <w:r w:rsidRPr="007852F2">
        <w:rPr>
          <w:rFonts w:ascii="Arial" w:eastAsia="Arial" w:hAnsi="Arial" w:cs="Arial"/>
        </w:rPr>
        <w:t>protocol;</w:t>
      </w:r>
      <w:proofErr w:type="gramEnd"/>
      <w:r w:rsidRPr="007852F2">
        <w:rPr>
          <w:rFonts w:ascii="Arial" w:eastAsia="Arial" w:hAnsi="Arial" w:cs="Arial"/>
        </w:rPr>
        <w:t xml:space="preserve"> </w:t>
      </w:r>
    </w:p>
    <w:p w14:paraId="2FB029ED" w14:textId="77777777" w:rsidR="007852F2"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lastRenderedPageBreak/>
        <w:t>Plants shall not be supplied in or with growing media containing peat. It is accepted that a residual amount of peat may remain from its use in the original propagation of a plant.</w:t>
      </w:r>
    </w:p>
    <w:p w14:paraId="2EB777ED" w14:textId="1BE02B33" w:rsidR="007852F2"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 xml:space="preserve">All products and </w:t>
      </w:r>
      <w:r w:rsidR="00657F62" w:rsidRPr="007852F2">
        <w:rPr>
          <w:rFonts w:ascii="Arial" w:eastAsia="Arial" w:hAnsi="Arial" w:cs="Arial"/>
        </w:rPr>
        <w:t>services</w:t>
      </w:r>
      <w:r w:rsidRPr="007852F2">
        <w:rPr>
          <w:rFonts w:ascii="Arial" w:eastAsia="Arial" w:hAnsi="Arial" w:cs="Arial"/>
        </w:rPr>
        <w:t xml:space="preserve"> procured shall comply with the latest version of the Horticultural Code of Practice covering invasive and non-native plants such as Japanese knotweed</w:t>
      </w:r>
      <w:r>
        <w:rPr>
          <w:rFonts w:ascii="Arial" w:eastAsia="Arial" w:hAnsi="Arial" w:cs="Arial"/>
        </w:rPr>
        <w:t>.</w:t>
      </w:r>
    </w:p>
    <w:p w14:paraId="412872D6" w14:textId="77777777" w:rsidR="007852F2" w:rsidRDefault="007852F2" w:rsidP="00EF33A8">
      <w:pPr>
        <w:pStyle w:val="ListParagraph"/>
        <w:numPr>
          <w:ilvl w:val="2"/>
          <w:numId w:val="12"/>
        </w:numPr>
        <w:spacing w:after="120"/>
        <w:jc w:val="both"/>
        <w:rPr>
          <w:rFonts w:ascii="Arial" w:eastAsia="Arial" w:hAnsi="Arial" w:cs="Arial"/>
        </w:rPr>
      </w:pPr>
      <w:r w:rsidRPr="007852F2">
        <w:rPr>
          <w:rFonts w:ascii="Arial" w:eastAsia="Arial" w:hAnsi="Arial" w:cs="Arial"/>
        </w:rPr>
        <w:t>All debris arising from the performance of the works is promptly removed from the Buyer’s Premises and disposed of in accordance with the waste hierarchy</w:t>
      </w:r>
      <w:r>
        <w:rPr>
          <w:rFonts w:ascii="Arial" w:eastAsia="Arial" w:hAnsi="Arial" w:cs="Arial"/>
        </w:rPr>
        <w:t>.</w:t>
      </w:r>
    </w:p>
    <w:p w14:paraId="777609F2" w14:textId="77777777" w:rsidR="007852F2" w:rsidRPr="007852F2" w:rsidRDefault="007852F2" w:rsidP="00EF33A8">
      <w:pPr>
        <w:pStyle w:val="ListParagraph"/>
        <w:numPr>
          <w:ilvl w:val="2"/>
          <w:numId w:val="12"/>
        </w:numPr>
        <w:spacing w:after="120"/>
        <w:jc w:val="both"/>
        <w:rPr>
          <w:rFonts w:ascii="Arial" w:eastAsia="Arial" w:hAnsi="Arial" w:cs="Arial"/>
        </w:rPr>
      </w:pPr>
      <w:r w:rsidRPr="007852F2">
        <w:rPr>
          <w:rFonts w:ascii="Arial" w:hAnsi="Arial" w:cs="Arial"/>
        </w:rPr>
        <w:t>All equipment, materials and consumables used in the delivery of the services shall be provided by the Supplier unless otherwise stated by the Buyer.</w:t>
      </w:r>
    </w:p>
    <w:p w14:paraId="651858CC" w14:textId="0A224DC8" w:rsidR="007852F2" w:rsidRPr="00320655" w:rsidRDefault="007852F2" w:rsidP="00EF33A8">
      <w:pPr>
        <w:pStyle w:val="ListParagraph"/>
        <w:numPr>
          <w:ilvl w:val="2"/>
          <w:numId w:val="12"/>
        </w:numPr>
        <w:spacing w:after="120"/>
        <w:jc w:val="both"/>
        <w:rPr>
          <w:rFonts w:ascii="Arial" w:eastAsia="Arial" w:hAnsi="Arial" w:cs="Arial"/>
          <w:color w:val="4F81BD" w:themeColor="accent1"/>
        </w:rPr>
      </w:pPr>
      <w:r w:rsidRPr="00BA2EAE">
        <w:rPr>
          <w:rFonts w:ascii="Arial" w:hAnsi="Arial" w:cs="Arial"/>
        </w:rPr>
        <w:t>The Supplier will be responsible for maintaining all its equipment in good working order, conform to equipment and/or consumable handling instructions</w:t>
      </w:r>
      <w:r w:rsidR="00320655" w:rsidRPr="00BA2EAE">
        <w:rPr>
          <w:rFonts w:ascii="Arial" w:hAnsi="Arial" w:cs="Arial"/>
        </w:rPr>
        <w:t>, and be compl</w:t>
      </w:r>
      <w:r w:rsidR="00EB7E96">
        <w:rPr>
          <w:rFonts w:ascii="Arial" w:hAnsi="Arial" w:cs="Arial"/>
        </w:rPr>
        <w:t>iant</w:t>
      </w:r>
      <w:r w:rsidR="00320655" w:rsidRPr="00BA2EAE">
        <w:rPr>
          <w:rFonts w:ascii="Arial" w:hAnsi="Arial" w:cs="Arial"/>
        </w:rPr>
        <w:t xml:space="preserve"> with any statutory requirement</w:t>
      </w:r>
      <w:r w:rsidRPr="00320655">
        <w:rPr>
          <w:rFonts w:ascii="Arial" w:hAnsi="Arial" w:cs="Arial"/>
          <w:color w:val="4F81BD" w:themeColor="accent1"/>
        </w:rPr>
        <w:t>.</w:t>
      </w:r>
    </w:p>
    <w:p w14:paraId="67660E9D" w14:textId="3C9B5DC8" w:rsidR="004B257F" w:rsidRPr="00146BFC" w:rsidRDefault="007852F2" w:rsidP="00EF33A8">
      <w:pPr>
        <w:pStyle w:val="ListParagraph"/>
        <w:numPr>
          <w:ilvl w:val="2"/>
          <w:numId w:val="12"/>
        </w:numPr>
        <w:spacing w:after="120"/>
        <w:jc w:val="both"/>
        <w:rPr>
          <w:rFonts w:ascii="Arial" w:eastAsia="Arial" w:hAnsi="Arial" w:cs="Arial"/>
        </w:rPr>
      </w:pPr>
      <w:bookmarkStart w:id="32" w:name="_Hlk153305140"/>
      <w:r w:rsidRPr="004B257F">
        <w:rPr>
          <w:rFonts w:ascii="Arial" w:eastAsia="Arial" w:hAnsi="Arial" w:cs="Arial"/>
        </w:rPr>
        <w:t xml:space="preserve">The Supplier will maintain all external planted areas with healthy and vigorous plants in the areas displayed within </w:t>
      </w:r>
      <w:r w:rsidRPr="00146BFC">
        <w:rPr>
          <w:rFonts w:ascii="Arial" w:eastAsia="Arial" w:hAnsi="Arial" w:cs="Arial"/>
        </w:rPr>
        <w:t>Annex</w:t>
      </w:r>
      <w:r w:rsidR="00146BFC" w:rsidRPr="00146BFC">
        <w:rPr>
          <w:rFonts w:ascii="Arial" w:eastAsia="Arial" w:hAnsi="Arial" w:cs="Arial"/>
        </w:rPr>
        <w:t xml:space="preserve"> M – Habitat Management Plan including Mowing Regime.</w:t>
      </w:r>
    </w:p>
    <w:bookmarkEnd w:id="32"/>
    <w:p w14:paraId="6F4CE385" w14:textId="686DACC0" w:rsidR="00731860" w:rsidRDefault="00493C23" w:rsidP="00EF33A8">
      <w:pPr>
        <w:pStyle w:val="ListParagraph"/>
        <w:numPr>
          <w:ilvl w:val="2"/>
          <w:numId w:val="12"/>
        </w:numPr>
        <w:spacing w:after="120"/>
        <w:jc w:val="both"/>
        <w:rPr>
          <w:rFonts w:ascii="Arial" w:eastAsia="Arial" w:hAnsi="Arial" w:cs="Arial"/>
        </w:rPr>
      </w:pPr>
      <w:r w:rsidRPr="004B257F">
        <w:rPr>
          <w:rFonts w:ascii="Arial" w:eastAsia="Arial" w:hAnsi="Arial" w:cs="Arial"/>
        </w:rPr>
        <w:t xml:space="preserve">Planned and </w:t>
      </w:r>
      <w:r w:rsidR="00EC754D" w:rsidRPr="004B257F">
        <w:rPr>
          <w:rFonts w:ascii="Arial" w:eastAsia="Arial" w:hAnsi="Arial" w:cs="Arial"/>
        </w:rPr>
        <w:t>R</w:t>
      </w:r>
      <w:r w:rsidRPr="004B257F">
        <w:rPr>
          <w:rFonts w:ascii="Arial" w:eastAsia="Arial" w:hAnsi="Arial" w:cs="Arial"/>
        </w:rPr>
        <w:t xml:space="preserve">eactive maintenance activities </w:t>
      </w:r>
      <w:r w:rsidR="00C65294" w:rsidRPr="004B257F">
        <w:rPr>
          <w:rFonts w:ascii="Arial" w:eastAsia="Arial" w:hAnsi="Arial" w:cs="Arial"/>
        </w:rPr>
        <w:t xml:space="preserve">including </w:t>
      </w:r>
      <w:r w:rsidRPr="004B257F">
        <w:rPr>
          <w:rFonts w:ascii="Arial" w:eastAsia="Arial" w:hAnsi="Arial" w:cs="Arial"/>
        </w:rPr>
        <w:t>maintained areas</w:t>
      </w:r>
      <w:r w:rsidR="007852F2" w:rsidRPr="004B257F">
        <w:rPr>
          <w:rFonts w:ascii="Arial" w:eastAsia="Arial" w:hAnsi="Arial" w:cs="Arial"/>
        </w:rPr>
        <w:t xml:space="preserve"> </w:t>
      </w:r>
      <w:r w:rsidRPr="004B257F">
        <w:rPr>
          <w:rFonts w:ascii="Arial" w:eastAsia="Arial" w:hAnsi="Arial" w:cs="Arial"/>
        </w:rPr>
        <w:t>of soft</w:t>
      </w:r>
      <w:r w:rsidR="004B257F">
        <w:rPr>
          <w:rFonts w:ascii="Arial" w:eastAsia="Arial" w:hAnsi="Arial" w:cs="Arial"/>
        </w:rPr>
        <w:t xml:space="preserve"> </w:t>
      </w:r>
      <w:r w:rsidRPr="004B257F">
        <w:rPr>
          <w:rFonts w:ascii="Arial" w:eastAsia="Arial" w:hAnsi="Arial" w:cs="Arial"/>
        </w:rPr>
        <w:t>landscaping and planting</w:t>
      </w:r>
      <w:r w:rsidR="00E756B2" w:rsidRPr="004B257F">
        <w:rPr>
          <w:rFonts w:ascii="Arial" w:eastAsia="Arial" w:hAnsi="Arial" w:cs="Arial"/>
        </w:rPr>
        <w:t>,</w:t>
      </w:r>
      <w:r w:rsidRPr="004B257F">
        <w:rPr>
          <w:rFonts w:ascii="Arial" w:eastAsia="Arial" w:hAnsi="Arial" w:cs="Arial"/>
        </w:rPr>
        <w:t xml:space="preserve"> are safe and free of defects</w:t>
      </w:r>
      <w:r w:rsidR="00E756B2" w:rsidRPr="004B257F">
        <w:rPr>
          <w:rFonts w:ascii="Arial" w:eastAsia="Arial" w:hAnsi="Arial" w:cs="Arial"/>
        </w:rPr>
        <w:t xml:space="preserve"> at all times</w:t>
      </w:r>
      <w:r w:rsidR="00731860" w:rsidRPr="004B257F">
        <w:rPr>
          <w:rFonts w:ascii="Arial" w:eastAsia="Arial" w:hAnsi="Arial" w:cs="Arial"/>
        </w:rPr>
        <w:t>.</w:t>
      </w:r>
    </w:p>
    <w:p w14:paraId="01AF8B45" w14:textId="125A6693" w:rsidR="004B257F" w:rsidRPr="00255C6F" w:rsidRDefault="00605E00" w:rsidP="00EF33A8">
      <w:pPr>
        <w:pStyle w:val="ListParagraph"/>
        <w:numPr>
          <w:ilvl w:val="2"/>
          <w:numId w:val="12"/>
        </w:numPr>
        <w:spacing w:after="120"/>
        <w:jc w:val="both"/>
        <w:rPr>
          <w:rFonts w:ascii="Arial" w:eastAsia="Arial" w:hAnsi="Arial" w:cs="Arial"/>
        </w:rPr>
      </w:pPr>
      <w:r w:rsidRPr="00255C6F">
        <w:rPr>
          <w:rFonts w:ascii="Arial" w:hAnsi="Arial" w:cs="Arial"/>
        </w:rPr>
        <w:t>T</w:t>
      </w:r>
      <w:r w:rsidR="004B257F" w:rsidRPr="00255C6F">
        <w:rPr>
          <w:rFonts w:ascii="Arial" w:hAnsi="Arial" w:cs="Arial"/>
        </w:rPr>
        <w:t xml:space="preserve">he Buyer </w:t>
      </w:r>
      <w:r w:rsidRPr="00255C6F">
        <w:rPr>
          <w:rFonts w:ascii="Arial" w:hAnsi="Arial" w:cs="Arial"/>
        </w:rPr>
        <w:t xml:space="preserve">is provided </w:t>
      </w:r>
      <w:r w:rsidR="004B257F" w:rsidRPr="00255C6F">
        <w:rPr>
          <w:rFonts w:ascii="Arial" w:hAnsi="Arial" w:cs="Arial"/>
        </w:rPr>
        <w:t xml:space="preserve">with all applicable COSHH </w:t>
      </w:r>
      <w:r w:rsidRPr="00255C6F">
        <w:rPr>
          <w:rFonts w:ascii="Arial" w:hAnsi="Arial" w:cs="Arial"/>
        </w:rPr>
        <w:t xml:space="preserve">and flammable agent </w:t>
      </w:r>
      <w:r w:rsidR="004B257F" w:rsidRPr="00255C6F">
        <w:rPr>
          <w:rFonts w:ascii="Arial" w:hAnsi="Arial" w:cs="Arial"/>
        </w:rPr>
        <w:t>information where appropriate</w:t>
      </w:r>
      <w:r w:rsidR="00255C6F" w:rsidRPr="00255C6F">
        <w:rPr>
          <w:rFonts w:ascii="Arial" w:hAnsi="Arial" w:cs="Arial"/>
        </w:rPr>
        <w:t>;</w:t>
      </w:r>
      <w:r w:rsidR="006D34BB" w:rsidRPr="00255C6F">
        <w:rPr>
          <w:rFonts w:ascii="Arial" w:hAnsi="Arial" w:cs="Arial"/>
        </w:rPr>
        <w:t xml:space="preserve"> and</w:t>
      </w:r>
    </w:p>
    <w:p w14:paraId="4DCC3940" w14:textId="7439116D" w:rsidR="00493C23" w:rsidRDefault="00493C23" w:rsidP="00EF33A8">
      <w:pPr>
        <w:pStyle w:val="ListParagraph"/>
        <w:numPr>
          <w:ilvl w:val="2"/>
          <w:numId w:val="12"/>
        </w:numPr>
        <w:jc w:val="both"/>
        <w:rPr>
          <w:rFonts w:ascii="Arial" w:eastAsia="Arial" w:hAnsi="Arial" w:cs="Arial"/>
        </w:rPr>
      </w:pPr>
      <w:r w:rsidRPr="004B257F">
        <w:rPr>
          <w:rFonts w:ascii="Arial" w:eastAsia="Arial" w:hAnsi="Arial" w:cs="Arial"/>
        </w:rPr>
        <w:t xml:space="preserve">That </w:t>
      </w:r>
      <w:r w:rsidR="008F4D9A" w:rsidRPr="004B257F">
        <w:rPr>
          <w:rFonts w:ascii="Arial" w:eastAsia="Arial" w:hAnsi="Arial" w:cs="Arial"/>
        </w:rPr>
        <w:t xml:space="preserve">appropriate action </w:t>
      </w:r>
      <w:r w:rsidR="00F64F15" w:rsidRPr="004B257F">
        <w:rPr>
          <w:rFonts w:ascii="Arial" w:eastAsia="Arial" w:hAnsi="Arial" w:cs="Arial"/>
        </w:rPr>
        <w:t xml:space="preserve">is taken </w:t>
      </w:r>
      <w:r w:rsidR="008F4D9A" w:rsidRPr="004B257F">
        <w:rPr>
          <w:rFonts w:ascii="Arial" w:eastAsia="Arial" w:hAnsi="Arial" w:cs="Arial"/>
        </w:rPr>
        <w:t>to</w:t>
      </w:r>
      <w:r w:rsidRPr="004B257F">
        <w:rPr>
          <w:rFonts w:ascii="Arial" w:eastAsia="Arial" w:hAnsi="Arial" w:cs="Arial"/>
        </w:rPr>
        <w:t xml:space="preserve"> prevent any dangers or hazards to </w:t>
      </w:r>
      <w:r w:rsidR="00B31792" w:rsidRPr="004B257F">
        <w:rPr>
          <w:rFonts w:ascii="Arial" w:eastAsia="Arial" w:hAnsi="Arial" w:cs="Arial"/>
        </w:rPr>
        <w:t>t</w:t>
      </w:r>
      <w:r w:rsidR="008061A1" w:rsidRPr="004B257F">
        <w:rPr>
          <w:rFonts w:ascii="Arial" w:eastAsia="Arial" w:hAnsi="Arial" w:cs="Arial"/>
        </w:rPr>
        <w:t>he Buyer</w:t>
      </w:r>
      <w:r w:rsidR="005B0C28" w:rsidRPr="004B257F">
        <w:rPr>
          <w:rFonts w:ascii="Arial" w:eastAsia="Arial" w:hAnsi="Arial" w:cs="Arial"/>
        </w:rPr>
        <w:t>,</w:t>
      </w:r>
      <w:r w:rsidRPr="004B257F">
        <w:rPr>
          <w:rFonts w:ascii="Arial" w:eastAsia="Arial" w:hAnsi="Arial" w:cs="Arial"/>
        </w:rPr>
        <w:t xml:space="preserve"> its Staff and building users</w:t>
      </w:r>
      <w:r w:rsidR="008F4D9A" w:rsidRPr="004B257F">
        <w:rPr>
          <w:rFonts w:ascii="Arial" w:eastAsia="Arial" w:hAnsi="Arial" w:cs="Arial"/>
        </w:rPr>
        <w:t xml:space="preserve"> that occur through the actions of the works undertaken. If any hazards or dangers are identified while onsite, these must be reported </w:t>
      </w:r>
      <w:r w:rsidR="000B0605" w:rsidRPr="004B257F">
        <w:rPr>
          <w:rFonts w:ascii="Arial" w:eastAsia="Arial" w:hAnsi="Arial" w:cs="Arial"/>
        </w:rPr>
        <w:t xml:space="preserve">to </w:t>
      </w:r>
      <w:r w:rsidR="00B31792" w:rsidRPr="004B257F">
        <w:rPr>
          <w:rFonts w:ascii="Arial" w:eastAsia="Arial" w:hAnsi="Arial" w:cs="Arial"/>
        </w:rPr>
        <w:t>t</w:t>
      </w:r>
      <w:r w:rsidR="008061A1" w:rsidRPr="004B257F">
        <w:rPr>
          <w:rFonts w:ascii="Arial" w:eastAsia="Arial" w:hAnsi="Arial" w:cs="Arial"/>
        </w:rPr>
        <w:t>he</w:t>
      </w:r>
      <w:r w:rsidR="004B257F">
        <w:rPr>
          <w:rFonts w:ascii="Arial" w:eastAsia="Arial" w:hAnsi="Arial" w:cs="Arial"/>
        </w:rPr>
        <w:t xml:space="preserve"> </w:t>
      </w:r>
      <w:r w:rsidR="008061A1" w:rsidRPr="004B257F">
        <w:rPr>
          <w:rFonts w:ascii="Arial" w:eastAsia="Arial" w:hAnsi="Arial" w:cs="Arial"/>
        </w:rPr>
        <w:t>Buyer</w:t>
      </w:r>
      <w:r w:rsidR="000B0605" w:rsidRPr="004B257F">
        <w:rPr>
          <w:rFonts w:ascii="Arial" w:eastAsia="Arial" w:hAnsi="Arial" w:cs="Arial"/>
        </w:rPr>
        <w:t xml:space="preserve"> </w:t>
      </w:r>
      <w:r w:rsidR="008F4D9A" w:rsidRPr="004B257F">
        <w:rPr>
          <w:rFonts w:ascii="Arial" w:eastAsia="Arial" w:hAnsi="Arial" w:cs="Arial"/>
        </w:rPr>
        <w:t xml:space="preserve">through the appropriate </w:t>
      </w:r>
      <w:r w:rsidR="000B0605" w:rsidRPr="004B257F">
        <w:rPr>
          <w:rFonts w:ascii="Arial" w:eastAsia="Arial" w:hAnsi="Arial" w:cs="Arial"/>
        </w:rPr>
        <w:t>channels.</w:t>
      </w:r>
      <w:r w:rsidR="00522749">
        <w:rPr>
          <w:rFonts w:ascii="Arial" w:eastAsia="Arial" w:hAnsi="Arial" w:cs="Arial"/>
        </w:rPr>
        <w:t xml:space="preserve"> </w:t>
      </w:r>
    </w:p>
    <w:p w14:paraId="4C5E82F3" w14:textId="77777777" w:rsidR="00E23BCC" w:rsidRDefault="00E23BCC" w:rsidP="00E23BCC">
      <w:pPr>
        <w:pStyle w:val="ListParagraph"/>
        <w:jc w:val="both"/>
        <w:rPr>
          <w:rFonts w:ascii="Arial" w:eastAsia="Arial" w:hAnsi="Arial" w:cs="Arial"/>
        </w:rPr>
      </w:pPr>
    </w:p>
    <w:p w14:paraId="321700EC" w14:textId="38880348" w:rsidR="00BD23C3" w:rsidRPr="00CF1914" w:rsidRDefault="00791D58" w:rsidP="00EF33A8">
      <w:pPr>
        <w:pStyle w:val="ListParagraph"/>
        <w:numPr>
          <w:ilvl w:val="1"/>
          <w:numId w:val="12"/>
        </w:numPr>
        <w:spacing w:after="120"/>
        <w:jc w:val="both"/>
        <w:rPr>
          <w:rFonts w:ascii="Arial" w:eastAsia="Arial" w:hAnsi="Arial" w:cs="Arial"/>
          <w:b/>
          <w:bCs/>
          <w:sz w:val="24"/>
          <w:szCs w:val="24"/>
        </w:rPr>
      </w:pPr>
      <w:r w:rsidRPr="00CF1914">
        <w:rPr>
          <w:rFonts w:ascii="Arial" w:eastAsia="Arial" w:hAnsi="Arial" w:cs="Arial"/>
          <w:b/>
          <w:bCs/>
          <w:sz w:val="24"/>
          <w:szCs w:val="24"/>
        </w:rPr>
        <w:t xml:space="preserve">Specific Requirements </w:t>
      </w:r>
    </w:p>
    <w:p w14:paraId="0CA6C61D" w14:textId="1B290EBC" w:rsidR="001156FB" w:rsidRPr="00CF1914" w:rsidRDefault="001156FB" w:rsidP="00EF33A8">
      <w:pPr>
        <w:pStyle w:val="ListParagraph"/>
        <w:numPr>
          <w:ilvl w:val="2"/>
          <w:numId w:val="12"/>
        </w:numPr>
        <w:spacing w:after="120"/>
        <w:jc w:val="both"/>
        <w:rPr>
          <w:rFonts w:ascii="Arial" w:eastAsia="Arial" w:hAnsi="Arial" w:cs="Arial"/>
        </w:rPr>
      </w:pPr>
      <w:r w:rsidRPr="00CF1914">
        <w:rPr>
          <w:rFonts w:ascii="Arial" w:eastAsia="Arial" w:hAnsi="Arial" w:cs="Arial"/>
        </w:rPr>
        <w:t xml:space="preserve">The </w:t>
      </w:r>
      <w:r w:rsidR="001A6A41" w:rsidRPr="00CF1914">
        <w:rPr>
          <w:rFonts w:ascii="Arial" w:eastAsia="Arial" w:hAnsi="Arial" w:cs="Arial"/>
        </w:rPr>
        <w:t>S</w:t>
      </w:r>
      <w:r w:rsidRPr="00CF1914">
        <w:rPr>
          <w:rFonts w:ascii="Arial" w:eastAsia="Arial" w:hAnsi="Arial" w:cs="Arial"/>
        </w:rPr>
        <w:t xml:space="preserve">upplier will be required to provide the following </w:t>
      </w:r>
      <w:r w:rsidR="00F57E2B" w:rsidRPr="00CF1914">
        <w:rPr>
          <w:rFonts w:ascii="Arial" w:eastAsia="Arial" w:hAnsi="Arial" w:cs="Arial"/>
        </w:rPr>
        <w:t>services:</w:t>
      </w:r>
    </w:p>
    <w:p w14:paraId="4360D3FB" w14:textId="77777777" w:rsidR="00BD13C7" w:rsidRDefault="00B67D7B" w:rsidP="00F86A68">
      <w:pPr>
        <w:spacing w:after="120"/>
        <w:jc w:val="both"/>
        <w:rPr>
          <w:rFonts w:ascii="Arial" w:eastAsia="Arial" w:hAnsi="Arial" w:cs="Arial"/>
          <w:b/>
          <w:bCs/>
          <w:sz w:val="22"/>
          <w:szCs w:val="22"/>
        </w:rPr>
      </w:pPr>
      <w:r w:rsidRPr="00C8349C">
        <w:rPr>
          <w:rFonts w:ascii="Arial" w:eastAsia="Arial" w:hAnsi="Arial" w:cs="Arial"/>
          <w:b/>
          <w:bCs/>
          <w:sz w:val="22"/>
          <w:szCs w:val="22"/>
        </w:rPr>
        <w:t>Grass</w:t>
      </w:r>
      <w:r w:rsidR="007F3C92" w:rsidRPr="00C8349C">
        <w:rPr>
          <w:rFonts w:ascii="Arial" w:eastAsia="Arial" w:hAnsi="Arial" w:cs="Arial"/>
          <w:b/>
          <w:bCs/>
          <w:sz w:val="22"/>
          <w:szCs w:val="22"/>
        </w:rPr>
        <w:t xml:space="preserve"> Cutting</w:t>
      </w:r>
    </w:p>
    <w:p w14:paraId="4658B8B2" w14:textId="46CE07B8" w:rsidR="002E5A61" w:rsidRPr="00BD13C7" w:rsidRDefault="005740AD" w:rsidP="00F86A68">
      <w:pPr>
        <w:spacing w:after="120"/>
        <w:jc w:val="both"/>
        <w:rPr>
          <w:rFonts w:ascii="Arial" w:eastAsia="Arial" w:hAnsi="Arial" w:cs="Arial"/>
          <w:b/>
          <w:bCs/>
          <w:sz w:val="22"/>
          <w:szCs w:val="22"/>
        </w:rPr>
      </w:pPr>
      <w:r>
        <w:rPr>
          <w:rFonts w:ascii="Arial" w:eastAsia="Arial" w:hAnsi="Arial" w:cs="Arial"/>
          <w:sz w:val="22"/>
          <w:szCs w:val="22"/>
        </w:rPr>
        <w:t xml:space="preserve"> </w:t>
      </w:r>
      <w:r w:rsidR="00EB7E96">
        <w:rPr>
          <w:rFonts w:ascii="Arial" w:eastAsia="Arial" w:hAnsi="Arial" w:cs="Arial"/>
          <w:sz w:val="22"/>
          <w:szCs w:val="22"/>
        </w:rPr>
        <w:t xml:space="preserve">    </w:t>
      </w:r>
      <w:r>
        <w:rPr>
          <w:rFonts w:ascii="Arial" w:eastAsia="Arial" w:hAnsi="Arial" w:cs="Arial"/>
          <w:sz w:val="22"/>
          <w:szCs w:val="22"/>
        </w:rPr>
        <w:t xml:space="preserve"> </w:t>
      </w:r>
      <w:r w:rsidR="002E5A61" w:rsidRPr="00C8349C">
        <w:rPr>
          <w:rFonts w:ascii="Arial" w:eastAsia="Arial" w:hAnsi="Arial" w:cs="Arial"/>
          <w:sz w:val="22"/>
          <w:szCs w:val="22"/>
        </w:rPr>
        <w:t xml:space="preserve">The Supplier shall: </w:t>
      </w:r>
    </w:p>
    <w:p w14:paraId="37FBCAD7" w14:textId="08708A5D" w:rsidR="007F3C92" w:rsidRPr="00C8349C" w:rsidRDefault="001D7D84" w:rsidP="0098682E">
      <w:pPr>
        <w:spacing w:after="120" w:line="276" w:lineRule="auto"/>
        <w:ind w:left="720" w:hanging="720"/>
        <w:jc w:val="both"/>
        <w:rPr>
          <w:rFonts w:ascii="Arial" w:eastAsia="Arial" w:hAnsi="Arial" w:cs="Arial"/>
          <w:sz w:val="22"/>
          <w:szCs w:val="22"/>
        </w:rPr>
      </w:pPr>
      <w:r w:rsidRPr="00C8349C">
        <w:rPr>
          <w:rFonts w:ascii="Arial" w:eastAsia="Arial" w:hAnsi="Arial" w:cs="Arial"/>
          <w:sz w:val="22"/>
          <w:szCs w:val="22"/>
        </w:rPr>
        <w:t>6.</w:t>
      </w:r>
      <w:r w:rsidR="00BD23C3">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2</w:t>
      </w:r>
      <w:r w:rsidRPr="00C8349C">
        <w:rPr>
          <w:rFonts w:ascii="Arial" w:eastAsia="Arial" w:hAnsi="Arial" w:cs="Arial"/>
          <w:sz w:val="22"/>
          <w:szCs w:val="22"/>
        </w:rPr>
        <w:tab/>
      </w:r>
      <w:r w:rsidR="008503AB" w:rsidRPr="00C8349C">
        <w:rPr>
          <w:rFonts w:ascii="Arial" w:eastAsia="Arial" w:hAnsi="Arial" w:cs="Arial"/>
          <w:sz w:val="22"/>
          <w:szCs w:val="22"/>
        </w:rPr>
        <w:t>Ensure that a</w:t>
      </w:r>
      <w:r w:rsidR="007F3C92" w:rsidRPr="00C8349C">
        <w:rPr>
          <w:rFonts w:ascii="Arial" w:eastAsia="Arial" w:hAnsi="Arial" w:cs="Arial"/>
          <w:sz w:val="22"/>
          <w:szCs w:val="22"/>
        </w:rPr>
        <w:t xml:space="preserve">ll grassed areas to be litter picked including removing any stones, prior to grass cutting.  </w:t>
      </w:r>
      <w:r w:rsidR="00AC0E07" w:rsidRPr="00C8349C">
        <w:rPr>
          <w:rFonts w:ascii="Arial" w:eastAsia="Arial" w:hAnsi="Arial" w:cs="Arial"/>
          <w:sz w:val="22"/>
          <w:szCs w:val="22"/>
        </w:rPr>
        <w:t xml:space="preserve">The </w:t>
      </w:r>
      <w:r w:rsidR="001A6A41" w:rsidRPr="00C8349C">
        <w:rPr>
          <w:rFonts w:ascii="Arial" w:eastAsia="Arial" w:hAnsi="Arial" w:cs="Arial"/>
          <w:sz w:val="22"/>
          <w:szCs w:val="22"/>
        </w:rPr>
        <w:t>S</w:t>
      </w:r>
      <w:r w:rsidR="00AC0E07" w:rsidRPr="00C8349C">
        <w:rPr>
          <w:rFonts w:ascii="Arial" w:eastAsia="Arial" w:hAnsi="Arial" w:cs="Arial"/>
          <w:sz w:val="22"/>
          <w:szCs w:val="22"/>
        </w:rPr>
        <w:t>upplier should be aware, a</w:t>
      </w:r>
      <w:r w:rsidR="007F3C92" w:rsidRPr="00C8349C">
        <w:rPr>
          <w:rFonts w:ascii="Arial" w:eastAsia="Arial" w:hAnsi="Arial" w:cs="Arial"/>
          <w:sz w:val="22"/>
          <w:szCs w:val="22"/>
        </w:rPr>
        <w:t xml:space="preserve">ny litter mown into the grass will be defined as a defect. </w:t>
      </w:r>
    </w:p>
    <w:p w14:paraId="5DF524DA" w14:textId="5AA24DE2" w:rsidR="001156FB" w:rsidRPr="00C8349C" w:rsidRDefault="001D7D84" w:rsidP="0098682E">
      <w:pPr>
        <w:spacing w:after="120"/>
        <w:ind w:left="720" w:hanging="720"/>
        <w:jc w:val="both"/>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3</w:t>
      </w:r>
      <w:r w:rsidRPr="00C8349C">
        <w:rPr>
          <w:rFonts w:ascii="Arial" w:eastAsia="Arial" w:hAnsi="Arial" w:cs="Arial"/>
          <w:sz w:val="22"/>
          <w:szCs w:val="22"/>
        </w:rPr>
        <w:tab/>
      </w:r>
      <w:r w:rsidR="001156FB" w:rsidRPr="00C8349C">
        <w:rPr>
          <w:rFonts w:ascii="Arial" w:eastAsia="Arial" w:hAnsi="Arial" w:cs="Arial"/>
          <w:sz w:val="22"/>
          <w:szCs w:val="22"/>
        </w:rPr>
        <w:t>Provide a maintenance service in respect of all grassed areas which shall be always maintained to a</w:t>
      </w:r>
      <w:r w:rsidR="00AC695C" w:rsidRPr="00C8349C">
        <w:rPr>
          <w:rFonts w:ascii="Arial" w:eastAsia="Arial" w:hAnsi="Arial" w:cs="Arial"/>
          <w:sz w:val="22"/>
          <w:szCs w:val="22"/>
        </w:rPr>
        <w:t xml:space="preserve">n appropriate </w:t>
      </w:r>
      <w:r w:rsidR="001156FB" w:rsidRPr="00C8349C">
        <w:rPr>
          <w:rFonts w:ascii="Arial" w:eastAsia="Arial" w:hAnsi="Arial" w:cs="Arial"/>
          <w:sz w:val="22"/>
          <w:szCs w:val="22"/>
        </w:rPr>
        <w:t>standard</w:t>
      </w:r>
      <w:r w:rsidR="004F4EB9">
        <w:rPr>
          <w:rFonts w:ascii="Arial" w:eastAsia="Arial" w:hAnsi="Arial" w:cs="Arial"/>
          <w:sz w:val="22"/>
          <w:szCs w:val="22"/>
        </w:rPr>
        <w:t xml:space="preserve"> – Annex M Habitat Management Plan including Mowing Regime</w:t>
      </w:r>
      <w:r w:rsidR="00C15A90" w:rsidRPr="00C8349C">
        <w:rPr>
          <w:rFonts w:ascii="Arial" w:eastAsia="Arial" w:hAnsi="Arial" w:cs="Arial"/>
          <w:sz w:val="22"/>
          <w:szCs w:val="22"/>
        </w:rPr>
        <w:t xml:space="preserve">.  </w:t>
      </w:r>
    </w:p>
    <w:p w14:paraId="456D61AA" w14:textId="7EC3A661" w:rsidR="00B112D0" w:rsidRPr="00FB429D" w:rsidRDefault="001D7D84" w:rsidP="0098682E">
      <w:pPr>
        <w:spacing w:after="120"/>
        <w:ind w:left="720" w:hanging="720"/>
        <w:rPr>
          <w:rFonts w:ascii="Arial" w:eastAsia="Arial" w:hAnsi="Arial" w:cs="Arial"/>
          <w:color w:val="FF0000"/>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4</w:t>
      </w:r>
      <w:r w:rsidRPr="00C8349C">
        <w:rPr>
          <w:rFonts w:ascii="Arial" w:eastAsia="Arial" w:hAnsi="Arial" w:cs="Arial"/>
          <w:sz w:val="22"/>
          <w:szCs w:val="22"/>
        </w:rPr>
        <w:tab/>
      </w:r>
      <w:r w:rsidR="008503AB" w:rsidRPr="00C8349C">
        <w:rPr>
          <w:rFonts w:ascii="Arial" w:eastAsia="Arial" w:hAnsi="Arial" w:cs="Arial"/>
          <w:sz w:val="22"/>
          <w:szCs w:val="22"/>
        </w:rPr>
        <w:t>Ensure that a</w:t>
      </w:r>
      <w:r w:rsidR="007F3C92" w:rsidRPr="00C8349C">
        <w:rPr>
          <w:rFonts w:ascii="Arial" w:eastAsia="Arial" w:hAnsi="Arial" w:cs="Arial"/>
          <w:sz w:val="22"/>
          <w:szCs w:val="22"/>
        </w:rPr>
        <w:t>ll grassed</w:t>
      </w:r>
      <w:r w:rsidR="00B112D0" w:rsidRPr="00C8349C">
        <w:rPr>
          <w:rFonts w:ascii="Arial" w:eastAsia="Arial" w:hAnsi="Arial" w:cs="Arial"/>
          <w:sz w:val="22"/>
          <w:szCs w:val="22"/>
        </w:rPr>
        <w:t xml:space="preserve"> areas</w:t>
      </w:r>
      <w:r w:rsidR="007F3C92" w:rsidRPr="00C8349C">
        <w:rPr>
          <w:rFonts w:ascii="Arial" w:eastAsia="Arial" w:hAnsi="Arial" w:cs="Arial"/>
          <w:sz w:val="22"/>
          <w:szCs w:val="22"/>
        </w:rPr>
        <w:t xml:space="preserve"> to be cut</w:t>
      </w:r>
      <w:r w:rsidR="00B112D0" w:rsidRPr="00C8349C">
        <w:rPr>
          <w:rFonts w:ascii="Arial" w:eastAsia="Arial" w:hAnsi="Arial" w:cs="Arial"/>
          <w:sz w:val="22"/>
          <w:szCs w:val="22"/>
        </w:rPr>
        <w:t xml:space="preserve"> as and when required and by whatever method</w:t>
      </w:r>
      <w:r w:rsidR="00EC0979" w:rsidRPr="00C8349C">
        <w:rPr>
          <w:rFonts w:ascii="Arial" w:eastAsia="Arial" w:hAnsi="Arial" w:cs="Arial"/>
          <w:sz w:val="22"/>
          <w:szCs w:val="22"/>
        </w:rPr>
        <w:t xml:space="preserve"> applying good industry practice</w:t>
      </w:r>
      <w:r w:rsidR="00B112D0" w:rsidRPr="00C8349C">
        <w:rPr>
          <w:rFonts w:ascii="Arial" w:eastAsia="Arial" w:hAnsi="Arial" w:cs="Arial"/>
          <w:sz w:val="22"/>
          <w:szCs w:val="22"/>
        </w:rPr>
        <w:t xml:space="preserve"> </w:t>
      </w:r>
      <w:r w:rsidR="002E5A61" w:rsidRPr="00C8349C">
        <w:rPr>
          <w:rFonts w:ascii="Arial" w:eastAsia="Arial" w:hAnsi="Arial" w:cs="Arial"/>
          <w:sz w:val="22"/>
          <w:szCs w:val="22"/>
        </w:rPr>
        <w:t xml:space="preserve">and which </w:t>
      </w:r>
      <w:r w:rsidR="00B112D0" w:rsidRPr="00C8349C">
        <w:rPr>
          <w:rFonts w:ascii="Arial" w:eastAsia="Arial" w:hAnsi="Arial" w:cs="Arial"/>
          <w:sz w:val="22"/>
          <w:szCs w:val="22"/>
        </w:rPr>
        <w:t>is deemed appropriate</w:t>
      </w:r>
      <w:r w:rsidR="00BA37C4" w:rsidRPr="00C8349C">
        <w:rPr>
          <w:rFonts w:ascii="Arial" w:eastAsia="Arial" w:hAnsi="Arial" w:cs="Arial"/>
          <w:sz w:val="22"/>
          <w:szCs w:val="22"/>
        </w:rPr>
        <w:t xml:space="preserve"> </w:t>
      </w:r>
      <w:r w:rsidR="001E21DA" w:rsidRPr="00C8349C">
        <w:rPr>
          <w:rFonts w:ascii="Arial" w:eastAsia="Arial" w:hAnsi="Arial" w:cs="Arial"/>
          <w:sz w:val="22"/>
          <w:szCs w:val="22"/>
        </w:rPr>
        <w:t>to</w:t>
      </w:r>
      <w:r w:rsidR="00BA37C4" w:rsidRPr="00C8349C">
        <w:rPr>
          <w:rFonts w:ascii="Arial" w:eastAsia="Arial" w:hAnsi="Arial" w:cs="Arial"/>
          <w:sz w:val="22"/>
          <w:szCs w:val="22"/>
        </w:rPr>
        <w:t xml:space="preserve"> maintain</w:t>
      </w:r>
      <w:r w:rsidR="00AC695C" w:rsidRPr="00C8349C">
        <w:rPr>
          <w:rFonts w:ascii="Arial" w:eastAsia="Arial" w:hAnsi="Arial" w:cs="Arial"/>
          <w:sz w:val="22"/>
          <w:szCs w:val="22"/>
        </w:rPr>
        <w:t xml:space="preserve"> an appropriate a</w:t>
      </w:r>
      <w:r w:rsidR="00BA37C4" w:rsidRPr="00C8349C">
        <w:rPr>
          <w:rFonts w:ascii="Arial" w:eastAsia="Arial" w:hAnsi="Arial" w:cs="Arial"/>
          <w:sz w:val="22"/>
          <w:szCs w:val="22"/>
        </w:rPr>
        <w:t>ppearance</w:t>
      </w:r>
      <w:r w:rsidR="00AC695C" w:rsidRPr="00C8349C">
        <w:rPr>
          <w:rFonts w:ascii="Arial" w:eastAsia="Arial" w:hAnsi="Arial" w:cs="Arial"/>
          <w:sz w:val="22"/>
          <w:szCs w:val="22"/>
        </w:rPr>
        <w:t xml:space="preserve"> agreed with </w:t>
      </w:r>
      <w:r w:rsidRPr="00C8349C">
        <w:rPr>
          <w:rFonts w:ascii="Arial" w:eastAsia="Arial" w:hAnsi="Arial" w:cs="Arial"/>
          <w:sz w:val="22"/>
          <w:szCs w:val="22"/>
        </w:rPr>
        <w:t>t</w:t>
      </w:r>
      <w:r w:rsidR="008061A1" w:rsidRPr="00C8349C">
        <w:rPr>
          <w:rFonts w:ascii="Arial" w:eastAsia="Arial" w:hAnsi="Arial" w:cs="Arial"/>
          <w:sz w:val="22"/>
          <w:szCs w:val="22"/>
        </w:rPr>
        <w:t>he Buyer</w:t>
      </w:r>
      <w:r w:rsidR="00BA37C4" w:rsidRPr="00C8349C">
        <w:rPr>
          <w:rFonts w:ascii="Arial" w:eastAsia="Arial" w:hAnsi="Arial" w:cs="Arial"/>
          <w:sz w:val="22"/>
          <w:szCs w:val="22"/>
        </w:rPr>
        <w:t xml:space="preserve">. However, the </w:t>
      </w:r>
      <w:r w:rsidR="001A6A41" w:rsidRPr="00C8349C">
        <w:rPr>
          <w:rFonts w:ascii="Arial" w:eastAsia="Arial" w:hAnsi="Arial" w:cs="Arial"/>
          <w:sz w:val="22"/>
          <w:szCs w:val="22"/>
        </w:rPr>
        <w:t>S</w:t>
      </w:r>
      <w:r w:rsidR="00BA37C4" w:rsidRPr="00C8349C">
        <w:rPr>
          <w:rFonts w:ascii="Arial" w:eastAsia="Arial" w:hAnsi="Arial" w:cs="Arial"/>
          <w:sz w:val="22"/>
          <w:szCs w:val="22"/>
        </w:rPr>
        <w:t xml:space="preserve">upplier must ensure this method aligns with </w:t>
      </w:r>
      <w:r w:rsidRPr="00C8349C">
        <w:rPr>
          <w:rFonts w:ascii="Arial" w:eastAsia="Arial" w:hAnsi="Arial" w:cs="Arial"/>
          <w:sz w:val="22"/>
          <w:szCs w:val="22"/>
        </w:rPr>
        <w:t>t</w:t>
      </w:r>
      <w:r w:rsidR="008061A1" w:rsidRPr="00C8349C">
        <w:rPr>
          <w:rFonts w:ascii="Arial" w:eastAsia="Arial" w:hAnsi="Arial" w:cs="Arial"/>
          <w:sz w:val="22"/>
          <w:szCs w:val="22"/>
        </w:rPr>
        <w:t>he Buyer</w:t>
      </w:r>
      <w:r w:rsidR="00BA37C4" w:rsidRPr="00C8349C">
        <w:rPr>
          <w:rFonts w:ascii="Arial" w:eastAsia="Arial" w:hAnsi="Arial" w:cs="Arial"/>
          <w:sz w:val="22"/>
          <w:szCs w:val="22"/>
        </w:rPr>
        <w:t xml:space="preserve">’s </w:t>
      </w:r>
      <w:r w:rsidR="00BA37C4" w:rsidRPr="00255C6F">
        <w:rPr>
          <w:rFonts w:ascii="Arial" w:eastAsia="Arial" w:hAnsi="Arial" w:cs="Arial"/>
          <w:sz w:val="22"/>
          <w:szCs w:val="22"/>
        </w:rPr>
        <w:t xml:space="preserve">Biodiversity </w:t>
      </w:r>
      <w:r w:rsidR="009A21F3" w:rsidRPr="00255C6F">
        <w:rPr>
          <w:rFonts w:ascii="Arial" w:eastAsia="Arial" w:hAnsi="Arial" w:cs="Arial"/>
          <w:sz w:val="22"/>
          <w:szCs w:val="22"/>
        </w:rPr>
        <w:t xml:space="preserve">Action </w:t>
      </w:r>
      <w:r w:rsidR="00BA37C4" w:rsidRPr="00C8349C">
        <w:rPr>
          <w:rFonts w:ascii="Arial" w:eastAsia="Arial" w:hAnsi="Arial" w:cs="Arial"/>
          <w:sz w:val="22"/>
          <w:szCs w:val="22"/>
        </w:rPr>
        <w:t xml:space="preserve">Plan which is detailed in </w:t>
      </w:r>
      <w:r w:rsidR="00AC0E07" w:rsidRPr="00FB429D">
        <w:rPr>
          <w:rFonts w:ascii="Arial" w:eastAsia="Arial" w:hAnsi="Arial" w:cs="Arial"/>
          <w:sz w:val="22"/>
          <w:szCs w:val="22"/>
        </w:rPr>
        <w:t>Annex</w:t>
      </w:r>
      <w:r w:rsidR="00631A2B" w:rsidRPr="00FB429D">
        <w:rPr>
          <w:rFonts w:ascii="Arial" w:eastAsia="Arial" w:hAnsi="Arial" w:cs="Arial"/>
          <w:sz w:val="22"/>
          <w:szCs w:val="22"/>
        </w:rPr>
        <w:t xml:space="preserve"> </w:t>
      </w:r>
      <w:r w:rsidR="002550D6">
        <w:rPr>
          <w:rFonts w:ascii="Arial" w:eastAsia="Arial" w:hAnsi="Arial" w:cs="Arial"/>
          <w:sz w:val="22"/>
          <w:szCs w:val="22"/>
        </w:rPr>
        <w:t>C</w:t>
      </w:r>
      <w:r w:rsidR="00192003" w:rsidRPr="00FB429D">
        <w:rPr>
          <w:rFonts w:ascii="Arial" w:eastAsia="Arial" w:hAnsi="Arial" w:cs="Arial"/>
          <w:sz w:val="22"/>
          <w:szCs w:val="22"/>
        </w:rPr>
        <w:t>.</w:t>
      </w:r>
    </w:p>
    <w:p w14:paraId="3134581C" w14:textId="213EAAA1" w:rsidR="007F3C92" w:rsidRPr="00C8349C" w:rsidRDefault="001D7D84" w:rsidP="0098682E">
      <w:pPr>
        <w:spacing w:after="120"/>
        <w:ind w:left="720" w:hanging="720"/>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5</w:t>
      </w:r>
      <w:r w:rsidRPr="00C8349C">
        <w:rPr>
          <w:rFonts w:ascii="Arial" w:eastAsia="Arial" w:hAnsi="Arial" w:cs="Arial"/>
          <w:sz w:val="22"/>
          <w:szCs w:val="22"/>
        </w:rPr>
        <w:tab/>
      </w:r>
      <w:r w:rsidR="008503AB" w:rsidRPr="00C8349C">
        <w:rPr>
          <w:rFonts w:ascii="Arial" w:eastAsia="Arial" w:hAnsi="Arial" w:cs="Arial"/>
          <w:sz w:val="22"/>
          <w:szCs w:val="22"/>
        </w:rPr>
        <w:t>Ensure that t</w:t>
      </w:r>
      <w:r w:rsidR="002E5A61" w:rsidRPr="00C8349C">
        <w:rPr>
          <w:rFonts w:ascii="Arial" w:eastAsia="Arial" w:hAnsi="Arial" w:cs="Arial"/>
          <w:sz w:val="22"/>
          <w:szCs w:val="22"/>
        </w:rPr>
        <w:t>he g</w:t>
      </w:r>
      <w:r w:rsidR="007F3C92" w:rsidRPr="00C8349C">
        <w:rPr>
          <w:rFonts w:ascii="Arial" w:eastAsia="Arial" w:hAnsi="Arial" w:cs="Arial"/>
          <w:sz w:val="22"/>
          <w:szCs w:val="22"/>
        </w:rPr>
        <w:t xml:space="preserve">rass is to be cut neatly around all signs, bollards, structures and boundaries etc.  </w:t>
      </w:r>
      <w:r w:rsidR="00D72CB5">
        <w:rPr>
          <w:rFonts w:ascii="Arial" w:eastAsia="Arial" w:hAnsi="Arial" w:cs="Arial"/>
          <w:sz w:val="22"/>
          <w:szCs w:val="22"/>
        </w:rPr>
        <w:t>All sign</w:t>
      </w:r>
      <w:r w:rsidR="00434742">
        <w:rPr>
          <w:rFonts w:ascii="Arial" w:eastAsia="Arial" w:hAnsi="Arial" w:cs="Arial"/>
          <w:sz w:val="22"/>
          <w:szCs w:val="22"/>
        </w:rPr>
        <w:t>s and bollards to left</w:t>
      </w:r>
      <w:r w:rsidR="00F36CF4">
        <w:rPr>
          <w:rFonts w:ascii="Arial" w:eastAsia="Arial" w:hAnsi="Arial" w:cs="Arial"/>
          <w:sz w:val="22"/>
          <w:szCs w:val="22"/>
        </w:rPr>
        <w:t xml:space="preserve"> free of grass</w:t>
      </w:r>
      <w:r w:rsidR="00434742">
        <w:rPr>
          <w:rFonts w:ascii="Arial" w:eastAsia="Arial" w:hAnsi="Arial" w:cs="Arial"/>
          <w:sz w:val="22"/>
          <w:szCs w:val="22"/>
        </w:rPr>
        <w:t xml:space="preserve"> in a clean</w:t>
      </w:r>
      <w:r w:rsidR="009B659C">
        <w:rPr>
          <w:rFonts w:ascii="Arial" w:eastAsia="Arial" w:hAnsi="Arial" w:cs="Arial"/>
          <w:sz w:val="22"/>
          <w:szCs w:val="22"/>
        </w:rPr>
        <w:t xml:space="preserve"> and presentable state.</w:t>
      </w:r>
    </w:p>
    <w:p w14:paraId="4DA8EF2E" w14:textId="55768A21" w:rsidR="00B112D0" w:rsidRPr="00C8349C" w:rsidRDefault="001D7D84" w:rsidP="0098682E">
      <w:pPr>
        <w:spacing w:after="120"/>
        <w:ind w:left="720" w:hanging="720"/>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6</w:t>
      </w:r>
      <w:r w:rsidRPr="00C8349C">
        <w:rPr>
          <w:rFonts w:ascii="Arial" w:eastAsia="Arial" w:hAnsi="Arial" w:cs="Arial"/>
          <w:sz w:val="22"/>
          <w:szCs w:val="22"/>
        </w:rPr>
        <w:tab/>
      </w:r>
      <w:r w:rsidR="00A11C97" w:rsidRPr="00C8349C">
        <w:rPr>
          <w:rFonts w:ascii="Arial" w:eastAsia="Arial" w:hAnsi="Arial" w:cs="Arial"/>
          <w:sz w:val="22"/>
          <w:szCs w:val="22"/>
        </w:rPr>
        <w:t>W</w:t>
      </w:r>
      <w:r w:rsidR="00AC0E07" w:rsidRPr="00C8349C">
        <w:rPr>
          <w:rFonts w:ascii="Arial" w:eastAsia="Arial" w:hAnsi="Arial" w:cs="Arial"/>
          <w:sz w:val="22"/>
          <w:szCs w:val="22"/>
        </w:rPr>
        <w:t>ill t</w:t>
      </w:r>
      <w:r w:rsidR="00B112D0" w:rsidRPr="00C8349C">
        <w:rPr>
          <w:rFonts w:ascii="Arial" w:eastAsia="Arial" w:hAnsi="Arial" w:cs="Arial"/>
          <w:sz w:val="22"/>
          <w:szCs w:val="22"/>
        </w:rPr>
        <w:t>rim all edges of grassed areas adjoining all borders, paths, mowing margins, kerbs, roads and tree circles.</w:t>
      </w:r>
      <w:r w:rsidR="00EC0979" w:rsidRPr="00C8349C">
        <w:rPr>
          <w:rFonts w:ascii="Arial" w:eastAsia="Arial" w:hAnsi="Arial" w:cs="Arial"/>
          <w:sz w:val="22"/>
          <w:szCs w:val="22"/>
        </w:rPr>
        <w:t xml:space="preserve"> Hedges and bushes shall not overhang or intrude on to any paths or roads.</w:t>
      </w:r>
    </w:p>
    <w:p w14:paraId="36932133" w14:textId="2AA259B4" w:rsidR="00B112D0" w:rsidRPr="00C8349C" w:rsidRDefault="001D7D84" w:rsidP="0098682E">
      <w:pPr>
        <w:spacing w:after="120"/>
        <w:ind w:left="720" w:hanging="720"/>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7</w:t>
      </w:r>
      <w:r w:rsidRPr="00C8349C">
        <w:rPr>
          <w:rFonts w:ascii="Arial" w:eastAsia="Arial" w:hAnsi="Arial" w:cs="Arial"/>
          <w:sz w:val="22"/>
          <w:szCs w:val="22"/>
        </w:rPr>
        <w:tab/>
      </w:r>
      <w:r w:rsidR="00A11C97" w:rsidRPr="00C8349C">
        <w:rPr>
          <w:rFonts w:ascii="Arial" w:eastAsia="Arial" w:hAnsi="Arial" w:cs="Arial"/>
          <w:sz w:val="22"/>
          <w:szCs w:val="22"/>
        </w:rPr>
        <w:t>Will r</w:t>
      </w:r>
      <w:r w:rsidR="00B112D0" w:rsidRPr="00C8349C">
        <w:rPr>
          <w:rFonts w:ascii="Arial" w:eastAsia="Arial" w:hAnsi="Arial" w:cs="Arial"/>
          <w:sz w:val="22"/>
          <w:szCs w:val="22"/>
        </w:rPr>
        <w:t>e-form all vertical edges of grassed areas, as denoted in above, as necessary to maintain a tidy appearance.</w:t>
      </w:r>
    </w:p>
    <w:p w14:paraId="29F79CAD" w14:textId="35FCCEB6" w:rsidR="00AC695C" w:rsidRPr="009A21F3" w:rsidRDefault="001D7D84" w:rsidP="00E23BCC">
      <w:pPr>
        <w:spacing w:after="120"/>
        <w:ind w:left="720" w:hanging="720"/>
        <w:rPr>
          <w:rFonts w:ascii="Arial" w:eastAsia="Arial" w:hAnsi="Arial" w:cs="Arial"/>
          <w:color w:val="0070C0"/>
          <w:sz w:val="22"/>
          <w:szCs w:val="22"/>
        </w:rPr>
      </w:pPr>
      <w:r w:rsidRPr="00C8349C">
        <w:rPr>
          <w:rFonts w:ascii="Arial" w:eastAsia="Arial" w:hAnsi="Arial" w:cs="Arial"/>
          <w:sz w:val="22"/>
          <w:szCs w:val="22"/>
        </w:rPr>
        <w:lastRenderedPageBreak/>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8</w:t>
      </w:r>
      <w:r w:rsidRPr="00C8349C">
        <w:rPr>
          <w:rFonts w:ascii="Arial" w:eastAsia="Arial" w:hAnsi="Arial" w:cs="Arial"/>
          <w:sz w:val="22"/>
          <w:szCs w:val="22"/>
        </w:rPr>
        <w:tab/>
      </w:r>
      <w:r w:rsidR="00A11C97" w:rsidRPr="00C8349C">
        <w:rPr>
          <w:rFonts w:ascii="Arial" w:eastAsia="Arial" w:hAnsi="Arial" w:cs="Arial"/>
          <w:sz w:val="22"/>
          <w:szCs w:val="22"/>
        </w:rPr>
        <w:t>Will</w:t>
      </w:r>
      <w:r w:rsidR="00427339" w:rsidRPr="00C8349C">
        <w:rPr>
          <w:rFonts w:ascii="Arial" w:eastAsia="Arial" w:hAnsi="Arial" w:cs="Arial"/>
          <w:sz w:val="22"/>
          <w:szCs w:val="22"/>
        </w:rPr>
        <w:t xml:space="preserve"> encourage natural regeneration by a managed mowing regime in appropriate areas</w:t>
      </w:r>
      <w:r w:rsidR="00735BA7" w:rsidRPr="00C8349C">
        <w:rPr>
          <w:rFonts w:ascii="Arial" w:eastAsia="Arial" w:hAnsi="Arial" w:cs="Arial"/>
          <w:sz w:val="22"/>
          <w:szCs w:val="22"/>
        </w:rPr>
        <w:t>.</w:t>
      </w:r>
      <w:r w:rsidR="00D1722E" w:rsidRPr="00C8349C">
        <w:rPr>
          <w:rFonts w:ascii="Arial" w:eastAsia="Arial" w:hAnsi="Arial" w:cs="Arial"/>
          <w:sz w:val="22"/>
          <w:szCs w:val="22"/>
        </w:rPr>
        <w:t xml:space="preserve"> Mowing regime is laid out in </w:t>
      </w:r>
      <w:r w:rsidR="00D1722E" w:rsidRPr="00FB429D">
        <w:rPr>
          <w:rFonts w:ascii="Arial" w:eastAsia="Arial" w:hAnsi="Arial" w:cs="Arial"/>
          <w:sz w:val="22"/>
          <w:szCs w:val="22"/>
        </w:rPr>
        <w:t>Annex</w:t>
      </w:r>
      <w:r w:rsidR="00B2030F" w:rsidRPr="00FB429D">
        <w:rPr>
          <w:rFonts w:ascii="Arial" w:eastAsia="Arial" w:hAnsi="Arial" w:cs="Arial"/>
          <w:sz w:val="22"/>
          <w:szCs w:val="22"/>
        </w:rPr>
        <w:t xml:space="preserve"> </w:t>
      </w:r>
      <w:r w:rsidR="00EB7E96">
        <w:rPr>
          <w:rFonts w:ascii="Arial" w:eastAsia="Arial" w:hAnsi="Arial" w:cs="Arial"/>
          <w:sz w:val="22"/>
          <w:szCs w:val="22"/>
        </w:rPr>
        <w:t>M</w:t>
      </w:r>
      <w:r w:rsidR="00535409">
        <w:rPr>
          <w:rFonts w:ascii="Arial" w:eastAsia="Arial" w:hAnsi="Arial" w:cs="Arial"/>
          <w:b/>
          <w:bCs/>
          <w:sz w:val="22"/>
          <w:szCs w:val="22"/>
        </w:rPr>
        <w:t xml:space="preserve"> </w:t>
      </w:r>
      <w:r w:rsidR="00EB7E96">
        <w:rPr>
          <w:rFonts w:ascii="Arial" w:eastAsia="Arial" w:hAnsi="Arial" w:cs="Arial"/>
          <w:b/>
          <w:bCs/>
          <w:sz w:val="22"/>
          <w:szCs w:val="22"/>
        </w:rPr>
        <w:t>–</w:t>
      </w:r>
      <w:r w:rsidR="009A21F3" w:rsidRPr="00B2030F">
        <w:rPr>
          <w:rFonts w:ascii="Arial" w:eastAsia="Arial" w:hAnsi="Arial" w:cs="Arial"/>
          <w:sz w:val="22"/>
          <w:szCs w:val="22"/>
        </w:rPr>
        <w:t xml:space="preserve"> </w:t>
      </w:r>
      <w:r w:rsidR="00EB7E96">
        <w:rPr>
          <w:rFonts w:ascii="Arial" w:eastAsia="Arial" w:hAnsi="Arial" w:cs="Arial"/>
          <w:sz w:val="22"/>
          <w:szCs w:val="22"/>
        </w:rPr>
        <w:t xml:space="preserve">Habitat Management Plan including Mowing </w:t>
      </w:r>
      <w:r w:rsidR="00B230AD">
        <w:rPr>
          <w:rFonts w:ascii="Arial" w:eastAsia="Arial" w:hAnsi="Arial" w:cs="Arial"/>
          <w:sz w:val="22"/>
          <w:szCs w:val="22"/>
        </w:rPr>
        <w:t>Regime.</w:t>
      </w:r>
      <w:r w:rsidR="00EB7E96">
        <w:rPr>
          <w:rFonts w:ascii="Arial" w:eastAsia="Arial" w:hAnsi="Arial" w:cs="Arial"/>
          <w:sz w:val="22"/>
          <w:szCs w:val="22"/>
        </w:rPr>
        <w:t xml:space="preserve"> </w:t>
      </w:r>
    </w:p>
    <w:p w14:paraId="2C0408C1" w14:textId="34B89D44" w:rsidR="00EE3650" w:rsidRPr="00C8349C" w:rsidRDefault="00AC695C" w:rsidP="00E23BCC">
      <w:pPr>
        <w:spacing w:after="120"/>
        <w:jc w:val="both"/>
        <w:rPr>
          <w:rFonts w:ascii="Arial" w:eastAsia="Arial" w:hAnsi="Arial" w:cs="Arial"/>
          <w:b/>
          <w:bCs/>
          <w:sz w:val="22"/>
          <w:szCs w:val="22"/>
        </w:rPr>
      </w:pPr>
      <w:r w:rsidRPr="00C8349C">
        <w:rPr>
          <w:rFonts w:ascii="Arial" w:eastAsia="Arial" w:hAnsi="Arial" w:cs="Arial"/>
          <w:b/>
          <w:bCs/>
          <w:sz w:val="22"/>
          <w:szCs w:val="22"/>
        </w:rPr>
        <w:t>W</w:t>
      </w:r>
      <w:r w:rsidR="00B67D7B" w:rsidRPr="00C8349C">
        <w:rPr>
          <w:rFonts w:ascii="Arial" w:eastAsia="Arial" w:hAnsi="Arial" w:cs="Arial"/>
          <w:b/>
          <w:bCs/>
          <w:sz w:val="22"/>
          <w:szCs w:val="22"/>
        </w:rPr>
        <w:t xml:space="preserve">eed </w:t>
      </w:r>
      <w:r w:rsidR="008C4676" w:rsidRPr="00C8349C">
        <w:rPr>
          <w:rFonts w:ascii="Arial" w:eastAsia="Arial" w:hAnsi="Arial" w:cs="Arial"/>
          <w:b/>
          <w:bCs/>
          <w:sz w:val="22"/>
          <w:szCs w:val="22"/>
        </w:rPr>
        <w:t>M</w:t>
      </w:r>
      <w:r w:rsidR="00B67D7B" w:rsidRPr="00C8349C">
        <w:rPr>
          <w:rFonts w:ascii="Arial" w:eastAsia="Arial" w:hAnsi="Arial" w:cs="Arial"/>
          <w:b/>
          <w:bCs/>
          <w:sz w:val="22"/>
          <w:szCs w:val="22"/>
        </w:rPr>
        <w:t xml:space="preserve">anagement </w:t>
      </w:r>
      <w:r w:rsidR="00AB61D0" w:rsidRPr="00C8349C">
        <w:rPr>
          <w:rFonts w:ascii="Arial" w:eastAsia="Arial" w:hAnsi="Arial" w:cs="Arial"/>
          <w:b/>
          <w:bCs/>
          <w:sz w:val="22"/>
          <w:szCs w:val="22"/>
        </w:rPr>
        <w:t>and Moss Growth</w:t>
      </w:r>
    </w:p>
    <w:p w14:paraId="1828564C" w14:textId="120FE225" w:rsidR="00F2337A" w:rsidRPr="00C8349C" w:rsidRDefault="005740AD" w:rsidP="0098682E">
      <w:pPr>
        <w:spacing w:after="120"/>
        <w:jc w:val="both"/>
        <w:rPr>
          <w:rFonts w:ascii="Arial" w:eastAsia="Arial" w:hAnsi="Arial" w:cs="Arial"/>
          <w:sz w:val="22"/>
          <w:szCs w:val="22"/>
        </w:rPr>
      </w:pPr>
      <w:r>
        <w:rPr>
          <w:rFonts w:ascii="Arial" w:eastAsia="Arial" w:hAnsi="Arial" w:cs="Arial"/>
          <w:sz w:val="22"/>
          <w:szCs w:val="22"/>
        </w:rPr>
        <w:t xml:space="preserve">  </w:t>
      </w:r>
      <w:r w:rsidR="004B7871">
        <w:rPr>
          <w:rFonts w:ascii="Arial" w:eastAsia="Arial" w:hAnsi="Arial" w:cs="Arial"/>
          <w:sz w:val="22"/>
          <w:szCs w:val="22"/>
        </w:rPr>
        <w:t xml:space="preserve">    </w:t>
      </w:r>
      <w:r w:rsidR="00F2337A" w:rsidRPr="00C8349C">
        <w:rPr>
          <w:rFonts w:ascii="Arial" w:eastAsia="Arial" w:hAnsi="Arial" w:cs="Arial"/>
          <w:sz w:val="22"/>
          <w:szCs w:val="22"/>
        </w:rPr>
        <w:t xml:space="preserve">The Supplier shall: </w:t>
      </w:r>
    </w:p>
    <w:p w14:paraId="31D0ADE1" w14:textId="27176816" w:rsidR="00EE3650" w:rsidRPr="00C8349C" w:rsidRDefault="00F2337A" w:rsidP="0098682E">
      <w:pPr>
        <w:spacing w:after="120"/>
        <w:ind w:left="720" w:hanging="720"/>
        <w:jc w:val="both"/>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9</w:t>
      </w:r>
      <w:r w:rsidRPr="00C8349C">
        <w:rPr>
          <w:rFonts w:ascii="Arial" w:eastAsia="Arial" w:hAnsi="Arial" w:cs="Arial"/>
          <w:sz w:val="22"/>
          <w:szCs w:val="22"/>
        </w:rPr>
        <w:tab/>
      </w:r>
      <w:r w:rsidR="00A11C97" w:rsidRPr="00C8349C">
        <w:rPr>
          <w:rFonts w:ascii="Arial" w:eastAsia="Arial" w:hAnsi="Arial" w:cs="Arial"/>
          <w:sz w:val="22"/>
          <w:szCs w:val="22"/>
        </w:rPr>
        <w:t>E</w:t>
      </w:r>
      <w:r w:rsidR="003C5FAD" w:rsidRPr="00C8349C">
        <w:rPr>
          <w:rFonts w:ascii="Arial" w:eastAsia="Arial" w:hAnsi="Arial" w:cs="Arial"/>
          <w:sz w:val="22"/>
          <w:szCs w:val="22"/>
        </w:rPr>
        <w:t>nsure a</w:t>
      </w:r>
      <w:r w:rsidR="00EE3650" w:rsidRPr="00C8349C">
        <w:rPr>
          <w:rFonts w:ascii="Arial" w:eastAsia="Arial" w:hAnsi="Arial" w:cs="Arial"/>
          <w:sz w:val="22"/>
          <w:szCs w:val="22"/>
        </w:rPr>
        <w:t>ll hard surfaces</w:t>
      </w:r>
      <w:r w:rsidR="007B1FF7" w:rsidRPr="00C8349C">
        <w:rPr>
          <w:rFonts w:ascii="Arial" w:eastAsia="Arial" w:hAnsi="Arial" w:cs="Arial"/>
          <w:sz w:val="22"/>
          <w:szCs w:val="22"/>
        </w:rPr>
        <w:t>, grassed areas</w:t>
      </w:r>
      <w:r w:rsidR="00EE3650" w:rsidRPr="00C8349C">
        <w:rPr>
          <w:rFonts w:ascii="Arial" w:eastAsia="Arial" w:hAnsi="Arial" w:cs="Arial"/>
          <w:sz w:val="22"/>
          <w:szCs w:val="22"/>
        </w:rPr>
        <w:t xml:space="preserve"> and beds </w:t>
      </w:r>
      <w:r w:rsidR="003C5FAD" w:rsidRPr="00C8349C">
        <w:rPr>
          <w:rFonts w:ascii="Arial" w:eastAsia="Arial" w:hAnsi="Arial" w:cs="Arial"/>
          <w:sz w:val="22"/>
          <w:szCs w:val="22"/>
        </w:rPr>
        <w:t>are</w:t>
      </w:r>
      <w:r w:rsidR="00EE3650" w:rsidRPr="00C8349C">
        <w:rPr>
          <w:rFonts w:ascii="Arial" w:eastAsia="Arial" w:hAnsi="Arial" w:cs="Arial"/>
          <w:sz w:val="22"/>
          <w:szCs w:val="22"/>
        </w:rPr>
        <w:t xml:space="preserve"> kept weed and moss free.  Weeds and moss are to be physically removed.</w:t>
      </w:r>
    </w:p>
    <w:p w14:paraId="567FB1AD" w14:textId="660FDD4A" w:rsidR="003C5FAD" w:rsidRPr="00C8349C" w:rsidRDefault="00F2337A" w:rsidP="0098682E">
      <w:pPr>
        <w:spacing w:after="120"/>
        <w:ind w:left="720" w:hanging="720"/>
        <w:jc w:val="both"/>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0098682E" w:rsidRPr="00C8349C">
        <w:rPr>
          <w:rFonts w:ascii="Arial" w:eastAsia="Arial" w:hAnsi="Arial" w:cs="Arial"/>
          <w:sz w:val="22"/>
          <w:szCs w:val="22"/>
        </w:rPr>
        <w:t>.</w:t>
      </w:r>
      <w:r w:rsidR="00CF1914">
        <w:rPr>
          <w:rFonts w:ascii="Arial" w:eastAsia="Arial" w:hAnsi="Arial" w:cs="Arial"/>
          <w:sz w:val="22"/>
          <w:szCs w:val="22"/>
        </w:rPr>
        <w:t>1</w:t>
      </w:r>
      <w:r w:rsidR="0017557D">
        <w:rPr>
          <w:rFonts w:ascii="Arial" w:eastAsia="Arial" w:hAnsi="Arial" w:cs="Arial"/>
          <w:sz w:val="22"/>
          <w:szCs w:val="22"/>
        </w:rPr>
        <w:t>0</w:t>
      </w:r>
      <w:r w:rsidRPr="00C8349C">
        <w:rPr>
          <w:rFonts w:ascii="Arial" w:eastAsia="Arial" w:hAnsi="Arial" w:cs="Arial"/>
          <w:sz w:val="22"/>
          <w:szCs w:val="22"/>
        </w:rPr>
        <w:tab/>
      </w:r>
      <w:r w:rsidR="0098682E" w:rsidRPr="00C8349C">
        <w:rPr>
          <w:rFonts w:ascii="Arial" w:eastAsia="Arial" w:hAnsi="Arial" w:cs="Arial"/>
          <w:sz w:val="22"/>
          <w:szCs w:val="22"/>
        </w:rPr>
        <w:t>Will also</w:t>
      </w:r>
      <w:r w:rsidR="003C5FAD" w:rsidRPr="00C8349C">
        <w:rPr>
          <w:rFonts w:ascii="Arial" w:eastAsia="Arial" w:hAnsi="Arial" w:cs="Arial"/>
          <w:sz w:val="22"/>
          <w:szCs w:val="22"/>
        </w:rPr>
        <w:t xml:space="preserve"> e</w:t>
      </w:r>
      <w:r w:rsidR="00EE3650" w:rsidRPr="00C8349C">
        <w:rPr>
          <w:rFonts w:ascii="Arial" w:eastAsia="Arial" w:hAnsi="Arial" w:cs="Arial"/>
          <w:sz w:val="22"/>
          <w:szCs w:val="22"/>
        </w:rPr>
        <w:t>radicate weeds and grasses along fence lines, bases of properties, fire breaks, gravel areas, joints in paving and the bases of kerbs.</w:t>
      </w:r>
    </w:p>
    <w:p w14:paraId="5724DDD5" w14:textId="309ED065" w:rsidR="00AC695C" w:rsidRDefault="00F2337A" w:rsidP="0098682E">
      <w:pPr>
        <w:spacing w:after="120"/>
        <w:ind w:left="720" w:hanging="720"/>
        <w:jc w:val="both"/>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CF1914">
        <w:rPr>
          <w:rFonts w:ascii="Arial" w:eastAsia="Arial" w:hAnsi="Arial" w:cs="Arial"/>
          <w:sz w:val="22"/>
          <w:szCs w:val="22"/>
        </w:rPr>
        <w:t>1</w:t>
      </w:r>
      <w:r w:rsidR="0017557D">
        <w:rPr>
          <w:rFonts w:ascii="Arial" w:eastAsia="Arial" w:hAnsi="Arial" w:cs="Arial"/>
          <w:sz w:val="22"/>
          <w:szCs w:val="22"/>
        </w:rPr>
        <w:t>1</w:t>
      </w:r>
      <w:r w:rsidRPr="00C8349C">
        <w:rPr>
          <w:rFonts w:ascii="Arial" w:eastAsia="Arial" w:hAnsi="Arial" w:cs="Arial"/>
          <w:sz w:val="22"/>
          <w:szCs w:val="22"/>
        </w:rPr>
        <w:tab/>
      </w:r>
      <w:r w:rsidR="00A11C97" w:rsidRPr="00C8349C">
        <w:rPr>
          <w:rFonts w:ascii="Arial" w:eastAsia="Arial" w:hAnsi="Arial" w:cs="Arial"/>
          <w:sz w:val="22"/>
          <w:szCs w:val="22"/>
        </w:rPr>
        <w:t xml:space="preserve"> C</w:t>
      </w:r>
      <w:r w:rsidR="00AC695C" w:rsidRPr="00C8349C">
        <w:rPr>
          <w:rFonts w:ascii="Arial" w:eastAsia="Arial" w:hAnsi="Arial" w:cs="Arial"/>
          <w:sz w:val="22"/>
          <w:szCs w:val="22"/>
        </w:rPr>
        <w:t>onsider in every instance whether the use of any form of chemical, including fertilizer, pesticide and herbicide, is strictly necessary before application</w:t>
      </w:r>
      <w:r w:rsidR="001A2244" w:rsidRPr="00C8349C">
        <w:rPr>
          <w:rFonts w:ascii="Arial" w:eastAsia="Arial" w:hAnsi="Arial" w:cs="Arial"/>
          <w:sz w:val="22"/>
          <w:szCs w:val="22"/>
        </w:rPr>
        <w:t xml:space="preserve"> unless expressly approved by </w:t>
      </w:r>
      <w:r w:rsidR="00201F07" w:rsidRPr="00C8349C">
        <w:rPr>
          <w:rFonts w:ascii="Arial" w:eastAsia="Arial" w:hAnsi="Arial" w:cs="Arial"/>
          <w:sz w:val="22"/>
          <w:szCs w:val="22"/>
        </w:rPr>
        <w:t>t</w:t>
      </w:r>
      <w:r w:rsidR="008061A1" w:rsidRPr="00C8349C">
        <w:rPr>
          <w:rFonts w:ascii="Arial" w:eastAsia="Arial" w:hAnsi="Arial" w:cs="Arial"/>
          <w:sz w:val="22"/>
          <w:szCs w:val="22"/>
        </w:rPr>
        <w:t>he Buyer</w:t>
      </w:r>
      <w:r w:rsidR="00AC695C" w:rsidRPr="00C8349C">
        <w:rPr>
          <w:rFonts w:ascii="Arial" w:eastAsia="Arial" w:hAnsi="Arial" w:cs="Arial"/>
          <w:sz w:val="22"/>
          <w:szCs w:val="22"/>
        </w:rPr>
        <w:t xml:space="preserve">. </w:t>
      </w:r>
    </w:p>
    <w:p w14:paraId="57AD75FA" w14:textId="37159C78" w:rsidR="001C426A" w:rsidRPr="001C426A" w:rsidRDefault="001C426A" w:rsidP="001C426A">
      <w:pPr>
        <w:spacing w:after="120"/>
        <w:ind w:left="1440" w:hanging="720"/>
        <w:jc w:val="both"/>
        <w:rPr>
          <w:rFonts w:ascii="Arial" w:eastAsia="Arial" w:hAnsi="Arial" w:cs="Arial"/>
          <w:sz w:val="22"/>
          <w:szCs w:val="22"/>
        </w:rPr>
      </w:pPr>
      <w:r>
        <w:rPr>
          <w:rFonts w:ascii="Arial" w:eastAsia="Arial" w:hAnsi="Arial" w:cs="Arial"/>
          <w:sz w:val="22"/>
          <w:szCs w:val="22"/>
        </w:rPr>
        <w:t xml:space="preserve">6.3.11.1 </w:t>
      </w:r>
      <w:r w:rsidR="00C02BCF">
        <w:rPr>
          <w:rFonts w:ascii="Arial" w:eastAsia="Arial" w:hAnsi="Arial" w:cs="Arial"/>
          <w:sz w:val="22"/>
          <w:szCs w:val="22"/>
        </w:rPr>
        <w:t>In line with legislation, t</w:t>
      </w:r>
      <w:r w:rsidRPr="001C426A">
        <w:rPr>
          <w:rFonts w:ascii="Arial" w:eastAsia="Arial" w:hAnsi="Arial" w:cs="Arial"/>
          <w:sz w:val="22"/>
          <w:szCs w:val="22"/>
        </w:rPr>
        <w:t xml:space="preserve">he Supplier shall, for </w:t>
      </w:r>
      <w:r w:rsidR="00C02BCF">
        <w:rPr>
          <w:rFonts w:ascii="Arial" w:eastAsia="Arial" w:hAnsi="Arial" w:cs="Arial"/>
          <w:sz w:val="22"/>
          <w:szCs w:val="22"/>
        </w:rPr>
        <w:t>a minimum of</w:t>
      </w:r>
      <w:r w:rsidRPr="001C426A">
        <w:rPr>
          <w:rFonts w:ascii="Arial" w:eastAsia="Arial" w:hAnsi="Arial" w:cs="Arial"/>
          <w:sz w:val="22"/>
          <w:szCs w:val="22"/>
        </w:rPr>
        <w:t xml:space="preserve"> three years, keep records of the plant protection products (incl. herbicides, pesticides and fungicides) they use. These records will include the amount of chemical used per application.</w:t>
      </w:r>
    </w:p>
    <w:p w14:paraId="4D67DEB6" w14:textId="066366C8" w:rsidR="00F63C25" w:rsidRPr="00C8349C" w:rsidRDefault="00F2337A" w:rsidP="00E23BCC">
      <w:pPr>
        <w:spacing w:after="120"/>
        <w:ind w:left="720" w:hanging="720"/>
        <w:jc w:val="both"/>
        <w:rPr>
          <w:rFonts w:ascii="Arial" w:hAnsi="Arial" w:cs="Arial"/>
          <w:sz w:val="22"/>
          <w:szCs w:val="22"/>
        </w:rPr>
      </w:pPr>
      <w:bookmarkStart w:id="33" w:name="_Hlk128485519"/>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CF1914">
        <w:rPr>
          <w:rFonts w:ascii="Arial" w:eastAsia="Arial" w:hAnsi="Arial" w:cs="Arial"/>
          <w:sz w:val="22"/>
          <w:szCs w:val="22"/>
        </w:rPr>
        <w:t>1</w:t>
      </w:r>
      <w:r w:rsidR="0017557D">
        <w:rPr>
          <w:rFonts w:ascii="Arial" w:eastAsia="Arial" w:hAnsi="Arial" w:cs="Arial"/>
          <w:sz w:val="22"/>
          <w:szCs w:val="22"/>
        </w:rPr>
        <w:t>2</w:t>
      </w:r>
      <w:r w:rsidRPr="00C8349C">
        <w:rPr>
          <w:rFonts w:ascii="Arial" w:eastAsia="Arial" w:hAnsi="Arial" w:cs="Arial"/>
          <w:sz w:val="22"/>
          <w:szCs w:val="22"/>
        </w:rPr>
        <w:tab/>
      </w:r>
      <w:r w:rsidR="00A11C97" w:rsidRPr="00C8349C">
        <w:rPr>
          <w:rFonts w:ascii="Arial" w:eastAsia="Arial" w:hAnsi="Arial" w:cs="Arial"/>
          <w:sz w:val="22"/>
          <w:szCs w:val="22"/>
        </w:rPr>
        <w:t>O</w:t>
      </w:r>
      <w:r w:rsidR="00AC695C" w:rsidRPr="00C8349C">
        <w:rPr>
          <w:rFonts w:ascii="Arial" w:eastAsia="Arial" w:hAnsi="Arial" w:cs="Arial"/>
          <w:sz w:val="22"/>
          <w:szCs w:val="22"/>
        </w:rPr>
        <w:t xml:space="preserve">nly use chemicals specifically approved for the purpose for which it is intended as dictated by the </w:t>
      </w:r>
      <w:r w:rsidR="00F63C25" w:rsidRPr="00C8349C">
        <w:rPr>
          <w:rFonts w:ascii="Arial" w:eastAsia="Arial" w:hAnsi="Arial" w:cs="Arial"/>
          <w:sz w:val="22"/>
          <w:szCs w:val="22"/>
        </w:rPr>
        <w:t>GB Biocidal Products Regulation (GB BPR)</w:t>
      </w:r>
      <w:r w:rsidR="00AC695C" w:rsidRPr="00C8349C">
        <w:rPr>
          <w:rFonts w:ascii="Arial" w:eastAsia="Arial" w:hAnsi="Arial" w:cs="Arial"/>
          <w:sz w:val="22"/>
          <w:szCs w:val="22"/>
        </w:rPr>
        <w:t xml:space="preserve">, the conditions of Approval for the chemicals and any other relevant code of practice issued by the Department for the Environment, Food and Rural Affairs (DEFRA). </w:t>
      </w:r>
      <w:r w:rsidR="00F63C25" w:rsidRPr="00C8349C">
        <w:rPr>
          <w:rFonts w:ascii="Arial" w:hAnsi="Arial" w:cs="Arial"/>
          <w:sz w:val="22"/>
          <w:szCs w:val="22"/>
        </w:rPr>
        <w:t xml:space="preserve">The Supplier shall ensure compliance with </w:t>
      </w:r>
      <w:r w:rsidR="0098682E" w:rsidRPr="00C8349C">
        <w:rPr>
          <w:rFonts w:ascii="Arial" w:hAnsi="Arial" w:cs="Arial"/>
          <w:sz w:val="22"/>
          <w:szCs w:val="22"/>
        </w:rPr>
        <w:t>the Buyer’s</w:t>
      </w:r>
      <w:r w:rsidR="00F63C25" w:rsidRPr="00C8349C">
        <w:rPr>
          <w:rFonts w:ascii="Arial" w:hAnsi="Arial" w:cs="Arial"/>
          <w:sz w:val="22"/>
          <w:szCs w:val="22"/>
        </w:rPr>
        <w:t xml:space="preserve"> </w:t>
      </w:r>
      <w:r w:rsidR="002550D6">
        <w:rPr>
          <w:rFonts w:ascii="Arial" w:hAnsi="Arial" w:cs="Arial"/>
          <w:sz w:val="22"/>
          <w:szCs w:val="22"/>
        </w:rPr>
        <w:t xml:space="preserve">Corporate </w:t>
      </w:r>
      <w:r w:rsidR="00F63C25" w:rsidRPr="00C8349C">
        <w:rPr>
          <w:rFonts w:ascii="Arial" w:hAnsi="Arial" w:cs="Arial"/>
          <w:sz w:val="22"/>
          <w:szCs w:val="22"/>
        </w:rPr>
        <w:t xml:space="preserve">Environmental </w:t>
      </w:r>
      <w:r w:rsidR="002D2617">
        <w:rPr>
          <w:rFonts w:ascii="Arial" w:hAnsi="Arial" w:cs="Arial"/>
          <w:sz w:val="22"/>
          <w:szCs w:val="22"/>
        </w:rPr>
        <w:t>P</w:t>
      </w:r>
      <w:r w:rsidR="00F63C25" w:rsidRPr="00C8349C">
        <w:rPr>
          <w:rFonts w:ascii="Arial" w:hAnsi="Arial" w:cs="Arial"/>
          <w:sz w:val="22"/>
          <w:szCs w:val="22"/>
        </w:rPr>
        <w:t>olicy</w:t>
      </w:r>
      <w:r w:rsidR="003E7669">
        <w:rPr>
          <w:rFonts w:ascii="Arial" w:hAnsi="Arial" w:cs="Arial"/>
          <w:sz w:val="22"/>
          <w:szCs w:val="22"/>
        </w:rPr>
        <w:t xml:space="preserve"> – </w:t>
      </w:r>
      <w:r w:rsidR="003E7669" w:rsidRPr="00064002">
        <w:rPr>
          <w:rFonts w:ascii="Arial" w:hAnsi="Arial" w:cs="Arial"/>
          <w:sz w:val="22"/>
          <w:szCs w:val="22"/>
        </w:rPr>
        <w:t>Annex</w:t>
      </w:r>
      <w:r w:rsidR="00873704" w:rsidRPr="00064002">
        <w:rPr>
          <w:rFonts w:ascii="Arial" w:hAnsi="Arial" w:cs="Arial"/>
          <w:sz w:val="22"/>
          <w:szCs w:val="22"/>
        </w:rPr>
        <w:t xml:space="preserve"> </w:t>
      </w:r>
      <w:r w:rsidR="002550D6">
        <w:rPr>
          <w:rFonts w:ascii="Arial" w:hAnsi="Arial" w:cs="Arial"/>
          <w:sz w:val="22"/>
          <w:szCs w:val="22"/>
        </w:rPr>
        <w:t>B</w:t>
      </w:r>
      <w:r w:rsidR="00F63C25" w:rsidRPr="00C8349C">
        <w:rPr>
          <w:rFonts w:ascii="Arial" w:hAnsi="Arial" w:cs="Arial"/>
          <w:sz w:val="22"/>
          <w:szCs w:val="22"/>
        </w:rPr>
        <w:t xml:space="preserve">, its Greening Government Commitment and any other relevant legislation at all times. </w:t>
      </w:r>
    </w:p>
    <w:bookmarkEnd w:id="33"/>
    <w:p w14:paraId="1760B42F" w14:textId="25F010DF" w:rsidR="00D81F9F" w:rsidRPr="00C8349C" w:rsidRDefault="00B67D7B" w:rsidP="00DB42FE">
      <w:pPr>
        <w:spacing w:after="120"/>
        <w:jc w:val="both"/>
        <w:rPr>
          <w:rFonts w:ascii="Arial" w:eastAsia="Arial" w:hAnsi="Arial" w:cs="Arial"/>
          <w:b/>
          <w:bCs/>
          <w:sz w:val="22"/>
          <w:szCs w:val="22"/>
        </w:rPr>
      </w:pPr>
      <w:r w:rsidRPr="00C8349C">
        <w:rPr>
          <w:rFonts w:ascii="Arial" w:eastAsia="Arial" w:hAnsi="Arial" w:cs="Arial"/>
          <w:b/>
          <w:bCs/>
          <w:sz w:val="22"/>
          <w:szCs w:val="22"/>
        </w:rPr>
        <w:t xml:space="preserve">Leaf </w:t>
      </w:r>
      <w:r w:rsidR="006C6C6E" w:rsidRPr="00C8349C">
        <w:rPr>
          <w:rFonts w:ascii="Arial" w:eastAsia="Arial" w:hAnsi="Arial" w:cs="Arial"/>
          <w:b/>
          <w:bCs/>
          <w:sz w:val="22"/>
          <w:szCs w:val="22"/>
        </w:rPr>
        <w:t>C</w:t>
      </w:r>
      <w:r w:rsidRPr="00C8349C">
        <w:rPr>
          <w:rFonts w:ascii="Arial" w:eastAsia="Arial" w:hAnsi="Arial" w:cs="Arial"/>
          <w:b/>
          <w:bCs/>
          <w:sz w:val="22"/>
          <w:szCs w:val="22"/>
        </w:rPr>
        <w:t>learance</w:t>
      </w:r>
    </w:p>
    <w:p w14:paraId="571587D7" w14:textId="3F5F4C93" w:rsidR="00F2337A" w:rsidRPr="00C8349C" w:rsidRDefault="005740AD" w:rsidP="00DB42FE">
      <w:pPr>
        <w:spacing w:after="120"/>
        <w:jc w:val="both"/>
        <w:rPr>
          <w:rFonts w:ascii="Arial" w:eastAsia="Arial" w:hAnsi="Arial" w:cs="Arial"/>
          <w:sz w:val="22"/>
          <w:szCs w:val="22"/>
        </w:rPr>
      </w:pPr>
      <w:bookmarkStart w:id="34" w:name="_Hlk141364556"/>
      <w:r>
        <w:rPr>
          <w:rFonts w:ascii="Arial" w:eastAsia="Arial" w:hAnsi="Arial" w:cs="Arial"/>
          <w:sz w:val="22"/>
          <w:szCs w:val="22"/>
        </w:rPr>
        <w:t xml:space="preserve">  </w:t>
      </w:r>
      <w:r w:rsidR="00CF1914" w:rsidRPr="00C8349C">
        <w:rPr>
          <w:rFonts w:ascii="Arial" w:eastAsia="Arial" w:hAnsi="Arial" w:cs="Arial"/>
          <w:sz w:val="22"/>
          <w:szCs w:val="22"/>
        </w:rPr>
        <w:t>The</w:t>
      </w:r>
      <w:r w:rsidR="00F2337A" w:rsidRPr="00C8349C">
        <w:rPr>
          <w:rFonts w:ascii="Arial" w:eastAsia="Arial" w:hAnsi="Arial" w:cs="Arial"/>
          <w:sz w:val="22"/>
          <w:szCs w:val="22"/>
        </w:rPr>
        <w:t xml:space="preserve"> Supplier shall: </w:t>
      </w:r>
    </w:p>
    <w:bookmarkEnd w:id="34"/>
    <w:p w14:paraId="7E6F3EB0" w14:textId="3A153AC1" w:rsidR="00D81F9F" w:rsidRPr="00C8349C" w:rsidRDefault="00F2337A" w:rsidP="00347145">
      <w:pPr>
        <w:spacing w:after="120"/>
        <w:ind w:left="720" w:hanging="720"/>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CF1914">
        <w:rPr>
          <w:rFonts w:ascii="Arial" w:eastAsia="Arial" w:hAnsi="Arial" w:cs="Arial"/>
          <w:sz w:val="22"/>
          <w:szCs w:val="22"/>
        </w:rPr>
        <w:t>1</w:t>
      </w:r>
      <w:r w:rsidR="0017557D">
        <w:rPr>
          <w:rFonts w:ascii="Arial" w:eastAsia="Arial" w:hAnsi="Arial" w:cs="Arial"/>
          <w:sz w:val="22"/>
          <w:szCs w:val="22"/>
        </w:rPr>
        <w:t>3</w:t>
      </w:r>
      <w:r w:rsidRPr="00C8349C">
        <w:rPr>
          <w:rFonts w:ascii="Arial" w:eastAsia="Arial" w:hAnsi="Arial" w:cs="Arial"/>
          <w:sz w:val="22"/>
          <w:szCs w:val="22"/>
        </w:rPr>
        <w:tab/>
      </w:r>
      <w:r w:rsidR="001F11DC" w:rsidRPr="00C8349C">
        <w:rPr>
          <w:rFonts w:ascii="Arial" w:eastAsia="Arial" w:hAnsi="Arial" w:cs="Arial"/>
          <w:sz w:val="22"/>
          <w:szCs w:val="22"/>
        </w:rPr>
        <w:t>Ensure a</w:t>
      </w:r>
      <w:r w:rsidR="00D81F9F" w:rsidRPr="00C8349C">
        <w:rPr>
          <w:rFonts w:ascii="Arial" w:eastAsia="Arial" w:hAnsi="Arial" w:cs="Arial"/>
          <w:sz w:val="22"/>
          <w:szCs w:val="22"/>
        </w:rPr>
        <w:t>ll areas</w:t>
      </w:r>
      <w:r w:rsidR="00552F78" w:rsidRPr="00C8349C">
        <w:rPr>
          <w:rFonts w:ascii="Arial" w:eastAsia="Arial" w:hAnsi="Arial" w:cs="Arial"/>
          <w:sz w:val="22"/>
          <w:szCs w:val="22"/>
        </w:rPr>
        <w:t xml:space="preserve"> across the estate</w:t>
      </w:r>
      <w:r w:rsidR="00D81F9F" w:rsidRPr="00C8349C">
        <w:rPr>
          <w:rFonts w:ascii="Arial" w:eastAsia="Arial" w:hAnsi="Arial" w:cs="Arial"/>
          <w:sz w:val="22"/>
          <w:szCs w:val="22"/>
        </w:rPr>
        <w:t xml:space="preserve"> </w:t>
      </w:r>
      <w:r w:rsidR="005D52F1" w:rsidRPr="00C8349C">
        <w:rPr>
          <w:rFonts w:ascii="Arial" w:eastAsia="Arial" w:hAnsi="Arial" w:cs="Arial"/>
          <w:sz w:val="22"/>
          <w:szCs w:val="22"/>
        </w:rPr>
        <w:t>including</w:t>
      </w:r>
      <w:r w:rsidR="00552F78" w:rsidRPr="00C8349C">
        <w:rPr>
          <w:rFonts w:ascii="Arial" w:eastAsia="Arial" w:hAnsi="Arial" w:cs="Arial"/>
          <w:sz w:val="22"/>
          <w:szCs w:val="22"/>
        </w:rPr>
        <w:t>, grasse</w:t>
      </w:r>
      <w:r w:rsidR="008727B5">
        <w:rPr>
          <w:rFonts w:ascii="Arial" w:eastAsia="Arial" w:hAnsi="Arial" w:cs="Arial"/>
          <w:sz w:val="22"/>
          <w:szCs w:val="22"/>
        </w:rPr>
        <w:t>d</w:t>
      </w:r>
      <w:r w:rsidR="00552F78" w:rsidRPr="00C8349C">
        <w:rPr>
          <w:rFonts w:ascii="Arial" w:eastAsia="Arial" w:hAnsi="Arial" w:cs="Arial"/>
          <w:sz w:val="22"/>
          <w:szCs w:val="22"/>
        </w:rPr>
        <w:t xml:space="preserve"> area</w:t>
      </w:r>
      <w:r w:rsidR="008727B5">
        <w:rPr>
          <w:rFonts w:ascii="Arial" w:eastAsia="Arial" w:hAnsi="Arial" w:cs="Arial"/>
          <w:sz w:val="22"/>
          <w:szCs w:val="22"/>
        </w:rPr>
        <w:t>,</w:t>
      </w:r>
      <w:r w:rsidR="00552F78" w:rsidRPr="00C8349C">
        <w:rPr>
          <w:rFonts w:ascii="Arial" w:eastAsia="Arial" w:hAnsi="Arial" w:cs="Arial"/>
          <w:sz w:val="22"/>
          <w:szCs w:val="22"/>
        </w:rPr>
        <w:t xml:space="preserve"> roads, paths</w:t>
      </w:r>
      <w:r w:rsidR="00637F18">
        <w:rPr>
          <w:rFonts w:ascii="Arial" w:eastAsia="Arial" w:hAnsi="Arial" w:cs="Arial"/>
          <w:sz w:val="22"/>
          <w:szCs w:val="22"/>
        </w:rPr>
        <w:t>, equipment compounds</w:t>
      </w:r>
      <w:r w:rsidR="00552F78" w:rsidRPr="00C8349C">
        <w:rPr>
          <w:rFonts w:ascii="Arial" w:eastAsia="Arial" w:hAnsi="Arial" w:cs="Arial"/>
          <w:sz w:val="22"/>
          <w:szCs w:val="22"/>
        </w:rPr>
        <w:t xml:space="preserve"> and</w:t>
      </w:r>
      <w:r w:rsidR="005D52F1" w:rsidRPr="00C8349C">
        <w:rPr>
          <w:rFonts w:ascii="Arial" w:eastAsia="Arial" w:hAnsi="Arial" w:cs="Arial"/>
          <w:sz w:val="22"/>
          <w:szCs w:val="22"/>
        </w:rPr>
        <w:t xml:space="preserve"> car parks </w:t>
      </w:r>
      <w:r w:rsidR="00D81F9F" w:rsidRPr="00C8349C">
        <w:rPr>
          <w:rFonts w:ascii="Arial" w:eastAsia="Arial" w:hAnsi="Arial" w:cs="Arial"/>
          <w:sz w:val="22"/>
          <w:szCs w:val="22"/>
        </w:rPr>
        <w:t xml:space="preserve">to be </w:t>
      </w:r>
      <w:r w:rsidR="00D64604" w:rsidRPr="00C8349C">
        <w:rPr>
          <w:rFonts w:ascii="Arial" w:eastAsia="Arial" w:hAnsi="Arial" w:cs="Arial"/>
          <w:sz w:val="22"/>
          <w:szCs w:val="22"/>
        </w:rPr>
        <w:t>kept</w:t>
      </w:r>
      <w:r w:rsidR="00D64604" w:rsidRPr="00C8349C">
        <w:rPr>
          <w:rFonts w:ascii="Arial" w:eastAsia="Arial" w:hAnsi="Arial" w:cs="Arial"/>
          <w:color w:val="FF0000"/>
          <w:sz w:val="22"/>
          <w:szCs w:val="22"/>
        </w:rPr>
        <w:t xml:space="preserve"> </w:t>
      </w:r>
      <w:r w:rsidR="00D81F9F" w:rsidRPr="00C8349C">
        <w:rPr>
          <w:rFonts w:ascii="Arial" w:eastAsia="Arial" w:hAnsi="Arial" w:cs="Arial"/>
          <w:sz w:val="22"/>
          <w:szCs w:val="22"/>
        </w:rPr>
        <w:t>free from litter and leaf accumulation</w:t>
      </w:r>
      <w:r w:rsidR="00F35296" w:rsidRPr="00C8349C">
        <w:rPr>
          <w:rFonts w:ascii="Arial" w:eastAsia="Arial" w:hAnsi="Arial" w:cs="Arial"/>
          <w:sz w:val="22"/>
          <w:szCs w:val="22"/>
        </w:rPr>
        <w:t>,</w:t>
      </w:r>
      <w:r w:rsidR="00751068" w:rsidRPr="00C8349C">
        <w:rPr>
          <w:rFonts w:ascii="Arial" w:eastAsia="Arial" w:hAnsi="Arial" w:cs="Arial"/>
          <w:sz w:val="22"/>
          <w:szCs w:val="22"/>
        </w:rPr>
        <w:t xml:space="preserve"> inclusive of pine needles</w:t>
      </w:r>
      <w:r w:rsidR="00D81F9F" w:rsidRPr="00C8349C">
        <w:rPr>
          <w:rFonts w:ascii="Arial" w:eastAsia="Arial" w:hAnsi="Arial" w:cs="Arial"/>
          <w:sz w:val="22"/>
          <w:szCs w:val="22"/>
        </w:rPr>
        <w:t>.</w:t>
      </w:r>
    </w:p>
    <w:p w14:paraId="751C50BC" w14:textId="31202B73" w:rsidR="008727B5" w:rsidRPr="00535409" w:rsidRDefault="00F2337A" w:rsidP="00347145">
      <w:pPr>
        <w:spacing w:after="120"/>
        <w:ind w:left="720" w:hanging="720"/>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CF1914">
        <w:rPr>
          <w:rFonts w:ascii="Arial" w:eastAsia="Arial" w:hAnsi="Arial" w:cs="Arial"/>
          <w:sz w:val="22"/>
          <w:szCs w:val="22"/>
        </w:rPr>
        <w:t>1</w:t>
      </w:r>
      <w:r w:rsidR="0017557D">
        <w:rPr>
          <w:rFonts w:ascii="Arial" w:eastAsia="Arial" w:hAnsi="Arial" w:cs="Arial"/>
          <w:sz w:val="22"/>
          <w:szCs w:val="22"/>
        </w:rPr>
        <w:t>4</w:t>
      </w:r>
      <w:r w:rsidRPr="00C8349C">
        <w:rPr>
          <w:rFonts w:ascii="Arial" w:eastAsia="Arial" w:hAnsi="Arial" w:cs="Arial"/>
          <w:sz w:val="22"/>
          <w:szCs w:val="22"/>
        </w:rPr>
        <w:tab/>
      </w:r>
      <w:r w:rsidR="00320655">
        <w:rPr>
          <w:rFonts w:ascii="Arial" w:eastAsia="Arial" w:hAnsi="Arial" w:cs="Arial"/>
          <w:sz w:val="22"/>
          <w:szCs w:val="22"/>
        </w:rPr>
        <w:t xml:space="preserve">Ensure </w:t>
      </w:r>
      <w:r w:rsidR="00DB467E" w:rsidRPr="00C8349C">
        <w:rPr>
          <w:rFonts w:ascii="Arial" w:eastAsia="Arial" w:hAnsi="Arial" w:cs="Arial"/>
          <w:sz w:val="22"/>
          <w:szCs w:val="22"/>
        </w:rPr>
        <w:t>r</w:t>
      </w:r>
      <w:r w:rsidR="00D64604" w:rsidRPr="00C8349C">
        <w:rPr>
          <w:rFonts w:ascii="Arial" w:eastAsia="Arial" w:hAnsi="Arial" w:cs="Arial"/>
          <w:sz w:val="22"/>
          <w:szCs w:val="22"/>
        </w:rPr>
        <w:t>emov</w:t>
      </w:r>
      <w:r w:rsidR="00320655">
        <w:rPr>
          <w:rFonts w:ascii="Arial" w:eastAsia="Arial" w:hAnsi="Arial" w:cs="Arial"/>
          <w:sz w:val="22"/>
          <w:szCs w:val="22"/>
        </w:rPr>
        <w:t>al</w:t>
      </w:r>
      <w:r w:rsidR="00B112D0" w:rsidRPr="00C8349C">
        <w:rPr>
          <w:rFonts w:ascii="Arial" w:eastAsia="Arial" w:hAnsi="Arial" w:cs="Arial"/>
          <w:sz w:val="22"/>
          <w:szCs w:val="22"/>
        </w:rPr>
        <w:t xml:space="preserve"> and collect</w:t>
      </w:r>
      <w:r w:rsidR="00320655">
        <w:rPr>
          <w:rFonts w:ascii="Arial" w:eastAsia="Arial" w:hAnsi="Arial" w:cs="Arial"/>
          <w:sz w:val="22"/>
          <w:szCs w:val="22"/>
        </w:rPr>
        <w:t xml:space="preserve">ion of </w:t>
      </w:r>
      <w:r w:rsidR="00B112D0" w:rsidRPr="00C8349C">
        <w:rPr>
          <w:rFonts w:ascii="Arial" w:eastAsia="Arial" w:hAnsi="Arial" w:cs="Arial"/>
          <w:sz w:val="22"/>
          <w:szCs w:val="22"/>
        </w:rPr>
        <w:t>all leaves from grass</w:t>
      </w:r>
      <w:r w:rsidR="00320655">
        <w:rPr>
          <w:rFonts w:ascii="Arial" w:eastAsia="Arial" w:hAnsi="Arial" w:cs="Arial"/>
          <w:sz w:val="22"/>
          <w:szCs w:val="22"/>
        </w:rPr>
        <w:t>ed</w:t>
      </w:r>
      <w:r w:rsidR="006020FB">
        <w:rPr>
          <w:rFonts w:ascii="Arial" w:eastAsia="Arial" w:hAnsi="Arial" w:cs="Arial"/>
          <w:sz w:val="22"/>
          <w:szCs w:val="22"/>
        </w:rPr>
        <w:t xml:space="preserve">  </w:t>
      </w:r>
      <w:r w:rsidR="00B112D0" w:rsidRPr="00C8349C">
        <w:rPr>
          <w:rFonts w:ascii="Arial" w:eastAsia="Arial" w:hAnsi="Arial" w:cs="Arial"/>
          <w:sz w:val="22"/>
          <w:szCs w:val="22"/>
        </w:rPr>
        <w:t xml:space="preserve"> areas, borders, roads, pathways, </w:t>
      </w:r>
      <w:r w:rsidR="00CF3EAE">
        <w:rPr>
          <w:rFonts w:ascii="Arial" w:eastAsia="Arial" w:hAnsi="Arial" w:cs="Arial"/>
          <w:sz w:val="22"/>
          <w:szCs w:val="22"/>
        </w:rPr>
        <w:t>car parks</w:t>
      </w:r>
      <w:r w:rsidR="00B112D0" w:rsidRPr="00C8349C">
        <w:rPr>
          <w:rFonts w:ascii="Arial" w:eastAsia="Arial" w:hAnsi="Arial" w:cs="Arial"/>
          <w:sz w:val="22"/>
          <w:szCs w:val="22"/>
        </w:rPr>
        <w:t xml:space="preserve"> and horizontal surfaces and remove from site.</w:t>
      </w:r>
      <w:r w:rsidR="00DB467E" w:rsidRPr="00C8349C">
        <w:rPr>
          <w:rFonts w:ascii="Arial" w:eastAsia="Arial" w:hAnsi="Arial" w:cs="Arial"/>
          <w:sz w:val="22"/>
          <w:szCs w:val="22"/>
        </w:rPr>
        <w:t xml:space="preserve"> Leaves and debris should be cleared to avoid blockage of drains or </w:t>
      </w:r>
      <w:r w:rsidR="0048780F" w:rsidRPr="00C8349C">
        <w:rPr>
          <w:rFonts w:ascii="Arial" w:eastAsia="Arial" w:hAnsi="Arial" w:cs="Arial"/>
          <w:sz w:val="22"/>
          <w:szCs w:val="22"/>
        </w:rPr>
        <w:t>gullies</w:t>
      </w:r>
      <w:r w:rsidR="00B538E8" w:rsidRPr="00C8349C">
        <w:rPr>
          <w:rFonts w:ascii="Arial" w:eastAsia="Arial" w:hAnsi="Arial" w:cs="Arial"/>
          <w:sz w:val="22"/>
          <w:szCs w:val="22"/>
        </w:rPr>
        <w:t>.</w:t>
      </w:r>
      <w:r w:rsidR="008727B5">
        <w:rPr>
          <w:rFonts w:ascii="Arial" w:eastAsia="Arial" w:hAnsi="Arial" w:cs="Arial"/>
          <w:sz w:val="22"/>
          <w:szCs w:val="22"/>
        </w:rPr>
        <w:t xml:space="preserve"> </w:t>
      </w:r>
      <w:r w:rsidR="008727B5" w:rsidRPr="00535409">
        <w:rPr>
          <w:rFonts w:ascii="Arial" w:eastAsia="Arial" w:hAnsi="Arial" w:cs="Arial"/>
          <w:sz w:val="22"/>
          <w:szCs w:val="22"/>
        </w:rPr>
        <w:t xml:space="preserve">This should include a minimum </w:t>
      </w:r>
      <w:r w:rsidR="00BD31BF" w:rsidRPr="00535409">
        <w:rPr>
          <w:rFonts w:ascii="Arial" w:eastAsia="Arial" w:hAnsi="Arial" w:cs="Arial"/>
          <w:sz w:val="22"/>
          <w:szCs w:val="22"/>
        </w:rPr>
        <w:t xml:space="preserve">of </w:t>
      </w:r>
      <w:r w:rsidR="00FD2D9A">
        <w:rPr>
          <w:rFonts w:ascii="Arial" w:eastAsia="Arial" w:hAnsi="Arial" w:cs="Arial"/>
          <w:sz w:val="22"/>
          <w:szCs w:val="22"/>
        </w:rPr>
        <w:t>4</w:t>
      </w:r>
      <w:r w:rsidR="00BD31BF" w:rsidRPr="00535409">
        <w:rPr>
          <w:rFonts w:ascii="Arial" w:eastAsia="Arial" w:hAnsi="Arial" w:cs="Arial"/>
          <w:sz w:val="22"/>
          <w:szCs w:val="22"/>
        </w:rPr>
        <w:t xml:space="preserve"> clearances</w:t>
      </w:r>
      <w:r w:rsidR="00FD2D9A">
        <w:rPr>
          <w:rFonts w:ascii="Arial" w:eastAsia="Arial" w:hAnsi="Arial" w:cs="Arial"/>
          <w:sz w:val="22"/>
          <w:szCs w:val="22"/>
        </w:rPr>
        <w:t xml:space="preserve"> including mechanical sweeping and 2 mechanical gulley “sucking” or clearances</w:t>
      </w:r>
      <w:r w:rsidR="00BD31BF" w:rsidRPr="00535409">
        <w:rPr>
          <w:rFonts w:ascii="Arial" w:eastAsia="Arial" w:hAnsi="Arial" w:cs="Arial"/>
          <w:sz w:val="22"/>
          <w:szCs w:val="22"/>
        </w:rPr>
        <w:t xml:space="preserve"> </w:t>
      </w:r>
      <w:r w:rsidR="008727B5" w:rsidRPr="00535409">
        <w:rPr>
          <w:rFonts w:ascii="Arial" w:eastAsia="Arial" w:hAnsi="Arial" w:cs="Arial"/>
          <w:sz w:val="22"/>
          <w:szCs w:val="22"/>
        </w:rPr>
        <w:t xml:space="preserve">between the months of September and February (clearing period shall be subject to review and amendment during the contract period). Where required by the Buyer, the Supplier shall provide additional Leaf clearing services. Costs for these Services shall be managed via </w:t>
      </w:r>
      <w:r w:rsidR="00873704" w:rsidRPr="003E40B0">
        <w:rPr>
          <w:rFonts w:ascii="Arial" w:eastAsia="Arial" w:hAnsi="Arial" w:cs="Arial"/>
          <w:sz w:val="22"/>
          <w:szCs w:val="22"/>
        </w:rPr>
        <w:t>Order</w:t>
      </w:r>
      <w:r w:rsidR="008727B5" w:rsidRPr="003E40B0">
        <w:rPr>
          <w:rFonts w:ascii="Arial" w:eastAsia="Arial" w:hAnsi="Arial" w:cs="Arial"/>
          <w:sz w:val="22"/>
          <w:szCs w:val="22"/>
        </w:rPr>
        <w:t xml:space="preserve"> Schedule 25</w:t>
      </w:r>
      <w:r w:rsidR="008727B5" w:rsidRPr="00535409">
        <w:rPr>
          <w:rFonts w:ascii="Arial" w:eastAsia="Arial" w:hAnsi="Arial" w:cs="Arial"/>
          <w:sz w:val="22"/>
          <w:szCs w:val="22"/>
        </w:rPr>
        <w:t xml:space="preserve"> – Billable Works and Projects.  </w:t>
      </w:r>
    </w:p>
    <w:p w14:paraId="357DADF7" w14:textId="1AB8833C" w:rsidR="00C8349C" w:rsidRDefault="00F2337A" w:rsidP="00E23BCC">
      <w:pPr>
        <w:spacing w:after="120"/>
        <w:ind w:left="720" w:hanging="720"/>
        <w:rPr>
          <w:rFonts w:ascii="Arial" w:eastAsia="Arial" w:hAnsi="Arial" w:cs="Arial"/>
          <w:sz w:val="22"/>
          <w:szCs w:val="22"/>
        </w:rPr>
      </w:pPr>
      <w:r w:rsidRPr="00C8349C">
        <w:rPr>
          <w:rFonts w:ascii="Arial" w:eastAsia="Arial" w:hAnsi="Arial" w:cs="Arial"/>
          <w:sz w:val="22"/>
          <w:szCs w:val="22"/>
        </w:rPr>
        <w:t>6.</w:t>
      </w:r>
      <w:r w:rsidR="00CF1914">
        <w:rPr>
          <w:rFonts w:ascii="Arial" w:eastAsia="Arial" w:hAnsi="Arial" w:cs="Arial"/>
          <w:sz w:val="22"/>
          <w:szCs w:val="22"/>
        </w:rPr>
        <w:t>3</w:t>
      </w:r>
      <w:r w:rsidRPr="00C8349C">
        <w:rPr>
          <w:rFonts w:ascii="Arial" w:eastAsia="Arial" w:hAnsi="Arial" w:cs="Arial"/>
          <w:sz w:val="22"/>
          <w:szCs w:val="22"/>
        </w:rPr>
        <w:t>.</w:t>
      </w:r>
      <w:r w:rsidR="00CF1914">
        <w:rPr>
          <w:rFonts w:ascii="Arial" w:eastAsia="Arial" w:hAnsi="Arial" w:cs="Arial"/>
          <w:sz w:val="22"/>
          <w:szCs w:val="22"/>
        </w:rPr>
        <w:t>1</w:t>
      </w:r>
      <w:r w:rsidR="0017557D">
        <w:rPr>
          <w:rFonts w:ascii="Arial" w:eastAsia="Arial" w:hAnsi="Arial" w:cs="Arial"/>
          <w:sz w:val="22"/>
          <w:szCs w:val="22"/>
        </w:rPr>
        <w:t>5</w:t>
      </w:r>
      <w:r w:rsidRPr="00C8349C">
        <w:rPr>
          <w:rFonts w:ascii="Arial" w:eastAsia="Arial" w:hAnsi="Arial" w:cs="Arial"/>
          <w:sz w:val="22"/>
          <w:szCs w:val="22"/>
        </w:rPr>
        <w:tab/>
      </w:r>
      <w:r w:rsidR="001F11DC" w:rsidRPr="00C8349C">
        <w:rPr>
          <w:rFonts w:ascii="Arial" w:eastAsia="Arial" w:hAnsi="Arial" w:cs="Arial"/>
          <w:sz w:val="22"/>
          <w:szCs w:val="22"/>
        </w:rPr>
        <w:t>Ensure that a</w:t>
      </w:r>
      <w:r w:rsidR="009034A5" w:rsidRPr="00C8349C">
        <w:rPr>
          <w:rFonts w:ascii="Arial" w:eastAsia="Arial" w:hAnsi="Arial" w:cs="Arial"/>
          <w:sz w:val="22"/>
          <w:szCs w:val="22"/>
        </w:rPr>
        <w:t xml:space="preserve">ll fallen leaves </w:t>
      </w:r>
      <w:r w:rsidR="00474596">
        <w:rPr>
          <w:rFonts w:ascii="Arial" w:eastAsia="Arial" w:hAnsi="Arial" w:cs="Arial"/>
          <w:sz w:val="22"/>
          <w:szCs w:val="22"/>
        </w:rPr>
        <w:t>are</w:t>
      </w:r>
      <w:r w:rsidR="009034A5" w:rsidRPr="00C8349C">
        <w:rPr>
          <w:rFonts w:ascii="Arial" w:eastAsia="Arial" w:hAnsi="Arial" w:cs="Arial"/>
          <w:sz w:val="22"/>
          <w:szCs w:val="22"/>
        </w:rPr>
        <w:t xml:space="preserve"> bagged and removed from </w:t>
      </w:r>
      <w:r w:rsidRPr="00C8349C">
        <w:rPr>
          <w:rFonts w:ascii="Arial" w:eastAsia="Arial" w:hAnsi="Arial" w:cs="Arial"/>
          <w:sz w:val="22"/>
          <w:szCs w:val="22"/>
        </w:rPr>
        <w:t>t</w:t>
      </w:r>
      <w:r w:rsidR="008061A1" w:rsidRPr="00C8349C">
        <w:rPr>
          <w:rFonts w:ascii="Arial" w:eastAsia="Arial" w:hAnsi="Arial" w:cs="Arial"/>
          <w:sz w:val="22"/>
          <w:szCs w:val="22"/>
        </w:rPr>
        <w:t>he Buyer</w:t>
      </w:r>
      <w:r w:rsidR="00D81F9F" w:rsidRPr="00C8349C">
        <w:rPr>
          <w:rFonts w:ascii="Arial" w:eastAsia="Arial" w:hAnsi="Arial" w:cs="Arial"/>
          <w:sz w:val="22"/>
          <w:szCs w:val="22"/>
        </w:rPr>
        <w:t xml:space="preserve"> site</w:t>
      </w:r>
      <w:r w:rsidR="00474596">
        <w:rPr>
          <w:rFonts w:ascii="Arial" w:eastAsia="Arial" w:hAnsi="Arial" w:cs="Arial"/>
          <w:sz w:val="22"/>
          <w:szCs w:val="22"/>
        </w:rPr>
        <w:t xml:space="preserve"> and recycled</w:t>
      </w:r>
      <w:proofErr w:type="gramStart"/>
      <w:r w:rsidR="00474596">
        <w:rPr>
          <w:rFonts w:ascii="Arial" w:eastAsia="Arial" w:hAnsi="Arial" w:cs="Arial"/>
          <w:sz w:val="22"/>
          <w:szCs w:val="22"/>
        </w:rPr>
        <w:t>.</w:t>
      </w:r>
      <w:r w:rsidR="009034A5" w:rsidRPr="00C8349C">
        <w:rPr>
          <w:rFonts w:ascii="Arial" w:eastAsia="Arial" w:hAnsi="Arial" w:cs="Arial"/>
          <w:sz w:val="22"/>
          <w:szCs w:val="22"/>
        </w:rPr>
        <w:t xml:space="preserve"> </w:t>
      </w:r>
      <w:r w:rsidR="00D81F9F" w:rsidRPr="00C8349C">
        <w:rPr>
          <w:rFonts w:ascii="Arial" w:eastAsia="Arial" w:hAnsi="Arial" w:cs="Arial"/>
          <w:sz w:val="22"/>
          <w:szCs w:val="22"/>
        </w:rPr>
        <w:t>.</w:t>
      </w:r>
      <w:proofErr w:type="gramEnd"/>
    </w:p>
    <w:p w14:paraId="6B9973C0" w14:textId="64465BAF" w:rsidR="00B67D7B" w:rsidRPr="00C8349C" w:rsidRDefault="00B67D7B" w:rsidP="00347145">
      <w:pPr>
        <w:spacing w:after="120"/>
        <w:jc w:val="both"/>
        <w:rPr>
          <w:rFonts w:ascii="Arial" w:eastAsia="Arial" w:hAnsi="Arial" w:cs="Arial"/>
          <w:b/>
          <w:bCs/>
          <w:sz w:val="22"/>
          <w:szCs w:val="22"/>
        </w:rPr>
      </w:pPr>
      <w:r w:rsidRPr="00C8349C">
        <w:rPr>
          <w:rFonts w:ascii="Arial" w:eastAsia="Arial" w:hAnsi="Arial" w:cs="Arial"/>
          <w:b/>
          <w:bCs/>
          <w:sz w:val="22"/>
          <w:szCs w:val="22"/>
        </w:rPr>
        <w:t xml:space="preserve">Formal </w:t>
      </w:r>
      <w:r w:rsidR="006C6C6E" w:rsidRPr="00C8349C">
        <w:rPr>
          <w:rFonts w:ascii="Arial" w:eastAsia="Arial" w:hAnsi="Arial" w:cs="Arial"/>
          <w:b/>
          <w:bCs/>
          <w:sz w:val="22"/>
          <w:szCs w:val="22"/>
        </w:rPr>
        <w:t>H</w:t>
      </w:r>
      <w:r w:rsidRPr="00C8349C">
        <w:rPr>
          <w:rFonts w:ascii="Arial" w:eastAsia="Arial" w:hAnsi="Arial" w:cs="Arial"/>
          <w:b/>
          <w:bCs/>
          <w:sz w:val="22"/>
          <w:szCs w:val="22"/>
        </w:rPr>
        <w:t>edges</w:t>
      </w:r>
    </w:p>
    <w:p w14:paraId="66ED1E1B" w14:textId="74952B03" w:rsidR="00201F07" w:rsidRPr="00C8349C" w:rsidRDefault="005740AD" w:rsidP="00347145">
      <w:pPr>
        <w:spacing w:after="120"/>
        <w:jc w:val="both"/>
        <w:rPr>
          <w:rFonts w:ascii="Arial" w:eastAsia="Arial" w:hAnsi="Arial" w:cs="Arial"/>
          <w:sz w:val="22"/>
          <w:szCs w:val="22"/>
        </w:rPr>
      </w:pPr>
      <w:r>
        <w:rPr>
          <w:rFonts w:ascii="Arial" w:eastAsia="Arial" w:hAnsi="Arial" w:cs="Arial"/>
          <w:sz w:val="22"/>
          <w:szCs w:val="22"/>
        </w:rPr>
        <w:t xml:space="preserve">  </w:t>
      </w:r>
      <w:r w:rsidR="00201F07" w:rsidRPr="00C8349C">
        <w:rPr>
          <w:rFonts w:ascii="Arial" w:eastAsia="Arial" w:hAnsi="Arial" w:cs="Arial"/>
          <w:sz w:val="22"/>
          <w:szCs w:val="22"/>
        </w:rPr>
        <w:t xml:space="preserve">The Supplier will: </w:t>
      </w:r>
    </w:p>
    <w:p w14:paraId="16E1EE08" w14:textId="4A6C840F" w:rsidR="00C15A90" w:rsidRPr="00C8349C" w:rsidRDefault="00201F07" w:rsidP="00347145">
      <w:pPr>
        <w:spacing w:after="120"/>
        <w:rPr>
          <w:rFonts w:ascii="Arial" w:eastAsia="Arial" w:hAnsi="Arial" w:cs="Arial"/>
          <w:sz w:val="22"/>
          <w:szCs w:val="22"/>
        </w:rPr>
      </w:pPr>
      <w:r w:rsidRPr="00C8349C">
        <w:rPr>
          <w:rFonts w:ascii="Arial" w:eastAsia="Arial" w:hAnsi="Arial" w:cs="Arial"/>
          <w:sz w:val="22"/>
          <w:szCs w:val="22"/>
        </w:rPr>
        <w:t>6.</w:t>
      </w:r>
      <w:r w:rsidR="00FC1A33">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16</w:t>
      </w:r>
      <w:r w:rsidRPr="00C8349C">
        <w:rPr>
          <w:rFonts w:ascii="Arial" w:eastAsia="Arial" w:hAnsi="Arial" w:cs="Arial"/>
          <w:sz w:val="22"/>
          <w:szCs w:val="22"/>
        </w:rPr>
        <w:tab/>
      </w:r>
      <w:r w:rsidR="00B112D0" w:rsidRPr="00C8349C">
        <w:rPr>
          <w:rFonts w:ascii="Arial" w:eastAsia="Arial" w:hAnsi="Arial" w:cs="Arial"/>
          <w:sz w:val="22"/>
          <w:szCs w:val="22"/>
        </w:rPr>
        <w:t>Cut hedges to maintain a tidy</w:t>
      </w:r>
      <w:r w:rsidR="005D52F1" w:rsidRPr="00C8349C">
        <w:rPr>
          <w:rFonts w:ascii="Arial" w:eastAsia="Arial" w:hAnsi="Arial" w:cs="Arial"/>
          <w:sz w:val="22"/>
          <w:szCs w:val="22"/>
        </w:rPr>
        <w:t>, symmetrical</w:t>
      </w:r>
      <w:r w:rsidR="00B112D0" w:rsidRPr="00C8349C">
        <w:rPr>
          <w:rFonts w:ascii="Arial" w:eastAsia="Arial" w:hAnsi="Arial" w:cs="Arial"/>
          <w:sz w:val="22"/>
          <w:szCs w:val="22"/>
        </w:rPr>
        <w:t xml:space="preserve"> appearance and healthy growth. </w:t>
      </w:r>
    </w:p>
    <w:p w14:paraId="6267F6A9" w14:textId="03B05707" w:rsidR="00B112D0" w:rsidRPr="00C8349C" w:rsidRDefault="00201F07" w:rsidP="00347145">
      <w:pPr>
        <w:spacing w:after="120"/>
        <w:rPr>
          <w:rFonts w:ascii="Arial" w:eastAsia="Arial" w:hAnsi="Arial" w:cs="Arial"/>
          <w:sz w:val="22"/>
          <w:szCs w:val="22"/>
        </w:rPr>
      </w:pPr>
      <w:r w:rsidRPr="00C8349C">
        <w:rPr>
          <w:rFonts w:ascii="Arial" w:eastAsia="Arial" w:hAnsi="Arial" w:cs="Arial"/>
          <w:sz w:val="22"/>
          <w:szCs w:val="22"/>
        </w:rPr>
        <w:t>6.</w:t>
      </w:r>
      <w:r w:rsidR="00FC1A33">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17</w:t>
      </w:r>
      <w:r w:rsidRPr="00C8349C">
        <w:rPr>
          <w:rFonts w:ascii="Arial" w:eastAsia="Arial" w:hAnsi="Arial" w:cs="Arial"/>
          <w:sz w:val="22"/>
          <w:szCs w:val="22"/>
        </w:rPr>
        <w:tab/>
      </w:r>
      <w:r w:rsidR="00B112D0" w:rsidRPr="00C8349C">
        <w:rPr>
          <w:rFonts w:ascii="Arial" w:eastAsia="Arial" w:hAnsi="Arial" w:cs="Arial"/>
          <w:sz w:val="22"/>
          <w:szCs w:val="22"/>
        </w:rPr>
        <w:t>Clean out weeds and debris from base of hedge</w:t>
      </w:r>
      <w:r w:rsidR="00D81F9F" w:rsidRPr="00C8349C">
        <w:rPr>
          <w:rFonts w:ascii="Arial" w:eastAsia="Arial" w:hAnsi="Arial" w:cs="Arial"/>
          <w:sz w:val="22"/>
          <w:szCs w:val="22"/>
        </w:rPr>
        <w:t>s.</w:t>
      </w:r>
    </w:p>
    <w:p w14:paraId="4E77082C" w14:textId="5FCEEA04" w:rsidR="00AC0E07" w:rsidRPr="00C8349C" w:rsidRDefault="00201F07" w:rsidP="00E23BCC">
      <w:pPr>
        <w:spacing w:after="120"/>
        <w:ind w:left="720" w:hanging="720"/>
        <w:rPr>
          <w:rFonts w:ascii="Arial" w:eastAsia="Arial" w:hAnsi="Arial" w:cs="Arial"/>
          <w:sz w:val="22"/>
          <w:szCs w:val="22"/>
        </w:rPr>
      </w:pPr>
      <w:r w:rsidRPr="00C8349C">
        <w:rPr>
          <w:rFonts w:ascii="Arial" w:eastAsia="Arial" w:hAnsi="Arial" w:cs="Arial"/>
          <w:sz w:val="22"/>
          <w:szCs w:val="22"/>
        </w:rPr>
        <w:t>6.</w:t>
      </w:r>
      <w:r w:rsidR="00FC1A33">
        <w:rPr>
          <w:rFonts w:ascii="Arial" w:eastAsia="Arial" w:hAnsi="Arial" w:cs="Arial"/>
          <w:sz w:val="22"/>
          <w:szCs w:val="22"/>
        </w:rPr>
        <w:t>3</w:t>
      </w:r>
      <w:r w:rsidRPr="00C8349C">
        <w:rPr>
          <w:rFonts w:ascii="Arial" w:eastAsia="Arial" w:hAnsi="Arial" w:cs="Arial"/>
          <w:sz w:val="22"/>
          <w:szCs w:val="22"/>
        </w:rPr>
        <w:t>.</w:t>
      </w:r>
      <w:r w:rsidR="0017557D">
        <w:rPr>
          <w:rFonts w:ascii="Arial" w:eastAsia="Arial" w:hAnsi="Arial" w:cs="Arial"/>
          <w:sz w:val="22"/>
          <w:szCs w:val="22"/>
        </w:rPr>
        <w:t>18</w:t>
      </w:r>
      <w:r w:rsidRPr="00C8349C">
        <w:rPr>
          <w:rFonts w:ascii="Arial" w:eastAsia="Arial" w:hAnsi="Arial" w:cs="Arial"/>
          <w:sz w:val="22"/>
          <w:szCs w:val="22"/>
        </w:rPr>
        <w:tab/>
      </w:r>
      <w:r w:rsidR="00AC0E07" w:rsidRPr="00C8349C">
        <w:rPr>
          <w:rFonts w:ascii="Arial" w:eastAsia="Arial" w:hAnsi="Arial" w:cs="Arial"/>
          <w:sz w:val="22"/>
          <w:szCs w:val="22"/>
        </w:rPr>
        <w:t>Ensure hedges are kept to an appropriate heigh</w:t>
      </w:r>
      <w:r w:rsidR="005D52F1" w:rsidRPr="00C8349C">
        <w:rPr>
          <w:rFonts w:ascii="Arial" w:eastAsia="Arial" w:hAnsi="Arial" w:cs="Arial"/>
          <w:sz w:val="22"/>
          <w:szCs w:val="22"/>
        </w:rPr>
        <w:t>t</w:t>
      </w:r>
      <w:r w:rsidR="00AC0E07" w:rsidRPr="00C8349C">
        <w:rPr>
          <w:rFonts w:ascii="Arial" w:eastAsia="Arial" w:hAnsi="Arial" w:cs="Arial"/>
          <w:sz w:val="22"/>
          <w:szCs w:val="22"/>
        </w:rPr>
        <w:t xml:space="preserve"> to maintain vistas</w:t>
      </w:r>
      <w:r w:rsidR="005D52F1" w:rsidRPr="00C8349C">
        <w:rPr>
          <w:rFonts w:ascii="Arial" w:eastAsia="Arial" w:hAnsi="Arial" w:cs="Arial"/>
          <w:sz w:val="22"/>
          <w:szCs w:val="22"/>
        </w:rPr>
        <w:t xml:space="preserve"> and do not obstruct roads, pavements, and walkways. </w:t>
      </w:r>
    </w:p>
    <w:p w14:paraId="2B5010EA" w14:textId="7E3957F1" w:rsidR="00493C23" w:rsidRPr="00DB42FE" w:rsidRDefault="00B67D7B" w:rsidP="00347145">
      <w:pPr>
        <w:spacing w:after="120"/>
        <w:jc w:val="both"/>
        <w:rPr>
          <w:rFonts w:ascii="Arial" w:eastAsia="Arial" w:hAnsi="Arial" w:cs="Arial"/>
          <w:b/>
          <w:bCs/>
          <w:sz w:val="22"/>
          <w:szCs w:val="22"/>
        </w:rPr>
      </w:pPr>
      <w:r w:rsidRPr="00DB42FE">
        <w:rPr>
          <w:rFonts w:ascii="Arial" w:eastAsia="Arial" w:hAnsi="Arial" w:cs="Arial"/>
          <w:b/>
          <w:bCs/>
          <w:sz w:val="22"/>
          <w:szCs w:val="22"/>
        </w:rPr>
        <w:t xml:space="preserve">Shrub </w:t>
      </w:r>
      <w:r w:rsidR="006C6C6E" w:rsidRPr="00DB42FE">
        <w:rPr>
          <w:rFonts w:ascii="Arial" w:eastAsia="Arial" w:hAnsi="Arial" w:cs="Arial"/>
          <w:b/>
          <w:bCs/>
          <w:sz w:val="22"/>
          <w:szCs w:val="22"/>
        </w:rPr>
        <w:t>M</w:t>
      </w:r>
      <w:r w:rsidRPr="00DB42FE">
        <w:rPr>
          <w:rFonts w:ascii="Arial" w:eastAsia="Arial" w:hAnsi="Arial" w:cs="Arial"/>
          <w:b/>
          <w:bCs/>
          <w:sz w:val="22"/>
          <w:szCs w:val="22"/>
        </w:rPr>
        <w:t>aintenance</w:t>
      </w:r>
    </w:p>
    <w:p w14:paraId="613C7DA3" w14:textId="2BE504B0" w:rsidR="00201F07" w:rsidRPr="00DB42FE" w:rsidRDefault="005740AD" w:rsidP="00347145">
      <w:pPr>
        <w:spacing w:after="120"/>
        <w:jc w:val="both"/>
        <w:rPr>
          <w:rFonts w:ascii="Arial" w:eastAsia="Arial" w:hAnsi="Arial" w:cs="Arial"/>
          <w:sz w:val="22"/>
          <w:szCs w:val="22"/>
        </w:rPr>
      </w:pPr>
      <w:r>
        <w:rPr>
          <w:rFonts w:ascii="Arial" w:eastAsia="Arial" w:hAnsi="Arial" w:cs="Arial"/>
          <w:sz w:val="22"/>
          <w:szCs w:val="22"/>
        </w:rPr>
        <w:t xml:space="preserve">  </w:t>
      </w:r>
      <w:r w:rsidR="00201F07" w:rsidRPr="00DB42FE">
        <w:rPr>
          <w:rFonts w:ascii="Arial" w:eastAsia="Arial" w:hAnsi="Arial" w:cs="Arial"/>
          <w:sz w:val="22"/>
          <w:szCs w:val="22"/>
        </w:rPr>
        <w:t xml:space="preserve">The Supplier will: </w:t>
      </w:r>
    </w:p>
    <w:p w14:paraId="4B75AA0E" w14:textId="0F9A84FC" w:rsidR="00B112D0" w:rsidRPr="00DB42FE" w:rsidRDefault="00201F07" w:rsidP="00B112D0">
      <w:pPr>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19</w:t>
      </w:r>
      <w:r w:rsidRPr="00DB42FE">
        <w:rPr>
          <w:rFonts w:ascii="Arial" w:eastAsia="Arial" w:hAnsi="Arial" w:cs="Arial"/>
          <w:sz w:val="22"/>
          <w:szCs w:val="22"/>
        </w:rPr>
        <w:tab/>
      </w:r>
      <w:r w:rsidR="00B112D0" w:rsidRPr="00DB42FE">
        <w:rPr>
          <w:rFonts w:ascii="Arial" w:eastAsia="Arial" w:hAnsi="Arial" w:cs="Arial"/>
          <w:sz w:val="22"/>
          <w:szCs w:val="22"/>
        </w:rPr>
        <w:t xml:space="preserve">Weed </w:t>
      </w:r>
      <w:r w:rsidR="00D81F9F" w:rsidRPr="00DB42FE">
        <w:rPr>
          <w:rFonts w:ascii="Arial" w:eastAsia="Arial" w:hAnsi="Arial" w:cs="Arial"/>
          <w:sz w:val="22"/>
          <w:szCs w:val="22"/>
        </w:rPr>
        <w:t xml:space="preserve">and prune </w:t>
      </w:r>
      <w:r w:rsidR="00B112D0" w:rsidRPr="00DB42FE">
        <w:rPr>
          <w:rFonts w:ascii="Arial" w:eastAsia="Arial" w:hAnsi="Arial" w:cs="Arial"/>
          <w:sz w:val="22"/>
          <w:szCs w:val="22"/>
        </w:rPr>
        <w:t>all shrub borders and containers to maintain a tidy</w:t>
      </w:r>
      <w:r w:rsidR="00B112D0" w:rsidRPr="00DB42FE">
        <w:rPr>
          <w:rFonts w:ascii="Arial" w:eastAsia="Arial" w:hAnsi="Arial" w:cs="Arial"/>
          <w:color w:val="FF0000"/>
          <w:sz w:val="22"/>
          <w:szCs w:val="22"/>
        </w:rPr>
        <w:t xml:space="preserve"> </w:t>
      </w:r>
      <w:r w:rsidR="00B112D0" w:rsidRPr="00DB42FE">
        <w:rPr>
          <w:rFonts w:ascii="Arial" w:eastAsia="Arial" w:hAnsi="Arial" w:cs="Arial"/>
          <w:sz w:val="22"/>
          <w:szCs w:val="22"/>
        </w:rPr>
        <w:t>appearance</w:t>
      </w:r>
    </w:p>
    <w:p w14:paraId="1BF5D3B2" w14:textId="21466B99" w:rsidR="00B112D0" w:rsidRPr="00DB42FE" w:rsidRDefault="00B112D0" w:rsidP="00347145">
      <w:pPr>
        <w:spacing w:after="120"/>
        <w:ind w:left="720"/>
        <w:rPr>
          <w:rFonts w:ascii="Arial" w:eastAsia="Arial" w:hAnsi="Arial" w:cs="Arial"/>
          <w:sz w:val="22"/>
          <w:szCs w:val="22"/>
        </w:rPr>
      </w:pPr>
      <w:r w:rsidRPr="00DB42FE">
        <w:rPr>
          <w:rFonts w:ascii="Arial" w:eastAsia="Arial" w:hAnsi="Arial" w:cs="Arial"/>
          <w:sz w:val="22"/>
          <w:szCs w:val="22"/>
        </w:rPr>
        <w:lastRenderedPageBreak/>
        <w:t xml:space="preserve">and healthy growth in accordance with </w:t>
      </w:r>
      <w:r w:rsidR="00552F78" w:rsidRPr="00DB42FE">
        <w:rPr>
          <w:rFonts w:ascii="Arial" w:eastAsia="Arial" w:hAnsi="Arial" w:cs="Arial"/>
          <w:sz w:val="22"/>
          <w:szCs w:val="22"/>
        </w:rPr>
        <w:t xml:space="preserve">good </w:t>
      </w:r>
      <w:r w:rsidRPr="00DB42FE">
        <w:rPr>
          <w:rFonts w:ascii="Arial" w:eastAsia="Arial" w:hAnsi="Arial" w:cs="Arial"/>
          <w:sz w:val="22"/>
          <w:szCs w:val="22"/>
        </w:rPr>
        <w:t>horticultural practice. Clean out weeds and debris from the base of shrubs</w:t>
      </w:r>
      <w:r w:rsidR="00D81F9F" w:rsidRPr="00DB42FE">
        <w:rPr>
          <w:rFonts w:ascii="Arial" w:eastAsia="Arial" w:hAnsi="Arial" w:cs="Arial"/>
          <w:sz w:val="22"/>
          <w:szCs w:val="22"/>
        </w:rPr>
        <w:t xml:space="preserve"> and l</w:t>
      </w:r>
      <w:r w:rsidRPr="00DB42FE">
        <w:rPr>
          <w:rFonts w:ascii="Arial" w:eastAsia="Arial" w:hAnsi="Arial" w:cs="Arial"/>
          <w:sz w:val="22"/>
          <w:szCs w:val="22"/>
        </w:rPr>
        <w:t>oosen surface of beds to relieve compaction</w:t>
      </w:r>
      <w:r w:rsidRPr="00DB42FE">
        <w:rPr>
          <w:rFonts w:ascii="Arial" w:hAnsi="Arial" w:cs="Arial"/>
          <w:color w:val="000000"/>
          <w:sz w:val="22"/>
          <w:szCs w:val="22"/>
          <w:shd w:val="clear" w:color="auto" w:fill="FFFFFF"/>
          <w:lang w:eastAsia="en-GB"/>
        </w:rPr>
        <w:t>.</w:t>
      </w:r>
    </w:p>
    <w:p w14:paraId="243957B0" w14:textId="4A20335C" w:rsidR="009034A5" w:rsidRPr="00DB42FE" w:rsidRDefault="00201F07" w:rsidP="00E23BCC">
      <w:pPr>
        <w:spacing w:after="120"/>
        <w:ind w:left="720" w:hanging="720"/>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FC1A33">
        <w:rPr>
          <w:rFonts w:ascii="Arial" w:eastAsia="Arial" w:hAnsi="Arial" w:cs="Arial"/>
          <w:sz w:val="22"/>
          <w:szCs w:val="22"/>
        </w:rPr>
        <w:t>2</w:t>
      </w:r>
      <w:r w:rsidR="0017557D">
        <w:rPr>
          <w:rFonts w:ascii="Arial" w:eastAsia="Arial" w:hAnsi="Arial" w:cs="Arial"/>
          <w:sz w:val="22"/>
          <w:szCs w:val="22"/>
        </w:rPr>
        <w:t>0</w:t>
      </w:r>
      <w:r w:rsidRPr="00DB42FE">
        <w:rPr>
          <w:rFonts w:ascii="Arial" w:eastAsia="Arial" w:hAnsi="Arial" w:cs="Arial"/>
          <w:sz w:val="22"/>
          <w:szCs w:val="22"/>
        </w:rPr>
        <w:tab/>
      </w:r>
      <w:r w:rsidR="009034A5" w:rsidRPr="00DB42FE">
        <w:rPr>
          <w:rFonts w:ascii="Arial" w:eastAsia="Arial" w:hAnsi="Arial" w:cs="Arial"/>
          <w:sz w:val="22"/>
          <w:szCs w:val="22"/>
        </w:rPr>
        <w:t xml:space="preserve">At the end of the growing season, feed all plants </w:t>
      </w:r>
      <w:r w:rsidR="00AC695C" w:rsidRPr="00DB42FE">
        <w:rPr>
          <w:rFonts w:ascii="Arial" w:eastAsia="Arial" w:hAnsi="Arial" w:cs="Arial"/>
          <w:sz w:val="22"/>
          <w:szCs w:val="22"/>
        </w:rPr>
        <w:t>by mulching</w:t>
      </w:r>
      <w:r w:rsidR="009034A5" w:rsidRPr="00DB42FE">
        <w:rPr>
          <w:rFonts w:ascii="Arial" w:eastAsia="Arial" w:hAnsi="Arial" w:cs="Arial"/>
          <w:sz w:val="22"/>
          <w:szCs w:val="22"/>
        </w:rPr>
        <w:t xml:space="preserve">, as required. </w:t>
      </w:r>
      <w:r w:rsidR="00397101" w:rsidRPr="00DB42FE">
        <w:rPr>
          <w:rFonts w:ascii="Arial" w:eastAsia="Arial" w:hAnsi="Arial" w:cs="Arial"/>
          <w:sz w:val="22"/>
          <w:szCs w:val="22"/>
        </w:rPr>
        <w:t>R</w:t>
      </w:r>
      <w:r w:rsidR="009034A5" w:rsidRPr="00DB42FE">
        <w:rPr>
          <w:rFonts w:ascii="Arial" w:eastAsia="Arial" w:hAnsi="Arial" w:cs="Arial"/>
          <w:sz w:val="22"/>
          <w:szCs w:val="22"/>
        </w:rPr>
        <w:t>emove any dead wood, diseased, damaged branches or twigs. Ensure shrubs</w:t>
      </w:r>
      <w:r w:rsidR="00AC0E07" w:rsidRPr="00DB42FE">
        <w:rPr>
          <w:rFonts w:ascii="Arial" w:eastAsia="Arial" w:hAnsi="Arial" w:cs="Arial"/>
          <w:sz w:val="22"/>
          <w:szCs w:val="22"/>
        </w:rPr>
        <w:t xml:space="preserve"> </w:t>
      </w:r>
      <w:r w:rsidR="009034A5" w:rsidRPr="00DB42FE">
        <w:rPr>
          <w:rFonts w:ascii="Arial" w:eastAsia="Arial" w:hAnsi="Arial" w:cs="Arial"/>
          <w:sz w:val="22"/>
          <w:szCs w:val="22"/>
        </w:rPr>
        <w:t xml:space="preserve">are kept to an appropriate height to maintain vistas. </w:t>
      </w:r>
    </w:p>
    <w:p w14:paraId="79229515" w14:textId="21E52BA9" w:rsidR="00B112D0" w:rsidRPr="00DB42FE" w:rsidRDefault="001156FB" w:rsidP="00E23BCC">
      <w:pPr>
        <w:spacing w:after="120"/>
        <w:jc w:val="both"/>
        <w:rPr>
          <w:rFonts w:ascii="Arial" w:eastAsia="Arial" w:hAnsi="Arial" w:cs="Arial"/>
          <w:b/>
          <w:bCs/>
          <w:sz w:val="22"/>
          <w:szCs w:val="22"/>
        </w:rPr>
      </w:pPr>
      <w:r w:rsidRPr="00DB42FE">
        <w:rPr>
          <w:rFonts w:ascii="Arial" w:eastAsia="Arial" w:hAnsi="Arial" w:cs="Arial"/>
          <w:b/>
          <w:bCs/>
          <w:sz w:val="22"/>
          <w:szCs w:val="22"/>
        </w:rPr>
        <w:t>Disposal of Cuttings</w:t>
      </w:r>
    </w:p>
    <w:p w14:paraId="71191331" w14:textId="5048AC9D" w:rsidR="001F11DC" w:rsidRPr="00DB42FE" w:rsidRDefault="005740AD" w:rsidP="00347145">
      <w:pPr>
        <w:spacing w:after="120"/>
        <w:jc w:val="both"/>
        <w:rPr>
          <w:rFonts w:ascii="Arial" w:eastAsia="Arial" w:hAnsi="Arial" w:cs="Arial"/>
          <w:sz w:val="22"/>
          <w:szCs w:val="22"/>
        </w:rPr>
      </w:pPr>
      <w:r>
        <w:rPr>
          <w:rFonts w:ascii="Arial" w:eastAsia="Arial" w:hAnsi="Arial" w:cs="Arial"/>
          <w:sz w:val="22"/>
          <w:szCs w:val="22"/>
        </w:rPr>
        <w:t xml:space="preserve">  </w:t>
      </w:r>
      <w:r w:rsidR="001F11DC" w:rsidRPr="00DB42FE">
        <w:rPr>
          <w:rFonts w:ascii="Arial" w:eastAsia="Arial" w:hAnsi="Arial" w:cs="Arial"/>
          <w:sz w:val="22"/>
          <w:szCs w:val="22"/>
        </w:rPr>
        <w:t>The Supplier will:</w:t>
      </w:r>
    </w:p>
    <w:p w14:paraId="64BAD606" w14:textId="7EC46DBA" w:rsidR="007F3C92" w:rsidRDefault="00201F07" w:rsidP="00E23BCC">
      <w:pPr>
        <w:spacing w:after="120"/>
        <w:ind w:left="720" w:hanging="720"/>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347145" w:rsidRPr="00DB42FE">
        <w:rPr>
          <w:rFonts w:ascii="Arial" w:eastAsia="Arial" w:hAnsi="Arial" w:cs="Arial"/>
          <w:sz w:val="22"/>
          <w:szCs w:val="22"/>
        </w:rPr>
        <w:t>2</w:t>
      </w:r>
      <w:r w:rsidR="0017557D">
        <w:rPr>
          <w:rFonts w:ascii="Arial" w:eastAsia="Arial" w:hAnsi="Arial" w:cs="Arial"/>
          <w:sz w:val="22"/>
          <w:szCs w:val="22"/>
        </w:rPr>
        <w:t>1</w:t>
      </w:r>
      <w:r w:rsidRPr="00DB42FE">
        <w:rPr>
          <w:rFonts w:ascii="Arial" w:eastAsia="Arial" w:hAnsi="Arial" w:cs="Arial"/>
          <w:sz w:val="22"/>
          <w:szCs w:val="22"/>
        </w:rPr>
        <w:tab/>
      </w:r>
      <w:r w:rsidR="001F11DC" w:rsidRPr="00DB42FE">
        <w:rPr>
          <w:rFonts w:ascii="Arial" w:eastAsia="Arial" w:hAnsi="Arial" w:cs="Arial"/>
          <w:sz w:val="22"/>
          <w:szCs w:val="22"/>
        </w:rPr>
        <w:t>Ensure that a</w:t>
      </w:r>
      <w:r w:rsidR="007F3C92" w:rsidRPr="00DB42FE">
        <w:rPr>
          <w:rFonts w:ascii="Arial" w:eastAsia="Arial" w:hAnsi="Arial" w:cs="Arial"/>
          <w:sz w:val="22"/>
          <w:szCs w:val="22"/>
        </w:rPr>
        <w:t>ll grass</w:t>
      </w:r>
      <w:r w:rsidR="00D81F9F" w:rsidRPr="00DB42FE">
        <w:rPr>
          <w:rFonts w:ascii="Arial" w:eastAsia="Arial" w:hAnsi="Arial" w:cs="Arial"/>
          <w:sz w:val="22"/>
          <w:szCs w:val="22"/>
        </w:rPr>
        <w:t xml:space="preserve">/shrub/hedge </w:t>
      </w:r>
      <w:r w:rsidR="007F3C92" w:rsidRPr="00DB42FE">
        <w:rPr>
          <w:rFonts w:ascii="Arial" w:eastAsia="Arial" w:hAnsi="Arial" w:cs="Arial"/>
          <w:sz w:val="22"/>
          <w:szCs w:val="22"/>
        </w:rPr>
        <w:t>cuttings are to be collected up and removed from</w:t>
      </w:r>
      <w:r w:rsidR="00552F78" w:rsidRPr="00DB42FE">
        <w:rPr>
          <w:rFonts w:ascii="Arial" w:eastAsia="Arial" w:hAnsi="Arial" w:cs="Arial"/>
          <w:sz w:val="22"/>
          <w:szCs w:val="22"/>
        </w:rPr>
        <w:t xml:space="preserve"> the</w:t>
      </w:r>
      <w:r w:rsidR="007F3C92" w:rsidRPr="00DB42FE">
        <w:rPr>
          <w:rFonts w:ascii="Arial" w:eastAsia="Arial" w:hAnsi="Arial" w:cs="Arial"/>
          <w:sz w:val="22"/>
          <w:szCs w:val="22"/>
        </w:rPr>
        <w:t xml:space="preserve"> </w:t>
      </w:r>
      <w:r w:rsidR="008061A1" w:rsidRPr="00DB42FE">
        <w:rPr>
          <w:rFonts w:ascii="Arial" w:eastAsia="Arial" w:hAnsi="Arial" w:cs="Arial"/>
          <w:sz w:val="22"/>
          <w:szCs w:val="22"/>
        </w:rPr>
        <w:t>Buyer</w:t>
      </w:r>
      <w:r w:rsidR="00552F78" w:rsidRPr="00DB42FE">
        <w:rPr>
          <w:rFonts w:ascii="Arial" w:eastAsia="Arial" w:hAnsi="Arial" w:cs="Arial"/>
          <w:sz w:val="22"/>
          <w:szCs w:val="22"/>
        </w:rPr>
        <w:t xml:space="preserve"> </w:t>
      </w:r>
      <w:r w:rsidR="00CA5E2B">
        <w:rPr>
          <w:rFonts w:ascii="Arial" w:eastAsia="Arial" w:hAnsi="Arial" w:cs="Arial"/>
          <w:sz w:val="22"/>
          <w:szCs w:val="22"/>
        </w:rPr>
        <w:t>site</w:t>
      </w:r>
      <w:r w:rsidR="004B7871">
        <w:rPr>
          <w:rFonts w:ascii="Arial" w:eastAsia="Arial" w:hAnsi="Arial" w:cs="Arial"/>
          <w:sz w:val="22"/>
          <w:szCs w:val="22"/>
        </w:rPr>
        <w:t>s</w:t>
      </w:r>
      <w:r w:rsidR="00D81F9F" w:rsidRPr="00DB42FE">
        <w:rPr>
          <w:rFonts w:ascii="Arial" w:eastAsia="Arial" w:hAnsi="Arial" w:cs="Arial"/>
          <w:sz w:val="22"/>
          <w:szCs w:val="22"/>
        </w:rPr>
        <w:t xml:space="preserve"> </w:t>
      </w:r>
      <w:r w:rsidR="007F3C92" w:rsidRPr="00DB42FE">
        <w:rPr>
          <w:rFonts w:ascii="Arial" w:eastAsia="Arial" w:hAnsi="Arial" w:cs="Arial"/>
          <w:sz w:val="22"/>
          <w:szCs w:val="22"/>
        </w:rPr>
        <w:t>for off</w:t>
      </w:r>
      <w:r w:rsidR="00B538E8" w:rsidRPr="00DB42FE">
        <w:rPr>
          <w:rFonts w:ascii="Arial" w:eastAsia="Arial" w:hAnsi="Arial" w:cs="Arial"/>
          <w:sz w:val="22"/>
          <w:szCs w:val="22"/>
        </w:rPr>
        <w:t>-</w:t>
      </w:r>
      <w:r w:rsidR="007F3C92" w:rsidRPr="00DB42FE">
        <w:rPr>
          <w:rFonts w:ascii="Arial" w:eastAsia="Arial" w:hAnsi="Arial" w:cs="Arial"/>
          <w:sz w:val="22"/>
          <w:szCs w:val="22"/>
        </w:rPr>
        <w:t>site composting with zero green waste to landfill</w:t>
      </w:r>
      <w:r w:rsidR="003A0FCB" w:rsidRPr="00DB42FE">
        <w:rPr>
          <w:rFonts w:ascii="Arial" w:eastAsia="Arial" w:hAnsi="Arial" w:cs="Arial"/>
          <w:sz w:val="22"/>
          <w:szCs w:val="22"/>
        </w:rPr>
        <w:t>.</w:t>
      </w:r>
      <w:r w:rsidR="007F3C92" w:rsidRPr="00DB42FE">
        <w:rPr>
          <w:rFonts w:ascii="Arial" w:eastAsia="Arial" w:hAnsi="Arial" w:cs="Arial"/>
          <w:sz w:val="22"/>
          <w:szCs w:val="22"/>
        </w:rPr>
        <w:t xml:space="preserve"> </w:t>
      </w:r>
    </w:p>
    <w:p w14:paraId="38A075C7" w14:textId="58DACE8D" w:rsidR="00FE65C3" w:rsidRDefault="00FE65C3" w:rsidP="00E23BCC">
      <w:pPr>
        <w:spacing w:after="120"/>
        <w:jc w:val="both"/>
        <w:rPr>
          <w:rFonts w:ascii="Arial" w:eastAsia="Arial" w:hAnsi="Arial" w:cs="Arial"/>
          <w:b/>
          <w:bCs/>
          <w:sz w:val="22"/>
          <w:szCs w:val="22"/>
        </w:rPr>
      </w:pPr>
      <w:bookmarkStart w:id="35" w:name="RID_28665661"/>
      <w:bookmarkStart w:id="36" w:name="RID_28665662"/>
      <w:bookmarkStart w:id="37" w:name="RID_28665664"/>
      <w:bookmarkStart w:id="38" w:name="RID_28665665"/>
      <w:bookmarkStart w:id="39" w:name="RID_28665666"/>
      <w:bookmarkStart w:id="40" w:name="_Hlk125379412"/>
      <w:bookmarkEnd w:id="35"/>
      <w:bookmarkEnd w:id="36"/>
      <w:bookmarkEnd w:id="37"/>
      <w:bookmarkEnd w:id="38"/>
      <w:bookmarkEnd w:id="39"/>
      <w:r w:rsidRPr="00DB42FE">
        <w:rPr>
          <w:rFonts w:ascii="Arial" w:eastAsia="Arial" w:hAnsi="Arial" w:cs="Arial"/>
          <w:b/>
          <w:bCs/>
          <w:sz w:val="22"/>
          <w:szCs w:val="22"/>
        </w:rPr>
        <w:t>Biodiversity</w:t>
      </w:r>
    </w:p>
    <w:p w14:paraId="5D32DF4C" w14:textId="619C2FF3" w:rsidR="00605E00" w:rsidRPr="00605E00" w:rsidRDefault="005740AD" w:rsidP="00347145">
      <w:pPr>
        <w:spacing w:after="120"/>
        <w:jc w:val="both"/>
        <w:rPr>
          <w:rFonts w:ascii="Arial" w:eastAsia="Arial" w:hAnsi="Arial" w:cs="Arial"/>
          <w:sz w:val="22"/>
          <w:szCs w:val="22"/>
        </w:rPr>
      </w:pPr>
      <w:r>
        <w:rPr>
          <w:rFonts w:ascii="Arial" w:eastAsia="Arial" w:hAnsi="Arial" w:cs="Arial"/>
          <w:sz w:val="22"/>
          <w:szCs w:val="22"/>
        </w:rPr>
        <w:t xml:space="preserve">  </w:t>
      </w:r>
      <w:r w:rsidR="00605E00" w:rsidRPr="00605E00">
        <w:rPr>
          <w:rFonts w:ascii="Arial" w:eastAsia="Arial" w:hAnsi="Arial" w:cs="Arial"/>
          <w:sz w:val="22"/>
          <w:szCs w:val="22"/>
        </w:rPr>
        <w:t>The Supplier shall:</w:t>
      </w:r>
    </w:p>
    <w:p w14:paraId="2E00A7A7" w14:textId="51A1D813" w:rsidR="007C475C" w:rsidRPr="00255C6F" w:rsidRDefault="00FC1A33" w:rsidP="00CF20DA">
      <w:pPr>
        <w:spacing w:after="120"/>
        <w:ind w:left="720" w:hanging="720"/>
        <w:jc w:val="both"/>
        <w:rPr>
          <w:rFonts w:ascii="Arial" w:eastAsia="Arial" w:hAnsi="Arial" w:cs="Arial"/>
          <w:sz w:val="22"/>
          <w:szCs w:val="22"/>
        </w:rPr>
      </w:pPr>
      <w:bookmarkStart w:id="41" w:name="_Hlk142052111"/>
      <w:r w:rsidRPr="00255C6F">
        <w:rPr>
          <w:rFonts w:ascii="Arial" w:eastAsia="Arial" w:hAnsi="Arial" w:cs="Arial"/>
          <w:sz w:val="22"/>
          <w:szCs w:val="22"/>
        </w:rPr>
        <w:t>6.3.2</w:t>
      </w:r>
      <w:r w:rsidR="0017557D">
        <w:rPr>
          <w:rFonts w:ascii="Arial" w:eastAsia="Arial" w:hAnsi="Arial" w:cs="Arial"/>
          <w:sz w:val="22"/>
          <w:szCs w:val="22"/>
        </w:rPr>
        <w:t>2</w:t>
      </w:r>
      <w:r w:rsidR="006D34BB" w:rsidRPr="00255C6F">
        <w:rPr>
          <w:rFonts w:ascii="Arial" w:eastAsia="Arial" w:hAnsi="Arial" w:cs="Arial"/>
          <w:sz w:val="22"/>
          <w:szCs w:val="22"/>
        </w:rPr>
        <w:tab/>
      </w:r>
      <w:r w:rsidR="006D34BB" w:rsidRPr="003E7669">
        <w:rPr>
          <w:rFonts w:ascii="Arial" w:eastAsia="Arial" w:hAnsi="Arial" w:cs="Arial"/>
          <w:sz w:val="22"/>
          <w:szCs w:val="22"/>
        </w:rPr>
        <w:t>The Buyer is committed to meeting biodiversity targets for 2025</w:t>
      </w:r>
      <w:r w:rsidR="00EC6C14" w:rsidRPr="003E7669">
        <w:rPr>
          <w:rFonts w:ascii="Arial" w:eastAsia="Arial" w:hAnsi="Arial" w:cs="Arial"/>
          <w:sz w:val="22"/>
          <w:szCs w:val="22"/>
        </w:rPr>
        <w:t xml:space="preserve">, </w:t>
      </w:r>
      <w:r w:rsidR="006D34BB" w:rsidRPr="003E7669">
        <w:rPr>
          <w:rFonts w:ascii="Arial" w:eastAsia="Arial" w:hAnsi="Arial" w:cs="Arial"/>
          <w:sz w:val="22"/>
          <w:szCs w:val="22"/>
        </w:rPr>
        <w:t>as set out in the Buyer’s Biodiversity Action Plan</w:t>
      </w:r>
      <w:r w:rsidR="00535409">
        <w:rPr>
          <w:rFonts w:ascii="Arial" w:eastAsia="Arial" w:hAnsi="Arial" w:cs="Arial"/>
          <w:sz w:val="22"/>
          <w:szCs w:val="22"/>
        </w:rPr>
        <w:t xml:space="preserve"> – </w:t>
      </w:r>
      <w:r w:rsidR="00535409" w:rsidRPr="002D2617">
        <w:rPr>
          <w:rFonts w:ascii="Arial" w:eastAsia="Arial" w:hAnsi="Arial" w:cs="Arial"/>
          <w:sz w:val="22"/>
          <w:szCs w:val="22"/>
        </w:rPr>
        <w:t xml:space="preserve">Annex </w:t>
      </w:r>
      <w:r w:rsidR="002550D6">
        <w:rPr>
          <w:rFonts w:ascii="Arial" w:eastAsia="Arial" w:hAnsi="Arial" w:cs="Arial"/>
          <w:sz w:val="22"/>
          <w:szCs w:val="22"/>
        </w:rPr>
        <w:t>C</w:t>
      </w:r>
      <w:r w:rsidR="006D34BB" w:rsidRPr="002D2617">
        <w:rPr>
          <w:rFonts w:ascii="Arial" w:eastAsia="Arial" w:hAnsi="Arial" w:cs="Arial"/>
          <w:sz w:val="22"/>
          <w:szCs w:val="22"/>
        </w:rPr>
        <w:t>.</w:t>
      </w:r>
      <w:r w:rsidR="006D34BB" w:rsidRPr="003E7669">
        <w:rPr>
          <w:rFonts w:ascii="Arial" w:eastAsia="Arial" w:hAnsi="Arial" w:cs="Arial"/>
          <w:sz w:val="22"/>
          <w:szCs w:val="22"/>
        </w:rPr>
        <w:t xml:space="preserve"> </w:t>
      </w:r>
      <w:bookmarkStart w:id="42" w:name="_Hlk143759874"/>
      <w:r w:rsidR="006D34BB" w:rsidRPr="003E7669">
        <w:rPr>
          <w:rFonts w:ascii="Arial" w:eastAsia="Arial" w:hAnsi="Arial" w:cs="Arial"/>
          <w:sz w:val="22"/>
          <w:szCs w:val="22"/>
        </w:rPr>
        <w:t xml:space="preserve">The Suppliers shall ensure that any actions it takes, or methods used, do not negatively impact these targets or future iterations of the Buyer’s Biodiversity Action </w:t>
      </w:r>
      <w:proofErr w:type="gramStart"/>
      <w:r w:rsidR="006D34BB" w:rsidRPr="003E7669">
        <w:rPr>
          <w:rFonts w:ascii="Arial" w:eastAsia="Arial" w:hAnsi="Arial" w:cs="Arial"/>
          <w:sz w:val="22"/>
          <w:szCs w:val="22"/>
        </w:rPr>
        <w:t>Plan;</w:t>
      </w:r>
      <w:bookmarkEnd w:id="42"/>
      <w:proofErr w:type="gramEnd"/>
    </w:p>
    <w:bookmarkEnd w:id="41"/>
    <w:p w14:paraId="042FBD48" w14:textId="540636BB" w:rsidR="00FE65C3" w:rsidRPr="00DB42FE" w:rsidRDefault="00F54D49" w:rsidP="00347145">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347145" w:rsidRPr="00DB42FE">
        <w:rPr>
          <w:rFonts w:ascii="Arial" w:eastAsia="Arial" w:hAnsi="Arial" w:cs="Arial"/>
          <w:sz w:val="22"/>
          <w:szCs w:val="22"/>
        </w:rPr>
        <w:t>2</w:t>
      </w:r>
      <w:r w:rsidR="0017557D">
        <w:rPr>
          <w:rFonts w:ascii="Arial" w:eastAsia="Arial" w:hAnsi="Arial" w:cs="Arial"/>
          <w:sz w:val="22"/>
          <w:szCs w:val="22"/>
        </w:rPr>
        <w:t>3</w:t>
      </w:r>
      <w:r w:rsidRPr="00DB42FE">
        <w:rPr>
          <w:rFonts w:ascii="Arial" w:eastAsia="Arial" w:hAnsi="Arial" w:cs="Arial"/>
          <w:sz w:val="22"/>
          <w:szCs w:val="22"/>
        </w:rPr>
        <w:tab/>
      </w:r>
      <w:r w:rsidR="00347145" w:rsidRPr="00DB42FE">
        <w:rPr>
          <w:rFonts w:ascii="Arial" w:eastAsia="Arial" w:hAnsi="Arial" w:cs="Arial"/>
          <w:sz w:val="22"/>
          <w:szCs w:val="22"/>
        </w:rPr>
        <w:t xml:space="preserve"> </w:t>
      </w:r>
      <w:r w:rsidR="001F11DC" w:rsidRPr="00DB42FE">
        <w:rPr>
          <w:rFonts w:ascii="Arial" w:eastAsia="Arial" w:hAnsi="Arial" w:cs="Arial"/>
          <w:sz w:val="22"/>
          <w:szCs w:val="22"/>
        </w:rPr>
        <w:t>Ensure that a</w:t>
      </w:r>
      <w:r w:rsidR="00FE65C3" w:rsidRPr="00DB42FE">
        <w:rPr>
          <w:rFonts w:ascii="Arial" w:eastAsia="Arial" w:hAnsi="Arial" w:cs="Arial"/>
          <w:sz w:val="22"/>
          <w:szCs w:val="22"/>
        </w:rPr>
        <w:t>ny work</w:t>
      </w:r>
      <w:r w:rsidR="00E36DAC" w:rsidRPr="00DB42FE">
        <w:rPr>
          <w:rFonts w:ascii="Arial" w:eastAsia="Arial" w:hAnsi="Arial" w:cs="Arial"/>
          <w:sz w:val="22"/>
          <w:szCs w:val="22"/>
        </w:rPr>
        <w:t xml:space="preserve"> carried out on trees and shrubs, </w:t>
      </w:r>
      <w:r w:rsidR="00FE65C3" w:rsidRPr="00DB42FE">
        <w:rPr>
          <w:rFonts w:ascii="Arial" w:eastAsia="Arial" w:hAnsi="Arial" w:cs="Arial"/>
          <w:sz w:val="22"/>
          <w:szCs w:val="22"/>
        </w:rPr>
        <w:t xml:space="preserve">by the Supplier should </w:t>
      </w:r>
      <w:r w:rsidR="00347145" w:rsidRPr="00DB42FE">
        <w:rPr>
          <w:rFonts w:ascii="Arial" w:eastAsia="Arial" w:hAnsi="Arial" w:cs="Arial"/>
          <w:sz w:val="22"/>
          <w:szCs w:val="22"/>
        </w:rPr>
        <w:t>be scheduled</w:t>
      </w:r>
      <w:r w:rsidR="00FE65C3" w:rsidRPr="00DB42FE">
        <w:rPr>
          <w:rFonts w:ascii="Arial" w:eastAsia="Arial" w:hAnsi="Arial" w:cs="Arial"/>
          <w:sz w:val="22"/>
          <w:szCs w:val="22"/>
        </w:rPr>
        <w:t xml:space="preserve"> to minimise the impact on wildlife: do not cut during the bird breeding season (November to February is ideal). However, even in January, reptiles maybe found basking in warmer weather in sunny, sheltered locations, so greater care is required near known hibernation sites. </w:t>
      </w:r>
    </w:p>
    <w:p w14:paraId="33E07771" w14:textId="09E1CE2F" w:rsidR="00FE65C3" w:rsidRPr="00DB42FE" w:rsidRDefault="00F54D49" w:rsidP="00904D62">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24</w:t>
      </w:r>
      <w:r w:rsidRPr="00DB42FE">
        <w:rPr>
          <w:rFonts w:ascii="Arial" w:eastAsia="Arial" w:hAnsi="Arial" w:cs="Arial"/>
          <w:sz w:val="22"/>
          <w:szCs w:val="22"/>
        </w:rPr>
        <w:tab/>
      </w:r>
      <w:r w:rsidR="00FE65C3" w:rsidRPr="00DB42FE">
        <w:rPr>
          <w:rFonts w:ascii="Arial" w:eastAsia="Arial" w:hAnsi="Arial" w:cs="Arial"/>
          <w:sz w:val="22"/>
          <w:szCs w:val="22"/>
        </w:rPr>
        <w:t>Create a root protection area around mature trees to avoid applying fertilisers or pesticides or allowing soil compaction or excavation to damage roots.</w:t>
      </w:r>
    </w:p>
    <w:p w14:paraId="1AF76874" w14:textId="7EB9EFA9" w:rsidR="00FE65C3" w:rsidRPr="00DB42FE" w:rsidRDefault="00F54D49" w:rsidP="00904D62">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25</w:t>
      </w:r>
      <w:r w:rsidRPr="00DB42FE">
        <w:rPr>
          <w:rFonts w:ascii="Arial" w:eastAsia="Arial" w:hAnsi="Arial" w:cs="Arial"/>
          <w:sz w:val="22"/>
          <w:szCs w:val="22"/>
        </w:rPr>
        <w:tab/>
      </w:r>
      <w:r w:rsidR="001F11DC" w:rsidRPr="00DB42FE">
        <w:rPr>
          <w:rFonts w:ascii="Arial" w:eastAsia="Arial" w:hAnsi="Arial" w:cs="Arial"/>
          <w:sz w:val="22"/>
          <w:szCs w:val="22"/>
        </w:rPr>
        <w:t>Acknowledge that i</w:t>
      </w:r>
      <w:r w:rsidR="00FE65C3" w:rsidRPr="00DB42FE">
        <w:rPr>
          <w:rFonts w:ascii="Arial" w:eastAsia="Arial" w:hAnsi="Arial" w:cs="Arial"/>
          <w:sz w:val="22"/>
          <w:szCs w:val="22"/>
        </w:rPr>
        <w:t>n addition to general landscaping, the following areas are to be considered as in-scope under the provisions of this Service:</w:t>
      </w:r>
    </w:p>
    <w:p w14:paraId="5A77AE34" w14:textId="441E0604" w:rsidR="00FE65C3" w:rsidRDefault="00FE65C3" w:rsidP="004B7871">
      <w:pPr>
        <w:pStyle w:val="ListParagraph"/>
        <w:numPr>
          <w:ilvl w:val="0"/>
          <w:numId w:val="10"/>
        </w:numPr>
        <w:spacing w:after="120"/>
        <w:ind w:left="1434" w:hanging="357"/>
        <w:jc w:val="both"/>
        <w:rPr>
          <w:rFonts w:ascii="Arial" w:eastAsia="Arial" w:hAnsi="Arial" w:cs="Arial"/>
        </w:rPr>
      </w:pPr>
      <w:r w:rsidRPr="00DB42FE">
        <w:rPr>
          <w:rFonts w:ascii="Arial" w:eastAsia="Arial" w:hAnsi="Arial" w:cs="Arial"/>
        </w:rPr>
        <w:t xml:space="preserve">Bat and beetle </w:t>
      </w:r>
      <w:proofErr w:type="gramStart"/>
      <w:r w:rsidRPr="00DB42FE">
        <w:rPr>
          <w:rFonts w:ascii="Arial" w:eastAsia="Arial" w:hAnsi="Arial" w:cs="Arial"/>
        </w:rPr>
        <w:t>boxes;</w:t>
      </w:r>
      <w:proofErr w:type="gramEnd"/>
    </w:p>
    <w:p w14:paraId="3C62EE10" w14:textId="29B5BD99" w:rsidR="00FE65C3" w:rsidRPr="00DB42FE" w:rsidRDefault="00FE65C3" w:rsidP="004B7871">
      <w:pPr>
        <w:pStyle w:val="ListParagraph"/>
        <w:numPr>
          <w:ilvl w:val="0"/>
          <w:numId w:val="10"/>
        </w:numPr>
        <w:spacing w:after="120"/>
        <w:ind w:left="1434" w:hanging="357"/>
        <w:jc w:val="both"/>
        <w:rPr>
          <w:rFonts w:ascii="Arial" w:eastAsia="Arial" w:hAnsi="Arial" w:cs="Arial"/>
        </w:rPr>
      </w:pPr>
      <w:r w:rsidRPr="00DB42FE">
        <w:rPr>
          <w:rFonts w:ascii="Arial" w:eastAsia="Arial" w:hAnsi="Arial" w:cs="Arial"/>
        </w:rPr>
        <w:t>Nesting bird</w:t>
      </w:r>
      <w:r w:rsidR="00E36DAC" w:rsidRPr="00DB42FE">
        <w:rPr>
          <w:rFonts w:ascii="Arial" w:eastAsia="Arial" w:hAnsi="Arial" w:cs="Arial"/>
        </w:rPr>
        <w:t xml:space="preserve"> </w:t>
      </w:r>
      <w:proofErr w:type="gramStart"/>
      <w:r w:rsidR="00E36DAC" w:rsidRPr="00DB42FE">
        <w:rPr>
          <w:rFonts w:ascii="Arial" w:eastAsia="Arial" w:hAnsi="Arial" w:cs="Arial"/>
        </w:rPr>
        <w:t>boxes</w:t>
      </w:r>
      <w:r w:rsidRPr="00DB42FE">
        <w:rPr>
          <w:rFonts w:ascii="Arial" w:eastAsia="Arial" w:hAnsi="Arial" w:cs="Arial"/>
        </w:rPr>
        <w:t>;</w:t>
      </w:r>
      <w:proofErr w:type="gramEnd"/>
    </w:p>
    <w:p w14:paraId="1E076D92" w14:textId="1D1A041F" w:rsidR="00FE65C3" w:rsidRDefault="00FE65C3" w:rsidP="004B7871">
      <w:pPr>
        <w:pStyle w:val="ListParagraph"/>
        <w:numPr>
          <w:ilvl w:val="0"/>
          <w:numId w:val="10"/>
        </w:numPr>
        <w:spacing w:after="120"/>
        <w:ind w:left="1434" w:hanging="357"/>
        <w:jc w:val="both"/>
        <w:rPr>
          <w:rFonts w:ascii="Arial" w:eastAsia="Arial" w:hAnsi="Arial" w:cs="Arial"/>
        </w:rPr>
      </w:pPr>
      <w:r w:rsidRPr="00DB42FE">
        <w:rPr>
          <w:rFonts w:ascii="Arial" w:eastAsia="Arial" w:hAnsi="Arial" w:cs="Arial"/>
        </w:rPr>
        <w:t xml:space="preserve">Pond at Ty </w:t>
      </w:r>
      <w:proofErr w:type="spellStart"/>
      <w:proofErr w:type="gramStart"/>
      <w:r w:rsidRPr="00DB42FE">
        <w:rPr>
          <w:rFonts w:ascii="Arial" w:eastAsia="Arial" w:hAnsi="Arial" w:cs="Arial"/>
        </w:rPr>
        <w:t>Felin</w:t>
      </w:r>
      <w:proofErr w:type="spellEnd"/>
      <w:r w:rsidR="00310743">
        <w:rPr>
          <w:rFonts w:ascii="Arial" w:eastAsia="Arial" w:hAnsi="Arial" w:cs="Arial"/>
        </w:rPr>
        <w:t>;</w:t>
      </w:r>
      <w:proofErr w:type="gramEnd"/>
    </w:p>
    <w:p w14:paraId="0BD91DB6" w14:textId="436C85B4" w:rsidR="00310743" w:rsidRPr="00DB42FE" w:rsidRDefault="004B7871" w:rsidP="004B7871">
      <w:pPr>
        <w:pStyle w:val="ListParagraph"/>
        <w:numPr>
          <w:ilvl w:val="0"/>
          <w:numId w:val="10"/>
        </w:numPr>
        <w:spacing w:after="120"/>
        <w:ind w:left="1434" w:hanging="357"/>
        <w:jc w:val="both"/>
        <w:rPr>
          <w:rFonts w:ascii="Arial" w:eastAsia="Arial" w:hAnsi="Arial" w:cs="Arial"/>
        </w:rPr>
      </w:pPr>
      <w:r>
        <w:rPr>
          <w:rFonts w:ascii="Arial" w:eastAsia="Arial" w:hAnsi="Arial" w:cs="Arial"/>
        </w:rPr>
        <w:t>Beehives</w:t>
      </w:r>
      <w:r w:rsidR="00310743">
        <w:rPr>
          <w:rFonts w:ascii="Arial" w:eastAsia="Arial" w:hAnsi="Arial" w:cs="Arial"/>
        </w:rPr>
        <w:t xml:space="preserve"> at Ty </w:t>
      </w:r>
      <w:proofErr w:type="spellStart"/>
      <w:r w:rsidR="00310743">
        <w:rPr>
          <w:rFonts w:ascii="Arial" w:eastAsia="Arial" w:hAnsi="Arial" w:cs="Arial"/>
        </w:rPr>
        <w:t>Felin</w:t>
      </w:r>
      <w:proofErr w:type="spellEnd"/>
      <w:r w:rsidR="00310743">
        <w:rPr>
          <w:rFonts w:ascii="Arial" w:eastAsia="Arial" w:hAnsi="Arial" w:cs="Arial"/>
        </w:rPr>
        <w:t>.</w:t>
      </w:r>
    </w:p>
    <w:p w14:paraId="0B1FE9ED" w14:textId="77EAA284" w:rsidR="00FE65C3" w:rsidRPr="00DB42FE" w:rsidRDefault="00F54D49" w:rsidP="004A5707">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26</w:t>
      </w:r>
      <w:r w:rsidR="00C92C95" w:rsidRPr="00DB42FE">
        <w:rPr>
          <w:rFonts w:ascii="Arial" w:eastAsia="Arial" w:hAnsi="Arial" w:cs="Arial"/>
          <w:sz w:val="22"/>
          <w:szCs w:val="22"/>
        </w:rPr>
        <w:tab/>
        <w:t xml:space="preserve"> Substitute</w:t>
      </w:r>
      <w:r w:rsidR="00FE65C3" w:rsidRPr="00DB42FE">
        <w:rPr>
          <w:rFonts w:ascii="Arial" w:eastAsia="Arial" w:hAnsi="Arial" w:cs="Arial"/>
          <w:sz w:val="22"/>
          <w:szCs w:val="22"/>
        </w:rPr>
        <w:t xml:space="preserve"> all slow renewables, such as peat, with organic wastes such as compost, manure, leaf mould, bark chippings and coir. Additionally, the Supplier shall maintain the grounds of </w:t>
      </w:r>
      <w:r w:rsidR="00C92C95" w:rsidRPr="00DB42FE">
        <w:rPr>
          <w:rFonts w:ascii="Arial" w:eastAsia="Arial" w:hAnsi="Arial" w:cs="Arial"/>
          <w:sz w:val="22"/>
          <w:szCs w:val="22"/>
        </w:rPr>
        <w:t>the Buyer</w:t>
      </w:r>
      <w:r w:rsidR="00FE65C3" w:rsidRPr="00DB42FE">
        <w:rPr>
          <w:rFonts w:ascii="Arial" w:eastAsia="Arial" w:hAnsi="Arial" w:cs="Arial"/>
          <w:sz w:val="22"/>
          <w:szCs w:val="22"/>
        </w:rPr>
        <w:t xml:space="preserve"> by using good husbandry and encouraging native flora and fauna. </w:t>
      </w:r>
      <w:bookmarkEnd w:id="40"/>
    </w:p>
    <w:p w14:paraId="4ECE1360" w14:textId="2FC9AF42" w:rsidR="009034A5" w:rsidRDefault="00F54D49" w:rsidP="00904D62">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27</w:t>
      </w:r>
      <w:r w:rsidRPr="00DB42FE">
        <w:rPr>
          <w:rFonts w:ascii="Arial" w:eastAsia="Arial" w:hAnsi="Arial" w:cs="Arial"/>
          <w:sz w:val="22"/>
          <w:szCs w:val="22"/>
        </w:rPr>
        <w:tab/>
      </w:r>
      <w:r w:rsidR="001F11DC" w:rsidRPr="00DB42FE">
        <w:rPr>
          <w:rFonts w:ascii="Arial" w:eastAsia="Arial" w:hAnsi="Arial" w:cs="Arial"/>
          <w:sz w:val="22"/>
          <w:szCs w:val="22"/>
        </w:rPr>
        <w:t>Acknowledge that w</w:t>
      </w:r>
      <w:r w:rsidR="00FE65C3" w:rsidRPr="00DB42FE">
        <w:rPr>
          <w:rFonts w:ascii="Arial" w:eastAsia="Arial" w:hAnsi="Arial" w:cs="Arial"/>
          <w:sz w:val="22"/>
          <w:szCs w:val="22"/>
        </w:rPr>
        <w:t>here</w:t>
      </w:r>
      <w:r w:rsidR="00D55194">
        <w:rPr>
          <w:rFonts w:ascii="Arial" w:eastAsia="Arial" w:hAnsi="Arial" w:cs="Arial"/>
          <w:sz w:val="22"/>
          <w:szCs w:val="22"/>
        </w:rPr>
        <w:t xml:space="preserve"> Wildlife &amp; Countryside Act for England and Wales</w:t>
      </w:r>
      <w:r w:rsidR="00AC695C" w:rsidRPr="00DB42FE">
        <w:rPr>
          <w:rFonts w:ascii="Arial" w:eastAsia="Arial" w:hAnsi="Arial" w:cs="Arial"/>
          <w:sz w:val="22"/>
          <w:szCs w:val="22"/>
        </w:rPr>
        <w:t xml:space="preserve"> </w:t>
      </w:r>
      <w:r w:rsidR="000C7F90" w:rsidRPr="00DB42FE">
        <w:rPr>
          <w:rFonts w:ascii="Arial" w:eastAsia="Arial" w:hAnsi="Arial" w:cs="Arial"/>
          <w:sz w:val="22"/>
          <w:szCs w:val="22"/>
        </w:rPr>
        <w:t>S</w:t>
      </w:r>
      <w:r w:rsidR="00AC695C" w:rsidRPr="00DB42FE">
        <w:rPr>
          <w:rFonts w:ascii="Arial" w:eastAsia="Arial" w:hAnsi="Arial" w:cs="Arial"/>
          <w:sz w:val="22"/>
          <w:szCs w:val="22"/>
        </w:rPr>
        <w:t xml:space="preserve">chedule 9 </w:t>
      </w:r>
      <w:r w:rsidR="000C7F90" w:rsidRPr="00DB42FE">
        <w:rPr>
          <w:rFonts w:ascii="Arial" w:eastAsia="Arial" w:hAnsi="Arial" w:cs="Arial"/>
          <w:sz w:val="22"/>
          <w:szCs w:val="22"/>
        </w:rPr>
        <w:t>P</w:t>
      </w:r>
      <w:r w:rsidR="00AC695C" w:rsidRPr="00DB42FE">
        <w:rPr>
          <w:rFonts w:ascii="Arial" w:eastAsia="Arial" w:hAnsi="Arial" w:cs="Arial"/>
          <w:sz w:val="22"/>
          <w:szCs w:val="22"/>
        </w:rPr>
        <w:t>lants (</w:t>
      </w:r>
      <w:r w:rsidR="00FE65C3" w:rsidRPr="00DB42FE">
        <w:rPr>
          <w:rFonts w:ascii="Arial" w:eastAsia="Arial" w:hAnsi="Arial" w:cs="Arial"/>
          <w:sz w:val="22"/>
          <w:szCs w:val="22"/>
        </w:rPr>
        <w:t>invasive weeds</w:t>
      </w:r>
      <w:r w:rsidR="00AC695C" w:rsidRPr="00DB42FE">
        <w:rPr>
          <w:rFonts w:ascii="Arial" w:eastAsia="Arial" w:hAnsi="Arial" w:cs="Arial"/>
          <w:sz w:val="22"/>
          <w:szCs w:val="22"/>
        </w:rPr>
        <w:t>)</w:t>
      </w:r>
      <w:r w:rsidR="000C7F90" w:rsidRPr="00DB42FE">
        <w:rPr>
          <w:rFonts w:ascii="Arial" w:eastAsia="Arial" w:hAnsi="Arial" w:cs="Arial"/>
          <w:sz w:val="22"/>
          <w:szCs w:val="22"/>
        </w:rPr>
        <w:t xml:space="preserve"> </w:t>
      </w:r>
      <w:r w:rsidR="00FE65C3" w:rsidRPr="00DB42FE">
        <w:rPr>
          <w:rFonts w:ascii="Arial" w:eastAsia="Arial" w:hAnsi="Arial" w:cs="Arial"/>
          <w:sz w:val="22"/>
          <w:szCs w:val="22"/>
        </w:rPr>
        <w:t xml:space="preserve">are present, the Supplier shall inform </w:t>
      </w:r>
      <w:r w:rsidR="00642506" w:rsidRPr="00DB42FE">
        <w:rPr>
          <w:rFonts w:ascii="Arial" w:eastAsia="Arial" w:hAnsi="Arial" w:cs="Arial"/>
          <w:sz w:val="22"/>
          <w:szCs w:val="22"/>
        </w:rPr>
        <w:t>t</w:t>
      </w:r>
      <w:r w:rsidR="008061A1" w:rsidRPr="00DB42FE">
        <w:rPr>
          <w:rFonts w:ascii="Arial" w:eastAsia="Arial" w:hAnsi="Arial" w:cs="Arial"/>
          <w:sz w:val="22"/>
          <w:szCs w:val="22"/>
        </w:rPr>
        <w:t>he Buyer</w:t>
      </w:r>
      <w:r w:rsidR="00FE65C3" w:rsidRPr="00DB42FE">
        <w:rPr>
          <w:rFonts w:ascii="Arial" w:eastAsia="Arial" w:hAnsi="Arial" w:cs="Arial"/>
          <w:sz w:val="22"/>
          <w:szCs w:val="22"/>
        </w:rPr>
        <w:t xml:space="preserve"> and be responsible for putting in place surveillance regimes in line with statute (Wildlife and Countryside Act 1981 and Weeds Act</w:t>
      </w:r>
      <w:r w:rsidR="00FE65C3" w:rsidRPr="002C7393">
        <w:rPr>
          <w:rFonts w:ascii="Arial" w:eastAsia="Arial" w:hAnsi="Arial" w:cs="Arial"/>
        </w:rPr>
        <w:t xml:space="preserve"> 1959) to identify </w:t>
      </w:r>
      <w:r w:rsidR="00FE65C3" w:rsidRPr="00DB42FE">
        <w:rPr>
          <w:rFonts w:ascii="Arial" w:eastAsia="Arial" w:hAnsi="Arial" w:cs="Arial"/>
          <w:sz w:val="22"/>
          <w:szCs w:val="22"/>
        </w:rPr>
        <w:t xml:space="preserve">notifiable and invasive weeds to initially control and stop their spread with an objective to totally eradicate them. This service is deemed to be an addition to the Contract scope specified in the Call-Off Procedure and shall be treated as </w:t>
      </w:r>
      <w:r w:rsidR="00FE65C3" w:rsidRPr="00873704">
        <w:rPr>
          <w:rFonts w:ascii="Arial" w:eastAsia="Arial" w:hAnsi="Arial" w:cs="Arial"/>
          <w:sz w:val="22"/>
          <w:szCs w:val="22"/>
        </w:rPr>
        <w:t xml:space="preserve">Billable Works </w:t>
      </w:r>
      <w:r w:rsidR="00FE65C3" w:rsidRPr="00DB42FE">
        <w:rPr>
          <w:rFonts w:ascii="Arial" w:eastAsia="Arial" w:hAnsi="Arial" w:cs="Arial"/>
          <w:sz w:val="22"/>
          <w:szCs w:val="22"/>
        </w:rPr>
        <w:t>for payment purposes.</w:t>
      </w:r>
    </w:p>
    <w:p w14:paraId="62AB308E" w14:textId="089EEB3F" w:rsidR="00A947F0" w:rsidRPr="00DB42FE" w:rsidRDefault="00F54D49" w:rsidP="00904D62">
      <w:pPr>
        <w:spacing w:after="120" w:line="276" w:lineRule="auto"/>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28</w:t>
      </w:r>
      <w:r w:rsidRPr="00DB42FE">
        <w:rPr>
          <w:rFonts w:ascii="Arial" w:eastAsia="Arial" w:hAnsi="Arial" w:cs="Arial"/>
          <w:sz w:val="22"/>
          <w:szCs w:val="22"/>
        </w:rPr>
        <w:tab/>
      </w:r>
      <w:r w:rsidR="009034A5" w:rsidRPr="00DB42FE">
        <w:rPr>
          <w:rFonts w:ascii="Arial" w:eastAsia="Arial" w:hAnsi="Arial" w:cs="Arial"/>
          <w:sz w:val="22"/>
          <w:szCs w:val="22"/>
        </w:rPr>
        <w:t xml:space="preserve">During the course of undertaking landscape maintenance </w:t>
      </w:r>
      <w:r w:rsidR="00904D62" w:rsidRPr="00DB42FE">
        <w:rPr>
          <w:rFonts w:ascii="Arial" w:eastAsia="Arial" w:hAnsi="Arial" w:cs="Arial"/>
          <w:sz w:val="22"/>
          <w:szCs w:val="22"/>
        </w:rPr>
        <w:t>works, proactively</w:t>
      </w:r>
      <w:r w:rsidR="0025381A" w:rsidRPr="00DB42FE">
        <w:rPr>
          <w:rFonts w:ascii="Arial" w:eastAsia="Arial" w:hAnsi="Arial" w:cs="Arial"/>
          <w:sz w:val="22"/>
          <w:szCs w:val="22"/>
        </w:rPr>
        <w:t xml:space="preserve"> identify</w:t>
      </w:r>
      <w:r w:rsidR="009034A5" w:rsidRPr="00DB42FE">
        <w:rPr>
          <w:rFonts w:ascii="Arial" w:eastAsia="Arial" w:hAnsi="Arial" w:cs="Arial"/>
          <w:sz w:val="22"/>
          <w:szCs w:val="22"/>
        </w:rPr>
        <w:t xml:space="preserve"> ways to not only sustain existing habitat for native flora and fauna, but</w:t>
      </w:r>
      <w:r w:rsidR="004B7871">
        <w:rPr>
          <w:rFonts w:ascii="Arial" w:eastAsia="Arial" w:hAnsi="Arial" w:cs="Arial"/>
          <w:sz w:val="22"/>
          <w:szCs w:val="22"/>
        </w:rPr>
        <w:t xml:space="preserve"> to</w:t>
      </w:r>
      <w:r w:rsidR="009034A5" w:rsidRPr="00DB42FE">
        <w:rPr>
          <w:rFonts w:ascii="Arial" w:eastAsia="Arial" w:hAnsi="Arial" w:cs="Arial"/>
          <w:sz w:val="22"/>
          <w:szCs w:val="22"/>
        </w:rPr>
        <w:t xml:space="preserve"> also look at ways to enhance and improve habitat by undertaking sustainable tasks, for </w:t>
      </w:r>
      <w:proofErr w:type="gramStart"/>
      <w:r w:rsidR="009034A5" w:rsidRPr="00DB42FE">
        <w:rPr>
          <w:rFonts w:ascii="Arial" w:eastAsia="Arial" w:hAnsi="Arial" w:cs="Arial"/>
          <w:sz w:val="22"/>
          <w:szCs w:val="22"/>
        </w:rPr>
        <w:t>example;</w:t>
      </w:r>
      <w:proofErr w:type="gramEnd"/>
      <w:r w:rsidR="009034A5" w:rsidRPr="00DB42FE">
        <w:rPr>
          <w:rFonts w:ascii="Arial" w:eastAsia="Arial" w:hAnsi="Arial" w:cs="Arial"/>
          <w:sz w:val="22"/>
          <w:szCs w:val="22"/>
        </w:rPr>
        <w:t xml:space="preserve"> </w:t>
      </w:r>
    </w:p>
    <w:p w14:paraId="4A549189" w14:textId="2AB1C237" w:rsidR="00FA7EF5" w:rsidRPr="00DB42FE" w:rsidRDefault="004B7871" w:rsidP="004B7871">
      <w:pPr>
        <w:pStyle w:val="ListParagraph"/>
        <w:numPr>
          <w:ilvl w:val="0"/>
          <w:numId w:val="10"/>
        </w:numPr>
        <w:spacing w:after="120"/>
        <w:ind w:left="1434" w:hanging="357"/>
        <w:jc w:val="both"/>
        <w:rPr>
          <w:rFonts w:ascii="Arial" w:eastAsia="Arial" w:hAnsi="Arial" w:cs="Arial"/>
        </w:rPr>
      </w:pPr>
      <w:r>
        <w:rPr>
          <w:rFonts w:ascii="Arial" w:eastAsia="Arial" w:hAnsi="Arial" w:cs="Arial"/>
        </w:rPr>
        <w:t>e</w:t>
      </w:r>
      <w:r w:rsidR="009034A5" w:rsidRPr="00DB42FE">
        <w:rPr>
          <w:rFonts w:ascii="Arial" w:eastAsia="Arial" w:hAnsi="Arial" w:cs="Arial"/>
        </w:rPr>
        <w:t xml:space="preserve">rection of bat and bird nesting </w:t>
      </w:r>
      <w:proofErr w:type="gramStart"/>
      <w:r w:rsidR="009034A5" w:rsidRPr="00DB42FE">
        <w:rPr>
          <w:rFonts w:ascii="Arial" w:eastAsia="Arial" w:hAnsi="Arial" w:cs="Arial"/>
        </w:rPr>
        <w:t>boxes</w:t>
      </w:r>
      <w:r w:rsidR="003E7669">
        <w:rPr>
          <w:rFonts w:ascii="Arial" w:eastAsia="Arial" w:hAnsi="Arial" w:cs="Arial"/>
        </w:rPr>
        <w:t>;</w:t>
      </w:r>
      <w:proofErr w:type="gramEnd"/>
    </w:p>
    <w:p w14:paraId="4C4EBC1C" w14:textId="103C574C" w:rsidR="00FA7EF5" w:rsidRPr="00DB42FE" w:rsidRDefault="004B7871" w:rsidP="004B7871">
      <w:pPr>
        <w:pStyle w:val="ListParagraph"/>
        <w:numPr>
          <w:ilvl w:val="0"/>
          <w:numId w:val="10"/>
        </w:numPr>
        <w:spacing w:after="120"/>
        <w:ind w:left="1434" w:hanging="357"/>
        <w:jc w:val="both"/>
        <w:rPr>
          <w:rFonts w:ascii="Arial" w:eastAsia="Arial" w:hAnsi="Arial" w:cs="Arial"/>
        </w:rPr>
      </w:pPr>
      <w:r>
        <w:rPr>
          <w:rFonts w:ascii="Arial" w:eastAsia="Arial" w:hAnsi="Arial" w:cs="Arial"/>
        </w:rPr>
        <w:t>e</w:t>
      </w:r>
      <w:r w:rsidR="009034A5" w:rsidRPr="00DB42FE">
        <w:rPr>
          <w:rFonts w:ascii="Arial" w:eastAsia="Arial" w:hAnsi="Arial" w:cs="Arial"/>
        </w:rPr>
        <w:t xml:space="preserve">ncourage local biodiversity by suggesting relevant initiatives that could be implemented </w:t>
      </w:r>
      <w:r w:rsidR="006A7E87" w:rsidRPr="00DB42FE">
        <w:rPr>
          <w:rFonts w:ascii="Arial" w:eastAsia="Arial" w:hAnsi="Arial" w:cs="Arial"/>
        </w:rPr>
        <w:t xml:space="preserve">at any </w:t>
      </w:r>
      <w:r w:rsidR="00B23494" w:rsidRPr="00DB42FE">
        <w:rPr>
          <w:rFonts w:ascii="Arial" w:eastAsia="Arial" w:hAnsi="Arial" w:cs="Arial"/>
        </w:rPr>
        <w:t xml:space="preserve">of </w:t>
      </w:r>
      <w:r w:rsidR="00BD57A2" w:rsidRPr="00DB42FE">
        <w:rPr>
          <w:rFonts w:ascii="Arial" w:eastAsia="Arial" w:hAnsi="Arial" w:cs="Arial"/>
        </w:rPr>
        <w:t>t</w:t>
      </w:r>
      <w:r w:rsidR="008061A1" w:rsidRPr="00DB42FE">
        <w:rPr>
          <w:rFonts w:ascii="Arial" w:eastAsia="Arial" w:hAnsi="Arial" w:cs="Arial"/>
        </w:rPr>
        <w:t>he Buyer</w:t>
      </w:r>
      <w:r w:rsidR="006A7E87" w:rsidRPr="00DB42FE">
        <w:rPr>
          <w:rFonts w:ascii="Arial" w:eastAsia="Arial" w:hAnsi="Arial" w:cs="Arial"/>
        </w:rPr>
        <w:t xml:space="preserve"> </w:t>
      </w:r>
      <w:proofErr w:type="gramStart"/>
      <w:r w:rsidR="00AA3851" w:rsidRPr="00DB42FE">
        <w:rPr>
          <w:rFonts w:ascii="Arial" w:eastAsia="Arial" w:hAnsi="Arial" w:cs="Arial"/>
        </w:rPr>
        <w:t>P</w:t>
      </w:r>
      <w:r w:rsidR="00BD57A2" w:rsidRPr="00DB42FE">
        <w:rPr>
          <w:rFonts w:ascii="Arial" w:eastAsia="Arial" w:hAnsi="Arial" w:cs="Arial"/>
        </w:rPr>
        <w:t>r</w:t>
      </w:r>
      <w:r w:rsidR="00A104BB" w:rsidRPr="00DB42FE">
        <w:rPr>
          <w:rFonts w:ascii="Arial" w:eastAsia="Arial" w:hAnsi="Arial" w:cs="Arial"/>
        </w:rPr>
        <w:t>operties</w:t>
      </w:r>
      <w:r w:rsidR="003E7669">
        <w:rPr>
          <w:rFonts w:ascii="Arial" w:eastAsia="Arial" w:hAnsi="Arial" w:cs="Arial"/>
        </w:rPr>
        <w:t>;</w:t>
      </w:r>
      <w:proofErr w:type="gramEnd"/>
    </w:p>
    <w:p w14:paraId="53F9E596" w14:textId="39EFDD83" w:rsidR="00FA7EF5" w:rsidRPr="00DB42FE" w:rsidRDefault="004B7871" w:rsidP="00EF33A8">
      <w:pPr>
        <w:pStyle w:val="ListParagraph"/>
        <w:numPr>
          <w:ilvl w:val="0"/>
          <w:numId w:val="10"/>
        </w:numPr>
        <w:spacing w:after="120"/>
        <w:jc w:val="both"/>
        <w:rPr>
          <w:rFonts w:ascii="Arial" w:eastAsia="Arial" w:hAnsi="Arial" w:cs="Arial"/>
        </w:rPr>
      </w:pPr>
      <w:r>
        <w:rPr>
          <w:rFonts w:ascii="Arial" w:eastAsia="Arial" w:hAnsi="Arial" w:cs="Arial"/>
        </w:rPr>
        <w:lastRenderedPageBreak/>
        <w:t>r</w:t>
      </w:r>
      <w:r w:rsidR="009034A5" w:rsidRPr="00DB42FE">
        <w:rPr>
          <w:rFonts w:ascii="Arial" w:eastAsia="Arial" w:hAnsi="Arial" w:cs="Arial"/>
        </w:rPr>
        <w:t xml:space="preserve">eviewing the </w:t>
      </w:r>
      <w:r w:rsidR="00CA5E2B" w:rsidRPr="00D40F71">
        <w:rPr>
          <w:rFonts w:ascii="Arial" w:eastAsia="Arial" w:hAnsi="Arial" w:cs="Arial"/>
        </w:rPr>
        <w:t>Buyer’s</w:t>
      </w:r>
      <w:r w:rsidR="00CA5E2B">
        <w:rPr>
          <w:rFonts w:ascii="Arial" w:eastAsia="Arial" w:hAnsi="Arial" w:cs="Arial"/>
          <w:color w:val="FF0000"/>
        </w:rPr>
        <w:t xml:space="preserve"> </w:t>
      </w:r>
      <w:r w:rsidR="00CA5E2B">
        <w:rPr>
          <w:rFonts w:ascii="Arial" w:eastAsia="Arial" w:hAnsi="Arial" w:cs="Arial"/>
        </w:rPr>
        <w:t>B</w:t>
      </w:r>
      <w:r w:rsidR="009034A5" w:rsidRPr="00DB42FE">
        <w:rPr>
          <w:rFonts w:ascii="Arial" w:eastAsia="Arial" w:hAnsi="Arial" w:cs="Arial"/>
        </w:rPr>
        <w:t xml:space="preserve">iodiversity </w:t>
      </w:r>
      <w:r w:rsidR="00CA5E2B">
        <w:rPr>
          <w:rFonts w:ascii="Arial" w:eastAsia="Arial" w:hAnsi="Arial" w:cs="Arial"/>
        </w:rPr>
        <w:t>A</w:t>
      </w:r>
      <w:r w:rsidR="009034A5" w:rsidRPr="00DB42FE">
        <w:rPr>
          <w:rFonts w:ascii="Arial" w:eastAsia="Arial" w:hAnsi="Arial" w:cs="Arial"/>
        </w:rPr>
        <w:t xml:space="preserve">ction </w:t>
      </w:r>
      <w:r w:rsidR="00CA5E2B">
        <w:rPr>
          <w:rFonts w:ascii="Arial" w:eastAsia="Arial" w:hAnsi="Arial" w:cs="Arial"/>
        </w:rPr>
        <w:t>P</w:t>
      </w:r>
      <w:r w:rsidR="009034A5" w:rsidRPr="00DB42FE">
        <w:rPr>
          <w:rFonts w:ascii="Arial" w:eastAsia="Arial" w:hAnsi="Arial" w:cs="Arial"/>
        </w:rPr>
        <w:t>lan</w:t>
      </w:r>
      <w:r w:rsidR="00535409">
        <w:rPr>
          <w:rFonts w:ascii="Arial" w:eastAsia="Arial" w:hAnsi="Arial" w:cs="Arial"/>
        </w:rPr>
        <w:t xml:space="preserve"> - </w:t>
      </w:r>
      <w:r w:rsidR="00255C6F" w:rsidRPr="002D2617">
        <w:rPr>
          <w:rFonts w:ascii="Arial" w:eastAsia="Arial" w:hAnsi="Arial" w:cs="Arial"/>
        </w:rPr>
        <w:t xml:space="preserve">Annex </w:t>
      </w:r>
      <w:r w:rsidR="002550D6">
        <w:rPr>
          <w:rFonts w:ascii="Arial" w:eastAsia="Arial" w:hAnsi="Arial" w:cs="Arial"/>
        </w:rPr>
        <w:t>C</w:t>
      </w:r>
      <w:r w:rsidR="009034A5" w:rsidRPr="00255C6F">
        <w:rPr>
          <w:rFonts w:ascii="Arial" w:eastAsia="Arial" w:hAnsi="Arial" w:cs="Arial"/>
        </w:rPr>
        <w:t xml:space="preserve"> </w:t>
      </w:r>
      <w:r w:rsidR="009034A5" w:rsidRPr="00DB42FE">
        <w:rPr>
          <w:rFonts w:ascii="Arial" w:eastAsia="Arial" w:hAnsi="Arial" w:cs="Arial"/>
        </w:rPr>
        <w:t>and supporting its recommendations where applicable.</w:t>
      </w:r>
    </w:p>
    <w:p w14:paraId="471D16FA" w14:textId="545BA0B3" w:rsidR="00FE65C3" w:rsidRPr="00DB42FE" w:rsidRDefault="0017557D" w:rsidP="0017557D">
      <w:pPr>
        <w:spacing w:after="120"/>
        <w:ind w:left="720" w:hanging="720"/>
        <w:jc w:val="both"/>
        <w:rPr>
          <w:rFonts w:ascii="Arial" w:eastAsia="Arial" w:hAnsi="Arial" w:cs="Arial"/>
          <w:sz w:val="22"/>
          <w:szCs w:val="22"/>
        </w:rPr>
      </w:pPr>
      <w:proofErr w:type="gramStart"/>
      <w:r>
        <w:rPr>
          <w:rFonts w:ascii="Arial" w:eastAsia="Arial" w:hAnsi="Arial" w:cs="Arial"/>
          <w:sz w:val="22"/>
          <w:szCs w:val="22"/>
        </w:rPr>
        <w:t xml:space="preserve">6.3.29  </w:t>
      </w:r>
      <w:r w:rsidR="00A66F79" w:rsidRPr="00DB42FE">
        <w:rPr>
          <w:rFonts w:ascii="Arial" w:eastAsia="Arial" w:hAnsi="Arial" w:cs="Arial"/>
          <w:sz w:val="22"/>
          <w:szCs w:val="22"/>
        </w:rPr>
        <w:t>Acknowledge</w:t>
      </w:r>
      <w:proofErr w:type="gramEnd"/>
      <w:r w:rsidR="00A66F79" w:rsidRPr="00DB42FE">
        <w:rPr>
          <w:rFonts w:ascii="Arial" w:eastAsia="Arial" w:hAnsi="Arial" w:cs="Arial"/>
          <w:sz w:val="22"/>
          <w:szCs w:val="22"/>
        </w:rPr>
        <w:t xml:space="preserve"> that a</w:t>
      </w:r>
      <w:r w:rsidR="009034A5" w:rsidRPr="00DB42FE">
        <w:rPr>
          <w:rFonts w:ascii="Arial" w:eastAsia="Arial" w:hAnsi="Arial" w:cs="Arial"/>
          <w:sz w:val="22"/>
          <w:szCs w:val="22"/>
        </w:rPr>
        <w:t xml:space="preserve">ll such activity </w:t>
      </w:r>
      <w:r w:rsidR="002869B4" w:rsidRPr="00DB42FE">
        <w:rPr>
          <w:rFonts w:ascii="Arial" w:eastAsia="Arial" w:hAnsi="Arial" w:cs="Arial"/>
          <w:sz w:val="22"/>
          <w:szCs w:val="22"/>
        </w:rPr>
        <w:t xml:space="preserve">will need </w:t>
      </w:r>
      <w:r w:rsidR="009034A5" w:rsidRPr="00DB42FE">
        <w:rPr>
          <w:rFonts w:ascii="Arial" w:eastAsia="Arial" w:hAnsi="Arial" w:cs="Arial"/>
          <w:sz w:val="22"/>
          <w:szCs w:val="22"/>
        </w:rPr>
        <w:t xml:space="preserve">to be approved in advance by </w:t>
      </w:r>
      <w:r w:rsidR="00BD57A2" w:rsidRPr="00DB42FE">
        <w:rPr>
          <w:rFonts w:ascii="Arial" w:eastAsia="Arial" w:hAnsi="Arial" w:cs="Arial"/>
          <w:sz w:val="22"/>
          <w:szCs w:val="22"/>
        </w:rPr>
        <w:t>t</w:t>
      </w:r>
      <w:r w:rsidR="008061A1" w:rsidRPr="00DB42FE">
        <w:rPr>
          <w:rFonts w:ascii="Arial" w:eastAsia="Arial" w:hAnsi="Arial" w:cs="Arial"/>
          <w:sz w:val="22"/>
          <w:szCs w:val="22"/>
        </w:rPr>
        <w:t>he Buyer</w:t>
      </w:r>
      <w:r w:rsidR="00682193" w:rsidRPr="00DB42FE">
        <w:rPr>
          <w:rFonts w:ascii="Arial" w:eastAsia="Arial" w:hAnsi="Arial" w:cs="Arial"/>
          <w:sz w:val="22"/>
          <w:szCs w:val="22"/>
        </w:rPr>
        <w:t xml:space="preserve"> an</w:t>
      </w:r>
      <w:bookmarkStart w:id="43" w:name="_Hlk125379342"/>
      <w:r w:rsidR="00682193" w:rsidRPr="00DB42FE">
        <w:rPr>
          <w:rFonts w:ascii="Arial" w:eastAsia="Arial" w:hAnsi="Arial" w:cs="Arial"/>
          <w:sz w:val="22"/>
          <w:szCs w:val="22"/>
        </w:rPr>
        <w:t xml:space="preserve">d is deemed to be an addition to the Contract scope specified in the Call-Off Procedure and shall </w:t>
      </w:r>
      <w:r>
        <w:rPr>
          <w:rFonts w:ascii="Arial" w:eastAsia="Arial" w:hAnsi="Arial" w:cs="Arial"/>
          <w:sz w:val="22"/>
          <w:szCs w:val="22"/>
        </w:rPr>
        <w:t xml:space="preserve"> </w:t>
      </w:r>
      <w:r w:rsidR="00682193" w:rsidRPr="00DB42FE">
        <w:rPr>
          <w:rFonts w:ascii="Arial" w:eastAsia="Arial" w:hAnsi="Arial" w:cs="Arial"/>
          <w:sz w:val="22"/>
          <w:szCs w:val="22"/>
        </w:rPr>
        <w:t xml:space="preserve">be treated as </w:t>
      </w:r>
      <w:r w:rsidR="00682193" w:rsidRPr="00873704">
        <w:rPr>
          <w:rFonts w:ascii="Arial" w:eastAsia="Arial" w:hAnsi="Arial" w:cs="Arial"/>
          <w:sz w:val="22"/>
          <w:szCs w:val="22"/>
        </w:rPr>
        <w:t xml:space="preserve">Billable </w:t>
      </w:r>
      <w:r w:rsidR="00682193" w:rsidRPr="0017557D">
        <w:rPr>
          <w:rFonts w:ascii="Arial" w:eastAsia="Arial" w:hAnsi="Arial" w:cs="Arial"/>
          <w:sz w:val="22"/>
          <w:szCs w:val="22"/>
        </w:rPr>
        <w:t>Works</w:t>
      </w:r>
      <w:r w:rsidR="00682193" w:rsidRPr="00DB42FE">
        <w:rPr>
          <w:rFonts w:ascii="Arial" w:eastAsia="Arial" w:hAnsi="Arial" w:cs="Arial"/>
          <w:sz w:val="22"/>
          <w:szCs w:val="22"/>
        </w:rPr>
        <w:t xml:space="preserve"> for payment purposes.</w:t>
      </w:r>
    </w:p>
    <w:p w14:paraId="58DD1C94" w14:textId="3847E83E" w:rsidR="00FE65C3" w:rsidRPr="00DB42FE" w:rsidRDefault="00F54D49" w:rsidP="00E23BCC">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FC1A33">
        <w:rPr>
          <w:rFonts w:ascii="Arial" w:eastAsia="Arial" w:hAnsi="Arial" w:cs="Arial"/>
          <w:sz w:val="22"/>
          <w:szCs w:val="22"/>
        </w:rPr>
        <w:t>3</w:t>
      </w:r>
      <w:r w:rsidRPr="00DB42FE">
        <w:rPr>
          <w:rFonts w:ascii="Arial" w:eastAsia="Arial" w:hAnsi="Arial" w:cs="Arial"/>
          <w:sz w:val="22"/>
          <w:szCs w:val="22"/>
        </w:rPr>
        <w:t>.</w:t>
      </w:r>
      <w:r w:rsidR="00FC1A33">
        <w:rPr>
          <w:rFonts w:ascii="Arial" w:eastAsia="Arial" w:hAnsi="Arial" w:cs="Arial"/>
          <w:sz w:val="22"/>
          <w:szCs w:val="22"/>
        </w:rPr>
        <w:t>3</w:t>
      </w:r>
      <w:r w:rsidR="0017557D">
        <w:rPr>
          <w:rFonts w:ascii="Arial" w:eastAsia="Arial" w:hAnsi="Arial" w:cs="Arial"/>
          <w:sz w:val="22"/>
          <w:szCs w:val="22"/>
        </w:rPr>
        <w:t>0</w:t>
      </w:r>
      <w:r w:rsidRPr="00DB42FE">
        <w:rPr>
          <w:rFonts w:ascii="Arial" w:eastAsia="Arial" w:hAnsi="Arial" w:cs="Arial"/>
          <w:sz w:val="22"/>
          <w:szCs w:val="22"/>
        </w:rPr>
        <w:tab/>
      </w:r>
      <w:r w:rsidR="00A66F79" w:rsidRPr="00DB42FE">
        <w:rPr>
          <w:rFonts w:ascii="Arial" w:eastAsia="Arial" w:hAnsi="Arial" w:cs="Arial"/>
          <w:sz w:val="22"/>
          <w:szCs w:val="22"/>
        </w:rPr>
        <w:t>W</w:t>
      </w:r>
      <w:r w:rsidRPr="00DB42FE">
        <w:rPr>
          <w:rFonts w:ascii="Arial" w:eastAsia="Arial" w:hAnsi="Arial" w:cs="Arial"/>
          <w:sz w:val="22"/>
          <w:szCs w:val="22"/>
        </w:rPr>
        <w:t>ork</w:t>
      </w:r>
      <w:r w:rsidR="00A66F79" w:rsidRPr="00DB42FE">
        <w:rPr>
          <w:rFonts w:ascii="Arial" w:eastAsia="Arial" w:hAnsi="Arial" w:cs="Arial"/>
          <w:sz w:val="22"/>
          <w:szCs w:val="22"/>
        </w:rPr>
        <w:t xml:space="preserve"> collaboratively </w:t>
      </w:r>
      <w:r w:rsidRPr="00DB42FE">
        <w:rPr>
          <w:rFonts w:ascii="Arial" w:eastAsia="Arial" w:hAnsi="Arial" w:cs="Arial"/>
          <w:sz w:val="22"/>
          <w:szCs w:val="22"/>
        </w:rPr>
        <w:t xml:space="preserve">with the Buyer to determine suitable replacements for </w:t>
      </w:r>
      <w:r w:rsidR="00CA5E2B" w:rsidRPr="00DB42FE">
        <w:rPr>
          <w:rFonts w:ascii="Arial" w:eastAsia="Arial" w:hAnsi="Arial" w:cs="Arial"/>
          <w:sz w:val="22"/>
          <w:szCs w:val="22"/>
        </w:rPr>
        <w:t>any plants</w:t>
      </w:r>
      <w:r w:rsidR="00F06452" w:rsidRPr="00DB42FE">
        <w:rPr>
          <w:rFonts w:ascii="Arial" w:eastAsia="Arial" w:hAnsi="Arial" w:cs="Arial"/>
          <w:sz w:val="22"/>
          <w:szCs w:val="22"/>
        </w:rPr>
        <w:t xml:space="preserve"> and/or shrubs which require replacement, as per</w:t>
      </w:r>
      <w:r w:rsidRPr="00DB42FE">
        <w:rPr>
          <w:rFonts w:ascii="Arial" w:eastAsia="Arial" w:hAnsi="Arial" w:cs="Arial"/>
          <w:sz w:val="22"/>
          <w:szCs w:val="22"/>
        </w:rPr>
        <w:t xml:space="preserve"> the</w:t>
      </w:r>
      <w:r w:rsidR="00F06452" w:rsidRPr="00DB42FE">
        <w:rPr>
          <w:rFonts w:ascii="Arial" w:eastAsia="Arial" w:hAnsi="Arial" w:cs="Arial"/>
          <w:sz w:val="22"/>
          <w:szCs w:val="22"/>
        </w:rPr>
        <w:t xml:space="preserve"> </w:t>
      </w:r>
      <w:r w:rsidR="00CC0BE7" w:rsidRPr="00DB42FE">
        <w:rPr>
          <w:rFonts w:ascii="Arial" w:eastAsia="Arial" w:hAnsi="Arial" w:cs="Arial"/>
          <w:sz w:val="22"/>
          <w:szCs w:val="22"/>
        </w:rPr>
        <w:t>Buyer</w:t>
      </w:r>
      <w:r w:rsidR="0076389B">
        <w:rPr>
          <w:rFonts w:ascii="Arial" w:eastAsia="Arial" w:hAnsi="Arial" w:cs="Arial"/>
          <w:sz w:val="22"/>
          <w:szCs w:val="22"/>
        </w:rPr>
        <w:t>’s</w:t>
      </w:r>
      <w:r w:rsidR="00F06452" w:rsidRPr="00DB42FE">
        <w:rPr>
          <w:rFonts w:ascii="Arial" w:eastAsia="Arial" w:hAnsi="Arial" w:cs="Arial"/>
          <w:sz w:val="22"/>
          <w:szCs w:val="22"/>
        </w:rPr>
        <w:t xml:space="preserve"> Biodiversity </w:t>
      </w:r>
      <w:r w:rsidR="00CA5E2B" w:rsidRPr="00D40F71">
        <w:rPr>
          <w:rFonts w:ascii="Arial" w:eastAsia="Arial" w:hAnsi="Arial" w:cs="Arial"/>
          <w:sz w:val="22"/>
          <w:szCs w:val="22"/>
        </w:rPr>
        <w:t xml:space="preserve">Action </w:t>
      </w:r>
      <w:r w:rsidR="00F06452" w:rsidRPr="00DB42FE">
        <w:rPr>
          <w:rFonts w:ascii="Arial" w:eastAsia="Arial" w:hAnsi="Arial" w:cs="Arial"/>
          <w:sz w:val="22"/>
          <w:szCs w:val="22"/>
        </w:rPr>
        <w:t xml:space="preserve">Plan </w:t>
      </w:r>
      <w:r w:rsidR="00535409">
        <w:rPr>
          <w:rFonts w:ascii="Arial" w:eastAsia="Arial" w:hAnsi="Arial" w:cs="Arial"/>
          <w:sz w:val="22"/>
          <w:szCs w:val="22"/>
        </w:rPr>
        <w:t>-</w:t>
      </w:r>
      <w:r w:rsidR="00F06452" w:rsidRPr="00DB42FE">
        <w:rPr>
          <w:rFonts w:ascii="Arial" w:eastAsia="Arial" w:hAnsi="Arial" w:cs="Arial"/>
          <w:sz w:val="22"/>
          <w:szCs w:val="22"/>
        </w:rPr>
        <w:t xml:space="preserve"> </w:t>
      </w:r>
      <w:r w:rsidR="00F06452" w:rsidRPr="002D2617">
        <w:rPr>
          <w:rFonts w:ascii="Arial" w:eastAsia="Arial" w:hAnsi="Arial" w:cs="Arial"/>
          <w:sz w:val="22"/>
          <w:szCs w:val="22"/>
        </w:rPr>
        <w:t>Annex</w:t>
      </w:r>
      <w:r w:rsidR="00203B98" w:rsidRPr="002D2617">
        <w:rPr>
          <w:rFonts w:ascii="Arial" w:eastAsia="Arial" w:hAnsi="Arial" w:cs="Arial"/>
          <w:sz w:val="22"/>
          <w:szCs w:val="22"/>
        </w:rPr>
        <w:t xml:space="preserve"> </w:t>
      </w:r>
      <w:r w:rsidR="002550D6">
        <w:rPr>
          <w:rFonts w:ascii="Arial" w:eastAsia="Arial" w:hAnsi="Arial" w:cs="Arial"/>
          <w:sz w:val="22"/>
          <w:szCs w:val="22"/>
        </w:rPr>
        <w:t>C</w:t>
      </w:r>
      <w:r w:rsidR="00F06452" w:rsidRPr="002D2617">
        <w:rPr>
          <w:rFonts w:ascii="Arial" w:eastAsia="Arial" w:hAnsi="Arial" w:cs="Arial"/>
          <w:sz w:val="22"/>
          <w:szCs w:val="22"/>
        </w:rPr>
        <w:t>.</w:t>
      </w:r>
    </w:p>
    <w:p w14:paraId="4F7720F0" w14:textId="7A2E615F" w:rsidR="00FE65C3" w:rsidRPr="00DB42FE" w:rsidRDefault="00FE65C3" w:rsidP="00E23BCC">
      <w:pPr>
        <w:spacing w:after="120"/>
        <w:jc w:val="both"/>
        <w:rPr>
          <w:rFonts w:ascii="Arial" w:eastAsia="Arial" w:hAnsi="Arial" w:cs="Arial"/>
          <w:b/>
          <w:sz w:val="22"/>
          <w:szCs w:val="22"/>
        </w:rPr>
      </w:pPr>
      <w:r w:rsidRPr="00DB42FE">
        <w:rPr>
          <w:rFonts w:ascii="Arial" w:eastAsia="Arial" w:hAnsi="Arial" w:cs="Arial"/>
          <w:b/>
          <w:sz w:val="22"/>
          <w:szCs w:val="22"/>
        </w:rPr>
        <w:t>Tree Surgery (Arboriculture)</w:t>
      </w:r>
    </w:p>
    <w:p w14:paraId="0BE225DD" w14:textId="53A45A8E" w:rsidR="00A866F2" w:rsidRPr="00DB42FE" w:rsidRDefault="005740AD" w:rsidP="00904D62">
      <w:pPr>
        <w:spacing w:after="120"/>
        <w:jc w:val="both"/>
        <w:rPr>
          <w:rFonts w:ascii="Arial" w:eastAsia="Arial" w:hAnsi="Arial" w:cs="Arial"/>
          <w:b/>
          <w:sz w:val="22"/>
          <w:szCs w:val="22"/>
        </w:rPr>
      </w:pPr>
      <w:bookmarkStart w:id="44" w:name="_Hlk142052891"/>
      <w:r>
        <w:rPr>
          <w:rFonts w:ascii="Arial" w:eastAsia="Arial" w:hAnsi="Arial" w:cs="Arial"/>
          <w:sz w:val="22"/>
          <w:szCs w:val="22"/>
        </w:rPr>
        <w:t xml:space="preserve">  </w:t>
      </w:r>
      <w:r w:rsidR="00A866F2" w:rsidRPr="00DB42FE">
        <w:rPr>
          <w:rFonts w:ascii="Arial" w:eastAsia="Arial" w:hAnsi="Arial" w:cs="Arial"/>
          <w:sz w:val="22"/>
          <w:szCs w:val="22"/>
        </w:rPr>
        <w:t xml:space="preserve">The Supplier shall: </w:t>
      </w:r>
    </w:p>
    <w:bookmarkEnd w:id="44"/>
    <w:p w14:paraId="74B54BA8" w14:textId="58E0C14F" w:rsidR="00FE65C3" w:rsidRPr="00DB42FE" w:rsidRDefault="00642506" w:rsidP="00904D62">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CC0BE7">
        <w:rPr>
          <w:rFonts w:ascii="Arial" w:eastAsia="Arial" w:hAnsi="Arial" w:cs="Arial"/>
          <w:sz w:val="22"/>
          <w:szCs w:val="22"/>
        </w:rPr>
        <w:t>3</w:t>
      </w:r>
      <w:r w:rsidRPr="00DB42FE">
        <w:rPr>
          <w:rFonts w:ascii="Arial" w:eastAsia="Arial" w:hAnsi="Arial" w:cs="Arial"/>
          <w:sz w:val="22"/>
          <w:szCs w:val="22"/>
        </w:rPr>
        <w:t>.</w:t>
      </w:r>
      <w:r w:rsidR="00CC0BE7">
        <w:rPr>
          <w:rFonts w:ascii="Arial" w:eastAsia="Arial" w:hAnsi="Arial" w:cs="Arial"/>
          <w:sz w:val="22"/>
          <w:szCs w:val="22"/>
        </w:rPr>
        <w:t>3</w:t>
      </w:r>
      <w:r w:rsidR="0017557D">
        <w:rPr>
          <w:rFonts w:ascii="Arial" w:eastAsia="Arial" w:hAnsi="Arial" w:cs="Arial"/>
          <w:sz w:val="22"/>
          <w:szCs w:val="22"/>
        </w:rPr>
        <w:t>1</w:t>
      </w:r>
      <w:r w:rsidR="00FE65C3" w:rsidRPr="00DB42FE">
        <w:rPr>
          <w:rFonts w:ascii="Arial" w:eastAsia="Arial" w:hAnsi="Arial" w:cs="Arial"/>
          <w:sz w:val="22"/>
          <w:szCs w:val="22"/>
        </w:rPr>
        <w:t xml:space="preserve"> </w:t>
      </w:r>
      <w:r w:rsidR="00A866F2" w:rsidRPr="00DB42FE">
        <w:rPr>
          <w:rFonts w:ascii="Arial" w:eastAsia="Arial" w:hAnsi="Arial" w:cs="Arial"/>
          <w:sz w:val="22"/>
          <w:szCs w:val="22"/>
        </w:rPr>
        <w:t>D</w:t>
      </w:r>
      <w:r w:rsidR="00FE65C3" w:rsidRPr="00DB42FE">
        <w:rPr>
          <w:rFonts w:ascii="Arial" w:eastAsia="Arial" w:hAnsi="Arial" w:cs="Arial"/>
          <w:sz w:val="22"/>
          <w:szCs w:val="22"/>
        </w:rPr>
        <w:t xml:space="preserve">evelop and implement an arboriculture management plan for </w:t>
      </w:r>
      <w:r w:rsidR="00C92C95" w:rsidRPr="00DB42FE">
        <w:rPr>
          <w:rFonts w:ascii="Arial" w:eastAsia="Arial" w:hAnsi="Arial" w:cs="Arial"/>
          <w:sz w:val="22"/>
          <w:szCs w:val="22"/>
        </w:rPr>
        <w:t>the Buyer</w:t>
      </w:r>
      <w:r w:rsidR="0076389B">
        <w:rPr>
          <w:rFonts w:ascii="Arial" w:eastAsia="Arial" w:hAnsi="Arial" w:cs="Arial"/>
          <w:sz w:val="22"/>
          <w:szCs w:val="22"/>
        </w:rPr>
        <w:t>’s</w:t>
      </w:r>
      <w:r w:rsidR="00807069" w:rsidRPr="00DB42FE">
        <w:rPr>
          <w:rFonts w:ascii="Arial" w:eastAsia="Arial" w:hAnsi="Arial" w:cs="Arial"/>
          <w:sz w:val="22"/>
          <w:szCs w:val="22"/>
        </w:rPr>
        <w:t xml:space="preserve"> </w:t>
      </w:r>
      <w:r w:rsidR="00FE65C3" w:rsidRPr="00DB42FE">
        <w:rPr>
          <w:rFonts w:ascii="Arial" w:eastAsia="Arial" w:hAnsi="Arial" w:cs="Arial"/>
          <w:sz w:val="22"/>
          <w:szCs w:val="22"/>
        </w:rPr>
        <w:t>Pr</w:t>
      </w:r>
      <w:r w:rsidR="00A104BB" w:rsidRPr="00DB42FE">
        <w:rPr>
          <w:rFonts w:ascii="Arial" w:eastAsia="Arial" w:hAnsi="Arial" w:cs="Arial"/>
          <w:sz w:val="22"/>
          <w:szCs w:val="22"/>
        </w:rPr>
        <w:t>operties</w:t>
      </w:r>
      <w:r w:rsidR="00FE65C3" w:rsidRPr="00DB42FE">
        <w:rPr>
          <w:rFonts w:ascii="Arial" w:eastAsia="Arial" w:hAnsi="Arial" w:cs="Arial"/>
          <w:sz w:val="22"/>
          <w:szCs w:val="22"/>
        </w:rPr>
        <w:t>.</w:t>
      </w:r>
    </w:p>
    <w:p w14:paraId="11115A4A" w14:textId="46C12846" w:rsidR="00FE65C3" w:rsidRPr="00536532" w:rsidRDefault="00642506" w:rsidP="00904D62">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CC0BE7">
        <w:rPr>
          <w:rFonts w:ascii="Arial" w:eastAsia="Arial" w:hAnsi="Arial" w:cs="Arial"/>
          <w:sz w:val="22"/>
          <w:szCs w:val="22"/>
        </w:rPr>
        <w:t>3</w:t>
      </w:r>
      <w:r w:rsidRPr="00DB42FE">
        <w:rPr>
          <w:rFonts w:ascii="Arial" w:eastAsia="Arial" w:hAnsi="Arial" w:cs="Arial"/>
          <w:sz w:val="22"/>
          <w:szCs w:val="22"/>
        </w:rPr>
        <w:t>.</w:t>
      </w:r>
      <w:r w:rsidR="00904D62" w:rsidRPr="00DB42FE">
        <w:rPr>
          <w:rFonts w:ascii="Arial" w:eastAsia="Arial" w:hAnsi="Arial" w:cs="Arial"/>
          <w:sz w:val="22"/>
          <w:szCs w:val="22"/>
        </w:rPr>
        <w:t>3</w:t>
      </w:r>
      <w:r w:rsidR="0017557D">
        <w:rPr>
          <w:rFonts w:ascii="Arial" w:eastAsia="Arial" w:hAnsi="Arial" w:cs="Arial"/>
          <w:sz w:val="22"/>
          <w:szCs w:val="22"/>
        </w:rPr>
        <w:t>2</w:t>
      </w:r>
      <w:r w:rsidRPr="00DB42FE">
        <w:rPr>
          <w:rFonts w:ascii="Arial" w:eastAsia="Arial" w:hAnsi="Arial" w:cs="Arial"/>
          <w:sz w:val="22"/>
          <w:szCs w:val="22"/>
        </w:rPr>
        <w:tab/>
      </w:r>
      <w:r w:rsidR="004A222A" w:rsidRPr="00DB42FE">
        <w:rPr>
          <w:rFonts w:ascii="Arial" w:eastAsia="Arial" w:hAnsi="Arial" w:cs="Arial"/>
          <w:sz w:val="22"/>
          <w:szCs w:val="22"/>
        </w:rPr>
        <w:t>P</w:t>
      </w:r>
      <w:r w:rsidR="00FE65C3" w:rsidRPr="00DB42FE">
        <w:rPr>
          <w:rFonts w:ascii="Arial" w:eastAsia="Arial" w:hAnsi="Arial" w:cs="Arial"/>
          <w:sz w:val="22"/>
          <w:szCs w:val="22"/>
        </w:rPr>
        <w:t>rovide tree surgery</w:t>
      </w:r>
      <w:r w:rsidR="006D5417" w:rsidRPr="00DB42FE">
        <w:rPr>
          <w:rFonts w:ascii="Arial" w:eastAsia="Arial" w:hAnsi="Arial" w:cs="Arial"/>
          <w:sz w:val="22"/>
          <w:szCs w:val="22"/>
        </w:rPr>
        <w:t>, which includes for all trees on the Buyer</w:t>
      </w:r>
      <w:r w:rsidR="00A37B5C" w:rsidRPr="00DB42FE">
        <w:rPr>
          <w:rFonts w:ascii="Arial" w:eastAsia="Arial" w:hAnsi="Arial" w:cs="Arial"/>
          <w:sz w:val="22"/>
          <w:szCs w:val="22"/>
        </w:rPr>
        <w:t>’</w:t>
      </w:r>
      <w:r w:rsidR="006D5417" w:rsidRPr="00DB42FE">
        <w:rPr>
          <w:rFonts w:ascii="Arial" w:eastAsia="Arial" w:hAnsi="Arial" w:cs="Arial"/>
          <w:sz w:val="22"/>
          <w:szCs w:val="22"/>
        </w:rPr>
        <w:t xml:space="preserve">s </w:t>
      </w:r>
      <w:r w:rsidR="0076389B">
        <w:rPr>
          <w:rFonts w:ascii="Arial" w:eastAsia="Arial" w:hAnsi="Arial" w:cs="Arial"/>
          <w:sz w:val="22"/>
          <w:szCs w:val="22"/>
        </w:rPr>
        <w:t>P</w:t>
      </w:r>
      <w:r w:rsidR="006D5417" w:rsidRPr="00DB42FE">
        <w:rPr>
          <w:rFonts w:ascii="Arial" w:eastAsia="Arial" w:hAnsi="Arial" w:cs="Arial"/>
          <w:sz w:val="22"/>
          <w:szCs w:val="22"/>
        </w:rPr>
        <w:t>roperties and may also include trees outside of the Buyer</w:t>
      </w:r>
      <w:r w:rsidR="00A37B5C" w:rsidRPr="00DB42FE">
        <w:rPr>
          <w:rFonts w:ascii="Arial" w:eastAsia="Arial" w:hAnsi="Arial" w:cs="Arial"/>
          <w:sz w:val="22"/>
          <w:szCs w:val="22"/>
        </w:rPr>
        <w:t>’</w:t>
      </w:r>
      <w:r w:rsidR="006D5417" w:rsidRPr="00DB42FE">
        <w:rPr>
          <w:rFonts w:ascii="Arial" w:eastAsia="Arial" w:hAnsi="Arial" w:cs="Arial"/>
          <w:sz w:val="22"/>
          <w:szCs w:val="22"/>
        </w:rPr>
        <w:t xml:space="preserve">s </w:t>
      </w:r>
      <w:r w:rsidR="00D817F4" w:rsidRPr="00DB42FE">
        <w:rPr>
          <w:rFonts w:ascii="Arial" w:eastAsia="Arial" w:hAnsi="Arial" w:cs="Arial"/>
          <w:sz w:val="22"/>
          <w:szCs w:val="22"/>
        </w:rPr>
        <w:t>P</w:t>
      </w:r>
      <w:r w:rsidR="006D5417" w:rsidRPr="00DB42FE">
        <w:rPr>
          <w:rFonts w:ascii="Arial" w:eastAsia="Arial" w:hAnsi="Arial" w:cs="Arial"/>
          <w:sz w:val="22"/>
          <w:szCs w:val="22"/>
        </w:rPr>
        <w:t>ropert</w:t>
      </w:r>
      <w:r w:rsidR="00D817F4" w:rsidRPr="00DB42FE">
        <w:rPr>
          <w:rFonts w:ascii="Arial" w:eastAsia="Arial" w:hAnsi="Arial" w:cs="Arial"/>
          <w:sz w:val="22"/>
          <w:szCs w:val="22"/>
        </w:rPr>
        <w:t>ies</w:t>
      </w:r>
      <w:r w:rsidR="006D5417" w:rsidRPr="00DB42FE">
        <w:rPr>
          <w:rFonts w:ascii="Arial" w:eastAsia="Arial" w:hAnsi="Arial" w:cs="Arial"/>
          <w:sz w:val="22"/>
          <w:szCs w:val="22"/>
        </w:rPr>
        <w:t xml:space="preserve"> borders, which are overhanging or causing a visual obstruction,</w:t>
      </w:r>
      <w:r w:rsidR="00FE65C3" w:rsidRPr="00DB42FE">
        <w:rPr>
          <w:rFonts w:ascii="Arial" w:eastAsia="Arial" w:hAnsi="Arial" w:cs="Arial"/>
          <w:sz w:val="22"/>
          <w:szCs w:val="22"/>
        </w:rPr>
        <w:t xml:space="preserve"> on an ad hoc basis and evaluated on an elective basis. </w:t>
      </w:r>
      <w:r w:rsidR="00BA02CB" w:rsidRPr="00535409">
        <w:rPr>
          <w:rFonts w:ascii="Arial" w:eastAsia="Arial" w:hAnsi="Arial" w:cs="Arial"/>
          <w:sz w:val="22"/>
          <w:szCs w:val="22"/>
        </w:rPr>
        <w:t xml:space="preserve">This </w:t>
      </w:r>
      <w:r w:rsidR="00CD5F84" w:rsidRPr="00535409">
        <w:rPr>
          <w:rFonts w:ascii="Arial" w:eastAsia="Arial" w:hAnsi="Arial" w:cs="Arial"/>
          <w:sz w:val="22"/>
          <w:szCs w:val="22"/>
        </w:rPr>
        <w:t xml:space="preserve">shall </w:t>
      </w:r>
      <w:r w:rsidR="00BA02CB" w:rsidRPr="00535409">
        <w:rPr>
          <w:rFonts w:ascii="Arial" w:eastAsia="Arial" w:hAnsi="Arial" w:cs="Arial"/>
          <w:sz w:val="22"/>
          <w:szCs w:val="22"/>
        </w:rPr>
        <w:t xml:space="preserve">include liaising with third parties such as (but not limited to) the local authority to enable such works to be undertaken. </w:t>
      </w:r>
      <w:bookmarkStart w:id="45" w:name="_Hlk151619807"/>
      <w:r w:rsidR="00A37B5C" w:rsidRPr="00535409">
        <w:rPr>
          <w:rFonts w:ascii="Arial" w:eastAsia="Arial" w:hAnsi="Arial" w:cs="Arial"/>
          <w:sz w:val="22"/>
          <w:szCs w:val="22"/>
        </w:rPr>
        <w:t>C</w:t>
      </w:r>
      <w:r w:rsidR="00FE65C3" w:rsidRPr="00535409">
        <w:rPr>
          <w:rFonts w:ascii="Arial" w:eastAsia="Arial" w:hAnsi="Arial" w:cs="Arial"/>
          <w:sz w:val="22"/>
          <w:szCs w:val="22"/>
        </w:rPr>
        <w:t xml:space="preserve">osts for these Services shall be managed via </w:t>
      </w:r>
      <w:r w:rsidR="00873704" w:rsidRPr="00536532">
        <w:rPr>
          <w:rFonts w:ascii="Arial" w:eastAsia="Arial" w:hAnsi="Arial" w:cs="Arial"/>
          <w:sz w:val="22"/>
          <w:szCs w:val="22"/>
        </w:rPr>
        <w:t>Order</w:t>
      </w:r>
      <w:r w:rsidR="00FE65C3" w:rsidRPr="00536532">
        <w:rPr>
          <w:rFonts w:ascii="Arial" w:eastAsia="Arial" w:hAnsi="Arial" w:cs="Arial"/>
          <w:sz w:val="22"/>
          <w:szCs w:val="22"/>
        </w:rPr>
        <w:t xml:space="preserve"> Schedule 25 – Billable Works and Projects. </w:t>
      </w:r>
    </w:p>
    <w:bookmarkEnd w:id="45"/>
    <w:p w14:paraId="5930EB8C" w14:textId="6058642A" w:rsidR="00FE65C3" w:rsidRPr="00DB42FE" w:rsidRDefault="00642506" w:rsidP="00904D62">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CC0BE7">
        <w:rPr>
          <w:rFonts w:ascii="Arial" w:eastAsia="Arial" w:hAnsi="Arial" w:cs="Arial"/>
          <w:sz w:val="22"/>
          <w:szCs w:val="22"/>
        </w:rPr>
        <w:t>3</w:t>
      </w:r>
      <w:r w:rsidRPr="00DB42FE">
        <w:rPr>
          <w:rFonts w:ascii="Arial" w:eastAsia="Arial" w:hAnsi="Arial" w:cs="Arial"/>
          <w:sz w:val="22"/>
          <w:szCs w:val="22"/>
        </w:rPr>
        <w:t>.</w:t>
      </w:r>
      <w:r w:rsidR="00CC0BE7">
        <w:rPr>
          <w:rFonts w:ascii="Arial" w:eastAsia="Arial" w:hAnsi="Arial" w:cs="Arial"/>
          <w:sz w:val="22"/>
          <w:szCs w:val="22"/>
        </w:rPr>
        <w:t>3</w:t>
      </w:r>
      <w:r w:rsidR="0017557D">
        <w:rPr>
          <w:rFonts w:ascii="Arial" w:eastAsia="Arial" w:hAnsi="Arial" w:cs="Arial"/>
          <w:sz w:val="22"/>
          <w:szCs w:val="22"/>
        </w:rPr>
        <w:t>3</w:t>
      </w:r>
      <w:r w:rsidRPr="00DB42FE">
        <w:rPr>
          <w:rFonts w:ascii="Arial" w:eastAsia="Arial" w:hAnsi="Arial" w:cs="Arial"/>
          <w:sz w:val="22"/>
          <w:szCs w:val="22"/>
        </w:rPr>
        <w:tab/>
      </w:r>
      <w:r w:rsidR="004A222A" w:rsidRPr="00DB42FE">
        <w:rPr>
          <w:rFonts w:ascii="Arial" w:eastAsia="Arial" w:hAnsi="Arial" w:cs="Arial"/>
          <w:sz w:val="22"/>
          <w:szCs w:val="22"/>
        </w:rPr>
        <w:t>E</w:t>
      </w:r>
      <w:r w:rsidR="00FE65C3" w:rsidRPr="00DB42FE">
        <w:rPr>
          <w:rFonts w:ascii="Arial" w:eastAsia="Arial" w:hAnsi="Arial" w:cs="Arial"/>
          <w:sz w:val="22"/>
          <w:szCs w:val="22"/>
        </w:rPr>
        <w:t xml:space="preserve">nsure that Supplier Staff carrying out tree surgery </w:t>
      </w:r>
      <w:r w:rsidR="00D40F71">
        <w:rPr>
          <w:rFonts w:ascii="Arial" w:eastAsia="Arial" w:hAnsi="Arial" w:cs="Arial"/>
          <w:sz w:val="22"/>
          <w:szCs w:val="22"/>
        </w:rPr>
        <w:t>s</w:t>
      </w:r>
      <w:r w:rsidR="00FE65C3" w:rsidRPr="00DB42FE">
        <w:rPr>
          <w:rFonts w:ascii="Arial" w:eastAsia="Arial" w:hAnsi="Arial" w:cs="Arial"/>
          <w:sz w:val="22"/>
          <w:szCs w:val="22"/>
        </w:rPr>
        <w:t xml:space="preserve">ervices are </w:t>
      </w:r>
      <w:r w:rsidR="00F82CCE" w:rsidRPr="00DB42FE">
        <w:rPr>
          <w:rFonts w:ascii="Arial" w:eastAsia="Arial" w:hAnsi="Arial" w:cs="Arial"/>
          <w:sz w:val="22"/>
          <w:szCs w:val="22"/>
        </w:rPr>
        <w:t>National Proficiency</w:t>
      </w:r>
      <w:r w:rsidR="00FE65C3" w:rsidRPr="00DB42FE">
        <w:rPr>
          <w:rFonts w:ascii="Arial" w:eastAsia="Arial" w:hAnsi="Arial" w:cs="Arial"/>
          <w:sz w:val="22"/>
          <w:szCs w:val="22"/>
        </w:rPr>
        <w:t xml:space="preserve"> Tests Council qualified (or equivalent) in Arboriculture, and that all work is carried out to BS 3998 Standard.   Any </w:t>
      </w:r>
      <w:r w:rsidR="00160076" w:rsidRPr="00DB42FE">
        <w:rPr>
          <w:rFonts w:ascii="Arial" w:eastAsia="Arial" w:hAnsi="Arial" w:cs="Arial"/>
          <w:sz w:val="22"/>
          <w:szCs w:val="22"/>
        </w:rPr>
        <w:t>third-party</w:t>
      </w:r>
      <w:r w:rsidR="00FE65C3" w:rsidRPr="00DB42FE">
        <w:rPr>
          <w:rFonts w:ascii="Arial" w:eastAsia="Arial" w:hAnsi="Arial" w:cs="Arial"/>
          <w:sz w:val="22"/>
          <w:szCs w:val="22"/>
        </w:rPr>
        <w:t xml:space="preserve"> Supplier(s) used by the Supplier for performing Tree Surgery Services shall be a full member of the Arboriculture Association.</w:t>
      </w:r>
    </w:p>
    <w:p w14:paraId="766F4495" w14:textId="00635B7D" w:rsidR="00FE65C3" w:rsidRPr="00DB42FE" w:rsidRDefault="00642506"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CC0BE7">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34</w:t>
      </w:r>
      <w:r w:rsidRPr="00DB42FE">
        <w:rPr>
          <w:rFonts w:ascii="Arial" w:eastAsia="Arial" w:hAnsi="Arial" w:cs="Arial"/>
          <w:sz w:val="22"/>
          <w:szCs w:val="22"/>
        </w:rPr>
        <w:tab/>
      </w:r>
      <w:r w:rsidR="00EE426E" w:rsidRPr="00535409">
        <w:rPr>
          <w:rFonts w:ascii="Arial" w:eastAsia="Arial" w:hAnsi="Arial" w:cs="Arial"/>
          <w:sz w:val="22"/>
          <w:szCs w:val="22"/>
        </w:rPr>
        <w:t xml:space="preserve">Be cognisant of such trees </w:t>
      </w:r>
      <w:r w:rsidR="009B5228" w:rsidRPr="00535409">
        <w:rPr>
          <w:rFonts w:ascii="Arial" w:eastAsia="Arial" w:hAnsi="Arial" w:cs="Arial"/>
          <w:sz w:val="22"/>
          <w:szCs w:val="22"/>
        </w:rPr>
        <w:t>on the</w:t>
      </w:r>
      <w:r w:rsidR="00EE426E" w:rsidRPr="00535409">
        <w:rPr>
          <w:rFonts w:ascii="Arial" w:eastAsia="Arial" w:hAnsi="Arial" w:cs="Arial"/>
          <w:sz w:val="22"/>
          <w:szCs w:val="22"/>
        </w:rPr>
        <w:t xml:space="preserve"> Buyer sites which are subject to a Tree Preservation Order (TPO) </w:t>
      </w:r>
      <w:r w:rsidR="00873704" w:rsidRPr="00535409">
        <w:rPr>
          <w:rFonts w:ascii="Arial" w:eastAsia="Arial" w:hAnsi="Arial" w:cs="Arial"/>
          <w:sz w:val="22"/>
          <w:szCs w:val="22"/>
        </w:rPr>
        <w:t>and</w:t>
      </w:r>
      <w:r w:rsidR="00EE426E" w:rsidRPr="00535409">
        <w:rPr>
          <w:rFonts w:ascii="Arial" w:eastAsia="Arial" w:hAnsi="Arial" w:cs="Arial"/>
          <w:sz w:val="22"/>
          <w:szCs w:val="22"/>
        </w:rPr>
        <w:t xml:space="preserve"> s</w:t>
      </w:r>
      <w:r w:rsidR="00FE65C3" w:rsidRPr="00535409">
        <w:rPr>
          <w:rFonts w:ascii="Arial" w:eastAsia="Arial" w:hAnsi="Arial" w:cs="Arial"/>
          <w:sz w:val="22"/>
          <w:szCs w:val="22"/>
        </w:rPr>
        <w:t xml:space="preserve">eek Approval </w:t>
      </w:r>
      <w:r w:rsidR="00FE65C3" w:rsidRPr="00DB42FE">
        <w:rPr>
          <w:rFonts w:ascii="Arial" w:eastAsia="Arial" w:hAnsi="Arial" w:cs="Arial"/>
          <w:sz w:val="22"/>
          <w:szCs w:val="22"/>
        </w:rPr>
        <w:t xml:space="preserve">from </w:t>
      </w:r>
      <w:r w:rsidR="00CA5E2B" w:rsidRPr="00DB42FE">
        <w:rPr>
          <w:rFonts w:ascii="Arial" w:eastAsia="Arial" w:hAnsi="Arial" w:cs="Arial"/>
          <w:sz w:val="22"/>
          <w:szCs w:val="22"/>
        </w:rPr>
        <w:t>the Buyer</w:t>
      </w:r>
      <w:r w:rsidR="00FE65C3" w:rsidRPr="00DB42FE">
        <w:rPr>
          <w:rFonts w:ascii="Arial" w:eastAsia="Arial" w:hAnsi="Arial" w:cs="Arial"/>
          <w:sz w:val="22"/>
          <w:szCs w:val="22"/>
        </w:rPr>
        <w:t xml:space="preserve"> before trimming or felling any trees, particularly trees, which are protected </w:t>
      </w:r>
      <w:r w:rsidR="00552F78" w:rsidRPr="00DB42FE">
        <w:rPr>
          <w:rFonts w:ascii="Arial" w:eastAsia="Arial" w:hAnsi="Arial" w:cs="Arial"/>
          <w:sz w:val="22"/>
          <w:szCs w:val="22"/>
        </w:rPr>
        <w:t xml:space="preserve">by </w:t>
      </w:r>
      <w:r w:rsidR="00FE65C3" w:rsidRPr="00DB42FE">
        <w:rPr>
          <w:rFonts w:ascii="Arial" w:eastAsia="Arial" w:hAnsi="Arial" w:cs="Arial"/>
          <w:sz w:val="22"/>
          <w:szCs w:val="22"/>
        </w:rPr>
        <w:t xml:space="preserve">a </w:t>
      </w:r>
      <w:r w:rsidR="00EE426E">
        <w:rPr>
          <w:rFonts w:ascii="Arial" w:eastAsia="Arial" w:hAnsi="Arial" w:cs="Arial"/>
          <w:sz w:val="22"/>
          <w:szCs w:val="22"/>
        </w:rPr>
        <w:t>TPO</w:t>
      </w:r>
      <w:r w:rsidR="00FE65C3" w:rsidRPr="00DB42FE">
        <w:rPr>
          <w:rFonts w:ascii="Arial" w:eastAsia="Arial" w:hAnsi="Arial" w:cs="Arial"/>
          <w:sz w:val="22"/>
          <w:szCs w:val="22"/>
        </w:rPr>
        <w:t>.</w:t>
      </w:r>
    </w:p>
    <w:p w14:paraId="146D5140" w14:textId="6C36447A" w:rsidR="00FE65C3" w:rsidRPr="00DB42FE" w:rsidRDefault="00642506"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CC0BE7">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35</w:t>
      </w:r>
      <w:r w:rsidRPr="00DB42FE">
        <w:rPr>
          <w:rFonts w:ascii="Arial" w:eastAsia="Arial" w:hAnsi="Arial" w:cs="Arial"/>
          <w:sz w:val="22"/>
          <w:szCs w:val="22"/>
        </w:rPr>
        <w:tab/>
      </w:r>
      <w:r w:rsidR="004A222A" w:rsidRPr="00DB42FE">
        <w:rPr>
          <w:rFonts w:ascii="Arial" w:eastAsia="Arial" w:hAnsi="Arial" w:cs="Arial"/>
          <w:sz w:val="22"/>
          <w:szCs w:val="22"/>
        </w:rPr>
        <w:t>E</w:t>
      </w:r>
      <w:r w:rsidR="00FE65C3" w:rsidRPr="00DB42FE">
        <w:rPr>
          <w:rFonts w:ascii="Arial" w:eastAsia="Arial" w:hAnsi="Arial" w:cs="Arial"/>
          <w:sz w:val="22"/>
          <w:szCs w:val="22"/>
        </w:rPr>
        <w:t xml:space="preserve">nsure </w:t>
      </w:r>
      <w:r w:rsidR="00552F78" w:rsidRPr="00DB42FE">
        <w:rPr>
          <w:rFonts w:ascii="Arial" w:eastAsia="Arial" w:hAnsi="Arial" w:cs="Arial"/>
          <w:sz w:val="22"/>
          <w:szCs w:val="22"/>
        </w:rPr>
        <w:t xml:space="preserve">that </w:t>
      </w:r>
      <w:r w:rsidR="00FE65C3" w:rsidRPr="00DB42FE">
        <w:rPr>
          <w:rFonts w:ascii="Arial" w:eastAsia="Arial" w:hAnsi="Arial" w:cs="Arial"/>
          <w:sz w:val="22"/>
          <w:szCs w:val="22"/>
        </w:rPr>
        <w:t xml:space="preserve">any remedial work required </w:t>
      </w:r>
      <w:r w:rsidR="00552F78" w:rsidRPr="00DB42FE">
        <w:rPr>
          <w:rFonts w:ascii="Arial" w:eastAsia="Arial" w:hAnsi="Arial" w:cs="Arial"/>
          <w:sz w:val="22"/>
          <w:szCs w:val="22"/>
        </w:rPr>
        <w:t>identified in</w:t>
      </w:r>
      <w:r w:rsidR="00FE65C3" w:rsidRPr="00DB42FE">
        <w:rPr>
          <w:rFonts w:ascii="Arial" w:eastAsia="Arial" w:hAnsi="Arial" w:cs="Arial"/>
          <w:sz w:val="22"/>
          <w:szCs w:val="22"/>
        </w:rPr>
        <w:t xml:space="preserve"> the </w:t>
      </w:r>
      <w:r w:rsidR="00C82755" w:rsidRPr="00DB42FE">
        <w:rPr>
          <w:rFonts w:ascii="Arial" w:eastAsia="Arial" w:hAnsi="Arial" w:cs="Arial"/>
          <w:sz w:val="22"/>
          <w:szCs w:val="22"/>
        </w:rPr>
        <w:t>bi-</w:t>
      </w:r>
      <w:r w:rsidR="00FE65C3" w:rsidRPr="00DB42FE">
        <w:rPr>
          <w:rFonts w:ascii="Arial" w:eastAsia="Arial" w:hAnsi="Arial" w:cs="Arial"/>
          <w:sz w:val="22"/>
          <w:szCs w:val="22"/>
        </w:rPr>
        <w:t xml:space="preserve">annual tree survey are carried out and rectified. </w:t>
      </w:r>
    </w:p>
    <w:p w14:paraId="723AA592" w14:textId="569B9222" w:rsidR="00FE65C3" w:rsidRPr="00DB42FE" w:rsidRDefault="00642506" w:rsidP="006B18A0">
      <w:pPr>
        <w:spacing w:after="120"/>
        <w:ind w:left="720" w:hanging="720"/>
        <w:rPr>
          <w:rFonts w:ascii="Arial" w:hAnsi="Arial" w:cs="Arial"/>
          <w:sz w:val="22"/>
          <w:szCs w:val="22"/>
        </w:rPr>
      </w:pPr>
      <w:r w:rsidRPr="00DB42FE">
        <w:rPr>
          <w:rFonts w:ascii="Arial" w:hAnsi="Arial" w:cs="Arial"/>
          <w:sz w:val="22"/>
          <w:szCs w:val="22"/>
        </w:rPr>
        <w:t>6.</w:t>
      </w:r>
      <w:r w:rsidR="00E553E0">
        <w:rPr>
          <w:rFonts w:ascii="Arial" w:hAnsi="Arial" w:cs="Arial"/>
          <w:sz w:val="22"/>
          <w:szCs w:val="22"/>
        </w:rPr>
        <w:t>3</w:t>
      </w:r>
      <w:r w:rsidRPr="00DB42FE">
        <w:rPr>
          <w:rFonts w:ascii="Arial" w:hAnsi="Arial" w:cs="Arial"/>
          <w:sz w:val="22"/>
          <w:szCs w:val="22"/>
        </w:rPr>
        <w:t>.</w:t>
      </w:r>
      <w:r w:rsidR="0017557D">
        <w:rPr>
          <w:rFonts w:ascii="Arial" w:hAnsi="Arial" w:cs="Arial"/>
          <w:sz w:val="22"/>
          <w:szCs w:val="22"/>
        </w:rPr>
        <w:t>36</w:t>
      </w:r>
      <w:r w:rsidRPr="00DB42FE">
        <w:rPr>
          <w:rFonts w:ascii="Arial" w:hAnsi="Arial" w:cs="Arial"/>
          <w:sz w:val="22"/>
          <w:szCs w:val="22"/>
        </w:rPr>
        <w:tab/>
      </w:r>
      <w:r w:rsidR="004A222A" w:rsidRPr="00DB42FE">
        <w:rPr>
          <w:rFonts w:ascii="Arial" w:hAnsi="Arial" w:cs="Arial"/>
          <w:sz w:val="22"/>
          <w:szCs w:val="22"/>
        </w:rPr>
        <w:t>B</w:t>
      </w:r>
      <w:r w:rsidR="00FE65C3" w:rsidRPr="00DB42FE">
        <w:rPr>
          <w:rFonts w:ascii="Arial" w:hAnsi="Arial" w:cs="Arial"/>
          <w:sz w:val="22"/>
          <w:szCs w:val="22"/>
        </w:rPr>
        <w:t xml:space="preserve">e expected to be responsible for the removal of trees if there are </w:t>
      </w:r>
      <w:r w:rsidR="001E07F9">
        <w:rPr>
          <w:rFonts w:ascii="Arial" w:hAnsi="Arial" w:cs="Arial"/>
          <w:sz w:val="22"/>
          <w:szCs w:val="22"/>
        </w:rPr>
        <w:t>h</w:t>
      </w:r>
      <w:r w:rsidR="00FE65C3" w:rsidRPr="00DB42FE">
        <w:rPr>
          <w:rFonts w:ascii="Arial" w:hAnsi="Arial" w:cs="Arial"/>
          <w:sz w:val="22"/>
          <w:szCs w:val="22"/>
        </w:rPr>
        <w:t xml:space="preserve">ealth and </w:t>
      </w:r>
      <w:r w:rsidR="001E07F9">
        <w:rPr>
          <w:rFonts w:ascii="Arial" w:hAnsi="Arial" w:cs="Arial"/>
          <w:sz w:val="22"/>
          <w:szCs w:val="22"/>
        </w:rPr>
        <w:t>s</w:t>
      </w:r>
      <w:r w:rsidR="00FE65C3" w:rsidRPr="00DB42FE">
        <w:rPr>
          <w:rFonts w:ascii="Arial" w:hAnsi="Arial" w:cs="Arial"/>
          <w:sz w:val="22"/>
          <w:szCs w:val="22"/>
        </w:rPr>
        <w:t xml:space="preserve">afety implications to </w:t>
      </w:r>
      <w:r w:rsidRPr="00DB42FE">
        <w:rPr>
          <w:rFonts w:ascii="Arial" w:hAnsi="Arial" w:cs="Arial"/>
          <w:sz w:val="22"/>
          <w:szCs w:val="22"/>
        </w:rPr>
        <w:t>t</w:t>
      </w:r>
      <w:r w:rsidR="008061A1" w:rsidRPr="00DB42FE">
        <w:rPr>
          <w:rFonts w:ascii="Arial" w:hAnsi="Arial" w:cs="Arial"/>
          <w:sz w:val="22"/>
          <w:szCs w:val="22"/>
        </w:rPr>
        <w:t>he Buyer</w:t>
      </w:r>
      <w:r w:rsidR="00FE65C3" w:rsidRPr="00DB42FE">
        <w:rPr>
          <w:rFonts w:ascii="Arial" w:hAnsi="Arial" w:cs="Arial"/>
          <w:sz w:val="22"/>
          <w:szCs w:val="22"/>
        </w:rPr>
        <w:t xml:space="preserve"> Staff and Pr</w:t>
      </w:r>
      <w:r w:rsidR="00A104BB" w:rsidRPr="00DB42FE">
        <w:rPr>
          <w:rFonts w:ascii="Arial" w:hAnsi="Arial" w:cs="Arial"/>
          <w:sz w:val="22"/>
          <w:szCs w:val="22"/>
        </w:rPr>
        <w:t>operties</w:t>
      </w:r>
      <w:r w:rsidR="00FE65C3" w:rsidRPr="00DB42FE">
        <w:rPr>
          <w:rFonts w:ascii="Arial" w:hAnsi="Arial" w:cs="Arial"/>
          <w:sz w:val="22"/>
          <w:szCs w:val="22"/>
        </w:rPr>
        <w:t xml:space="preserve">. </w:t>
      </w:r>
    </w:p>
    <w:p w14:paraId="5F01C018" w14:textId="604E77EB" w:rsidR="00BA02CB" w:rsidRDefault="00642506" w:rsidP="00BA02CB">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37</w:t>
      </w:r>
      <w:r w:rsidRPr="00DB42FE">
        <w:rPr>
          <w:rFonts w:ascii="Arial" w:eastAsia="Arial" w:hAnsi="Arial" w:cs="Arial"/>
          <w:sz w:val="22"/>
          <w:szCs w:val="22"/>
        </w:rPr>
        <w:tab/>
      </w:r>
      <w:r w:rsidR="004A222A" w:rsidRPr="00DB42FE">
        <w:rPr>
          <w:rFonts w:ascii="Arial" w:eastAsia="Arial" w:hAnsi="Arial" w:cs="Arial"/>
          <w:sz w:val="22"/>
          <w:szCs w:val="22"/>
        </w:rPr>
        <w:t>E</w:t>
      </w:r>
      <w:r w:rsidR="00FE65C3" w:rsidRPr="00DB42FE">
        <w:rPr>
          <w:rFonts w:ascii="Arial" w:eastAsia="Arial" w:hAnsi="Arial" w:cs="Arial"/>
          <w:sz w:val="22"/>
          <w:szCs w:val="22"/>
        </w:rPr>
        <w:t xml:space="preserve">nsure any trees that are removed are replanted and agreed with </w:t>
      </w:r>
      <w:r w:rsidRPr="00DB42FE">
        <w:rPr>
          <w:rFonts w:ascii="Arial" w:eastAsia="Arial" w:hAnsi="Arial" w:cs="Arial"/>
          <w:sz w:val="22"/>
          <w:szCs w:val="22"/>
        </w:rPr>
        <w:t>t</w:t>
      </w:r>
      <w:r w:rsidR="008061A1" w:rsidRPr="00DB42FE">
        <w:rPr>
          <w:rFonts w:ascii="Arial" w:eastAsia="Arial" w:hAnsi="Arial" w:cs="Arial"/>
          <w:sz w:val="22"/>
          <w:szCs w:val="22"/>
        </w:rPr>
        <w:t>he Buyer</w:t>
      </w:r>
      <w:r w:rsidR="00FE65C3" w:rsidRPr="00DB42FE">
        <w:rPr>
          <w:rFonts w:ascii="Arial" w:eastAsia="Arial" w:hAnsi="Arial" w:cs="Arial"/>
          <w:sz w:val="22"/>
          <w:szCs w:val="22"/>
        </w:rPr>
        <w:t>.</w:t>
      </w:r>
      <w:bookmarkEnd w:id="43"/>
      <w:r w:rsidR="00310743">
        <w:rPr>
          <w:rFonts w:ascii="Arial" w:eastAsia="Arial" w:hAnsi="Arial" w:cs="Arial"/>
          <w:sz w:val="22"/>
          <w:szCs w:val="22"/>
        </w:rPr>
        <w:t xml:space="preserve"> Where required during dry seasonal weather, the </w:t>
      </w:r>
      <w:r w:rsidR="00EB6346">
        <w:rPr>
          <w:rFonts w:ascii="Arial" w:eastAsia="Arial" w:hAnsi="Arial" w:cs="Arial"/>
          <w:sz w:val="22"/>
          <w:szCs w:val="22"/>
        </w:rPr>
        <w:t>S</w:t>
      </w:r>
      <w:r w:rsidR="00310743">
        <w:rPr>
          <w:rFonts w:ascii="Arial" w:eastAsia="Arial" w:hAnsi="Arial" w:cs="Arial"/>
          <w:sz w:val="22"/>
          <w:szCs w:val="22"/>
        </w:rPr>
        <w:t>upplier shall provide a watering service to ensure the health of any new trees planted.</w:t>
      </w:r>
      <w:r w:rsidR="00BA02CB" w:rsidRPr="00BA02CB">
        <w:rPr>
          <w:rFonts w:ascii="Arial" w:eastAsia="Arial" w:hAnsi="Arial" w:cs="Arial"/>
          <w:sz w:val="22"/>
          <w:szCs w:val="22"/>
        </w:rPr>
        <w:t xml:space="preserve"> </w:t>
      </w:r>
      <w:r w:rsidR="00EB6346">
        <w:rPr>
          <w:rFonts w:ascii="Arial" w:eastAsia="Arial" w:hAnsi="Arial" w:cs="Arial"/>
          <w:sz w:val="22"/>
          <w:szCs w:val="22"/>
        </w:rPr>
        <w:t xml:space="preserve"> </w:t>
      </w:r>
      <w:r w:rsidR="00BA02CB" w:rsidRPr="00DB42FE">
        <w:rPr>
          <w:rFonts w:ascii="Arial" w:eastAsia="Arial" w:hAnsi="Arial" w:cs="Arial"/>
          <w:sz w:val="22"/>
          <w:szCs w:val="22"/>
        </w:rPr>
        <w:t xml:space="preserve">Costs for these Services shall be managed via </w:t>
      </w:r>
      <w:r w:rsidR="00873704" w:rsidRPr="006C013A">
        <w:rPr>
          <w:rFonts w:ascii="Arial" w:eastAsia="Arial" w:hAnsi="Arial" w:cs="Arial"/>
          <w:sz w:val="22"/>
          <w:szCs w:val="22"/>
        </w:rPr>
        <w:t>Order</w:t>
      </w:r>
      <w:r w:rsidR="00BA02CB" w:rsidRPr="006C013A">
        <w:rPr>
          <w:rFonts w:ascii="Arial" w:eastAsia="Arial" w:hAnsi="Arial" w:cs="Arial"/>
          <w:sz w:val="22"/>
          <w:szCs w:val="22"/>
        </w:rPr>
        <w:t xml:space="preserve"> Schedule 25</w:t>
      </w:r>
      <w:r w:rsidR="00BA02CB" w:rsidRPr="00535409">
        <w:rPr>
          <w:rFonts w:ascii="Arial" w:eastAsia="Arial" w:hAnsi="Arial" w:cs="Arial"/>
          <w:sz w:val="22"/>
          <w:szCs w:val="22"/>
        </w:rPr>
        <w:t xml:space="preserve"> – Billable Works and Projects.</w:t>
      </w:r>
      <w:r w:rsidR="00BA02CB" w:rsidRPr="00DB42FE">
        <w:rPr>
          <w:rFonts w:ascii="Arial" w:eastAsia="Arial" w:hAnsi="Arial" w:cs="Arial"/>
          <w:sz w:val="22"/>
          <w:szCs w:val="22"/>
        </w:rPr>
        <w:t xml:space="preserve"> </w:t>
      </w:r>
    </w:p>
    <w:p w14:paraId="35B10941" w14:textId="5721CB48" w:rsidR="00BA02CB" w:rsidRPr="00535409" w:rsidRDefault="00BA02CB" w:rsidP="00BA02CB">
      <w:pPr>
        <w:spacing w:after="120"/>
        <w:ind w:left="720" w:hanging="720"/>
        <w:jc w:val="both"/>
        <w:rPr>
          <w:rFonts w:ascii="Arial" w:eastAsia="Arial" w:hAnsi="Arial" w:cs="Arial"/>
          <w:sz w:val="22"/>
          <w:szCs w:val="22"/>
        </w:rPr>
      </w:pPr>
      <w:r>
        <w:rPr>
          <w:rFonts w:ascii="Arial" w:eastAsia="Arial" w:hAnsi="Arial" w:cs="Arial"/>
          <w:sz w:val="22"/>
          <w:szCs w:val="22"/>
        </w:rPr>
        <w:t>6.3.</w:t>
      </w:r>
      <w:r w:rsidR="0017557D">
        <w:rPr>
          <w:rFonts w:ascii="Arial" w:eastAsia="Arial" w:hAnsi="Arial" w:cs="Arial"/>
          <w:sz w:val="22"/>
          <w:szCs w:val="22"/>
        </w:rPr>
        <w:t>38</w:t>
      </w:r>
      <w:r>
        <w:rPr>
          <w:rFonts w:ascii="Arial" w:eastAsia="Arial" w:hAnsi="Arial" w:cs="Arial"/>
          <w:sz w:val="22"/>
          <w:szCs w:val="22"/>
        </w:rPr>
        <w:tab/>
      </w:r>
      <w:r w:rsidRPr="00535409">
        <w:rPr>
          <w:rFonts w:ascii="Arial" w:eastAsia="Arial" w:hAnsi="Arial" w:cs="Arial"/>
          <w:sz w:val="22"/>
          <w:szCs w:val="22"/>
        </w:rPr>
        <w:t xml:space="preserve">Ensure all trees are maintained in accordance with </w:t>
      </w:r>
      <w:r w:rsidR="00F06C97" w:rsidRPr="00535409">
        <w:rPr>
          <w:rFonts w:ascii="Arial" w:eastAsia="Arial" w:hAnsi="Arial" w:cs="Arial"/>
          <w:sz w:val="22"/>
          <w:szCs w:val="22"/>
        </w:rPr>
        <w:t xml:space="preserve">all relevant </w:t>
      </w:r>
      <w:r w:rsidR="0076389B">
        <w:rPr>
          <w:rFonts w:ascii="Arial" w:eastAsia="Arial" w:hAnsi="Arial" w:cs="Arial"/>
          <w:sz w:val="22"/>
          <w:szCs w:val="22"/>
        </w:rPr>
        <w:t>s</w:t>
      </w:r>
      <w:r w:rsidR="00F06C97" w:rsidRPr="00535409">
        <w:rPr>
          <w:rFonts w:ascii="Arial" w:eastAsia="Arial" w:hAnsi="Arial" w:cs="Arial"/>
          <w:sz w:val="22"/>
          <w:szCs w:val="22"/>
        </w:rPr>
        <w:t xml:space="preserve">tatutory requirements. </w:t>
      </w:r>
    </w:p>
    <w:p w14:paraId="32DA4984" w14:textId="03CF170F" w:rsidR="00EF7730" w:rsidRDefault="00EF7730" w:rsidP="00E23BCC">
      <w:pPr>
        <w:spacing w:after="120"/>
        <w:ind w:left="720" w:hanging="720"/>
        <w:jc w:val="both"/>
        <w:rPr>
          <w:rFonts w:ascii="Arial" w:eastAsia="Arial" w:hAnsi="Arial" w:cs="Arial"/>
          <w:sz w:val="22"/>
          <w:szCs w:val="22"/>
        </w:rPr>
      </w:pPr>
      <w:r w:rsidRPr="00535409">
        <w:rPr>
          <w:rFonts w:ascii="Arial" w:eastAsia="Arial" w:hAnsi="Arial" w:cs="Arial"/>
          <w:sz w:val="22"/>
          <w:szCs w:val="22"/>
        </w:rPr>
        <w:t>6.3.</w:t>
      </w:r>
      <w:r w:rsidR="0017557D">
        <w:rPr>
          <w:rFonts w:ascii="Arial" w:eastAsia="Arial" w:hAnsi="Arial" w:cs="Arial"/>
          <w:sz w:val="22"/>
          <w:szCs w:val="22"/>
        </w:rPr>
        <w:t>39</w:t>
      </w:r>
      <w:r w:rsidRPr="00535409">
        <w:rPr>
          <w:rFonts w:ascii="Arial" w:eastAsia="Arial" w:hAnsi="Arial" w:cs="Arial"/>
          <w:sz w:val="22"/>
          <w:szCs w:val="22"/>
        </w:rPr>
        <w:tab/>
        <w:t>Ensure the trees surrounding the main gas incoming plant room are maintained at a height of less than 4 met</w:t>
      </w:r>
      <w:r w:rsidR="00873704" w:rsidRPr="00535409">
        <w:rPr>
          <w:rFonts w:ascii="Arial" w:eastAsia="Arial" w:hAnsi="Arial" w:cs="Arial"/>
          <w:sz w:val="22"/>
          <w:szCs w:val="22"/>
        </w:rPr>
        <w:t>re</w:t>
      </w:r>
      <w:r w:rsidRPr="00535409">
        <w:rPr>
          <w:rFonts w:ascii="Arial" w:eastAsia="Arial" w:hAnsi="Arial" w:cs="Arial"/>
          <w:sz w:val="22"/>
          <w:szCs w:val="22"/>
        </w:rPr>
        <w:t>s.</w:t>
      </w:r>
    </w:p>
    <w:p w14:paraId="5663AEE1" w14:textId="75E2B38B" w:rsidR="00FE65C3" w:rsidRPr="00DB42FE" w:rsidRDefault="00FE65C3" w:rsidP="00E23BCC">
      <w:pPr>
        <w:spacing w:after="120"/>
        <w:jc w:val="both"/>
        <w:rPr>
          <w:rFonts w:ascii="Arial" w:eastAsia="Arial" w:hAnsi="Arial" w:cs="Arial"/>
          <w:b/>
          <w:sz w:val="22"/>
          <w:szCs w:val="22"/>
        </w:rPr>
      </w:pPr>
      <w:r w:rsidRPr="00DB42FE">
        <w:rPr>
          <w:rFonts w:ascii="Arial" w:eastAsia="Arial" w:hAnsi="Arial" w:cs="Arial"/>
          <w:b/>
          <w:sz w:val="22"/>
          <w:szCs w:val="22"/>
        </w:rPr>
        <w:t>Planned</w:t>
      </w:r>
      <w:r w:rsidR="00C91A09" w:rsidRPr="00DB42FE">
        <w:rPr>
          <w:rFonts w:ascii="Arial" w:eastAsia="Arial" w:hAnsi="Arial" w:cs="Arial"/>
          <w:b/>
          <w:sz w:val="22"/>
          <w:szCs w:val="22"/>
        </w:rPr>
        <w:t xml:space="preserve"> and Reactive</w:t>
      </w:r>
      <w:r w:rsidRPr="00DB42FE">
        <w:rPr>
          <w:rFonts w:ascii="Arial" w:eastAsia="Arial" w:hAnsi="Arial" w:cs="Arial"/>
          <w:b/>
          <w:sz w:val="22"/>
          <w:szCs w:val="22"/>
        </w:rPr>
        <w:t xml:space="preserve"> Snow and Ice Clearance</w:t>
      </w:r>
    </w:p>
    <w:p w14:paraId="5794C32F" w14:textId="317B1C09" w:rsidR="003503D9" w:rsidRPr="00DB42FE" w:rsidRDefault="005740AD" w:rsidP="00536532">
      <w:pPr>
        <w:spacing w:after="120"/>
        <w:jc w:val="both"/>
        <w:rPr>
          <w:rFonts w:ascii="Arial" w:eastAsia="Arial" w:hAnsi="Arial" w:cs="Arial"/>
          <w:sz w:val="22"/>
          <w:szCs w:val="22"/>
        </w:rPr>
      </w:pPr>
      <w:bookmarkStart w:id="46" w:name="_Hlk142055275"/>
      <w:r>
        <w:rPr>
          <w:rFonts w:ascii="Arial" w:eastAsia="Arial" w:hAnsi="Arial" w:cs="Arial"/>
          <w:sz w:val="22"/>
          <w:szCs w:val="22"/>
        </w:rPr>
        <w:t xml:space="preserve">  </w:t>
      </w:r>
      <w:r w:rsidR="008570BC" w:rsidRPr="00DB42FE">
        <w:rPr>
          <w:rFonts w:ascii="Arial" w:eastAsia="Arial" w:hAnsi="Arial" w:cs="Arial"/>
          <w:sz w:val="22"/>
          <w:szCs w:val="22"/>
        </w:rPr>
        <w:t xml:space="preserve">The Supplier shall: </w:t>
      </w:r>
    </w:p>
    <w:bookmarkEnd w:id="46"/>
    <w:p w14:paraId="6D55FD89" w14:textId="01888AC9" w:rsidR="00BC35CA" w:rsidRPr="00DB42FE" w:rsidRDefault="00FF0DC5" w:rsidP="006511A9">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E553E0">
        <w:rPr>
          <w:rFonts w:ascii="Arial" w:eastAsia="Arial" w:hAnsi="Arial" w:cs="Arial"/>
          <w:sz w:val="22"/>
          <w:szCs w:val="22"/>
        </w:rPr>
        <w:t>4</w:t>
      </w:r>
      <w:r w:rsidR="0017557D">
        <w:rPr>
          <w:rFonts w:ascii="Arial" w:eastAsia="Arial" w:hAnsi="Arial" w:cs="Arial"/>
          <w:sz w:val="22"/>
          <w:szCs w:val="22"/>
        </w:rPr>
        <w:t>0</w:t>
      </w:r>
      <w:r w:rsidRPr="00DB42FE">
        <w:rPr>
          <w:rFonts w:ascii="Arial" w:eastAsia="Arial" w:hAnsi="Arial" w:cs="Arial"/>
          <w:sz w:val="22"/>
          <w:szCs w:val="22"/>
        </w:rPr>
        <w:tab/>
      </w:r>
      <w:r w:rsidR="008570BC" w:rsidRPr="00DB42FE">
        <w:rPr>
          <w:rFonts w:ascii="Arial" w:eastAsia="Arial" w:hAnsi="Arial" w:cs="Arial"/>
          <w:sz w:val="22"/>
          <w:szCs w:val="22"/>
        </w:rPr>
        <w:t>P</w:t>
      </w:r>
      <w:r w:rsidR="00BC35CA" w:rsidRPr="00DB42FE">
        <w:rPr>
          <w:rFonts w:ascii="Arial" w:eastAsia="Arial" w:hAnsi="Arial" w:cs="Arial"/>
          <w:sz w:val="22"/>
          <w:szCs w:val="22"/>
        </w:rPr>
        <w:t>rovide a fully costed, inclusive snow</w:t>
      </w:r>
      <w:r w:rsidR="00BD31BF">
        <w:rPr>
          <w:rFonts w:ascii="Arial" w:eastAsia="Arial" w:hAnsi="Arial" w:cs="Arial"/>
          <w:sz w:val="22"/>
          <w:szCs w:val="22"/>
        </w:rPr>
        <w:t>, gritting</w:t>
      </w:r>
      <w:r w:rsidR="00BC35CA" w:rsidRPr="00DB42FE">
        <w:rPr>
          <w:rFonts w:ascii="Arial" w:eastAsia="Arial" w:hAnsi="Arial" w:cs="Arial"/>
          <w:sz w:val="22"/>
          <w:szCs w:val="22"/>
        </w:rPr>
        <w:t xml:space="preserve"> and ice clearance service</w:t>
      </w:r>
      <w:r w:rsidR="0091560D">
        <w:rPr>
          <w:rFonts w:ascii="Arial" w:eastAsia="Arial" w:hAnsi="Arial" w:cs="Arial"/>
          <w:sz w:val="22"/>
          <w:szCs w:val="22"/>
        </w:rPr>
        <w:t>.</w:t>
      </w:r>
    </w:p>
    <w:p w14:paraId="41CE0603" w14:textId="4E433439" w:rsidR="006B18A0" w:rsidRDefault="00FF0DC5"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E553E0">
        <w:rPr>
          <w:rFonts w:ascii="Arial" w:eastAsia="Arial" w:hAnsi="Arial" w:cs="Arial"/>
          <w:sz w:val="22"/>
          <w:szCs w:val="22"/>
        </w:rPr>
        <w:t>4</w:t>
      </w:r>
      <w:r w:rsidR="0017557D">
        <w:rPr>
          <w:rFonts w:ascii="Arial" w:eastAsia="Arial" w:hAnsi="Arial" w:cs="Arial"/>
          <w:sz w:val="22"/>
          <w:szCs w:val="22"/>
        </w:rPr>
        <w:t>1</w:t>
      </w:r>
      <w:r w:rsidRPr="00DB42FE">
        <w:rPr>
          <w:rFonts w:ascii="Arial" w:eastAsia="Arial" w:hAnsi="Arial" w:cs="Arial"/>
          <w:sz w:val="22"/>
          <w:szCs w:val="22"/>
        </w:rPr>
        <w:tab/>
      </w:r>
      <w:r w:rsidR="008570BC" w:rsidRPr="00DB42FE">
        <w:rPr>
          <w:rFonts w:ascii="Arial" w:eastAsia="Arial" w:hAnsi="Arial" w:cs="Arial"/>
          <w:sz w:val="22"/>
          <w:szCs w:val="22"/>
        </w:rPr>
        <w:t>P</w:t>
      </w:r>
      <w:r w:rsidR="00FE65C3" w:rsidRPr="00DB42FE">
        <w:rPr>
          <w:rFonts w:ascii="Arial" w:eastAsia="Arial" w:hAnsi="Arial" w:cs="Arial"/>
          <w:sz w:val="22"/>
          <w:szCs w:val="22"/>
        </w:rPr>
        <w:t xml:space="preserve">rovide </w:t>
      </w:r>
      <w:r w:rsidR="00BC35CA" w:rsidRPr="00DB42FE">
        <w:rPr>
          <w:rFonts w:ascii="Arial" w:eastAsia="Arial" w:hAnsi="Arial" w:cs="Arial"/>
          <w:sz w:val="22"/>
          <w:szCs w:val="22"/>
        </w:rPr>
        <w:t xml:space="preserve">a </w:t>
      </w:r>
      <w:r w:rsidR="00FE65C3" w:rsidRPr="00DB42FE">
        <w:rPr>
          <w:rFonts w:ascii="Arial" w:eastAsia="Arial" w:hAnsi="Arial" w:cs="Arial"/>
          <w:sz w:val="22"/>
          <w:szCs w:val="22"/>
        </w:rPr>
        <w:t>professionally managed</w:t>
      </w:r>
      <w:r w:rsidR="00BC35CA" w:rsidRPr="00DB42FE">
        <w:rPr>
          <w:rFonts w:ascii="Arial" w:eastAsia="Arial" w:hAnsi="Arial" w:cs="Arial"/>
          <w:sz w:val="22"/>
          <w:szCs w:val="22"/>
        </w:rPr>
        <w:t xml:space="preserve">, </w:t>
      </w:r>
      <w:r w:rsidR="00FE65C3" w:rsidRPr="00DB42FE">
        <w:rPr>
          <w:rFonts w:ascii="Arial" w:eastAsia="Arial" w:hAnsi="Arial" w:cs="Arial"/>
          <w:sz w:val="22"/>
          <w:szCs w:val="22"/>
        </w:rPr>
        <w:t xml:space="preserve">proactive snow and ice </w:t>
      </w:r>
      <w:r w:rsidR="00117F0D" w:rsidRPr="00DB42FE">
        <w:rPr>
          <w:rFonts w:ascii="Arial" w:eastAsia="Arial" w:hAnsi="Arial" w:cs="Arial"/>
          <w:sz w:val="22"/>
          <w:szCs w:val="22"/>
        </w:rPr>
        <w:t>clearance</w:t>
      </w:r>
      <w:r w:rsidR="00FE65C3" w:rsidRPr="00DB42FE">
        <w:rPr>
          <w:rFonts w:ascii="Arial" w:eastAsia="Arial" w:hAnsi="Arial" w:cs="Arial"/>
          <w:sz w:val="22"/>
          <w:szCs w:val="22"/>
        </w:rPr>
        <w:t xml:space="preserve"> Service </w:t>
      </w:r>
      <w:r w:rsidR="000C7F90" w:rsidRPr="00DB42FE">
        <w:rPr>
          <w:rFonts w:ascii="Arial" w:eastAsia="Arial" w:hAnsi="Arial" w:cs="Arial"/>
          <w:sz w:val="22"/>
          <w:szCs w:val="22"/>
        </w:rPr>
        <w:t xml:space="preserve">across all </w:t>
      </w:r>
      <w:r w:rsidR="00642506" w:rsidRPr="00DB42FE">
        <w:rPr>
          <w:rFonts w:ascii="Arial" w:eastAsia="Arial" w:hAnsi="Arial" w:cs="Arial"/>
          <w:sz w:val="22"/>
          <w:szCs w:val="22"/>
        </w:rPr>
        <w:t>t</w:t>
      </w:r>
      <w:r w:rsidR="008061A1" w:rsidRPr="00DB42FE">
        <w:rPr>
          <w:rFonts w:ascii="Arial" w:eastAsia="Arial" w:hAnsi="Arial" w:cs="Arial"/>
          <w:sz w:val="22"/>
          <w:szCs w:val="22"/>
        </w:rPr>
        <w:t>he Buyer</w:t>
      </w:r>
      <w:r w:rsidR="000C7F90" w:rsidRPr="00DB42FE">
        <w:rPr>
          <w:rFonts w:ascii="Arial" w:eastAsia="Arial" w:hAnsi="Arial" w:cs="Arial"/>
          <w:sz w:val="22"/>
          <w:szCs w:val="22"/>
        </w:rPr>
        <w:t xml:space="preserve"> </w:t>
      </w:r>
      <w:r w:rsidR="00574140" w:rsidRPr="00DB42FE">
        <w:rPr>
          <w:rFonts w:ascii="Arial" w:eastAsia="Arial" w:hAnsi="Arial" w:cs="Arial"/>
          <w:sz w:val="22"/>
          <w:szCs w:val="22"/>
        </w:rPr>
        <w:t>Properties</w:t>
      </w:r>
      <w:r w:rsidR="00FE65C3" w:rsidRPr="00DB42FE">
        <w:rPr>
          <w:rFonts w:ascii="Arial" w:eastAsia="Arial" w:hAnsi="Arial" w:cs="Arial"/>
          <w:sz w:val="22"/>
          <w:szCs w:val="22"/>
        </w:rPr>
        <w:t>. Where snow</w:t>
      </w:r>
      <w:r w:rsidR="00C82755" w:rsidRPr="00DB42FE">
        <w:rPr>
          <w:rFonts w:ascii="Arial" w:eastAsia="Arial" w:hAnsi="Arial" w:cs="Arial"/>
          <w:sz w:val="22"/>
          <w:szCs w:val="22"/>
        </w:rPr>
        <w:t xml:space="preserve">, </w:t>
      </w:r>
      <w:r w:rsidR="00FE65C3" w:rsidRPr="00DB42FE">
        <w:rPr>
          <w:rFonts w:ascii="Arial" w:eastAsia="Arial" w:hAnsi="Arial" w:cs="Arial"/>
          <w:sz w:val="22"/>
          <w:szCs w:val="22"/>
        </w:rPr>
        <w:t xml:space="preserve">heavy frost </w:t>
      </w:r>
      <w:r w:rsidR="00CA5E2B" w:rsidRPr="00DB42FE">
        <w:rPr>
          <w:rFonts w:ascii="Arial" w:eastAsia="Arial" w:hAnsi="Arial" w:cs="Arial"/>
          <w:sz w:val="22"/>
          <w:szCs w:val="22"/>
        </w:rPr>
        <w:t>is</w:t>
      </w:r>
      <w:r w:rsidR="008D41D5" w:rsidRPr="00DB42FE">
        <w:rPr>
          <w:rFonts w:ascii="Arial" w:eastAsia="Arial" w:hAnsi="Arial" w:cs="Arial"/>
          <w:sz w:val="22"/>
          <w:szCs w:val="22"/>
        </w:rPr>
        <w:t xml:space="preserve"> expected </w:t>
      </w:r>
      <w:r w:rsidR="00C82755" w:rsidRPr="00DB42FE">
        <w:rPr>
          <w:rFonts w:ascii="Arial" w:eastAsia="Arial" w:hAnsi="Arial" w:cs="Arial"/>
          <w:sz w:val="22"/>
          <w:szCs w:val="22"/>
        </w:rPr>
        <w:t>or temperatures below +1 degree</w:t>
      </w:r>
      <w:r w:rsidR="00612117" w:rsidRPr="00DB42FE">
        <w:rPr>
          <w:rFonts w:ascii="Arial" w:eastAsia="Arial" w:hAnsi="Arial" w:cs="Arial"/>
          <w:sz w:val="22"/>
          <w:szCs w:val="22"/>
        </w:rPr>
        <w:t xml:space="preserve"> </w:t>
      </w:r>
      <w:r w:rsidR="00C82755" w:rsidRPr="00DB42FE">
        <w:rPr>
          <w:rFonts w:ascii="Arial" w:eastAsia="Arial" w:hAnsi="Arial" w:cs="Arial"/>
          <w:sz w:val="22"/>
          <w:szCs w:val="22"/>
        </w:rPr>
        <w:t xml:space="preserve">Celsius </w:t>
      </w:r>
      <w:r w:rsidR="00FE65C3" w:rsidRPr="00DB42FE">
        <w:rPr>
          <w:rFonts w:ascii="Arial" w:eastAsia="Arial" w:hAnsi="Arial" w:cs="Arial"/>
          <w:sz w:val="22"/>
          <w:szCs w:val="22"/>
        </w:rPr>
        <w:t xml:space="preserve">is forecast, the Supplier shall take </w:t>
      </w:r>
      <w:r w:rsidR="008D41D5" w:rsidRPr="00DB42FE">
        <w:rPr>
          <w:rFonts w:ascii="Arial" w:eastAsia="Arial" w:hAnsi="Arial" w:cs="Arial"/>
          <w:sz w:val="22"/>
          <w:szCs w:val="22"/>
        </w:rPr>
        <w:t xml:space="preserve">all </w:t>
      </w:r>
      <w:r w:rsidR="00FE65C3" w:rsidRPr="00DB42FE">
        <w:rPr>
          <w:rFonts w:ascii="Arial" w:eastAsia="Arial" w:hAnsi="Arial" w:cs="Arial"/>
          <w:sz w:val="22"/>
          <w:szCs w:val="22"/>
        </w:rPr>
        <w:t>preventative measures to maintain safe</w:t>
      </w:r>
      <w:r w:rsidR="00612117" w:rsidRPr="00DB42FE">
        <w:rPr>
          <w:rFonts w:ascii="Arial" w:eastAsia="Arial" w:hAnsi="Arial" w:cs="Arial"/>
          <w:sz w:val="22"/>
          <w:szCs w:val="22"/>
        </w:rPr>
        <w:t xml:space="preserve"> </w:t>
      </w:r>
      <w:r w:rsidR="00FE65C3" w:rsidRPr="00DB42FE">
        <w:rPr>
          <w:rFonts w:ascii="Arial" w:eastAsia="Arial" w:hAnsi="Arial" w:cs="Arial"/>
          <w:sz w:val="22"/>
          <w:szCs w:val="22"/>
        </w:rPr>
        <w:t>surfaces for pedestrian</w:t>
      </w:r>
      <w:r w:rsidR="00BC35CA" w:rsidRPr="00DB42FE">
        <w:rPr>
          <w:rFonts w:ascii="Arial" w:eastAsia="Arial" w:hAnsi="Arial" w:cs="Arial"/>
          <w:sz w:val="22"/>
          <w:szCs w:val="22"/>
        </w:rPr>
        <w:t xml:space="preserve"> </w:t>
      </w:r>
      <w:r w:rsidR="00FE65C3" w:rsidRPr="00DB42FE">
        <w:rPr>
          <w:rFonts w:ascii="Arial" w:eastAsia="Arial" w:hAnsi="Arial" w:cs="Arial"/>
          <w:sz w:val="22"/>
          <w:szCs w:val="22"/>
        </w:rPr>
        <w:t xml:space="preserve">and vehicle users. </w:t>
      </w:r>
    </w:p>
    <w:p w14:paraId="033759B5" w14:textId="73539C1B" w:rsidR="00310743" w:rsidRPr="00DB42FE" w:rsidRDefault="00310743" w:rsidP="00EB6346">
      <w:pPr>
        <w:spacing w:after="120"/>
        <w:ind w:left="1440" w:hanging="720"/>
        <w:jc w:val="both"/>
        <w:rPr>
          <w:rFonts w:ascii="Arial" w:eastAsia="Arial" w:hAnsi="Arial" w:cs="Arial"/>
          <w:sz w:val="22"/>
          <w:szCs w:val="22"/>
        </w:rPr>
      </w:pPr>
      <w:r>
        <w:rPr>
          <w:rFonts w:ascii="Arial" w:eastAsia="Arial" w:hAnsi="Arial" w:cs="Arial"/>
          <w:sz w:val="22"/>
          <w:szCs w:val="22"/>
        </w:rPr>
        <w:t xml:space="preserve">6.3.41.1 Any repair required due to damage incurred by the Supplier during </w:t>
      </w:r>
      <w:proofErr w:type="gramStart"/>
      <w:r>
        <w:rPr>
          <w:rFonts w:ascii="Arial" w:eastAsia="Arial" w:hAnsi="Arial" w:cs="Arial"/>
          <w:sz w:val="22"/>
          <w:szCs w:val="22"/>
        </w:rPr>
        <w:t xml:space="preserve">snow </w:t>
      </w:r>
      <w:r w:rsidR="00EB6346">
        <w:rPr>
          <w:rFonts w:ascii="Arial" w:eastAsia="Arial" w:hAnsi="Arial" w:cs="Arial"/>
          <w:sz w:val="22"/>
          <w:szCs w:val="22"/>
        </w:rPr>
        <w:t xml:space="preserve"> </w:t>
      </w:r>
      <w:r>
        <w:rPr>
          <w:rFonts w:ascii="Arial" w:eastAsia="Arial" w:hAnsi="Arial" w:cs="Arial"/>
          <w:sz w:val="22"/>
          <w:szCs w:val="22"/>
        </w:rPr>
        <w:t>clearance</w:t>
      </w:r>
      <w:proofErr w:type="gramEnd"/>
      <w:r>
        <w:rPr>
          <w:rFonts w:ascii="Arial" w:eastAsia="Arial" w:hAnsi="Arial" w:cs="Arial"/>
          <w:sz w:val="22"/>
          <w:szCs w:val="22"/>
        </w:rPr>
        <w:t xml:space="preserve"> operations, shall be the responsibility of the Supplier.</w:t>
      </w:r>
    </w:p>
    <w:p w14:paraId="228C8798" w14:textId="6A9EEF21" w:rsidR="00FE65C3" w:rsidRPr="00DB42FE" w:rsidRDefault="00FF0DC5"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lastRenderedPageBreak/>
        <w:t>6.</w:t>
      </w:r>
      <w:r w:rsidR="00E553E0">
        <w:rPr>
          <w:rFonts w:ascii="Arial" w:eastAsia="Arial" w:hAnsi="Arial" w:cs="Arial"/>
          <w:sz w:val="22"/>
          <w:szCs w:val="22"/>
        </w:rPr>
        <w:t>3</w:t>
      </w:r>
      <w:r w:rsidRPr="00DB42FE">
        <w:rPr>
          <w:rFonts w:ascii="Arial" w:eastAsia="Arial" w:hAnsi="Arial" w:cs="Arial"/>
          <w:sz w:val="22"/>
          <w:szCs w:val="22"/>
        </w:rPr>
        <w:t>.</w:t>
      </w:r>
      <w:r w:rsidR="006B18A0" w:rsidRPr="00DB42FE">
        <w:rPr>
          <w:rFonts w:ascii="Arial" w:eastAsia="Arial" w:hAnsi="Arial" w:cs="Arial"/>
          <w:sz w:val="22"/>
          <w:szCs w:val="22"/>
        </w:rPr>
        <w:t>4</w:t>
      </w:r>
      <w:r w:rsidR="0017557D">
        <w:rPr>
          <w:rFonts w:ascii="Arial" w:eastAsia="Arial" w:hAnsi="Arial" w:cs="Arial"/>
          <w:sz w:val="22"/>
          <w:szCs w:val="22"/>
        </w:rPr>
        <w:t>2</w:t>
      </w:r>
      <w:r w:rsidRPr="00DB42FE">
        <w:rPr>
          <w:rFonts w:ascii="Arial" w:eastAsia="Arial" w:hAnsi="Arial" w:cs="Arial"/>
          <w:sz w:val="22"/>
          <w:szCs w:val="22"/>
        </w:rPr>
        <w:tab/>
      </w:r>
      <w:r w:rsidR="008570BC" w:rsidRPr="00DB42FE">
        <w:rPr>
          <w:rFonts w:ascii="Arial" w:eastAsia="Arial" w:hAnsi="Arial" w:cs="Arial"/>
          <w:sz w:val="22"/>
          <w:szCs w:val="22"/>
        </w:rPr>
        <w:t>E</w:t>
      </w:r>
      <w:r w:rsidR="00155A1C" w:rsidRPr="00DB42FE">
        <w:rPr>
          <w:rFonts w:ascii="Arial" w:eastAsia="Arial" w:hAnsi="Arial" w:cs="Arial"/>
          <w:sz w:val="22"/>
          <w:szCs w:val="22"/>
        </w:rPr>
        <w:t>nsure a</w:t>
      </w:r>
      <w:r w:rsidR="00FE65C3" w:rsidRPr="00DB42FE">
        <w:rPr>
          <w:rFonts w:ascii="Arial" w:eastAsia="Arial" w:hAnsi="Arial" w:cs="Arial"/>
          <w:sz w:val="22"/>
          <w:szCs w:val="22"/>
        </w:rPr>
        <w:t xml:space="preserve">ll roads, car parks, pathways, </w:t>
      </w:r>
      <w:r w:rsidR="00612117" w:rsidRPr="00DB42FE">
        <w:rPr>
          <w:rFonts w:ascii="Arial" w:eastAsia="Arial" w:hAnsi="Arial" w:cs="Arial"/>
          <w:sz w:val="22"/>
          <w:szCs w:val="22"/>
        </w:rPr>
        <w:t>entrances,</w:t>
      </w:r>
      <w:r w:rsidR="00FE65C3" w:rsidRPr="00DB42FE">
        <w:rPr>
          <w:rFonts w:ascii="Arial" w:eastAsia="Arial" w:hAnsi="Arial" w:cs="Arial"/>
          <w:sz w:val="22"/>
          <w:szCs w:val="22"/>
        </w:rPr>
        <w:t xml:space="preserve"> and other affected surface areas of </w:t>
      </w:r>
      <w:r w:rsidR="003503D9" w:rsidRPr="00DB42FE">
        <w:rPr>
          <w:rFonts w:ascii="Arial" w:eastAsia="Arial" w:hAnsi="Arial" w:cs="Arial"/>
          <w:sz w:val="22"/>
          <w:szCs w:val="22"/>
        </w:rPr>
        <w:t>the Buyer’s</w:t>
      </w:r>
      <w:r w:rsidR="00B713DD" w:rsidRPr="00DB42FE">
        <w:rPr>
          <w:rFonts w:ascii="Arial" w:eastAsia="Arial" w:hAnsi="Arial" w:cs="Arial"/>
          <w:sz w:val="22"/>
          <w:szCs w:val="22"/>
        </w:rPr>
        <w:t xml:space="preserve"> </w:t>
      </w:r>
      <w:r w:rsidR="00574140" w:rsidRPr="00DB42FE">
        <w:rPr>
          <w:rFonts w:ascii="Arial" w:eastAsia="Arial" w:hAnsi="Arial" w:cs="Arial"/>
          <w:sz w:val="22"/>
          <w:szCs w:val="22"/>
        </w:rPr>
        <w:t>Properties</w:t>
      </w:r>
      <w:r w:rsidR="00FE65C3" w:rsidRPr="00DB42FE">
        <w:rPr>
          <w:rFonts w:ascii="Arial" w:eastAsia="Arial" w:hAnsi="Arial" w:cs="Arial"/>
          <w:sz w:val="22"/>
          <w:szCs w:val="22"/>
        </w:rPr>
        <w:t xml:space="preserve"> shall be free of snow and ice at the start of operational hours and kept in </w:t>
      </w:r>
      <w:r w:rsidR="00C86C2E" w:rsidRPr="00DB42FE">
        <w:rPr>
          <w:rFonts w:ascii="Arial" w:eastAsia="Arial" w:hAnsi="Arial" w:cs="Arial"/>
          <w:sz w:val="22"/>
          <w:szCs w:val="22"/>
        </w:rPr>
        <w:t>a slip free</w:t>
      </w:r>
      <w:r w:rsidR="00FE65C3" w:rsidRPr="00DB42FE">
        <w:rPr>
          <w:rFonts w:ascii="Arial" w:eastAsia="Arial" w:hAnsi="Arial" w:cs="Arial"/>
          <w:sz w:val="22"/>
          <w:szCs w:val="22"/>
        </w:rPr>
        <w:t xml:space="preserve"> condition</w:t>
      </w:r>
      <w:r w:rsidR="008D41D5" w:rsidRPr="00DB42FE">
        <w:rPr>
          <w:rFonts w:ascii="Arial" w:eastAsia="Arial" w:hAnsi="Arial" w:cs="Arial"/>
          <w:sz w:val="22"/>
          <w:szCs w:val="22"/>
        </w:rPr>
        <w:t xml:space="preserve"> </w:t>
      </w:r>
      <w:r w:rsidR="00117F0D" w:rsidRPr="00DB42FE">
        <w:rPr>
          <w:rFonts w:ascii="Arial" w:eastAsia="Arial" w:hAnsi="Arial" w:cs="Arial"/>
          <w:sz w:val="22"/>
          <w:szCs w:val="22"/>
        </w:rPr>
        <w:t>at all times</w:t>
      </w:r>
      <w:r w:rsidR="00FE65C3" w:rsidRPr="00DB42FE">
        <w:rPr>
          <w:rFonts w:ascii="Arial" w:eastAsia="Arial" w:hAnsi="Arial" w:cs="Arial"/>
          <w:sz w:val="22"/>
          <w:szCs w:val="22"/>
        </w:rPr>
        <w:t xml:space="preserve">. </w:t>
      </w:r>
    </w:p>
    <w:p w14:paraId="5624D638" w14:textId="029CFD81" w:rsidR="00BC35CA" w:rsidRPr="00DB42FE" w:rsidRDefault="00FF0DC5" w:rsidP="006B18A0">
      <w:pPr>
        <w:spacing w:after="1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E553E0">
        <w:rPr>
          <w:rFonts w:ascii="Arial" w:eastAsia="Arial" w:hAnsi="Arial" w:cs="Arial"/>
          <w:sz w:val="22"/>
          <w:szCs w:val="22"/>
        </w:rPr>
        <w:t>4</w:t>
      </w:r>
      <w:r w:rsidR="0017557D">
        <w:rPr>
          <w:rFonts w:ascii="Arial" w:eastAsia="Arial" w:hAnsi="Arial" w:cs="Arial"/>
          <w:sz w:val="22"/>
          <w:szCs w:val="22"/>
        </w:rPr>
        <w:t>3</w:t>
      </w:r>
      <w:r w:rsidRPr="00DB42FE">
        <w:rPr>
          <w:rFonts w:ascii="Arial" w:eastAsia="Arial" w:hAnsi="Arial" w:cs="Arial"/>
          <w:sz w:val="22"/>
          <w:szCs w:val="22"/>
        </w:rPr>
        <w:tab/>
      </w:r>
      <w:r w:rsidR="008570BC" w:rsidRPr="00DB42FE">
        <w:rPr>
          <w:rFonts w:ascii="Arial" w:eastAsia="Arial" w:hAnsi="Arial" w:cs="Arial"/>
          <w:sz w:val="22"/>
          <w:szCs w:val="22"/>
        </w:rPr>
        <w:t>P</w:t>
      </w:r>
      <w:r w:rsidR="00BC35CA" w:rsidRPr="00DB42FE">
        <w:rPr>
          <w:rFonts w:ascii="Arial" w:eastAsia="Arial" w:hAnsi="Arial" w:cs="Arial"/>
          <w:sz w:val="22"/>
          <w:szCs w:val="22"/>
        </w:rPr>
        <w:t xml:space="preserve">rovide </w:t>
      </w:r>
      <w:r w:rsidR="0098749C" w:rsidRPr="00DB42FE">
        <w:rPr>
          <w:rFonts w:ascii="Arial" w:eastAsia="Arial" w:hAnsi="Arial" w:cs="Arial"/>
          <w:sz w:val="22"/>
          <w:szCs w:val="22"/>
        </w:rPr>
        <w:t>t</w:t>
      </w:r>
      <w:r w:rsidR="008061A1" w:rsidRPr="00DB42FE">
        <w:rPr>
          <w:rFonts w:ascii="Arial" w:eastAsia="Arial" w:hAnsi="Arial" w:cs="Arial"/>
          <w:sz w:val="22"/>
          <w:szCs w:val="22"/>
        </w:rPr>
        <w:t>he Buyer</w:t>
      </w:r>
      <w:r w:rsidR="00BC35CA" w:rsidRPr="00DB42FE">
        <w:rPr>
          <w:rFonts w:ascii="Arial" w:eastAsia="Arial" w:hAnsi="Arial" w:cs="Arial"/>
          <w:sz w:val="22"/>
          <w:szCs w:val="22"/>
        </w:rPr>
        <w:t xml:space="preserve"> with a </w:t>
      </w:r>
      <w:r w:rsidR="0076389B">
        <w:rPr>
          <w:rFonts w:ascii="Arial" w:eastAsia="Arial" w:hAnsi="Arial" w:cs="Arial"/>
          <w:sz w:val="22"/>
          <w:szCs w:val="22"/>
        </w:rPr>
        <w:t>S</w:t>
      </w:r>
      <w:r w:rsidR="00BC35CA" w:rsidRPr="00DB42FE">
        <w:rPr>
          <w:rFonts w:ascii="Arial" w:eastAsia="Arial" w:hAnsi="Arial" w:cs="Arial"/>
          <w:sz w:val="22"/>
          <w:szCs w:val="22"/>
        </w:rPr>
        <w:t xml:space="preserve">now and </w:t>
      </w:r>
      <w:r w:rsidR="0046623E">
        <w:rPr>
          <w:rFonts w:ascii="Arial" w:eastAsia="Arial" w:hAnsi="Arial" w:cs="Arial"/>
          <w:sz w:val="22"/>
          <w:szCs w:val="22"/>
        </w:rPr>
        <w:t>I</w:t>
      </w:r>
      <w:r w:rsidR="00BC35CA" w:rsidRPr="00DB42FE">
        <w:rPr>
          <w:rFonts w:ascii="Arial" w:eastAsia="Arial" w:hAnsi="Arial" w:cs="Arial"/>
          <w:sz w:val="22"/>
          <w:szCs w:val="22"/>
        </w:rPr>
        <w:t xml:space="preserve">ce </w:t>
      </w:r>
      <w:r w:rsidR="0046623E">
        <w:rPr>
          <w:rFonts w:ascii="Arial" w:eastAsia="Arial" w:hAnsi="Arial" w:cs="Arial"/>
          <w:sz w:val="22"/>
          <w:szCs w:val="22"/>
        </w:rPr>
        <w:t>C</w:t>
      </w:r>
      <w:r w:rsidR="00BC35CA" w:rsidRPr="00DB42FE">
        <w:rPr>
          <w:rFonts w:ascii="Arial" w:eastAsia="Arial" w:hAnsi="Arial" w:cs="Arial"/>
          <w:sz w:val="22"/>
          <w:szCs w:val="22"/>
        </w:rPr>
        <w:t xml:space="preserve">learance </w:t>
      </w:r>
      <w:r w:rsidR="0046623E">
        <w:rPr>
          <w:rFonts w:ascii="Arial" w:eastAsia="Arial" w:hAnsi="Arial" w:cs="Arial"/>
          <w:sz w:val="22"/>
          <w:szCs w:val="22"/>
        </w:rPr>
        <w:t>P</w:t>
      </w:r>
      <w:r w:rsidR="00BC35CA" w:rsidRPr="00DB42FE">
        <w:rPr>
          <w:rFonts w:ascii="Arial" w:eastAsia="Arial" w:hAnsi="Arial" w:cs="Arial"/>
          <w:sz w:val="22"/>
          <w:szCs w:val="22"/>
        </w:rPr>
        <w:t>lan</w:t>
      </w:r>
      <w:r w:rsidR="00B230AD">
        <w:rPr>
          <w:rFonts w:ascii="Arial" w:eastAsia="Arial" w:hAnsi="Arial" w:cs="Arial"/>
          <w:sz w:val="22"/>
          <w:szCs w:val="22"/>
        </w:rPr>
        <w:t xml:space="preserve"> </w:t>
      </w:r>
      <w:r w:rsidR="00583690">
        <w:rPr>
          <w:rFonts w:ascii="Arial" w:eastAsia="Arial" w:hAnsi="Arial" w:cs="Arial"/>
          <w:sz w:val="22"/>
          <w:szCs w:val="22"/>
        </w:rPr>
        <w:t xml:space="preserve">annually </w:t>
      </w:r>
      <w:r w:rsidR="008D41D5" w:rsidRPr="00DB42FE">
        <w:rPr>
          <w:rFonts w:ascii="Arial" w:eastAsia="Arial" w:hAnsi="Arial" w:cs="Arial"/>
          <w:sz w:val="22"/>
          <w:szCs w:val="22"/>
        </w:rPr>
        <w:t xml:space="preserve">for approval </w:t>
      </w:r>
      <w:r w:rsidR="00FF2BFE" w:rsidRPr="00DB42FE">
        <w:rPr>
          <w:rFonts w:ascii="Arial" w:eastAsia="Arial" w:hAnsi="Arial" w:cs="Arial"/>
          <w:sz w:val="22"/>
          <w:szCs w:val="22"/>
        </w:rPr>
        <w:t xml:space="preserve">by </w:t>
      </w:r>
      <w:r w:rsidR="00CA5E2B" w:rsidRPr="00DB42FE">
        <w:rPr>
          <w:rFonts w:ascii="Arial" w:eastAsia="Arial" w:hAnsi="Arial" w:cs="Arial"/>
          <w:sz w:val="22"/>
          <w:szCs w:val="22"/>
        </w:rPr>
        <w:t>the Buyer</w:t>
      </w:r>
      <w:r w:rsidR="00BC35CA" w:rsidRPr="00DB42FE">
        <w:rPr>
          <w:rFonts w:ascii="Arial" w:eastAsia="Arial" w:hAnsi="Arial" w:cs="Arial"/>
          <w:sz w:val="22"/>
          <w:szCs w:val="22"/>
        </w:rPr>
        <w:t>.</w:t>
      </w:r>
    </w:p>
    <w:p w14:paraId="57BFA5F3" w14:textId="35FEC4A6" w:rsidR="00FE65C3" w:rsidRPr="00DB42FE" w:rsidRDefault="00FF0DC5" w:rsidP="006B18A0">
      <w:pPr>
        <w:spacing w:after="120"/>
        <w:ind w:left="720" w:hanging="720"/>
        <w:jc w:val="both"/>
        <w:rPr>
          <w:rFonts w:ascii="Arial" w:eastAsia="Arial" w:hAnsi="Arial" w:cs="Arial"/>
          <w:color w:val="FF0000"/>
          <w:sz w:val="22"/>
          <w:szCs w:val="22"/>
        </w:rPr>
      </w:pPr>
      <w:bookmarkStart w:id="47" w:name="_Hlk149292297"/>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44</w:t>
      </w:r>
      <w:r w:rsidRPr="00DB42FE">
        <w:rPr>
          <w:rFonts w:ascii="Arial" w:eastAsia="Arial" w:hAnsi="Arial" w:cs="Arial"/>
          <w:sz w:val="22"/>
          <w:szCs w:val="22"/>
        </w:rPr>
        <w:tab/>
      </w:r>
      <w:r w:rsidR="008570BC" w:rsidRPr="00DB42FE">
        <w:rPr>
          <w:rFonts w:ascii="Arial" w:eastAsia="Arial" w:hAnsi="Arial" w:cs="Arial"/>
          <w:sz w:val="22"/>
          <w:szCs w:val="22"/>
        </w:rPr>
        <w:t>A</w:t>
      </w:r>
      <w:r w:rsidR="00FE65C3" w:rsidRPr="00DB42FE">
        <w:rPr>
          <w:rFonts w:ascii="Arial" w:eastAsia="Arial" w:hAnsi="Arial" w:cs="Arial"/>
          <w:sz w:val="22"/>
          <w:szCs w:val="22"/>
        </w:rPr>
        <w:t>ct upon Met Office</w:t>
      </w:r>
      <w:r w:rsidR="00BC35CA" w:rsidRPr="00DB42FE">
        <w:rPr>
          <w:rFonts w:ascii="Arial" w:eastAsia="Arial" w:hAnsi="Arial" w:cs="Arial"/>
          <w:sz w:val="22"/>
          <w:szCs w:val="22"/>
        </w:rPr>
        <w:t xml:space="preserve"> or similar</w:t>
      </w:r>
      <w:r w:rsidR="006511A9">
        <w:rPr>
          <w:rFonts w:ascii="Arial" w:eastAsia="Arial" w:hAnsi="Arial" w:cs="Arial"/>
          <w:sz w:val="22"/>
          <w:szCs w:val="22"/>
        </w:rPr>
        <w:t xml:space="preserve"> national</w:t>
      </w:r>
      <w:r w:rsidR="008D41D5" w:rsidRPr="00DB42FE">
        <w:rPr>
          <w:rFonts w:ascii="Arial" w:eastAsia="Arial" w:hAnsi="Arial" w:cs="Arial"/>
          <w:sz w:val="22"/>
          <w:szCs w:val="22"/>
        </w:rPr>
        <w:t xml:space="preserve"> </w:t>
      </w:r>
      <w:r w:rsidR="0076389B">
        <w:rPr>
          <w:rFonts w:ascii="Arial" w:eastAsia="Arial" w:hAnsi="Arial" w:cs="Arial"/>
          <w:sz w:val="22"/>
          <w:szCs w:val="22"/>
        </w:rPr>
        <w:t>weather forecasting</w:t>
      </w:r>
      <w:r w:rsidR="006511A9">
        <w:rPr>
          <w:rFonts w:ascii="Arial" w:eastAsia="Arial" w:hAnsi="Arial" w:cs="Arial"/>
          <w:sz w:val="22"/>
          <w:szCs w:val="22"/>
        </w:rPr>
        <w:t xml:space="preserve"> service</w:t>
      </w:r>
      <w:r w:rsidR="0076389B">
        <w:rPr>
          <w:rFonts w:ascii="Arial" w:eastAsia="Arial" w:hAnsi="Arial" w:cs="Arial"/>
          <w:sz w:val="22"/>
          <w:szCs w:val="22"/>
        </w:rPr>
        <w:t xml:space="preserve"> </w:t>
      </w:r>
      <w:r w:rsidR="00FE65C3" w:rsidRPr="00DB42FE">
        <w:rPr>
          <w:rFonts w:ascii="Arial" w:eastAsia="Arial" w:hAnsi="Arial" w:cs="Arial"/>
          <w:sz w:val="22"/>
          <w:szCs w:val="22"/>
        </w:rPr>
        <w:t xml:space="preserve">forecast alerts alongside readings </w:t>
      </w:r>
      <w:bookmarkStart w:id="48" w:name="_Hlk155267533"/>
      <w:r w:rsidR="00DD1D2D" w:rsidRPr="00DB42FE">
        <w:rPr>
          <w:rFonts w:ascii="Arial" w:eastAsia="Arial" w:hAnsi="Arial" w:cs="Arial"/>
          <w:sz w:val="22"/>
          <w:szCs w:val="22"/>
        </w:rPr>
        <w:t xml:space="preserve">of ground and air temperatures </w:t>
      </w:r>
      <w:bookmarkEnd w:id="48"/>
      <w:r w:rsidR="00FE65C3" w:rsidRPr="00DB42FE">
        <w:rPr>
          <w:rFonts w:ascii="Arial" w:eastAsia="Arial" w:hAnsi="Arial" w:cs="Arial"/>
          <w:sz w:val="22"/>
          <w:szCs w:val="22"/>
        </w:rPr>
        <w:t>to determine</w:t>
      </w:r>
      <w:r w:rsidR="008D41D5" w:rsidRPr="00DB42FE">
        <w:rPr>
          <w:rFonts w:ascii="Arial" w:eastAsia="Arial" w:hAnsi="Arial" w:cs="Arial"/>
          <w:sz w:val="22"/>
          <w:szCs w:val="22"/>
        </w:rPr>
        <w:t xml:space="preserve"> when</w:t>
      </w:r>
      <w:r w:rsidR="00FE65C3" w:rsidRPr="00DB42FE">
        <w:rPr>
          <w:rFonts w:ascii="Arial" w:eastAsia="Arial" w:hAnsi="Arial" w:cs="Arial"/>
          <w:sz w:val="22"/>
          <w:szCs w:val="22"/>
        </w:rPr>
        <w:t xml:space="preserve"> the relevant </w:t>
      </w:r>
      <w:r w:rsidR="001A1A44">
        <w:rPr>
          <w:rFonts w:ascii="Arial" w:eastAsia="Arial" w:hAnsi="Arial" w:cs="Arial"/>
          <w:sz w:val="22"/>
          <w:szCs w:val="22"/>
        </w:rPr>
        <w:t xml:space="preserve">gritting </w:t>
      </w:r>
      <w:r w:rsidR="00FE65C3" w:rsidRPr="00DB42FE">
        <w:rPr>
          <w:rFonts w:ascii="Arial" w:eastAsia="Arial" w:hAnsi="Arial" w:cs="Arial"/>
          <w:sz w:val="22"/>
          <w:szCs w:val="22"/>
        </w:rPr>
        <w:t xml:space="preserve">works </w:t>
      </w:r>
      <w:r w:rsidR="008D41D5" w:rsidRPr="00DB42FE">
        <w:rPr>
          <w:rFonts w:ascii="Arial" w:eastAsia="Arial" w:hAnsi="Arial" w:cs="Arial"/>
          <w:sz w:val="22"/>
          <w:szCs w:val="22"/>
        </w:rPr>
        <w:t xml:space="preserve">are </w:t>
      </w:r>
      <w:r w:rsidR="00FE65C3" w:rsidRPr="00DB42FE">
        <w:rPr>
          <w:rFonts w:ascii="Arial" w:eastAsia="Arial" w:hAnsi="Arial" w:cs="Arial"/>
          <w:sz w:val="22"/>
          <w:szCs w:val="22"/>
        </w:rPr>
        <w:t>to be carried out</w:t>
      </w:r>
      <w:r w:rsidR="00FE65C3" w:rsidRPr="00DB42FE">
        <w:rPr>
          <w:rFonts w:ascii="Arial" w:eastAsia="Arial" w:hAnsi="Arial" w:cs="Arial"/>
          <w:color w:val="FF0000"/>
          <w:sz w:val="22"/>
          <w:szCs w:val="22"/>
        </w:rPr>
        <w:t>.</w:t>
      </w:r>
    </w:p>
    <w:bookmarkEnd w:id="47"/>
    <w:p w14:paraId="4CDF28F6" w14:textId="71FE21DF" w:rsidR="00FE65C3" w:rsidRPr="00DB42FE" w:rsidRDefault="00FF0DC5"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45</w:t>
      </w:r>
      <w:r w:rsidRPr="00DB42FE">
        <w:rPr>
          <w:rFonts w:ascii="Arial" w:eastAsia="Arial" w:hAnsi="Arial" w:cs="Arial"/>
          <w:sz w:val="22"/>
          <w:szCs w:val="22"/>
        </w:rPr>
        <w:tab/>
      </w:r>
      <w:r w:rsidR="008570BC" w:rsidRPr="00DB42FE">
        <w:rPr>
          <w:rFonts w:ascii="Arial" w:eastAsia="Arial" w:hAnsi="Arial" w:cs="Arial"/>
          <w:sz w:val="22"/>
          <w:szCs w:val="22"/>
        </w:rPr>
        <w:t>B</w:t>
      </w:r>
      <w:r w:rsidR="00FE65C3" w:rsidRPr="00DB42FE">
        <w:rPr>
          <w:rFonts w:ascii="Arial" w:eastAsia="Arial" w:hAnsi="Arial" w:cs="Arial"/>
          <w:sz w:val="22"/>
          <w:szCs w:val="22"/>
        </w:rPr>
        <w:t xml:space="preserve">e responsible for the provision </w:t>
      </w:r>
      <w:r w:rsidR="00DB467E" w:rsidRPr="00DB42FE">
        <w:rPr>
          <w:rFonts w:ascii="Arial" w:eastAsia="Arial" w:hAnsi="Arial" w:cs="Arial"/>
          <w:sz w:val="22"/>
          <w:szCs w:val="22"/>
        </w:rPr>
        <w:t xml:space="preserve">and maintenance </w:t>
      </w:r>
      <w:r w:rsidR="00FE65C3" w:rsidRPr="00DB42FE">
        <w:rPr>
          <w:rFonts w:ascii="Arial" w:eastAsia="Arial" w:hAnsi="Arial" w:cs="Arial"/>
          <w:sz w:val="22"/>
          <w:szCs w:val="22"/>
        </w:rPr>
        <w:t xml:space="preserve">of salt bins and salt </w:t>
      </w:r>
      <w:r w:rsidR="005B0C28" w:rsidRPr="00DB42FE">
        <w:rPr>
          <w:rFonts w:ascii="Arial" w:eastAsia="Arial" w:hAnsi="Arial" w:cs="Arial"/>
          <w:sz w:val="22"/>
          <w:szCs w:val="22"/>
        </w:rPr>
        <w:t xml:space="preserve">at </w:t>
      </w:r>
      <w:r w:rsidR="0098749C" w:rsidRPr="00DB42FE">
        <w:rPr>
          <w:rFonts w:ascii="Arial" w:eastAsia="Arial" w:hAnsi="Arial" w:cs="Arial"/>
          <w:sz w:val="22"/>
          <w:szCs w:val="22"/>
        </w:rPr>
        <w:t>t</w:t>
      </w:r>
      <w:r w:rsidR="008061A1" w:rsidRPr="00DB42FE">
        <w:rPr>
          <w:rFonts w:ascii="Arial" w:eastAsia="Arial" w:hAnsi="Arial" w:cs="Arial"/>
          <w:sz w:val="22"/>
          <w:szCs w:val="22"/>
        </w:rPr>
        <w:t>he Buyer</w:t>
      </w:r>
      <w:r w:rsidR="00FE65C3" w:rsidRPr="00DB42FE">
        <w:rPr>
          <w:rFonts w:ascii="Arial" w:eastAsia="Arial" w:hAnsi="Arial" w:cs="Arial"/>
          <w:sz w:val="22"/>
          <w:szCs w:val="22"/>
        </w:rPr>
        <w:t xml:space="preserve"> </w:t>
      </w:r>
      <w:r w:rsidR="000C6DB8" w:rsidRPr="00DB42FE">
        <w:rPr>
          <w:rFonts w:ascii="Arial" w:eastAsia="Arial" w:hAnsi="Arial" w:cs="Arial"/>
          <w:sz w:val="22"/>
          <w:szCs w:val="22"/>
        </w:rPr>
        <w:t>Properties and</w:t>
      </w:r>
      <w:r w:rsidR="00557A0E" w:rsidRPr="00DB42FE">
        <w:rPr>
          <w:rFonts w:ascii="Arial" w:eastAsia="Arial" w:hAnsi="Arial" w:cs="Arial"/>
          <w:sz w:val="22"/>
          <w:szCs w:val="22"/>
        </w:rPr>
        <w:t xml:space="preserve"> </w:t>
      </w:r>
      <w:r w:rsidR="00FE65C3" w:rsidRPr="00DB42FE">
        <w:rPr>
          <w:rFonts w:ascii="Arial" w:eastAsia="Arial" w:hAnsi="Arial" w:cs="Arial"/>
          <w:sz w:val="22"/>
          <w:szCs w:val="22"/>
        </w:rPr>
        <w:t xml:space="preserve">shall maintain stock levels </w:t>
      </w:r>
      <w:r w:rsidR="00581A13">
        <w:rPr>
          <w:rFonts w:ascii="Arial" w:eastAsia="Arial" w:hAnsi="Arial" w:cs="Arial"/>
          <w:sz w:val="22"/>
          <w:szCs w:val="22"/>
        </w:rPr>
        <w:t xml:space="preserve">in all salt bins </w:t>
      </w:r>
      <w:r w:rsidR="00FE65C3" w:rsidRPr="00DB42FE">
        <w:rPr>
          <w:rFonts w:ascii="Arial" w:eastAsia="Arial" w:hAnsi="Arial" w:cs="Arial"/>
          <w:sz w:val="22"/>
          <w:szCs w:val="22"/>
        </w:rPr>
        <w:t>to ensure health and safety is maintained.</w:t>
      </w:r>
      <w:r w:rsidR="00F06452" w:rsidRPr="00DB42FE">
        <w:rPr>
          <w:rFonts w:ascii="Arial" w:eastAsia="Arial" w:hAnsi="Arial" w:cs="Arial"/>
          <w:sz w:val="22"/>
          <w:szCs w:val="22"/>
        </w:rPr>
        <w:t xml:space="preserve"> </w:t>
      </w:r>
    </w:p>
    <w:p w14:paraId="64A3EAD2" w14:textId="7F695218" w:rsidR="00F06452" w:rsidRPr="00873704" w:rsidRDefault="00FF0DC5"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17557D">
        <w:rPr>
          <w:rFonts w:ascii="Arial" w:eastAsia="Arial" w:hAnsi="Arial" w:cs="Arial"/>
          <w:sz w:val="22"/>
          <w:szCs w:val="22"/>
        </w:rPr>
        <w:t>46</w:t>
      </w:r>
      <w:r w:rsidRPr="00DB42FE">
        <w:rPr>
          <w:rFonts w:ascii="Arial" w:eastAsia="Arial" w:hAnsi="Arial" w:cs="Arial"/>
          <w:sz w:val="22"/>
          <w:szCs w:val="22"/>
        </w:rPr>
        <w:tab/>
      </w:r>
      <w:r w:rsidR="008570BC" w:rsidRPr="00DB42FE">
        <w:rPr>
          <w:rFonts w:ascii="Arial" w:eastAsia="Arial" w:hAnsi="Arial" w:cs="Arial"/>
          <w:sz w:val="22"/>
          <w:szCs w:val="22"/>
        </w:rPr>
        <w:t>Acknowledge that w</w:t>
      </w:r>
      <w:r w:rsidR="00F06452" w:rsidRPr="00DB42FE">
        <w:rPr>
          <w:rFonts w:ascii="Arial" w:eastAsia="Arial" w:hAnsi="Arial" w:cs="Arial"/>
          <w:sz w:val="22"/>
          <w:szCs w:val="22"/>
        </w:rPr>
        <w:t xml:space="preserve">here </w:t>
      </w:r>
      <w:r w:rsidR="002E5A61" w:rsidRPr="00DB42FE">
        <w:rPr>
          <w:rFonts w:ascii="Arial" w:eastAsia="Arial" w:hAnsi="Arial" w:cs="Arial"/>
          <w:sz w:val="22"/>
          <w:szCs w:val="22"/>
        </w:rPr>
        <w:t>t</w:t>
      </w:r>
      <w:r w:rsidR="008061A1" w:rsidRPr="00DB42FE">
        <w:rPr>
          <w:rFonts w:ascii="Arial" w:eastAsia="Arial" w:hAnsi="Arial" w:cs="Arial"/>
          <w:sz w:val="22"/>
          <w:szCs w:val="22"/>
        </w:rPr>
        <w:t>he Buyer</w:t>
      </w:r>
      <w:r w:rsidR="00F06452" w:rsidRPr="00DB42FE">
        <w:rPr>
          <w:rFonts w:ascii="Arial" w:eastAsia="Arial" w:hAnsi="Arial" w:cs="Arial"/>
          <w:sz w:val="22"/>
          <w:szCs w:val="22"/>
        </w:rPr>
        <w:t xml:space="preserve"> </w:t>
      </w:r>
      <w:r w:rsidR="005747DA" w:rsidRPr="00DB42FE">
        <w:rPr>
          <w:rFonts w:ascii="Arial" w:eastAsia="Arial" w:hAnsi="Arial" w:cs="Arial"/>
          <w:sz w:val="22"/>
          <w:szCs w:val="22"/>
        </w:rPr>
        <w:t>determines</w:t>
      </w:r>
      <w:r w:rsidR="00F06452" w:rsidRPr="00DB42FE">
        <w:rPr>
          <w:rFonts w:ascii="Arial" w:eastAsia="Arial" w:hAnsi="Arial" w:cs="Arial"/>
          <w:sz w:val="22"/>
          <w:szCs w:val="22"/>
        </w:rPr>
        <w:t xml:space="preserve"> a non-satisfactory service, </w:t>
      </w:r>
      <w:r w:rsidR="002E5A61" w:rsidRPr="00DB42FE">
        <w:rPr>
          <w:rFonts w:ascii="Arial" w:eastAsia="Arial" w:hAnsi="Arial" w:cs="Arial"/>
          <w:sz w:val="22"/>
          <w:szCs w:val="22"/>
        </w:rPr>
        <w:t>t</w:t>
      </w:r>
      <w:r w:rsidR="008061A1" w:rsidRPr="00DB42FE">
        <w:rPr>
          <w:rFonts w:ascii="Arial" w:eastAsia="Arial" w:hAnsi="Arial" w:cs="Arial"/>
          <w:sz w:val="22"/>
          <w:szCs w:val="22"/>
        </w:rPr>
        <w:t>he Buyer</w:t>
      </w:r>
      <w:r w:rsidR="00F06452" w:rsidRPr="00DB42FE">
        <w:rPr>
          <w:rFonts w:ascii="Arial" w:eastAsia="Arial" w:hAnsi="Arial" w:cs="Arial"/>
          <w:sz w:val="22"/>
          <w:szCs w:val="22"/>
        </w:rPr>
        <w:t xml:space="preserve"> expect</w:t>
      </w:r>
      <w:r w:rsidR="002E5A61" w:rsidRPr="00DB42FE">
        <w:rPr>
          <w:rFonts w:ascii="Arial" w:eastAsia="Arial" w:hAnsi="Arial" w:cs="Arial"/>
          <w:sz w:val="22"/>
          <w:szCs w:val="22"/>
        </w:rPr>
        <w:t>s</w:t>
      </w:r>
      <w:r w:rsidR="00F06452" w:rsidRPr="00DB42FE">
        <w:rPr>
          <w:rFonts w:ascii="Arial" w:eastAsia="Arial" w:hAnsi="Arial" w:cs="Arial"/>
          <w:sz w:val="22"/>
          <w:szCs w:val="22"/>
        </w:rPr>
        <w:t xml:space="preserve"> the </w:t>
      </w:r>
      <w:r w:rsidR="001A6A41" w:rsidRPr="00DB42FE">
        <w:rPr>
          <w:rFonts w:ascii="Arial" w:eastAsia="Arial" w:hAnsi="Arial" w:cs="Arial"/>
          <w:sz w:val="22"/>
          <w:szCs w:val="22"/>
        </w:rPr>
        <w:t>S</w:t>
      </w:r>
      <w:r w:rsidR="00F06452" w:rsidRPr="00DB42FE">
        <w:rPr>
          <w:rFonts w:ascii="Arial" w:eastAsia="Arial" w:hAnsi="Arial" w:cs="Arial"/>
          <w:sz w:val="22"/>
          <w:szCs w:val="22"/>
        </w:rPr>
        <w:t xml:space="preserve">upplier to return to site to rectify any issues within the specified times laid out </w:t>
      </w:r>
      <w:r w:rsidR="00F06452" w:rsidRPr="00873704">
        <w:rPr>
          <w:rFonts w:ascii="Arial" w:eastAsia="Arial" w:hAnsi="Arial" w:cs="Arial"/>
          <w:sz w:val="22"/>
          <w:szCs w:val="22"/>
        </w:rPr>
        <w:t xml:space="preserve">within </w:t>
      </w:r>
      <w:r w:rsidR="00F06452" w:rsidRPr="002D2617">
        <w:rPr>
          <w:rFonts w:ascii="Arial" w:eastAsia="Arial" w:hAnsi="Arial" w:cs="Arial"/>
          <w:sz w:val="22"/>
          <w:szCs w:val="22"/>
        </w:rPr>
        <w:t>Annex</w:t>
      </w:r>
      <w:r w:rsidR="00E92BBE" w:rsidRPr="002D2617">
        <w:rPr>
          <w:rFonts w:ascii="Arial" w:eastAsia="Arial" w:hAnsi="Arial" w:cs="Arial"/>
          <w:sz w:val="22"/>
          <w:szCs w:val="22"/>
        </w:rPr>
        <w:t xml:space="preserve"> </w:t>
      </w:r>
      <w:r w:rsidR="002D2617" w:rsidRPr="002D2617">
        <w:rPr>
          <w:rFonts w:ascii="Arial" w:eastAsia="Arial" w:hAnsi="Arial" w:cs="Arial"/>
          <w:sz w:val="22"/>
          <w:szCs w:val="22"/>
        </w:rPr>
        <w:t>A</w:t>
      </w:r>
      <w:r w:rsidR="00E92BBE" w:rsidRPr="002D2617">
        <w:rPr>
          <w:rFonts w:ascii="Arial" w:eastAsia="Arial" w:hAnsi="Arial" w:cs="Arial"/>
          <w:sz w:val="22"/>
          <w:szCs w:val="22"/>
        </w:rPr>
        <w:t xml:space="preserve"> </w:t>
      </w:r>
      <w:r w:rsidR="002D2617" w:rsidRPr="002D2617">
        <w:rPr>
          <w:rFonts w:ascii="Arial" w:eastAsia="Arial" w:hAnsi="Arial" w:cs="Arial"/>
          <w:sz w:val="22"/>
          <w:szCs w:val="22"/>
        </w:rPr>
        <w:t xml:space="preserve">- </w:t>
      </w:r>
      <w:r w:rsidR="00E92BBE" w:rsidRPr="002D2617">
        <w:rPr>
          <w:rFonts w:ascii="Arial" w:eastAsia="Arial" w:hAnsi="Arial" w:cs="Arial"/>
          <w:sz w:val="22"/>
          <w:szCs w:val="22"/>
        </w:rPr>
        <w:t>Standards &amp; Processes</w:t>
      </w:r>
      <w:r w:rsidR="00F06452" w:rsidRPr="002D2617">
        <w:rPr>
          <w:rFonts w:ascii="Arial" w:eastAsia="Arial" w:hAnsi="Arial" w:cs="Arial"/>
          <w:sz w:val="22"/>
          <w:szCs w:val="22"/>
        </w:rPr>
        <w:t>.</w:t>
      </w:r>
    </w:p>
    <w:p w14:paraId="528814DB" w14:textId="1F5085FD" w:rsidR="00FE65C3" w:rsidRPr="00DB42FE" w:rsidRDefault="00FF0DC5" w:rsidP="006B18A0">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353A8E">
        <w:rPr>
          <w:rFonts w:ascii="Arial" w:eastAsia="Arial" w:hAnsi="Arial" w:cs="Arial"/>
          <w:sz w:val="22"/>
          <w:szCs w:val="22"/>
        </w:rPr>
        <w:t>47</w:t>
      </w:r>
      <w:r w:rsidRPr="00DB42FE">
        <w:rPr>
          <w:rFonts w:ascii="Arial" w:eastAsia="Arial" w:hAnsi="Arial" w:cs="Arial"/>
          <w:sz w:val="22"/>
          <w:szCs w:val="22"/>
        </w:rPr>
        <w:tab/>
      </w:r>
      <w:r w:rsidR="008570BC" w:rsidRPr="00DB42FE">
        <w:rPr>
          <w:rFonts w:ascii="Arial" w:eastAsia="Arial" w:hAnsi="Arial" w:cs="Arial"/>
          <w:sz w:val="22"/>
          <w:szCs w:val="22"/>
        </w:rPr>
        <w:t>T</w:t>
      </w:r>
      <w:r w:rsidR="00FE65C3" w:rsidRPr="00DB42FE">
        <w:rPr>
          <w:rFonts w:ascii="Arial" w:eastAsia="Arial" w:hAnsi="Arial" w:cs="Arial"/>
          <w:sz w:val="22"/>
          <w:szCs w:val="22"/>
        </w:rPr>
        <w:t xml:space="preserve">ake care during snow </w:t>
      </w:r>
      <w:r w:rsidR="00557A0E" w:rsidRPr="00DB42FE">
        <w:rPr>
          <w:rFonts w:ascii="Arial" w:eastAsia="Arial" w:hAnsi="Arial" w:cs="Arial"/>
          <w:sz w:val="22"/>
          <w:szCs w:val="22"/>
        </w:rPr>
        <w:t xml:space="preserve">and ice </w:t>
      </w:r>
      <w:r w:rsidR="00FE65C3" w:rsidRPr="00DB42FE">
        <w:rPr>
          <w:rFonts w:ascii="Arial" w:eastAsia="Arial" w:hAnsi="Arial" w:cs="Arial"/>
          <w:sz w:val="22"/>
          <w:szCs w:val="22"/>
        </w:rPr>
        <w:t xml:space="preserve">clearance to ensure that </w:t>
      </w:r>
      <w:r w:rsidR="002E5A61" w:rsidRPr="00DB42FE">
        <w:rPr>
          <w:rFonts w:ascii="Arial" w:eastAsia="Arial" w:hAnsi="Arial" w:cs="Arial"/>
          <w:sz w:val="22"/>
          <w:szCs w:val="22"/>
        </w:rPr>
        <w:t>t</w:t>
      </w:r>
      <w:r w:rsidR="008061A1" w:rsidRPr="00DB42FE">
        <w:rPr>
          <w:rFonts w:ascii="Arial" w:eastAsia="Arial" w:hAnsi="Arial" w:cs="Arial"/>
          <w:sz w:val="22"/>
          <w:szCs w:val="22"/>
        </w:rPr>
        <w:t>he Buyer</w:t>
      </w:r>
      <w:r w:rsidR="00FE65C3" w:rsidRPr="00DB42FE">
        <w:rPr>
          <w:rFonts w:ascii="Arial" w:eastAsia="Arial" w:hAnsi="Arial" w:cs="Arial"/>
          <w:sz w:val="22"/>
          <w:szCs w:val="22"/>
        </w:rPr>
        <w:t xml:space="preserve"> Pr</w:t>
      </w:r>
      <w:r w:rsidR="00A104BB" w:rsidRPr="00DB42FE">
        <w:rPr>
          <w:rFonts w:ascii="Arial" w:eastAsia="Arial" w:hAnsi="Arial" w:cs="Arial"/>
          <w:sz w:val="22"/>
          <w:szCs w:val="22"/>
        </w:rPr>
        <w:t>operties</w:t>
      </w:r>
      <w:r w:rsidR="00FE65C3" w:rsidRPr="00DB42FE">
        <w:rPr>
          <w:rFonts w:ascii="Arial" w:eastAsia="Arial" w:hAnsi="Arial" w:cs="Arial"/>
          <w:sz w:val="22"/>
          <w:szCs w:val="22"/>
        </w:rPr>
        <w:t xml:space="preserve"> </w:t>
      </w:r>
      <w:r w:rsidR="00CA5E2B">
        <w:rPr>
          <w:rFonts w:ascii="Arial" w:eastAsia="Arial" w:hAnsi="Arial" w:cs="Arial"/>
          <w:sz w:val="22"/>
          <w:szCs w:val="22"/>
        </w:rPr>
        <w:t>are</w:t>
      </w:r>
      <w:r w:rsidR="00FE65C3" w:rsidRPr="00DB42FE">
        <w:rPr>
          <w:rFonts w:ascii="Arial" w:eastAsia="Arial" w:hAnsi="Arial" w:cs="Arial"/>
          <w:sz w:val="22"/>
          <w:szCs w:val="22"/>
        </w:rPr>
        <w:t xml:space="preserve"> not damaged.</w:t>
      </w:r>
    </w:p>
    <w:p w14:paraId="71ECD5DC" w14:textId="28F6AADE" w:rsidR="00FE65C3" w:rsidRPr="00DB42FE" w:rsidRDefault="00FF0DC5" w:rsidP="006511A9">
      <w:pPr>
        <w:spacing w:after="120"/>
        <w:ind w:left="720" w:hanging="720"/>
        <w:jc w:val="both"/>
        <w:rPr>
          <w:rFonts w:ascii="Arial" w:eastAsia="Arial" w:hAnsi="Arial" w:cs="Arial"/>
          <w:sz w:val="22"/>
          <w:szCs w:val="22"/>
        </w:rPr>
      </w:pPr>
      <w:proofErr w:type="gramStart"/>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353A8E">
        <w:rPr>
          <w:rFonts w:ascii="Arial" w:eastAsia="Arial" w:hAnsi="Arial" w:cs="Arial"/>
          <w:sz w:val="22"/>
          <w:szCs w:val="22"/>
        </w:rPr>
        <w:t>48</w:t>
      </w:r>
      <w:r w:rsidR="00155A1C" w:rsidRPr="00DB42FE">
        <w:rPr>
          <w:rFonts w:ascii="Arial" w:eastAsia="Arial" w:hAnsi="Arial" w:cs="Arial"/>
          <w:sz w:val="22"/>
          <w:szCs w:val="22"/>
        </w:rPr>
        <w:t xml:space="preserve"> </w:t>
      </w:r>
      <w:r w:rsidR="006511A9">
        <w:rPr>
          <w:rFonts w:ascii="Arial" w:eastAsia="Arial" w:hAnsi="Arial" w:cs="Arial"/>
          <w:sz w:val="22"/>
          <w:szCs w:val="22"/>
        </w:rPr>
        <w:t xml:space="preserve"> </w:t>
      </w:r>
      <w:r w:rsidR="00155A1C" w:rsidRPr="00DB42FE">
        <w:rPr>
          <w:rFonts w:ascii="Arial" w:eastAsia="Arial" w:hAnsi="Arial" w:cs="Arial"/>
          <w:sz w:val="22"/>
          <w:szCs w:val="22"/>
        </w:rPr>
        <w:t>The</w:t>
      </w:r>
      <w:proofErr w:type="gramEnd"/>
      <w:r w:rsidR="00155A1C" w:rsidRPr="00DB42FE">
        <w:rPr>
          <w:rFonts w:ascii="Arial" w:eastAsia="Arial" w:hAnsi="Arial" w:cs="Arial"/>
          <w:sz w:val="22"/>
          <w:szCs w:val="22"/>
        </w:rPr>
        <w:t xml:space="preserve"> Buyer will direct </w:t>
      </w:r>
      <w:r w:rsidR="008E6BB6">
        <w:rPr>
          <w:rFonts w:ascii="Arial" w:eastAsia="Arial" w:hAnsi="Arial" w:cs="Arial"/>
          <w:sz w:val="22"/>
          <w:szCs w:val="22"/>
        </w:rPr>
        <w:t>S</w:t>
      </w:r>
      <w:r w:rsidR="00155A1C" w:rsidRPr="00DB42FE">
        <w:rPr>
          <w:rFonts w:ascii="Arial" w:eastAsia="Arial" w:hAnsi="Arial" w:cs="Arial"/>
          <w:sz w:val="22"/>
          <w:szCs w:val="22"/>
        </w:rPr>
        <w:t xml:space="preserve">ervice </w:t>
      </w:r>
      <w:r w:rsidR="008E6BB6">
        <w:rPr>
          <w:rFonts w:ascii="Arial" w:eastAsia="Arial" w:hAnsi="Arial" w:cs="Arial"/>
          <w:sz w:val="22"/>
          <w:szCs w:val="22"/>
        </w:rPr>
        <w:t>R</w:t>
      </w:r>
      <w:r w:rsidR="00155A1C" w:rsidRPr="00DB42FE">
        <w:rPr>
          <w:rFonts w:ascii="Arial" w:eastAsia="Arial" w:hAnsi="Arial" w:cs="Arial"/>
          <w:sz w:val="22"/>
          <w:szCs w:val="22"/>
        </w:rPr>
        <w:t xml:space="preserve">equests through the Helpdesk. The Supplier shall ensure </w:t>
      </w:r>
      <w:r w:rsidR="009E04B2" w:rsidRPr="00DB42FE">
        <w:rPr>
          <w:rFonts w:ascii="Arial" w:eastAsia="Arial" w:hAnsi="Arial" w:cs="Arial"/>
          <w:sz w:val="22"/>
          <w:szCs w:val="22"/>
        </w:rPr>
        <w:t>a</w:t>
      </w:r>
      <w:r w:rsidR="00FE65C3" w:rsidRPr="00DB42FE">
        <w:rPr>
          <w:rFonts w:ascii="Arial" w:eastAsia="Arial" w:hAnsi="Arial" w:cs="Arial"/>
          <w:sz w:val="22"/>
          <w:szCs w:val="22"/>
        </w:rPr>
        <w:t xml:space="preserve"> seamless and efficient Service and be driven by the Service Level Agreements</w:t>
      </w:r>
      <w:r w:rsidR="000C6DB8">
        <w:rPr>
          <w:rFonts w:ascii="Arial" w:eastAsia="Arial" w:hAnsi="Arial" w:cs="Arial"/>
          <w:sz w:val="22"/>
          <w:szCs w:val="22"/>
        </w:rPr>
        <w:t xml:space="preserve"> (SLAs)</w:t>
      </w:r>
      <w:r w:rsidR="00FE65C3" w:rsidRPr="00DB42FE">
        <w:rPr>
          <w:rFonts w:ascii="Arial" w:eastAsia="Arial" w:hAnsi="Arial" w:cs="Arial"/>
          <w:sz w:val="22"/>
          <w:szCs w:val="22"/>
        </w:rPr>
        <w:t xml:space="preserve"> in place. </w:t>
      </w:r>
    </w:p>
    <w:p w14:paraId="0569EB22" w14:textId="48456313" w:rsidR="00FE65C3" w:rsidRPr="00DB42FE" w:rsidRDefault="00155A1C" w:rsidP="009E04B2">
      <w:pPr>
        <w:spacing w:after="120"/>
        <w:ind w:left="709" w:hanging="720"/>
        <w:jc w:val="both"/>
        <w:rPr>
          <w:rFonts w:ascii="Arial" w:eastAsia="Arial" w:hAnsi="Arial" w:cs="Arial"/>
          <w:sz w:val="22"/>
          <w:szCs w:val="22"/>
        </w:rPr>
      </w:pPr>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353A8E">
        <w:rPr>
          <w:rFonts w:ascii="Arial" w:eastAsia="Arial" w:hAnsi="Arial" w:cs="Arial"/>
          <w:sz w:val="22"/>
          <w:szCs w:val="22"/>
        </w:rPr>
        <w:t>49</w:t>
      </w:r>
      <w:r w:rsidRPr="00DB42FE">
        <w:rPr>
          <w:rFonts w:ascii="Arial" w:eastAsia="Arial" w:hAnsi="Arial" w:cs="Arial"/>
          <w:sz w:val="22"/>
          <w:szCs w:val="22"/>
        </w:rPr>
        <w:t xml:space="preserve"> </w:t>
      </w:r>
      <w:r w:rsidR="006511A9">
        <w:rPr>
          <w:rFonts w:ascii="Arial" w:eastAsia="Arial" w:hAnsi="Arial" w:cs="Arial"/>
          <w:sz w:val="22"/>
          <w:szCs w:val="22"/>
        </w:rPr>
        <w:t xml:space="preserve">  </w:t>
      </w:r>
      <w:r w:rsidR="008570BC" w:rsidRPr="00DB42FE">
        <w:rPr>
          <w:rFonts w:ascii="Arial" w:eastAsia="Arial" w:hAnsi="Arial" w:cs="Arial"/>
          <w:sz w:val="22"/>
          <w:szCs w:val="22"/>
        </w:rPr>
        <w:t>B</w:t>
      </w:r>
      <w:r w:rsidR="00FE65C3" w:rsidRPr="00DB42FE">
        <w:rPr>
          <w:rFonts w:ascii="Arial" w:eastAsia="Arial" w:hAnsi="Arial" w:cs="Arial"/>
          <w:sz w:val="22"/>
          <w:szCs w:val="22"/>
        </w:rPr>
        <w:t xml:space="preserve">e responsible for the provision of all materials and consumables required to successfully </w:t>
      </w:r>
      <w:r w:rsidR="00557A0E" w:rsidRPr="00DB42FE">
        <w:rPr>
          <w:rFonts w:ascii="Arial" w:eastAsia="Arial" w:hAnsi="Arial" w:cs="Arial"/>
          <w:sz w:val="22"/>
          <w:szCs w:val="22"/>
        </w:rPr>
        <w:t>d</w:t>
      </w:r>
      <w:r w:rsidR="00FE65C3" w:rsidRPr="00DB42FE">
        <w:rPr>
          <w:rFonts w:ascii="Arial" w:eastAsia="Arial" w:hAnsi="Arial" w:cs="Arial"/>
          <w:sz w:val="22"/>
          <w:szCs w:val="22"/>
        </w:rPr>
        <w:t xml:space="preserve">eliver the </w:t>
      </w:r>
      <w:r w:rsidR="00BA40C1" w:rsidRPr="00DB42FE">
        <w:rPr>
          <w:rFonts w:ascii="Arial" w:eastAsia="Arial" w:hAnsi="Arial" w:cs="Arial"/>
          <w:sz w:val="22"/>
          <w:szCs w:val="22"/>
        </w:rPr>
        <w:t>S</w:t>
      </w:r>
      <w:r w:rsidR="00FE65C3" w:rsidRPr="00DB42FE">
        <w:rPr>
          <w:rFonts w:ascii="Arial" w:eastAsia="Arial" w:hAnsi="Arial" w:cs="Arial"/>
          <w:sz w:val="22"/>
          <w:szCs w:val="22"/>
        </w:rPr>
        <w:t xml:space="preserve">ervice and ensure safe access to </w:t>
      </w:r>
      <w:r w:rsidR="002E5A61" w:rsidRPr="00DB42FE">
        <w:rPr>
          <w:rFonts w:ascii="Arial" w:eastAsia="Arial" w:hAnsi="Arial" w:cs="Arial"/>
          <w:sz w:val="22"/>
          <w:szCs w:val="22"/>
        </w:rPr>
        <w:t>t</w:t>
      </w:r>
      <w:r w:rsidR="008061A1" w:rsidRPr="00DB42FE">
        <w:rPr>
          <w:rFonts w:ascii="Arial" w:eastAsia="Arial" w:hAnsi="Arial" w:cs="Arial"/>
          <w:sz w:val="22"/>
          <w:szCs w:val="22"/>
        </w:rPr>
        <w:t>he Buyer</w:t>
      </w:r>
      <w:r w:rsidR="00FE65C3" w:rsidRPr="00DB42FE">
        <w:rPr>
          <w:rFonts w:ascii="Arial" w:eastAsia="Arial" w:hAnsi="Arial" w:cs="Arial"/>
          <w:sz w:val="22"/>
          <w:szCs w:val="22"/>
        </w:rPr>
        <w:t xml:space="preserve"> Pr</w:t>
      </w:r>
      <w:r w:rsidR="00A104BB" w:rsidRPr="00DB42FE">
        <w:rPr>
          <w:rFonts w:ascii="Arial" w:eastAsia="Arial" w:hAnsi="Arial" w:cs="Arial"/>
          <w:sz w:val="22"/>
          <w:szCs w:val="22"/>
        </w:rPr>
        <w:t>operties</w:t>
      </w:r>
      <w:r w:rsidR="00FE65C3" w:rsidRPr="00DB42FE">
        <w:rPr>
          <w:rFonts w:ascii="Arial" w:eastAsia="Arial" w:hAnsi="Arial" w:cs="Arial"/>
          <w:sz w:val="22"/>
          <w:szCs w:val="22"/>
        </w:rPr>
        <w:t xml:space="preserve"> </w:t>
      </w:r>
      <w:r w:rsidR="00BA40C1" w:rsidRPr="00DB42FE">
        <w:rPr>
          <w:rFonts w:ascii="Arial" w:eastAsia="Arial" w:hAnsi="Arial" w:cs="Arial"/>
          <w:sz w:val="22"/>
          <w:szCs w:val="22"/>
        </w:rPr>
        <w:t>are</w:t>
      </w:r>
      <w:r w:rsidR="00FE65C3" w:rsidRPr="00DB42FE">
        <w:rPr>
          <w:rFonts w:ascii="Arial" w:eastAsia="Arial" w:hAnsi="Arial" w:cs="Arial"/>
          <w:sz w:val="22"/>
          <w:szCs w:val="22"/>
        </w:rPr>
        <w:t xml:space="preserve"> maintained</w:t>
      </w:r>
      <w:r w:rsidR="00557A0E" w:rsidRPr="00DB42FE">
        <w:rPr>
          <w:rFonts w:ascii="Arial" w:eastAsia="Arial" w:hAnsi="Arial" w:cs="Arial"/>
          <w:sz w:val="22"/>
          <w:szCs w:val="22"/>
        </w:rPr>
        <w:t xml:space="preserve"> at all times.</w:t>
      </w:r>
      <w:r w:rsidR="00FE65C3" w:rsidRPr="00DB42FE">
        <w:rPr>
          <w:rFonts w:ascii="Arial" w:eastAsia="Arial" w:hAnsi="Arial" w:cs="Arial"/>
          <w:sz w:val="22"/>
          <w:szCs w:val="22"/>
        </w:rPr>
        <w:t xml:space="preserve"> </w:t>
      </w:r>
    </w:p>
    <w:p w14:paraId="5D50EE78" w14:textId="7F55F26A" w:rsidR="00FE65C3" w:rsidRPr="00DB42FE" w:rsidRDefault="00155A1C" w:rsidP="006511A9">
      <w:pPr>
        <w:spacing w:after="120"/>
        <w:ind w:left="720" w:hanging="720"/>
        <w:jc w:val="both"/>
        <w:rPr>
          <w:rFonts w:ascii="Arial" w:eastAsia="Arial" w:hAnsi="Arial" w:cs="Arial"/>
          <w:sz w:val="22"/>
          <w:szCs w:val="22"/>
        </w:rPr>
      </w:pPr>
      <w:proofErr w:type="gramStart"/>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E553E0">
        <w:rPr>
          <w:rFonts w:ascii="Arial" w:eastAsia="Arial" w:hAnsi="Arial" w:cs="Arial"/>
          <w:sz w:val="22"/>
          <w:szCs w:val="22"/>
        </w:rPr>
        <w:t>5</w:t>
      </w:r>
      <w:r w:rsidR="00353A8E">
        <w:rPr>
          <w:rFonts w:ascii="Arial" w:eastAsia="Arial" w:hAnsi="Arial" w:cs="Arial"/>
          <w:sz w:val="22"/>
          <w:szCs w:val="22"/>
        </w:rPr>
        <w:t>0</w:t>
      </w:r>
      <w:r w:rsidRPr="00DB42FE">
        <w:rPr>
          <w:rFonts w:ascii="Arial" w:eastAsia="Arial" w:hAnsi="Arial" w:cs="Arial"/>
          <w:sz w:val="22"/>
          <w:szCs w:val="22"/>
        </w:rPr>
        <w:t xml:space="preserve"> </w:t>
      </w:r>
      <w:r w:rsidR="006511A9">
        <w:rPr>
          <w:rFonts w:ascii="Arial" w:eastAsia="Arial" w:hAnsi="Arial" w:cs="Arial"/>
          <w:sz w:val="22"/>
          <w:szCs w:val="22"/>
        </w:rPr>
        <w:t xml:space="preserve"> </w:t>
      </w:r>
      <w:r w:rsidR="008570BC" w:rsidRPr="00DB42FE">
        <w:rPr>
          <w:rFonts w:ascii="Arial" w:eastAsia="Arial" w:hAnsi="Arial" w:cs="Arial"/>
          <w:sz w:val="22"/>
          <w:szCs w:val="22"/>
        </w:rPr>
        <w:t>E</w:t>
      </w:r>
      <w:r w:rsidR="00AC0E07" w:rsidRPr="00DB42FE">
        <w:rPr>
          <w:rFonts w:ascii="Arial" w:eastAsia="Arial" w:hAnsi="Arial" w:cs="Arial"/>
          <w:sz w:val="22"/>
          <w:szCs w:val="22"/>
        </w:rPr>
        <w:t>nsure</w:t>
      </w:r>
      <w:proofErr w:type="gramEnd"/>
      <w:r w:rsidR="00AC0E07" w:rsidRPr="00DB42FE">
        <w:rPr>
          <w:rFonts w:ascii="Arial" w:eastAsia="Arial" w:hAnsi="Arial" w:cs="Arial"/>
          <w:sz w:val="22"/>
          <w:szCs w:val="22"/>
        </w:rPr>
        <w:t xml:space="preserve"> best practice is</w:t>
      </w:r>
      <w:r w:rsidR="00605E00">
        <w:rPr>
          <w:rFonts w:ascii="Arial" w:eastAsia="Arial" w:hAnsi="Arial" w:cs="Arial"/>
          <w:sz w:val="22"/>
          <w:szCs w:val="22"/>
        </w:rPr>
        <w:t xml:space="preserve"> followed </w:t>
      </w:r>
      <w:r w:rsidR="00AC0E07" w:rsidRPr="00DB42FE">
        <w:rPr>
          <w:rFonts w:ascii="Arial" w:eastAsia="Arial" w:hAnsi="Arial" w:cs="Arial"/>
          <w:sz w:val="22"/>
          <w:szCs w:val="22"/>
        </w:rPr>
        <w:t xml:space="preserve">to distribute grit </w:t>
      </w:r>
      <w:r w:rsidR="00F06452" w:rsidRPr="00DB42FE">
        <w:rPr>
          <w:rFonts w:ascii="Arial" w:eastAsia="Arial" w:hAnsi="Arial" w:cs="Arial"/>
          <w:sz w:val="22"/>
          <w:szCs w:val="22"/>
        </w:rPr>
        <w:t xml:space="preserve">to ensure full coverage </w:t>
      </w:r>
      <w:r w:rsidR="00AC0E07" w:rsidRPr="00DB42FE">
        <w:rPr>
          <w:rFonts w:ascii="Arial" w:eastAsia="Arial" w:hAnsi="Arial" w:cs="Arial"/>
          <w:sz w:val="22"/>
          <w:szCs w:val="22"/>
        </w:rPr>
        <w:t xml:space="preserve">for both planned and </w:t>
      </w:r>
      <w:r w:rsidR="00EC754D" w:rsidRPr="00DB42FE">
        <w:rPr>
          <w:rFonts w:ascii="Arial" w:eastAsia="Arial" w:hAnsi="Arial" w:cs="Arial"/>
          <w:sz w:val="22"/>
          <w:szCs w:val="22"/>
        </w:rPr>
        <w:t>R</w:t>
      </w:r>
      <w:r w:rsidR="00AC0E07" w:rsidRPr="00DB42FE">
        <w:rPr>
          <w:rFonts w:ascii="Arial" w:eastAsia="Arial" w:hAnsi="Arial" w:cs="Arial"/>
          <w:sz w:val="22"/>
          <w:szCs w:val="22"/>
        </w:rPr>
        <w:t xml:space="preserve">eactive snow </w:t>
      </w:r>
      <w:r w:rsidR="00BA40C1" w:rsidRPr="00DB42FE">
        <w:rPr>
          <w:rFonts w:ascii="Arial" w:eastAsia="Arial" w:hAnsi="Arial" w:cs="Arial"/>
          <w:sz w:val="22"/>
          <w:szCs w:val="22"/>
        </w:rPr>
        <w:t>and</w:t>
      </w:r>
      <w:r w:rsidR="00AC0E07" w:rsidRPr="00DB42FE">
        <w:rPr>
          <w:rFonts w:ascii="Arial" w:eastAsia="Arial" w:hAnsi="Arial" w:cs="Arial"/>
          <w:sz w:val="22"/>
          <w:szCs w:val="22"/>
        </w:rPr>
        <w:t xml:space="preserve"> ice clearance</w:t>
      </w:r>
      <w:r w:rsidR="00C86C2E" w:rsidRPr="00DB42FE">
        <w:rPr>
          <w:rFonts w:ascii="Arial" w:eastAsia="Arial" w:hAnsi="Arial" w:cs="Arial"/>
          <w:sz w:val="22"/>
          <w:szCs w:val="22"/>
        </w:rPr>
        <w:t xml:space="preserve"> and prevention</w:t>
      </w:r>
      <w:r w:rsidR="00F06452" w:rsidRPr="00DB42FE">
        <w:rPr>
          <w:rFonts w:ascii="Arial" w:eastAsia="Arial" w:hAnsi="Arial" w:cs="Arial"/>
          <w:sz w:val="22"/>
          <w:szCs w:val="22"/>
        </w:rPr>
        <w:t>.</w:t>
      </w:r>
      <w:r w:rsidR="00557A0E" w:rsidRPr="00DB42FE">
        <w:rPr>
          <w:rFonts w:ascii="Arial" w:eastAsia="Arial" w:hAnsi="Arial" w:cs="Arial"/>
          <w:sz w:val="22"/>
          <w:szCs w:val="22"/>
        </w:rPr>
        <w:t xml:space="preserve"> </w:t>
      </w:r>
    </w:p>
    <w:p w14:paraId="64C03CD4" w14:textId="1898757F" w:rsidR="00F06452" w:rsidRPr="00DB42FE" w:rsidRDefault="009E04B2" w:rsidP="006511A9">
      <w:pPr>
        <w:spacing w:after="120"/>
        <w:ind w:left="720" w:hanging="720"/>
        <w:jc w:val="both"/>
        <w:rPr>
          <w:rFonts w:ascii="Arial" w:eastAsia="Arial" w:hAnsi="Arial" w:cs="Arial"/>
          <w:sz w:val="22"/>
          <w:szCs w:val="22"/>
        </w:rPr>
      </w:pPr>
      <w:proofErr w:type="gramStart"/>
      <w:r w:rsidRPr="00DB42FE">
        <w:rPr>
          <w:rFonts w:ascii="Arial" w:eastAsia="Arial" w:hAnsi="Arial" w:cs="Arial"/>
          <w:sz w:val="22"/>
          <w:szCs w:val="22"/>
        </w:rPr>
        <w:t>6.</w:t>
      </w:r>
      <w:r w:rsidR="00E553E0">
        <w:rPr>
          <w:rFonts w:ascii="Arial" w:eastAsia="Arial" w:hAnsi="Arial" w:cs="Arial"/>
          <w:sz w:val="22"/>
          <w:szCs w:val="22"/>
        </w:rPr>
        <w:t>3</w:t>
      </w:r>
      <w:r w:rsidRPr="00DB42FE">
        <w:rPr>
          <w:rFonts w:ascii="Arial" w:eastAsia="Arial" w:hAnsi="Arial" w:cs="Arial"/>
          <w:sz w:val="22"/>
          <w:szCs w:val="22"/>
        </w:rPr>
        <w:t>.</w:t>
      </w:r>
      <w:r w:rsidR="00E553E0">
        <w:rPr>
          <w:rFonts w:ascii="Arial" w:eastAsia="Arial" w:hAnsi="Arial" w:cs="Arial"/>
          <w:sz w:val="22"/>
          <w:szCs w:val="22"/>
        </w:rPr>
        <w:t>5</w:t>
      </w:r>
      <w:r w:rsidR="00353A8E">
        <w:rPr>
          <w:rFonts w:ascii="Arial" w:eastAsia="Arial" w:hAnsi="Arial" w:cs="Arial"/>
          <w:sz w:val="22"/>
          <w:szCs w:val="22"/>
        </w:rPr>
        <w:t>1</w:t>
      </w:r>
      <w:r w:rsidRPr="00DB42FE">
        <w:rPr>
          <w:rFonts w:ascii="Arial" w:eastAsia="Arial" w:hAnsi="Arial" w:cs="Arial"/>
          <w:sz w:val="22"/>
          <w:szCs w:val="22"/>
        </w:rPr>
        <w:t xml:space="preserve"> </w:t>
      </w:r>
      <w:r w:rsidR="006511A9">
        <w:rPr>
          <w:rFonts w:ascii="Arial" w:eastAsia="Arial" w:hAnsi="Arial" w:cs="Arial"/>
          <w:sz w:val="22"/>
          <w:szCs w:val="22"/>
        </w:rPr>
        <w:t xml:space="preserve"> </w:t>
      </w:r>
      <w:r w:rsidRPr="00DB42FE">
        <w:rPr>
          <w:rFonts w:ascii="Arial" w:eastAsia="Arial" w:hAnsi="Arial" w:cs="Arial"/>
          <w:sz w:val="22"/>
          <w:szCs w:val="22"/>
        </w:rPr>
        <w:t>At</w:t>
      </w:r>
      <w:proofErr w:type="gramEnd"/>
      <w:r w:rsidR="008D41D5" w:rsidRPr="00DB42FE">
        <w:rPr>
          <w:rFonts w:ascii="Arial" w:eastAsia="Arial" w:hAnsi="Arial" w:cs="Arial"/>
          <w:sz w:val="22"/>
          <w:szCs w:val="22"/>
        </w:rPr>
        <w:t xml:space="preserve"> the end of the gritting </w:t>
      </w:r>
      <w:r w:rsidR="00CA5E2B" w:rsidRPr="00DB42FE">
        <w:rPr>
          <w:rFonts w:ascii="Arial" w:eastAsia="Arial" w:hAnsi="Arial" w:cs="Arial"/>
          <w:sz w:val="22"/>
          <w:szCs w:val="22"/>
        </w:rPr>
        <w:t>season, remove</w:t>
      </w:r>
      <w:r w:rsidR="008D41D5" w:rsidRPr="00DB42FE">
        <w:rPr>
          <w:rFonts w:ascii="Arial" w:eastAsia="Arial" w:hAnsi="Arial" w:cs="Arial"/>
          <w:sz w:val="22"/>
          <w:szCs w:val="22"/>
        </w:rPr>
        <w:t xml:space="preserve"> by power washing</w:t>
      </w:r>
      <w:r w:rsidR="00155A1C" w:rsidRPr="00DB42FE">
        <w:rPr>
          <w:rFonts w:ascii="Arial" w:eastAsia="Arial" w:hAnsi="Arial" w:cs="Arial"/>
          <w:sz w:val="22"/>
          <w:szCs w:val="22"/>
        </w:rPr>
        <w:t>,</w:t>
      </w:r>
      <w:r w:rsidR="008D41D5" w:rsidRPr="00DB42FE">
        <w:rPr>
          <w:rFonts w:ascii="Arial" w:eastAsia="Arial" w:hAnsi="Arial" w:cs="Arial"/>
          <w:sz w:val="22"/>
          <w:szCs w:val="22"/>
        </w:rPr>
        <w:t xml:space="preserve"> any residual grit which has collected in areas such as access turnstiles, doors, car parks, steps etc. </w:t>
      </w:r>
    </w:p>
    <w:p w14:paraId="6173F0E1" w14:textId="0E02839B" w:rsidR="00FE65C3" w:rsidRPr="00DB42FE" w:rsidRDefault="00FE65C3" w:rsidP="00E23BCC">
      <w:pPr>
        <w:spacing w:after="120"/>
        <w:rPr>
          <w:rFonts w:ascii="Arial" w:eastAsia="Arial" w:hAnsi="Arial" w:cs="Arial"/>
          <w:b/>
          <w:bCs/>
          <w:sz w:val="22"/>
          <w:szCs w:val="22"/>
        </w:rPr>
      </w:pPr>
      <w:r w:rsidRPr="00DB42FE">
        <w:rPr>
          <w:rFonts w:ascii="Arial" w:eastAsia="Arial" w:hAnsi="Arial" w:cs="Arial"/>
          <w:b/>
          <w:bCs/>
          <w:sz w:val="22"/>
          <w:szCs w:val="22"/>
        </w:rPr>
        <w:t xml:space="preserve">Ad Hoc Activities </w:t>
      </w:r>
    </w:p>
    <w:p w14:paraId="465B971F" w14:textId="2B37B152" w:rsidR="00DD2DDE" w:rsidRPr="00DB42FE" w:rsidRDefault="005740AD" w:rsidP="009E04B2">
      <w:pPr>
        <w:spacing w:after="120"/>
        <w:jc w:val="both"/>
        <w:rPr>
          <w:rFonts w:ascii="Arial" w:eastAsia="Arial" w:hAnsi="Arial" w:cs="Arial"/>
          <w:sz w:val="22"/>
          <w:szCs w:val="22"/>
        </w:rPr>
      </w:pPr>
      <w:bookmarkStart w:id="49" w:name="_Hlk142055455"/>
      <w:r>
        <w:rPr>
          <w:rFonts w:ascii="Arial" w:eastAsia="Arial" w:hAnsi="Arial" w:cs="Arial"/>
          <w:sz w:val="22"/>
          <w:szCs w:val="22"/>
        </w:rPr>
        <w:t xml:space="preserve">  </w:t>
      </w:r>
      <w:r w:rsidR="00DD2DDE" w:rsidRPr="00DB42FE">
        <w:rPr>
          <w:rFonts w:ascii="Arial" w:eastAsia="Arial" w:hAnsi="Arial" w:cs="Arial"/>
          <w:sz w:val="22"/>
          <w:szCs w:val="22"/>
        </w:rPr>
        <w:t xml:space="preserve">The Supplier shall: </w:t>
      </w:r>
    </w:p>
    <w:bookmarkEnd w:id="49"/>
    <w:p w14:paraId="37ECC327" w14:textId="2E7013C9" w:rsidR="00FE65C3" w:rsidRPr="00DB42FE" w:rsidRDefault="00496273" w:rsidP="00352958">
      <w:pPr>
        <w:spacing w:after="120"/>
        <w:ind w:left="720" w:hanging="720"/>
        <w:jc w:val="both"/>
        <w:rPr>
          <w:rFonts w:ascii="Arial" w:eastAsia="Arial" w:hAnsi="Arial" w:cs="Arial"/>
          <w:sz w:val="22"/>
          <w:szCs w:val="22"/>
        </w:rPr>
      </w:pPr>
      <w:r w:rsidRPr="00DB42FE">
        <w:rPr>
          <w:rFonts w:ascii="Arial" w:eastAsia="Arial" w:hAnsi="Arial" w:cs="Arial"/>
          <w:sz w:val="22"/>
          <w:szCs w:val="22"/>
        </w:rPr>
        <w:t>6.</w:t>
      </w:r>
      <w:r w:rsidR="00352958">
        <w:rPr>
          <w:rFonts w:ascii="Arial" w:eastAsia="Arial" w:hAnsi="Arial" w:cs="Arial"/>
          <w:sz w:val="22"/>
          <w:szCs w:val="22"/>
        </w:rPr>
        <w:t>3</w:t>
      </w:r>
      <w:r w:rsidRPr="00DB42FE">
        <w:rPr>
          <w:rFonts w:ascii="Arial" w:eastAsia="Arial" w:hAnsi="Arial" w:cs="Arial"/>
          <w:sz w:val="22"/>
          <w:szCs w:val="22"/>
        </w:rPr>
        <w:t>.</w:t>
      </w:r>
      <w:r w:rsidR="00352958">
        <w:rPr>
          <w:rFonts w:ascii="Arial" w:eastAsia="Arial" w:hAnsi="Arial" w:cs="Arial"/>
          <w:sz w:val="22"/>
          <w:szCs w:val="22"/>
        </w:rPr>
        <w:t>5</w:t>
      </w:r>
      <w:r w:rsidR="00353A8E">
        <w:rPr>
          <w:rFonts w:ascii="Arial" w:eastAsia="Arial" w:hAnsi="Arial" w:cs="Arial"/>
          <w:sz w:val="22"/>
          <w:szCs w:val="22"/>
        </w:rPr>
        <w:t>2</w:t>
      </w:r>
      <w:r w:rsidRPr="00DB42FE">
        <w:rPr>
          <w:rFonts w:ascii="Arial" w:eastAsia="Arial" w:hAnsi="Arial" w:cs="Arial"/>
          <w:sz w:val="22"/>
          <w:szCs w:val="22"/>
        </w:rPr>
        <w:tab/>
      </w:r>
      <w:r w:rsidR="009E04B2" w:rsidRPr="00DB42FE">
        <w:rPr>
          <w:rFonts w:ascii="Arial" w:eastAsia="Arial" w:hAnsi="Arial" w:cs="Arial"/>
          <w:sz w:val="22"/>
          <w:szCs w:val="22"/>
        </w:rPr>
        <w:t xml:space="preserve"> </w:t>
      </w:r>
      <w:r w:rsidR="00DD2DDE" w:rsidRPr="00DB42FE">
        <w:rPr>
          <w:rFonts w:ascii="Arial" w:eastAsia="Arial" w:hAnsi="Arial" w:cs="Arial"/>
          <w:sz w:val="22"/>
          <w:szCs w:val="22"/>
        </w:rPr>
        <w:t>B</w:t>
      </w:r>
      <w:r w:rsidR="00FE65C3" w:rsidRPr="00DB42FE">
        <w:rPr>
          <w:rFonts w:ascii="Arial" w:eastAsia="Arial" w:hAnsi="Arial" w:cs="Arial"/>
          <w:sz w:val="22"/>
          <w:szCs w:val="22"/>
        </w:rPr>
        <w:t>e responsible for the disposal of all Christmas trees in an environmentally preferable manner, with appropriate certification/evidence retained for later inspection.</w:t>
      </w:r>
    </w:p>
    <w:p w14:paraId="66D57DC7" w14:textId="3891EFC5" w:rsidR="00FE65C3" w:rsidRPr="00DB42FE" w:rsidRDefault="00496273" w:rsidP="00352958">
      <w:pPr>
        <w:spacing w:after="120"/>
        <w:ind w:left="720" w:hanging="720"/>
        <w:rPr>
          <w:rFonts w:ascii="Arial" w:hAnsi="Arial" w:cs="Arial"/>
          <w:sz w:val="22"/>
          <w:szCs w:val="22"/>
        </w:rPr>
      </w:pPr>
      <w:proofErr w:type="gramStart"/>
      <w:r w:rsidRPr="00DB42FE">
        <w:rPr>
          <w:rFonts w:ascii="Arial" w:hAnsi="Arial" w:cs="Arial"/>
          <w:sz w:val="22"/>
          <w:szCs w:val="22"/>
        </w:rPr>
        <w:t>6.3.</w:t>
      </w:r>
      <w:r w:rsidR="00352958">
        <w:rPr>
          <w:rFonts w:ascii="Arial" w:hAnsi="Arial" w:cs="Arial"/>
          <w:sz w:val="22"/>
          <w:szCs w:val="22"/>
        </w:rPr>
        <w:t>5</w:t>
      </w:r>
      <w:r w:rsidR="00353A8E">
        <w:rPr>
          <w:rFonts w:ascii="Arial" w:hAnsi="Arial" w:cs="Arial"/>
          <w:sz w:val="22"/>
          <w:szCs w:val="22"/>
        </w:rPr>
        <w:t>3</w:t>
      </w:r>
      <w:r w:rsidR="00352958">
        <w:rPr>
          <w:rFonts w:ascii="Arial" w:hAnsi="Arial" w:cs="Arial"/>
          <w:sz w:val="22"/>
          <w:szCs w:val="22"/>
        </w:rPr>
        <w:t xml:space="preserve"> </w:t>
      </w:r>
      <w:r w:rsidR="009E04B2" w:rsidRPr="00DB42FE">
        <w:rPr>
          <w:rFonts w:ascii="Arial" w:hAnsi="Arial" w:cs="Arial"/>
          <w:sz w:val="22"/>
          <w:szCs w:val="22"/>
        </w:rPr>
        <w:t xml:space="preserve"> </w:t>
      </w:r>
      <w:r w:rsidR="00DD2DDE" w:rsidRPr="00DB42FE">
        <w:rPr>
          <w:rFonts w:ascii="Arial" w:hAnsi="Arial" w:cs="Arial"/>
          <w:sz w:val="22"/>
          <w:szCs w:val="22"/>
        </w:rPr>
        <w:t>W</w:t>
      </w:r>
      <w:r w:rsidR="00FE65C3" w:rsidRPr="00DB42FE">
        <w:rPr>
          <w:rFonts w:ascii="Arial" w:hAnsi="Arial" w:cs="Arial"/>
          <w:sz w:val="22"/>
          <w:szCs w:val="22"/>
        </w:rPr>
        <w:t>ill</w:t>
      </w:r>
      <w:proofErr w:type="gramEnd"/>
      <w:r w:rsidR="00FE65C3" w:rsidRPr="00DB42FE">
        <w:rPr>
          <w:rFonts w:ascii="Arial" w:hAnsi="Arial" w:cs="Arial"/>
          <w:sz w:val="22"/>
          <w:szCs w:val="22"/>
        </w:rPr>
        <w:t xml:space="preserve"> be required to provide a </w:t>
      </w:r>
      <w:r w:rsidR="00554CE3" w:rsidRPr="00DB42FE">
        <w:rPr>
          <w:rFonts w:ascii="Arial" w:hAnsi="Arial" w:cs="Arial"/>
          <w:sz w:val="22"/>
          <w:szCs w:val="22"/>
        </w:rPr>
        <w:t>C</w:t>
      </w:r>
      <w:r w:rsidR="00FE65C3" w:rsidRPr="00DB42FE">
        <w:rPr>
          <w:rFonts w:ascii="Arial" w:hAnsi="Arial" w:cs="Arial"/>
          <w:sz w:val="22"/>
          <w:szCs w:val="22"/>
        </w:rPr>
        <w:t>ontract improvement plan annually, which will include innovation mechanisms to improve or enhance services.</w:t>
      </w:r>
    </w:p>
    <w:p w14:paraId="78E1256A" w14:textId="362E548E" w:rsidR="00581E25" w:rsidRPr="0071028C" w:rsidRDefault="00496273" w:rsidP="003F626B">
      <w:pPr>
        <w:spacing w:after="120"/>
        <w:ind w:left="720" w:hanging="720"/>
        <w:rPr>
          <w:rFonts w:ascii="Arial" w:hAnsi="Arial" w:cs="Arial"/>
          <w:color w:val="FF0000"/>
          <w:sz w:val="22"/>
          <w:szCs w:val="22"/>
        </w:rPr>
      </w:pPr>
      <w:r w:rsidRPr="00DB42FE">
        <w:rPr>
          <w:rFonts w:ascii="Arial" w:hAnsi="Arial" w:cs="Arial"/>
          <w:sz w:val="22"/>
          <w:szCs w:val="22"/>
        </w:rPr>
        <w:t>6.</w:t>
      </w:r>
      <w:r w:rsidR="00352958">
        <w:rPr>
          <w:rFonts w:ascii="Arial" w:hAnsi="Arial" w:cs="Arial"/>
          <w:sz w:val="22"/>
          <w:szCs w:val="22"/>
        </w:rPr>
        <w:t>3</w:t>
      </w:r>
      <w:r w:rsidRPr="00DB42FE">
        <w:rPr>
          <w:rFonts w:ascii="Arial" w:hAnsi="Arial" w:cs="Arial"/>
          <w:sz w:val="22"/>
          <w:szCs w:val="22"/>
        </w:rPr>
        <w:t>.</w:t>
      </w:r>
      <w:r w:rsidR="00353A8E">
        <w:rPr>
          <w:rFonts w:ascii="Arial" w:hAnsi="Arial" w:cs="Arial"/>
          <w:sz w:val="22"/>
          <w:szCs w:val="22"/>
        </w:rPr>
        <w:t>54</w:t>
      </w:r>
      <w:r w:rsidRPr="00DB42FE">
        <w:rPr>
          <w:rFonts w:ascii="Arial" w:hAnsi="Arial" w:cs="Arial"/>
          <w:sz w:val="22"/>
          <w:szCs w:val="22"/>
        </w:rPr>
        <w:tab/>
      </w:r>
      <w:r w:rsidR="00DD2DDE" w:rsidRPr="00DB42FE">
        <w:rPr>
          <w:rFonts w:ascii="Arial" w:hAnsi="Arial" w:cs="Arial"/>
          <w:sz w:val="22"/>
          <w:szCs w:val="22"/>
        </w:rPr>
        <w:t>W</w:t>
      </w:r>
      <w:r w:rsidR="00FE65C3" w:rsidRPr="00DB42FE">
        <w:rPr>
          <w:rFonts w:ascii="Arial" w:hAnsi="Arial" w:cs="Arial"/>
          <w:sz w:val="22"/>
          <w:szCs w:val="22"/>
        </w:rPr>
        <w:t xml:space="preserve">ill ensure </w:t>
      </w:r>
      <w:r w:rsidR="00FE65C3" w:rsidRPr="00DB42FE">
        <w:rPr>
          <w:rFonts w:ascii="Arial" w:eastAsiaTheme="minorHAnsi" w:hAnsi="Arial" w:cs="Arial"/>
          <w:sz w:val="22"/>
          <w:szCs w:val="22"/>
        </w:rPr>
        <w:t>the pond</w:t>
      </w:r>
      <w:r w:rsidR="00DD1B40" w:rsidRPr="00DB42FE">
        <w:rPr>
          <w:rFonts w:ascii="Arial" w:eastAsiaTheme="minorHAnsi" w:hAnsi="Arial" w:cs="Arial"/>
          <w:sz w:val="22"/>
          <w:szCs w:val="22"/>
        </w:rPr>
        <w:t xml:space="preserve"> located at Ty </w:t>
      </w:r>
      <w:proofErr w:type="spellStart"/>
      <w:r w:rsidR="00DD1B40" w:rsidRPr="00DB42FE">
        <w:rPr>
          <w:rFonts w:ascii="Arial" w:eastAsiaTheme="minorHAnsi" w:hAnsi="Arial" w:cs="Arial"/>
          <w:sz w:val="22"/>
          <w:szCs w:val="22"/>
        </w:rPr>
        <w:t>Felin</w:t>
      </w:r>
      <w:proofErr w:type="spellEnd"/>
      <w:r w:rsidR="00DD1B40" w:rsidRPr="00DB42FE">
        <w:rPr>
          <w:rFonts w:ascii="Arial" w:eastAsiaTheme="minorHAnsi" w:hAnsi="Arial" w:cs="Arial"/>
          <w:sz w:val="22"/>
          <w:szCs w:val="22"/>
        </w:rPr>
        <w:t xml:space="preserve"> </w:t>
      </w:r>
      <w:r w:rsidR="00FE65C3" w:rsidRPr="00DB42FE">
        <w:rPr>
          <w:rFonts w:ascii="Arial" w:eastAsiaTheme="minorHAnsi" w:hAnsi="Arial" w:cs="Arial"/>
          <w:sz w:val="22"/>
          <w:szCs w:val="22"/>
        </w:rPr>
        <w:t>maintain</w:t>
      </w:r>
      <w:r w:rsidR="000C11C5" w:rsidRPr="00DB42FE">
        <w:rPr>
          <w:rFonts w:ascii="Arial" w:eastAsiaTheme="minorHAnsi" w:hAnsi="Arial" w:cs="Arial"/>
          <w:sz w:val="22"/>
          <w:szCs w:val="22"/>
        </w:rPr>
        <w:t>s</w:t>
      </w:r>
      <w:r w:rsidR="00FE65C3" w:rsidRPr="00DB42FE">
        <w:rPr>
          <w:rFonts w:ascii="Arial" w:eastAsiaTheme="minorHAnsi" w:hAnsi="Arial" w:cs="Arial"/>
          <w:sz w:val="22"/>
          <w:szCs w:val="22"/>
        </w:rPr>
        <w:t xml:space="preserve"> a healthy biological balance</w:t>
      </w:r>
      <w:r w:rsidR="00AC695C" w:rsidRPr="00DB42FE">
        <w:rPr>
          <w:rFonts w:ascii="Arial" w:hAnsi="Arial" w:cs="Arial"/>
          <w:sz w:val="22"/>
          <w:szCs w:val="22"/>
        </w:rPr>
        <w:t xml:space="preserve">. The </w:t>
      </w:r>
      <w:r w:rsidR="001A6A41" w:rsidRPr="00DB42FE">
        <w:rPr>
          <w:rFonts w:ascii="Arial" w:hAnsi="Arial" w:cs="Arial"/>
          <w:sz w:val="22"/>
          <w:szCs w:val="22"/>
        </w:rPr>
        <w:t>S</w:t>
      </w:r>
      <w:r w:rsidR="00AC695C" w:rsidRPr="00DB42FE">
        <w:rPr>
          <w:rFonts w:ascii="Arial" w:hAnsi="Arial" w:cs="Arial"/>
          <w:sz w:val="22"/>
          <w:szCs w:val="22"/>
        </w:rPr>
        <w:t>upplier will</w:t>
      </w:r>
      <w:r w:rsidR="000C11C5" w:rsidRPr="00DB42FE">
        <w:rPr>
          <w:rFonts w:ascii="Arial" w:hAnsi="Arial" w:cs="Arial"/>
          <w:sz w:val="22"/>
          <w:szCs w:val="22"/>
        </w:rPr>
        <w:t xml:space="preserve"> provide the services as appropriate to satisfy </w:t>
      </w:r>
      <w:r w:rsidR="00134EA0" w:rsidRPr="00DB42FE">
        <w:rPr>
          <w:rFonts w:ascii="Arial" w:hAnsi="Arial" w:cs="Arial"/>
          <w:sz w:val="22"/>
          <w:szCs w:val="22"/>
        </w:rPr>
        <w:t>the Buyer</w:t>
      </w:r>
      <w:r w:rsidR="00631923">
        <w:rPr>
          <w:rFonts w:ascii="Arial" w:hAnsi="Arial" w:cs="Arial"/>
          <w:sz w:val="22"/>
          <w:szCs w:val="22"/>
        </w:rPr>
        <w:t>’s</w:t>
      </w:r>
      <w:r w:rsidR="00AC695C" w:rsidRPr="00DB42FE">
        <w:rPr>
          <w:rFonts w:ascii="Arial" w:hAnsi="Arial" w:cs="Arial"/>
          <w:sz w:val="22"/>
          <w:szCs w:val="22"/>
        </w:rPr>
        <w:t xml:space="preserve"> habitat management plan </w:t>
      </w:r>
      <w:r w:rsidR="006511A9">
        <w:rPr>
          <w:rFonts w:ascii="Arial" w:hAnsi="Arial" w:cs="Arial"/>
          <w:sz w:val="22"/>
          <w:szCs w:val="22"/>
        </w:rPr>
        <w:t>specified in</w:t>
      </w:r>
      <w:r w:rsidR="00AC695C" w:rsidRPr="0071028C">
        <w:rPr>
          <w:rFonts w:ascii="Arial" w:hAnsi="Arial" w:cs="Arial"/>
          <w:sz w:val="22"/>
          <w:szCs w:val="22"/>
        </w:rPr>
        <w:t xml:space="preserve"> </w:t>
      </w:r>
      <w:r w:rsidR="00C36CBD" w:rsidRPr="00FB429D">
        <w:rPr>
          <w:rFonts w:ascii="Arial" w:eastAsia="Arial" w:hAnsi="Arial" w:cs="Arial"/>
          <w:sz w:val="22"/>
          <w:szCs w:val="22"/>
        </w:rPr>
        <w:t xml:space="preserve">Annex </w:t>
      </w:r>
      <w:r w:rsidR="00C36CBD">
        <w:rPr>
          <w:rFonts w:ascii="Arial" w:eastAsia="Arial" w:hAnsi="Arial" w:cs="Arial"/>
          <w:sz w:val="22"/>
          <w:szCs w:val="22"/>
        </w:rPr>
        <w:t>M</w:t>
      </w:r>
      <w:r w:rsidR="00C36CBD">
        <w:rPr>
          <w:rFonts w:ascii="Arial" w:eastAsia="Arial" w:hAnsi="Arial" w:cs="Arial"/>
          <w:b/>
          <w:bCs/>
          <w:sz w:val="22"/>
          <w:szCs w:val="22"/>
        </w:rPr>
        <w:t xml:space="preserve"> –</w:t>
      </w:r>
      <w:r w:rsidR="00C36CBD" w:rsidRPr="00B2030F">
        <w:rPr>
          <w:rFonts w:ascii="Arial" w:eastAsia="Arial" w:hAnsi="Arial" w:cs="Arial"/>
          <w:sz w:val="22"/>
          <w:szCs w:val="22"/>
        </w:rPr>
        <w:t xml:space="preserve"> </w:t>
      </w:r>
      <w:r w:rsidR="00C36CBD">
        <w:rPr>
          <w:rFonts w:ascii="Arial" w:eastAsia="Arial" w:hAnsi="Arial" w:cs="Arial"/>
          <w:sz w:val="22"/>
          <w:szCs w:val="22"/>
        </w:rPr>
        <w:t xml:space="preserve">Habitat Management Plan &amp; </w:t>
      </w:r>
      <w:r w:rsidR="00AC695C" w:rsidRPr="0071028C">
        <w:rPr>
          <w:rFonts w:ascii="Arial" w:hAnsi="Arial" w:cs="Arial"/>
          <w:sz w:val="22"/>
          <w:szCs w:val="22"/>
        </w:rPr>
        <w:t>Annex</w:t>
      </w:r>
      <w:r w:rsidR="00B2030F" w:rsidRPr="0071028C">
        <w:rPr>
          <w:rFonts w:ascii="Arial" w:hAnsi="Arial" w:cs="Arial"/>
          <w:sz w:val="22"/>
          <w:szCs w:val="22"/>
        </w:rPr>
        <w:t xml:space="preserve"> </w:t>
      </w:r>
      <w:r w:rsidR="002550D6">
        <w:rPr>
          <w:rFonts w:ascii="Arial" w:hAnsi="Arial" w:cs="Arial"/>
          <w:sz w:val="22"/>
          <w:szCs w:val="22"/>
        </w:rPr>
        <w:t>C</w:t>
      </w:r>
      <w:r w:rsidR="00B2030F" w:rsidRPr="0071028C">
        <w:rPr>
          <w:rFonts w:ascii="Arial" w:hAnsi="Arial" w:cs="Arial"/>
          <w:sz w:val="22"/>
          <w:szCs w:val="22"/>
        </w:rPr>
        <w:t xml:space="preserve"> – </w:t>
      </w:r>
      <w:r w:rsidR="00B2030F" w:rsidRPr="0071028C">
        <w:rPr>
          <w:rFonts w:ascii="Arial" w:eastAsia="Arial" w:hAnsi="Arial" w:cs="Arial"/>
          <w:sz w:val="22"/>
          <w:szCs w:val="22"/>
        </w:rPr>
        <w:t>Biodiversity Action Plan</w:t>
      </w:r>
      <w:r w:rsidR="00AC0E07" w:rsidRPr="0071028C">
        <w:rPr>
          <w:rFonts w:ascii="Arial" w:hAnsi="Arial" w:cs="Arial"/>
          <w:color w:val="FF0000"/>
          <w:sz w:val="22"/>
          <w:szCs w:val="22"/>
        </w:rPr>
        <w:t>.</w:t>
      </w:r>
    </w:p>
    <w:p w14:paraId="3B34FF8D" w14:textId="3EDED079" w:rsidR="00CD57EA" w:rsidRPr="0071028C" w:rsidRDefault="00CD57EA" w:rsidP="003F626B">
      <w:pPr>
        <w:spacing w:after="120"/>
        <w:ind w:left="720" w:hanging="720"/>
        <w:rPr>
          <w:rFonts w:ascii="Arial" w:hAnsi="Arial" w:cs="Arial"/>
          <w:color w:val="FF0000"/>
          <w:sz w:val="22"/>
          <w:szCs w:val="22"/>
        </w:rPr>
      </w:pPr>
    </w:p>
    <w:p w14:paraId="5522E8B3" w14:textId="4069C3EC" w:rsidR="00BD13C7" w:rsidRDefault="00451669" w:rsidP="003F626B">
      <w:pPr>
        <w:pStyle w:val="Heading2"/>
        <w:tabs>
          <w:tab w:val="clear" w:pos="0"/>
          <w:tab w:val="left" w:pos="-180"/>
          <w:tab w:val="num" w:pos="747"/>
        </w:tabs>
        <w:ind w:left="-180"/>
        <w:rPr>
          <w:rFonts w:cs="Arial"/>
        </w:rPr>
      </w:pPr>
      <w:r>
        <w:rPr>
          <w:rFonts w:cs="Arial"/>
        </w:rPr>
        <w:t>7</w:t>
      </w:r>
      <w:r w:rsidR="00E97723" w:rsidRPr="00694619">
        <w:rPr>
          <w:rFonts w:cs="Arial"/>
        </w:rPr>
        <w:t>.</w:t>
      </w:r>
      <w:r w:rsidR="00986E6B">
        <w:rPr>
          <w:rFonts w:cs="Arial"/>
        </w:rPr>
        <w:t xml:space="preserve"> </w:t>
      </w:r>
      <w:r w:rsidR="00891375" w:rsidRPr="00694619">
        <w:rPr>
          <w:rFonts w:cs="Arial"/>
        </w:rPr>
        <w:t>Sustainability</w:t>
      </w:r>
    </w:p>
    <w:p w14:paraId="637AEDE3" w14:textId="07D206DF" w:rsidR="00891375" w:rsidRPr="00BD13C7" w:rsidRDefault="005740AD" w:rsidP="00BD13C7">
      <w:pPr>
        <w:pStyle w:val="Heading2"/>
        <w:tabs>
          <w:tab w:val="clear" w:pos="0"/>
          <w:tab w:val="left" w:pos="-180"/>
          <w:tab w:val="num" w:pos="747"/>
        </w:tabs>
        <w:ind w:left="-180"/>
        <w:rPr>
          <w:rFonts w:cs="Arial"/>
          <w:b w:val="0"/>
          <w:bCs/>
        </w:rPr>
      </w:pPr>
      <w:r>
        <w:rPr>
          <w:rFonts w:eastAsia="Arial" w:cs="Arial"/>
          <w:b w:val="0"/>
          <w:bCs/>
          <w:sz w:val="22"/>
          <w:szCs w:val="22"/>
        </w:rPr>
        <w:t xml:space="preserve">  </w:t>
      </w:r>
      <w:r w:rsidR="009B4D40">
        <w:rPr>
          <w:rFonts w:eastAsia="Arial" w:cs="Arial"/>
          <w:b w:val="0"/>
          <w:bCs/>
          <w:sz w:val="22"/>
          <w:szCs w:val="22"/>
        </w:rPr>
        <w:t xml:space="preserve">     </w:t>
      </w:r>
      <w:r w:rsidR="00891375" w:rsidRPr="00BD13C7">
        <w:rPr>
          <w:rFonts w:eastAsia="Arial" w:cs="Arial"/>
          <w:b w:val="0"/>
          <w:bCs/>
          <w:sz w:val="22"/>
          <w:szCs w:val="22"/>
        </w:rPr>
        <w:t>The Supplier shall ensure:</w:t>
      </w:r>
    </w:p>
    <w:p w14:paraId="4CA633CA" w14:textId="45E690B3" w:rsidR="00891375" w:rsidRPr="00F86A68" w:rsidRDefault="00451669" w:rsidP="006C4C39">
      <w:pPr>
        <w:spacing w:after="120"/>
        <w:rPr>
          <w:rFonts w:ascii="Arial" w:hAnsi="Arial" w:cs="Arial"/>
          <w:sz w:val="22"/>
          <w:szCs w:val="22"/>
        </w:rPr>
      </w:pPr>
      <w:r>
        <w:rPr>
          <w:rFonts w:ascii="Arial" w:eastAsia="Arial" w:hAnsi="Arial" w:cs="Arial"/>
          <w:sz w:val="22"/>
          <w:szCs w:val="22"/>
        </w:rPr>
        <w:t>7</w:t>
      </w:r>
      <w:r w:rsidR="00BD13C7">
        <w:rPr>
          <w:rFonts w:ascii="Arial" w:eastAsia="Arial" w:hAnsi="Arial" w:cs="Arial"/>
          <w:sz w:val="22"/>
          <w:szCs w:val="22"/>
        </w:rPr>
        <w:t>.1</w:t>
      </w:r>
      <w:r w:rsidR="006C4C39" w:rsidRPr="00F86A68">
        <w:rPr>
          <w:rFonts w:ascii="Arial" w:eastAsia="Arial" w:hAnsi="Arial" w:cs="Arial"/>
          <w:sz w:val="22"/>
          <w:szCs w:val="22"/>
        </w:rPr>
        <w:tab/>
      </w:r>
      <w:r w:rsidR="00891375" w:rsidRPr="00F86A68">
        <w:rPr>
          <w:rFonts w:ascii="Arial" w:hAnsi="Arial" w:cs="Arial"/>
          <w:sz w:val="22"/>
          <w:szCs w:val="22"/>
        </w:rPr>
        <w:t xml:space="preserve">The Buyer is committed to reducing any negative impacts produced by </w:t>
      </w:r>
      <w:r w:rsidR="006D72CD" w:rsidRPr="00F86A68">
        <w:rPr>
          <w:rFonts w:ascii="Arial" w:hAnsi="Arial" w:cs="Arial"/>
          <w:sz w:val="22"/>
          <w:szCs w:val="22"/>
        </w:rPr>
        <w:t>their</w:t>
      </w:r>
      <w:r w:rsidR="00891375" w:rsidRPr="00F86A68">
        <w:rPr>
          <w:rFonts w:ascii="Arial" w:hAnsi="Arial" w:cs="Arial"/>
          <w:sz w:val="22"/>
          <w:szCs w:val="22"/>
        </w:rPr>
        <w:t xml:space="preserve"> activities, </w:t>
      </w:r>
      <w:r w:rsidR="00891375" w:rsidRPr="00F86A68">
        <w:rPr>
          <w:rFonts w:ascii="Arial" w:hAnsi="Arial" w:cs="Arial"/>
          <w:sz w:val="22"/>
          <w:szCs w:val="22"/>
        </w:rPr>
        <w:tab/>
        <w:t xml:space="preserve">products and services. This aligns to the Government’s Greening Commitment which </w:t>
      </w:r>
      <w:r w:rsidR="00891375" w:rsidRPr="00F86A68">
        <w:rPr>
          <w:rFonts w:ascii="Arial" w:hAnsi="Arial" w:cs="Arial"/>
          <w:sz w:val="22"/>
          <w:szCs w:val="22"/>
        </w:rPr>
        <w:tab/>
        <w:t xml:space="preserve">states we must: “Continue to buy more sustainable and efficient products and services </w:t>
      </w:r>
      <w:r w:rsidR="00891375" w:rsidRPr="00F86A68">
        <w:rPr>
          <w:rFonts w:ascii="Arial" w:hAnsi="Arial" w:cs="Arial"/>
          <w:sz w:val="22"/>
          <w:szCs w:val="22"/>
        </w:rPr>
        <w:tab/>
        <w:t>with the aim of achieving the best long-term, overall value for money for society.”</w:t>
      </w:r>
    </w:p>
    <w:p w14:paraId="50BDBC06" w14:textId="34CBE9C5" w:rsidR="00891375" w:rsidRPr="00F86A68" w:rsidRDefault="00451669" w:rsidP="002D2617">
      <w:pPr>
        <w:spacing w:after="120"/>
        <w:rPr>
          <w:rFonts w:ascii="Arial" w:hAnsi="Arial" w:cs="Arial"/>
          <w:sz w:val="22"/>
          <w:szCs w:val="22"/>
        </w:rPr>
      </w:pPr>
      <w:r>
        <w:rPr>
          <w:rFonts w:ascii="Arial" w:hAnsi="Arial" w:cs="Arial"/>
          <w:sz w:val="22"/>
          <w:szCs w:val="22"/>
        </w:rPr>
        <w:t>7</w:t>
      </w:r>
      <w:r w:rsidR="006D72CD" w:rsidRPr="00F86A68">
        <w:rPr>
          <w:rFonts w:ascii="Arial" w:hAnsi="Arial" w:cs="Arial"/>
          <w:sz w:val="22"/>
          <w:szCs w:val="22"/>
        </w:rPr>
        <w:t>.</w:t>
      </w:r>
      <w:r w:rsidR="00BD13C7">
        <w:rPr>
          <w:rFonts w:ascii="Arial" w:hAnsi="Arial" w:cs="Arial"/>
          <w:sz w:val="22"/>
          <w:szCs w:val="22"/>
        </w:rPr>
        <w:t>2</w:t>
      </w:r>
      <w:r w:rsidR="006D72CD" w:rsidRPr="00F86A68">
        <w:rPr>
          <w:rFonts w:ascii="Arial" w:hAnsi="Arial" w:cs="Arial"/>
          <w:sz w:val="22"/>
          <w:szCs w:val="22"/>
        </w:rPr>
        <w:tab/>
      </w:r>
      <w:r w:rsidR="00891375" w:rsidRPr="00F86A68">
        <w:rPr>
          <w:rFonts w:ascii="Arial" w:hAnsi="Arial" w:cs="Arial"/>
          <w:sz w:val="22"/>
          <w:szCs w:val="22"/>
        </w:rPr>
        <w:t xml:space="preserve">The Buyer is certified to ISO 14001:2015 and more information is available in </w:t>
      </w:r>
      <w:r w:rsidR="000C67E8" w:rsidRPr="00F86A68">
        <w:rPr>
          <w:rFonts w:ascii="Arial" w:hAnsi="Arial" w:cs="Arial"/>
          <w:sz w:val="22"/>
          <w:szCs w:val="22"/>
        </w:rPr>
        <w:t>their</w:t>
      </w:r>
      <w:r w:rsidR="006D72CD" w:rsidRPr="00F86A68">
        <w:rPr>
          <w:rFonts w:ascii="Arial" w:hAnsi="Arial" w:cs="Arial"/>
          <w:sz w:val="22"/>
          <w:szCs w:val="22"/>
        </w:rPr>
        <w:tab/>
      </w:r>
      <w:r w:rsidR="000167AA" w:rsidRPr="00F86A68">
        <w:rPr>
          <w:rFonts w:ascii="Arial" w:hAnsi="Arial" w:cs="Arial"/>
          <w:sz w:val="22"/>
          <w:szCs w:val="22"/>
        </w:rPr>
        <w:t xml:space="preserve">Corporate </w:t>
      </w:r>
      <w:r w:rsidR="00891375" w:rsidRPr="00F86A68">
        <w:rPr>
          <w:rFonts w:ascii="Arial" w:hAnsi="Arial" w:cs="Arial"/>
          <w:sz w:val="22"/>
          <w:szCs w:val="22"/>
        </w:rPr>
        <w:t>Environmental Policy</w:t>
      </w:r>
      <w:r w:rsidR="000167AA" w:rsidRPr="00F86A68">
        <w:rPr>
          <w:rFonts w:ascii="Arial" w:hAnsi="Arial" w:cs="Arial"/>
          <w:sz w:val="22"/>
          <w:szCs w:val="22"/>
        </w:rPr>
        <w:t xml:space="preserve"> – Annex</w:t>
      </w:r>
      <w:r w:rsidR="002D2617" w:rsidRPr="00F86A68">
        <w:rPr>
          <w:rFonts w:ascii="Arial" w:hAnsi="Arial" w:cs="Arial"/>
          <w:sz w:val="22"/>
          <w:szCs w:val="22"/>
        </w:rPr>
        <w:t xml:space="preserve"> </w:t>
      </w:r>
      <w:r w:rsidR="002550D6">
        <w:rPr>
          <w:rFonts w:ascii="Arial" w:hAnsi="Arial" w:cs="Arial"/>
          <w:sz w:val="22"/>
          <w:szCs w:val="22"/>
        </w:rPr>
        <w:t>B</w:t>
      </w:r>
      <w:r w:rsidR="000167AA" w:rsidRPr="00F86A68">
        <w:rPr>
          <w:rFonts w:ascii="Arial" w:hAnsi="Arial" w:cs="Arial"/>
          <w:sz w:val="22"/>
          <w:szCs w:val="22"/>
        </w:rPr>
        <w:t xml:space="preserve"> and</w:t>
      </w:r>
      <w:r w:rsidR="00891375" w:rsidRPr="00F86A68">
        <w:rPr>
          <w:rFonts w:ascii="Arial" w:hAnsi="Arial" w:cs="Arial"/>
          <w:sz w:val="22"/>
          <w:szCs w:val="22"/>
        </w:rPr>
        <w:t xml:space="preserve"> at:</w:t>
      </w:r>
    </w:p>
    <w:p w14:paraId="15CED7BD" w14:textId="4E67390D" w:rsidR="006D72CD" w:rsidRPr="00F86A68" w:rsidRDefault="006D72CD" w:rsidP="002D2617">
      <w:pPr>
        <w:spacing w:after="120"/>
        <w:rPr>
          <w:rFonts w:ascii="Arial" w:hAnsi="Arial" w:cs="Arial"/>
          <w:sz w:val="22"/>
          <w:szCs w:val="22"/>
        </w:rPr>
      </w:pPr>
      <w:r w:rsidRPr="00F86A68">
        <w:rPr>
          <w:rFonts w:ascii="Arial" w:hAnsi="Arial" w:cs="Arial"/>
          <w:sz w:val="22"/>
          <w:szCs w:val="22"/>
        </w:rPr>
        <w:tab/>
      </w:r>
      <w:r w:rsidRPr="00F86A68">
        <w:rPr>
          <w:rFonts w:ascii="Arial" w:hAnsi="Arial" w:cs="Arial"/>
          <w:sz w:val="22"/>
          <w:szCs w:val="22"/>
        </w:rPr>
        <w:tab/>
      </w:r>
      <w:hyperlink r:id="rId8" w:history="1">
        <w:r w:rsidRPr="00F86A68">
          <w:rPr>
            <w:rStyle w:val="Hyperlink"/>
            <w:rFonts w:ascii="Arial" w:hAnsi="Arial" w:cs="Arial"/>
            <w:sz w:val="22"/>
            <w:szCs w:val="22"/>
          </w:rPr>
          <w:t>https://www.gov.uk/government/publications/dvlas-environmental-policy</w:t>
        </w:r>
      </w:hyperlink>
      <w:r w:rsidRPr="00F86A68">
        <w:rPr>
          <w:rFonts w:ascii="Arial" w:hAnsi="Arial" w:cs="Arial"/>
          <w:sz w:val="22"/>
          <w:szCs w:val="22"/>
        </w:rPr>
        <w:t xml:space="preserve"> </w:t>
      </w:r>
    </w:p>
    <w:p w14:paraId="5CD1CCEC" w14:textId="284F2910" w:rsidR="00324029" w:rsidRPr="00F86A68" w:rsidRDefault="00451669" w:rsidP="00324029">
      <w:pPr>
        <w:spacing w:after="120"/>
        <w:ind w:left="709" w:hanging="709"/>
        <w:jc w:val="both"/>
        <w:rPr>
          <w:rFonts w:ascii="Arial" w:eastAsia="Arial" w:hAnsi="Arial" w:cs="Arial"/>
          <w:sz w:val="22"/>
          <w:szCs w:val="22"/>
        </w:rPr>
      </w:pPr>
      <w:r>
        <w:rPr>
          <w:rFonts w:ascii="Arial" w:eastAsia="Arial" w:hAnsi="Arial" w:cs="Arial"/>
          <w:sz w:val="22"/>
          <w:szCs w:val="22"/>
        </w:rPr>
        <w:lastRenderedPageBreak/>
        <w:t>7</w:t>
      </w:r>
      <w:r w:rsidR="00324029" w:rsidRPr="00F86A68">
        <w:rPr>
          <w:rFonts w:ascii="Arial" w:eastAsia="Arial" w:hAnsi="Arial" w:cs="Arial"/>
          <w:sz w:val="22"/>
          <w:szCs w:val="22"/>
        </w:rPr>
        <w:t>.</w:t>
      </w:r>
      <w:r w:rsidR="00BD13C7">
        <w:rPr>
          <w:rFonts w:ascii="Arial" w:eastAsia="Arial" w:hAnsi="Arial" w:cs="Arial"/>
          <w:sz w:val="22"/>
          <w:szCs w:val="22"/>
        </w:rPr>
        <w:t>3</w:t>
      </w:r>
      <w:r w:rsidR="00324029" w:rsidRPr="00F86A68">
        <w:rPr>
          <w:rFonts w:ascii="Arial" w:eastAsia="Arial" w:hAnsi="Arial" w:cs="Arial"/>
          <w:sz w:val="22"/>
          <w:szCs w:val="22"/>
        </w:rPr>
        <w:tab/>
        <w:t>Comply with the Buyer’s Corporate Environmental Policy – Annex</w:t>
      </w:r>
      <w:r w:rsidR="002D2617" w:rsidRPr="00F86A68">
        <w:rPr>
          <w:rFonts w:ascii="Arial" w:eastAsia="Arial" w:hAnsi="Arial" w:cs="Arial"/>
          <w:sz w:val="22"/>
          <w:szCs w:val="22"/>
        </w:rPr>
        <w:t xml:space="preserve"> </w:t>
      </w:r>
      <w:r w:rsidR="002550D6">
        <w:rPr>
          <w:rFonts w:ascii="Arial" w:eastAsia="Arial" w:hAnsi="Arial" w:cs="Arial"/>
          <w:sz w:val="22"/>
          <w:szCs w:val="22"/>
        </w:rPr>
        <w:t>B</w:t>
      </w:r>
      <w:r w:rsidR="00324029" w:rsidRPr="00F86A68">
        <w:rPr>
          <w:rFonts w:ascii="Arial" w:eastAsia="Arial" w:hAnsi="Arial" w:cs="Arial"/>
          <w:sz w:val="22"/>
          <w:szCs w:val="22"/>
        </w:rPr>
        <w:t xml:space="preserve"> and</w:t>
      </w:r>
      <w:r w:rsidR="006035EB">
        <w:rPr>
          <w:rFonts w:ascii="Arial" w:eastAsia="Arial" w:hAnsi="Arial" w:cs="Arial"/>
          <w:sz w:val="22"/>
          <w:szCs w:val="22"/>
        </w:rPr>
        <w:t xml:space="preserve"> </w:t>
      </w:r>
      <w:r w:rsidR="00324029" w:rsidRPr="00F86A68">
        <w:rPr>
          <w:rFonts w:ascii="Arial" w:eastAsia="Arial" w:hAnsi="Arial" w:cs="Arial"/>
          <w:sz w:val="22"/>
          <w:szCs w:val="22"/>
        </w:rPr>
        <w:t xml:space="preserve">Corporate Energy Policy – Annex </w:t>
      </w:r>
      <w:r w:rsidR="002550D6">
        <w:rPr>
          <w:rFonts w:ascii="Arial" w:eastAsia="Arial" w:hAnsi="Arial" w:cs="Arial"/>
          <w:sz w:val="22"/>
          <w:szCs w:val="22"/>
        </w:rPr>
        <w:t>D</w:t>
      </w:r>
      <w:r w:rsidR="005243D6" w:rsidRPr="00F86A68">
        <w:rPr>
          <w:rFonts w:ascii="Arial" w:eastAsia="Arial" w:hAnsi="Arial" w:cs="Arial"/>
          <w:sz w:val="22"/>
          <w:szCs w:val="22"/>
        </w:rPr>
        <w:t>.</w:t>
      </w:r>
    </w:p>
    <w:p w14:paraId="77AF5332" w14:textId="18AB1C76" w:rsidR="00324029" w:rsidRPr="00F86A68" w:rsidRDefault="00451669" w:rsidP="002A0141">
      <w:pPr>
        <w:spacing w:after="120"/>
        <w:ind w:left="720" w:hanging="720"/>
        <w:jc w:val="both"/>
        <w:rPr>
          <w:rFonts w:ascii="Arial" w:eastAsia="Arial" w:hAnsi="Arial" w:cs="Arial"/>
          <w:sz w:val="22"/>
          <w:szCs w:val="22"/>
        </w:rPr>
      </w:pPr>
      <w:r>
        <w:rPr>
          <w:rFonts w:ascii="Arial" w:eastAsia="Arial" w:hAnsi="Arial" w:cs="Arial"/>
          <w:sz w:val="22"/>
          <w:szCs w:val="22"/>
        </w:rPr>
        <w:t>7</w:t>
      </w:r>
      <w:r w:rsidR="00324029" w:rsidRPr="00F86A68">
        <w:rPr>
          <w:rFonts w:ascii="Arial" w:eastAsia="Arial" w:hAnsi="Arial" w:cs="Arial"/>
          <w:sz w:val="22"/>
          <w:szCs w:val="22"/>
        </w:rPr>
        <w:t>.</w:t>
      </w:r>
      <w:r w:rsidR="00BD13C7">
        <w:rPr>
          <w:rFonts w:ascii="Arial" w:eastAsia="Arial" w:hAnsi="Arial" w:cs="Arial"/>
          <w:sz w:val="22"/>
          <w:szCs w:val="22"/>
        </w:rPr>
        <w:t>4</w:t>
      </w:r>
      <w:r w:rsidR="006C4C39" w:rsidRPr="00F86A68">
        <w:rPr>
          <w:rFonts w:ascii="Arial" w:eastAsia="Arial" w:hAnsi="Arial" w:cs="Arial"/>
          <w:sz w:val="22"/>
          <w:szCs w:val="22"/>
        </w:rPr>
        <w:t xml:space="preserve"> </w:t>
      </w:r>
      <w:r w:rsidR="00BD5807" w:rsidRPr="00F86A68">
        <w:rPr>
          <w:rFonts w:ascii="Arial" w:eastAsia="Arial" w:hAnsi="Arial" w:cs="Arial"/>
          <w:sz w:val="22"/>
          <w:szCs w:val="22"/>
        </w:rPr>
        <w:t xml:space="preserve"> </w:t>
      </w:r>
      <w:r w:rsidR="005243D6" w:rsidRPr="00F86A68">
        <w:rPr>
          <w:rFonts w:ascii="Arial" w:eastAsia="Arial" w:hAnsi="Arial" w:cs="Arial"/>
          <w:sz w:val="22"/>
          <w:szCs w:val="22"/>
        </w:rPr>
        <w:t xml:space="preserve">  </w:t>
      </w:r>
      <w:r w:rsidR="006C4C39" w:rsidRPr="00F86A68">
        <w:rPr>
          <w:rFonts w:ascii="Arial" w:eastAsia="Arial" w:hAnsi="Arial" w:cs="Arial"/>
          <w:sz w:val="22"/>
          <w:szCs w:val="22"/>
        </w:rPr>
        <w:t xml:space="preserve"> </w:t>
      </w:r>
      <w:r w:rsidR="00324029" w:rsidRPr="00F86A68">
        <w:rPr>
          <w:rFonts w:ascii="Arial" w:eastAsia="Arial" w:hAnsi="Arial" w:cs="Arial"/>
          <w:sz w:val="22"/>
          <w:szCs w:val="22"/>
        </w:rPr>
        <w:t>Where appropriate, assist the Buyer in achieving its Greening Government</w:t>
      </w:r>
      <w:r w:rsidR="00BD5807" w:rsidRPr="00F86A68">
        <w:rPr>
          <w:rFonts w:ascii="Arial" w:eastAsia="Arial" w:hAnsi="Arial" w:cs="Arial"/>
          <w:sz w:val="22"/>
          <w:szCs w:val="22"/>
        </w:rPr>
        <w:t xml:space="preserve"> </w:t>
      </w:r>
      <w:r w:rsidR="00324029" w:rsidRPr="00F86A68">
        <w:rPr>
          <w:rFonts w:ascii="Arial" w:eastAsia="Arial" w:hAnsi="Arial" w:cs="Arial"/>
          <w:sz w:val="22"/>
          <w:szCs w:val="22"/>
        </w:rPr>
        <w:t xml:space="preserve">Commitment, </w:t>
      </w:r>
      <w:r w:rsidR="005243D6" w:rsidRPr="00F86A68">
        <w:rPr>
          <w:rFonts w:ascii="Arial" w:eastAsia="Arial" w:hAnsi="Arial" w:cs="Arial"/>
          <w:sz w:val="22"/>
          <w:szCs w:val="22"/>
        </w:rPr>
        <w:t>i.e.,</w:t>
      </w:r>
      <w:r w:rsidR="00324029" w:rsidRPr="00F86A68">
        <w:rPr>
          <w:rFonts w:ascii="Arial" w:eastAsia="Arial" w:hAnsi="Arial" w:cs="Arial"/>
          <w:sz w:val="22"/>
          <w:szCs w:val="22"/>
        </w:rPr>
        <w:t xml:space="preserve"> reduce CO</w:t>
      </w:r>
      <w:r w:rsidR="00324029" w:rsidRPr="002A0141">
        <w:rPr>
          <w:rFonts w:ascii="Cambria Math" w:eastAsia="Arial" w:hAnsi="Cambria Math" w:cs="Cambria Math"/>
          <w:sz w:val="22"/>
          <w:szCs w:val="22"/>
        </w:rPr>
        <w:t>₂</w:t>
      </w:r>
      <w:r w:rsidR="00324029" w:rsidRPr="00F86A68">
        <w:rPr>
          <w:rFonts w:ascii="Arial" w:eastAsia="Arial" w:hAnsi="Arial" w:cs="Arial"/>
          <w:sz w:val="22"/>
          <w:szCs w:val="22"/>
        </w:rPr>
        <w:t xml:space="preserve"> emissions through energy consumption and travel, reduce water consumption and waste produced</w:t>
      </w:r>
      <w:r w:rsidR="005243D6" w:rsidRPr="00F86A68">
        <w:rPr>
          <w:rFonts w:ascii="Arial" w:eastAsia="Arial" w:hAnsi="Arial" w:cs="Arial"/>
          <w:sz w:val="22"/>
          <w:szCs w:val="22"/>
        </w:rPr>
        <w:t>.</w:t>
      </w:r>
    </w:p>
    <w:p w14:paraId="1C17A0B9" w14:textId="4F59A287" w:rsidR="00324029" w:rsidRPr="00F86A68" w:rsidRDefault="00451669" w:rsidP="00BD5807">
      <w:pPr>
        <w:spacing w:after="120"/>
        <w:ind w:left="709" w:hanging="709"/>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5</w:t>
      </w:r>
      <w:r w:rsidR="006C4C39" w:rsidRPr="00F86A68">
        <w:rPr>
          <w:rFonts w:ascii="Arial" w:eastAsia="Arial" w:hAnsi="Arial" w:cs="Arial"/>
          <w:sz w:val="22"/>
          <w:szCs w:val="22"/>
        </w:rPr>
        <w:t xml:space="preserve">    </w:t>
      </w:r>
      <w:r w:rsidR="005C1145">
        <w:rPr>
          <w:rFonts w:ascii="Arial" w:eastAsia="Arial" w:hAnsi="Arial" w:cs="Arial"/>
          <w:sz w:val="22"/>
          <w:szCs w:val="22"/>
        </w:rPr>
        <w:t xml:space="preserve"> </w:t>
      </w:r>
      <w:r w:rsidR="00324029" w:rsidRPr="00F86A68">
        <w:rPr>
          <w:rFonts w:ascii="Arial" w:eastAsia="Arial" w:hAnsi="Arial" w:cs="Arial"/>
          <w:sz w:val="22"/>
          <w:szCs w:val="22"/>
        </w:rPr>
        <w:t xml:space="preserve">The Buyer is committed to meeting biodiversity targets for 2025 as set out in the Buyer’s Biodiversity Action Plan - Annex </w:t>
      </w:r>
      <w:r w:rsidR="002550D6">
        <w:rPr>
          <w:rFonts w:ascii="Arial" w:eastAsia="Arial" w:hAnsi="Arial" w:cs="Arial"/>
          <w:sz w:val="22"/>
          <w:szCs w:val="22"/>
        </w:rPr>
        <w:t>C</w:t>
      </w:r>
      <w:r w:rsidR="00324029" w:rsidRPr="00F86A68">
        <w:rPr>
          <w:rFonts w:ascii="Arial" w:eastAsia="Arial" w:hAnsi="Arial" w:cs="Arial"/>
          <w:sz w:val="22"/>
          <w:szCs w:val="22"/>
        </w:rPr>
        <w:t>. The Suppliers shall ensure that any actions it takes, or methods used, do not negatively impact these targets or future iterations of the Buyer’s Biodiversity Action Plan</w:t>
      </w:r>
      <w:r w:rsidR="005243D6" w:rsidRPr="00F86A68">
        <w:rPr>
          <w:rFonts w:ascii="Arial" w:eastAsia="Arial" w:hAnsi="Arial" w:cs="Arial"/>
          <w:sz w:val="22"/>
          <w:szCs w:val="22"/>
        </w:rPr>
        <w:t>.</w:t>
      </w:r>
    </w:p>
    <w:p w14:paraId="517DA0EA" w14:textId="2562D0DA" w:rsidR="00324029" w:rsidRPr="002A0141" w:rsidRDefault="00451669" w:rsidP="002A0141">
      <w:pPr>
        <w:spacing w:after="120"/>
        <w:ind w:left="720" w:hanging="720"/>
        <w:jc w:val="both"/>
        <w:rPr>
          <w:rFonts w:ascii="Arial" w:eastAsia="Arial" w:hAnsi="Arial" w:cs="Arial"/>
          <w:sz w:val="22"/>
          <w:szCs w:val="22"/>
        </w:rPr>
      </w:pPr>
      <w:r>
        <w:rPr>
          <w:rFonts w:ascii="Arial" w:eastAsia="Arial" w:hAnsi="Arial" w:cs="Arial"/>
          <w:sz w:val="22"/>
          <w:szCs w:val="22"/>
        </w:rPr>
        <w:t>7</w:t>
      </w:r>
      <w:r w:rsidR="00BD5807" w:rsidRPr="002A0141">
        <w:rPr>
          <w:rFonts w:ascii="Arial" w:eastAsia="Arial" w:hAnsi="Arial" w:cs="Arial"/>
          <w:sz w:val="22"/>
          <w:szCs w:val="22"/>
        </w:rPr>
        <w:t>.</w:t>
      </w:r>
      <w:r w:rsidR="006C4C39" w:rsidRPr="002A0141">
        <w:rPr>
          <w:rFonts w:ascii="Arial" w:eastAsia="Arial" w:hAnsi="Arial" w:cs="Arial"/>
          <w:sz w:val="22"/>
          <w:szCs w:val="22"/>
        </w:rPr>
        <w:t>.</w:t>
      </w:r>
      <w:r w:rsidR="00BD13C7">
        <w:rPr>
          <w:rFonts w:ascii="Arial" w:eastAsia="Arial" w:hAnsi="Arial" w:cs="Arial"/>
          <w:sz w:val="22"/>
          <w:szCs w:val="22"/>
        </w:rPr>
        <w:t>6</w:t>
      </w:r>
      <w:r w:rsidR="00324029" w:rsidRPr="002A0141">
        <w:rPr>
          <w:rFonts w:ascii="Arial" w:eastAsia="Arial" w:hAnsi="Arial" w:cs="Arial"/>
          <w:sz w:val="22"/>
          <w:szCs w:val="22"/>
        </w:rPr>
        <w:tab/>
        <w:t>Assist the Buyer with its relevant management system requirements including but</w:t>
      </w:r>
      <w:r w:rsidR="00F86A68" w:rsidRPr="002A0141">
        <w:rPr>
          <w:rFonts w:ascii="Arial" w:eastAsia="Arial" w:hAnsi="Arial" w:cs="Arial"/>
          <w:sz w:val="22"/>
          <w:szCs w:val="22"/>
        </w:rPr>
        <w:t xml:space="preserve"> </w:t>
      </w:r>
      <w:r w:rsidR="00324029" w:rsidRPr="002A0141">
        <w:rPr>
          <w:rFonts w:ascii="Arial" w:eastAsia="Arial" w:hAnsi="Arial" w:cs="Arial"/>
          <w:sz w:val="22"/>
          <w:szCs w:val="22"/>
        </w:rPr>
        <w:t xml:space="preserve">not </w:t>
      </w:r>
      <w:r w:rsidR="006035EB" w:rsidRPr="002A0141">
        <w:rPr>
          <w:rFonts w:ascii="Arial" w:eastAsia="Arial" w:hAnsi="Arial" w:cs="Arial"/>
          <w:sz w:val="22"/>
          <w:szCs w:val="22"/>
        </w:rPr>
        <w:t xml:space="preserve">  </w:t>
      </w:r>
      <w:r w:rsidR="00324029" w:rsidRPr="002A0141">
        <w:rPr>
          <w:rFonts w:ascii="Arial" w:eastAsia="Arial" w:hAnsi="Arial" w:cs="Arial"/>
          <w:sz w:val="22"/>
          <w:szCs w:val="22"/>
        </w:rPr>
        <w:t>limited to participation in audits and providing supporting information as requested</w:t>
      </w:r>
      <w:r w:rsidR="00255A23" w:rsidRPr="002A0141">
        <w:rPr>
          <w:rFonts w:ascii="Arial" w:eastAsia="Arial" w:hAnsi="Arial" w:cs="Arial"/>
          <w:sz w:val="22"/>
          <w:szCs w:val="22"/>
        </w:rPr>
        <w:t>.</w:t>
      </w:r>
    </w:p>
    <w:p w14:paraId="5B930454" w14:textId="35BDC285" w:rsidR="00324029" w:rsidRPr="00F86A68" w:rsidRDefault="00451669" w:rsidP="00BD5807">
      <w:pPr>
        <w:spacing w:after="120"/>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BD5807" w:rsidRPr="00F86A68">
        <w:rPr>
          <w:rFonts w:ascii="Arial" w:eastAsia="Arial" w:hAnsi="Arial" w:cs="Arial"/>
          <w:sz w:val="22"/>
          <w:szCs w:val="22"/>
        </w:rPr>
        <w:t xml:space="preserve"> </w:t>
      </w:r>
      <w:r w:rsidR="00324029" w:rsidRPr="00F86A68">
        <w:rPr>
          <w:rFonts w:ascii="Arial" w:eastAsia="Arial" w:hAnsi="Arial" w:cs="Arial"/>
          <w:sz w:val="22"/>
          <w:szCs w:val="22"/>
        </w:rPr>
        <w:tab/>
        <w:t xml:space="preserve">The Supplier shall have in place ISO 14001 certification and shall ensure: </w:t>
      </w:r>
    </w:p>
    <w:p w14:paraId="3219E3C2" w14:textId="57FA7735" w:rsidR="00324029" w:rsidRPr="00F86A68" w:rsidRDefault="00451669" w:rsidP="006C4C39">
      <w:pPr>
        <w:spacing w:after="120"/>
        <w:ind w:left="720"/>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6C4C39" w:rsidRPr="00F86A68">
        <w:rPr>
          <w:rFonts w:ascii="Arial" w:eastAsia="Arial" w:hAnsi="Arial" w:cs="Arial"/>
          <w:sz w:val="22"/>
          <w:szCs w:val="22"/>
        </w:rPr>
        <w:t>.1</w:t>
      </w:r>
      <w:r w:rsidR="00255A23" w:rsidRPr="00F86A68">
        <w:rPr>
          <w:rFonts w:ascii="Arial" w:eastAsia="Arial" w:hAnsi="Arial" w:cs="Arial"/>
          <w:sz w:val="22"/>
          <w:szCs w:val="22"/>
        </w:rPr>
        <w:t xml:space="preserve">    </w:t>
      </w:r>
      <w:r w:rsidR="006C4C39" w:rsidRPr="00F86A68">
        <w:rPr>
          <w:rFonts w:ascii="Arial" w:eastAsia="Arial" w:hAnsi="Arial" w:cs="Arial"/>
          <w:sz w:val="22"/>
          <w:szCs w:val="22"/>
        </w:rPr>
        <w:t xml:space="preserve">   </w:t>
      </w:r>
      <w:r w:rsidR="00255A23" w:rsidRPr="00F86A68">
        <w:rPr>
          <w:rFonts w:ascii="Arial" w:eastAsia="Arial" w:hAnsi="Arial" w:cs="Arial"/>
          <w:sz w:val="22"/>
          <w:szCs w:val="22"/>
        </w:rPr>
        <w:t xml:space="preserve"> </w:t>
      </w:r>
      <w:r w:rsidR="00324029" w:rsidRPr="00F86A68">
        <w:rPr>
          <w:rFonts w:ascii="Arial" w:eastAsia="Arial" w:hAnsi="Arial" w:cs="Arial"/>
          <w:sz w:val="22"/>
          <w:szCs w:val="22"/>
        </w:rPr>
        <w:t xml:space="preserve">That it maintains such certification throughout the Contract </w:t>
      </w:r>
      <w:proofErr w:type="gramStart"/>
      <w:r w:rsidR="00324029" w:rsidRPr="00F86A68">
        <w:rPr>
          <w:rFonts w:ascii="Arial" w:eastAsia="Arial" w:hAnsi="Arial" w:cs="Arial"/>
          <w:sz w:val="22"/>
          <w:szCs w:val="22"/>
        </w:rPr>
        <w:t>term</w:t>
      </w:r>
      <w:r w:rsidR="00255A23" w:rsidRPr="00F86A68">
        <w:rPr>
          <w:rFonts w:ascii="Arial" w:eastAsia="Arial" w:hAnsi="Arial" w:cs="Arial"/>
          <w:sz w:val="22"/>
          <w:szCs w:val="22"/>
        </w:rPr>
        <w:t>;</w:t>
      </w:r>
      <w:proofErr w:type="gramEnd"/>
    </w:p>
    <w:p w14:paraId="264349C4" w14:textId="420AD478" w:rsidR="00324029" w:rsidRPr="00F86A68" w:rsidRDefault="00451669" w:rsidP="00324029">
      <w:pPr>
        <w:spacing w:after="120"/>
        <w:ind w:left="1843" w:hanging="1134"/>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6C4C39" w:rsidRPr="00F86A68">
        <w:rPr>
          <w:rFonts w:ascii="Arial" w:eastAsia="Arial" w:hAnsi="Arial" w:cs="Arial"/>
          <w:sz w:val="22"/>
          <w:szCs w:val="22"/>
        </w:rPr>
        <w:t xml:space="preserve">.2     </w:t>
      </w:r>
      <w:r w:rsidR="00BD13C7">
        <w:rPr>
          <w:rFonts w:ascii="Arial" w:eastAsia="Arial" w:hAnsi="Arial" w:cs="Arial"/>
          <w:sz w:val="22"/>
          <w:szCs w:val="22"/>
        </w:rPr>
        <w:t xml:space="preserve"> </w:t>
      </w:r>
      <w:r w:rsidR="003E75F8">
        <w:rPr>
          <w:rFonts w:ascii="Arial" w:eastAsia="Arial" w:hAnsi="Arial" w:cs="Arial"/>
          <w:sz w:val="22"/>
          <w:szCs w:val="22"/>
        </w:rPr>
        <w:t xml:space="preserve"> </w:t>
      </w:r>
      <w:r w:rsidR="00324029" w:rsidRPr="00F86A68">
        <w:rPr>
          <w:rFonts w:ascii="Arial" w:eastAsia="Arial" w:hAnsi="Arial" w:cs="Arial"/>
          <w:sz w:val="22"/>
          <w:szCs w:val="22"/>
        </w:rPr>
        <w:t xml:space="preserve">That it provides the Buyer with evidence of its certified environmental management system certification upon request at any time during the Contract </w:t>
      </w:r>
      <w:proofErr w:type="gramStart"/>
      <w:r w:rsidR="00324029" w:rsidRPr="00F86A68">
        <w:rPr>
          <w:rFonts w:ascii="Arial" w:eastAsia="Arial" w:hAnsi="Arial" w:cs="Arial"/>
          <w:sz w:val="22"/>
          <w:szCs w:val="22"/>
        </w:rPr>
        <w:t>term;</w:t>
      </w:r>
      <w:proofErr w:type="gramEnd"/>
    </w:p>
    <w:p w14:paraId="7E71B832" w14:textId="7E1CE172" w:rsidR="00324029" w:rsidRPr="00F86A68" w:rsidRDefault="00451669" w:rsidP="00324029">
      <w:pPr>
        <w:spacing w:after="120"/>
        <w:ind w:left="1843" w:hanging="1134"/>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255A23" w:rsidRPr="00F86A68">
        <w:rPr>
          <w:rFonts w:ascii="Arial" w:eastAsia="Arial" w:hAnsi="Arial" w:cs="Arial"/>
          <w:sz w:val="22"/>
          <w:szCs w:val="22"/>
        </w:rPr>
        <w:t>.3</w:t>
      </w:r>
      <w:r w:rsidR="00324029" w:rsidRPr="00F86A68">
        <w:rPr>
          <w:rFonts w:ascii="Arial" w:eastAsia="Arial" w:hAnsi="Arial" w:cs="Arial"/>
          <w:sz w:val="22"/>
          <w:szCs w:val="22"/>
        </w:rPr>
        <w:tab/>
        <w:t xml:space="preserve">That it implements an environmental management plan in accordance with the ISO 14001 certification, which shall include a proposed methodology to align with and support the Buyer’s existing or planned ISO 14001 certification and its related systems and for delivering Continuous </w:t>
      </w:r>
      <w:proofErr w:type="gramStart"/>
      <w:r w:rsidR="00324029" w:rsidRPr="00F86A68">
        <w:rPr>
          <w:rFonts w:ascii="Arial" w:eastAsia="Arial" w:hAnsi="Arial" w:cs="Arial"/>
          <w:sz w:val="22"/>
          <w:szCs w:val="22"/>
        </w:rPr>
        <w:t>Improvement;</w:t>
      </w:r>
      <w:proofErr w:type="gramEnd"/>
    </w:p>
    <w:p w14:paraId="6BB447C1" w14:textId="1EE06CD7" w:rsidR="00324029" w:rsidRPr="00F86A68" w:rsidRDefault="00451669" w:rsidP="00324029">
      <w:pPr>
        <w:spacing w:after="120"/>
        <w:ind w:left="1843" w:hanging="1134"/>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255A23" w:rsidRPr="00F86A68">
        <w:rPr>
          <w:rFonts w:ascii="Arial" w:eastAsia="Arial" w:hAnsi="Arial" w:cs="Arial"/>
          <w:sz w:val="22"/>
          <w:szCs w:val="22"/>
        </w:rPr>
        <w:t>.4</w:t>
      </w:r>
      <w:r w:rsidR="00324029" w:rsidRPr="00F86A68">
        <w:rPr>
          <w:rFonts w:ascii="Arial" w:eastAsia="Arial" w:hAnsi="Arial" w:cs="Arial"/>
          <w:sz w:val="22"/>
          <w:szCs w:val="22"/>
        </w:rPr>
        <w:tab/>
        <w:t xml:space="preserve">That it undertakes an annual review of its environmental management system with the Buyer to ensure compliance with ISO 14001 (or current edition) to ensure the management systems continue to be suitable, adequate and </w:t>
      </w:r>
      <w:proofErr w:type="gramStart"/>
      <w:r w:rsidR="00324029" w:rsidRPr="00F86A68">
        <w:rPr>
          <w:rFonts w:ascii="Arial" w:eastAsia="Arial" w:hAnsi="Arial" w:cs="Arial"/>
          <w:sz w:val="22"/>
          <w:szCs w:val="22"/>
        </w:rPr>
        <w:t>effective</w:t>
      </w:r>
      <w:r w:rsidR="00255A23" w:rsidRPr="00F86A68">
        <w:rPr>
          <w:rFonts w:ascii="Arial" w:eastAsia="Arial" w:hAnsi="Arial" w:cs="Arial"/>
          <w:sz w:val="22"/>
          <w:szCs w:val="22"/>
        </w:rPr>
        <w:t>;</w:t>
      </w:r>
      <w:proofErr w:type="gramEnd"/>
    </w:p>
    <w:p w14:paraId="7E319F09" w14:textId="7B1656FF" w:rsidR="00324029" w:rsidRPr="00F86A68" w:rsidRDefault="00451669" w:rsidP="00324029">
      <w:pPr>
        <w:spacing w:after="120"/>
        <w:ind w:left="1843" w:hanging="1134"/>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E97723" w:rsidRPr="00F86A68">
        <w:rPr>
          <w:rFonts w:ascii="Arial" w:eastAsia="Arial" w:hAnsi="Arial" w:cs="Arial"/>
          <w:sz w:val="22"/>
          <w:szCs w:val="22"/>
        </w:rPr>
        <w:t>.</w:t>
      </w:r>
      <w:r w:rsidR="00255A23" w:rsidRPr="00F86A68">
        <w:rPr>
          <w:rFonts w:ascii="Arial" w:eastAsia="Arial" w:hAnsi="Arial" w:cs="Arial"/>
          <w:sz w:val="22"/>
          <w:szCs w:val="22"/>
        </w:rPr>
        <w:t>5</w:t>
      </w:r>
      <w:r w:rsidR="00324029" w:rsidRPr="00F86A68">
        <w:rPr>
          <w:rFonts w:ascii="Arial" w:eastAsia="Arial" w:hAnsi="Arial" w:cs="Arial"/>
          <w:sz w:val="22"/>
          <w:szCs w:val="22"/>
        </w:rPr>
        <w:tab/>
        <w:t xml:space="preserve">That it develops and agrees its Environmental Management Plan with the Buyer during the Contract Mobilisation Period, in accordance with </w:t>
      </w:r>
      <w:r w:rsidR="00BF2C8A">
        <w:rPr>
          <w:rFonts w:ascii="Arial" w:eastAsia="Arial" w:hAnsi="Arial" w:cs="Arial"/>
          <w:sz w:val="22"/>
          <w:szCs w:val="22"/>
        </w:rPr>
        <w:t>Order</w:t>
      </w:r>
      <w:r w:rsidR="00324029" w:rsidRPr="00F86A68">
        <w:rPr>
          <w:rFonts w:ascii="Arial" w:eastAsia="Arial" w:hAnsi="Arial" w:cs="Arial"/>
          <w:sz w:val="22"/>
          <w:szCs w:val="22"/>
        </w:rPr>
        <w:t xml:space="preserve"> Schedule 13 </w:t>
      </w:r>
      <w:r w:rsidR="00BF2C8A">
        <w:rPr>
          <w:rFonts w:ascii="Arial" w:eastAsia="Arial" w:hAnsi="Arial" w:cs="Arial"/>
          <w:sz w:val="22"/>
          <w:szCs w:val="22"/>
        </w:rPr>
        <w:t>–</w:t>
      </w:r>
      <w:r w:rsidR="00324029" w:rsidRPr="00F86A68">
        <w:rPr>
          <w:rFonts w:ascii="Arial" w:eastAsia="Arial" w:hAnsi="Arial" w:cs="Arial"/>
          <w:sz w:val="22"/>
          <w:szCs w:val="22"/>
        </w:rPr>
        <w:t xml:space="preserve"> </w:t>
      </w:r>
      <w:r w:rsidR="00BF2C8A">
        <w:rPr>
          <w:rFonts w:ascii="Arial" w:eastAsia="Arial" w:hAnsi="Arial" w:cs="Arial"/>
          <w:sz w:val="22"/>
          <w:szCs w:val="22"/>
        </w:rPr>
        <w:t>Implementation Plan</w:t>
      </w:r>
      <w:r w:rsidR="00324029" w:rsidRPr="00F86A68">
        <w:rPr>
          <w:rFonts w:ascii="Arial" w:eastAsia="Arial" w:hAnsi="Arial" w:cs="Arial"/>
          <w:sz w:val="22"/>
          <w:szCs w:val="22"/>
        </w:rPr>
        <w:t xml:space="preserve"> and Testing. The programme shall show registration body inspection visits, Buyer audits, internal Supplier assessor visits and audits </w:t>
      </w:r>
      <w:r w:rsidR="005C1145">
        <w:rPr>
          <w:rFonts w:ascii="Arial" w:eastAsia="Arial" w:hAnsi="Arial" w:cs="Arial"/>
          <w:sz w:val="22"/>
          <w:szCs w:val="22"/>
        </w:rPr>
        <w:t>d</w:t>
      </w:r>
      <w:r w:rsidR="00324029" w:rsidRPr="00F86A68">
        <w:rPr>
          <w:rFonts w:ascii="Arial" w:eastAsia="Arial" w:hAnsi="Arial" w:cs="Arial"/>
          <w:sz w:val="22"/>
          <w:szCs w:val="22"/>
        </w:rPr>
        <w:t xml:space="preserve">elivered by independent </w:t>
      </w:r>
      <w:proofErr w:type="gramStart"/>
      <w:r w:rsidR="00324029" w:rsidRPr="00F86A68">
        <w:rPr>
          <w:rFonts w:ascii="Arial" w:eastAsia="Arial" w:hAnsi="Arial" w:cs="Arial"/>
          <w:sz w:val="22"/>
          <w:szCs w:val="22"/>
        </w:rPr>
        <w:t>bodies</w:t>
      </w:r>
      <w:r w:rsidR="00255A23" w:rsidRPr="00F86A68">
        <w:rPr>
          <w:rFonts w:ascii="Arial" w:eastAsia="Arial" w:hAnsi="Arial" w:cs="Arial"/>
          <w:sz w:val="22"/>
          <w:szCs w:val="22"/>
        </w:rPr>
        <w:t>;</w:t>
      </w:r>
      <w:proofErr w:type="gramEnd"/>
      <w:r w:rsidR="004D3B9A" w:rsidRPr="00F86A68">
        <w:rPr>
          <w:rFonts w:ascii="Arial" w:eastAsia="Arial" w:hAnsi="Arial" w:cs="Arial"/>
          <w:sz w:val="22"/>
          <w:szCs w:val="22"/>
        </w:rPr>
        <w:t xml:space="preserve"> </w:t>
      </w:r>
    </w:p>
    <w:p w14:paraId="05F0740C" w14:textId="0F5029E7" w:rsidR="004D3B9A" w:rsidRPr="00F86A68" w:rsidRDefault="00451669" w:rsidP="00AC65EE">
      <w:pPr>
        <w:spacing w:after="120"/>
        <w:ind w:left="1843" w:hanging="1134"/>
        <w:jc w:val="both"/>
        <w:rPr>
          <w:rFonts w:ascii="Arial" w:eastAsia="Arial" w:hAnsi="Arial" w:cs="Arial"/>
          <w:sz w:val="22"/>
          <w:szCs w:val="22"/>
        </w:rPr>
      </w:pPr>
      <w:r>
        <w:rPr>
          <w:rFonts w:ascii="Arial" w:eastAsia="Arial" w:hAnsi="Arial" w:cs="Arial"/>
          <w:sz w:val="22"/>
          <w:szCs w:val="22"/>
        </w:rPr>
        <w:t>7</w:t>
      </w:r>
      <w:r w:rsidR="00BD5807" w:rsidRPr="00F86A68">
        <w:rPr>
          <w:rFonts w:ascii="Arial" w:eastAsia="Arial" w:hAnsi="Arial" w:cs="Arial"/>
          <w:sz w:val="22"/>
          <w:szCs w:val="22"/>
        </w:rPr>
        <w:t>.</w:t>
      </w:r>
      <w:r w:rsidR="00BD13C7">
        <w:rPr>
          <w:rFonts w:ascii="Arial" w:eastAsia="Arial" w:hAnsi="Arial" w:cs="Arial"/>
          <w:sz w:val="22"/>
          <w:szCs w:val="22"/>
        </w:rPr>
        <w:t>7</w:t>
      </w:r>
      <w:r w:rsidR="00255A23" w:rsidRPr="00F86A68">
        <w:rPr>
          <w:rFonts w:ascii="Arial" w:eastAsia="Arial" w:hAnsi="Arial" w:cs="Arial"/>
          <w:sz w:val="22"/>
          <w:szCs w:val="22"/>
        </w:rPr>
        <w:t>.6</w:t>
      </w:r>
      <w:r w:rsidR="00324029" w:rsidRPr="00F86A68">
        <w:rPr>
          <w:rFonts w:ascii="Arial" w:eastAsia="Arial" w:hAnsi="Arial" w:cs="Arial"/>
          <w:sz w:val="22"/>
          <w:szCs w:val="22"/>
        </w:rPr>
        <w:tab/>
        <w:t>That whe</w:t>
      </w:r>
      <w:r w:rsidR="005C1145">
        <w:rPr>
          <w:rFonts w:ascii="Arial" w:eastAsia="Arial" w:hAnsi="Arial" w:cs="Arial"/>
          <w:sz w:val="22"/>
          <w:szCs w:val="22"/>
        </w:rPr>
        <w:t>re</w:t>
      </w:r>
      <w:r w:rsidR="00324029" w:rsidRPr="00F86A68">
        <w:rPr>
          <w:rFonts w:ascii="Arial" w:eastAsia="Arial" w:hAnsi="Arial" w:cs="Arial"/>
          <w:sz w:val="22"/>
          <w:szCs w:val="22"/>
        </w:rPr>
        <w:t xml:space="preserve"> requested by the Buyer, their environmental management system shall be accredited by UKAS. Further details of the requirement will be provided in the </w:t>
      </w:r>
      <w:r w:rsidR="00324029" w:rsidRPr="00835BB8">
        <w:rPr>
          <w:rFonts w:ascii="Arial" w:eastAsia="Arial" w:hAnsi="Arial" w:cs="Arial"/>
          <w:sz w:val="22"/>
          <w:szCs w:val="22"/>
        </w:rPr>
        <w:t>Call-Off Procedure</w:t>
      </w:r>
      <w:r w:rsidR="005C1145">
        <w:rPr>
          <w:rFonts w:ascii="Arial" w:eastAsia="Arial" w:hAnsi="Arial" w:cs="Arial"/>
          <w:sz w:val="22"/>
          <w:szCs w:val="22"/>
        </w:rPr>
        <w:t>; and</w:t>
      </w:r>
    </w:p>
    <w:p w14:paraId="49D3E03F" w14:textId="3BA0DBB9" w:rsidR="00324029" w:rsidRPr="00F86A68" w:rsidRDefault="00451669" w:rsidP="003F626B">
      <w:pPr>
        <w:spacing w:after="120"/>
        <w:ind w:left="1843" w:hanging="1134"/>
        <w:jc w:val="both"/>
        <w:rPr>
          <w:rFonts w:ascii="Arial" w:eastAsia="Arial" w:hAnsi="Arial" w:cs="Arial"/>
          <w:sz w:val="22"/>
          <w:szCs w:val="22"/>
        </w:rPr>
      </w:pPr>
      <w:r>
        <w:rPr>
          <w:rFonts w:ascii="Arial" w:eastAsia="Arial" w:hAnsi="Arial" w:cs="Arial"/>
          <w:sz w:val="22"/>
          <w:szCs w:val="22"/>
        </w:rPr>
        <w:t>7</w:t>
      </w:r>
      <w:r w:rsidR="004D3B9A" w:rsidRPr="00F86A68">
        <w:rPr>
          <w:rFonts w:ascii="Arial" w:eastAsia="Arial" w:hAnsi="Arial" w:cs="Arial"/>
          <w:sz w:val="22"/>
          <w:szCs w:val="22"/>
        </w:rPr>
        <w:t>.</w:t>
      </w:r>
      <w:r w:rsidR="00BD13C7">
        <w:rPr>
          <w:rFonts w:ascii="Arial" w:eastAsia="Arial" w:hAnsi="Arial" w:cs="Arial"/>
          <w:sz w:val="22"/>
          <w:szCs w:val="22"/>
        </w:rPr>
        <w:t>7</w:t>
      </w:r>
      <w:r w:rsidR="00220C6B" w:rsidRPr="00F86A68">
        <w:rPr>
          <w:rFonts w:ascii="Arial" w:eastAsia="Arial" w:hAnsi="Arial" w:cs="Arial"/>
          <w:sz w:val="22"/>
          <w:szCs w:val="22"/>
        </w:rPr>
        <w:t xml:space="preserve">.7 </w:t>
      </w:r>
      <w:r w:rsidR="00220C6B" w:rsidRPr="00F86A68">
        <w:rPr>
          <w:rFonts w:ascii="Arial" w:eastAsia="Arial" w:hAnsi="Arial" w:cs="Arial"/>
          <w:sz w:val="22"/>
          <w:szCs w:val="22"/>
        </w:rPr>
        <w:tab/>
        <w:t>If</w:t>
      </w:r>
      <w:r w:rsidR="00324029" w:rsidRPr="00F86A68">
        <w:rPr>
          <w:rFonts w:ascii="Arial" w:eastAsia="Arial" w:hAnsi="Arial" w:cs="Arial"/>
          <w:sz w:val="22"/>
          <w:szCs w:val="22"/>
        </w:rPr>
        <w:t xml:space="preserve"> required, the Supplier shall provide a professional advice service on all </w:t>
      </w:r>
      <w:proofErr w:type="gramStart"/>
      <w:r w:rsidR="00324029" w:rsidRPr="00F86A68">
        <w:rPr>
          <w:rFonts w:ascii="Arial" w:eastAsia="Arial" w:hAnsi="Arial" w:cs="Arial"/>
          <w:sz w:val="22"/>
          <w:szCs w:val="22"/>
        </w:rPr>
        <w:t xml:space="preserve">matters </w:t>
      </w:r>
      <w:r w:rsidR="004D3B9A" w:rsidRPr="00F86A68">
        <w:rPr>
          <w:rFonts w:ascii="Arial" w:eastAsia="Arial" w:hAnsi="Arial" w:cs="Arial"/>
          <w:sz w:val="22"/>
          <w:szCs w:val="22"/>
        </w:rPr>
        <w:t xml:space="preserve"> </w:t>
      </w:r>
      <w:r w:rsidR="00324029" w:rsidRPr="00F86A68">
        <w:rPr>
          <w:rFonts w:ascii="Arial" w:eastAsia="Arial" w:hAnsi="Arial" w:cs="Arial"/>
          <w:sz w:val="22"/>
          <w:szCs w:val="22"/>
        </w:rPr>
        <w:t>relating</w:t>
      </w:r>
      <w:proofErr w:type="gramEnd"/>
      <w:r w:rsidR="00324029" w:rsidRPr="00F86A68">
        <w:rPr>
          <w:rFonts w:ascii="Arial" w:eastAsia="Arial" w:hAnsi="Arial" w:cs="Arial"/>
          <w:sz w:val="22"/>
          <w:szCs w:val="22"/>
        </w:rPr>
        <w:t xml:space="preserve"> to </w:t>
      </w:r>
      <w:r w:rsidR="005C1145">
        <w:rPr>
          <w:rFonts w:ascii="Arial" w:eastAsia="Arial" w:hAnsi="Arial" w:cs="Arial"/>
          <w:sz w:val="22"/>
          <w:szCs w:val="22"/>
        </w:rPr>
        <w:t>e</w:t>
      </w:r>
      <w:r w:rsidR="00324029" w:rsidRPr="00F86A68">
        <w:rPr>
          <w:rFonts w:ascii="Arial" w:eastAsia="Arial" w:hAnsi="Arial" w:cs="Arial"/>
          <w:sz w:val="22"/>
          <w:szCs w:val="22"/>
        </w:rPr>
        <w:t xml:space="preserve">nvironmental management and compliance. This will be managed </w:t>
      </w:r>
      <w:r w:rsidR="00F86A68">
        <w:rPr>
          <w:rFonts w:ascii="Arial" w:eastAsia="Arial" w:hAnsi="Arial" w:cs="Arial"/>
          <w:sz w:val="22"/>
          <w:szCs w:val="22"/>
        </w:rPr>
        <w:t>t</w:t>
      </w:r>
      <w:r w:rsidR="00324029" w:rsidRPr="00F86A68">
        <w:rPr>
          <w:rFonts w:ascii="Arial" w:eastAsia="Arial" w:hAnsi="Arial" w:cs="Arial"/>
          <w:sz w:val="22"/>
          <w:szCs w:val="22"/>
        </w:rPr>
        <w:t xml:space="preserve">hrough </w:t>
      </w:r>
      <w:r w:rsidR="00BF2C8A">
        <w:rPr>
          <w:rFonts w:ascii="Arial" w:eastAsia="Arial" w:hAnsi="Arial" w:cs="Arial"/>
          <w:sz w:val="22"/>
          <w:szCs w:val="22"/>
        </w:rPr>
        <w:t xml:space="preserve">Order </w:t>
      </w:r>
      <w:r w:rsidR="00324029" w:rsidRPr="00F86A68">
        <w:rPr>
          <w:rFonts w:ascii="Arial" w:eastAsia="Arial" w:hAnsi="Arial" w:cs="Arial"/>
          <w:sz w:val="22"/>
          <w:szCs w:val="22"/>
        </w:rPr>
        <w:t>Schedule 25 - Billable Works</w:t>
      </w:r>
      <w:r w:rsidR="00BF2C8A">
        <w:rPr>
          <w:rFonts w:ascii="Arial" w:eastAsia="Arial" w:hAnsi="Arial" w:cs="Arial"/>
          <w:sz w:val="22"/>
          <w:szCs w:val="22"/>
        </w:rPr>
        <w:t xml:space="preserve"> and Projects</w:t>
      </w:r>
      <w:r w:rsidR="00324029" w:rsidRPr="00F86A68">
        <w:rPr>
          <w:rFonts w:ascii="Arial" w:eastAsia="Arial" w:hAnsi="Arial" w:cs="Arial"/>
          <w:sz w:val="22"/>
          <w:szCs w:val="22"/>
        </w:rPr>
        <w:t>.</w:t>
      </w:r>
    </w:p>
    <w:p w14:paraId="644B38F3" w14:textId="673DAC60" w:rsidR="00324029" w:rsidRDefault="00324029" w:rsidP="003F626B">
      <w:pPr>
        <w:spacing w:after="120"/>
        <w:rPr>
          <w:rFonts w:ascii="Arial" w:hAnsi="Arial" w:cs="Arial"/>
          <w:sz w:val="22"/>
          <w:szCs w:val="22"/>
        </w:rPr>
      </w:pPr>
    </w:p>
    <w:p w14:paraId="146924B6" w14:textId="490ABEB0" w:rsidR="009A15EC" w:rsidRDefault="00451669" w:rsidP="003F626B">
      <w:pPr>
        <w:tabs>
          <w:tab w:val="left" w:pos="-180"/>
        </w:tabs>
        <w:spacing w:after="120"/>
        <w:ind w:hanging="180"/>
        <w:rPr>
          <w:rFonts w:ascii="Arial" w:hAnsi="Arial" w:cs="Arial"/>
          <w:b/>
          <w:sz w:val="28"/>
        </w:rPr>
      </w:pPr>
      <w:r>
        <w:rPr>
          <w:rFonts w:ascii="Arial" w:hAnsi="Arial" w:cs="Arial"/>
          <w:b/>
          <w:sz w:val="28"/>
        </w:rPr>
        <w:t>8</w:t>
      </w:r>
      <w:r w:rsidR="00D15EE0">
        <w:rPr>
          <w:rFonts w:ascii="Arial" w:hAnsi="Arial" w:cs="Arial"/>
          <w:b/>
          <w:sz w:val="28"/>
        </w:rPr>
        <w:t xml:space="preserve">. </w:t>
      </w:r>
      <w:r w:rsidR="009A15EC" w:rsidRPr="00251AB1">
        <w:rPr>
          <w:rFonts w:ascii="Arial" w:hAnsi="Arial" w:cs="Arial"/>
          <w:b/>
          <w:sz w:val="28"/>
        </w:rPr>
        <w:t xml:space="preserve">  </w:t>
      </w:r>
      <w:r w:rsidR="009A15EC">
        <w:rPr>
          <w:rFonts w:ascii="Arial" w:hAnsi="Arial" w:cs="Arial"/>
          <w:b/>
          <w:sz w:val="28"/>
        </w:rPr>
        <w:t>Key Performance Indicators (KPIs)</w:t>
      </w:r>
    </w:p>
    <w:p w14:paraId="20006A9F" w14:textId="5311786C" w:rsidR="00136D95" w:rsidRPr="004173F2" w:rsidRDefault="00451669" w:rsidP="00136D95">
      <w:pPr>
        <w:tabs>
          <w:tab w:val="left" w:pos="-180"/>
        </w:tabs>
        <w:ind w:hanging="180"/>
        <w:jc w:val="both"/>
        <w:rPr>
          <w:rFonts w:ascii="Arial" w:eastAsia="Arial" w:hAnsi="Arial" w:cs="Arial"/>
          <w:sz w:val="22"/>
          <w:szCs w:val="22"/>
        </w:rPr>
      </w:pPr>
      <w:r>
        <w:rPr>
          <w:rFonts w:ascii="Arial" w:hAnsi="Arial" w:cs="Arial"/>
          <w:sz w:val="22"/>
          <w:szCs w:val="22"/>
        </w:rPr>
        <w:t>8</w:t>
      </w:r>
      <w:r w:rsidR="00136D95" w:rsidRPr="004173F2">
        <w:rPr>
          <w:rFonts w:ascii="Arial" w:eastAsia="Arial" w:hAnsi="Arial" w:cs="Arial"/>
          <w:sz w:val="22"/>
          <w:szCs w:val="22"/>
        </w:rPr>
        <w:t>.1        The details of the KPIs applicable to this requirement are outlined as follows:</w:t>
      </w:r>
    </w:p>
    <w:p w14:paraId="1C87D23F" w14:textId="77777777" w:rsidR="009A15EC" w:rsidRDefault="009A15EC" w:rsidP="00251AB1">
      <w:pPr>
        <w:tabs>
          <w:tab w:val="left" w:pos="-180"/>
        </w:tabs>
        <w:ind w:hanging="180"/>
        <w:rPr>
          <w:rFonts w:ascii="Arial" w:hAnsi="Arial" w:cs="Arial"/>
          <w:b/>
          <w:sz w:val="28"/>
        </w:rPr>
      </w:pPr>
    </w:p>
    <w:tbl>
      <w:tblPr>
        <w:tblStyle w:val="TableGrid"/>
        <w:tblW w:w="9639" w:type="dxa"/>
        <w:tblInd w:w="279" w:type="dxa"/>
        <w:tblLook w:val="04A0" w:firstRow="1" w:lastRow="0" w:firstColumn="1" w:lastColumn="0" w:noHBand="0" w:noVBand="1"/>
      </w:tblPr>
      <w:tblGrid>
        <w:gridCol w:w="425"/>
        <w:gridCol w:w="7655"/>
        <w:gridCol w:w="1559"/>
      </w:tblGrid>
      <w:tr w:rsidR="00136D95" w:rsidRPr="00432629" w14:paraId="4C950E22" w14:textId="77777777" w:rsidTr="003A4C84">
        <w:trPr>
          <w:trHeight w:val="498"/>
        </w:trPr>
        <w:tc>
          <w:tcPr>
            <w:tcW w:w="425" w:type="dxa"/>
          </w:tcPr>
          <w:p w14:paraId="2287ADBD" w14:textId="77777777" w:rsidR="00136D95" w:rsidRPr="00C179B1" w:rsidRDefault="00136D95" w:rsidP="00B955BC">
            <w:pPr>
              <w:tabs>
                <w:tab w:val="left" w:pos="-180"/>
              </w:tabs>
              <w:spacing w:after="120"/>
              <w:rPr>
                <w:rFonts w:ascii="Arial" w:hAnsi="Arial" w:cs="Arial"/>
                <w:b/>
                <w:color w:val="0070C0"/>
                <w:szCs w:val="24"/>
              </w:rPr>
            </w:pPr>
          </w:p>
        </w:tc>
        <w:tc>
          <w:tcPr>
            <w:tcW w:w="7655" w:type="dxa"/>
          </w:tcPr>
          <w:p w14:paraId="4A20F697" w14:textId="77777777" w:rsidR="00136D95" w:rsidRPr="00136D95" w:rsidRDefault="00136D95" w:rsidP="00B955BC">
            <w:pPr>
              <w:tabs>
                <w:tab w:val="left" w:pos="-180"/>
              </w:tabs>
              <w:spacing w:after="120"/>
              <w:jc w:val="center"/>
              <w:rPr>
                <w:rFonts w:ascii="Arial" w:hAnsi="Arial" w:cs="Arial"/>
                <w:szCs w:val="24"/>
              </w:rPr>
            </w:pPr>
            <w:r w:rsidRPr="00136D95">
              <w:rPr>
                <w:rFonts w:ascii="Arial" w:hAnsi="Arial" w:cs="Arial"/>
                <w:b/>
                <w:szCs w:val="24"/>
              </w:rPr>
              <w:t>Key Performance Indicators (KPIs)</w:t>
            </w:r>
          </w:p>
        </w:tc>
        <w:tc>
          <w:tcPr>
            <w:tcW w:w="1559" w:type="dxa"/>
          </w:tcPr>
          <w:p w14:paraId="6DA0CAE8" w14:textId="77777777" w:rsidR="00136D95" w:rsidRPr="00136D95" w:rsidRDefault="00136D95" w:rsidP="00B955BC">
            <w:pPr>
              <w:tabs>
                <w:tab w:val="left" w:pos="-180"/>
              </w:tabs>
              <w:spacing w:after="120"/>
              <w:jc w:val="center"/>
              <w:rPr>
                <w:rFonts w:ascii="Arial" w:hAnsi="Arial" w:cs="Arial"/>
                <w:b/>
                <w:bCs/>
                <w:szCs w:val="24"/>
              </w:rPr>
            </w:pPr>
            <w:r w:rsidRPr="00136D95">
              <w:rPr>
                <w:rFonts w:ascii="Arial" w:hAnsi="Arial" w:cs="Arial"/>
                <w:b/>
                <w:bCs/>
                <w:szCs w:val="24"/>
              </w:rPr>
              <w:t>Frequency</w:t>
            </w:r>
          </w:p>
        </w:tc>
      </w:tr>
      <w:tr w:rsidR="003A4C84" w:rsidRPr="00432629" w14:paraId="727BD369" w14:textId="77777777" w:rsidTr="003A4C84">
        <w:trPr>
          <w:trHeight w:val="419"/>
        </w:trPr>
        <w:tc>
          <w:tcPr>
            <w:tcW w:w="425" w:type="dxa"/>
          </w:tcPr>
          <w:p w14:paraId="0D4BFEE7" w14:textId="6C189735" w:rsidR="003A4C84" w:rsidRPr="003A4C84" w:rsidRDefault="003A4C84" w:rsidP="003A4C84">
            <w:pPr>
              <w:pStyle w:val="Caption"/>
              <w:rPr>
                <w:rFonts w:ascii="Arial" w:hAnsi="Arial" w:cs="Arial"/>
                <w:b w:val="0"/>
                <w:bCs w:val="0"/>
                <w:sz w:val="22"/>
                <w:szCs w:val="22"/>
              </w:rPr>
            </w:pPr>
            <w:r w:rsidRPr="003A4C84">
              <w:rPr>
                <w:rFonts w:ascii="Arial" w:hAnsi="Arial" w:cs="Arial"/>
                <w:b w:val="0"/>
                <w:bCs w:val="0"/>
                <w:sz w:val="22"/>
                <w:szCs w:val="22"/>
              </w:rPr>
              <w:t>1</w:t>
            </w:r>
          </w:p>
        </w:tc>
        <w:tc>
          <w:tcPr>
            <w:tcW w:w="7655" w:type="dxa"/>
          </w:tcPr>
          <w:p w14:paraId="3D838584" w14:textId="528992DC" w:rsidR="003A4C84" w:rsidRDefault="003A4C84" w:rsidP="003A4C84">
            <w:pPr>
              <w:pStyle w:val="Caption"/>
              <w:rPr>
                <w:rFonts w:ascii="Arial" w:hAnsi="Arial" w:cs="Arial"/>
                <w:b w:val="0"/>
                <w:bCs w:val="0"/>
                <w:sz w:val="22"/>
                <w:szCs w:val="22"/>
              </w:rPr>
            </w:pPr>
            <w:r w:rsidRPr="003A4C84">
              <w:rPr>
                <w:rFonts w:ascii="Arial" w:hAnsi="Arial" w:cs="Arial"/>
                <w:b w:val="0"/>
                <w:bCs w:val="0"/>
                <w:sz w:val="22"/>
                <w:szCs w:val="22"/>
              </w:rPr>
              <w:t xml:space="preserve">Planned Maintenance - Compliance with Contract Planned Maintenance </w:t>
            </w:r>
            <w:r w:rsidR="00E73CA3">
              <w:rPr>
                <w:rFonts w:ascii="Arial" w:hAnsi="Arial" w:cs="Arial"/>
                <w:b w:val="0"/>
                <w:bCs w:val="0"/>
                <w:sz w:val="22"/>
                <w:szCs w:val="22"/>
              </w:rPr>
              <w:t>requir</w:t>
            </w:r>
            <w:r w:rsidR="00E73CA3" w:rsidRPr="003A4C84">
              <w:rPr>
                <w:rFonts w:ascii="Arial" w:hAnsi="Arial" w:cs="Arial"/>
                <w:b w:val="0"/>
                <w:bCs w:val="0"/>
                <w:sz w:val="22"/>
                <w:szCs w:val="22"/>
              </w:rPr>
              <w:t>ements.</w:t>
            </w:r>
          </w:p>
          <w:p w14:paraId="377EA183" w14:textId="78750D13" w:rsidR="003A4C84" w:rsidRPr="003A4C84" w:rsidRDefault="003A4C84" w:rsidP="003A4C84"/>
        </w:tc>
        <w:tc>
          <w:tcPr>
            <w:tcW w:w="1559" w:type="dxa"/>
          </w:tcPr>
          <w:p w14:paraId="1006DDE8" w14:textId="3B60CC3D" w:rsidR="003A4C84" w:rsidRPr="003A4C84" w:rsidRDefault="003A4C84" w:rsidP="003A4C84">
            <w:pPr>
              <w:tabs>
                <w:tab w:val="left" w:pos="-180"/>
              </w:tabs>
              <w:spacing w:after="120"/>
              <w:jc w:val="center"/>
              <w:rPr>
                <w:rFonts w:ascii="Arial" w:hAnsi="Arial" w:cs="Arial"/>
                <w:sz w:val="22"/>
                <w:szCs w:val="22"/>
              </w:rPr>
            </w:pPr>
            <w:r w:rsidRPr="003A4C84">
              <w:rPr>
                <w:rFonts w:ascii="Arial" w:hAnsi="Arial" w:cs="Arial"/>
                <w:sz w:val="22"/>
                <w:szCs w:val="22"/>
              </w:rPr>
              <w:t>Monthly</w:t>
            </w:r>
          </w:p>
        </w:tc>
      </w:tr>
      <w:tr w:rsidR="00136D95" w:rsidRPr="00432629" w14:paraId="6BE2A000" w14:textId="77777777" w:rsidTr="003A4C84">
        <w:trPr>
          <w:trHeight w:val="411"/>
        </w:trPr>
        <w:tc>
          <w:tcPr>
            <w:tcW w:w="425" w:type="dxa"/>
          </w:tcPr>
          <w:p w14:paraId="136A63F3" w14:textId="77777777" w:rsidR="00136D95" w:rsidRPr="001016AA" w:rsidRDefault="00136D95" w:rsidP="00B955BC">
            <w:pPr>
              <w:pStyle w:val="Caption"/>
              <w:rPr>
                <w:rFonts w:ascii="Arial" w:hAnsi="Arial" w:cs="Arial"/>
                <w:b w:val="0"/>
                <w:bCs w:val="0"/>
                <w:sz w:val="22"/>
                <w:szCs w:val="22"/>
              </w:rPr>
            </w:pPr>
            <w:r w:rsidRPr="001016AA">
              <w:rPr>
                <w:rFonts w:ascii="Arial" w:hAnsi="Arial" w:cs="Arial"/>
                <w:b w:val="0"/>
                <w:bCs w:val="0"/>
                <w:sz w:val="22"/>
                <w:szCs w:val="22"/>
              </w:rPr>
              <w:t>2</w:t>
            </w:r>
          </w:p>
        </w:tc>
        <w:tc>
          <w:tcPr>
            <w:tcW w:w="7655" w:type="dxa"/>
          </w:tcPr>
          <w:p w14:paraId="3B1BE987" w14:textId="1B8D24E5" w:rsidR="00136D95" w:rsidRDefault="00E73CA3" w:rsidP="00B955BC">
            <w:pPr>
              <w:pStyle w:val="Caption"/>
              <w:rPr>
                <w:rFonts w:ascii="Arial" w:hAnsi="Arial" w:cs="Arial"/>
                <w:b w:val="0"/>
                <w:bCs w:val="0"/>
                <w:sz w:val="22"/>
                <w:szCs w:val="22"/>
              </w:rPr>
            </w:pPr>
            <w:r w:rsidRPr="00E73CA3">
              <w:rPr>
                <w:rFonts w:ascii="Arial" w:hAnsi="Arial" w:cs="Arial"/>
                <w:b w:val="0"/>
                <w:bCs w:val="0"/>
                <w:sz w:val="22"/>
                <w:szCs w:val="22"/>
              </w:rPr>
              <w:t>Reactive Maintenance – Compliance with Contract Reactive Maintenance requirements</w:t>
            </w:r>
          </w:p>
          <w:p w14:paraId="73891E0B" w14:textId="1AFEC6C3" w:rsidR="00E73CA3" w:rsidRPr="00E73CA3" w:rsidRDefault="00E73CA3" w:rsidP="00E73CA3"/>
        </w:tc>
        <w:tc>
          <w:tcPr>
            <w:tcW w:w="1559" w:type="dxa"/>
          </w:tcPr>
          <w:p w14:paraId="6E5271BF" w14:textId="73C01103" w:rsidR="00136D95" w:rsidRPr="003A4C84" w:rsidRDefault="00E73CA3" w:rsidP="00B955BC">
            <w:pPr>
              <w:tabs>
                <w:tab w:val="left" w:pos="-180"/>
              </w:tabs>
              <w:spacing w:after="120"/>
              <w:jc w:val="center"/>
              <w:rPr>
                <w:rFonts w:ascii="Arial" w:hAnsi="Arial" w:cs="Arial"/>
                <w:sz w:val="22"/>
                <w:szCs w:val="22"/>
              </w:rPr>
            </w:pPr>
            <w:r>
              <w:rPr>
                <w:rFonts w:ascii="Arial" w:hAnsi="Arial" w:cs="Arial"/>
                <w:sz w:val="22"/>
                <w:szCs w:val="22"/>
              </w:rPr>
              <w:t>Monthly</w:t>
            </w:r>
          </w:p>
        </w:tc>
      </w:tr>
      <w:tr w:rsidR="00E73CA3" w:rsidRPr="00432629" w14:paraId="063C3AF4" w14:textId="77777777" w:rsidTr="003A4C84">
        <w:trPr>
          <w:trHeight w:val="416"/>
        </w:trPr>
        <w:tc>
          <w:tcPr>
            <w:tcW w:w="425" w:type="dxa"/>
          </w:tcPr>
          <w:p w14:paraId="70210454" w14:textId="77777777" w:rsidR="00E73CA3" w:rsidRPr="001016AA" w:rsidRDefault="00E73CA3" w:rsidP="00E73CA3">
            <w:pPr>
              <w:pStyle w:val="Caption"/>
              <w:rPr>
                <w:rFonts w:ascii="Arial" w:hAnsi="Arial" w:cs="Arial"/>
                <w:b w:val="0"/>
                <w:bCs w:val="0"/>
                <w:sz w:val="22"/>
                <w:szCs w:val="22"/>
              </w:rPr>
            </w:pPr>
            <w:r w:rsidRPr="001016AA">
              <w:rPr>
                <w:rFonts w:ascii="Arial" w:hAnsi="Arial" w:cs="Arial"/>
                <w:b w:val="0"/>
                <w:bCs w:val="0"/>
                <w:sz w:val="22"/>
                <w:szCs w:val="22"/>
              </w:rPr>
              <w:lastRenderedPageBreak/>
              <w:t>3</w:t>
            </w:r>
          </w:p>
        </w:tc>
        <w:tc>
          <w:tcPr>
            <w:tcW w:w="7655" w:type="dxa"/>
          </w:tcPr>
          <w:p w14:paraId="3DAFECBF" w14:textId="546F99C9" w:rsidR="00E73CA3" w:rsidRPr="00E73CA3" w:rsidRDefault="00E73CA3" w:rsidP="00E73CA3">
            <w:pPr>
              <w:pStyle w:val="Caption"/>
              <w:rPr>
                <w:rFonts w:ascii="Arial" w:hAnsi="Arial" w:cs="Arial"/>
                <w:b w:val="0"/>
                <w:bCs w:val="0"/>
                <w:sz w:val="22"/>
                <w:szCs w:val="22"/>
              </w:rPr>
            </w:pPr>
            <w:r w:rsidRPr="00E73CA3">
              <w:rPr>
                <w:rFonts w:ascii="Arial" w:hAnsi="Arial" w:cs="Arial"/>
                <w:b w:val="0"/>
                <w:bCs w:val="0"/>
                <w:sz w:val="22"/>
                <w:szCs w:val="22"/>
              </w:rPr>
              <w:t xml:space="preserve">Sustainability – Compliance with </w:t>
            </w:r>
            <w:r w:rsidR="00911D99">
              <w:rPr>
                <w:rFonts w:ascii="Arial" w:hAnsi="Arial" w:cs="Arial"/>
                <w:b w:val="0"/>
                <w:bCs w:val="0"/>
                <w:sz w:val="22"/>
                <w:szCs w:val="22"/>
              </w:rPr>
              <w:t>Buyer’s</w:t>
            </w:r>
            <w:r w:rsidRPr="00E73CA3">
              <w:rPr>
                <w:rFonts w:ascii="Arial" w:hAnsi="Arial" w:cs="Arial"/>
                <w:b w:val="0"/>
                <w:bCs w:val="0"/>
                <w:sz w:val="22"/>
                <w:szCs w:val="22"/>
              </w:rPr>
              <w:t xml:space="preserve"> Biodiversity Plan</w:t>
            </w:r>
          </w:p>
        </w:tc>
        <w:tc>
          <w:tcPr>
            <w:tcW w:w="1559" w:type="dxa"/>
          </w:tcPr>
          <w:p w14:paraId="211A3A53" w14:textId="27458D05" w:rsidR="00E73CA3" w:rsidRPr="00E73CA3" w:rsidRDefault="00E73CA3" w:rsidP="00E73CA3">
            <w:pPr>
              <w:tabs>
                <w:tab w:val="left" w:pos="-180"/>
              </w:tabs>
              <w:spacing w:after="120"/>
              <w:jc w:val="center"/>
              <w:rPr>
                <w:rFonts w:ascii="Arial" w:hAnsi="Arial" w:cs="Arial"/>
                <w:sz w:val="22"/>
                <w:szCs w:val="22"/>
              </w:rPr>
            </w:pPr>
            <w:r w:rsidRPr="00E73CA3">
              <w:rPr>
                <w:rFonts w:ascii="Arial" w:hAnsi="Arial" w:cs="Arial"/>
                <w:sz w:val="22"/>
                <w:szCs w:val="22"/>
              </w:rPr>
              <w:t>Bi-Annual</w:t>
            </w:r>
          </w:p>
        </w:tc>
      </w:tr>
      <w:tr w:rsidR="00E73CA3" w:rsidRPr="00432629" w14:paraId="644B9969" w14:textId="77777777" w:rsidTr="003A4C84">
        <w:trPr>
          <w:trHeight w:val="440"/>
        </w:trPr>
        <w:tc>
          <w:tcPr>
            <w:tcW w:w="425" w:type="dxa"/>
          </w:tcPr>
          <w:p w14:paraId="4FAE49FA" w14:textId="77777777" w:rsidR="00E73CA3" w:rsidRPr="001016AA" w:rsidRDefault="00E73CA3" w:rsidP="00E73CA3">
            <w:pPr>
              <w:pStyle w:val="Caption"/>
              <w:rPr>
                <w:rFonts w:ascii="Arial" w:hAnsi="Arial" w:cs="Arial"/>
                <w:b w:val="0"/>
                <w:bCs w:val="0"/>
                <w:sz w:val="22"/>
                <w:szCs w:val="22"/>
              </w:rPr>
            </w:pPr>
            <w:r w:rsidRPr="001016AA">
              <w:rPr>
                <w:rFonts w:ascii="Arial" w:hAnsi="Arial" w:cs="Arial"/>
                <w:b w:val="0"/>
                <w:bCs w:val="0"/>
                <w:sz w:val="22"/>
                <w:szCs w:val="22"/>
              </w:rPr>
              <w:t>4</w:t>
            </w:r>
          </w:p>
        </w:tc>
        <w:tc>
          <w:tcPr>
            <w:tcW w:w="7655" w:type="dxa"/>
          </w:tcPr>
          <w:p w14:paraId="6C58E385" w14:textId="2B097DD3" w:rsidR="00E73CA3" w:rsidRPr="00E73CA3" w:rsidRDefault="00E73CA3" w:rsidP="00E73CA3">
            <w:pPr>
              <w:pStyle w:val="Caption"/>
              <w:rPr>
                <w:rFonts w:ascii="Arial" w:hAnsi="Arial" w:cs="Arial"/>
                <w:b w:val="0"/>
                <w:bCs w:val="0"/>
                <w:sz w:val="22"/>
                <w:szCs w:val="22"/>
              </w:rPr>
            </w:pPr>
            <w:r w:rsidRPr="00E73CA3">
              <w:rPr>
                <w:rFonts w:ascii="Arial" w:hAnsi="Arial" w:cs="Arial"/>
                <w:b w:val="0"/>
                <w:bCs w:val="0"/>
                <w:sz w:val="22"/>
                <w:szCs w:val="22"/>
              </w:rPr>
              <w:t>Health and Safety - Compliance with Contract Health &amp; Safety requirements</w:t>
            </w:r>
          </w:p>
        </w:tc>
        <w:tc>
          <w:tcPr>
            <w:tcW w:w="1559" w:type="dxa"/>
          </w:tcPr>
          <w:p w14:paraId="291D4E25" w14:textId="28200D0D" w:rsidR="00E73CA3" w:rsidRPr="00E73CA3" w:rsidRDefault="00E73CA3" w:rsidP="00E73CA3">
            <w:pPr>
              <w:tabs>
                <w:tab w:val="left" w:pos="-180"/>
              </w:tabs>
              <w:spacing w:after="120"/>
              <w:jc w:val="center"/>
              <w:rPr>
                <w:rFonts w:ascii="Arial" w:hAnsi="Arial" w:cs="Arial"/>
                <w:sz w:val="22"/>
                <w:szCs w:val="22"/>
              </w:rPr>
            </w:pPr>
            <w:r w:rsidRPr="00E73CA3">
              <w:rPr>
                <w:rFonts w:ascii="Arial" w:hAnsi="Arial" w:cs="Arial"/>
                <w:sz w:val="22"/>
                <w:szCs w:val="22"/>
              </w:rPr>
              <w:t>Monthly</w:t>
            </w:r>
          </w:p>
        </w:tc>
      </w:tr>
      <w:tr w:rsidR="001016AA" w:rsidRPr="00432629" w14:paraId="1385E9B2" w14:textId="77777777" w:rsidTr="003A4C84">
        <w:trPr>
          <w:trHeight w:val="387"/>
        </w:trPr>
        <w:tc>
          <w:tcPr>
            <w:tcW w:w="425" w:type="dxa"/>
          </w:tcPr>
          <w:p w14:paraId="43494549" w14:textId="77777777" w:rsidR="001016AA" w:rsidRPr="001016AA" w:rsidRDefault="001016AA" w:rsidP="001016AA">
            <w:pPr>
              <w:pStyle w:val="Caption"/>
              <w:rPr>
                <w:rFonts w:ascii="Arial" w:hAnsi="Arial" w:cs="Arial"/>
                <w:b w:val="0"/>
                <w:bCs w:val="0"/>
                <w:sz w:val="22"/>
                <w:szCs w:val="22"/>
              </w:rPr>
            </w:pPr>
            <w:r w:rsidRPr="001016AA">
              <w:rPr>
                <w:rFonts w:ascii="Arial" w:hAnsi="Arial" w:cs="Arial"/>
                <w:b w:val="0"/>
                <w:bCs w:val="0"/>
                <w:sz w:val="22"/>
                <w:szCs w:val="22"/>
              </w:rPr>
              <w:t>5</w:t>
            </w:r>
          </w:p>
        </w:tc>
        <w:tc>
          <w:tcPr>
            <w:tcW w:w="7655" w:type="dxa"/>
          </w:tcPr>
          <w:p w14:paraId="6CF3C9D3" w14:textId="3B4BF06B" w:rsidR="001016AA" w:rsidRPr="001016AA" w:rsidRDefault="001016AA" w:rsidP="001016AA">
            <w:pPr>
              <w:pStyle w:val="Caption"/>
              <w:rPr>
                <w:rFonts w:ascii="Arial" w:hAnsi="Arial" w:cs="Arial"/>
                <w:b w:val="0"/>
                <w:bCs w:val="0"/>
                <w:sz w:val="22"/>
                <w:szCs w:val="22"/>
              </w:rPr>
            </w:pPr>
            <w:r w:rsidRPr="001016AA">
              <w:rPr>
                <w:rFonts w:ascii="Arial" w:hAnsi="Arial" w:cs="Arial"/>
                <w:b w:val="0"/>
                <w:bCs w:val="0"/>
                <w:sz w:val="22"/>
                <w:szCs w:val="22"/>
              </w:rPr>
              <w:t>Social Value - Compliance with Contract Social Value requirements</w:t>
            </w:r>
          </w:p>
        </w:tc>
        <w:tc>
          <w:tcPr>
            <w:tcW w:w="1559" w:type="dxa"/>
          </w:tcPr>
          <w:p w14:paraId="5F92885B" w14:textId="6B5319C0" w:rsidR="001016AA" w:rsidRPr="001016AA" w:rsidRDefault="001016AA" w:rsidP="001016AA">
            <w:pPr>
              <w:tabs>
                <w:tab w:val="left" w:pos="-180"/>
              </w:tabs>
              <w:spacing w:after="120"/>
              <w:jc w:val="center"/>
              <w:rPr>
                <w:rFonts w:ascii="Arial" w:hAnsi="Arial" w:cs="Arial"/>
                <w:sz w:val="22"/>
                <w:szCs w:val="22"/>
              </w:rPr>
            </w:pPr>
            <w:r w:rsidRPr="001016AA">
              <w:rPr>
                <w:rFonts w:ascii="Arial" w:hAnsi="Arial" w:cs="Arial"/>
                <w:sz w:val="22"/>
                <w:szCs w:val="22"/>
              </w:rPr>
              <w:t>Bi-Annual</w:t>
            </w:r>
          </w:p>
        </w:tc>
      </w:tr>
      <w:tr w:rsidR="009B5B07" w:rsidRPr="00432629" w14:paraId="37B29016" w14:textId="77777777" w:rsidTr="003A4C84">
        <w:trPr>
          <w:trHeight w:val="407"/>
        </w:trPr>
        <w:tc>
          <w:tcPr>
            <w:tcW w:w="425" w:type="dxa"/>
          </w:tcPr>
          <w:p w14:paraId="136314F4" w14:textId="77777777" w:rsidR="009B5B07" w:rsidRPr="001016AA" w:rsidRDefault="009B5B07" w:rsidP="009B5B07">
            <w:pPr>
              <w:pStyle w:val="Caption"/>
              <w:rPr>
                <w:rFonts w:ascii="Arial" w:hAnsi="Arial" w:cs="Arial"/>
                <w:b w:val="0"/>
                <w:bCs w:val="0"/>
                <w:sz w:val="22"/>
                <w:szCs w:val="22"/>
              </w:rPr>
            </w:pPr>
            <w:r w:rsidRPr="001016AA">
              <w:rPr>
                <w:rFonts w:ascii="Arial" w:hAnsi="Arial" w:cs="Arial"/>
                <w:b w:val="0"/>
                <w:bCs w:val="0"/>
                <w:sz w:val="22"/>
                <w:szCs w:val="22"/>
              </w:rPr>
              <w:t>6</w:t>
            </w:r>
          </w:p>
        </w:tc>
        <w:tc>
          <w:tcPr>
            <w:tcW w:w="7655" w:type="dxa"/>
          </w:tcPr>
          <w:p w14:paraId="5B278C76" w14:textId="121E4157" w:rsidR="009B5B07" w:rsidRPr="009B5B07" w:rsidRDefault="009B5B07" w:rsidP="009B5B07">
            <w:pPr>
              <w:pStyle w:val="Caption"/>
              <w:rPr>
                <w:rFonts w:ascii="Arial" w:hAnsi="Arial" w:cs="Arial"/>
                <w:b w:val="0"/>
                <w:bCs w:val="0"/>
                <w:sz w:val="22"/>
                <w:szCs w:val="22"/>
              </w:rPr>
            </w:pPr>
            <w:r w:rsidRPr="009B5B07">
              <w:rPr>
                <w:rFonts w:ascii="Arial" w:hAnsi="Arial" w:cs="Arial"/>
                <w:b w:val="0"/>
                <w:bCs w:val="0"/>
                <w:sz w:val="22"/>
                <w:szCs w:val="22"/>
              </w:rPr>
              <w:t>Continuous Improvement - Compliance with Continuous Improvement requirements</w:t>
            </w:r>
          </w:p>
        </w:tc>
        <w:tc>
          <w:tcPr>
            <w:tcW w:w="1559" w:type="dxa"/>
          </w:tcPr>
          <w:p w14:paraId="17447112" w14:textId="2DBD61CD" w:rsidR="009B5B07" w:rsidRPr="009B5B07" w:rsidRDefault="009B5B07" w:rsidP="009B5B07">
            <w:pPr>
              <w:tabs>
                <w:tab w:val="left" w:pos="-180"/>
              </w:tabs>
              <w:spacing w:after="120"/>
              <w:jc w:val="center"/>
              <w:rPr>
                <w:rFonts w:ascii="Arial" w:hAnsi="Arial" w:cs="Arial"/>
                <w:sz w:val="22"/>
                <w:szCs w:val="22"/>
              </w:rPr>
            </w:pPr>
            <w:r w:rsidRPr="009B5B07">
              <w:rPr>
                <w:rFonts w:ascii="Arial" w:hAnsi="Arial" w:cs="Arial"/>
                <w:sz w:val="22"/>
                <w:szCs w:val="22"/>
              </w:rPr>
              <w:t>Bi-Annual</w:t>
            </w:r>
          </w:p>
        </w:tc>
      </w:tr>
      <w:tr w:rsidR="009B5B07" w:rsidRPr="00432629" w14:paraId="33913C23" w14:textId="77777777" w:rsidTr="003A4C84">
        <w:trPr>
          <w:trHeight w:val="412"/>
        </w:trPr>
        <w:tc>
          <w:tcPr>
            <w:tcW w:w="425" w:type="dxa"/>
          </w:tcPr>
          <w:p w14:paraId="584E7FF2" w14:textId="77777777" w:rsidR="009B5B07" w:rsidRPr="001016AA" w:rsidRDefault="009B5B07" w:rsidP="009B5B07">
            <w:pPr>
              <w:pStyle w:val="Caption"/>
              <w:rPr>
                <w:rFonts w:ascii="Arial" w:hAnsi="Arial" w:cs="Arial"/>
                <w:b w:val="0"/>
                <w:bCs w:val="0"/>
                <w:sz w:val="22"/>
                <w:szCs w:val="22"/>
              </w:rPr>
            </w:pPr>
            <w:r w:rsidRPr="001016AA">
              <w:rPr>
                <w:rFonts w:ascii="Arial" w:hAnsi="Arial" w:cs="Arial"/>
                <w:b w:val="0"/>
                <w:bCs w:val="0"/>
                <w:sz w:val="22"/>
                <w:szCs w:val="22"/>
              </w:rPr>
              <w:t>7</w:t>
            </w:r>
          </w:p>
        </w:tc>
        <w:tc>
          <w:tcPr>
            <w:tcW w:w="7655" w:type="dxa"/>
          </w:tcPr>
          <w:p w14:paraId="568F4C97" w14:textId="3959B930" w:rsidR="009B5B07" w:rsidRPr="009B5B07" w:rsidRDefault="009B5B07" w:rsidP="009B5B07">
            <w:pPr>
              <w:pStyle w:val="Caption"/>
              <w:rPr>
                <w:rFonts w:ascii="Arial" w:hAnsi="Arial" w:cs="Arial"/>
                <w:b w:val="0"/>
                <w:bCs w:val="0"/>
                <w:sz w:val="22"/>
                <w:szCs w:val="22"/>
              </w:rPr>
            </w:pPr>
            <w:r w:rsidRPr="009B5B07">
              <w:rPr>
                <w:rFonts w:ascii="Arial" w:hAnsi="Arial" w:cs="Arial"/>
                <w:b w:val="0"/>
                <w:bCs w:val="0"/>
                <w:sz w:val="22"/>
                <w:szCs w:val="22"/>
              </w:rPr>
              <w:t>General - Compliance with the General Contract requirements</w:t>
            </w:r>
          </w:p>
        </w:tc>
        <w:tc>
          <w:tcPr>
            <w:tcW w:w="1559" w:type="dxa"/>
          </w:tcPr>
          <w:p w14:paraId="527A295A" w14:textId="42223EB4" w:rsidR="009B5B07" w:rsidRPr="009B5B07" w:rsidRDefault="009B5B07" w:rsidP="009B5B07">
            <w:pPr>
              <w:tabs>
                <w:tab w:val="left" w:pos="-180"/>
              </w:tabs>
              <w:spacing w:after="120"/>
              <w:jc w:val="center"/>
              <w:rPr>
                <w:rFonts w:ascii="Arial" w:hAnsi="Arial" w:cs="Arial"/>
                <w:sz w:val="22"/>
                <w:szCs w:val="22"/>
              </w:rPr>
            </w:pPr>
            <w:r w:rsidRPr="009B5B07">
              <w:rPr>
                <w:rFonts w:ascii="Arial" w:hAnsi="Arial" w:cs="Arial"/>
                <w:sz w:val="22"/>
                <w:szCs w:val="22"/>
              </w:rPr>
              <w:t>Monthly</w:t>
            </w:r>
          </w:p>
        </w:tc>
      </w:tr>
    </w:tbl>
    <w:p w14:paraId="6F04D730" w14:textId="51DFEBB1" w:rsidR="00C7024C" w:rsidRDefault="00C7024C" w:rsidP="00EA114A">
      <w:pPr>
        <w:tabs>
          <w:tab w:val="left" w:pos="-180"/>
        </w:tabs>
        <w:spacing w:before="120" w:after="120"/>
        <w:ind w:hanging="181"/>
        <w:rPr>
          <w:rFonts w:ascii="Arial" w:hAnsi="Arial" w:cs="Arial"/>
          <w:b/>
          <w:sz w:val="28"/>
        </w:rPr>
      </w:pPr>
    </w:p>
    <w:p w14:paraId="415B7DD1" w14:textId="0C8BF298" w:rsidR="00153AEE" w:rsidRPr="004173F2" w:rsidRDefault="00153AEE" w:rsidP="00DE7865">
      <w:pPr>
        <w:spacing w:after="120"/>
        <w:ind w:left="851" w:hanging="720"/>
        <w:jc w:val="both"/>
        <w:rPr>
          <w:rFonts w:ascii="Arial" w:eastAsia="Arial" w:hAnsi="Arial" w:cs="Arial"/>
          <w:sz w:val="22"/>
          <w:szCs w:val="22"/>
        </w:rPr>
      </w:pPr>
      <w:r w:rsidRPr="00153AEE">
        <w:rPr>
          <w:rFonts w:ascii="Arial" w:eastAsia="Arial" w:hAnsi="Arial" w:cs="Arial"/>
          <w:sz w:val="22"/>
          <w:szCs w:val="22"/>
        </w:rPr>
        <w:t>8</w:t>
      </w:r>
      <w:r w:rsidRPr="004173F2">
        <w:rPr>
          <w:rFonts w:ascii="Arial" w:eastAsia="Arial" w:hAnsi="Arial" w:cs="Arial"/>
          <w:sz w:val="22"/>
          <w:szCs w:val="22"/>
        </w:rPr>
        <w:t>.</w:t>
      </w:r>
      <w:r>
        <w:rPr>
          <w:rFonts w:ascii="Arial" w:eastAsia="Arial" w:hAnsi="Arial" w:cs="Arial"/>
          <w:sz w:val="22"/>
          <w:szCs w:val="22"/>
        </w:rPr>
        <w:t>2</w:t>
      </w:r>
      <w:r w:rsidRPr="004173F2">
        <w:rPr>
          <w:rFonts w:ascii="Arial" w:eastAsia="Arial" w:hAnsi="Arial" w:cs="Arial"/>
          <w:sz w:val="22"/>
          <w:szCs w:val="22"/>
        </w:rPr>
        <w:t xml:space="preserve">     The </w:t>
      </w:r>
      <w:r>
        <w:rPr>
          <w:rFonts w:ascii="Arial" w:eastAsia="Arial" w:hAnsi="Arial" w:cs="Arial"/>
          <w:sz w:val="22"/>
          <w:szCs w:val="22"/>
        </w:rPr>
        <w:t xml:space="preserve">measures and </w:t>
      </w:r>
      <w:r w:rsidRPr="004173F2">
        <w:rPr>
          <w:rFonts w:ascii="Arial" w:eastAsia="Arial" w:hAnsi="Arial" w:cs="Arial"/>
          <w:sz w:val="22"/>
          <w:szCs w:val="22"/>
        </w:rPr>
        <w:t xml:space="preserve">KPIs applicable </w:t>
      </w:r>
      <w:r>
        <w:rPr>
          <w:rFonts w:ascii="Arial" w:eastAsia="Arial" w:hAnsi="Arial" w:cs="Arial"/>
          <w:sz w:val="22"/>
          <w:szCs w:val="22"/>
        </w:rPr>
        <w:t xml:space="preserve">are detailed within Order Schedule 14 – </w:t>
      </w:r>
      <w:proofErr w:type="gramStart"/>
      <w:r>
        <w:rPr>
          <w:rFonts w:ascii="Arial" w:eastAsia="Arial" w:hAnsi="Arial" w:cs="Arial"/>
          <w:sz w:val="22"/>
          <w:szCs w:val="22"/>
        </w:rPr>
        <w:t>Services  Levels</w:t>
      </w:r>
      <w:proofErr w:type="gramEnd"/>
      <w:r>
        <w:rPr>
          <w:rFonts w:ascii="Arial" w:eastAsia="Arial" w:hAnsi="Arial" w:cs="Arial"/>
          <w:sz w:val="22"/>
          <w:szCs w:val="22"/>
        </w:rPr>
        <w:t xml:space="preserve"> – Annex A</w:t>
      </w:r>
      <w:r w:rsidR="004A0D18">
        <w:rPr>
          <w:rFonts w:ascii="Arial" w:eastAsia="Arial" w:hAnsi="Arial" w:cs="Arial"/>
          <w:sz w:val="22"/>
          <w:szCs w:val="22"/>
        </w:rPr>
        <w:t>.</w:t>
      </w:r>
    </w:p>
    <w:p w14:paraId="171B0366" w14:textId="6DF68C85" w:rsidR="00C7024C" w:rsidRDefault="00C7024C" w:rsidP="00EA114A">
      <w:pPr>
        <w:tabs>
          <w:tab w:val="left" w:pos="-180"/>
        </w:tabs>
        <w:spacing w:before="120" w:after="120"/>
        <w:ind w:hanging="181"/>
        <w:rPr>
          <w:rFonts w:ascii="Arial" w:hAnsi="Arial" w:cs="Arial"/>
          <w:b/>
          <w:sz w:val="28"/>
        </w:rPr>
      </w:pPr>
    </w:p>
    <w:p w14:paraId="6FBD5352" w14:textId="27C04B71" w:rsidR="00A84F91" w:rsidRDefault="00451669" w:rsidP="00EA114A">
      <w:pPr>
        <w:tabs>
          <w:tab w:val="left" w:pos="-180"/>
        </w:tabs>
        <w:spacing w:before="120" w:after="120"/>
        <w:ind w:hanging="181"/>
        <w:rPr>
          <w:rFonts w:ascii="Arial" w:hAnsi="Arial" w:cs="Arial"/>
          <w:b/>
          <w:sz w:val="28"/>
        </w:rPr>
      </w:pPr>
      <w:r>
        <w:rPr>
          <w:rFonts w:ascii="Arial" w:hAnsi="Arial" w:cs="Arial"/>
          <w:b/>
          <w:sz w:val="28"/>
        </w:rPr>
        <w:t>9</w:t>
      </w:r>
      <w:r w:rsidR="00A84F91">
        <w:rPr>
          <w:rFonts w:ascii="Arial" w:hAnsi="Arial" w:cs="Arial"/>
          <w:b/>
          <w:sz w:val="28"/>
        </w:rPr>
        <w:t xml:space="preserve">. </w:t>
      </w:r>
      <w:r w:rsidR="00A84F91" w:rsidRPr="00251AB1">
        <w:rPr>
          <w:rFonts w:ascii="Arial" w:hAnsi="Arial" w:cs="Arial"/>
          <w:b/>
          <w:sz w:val="28"/>
        </w:rPr>
        <w:t xml:space="preserve"> </w:t>
      </w:r>
      <w:r w:rsidR="00A84F91" w:rsidRPr="004173F2">
        <w:rPr>
          <w:rFonts w:ascii="Arial" w:hAnsi="Arial" w:cs="Arial"/>
          <w:b/>
          <w:sz w:val="28"/>
        </w:rPr>
        <w:t xml:space="preserve"> Contractual Performance Measurement and Reporting</w:t>
      </w:r>
    </w:p>
    <w:p w14:paraId="2DF257E5" w14:textId="70802C13" w:rsidR="00A84F91" w:rsidRPr="00036F47" w:rsidRDefault="00451669" w:rsidP="00A84F91">
      <w:pPr>
        <w:spacing w:after="120"/>
        <w:ind w:left="720" w:hanging="7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ab/>
        <w:t xml:space="preserve">The Supplier shall report on its own performance against the agreed </w:t>
      </w:r>
      <w:proofErr w:type="gramStart"/>
      <w:r w:rsidR="00A84F91" w:rsidRPr="00036F47">
        <w:rPr>
          <w:rFonts w:ascii="Arial" w:eastAsia="Arial" w:hAnsi="Arial" w:cs="Arial"/>
          <w:sz w:val="22"/>
          <w:szCs w:val="22"/>
        </w:rPr>
        <w:t>KPIs</w:t>
      </w:r>
      <w:proofErr w:type="gramEnd"/>
      <w:r w:rsidR="00A84F91" w:rsidRPr="00036F47">
        <w:rPr>
          <w:rFonts w:ascii="Arial" w:eastAsia="Arial" w:hAnsi="Arial" w:cs="Arial"/>
          <w:sz w:val="22"/>
          <w:szCs w:val="22"/>
        </w:rPr>
        <w:t xml:space="preserve"> and other measures reasonably requested by the Buyer.  These reports shall include summaries at region, establishment, business and Service level, as appropriate, for the following:</w:t>
      </w:r>
    </w:p>
    <w:p w14:paraId="4522ABE1" w14:textId="11DCAD5B" w:rsidR="00A84F91" w:rsidRPr="00036F47" w:rsidRDefault="00451669" w:rsidP="00A84F91">
      <w:pPr>
        <w:tabs>
          <w:tab w:val="left" w:pos="1418"/>
          <w:tab w:val="left" w:pos="1843"/>
        </w:tabs>
        <w:spacing w:after="120"/>
        <w:ind w:firstLine="720"/>
        <w:jc w:val="both"/>
        <w:rPr>
          <w:rFonts w:ascii="Arial" w:eastAsia="Arial" w:hAnsi="Arial" w:cs="Arial"/>
          <w:color w:val="FF0000"/>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.1</w:t>
      </w:r>
      <w:r w:rsidR="00A84F91" w:rsidRPr="00036F47">
        <w:rPr>
          <w:rFonts w:ascii="Arial" w:eastAsia="Arial" w:hAnsi="Arial" w:cs="Arial"/>
          <w:sz w:val="22"/>
          <w:szCs w:val="22"/>
        </w:rPr>
        <w:tab/>
      </w:r>
      <w:r w:rsidR="00A84F91" w:rsidRPr="00036F47">
        <w:rPr>
          <w:rFonts w:ascii="Arial" w:eastAsia="Arial" w:hAnsi="Arial" w:cs="Arial"/>
          <w:sz w:val="22"/>
          <w:szCs w:val="22"/>
        </w:rPr>
        <w:tab/>
        <w:t xml:space="preserve">Achievement against agreed </w:t>
      </w:r>
      <w:proofErr w:type="gramStart"/>
      <w:r w:rsidR="00A84F91" w:rsidRPr="00036F47">
        <w:rPr>
          <w:rFonts w:ascii="Arial" w:eastAsia="Arial" w:hAnsi="Arial" w:cs="Arial"/>
          <w:sz w:val="22"/>
          <w:szCs w:val="22"/>
        </w:rPr>
        <w:t>KPIs;</w:t>
      </w:r>
      <w:proofErr w:type="gramEnd"/>
    </w:p>
    <w:p w14:paraId="5E28BFB6" w14:textId="636A842D" w:rsidR="00A84F91" w:rsidRPr="00036F47" w:rsidRDefault="00451669" w:rsidP="00A84F91">
      <w:pPr>
        <w:tabs>
          <w:tab w:val="left" w:pos="1843"/>
        </w:tabs>
        <w:spacing w:after="120"/>
        <w:ind w:firstLine="7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D32E5" w:rsidRPr="00036F47">
        <w:rPr>
          <w:rFonts w:ascii="Arial" w:eastAsia="Arial" w:hAnsi="Arial" w:cs="Arial"/>
          <w:sz w:val="22"/>
          <w:szCs w:val="22"/>
        </w:rPr>
        <w:t>2</w:t>
      </w:r>
      <w:r w:rsidR="00A84F91" w:rsidRPr="00036F47">
        <w:rPr>
          <w:rFonts w:ascii="Arial" w:eastAsia="Arial" w:hAnsi="Arial" w:cs="Arial"/>
          <w:sz w:val="22"/>
          <w:szCs w:val="22"/>
        </w:rPr>
        <w:tab/>
        <w:t xml:space="preserve">Reasons for failure to meet any agreed </w:t>
      </w:r>
      <w:proofErr w:type="gramStart"/>
      <w:r w:rsidR="00A84F91" w:rsidRPr="00036F47">
        <w:rPr>
          <w:rFonts w:ascii="Arial" w:eastAsia="Arial" w:hAnsi="Arial" w:cs="Arial"/>
          <w:sz w:val="22"/>
          <w:szCs w:val="22"/>
        </w:rPr>
        <w:t>KPIs;</w:t>
      </w:r>
      <w:proofErr w:type="gramEnd"/>
    </w:p>
    <w:p w14:paraId="5C4F9550" w14:textId="09648D44" w:rsidR="00A84F91" w:rsidRPr="00036F47" w:rsidRDefault="00451669" w:rsidP="00A84F91">
      <w:pPr>
        <w:tabs>
          <w:tab w:val="left" w:pos="1843"/>
        </w:tabs>
        <w:spacing w:after="120"/>
        <w:ind w:firstLine="7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D32E5" w:rsidRPr="00036F47">
        <w:rPr>
          <w:rFonts w:ascii="Arial" w:eastAsia="Arial" w:hAnsi="Arial" w:cs="Arial"/>
          <w:sz w:val="22"/>
          <w:szCs w:val="22"/>
        </w:rPr>
        <w:t>3</w:t>
      </w:r>
      <w:r w:rsidR="00A84F91" w:rsidRPr="00036F47">
        <w:rPr>
          <w:rFonts w:ascii="Arial" w:eastAsia="Arial" w:hAnsi="Arial" w:cs="Arial"/>
          <w:sz w:val="22"/>
          <w:szCs w:val="22"/>
        </w:rPr>
        <w:tab/>
        <w:t xml:space="preserve">Performance failures accruing because of failure to meet agreed </w:t>
      </w:r>
      <w:proofErr w:type="gramStart"/>
      <w:r w:rsidR="00A84F91" w:rsidRPr="00036F47">
        <w:rPr>
          <w:rFonts w:ascii="Arial" w:eastAsia="Arial" w:hAnsi="Arial" w:cs="Arial"/>
          <w:sz w:val="22"/>
          <w:szCs w:val="22"/>
        </w:rPr>
        <w:t>KPIs;</w:t>
      </w:r>
      <w:proofErr w:type="gramEnd"/>
    </w:p>
    <w:p w14:paraId="742002FD" w14:textId="2839B485" w:rsidR="00A84F91" w:rsidRPr="00036F47" w:rsidRDefault="00451669" w:rsidP="00A84F91">
      <w:pPr>
        <w:tabs>
          <w:tab w:val="left" w:pos="1843"/>
        </w:tabs>
        <w:spacing w:after="120"/>
        <w:ind w:firstLine="7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D32E5" w:rsidRPr="00036F47">
        <w:rPr>
          <w:rFonts w:ascii="Arial" w:eastAsia="Arial" w:hAnsi="Arial" w:cs="Arial"/>
          <w:sz w:val="22"/>
          <w:szCs w:val="22"/>
        </w:rPr>
        <w:t>4</w:t>
      </w:r>
      <w:r w:rsidR="00A84F91" w:rsidRPr="00036F47">
        <w:rPr>
          <w:rFonts w:ascii="Arial" w:eastAsia="Arial" w:hAnsi="Arial" w:cs="Arial"/>
          <w:sz w:val="22"/>
          <w:szCs w:val="22"/>
        </w:rPr>
        <w:tab/>
        <w:t xml:space="preserve">Levels of statutory </w:t>
      </w:r>
      <w:proofErr w:type="gramStart"/>
      <w:r w:rsidR="00A84F91" w:rsidRPr="00036F47">
        <w:rPr>
          <w:rFonts w:ascii="Arial" w:eastAsia="Arial" w:hAnsi="Arial" w:cs="Arial"/>
          <w:sz w:val="22"/>
          <w:szCs w:val="22"/>
        </w:rPr>
        <w:t>compliance;</w:t>
      </w:r>
      <w:proofErr w:type="gramEnd"/>
    </w:p>
    <w:p w14:paraId="0B1F9774" w14:textId="4EAFCE46" w:rsidR="00A84F91" w:rsidRPr="00036F47" w:rsidRDefault="00451669" w:rsidP="00A84F91">
      <w:pPr>
        <w:tabs>
          <w:tab w:val="left" w:pos="1843"/>
        </w:tabs>
        <w:spacing w:after="120"/>
        <w:ind w:firstLine="7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D32E5" w:rsidRPr="00036F47">
        <w:rPr>
          <w:rFonts w:ascii="Arial" w:eastAsia="Arial" w:hAnsi="Arial" w:cs="Arial"/>
          <w:sz w:val="22"/>
          <w:szCs w:val="22"/>
        </w:rPr>
        <w:t>5</w:t>
      </w:r>
      <w:r w:rsidR="00A84F91" w:rsidRPr="00036F47">
        <w:rPr>
          <w:rFonts w:ascii="Arial" w:eastAsia="Arial" w:hAnsi="Arial" w:cs="Arial"/>
          <w:sz w:val="22"/>
          <w:szCs w:val="22"/>
        </w:rPr>
        <w:tab/>
        <w:t xml:space="preserve">Performance against sustainability </w:t>
      </w:r>
      <w:proofErr w:type="gramStart"/>
      <w:r w:rsidR="00A84F91" w:rsidRPr="00036F47">
        <w:rPr>
          <w:rFonts w:ascii="Arial" w:eastAsia="Arial" w:hAnsi="Arial" w:cs="Arial"/>
          <w:sz w:val="22"/>
          <w:szCs w:val="22"/>
        </w:rPr>
        <w:t>plan;</w:t>
      </w:r>
      <w:proofErr w:type="gramEnd"/>
    </w:p>
    <w:p w14:paraId="5601F436" w14:textId="2CEB5523" w:rsidR="00A84F91" w:rsidRPr="00036F47" w:rsidRDefault="00A84F91" w:rsidP="00A84F91">
      <w:pPr>
        <w:tabs>
          <w:tab w:val="left" w:pos="709"/>
        </w:tabs>
        <w:spacing w:after="120"/>
        <w:ind w:left="1843" w:hanging="2160"/>
        <w:jc w:val="both"/>
        <w:rPr>
          <w:rFonts w:ascii="Arial" w:eastAsia="Arial" w:hAnsi="Arial" w:cs="Arial"/>
          <w:sz w:val="22"/>
          <w:szCs w:val="22"/>
        </w:rPr>
      </w:pPr>
      <w:r w:rsidRPr="00036F47">
        <w:rPr>
          <w:rFonts w:ascii="Arial" w:eastAsia="Arial" w:hAnsi="Arial" w:cs="Arial"/>
          <w:sz w:val="22"/>
          <w:szCs w:val="22"/>
        </w:rPr>
        <w:tab/>
      </w:r>
      <w:r w:rsidR="00451669">
        <w:rPr>
          <w:rFonts w:ascii="Arial" w:eastAsia="Arial" w:hAnsi="Arial" w:cs="Arial"/>
          <w:sz w:val="22"/>
          <w:szCs w:val="22"/>
        </w:rPr>
        <w:t>9</w:t>
      </w:r>
      <w:r w:rsidRPr="00036F47">
        <w:rPr>
          <w:rFonts w:ascii="Arial" w:eastAsia="Arial" w:hAnsi="Arial" w:cs="Arial"/>
          <w:sz w:val="22"/>
          <w:szCs w:val="22"/>
        </w:rPr>
        <w:t>.</w:t>
      </w:r>
      <w:r w:rsidR="00BF2C8A">
        <w:rPr>
          <w:rFonts w:ascii="Arial" w:eastAsia="Arial" w:hAnsi="Arial" w:cs="Arial"/>
          <w:sz w:val="22"/>
          <w:szCs w:val="22"/>
        </w:rPr>
        <w:t>1</w:t>
      </w:r>
      <w:r w:rsidRPr="00036F47">
        <w:rPr>
          <w:rFonts w:ascii="Arial" w:eastAsia="Arial" w:hAnsi="Arial" w:cs="Arial"/>
          <w:sz w:val="22"/>
          <w:szCs w:val="22"/>
        </w:rPr>
        <w:t>.</w:t>
      </w:r>
      <w:r w:rsidR="007D32E5" w:rsidRPr="00036F47">
        <w:rPr>
          <w:rFonts w:ascii="Arial" w:eastAsia="Arial" w:hAnsi="Arial" w:cs="Arial"/>
          <w:sz w:val="22"/>
          <w:szCs w:val="22"/>
        </w:rPr>
        <w:t>6</w:t>
      </w:r>
      <w:r w:rsidRPr="00036F47">
        <w:rPr>
          <w:rFonts w:ascii="Arial" w:eastAsia="Arial" w:hAnsi="Arial" w:cs="Arial"/>
          <w:sz w:val="22"/>
          <w:szCs w:val="22"/>
        </w:rPr>
        <w:tab/>
        <w:t xml:space="preserve">Details of performance against Planned Preventative Maintenance activities, including reactive works generated from Planned Preventative Maintenance </w:t>
      </w:r>
      <w:proofErr w:type="gramStart"/>
      <w:r w:rsidRPr="00036F47">
        <w:rPr>
          <w:rFonts w:ascii="Arial" w:eastAsia="Arial" w:hAnsi="Arial" w:cs="Arial"/>
          <w:sz w:val="22"/>
          <w:szCs w:val="22"/>
        </w:rPr>
        <w:t>activities;</w:t>
      </w:r>
      <w:proofErr w:type="gramEnd"/>
    </w:p>
    <w:p w14:paraId="2402A8DD" w14:textId="0E610789" w:rsidR="00A84F91" w:rsidRPr="00036F47" w:rsidRDefault="00451669" w:rsidP="00A84F91">
      <w:pPr>
        <w:tabs>
          <w:tab w:val="left" w:pos="1843"/>
        </w:tabs>
        <w:spacing w:after="120"/>
        <w:ind w:left="1840" w:hanging="11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D32E5" w:rsidRPr="00036F47">
        <w:rPr>
          <w:rFonts w:ascii="Arial" w:eastAsia="Arial" w:hAnsi="Arial" w:cs="Arial"/>
          <w:sz w:val="22"/>
          <w:szCs w:val="22"/>
        </w:rPr>
        <w:t>7</w:t>
      </w:r>
      <w:r w:rsidR="00A84F91" w:rsidRPr="00036F47">
        <w:rPr>
          <w:rFonts w:ascii="Arial" w:eastAsia="Arial" w:hAnsi="Arial" w:cs="Arial"/>
          <w:sz w:val="22"/>
          <w:szCs w:val="22"/>
        </w:rPr>
        <w:tab/>
        <w:t xml:space="preserve">Details of recommendations generated from Planned Preventative Maintenance </w:t>
      </w:r>
      <w:proofErr w:type="gramStart"/>
      <w:r w:rsidR="00A84F91" w:rsidRPr="00036F47">
        <w:rPr>
          <w:rFonts w:ascii="Arial" w:eastAsia="Arial" w:hAnsi="Arial" w:cs="Arial"/>
          <w:sz w:val="22"/>
          <w:szCs w:val="22"/>
        </w:rPr>
        <w:t>works;</w:t>
      </w:r>
      <w:proofErr w:type="gramEnd"/>
    </w:p>
    <w:p w14:paraId="1514F9AF" w14:textId="0C9455EC" w:rsidR="00A84F91" w:rsidRPr="00036F47" w:rsidRDefault="00451669" w:rsidP="00A84F91">
      <w:pPr>
        <w:tabs>
          <w:tab w:val="left" w:pos="1843"/>
        </w:tabs>
        <w:spacing w:after="120"/>
        <w:ind w:firstLine="72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D32E5" w:rsidRPr="00036F47">
        <w:rPr>
          <w:rFonts w:ascii="Arial" w:eastAsia="Arial" w:hAnsi="Arial" w:cs="Arial"/>
          <w:sz w:val="22"/>
          <w:szCs w:val="22"/>
        </w:rPr>
        <w:t>8</w:t>
      </w:r>
      <w:r w:rsidR="00A84F91" w:rsidRPr="00036F47">
        <w:rPr>
          <w:rFonts w:ascii="Arial" w:eastAsia="Arial" w:hAnsi="Arial" w:cs="Arial"/>
          <w:sz w:val="22"/>
          <w:szCs w:val="22"/>
        </w:rPr>
        <w:tab/>
        <w:t xml:space="preserve">Progress / status of Work </w:t>
      </w:r>
      <w:proofErr w:type="gramStart"/>
      <w:r w:rsidR="00A84F91" w:rsidRPr="00036F47">
        <w:rPr>
          <w:rFonts w:ascii="Arial" w:eastAsia="Arial" w:hAnsi="Arial" w:cs="Arial"/>
          <w:sz w:val="22"/>
          <w:szCs w:val="22"/>
        </w:rPr>
        <w:t>Orders;</w:t>
      </w:r>
      <w:proofErr w:type="gramEnd"/>
    </w:p>
    <w:p w14:paraId="60BB686B" w14:textId="6B79DC99" w:rsidR="00A84F91" w:rsidRPr="00036F47" w:rsidRDefault="00451669" w:rsidP="003A4C84">
      <w:pPr>
        <w:spacing w:after="120"/>
        <w:ind w:left="1843" w:hanging="1134"/>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w:t>
      </w:r>
      <w:r w:rsidR="007828EF" w:rsidRPr="00036F47">
        <w:rPr>
          <w:rFonts w:ascii="Arial" w:eastAsia="Arial" w:hAnsi="Arial" w:cs="Arial"/>
          <w:sz w:val="22"/>
          <w:szCs w:val="22"/>
        </w:rPr>
        <w:t>9</w:t>
      </w:r>
      <w:r w:rsidR="00A84F91" w:rsidRPr="00036F47">
        <w:rPr>
          <w:rFonts w:ascii="Arial" w:eastAsia="Arial" w:hAnsi="Arial" w:cs="Arial"/>
          <w:sz w:val="22"/>
          <w:szCs w:val="22"/>
        </w:rPr>
        <w:tab/>
        <w:t xml:space="preserve">Waste volumes, including waste diversion reports and recycling </w:t>
      </w:r>
      <w:proofErr w:type="gramStart"/>
      <w:r w:rsidR="00A84F91" w:rsidRPr="00036F47">
        <w:rPr>
          <w:rFonts w:ascii="Arial" w:eastAsia="Arial" w:hAnsi="Arial" w:cs="Arial"/>
          <w:sz w:val="22"/>
          <w:szCs w:val="22"/>
        </w:rPr>
        <w:t>volumes;</w:t>
      </w:r>
      <w:proofErr w:type="gramEnd"/>
      <w:r w:rsidR="00A84F91" w:rsidRPr="00036F47">
        <w:rPr>
          <w:rFonts w:ascii="Arial" w:eastAsia="Arial" w:hAnsi="Arial" w:cs="Arial"/>
          <w:sz w:val="22"/>
          <w:szCs w:val="22"/>
        </w:rPr>
        <w:t xml:space="preserve"> </w:t>
      </w:r>
    </w:p>
    <w:p w14:paraId="10A1B368" w14:textId="48E79821" w:rsidR="00A84F91" w:rsidRPr="00036F47" w:rsidRDefault="00451669" w:rsidP="003A4C84">
      <w:pPr>
        <w:tabs>
          <w:tab w:val="left" w:pos="1843"/>
        </w:tabs>
        <w:spacing w:after="120"/>
        <w:ind w:left="709" w:firstLine="10"/>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.1</w:t>
      </w:r>
      <w:r w:rsidR="007828EF" w:rsidRPr="00036F47">
        <w:rPr>
          <w:rFonts w:ascii="Arial" w:eastAsia="Arial" w:hAnsi="Arial" w:cs="Arial"/>
          <w:sz w:val="22"/>
          <w:szCs w:val="22"/>
        </w:rPr>
        <w:t>0</w:t>
      </w:r>
      <w:r w:rsidR="00A84F91" w:rsidRPr="00036F47">
        <w:rPr>
          <w:rFonts w:ascii="Arial" w:eastAsia="Arial" w:hAnsi="Arial" w:cs="Arial"/>
          <w:sz w:val="22"/>
          <w:szCs w:val="22"/>
        </w:rPr>
        <w:tab/>
        <w:t xml:space="preserve">Achievement against the delivery of statutory testing and </w:t>
      </w:r>
      <w:proofErr w:type="gramStart"/>
      <w:r w:rsidR="00A84F91" w:rsidRPr="00036F47">
        <w:rPr>
          <w:rFonts w:ascii="Arial" w:eastAsia="Arial" w:hAnsi="Arial" w:cs="Arial"/>
          <w:sz w:val="22"/>
          <w:szCs w:val="22"/>
        </w:rPr>
        <w:t>inspections;</w:t>
      </w:r>
      <w:proofErr w:type="gramEnd"/>
    </w:p>
    <w:p w14:paraId="266C4ACA" w14:textId="336DCA9D" w:rsidR="00A84F91" w:rsidRPr="00036F47" w:rsidRDefault="00451669" w:rsidP="00A84F91">
      <w:pPr>
        <w:tabs>
          <w:tab w:val="left" w:pos="567"/>
          <w:tab w:val="left" w:pos="1843"/>
        </w:tabs>
        <w:spacing w:after="120"/>
        <w:ind w:left="1843" w:hanging="1134"/>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.1</w:t>
      </w:r>
      <w:r w:rsidR="001F30F9" w:rsidRPr="00036F47">
        <w:rPr>
          <w:rFonts w:ascii="Arial" w:eastAsia="Arial" w:hAnsi="Arial" w:cs="Arial"/>
          <w:sz w:val="22"/>
          <w:szCs w:val="22"/>
        </w:rPr>
        <w:t>1</w:t>
      </w:r>
      <w:r w:rsidR="00A84F91" w:rsidRPr="00036F47">
        <w:rPr>
          <w:rFonts w:ascii="Arial" w:eastAsia="Arial" w:hAnsi="Arial" w:cs="Arial"/>
          <w:sz w:val="22"/>
          <w:szCs w:val="22"/>
        </w:rPr>
        <w:tab/>
        <w:t>S</w:t>
      </w:r>
      <w:r w:rsidR="000328A6">
        <w:rPr>
          <w:rFonts w:ascii="Arial" w:eastAsia="Arial" w:hAnsi="Arial" w:cs="Arial"/>
          <w:sz w:val="22"/>
          <w:szCs w:val="22"/>
        </w:rPr>
        <w:t xml:space="preserve">mall and Medium </w:t>
      </w:r>
      <w:r w:rsidR="00A84F91" w:rsidRPr="00036F47">
        <w:rPr>
          <w:rFonts w:ascii="Arial" w:eastAsia="Arial" w:hAnsi="Arial" w:cs="Arial"/>
          <w:sz w:val="22"/>
          <w:szCs w:val="22"/>
        </w:rPr>
        <w:t>E</w:t>
      </w:r>
      <w:r w:rsidR="000328A6">
        <w:rPr>
          <w:rFonts w:ascii="Arial" w:eastAsia="Arial" w:hAnsi="Arial" w:cs="Arial"/>
          <w:sz w:val="22"/>
          <w:szCs w:val="22"/>
        </w:rPr>
        <w:t>nterprises (SMEs)</w:t>
      </w:r>
      <w:r w:rsidR="00A84F91" w:rsidRPr="00036F47">
        <w:rPr>
          <w:rFonts w:ascii="Arial" w:eastAsia="Arial" w:hAnsi="Arial" w:cs="Arial"/>
          <w:sz w:val="22"/>
          <w:szCs w:val="22"/>
        </w:rPr>
        <w:t xml:space="preserve"> contractual performance (i.e. number of SMEs engagement sessions held, number appointed, the percentage of SMEs used to deliver the services and value of cost of deliverables undertaken by appointed SMEs</w:t>
      </w:r>
      <w:proofErr w:type="gramStart"/>
      <w:r w:rsidR="00A84F91" w:rsidRPr="00036F47">
        <w:rPr>
          <w:rFonts w:ascii="Arial" w:eastAsia="Arial" w:hAnsi="Arial" w:cs="Arial"/>
          <w:sz w:val="22"/>
          <w:szCs w:val="22"/>
        </w:rPr>
        <w:t>);</w:t>
      </w:r>
      <w:proofErr w:type="gramEnd"/>
      <w:r w:rsidR="00A84F91" w:rsidRPr="00036F47">
        <w:rPr>
          <w:rFonts w:ascii="Arial" w:eastAsia="Arial" w:hAnsi="Arial" w:cs="Arial"/>
          <w:sz w:val="22"/>
          <w:szCs w:val="22"/>
        </w:rPr>
        <w:t xml:space="preserve"> </w:t>
      </w:r>
    </w:p>
    <w:p w14:paraId="237DEF17" w14:textId="00B6372D" w:rsidR="00A84F91" w:rsidRPr="00036F47" w:rsidRDefault="00451669" w:rsidP="00A84F91">
      <w:pPr>
        <w:tabs>
          <w:tab w:val="left" w:pos="1843"/>
        </w:tabs>
        <w:spacing w:after="120"/>
        <w:ind w:left="1843" w:hanging="1134"/>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.1</w:t>
      </w:r>
      <w:r w:rsidR="001F30F9" w:rsidRPr="00036F47">
        <w:rPr>
          <w:rFonts w:ascii="Arial" w:eastAsia="Arial" w:hAnsi="Arial" w:cs="Arial"/>
          <w:sz w:val="22"/>
          <w:szCs w:val="22"/>
        </w:rPr>
        <w:t>2</w:t>
      </w:r>
      <w:r w:rsidR="00A84F91" w:rsidRPr="00036F47">
        <w:rPr>
          <w:rFonts w:ascii="Arial" w:eastAsia="Arial" w:hAnsi="Arial" w:cs="Arial"/>
          <w:sz w:val="22"/>
          <w:szCs w:val="22"/>
        </w:rPr>
        <w:tab/>
        <w:t>Details of progress against Buyer agreed action plans for the following Month, which will be reviewed to check progress and track actions carried out to completion. The Buyer shall not unreasonably withhold or delay agreement of these action plans with the Supplier; and</w:t>
      </w:r>
    </w:p>
    <w:p w14:paraId="314A18AD" w14:textId="693E8215" w:rsidR="00A84F91" w:rsidRDefault="00451669" w:rsidP="003F626B">
      <w:pPr>
        <w:spacing w:after="120"/>
        <w:ind w:left="1843" w:hanging="1134"/>
        <w:jc w:val="both"/>
        <w:rPr>
          <w:rFonts w:ascii="Arial" w:eastAsia="Arial" w:hAnsi="Arial" w:cs="Arial"/>
          <w:sz w:val="22"/>
          <w:szCs w:val="22"/>
        </w:rPr>
      </w:pPr>
      <w:r>
        <w:rPr>
          <w:rFonts w:ascii="Arial" w:eastAsia="Arial" w:hAnsi="Arial" w:cs="Arial"/>
          <w:sz w:val="22"/>
          <w:szCs w:val="22"/>
        </w:rPr>
        <w:t>9</w:t>
      </w:r>
      <w:r w:rsidR="00A84F91" w:rsidRPr="00036F47">
        <w:rPr>
          <w:rFonts w:ascii="Arial" w:eastAsia="Arial" w:hAnsi="Arial" w:cs="Arial"/>
          <w:sz w:val="22"/>
          <w:szCs w:val="22"/>
        </w:rPr>
        <w:t>.</w:t>
      </w:r>
      <w:r w:rsidR="00BF2C8A">
        <w:rPr>
          <w:rFonts w:ascii="Arial" w:eastAsia="Arial" w:hAnsi="Arial" w:cs="Arial"/>
          <w:sz w:val="22"/>
          <w:szCs w:val="22"/>
        </w:rPr>
        <w:t>1</w:t>
      </w:r>
      <w:r w:rsidR="00A84F91" w:rsidRPr="00036F47">
        <w:rPr>
          <w:rFonts w:ascii="Arial" w:eastAsia="Arial" w:hAnsi="Arial" w:cs="Arial"/>
          <w:sz w:val="22"/>
          <w:szCs w:val="22"/>
        </w:rPr>
        <w:t>.1</w:t>
      </w:r>
      <w:r w:rsidR="001F30F9" w:rsidRPr="00036F47">
        <w:rPr>
          <w:rFonts w:ascii="Arial" w:eastAsia="Arial" w:hAnsi="Arial" w:cs="Arial"/>
          <w:sz w:val="22"/>
          <w:szCs w:val="22"/>
        </w:rPr>
        <w:t>3</w:t>
      </w:r>
      <w:r w:rsidR="00A84F91" w:rsidRPr="00036F47">
        <w:rPr>
          <w:rFonts w:ascii="Arial" w:eastAsia="Arial" w:hAnsi="Arial" w:cs="Arial"/>
          <w:sz w:val="22"/>
          <w:szCs w:val="22"/>
        </w:rPr>
        <w:tab/>
        <w:t xml:space="preserve">The Supplier shall provide all such performance and risk reports within 5 Working Days from end of previous Month. </w:t>
      </w:r>
    </w:p>
    <w:p w14:paraId="1E11508C" w14:textId="77777777" w:rsidR="00B0366C" w:rsidRPr="00036F47" w:rsidRDefault="00B0366C" w:rsidP="003F626B">
      <w:pPr>
        <w:spacing w:after="120"/>
        <w:ind w:left="1843" w:hanging="1134"/>
        <w:jc w:val="both"/>
        <w:rPr>
          <w:rFonts w:ascii="Arial" w:eastAsia="Arial" w:hAnsi="Arial" w:cs="Arial"/>
          <w:sz w:val="22"/>
          <w:szCs w:val="22"/>
        </w:rPr>
      </w:pPr>
    </w:p>
    <w:p w14:paraId="4FB5BF4A" w14:textId="12196F32" w:rsidR="00924363" w:rsidRPr="00046818" w:rsidRDefault="003B029F" w:rsidP="003F626B">
      <w:pPr>
        <w:tabs>
          <w:tab w:val="left" w:pos="-180"/>
        </w:tabs>
        <w:spacing w:after="120"/>
        <w:ind w:left="-181"/>
        <w:rPr>
          <w:rFonts w:ascii="Arial" w:eastAsia="Arial" w:hAnsi="Arial" w:cs="Arial"/>
          <w:b/>
          <w:sz w:val="28"/>
          <w:szCs w:val="28"/>
        </w:rPr>
      </w:pPr>
      <w:r w:rsidRPr="002C7393">
        <w:rPr>
          <w:rFonts w:ascii="Arial" w:hAnsi="Arial" w:cs="Arial"/>
          <w:b/>
        </w:rPr>
        <w:t xml:space="preserve"> </w:t>
      </w:r>
      <w:bookmarkStart w:id="50" w:name="_Hlk152930752"/>
      <w:bookmarkStart w:id="51" w:name="_Hlk87971088"/>
      <w:r w:rsidR="00C53C73">
        <w:rPr>
          <w:rFonts w:ascii="Arial" w:eastAsia="Arial" w:hAnsi="Arial" w:cs="Arial"/>
          <w:b/>
          <w:sz w:val="28"/>
          <w:szCs w:val="28"/>
        </w:rPr>
        <w:t>1</w:t>
      </w:r>
      <w:r w:rsidR="00E8570D">
        <w:rPr>
          <w:rFonts w:ascii="Arial" w:eastAsia="Arial" w:hAnsi="Arial" w:cs="Arial"/>
          <w:b/>
          <w:sz w:val="28"/>
          <w:szCs w:val="28"/>
        </w:rPr>
        <w:t>0</w:t>
      </w:r>
      <w:r w:rsidR="00C53C73">
        <w:rPr>
          <w:rFonts w:ascii="Arial" w:eastAsia="Arial" w:hAnsi="Arial" w:cs="Arial"/>
          <w:b/>
          <w:sz w:val="28"/>
          <w:szCs w:val="28"/>
        </w:rPr>
        <w:t xml:space="preserve">.  </w:t>
      </w:r>
      <w:r w:rsidR="00924363" w:rsidRPr="00ED3BCB">
        <w:rPr>
          <w:rFonts w:ascii="Arial" w:eastAsia="Arial" w:hAnsi="Arial" w:cs="Arial"/>
          <w:b/>
          <w:sz w:val="28"/>
          <w:szCs w:val="28"/>
        </w:rPr>
        <w:t>Social Value</w:t>
      </w:r>
      <w:r w:rsidR="00924363" w:rsidRPr="00046818">
        <w:rPr>
          <w:rFonts w:ascii="Arial" w:eastAsia="Arial" w:hAnsi="Arial" w:cs="Arial"/>
          <w:b/>
          <w:sz w:val="28"/>
          <w:szCs w:val="28"/>
        </w:rPr>
        <w:t xml:space="preserve"> </w:t>
      </w:r>
    </w:p>
    <w:p w14:paraId="6BF3DCA6" w14:textId="7A4DDFA3" w:rsidR="00744165" w:rsidRPr="00BC413E" w:rsidRDefault="00744165" w:rsidP="00744165">
      <w:pPr>
        <w:spacing w:after="120"/>
        <w:ind w:left="720" w:hanging="720"/>
        <w:jc w:val="both"/>
        <w:rPr>
          <w:rFonts w:ascii="Arial" w:eastAsia="Calibri" w:hAnsi="Arial" w:cs="Arial"/>
          <w:iCs/>
          <w:sz w:val="22"/>
          <w:szCs w:val="22"/>
          <w:lang w:eastAsia="en-GB"/>
        </w:rPr>
      </w:pPr>
      <w:r w:rsidRPr="00BC413E">
        <w:rPr>
          <w:rFonts w:ascii="Arial" w:eastAsia="Arial" w:hAnsi="Arial" w:cs="Arial"/>
          <w:sz w:val="22"/>
          <w:szCs w:val="22"/>
        </w:rPr>
        <w:t>1</w:t>
      </w:r>
      <w:r w:rsidR="00E8570D">
        <w:rPr>
          <w:rFonts w:ascii="Arial" w:eastAsia="Arial" w:hAnsi="Arial" w:cs="Arial"/>
          <w:sz w:val="22"/>
          <w:szCs w:val="22"/>
        </w:rPr>
        <w:t>0</w:t>
      </w:r>
      <w:r w:rsidRPr="00BC413E">
        <w:rPr>
          <w:rFonts w:ascii="Arial" w:eastAsia="Arial" w:hAnsi="Arial" w:cs="Arial"/>
          <w:sz w:val="22"/>
          <w:szCs w:val="22"/>
        </w:rPr>
        <w:t>.</w:t>
      </w:r>
      <w:r w:rsidR="00BF2C8A">
        <w:rPr>
          <w:rFonts w:ascii="Arial" w:eastAsia="Arial" w:hAnsi="Arial" w:cs="Arial"/>
          <w:sz w:val="22"/>
          <w:szCs w:val="22"/>
        </w:rPr>
        <w:t>1</w:t>
      </w:r>
      <w:r w:rsidRPr="00BC413E">
        <w:rPr>
          <w:rFonts w:ascii="Arial" w:eastAsia="Arial" w:hAnsi="Arial" w:cs="Arial"/>
          <w:sz w:val="22"/>
          <w:szCs w:val="22"/>
        </w:rPr>
        <w:t xml:space="preserve">    The</w:t>
      </w:r>
      <w:r w:rsidRPr="00BC413E">
        <w:rPr>
          <w:rFonts w:ascii="Arial" w:eastAsia="Calibri" w:hAnsi="Arial" w:cs="Arial"/>
          <w:iCs/>
          <w:sz w:val="22"/>
          <w:szCs w:val="22"/>
          <w:lang w:eastAsia="en-GB"/>
        </w:rPr>
        <w:t xml:space="preserve"> Social Value Act (2012) requires contracting authorities to consider social value when procuring services, by considering the additional social benefits that can be achieved in </w:t>
      </w:r>
      <w:r w:rsidRPr="00BC413E">
        <w:rPr>
          <w:rFonts w:ascii="Arial" w:eastAsia="Calibri" w:hAnsi="Arial" w:cs="Arial"/>
          <w:iCs/>
          <w:sz w:val="22"/>
          <w:szCs w:val="22"/>
          <w:lang w:eastAsia="en-GB"/>
        </w:rPr>
        <w:lastRenderedPageBreak/>
        <w:t xml:space="preserve">the delivery of its contracts. </w:t>
      </w:r>
      <w:r w:rsidRPr="00BC413E">
        <w:rPr>
          <w:rFonts w:ascii="Arial" w:hAnsi="Arial" w:cs="Arial"/>
          <w:sz w:val="22"/>
          <w:szCs w:val="22"/>
          <w:shd w:val="clear" w:color="auto" w:fill="FFFFFF"/>
        </w:rPr>
        <w:t xml:space="preserve"> </w:t>
      </w:r>
      <w:r w:rsidRPr="00BC413E">
        <w:rPr>
          <w:rFonts w:ascii="Arial" w:eastAsia="Calibri" w:hAnsi="Arial" w:cs="Arial"/>
          <w:iCs/>
          <w:sz w:val="22"/>
          <w:szCs w:val="22"/>
          <w:lang w:eastAsia="en-GB"/>
        </w:rPr>
        <w:t xml:space="preserve">The Procurement Policy Note 06/20 takes social value into account and within the award of central government contracts and applies to this procurement. </w:t>
      </w:r>
    </w:p>
    <w:p w14:paraId="032CA1A2" w14:textId="03980071" w:rsidR="00744165" w:rsidRPr="00BC413E" w:rsidRDefault="00744165" w:rsidP="00BC413E">
      <w:pPr>
        <w:tabs>
          <w:tab w:val="left" w:pos="-180"/>
          <w:tab w:val="left" w:pos="567"/>
        </w:tabs>
        <w:spacing w:after="120"/>
        <w:ind w:left="721" w:hanging="902"/>
        <w:jc w:val="both"/>
        <w:rPr>
          <w:rFonts w:ascii="Arial" w:eastAsia="Calibri" w:hAnsi="Arial" w:cs="Arial"/>
          <w:iCs/>
          <w:sz w:val="22"/>
          <w:szCs w:val="22"/>
          <w:lang w:eastAsia="en-GB"/>
        </w:rPr>
      </w:pPr>
      <w:r w:rsidRPr="00BC413E">
        <w:rPr>
          <w:rFonts w:ascii="Arial" w:eastAsia="Calibri" w:hAnsi="Arial" w:cs="Arial"/>
          <w:iCs/>
          <w:sz w:val="22"/>
          <w:szCs w:val="22"/>
          <w:lang w:eastAsia="en-GB"/>
        </w:rPr>
        <w:t xml:space="preserve">  1</w:t>
      </w:r>
      <w:r w:rsidR="00E8570D">
        <w:rPr>
          <w:rFonts w:ascii="Arial" w:eastAsia="Calibri" w:hAnsi="Arial" w:cs="Arial"/>
          <w:iCs/>
          <w:sz w:val="22"/>
          <w:szCs w:val="22"/>
          <w:lang w:eastAsia="en-GB"/>
        </w:rPr>
        <w:t>0</w:t>
      </w:r>
      <w:r w:rsidRPr="00BC413E">
        <w:rPr>
          <w:rFonts w:ascii="Arial" w:eastAsia="Calibri" w:hAnsi="Arial" w:cs="Arial"/>
          <w:iCs/>
          <w:sz w:val="22"/>
          <w:szCs w:val="22"/>
          <w:lang w:eastAsia="en-GB"/>
        </w:rPr>
        <w:t>.</w:t>
      </w:r>
      <w:r w:rsidR="00BF2C8A">
        <w:rPr>
          <w:rFonts w:ascii="Arial" w:eastAsia="Calibri" w:hAnsi="Arial" w:cs="Arial"/>
          <w:iCs/>
          <w:sz w:val="22"/>
          <w:szCs w:val="22"/>
          <w:lang w:eastAsia="en-GB"/>
        </w:rPr>
        <w:t>2</w:t>
      </w:r>
      <w:proofErr w:type="gramStart"/>
      <w:r w:rsidRPr="00BC413E">
        <w:rPr>
          <w:rFonts w:ascii="Arial" w:eastAsia="Calibri" w:hAnsi="Arial" w:cs="Arial"/>
          <w:iCs/>
          <w:sz w:val="22"/>
          <w:szCs w:val="22"/>
          <w:lang w:eastAsia="en-GB"/>
        </w:rPr>
        <w:tab/>
      </w:r>
      <w:r w:rsidR="00634D94" w:rsidRPr="00BC413E">
        <w:rPr>
          <w:rFonts w:ascii="Arial" w:eastAsia="Calibri" w:hAnsi="Arial" w:cs="Arial"/>
          <w:iCs/>
          <w:sz w:val="22"/>
          <w:szCs w:val="22"/>
          <w:lang w:eastAsia="en-GB"/>
        </w:rPr>
        <w:t xml:space="preserve">  </w:t>
      </w:r>
      <w:r w:rsidRPr="00BC413E">
        <w:rPr>
          <w:rFonts w:ascii="Arial" w:eastAsia="Calibri" w:hAnsi="Arial" w:cs="Arial"/>
          <w:iCs/>
          <w:sz w:val="22"/>
          <w:szCs w:val="22"/>
          <w:lang w:eastAsia="en-GB"/>
        </w:rPr>
        <w:t>Using</w:t>
      </w:r>
      <w:proofErr w:type="gramEnd"/>
      <w:r w:rsidRPr="00BC413E">
        <w:rPr>
          <w:rFonts w:ascii="Arial" w:eastAsia="Calibri" w:hAnsi="Arial" w:cs="Arial"/>
          <w:iCs/>
          <w:sz w:val="22"/>
          <w:szCs w:val="22"/>
          <w:lang w:eastAsia="en-GB"/>
        </w:rPr>
        <w:t xml:space="preserve"> policy outcomes aligned with Government’s priorities, a weighting of 10%</w:t>
      </w:r>
      <w:r w:rsidRPr="00BC413E">
        <w:rPr>
          <w:rFonts w:ascii="Arial" w:eastAsia="Calibri" w:hAnsi="Arial" w:cs="Arial"/>
          <w:b/>
          <w:bCs/>
          <w:iCs/>
          <w:sz w:val="22"/>
          <w:szCs w:val="22"/>
          <w:lang w:eastAsia="en-GB"/>
        </w:rPr>
        <w:t xml:space="preserve"> </w:t>
      </w:r>
      <w:r w:rsidRPr="00BC413E">
        <w:rPr>
          <w:rFonts w:ascii="Arial" w:eastAsia="Calibri" w:hAnsi="Arial" w:cs="Arial"/>
          <w:iCs/>
          <w:sz w:val="22"/>
          <w:szCs w:val="22"/>
          <w:lang w:eastAsia="en-GB"/>
        </w:rPr>
        <w:t>of the overall score for this requirement is</w:t>
      </w:r>
      <w:r w:rsidRPr="00BC413E">
        <w:rPr>
          <w:rFonts w:ascii="Arial" w:eastAsia="Calibri" w:hAnsi="Arial" w:cs="Arial"/>
          <w:b/>
          <w:bCs/>
          <w:iCs/>
          <w:sz w:val="22"/>
          <w:szCs w:val="22"/>
          <w:lang w:eastAsia="en-GB"/>
        </w:rPr>
        <w:t xml:space="preserve"> </w:t>
      </w:r>
      <w:r w:rsidRPr="00BC413E">
        <w:rPr>
          <w:rFonts w:ascii="Arial" w:eastAsia="Calibri" w:hAnsi="Arial" w:cs="Arial"/>
          <w:iCs/>
          <w:sz w:val="22"/>
          <w:szCs w:val="22"/>
          <w:lang w:eastAsia="en-GB"/>
        </w:rPr>
        <w:t>dedicated to social value criteria.</w:t>
      </w:r>
    </w:p>
    <w:p w14:paraId="66BF43CC" w14:textId="657F8441" w:rsidR="00744165" w:rsidRDefault="00744165" w:rsidP="00BC413E">
      <w:pPr>
        <w:tabs>
          <w:tab w:val="left" w:pos="-180"/>
          <w:tab w:val="left" w:pos="567"/>
        </w:tabs>
        <w:spacing w:after="120"/>
        <w:ind w:left="721" w:hanging="902"/>
        <w:jc w:val="both"/>
        <w:rPr>
          <w:rFonts w:ascii="Arial" w:eastAsia="Calibri" w:hAnsi="Arial" w:cs="Arial"/>
          <w:iCs/>
          <w:sz w:val="22"/>
          <w:szCs w:val="22"/>
          <w:lang w:eastAsia="en-GB"/>
        </w:rPr>
      </w:pPr>
      <w:r w:rsidRPr="00BC413E">
        <w:rPr>
          <w:rFonts w:ascii="Arial" w:eastAsia="Calibri" w:hAnsi="Arial" w:cs="Arial"/>
          <w:iCs/>
          <w:sz w:val="22"/>
          <w:szCs w:val="22"/>
          <w:lang w:eastAsia="en-GB"/>
        </w:rPr>
        <w:t xml:space="preserve">  1</w:t>
      </w:r>
      <w:r w:rsidR="00E8570D">
        <w:rPr>
          <w:rFonts w:ascii="Arial" w:eastAsia="Calibri" w:hAnsi="Arial" w:cs="Arial"/>
          <w:iCs/>
          <w:sz w:val="22"/>
          <w:szCs w:val="22"/>
          <w:lang w:eastAsia="en-GB"/>
        </w:rPr>
        <w:t>0</w:t>
      </w:r>
      <w:r w:rsidRPr="00BC413E">
        <w:rPr>
          <w:rFonts w:ascii="Arial" w:eastAsia="Calibri" w:hAnsi="Arial" w:cs="Arial"/>
          <w:iCs/>
          <w:sz w:val="22"/>
          <w:szCs w:val="22"/>
          <w:lang w:eastAsia="en-GB"/>
        </w:rPr>
        <w:t>.</w:t>
      </w:r>
      <w:r w:rsidR="00BF2C8A">
        <w:rPr>
          <w:rFonts w:ascii="Arial" w:eastAsia="Calibri" w:hAnsi="Arial" w:cs="Arial"/>
          <w:iCs/>
          <w:sz w:val="22"/>
          <w:szCs w:val="22"/>
          <w:lang w:eastAsia="en-GB"/>
        </w:rPr>
        <w:t>3</w:t>
      </w:r>
      <w:proofErr w:type="gramStart"/>
      <w:r w:rsidRPr="00BC413E">
        <w:rPr>
          <w:rFonts w:ascii="Arial" w:eastAsia="Calibri" w:hAnsi="Arial" w:cs="Arial"/>
          <w:iCs/>
          <w:sz w:val="22"/>
          <w:szCs w:val="22"/>
          <w:lang w:eastAsia="en-GB"/>
        </w:rPr>
        <w:tab/>
        <w:t xml:space="preserve">  In</w:t>
      </w:r>
      <w:proofErr w:type="gramEnd"/>
      <w:r w:rsidRPr="00BC413E">
        <w:rPr>
          <w:rFonts w:ascii="Arial" w:eastAsia="Calibri" w:hAnsi="Arial" w:cs="Arial"/>
          <w:iCs/>
          <w:sz w:val="22"/>
          <w:szCs w:val="22"/>
          <w:lang w:eastAsia="en-GB"/>
        </w:rPr>
        <w:t xml:space="preserve"> addition to the core Deliverables of this </w:t>
      </w:r>
      <w:r w:rsidR="00184006" w:rsidRPr="00BC413E">
        <w:rPr>
          <w:rFonts w:ascii="Arial" w:eastAsia="Calibri" w:hAnsi="Arial" w:cs="Arial"/>
          <w:iCs/>
          <w:sz w:val="22"/>
          <w:szCs w:val="22"/>
          <w:lang w:eastAsia="en-GB"/>
        </w:rPr>
        <w:t>C</w:t>
      </w:r>
      <w:r w:rsidRPr="00BC413E">
        <w:rPr>
          <w:rFonts w:ascii="Arial" w:eastAsia="Calibri" w:hAnsi="Arial" w:cs="Arial"/>
          <w:iCs/>
          <w:sz w:val="22"/>
          <w:szCs w:val="22"/>
          <w:lang w:eastAsia="en-GB"/>
        </w:rPr>
        <w:t xml:space="preserve">ontract, the Buyer requires that core social value themes are addressed by the Supplier, with evidence required that sufficiently meet the requirements.  </w:t>
      </w:r>
      <w:r w:rsidR="00826F4C" w:rsidRPr="00BC413E">
        <w:rPr>
          <w:rFonts w:ascii="Arial" w:eastAsia="Calibri" w:hAnsi="Arial" w:cs="Arial"/>
          <w:iCs/>
          <w:sz w:val="22"/>
          <w:szCs w:val="22"/>
          <w:lang w:eastAsia="en-GB"/>
        </w:rPr>
        <w:t xml:space="preserve">The </w:t>
      </w:r>
      <w:proofErr w:type="gramStart"/>
      <w:r w:rsidR="00826F4C" w:rsidRPr="00BC413E">
        <w:rPr>
          <w:rFonts w:ascii="Arial" w:eastAsia="Calibri" w:hAnsi="Arial" w:cs="Arial"/>
          <w:iCs/>
          <w:sz w:val="22"/>
          <w:szCs w:val="22"/>
          <w:lang w:eastAsia="en-GB"/>
        </w:rPr>
        <w:t>themes</w:t>
      </w:r>
      <w:proofErr w:type="gramEnd"/>
      <w:r w:rsidR="00826F4C" w:rsidRPr="00BC413E">
        <w:rPr>
          <w:rFonts w:ascii="Arial" w:eastAsia="Calibri" w:hAnsi="Arial" w:cs="Arial"/>
          <w:iCs/>
          <w:sz w:val="22"/>
          <w:szCs w:val="22"/>
          <w:lang w:eastAsia="en-GB"/>
        </w:rPr>
        <w:t xml:space="preserve"> of</w:t>
      </w:r>
      <w:r w:rsidR="00826F4C">
        <w:rPr>
          <w:rFonts w:ascii="Arial" w:eastAsia="Calibri" w:hAnsi="Arial" w:cs="Arial"/>
          <w:iCs/>
          <w:sz w:val="22"/>
          <w:szCs w:val="22"/>
          <w:lang w:eastAsia="en-GB"/>
        </w:rPr>
        <w:t xml:space="preserve"> Equal Opportunity is</w:t>
      </w:r>
      <w:r w:rsidR="00826F4C" w:rsidRPr="00BC413E">
        <w:rPr>
          <w:rFonts w:ascii="Arial" w:eastAsia="Calibri" w:hAnsi="Arial" w:cs="Arial"/>
          <w:iCs/>
          <w:sz w:val="22"/>
          <w:szCs w:val="22"/>
          <w:lang w:eastAsia="en-GB"/>
        </w:rPr>
        <w:t xml:space="preserve"> detailed further below</w:t>
      </w:r>
      <w:r w:rsidR="00826F4C">
        <w:rPr>
          <w:rFonts w:ascii="Arial" w:eastAsia="Calibri" w:hAnsi="Arial" w:cs="Arial"/>
          <w:iCs/>
          <w:sz w:val="22"/>
          <w:szCs w:val="22"/>
          <w:lang w:eastAsia="en-GB"/>
        </w:rPr>
        <w:t>;</w:t>
      </w:r>
      <w:r w:rsidR="00826F4C" w:rsidRPr="00BC413E">
        <w:rPr>
          <w:rFonts w:ascii="Arial" w:eastAsia="Calibri" w:hAnsi="Arial" w:cs="Arial"/>
          <w:iCs/>
          <w:sz w:val="22"/>
          <w:szCs w:val="22"/>
          <w:lang w:eastAsia="en-GB"/>
        </w:rPr>
        <w:t xml:space="preserve">  </w:t>
      </w:r>
    </w:p>
    <w:p w14:paraId="5F264BE3" w14:textId="2555FCC0" w:rsidR="00745EAE" w:rsidRDefault="00745EAE" w:rsidP="00BC413E">
      <w:pPr>
        <w:tabs>
          <w:tab w:val="left" w:pos="-180"/>
          <w:tab w:val="left" w:pos="567"/>
        </w:tabs>
        <w:spacing w:after="120"/>
        <w:ind w:left="721" w:hanging="902"/>
        <w:jc w:val="both"/>
        <w:rPr>
          <w:rFonts w:ascii="Arial" w:eastAsia="Calibri" w:hAnsi="Arial" w:cs="Arial"/>
          <w:iCs/>
          <w:sz w:val="22"/>
          <w:szCs w:val="22"/>
          <w:lang w:eastAsia="en-GB"/>
        </w:rPr>
      </w:pPr>
    </w:p>
    <w:tbl>
      <w:tblPr>
        <w:tblStyle w:val="TableGrid"/>
        <w:tblW w:w="7796" w:type="dxa"/>
        <w:tblInd w:w="704" w:type="dxa"/>
        <w:tblLook w:val="04A0" w:firstRow="1" w:lastRow="0" w:firstColumn="1" w:lastColumn="0" w:noHBand="0" w:noVBand="1"/>
      </w:tblPr>
      <w:tblGrid>
        <w:gridCol w:w="5670"/>
        <w:gridCol w:w="2126"/>
      </w:tblGrid>
      <w:tr w:rsidR="00745EAE" w:rsidRPr="00B26C16" w14:paraId="07CEDEB0" w14:textId="77777777" w:rsidTr="00980999">
        <w:tc>
          <w:tcPr>
            <w:tcW w:w="5670" w:type="dxa"/>
            <w:shd w:val="clear" w:color="auto" w:fill="auto"/>
          </w:tcPr>
          <w:p w14:paraId="21A4C107" w14:textId="77777777" w:rsidR="00745EAE" w:rsidRPr="003F215C" w:rsidRDefault="00745EAE" w:rsidP="00980999">
            <w:pPr>
              <w:rPr>
                <w:rFonts w:ascii="Arial" w:hAnsi="Arial" w:cs="Arial"/>
                <w:b/>
                <w:szCs w:val="24"/>
                <w:highlight w:val="darkGray"/>
              </w:rPr>
            </w:pPr>
            <w:bookmarkStart w:id="52" w:name="_Hlk153041027"/>
            <w:r w:rsidRPr="003F215C">
              <w:rPr>
                <w:rFonts w:ascii="Arial" w:hAnsi="Arial" w:cs="Arial"/>
                <w:b/>
                <w:szCs w:val="24"/>
              </w:rPr>
              <w:t>Theme</w:t>
            </w:r>
          </w:p>
        </w:tc>
        <w:tc>
          <w:tcPr>
            <w:tcW w:w="2126" w:type="dxa"/>
            <w:shd w:val="clear" w:color="auto" w:fill="auto"/>
          </w:tcPr>
          <w:p w14:paraId="488DED21" w14:textId="77777777" w:rsidR="00745EAE" w:rsidRPr="003F215C" w:rsidRDefault="00745EAE" w:rsidP="00980999">
            <w:pPr>
              <w:rPr>
                <w:rFonts w:ascii="Arial" w:hAnsi="Arial" w:cs="Arial"/>
                <w:b/>
                <w:szCs w:val="24"/>
                <w:highlight w:val="darkGray"/>
              </w:rPr>
            </w:pPr>
            <w:r w:rsidRPr="003F215C">
              <w:rPr>
                <w:rFonts w:ascii="Arial" w:hAnsi="Arial" w:cs="Arial"/>
                <w:b/>
                <w:szCs w:val="24"/>
              </w:rPr>
              <w:t>Policy Outcome</w:t>
            </w:r>
            <w:r w:rsidRPr="003F215C">
              <w:rPr>
                <w:rFonts w:ascii="Arial" w:hAnsi="Arial" w:cs="Arial"/>
                <w:b/>
                <w:szCs w:val="24"/>
                <w:highlight w:val="lightGray"/>
              </w:rPr>
              <w:t xml:space="preserve"> </w:t>
            </w:r>
          </w:p>
        </w:tc>
      </w:tr>
      <w:tr w:rsidR="00745EAE" w:rsidRPr="00B26C16" w14:paraId="6E721448" w14:textId="77777777" w:rsidTr="00980999">
        <w:tc>
          <w:tcPr>
            <w:tcW w:w="5670" w:type="dxa"/>
          </w:tcPr>
          <w:p w14:paraId="2641B54B" w14:textId="77777777" w:rsidR="00745EAE" w:rsidRPr="00FA3BEA" w:rsidRDefault="00745EAE" w:rsidP="00980999">
            <w:pPr>
              <w:rPr>
                <w:rFonts w:ascii="Arial" w:hAnsi="Arial" w:cs="Arial"/>
                <w:sz w:val="22"/>
                <w:szCs w:val="22"/>
              </w:rPr>
            </w:pPr>
            <w:r w:rsidRPr="00FA3BEA">
              <w:rPr>
                <w:rFonts w:ascii="Arial" w:hAnsi="Arial" w:cs="Arial"/>
                <w:sz w:val="22"/>
                <w:szCs w:val="22"/>
              </w:rPr>
              <w:t>Equal Opportunity</w:t>
            </w:r>
            <w:r>
              <w:rPr>
                <w:rFonts w:ascii="Arial" w:hAnsi="Arial" w:cs="Arial"/>
                <w:sz w:val="22"/>
                <w:szCs w:val="22"/>
              </w:rPr>
              <w:t xml:space="preserve"> - </w:t>
            </w:r>
          </w:p>
          <w:p w14:paraId="41D4D04B" w14:textId="77777777" w:rsidR="00745EAE" w:rsidRPr="00FA3BEA" w:rsidRDefault="00745EAE" w:rsidP="00980999">
            <w:pPr>
              <w:pStyle w:val="Default"/>
              <w:rPr>
                <w:rFonts w:eastAsia="Times New Roman"/>
                <w:color w:val="auto"/>
                <w:sz w:val="22"/>
                <w:szCs w:val="22"/>
              </w:rPr>
            </w:pPr>
            <w:r w:rsidRPr="00FA3BEA">
              <w:rPr>
                <w:rFonts w:eastAsia="Times New Roman"/>
                <w:color w:val="auto"/>
                <w:sz w:val="22"/>
                <w:szCs w:val="22"/>
              </w:rPr>
              <w:t xml:space="preserve">MAC 6.3: Identifying and managing the risks of modern slavery </w:t>
            </w:r>
          </w:p>
          <w:p w14:paraId="1C47A31E" w14:textId="77777777" w:rsidR="00745EAE" w:rsidRPr="00FA3BEA" w:rsidRDefault="00745EAE" w:rsidP="00980999">
            <w:pPr>
              <w:rPr>
                <w:rFonts w:ascii="Arial" w:hAnsi="Arial" w:cs="Arial"/>
                <w:sz w:val="22"/>
                <w:szCs w:val="22"/>
              </w:rPr>
            </w:pPr>
          </w:p>
        </w:tc>
        <w:tc>
          <w:tcPr>
            <w:tcW w:w="2126" w:type="dxa"/>
          </w:tcPr>
          <w:p w14:paraId="03496F86" w14:textId="77777777" w:rsidR="00745EAE" w:rsidRPr="00FA3BEA" w:rsidRDefault="00745EAE" w:rsidP="00980999">
            <w:pPr>
              <w:pStyle w:val="Default"/>
              <w:rPr>
                <w:rFonts w:eastAsia="Times New Roman"/>
                <w:color w:val="auto"/>
                <w:sz w:val="22"/>
                <w:szCs w:val="22"/>
              </w:rPr>
            </w:pPr>
            <w:r w:rsidRPr="00FA3BEA">
              <w:rPr>
                <w:rFonts w:eastAsia="Times New Roman"/>
                <w:color w:val="auto"/>
                <w:sz w:val="22"/>
                <w:szCs w:val="22"/>
              </w:rPr>
              <w:t xml:space="preserve">Tackle workforce inequality </w:t>
            </w:r>
          </w:p>
          <w:p w14:paraId="33480EF1" w14:textId="77777777" w:rsidR="00745EAE" w:rsidRPr="00FA3BEA" w:rsidRDefault="00745EAE" w:rsidP="00980999">
            <w:pPr>
              <w:rPr>
                <w:rFonts w:ascii="Arial" w:hAnsi="Arial" w:cs="Arial"/>
                <w:sz w:val="22"/>
                <w:szCs w:val="22"/>
              </w:rPr>
            </w:pPr>
          </w:p>
        </w:tc>
      </w:tr>
      <w:bookmarkEnd w:id="52"/>
    </w:tbl>
    <w:p w14:paraId="6057C170" w14:textId="11D6CE91" w:rsidR="00745EAE" w:rsidRDefault="00745EAE" w:rsidP="00BC413E">
      <w:pPr>
        <w:tabs>
          <w:tab w:val="left" w:pos="-180"/>
          <w:tab w:val="left" w:pos="567"/>
        </w:tabs>
        <w:spacing w:after="120"/>
        <w:ind w:left="721" w:hanging="902"/>
        <w:jc w:val="both"/>
        <w:rPr>
          <w:rFonts w:ascii="Arial" w:eastAsia="Calibri" w:hAnsi="Arial" w:cs="Arial"/>
          <w:iCs/>
          <w:sz w:val="22"/>
          <w:szCs w:val="22"/>
          <w:lang w:eastAsia="en-GB"/>
        </w:rPr>
      </w:pPr>
    </w:p>
    <w:p w14:paraId="45D37778" w14:textId="3438F84C" w:rsidR="00745EAE" w:rsidRPr="003F215C" w:rsidRDefault="00745EAE" w:rsidP="00745EAE">
      <w:pPr>
        <w:pStyle w:val="Default"/>
        <w:spacing w:after="120"/>
        <w:ind w:left="709"/>
        <w:jc w:val="both"/>
        <w:rPr>
          <w:rFonts w:eastAsia="Times New Roman"/>
          <w:sz w:val="22"/>
          <w:szCs w:val="22"/>
          <w:lang w:eastAsia="en-GB"/>
        </w:rPr>
      </w:pPr>
      <w:r>
        <w:rPr>
          <w:rFonts w:eastAsia="Arial"/>
          <w:sz w:val="22"/>
          <w:szCs w:val="22"/>
        </w:rPr>
        <w:t>The link below provides further guidance on Social Value and within the quick reference table detail around m</w:t>
      </w:r>
      <w:r w:rsidRPr="003F215C">
        <w:rPr>
          <w:rFonts w:eastAsia="Arial"/>
          <w:sz w:val="22"/>
          <w:szCs w:val="22"/>
        </w:rPr>
        <w:t xml:space="preserve">odel </w:t>
      </w:r>
      <w:r>
        <w:rPr>
          <w:rFonts w:eastAsia="Arial"/>
          <w:sz w:val="22"/>
          <w:szCs w:val="22"/>
        </w:rPr>
        <w:t>r</w:t>
      </w:r>
      <w:r w:rsidRPr="003F215C">
        <w:rPr>
          <w:rFonts w:eastAsia="Arial"/>
          <w:sz w:val="22"/>
          <w:szCs w:val="22"/>
        </w:rPr>
        <w:t xml:space="preserve">esponse </w:t>
      </w:r>
      <w:r>
        <w:rPr>
          <w:rFonts w:eastAsia="Arial"/>
          <w:sz w:val="22"/>
          <w:szCs w:val="22"/>
        </w:rPr>
        <w:t>g</w:t>
      </w:r>
      <w:r w:rsidRPr="003F215C">
        <w:rPr>
          <w:rFonts w:eastAsia="Arial"/>
          <w:sz w:val="22"/>
          <w:szCs w:val="22"/>
        </w:rPr>
        <w:t>uidance for tenderers</w:t>
      </w:r>
      <w:r>
        <w:rPr>
          <w:rFonts w:eastAsia="Arial"/>
          <w:sz w:val="22"/>
          <w:szCs w:val="22"/>
        </w:rPr>
        <w:t>.</w:t>
      </w:r>
      <w:r w:rsidRPr="003F215C">
        <w:rPr>
          <w:rFonts w:eastAsia="Times New Roman"/>
          <w:b/>
          <w:bCs/>
          <w:sz w:val="22"/>
          <w:szCs w:val="22"/>
          <w:lang w:eastAsia="en-GB"/>
        </w:rPr>
        <w:t xml:space="preserve"> </w:t>
      </w:r>
    </w:p>
    <w:p w14:paraId="43F1E293" w14:textId="1306DB35" w:rsidR="00745EAE" w:rsidRDefault="00745EAE" w:rsidP="00745EAE">
      <w:pPr>
        <w:spacing w:after="120"/>
        <w:ind w:left="709" w:hanging="1134"/>
        <w:jc w:val="both"/>
        <w:rPr>
          <w:rFonts w:ascii="Arial" w:eastAsia="Arial" w:hAnsi="Arial" w:cs="Arial"/>
          <w:sz w:val="22"/>
          <w:szCs w:val="22"/>
        </w:rPr>
      </w:pPr>
      <w:r>
        <w:rPr>
          <w:rFonts w:ascii="Arial" w:eastAsia="Arial" w:hAnsi="Arial" w:cs="Arial"/>
          <w:sz w:val="22"/>
          <w:szCs w:val="22"/>
        </w:rPr>
        <w:t xml:space="preserve">                  </w:t>
      </w:r>
      <w:hyperlink r:id="rId9" w:history="1">
        <w:r w:rsidRPr="00956633">
          <w:rPr>
            <w:rStyle w:val="Hyperlink"/>
            <w:rFonts w:ascii="Arial" w:eastAsia="Calibri" w:hAnsi="Arial" w:cs="Arial"/>
            <w:iCs/>
            <w:sz w:val="22"/>
            <w:szCs w:val="22"/>
            <w:lang w:eastAsia="en-GB"/>
          </w:rPr>
          <w:t>https://www.gov.uk/government/publications/procurement-policy-note-0620-taking-account-of-social-value-in-the-award-of-central-government-contracts</w:t>
        </w:r>
      </w:hyperlink>
    </w:p>
    <w:p w14:paraId="7ADF5A50" w14:textId="23C4B3F6" w:rsidR="005E3C41" w:rsidRDefault="005E3C41" w:rsidP="005E3C41">
      <w:pPr>
        <w:tabs>
          <w:tab w:val="left" w:pos="-180"/>
          <w:tab w:val="left" w:pos="567"/>
        </w:tabs>
        <w:spacing w:after="120"/>
        <w:ind w:left="721" w:hanging="902"/>
        <w:jc w:val="both"/>
        <w:rPr>
          <w:rFonts w:ascii="Arial" w:eastAsia="Calibri" w:hAnsi="Arial" w:cs="Arial"/>
          <w:iCs/>
          <w:sz w:val="22"/>
          <w:szCs w:val="22"/>
          <w:lang w:eastAsia="en-GB"/>
        </w:rPr>
      </w:pPr>
      <w:r w:rsidRPr="005E3C41">
        <w:rPr>
          <w:rFonts w:ascii="Arial" w:eastAsia="Calibri" w:hAnsi="Arial" w:cs="Arial"/>
          <w:iCs/>
          <w:sz w:val="22"/>
          <w:szCs w:val="22"/>
          <w:lang w:eastAsia="en-GB"/>
        </w:rPr>
        <w:t>1</w:t>
      </w:r>
      <w:r w:rsidR="00E8570D">
        <w:rPr>
          <w:rFonts w:ascii="Arial" w:eastAsia="Calibri" w:hAnsi="Arial" w:cs="Arial"/>
          <w:iCs/>
          <w:sz w:val="22"/>
          <w:szCs w:val="22"/>
          <w:lang w:eastAsia="en-GB"/>
        </w:rPr>
        <w:t>0</w:t>
      </w:r>
      <w:r w:rsidRPr="005E3C41">
        <w:rPr>
          <w:rFonts w:ascii="Arial" w:eastAsia="Calibri" w:hAnsi="Arial" w:cs="Arial"/>
          <w:iCs/>
          <w:sz w:val="22"/>
          <w:szCs w:val="22"/>
          <w:lang w:eastAsia="en-GB"/>
        </w:rPr>
        <w:t>.</w:t>
      </w:r>
      <w:r w:rsidR="00BF2C8A">
        <w:rPr>
          <w:rFonts w:ascii="Arial" w:eastAsia="Calibri" w:hAnsi="Arial" w:cs="Arial"/>
          <w:iCs/>
          <w:sz w:val="22"/>
          <w:szCs w:val="22"/>
          <w:lang w:eastAsia="en-GB"/>
        </w:rPr>
        <w:t>4</w:t>
      </w:r>
      <w:proofErr w:type="gramStart"/>
      <w:r w:rsidRPr="005E3C41">
        <w:rPr>
          <w:rFonts w:ascii="Arial" w:eastAsia="Calibri" w:hAnsi="Arial" w:cs="Arial"/>
          <w:iCs/>
          <w:sz w:val="22"/>
          <w:szCs w:val="22"/>
          <w:lang w:eastAsia="en-GB"/>
        </w:rPr>
        <w:tab/>
      </w:r>
      <w:r w:rsidR="00E8570D">
        <w:rPr>
          <w:rFonts w:ascii="Arial" w:eastAsia="Calibri" w:hAnsi="Arial" w:cs="Arial"/>
          <w:iCs/>
          <w:sz w:val="22"/>
          <w:szCs w:val="22"/>
          <w:lang w:eastAsia="en-GB"/>
        </w:rPr>
        <w:t xml:space="preserve">  </w:t>
      </w:r>
      <w:r w:rsidRPr="005E3C41">
        <w:rPr>
          <w:rFonts w:ascii="Arial" w:eastAsia="Calibri" w:hAnsi="Arial" w:cs="Arial"/>
          <w:iCs/>
          <w:sz w:val="22"/>
          <w:szCs w:val="22"/>
          <w:lang w:eastAsia="en-GB"/>
        </w:rPr>
        <w:t>Ensure</w:t>
      </w:r>
      <w:proofErr w:type="gramEnd"/>
      <w:r w:rsidRPr="005E3C41">
        <w:rPr>
          <w:rFonts w:ascii="Arial" w:eastAsia="Calibri" w:hAnsi="Arial" w:cs="Arial"/>
          <w:iCs/>
          <w:sz w:val="22"/>
          <w:szCs w:val="22"/>
          <w:lang w:eastAsia="en-GB"/>
        </w:rPr>
        <w:t xml:space="preserve"> all Supplier appointed Sub-contracted and </w:t>
      </w:r>
      <w:r w:rsidR="000E2583">
        <w:rPr>
          <w:rFonts w:ascii="Arial" w:eastAsia="Calibri" w:hAnsi="Arial" w:cs="Arial"/>
          <w:iCs/>
          <w:sz w:val="22"/>
          <w:szCs w:val="22"/>
          <w:lang w:eastAsia="en-GB"/>
        </w:rPr>
        <w:t>s</w:t>
      </w:r>
      <w:r w:rsidRPr="005E3C41">
        <w:rPr>
          <w:rFonts w:ascii="Arial" w:eastAsia="Calibri" w:hAnsi="Arial" w:cs="Arial"/>
          <w:iCs/>
          <w:sz w:val="22"/>
          <w:szCs w:val="22"/>
          <w:lang w:eastAsia="en-GB"/>
        </w:rPr>
        <w:t xml:space="preserve">upply </w:t>
      </w:r>
      <w:r w:rsidR="000E2583">
        <w:rPr>
          <w:rFonts w:ascii="Arial" w:eastAsia="Calibri" w:hAnsi="Arial" w:cs="Arial"/>
          <w:iCs/>
          <w:sz w:val="22"/>
          <w:szCs w:val="22"/>
          <w:lang w:eastAsia="en-GB"/>
        </w:rPr>
        <w:t>c</w:t>
      </w:r>
      <w:r w:rsidRPr="005E3C41">
        <w:rPr>
          <w:rFonts w:ascii="Arial" w:eastAsia="Calibri" w:hAnsi="Arial" w:cs="Arial"/>
          <w:iCs/>
          <w:sz w:val="22"/>
          <w:szCs w:val="22"/>
          <w:lang w:eastAsia="en-GB"/>
        </w:rPr>
        <w:t>hain staff are fully aware of the agreed social value policies, initiatives and procedures;</w:t>
      </w:r>
    </w:p>
    <w:p w14:paraId="67E9F025" w14:textId="17C1B551" w:rsidR="00745EAE" w:rsidRDefault="00826F4C" w:rsidP="00745EAE">
      <w:pPr>
        <w:tabs>
          <w:tab w:val="left" w:pos="-180"/>
          <w:tab w:val="left" w:pos="567"/>
        </w:tabs>
        <w:spacing w:after="120"/>
        <w:ind w:left="721" w:hanging="902"/>
        <w:jc w:val="both"/>
        <w:rPr>
          <w:rFonts w:ascii="Arial" w:eastAsia="Calibri" w:hAnsi="Arial" w:cs="Arial"/>
          <w:iCs/>
          <w:sz w:val="22"/>
          <w:szCs w:val="22"/>
          <w:lang w:eastAsia="en-GB"/>
        </w:rPr>
      </w:pPr>
      <w:r>
        <w:rPr>
          <w:rFonts w:ascii="Arial" w:eastAsia="Calibri" w:hAnsi="Arial" w:cs="Arial"/>
          <w:iCs/>
          <w:sz w:val="22"/>
          <w:szCs w:val="22"/>
          <w:lang w:eastAsia="en-GB"/>
        </w:rPr>
        <w:t>10.</w:t>
      </w:r>
      <w:r w:rsidR="00BF2C8A">
        <w:rPr>
          <w:rFonts w:ascii="Arial" w:eastAsia="Calibri" w:hAnsi="Arial" w:cs="Arial"/>
          <w:iCs/>
          <w:sz w:val="22"/>
          <w:szCs w:val="22"/>
          <w:lang w:eastAsia="en-GB"/>
        </w:rPr>
        <w:t>5</w:t>
      </w:r>
      <w:r>
        <w:rPr>
          <w:rFonts w:ascii="Arial" w:eastAsia="Calibri" w:hAnsi="Arial" w:cs="Arial"/>
          <w:iCs/>
          <w:sz w:val="22"/>
          <w:szCs w:val="22"/>
          <w:lang w:eastAsia="en-GB"/>
        </w:rPr>
        <w:tab/>
      </w:r>
      <w:r>
        <w:rPr>
          <w:rFonts w:ascii="Arial" w:eastAsia="Calibri" w:hAnsi="Arial" w:cs="Arial"/>
          <w:iCs/>
          <w:sz w:val="22"/>
          <w:szCs w:val="22"/>
          <w:lang w:eastAsia="en-GB"/>
        </w:rPr>
        <w:tab/>
      </w:r>
      <w:r w:rsidR="00745EAE" w:rsidRPr="00606C71">
        <w:rPr>
          <w:rFonts w:ascii="Arial" w:eastAsia="Calibri" w:hAnsi="Arial" w:cs="Arial"/>
          <w:iCs/>
          <w:sz w:val="22"/>
          <w:szCs w:val="22"/>
          <w:lang w:eastAsia="en-GB"/>
        </w:rPr>
        <w:t xml:space="preserve">An overview of the evaluation process is provided in Section </w:t>
      </w:r>
      <w:r w:rsidR="00BF2C8A">
        <w:rPr>
          <w:rFonts w:ascii="Arial" w:eastAsia="Calibri" w:hAnsi="Arial" w:cs="Arial"/>
          <w:iCs/>
          <w:sz w:val="22"/>
          <w:szCs w:val="22"/>
          <w:lang w:eastAsia="en-GB"/>
        </w:rPr>
        <w:t>20</w:t>
      </w:r>
      <w:r w:rsidR="00745EAE">
        <w:rPr>
          <w:rFonts w:ascii="Arial" w:eastAsia="Calibri" w:hAnsi="Arial" w:cs="Arial"/>
          <w:iCs/>
          <w:sz w:val="22"/>
          <w:szCs w:val="22"/>
          <w:lang w:eastAsia="en-GB"/>
        </w:rPr>
        <w:t xml:space="preserve"> and Annex 1 Evaluation Criteria with the </w:t>
      </w:r>
      <w:r w:rsidR="00745EAE" w:rsidRPr="00606C71">
        <w:rPr>
          <w:rFonts w:ascii="Arial" w:eastAsia="Calibri" w:hAnsi="Arial" w:cs="Arial"/>
          <w:iCs/>
          <w:sz w:val="22"/>
          <w:szCs w:val="22"/>
          <w:lang w:eastAsia="en-GB"/>
        </w:rPr>
        <w:t>required social value criteria detailed in</w:t>
      </w:r>
      <w:r w:rsidR="00745EAE">
        <w:rPr>
          <w:rFonts w:ascii="Arial" w:eastAsia="Calibri" w:hAnsi="Arial" w:cs="Arial"/>
          <w:iCs/>
          <w:sz w:val="22"/>
          <w:szCs w:val="22"/>
          <w:lang w:eastAsia="en-GB"/>
        </w:rPr>
        <w:t xml:space="preserve"> </w:t>
      </w:r>
      <w:r w:rsidR="00925FCC">
        <w:rPr>
          <w:rFonts w:ascii="Arial" w:eastAsia="Calibri" w:hAnsi="Arial" w:cs="Arial"/>
          <w:iCs/>
          <w:sz w:val="22"/>
          <w:szCs w:val="22"/>
          <w:lang w:eastAsia="en-GB"/>
        </w:rPr>
        <w:t>this Section 10</w:t>
      </w:r>
      <w:r w:rsidR="00745EAE" w:rsidRPr="00606C71">
        <w:rPr>
          <w:rFonts w:ascii="Arial" w:eastAsia="Calibri" w:hAnsi="Arial" w:cs="Arial"/>
          <w:iCs/>
          <w:sz w:val="22"/>
          <w:szCs w:val="22"/>
          <w:lang w:eastAsia="en-GB"/>
        </w:rPr>
        <w:t>. Any specific performance monitoring requirements and K</w:t>
      </w:r>
      <w:r w:rsidR="000E2583">
        <w:rPr>
          <w:rFonts w:ascii="Arial" w:eastAsia="Calibri" w:hAnsi="Arial" w:cs="Arial"/>
          <w:iCs/>
          <w:sz w:val="22"/>
          <w:szCs w:val="22"/>
          <w:lang w:eastAsia="en-GB"/>
        </w:rPr>
        <w:t>PIs</w:t>
      </w:r>
      <w:r w:rsidR="00745EAE" w:rsidRPr="00606C71">
        <w:rPr>
          <w:rFonts w:ascii="Arial" w:eastAsia="Calibri" w:hAnsi="Arial" w:cs="Arial"/>
          <w:iCs/>
          <w:sz w:val="22"/>
          <w:szCs w:val="22"/>
          <w:lang w:eastAsia="en-GB"/>
        </w:rPr>
        <w:t xml:space="preserve"> relating to social value will be outlined in </w:t>
      </w:r>
      <w:r w:rsidR="00745EAE">
        <w:rPr>
          <w:rFonts w:ascii="Arial" w:eastAsia="Calibri" w:hAnsi="Arial" w:cs="Arial"/>
          <w:iCs/>
          <w:sz w:val="22"/>
          <w:szCs w:val="22"/>
          <w:lang w:eastAsia="en-GB"/>
        </w:rPr>
        <w:t>Order Schedule 14 – Service Levels</w:t>
      </w:r>
      <w:r w:rsidR="00745EAE" w:rsidRPr="00606C71">
        <w:rPr>
          <w:rFonts w:ascii="Arial" w:eastAsia="Calibri" w:hAnsi="Arial" w:cs="Arial"/>
          <w:iCs/>
          <w:sz w:val="22"/>
          <w:szCs w:val="22"/>
          <w:lang w:eastAsia="en-GB"/>
        </w:rPr>
        <w:t>.</w:t>
      </w:r>
    </w:p>
    <w:p w14:paraId="7178EDF7" w14:textId="782E43EC" w:rsidR="00826F4C" w:rsidRPr="00606C71" w:rsidRDefault="00826F4C" w:rsidP="003F626B">
      <w:pPr>
        <w:tabs>
          <w:tab w:val="left" w:pos="-180"/>
        </w:tabs>
        <w:spacing w:after="120"/>
        <w:ind w:left="720" w:hanging="900"/>
        <w:rPr>
          <w:rFonts w:ascii="Arial" w:eastAsia="Calibri" w:hAnsi="Arial" w:cs="Arial"/>
          <w:iCs/>
          <w:sz w:val="22"/>
          <w:szCs w:val="22"/>
          <w:lang w:eastAsia="en-GB"/>
        </w:rPr>
      </w:pPr>
      <w:r>
        <w:rPr>
          <w:rFonts w:ascii="Arial" w:eastAsia="Calibri" w:hAnsi="Arial" w:cs="Arial"/>
          <w:iCs/>
          <w:sz w:val="22"/>
          <w:szCs w:val="22"/>
          <w:lang w:eastAsia="en-GB"/>
        </w:rPr>
        <w:t>10.</w:t>
      </w:r>
      <w:r w:rsidR="00BF2C8A">
        <w:rPr>
          <w:rFonts w:ascii="Arial" w:eastAsia="Calibri" w:hAnsi="Arial" w:cs="Arial"/>
          <w:iCs/>
          <w:sz w:val="22"/>
          <w:szCs w:val="22"/>
          <w:lang w:eastAsia="en-GB"/>
        </w:rPr>
        <w:t>6</w:t>
      </w:r>
      <w:r>
        <w:rPr>
          <w:rFonts w:ascii="Arial" w:eastAsia="Calibri" w:hAnsi="Arial" w:cs="Arial"/>
          <w:iCs/>
          <w:sz w:val="22"/>
          <w:szCs w:val="22"/>
          <w:lang w:eastAsia="en-GB"/>
        </w:rPr>
        <w:tab/>
      </w:r>
      <w:r w:rsidRPr="00606C71">
        <w:rPr>
          <w:rFonts w:ascii="Arial" w:eastAsia="Calibri" w:hAnsi="Arial" w:cs="Arial"/>
          <w:iCs/>
          <w:sz w:val="22"/>
          <w:szCs w:val="22"/>
          <w:lang w:eastAsia="en-GB"/>
        </w:rPr>
        <w:t>The successful Supplier will be expected to demonstrate how they deliver social benefits that support the key social outcomes highlighted in the table above.</w:t>
      </w:r>
    </w:p>
    <w:p w14:paraId="15A51A74" w14:textId="00BE0993" w:rsidR="00826F4C" w:rsidRDefault="00826F4C" w:rsidP="003F626B">
      <w:pPr>
        <w:tabs>
          <w:tab w:val="left" w:pos="-180"/>
          <w:tab w:val="left" w:pos="567"/>
        </w:tabs>
        <w:spacing w:after="120"/>
        <w:ind w:left="721" w:hanging="902"/>
        <w:jc w:val="both"/>
        <w:rPr>
          <w:rFonts w:ascii="Arial" w:eastAsia="Calibri" w:hAnsi="Arial" w:cs="Arial"/>
          <w:iCs/>
          <w:sz w:val="22"/>
          <w:szCs w:val="22"/>
          <w:lang w:eastAsia="en-GB"/>
        </w:rPr>
      </w:pPr>
    </w:p>
    <w:bookmarkEnd w:id="50"/>
    <w:p w14:paraId="7BFC22F4" w14:textId="5A739574" w:rsidR="00BF5DC0" w:rsidRPr="00BF5DC0" w:rsidRDefault="00BF5DC0" w:rsidP="003F626B">
      <w:pPr>
        <w:spacing w:after="120"/>
        <w:jc w:val="both"/>
        <w:rPr>
          <w:rFonts w:ascii="Arial" w:eastAsia="Arial" w:hAnsi="Arial" w:cs="Arial"/>
          <w:b/>
          <w:sz w:val="28"/>
          <w:szCs w:val="28"/>
        </w:rPr>
      </w:pPr>
      <w:r w:rsidRPr="00BF5DC0">
        <w:rPr>
          <w:rFonts w:ascii="Arial" w:eastAsia="Arial" w:hAnsi="Arial" w:cs="Arial"/>
          <w:b/>
          <w:sz w:val="28"/>
          <w:szCs w:val="28"/>
        </w:rPr>
        <w:t>1</w:t>
      </w:r>
      <w:r w:rsidR="00E8570D">
        <w:rPr>
          <w:rFonts w:ascii="Arial" w:eastAsia="Arial" w:hAnsi="Arial" w:cs="Arial"/>
          <w:b/>
          <w:sz w:val="28"/>
          <w:szCs w:val="28"/>
        </w:rPr>
        <w:t>1</w:t>
      </w:r>
      <w:r>
        <w:rPr>
          <w:rFonts w:ascii="Arial" w:eastAsia="Arial" w:hAnsi="Arial" w:cs="Arial"/>
          <w:b/>
          <w:sz w:val="28"/>
          <w:szCs w:val="28"/>
        </w:rPr>
        <w:t>.</w:t>
      </w:r>
      <w:r w:rsidRPr="00BF5DC0">
        <w:rPr>
          <w:rFonts w:ascii="Arial" w:eastAsia="Arial" w:hAnsi="Arial" w:cs="Arial"/>
          <w:b/>
          <w:sz w:val="28"/>
          <w:szCs w:val="28"/>
        </w:rPr>
        <w:t xml:space="preserve"> Reportable incidents</w:t>
      </w:r>
    </w:p>
    <w:p w14:paraId="12D5F03E" w14:textId="0893295D" w:rsidR="00BF5DC0" w:rsidRPr="00BF5DC0" w:rsidRDefault="00BF5DC0" w:rsidP="00BF5DC0">
      <w:pPr>
        <w:spacing w:after="120"/>
        <w:ind w:left="720" w:hanging="720"/>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.1</w:t>
      </w:r>
      <w:r w:rsidRPr="00BF5DC0">
        <w:rPr>
          <w:rFonts w:ascii="Arial" w:eastAsia="Arial" w:hAnsi="Arial" w:cs="Arial"/>
          <w:sz w:val="22"/>
          <w:szCs w:val="22"/>
        </w:rPr>
        <w:tab/>
        <w:t>The Supplier shall inform the Buyer via the Helpdesk service each time reportable incidents occur. These shall be recorded on the Supplier’s CAFM system and</w:t>
      </w:r>
      <w:r w:rsidRPr="00BF5DC0">
        <w:rPr>
          <w:rFonts w:ascii="Arial" w:eastAsia="Arial" w:hAnsi="Arial" w:cs="Arial"/>
          <w:color w:val="0070C0"/>
          <w:sz w:val="22"/>
          <w:szCs w:val="22"/>
        </w:rPr>
        <w:t xml:space="preserve"> </w:t>
      </w:r>
      <w:r w:rsidRPr="00BF5DC0">
        <w:rPr>
          <w:rFonts w:ascii="Arial" w:eastAsia="Arial" w:hAnsi="Arial" w:cs="Arial"/>
          <w:sz w:val="22"/>
          <w:szCs w:val="22"/>
        </w:rPr>
        <w:t xml:space="preserve">reported to the Buyer’s Contract Owner and shall include but not be limited to: </w:t>
      </w:r>
    </w:p>
    <w:p w14:paraId="346E28E8" w14:textId="5D50C055"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1</w:t>
      </w:r>
      <w:r w:rsidRPr="00BF5DC0">
        <w:rPr>
          <w:rFonts w:ascii="Arial" w:eastAsia="Arial" w:hAnsi="Arial" w:cs="Arial"/>
          <w:sz w:val="22"/>
          <w:szCs w:val="22"/>
        </w:rPr>
        <w:tab/>
        <w:t xml:space="preserve">Health and safety accidents and incidents, to include Health and </w:t>
      </w:r>
      <w:proofErr w:type="gramStart"/>
      <w:r w:rsidRPr="00BF5DC0">
        <w:rPr>
          <w:rFonts w:ascii="Arial" w:eastAsia="Arial" w:hAnsi="Arial" w:cs="Arial"/>
          <w:sz w:val="22"/>
          <w:szCs w:val="22"/>
        </w:rPr>
        <w:t>Safety  Executive</w:t>
      </w:r>
      <w:proofErr w:type="gramEnd"/>
      <w:r w:rsidRPr="00BF5DC0">
        <w:rPr>
          <w:rFonts w:ascii="Arial" w:eastAsia="Arial" w:hAnsi="Arial" w:cs="Arial"/>
          <w:sz w:val="22"/>
          <w:szCs w:val="22"/>
        </w:rPr>
        <w:t xml:space="preserve"> (HSE) Reporting of Injuries, Diseases and Dangerous occurrences Regulations (RIDDOR) reports; </w:t>
      </w:r>
    </w:p>
    <w:p w14:paraId="01241078" w14:textId="64D2A080"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2</w:t>
      </w:r>
      <w:r w:rsidRPr="00BF5DC0">
        <w:rPr>
          <w:rFonts w:ascii="Arial" w:eastAsia="Arial" w:hAnsi="Arial" w:cs="Arial"/>
          <w:sz w:val="22"/>
          <w:szCs w:val="22"/>
        </w:rPr>
        <w:tab/>
        <w:t xml:space="preserve">Pollution and contamination </w:t>
      </w:r>
      <w:proofErr w:type="gramStart"/>
      <w:r w:rsidRPr="00BF5DC0">
        <w:rPr>
          <w:rFonts w:ascii="Arial" w:eastAsia="Arial" w:hAnsi="Arial" w:cs="Arial"/>
          <w:sz w:val="22"/>
          <w:szCs w:val="22"/>
        </w:rPr>
        <w:t>incidents;</w:t>
      </w:r>
      <w:proofErr w:type="gramEnd"/>
    </w:p>
    <w:p w14:paraId="5F988A4F" w14:textId="44AAF264"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3</w:t>
      </w:r>
      <w:r w:rsidRPr="00BF5DC0">
        <w:rPr>
          <w:rFonts w:ascii="Arial" w:eastAsia="Arial" w:hAnsi="Arial" w:cs="Arial"/>
          <w:sz w:val="22"/>
          <w:szCs w:val="22"/>
        </w:rPr>
        <w:tab/>
        <w:t xml:space="preserve">Statutory compliance </w:t>
      </w:r>
      <w:proofErr w:type="gramStart"/>
      <w:r w:rsidRPr="00BF5DC0">
        <w:rPr>
          <w:rFonts w:ascii="Arial" w:eastAsia="Arial" w:hAnsi="Arial" w:cs="Arial"/>
          <w:sz w:val="22"/>
          <w:szCs w:val="22"/>
        </w:rPr>
        <w:t>failures;</w:t>
      </w:r>
      <w:proofErr w:type="gramEnd"/>
    </w:p>
    <w:p w14:paraId="79FED3CF" w14:textId="450969F2"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1</w:t>
      </w:r>
      <w:r w:rsidRPr="00BF5DC0">
        <w:rPr>
          <w:rFonts w:ascii="Arial" w:eastAsia="Arial" w:hAnsi="Arial" w:cs="Arial"/>
          <w:sz w:val="22"/>
          <w:szCs w:val="22"/>
        </w:rPr>
        <w:t>.</w:t>
      </w:r>
      <w:r>
        <w:rPr>
          <w:rFonts w:ascii="Arial" w:eastAsia="Arial" w:hAnsi="Arial" w:cs="Arial"/>
          <w:sz w:val="22"/>
          <w:szCs w:val="22"/>
        </w:rPr>
        <w:t>4</w:t>
      </w:r>
      <w:r w:rsidRPr="00BF5DC0">
        <w:rPr>
          <w:rFonts w:ascii="Arial" w:eastAsia="Arial" w:hAnsi="Arial" w:cs="Arial"/>
          <w:sz w:val="22"/>
          <w:szCs w:val="22"/>
        </w:rPr>
        <w:tab/>
        <w:t xml:space="preserve">Service </w:t>
      </w:r>
      <w:proofErr w:type="gramStart"/>
      <w:r w:rsidRPr="00BF5DC0">
        <w:rPr>
          <w:rFonts w:ascii="Arial" w:eastAsia="Arial" w:hAnsi="Arial" w:cs="Arial"/>
          <w:sz w:val="22"/>
          <w:szCs w:val="22"/>
        </w:rPr>
        <w:t>failures;</w:t>
      </w:r>
      <w:proofErr w:type="gramEnd"/>
      <w:r w:rsidRPr="00BF5DC0">
        <w:rPr>
          <w:rFonts w:ascii="Arial" w:eastAsia="Arial" w:hAnsi="Arial" w:cs="Arial"/>
          <w:sz w:val="22"/>
          <w:szCs w:val="22"/>
        </w:rPr>
        <w:t xml:space="preserve">  </w:t>
      </w:r>
    </w:p>
    <w:p w14:paraId="4010B312" w14:textId="68CAC6A4"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5</w:t>
      </w:r>
      <w:r w:rsidRPr="00BF5DC0">
        <w:rPr>
          <w:rFonts w:ascii="Arial" w:eastAsia="Arial" w:hAnsi="Arial" w:cs="Arial"/>
          <w:sz w:val="22"/>
          <w:szCs w:val="22"/>
        </w:rPr>
        <w:tab/>
        <w:t xml:space="preserve">Instances of accidental damage, wilful damage or </w:t>
      </w:r>
      <w:proofErr w:type="gramStart"/>
      <w:r w:rsidRPr="00BF5DC0">
        <w:rPr>
          <w:rFonts w:ascii="Arial" w:eastAsia="Arial" w:hAnsi="Arial" w:cs="Arial"/>
          <w:sz w:val="22"/>
          <w:szCs w:val="22"/>
        </w:rPr>
        <w:t>vandalism;</w:t>
      </w:r>
      <w:proofErr w:type="gramEnd"/>
    </w:p>
    <w:p w14:paraId="5BB29194" w14:textId="2BD84AE2"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6</w:t>
      </w:r>
      <w:r w:rsidRPr="00BF5DC0">
        <w:rPr>
          <w:rFonts w:ascii="Arial" w:eastAsia="Arial" w:hAnsi="Arial" w:cs="Arial"/>
          <w:sz w:val="22"/>
          <w:szCs w:val="22"/>
        </w:rPr>
        <w:tab/>
        <w:t xml:space="preserve">Instances or incidents which may have the potential to damage the reputation of the </w:t>
      </w:r>
      <w:proofErr w:type="gramStart"/>
      <w:r w:rsidRPr="00BF5DC0">
        <w:rPr>
          <w:rFonts w:ascii="Arial" w:eastAsia="Arial" w:hAnsi="Arial" w:cs="Arial"/>
          <w:sz w:val="22"/>
          <w:szCs w:val="22"/>
        </w:rPr>
        <w:t>Buyer;</w:t>
      </w:r>
      <w:proofErr w:type="gramEnd"/>
      <w:r w:rsidRPr="00BF5DC0">
        <w:rPr>
          <w:rFonts w:ascii="Arial" w:eastAsia="Arial" w:hAnsi="Arial" w:cs="Arial"/>
          <w:sz w:val="22"/>
          <w:szCs w:val="22"/>
        </w:rPr>
        <w:t xml:space="preserve"> </w:t>
      </w:r>
    </w:p>
    <w:p w14:paraId="6C87C503" w14:textId="0AF4CDEB" w:rsidR="00BF5DC0" w:rsidRPr="00BF5DC0" w:rsidRDefault="00BF5DC0" w:rsidP="00C950BD">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E8570D">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7</w:t>
      </w:r>
      <w:r w:rsidRPr="00BF5DC0">
        <w:rPr>
          <w:rFonts w:ascii="Arial" w:eastAsia="Arial" w:hAnsi="Arial" w:cs="Arial"/>
          <w:sz w:val="22"/>
          <w:szCs w:val="22"/>
        </w:rPr>
        <w:t xml:space="preserve"> </w:t>
      </w:r>
      <w:r w:rsidR="00C950BD">
        <w:rPr>
          <w:rFonts w:ascii="Arial" w:eastAsia="Arial" w:hAnsi="Arial" w:cs="Arial"/>
          <w:sz w:val="22"/>
          <w:szCs w:val="22"/>
        </w:rPr>
        <w:tab/>
      </w:r>
      <w:r w:rsidRPr="00BF5DC0">
        <w:rPr>
          <w:rFonts w:ascii="Arial" w:eastAsia="Arial" w:hAnsi="Arial" w:cs="Arial"/>
          <w:sz w:val="22"/>
          <w:szCs w:val="22"/>
        </w:rPr>
        <w:t>Any instances of attempted bribery, fraud or corruption; and</w:t>
      </w:r>
    </w:p>
    <w:p w14:paraId="2F9DF3A9" w14:textId="6C8C5695" w:rsidR="00BF5DC0" w:rsidRDefault="00BF5DC0" w:rsidP="003F626B">
      <w:pPr>
        <w:tabs>
          <w:tab w:val="left" w:pos="567"/>
          <w:tab w:val="left" w:pos="1843"/>
        </w:tabs>
        <w:spacing w:after="120"/>
        <w:ind w:left="1843" w:hanging="1134"/>
        <w:jc w:val="both"/>
        <w:rPr>
          <w:rFonts w:ascii="Arial" w:eastAsia="Arial" w:hAnsi="Arial" w:cs="Arial"/>
          <w:sz w:val="22"/>
          <w:szCs w:val="22"/>
        </w:rPr>
      </w:pPr>
      <w:r w:rsidRPr="00BF5DC0">
        <w:rPr>
          <w:rFonts w:ascii="Arial" w:eastAsia="Arial" w:hAnsi="Arial" w:cs="Arial"/>
          <w:sz w:val="22"/>
          <w:szCs w:val="22"/>
        </w:rPr>
        <w:t>1</w:t>
      </w:r>
      <w:r w:rsidR="00AD647E">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1</w:t>
      </w:r>
      <w:r w:rsidRPr="00BF5DC0">
        <w:rPr>
          <w:rFonts w:ascii="Arial" w:eastAsia="Arial" w:hAnsi="Arial" w:cs="Arial"/>
          <w:sz w:val="22"/>
          <w:szCs w:val="22"/>
        </w:rPr>
        <w:t>.</w:t>
      </w:r>
      <w:r w:rsidR="00F77DBC">
        <w:rPr>
          <w:rFonts w:ascii="Arial" w:eastAsia="Arial" w:hAnsi="Arial" w:cs="Arial"/>
          <w:sz w:val="22"/>
          <w:szCs w:val="22"/>
        </w:rPr>
        <w:t>8</w:t>
      </w:r>
      <w:r w:rsidRPr="00BF5DC0">
        <w:rPr>
          <w:rFonts w:ascii="Arial" w:eastAsia="Arial" w:hAnsi="Arial" w:cs="Arial"/>
          <w:sz w:val="22"/>
          <w:szCs w:val="22"/>
        </w:rPr>
        <w:t xml:space="preserve"> </w:t>
      </w:r>
      <w:r w:rsidR="00C950BD">
        <w:rPr>
          <w:rFonts w:ascii="Arial" w:eastAsia="Arial" w:hAnsi="Arial" w:cs="Arial"/>
          <w:sz w:val="22"/>
          <w:szCs w:val="22"/>
        </w:rPr>
        <w:tab/>
      </w:r>
      <w:r w:rsidRPr="00BF5DC0">
        <w:rPr>
          <w:rFonts w:ascii="Arial" w:eastAsia="Arial" w:hAnsi="Arial" w:cs="Arial"/>
          <w:sz w:val="22"/>
          <w:szCs w:val="22"/>
        </w:rPr>
        <w:t>Complaints.</w:t>
      </w:r>
    </w:p>
    <w:p w14:paraId="61674CAD" w14:textId="77777777" w:rsidR="007834F4" w:rsidRDefault="007834F4" w:rsidP="003F626B">
      <w:pPr>
        <w:spacing w:after="120"/>
        <w:ind w:firstLine="720"/>
        <w:jc w:val="both"/>
        <w:rPr>
          <w:rFonts w:ascii="Arial" w:eastAsia="Arial" w:hAnsi="Arial" w:cs="Arial"/>
          <w:sz w:val="22"/>
          <w:szCs w:val="22"/>
        </w:rPr>
      </w:pPr>
    </w:p>
    <w:p w14:paraId="0A39769D" w14:textId="5BEC3CCD" w:rsidR="00176927" w:rsidRPr="002C7393" w:rsidRDefault="00176927" w:rsidP="003F626B">
      <w:pPr>
        <w:pStyle w:val="Heading2"/>
        <w:tabs>
          <w:tab w:val="clear" w:pos="0"/>
          <w:tab w:val="left" w:pos="-180"/>
          <w:tab w:val="num" w:pos="747"/>
          <w:tab w:val="num" w:pos="1080"/>
        </w:tabs>
        <w:ind w:left="-181"/>
        <w:rPr>
          <w:rFonts w:cs="Arial"/>
        </w:rPr>
      </w:pPr>
      <w:bookmarkStart w:id="53" w:name="_Toc177969177"/>
      <w:bookmarkStart w:id="54" w:name="_Toc180380676"/>
      <w:bookmarkStart w:id="55" w:name="_Toc118279837"/>
      <w:r w:rsidRPr="002C7393">
        <w:rPr>
          <w:rFonts w:cs="Arial"/>
        </w:rPr>
        <w:lastRenderedPageBreak/>
        <w:t>1</w:t>
      </w:r>
      <w:r w:rsidR="00CC1558">
        <w:rPr>
          <w:rFonts w:cs="Arial"/>
        </w:rPr>
        <w:t>2</w:t>
      </w:r>
      <w:r w:rsidRPr="002C7393">
        <w:rPr>
          <w:rFonts w:cs="Arial"/>
        </w:rPr>
        <w:t>. Documentation</w:t>
      </w:r>
      <w:bookmarkEnd w:id="53"/>
      <w:bookmarkEnd w:id="54"/>
      <w:bookmarkEnd w:id="55"/>
    </w:p>
    <w:p w14:paraId="48FA51D4" w14:textId="4B098D1B" w:rsidR="00176927" w:rsidRDefault="00176927" w:rsidP="00DC2B98">
      <w:pPr>
        <w:tabs>
          <w:tab w:val="left" w:pos="-180"/>
        </w:tabs>
        <w:spacing w:after="120"/>
        <w:ind w:left="-180"/>
        <w:rPr>
          <w:rFonts w:ascii="Arial" w:eastAsia="Arial" w:hAnsi="Arial" w:cs="Arial"/>
          <w:b/>
        </w:rPr>
      </w:pPr>
      <w:r w:rsidRPr="005C5FC6">
        <w:rPr>
          <w:rFonts w:ascii="Arial" w:eastAsia="Arial" w:hAnsi="Arial" w:cs="Arial"/>
          <w:b/>
        </w:rPr>
        <w:t>1</w:t>
      </w:r>
      <w:r w:rsidR="00CC1558">
        <w:rPr>
          <w:rFonts w:ascii="Arial" w:eastAsia="Arial" w:hAnsi="Arial" w:cs="Arial"/>
          <w:b/>
        </w:rPr>
        <w:t>2</w:t>
      </w:r>
      <w:r w:rsidRPr="005C5FC6">
        <w:rPr>
          <w:rFonts w:ascii="Arial" w:eastAsia="Arial" w:hAnsi="Arial" w:cs="Arial"/>
          <w:b/>
        </w:rPr>
        <w:t>.1</w:t>
      </w:r>
      <w:r>
        <w:rPr>
          <w:rFonts w:ascii="Arial" w:eastAsia="Arial" w:hAnsi="Arial" w:cs="Arial"/>
          <w:b/>
        </w:rPr>
        <w:t xml:space="preserve"> Service Delivery Plans (SDP)</w:t>
      </w:r>
    </w:p>
    <w:p w14:paraId="59A76F43" w14:textId="1ADD0F21" w:rsidR="00176927" w:rsidRPr="004173F2" w:rsidRDefault="004173F2" w:rsidP="00DC2B98">
      <w:pPr>
        <w:spacing w:after="120"/>
        <w:ind w:left="720" w:hanging="720"/>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 xml:space="preserve">.2   </w:t>
      </w:r>
      <w:r w:rsidR="0005243B">
        <w:rPr>
          <w:rFonts w:ascii="Arial" w:eastAsia="Arial" w:hAnsi="Arial" w:cs="Arial"/>
          <w:sz w:val="22"/>
          <w:szCs w:val="22"/>
        </w:rPr>
        <w:t xml:space="preserve"> </w:t>
      </w:r>
      <w:r w:rsidR="00176927" w:rsidRPr="004173F2">
        <w:rPr>
          <w:rFonts w:ascii="Arial" w:eastAsia="Arial" w:hAnsi="Arial" w:cs="Arial"/>
          <w:sz w:val="22"/>
          <w:szCs w:val="22"/>
        </w:rPr>
        <w:t xml:space="preserve">The Supplier shall prepare </w:t>
      </w:r>
      <w:proofErr w:type="gramStart"/>
      <w:r w:rsidR="00176927" w:rsidRPr="004173F2">
        <w:rPr>
          <w:rFonts w:ascii="Arial" w:eastAsia="Arial" w:hAnsi="Arial" w:cs="Arial"/>
          <w:sz w:val="22"/>
          <w:szCs w:val="22"/>
        </w:rPr>
        <w:t>a</w:t>
      </w:r>
      <w:proofErr w:type="gramEnd"/>
      <w:r w:rsidR="00176927" w:rsidRPr="004173F2">
        <w:rPr>
          <w:rFonts w:ascii="Arial" w:eastAsia="Arial" w:hAnsi="Arial" w:cs="Arial"/>
          <w:sz w:val="22"/>
          <w:szCs w:val="22"/>
        </w:rPr>
        <w:t xml:space="preserve"> SDP for the Buyer’s requirements for Services in scope of the Contract, describing its approach to providing the required Services. As a minimum, the </w:t>
      </w:r>
      <w:r w:rsidR="000E2583">
        <w:rPr>
          <w:rFonts w:ascii="Arial" w:eastAsia="Arial" w:hAnsi="Arial" w:cs="Arial"/>
          <w:sz w:val="22"/>
          <w:szCs w:val="22"/>
        </w:rPr>
        <w:t>Landscaping and G</w:t>
      </w:r>
      <w:r w:rsidR="00176927" w:rsidRPr="004173F2">
        <w:rPr>
          <w:rFonts w:ascii="Arial" w:eastAsia="Arial" w:hAnsi="Arial" w:cs="Arial"/>
          <w:sz w:val="22"/>
          <w:szCs w:val="22"/>
        </w:rPr>
        <w:t xml:space="preserve">rounds </w:t>
      </w:r>
      <w:r w:rsidR="000E2583">
        <w:rPr>
          <w:rFonts w:ascii="Arial" w:eastAsia="Arial" w:hAnsi="Arial" w:cs="Arial"/>
          <w:sz w:val="22"/>
          <w:szCs w:val="22"/>
        </w:rPr>
        <w:t>M</w:t>
      </w:r>
      <w:r w:rsidR="00176927" w:rsidRPr="004173F2">
        <w:rPr>
          <w:rFonts w:ascii="Arial" w:eastAsia="Arial" w:hAnsi="Arial" w:cs="Arial"/>
          <w:sz w:val="22"/>
          <w:szCs w:val="22"/>
        </w:rPr>
        <w:t>aintenance SDP shall contain:</w:t>
      </w:r>
    </w:p>
    <w:p w14:paraId="07645228" w14:textId="0CE8708D"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w:t>
      </w:r>
      <w:r w:rsidRPr="004173F2">
        <w:rPr>
          <w:rFonts w:ascii="Arial" w:eastAsia="Arial" w:hAnsi="Arial" w:cs="Arial"/>
          <w:sz w:val="22"/>
          <w:szCs w:val="22"/>
        </w:rPr>
        <w:tab/>
        <w:t xml:space="preserve">Scope and Services </w:t>
      </w:r>
      <w:proofErr w:type="gramStart"/>
      <w:r w:rsidRPr="004173F2">
        <w:rPr>
          <w:rFonts w:ascii="Arial" w:eastAsia="Arial" w:hAnsi="Arial" w:cs="Arial"/>
          <w:sz w:val="22"/>
          <w:szCs w:val="22"/>
        </w:rPr>
        <w:t>objectives;</w:t>
      </w:r>
      <w:proofErr w:type="gramEnd"/>
    </w:p>
    <w:p w14:paraId="2EB082D4" w14:textId="4978746E"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.2.2</w:t>
      </w:r>
      <w:r w:rsidRPr="004173F2">
        <w:rPr>
          <w:rFonts w:ascii="Arial" w:eastAsia="Arial" w:hAnsi="Arial" w:cs="Arial"/>
          <w:sz w:val="22"/>
          <w:szCs w:val="22"/>
        </w:rPr>
        <w:tab/>
        <w:t xml:space="preserve">Approach and methodology. </w:t>
      </w:r>
    </w:p>
    <w:p w14:paraId="4497BEA1" w14:textId="7B3501C9"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.2.3</w:t>
      </w:r>
      <w:r w:rsidRPr="004173F2">
        <w:rPr>
          <w:rFonts w:ascii="Arial" w:eastAsia="Arial" w:hAnsi="Arial" w:cs="Arial"/>
          <w:sz w:val="22"/>
          <w:szCs w:val="22"/>
        </w:rPr>
        <w:tab/>
      </w:r>
      <w:bookmarkStart w:id="56" w:name="_Hlk140346345"/>
      <w:r w:rsidRPr="004173F2">
        <w:rPr>
          <w:rFonts w:ascii="Arial" w:eastAsia="Arial" w:hAnsi="Arial" w:cs="Arial"/>
          <w:sz w:val="22"/>
          <w:szCs w:val="22"/>
        </w:rPr>
        <w:t xml:space="preserve">Contract Variation Procedures </w:t>
      </w:r>
      <w:bookmarkEnd w:id="56"/>
      <w:r w:rsidRPr="004173F2">
        <w:rPr>
          <w:rFonts w:ascii="Arial" w:eastAsia="Arial" w:hAnsi="Arial" w:cs="Arial"/>
          <w:sz w:val="22"/>
          <w:szCs w:val="22"/>
        </w:rPr>
        <w:t xml:space="preserve">and additional work </w:t>
      </w:r>
      <w:proofErr w:type="gramStart"/>
      <w:r w:rsidRPr="004173F2">
        <w:rPr>
          <w:rFonts w:ascii="Arial" w:eastAsia="Arial" w:hAnsi="Arial" w:cs="Arial"/>
          <w:sz w:val="22"/>
          <w:szCs w:val="22"/>
        </w:rPr>
        <w:t>requests;</w:t>
      </w:r>
      <w:proofErr w:type="gramEnd"/>
    </w:p>
    <w:p w14:paraId="0C79087F" w14:textId="7B6CE2A1"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.2.4</w:t>
      </w:r>
      <w:r w:rsidRPr="004173F2">
        <w:rPr>
          <w:rFonts w:ascii="Arial" w:eastAsia="Arial" w:hAnsi="Arial" w:cs="Arial"/>
          <w:sz w:val="22"/>
          <w:szCs w:val="22"/>
        </w:rPr>
        <w:tab/>
        <w:t xml:space="preserve">Operational structure including key roles, </w:t>
      </w:r>
      <w:bookmarkStart w:id="57" w:name="_Hlk140346401"/>
      <w:r w:rsidRPr="004173F2">
        <w:rPr>
          <w:rFonts w:ascii="Arial" w:eastAsia="Arial" w:hAnsi="Arial" w:cs="Arial"/>
          <w:sz w:val="22"/>
          <w:szCs w:val="22"/>
        </w:rPr>
        <w:t>Personnel</w:t>
      </w:r>
      <w:bookmarkEnd w:id="57"/>
      <w:r w:rsidRPr="004173F2">
        <w:rPr>
          <w:rFonts w:ascii="Arial" w:eastAsia="Arial" w:hAnsi="Arial" w:cs="Arial"/>
          <w:sz w:val="22"/>
          <w:szCs w:val="22"/>
        </w:rPr>
        <w:t xml:space="preserve"> and resource </w:t>
      </w:r>
      <w:proofErr w:type="gramStart"/>
      <w:r w:rsidRPr="004173F2">
        <w:rPr>
          <w:rFonts w:ascii="Arial" w:eastAsia="Arial" w:hAnsi="Arial" w:cs="Arial"/>
          <w:sz w:val="22"/>
          <w:szCs w:val="22"/>
        </w:rPr>
        <w:t>proposals;</w:t>
      </w:r>
      <w:proofErr w:type="gramEnd"/>
      <w:r w:rsidRPr="004173F2">
        <w:rPr>
          <w:rFonts w:ascii="Arial" w:eastAsia="Arial" w:hAnsi="Arial" w:cs="Arial"/>
          <w:sz w:val="22"/>
          <w:szCs w:val="22"/>
        </w:rPr>
        <w:t xml:space="preserve"> </w:t>
      </w:r>
    </w:p>
    <w:p w14:paraId="1A47BA18" w14:textId="628D97B3"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.2.5</w:t>
      </w:r>
      <w:r w:rsidRPr="004173F2">
        <w:rPr>
          <w:rFonts w:ascii="Arial" w:eastAsia="Arial" w:hAnsi="Arial" w:cs="Arial"/>
          <w:sz w:val="22"/>
          <w:szCs w:val="22"/>
        </w:rPr>
        <w:tab/>
      </w:r>
      <w:bookmarkStart w:id="58" w:name="_Hlk140346455"/>
      <w:r w:rsidRPr="004173F2">
        <w:rPr>
          <w:rFonts w:ascii="Arial" w:eastAsia="Arial" w:hAnsi="Arial" w:cs="Arial"/>
          <w:sz w:val="22"/>
          <w:szCs w:val="22"/>
        </w:rPr>
        <w:t xml:space="preserve">Planned Preventative Maintenance delivery </w:t>
      </w:r>
      <w:proofErr w:type="gramStart"/>
      <w:r w:rsidRPr="004173F2">
        <w:rPr>
          <w:rFonts w:ascii="Arial" w:eastAsia="Arial" w:hAnsi="Arial" w:cs="Arial"/>
          <w:sz w:val="22"/>
          <w:szCs w:val="22"/>
        </w:rPr>
        <w:t>methodology;</w:t>
      </w:r>
      <w:bookmarkEnd w:id="58"/>
      <w:proofErr w:type="gramEnd"/>
    </w:p>
    <w:p w14:paraId="4CBAE8E9" w14:textId="7266978C"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.2.6</w:t>
      </w:r>
      <w:r w:rsidRPr="004173F2">
        <w:rPr>
          <w:rFonts w:ascii="Arial" w:eastAsia="Arial" w:hAnsi="Arial" w:cs="Arial"/>
          <w:sz w:val="22"/>
          <w:szCs w:val="22"/>
        </w:rPr>
        <w:tab/>
        <w:t xml:space="preserve">Quality policy / quality </w:t>
      </w:r>
      <w:proofErr w:type="gramStart"/>
      <w:r w:rsidRPr="004173F2">
        <w:rPr>
          <w:rFonts w:ascii="Arial" w:eastAsia="Arial" w:hAnsi="Arial" w:cs="Arial"/>
          <w:sz w:val="22"/>
          <w:szCs w:val="22"/>
        </w:rPr>
        <w:t>statement;</w:t>
      </w:r>
      <w:proofErr w:type="gramEnd"/>
    </w:p>
    <w:p w14:paraId="39860358" w14:textId="36A06460"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.2.7</w:t>
      </w:r>
      <w:r w:rsidRPr="004173F2">
        <w:rPr>
          <w:rFonts w:ascii="Arial" w:eastAsia="Arial" w:hAnsi="Arial" w:cs="Arial"/>
          <w:sz w:val="22"/>
          <w:szCs w:val="22"/>
        </w:rPr>
        <w:tab/>
        <w:t xml:space="preserve">Third party Suppliers / </w:t>
      </w:r>
      <w:proofErr w:type="gramStart"/>
      <w:r w:rsidRPr="004173F2">
        <w:rPr>
          <w:rFonts w:ascii="Arial" w:eastAsia="Arial" w:hAnsi="Arial" w:cs="Arial"/>
          <w:sz w:val="22"/>
          <w:szCs w:val="22"/>
        </w:rPr>
        <w:t>partners;</w:t>
      </w:r>
      <w:proofErr w:type="gramEnd"/>
    </w:p>
    <w:p w14:paraId="653B127F" w14:textId="690AEA66"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.2.8</w:t>
      </w:r>
      <w:r w:rsidRPr="004173F2">
        <w:rPr>
          <w:rFonts w:ascii="Arial" w:eastAsia="Arial" w:hAnsi="Arial" w:cs="Arial"/>
          <w:sz w:val="22"/>
          <w:szCs w:val="22"/>
        </w:rPr>
        <w:tab/>
        <w:t xml:space="preserve">Management </w:t>
      </w:r>
      <w:proofErr w:type="gramStart"/>
      <w:r w:rsidRPr="004173F2">
        <w:rPr>
          <w:rFonts w:ascii="Arial" w:eastAsia="Arial" w:hAnsi="Arial" w:cs="Arial"/>
          <w:sz w:val="22"/>
          <w:szCs w:val="22"/>
        </w:rPr>
        <w:t>arrangements;</w:t>
      </w:r>
      <w:proofErr w:type="gramEnd"/>
    </w:p>
    <w:p w14:paraId="26416F93" w14:textId="44CC1D0E"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.2.9</w:t>
      </w:r>
      <w:r w:rsidRPr="004173F2">
        <w:rPr>
          <w:rFonts w:ascii="Arial" w:eastAsia="Arial" w:hAnsi="Arial" w:cs="Arial"/>
          <w:sz w:val="22"/>
          <w:szCs w:val="22"/>
        </w:rPr>
        <w:tab/>
        <w:t xml:space="preserve">Compliance management </w:t>
      </w:r>
      <w:proofErr w:type="gramStart"/>
      <w:r w:rsidRPr="004173F2">
        <w:rPr>
          <w:rFonts w:ascii="Arial" w:eastAsia="Arial" w:hAnsi="Arial" w:cs="Arial"/>
          <w:sz w:val="22"/>
          <w:szCs w:val="22"/>
        </w:rPr>
        <w:t>arrangements;</w:t>
      </w:r>
      <w:proofErr w:type="gramEnd"/>
    </w:p>
    <w:p w14:paraId="37622149" w14:textId="000AE6B7"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.2.10</w:t>
      </w:r>
      <w:r w:rsidRPr="004173F2">
        <w:rPr>
          <w:rFonts w:ascii="Arial" w:eastAsia="Arial" w:hAnsi="Arial" w:cs="Arial"/>
          <w:sz w:val="22"/>
          <w:szCs w:val="22"/>
        </w:rPr>
        <w:tab/>
        <w:t xml:space="preserve">Performance management </w:t>
      </w:r>
      <w:proofErr w:type="gramStart"/>
      <w:r w:rsidRPr="004173F2">
        <w:rPr>
          <w:rFonts w:ascii="Arial" w:eastAsia="Arial" w:hAnsi="Arial" w:cs="Arial"/>
          <w:sz w:val="22"/>
          <w:szCs w:val="22"/>
        </w:rPr>
        <w:t>arrangements;</w:t>
      </w:r>
      <w:proofErr w:type="gramEnd"/>
      <w:r w:rsidRPr="004173F2">
        <w:rPr>
          <w:rFonts w:ascii="Arial" w:eastAsia="Arial" w:hAnsi="Arial" w:cs="Arial"/>
          <w:sz w:val="22"/>
          <w:szCs w:val="22"/>
        </w:rPr>
        <w:t xml:space="preserve"> </w:t>
      </w:r>
    </w:p>
    <w:p w14:paraId="4AA3C0EA" w14:textId="196E1C31"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.2.11</w:t>
      </w:r>
      <w:r w:rsidRPr="004173F2">
        <w:rPr>
          <w:rFonts w:ascii="Arial" w:eastAsia="Arial" w:hAnsi="Arial" w:cs="Arial"/>
          <w:sz w:val="22"/>
          <w:szCs w:val="22"/>
        </w:rPr>
        <w:tab/>
        <w:t xml:space="preserve">Quality </w:t>
      </w:r>
      <w:proofErr w:type="gramStart"/>
      <w:r w:rsidRPr="004173F2">
        <w:rPr>
          <w:rFonts w:ascii="Arial" w:eastAsia="Arial" w:hAnsi="Arial" w:cs="Arial"/>
          <w:sz w:val="22"/>
          <w:szCs w:val="22"/>
        </w:rPr>
        <w:t>management;</w:t>
      </w:r>
      <w:proofErr w:type="gramEnd"/>
    </w:p>
    <w:p w14:paraId="072CB138" w14:textId="133AF849"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.2.12</w:t>
      </w:r>
      <w:r w:rsidRPr="004173F2">
        <w:rPr>
          <w:rFonts w:ascii="Arial" w:eastAsia="Arial" w:hAnsi="Arial" w:cs="Arial"/>
          <w:sz w:val="22"/>
          <w:szCs w:val="22"/>
        </w:rPr>
        <w:tab/>
        <w:t xml:space="preserve">Complaints management </w:t>
      </w:r>
      <w:proofErr w:type="gramStart"/>
      <w:r w:rsidRPr="004173F2">
        <w:rPr>
          <w:rFonts w:ascii="Arial" w:eastAsia="Arial" w:hAnsi="Arial" w:cs="Arial"/>
          <w:sz w:val="22"/>
          <w:szCs w:val="22"/>
        </w:rPr>
        <w:t>processes;</w:t>
      </w:r>
      <w:proofErr w:type="gramEnd"/>
    </w:p>
    <w:p w14:paraId="58976D83" w14:textId="1ECD5DE8"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.2.13</w:t>
      </w:r>
      <w:r w:rsidRPr="004173F2">
        <w:rPr>
          <w:rFonts w:ascii="Arial" w:eastAsia="Arial" w:hAnsi="Arial" w:cs="Arial"/>
          <w:sz w:val="22"/>
          <w:szCs w:val="22"/>
        </w:rPr>
        <w:tab/>
        <w:t xml:space="preserve">Operational </w:t>
      </w:r>
      <w:proofErr w:type="gramStart"/>
      <w:r w:rsidRPr="004173F2">
        <w:rPr>
          <w:rFonts w:ascii="Arial" w:eastAsia="Arial" w:hAnsi="Arial" w:cs="Arial"/>
          <w:sz w:val="22"/>
          <w:szCs w:val="22"/>
        </w:rPr>
        <w:t>liaison;</w:t>
      </w:r>
      <w:proofErr w:type="gramEnd"/>
    </w:p>
    <w:p w14:paraId="44510EF6" w14:textId="39A8253D" w:rsidR="00176927" w:rsidRPr="004173F2"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.2.14</w:t>
      </w:r>
      <w:r w:rsidRPr="004173F2">
        <w:rPr>
          <w:rFonts w:ascii="Arial" w:eastAsia="Arial" w:hAnsi="Arial" w:cs="Arial"/>
          <w:sz w:val="22"/>
          <w:szCs w:val="22"/>
        </w:rPr>
        <w:tab/>
        <w:t>Reactive maintenance Service; and</w:t>
      </w:r>
    </w:p>
    <w:p w14:paraId="74B7BB12" w14:textId="3AE2EFDA" w:rsidR="00176927" w:rsidRDefault="00176927" w:rsidP="00C950BD">
      <w:pPr>
        <w:tabs>
          <w:tab w:val="left" w:pos="567"/>
          <w:tab w:val="left" w:pos="1843"/>
        </w:tabs>
        <w:spacing w:after="120"/>
        <w:ind w:left="1843" w:hanging="1134"/>
        <w:jc w:val="both"/>
        <w:rPr>
          <w:rFonts w:ascii="Arial" w:eastAsia="Arial" w:hAnsi="Arial" w:cs="Arial"/>
          <w:sz w:val="22"/>
          <w:szCs w:val="22"/>
        </w:rPr>
      </w:pPr>
      <w:r w:rsidRPr="004173F2">
        <w:rPr>
          <w:rFonts w:ascii="Arial" w:eastAsia="Arial" w:hAnsi="Arial" w:cs="Arial"/>
          <w:sz w:val="22"/>
          <w:szCs w:val="22"/>
        </w:rPr>
        <w:t>1</w:t>
      </w:r>
      <w:r w:rsidR="00CC1558">
        <w:rPr>
          <w:rFonts w:ascii="Arial" w:eastAsia="Arial" w:hAnsi="Arial" w:cs="Arial"/>
          <w:sz w:val="22"/>
          <w:szCs w:val="22"/>
        </w:rPr>
        <w:t>2</w:t>
      </w:r>
      <w:r w:rsidRPr="004173F2">
        <w:rPr>
          <w:rFonts w:ascii="Arial" w:eastAsia="Arial" w:hAnsi="Arial" w:cs="Arial"/>
          <w:sz w:val="22"/>
          <w:szCs w:val="22"/>
        </w:rPr>
        <w:t>.2.15</w:t>
      </w:r>
      <w:r w:rsidRPr="004173F2">
        <w:rPr>
          <w:rFonts w:ascii="Arial" w:eastAsia="Arial" w:hAnsi="Arial" w:cs="Arial"/>
          <w:sz w:val="22"/>
          <w:szCs w:val="22"/>
        </w:rPr>
        <w:tab/>
        <w:t xml:space="preserve">Reactive vandalism maintenance </w:t>
      </w:r>
      <w:proofErr w:type="gramStart"/>
      <w:r w:rsidRPr="004173F2">
        <w:rPr>
          <w:rFonts w:ascii="Arial" w:eastAsia="Arial" w:hAnsi="Arial" w:cs="Arial"/>
          <w:sz w:val="22"/>
          <w:szCs w:val="22"/>
        </w:rPr>
        <w:t>Service;</w:t>
      </w:r>
      <w:proofErr w:type="gramEnd"/>
      <w:r w:rsidRPr="004173F2">
        <w:rPr>
          <w:rFonts w:ascii="Arial" w:eastAsia="Arial" w:hAnsi="Arial" w:cs="Arial"/>
          <w:sz w:val="22"/>
          <w:szCs w:val="22"/>
        </w:rPr>
        <w:t xml:space="preserve"> </w:t>
      </w:r>
    </w:p>
    <w:p w14:paraId="3CD432BD" w14:textId="5232EE3F" w:rsidR="00176F9A" w:rsidRPr="00176F9A" w:rsidRDefault="00176F9A" w:rsidP="00C950BD">
      <w:pPr>
        <w:tabs>
          <w:tab w:val="left" w:pos="567"/>
          <w:tab w:val="left" w:pos="1843"/>
        </w:tabs>
        <w:spacing w:after="120"/>
        <w:ind w:left="1843" w:hanging="1134"/>
        <w:jc w:val="both"/>
        <w:rPr>
          <w:rFonts w:ascii="Arial" w:eastAsia="Arial" w:hAnsi="Arial" w:cs="Arial"/>
          <w:sz w:val="22"/>
          <w:szCs w:val="22"/>
        </w:rPr>
      </w:pPr>
      <w:r>
        <w:rPr>
          <w:rFonts w:ascii="Arial" w:eastAsia="Arial" w:hAnsi="Arial" w:cs="Arial"/>
          <w:sz w:val="22"/>
          <w:szCs w:val="22"/>
        </w:rPr>
        <w:t>1</w:t>
      </w:r>
      <w:r w:rsidR="00CC1558">
        <w:rPr>
          <w:rFonts w:ascii="Arial" w:eastAsia="Arial" w:hAnsi="Arial" w:cs="Arial"/>
          <w:sz w:val="22"/>
          <w:szCs w:val="22"/>
        </w:rPr>
        <w:t>2</w:t>
      </w:r>
      <w:r>
        <w:rPr>
          <w:rFonts w:ascii="Arial" w:eastAsia="Arial" w:hAnsi="Arial" w:cs="Arial"/>
          <w:sz w:val="22"/>
          <w:szCs w:val="22"/>
        </w:rPr>
        <w:t>.</w:t>
      </w:r>
      <w:r w:rsidR="009E029F">
        <w:rPr>
          <w:rFonts w:ascii="Arial" w:eastAsia="Arial" w:hAnsi="Arial" w:cs="Arial"/>
          <w:sz w:val="22"/>
          <w:szCs w:val="22"/>
        </w:rPr>
        <w:t>2.16</w:t>
      </w:r>
      <w:r w:rsidR="007C1A21">
        <w:rPr>
          <w:rFonts w:ascii="Arial" w:eastAsia="Arial" w:hAnsi="Arial" w:cs="Arial"/>
          <w:sz w:val="22"/>
          <w:szCs w:val="22"/>
        </w:rPr>
        <w:t xml:space="preserve"> </w:t>
      </w:r>
      <w:r w:rsidR="00A86D9B">
        <w:rPr>
          <w:rFonts w:ascii="Arial" w:eastAsia="Arial" w:hAnsi="Arial" w:cs="Arial"/>
          <w:sz w:val="22"/>
          <w:szCs w:val="22"/>
        </w:rPr>
        <w:tab/>
      </w:r>
      <w:r w:rsidRPr="00176F9A">
        <w:rPr>
          <w:rFonts w:ascii="Arial" w:eastAsia="Arial" w:hAnsi="Arial" w:cs="Arial"/>
          <w:sz w:val="22"/>
          <w:szCs w:val="22"/>
        </w:rPr>
        <w:t>A Severe Weather business continuity plan outlining the emergency response and recovery following a storm that requires the clearing and disposal of any foliage and inspection of damaged trees that have the potential to cause harm or present a risk.</w:t>
      </w:r>
    </w:p>
    <w:p w14:paraId="6AE64ED7" w14:textId="79BE3587" w:rsidR="00176F9A" w:rsidRDefault="00176F9A" w:rsidP="00D72D89">
      <w:pPr>
        <w:tabs>
          <w:tab w:val="left" w:pos="1701"/>
        </w:tabs>
        <w:spacing w:after="120"/>
        <w:ind w:firstLine="720"/>
        <w:jc w:val="both"/>
        <w:rPr>
          <w:rFonts w:ascii="Arial" w:eastAsia="Arial" w:hAnsi="Arial" w:cs="Arial"/>
          <w:sz w:val="22"/>
          <w:szCs w:val="22"/>
        </w:rPr>
      </w:pPr>
    </w:p>
    <w:p w14:paraId="23EBC941" w14:textId="02D54F63" w:rsidR="00595CB8" w:rsidRPr="002C7393" w:rsidRDefault="00595CB8" w:rsidP="00595CB8">
      <w:pPr>
        <w:pStyle w:val="Heading2"/>
        <w:tabs>
          <w:tab w:val="clear" w:pos="0"/>
          <w:tab w:val="left" w:pos="-180"/>
          <w:tab w:val="num" w:pos="747"/>
          <w:tab w:val="num" w:pos="1080"/>
        </w:tabs>
        <w:spacing w:before="0"/>
        <w:ind w:left="-181"/>
        <w:rPr>
          <w:rFonts w:cs="Arial"/>
        </w:rPr>
      </w:pPr>
      <w:r w:rsidRPr="002C7393">
        <w:rPr>
          <w:rFonts w:cs="Arial"/>
        </w:rPr>
        <w:t>1</w:t>
      </w:r>
      <w:r w:rsidR="00CC1558">
        <w:rPr>
          <w:rFonts w:cs="Arial"/>
        </w:rPr>
        <w:t>3</w:t>
      </w:r>
      <w:r w:rsidRPr="002C7393">
        <w:rPr>
          <w:rFonts w:cs="Arial"/>
        </w:rPr>
        <w:t xml:space="preserve">. </w:t>
      </w:r>
      <w:r w:rsidR="00B84744">
        <w:rPr>
          <w:rFonts w:cs="Arial"/>
        </w:rPr>
        <w:t>Contract Mobilisation</w:t>
      </w:r>
    </w:p>
    <w:p w14:paraId="63DBFE58" w14:textId="2F25F988" w:rsidR="00B84744" w:rsidRDefault="00B84744" w:rsidP="00B84744">
      <w:pPr>
        <w:tabs>
          <w:tab w:val="left" w:pos="-180"/>
        </w:tabs>
        <w:spacing w:after="120"/>
        <w:ind w:left="-180"/>
        <w:rPr>
          <w:rFonts w:ascii="Arial" w:eastAsia="Arial" w:hAnsi="Arial" w:cs="Arial"/>
          <w:b/>
        </w:rPr>
      </w:pPr>
      <w:r w:rsidRPr="005C5FC6">
        <w:rPr>
          <w:rFonts w:ascii="Arial" w:eastAsia="Arial" w:hAnsi="Arial" w:cs="Arial"/>
          <w:b/>
        </w:rPr>
        <w:t>1</w:t>
      </w:r>
      <w:r w:rsidR="00CC1558">
        <w:rPr>
          <w:rFonts w:ascii="Arial" w:eastAsia="Arial" w:hAnsi="Arial" w:cs="Arial"/>
          <w:b/>
        </w:rPr>
        <w:t>3</w:t>
      </w:r>
      <w:r w:rsidRPr="005C5FC6">
        <w:rPr>
          <w:rFonts w:ascii="Arial" w:eastAsia="Arial" w:hAnsi="Arial" w:cs="Arial"/>
          <w:b/>
        </w:rPr>
        <w:t>.1</w:t>
      </w:r>
      <w:r>
        <w:rPr>
          <w:rFonts w:ascii="Arial" w:eastAsia="Arial" w:hAnsi="Arial" w:cs="Arial"/>
          <w:b/>
        </w:rPr>
        <w:t xml:space="preserve"> Mobilisation Period</w:t>
      </w:r>
    </w:p>
    <w:p w14:paraId="1BD82978" w14:textId="61943421" w:rsidR="00B84744" w:rsidRPr="009C16D4" w:rsidRDefault="00B84744" w:rsidP="00C542BB">
      <w:pPr>
        <w:pBdr>
          <w:top w:val="nil"/>
          <w:left w:val="nil"/>
          <w:bottom w:val="nil"/>
          <w:right w:val="nil"/>
          <w:between w:val="nil"/>
        </w:pBdr>
        <w:spacing w:after="120"/>
        <w:ind w:left="709" w:hanging="709"/>
        <w:jc w:val="both"/>
        <w:rPr>
          <w:rFonts w:ascii="Arial" w:eastAsia="Arial" w:hAnsi="Arial" w:cs="Arial"/>
          <w:color w:val="000000"/>
          <w:sz w:val="22"/>
          <w:szCs w:val="22"/>
        </w:rPr>
      </w:pPr>
      <w:r w:rsidRPr="00B84744">
        <w:rPr>
          <w:rFonts w:ascii="Arial" w:eastAsia="Arial" w:hAnsi="Arial" w:cs="Arial"/>
          <w:sz w:val="22"/>
          <w:szCs w:val="22"/>
        </w:rPr>
        <w:t>1</w:t>
      </w:r>
      <w:r w:rsidR="00CC1558">
        <w:rPr>
          <w:rFonts w:ascii="Arial" w:eastAsia="Arial" w:hAnsi="Arial" w:cs="Arial"/>
          <w:sz w:val="22"/>
          <w:szCs w:val="22"/>
        </w:rPr>
        <w:t>3</w:t>
      </w:r>
      <w:r w:rsidRPr="00B84744">
        <w:rPr>
          <w:rFonts w:ascii="Arial" w:eastAsia="Arial" w:hAnsi="Arial" w:cs="Arial"/>
          <w:sz w:val="22"/>
          <w:szCs w:val="22"/>
        </w:rPr>
        <w:t>.</w:t>
      </w:r>
      <w:r w:rsidR="00BF7288">
        <w:rPr>
          <w:rFonts w:ascii="Arial" w:eastAsia="Arial" w:hAnsi="Arial" w:cs="Arial"/>
          <w:sz w:val="22"/>
          <w:szCs w:val="22"/>
        </w:rPr>
        <w:t xml:space="preserve">1.1 </w:t>
      </w:r>
      <w:r w:rsidRPr="009C16D4">
        <w:rPr>
          <w:rFonts w:ascii="Arial" w:eastAsia="Arial" w:hAnsi="Arial" w:cs="Arial"/>
          <w:color w:val="000000"/>
          <w:sz w:val="22"/>
          <w:szCs w:val="22"/>
        </w:rPr>
        <w:t xml:space="preserve">The Mobilisation Period will be a </w:t>
      </w:r>
      <w:r w:rsidR="008D34E4" w:rsidRPr="00826F4C">
        <w:rPr>
          <w:rFonts w:ascii="Arial" w:eastAsia="Arial" w:hAnsi="Arial" w:cs="Arial"/>
          <w:color w:val="000000"/>
          <w:sz w:val="22"/>
          <w:szCs w:val="22"/>
        </w:rPr>
        <w:t>three</w:t>
      </w:r>
      <w:r w:rsidRPr="00826F4C">
        <w:rPr>
          <w:rFonts w:ascii="Arial" w:eastAsia="Arial" w:hAnsi="Arial" w:cs="Arial"/>
          <w:color w:val="000000"/>
          <w:sz w:val="22"/>
          <w:szCs w:val="22"/>
        </w:rPr>
        <w:t xml:space="preserve"> (</w:t>
      </w:r>
      <w:r w:rsidR="008D34E4" w:rsidRPr="00826F4C">
        <w:rPr>
          <w:rFonts w:ascii="Arial" w:eastAsia="Arial" w:hAnsi="Arial" w:cs="Arial"/>
          <w:color w:val="000000"/>
          <w:sz w:val="22"/>
          <w:szCs w:val="22"/>
        </w:rPr>
        <w:t>3</w:t>
      </w:r>
      <w:r w:rsidRPr="00826F4C">
        <w:rPr>
          <w:rFonts w:ascii="Arial" w:eastAsia="Arial" w:hAnsi="Arial" w:cs="Arial"/>
          <w:color w:val="000000"/>
          <w:sz w:val="22"/>
          <w:szCs w:val="22"/>
        </w:rPr>
        <w:t xml:space="preserve">) Month period (unless otherwise agreed with the Buyer in the Order Procedure). </w:t>
      </w:r>
    </w:p>
    <w:p w14:paraId="3BEF23FD" w14:textId="69831E4E" w:rsidR="00B84744" w:rsidRPr="009C16D4" w:rsidRDefault="00B84744" w:rsidP="00C542BB">
      <w:pPr>
        <w:pBdr>
          <w:top w:val="nil"/>
          <w:left w:val="nil"/>
          <w:bottom w:val="nil"/>
          <w:right w:val="nil"/>
          <w:between w:val="nil"/>
        </w:pBdr>
        <w:spacing w:after="120"/>
        <w:ind w:left="709" w:hanging="709"/>
        <w:jc w:val="both"/>
        <w:rPr>
          <w:rFonts w:ascii="Arial" w:eastAsia="Arial" w:hAnsi="Arial" w:cs="Arial"/>
          <w:sz w:val="22"/>
          <w:szCs w:val="22"/>
        </w:rPr>
      </w:pPr>
      <w:proofErr w:type="gramStart"/>
      <w:r w:rsidRPr="009C16D4">
        <w:rPr>
          <w:rFonts w:ascii="Arial" w:eastAsia="Arial" w:hAnsi="Arial" w:cs="Arial"/>
          <w:sz w:val="22"/>
          <w:szCs w:val="22"/>
        </w:rPr>
        <w:t>1</w:t>
      </w:r>
      <w:r w:rsidR="00CC1558">
        <w:rPr>
          <w:rFonts w:ascii="Arial" w:eastAsia="Arial" w:hAnsi="Arial" w:cs="Arial"/>
          <w:sz w:val="22"/>
          <w:szCs w:val="22"/>
        </w:rPr>
        <w:t>3</w:t>
      </w:r>
      <w:r w:rsidRPr="009C16D4">
        <w:rPr>
          <w:rFonts w:ascii="Arial" w:eastAsia="Arial" w:hAnsi="Arial" w:cs="Arial"/>
          <w:sz w:val="22"/>
          <w:szCs w:val="22"/>
        </w:rPr>
        <w:t>.</w:t>
      </w:r>
      <w:r w:rsidR="00BF7288" w:rsidRPr="009C16D4">
        <w:rPr>
          <w:rFonts w:ascii="Arial" w:eastAsia="Arial" w:hAnsi="Arial" w:cs="Arial"/>
          <w:sz w:val="22"/>
          <w:szCs w:val="22"/>
        </w:rPr>
        <w:t>1.2</w:t>
      </w:r>
      <w:r w:rsidRPr="009C16D4">
        <w:rPr>
          <w:rFonts w:ascii="Arial" w:eastAsia="Arial" w:hAnsi="Arial" w:cs="Arial"/>
          <w:sz w:val="22"/>
          <w:szCs w:val="22"/>
        </w:rPr>
        <w:t xml:space="preserve">  During</w:t>
      </w:r>
      <w:proofErr w:type="gramEnd"/>
      <w:r w:rsidRPr="009C16D4">
        <w:rPr>
          <w:rFonts w:ascii="Arial" w:eastAsia="Arial" w:hAnsi="Arial" w:cs="Arial"/>
          <w:sz w:val="22"/>
          <w:szCs w:val="22"/>
        </w:rPr>
        <w:t xml:space="preserve"> the Mobilisation Period, the Incumbent Supplier shall retain full responsibility for all extant Services until the Service Start Date or as otherwise formally agreed with the Buyer. The incoming Supplier's </w:t>
      </w:r>
      <w:r w:rsidR="000E2583" w:rsidRPr="009C16D4">
        <w:rPr>
          <w:rFonts w:ascii="Arial" w:eastAsia="Arial" w:hAnsi="Arial" w:cs="Arial"/>
          <w:sz w:val="22"/>
          <w:szCs w:val="22"/>
        </w:rPr>
        <w:t>full-service</w:t>
      </w:r>
      <w:r w:rsidRPr="009C16D4">
        <w:rPr>
          <w:rFonts w:ascii="Arial" w:eastAsia="Arial" w:hAnsi="Arial" w:cs="Arial"/>
          <w:sz w:val="22"/>
          <w:szCs w:val="22"/>
        </w:rPr>
        <w:t xml:space="preserve"> obligations shall formally be assumed on the Service Start Date.</w:t>
      </w:r>
    </w:p>
    <w:p w14:paraId="4022B288" w14:textId="21A5DC96" w:rsidR="00B84744" w:rsidRDefault="00B84744" w:rsidP="00C542BB">
      <w:pPr>
        <w:pBdr>
          <w:top w:val="nil"/>
          <w:left w:val="nil"/>
          <w:bottom w:val="nil"/>
          <w:right w:val="nil"/>
          <w:between w:val="nil"/>
        </w:pBdr>
        <w:spacing w:after="120"/>
        <w:ind w:left="709" w:hanging="709"/>
        <w:jc w:val="both"/>
        <w:rPr>
          <w:rFonts w:ascii="Arial" w:eastAsia="Arial" w:hAnsi="Arial" w:cs="Arial"/>
          <w:sz w:val="22"/>
          <w:szCs w:val="22"/>
        </w:rPr>
      </w:pPr>
      <w:proofErr w:type="gramStart"/>
      <w:r>
        <w:rPr>
          <w:rFonts w:ascii="Arial" w:eastAsia="Arial" w:hAnsi="Arial" w:cs="Arial"/>
          <w:sz w:val="22"/>
          <w:szCs w:val="22"/>
        </w:rPr>
        <w:t>1</w:t>
      </w:r>
      <w:r w:rsidR="00CC1558">
        <w:rPr>
          <w:rFonts w:ascii="Arial" w:eastAsia="Arial" w:hAnsi="Arial" w:cs="Arial"/>
          <w:sz w:val="22"/>
          <w:szCs w:val="22"/>
        </w:rPr>
        <w:t>3</w:t>
      </w:r>
      <w:r>
        <w:rPr>
          <w:rFonts w:ascii="Arial" w:eastAsia="Arial" w:hAnsi="Arial" w:cs="Arial"/>
          <w:sz w:val="22"/>
          <w:szCs w:val="22"/>
        </w:rPr>
        <w:t>.</w:t>
      </w:r>
      <w:r w:rsidR="00BF7288">
        <w:rPr>
          <w:rFonts w:ascii="Arial" w:eastAsia="Arial" w:hAnsi="Arial" w:cs="Arial"/>
          <w:sz w:val="22"/>
          <w:szCs w:val="22"/>
        </w:rPr>
        <w:t xml:space="preserve">1.3 </w:t>
      </w:r>
      <w:r>
        <w:rPr>
          <w:rFonts w:ascii="Arial" w:eastAsia="Arial" w:hAnsi="Arial" w:cs="Arial"/>
          <w:sz w:val="22"/>
          <w:szCs w:val="22"/>
        </w:rPr>
        <w:t xml:space="preserve"> </w:t>
      </w:r>
      <w:r w:rsidRPr="00B84744">
        <w:rPr>
          <w:rFonts w:ascii="Arial" w:eastAsia="Arial" w:hAnsi="Arial" w:cs="Arial"/>
          <w:sz w:val="22"/>
          <w:szCs w:val="22"/>
        </w:rPr>
        <w:t>During</w:t>
      </w:r>
      <w:proofErr w:type="gramEnd"/>
      <w:r w:rsidRPr="00B84744">
        <w:rPr>
          <w:rFonts w:ascii="Arial" w:eastAsia="Arial" w:hAnsi="Arial" w:cs="Arial"/>
          <w:sz w:val="22"/>
          <w:szCs w:val="22"/>
        </w:rPr>
        <w:t xml:space="preserve"> the Mobilisation Period the Supplier shall work cooperatively and in partnership with the Buyer, Incumbent Supplier, and other FM Supplier(s), where applicable, to understand the scope of Services to ensure a mutually beneficial handover of the Services.  </w:t>
      </w:r>
    </w:p>
    <w:p w14:paraId="6C2CECD3" w14:textId="1E16DF9C" w:rsidR="00FD2D9A" w:rsidRDefault="00FD2D9A" w:rsidP="00C7024C">
      <w:pPr>
        <w:tabs>
          <w:tab w:val="left" w:pos="567"/>
          <w:tab w:val="left" w:pos="1843"/>
        </w:tabs>
        <w:spacing w:after="120"/>
        <w:ind w:left="1843" w:hanging="1134"/>
        <w:jc w:val="both"/>
        <w:rPr>
          <w:rFonts w:ascii="Arial" w:eastAsia="Arial" w:hAnsi="Arial" w:cs="Arial"/>
          <w:sz w:val="22"/>
          <w:szCs w:val="22"/>
        </w:rPr>
      </w:pPr>
      <w:r>
        <w:rPr>
          <w:rFonts w:ascii="Arial" w:eastAsia="Arial" w:hAnsi="Arial" w:cs="Arial"/>
          <w:sz w:val="22"/>
          <w:szCs w:val="22"/>
        </w:rPr>
        <w:t>1</w:t>
      </w:r>
      <w:r w:rsidR="00CC1558">
        <w:rPr>
          <w:rFonts w:ascii="Arial" w:eastAsia="Arial" w:hAnsi="Arial" w:cs="Arial"/>
          <w:sz w:val="22"/>
          <w:szCs w:val="22"/>
        </w:rPr>
        <w:t>3</w:t>
      </w:r>
      <w:r>
        <w:rPr>
          <w:rFonts w:ascii="Arial" w:eastAsia="Arial" w:hAnsi="Arial" w:cs="Arial"/>
          <w:sz w:val="22"/>
          <w:szCs w:val="22"/>
        </w:rPr>
        <w:t xml:space="preserve">.1.3.1 </w:t>
      </w:r>
      <w:r w:rsidR="00C950BD">
        <w:rPr>
          <w:rFonts w:ascii="Arial" w:eastAsia="Arial" w:hAnsi="Arial" w:cs="Arial"/>
          <w:sz w:val="22"/>
          <w:szCs w:val="22"/>
        </w:rPr>
        <w:t xml:space="preserve">    </w:t>
      </w:r>
      <w:r>
        <w:rPr>
          <w:rFonts w:ascii="Arial" w:eastAsia="Arial" w:hAnsi="Arial" w:cs="Arial"/>
          <w:sz w:val="22"/>
          <w:szCs w:val="22"/>
        </w:rPr>
        <w:t xml:space="preserve">The Supplier shall undertake and provide the Buyer with a condition report </w:t>
      </w:r>
      <w:proofErr w:type="gramStart"/>
      <w:r>
        <w:rPr>
          <w:rFonts w:ascii="Arial" w:eastAsia="Arial" w:hAnsi="Arial" w:cs="Arial"/>
          <w:sz w:val="22"/>
          <w:szCs w:val="22"/>
        </w:rPr>
        <w:t xml:space="preserve">30 </w:t>
      </w:r>
      <w:r w:rsidR="00E610A1">
        <w:rPr>
          <w:rFonts w:ascii="Arial" w:eastAsia="Arial" w:hAnsi="Arial" w:cs="Arial"/>
          <w:sz w:val="22"/>
          <w:szCs w:val="22"/>
        </w:rPr>
        <w:t xml:space="preserve"> </w:t>
      </w:r>
      <w:r>
        <w:rPr>
          <w:rFonts w:ascii="Arial" w:eastAsia="Arial" w:hAnsi="Arial" w:cs="Arial"/>
          <w:sz w:val="22"/>
          <w:szCs w:val="22"/>
        </w:rPr>
        <w:t>days</w:t>
      </w:r>
      <w:proofErr w:type="gramEnd"/>
      <w:r>
        <w:rPr>
          <w:rFonts w:ascii="Arial" w:eastAsia="Arial" w:hAnsi="Arial" w:cs="Arial"/>
          <w:sz w:val="22"/>
          <w:szCs w:val="22"/>
        </w:rPr>
        <w:t xml:space="preserve"> prior to the contract commencement date.</w:t>
      </w:r>
    </w:p>
    <w:p w14:paraId="7F3950D6" w14:textId="39CA36C6" w:rsidR="00BF7288" w:rsidRDefault="00BF7288" w:rsidP="00BF7288">
      <w:pPr>
        <w:tabs>
          <w:tab w:val="left" w:pos="-180"/>
        </w:tabs>
        <w:spacing w:after="120"/>
        <w:ind w:left="-180"/>
        <w:rPr>
          <w:rFonts w:ascii="Arial" w:eastAsia="Arial" w:hAnsi="Arial" w:cs="Arial"/>
          <w:b/>
        </w:rPr>
      </w:pPr>
      <w:r w:rsidRPr="005C5FC6">
        <w:rPr>
          <w:rFonts w:ascii="Arial" w:eastAsia="Arial" w:hAnsi="Arial" w:cs="Arial"/>
          <w:b/>
        </w:rPr>
        <w:t>1</w:t>
      </w:r>
      <w:r w:rsidR="00CC1558">
        <w:rPr>
          <w:rFonts w:ascii="Arial" w:eastAsia="Arial" w:hAnsi="Arial" w:cs="Arial"/>
          <w:b/>
        </w:rPr>
        <w:t>3</w:t>
      </w:r>
      <w:r w:rsidRPr="005C5FC6">
        <w:rPr>
          <w:rFonts w:ascii="Arial" w:eastAsia="Arial" w:hAnsi="Arial" w:cs="Arial"/>
          <w:b/>
        </w:rPr>
        <w:t>.</w:t>
      </w:r>
      <w:r>
        <w:rPr>
          <w:rFonts w:ascii="Arial" w:eastAsia="Arial" w:hAnsi="Arial" w:cs="Arial"/>
          <w:b/>
        </w:rPr>
        <w:t>2 Mobilisation Plan</w:t>
      </w:r>
    </w:p>
    <w:p w14:paraId="65952FD6" w14:textId="5FAE6F5E" w:rsidR="00BF7288" w:rsidRPr="00BF7288" w:rsidRDefault="000E2583" w:rsidP="00BF7288">
      <w:pPr>
        <w:tabs>
          <w:tab w:val="left" w:pos="-180"/>
        </w:tabs>
        <w:spacing w:after="120"/>
        <w:rPr>
          <w:rFonts w:ascii="Arial" w:eastAsia="Arial" w:hAnsi="Arial" w:cs="Arial"/>
          <w:bCs/>
          <w:sz w:val="22"/>
          <w:szCs w:val="22"/>
        </w:rPr>
      </w:pPr>
      <w:r>
        <w:rPr>
          <w:rFonts w:ascii="Arial" w:eastAsia="Arial" w:hAnsi="Arial" w:cs="Arial"/>
          <w:bCs/>
          <w:sz w:val="22"/>
          <w:szCs w:val="22"/>
        </w:rPr>
        <w:t xml:space="preserve">  </w:t>
      </w:r>
      <w:r w:rsidR="00BF7288" w:rsidRPr="00BF7288">
        <w:rPr>
          <w:rFonts w:ascii="Arial" w:eastAsia="Arial" w:hAnsi="Arial" w:cs="Arial"/>
          <w:bCs/>
          <w:sz w:val="22"/>
          <w:szCs w:val="22"/>
        </w:rPr>
        <w:t xml:space="preserve">The Supplier </w:t>
      </w:r>
      <w:proofErr w:type="gramStart"/>
      <w:r w:rsidR="00BF7288" w:rsidRPr="00BF7288">
        <w:rPr>
          <w:rFonts w:ascii="Arial" w:eastAsia="Arial" w:hAnsi="Arial" w:cs="Arial"/>
          <w:bCs/>
          <w:sz w:val="22"/>
          <w:szCs w:val="22"/>
        </w:rPr>
        <w:t>shall;</w:t>
      </w:r>
      <w:proofErr w:type="gramEnd"/>
    </w:p>
    <w:p w14:paraId="315AC703" w14:textId="393BF69B" w:rsidR="00BF7288" w:rsidRDefault="00BF7288" w:rsidP="00B56F1E">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BF7288">
        <w:rPr>
          <w:rFonts w:ascii="Arial" w:eastAsia="Arial" w:hAnsi="Arial" w:cs="Arial"/>
          <w:color w:val="000000"/>
        </w:rPr>
        <w:lastRenderedPageBreak/>
        <w:t xml:space="preserve">Work with the Incumbent Supplier and Buyer to assess the scope of the Services and prepare a plan, in a timeframe defined by the Buyer, which demonstrates how they will mobilise the </w:t>
      </w:r>
      <w:proofErr w:type="gramStart"/>
      <w:r w:rsidRPr="00BF7288">
        <w:rPr>
          <w:rFonts w:ascii="Arial" w:eastAsia="Arial" w:hAnsi="Arial" w:cs="Arial"/>
          <w:color w:val="000000"/>
        </w:rPr>
        <w:t>Service</w:t>
      </w:r>
      <w:r w:rsidR="000E2583">
        <w:rPr>
          <w:rFonts w:ascii="Arial" w:eastAsia="Arial" w:hAnsi="Arial" w:cs="Arial"/>
          <w:color w:val="000000"/>
        </w:rPr>
        <w:t>s</w:t>
      </w:r>
      <w:r w:rsidRPr="00BF7288">
        <w:rPr>
          <w:rFonts w:ascii="Arial" w:eastAsia="Arial" w:hAnsi="Arial" w:cs="Arial"/>
          <w:color w:val="000000"/>
        </w:rPr>
        <w:t>;</w:t>
      </w:r>
      <w:proofErr w:type="gramEnd"/>
    </w:p>
    <w:p w14:paraId="196B8745" w14:textId="09CB7315" w:rsidR="00BF7288" w:rsidRPr="00027640" w:rsidRDefault="00BF7288" w:rsidP="00B56F1E">
      <w:pPr>
        <w:pStyle w:val="ListParagraph"/>
        <w:numPr>
          <w:ilvl w:val="2"/>
          <w:numId w:val="23"/>
        </w:numPr>
        <w:pBdr>
          <w:top w:val="nil"/>
          <w:left w:val="nil"/>
          <w:bottom w:val="nil"/>
          <w:right w:val="nil"/>
          <w:between w:val="nil"/>
        </w:pBdr>
        <w:spacing w:after="120"/>
        <w:ind w:left="851" w:hanging="862"/>
        <w:jc w:val="both"/>
        <w:rPr>
          <w:rFonts w:ascii="Arial" w:eastAsia="Arial" w:hAnsi="Arial" w:cs="Arial"/>
          <w:color w:val="000000"/>
        </w:rPr>
      </w:pPr>
      <w:r w:rsidRPr="00027640">
        <w:rPr>
          <w:rFonts w:ascii="Arial" w:eastAsia="Arial" w:hAnsi="Arial" w:cs="Arial"/>
          <w:color w:val="000000"/>
        </w:rPr>
        <w:t xml:space="preserve">Mobilise all the Services specified in the Specification within the </w:t>
      </w:r>
      <w:proofErr w:type="gramStart"/>
      <w:r w:rsidRPr="00027640">
        <w:rPr>
          <w:rFonts w:ascii="Arial" w:eastAsia="Arial" w:hAnsi="Arial" w:cs="Arial"/>
          <w:color w:val="000000"/>
        </w:rPr>
        <w:t>Contract;</w:t>
      </w:r>
      <w:proofErr w:type="gramEnd"/>
    </w:p>
    <w:p w14:paraId="445A94CF" w14:textId="5FC1A296" w:rsidR="00BF7288" w:rsidRPr="00027640" w:rsidRDefault="00BF7288" w:rsidP="00B56F1E">
      <w:pPr>
        <w:pStyle w:val="ListParagraph"/>
        <w:numPr>
          <w:ilvl w:val="2"/>
          <w:numId w:val="23"/>
        </w:numPr>
        <w:pBdr>
          <w:top w:val="nil"/>
          <w:left w:val="nil"/>
          <w:bottom w:val="nil"/>
          <w:right w:val="nil"/>
          <w:between w:val="nil"/>
        </w:pBdr>
        <w:spacing w:after="120"/>
        <w:ind w:left="851" w:hanging="862"/>
        <w:jc w:val="both"/>
        <w:rPr>
          <w:rFonts w:ascii="Arial" w:eastAsia="Arial" w:hAnsi="Arial" w:cs="Arial"/>
          <w:color w:val="000000"/>
        </w:rPr>
      </w:pPr>
      <w:r w:rsidRPr="00027640">
        <w:rPr>
          <w:rFonts w:ascii="Arial" w:eastAsia="Arial" w:hAnsi="Arial" w:cs="Arial"/>
          <w:color w:val="000000"/>
        </w:rPr>
        <w:t xml:space="preserve">Appoint a Supplier Authorised Representative who shall be responsible for the management of the Mobilisation Period. This is to ensure that the Mobilisation Period is planned and resourced adequately, and act as a point of contact for the </w:t>
      </w:r>
      <w:proofErr w:type="gramStart"/>
      <w:r w:rsidRPr="00027640">
        <w:rPr>
          <w:rFonts w:ascii="Arial" w:eastAsia="Arial" w:hAnsi="Arial" w:cs="Arial"/>
          <w:color w:val="000000"/>
        </w:rPr>
        <w:t>Buyer;</w:t>
      </w:r>
      <w:proofErr w:type="gramEnd"/>
    </w:p>
    <w:p w14:paraId="747A5CCB" w14:textId="4E2D0E16" w:rsidR="00BF7288" w:rsidRPr="00027640" w:rsidRDefault="00BF7288" w:rsidP="00B56F1E">
      <w:pPr>
        <w:pStyle w:val="ListParagraph"/>
        <w:numPr>
          <w:ilvl w:val="2"/>
          <w:numId w:val="23"/>
        </w:numPr>
        <w:pBdr>
          <w:top w:val="nil"/>
          <w:left w:val="nil"/>
          <w:bottom w:val="nil"/>
          <w:right w:val="nil"/>
          <w:between w:val="nil"/>
        </w:pBdr>
        <w:spacing w:after="120"/>
        <w:ind w:left="851" w:hanging="862"/>
        <w:jc w:val="both"/>
        <w:rPr>
          <w:rFonts w:ascii="Arial" w:eastAsia="Arial" w:hAnsi="Arial" w:cs="Arial"/>
          <w:color w:val="000000"/>
        </w:rPr>
      </w:pPr>
      <w:r w:rsidRPr="00027640">
        <w:rPr>
          <w:rFonts w:ascii="Arial" w:eastAsia="Arial" w:hAnsi="Arial" w:cs="Arial"/>
          <w:color w:val="000000"/>
        </w:rPr>
        <w:t xml:space="preserve">Produce a Mobilisation Plan (in a timeframe defined by the Buyer), to be agreed by the Buyer, for carrying out the requirements within the Mobilisation Period including key </w:t>
      </w:r>
      <w:r w:rsidR="006C1347">
        <w:rPr>
          <w:rFonts w:ascii="Arial" w:eastAsia="Arial" w:hAnsi="Arial" w:cs="Arial"/>
          <w:color w:val="000000"/>
        </w:rPr>
        <w:t>m</w:t>
      </w:r>
      <w:r w:rsidRPr="00027640">
        <w:rPr>
          <w:rFonts w:ascii="Arial" w:eastAsia="Arial" w:hAnsi="Arial" w:cs="Arial"/>
          <w:color w:val="000000"/>
        </w:rPr>
        <w:t xml:space="preserve">ilestones and </w:t>
      </w:r>
      <w:proofErr w:type="gramStart"/>
      <w:r w:rsidRPr="00027640">
        <w:rPr>
          <w:rFonts w:ascii="Arial" w:eastAsia="Arial" w:hAnsi="Arial" w:cs="Arial"/>
          <w:color w:val="000000"/>
        </w:rPr>
        <w:t>dependencies;</w:t>
      </w:r>
      <w:proofErr w:type="gramEnd"/>
    </w:p>
    <w:p w14:paraId="15F42279" w14:textId="77777777" w:rsidR="00DD1D2D" w:rsidRDefault="00BF7288" w:rsidP="00156A9C">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DD1D2D">
        <w:rPr>
          <w:rFonts w:ascii="Arial" w:eastAsia="Arial" w:hAnsi="Arial" w:cs="Arial"/>
          <w:color w:val="000000"/>
        </w:rPr>
        <w:t xml:space="preserve">Detail </w:t>
      </w:r>
      <w:r w:rsidR="00DD1D2D" w:rsidRPr="00027640">
        <w:rPr>
          <w:rFonts w:ascii="Arial" w:eastAsia="Arial" w:hAnsi="Arial" w:cs="Arial"/>
          <w:color w:val="000000"/>
        </w:rPr>
        <w:t xml:space="preserve">how they will work with the Incumbent Supplier and the Buyer Authorised Representative to capture and load up information such as Asset </w:t>
      </w:r>
      <w:proofErr w:type="gramStart"/>
      <w:r w:rsidR="00DD1D2D" w:rsidRPr="00027640">
        <w:rPr>
          <w:rFonts w:ascii="Arial" w:eastAsia="Arial" w:hAnsi="Arial" w:cs="Arial"/>
          <w:color w:val="000000"/>
        </w:rPr>
        <w:t>data;</w:t>
      </w:r>
      <w:proofErr w:type="gramEnd"/>
    </w:p>
    <w:p w14:paraId="10C353B8" w14:textId="1BDA04BA" w:rsidR="00BF7288" w:rsidRPr="00DD1D2D" w:rsidRDefault="00BF7288" w:rsidP="00156A9C">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DD1D2D">
        <w:rPr>
          <w:rFonts w:ascii="Arial" w:eastAsia="Arial" w:hAnsi="Arial" w:cs="Arial"/>
          <w:color w:val="000000"/>
        </w:rPr>
        <w:t xml:space="preserve">Liaise with the Incumbent Supplier to enable the full completion of the Mobilisation Period </w:t>
      </w:r>
      <w:proofErr w:type="gramStart"/>
      <w:r w:rsidRPr="00DD1D2D">
        <w:rPr>
          <w:rFonts w:ascii="Arial" w:eastAsia="Arial" w:hAnsi="Arial" w:cs="Arial"/>
          <w:color w:val="000000"/>
        </w:rPr>
        <w:t>activities;</w:t>
      </w:r>
      <w:proofErr w:type="gramEnd"/>
    </w:p>
    <w:p w14:paraId="40EC4FFE" w14:textId="77777777" w:rsidR="00BF7288" w:rsidRPr="00027640" w:rsidRDefault="00BF7288" w:rsidP="000610F4">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027640">
        <w:rPr>
          <w:rFonts w:ascii="Arial" w:eastAsia="Arial" w:hAnsi="Arial" w:cs="Arial"/>
          <w:color w:val="000000"/>
        </w:rPr>
        <w:t xml:space="preserve">Produce and implement a communications plan (in a timeframe defined by the Buyer), to be agreed with the Buyer, including the frequency, responsibility for and nature of communication with the Buyer and end users of the </w:t>
      </w:r>
      <w:proofErr w:type="gramStart"/>
      <w:r w:rsidRPr="00027640">
        <w:rPr>
          <w:rFonts w:ascii="Arial" w:eastAsia="Arial" w:hAnsi="Arial" w:cs="Arial"/>
          <w:color w:val="000000"/>
        </w:rPr>
        <w:t>Services;</w:t>
      </w:r>
      <w:proofErr w:type="gramEnd"/>
    </w:p>
    <w:p w14:paraId="6A68C761" w14:textId="7ED8AC69" w:rsidR="00BF7288" w:rsidRPr="00027640" w:rsidRDefault="00BF7288" w:rsidP="000610F4">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027640">
        <w:rPr>
          <w:rFonts w:ascii="Arial" w:eastAsia="Arial" w:hAnsi="Arial" w:cs="Arial"/>
          <w:color w:val="000000"/>
        </w:rPr>
        <w:t xml:space="preserve">Produce a mobilisation report (in a timeframe defined by the Buyer) for each Buyer Premises to encompass programmes that will fulfil all the Buyer's obligations to landlords and other tenants. The format of reports and programmes shall be in accordance with the Buyer's </w:t>
      </w:r>
      <w:proofErr w:type="gramStart"/>
      <w:r w:rsidRPr="00027640">
        <w:rPr>
          <w:rFonts w:ascii="Arial" w:eastAsia="Arial" w:hAnsi="Arial" w:cs="Arial"/>
          <w:color w:val="000000"/>
        </w:rPr>
        <w:t>requirements</w:t>
      </w:r>
      <w:r w:rsidR="0091560D">
        <w:rPr>
          <w:rFonts w:ascii="Arial" w:eastAsia="Arial" w:hAnsi="Arial" w:cs="Arial"/>
          <w:color w:val="000000"/>
        </w:rPr>
        <w:t>;</w:t>
      </w:r>
      <w:proofErr w:type="gramEnd"/>
    </w:p>
    <w:p w14:paraId="692E1588" w14:textId="77777777" w:rsidR="00BF7288" w:rsidRPr="00027640" w:rsidRDefault="00BF7288" w:rsidP="000610F4">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027640">
        <w:rPr>
          <w:rFonts w:ascii="Arial" w:eastAsia="Arial" w:hAnsi="Arial" w:cs="Arial"/>
          <w:color w:val="000000"/>
        </w:rPr>
        <w:t xml:space="preserve">Manage and report progress against a Mobilisation </w:t>
      </w:r>
      <w:proofErr w:type="gramStart"/>
      <w:r w:rsidRPr="00027640">
        <w:rPr>
          <w:rFonts w:ascii="Arial" w:eastAsia="Arial" w:hAnsi="Arial" w:cs="Arial"/>
          <w:color w:val="000000"/>
        </w:rPr>
        <w:t>Plan;</w:t>
      </w:r>
      <w:proofErr w:type="gramEnd"/>
    </w:p>
    <w:p w14:paraId="3014EF73" w14:textId="77777777" w:rsidR="00BF7288" w:rsidRPr="00027640" w:rsidRDefault="00BF7288" w:rsidP="000610F4">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027640">
        <w:rPr>
          <w:rFonts w:ascii="Arial" w:eastAsia="Arial" w:hAnsi="Arial" w:cs="Arial"/>
          <w:color w:val="000000"/>
        </w:rPr>
        <w:t xml:space="preserve">Construct and maintain a mobilisation risk and issue register in conjunction with the Buyer detailing how risks and issues will be effectively communicated to the Buyer in order to mitigate </w:t>
      </w:r>
      <w:proofErr w:type="gramStart"/>
      <w:r w:rsidRPr="00027640">
        <w:rPr>
          <w:rFonts w:ascii="Arial" w:eastAsia="Arial" w:hAnsi="Arial" w:cs="Arial"/>
          <w:color w:val="000000"/>
        </w:rPr>
        <w:t>them;</w:t>
      </w:r>
      <w:proofErr w:type="gramEnd"/>
    </w:p>
    <w:p w14:paraId="6F94A3C7" w14:textId="77777777" w:rsidR="00BF7288" w:rsidRPr="00027640" w:rsidRDefault="00BF7288" w:rsidP="000610F4">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027640">
        <w:rPr>
          <w:rFonts w:ascii="Arial" w:eastAsia="Arial" w:hAnsi="Arial" w:cs="Arial"/>
          <w:color w:val="000000"/>
        </w:rPr>
        <w:t>Attend Progress Meetings (frequency of such meetings shall be determined in the Order Procedure in accordance with the Buyer's requirements during the Mobilisation Period). Mobilisation meetings shall be chaired by the Buyer and all meeting minutes shall be kept and published by the Supplier; and</w:t>
      </w:r>
    </w:p>
    <w:p w14:paraId="48F3A9BF" w14:textId="707C513D" w:rsidR="00BF7288" w:rsidRDefault="00BF7288" w:rsidP="000610F4">
      <w:pPr>
        <w:pStyle w:val="ListParagraph"/>
        <w:numPr>
          <w:ilvl w:val="2"/>
          <w:numId w:val="23"/>
        </w:numPr>
        <w:pBdr>
          <w:top w:val="nil"/>
          <w:left w:val="nil"/>
          <w:bottom w:val="nil"/>
          <w:right w:val="nil"/>
          <w:between w:val="nil"/>
        </w:pBdr>
        <w:spacing w:after="120"/>
        <w:ind w:left="851" w:hanging="851"/>
        <w:jc w:val="both"/>
        <w:rPr>
          <w:rFonts w:ascii="Arial" w:eastAsia="Arial" w:hAnsi="Arial" w:cs="Arial"/>
          <w:color w:val="000000"/>
        </w:rPr>
      </w:pPr>
      <w:r w:rsidRPr="00C542BB">
        <w:rPr>
          <w:rFonts w:ascii="Arial" w:eastAsia="Arial" w:hAnsi="Arial" w:cs="Arial"/>
          <w:color w:val="000000"/>
        </w:rPr>
        <w:t>Ensure that all risks associated with the Mobilisation Period are minimised to ensure a seamless Change of Control between Incumbent Supplier and the Supplier.</w:t>
      </w:r>
    </w:p>
    <w:p w14:paraId="63FC0F6E" w14:textId="69FD94AE" w:rsidR="00EC4150" w:rsidRPr="00CC1558" w:rsidRDefault="00CC1558" w:rsidP="00CC1558">
      <w:pPr>
        <w:pBdr>
          <w:top w:val="nil"/>
          <w:left w:val="nil"/>
          <w:bottom w:val="nil"/>
          <w:right w:val="nil"/>
          <w:between w:val="nil"/>
        </w:pBdr>
        <w:spacing w:after="120"/>
        <w:jc w:val="both"/>
        <w:rPr>
          <w:rFonts w:ascii="Arial" w:eastAsia="Arial" w:hAnsi="Arial" w:cs="Arial"/>
          <w:b/>
          <w:szCs w:val="24"/>
        </w:rPr>
      </w:pPr>
      <w:r>
        <w:rPr>
          <w:rFonts w:ascii="Arial" w:eastAsia="Arial" w:hAnsi="Arial" w:cs="Arial"/>
          <w:b/>
          <w:bCs/>
          <w:vanish/>
          <w:color w:val="000000"/>
          <w:szCs w:val="24"/>
        </w:rPr>
        <w:t>13.3</w:t>
      </w:r>
      <w:r w:rsidR="00AD647E" w:rsidRPr="00CC1558">
        <w:rPr>
          <w:rFonts w:ascii="Arial" w:eastAsia="Arial" w:hAnsi="Arial" w:cs="Arial"/>
          <w:b/>
          <w:bCs/>
          <w:vanish/>
          <w:color w:val="000000"/>
          <w:szCs w:val="24"/>
        </w:rPr>
        <w:t xml:space="preserve"> </w:t>
      </w:r>
      <w:r w:rsidR="00EC4150" w:rsidRPr="00CC1558">
        <w:rPr>
          <w:rFonts w:ascii="Arial" w:eastAsia="Arial" w:hAnsi="Arial" w:cs="Arial"/>
          <w:b/>
          <w:bCs/>
          <w:vanish/>
          <w:color w:val="000000"/>
          <w:szCs w:val="24"/>
        </w:rPr>
        <w:t>Interaction</w:t>
      </w:r>
      <w:r w:rsidR="00EC4150" w:rsidRPr="00CC1558">
        <w:rPr>
          <w:rFonts w:ascii="Arial" w:eastAsia="Arial" w:hAnsi="Arial" w:cs="Arial"/>
          <w:b/>
          <w:szCs w:val="24"/>
        </w:rPr>
        <w:t xml:space="preserve"> with Stakeholders</w:t>
      </w:r>
    </w:p>
    <w:p w14:paraId="6EA8BA66" w14:textId="73C7A2C0" w:rsidR="00EC4150" w:rsidRPr="00EC4150" w:rsidRDefault="00EC4150" w:rsidP="00EF33A8">
      <w:pPr>
        <w:pStyle w:val="ListParagraph"/>
        <w:numPr>
          <w:ilvl w:val="2"/>
          <w:numId w:val="26"/>
        </w:numPr>
        <w:pBdr>
          <w:top w:val="nil"/>
          <w:left w:val="nil"/>
          <w:bottom w:val="nil"/>
          <w:right w:val="nil"/>
          <w:between w:val="nil"/>
        </w:pBdr>
        <w:spacing w:after="120"/>
        <w:jc w:val="both"/>
        <w:rPr>
          <w:rFonts w:ascii="Arial" w:eastAsia="Arial" w:hAnsi="Arial" w:cs="Arial"/>
          <w:color w:val="000000"/>
          <w:szCs w:val="24"/>
        </w:rPr>
      </w:pPr>
      <w:r w:rsidRPr="00EC4150">
        <w:rPr>
          <w:rFonts w:ascii="Arial" w:eastAsia="Arial" w:hAnsi="Arial" w:cs="Arial"/>
          <w:color w:val="000000"/>
          <w:szCs w:val="24"/>
        </w:rPr>
        <w:t xml:space="preserve">The Supplier shall familiarise itself with the Buyer's Premises and the needs of the building users. </w:t>
      </w:r>
    </w:p>
    <w:p w14:paraId="5A03CEAB" w14:textId="77777777" w:rsidR="00EC4150" w:rsidRPr="00EC4150" w:rsidRDefault="00EC4150" w:rsidP="00EF33A8">
      <w:pPr>
        <w:pStyle w:val="ListParagraph"/>
        <w:numPr>
          <w:ilvl w:val="2"/>
          <w:numId w:val="26"/>
        </w:numPr>
        <w:pBdr>
          <w:top w:val="nil"/>
          <w:left w:val="nil"/>
          <w:bottom w:val="nil"/>
          <w:right w:val="nil"/>
          <w:between w:val="nil"/>
        </w:pBdr>
        <w:spacing w:after="120"/>
        <w:jc w:val="both"/>
        <w:rPr>
          <w:rFonts w:ascii="Arial" w:eastAsia="Arial" w:hAnsi="Arial" w:cs="Arial"/>
          <w:color w:val="000000"/>
          <w:szCs w:val="24"/>
        </w:rPr>
      </w:pPr>
      <w:r w:rsidRPr="00EC4150">
        <w:rPr>
          <w:rFonts w:ascii="Arial" w:eastAsia="Arial" w:hAnsi="Arial" w:cs="Arial"/>
          <w:color w:val="000000"/>
          <w:szCs w:val="24"/>
        </w:rPr>
        <w:t xml:space="preserve">The Supplier shall ensure that it is appropriately equipped to deal with the level of liaison and stakeholder management, including: </w:t>
      </w:r>
    </w:p>
    <w:p w14:paraId="5DC6CFEF" w14:textId="77777777" w:rsidR="00EC4150" w:rsidRPr="00EC4150" w:rsidRDefault="00EC4150" w:rsidP="00EF33A8">
      <w:pPr>
        <w:numPr>
          <w:ilvl w:val="3"/>
          <w:numId w:val="22"/>
        </w:numPr>
        <w:pBdr>
          <w:top w:val="nil"/>
          <w:left w:val="nil"/>
          <w:bottom w:val="nil"/>
          <w:right w:val="nil"/>
          <w:between w:val="nil"/>
        </w:pBdr>
        <w:spacing w:after="120"/>
        <w:ind w:left="1701" w:hanging="283"/>
        <w:jc w:val="both"/>
        <w:rPr>
          <w:rFonts w:ascii="Arial" w:eastAsia="Arial" w:hAnsi="Arial" w:cs="Arial"/>
          <w:color w:val="000000"/>
          <w:sz w:val="22"/>
          <w:szCs w:val="22"/>
        </w:rPr>
      </w:pPr>
      <w:proofErr w:type="gramStart"/>
      <w:r w:rsidRPr="00EC4150">
        <w:rPr>
          <w:rFonts w:ascii="Arial" w:eastAsia="Arial" w:hAnsi="Arial" w:cs="Arial"/>
          <w:color w:val="000000"/>
          <w:sz w:val="22"/>
          <w:szCs w:val="22"/>
        </w:rPr>
        <w:t>Liaison;</w:t>
      </w:r>
      <w:proofErr w:type="gramEnd"/>
    </w:p>
    <w:p w14:paraId="0DB0D7CC" w14:textId="77777777" w:rsidR="00EC4150" w:rsidRPr="00EC4150" w:rsidRDefault="00EC4150" w:rsidP="00EF33A8">
      <w:pPr>
        <w:numPr>
          <w:ilvl w:val="3"/>
          <w:numId w:val="22"/>
        </w:numPr>
        <w:pBdr>
          <w:top w:val="nil"/>
          <w:left w:val="nil"/>
          <w:bottom w:val="nil"/>
          <w:right w:val="nil"/>
          <w:between w:val="nil"/>
        </w:pBdr>
        <w:spacing w:after="120"/>
        <w:ind w:left="1701" w:hanging="283"/>
        <w:jc w:val="both"/>
        <w:rPr>
          <w:rFonts w:ascii="Arial" w:eastAsia="Arial" w:hAnsi="Arial" w:cs="Arial"/>
          <w:color w:val="000000"/>
          <w:sz w:val="22"/>
          <w:szCs w:val="22"/>
        </w:rPr>
      </w:pPr>
      <w:proofErr w:type="gramStart"/>
      <w:r w:rsidRPr="00EC4150">
        <w:rPr>
          <w:rFonts w:ascii="Arial" w:eastAsia="Arial" w:hAnsi="Arial" w:cs="Arial"/>
          <w:color w:val="000000"/>
          <w:sz w:val="22"/>
          <w:szCs w:val="22"/>
        </w:rPr>
        <w:t>Reporting;</w:t>
      </w:r>
      <w:proofErr w:type="gramEnd"/>
    </w:p>
    <w:p w14:paraId="1C6B3AA7" w14:textId="77777777" w:rsidR="00EC4150" w:rsidRPr="00EC4150" w:rsidRDefault="00EC4150" w:rsidP="00EF33A8">
      <w:pPr>
        <w:numPr>
          <w:ilvl w:val="3"/>
          <w:numId w:val="22"/>
        </w:numPr>
        <w:pBdr>
          <w:top w:val="nil"/>
          <w:left w:val="nil"/>
          <w:bottom w:val="nil"/>
          <w:right w:val="nil"/>
          <w:between w:val="nil"/>
        </w:pBdr>
        <w:spacing w:after="120"/>
        <w:ind w:left="1701" w:hanging="283"/>
        <w:jc w:val="both"/>
        <w:rPr>
          <w:rFonts w:ascii="Arial" w:eastAsia="Arial" w:hAnsi="Arial" w:cs="Arial"/>
          <w:color w:val="000000"/>
          <w:sz w:val="22"/>
          <w:szCs w:val="22"/>
        </w:rPr>
      </w:pPr>
      <w:r w:rsidRPr="00EC4150">
        <w:rPr>
          <w:rFonts w:ascii="Arial" w:eastAsia="Arial" w:hAnsi="Arial" w:cs="Arial"/>
          <w:color w:val="000000"/>
          <w:sz w:val="22"/>
          <w:szCs w:val="22"/>
        </w:rPr>
        <w:t xml:space="preserve">Co-ordination and provision of </w:t>
      </w:r>
      <w:proofErr w:type="gramStart"/>
      <w:r w:rsidRPr="00EC4150">
        <w:rPr>
          <w:rFonts w:ascii="Arial" w:eastAsia="Arial" w:hAnsi="Arial" w:cs="Arial"/>
          <w:color w:val="000000"/>
          <w:sz w:val="22"/>
          <w:szCs w:val="22"/>
        </w:rPr>
        <w:t>Services;</w:t>
      </w:r>
      <w:proofErr w:type="gramEnd"/>
    </w:p>
    <w:p w14:paraId="518237D2" w14:textId="77777777" w:rsidR="00EC4150" w:rsidRPr="00EC4150" w:rsidRDefault="00EC4150" w:rsidP="00EF33A8">
      <w:pPr>
        <w:numPr>
          <w:ilvl w:val="3"/>
          <w:numId w:val="22"/>
        </w:numPr>
        <w:pBdr>
          <w:top w:val="nil"/>
          <w:left w:val="nil"/>
          <w:bottom w:val="nil"/>
          <w:right w:val="nil"/>
          <w:between w:val="nil"/>
        </w:pBdr>
        <w:spacing w:after="120"/>
        <w:ind w:left="1701" w:hanging="283"/>
        <w:jc w:val="both"/>
        <w:rPr>
          <w:rFonts w:ascii="Arial" w:eastAsia="Arial" w:hAnsi="Arial" w:cs="Arial"/>
          <w:color w:val="000000"/>
          <w:sz w:val="22"/>
          <w:szCs w:val="22"/>
        </w:rPr>
      </w:pPr>
      <w:r w:rsidRPr="00EC4150">
        <w:rPr>
          <w:rFonts w:ascii="Arial" w:eastAsia="Arial" w:hAnsi="Arial" w:cs="Arial"/>
          <w:color w:val="000000"/>
          <w:sz w:val="22"/>
          <w:szCs w:val="22"/>
        </w:rPr>
        <w:t>Attendance at meetings; and</w:t>
      </w:r>
    </w:p>
    <w:p w14:paraId="38B1425A" w14:textId="1665735B" w:rsidR="00EC4150" w:rsidRPr="00EC4150" w:rsidRDefault="00EC4150" w:rsidP="004A2ED3">
      <w:pPr>
        <w:numPr>
          <w:ilvl w:val="3"/>
          <w:numId w:val="22"/>
        </w:numPr>
        <w:pBdr>
          <w:top w:val="nil"/>
          <w:left w:val="nil"/>
          <w:bottom w:val="nil"/>
          <w:right w:val="nil"/>
          <w:between w:val="nil"/>
        </w:pBdr>
        <w:spacing w:after="120"/>
        <w:ind w:left="1701" w:hanging="283"/>
        <w:jc w:val="both"/>
        <w:rPr>
          <w:rFonts w:ascii="Arial" w:eastAsia="Arial" w:hAnsi="Arial" w:cs="Arial"/>
          <w:color w:val="000000"/>
          <w:sz w:val="22"/>
          <w:szCs w:val="22"/>
        </w:rPr>
      </w:pPr>
      <w:r w:rsidRPr="00EC4150">
        <w:rPr>
          <w:rFonts w:ascii="Arial" w:eastAsia="Arial" w:hAnsi="Arial" w:cs="Arial"/>
          <w:color w:val="000000"/>
          <w:sz w:val="22"/>
          <w:szCs w:val="22"/>
        </w:rPr>
        <w:t>Management and resolution of stakeholder issues</w:t>
      </w:r>
      <w:r w:rsidR="006C1347">
        <w:rPr>
          <w:rFonts w:ascii="Arial" w:eastAsia="Arial" w:hAnsi="Arial" w:cs="Arial"/>
          <w:color w:val="000000"/>
          <w:sz w:val="22"/>
          <w:szCs w:val="22"/>
        </w:rPr>
        <w:t>.</w:t>
      </w:r>
    </w:p>
    <w:p w14:paraId="79B9BC52" w14:textId="3E1AC170" w:rsidR="00EC4150" w:rsidRPr="00EC4150" w:rsidRDefault="00EC4150" w:rsidP="00EF33A8">
      <w:pPr>
        <w:pStyle w:val="ListParagraph"/>
        <w:numPr>
          <w:ilvl w:val="2"/>
          <w:numId w:val="26"/>
        </w:numPr>
        <w:pBdr>
          <w:top w:val="nil"/>
          <w:left w:val="nil"/>
          <w:bottom w:val="nil"/>
          <w:right w:val="nil"/>
          <w:between w:val="nil"/>
        </w:pBdr>
        <w:spacing w:after="120"/>
        <w:jc w:val="both"/>
        <w:rPr>
          <w:rFonts w:ascii="Arial" w:eastAsia="Arial" w:hAnsi="Arial" w:cs="Arial"/>
          <w:color w:val="000000"/>
          <w:szCs w:val="24"/>
        </w:rPr>
      </w:pPr>
      <w:r w:rsidRPr="00EC4150">
        <w:rPr>
          <w:rFonts w:ascii="Arial" w:eastAsia="Arial" w:hAnsi="Arial" w:cs="Arial"/>
          <w:color w:val="000000"/>
          <w:szCs w:val="24"/>
        </w:rPr>
        <w:t xml:space="preserve">Further details of the stakeholder management requirements will be provided in the Order </w:t>
      </w:r>
      <w:r w:rsidR="00BF2C8A">
        <w:rPr>
          <w:rFonts w:ascii="Arial" w:eastAsia="Arial" w:hAnsi="Arial" w:cs="Arial"/>
          <w:color w:val="000000"/>
          <w:szCs w:val="24"/>
        </w:rPr>
        <w:t>Schedule 15 – Contract Management.</w:t>
      </w:r>
    </w:p>
    <w:p w14:paraId="28F62FAD" w14:textId="77777777" w:rsidR="00EC4150" w:rsidRPr="00EC4150" w:rsidRDefault="00EC4150" w:rsidP="00EF33A8">
      <w:pPr>
        <w:pStyle w:val="ListParagraph"/>
        <w:numPr>
          <w:ilvl w:val="2"/>
          <w:numId w:val="26"/>
        </w:numPr>
        <w:pBdr>
          <w:top w:val="nil"/>
          <w:left w:val="nil"/>
          <w:bottom w:val="nil"/>
          <w:right w:val="nil"/>
          <w:between w:val="nil"/>
        </w:pBdr>
        <w:spacing w:after="120"/>
        <w:jc w:val="both"/>
        <w:rPr>
          <w:rFonts w:ascii="Arial" w:eastAsia="Arial" w:hAnsi="Arial" w:cs="Arial"/>
          <w:color w:val="000000"/>
          <w:szCs w:val="24"/>
        </w:rPr>
      </w:pPr>
      <w:r w:rsidRPr="00EC4150">
        <w:rPr>
          <w:rFonts w:ascii="Arial" w:eastAsia="Arial" w:hAnsi="Arial" w:cs="Arial"/>
          <w:color w:val="000000"/>
          <w:szCs w:val="24"/>
        </w:rPr>
        <w:t>The Supplier shall ensure that all the necessary arrangements to allow continuous operations by the building users are in place by the end of the Mobilisation Period.</w:t>
      </w:r>
    </w:p>
    <w:p w14:paraId="3376F3EE" w14:textId="29FA867E" w:rsidR="00EC4150" w:rsidRDefault="00EC4150" w:rsidP="007834F4">
      <w:pPr>
        <w:pStyle w:val="ListParagraph"/>
        <w:numPr>
          <w:ilvl w:val="2"/>
          <w:numId w:val="26"/>
        </w:numPr>
        <w:pBdr>
          <w:top w:val="nil"/>
          <w:left w:val="nil"/>
          <w:bottom w:val="nil"/>
          <w:right w:val="nil"/>
          <w:between w:val="nil"/>
        </w:pBdr>
        <w:jc w:val="both"/>
        <w:rPr>
          <w:rFonts w:ascii="Arial" w:eastAsia="Arial" w:hAnsi="Arial" w:cs="Arial"/>
          <w:color w:val="000000"/>
          <w:szCs w:val="24"/>
        </w:rPr>
      </w:pPr>
      <w:r w:rsidRPr="00EC4150">
        <w:rPr>
          <w:rFonts w:ascii="Arial" w:eastAsia="Arial" w:hAnsi="Arial" w:cs="Arial"/>
          <w:color w:val="000000"/>
          <w:szCs w:val="24"/>
        </w:rPr>
        <w:lastRenderedPageBreak/>
        <w:t>During the Mobilisation Period the Supplier shall undertake the routine examinations and inspections of the Buyer’s Premises and Services necessary to assume its duties.</w:t>
      </w:r>
    </w:p>
    <w:p w14:paraId="0B0645F3" w14:textId="5926A800" w:rsidR="006C1347" w:rsidRDefault="006C1347" w:rsidP="006C1347">
      <w:pPr>
        <w:pStyle w:val="ListParagraph"/>
        <w:pBdr>
          <w:top w:val="nil"/>
          <w:left w:val="nil"/>
          <w:bottom w:val="nil"/>
          <w:right w:val="nil"/>
          <w:between w:val="nil"/>
        </w:pBdr>
        <w:jc w:val="both"/>
        <w:rPr>
          <w:rFonts w:ascii="Arial" w:eastAsia="Arial" w:hAnsi="Arial" w:cs="Arial"/>
          <w:color w:val="000000"/>
          <w:szCs w:val="24"/>
        </w:rPr>
      </w:pPr>
    </w:p>
    <w:p w14:paraId="3B07FEFD" w14:textId="77777777" w:rsidR="00C7024C" w:rsidRDefault="00C7024C" w:rsidP="006C1347">
      <w:pPr>
        <w:pStyle w:val="ListParagraph"/>
        <w:pBdr>
          <w:top w:val="nil"/>
          <w:left w:val="nil"/>
          <w:bottom w:val="nil"/>
          <w:right w:val="nil"/>
          <w:between w:val="nil"/>
        </w:pBdr>
        <w:jc w:val="both"/>
        <w:rPr>
          <w:rFonts w:ascii="Arial" w:eastAsia="Arial" w:hAnsi="Arial" w:cs="Arial"/>
          <w:color w:val="000000"/>
          <w:szCs w:val="24"/>
        </w:rPr>
      </w:pPr>
    </w:p>
    <w:p w14:paraId="4358D627" w14:textId="7A344527" w:rsidR="00021DCA" w:rsidRDefault="009F7A42" w:rsidP="004A2ED3">
      <w:pPr>
        <w:pStyle w:val="Heading2"/>
        <w:ind w:left="-180"/>
        <w:rPr>
          <w:rFonts w:cs="Arial"/>
        </w:rPr>
      </w:pPr>
      <w:bookmarkStart w:id="59" w:name="_Toc118279834"/>
      <w:bookmarkEnd w:id="51"/>
      <w:r>
        <w:rPr>
          <w:rFonts w:cs="Arial"/>
        </w:rPr>
        <w:t>1</w:t>
      </w:r>
      <w:r w:rsidR="00CC1558">
        <w:rPr>
          <w:rFonts w:cs="Arial"/>
        </w:rPr>
        <w:t>4</w:t>
      </w:r>
      <w:r w:rsidR="000F2E21" w:rsidRPr="002C7393">
        <w:rPr>
          <w:rFonts w:cs="Arial"/>
        </w:rPr>
        <w:t xml:space="preserve">. </w:t>
      </w:r>
      <w:r w:rsidR="006F21BC" w:rsidRPr="002C7393">
        <w:rPr>
          <w:rFonts w:cs="Arial"/>
        </w:rPr>
        <w:t>Other Requirements</w:t>
      </w:r>
      <w:bookmarkEnd w:id="59"/>
    </w:p>
    <w:p w14:paraId="7F7759C2" w14:textId="0A04B2D9" w:rsidR="00451669" w:rsidRDefault="00451669" w:rsidP="00451669">
      <w:pPr>
        <w:tabs>
          <w:tab w:val="left" w:pos="-180"/>
        </w:tabs>
        <w:spacing w:after="120"/>
        <w:ind w:hanging="180"/>
        <w:rPr>
          <w:rFonts w:ascii="Arial" w:hAnsi="Arial" w:cs="Arial"/>
          <w:b/>
          <w:szCs w:val="24"/>
        </w:rPr>
      </w:pPr>
      <w:r w:rsidRPr="00DC2B98">
        <w:rPr>
          <w:rFonts w:ascii="Arial" w:hAnsi="Arial" w:cs="Arial"/>
          <w:b/>
          <w:szCs w:val="24"/>
        </w:rPr>
        <w:t>1</w:t>
      </w:r>
      <w:r w:rsidR="00E80963">
        <w:rPr>
          <w:rFonts w:ascii="Arial" w:hAnsi="Arial" w:cs="Arial"/>
          <w:b/>
          <w:szCs w:val="24"/>
        </w:rPr>
        <w:t>4</w:t>
      </w:r>
      <w:r w:rsidRPr="00DC2B98">
        <w:rPr>
          <w:rFonts w:ascii="Arial" w:hAnsi="Arial" w:cs="Arial"/>
          <w:b/>
          <w:szCs w:val="24"/>
        </w:rPr>
        <w:t>.</w:t>
      </w:r>
      <w:r>
        <w:rPr>
          <w:rFonts w:ascii="Arial" w:hAnsi="Arial" w:cs="Arial"/>
          <w:b/>
          <w:szCs w:val="24"/>
        </w:rPr>
        <w:t>1</w:t>
      </w:r>
      <w:r w:rsidRPr="00DC2B98">
        <w:rPr>
          <w:rFonts w:ascii="Arial" w:hAnsi="Arial" w:cs="Arial"/>
          <w:b/>
          <w:szCs w:val="24"/>
        </w:rPr>
        <w:t xml:space="preserve">   </w:t>
      </w:r>
      <w:r>
        <w:rPr>
          <w:rFonts w:ascii="Arial" w:hAnsi="Arial" w:cs="Arial"/>
          <w:b/>
          <w:szCs w:val="24"/>
        </w:rPr>
        <w:t>Health and Safety</w:t>
      </w:r>
    </w:p>
    <w:p w14:paraId="73CB8161" w14:textId="569903B8" w:rsidR="00451669" w:rsidRPr="00F56B80" w:rsidRDefault="00451669" w:rsidP="00451669">
      <w:pPr>
        <w:spacing w:after="120"/>
        <w:ind w:left="720" w:hanging="720"/>
        <w:jc w:val="both"/>
        <w:rPr>
          <w:rFonts w:ascii="Arial" w:eastAsia="Arial" w:hAnsi="Arial" w:cs="Arial"/>
          <w:color w:val="FF0000"/>
          <w:sz w:val="22"/>
          <w:szCs w:val="22"/>
        </w:rPr>
      </w:pPr>
      <w:r>
        <w:rPr>
          <w:rFonts w:ascii="Arial" w:eastAsia="Arial" w:hAnsi="Arial" w:cs="Arial"/>
          <w:sz w:val="22"/>
          <w:szCs w:val="22"/>
        </w:rPr>
        <w:t>1</w:t>
      </w:r>
      <w:r w:rsidR="00E80963">
        <w:rPr>
          <w:rFonts w:ascii="Arial" w:eastAsia="Arial" w:hAnsi="Arial" w:cs="Arial"/>
          <w:sz w:val="22"/>
          <w:szCs w:val="22"/>
        </w:rPr>
        <w:t>4</w:t>
      </w:r>
      <w:r>
        <w:rPr>
          <w:rFonts w:ascii="Arial" w:eastAsia="Arial" w:hAnsi="Arial" w:cs="Arial"/>
          <w:sz w:val="22"/>
          <w:szCs w:val="22"/>
        </w:rPr>
        <w:t xml:space="preserve">.1.1 </w:t>
      </w:r>
      <w:r w:rsidRPr="00DB42FE">
        <w:rPr>
          <w:rFonts w:ascii="Arial" w:eastAsia="Arial" w:hAnsi="Arial" w:cs="Arial"/>
          <w:sz w:val="22"/>
          <w:szCs w:val="22"/>
        </w:rPr>
        <w:t xml:space="preserve">The </w:t>
      </w:r>
      <w:r>
        <w:rPr>
          <w:rFonts w:ascii="Arial" w:eastAsia="Arial" w:hAnsi="Arial" w:cs="Arial"/>
          <w:sz w:val="22"/>
          <w:szCs w:val="22"/>
        </w:rPr>
        <w:t xml:space="preserve">delivery of the Landscaping and </w:t>
      </w:r>
      <w:r w:rsidRPr="00DB42FE">
        <w:rPr>
          <w:rFonts w:ascii="Arial" w:eastAsia="Arial" w:hAnsi="Arial" w:cs="Arial"/>
          <w:sz w:val="22"/>
          <w:szCs w:val="22"/>
        </w:rPr>
        <w:t>Grounds Maintenance</w:t>
      </w:r>
      <w:r>
        <w:rPr>
          <w:rFonts w:ascii="Arial" w:eastAsia="Arial" w:hAnsi="Arial" w:cs="Arial"/>
          <w:sz w:val="22"/>
          <w:szCs w:val="22"/>
        </w:rPr>
        <w:t xml:space="preserve"> Service for</w:t>
      </w:r>
      <w:r w:rsidRPr="00DB42FE">
        <w:rPr>
          <w:rFonts w:ascii="Arial" w:eastAsia="Arial" w:hAnsi="Arial" w:cs="Arial"/>
          <w:sz w:val="22"/>
          <w:szCs w:val="22"/>
        </w:rPr>
        <w:t xml:space="preserve"> the Buyer</w:t>
      </w:r>
      <w:r>
        <w:rPr>
          <w:rFonts w:ascii="Arial" w:eastAsia="Arial" w:hAnsi="Arial" w:cs="Arial"/>
          <w:sz w:val="22"/>
          <w:szCs w:val="22"/>
        </w:rPr>
        <w:t>’s</w:t>
      </w:r>
      <w:r w:rsidRPr="00DB42FE">
        <w:rPr>
          <w:rFonts w:ascii="Arial" w:eastAsia="Arial" w:hAnsi="Arial" w:cs="Arial"/>
          <w:sz w:val="22"/>
          <w:szCs w:val="22"/>
        </w:rPr>
        <w:t xml:space="preserve"> Pr</w:t>
      </w:r>
      <w:r w:rsidR="006C1347">
        <w:rPr>
          <w:rFonts w:ascii="Arial" w:eastAsia="Arial" w:hAnsi="Arial" w:cs="Arial"/>
          <w:sz w:val="22"/>
          <w:szCs w:val="22"/>
        </w:rPr>
        <w:t>emises</w:t>
      </w:r>
      <w:r w:rsidRPr="00DB42FE">
        <w:rPr>
          <w:rFonts w:ascii="Arial" w:eastAsia="Arial" w:hAnsi="Arial" w:cs="Arial"/>
          <w:sz w:val="22"/>
          <w:szCs w:val="22"/>
        </w:rPr>
        <w:t xml:space="preserve"> </w:t>
      </w:r>
      <w:r>
        <w:rPr>
          <w:rFonts w:ascii="Arial" w:eastAsia="Arial" w:hAnsi="Arial" w:cs="Arial"/>
          <w:sz w:val="22"/>
          <w:szCs w:val="22"/>
        </w:rPr>
        <w:t>is</w:t>
      </w:r>
      <w:r w:rsidRPr="00DB42FE">
        <w:rPr>
          <w:rFonts w:ascii="Arial" w:eastAsia="Arial" w:hAnsi="Arial" w:cs="Arial"/>
          <w:sz w:val="22"/>
          <w:szCs w:val="22"/>
        </w:rPr>
        <w:t xml:space="preserve"> undertaken in </w:t>
      </w:r>
      <w:r w:rsidRPr="00DB71B5">
        <w:rPr>
          <w:rFonts w:ascii="Arial" w:eastAsia="Arial" w:hAnsi="Arial" w:cs="Arial"/>
          <w:sz w:val="22"/>
          <w:szCs w:val="22"/>
        </w:rPr>
        <w:t xml:space="preserve">compliance with all applicable UK legislation and legislation appropriate to the location as defined </w:t>
      </w:r>
      <w:r w:rsidRPr="00AF5E2F">
        <w:rPr>
          <w:rFonts w:ascii="Arial" w:eastAsia="Arial" w:hAnsi="Arial" w:cs="Arial"/>
          <w:sz w:val="22"/>
          <w:szCs w:val="22"/>
        </w:rPr>
        <w:t xml:space="preserve">in this Framework Specification </w:t>
      </w:r>
      <w:r>
        <w:rPr>
          <w:rFonts w:ascii="Arial" w:eastAsia="Arial" w:hAnsi="Arial" w:cs="Arial"/>
          <w:sz w:val="22"/>
          <w:szCs w:val="22"/>
        </w:rPr>
        <w:t>and Annex A – Standards and Processes.</w:t>
      </w:r>
      <w:r w:rsidRPr="00DB71B5">
        <w:rPr>
          <w:rFonts w:ascii="Arial" w:eastAsia="Arial" w:hAnsi="Arial" w:cs="Arial"/>
          <w:sz w:val="22"/>
          <w:szCs w:val="22"/>
        </w:rPr>
        <w:t xml:space="preserve"> </w:t>
      </w:r>
    </w:p>
    <w:p w14:paraId="612F6CF5" w14:textId="2E467F12" w:rsidR="00451669" w:rsidRPr="00A8052C" w:rsidRDefault="00451669" w:rsidP="00451669">
      <w:pPr>
        <w:spacing w:after="120"/>
        <w:ind w:left="720" w:hanging="720"/>
        <w:jc w:val="both"/>
        <w:rPr>
          <w:rFonts w:ascii="Arial" w:eastAsia="Arial" w:hAnsi="Arial" w:cs="Arial"/>
          <w:szCs w:val="22"/>
        </w:rPr>
      </w:pPr>
      <w:proofErr w:type="gramStart"/>
      <w:r w:rsidRPr="00A8052C">
        <w:rPr>
          <w:rFonts w:ascii="Arial" w:eastAsia="Arial" w:hAnsi="Arial" w:cs="Arial"/>
          <w:sz w:val="22"/>
          <w:szCs w:val="22"/>
        </w:rPr>
        <w:t>1</w:t>
      </w:r>
      <w:r w:rsidR="00E80963">
        <w:rPr>
          <w:rFonts w:ascii="Arial" w:eastAsia="Arial" w:hAnsi="Arial" w:cs="Arial"/>
          <w:sz w:val="22"/>
          <w:szCs w:val="22"/>
        </w:rPr>
        <w:t>4</w:t>
      </w:r>
      <w:r w:rsidRPr="00A8052C">
        <w:rPr>
          <w:rFonts w:ascii="Arial" w:eastAsia="Arial" w:hAnsi="Arial" w:cs="Arial"/>
          <w:sz w:val="22"/>
          <w:szCs w:val="22"/>
        </w:rPr>
        <w:t>.1.2  The</w:t>
      </w:r>
      <w:proofErr w:type="gramEnd"/>
      <w:r w:rsidRPr="00A8052C">
        <w:rPr>
          <w:rFonts w:ascii="Arial" w:eastAsia="Arial" w:hAnsi="Arial" w:cs="Arial"/>
          <w:sz w:val="22"/>
          <w:szCs w:val="22"/>
        </w:rPr>
        <w:t xml:space="preserve"> Buyer has an Occupational Health and Safety Management System that is certificated to ISO45001. Further information can be found in Annex </w:t>
      </w:r>
      <w:r w:rsidR="002550D6">
        <w:rPr>
          <w:rFonts w:ascii="Arial" w:eastAsia="Arial" w:hAnsi="Arial" w:cs="Arial"/>
          <w:sz w:val="22"/>
          <w:szCs w:val="22"/>
        </w:rPr>
        <w:t>E</w:t>
      </w:r>
      <w:r w:rsidRPr="00A8052C">
        <w:rPr>
          <w:rFonts w:ascii="Arial" w:eastAsia="Arial" w:hAnsi="Arial" w:cs="Arial"/>
          <w:sz w:val="22"/>
          <w:szCs w:val="22"/>
        </w:rPr>
        <w:t xml:space="preserve"> - Health &amp; Safety Policy. </w:t>
      </w:r>
    </w:p>
    <w:p w14:paraId="7373E39E" w14:textId="42937892" w:rsidR="00451669" w:rsidRPr="00A8052C" w:rsidRDefault="00451669" w:rsidP="00451669">
      <w:pPr>
        <w:spacing w:after="120"/>
        <w:ind w:left="720" w:hanging="720"/>
        <w:jc w:val="both"/>
        <w:rPr>
          <w:rFonts w:ascii="Arial" w:eastAsia="Arial" w:hAnsi="Arial" w:cs="Arial"/>
          <w:szCs w:val="22"/>
        </w:rPr>
      </w:pPr>
      <w:proofErr w:type="gramStart"/>
      <w:r w:rsidRPr="00A8052C">
        <w:rPr>
          <w:rFonts w:ascii="Arial" w:eastAsia="Arial" w:hAnsi="Arial" w:cs="Arial"/>
          <w:sz w:val="22"/>
          <w:szCs w:val="22"/>
        </w:rPr>
        <w:t>1</w:t>
      </w:r>
      <w:r w:rsidR="00E80963">
        <w:rPr>
          <w:rFonts w:ascii="Arial" w:eastAsia="Arial" w:hAnsi="Arial" w:cs="Arial"/>
          <w:sz w:val="22"/>
          <w:szCs w:val="22"/>
        </w:rPr>
        <w:t>4</w:t>
      </w:r>
      <w:r w:rsidRPr="00A8052C">
        <w:rPr>
          <w:rFonts w:ascii="Arial" w:eastAsia="Arial" w:hAnsi="Arial" w:cs="Arial"/>
          <w:sz w:val="22"/>
          <w:szCs w:val="22"/>
        </w:rPr>
        <w:t>.1.3  All</w:t>
      </w:r>
      <w:proofErr w:type="gramEnd"/>
      <w:r w:rsidRPr="00A8052C">
        <w:rPr>
          <w:rFonts w:ascii="Arial" w:eastAsia="Arial" w:hAnsi="Arial" w:cs="Arial"/>
          <w:sz w:val="22"/>
          <w:szCs w:val="22"/>
        </w:rPr>
        <w:t xml:space="preserve"> Supplier Staff working on any of the Buyer’s </w:t>
      </w:r>
      <w:r w:rsidR="006C1347">
        <w:rPr>
          <w:rFonts w:ascii="Arial" w:eastAsia="Arial" w:hAnsi="Arial" w:cs="Arial"/>
          <w:sz w:val="22"/>
          <w:szCs w:val="22"/>
        </w:rPr>
        <w:t>Premises</w:t>
      </w:r>
      <w:r w:rsidRPr="00A8052C">
        <w:rPr>
          <w:rFonts w:ascii="Arial" w:eastAsia="Arial" w:hAnsi="Arial" w:cs="Arial"/>
          <w:sz w:val="22"/>
          <w:szCs w:val="22"/>
        </w:rPr>
        <w:t xml:space="preserve"> must fully comply with relevant </w:t>
      </w:r>
      <w:r w:rsidR="006C1347">
        <w:rPr>
          <w:rFonts w:ascii="Arial" w:eastAsia="Arial" w:hAnsi="Arial" w:cs="Arial"/>
          <w:sz w:val="22"/>
          <w:szCs w:val="22"/>
        </w:rPr>
        <w:t>h</w:t>
      </w:r>
      <w:r w:rsidRPr="00A8052C">
        <w:rPr>
          <w:rFonts w:ascii="Arial" w:eastAsia="Arial" w:hAnsi="Arial" w:cs="Arial"/>
          <w:sz w:val="22"/>
          <w:szCs w:val="22"/>
        </w:rPr>
        <w:t xml:space="preserve">ealth and </w:t>
      </w:r>
      <w:r w:rsidR="006C1347">
        <w:rPr>
          <w:rFonts w:ascii="Arial" w:eastAsia="Arial" w:hAnsi="Arial" w:cs="Arial"/>
          <w:sz w:val="22"/>
          <w:szCs w:val="22"/>
        </w:rPr>
        <w:t>s</w:t>
      </w:r>
      <w:r w:rsidRPr="00A8052C">
        <w:rPr>
          <w:rFonts w:ascii="Arial" w:eastAsia="Arial" w:hAnsi="Arial" w:cs="Arial"/>
          <w:sz w:val="22"/>
          <w:szCs w:val="22"/>
        </w:rPr>
        <w:t xml:space="preserve">afety legislation, together with health, safety and welfare policy and management arrangements applied by the Buyer. If appropriate, </w:t>
      </w:r>
      <w:r w:rsidR="006C1347">
        <w:rPr>
          <w:rFonts w:ascii="Arial" w:eastAsia="Arial" w:hAnsi="Arial" w:cs="Arial"/>
          <w:sz w:val="22"/>
          <w:szCs w:val="22"/>
        </w:rPr>
        <w:t>any</w:t>
      </w:r>
      <w:r w:rsidRPr="00A8052C">
        <w:rPr>
          <w:rFonts w:ascii="Arial" w:eastAsia="Arial" w:hAnsi="Arial" w:cs="Arial"/>
          <w:sz w:val="22"/>
          <w:szCs w:val="22"/>
        </w:rPr>
        <w:t xml:space="preserve"> issues must be addressed at or before the award of the Contract and may form part of the procurement process.</w:t>
      </w:r>
    </w:p>
    <w:p w14:paraId="3FF024D3" w14:textId="48B5B6D8" w:rsidR="00451669" w:rsidRPr="00A8052C" w:rsidRDefault="00A8052C" w:rsidP="00451669">
      <w:pPr>
        <w:spacing w:after="120"/>
        <w:ind w:left="720" w:hanging="720"/>
        <w:jc w:val="both"/>
        <w:rPr>
          <w:rFonts w:ascii="Arial" w:hAnsi="Arial" w:cs="Arial"/>
          <w:szCs w:val="22"/>
          <w:lang w:eastAsia="en-GB"/>
        </w:rPr>
      </w:pPr>
      <w:r w:rsidRPr="00A8052C">
        <w:rPr>
          <w:rFonts w:ascii="Arial" w:hAnsi="Arial" w:cs="Arial"/>
          <w:sz w:val="22"/>
          <w:szCs w:val="22"/>
          <w:lang w:eastAsia="en-GB"/>
        </w:rPr>
        <w:t>1</w:t>
      </w:r>
      <w:r w:rsidR="00E80963">
        <w:rPr>
          <w:rFonts w:ascii="Arial" w:hAnsi="Arial" w:cs="Arial"/>
          <w:sz w:val="22"/>
          <w:szCs w:val="22"/>
          <w:lang w:eastAsia="en-GB"/>
        </w:rPr>
        <w:t>4</w:t>
      </w:r>
      <w:r w:rsidRPr="00A8052C">
        <w:rPr>
          <w:rFonts w:ascii="Arial" w:hAnsi="Arial" w:cs="Arial"/>
          <w:sz w:val="22"/>
          <w:szCs w:val="22"/>
          <w:lang w:eastAsia="en-GB"/>
        </w:rPr>
        <w:t>.1</w:t>
      </w:r>
      <w:r w:rsidR="00451669" w:rsidRPr="00A8052C">
        <w:rPr>
          <w:rFonts w:ascii="Arial" w:hAnsi="Arial" w:cs="Arial"/>
          <w:sz w:val="22"/>
          <w:szCs w:val="22"/>
          <w:lang w:eastAsia="en-GB"/>
        </w:rPr>
        <w:t xml:space="preserve">.4 The Buyer’s </w:t>
      </w:r>
      <w:r w:rsidR="006C1347">
        <w:rPr>
          <w:rFonts w:ascii="Arial" w:hAnsi="Arial" w:cs="Arial"/>
          <w:sz w:val="22"/>
          <w:szCs w:val="22"/>
          <w:lang w:eastAsia="en-GB"/>
        </w:rPr>
        <w:t>s</w:t>
      </w:r>
      <w:r w:rsidR="00451669" w:rsidRPr="00A8052C">
        <w:rPr>
          <w:rFonts w:ascii="Arial" w:hAnsi="Arial" w:cs="Arial"/>
          <w:sz w:val="22"/>
          <w:szCs w:val="22"/>
          <w:lang w:eastAsia="en-GB"/>
        </w:rPr>
        <w:t>ervice management staff are responsible for checking health and safety information provided by Suppliers and passing relevant information to local line management and staff.</w:t>
      </w:r>
    </w:p>
    <w:p w14:paraId="7AC19960" w14:textId="3B4CCA70" w:rsidR="00451669" w:rsidRPr="00A8052C" w:rsidRDefault="00A8052C" w:rsidP="00451669">
      <w:pPr>
        <w:spacing w:after="120"/>
        <w:ind w:left="720" w:hanging="720"/>
        <w:jc w:val="both"/>
        <w:rPr>
          <w:rFonts w:ascii="Arial" w:eastAsia="Arial" w:hAnsi="Arial" w:cs="Arial"/>
          <w:sz w:val="22"/>
          <w:szCs w:val="22"/>
        </w:rPr>
      </w:pPr>
      <w:proofErr w:type="gramStart"/>
      <w:r w:rsidRPr="00A8052C">
        <w:rPr>
          <w:rFonts w:ascii="Arial" w:eastAsia="Arial" w:hAnsi="Arial" w:cs="Arial"/>
          <w:sz w:val="22"/>
          <w:szCs w:val="22"/>
        </w:rPr>
        <w:t>1</w:t>
      </w:r>
      <w:r w:rsidR="00E80963">
        <w:rPr>
          <w:rFonts w:ascii="Arial" w:eastAsia="Arial" w:hAnsi="Arial" w:cs="Arial"/>
          <w:sz w:val="22"/>
          <w:szCs w:val="22"/>
        </w:rPr>
        <w:t>4</w:t>
      </w:r>
      <w:r w:rsidRPr="00A8052C">
        <w:rPr>
          <w:rFonts w:ascii="Arial" w:eastAsia="Arial" w:hAnsi="Arial" w:cs="Arial"/>
          <w:sz w:val="22"/>
          <w:szCs w:val="22"/>
        </w:rPr>
        <w:t>.</w:t>
      </w:r>
      <w:r w:rsidR="00E03AD0">
        <w:rPr>
          <w:rFonts w:ascii="Arial" w:eastAsia="Arial" w:hAnsi="Arial" w:cs="Arial"/>
          <w:sz w:val="22"/>
          <w:szCs w:val="22"/>
        </w:rPr>
        <w:t>1</w:t>
      </w:r>
      <w:r w:rsidR="00451669" w:rsidRPr="00A8052C">
        <w:rPr>
          <w:rFonts w:ascii="Arial" w:eastAsia="Arial" w:hAnsi="Arial" w:cs="Arial"/>
          <w:sz w:val="22"/>
          <w:szCs w:val="22"/>
        </w:rPr>
        <w:t>.5  Supplier’s</w:t>
      </w:r>
      <w:proofErr w:type="gramEnd"/>
      <w:r w:rsidR="00451669" w:rsidRPr="00A8052C">
        <w:rPr>
          <w:rFonts w:ascii="Arial" w:eastAsia="Arial" w:hAnsi="Arial" w:cs="Arial"/>
          <w:sz w:val="22"/>
          <w:szCs w:val="22"/>
        </w:rPr>
        <w:t xml:space="preserve"> safety performance will be monitored and checked as part of normal contract management. </w:t>
      </w:r>
    </w:p>
    <w:p w14:paraId="7025F933" w14:textId="77777777" w:rsidR="00451669" w:rsidRPr="00BD13C7" w:rsidRDefault="00451669" w:rsidP="00451669">
      <w:pPr>
        <w:pStyle w:val="Heading2"/>
        <w:tabs>
          <w:tab w:val="clear" w:pos="0"/>
          <w:tab w:val="left" w:pos="-180"/>
          <w:tab w:val="num" w:pos="747"/>
        </w:tabs>
        <w:ind w:left="-180"/>
        <w:rPr>
          <w:rFonts w:cs="Arial"/>
          <w:b w:val="0"/>
          <w:bCs/>
        </w:rPr>
      </w:pPr>
      <w:r>
        <w:rPr>
          <w:rFonts w:eastAsia="Arial" w:cs="Arial"/>
          <w:b w:val="0"/>
          <w:bCs/>
          <w:sz w:val="22"/>
          <w:szCs w:val="22"/>
        </w:rPr>
        <w:t xml:space="preserve">        </w:t>
      </w:r>
      <w:r w:rsidRPr="00BD13C7">
        <w:rPr>
          <w:rFonts w:eastAsia="Arial" w:cs="Arial"/>
          <w:b w:val="0"/>
          <w:bCs/>
          <w:sz w:val="22"/>
          <w:szCs w:val="22"/>
        </w:rPr>
        <w:t>The Supplier shall ensure:</w:t>
      </w:r>
    </w:p>
    <w:p w14:paraId="7BD60725" w14:textId="50270EAE" w:rsidR="00451669" w:rsidRPr="00B43F09" w:rsidRDefault="00A8052C" w:rsidP="00451669">
      <w:pPr>
        <w:spacing w:after="120"/>
        <w:ind w:left="720" w:hanging="720"/>
        <w:jc w:val="both"/>
        <w:rPr>
          <w:rFonts w:ascii="Arial" w:eastAsia="Arial" w:hAnsi="Arial" w:cs="Arial"/>
          <w:sz w:val="22"/>
          <w:szCs w:val="22"/>
        </w:rPr>
      </w:pPr>
      <w:r>
        <w:rPr>
          <w:rFonts w:ascii="Arial" w:eastAsia="Arial" w:hAnsi="Arial" w:cs="Arial"/>
          <w:sz w:val="22"/>
          <w:szCs w:val="22"/>
        </w:rPr>
        <w:t>1</w:t>
      </w:r>
      <w:r w:rsidR="00E80963">
        <w:rPr>
          <w:rFonts w:ascii="Arial" w:eastAsia="Arial" w:hAnsi="Arial" w:cs="Arial"/>
          <w:sz w:val="22"/>
          <w:szCs w:val="22"/>
        </w:rPr>
        <w:t>4</w:t>
      </w:r>
      <w:r w:rsidR="00451669" w:rsidRPr="00B43F09">
        <w:rPr>
          <w:rFonts w:ascii="Arial" w:eastAsia="Arial" w:hAnsi="Arial" w:cs="Arial"/>
          <w:sz w:val="22"/>
          <w:szCs w:val="22"/>
        </w:rPr>
        <w:t>.</w:t>
      </w:r>
      <w:r w:rsidR="00E03AD0">
        <w:rPr>
          <w:rFonts w:ascii="Arial" w:eastAsia="Arial" w:hAnsi="Arial" w:cs="Arial"/>
          <w:sz w:val="22"/>
          <w:szCs w:val="22"/>
        </w:rPr>
        <w:t>1</w:t>
      </w:r>
      <w:r>
        <w:rPr>
          <w:rFonts w:ascii="Arial" w:eastAsia="Arial" w:hAnsi="Arial" w:cs="Arial"/>
          <w:sz w:val="22"/>
          <w:szCs w:val="22"/>
        </w:rPr>
        <w:t>.</w:t>
      </w:r>
      <w:r w:rsidR="00451669" w:rsidRPr="00B43F09">
        <w:rPr>
          <w:rFonts w:ascii="Arial" w:eastAsia="Arial" w:hAnsi="Arial" w:cs="Arial"/>
          <w:sz w:val="22"/>
          <w:szCs w:val="22"/>
        </w:rPr>
        <w:t>6</w:t>
      </w:r>
      <w:r w:rsidR="00451669" w:rsidRPr="00B43F09">
        <w:rPr>
          <w:rFonts w:ascii="Arial" w:eastAsia="Arial" w:hAnsi="Arial" w:cs="Arial"/>
          <w:sz w:val="22"/>
          <w:szCs w:val="22"/>
        </w:rPr>
        <w:tab/>
        <w:t xml:space="preserve">It operates the Health and Safety Executive (HSE) Safe System of Work in accordance with their Health and Safety policy and ensures that all risk assessments are current and accurately reflect the works and risks associated with the Services being undertaken. </w:t>
      </w:r>
    </w:p>
    <w:p w14:paraId="5CDD0CC0" w14:textId="78C4F456" w:rsidR="00451669" w:rsidRPr="00DB42FE" w:rsidRDefault="00A8052C" w:rsidP="00451669">
      <w:pPr>
        <w:spacing w:after="120"/>
        <w:ind w:left="720" w:hanging="720"/>
        <w:jc w:val="both"/>
        <w:rPr>
          <w:rFonts w:ascii="Arial" w:eastAsia="Arial" w:hAnsi="Arial" w:cs="Arial"/>
          <w:sz w:val="22"/>
          <w:szCs w:val="22"/>
        </w:rPr>
      </w:pPr>
      <w:r>
        <w:rPr>
          <w:rFonts w:ascii="Arial" w:eastAsia="Arial" w:hAnsi="Arial" w:cs="Arial"/>
          <w:sz w:val="22"/>
          <w:szCs w:val="22"/>
        </w:rPr>
        <w:t>1</w:t>
      </w:r>
      <w:r w:rsidR="00E80963">
        <w:rPr>
          <w:rFonts w:ascii="Arial" w:eastAsia="Arial" w:hAnsi="Arial" w:cs="Arial"/>
          <w:sz w:val="22"/>
          <w:szCs w:val="22"/>
        </w:rPr>
        <w:t>4</w:t>
      </w:r>
      <w:r>
        <w:rPr>
          <w:rFonts w:ascii="Arial" w:eastAsia="Arial" w:hAnsi="Arial" w:cs="Arial"/>
          <w:sz w:val="22"/>
          <w:szCs w:val="22"/>
        </w:rPr>
        <w:t>.</w:t>
      </w:r>
      <w:r w:rsidR="00E03AD0">
        <w:rPr>
          <w:rFonts w:ascii="Arial" w:eastAsia="Arial" w:hAnsi="Arial" w:cs="Arial"/>
          <w:sz w:val="22"/>
          <w:szCs w:val="22"/>
        </w:rPr>
        <w:t>1</w:t>
      </w:r>
      <w:r w:rsidR="00451669" w:rsidRPr="00B43F09">
        <w:rPr>
          <w:rFonts w:ascii="Arial" w:eastAsia="Arial" w:hAnsi="Arial" w:cs="Arial"/>
          <w:sz w:val="22"/>
          <w:szCs w:val="22"/>
        </w:rPr>
        <w:t>.7</w:t>
      </w:r>
      <w:r w:rsidR="00451669" w:rsidRPr="00B43F09">
        <w:rPr>
          <w:rFonts w:ascii="Arial" w:eastAsia="Arial" w:hAnsi="Arial" w:cs="Arial"/>
          <w:sz w:val="22"/>
          <w:szCs w:val="22"/>
        </w:rPr>
        <w:tab/>
        <w:t>It will be responsible for the setting-up and the operation of the HSE Safe System of Work, including risk assessments and method statements, regarding all aspects of its operation. As part of this process the</w:t>
      </w:r>
      <w:r w:rsidR="00451669" w:rsidRPr="00DB42FE">
        <w:rPr>
          <w:rFonts w:ascii="Arial" w:eastAsia="Arial" w:hAnsi="Arial" w:cs="Arial"/>
          <w:sz w:val="22"/>
          <w:szCs w:val="22"/>
        </w:rPr>
        <w:t xml:space="preserve"> Supplier shall ensure that Supplier Staff and Sub-contractors who are undertaking work at the Buyer</w:t>
      </w:r>
      <w:r w:rsidR="00451669">
        <w:rPr>
          <w:rFonts w:ascii="Arial" w:eastAsia="Arial" w:hAnsi="Arial" w:cs="Arial"/>
          <w:sz w:val="22"/>
          <w:szCs w:val="22"/>
        </w:rPr>
        <w:t>’s</w:t>
      </w:r>
      <w:r w:rsidR="00451669" w:rsidRPr="00DB42FE">
        <w:rPr>
          <w:rFonts w:ascii="Arial" w:eastAsia="Arial" w:hAnsi="Arial" w:cs="Arial"/>
          <w:sz w:val="22"/>
          <w:szCs w:val="22"/>
        </w:rPr>
        <w:t xml:space="preserve"> P</w:t>
      </w:r>
      <w:r w:rsidR="006C1347">
        <w:rPr>
          <w:rFonts w:ascii="Arial" w:eastAsia="Arial" w:hAnsi="Arial" w:cs="Arial"/>
          <w:sz w:val="22"/>
          <w:szCs w:val="22"/>
        </w:rPr>
        <w:t>remises</w:t>
      </w:r>
      <w:r w:rsidR="00451669">
        <w:rPr>
          <w:rFonts w:ascii="Arial" w:eastAsia="Arial" w:hAnsi="Arial" w:cs="Arial"/>
          <w:sz w:val="22"/>
          <w:szCs w:val="22"/>
        </w:rPr>
        <w:t xml:space="preserve">, have and work, in accordance </w:t>
      </w:r>
      <w:proofErr w:type="gramStart"/>
      <w:r w:rsidR="00451669">
        <w:rPr>
          <w:rFonts w:ascii="Arial" w:eastAsia="Arial" w:hAnsi="Arial" w:cs="Arial"/>
          <w:sz w:val="22"/>
          <w:szCs w:val="22"/>
        </w:rPr>
        <w:t>to</w:t>
      </w:r>
      <w:proofErr w:type="gramEnd"/>
      <w:r w:rsidR="00451669">
        <w:rPr>
          <w:rFonts w:ascii="Arial" w:eastAsia="Arial" w:hAnsi="Arial" w:cs="Arial"/>
          <w:sz w:val="22"/>
          <w:szCs w:val="22"/>
        </w:rPr>
        <w:t xml:space="preserve"> the Safe System of Work</w:t>
      </w:r>
      <w:r w:rsidR="00451669" w:rsidRPr="00DB42FE">
        <w:rPr>
          <w:rFonts w:ascii="Arial" w:eastAsia="Arial" w:hAnsi="Arial" w:cs="Arial"/>
          <w:sz w:val="22"/>
          <w:szCs w:val="22"/>
        </w:rPr>
        <w:t>.</w:t>
      </w:r>
      <w:r w:rsidR="00451669" w:rsidRPr="00F56B80">
        <w:rPr>
          <w:rFonts w:ascii="Arial" w:eastAsia="Arial" w:hAnsi="Arial" w:cs="Arial"/>
          <w:color w:val="FF0000"/>
          <w:szCs w:val="22"/>
        </w:rPr>
        <w:t xml:space="preserve"> </w:t>
      </w:r>
    </w:p>
    <w:p w14:paraId="273F1AC3" w14:textId="0F64102B" w:rsidR="00451669" w:rsidRPr="00DB42FE" w:rsidRDefault="00A8052C" w:rsidP="00451669">
      <w:pPr>
        <w:spacing w:after="120"/>
        <w:ind w:left="720" w:hanging="720"/>
        <w:jc w:val="both"/>
        <w:rPr>
          <w:rFonts w:ascii="Arial" w:eastAsia="Arial" w:hAnsi="Arial" w:cs="Arial"/>
          <w:sz w:val="22"/>
          <w:szCs w:val="22"/>
        </w:rPr>
      </w:pPr>
      <w:r>
        <w:rPr>
          <w:rFonts w:ascii="Arial" w:eastAsia="Arial" w:hAnsi="Arial" w:cs="Arial"/>
          <w:sz w:val="22"/>
          <w:szCs w:val="22"/>
        </w:rPr>
        <w:t>1</w:t>
      </w:r>
      <w:r w:rsidR="00E80963">
        <w:rPr>
          <w:rFonts w:ascii="Arial" w:eastAsia="Arial" w:hAnsi="Arial" w:cs="Arial"/>
          <w:sz w:val="22"/>
          <w:szCs w:val="22"/>
        </w:rPr>
        <w:t>4</w:t>
      </w:r>
      <w:r>
        <w:rPr>
          <w:rFonts w:ascii="Arial" w:eastAsia="Arial" w:hAnsi="Arial" w:cs="Arial"/>
          <w:sz w:val="22"/>
          <w:szCs w:val="22"/>
        </w:rPr>
        <w:t>.</w:t>
      </w:r>
      <w:r w:rsidR="00E03AD0">
        <w:rPr>
          <w:rFonts w:ascii="Arial" w:eastAsia="Arial" w:hAnsi="Arial" w:cs="Arial"/>
          <w:sz w:val="22"/>
          <w:szCs w:val="22"/>
        </w:rPr>
        <w:t>1</w:t>
      </w:r>
      <w:r w:rsidR="00451669" w:rsidRPr="00DB42FE">
        <w:rPr>
          <w:rFonts w:ascii="Arial" w:eastAsia="Arial" w:hAnsi="Arial" w:cs="Arial"/>
          <w:sz w:val="22"/>
          <w:szCs w:val="22"/>
        </w:rPr>
        <w:t>.</w:t>
      </w:r>
      <w:r w:rsidR="00451669">
        <w:rPr>
          <w:rFonts w:ascii="Arial" w:eastAsia="Arial" w:hAnsi="Arial" w:cs="Arial"/>
          <w:sz w:val="22"/>
          <w:szCs w:val="22"/>
        </w:rPr>
        <w:t>8</w:t>
      </w:r>
      <w:r w:rsidR="00451669" w:rsidRPr="00DB42FE">
        <w:rPr>
          <w:rFonts w:ascii="Arial" w:eastAsia="Arial" w:hAnsi="Arial" w:cs="Arial"/>
          <w:sz w:val="22"/>
          <w:szCs w:val="22"/>
        </w:rPr>
        <w:tab/>
        <w:t xml:space="preserve">It will be responsible for the production, review, and update of all risk assessments to meet all statutory requirements. These will need to be readily available to the Buyer upon request. </w:t>
      </w:r>
    </w:p>
    <w:p w14:paraId="3AF26BBA" w14:textId="2E6AABAD" w:rsidR="00451669" w:rsidRPr="00F56B80" w:rsidRDefault="00A8052C" w:rsidP="00451669">
      <w:pPr>
        <w:spacing w:after="120"/>
        <w:ind w:left="720" w:hanging="720"/>
        <w:jc w:val="both"/>
        <w:rPr>
          <w:rFonts w:ascii="Arial" w:eastAsia="Arial" w:hAnsi="Arial" w:cs="Arial"/>
          <w:color w:val="FF0000"/>
          <w:sz w:val="22"/>
          <w:szCs w:val="22"/>
        </w:rPr>
      </w:pPr>
      <w:r>
        <w:rPr>
          <w:rFonts w:ascii="Arial" w:eastAsia="Arial" w:hAnsi="Arial" w:cs="Arial"/>
          <w:sz w:val="22"/>
          <w:szCs w:val="22"/>
        </w:rPr>
        <w:t>1</w:t>
      </w:r>
      <w:r w:rsidR="00E80963">
        <w:rPr>
          <w:rFonts w:ascii="Arial" w:eastAsia="Arial" w:hAnsi="Arial" w:cs="Arial"/>
          <w:sz w:val="22"/>
          <w:szCs w:val="22"/>
        </w:rPr>
        <w:t>4</w:t>
      </w:r>
      <w:r>
        <w:rPr>
          <w:rFonts w:ascii="Arial" w:eastAsia="Arial" w:hAnsi="Arial" w:cs="Arial"/>
          <w:sz w:val="22"/>
          <w:szCs w:val="22"/>
        </w:rPr>
        <w:t>.</w:t>
      </w:r>
      <w:r w:rsidR="00E03AD0">
        <w:rPr>
          <w:rFonts w:ascii="Arial" w:eastAsia="Arial" w:hAnsi="Arial" w:cs="Arial"/>
          <w:sz w:val="22"/>
          <w:szCs w:val="22"/>
        </w:rPr>
        <w:t>1</w:t>
      </w:r>
      <w:r w:rsidR="00451669" w:rsidRPr="00DB42FE">
        <w:rPr>
          <w:rFonts w:ascii="Arial" w:eastAsia="Arial" w:hAnsi="Arial" w:cs="Arial"/>
          <w:sz w:val="22"/>
          <w:szCs w:val="22"/>
        </w:rPr>
        <w:t>.</w:t>
      </w:r>
      <w:r w:rsidR="00451669">
        <w:rPr>
          <w:rFonts w:ascii="Arial" w:eastAsia="Arial" w:hAnsi="Arial" w:cs="Arial"/>
          <w:sz w:val="22"/>
          <w:szCs w:val="22"/>
        </w:rPr>
        <w:t>9</w:t>
      </w:r>
      <w:r w:rsidR="00451669" w:rsidRPr="00DB42FE">
        <w:rPr>
          <w:rFonts w:ascii="Arial" w:eastAsia="Arial" w:hAnsi="Arial" w:cs="Arial"/>
          <w:sz w:val="22"/>
          <w:szCs w:val="22"/>
        </w:rPr>
        <w:tab/>
        <w:t xml:space="preserve">The Supplier shall provide paper copies of all </w:t>
      </w:r>
      <w:r w:rsidR="00451669">
        <w:rPr>
          <w:rFonts w:ascii="Arial" w:eastAsia="Arial" w:hAnsi="Arial" w:cs="Arial"/>
          <w:sz w:val="22"/>
          <w:szCs w:val="22"/>
        </w:rPr>
        <w:t>d</w:t>
      </w:r>
      <w:r w:rsidR="00451669" w:rsidRPr="00DB42FE">
        <w:rPr>
          <w:rFonts w:ascii="Arial" w:eastAsia="Arial" w:hAnsi="Arial" w:cs="Arial"/>
          <w:sz w:val="22"/>
          <w:szCs w:val="22"/>
        </w:rPr>
        <w:t xml:space="preserve">ocumentation associated with Statutory Compliance </w:t>
      </w:r>
      <w:r w:rsidR="00451669">
        <w:rPr>
          <w:rFonts w:ascii="Arial" w:eastAsia="Arial" w:hAnsi="Arial" w:cs="Arial"/>
          <w:sz w:val="22"/>
          <w:szCs w:val="22"/>
        </w:rPr>
        <w:t>r</w:t>
      </w:r>
      <w:r w:rsidR="00451669" w:rsidRPr="00DB42FE">
        <w:rPr>
          <w:rFonts w:ascii="Arial" w:eastAsia="Arial" w:hAnsi="Arial" w:cs="Arial"/>
          <w:sz w:val="22"/>
          <w:szCs w:val="22"/>
        </w:rPr>
        <w:t>eports for retention at the Buyer Properties. These requirements will be defined in</w:t>
      </w:r>
      <w:r w:rsidR="00451669">
        <w:rPr>
          <w:rFonts w:ascii="Arial" w:eastAsia="Arial" w:hAnsi="Arial" w:cs="Arial"/>
          <w:sz w:val="22"/>
          <w:szCs w:val="22"/>
        </w:rPr>
        <w:t xml:space="preserve"> this </w:t>
      </w:r>
      <w:r w:rsidR="00451669" w:rsidRPr="00AF5E2F">
        <w:rPr>
          <w:rFonts w:ascii="Arial" w:eastAsia="Arial" w:hAnsi="Arial" w:cs="Arial"/>
          <w:sz w:val="22"/>
          <w:szCs w:val="22"/>
        </w:rPr>
        <w:t xml:space="preserve">Framework Specification </w:t>
      </w:r>
      <w:r w:rsidR="00451669">
        <w:rPr>
          <w:rFonts w:ascii="Arial" w:eastAsia="Arial" w:hAnsi="Arial" w:cs="Arial"/>
          <w:sz w:val="22"/>
          <w:szCs w:val="22"/>
        </w:rPr>
        <w:t>and Annex A – Standards and Processes.</w:t>
      </w:r>
      <w:r w:rsidR="00451669">
        <w:rPr>
          <w:rFonts w:ascii="Arial" w:eastAsia="Arial" w:hAnsi="Arial" w:cs="Arial"/>
          <w:color w:val="FF0000"/>
          <w:szCs w:val="22"/>
        </w:rPr>
        <w:t xml:space="preserve">  </w:t>
      </w:r>
    </w:p>
    <w:p w14:paraId="5A6551C8" w14:textId="77777777" w:rsidR="00EF33A8" w:rsidRDefault="00451669" w:rsidP="00EF33A8">
      <w:pPr>
        <w:tabs>
          <w:tab w:val="left" w:pos="567"/>
        </w:tabs>
        <w:spacing w:after="120"/>
        <w:ind w:left="567" w:hanging="851"/>
        <w:jc w:val="both"/>
        <w:rPr>
          <w:rFonts w:ascii="Arial" w:hAnsi="Arial" w:cs="Arial"/>
          <w:color w:val="000000"/>
          <w:sz w:val="22"/>
          <w:szCs w:val="22"/>
          <w:lang w:eastAsia="en-GB"/>
        </w:rPr>
      </w:pPr>
      <w:r>
        <w:rPr>
          <w:rFonts w:ascii="Arial" w:hAnsi="Arial" w:cs="Arial"/>
          <w:color w:val="000000"/>
          <w:sz w:val="22"/>
          <w:szCs w:val="22"/>
          <w:lang w:eastAsia="en-GB"/>
        </w:rPr>
        <w:t xml:space="preserve">          </w:t>
      </w:r>
      <w:r w:rsidRPr="00DC2380">
        <w:rPr>
          <w:rFonts w:ascii="Arial" w:hAnsi="Arial" w:cs="Arial"/>
          <w:color w:val="000000"/>
          <w:sz w:val="22"/>
          <w:szCs w:val="22"/>
          <w:lang w:eastAsia="en-GB"/>
        </w:rPr>
        <w:t>T</w:t>
      </w:r>
      <w:r>
        <w:rPr>
          <w:rFonts w:ascii="Arial" w:hAnsi="Arial" w:cs="Arial"/>
          <w:color w:val="000000"/>
          <w:sz w:val="22"/>
          <w:szCs w:val="22"/>
          <w:lang w:eastAsia="en-GB"/>
        </w:rPr>
        <w:t xml:space="preserve">he </w:t>
      </w:r>
      <w:r w:rsidRPr="00EF33A8">
        <w:rPr>
          <w:rFonts w:ascii="Arial" w:hAnsi="Arial" w:cs="Arial"/>
          <w:color w:val="000000"/>
          <w:sz w:val="22"/>
          <w:szCs w:val="22"/>
          <w:lang w:eastAsia="en-GB"/>
        </w:rPr>
        <w:t xml:space="preserve">Supplier shall: </w:t>
      </w:r>
    </w:p>
    <w:p w14:paraId="2DB76F7B" w14:textId="3E2D94AE" w:rsidR="00451669" w:rsidRPr="00EF33A8" w:rsidRDefault="00451669" w:rsidP="00EF33A8">
      <w:pPr>
        <w:pStyle w:val="ListParagraph"/>
        <w:numPr>
          <w:ilvl w:val="0"/>
          <w:numId w:val="27"/>
        </w:numPr>
        <w:tabs>
          <w:tab w:val="left" w:pos="567"/>
        </w:tabs>
        <w:spacing w:after="120"/>
        <w:jc w:val="both"/>
        <w:rPr>
          <w:rFonts w:ascii="Arial" w:hAnsi="Arial" w:cs="Arial"/>
        </w:rPr>
      </w:pPr>
      <w:r w:rsidRPr="00EF33A8">
        <w:rPr>
          <w:rFonts w:ascii="Arial" w:hAnsi="Arial" w:cs="Arial"/>
        </w:rPr>
        <w:t xml:space="preserve">Have an appointed competent person responsible for </w:t>
      </w:r>
      <w:r w:rsidR="006110CD">
        <w:rPr>
          <w:rFonts w:ascii="Arial" w:hAnsi="Arial" w:cs="Arial"/>
        </w:rPr>
        <w:t>h</w:t>
      </w:r>
      <w:r w:rsidRPr="00EF33A8">
        <w:rPr>
          <w:rFonts w:ascii="Arial" w:hAnsi="Arial" w:cs="Arial"/>
        </w:rPr>
        <w:t>ea</w:t>
      </w:r>
      <w:r w:rsidR="006110CD">
        <w:rPr>
          <w:rFonts w:ascii="Arial" w:hAnsi="Arial" w:cs="Arial"/>
        </w:rPr>
        <w:t>l</w:t>
      </w:r>
      <w:r w:rsidRPr="00EF33A8">
        <w:rPr>
          <w:rFonts w:ascii="Arial" w:hAnsi="Arial" w:cs="Arial"/>
        </w:rPr>
        <w:t xml:space="preserve">th </w:t>
      </w:r>
      <w:r w:rsidR="006110CD">
        <w:rPr>
          <w:rFonts w:ascii="Arial" w:hAnsi="Arial" w:cs="Arial"/>
        </w:rPr>
        <w:t>and</w:t>
      </w:r>
      <w:r w:rsidRPr="00EF33A8">
        <w:rPr>
          <w:rFonts w:ascii="Arial" w:hAnsi="Arial" w:cs="Arial"/>
        </w:rPr>
        <w:t xml:space="preserve"> </w:t>
      </w:r>
      <w:r w:rsidR="006110CD">
        <w:rPr>
          <w:rFonts w:ascii="Arial" w:hAnsi="Arial" w:cs="Arial"/>
        </w:rPr>
        <w:t>s</w:t>
      </w:r>
      <w:r w:rsidRPr="00EF33A8">
        <w:rPr>
          <w:rFonts w:ascii="Arial" w:hAnsi="Arial" w:cs="Arial"/>
        </w:rPr>
        <w:t xml:space="preserve">afety.  Details to be made available to the Buyer on </w:t>
      </w:r>
      <w:proofErr w:type="gramStart"/>
      <w:r w:rsidRPr="00EF33A8">
        <w:rPr>
          <w:rFonts w:ascii="Arial" w:hAnsi="Arial" w:cs="Arial"/>
        </w:rPr>
        <w:t>request;</w:t>
      </w:r>
      <w:proofErr w:type="gramEnd"/>
    </w:p>
    <w:p w14:paraId="713C8860" w14:textId="77777777" w:rsidR="00451669" w:rsidRPr="00283754" w:rsidRDefault="00451669" w:rsidP="00EF33A8">
      <w:pPr>
        <w:pStyle w:val="BodyText"/>
        <w:numPr>
          <w:ilvl w:val="1"/>
          <w:numId w:val="25"/>
        </w:numPr>
        <w:spacing w:before="60" w:after="60"/>
        <w:rPr>
          <w:rFonts w:ascii="Arial" w:hAnsi="Arial" w:cs="Arial"/>
          <w:sz w:val="22"/>
          <w:szCs w:val="22"/>
        </w:rPr>
      </w:pPr>
      <w:r w:rsidRPr="00283754">
        <w:rPr>
          <w:rFonts w:ascii="Arial" w:hAnsi="Arial" w:cs="Arial"/>
          <w:sz w:val="22"/>
          <w:szCs w:val="22"/>
        </w:rPr>
        <w:t xml:space="preserve">Have emergency arrangements and plans for their goods/product/service, and observe the Buyer’s arrangements whilst on site, or through the course of the business or </w:t>
      </w:r>
      <w:proofErr w:type="gramStart"/>
      <w:r w:rsidRPr="00283754">
        <w:rPr>
          <w:rFonts w:ascii="Arial" w:hAnsi="Arial" w:cs="Arial"/>
          <w:sz w:val="22"/>
          <w:szCs w:val="22"/>
        </w:rPr>
        <w:t>Contract</w:t>
      </w:r>
      <w:r>
        <w:rPr>
          <w:rFonts w:ascii="Arial" w:hAnsi="Arial" w:cs="Arial"/>
          <w:sz w:val="22"/>
          <w:szCs w:val="22"/>
        </w:rPr>
        <w:t>;</w:t>
      </w:r>
      <w:proofErr w:type="gramEnd"/>
    </w:p>
    <w:p w14:paraId="3A48C665" w14:textId="77777777" w:rsidR="00451669" w:rsidRPr="00283754" w:rsidRDefault="00451669" w:rsidP="00EF33A8">
      <w:pPr>
        <w:pStyle w:val="BodyText"/>
        <w:numPr>
          <w:ilvl w:val="1"/>
          <w:numId w:val="25"/>
        </w:numPr>
        <w:spacing w:before="60" w:after="60"/>
        <w:rPr>
          <w:rFonts w:ascii="Arial" w:hAnsi="Arial" w:cs="Arial"/>
          <w:sz w:val="22"/>
          <w:szCs w:val="22"/>
        </w:rPr>
      </w:pPr>
      <w:r w:rsidRPr="00283754">
        <w:rPr>
          <w:rFonts w:ascii="Arial" w:hAnsi="Arial" w:cs="Arial"/>
          <w:sz w:val="22"/>
          <w:szCs w:val="22"/>
        </w:rPr>
        <w:t xml:space="preserve">Have adequate provision for your own first aid when on </w:t>
      </w:r>
      <w:proofErr w:type="gramStart"/>
      <w:r w:rsidRPr="00283754">
        <w:rPr>
          <w:rFonts w:ascii="Arial" w:hAnsi="Arial" w:cs="Arial"/>
          <w:sz w:val="22"/>
          <w:szCs w:val="22"/>
        </w:rPr>
        <w:t>site</w:t>
      </w:r>
      <w:r>
        <w:rPr>
          <w:rFonts w:ascii="Arial" w:hAnsi="Arial" w:cs="Arial"/>
          <w:sz w:val="22"/>
          <w:szCs w:val="22"/>
        </w:rPr>
        <w:t>;</w:t>
      </w:r>
      <w:proofErr w:type="gramEnd"/>
    </w:p>
    <w:p w14:paraId="14EFE823" w14:textId="77777777" w:rsidR="00451669" w:rsidRPr="00283754" w:rsidRDefault="00451669" w:rsidP="00EF33A8">
      <w:pPr>
        <w:pStyle w:val="BodyText"/>
        <w:numPr>
          <w:ilvl w:val="1"/>
          <w:numId w:val="25"/>
        </w:numPr>
        <w:spacing w:before="60" w:after="60"/>
        <w:rPr>
          <w:rFonts w:ascii="Arial" w:hAnsi="Arial" w:cs="Arial"/>
          <w:sz w:val="22"/>
          <w:szCs w:val="22"/>
        </w:rPr>
      </w:pPr>
      <w:r w:rsidRPr="00283754">
        <w:rPr>
          <w:rFonts w:ascii="Arial" w:hAnsi="Arial" w:cs="Arial"/>
          <w:sz w:val="22"/>
          <w:szCs w:val="22"/>
        </w:rPr>
        <w:t xml:space="preserve">Have an accident reporting and recording process for all near miss, accidents/incidents, or violent and aggressive behaviours. Any incident on any </w:t>
      </w:r>
      <w:r w:rsidRPr="00283754">
        <w:rPr>
          <w:rFonts w:ascii="Arial" w:hAnsi="Arial" w:cs="Arial"/>
          <w:sz w:val="22"/>
          <w:szCs w:val="22"/>
        </w:rPr>
        <w:lastRenderedPageBreak/>
        <w:t xml:space="preserve">of the Buyer’s properties should be reported immediately to the Buyer’s Health and Safety </w:t>
      </w:r>
      <w:proofErr w:type="gramStart"/>
      <w:r w:rsidRPr="00283754">
        <w:rPr>
          <w:rFonts w:ascii="Arial" w:hAnsi="Arial" w:cs="Arial"/>
          <w:sz w:val="22"/>
          <w:szCs w:val="22"/>
        </w:rPr>
        <w:t>team</w:t>
      </w:r>
      <w:r>
        <w:rPr>
          <w:rFonts w:ascii="Arial" w:hAnsi="Arial" w:cs="Arial"/>
          <w:sz w:val="22"/>
          <w:szCs w:val="22"/>
        </w:rPr>
        <w:t>;</w:t>
      </w:r>
      <w:proofErr w:type="gramEnd"/>
    </w:p>
    <w:p w14:paraId="52A93937" w14:textId="77777777" w:rsidR="00451669" w:rsidRPr="00283754" w:rsidRDefault="00451669" w:rsidP="00EF33A8">
      <w:pPr>
        <w:pStyle w:val="BodyText"/>
        <w:numPr>
          <w:ilvl w:val="1"/>
          <w:numId w:val="25"/>
        </w:numPr>
        <w:spacing w:before="60" w:after="60"/>
        <w:rPr>
          <w:rFonts w:ascii="Arial" w:hAnsi="Arial" w:cs="Arial"/>
          <w:sz w:val="22"/>
          <w:szCs w:val="22"/>
        </w:rPr>
      </w:pPr>
      <w:r w:rsidRPr="00283754">
        <w:rPr>
          <w:rFonts w:ascii="Arial" w:hAnsi="Arial" w:cs="Arial"/>
          <w:sz w:val="22"/>
          <w:szCs w:val="22"/>
        </w:rPr>
        <w:t xml:space="preserve">Communicate with the Buyer on any health and safety matter or issue in relation to the Contract/product/supply of goods or service, notifying the Buyer of any health and safety hazard, which may arise in connection with its supply of goods, products, or </w:t>
      </w:r>
      <w:proofErr w:type="gramStart"/>
      <w:r w:rsidRPr="00283754">
        <w:rPr>
          <w:rFonts w:ascii="Arial" w:hAnsi="Arial" w:cs="Arial"/>
          <w:sz w:val="22"/>
          <w:szCs w:val="22"/>
        </w:rPr>
        <w:t>services</w:t>
      </w:r>
      <w:r>
        <w:rPr>
          <w:rFonts w:ascii="Arial" w:hAnsi="Arial" w:cs="Arial"/>
          <w:sz w:val="22"/>
          <w:szCs w:val="22"/>
        </w:rPr>
        <w:t>;</w:t>
      </w:r>
      <w:proofErr w:type="gramEnd"/>
    </w:p>
    <w:p w14:paraId="4104DD27" w14:textId="30DE5EDA" w:rsidR="00451669" w:rsidRPr="00283754" w:rsidRDefault="00451669" w:rsidP="00EF33A8">
      <w:pPr>
        <w:pStyle w:val="BodyText"/>
        <w:numPr>
          <w:ilvl w:val="1"/>
          <w:numId w:val="25"/>
        </w:numPr>
        <w:spacing w:before="60" w:after="60"/>
        <w:rPr>
          <w:rFonts w:ascii="Arial" w:hAnsi="Arial" w:cs="Arial"/>
          <w:sz w:val="22"/>
          <w:szCs w:val="22"/>
        </w:rPr>
      </w:pPr>
      <w:r w:rsidRPr="00283754">
        <w:rPr>
          <w:rFonts w:ascii="Arial" w:hAnsi="Arial" w:cs="Arial"/>
          <w:sz w:val="22"/>
          <w:szCs w:val="22"/>
        </w:rPr>
        <w:t xml:space="preserve">Indemnify the Buyer in the instance where failure of the </w:t>
      </w:r>
      <w:r w:rsidR="006110CD">
        <w:rPr>
          <w:rFonts w:ascii="Arial" w:hAnsi="Arial" w:cs="Arial"/>
          <w:sz w:val="22"/>
          <w:szCs w:val="22"/>
        </w:rPr>
        <w:t>Supplier’s</w:t>
      </w:r>
      <w:r w:rsidRPr="00283754">
        <w:rPr>
          <w:rFonts w:ascii="Arial" w:hAnsi="Arial" w:cs="Arial"/>
          <w:sz w:val="22"/>
          <w:szCs w:val="22"/>
        </w:rPr>
        <w:t xml:space="preserve"> product/service, acts or omissions, with regards to health and safety, results in an economic penalty, time delay, issue, accident/incident or claim against the </w:t>
      </w:r>
      <w:proofErr w:type="gramStart"/>
      <w:r w:rsidRPr="00283754">
        <w:rPr>
          <w:rFonts w:ascii="Arial" w:hAnsi="Arial" w:cs="Arial"/>
          <w:sz w:val="22"/>
          <w:szCs w:val="22"/>
        </w:rPr>
        <w:t>Buyer</w:t>
      </w:r>
      <w:r>
        <w:rPr>
          <w:rFonts w:ascii="Arial" w:hAnsi="Arial" w:cs="Arial"/>
          <w:sz w:val="22"/>
          <w:szCs w:val="22"/>
        </w:rPr>
        <w:t>;</w:t>
      </w:r>
      <w:proofErr w:type="gramEnd"/>
    </w:p>
    <w:p w14:paraId="72A509C4" w14:textId="77777777" w:rsidR="00451669" w:rsidRPr="00283754" w:rsidRDefault="00451669" w:rsidP="00EF33A8">
      <w:pPr>
        <w:pStyle w:val="BodyText"/>
        <w:numPr>
          <w:ilvl w:val="1"/>
          <w:numId w:val="25"/>
        </w:numPr>
        <w:spacing w:before="60" w:after="60"/>
        <w:rPr>
          <w:rFonts w:ascii="Arial" w:hAnsi="Arial" w:cs="Arial"/>
          <w:sz w:val="22"/>
          <w:szCs w:val="22"/>
        </w:rPr>
      </w:pPr>
      <w:r w:rsidRPr="00A51684">
        <w:rPr>
          <w:rFonts w:ascii="Arial" w:hAnsi="Arial" w:cs="Arial"/>
          <w:sz w:val="22"/>
          <w:szCs w:val="22"/>
        </w:rPr>
        <w:t>Provide suitable</w:t>
      </w:r>
      <w:r w:rsidRPr="00283754">
        <w:rPr>
          <w:rFonts w:ascii="Arial" w:hAnsi="Arial" w:cs="Arial"/>
          <w:sz w:val="22"/>
          <w:szCs w:val="22"/>
        </w:rPr>
        <w:t xml:space="preserve"> and sufficient health and safety training, information and instruction for all its employees/Contractors/Sub-contractors. Records to be made available on </w:t>
      </w:r>
      <w:proofErr w:type="gramStart"/>
      <w:r w:rsidRPr="00283754">
        <w:rPr>
          <w:rFonts w:ascii="Arial" w:hAnsi="Arial" w:cs="Arial"/>
          <w:sz w:val="22"/>
          <w:szCs w:val="22"/>
        </w:rPr>
        <w:t>request</w:t>
      </w:r>
      <w:r>
        <w:rPr>
          <w:rFonts w:ascii="Arial" w:hAnsi="Arial" w:cs="Arial"/>
          <w:sz w:val="22"/>
          <w:szCs w:val="22"/>
        </w:rPr>
        <w:t>;</w:t>
      </w:r>
      <w:proofErr w:type="gramEnd"/>
      <w:r w:rsidRPr="00283754">
        <w:rPr>
          <w:rFonts w:ascii="Arial" w:hAnsi="Arial" w:cs="Arial"/>
          <w:sz w:val="22"/>
          <w:szCs w:val="22"/>
        </w:rPr>
        <w:t xml:space="preserve"> </w:t>
      </w:r>
    </w:p>
    <w:p w14:paraId="407493EC" w14:textId="5501C518" w:rsidR="00451669" w:rsidRDefault="00451669" w:rsidP="00EF33A8">
      <w:pPr>
        <w:pStyle w:val="BodyText"/>
        <w:numPr>
          <w:ilvl w:val="1"/>
          <w:numId w:val="25"/>
        </w:numPr>
        <w:spacing w:before="60" w:after="60"/>
        <w:rPr>
          <w:rFonts w:ascii="Arial" w:hAnsi="Arial" w:cs="Arial"/>
          <w:sz w:val="22"/>
          <w:szCs w:val="22"/>
        </w:rPr>
      </w:pPr>
      <w:r w:rsidRPr="00283754">
        <w:rPr>
          <w:rFonts w:ascii="Arial" w:hAnsi="Arial" w:cs="Arial"/>
          <w:sz w:val="22"/>
          <w:szCs w:val="22"/>
        </w:rPr>
        <w:t>Engage with the Buyer’s Security/Estates Management Group to arrange access to all the Buyer’s Properties/</w:t>
      </w:r>
      <w:proofErr w:type="gramStart"/>
      <w:r w:rsidRPr="00283754">
        <w:rPr>
          <w:rFonts w:ascii="Arial" w:hAnsi="Arial" w:cs="Arial"/>
          <w:sz w:val="22"/>
          <w:szCs w:val="22"/>
        </w:rPr>
        <w:t>buildings</w:t>
      </w:r>
      <w:r>
        <w:rPr>
          <w:rFonts w:ascii="Arial" w:hAnsi="Arial" w:cs="Arial"/>
          <w:sz w:val="22"/>
          <w:szCs w:val="22"/>
        </w:rPr>
        <w:t>;</w:t>
      </w:r>
      <w:proofErr w:type="gramEnd"/>
      <w:r w:rsidR="00A8052C">
        <w:rPr>
          <w:rFonts w:ascii="Arial" w:hAnsi="Arial" w:cs="Arial"/>
          <w:sz w:val="22"/>
          <w:szCs w:val="22"/>
        </w:rPr>
        <w:t xml:space="preserve"> </w:t>
      </w:r>
    </w:p>
    <w:p w14:paraId="78D3B897" w14:textId="415D7C73" w:rsidR="00B17F90" w:rsidRPr="00B17F90" w:rsidRDefault="00B17F90" w:rsidP="00B17F90">
      <w:pPr>
        <w:pStyle w:val="BodyText"/>
        <w:numPr>
          <w:ilvl w:val="1"/>
          <w:numId w:val="25"/>
        </w:numPr>
        <w:spacing w:before="60" w:after="60"/>
        <w:rPr>
          <w:rFonts w:ascii="Arial" w:hAnsi="Arial" w:cs="Arial"/>
          <w:sz w:val="22"/>
          <w:szCs w:val="22"/>
        </w:rPr>
      </w:pPr>
      <w:r>
        <w:rPr>
          <w:rFonts w:ascii="Arial" w:hAnsi="Arial" w:cs="Arial"/>
          <w:sz w:val="22"/>
          <w:szCs w:val="22"/>
        </w:rPr>
        <w:t xml:space="preserve">Ensure </w:t>
      </w:r>
      <w:r w:rsidRPr="00B17F90">
        <w:rPr>
          <w:rFonts w:ascii="Arial" w:hAnsi="Arial" w:cs="Arial"/>
          <w:sz w:val="22"/>
          <w:szCs w:val="22"/>
        </w:rPr>
        <w:t>all their assets and equipment</w:t>
      </w:r>
      <w:r>
        <w:rPr>
          <w:rFonts w:ascii="Arial" w:hAnsi="Arial" w:cs="Arial"/>
          <w:sz w:val="22"/>
          <w:szCs w:val="22"/>
        </w:rPr>
        <w:t xml:space="preserve"> used on the Buyer’s Premises</w:t>
      </w:r>
      <w:r w:rsidRPr="00B17F90">
        <w:rPr>
          <w:rFonts w:ascii="Arial" w:hAnsi="Arial" w:cs="Arial"/>
          <w:sz w:val="22"/>
          <w:szCs w:val="22"/>
        </w:rPr>
        <w:t xml:space="preserve"> receive the required inspections at the correct time as specified by legislation, approved codes of practice, best practice and manufacturer’s guidelines as appropriate.  </w:t>
      </w:r>
    </w:p>
    <w:p w14:paraId="3795C0C2" w14:textId="3EE57560" w:rsidR="00451669" w:rsidRPr="00A24A8D" w:rsidRDefault="00451669" w:rsidP="00631C78">
      <w:pPr>
        <w:pStyle w:val="ListParagraph"/>
        <w:numPr>
          <w:ilvl w:val="1"/>
          <w:numId w:val="25"/>
        </w:numPr>
        <w:tabs>
          <w:tab w:val="left" w:pos="-180"/>
        </w:tabs>
        <w:ind w:left="1644" w:hanging="180"/>
        <w:contextualSpacing/>
        <w:rPr>
          <w:rFonts w:ascii="Arial" w:hAnsi="Arial" w:cs="Arial"/>
          <w:b/>
          <w:szCs w:val="24"/>
        </w:rPr>
      </w:pPr>
      <w:r w:rsidRPr="00A8052C">
        <w:rPr>
          <w:rFonts w:ascii="Arial" w:hAnsi="Arial" w:cs="Arial"/>
        </w:rPr>
        <w:t>Comply with all vehicle and driver legal requirements and the Buyer’s policies whilst driving on the Buyer’s Premises or conducting business for the Buyer</w:t>
      </w:r>
      <w:r w:rsidR="00A8052C" w:rsidRPr="00A8052C">
        <w:rPr>
          <w:rFonts w:ascii="Arial" w:hAnsi="Arial" w:cs="Arial"/>
        </w:rPr>
        <w:t>.</w:t>
      </w:r>
    </w:p>
    <w:p w14:paraId="03D4C9B5" w14:textId="77777777" w:rsidR="00A24A8D" w:rsidRPr="00A8052C" w:rsidRDefault="00A24A8D" w:rsidP="00631C78">
      <w:pPr>
        <w:pStyle w:val="ListParagraph"/>
        <w:tabs>
          <w:tab w:val="left" w:pos="-180"/>
        </w:tabs>
        <w:ind w:left="1644"/>
        <w:contextualSpacing/>
        <w:rPr>
          <w:rFonts w:ascii="Arial" w:hAnsi="Arial" w:cs="Arial"/>
          <w:b/>
          <w:szCs w:val="24"/>
        </w:rPr>
      </w:pPr>
    </w:p>
    <w:p w14:paraId="1E1C3809" w14:textId="0047469F" w:rsidR="00DC2B98" w:rsidRPr="00DC2B98" w:rsidRDefault="00DC2B98" w:rsidP="00631C78">
      <w:pPr>
        <w:tabs>
          <w:tab w:val="left" w:pos="-180"/>
        </w:tabs>
        <w:spacing w:after="120"/>
        <w:ind w:hanging="180"/>
        <w:rPr>
          <w:rFonts w:ascii="Arial" w:hAnsi="Arial" w:cs="Arial"/>
          <w:b/>
          <w:szCs w:val="24"/>
        </w:rPr>
      </w:pPr>
      <w:r w:rsidRPr="00DC2B98">
        <w:rPr>
          <w:rFonts w:ascii="Arial" w:hAnsi="Arial" w:cs="Arial"/>
          <w:b/>
          <w:szCs w:val="24"/>
        </w:rPr>
        <w:t>1</w:t>
      </w:r>
      <w:r w:rsidR="00E80963">
        <w:rPr>
          <w:rFonts w:ascii="Arial" w:hAnsi="Arial" w:cs="Arial"/>
          <w:b/>
          <w:szCs w:val="24"/>
        </w:rPr>
        <w:t>4</w:t>
      </w:r>
      <w:r w:rsidRPr="00DC2B98">
        <w:rPr>
          <w:rFonts w:ascii="Arial" w:hAnsi="Arial" w:cs="Arial"/>
          <w:b/>
          <w:szCs w:val="24"/>
        </w:rPr>
        <w:t>.</w:t>
      </w:r>
      <w:r w:rsidR="00E81241">
        <w:rPr>
          <w:rFonts w:ascii="Arial" w:hAnsi="Arial" w:cs="Arial"/>
          <w:b/>
          <w:szCs w:val="24"/>
        </w:rPr>
        <w:t>2</w:t>
      </w:r>
      <w:r w:rsidRPr="00DC2B98">
        <w:rPr>
          <w:rFonts w:ascii="Arial" w:hAnsi="Arial" w:cs="Arial"/>
          <w:b/>
          <w:szCs w:val="24"/>
        </w:rPr>
        <w:t xml:space="preserve">   Diversity and Inclusion</w:t>
      </w:r>
    </w:p>
    <w:p w14:paraId="3B9E712F" w14:textId="75DD81C0" w:rsidR="00DC2B98" w:rsidRPr="00D044BB" w:rsidRDefault="00DC2B98" w:rsidP="00631C78">
      <w:pPr>
        <w:pStyle w:val="NormalWeb"/>
        <w:shd w:val="clear" w:color="auto" w:fill="FFFFFF"/>
        <w:spacing w:after="120"/>
        <w:rPr>
          <w:rFonts w:ascii="Arial" w:eastAsia="Arial" w:hAnsi="Arial" w:cs="Arial"/>
          <w:sz w:val="22"/>
          <w:szCs w:val="22"/>
          <w:lang w:eastAsia="en-US"/>
        </w:rPr>
      </w:pPr>
      <w:r>
        <w:rPr>
          <w:rFonts w:ascii="Arial" w:eastAsia="Arial" w:hAnsi="Arial" w:cs="Arial"/>
          <w:sz w:val="22"/>
          <w:szCs w:val="22"/>
          <w:lang w:eastAsia="en-US"/>
        </w:rPr>
        <w:t>1</w:t>
      </w:r>
      <w:r w:rsidR="00E80963">
        <w:rPr>
          <w:rFonts w:ascii="Arial" w:eastAsia="Arial" w:hAnsi="Arial" w:cs="Arial"/>
          <w:sz w:val="22"/>
          <w:szCs w:val="22"/>
          <w:lang w:eastAsia="en-US"/>
        </w:rPr>
        <w:t>4</w:t>
      </w:r>
      <w:r>
        <w:rPr>
          <w:rFonts w:ascii="Arial" w:eastAsia="Arial" w:hAnsi="Arial" w:cs="Arial"/>
          <w:sz w:val="22"/>
          <w:szCs w:val="22"/>
          <w:lang w:eastAsia="en-US"/>
        </w:rPr>
        <w:t>.</w:t>
      </w:r>
      <w:r w:rsidR="00E81241">
        <w:rPr>
          <w:rFonts w:ascii="Arial" w:eastAsia="Arial" w:hAnsi="Arial" w:cs="Arial"/>
          <w:sz w:val="22"/>
          <w:szCs w:val="22"/>
          <w:lang w:eastAsia="en-US"/>
        </w:rPr>
        <w:t>2</w:t>
      </w:r>
      <w:r>
        <w:rPr>
          <w:rFonts w:ascii="Arial" w:eastAsia="Arial" w:hAnsi="Arial" w:cs="Arial"/>
          <w:sz w:val="22"/>
          <w:szCs w:val="22"/>
          <w:lang w:eastAsia="en-US"/>
        </w:rPr>
        <w:t>.1</w:t>
      </w:r>
      <w:r w:rsidRPr="00934D7A">
        <w:rPr>
          <w:rFonts w:ascii="Arial" w:eastAsia="Arial" w:hAnsi="Arial" w:cs="Arial"/>
          <w:sz w:val="22"/>
          <w:szCs w:val="22"/>
          <w:lang w:eastAsia="en-US"/>
        </w:rPr>
        <w:t xml:space="preserve"> </w:t>
      </w:r>
      <w:r>
        <w:rPr>
          <w:rFonts w:ascii="Arial" w:eastAsia="Arial" w:hAnsi="Arial" w:cs="Arial"/>
          <w:sz w:val="22"/>
          <w:szCs w:val="22"/>
          <w:lang w:eastAsia="en-US"/>
        </w:rPr>
        <w:tab/>
      </w:r>
      <w:r w:rsidRPr="00934D7A">
        <w:rPr>
          <w:rFonts w:ascii="Arial" w:eastAsia="Arial" w:hAnsi="Arial" w:cs="Arial"/>
          <w:sz w:val="22"/>
          <w:szCs w:val="22"/>
          <w:lang w:eastAsia="en-US"/>
        </w:rPr>
        <w:t xml:space="preserve">The Public Sector Equality Duty (PSED) is a legal requirement under the Equality Act </w:t>
      </w:r>
      <w:r>
        <w:rPr>
          <w:rFonts w:ascii="Arial" w:eastAsia="Arial" w:hAnsi="Arial" w:cs="Arial"/>
          <w:sz w:val="22"/>
          <w:szCs w:val="22"/>
          <w:lang w:eastAsia="en-US"/>
        </w:rPr>
        <w:tab/>
      </w:r>
      <w:r w:rsidRPr="00934D7A">
        <w:rPr>
          <w:rFonts w:ascii="Arial" w:eastAsia="Arial" w:hAnsi="Arial" w:cs="Arial"/>
          <w:sz w:val="22"/>
          <w:szCs w:val="22"/>
          <w:lang w:eastAsia="en-US"/>
        </w:rPr>
        <w:t xml:space="preserve">2010. The Equality Duty ensures that all public bodies play their part in making society </w:t>
      </w:r>
      <w:r>
        <w:rPr>
          <w:rFonts w:ascii="Arial" w:eastAsia="Arial" w:hAnsi="Arial" w:cs="Arial"/>
          <w:sz w:val="22"/>
          <w:szCs w:val="22"/>
          <w:lang w:eastAsia="en-US"/>
        </w:rPr>
        <w:tab/>
      </w:r>
      <w:r w:rsidRPr="00934D7A">
        <w:rPr>
          <w:rFonts w:ascii="Arial" w:eastAsia="Arial" w:hAnsi="Arial" w:cs="Arial"/>
          <w:sz w:val="22"/>
          <w:szCs w:val="22"/>
          <w:lang w:eastAsia="en-US"/>
        </w:rPr>
        <w:t xml:space="preserve">fairer by tackling discrimination and providing equality of opportunity for all. It ensures </w:t>
      </w:r>
      <w:r>
        <w:rPr>
          <w:rFonts w:ascii="Arial" w:eastAsia="Arial" w:hAnsi="Arial" w:cs="Arial"/>
          <w:sz w:val="22"/>
          <w:szCs w:val="22"/>
          <w:lang w:eastAsia="en-US"/>
        </w:rPr>
        <w:tab/>
      </w:r>
      <w:r w:rsidRPr="00934D7A">
        <w:rPr>
          <w:rFonts w:ascii="Arial" w:eastAsia="Arial" w:hAnsi="Arial" w:cs="Arial"/>
          <w:sz w:val="22"/>
          <w:szCs w:val="22"/>
          <w:lang w:eastAsia="en-US"/>
        </w:rPr>
        <w:t xml:space="preserve">that public bodies consider the needs of all individuals in their day-to-day work – in </w:t>
      </w:r>
      <w:r w:rsidRPr="00D044BB">
        <w:rPr>
          <w:rFonts w:ascii="Arial" w:eastAsia="Arial" w:hAnsi="Arial" w:cs="Arial"/>
          <w:sz w:val="22"/>
          <w:szCs w:val="22"/>
          <w:lang w:eastAsia="en-US"/>
        </w:rPr>
        <w:tab/>
        <w:t xml:space="preserve">shaping policy, in delivering services, and in relation to their own employees. </w:t>
      </w:r>
    </w:p>
    <w:p w14:paraId="4868EF97" w14:textId="7DEBA602" w:rsidR="00DC2B98" w:rsidRDefault="00DC2B98" w:rsidP="00DC2B98">
      <w:pPr>
        <w:pStyle w:val="NormalWeb"/>
        <w:shd w:val="clear" w:color="auto" w:fill="FFFFFF"/>
        <w:spacing w:after="120"/>
        <w:ind w:left="720" w:hanging="720"/>
        <w:jc w:val="both"/>
        <w:rPr>
          <w:rFonts w:ascii="Arial" w:hAnsi="Arial" w:cs="Arial"/>
          <w:bCs/>
          <w:sz w:val="22"/>
          <w:szCs w:val="22"/>
        </w:rPr>
      </w:pPr>
      <w:r>
        <w:rPr>
          <w:rFonts w:ascii="Arial" w:hAnsi="Arial" w:cs="Arial"/>
          <w:bCs/>
          <w:sz w:val="22"/>
          <w:szCs w:val="22"/>
        </w:rPr>
        <w:t>1</w:t>
      </w:r>
      <w:r w:rsidR="00E80963">
        <w:rPr>
          <w:rFonts w:ascii="Arial" w:hAnsi="Arial" w:cs="Arial"/>
          <w:bCs/>
          <w:sz w:val="22"/>
          <w:szCs w:val="22"/>
        </w:rPr>
        <w:t>4</w:t>
      </w:r>
      <w:r w:rsidRPr="00D044BB">
        <w:rPr>
          <w:rFonts w:ascii="Arial" w:hAnsi="Arial" w:cs="Arial"/>
          <w:bCs/>
          <w:sz w:val="22"/>
          <w:szCs w:val="22"/>
        </w:rPr>
        <w:t>.</w:t>
      </w:r>
      <w:r w:rsidR="00E81241">
        <w:rPr>
          <w:rFonts w:ascii="Arial" w:hAnsi="Arial" w:cs="Arial"/>
          <w:bCs/>
          <w:sz w:val="22"/>
          <w:szCs w:val="22"/>
        </w:rPr>
        <w:t>2</w:t>
      </w:r>
      <w:r>
        <w:rPr>
          <w:rFonts w:ascii="Arial" w:hAnsi="Arial" w:cs="Arial"/>
          <w:bCs/>
          <w:sz w:val="22"/>
          <w:szCs w:val="22"/>
        </w:rPr>
        <w:t>.2</w:t>
      </w:r>
      <w:r w:rsidRPr="00DB71B5">
        <w:rPr>
          <w:rFonts w:ascii="Arial" w:eastAsia="Arial" w:hAnsi="Arial" w:cs="Arial"/>
          <w:sz w:val="22"/>
          <w:szCs w:val="22"/>
          <w:lang w:eastAsia="en-US"/>
        </w:rPr>
        <w:t xml:space="preserve"> The Buyer is committed to encouraging equality, diversity and inclusion within their workforce and against unlawful discrimination of employees, customers and the public. The Buyer promotes dignity and respect for all and will not tolerate, bullying harassment or discrimination by staff, customers or partners </w:t>
      </w:r>
      <w:r w:rsidR="006110CD">
        <w:rPr>
          <w:rFonts w:ascii="Arial" w:eastAsia="Arial" w:hAnsi="Arial" w:cs="Arial"/>
          <w:sz w:val="22"/>
          <w:szCs w:val="22"/>
          <w:lang w:eastAsia="en-US"/>
        </w:rPr>
        <w:t>they</w:t>
      </w:r>
      <w:r w:rsidRPr="00DB71B5">
        <w:rPr>
          <w:rFonts w:ascii="Arial" w:eastAsia="Arial" w:hAnsi="Arial" w:cs="Arial"/>
          <w:sz w:val="22"/>
          <w:szCs w:val="22"/>
          <w:lang w:eastAsia="en-US"/>
        </w:rPr>
        <w:t xml:space="preserve"> work with. Everyone working for the Buyer and with the Buyer, as partners in delivering our services, has a personal responsibility for implementing and promoting these policy principles in their day- to-day transactions with customers and the Buyer’s Staff.</w:t>
      </w:r>
      <w:r w:rsidRPr="00D044BB">
        <w:rPr>
          <w:rFonts w:ascii="Arial" w:hAnsi="Arial" w:cs="Arial"/>
          <w:bCs/>
          <w:sz w:val="22"/>
          <w:szCs w:val="22"/>
        </w:rPr>
        <w:t xml:space="preserve"> </w:t>
      </w:r>
    </w:p>
    <w:p w14:paraId="7CBC53AF" w14:textId="2ED8EBC2" w:rsidR="00DC2B98" w:rsidRDefault="00DC2B98" w:rsidP="00C7024C">
      <w:pPr>
        <w:pStyle w:val="NormalWeb"/>
        <w:shd w:val="clear" w:color="auto" w:fill="FFFFFF"/>
        <w:spacing w:after="120"/>
        <w:rPr>
          <w:rFonts w:ascii="Arial" w:eastAsia="Arial" w:hAnsi="Arial" w:cs="Arial"/>
          <w:sz w:val="22"/>
          <w:szCs w:val="22"/>
          <w:lang w:eastAsia="en-US"/>
        </w:rPr>
      </w:pPr>
      <w:r>
        <w:rPr>
          <w:rFonts w:ascii="Arial" w:eastAsia="Arial" w:hAnsi="Arial" w:cs="Arial"/>
          <w:sz w:val="22"/>
          <w:szCs w:val="22"/>
          <w:lang w:eastAsia="en-US"/>
        </w:rPr>
        <w:t>1</w:t>
      </w:r>
      <w:r w:rsidR="00E80963">
        <w:rPr>
          <w:rFonts w:ascii="Arial" w:eastAsia="Arial" w:hAnsi="Arial" w:cs="Arial"/>
          <w:sz w:val="22"/>
          <w:szCs w:val="22"/>
          <w:lang w:eastAsia="en-US"/>
        </w:rPr>
        <w:t>4</w:t>
      </w:r>
      <w:r>
        <w:rPr>
          <w:rFonts w:ascii="Arial" w:eastAsia="Arial" w:hAnsi="Arial" w:cs="Arial"/>
          <w:sz w:val="22"/>
          <w:szCs w:val="22"/>
          <w:lang w:eastAsia="en-US"/>
        </w:rPr>
        <w:t>.</w:t>
      </w:r>
      <w:r w:rsidR="00E81241">
        <w:rPr>
          <w:rFonts w:ascii="Arial" w:eastAsia="Arial" w:hAnsi="Arial" w:cs="Arial"/>
          <w:sz w:val="22"/>
          <w:szCs w:val="22"/>
          <w:lang w:eastAsia="en-US"/>
        </w:rPr>
        <w:t>2</w:t>
      </w:r>
      <w:r>
        <w:rPr>
          <w:rFonts w:ascii="Arial" w:eastAsia="Arial" w:hAnsi="Arial" w:cs="Arial"/>
          <w:sz w:val="22"/>
          <w:szCs w:val="22"/>
          <w:lang w:eastAsia="en-US"/>
        </w:rPr>
        <w:t>.</w:t>
      </w:r>
      <w:r w:rsidR="008D34E4">
        <w:rPr>
          <w:rFonts w:ascii="Arial" w:eastAsia="Arial" w:hAnsi="Arial" w:cs="Arial"/>
          <w:sz w:val="22"/>
          <w:szCs w:val="22"/>
          <w:lang w:eastAsia="en-US"/>
        </w:rPr>
        <w:t>3</w:t>
      </w:r>
      <w:r>
        <w:rPr>
          <w:rFonts w:ascii="Arial" w:eastAsia="Arial" w:hAnsi="Arial" w:cs="Arial"/>
          <w:sz w:val="22"/>
          <w:szCs w:val="22"/>
          <w:lang w:eastAsia="en-US"/>
        </w:rPr>
        <w:t xml:space="preserve"> </w:t>
      </w:r>
      <w:r>
        <w:rPr>
          <w:rFonts w:ascii="Arial" w:eastAsia="Arial" w:hAnsi="Arial" w:cs="Arial"/>
          <w:sz w:val="22"/>
          <w:szCs w:val="22"/>
          <w:lang w:eastAsia="en-US"/>
        </w:rPr>
        <w:tab/>
      </w:r>
      <w:r w:rsidRPr="00934D7A">
        <w:rPr>
          <w:rFonts w:ascii="Arial" w:eastAsia="Arial" w:hAnsi="Arial" w:cs="Arial"/>
          <w:sz w:val="22"/>
          <w:szCs w:val="22"/>
          <w:lang w:eastAsia="en-US"/>
        </w:rPr>
        <w:t xml:space="preserve">A full copy of </w:t>
      </w:r>
      <w:r>
        <w:rPr>
          <w:rFonts w:ascii="Arial" w:eastAsia="Arial" w:hAnsi="Arial" w:cs="Arial"/>
          <w:sz w:val="22"/>
          <w:szCs w:val="22"/>
          <w:lang w:eastAsia="en-US"/>
        </w:rPr>
        <w:t>the Buyer’s</w:t>
      </w:r>
      <w:r w:rsidRPr="00934D7A">
        <w:rPr>
          <w:rFonts w:ascii="Arial" w:eastAsia="Arial" w:hAnsi="Arial" w:cs="Arial"/>
          <w:sz w:val="22"/>
          <w:szCs w:val="22"/>
          <w:lang w:eastAsia="en-US"/>
        </w:rPr>
        <w:t xml:space="preserve"> Equality, Diversity and Inclusion Policy </w:t>
      </w:r>
      <w:r>
        <w:rPr>
          <w:rFonts w:ascii="Arial" w:eastAsia="Arial" w:hAnsi="Arial" w:cs="Arial"/>
          <w:sz w:val="22"/>
          <w:szCs w:val="22"/>
          <w:lang w:eastAsia="en-US"/>
        </w:rPr>
        <w:t xml:space="preserve">is found </w:t>
      </w:r>
      <w:r w:rsidRPr="005243D6">
        <w:rPr>
          <w:rFonts w:ascii="Arial" w:eastAsia="Arial" w:hAnsi="Arial" w:cs="Arial"/>
          <w:sz w:val="22"/>
          <w:szCs w:val="22"/>
          <w:lang w:eastAsia="en-US"/>
        </w:rPr>
        <w:t>in Annex</w:t>
      </w:r>
      <w:r w:rsidRPr="00934D7A">
        <w:rPr>
          <w:rFonts w:ascii="Arial" w:eastAsia="Arial" w:hAnsi="Arial" w:cs="Arial"/>
          <w:sz w:val="22"/>
          <w:szCs w:val="22"/>
          <w:lang w:eastAsia="en-US"/>
        </w:rPr>
        <w:t xml:space="preserve"> </w:t>
      </w:r>
      <w:r w:rsidR="002550D6">
        <w:rPr>
          <w:rFonts w:ascii="Arial" w:eastAsia="Arial" w:hAnsi="Arial" w:cs="Arial"/>
          <w:sz w:val="22"/>
          <w:szCs w:val="22"/>
          <w:lang w:eastAsia="en-US"/>
        </w:rPr>
        <w:t>F</w:t>
      </w:r>
      <w:r>
        <w:rPr>
          <w:rFonts w:ascii="Arial" w:eastAsia="Arial" w:hAnsi="Arial" w:cs="Arial"/>
          <w:sz w:val="22"/>
          <w:szCs w:val="22"/>
          <w:lang w:eastAsia="en-US"/>
        </w:rPr>
        <w:t xml:space="preserve"> </w:t>
      </w:r>
      <w:r w:rsidRPr="00934D7A">
        <w:rPr>
          <w:rFonts w:ascii="Arial" w:eastAsia="Arial" w:hAnsi="Arial" w:cs="Arial"/>
          <w:sz w:val="22"/>
          <w:szCs w:val="22"/>
          <w:lang w:eastAsia="en-US"/>
        </w:rPr>
        <w:t xml:space="preserve">– </w:t>
      </w:r>
      <w:r>
        <w:rPr>
          <w:rFonts w:ascii="Arial" w:eastAsia="Arial" w:hAnsi="Arial" w:cs="Arial"/>
          <w:sz w:val="22"/>
          <w:szCs w:val="22"/>
          <w:lang w:eastAsia="en-US"/>
        </w:rPr>
        <w:tab/>
      </w:r>
      <w:r w:rsidRPr="00934D7A">
        <w:rPr>
          <w:rFonts w:ascii="Arial" w:eastAsia="Arial" w:hAnsi="Arial" w:cs="Arial"/>
          <w:sz w:val="22"/>
          <w:szCs w:val="22"/>
          <w:lang w:eastAsia="en-US"/>
        </w:rPr>
        <w:t>Di</w:t>
      </w:r>
      <w:r w:rsidR="00583C71">
        <w:rPr>
          <w:rFonts w:ascii="Arial" w:eastAsia="Arial" w:hAnsi="Arial" w:cs="Arial"/>
          <w:sz w:val="22"/>
          <w:szCs w:val="22"/>
          <w:lang w:eastAsia="en-US"/>
        </w:rPr>
        <w:t>sability</w:t>
      </w:r>
      <w:r w:rsidRPr="00934D7A">
        <w:rPr>
          <w:rFonts w:ascii="Arial" w:eastAsia="Arial" w:hAnsi="Arial" w:cs="Arial"/>
          <w:sz w:val="22"/>
          <w:szCs w:val="22"/>
          <w:lang w:eastAsia="en-US"/>
        </w:rPr>
        <w:t xml:space="preserve"> Policy. </w:t>
      </w:r>
    </w:p>
    <w:p w14:paraId="67627C51" w14:textId="57483AB1" w:rsidR="00DC2B98" w:rsidRPr="007F5DD9" w:rsidRDefault="00DC2B98" w:rsidP="00631C78">
      <w:pPr>
        <w:tabs>
          <w:tab w:val="left" w:pos="-180"/>
        </w:tabs>
        <w:spacing w:after="120"/>
        <w:ind w:hanging="180"/>
        <w:rPr>
          <w:rFonts w:ascii="Arial" w:hAnsi="Arial" w:cs="Arial"/>
          <w:b/>
          <w:szCs w:val="24"/>
        </w:rPr>
      </w:pPr>
      <w:r w:rsidRPr="007F5DD9">
        <w:rPr>
          <w:rFonts w:ascii="Arial" w:hAnsi="Arial" w:cs="Arial"/>
          <w:b/>
          <w:szCs w:val="24"/>
        </w:rPr>
        <w:t>1</w:t>
      </w:r>
      <w:r w:rsidR="00E80963">
        <w:rPr>
          <w:rFonts w:ascii="Arial" w:hAnsi="Arial" w:cs="Arial"/>
          <w:b/>
          <w:szCs w:val="24"/>
        </w:rPr>
        <w:t>4</w:t>
      </w:r>
      <w:r w:rsidR="007F5DD9">
        <w:rPr>
          <w:rFonts w:ascii="Arial" w:hAnsi="Arial" w:cs="Arial"/>
          <w:b/>
          <w:szCs w:val="24"/>
        </w:rPr>
        <w:t>.</w:t>
      </w:r>
      <w:r w:rsidR="00E81241">
        <w:rPr>
          <w:rFonts w:ascii="Arial" w:hAnsi="Arial" w:cs="Arial"/>
          <w:b/>
          <w:szCs w:val="24"/>
        </w:rPr>
        <w:t>3</w:t>
      </w:r>
      <w:r w:rsidRPr="007F5DD9">
        <w:rPr>
          <w:rFonts w:ascii="Arial" w:hAnsi="Arial" w:cs="Arial"/>
          <w:b/>
          <w:szCs w:val="24"/>
        </w:rPr>
        <w:t xml:space="preserve">   Business Continuity</w:t>
      </w:r>
    </w:p>
    <w:p w14:paraId="128EF9BA" w14:textId="7443DCED" w:rsidR="00DC2B98" w:rsidRPr="00B72F15" w:rsidRDefault="00DC2B98" w:rsidP="00631C78">
      <w:pPr>
        <w:spacing w:after="120"/>
        <w:ind w:left="709" w:hanging="851"/>
        <w:jc w:val="both"/>
        <w:rPr>
          <w:rFonts w:ascii="Arial" w:hAnsi="Arial" w:cs="Arial"/>
          <w:bCs/>
          <w:sz w:val="22"/>
          <w:szCs w:val="22"/>
        </w:rPr>
      </w:pPr>
      <w:r>
        <w:rPr>
          <w:rFonts w:ascii="Arial" w:hAnsi="Arial" w:cs="Arial"/>
          <w:bCs/>
          <w:sz w:val="22"/>
          <w:szCs w:val="22"/>
        </w:rPr>
        <w:t>1</w:t>
      </w:r>
      <w:r w:rsidR="00E80963">
        <w:rPr>
          <w:rFonts w:ascii="Arial" w:hAnsi="Arial" w:cs="Arial"/>
          <w:bCs/>
          <w:sz w:val="22"/>
          <w:szCs w:val="22"/>
        </w:rPr>
        <w:t>4</w:t>
      </w:r>
      <w:r w:rsidRPr="00B72F15">
        <w:rPr>
          <w:rFonts w:ascii="Arial" w:hAnsi="Arial" w:cs="Arial"/>
          <w:bCs/>
          <w:sz w:val="22"/>
          <w:szCs w:val="22"/>
        </w:rPr>
        <w:t>.</w:t>
      </w:r>
      <w:r w:rsidR="00E81241">
        <w:rPr>
          <w:rFonts w:ascii="Arial" w:hAnsi="Arial" w:cs="Arial"/>
          <w:bCs/>
          <w:sz w:val="22"/>
          <w:szCs w:val="22"/>
        </w:rPr>
        <w:t>3</w:t>
      </w:r>
      <w:r w:rsidR="007F5DD9">
        <w:rPr>
          <w:rFonts w:ascii="Arial" w:hAnsi="Arial" w:cs="Arial"/>
          <w:bCs/>
          <w:sz w:val="22"/>
          <w:szCs w:val="22"/>
        </w:rPr>
        <w:t>.1</w:t>
      </w:r>
      <w:r w:rsidRPr="00B72F15">
        <w:rPr>
          <w:rFonts w:ascii="Arial" w:hAnsi="Arial" w:cs="Arial"/>
          <w:bCs/>
          <w:sz w:val="22"/>
          <w:szCs w:val="22"/>
        </w:rPr>
        <w:t xml:space="preserve">   The Supplier shall provide up to date Business Continuity and Disaster Recovery (BCDR) Plans annually, at the beginning of each </w:t>
      </w:r>
      <w:r w:rsidR="00911D99">
        <w:rPr>
          <w:rFonts w:ascii="Arial" w:hAnsi="Arial" w:cs="Arial"/>
          <w:bCs/>
          <w:sz w:val="22"/>
          <w:szCs w:val="22"/>
        </w:rPr>
        <w:t>C</w:t>
      </w:r>
      <w:r w:rsidRPr="00B72F15">
        <w:rPr>
          <w:rFonts w:ascii="Arial" w:hAnsi="Arial" w:cs="Arial"/>
          <w:bCs/>
          <w:sz w:val="22"/>
          <w:szCs w:val="22"/>
        </w:rPr>
        <w:t>ontract year regarding the scope of their BCDR Plans to protect the Buyer from the consequences of business interruptions.</w:t>
      </w:r>
    </w:p>
    <w:p w14:paraId="120F0AAC" w14:textId="319A5E9F" w:rsidR="00DC2B98" w:rsidRDefault="00DC2B98" w:rsidP="00DC2B98">
      <w:pPr>
        <w:spacing w:after="120"/>
        <w:ind w:left="709" w:hanging="851"/>
        <w:jc w:val="both"/>
        <w:rPr>
          <w:rFonts w:ascii="Arial" w:hAnsi="Arial" w:cs="Arial"/>
          <w:color w:val="000000"/>
          <w:sz w:val="22"/>
          <w:szCs w:val="22"/>
          <w:lang w:eastAsia="en-GB"/>
        </w:rPr>
      </w:pPr>
      <w:r>
        <w:rPr>
          <w:rFonts w:ascii="Arial" w:hAnsi="Arial" w:cs="Arial"/>
          <w:color w:val="000000"/>
          <w:sz w:val="22"/>
          <w:szCs w:val="22"/>
          <w:lang w:eastAsia="en-GB"/>
        </w:rPr>
        <w:t>1</w:t>
      </w:r>
      <w:r w:rsidR="00E80963">
        <w:rPr>
          <w:rFonts w:ascii="Arial" w:hAnsi="Arial" w:cs="Arial"/>
          <w:color w:val="000000"/>
          <w:sz w:val="22"/>
          <w:szCs w:val="22"/>
          <w:lang w:eastAsia="en-GB"/>
        </w:rPr>
        <w:t>4</w:t>
      </w:r>
      <w:r>
        <w:rPr>
          <w:rFonts w:ascii="Arial" w:hAnsi="Arial" w:cs="Arial"/>
          <w:color w:val="000000"/>
          <w:sz w:val="22"/>
          <w:szCs w:val="22"/>
          <w:lang w:eastAsia="en-GB"/>
        </w:rPr>
        <w:t>.</w:t>
      </w:r>
      <w:r w:rsidR="00E81241">
        <w:rPr>
          <w:rFonts w:ascii="Arial" w:hAnsi="Arial" w:cs="Arial"/>
          <w:color w:val="000000"/>
          <w:sz w:val="22"/>
          <w:szCs w:val="22"/>
          <w:lang w:eastAsia="en-GB"/>
        </w:rPr>
        <w:t>3</w:t>
      </w:r>
      <w:r w:rsidR="007F5DD9">
        <w:rPr>
          <w:rFonts w:ascii="Arial" w:hAnsi="Arial" w:cs="Arial"/>
          <w:color w:val="000000"/>
          <w:sz w:val="22"/>
          <w:szCs w:val="22"/>
          <w:lang w:eastAsia="en-GB"/>
        </w:rPr>
        <w:t>.2</w:t>
      </w:r>
      <w:r>
        <w:rPr>
          <w:rFonts w:ascii="Arial" w:hAnsi="Arial" w:cs="Arial"/>
          <w:color w:val="000000"/>
          <w:sz w:val="22"/>
          <w:szCs w:val="22"/>
          <w:lang w:eastAsia="en-GB"/>
        </w:rPr>
        <w:tab/>
      </w:r>
      <w:r w:rsidRPr="00254AEE">
        <w:rPr>
          <w:rFonts w:ascii="Arial" w:hAnsi="Arial" w:cs="Arial"/>
          <w:color w:val="000000"/>
          <w:sz w:val="22"/>
          <w:szCs w:val="22"/>
          <w:lang w:eastAsia="en-GB"/>
        </w:rPr>
        <w:t>As a minimum this statement must cover the Supplier’s arrangements to:</w:t>
      </w:r>
    </w:p>
    <w:p w14:paraId="66192181" w14:textId="77777777" w:rsidR="00DC2B98" w:rsidRPr="00254AEE" w:rsidRDefault="00DC2B98" w:rsidP="00EF33A8">
      <w:pPr>
        <w:pStyle w:val="ListParagraph"/>
        <w:numPr>
          <w:ilvl w:val="0"/>
          <w:numId w:val="15"/>
        </w:numPr>
        <w:spacing w:after="120"/>
        <w:ind w:left="1077"/>
        <w:jc w:val="both"/>
        <w:rPr>
          <w:rFonts w:ascii="Arial" w:hAnsi="Arial" w:cs="Arial"/>
        </w:rPr>
      </w:pPr>
      <w:r w:rsidRPr="00254AEE">
        <w:rPr>
          <w:rFonts w:ascii="Arial" w:hAnsi="Arial" w:cs="Arial"/>
          <w:color w:val="000000"/>
        </w:rPr>
        <w:t>safeguard the data they have collected in delivering the Services (whilst complying with the requirements of Sections Information Assurance, Cyber Security, Data Sharing</w:t>
      </w:r>
      <w:proofErr w:type="gramStart"/>
      <w:r>
        <w:rPr>
          <w:rFonts w:ascii="Arial" w:hAnsi="Arial" w:cs="Arial"/>
          <w:color w:val="000000"/>
        </w:rPr>
        <w:t>)</w:t>
      </w:r>
      <w:r w:rsidRPr="00254AEE">
        <w:rPr>
          <w:rFonts w:ascii="Arial" w:hAnsi="Arial" w:cs="Arial"/>
          <w:color w:val="000000"/>
        </w:rPr>
        <w:t>;</w:t>
      </w:r>
      <w:proofErr w:type="gramEnd"/>
      <w:r w:rsidRPr="00254AEE">
        <w:rPr>
          <w:rFonts w:ascii="Arial" w:hAnsi="Arial" w:cs="Arial"/>
          <w:color w:val="000000"/>
        </w:rPr>
        <w:t> </w:t>
      </w:r>
    </w:p>
    <w:p w14:paraId="6D273477" w14:textId="77777777" w:rsidR="00DC2B98" w:rsidRPr="00254AEE" w:rsidRDefault="00DC2B98" w:rsidP="00EF33A8">
      <w:pPr>
        <w:pStyle w:val="ListParagraph"/>
        <w:numPr>
          <w:ilvl w:val="0"/>
          <w:numId w:val="15"/>
        </w:numPr>
        <w:spacing w:after="120"/>
        <w:ind w:left="1071" w:hanging="357"/>
        <w:jc w:val="both"/>
        <w:rPr>
          <w:rFonts w:ascii="Arial" w:hAnsi="Arial" w:cs="Arial"/>
        </w:rPr>
      </w:pPr>
      <w:r w:rsidRPr="00254AEE">
        <w:rPr>
          <w:rFonts w:ascii="Arial" w:hAnsi="Arial" w:cs="Arial"/>
          <w:color w:val="000000"/>
        </w:rPr>
        <w:t xml:space="preserve">mitigate potential shortages of Supplier </w:t>
      </w:r>
      <w:proofErr w:type="gramStart"/>
      <w:r w:rsidRPr="00254AEE">
        <w:rPr>
          <w:rFonts w:ascii="Arial" w:hAnsi="Arial" w:cs="Arial"/>
          <w:color w:val="000000"/>
        </w:rPr>
        <w:t>Personnel;</w:t>
      </w:r>
      <w:proofErr w:type="gramEnd"/>
      <w:r w:rsidRPr="00254AEE">
        <w:rPr>
          <w:rFonts w:ascii="Arial" w:hAnsi="Arial" w:cs="Arial"/>
          <w:color w:val="000000"/>
        </w:rPr>
        <w:t xml:space="preserve"> </w:t>
      </w:r>
    </w:p>
    <w:p w14:paraId="1414BAEF" w14:textId="77777777" w:rsidR="00DC2B98" w:rsidRPr="00254AEE" w:rsidRDefault="00DC2B98" w:rsidP="00EF33A8">
      <w:pPr>
        <w:pStyle w:val="ListParagraph"/>
        <w:numPr>
          <w:ilvl w:val="0"/>
          <w:numId w:val="15"/>
        </w:numPr>
        <w:spacing w:after="120"/>
        <w:ind w:left="1071" w:hanging="357"/>
        <w:jc w:val="both"/>
        <w:rPr>
          <w:rFonts w:ascii="Arial" w:hAnsi="Arial" w:cs="Arial"/>
        </w:rPr>
      </w:pPr>
      <w:r>
        <w:rPr>
          <w:rFonts w:ascii="Arial" w:hAnsi="Arial" w:cs="Arial"/>
          <w:color w:val="000000"/>
        </w:rPr>
        <w:t xml:space="preserve">recover from incidents that have the potential to impact the Buyer’s Premises and the Buyer’s ability to carry out their business; and </w:t>
      </w:r>
    </w:p>
    <w:p w14:paraId="7A54267B" w14:textId="77777777" w:rsidR="00DC2B98" w:rsidRPr="00AC65EE" w:rsidRDefault="00DC2B98" w:rsidP="00EF33A8">
      <w:pPr>
        <w:numPr>
          <w:ilvl w:val="0"/>
          <w:numId w:val="15"/>
        </w:numPr>
        <w:spacing w:after="120"/>
        <w:ind w:left="1077" w:hanging="357"/>
        <w:jc w:val="both"/>
        <w:rPr>
          <w:rFonts w:ascii="Arial" w:hAnsi="Arial" w:cs="Arial"/>
          <w:sz w:val="22"/>
          <w:szCs w:val="22"/>
          <w:lang w:eastAsia="en-GB"/>
        </w:rPr>
      </w:pPr>
      <w:r w:rsidRPr="00254AEE">
        <w:rPr>
          <w:rFonts w:ascii="Arial" w:hAnsi="Arial" w:cs="Arial"/>
          <w:color w:val="000000"/>
          <w:sz w:val="22"/>
          <w:szCs w:val="22"/>
          <w:lang w:eastAsia="en-GB"/>
        </w:rPr>
        <w:lastRenderedPageBreak/>
        <w:t xml:space="preserve">recover from incidents that have the potential to impact the Supplier’s delivery of the </w:t>
      </w:r>
      <w:r w:rsidRPr="00AC65EE">
        <w:rPr>
          <w:rFonts w:ascii="Arial" w:hAnsi="Arial" w:cs="Arial"/>
          <w:color w:val="000000"/>
          <w:sz w:val="22"/>
          <w:szCs w:val="22"/>
          <w:lang w:eastAsia="en-GB"/>
        </w:rPr>
        <w:t>Services against agreed plans.</w:t>
      </w:r>
    </w:p>
    <w:p w14:paraId="09553DB7" w14:textId="72434932" w:rsidR="00DC2B98" w:rsidRDefault="00DC2B98" w:rsidP="00DC2B98">
      <w:pPr>
        <w:tabs>
          <w:tab w:val="left" w:pos="567"/>
        </w:tabs>
        <w:spacing w:after="120"/>
        <w:ind w:left="567" w:hanging="851"/>
        <w:jc w:val="both"/>
        <w:rPr>
          <w:rFonts w:ascii="Arial" w:hAnsi="Arial" w:cs="Arial"/>
          <w:sz w:val="22"/>
          <w:szCs w:val="22"/>
          <w:lang w:eastAsia="en-GB"/>
        </w:rPr>
      </w:pPr>
      <w:r w:rsidRPr="00AC65EE">
        <w:rPr>
          <w:rFonts w:ascii="Arial" w:eastAsia="Arial" w:hAnsi="Arial" w:cs="Arial"/>
          <w:sz w:val="22"/>
          <w:szCs w:val="22"/>
        </w:rPr>
        <w:t xml:space="preserve">  </w:t>
      </w:r>
      <w:r>
        <w:rPr>
          <w:rFonts w:ascii="Arial" w:eastAsia="Arial" w:hAnsi="Arial" w:cs="Arial"/>
          <w:sz w:val="22"/>
          <w:szCs w:val="22"/>
        </w:rPr>
        <w:t>1</w:t>
      </w:r>
      <w:r w:rsidR="00E80963">
        <w:rPr>
          <w:rFonts w:ascii="Arial" w:eastAsia="Arial" w:hAnsi="Arial" w:cs="Arial"/>
          <w:sz w:val="22"/>
          <w:szCs w:val="22"/>
        </w:rPr>
        <w:t>4</w:t>
      </w:r>
      <w:r>
        <w:rPr>
          <w:rFonts w:ascii="Arial" w:eastAsia="Arial" w:hAnsi="Arial" w:cs="Arial"/>
          <w:sz w:val="22"/>
          <w:szCs w:val="22"/>
        </w:rPr>
        <w:t>.</w:t>
      </w:r>
      <w:r w:rsidR="00E81241">
        <w:rPr>
          <w:rFonts w:ascii="Arial" w:eastAsia="Arial" w:hAnsi="Arial" w:cs="Arial"/>
          <w:sz w:val="22"/>
          <w:szCs w:val="22"/>
        </w:rPr>
        <w:t>3</w:t>
      </w:r>
      <w:r w:rsidR="007F5DD9">
        <w:rPr>
          <w:rFonts w:ascii="Arial" w:eastAsia="Arial" w:hAnsi="Arial" w:cs="Arial"/>
          <w:sz w:val="22"/>
          <w:szCs w:val="22"/>
        </w:rPr>
        <w:t>.3</w:t>
      </w:r>
      <w:r w:rsidRPr="00AC65EE">
        <w:rPr>
          <w:rFonts w:ascii="Arial" w:eastAsia="Arial" w:hAnsi="Arial" w:cs="Arial"/>
          <w:sz w:val="22"/>
          <w:szCs w:val="22"/>
        </w:rPr>
        <w:t xml:space="preserve"> </w:t>
      </w:r>
      <w:r w:rsidRPr="00AC65EE">
        <w:rPr>
          <w:rFonts w:ascii="Arial" w:eastAsia="Arial" w:hAnsi="Arial" w:cs="Arial"/>
          <w:sz w:val="22"/>
          <w:szCs w:val="22"/>
        </w:rPr>
        <w:tab/>
      </w:r>
      <w:r w:rsidRPr="00AC65EE">
        <w:rPr>
          <w:rFonts w:ascii="Arial" w:hAnsi="Arial" w:cs="Arial"/>
          <w:color w:val="000000"/>
          <w:sz w:val="22"/>
          <w:szCs w:val="22"/>
          <w:lang w:eastAsia="en-GB"/>
        </w:rPr>
        <w:t xml:space="preserve">The Supplier should have robust BCDR Plans which align to a code of practice such as ISO22301. </w:t>
      </w:r>
    </w:p>
    <w:p w14:paraId="262D40DE" w14:textId="556A70CC" w:rsidR="00DC2B98" w:rsidRPr="00AC65EE" w:rsidRDefault="00DC2B98" w:rsidP="00DC2B98">
      <w:pPr>
        <w:tabs>
          <w:tab w:val="left" w:pos="567"/>
        </w:tabs>
        <w:spacing w:after="120"/>
        <w:ind w:left="567" w:hanging="851"/>
        <w:jc w:val="both"/>
        <w:rPr>
          <w:rFonts w:ascii="Arial" w:hAnsi="Arial" w:cs="Arial"/>
          <w:sz w:val="22"/>
          <w:szCs w:val="22"/>
          <w:lang w:eastAsia="en-GB"/>
        </w:rPr>
      </w:pPr>
      <w:r>
        <w:rPr>
          <w:rFonts w:ascii="Arial" w:hAnsi="Arial" w:cs="Arial"/>
          <w:sz w:val="22"/>
          <w:szCs w:val="22"/>
          <w:lang w:eastAsia="en-GB"/>
        </w:rPr>
        <w:t xml:space="preserve">  1</w:t>
      </w:r>
      <w:r w:rsidR="00E80963">
        <w:rPr>
          <w:rFonts w:ascii="Arial" w:hAnsi="Arial" w:cs="Arial"/>
          <w:sz w:val="22"/>
          <w:szCs w:val="22"/>
          <w:lang w:eastAsia="en-GB"/>
        </w:rPr>
        <w:t>4</w:t>
      </w:r>
      <w:r>
        <w:rPr>
          <w:rFonts w:ascii="Arial" w:hAnsi="Arial" w:cs="Arial"/>
          <w:sz w:val="22"/>
          <w:szCs w:val="22"/>
          <w:lang w:eastAsia="en-GB"/>
        </w:rPr>
        <w:t>.</w:t>
      </w:r>
      <w:r w:rsidR="00E81241">
        <w:rPr>
          <w:rFonts w:ascii="Arial" w:hAnsi="Arial" w:cs="Arial"/>
          <w:sz w:val="22"/>
          <w:szCs w:val="22"/>
          <w:lang w:eastAsia="en-GB"/>
        </w:rPr>
        <w:t>3</w:t>
      </w:r>
      <w:r w:rsidR="007F5DD9">
        <w:rPr>
          <w:rFonts w:ascii="Arial" w:hAnsi="Arial" w:cs="Arial"/>
          <w:sz w:val="22"/>
          <w:szCs w:val="22"/>
          <w:lang w:eastAsia="en-GB"/>
        </w:rPr>
        <w:t>.4</w:t>
      </w:r>
      <w:r w:rsidRPr="00AC65EE">
        <w:rPr>
          <w:rFonts w:ascii="Arial" w:hAnsi="Arial" w:cs="Arial"/>
          <w:sz w:val="22"/>
          <w:szCs w:val="22"/>
        </w:rPr>
        <w:tab/>
        <w:t>In the event of an incident the Supplier shall:</w:t>
      </w:r>
    </w:p>
    <w:p w14:paraId="311E3EA5" w14:textId="387BFD5C" w:rsidR="00DC2B98" w:rsidRPr="00AC65EE" w:rsidRDefault="00DC2B98" w:rsidP="00EF33A8">
      <w:pPr>
        <w:pStyle w:val="ListParagraph"/>
        <w:numPr>
          <w:ilvl w:val="0"/>
          <w:numId w:val="16"/>
        </w:numPr>
        <w:tabs>
          <w:tab w:val="left" w:pos="567"/>
        </w:tabs>
        <w:spacing w:after="120"/>
        <w:jc w:val="both"/>
        <w:rPr>
          <w:rFonts w:ascii="Arial" w:hAnsi="Arial" w:cs="Arial"/>
        </w:rPr>
      </w:pPr>
      <w:r w:rsidRPr="00AC65EE">
        <w:rPr>
          <w:rFonts w:ascii="Arial" w:hAnsi="Arial" w:cs="Arial"/>
        </w:rPr>
        <w:t xml:space="preserve">Notify the Buyer as soon as it becomes aware of a </w:t>
      </w:r>
      <w:proofErr w:type="gramStart"/>
      <w:r w:rsidR="006110CD" w:rsidRPr="00AC65EE">
        <w:rPr>
          <w:rFonts w:ascii="Arial" w:hAnsi="Arial" w:cs="Arial"/>
        </w:rPr>
        <w:t>Business</w:t>
      </w:r>
      <w:r w:rsidR="006110CD">
        <w:rPr>
          <w:rFonts w:ascii="Arial" w:hAnsi="Arial" w:cs="Arial"/>
        </w:rPr>
        <w:t xml:space="preserve"> </w:t>
      </w:r>
      <w:r w:rsidR="006110CD" w:rsidRPr="00AC65EE">
        <w:rPr>
          <w:rFonts w:ascii="Arial" w:hAnsi="Arial" w:cs="Arial"/>
        </w:rPr>
        <w:t>Critical</w:t>
      </w:r>
      <w:proofErr w:type="gramEnd"/>
      <w:r w:rsidRPr="00AC65EE">
        <w:rPr>
          <w:rFonts w:ascii="Arial" w:hAnsi="Arial" w:cs="Arial"/>
        </w:rPr>
        <w:t xml:space="preserve"> Event or a likely Business Critical Event. The Supplier shall collaborate with the Buyer to ensure that the BCDR Plans interfaces seamlessly to support the Buyer’s </w:t>
      </w:r>
      <w:proofErr w:type="gramStart"/>
      <w:r w:rsidRPr="00AC65EE">
        <w:rPr>
          <w:rFonts w:ascii="Arial" w:hAnsi="Arial" w:cs="Arial"/>
        </w:rPr>
        <w:t>business;</w:t>
      </w:r>
      <w:proofErr w:type="gramEnd"/>
    </w:p>
    <w:p w14:paraId="70560A0B" w14:textId="6C44C084" w:rsidR="00DC2B98" w:rsidRPr="00924603" w:rsidRDefault="00DC2B98" w:rsidP="00EF33A8">
      <w:pPr>
        <w:pStyle w:val="ListParagraph"/>
        <w:numPr>
          <w:ilvl w:val="0"/>
          <w:numId w:val="16"/>
        </w:numPr>
        <w:tabs>
          <w:tab w:val="left" w:pos="567"/>
        </w:tabs>
        <w:ind w:left="935" w:hanging="357"/>
        <w:jc w:val="both"/>
        <w:rPr>
          <w:rFonts w:ascii="Arial" w:hAnsi="Arial" w:cs="Arial"/>
        </w:rPr>
      </w:pPr>
      <w:r w:rsidRPr="00AC65EE">
        <w:rPr>
          <w:rFonts w:ascii="Arial" w:eastAsia="Arial" w:hAnsi="Arial" w:cs="Arial"/>
        </w:rPr>
        <w:t>Liaise with the Buyer to ensure that appropriate communication lines are maintained</w:t>
      </w:r>
      <w:r>
        <w:rPr>
          <w:rFonts w:ascii="Arial" w:eastAsia="Arial" w:hAnsi="Arial" w:cs="Arial"/>
        </w:rPr>
        <w:t>.</w:t>
      </w:r>
    </w:p>
    <w:p w14:paraId="249A86E2" w14:textId="77777777" w:rsidR="00924603" w:rsidRPr="00AC65EE" w:rsidRDefault="00924603" w:rsidP="00924603">
      <w:pPr>
        <w:pStyle w:val="ListParagraph"/>
        <w:tabs>
          <w:tab w:val="left" w:pos="567"/>
        </w:tabs>
        <w:ind w:left="935"/>
        <w:jc w:val="both"/>
        <w:rPr>
          <w:rFonts w:ascii="Arial" w:hAnsi="Arial" w:cs="Arial"/>
        </w:rPr>
      </w:pPr>
    </w:p>
    <w:p w14:paraId="24CDC075" w14:textId="20A53041" w:rsidR="00DC2380" w:rsidRPr="00601B0F" w:rsidRDefault="00DC2380" w:rsidP="00A6080D">
      <w:pPr>
        <w:tabs>
          <w:tab w:val="left" w:pos="-180"/>
        </w:tabs>
        <w:spacing w:after="120"/>
        <w:ind w:hanging="180"/>
        <w:rPr>
          <w:rFonts w:ascii="Arial" w:hAnsi="Arial" w:cs="Arial"/>
          <w:b/>
          <w:szCs w:val="24"/>
        </w:rPr>
      </w:pPr>
      <w:r w:rsidRPr="00601B0F">
        <w:rPr>
          <w:rFonts w:ascii="Arial" w:hAnsi="Arial" w:cs="Arial"/>
          <w:b/>
          <w:szCs w:val="24"/>
        </w:rPr>
        <w:t>1</w:t>
      </w:r>
      <w:r w:rsidR="00E80963">
        <w:rPr>
          <w:rFonts w:ascii="Arial" w:hAnsi="Arial" w:cs="Arial"/>
          <w:b/>
          <w:szCs w:val="24"/>
        </w:rPr>
        <w:t>4</w:t>
      </w:r>
      <w:r w:rsidRPr="00601B0F">
        <w:rPr>
          <w:rFonts w:ascii="Arial" w:hAnsi="Arial" w:cs="Arial"/>
          <w:b/>
          <w:szCs w:val="24"/>
        </w:rPr>
        <w:t>.</w:t>
      </w:r>
      <w:r w:rsidR="003E7764" w:rsidRPr="00601B0F">
        <w:rPr>
          <w:rFonts w:ascii="Arial" w:hAnsi="Arial" w:cs="Arial"/>
          <w:b/>
          <w:szCs w:val="24"/>
        </w:rPr>
        <w:t>4</w:t>
      </w:r>
      <w:r w:rsidRPr="00601B0F">
        <w:rPr>
          <w:rFonts w:ascii="Arial" w:hAnsi="Arial" w:cs="Arial"/>
          <w:b/>
          <w:szCs w:val="24"/>
        </w:rPr>
        <w:t xml:space="preserve"> M</w:t>
      </w:r>
      <w:r w:rsidR="00A6080D">
        <w:rPr>
          <w:rFonts w:ascii="Arial" w:hAnsi="Arial" w:cs="Arial"/>
          <w:b/>
          <w:szCs w:val="24"/>
        </w:rPr>
        <w:t>itigating the Risk of M</w:t>
      </w:r>
      <w:r w:rsidRPr="00601B0F">
        <w:rPr>
          <w:rFonts w:ascii="Arial" w:hAnsi="Arial" w:cs="Arial"/>
          <w:b/>
          <w:szCs w:val="24"/>
        </w:rPr>
        <w:t xml:space="preserve">odern Slavery </w:t>
      </w:r>
    </w:p>
    <w:p w14:paraId="6DEC4569" w14:textId="2F64A6E8" w:rsidR="00DC2380" w:rsidRPr="00601B0F" w:rsidRDefault="003E7764" w:rsidP="00A6080D">
      <w:pPr>
        <w:tabs>
          <w:tab w:val="left" w:pos="567"/>
        </w:tabs>
        <w:spacing w:after="120"/>
        <w:ind w:left="567" w:hanging="851"/>
        <w:jc w:val="both"/>
        <w:rPr>
          <w:rFonts w:ascii="Arial" w:hAnsi="Arial" w:cs="Arial"/>
          <w:color w:val="000000"/>
          <w:sz w:val="22"/>
          <w:szCs w:val="22"/>
          <w:lang w:eastAsia="en-GB"/>
        </w:rPr>
      </w:pPr>
      <w:r w:rsidRPr="00601B0F">
        <w:rPr>
          <w:rFonts w:ascii="Arial" w:hAnsi="Arial" w:cs="Arial"/>
          <w:color w:val="000000"/>
          <w:sz w:val="22"/>
          <w:szCs w:val="22"/>
          <w:lang w:eastAsia="en-GB"/>
        </w:rPr>
        <w:t xml:space="preserve">  </w:t>
      </w:r>
      <w:proofErr w:type="gramStart"/>
      <w:r w:rsidR="00DC2380" w:rsidRPr="00601B0F">
        <w:rPr>
          <w:rFonts w:ascii="Arial" w:hAnsi="Arial" w:cs="Arial"/>
          <w:color w:val="000000"/>
          <w:sz w:val="22"/>
          <w:szCs w:val="22"/>
          <w:lang w:eastAsia="en-GB"/>
        </w:rPr>
        <w:t>1</w:t>
      </w:r>
      <w:r w:rsidR="00E80963">
        <w:rPr>
          <w:rFonts w:ascii="Arial" w:hAnsi="Arial" w:cs="Arial"/>
          <w:color w:val="000000"/>
          <w:sz w:val="22"/>
          <w:szCs w:val="22"/>
          <w:lang w:eastAsia="en-GB"/>
        </w:rPr>
        <w:t>4</w:t>
      </w:r>
      <w:r w:rsidR="00DC2380" w:rsidRPr="00601B0F">
        <w:rPr>
          <w:rFonts w:ascii="Arial" w:hAnsi="Arial" w:cs="Arial"/>
          <w:color w:val="000000"/>
          <w:sz w:val="22"/>
          <w:szCs w:val="22"/>
          <w:lang w:eastAsia="en-GB"/>
        </w:rPr>
        <w:t>.</w:t>
      </w:r>
      <w:r w:rsidRPr="00601B0F">
        <w:rPr>
          <w:rFonts w:ascii="Arial" w:hAnsi="Arial" w:cs="Arial"/>
          <w:color w:val="000000"/>
          <w:sz w:val="22"/>
          <w:szCs w:val="22"/>
          <w:lang w:eastAsia="en-GB"/>
        </w:rPr>
        <w:t>4</w:t>
      </w:r>
      <w:r w:rsidR="00DC2380" w:rsidRPr="00601B0F">
        <w:rPr>
          <w:rFonts w:ascii="Arial" w:hAnsi="Arial" w:cs="Arial"/>
          <w:color w:val="000000"/>
          <w:sz w:val="22"/>
          <w:szCs w:val="22"/>
          <w:lang w:eastAsia="en-GB"/>
        </w:rPr>
        <w:t>.1  The</w:t>
      </w:r>
      <w:proofErr w:type="gramEnd"/>
      <w:r w:rsidR="00DC2380" w:rsidRPr="00601B0F">
        <w:rPr>
          <w:rFonts w:ascii="Arial" w:hAnsi="Arial" w:cs="Arial"/>
          <w:color w:val="000000"/>
          <w:sz w:val="22"/>
          <w:szCs w:val="22"/>
          <w:lang w:eastAsia="en-GB"/>
        </w:rPr>
        <w:t xml:space="preserve"> Supplier will work collaboratively with the Buyer to meet the requirements of the UK Governments Modern Slavery Act 2015.</w:t>
      </w:r>
    </w:p>
    <w:p w14:paraId="1C2FC2DC" w14:textId="54F49EED" w:rsidR="00DC2380" w:rsidRPr="00601B0F" w:rsidRDefault="00B45C6B" w:rsidP="00CE55D5">
      <w:pPr>
        <w:tabs>
          <w:tab w:val="left" w:pos="567"/>
        </w:tabs>
        <w:spacing w:after="120"/>
        <w:ind w:left="1418" w:hanging="851"/>
        <w:jc w:val="both"/>
        <w:rPr>
          <w:rFonts w:ascii="Arial" w:hAnsi="Arial" w:cs="Arial"/>
          <w:b/>
          <w:bCs/>
          <w:color w:val="000000"/>
          <w:sz w:val="22"/>
          <w:szCs w:val="22"/>
          <w:lang w:eastAsia="en-GB"/>
        </w:rPr>
      </w:pPr>
      <w:r w:rsidRPr="00601B0F">
        <w:rPr>
          <w:rFonts w:ascii="Arial" w:hAnsi="Arial" w:cs="Arial"/>
          <w:b/>
          <w:bCs/>
          <w:color w:val="000000"/>
          <w:sz w:val="22"/>
          <w:szCs w:val="22"/>
          <w:lang w:eastAsia="en-GB"/>
        </w:rPr>
        <w:t xml:space="preserve">  </w:t>
      </w:r>
      <w:r w:rsidR="00DC2380" w:rsidRPr="00601B0F">
        <w:rPr>
          <w:rFonts w:ascii="Arial" w:hAnsi="Arial" w:cs="Arial"/>
          <w:b/>
          <w:bCs/>
          <w:color w:val="000000"/>
          <w:sz w:val="22"/>
          <w:szCs w:val="22"/>
          <w:lang w:eastAsia="en-GB"/>
        </w:rPr>
        <w:t xml:space="preserve">Modern Slavery Assessment Tool (MSAT) </w:t>
      </w:r>
    </w:p>
    <w:p w14:paraId="6F53332F" w14:textId="674FE202" w:rsidR="00DC2380" w:rsidRPr="00601B0F" w:rsidRDefault="00DC2380" w:rsidP="00DC2380">
      <w:pPr>
        <w:tabs>
          <w:tab w:val="left" w:pos="567"/>
        </w:tabs>
        <w:spacing w:after="120"/>
        <w:ind w:left="567" w:hanging="851"/>
        <w:jc w:val="both"/>
        <w:rPr>
          <w:rFonts w:ascii="Arial" w:hAnsi="Arial" w:cs="Arial"/>
          <w:color w:val="000000"/>
          <w:sz w:val="22"/>
          <w:szCs w:val="22"/>
          <w:lang w:eastAsia="en-GB"/>
        </w:rPr>
      </w:pPr>
      <w:r w:rsidRPr="00601B0F">
        <w:rPr>
          <w:rFonts w:ascii="Arial" w:hAnsi="Arial" w:cs="Arial"/>
          <w:color w:val="000000"/>
          <w:sz w:val="22"/>
          <w:szCs w:val="22"/>
          <w:lang w:eastAsia="en-GB"/>
        </w:rPr>
        <w:t xml:space="preserve"> </w:t>
      </w:r>
      <w:r w:rsidR="00C950BD">
        <w:rPr>
          <w:rFonts w:ascii="Arial" w:hAnsi="Arial" w:cs="Arial"/>
          <w:color w:val="000000"/>
          <w:sz w:val="22"/>
          <w:szCs w:val="22"/>
          <w:lang w:eastAsia="en-GB"/>
        </w:rPr>
        <w:t xml:space="preserve"> </w:t>
      </w:r>
      <w:proofErr w:type="gramStart"/>
      <w:r w:rsidRPr="00601B0F">
        <w:rPr>
          <w:rFonts w:ascii="Arial" w:hAnsi="Arial" w:cs="Arial"/>
          <w:color w:val="000000"/>
          <w:sz w:val="22"/>
          <w:szCs w:val="22"/>
          <w:lang w:eastAsia="en-GB"/>
        </w:rPr>
        <w:t>1</w:t>
      </w:r>
      <w:r w:rsidR="00E80963">
        <w:rPr>
          <w:rFonts w:ascii="Arial" w:hAnsi="Arial" w:cs="Arial"/>
          <w:color w:val="000000"/>
          <w:sz w:val="22"/>
          <w:szCs w:val="22"/>
          <w:lang w:eastAsia="en-GB"/>
        </w:rPr>
        <w:t>4</w:t>
      </w:r>
      <w:r w:rsidRPr="00601B0F">
        <w:rPr>
          <w:rFonts w:ascii="Arial" w:hAnsi="Arial" w:cs="Arial"/>
          <w:color w:val="000000"/>
          <w:sz w:val="22"/>
          <w:szCs w:val="22"/>
          <w:lang w:eastAsia="en-GB"/>
        </w:rPr>
        <w:t>.</w:t>
      </w:r>
      <w:r w:rsidR="003E7764" w:rsidRPr="00601B0F">
        <w:rPr>
          <w:rFonts w:ascii="Arial" w:hAnsi="Arial" w:cs="Arial"/>
          <w:color w:val="000000"/>
          <w:sz w:val="22"/>
          <w:szCs w:val="22"/>
          <w:lang w:eastAsia="en-GB"/>
        </w:rPr>
        <w:t>4</w:t>
      </w:r>
      <w:r w:rsidRPr="00601B0F">
        <w:rPr>
          <w:rFonts w:ascii="Arial" w:hAnsi="Arial" w:cs="Arial"/>
          <w:color w:val="000000"/>
          <w:sz w:val="22"/>
          <w:szCs w:val="22"/>
          <w:lang w:eastAsia="en-GB"/>
        </w:rPr>
        <w:t>.2  The</w:t>
      </w:r>
      <w:proofErr w:type="gramEnd"/>
      <w:r w:rsidRPr="00601B0F">
        <w:rPr>
          <w:rFonts w:ascii="Arial" w:hAnsi="Arial" w:cs="Arial"/>
          <w:color w:val="000000"/>
          <w:sz w:val="22"/>
          <w:szCs w:val="22"/>
          <w:lang w:eastAsia="en-GB"/>
        </w:rPr>
        <w:t xml:space="preserve"> MSAT is a modern slavery risk identification and management tool. This tool has been designed to help public sector organisations work in partnership with suppliers to improve protections and reduce the risk of exploitation of workers in their supply chains. It also aims to help public sector organisations understand where there may be risks of modern slavery in the supply chains of goods and services they have procured. </w:t>
      </w:r>
    </w:p>
    <w:p w14:paraId="65DF73EE" w14:textId="18A40667" w:rsidR="00DC2380" w:rsidRPr="00601B0F" w:rsidRDefault="00DC2380" w:rsidP="00DC2380">
      <w:pPr>
        <w:tabs>
          <w:tab w:val="left" w:pos="567"/>
        </w:tabs>
        <w:spacing w:after="120"/>
        <w:ind w:left="567" w:hanging="851"/>
        <w:jc w:val="both"/>
        <w:rPr>
          <w:rFonts w:ascii="Arial" w:hAnsi="Arial" w:cs="Arial"/>
          <w:color w:val="000000"/>
          <w:sz w:val="22"/>
          <w:szCs w:val="22"/>
          <w:lang w:eastAsia="en-GB"/>
        </w:rPr>
      </w:pPr>
      <w:r w:rsidRPr="00601B0F">
        <w:rPr>
          <w:rFonts w:ascii="Arial" w:hAnsi="Arial" w:cs="Arial"/>
          <w:color w:val="000000"/>
          <w:sz w:val="22"/>
          <w:szCs w:val="22"/>
          <w:lang w:eastAsia="en-GB"/>
        </w:rPr>
        <w:t xml:space="preserve">  </w:t>
      </w:r>
      <w:proofErr w:type="gramStart"/>
      <w:r w:rsidRPr="00601B0F">
        <w:rPr>
          <w:rFonts w:ascii="Arial" w:hAnsi="Arial" w:cs="Arial"/>
          <w:color w:val="000000"/>
          <w:sz w:val="22"/>
          <w:szCs w:val="22"/>
          <w:lang w:eastAsia="en-GB"/>
        </w:rPr>
        <w:t>1</w:t>
      </w:r>
      <w:r w:rsidR="00E80963">
        <w:rPr>
          <w:rFonts w:ascii="Arial" w:hAnsi="Arial" w:cs="Arial"/>
          <w:color w:val="000000"/>
          <w:sz w:val="22"/>
          <w:szCs w:val="22"/>
          <w:lang w:eastAsia="en-GB"/>
        </w:rPr>
        <w:t>4</w:t>
      </w:r>
      <w:r w:rsidRPr="00601B0F">
        <w:rPr>
          <w:rFonts w:ascii="Arial" w:hAnsi="Arial" w:cs="Arial"/>
          <w:color w:val="000000"/>
          <w:sz w:val="22"/>
          <w:szCs w:val="22"/>
          <w:lang w:eastAsia="en-GB"/>
        </w:rPr>
        <w:t>.</w:t>
      </w:r>
      <w:r w:rsidR="003E7764" w:rsidRPr="00601B0F">
        <w:rPr>
          <w:rFonts w:ascii="Arial" w:hAnsi="Arial" w:cs="Arial"/>
          <w:color w:val="000000"/>
          <w:sz w:val="22"/>
          <w:szCs w:val="22"/>
          <w:lang w:eastAsia="en-GB"/>
        </w:rPr>
        <w:t>4</w:t>
      </w:r>
      <w:r w:rsidRPr="00601B0F">
        <w:rPr>
          <w:rFonts w:ascii="Arial" w:hAnsi="Arial" w:cs="Arial"/>
          <w:color w:val="000000"/>
          <w:sz w:val="22"/>
          <w:szCs w:val="22"/>
          <w:lang w:eastAsia="en-GB"/>
        </w:rPr>
        <w:t>.3  Please</w:t>
      </w:r>
      <w:proofErr w:type="gramEnd"/>
      <w:r w:rsidRPr="00601B0F">
        <w:rPr>
          <w:rFonts w:ascii="Arial" w:hAnsi="Arial" w:cs="Arial"/>
          <w:color w:val="000000"/>
          <w:sz w:val="22"/>
          <w:szCs w:val="22"/>
          <w:lang w:eastAsia="en-GB"/>
        </w:rPr>
        <w:t xml:space="preserve"> note that the successful supplier, as part of the Contract, may be requested to complete the MSAT and, where appropriate, work with the Buyer in resolving any issues identified. If completion of the MSAT is required, the Buyer will instruct as appropriate. Suppliers who have previously completed the MSAT for another Government body may share their results with the Buyer. </w:t>
      </w:r>
    </w:p>
    <w:p w14:paraId="486F53FE" w14:textId="0CEF2FC3" w:rsidR="00DC2380" w:rsidRPr="00601B0F" w:rsidRDefault="00FF6A08" w:rsidP="00DC2380">
      <w:pPr>
        <w:tabs>
          <w:tab w:val="left" w:pos="567"/>
        </w:tabs>
        <w:spacing w:after="120"/>
        <w:ind w:left="567" w:hanging="851"/>
        <w:jc w:val="both"/>
        <w:rPr>
          <w:rFonts w:ascii="Arial" w:hAnsi="Arial" w:cs="Arial"/>
          <w:color w:val="000000"/>
          <w:sz w:val="22"/>
          <w:szCs w:val="22"/>
          <w:lang w:eastAsia="en-GB"/>
        </w:rPr>
      </w:pPr>
      <w:r w:rsidRPr="00601B0F">
        <w:rPr>
          <w:rFonts w:ascii="Arial" w:hAnsi="Arial" w:cs="Arial"/>
          <w:color w:val="000000"/>
          <w:sz w:val="22"/>
          <w:szCs w:val="22"/>
          <w:lang w:eastAsia="en-GB"/>
        </w:rPr>
        <w:t xml:space="preserve"> </w:t>
      </w:r>
      <w:proofErr w:type="gramStart"/>
      <w:r w:rsidR="00B45C6B" w:rsidRPr="00601B0F">
        <w:rPr>
          <w:rFonts w:ascii="Arial" w:hAnsi="Arial" w:cs="Arial"/>
          <w:color w:val="000000"/>
          <w:sz w:val="22"/>
          <w:szCs w:val="22"/>
          <w:lang w:eastAsia="en-GB"/>
        </w:rPr>
        <w:t>1</w:t>
      </w:r>
      <w:r w:rsidR="00E80963">
        <w:rPr>
          <w:rFonts w:ascii="Arial" w:hAnsi="Arial" w:cs="Arial"/>
          <w:color w:val="000000"/>
          <w:sz w:val="22"/>
          <w:szCs w:val="22"/>
          <w:lang w:eastAsia="en-GB"/>
        </w:rPr>
        <w:t>4</w:t>
      </w:r>
      <w:r w:rsidR="00B45C6B" w:rsidRPr="00601B0F">
        <w:rPr>
          <w:rFonts w:ascii="Arial" w:hAnsi="Arial" w:cs="Arial"/>
          <w:color w:val="000000"/>
          <w:sz w:val="22"/>
          <w:szCs w:val="22"/>
          <w:lang w:eastAsia="en-GB"/>
        </w:rPr>
        <w:t>.</w:t>
      </w:r>
      <w:r w:rsidR="003E7764" w:rsidRPr="00601B0F">
        <w:rPr>
          <w:rFonts w:ascii="Arial" w:hAnsi="Arial" w:cs="Arial"/>
          <w:color w:val="000000"/>
          <w:sz w:val="22"/>
          <w:szCs w:val="22"/>
          <w:lang w:eastAsia="en-GB"/>
        </w:rPr>
        <w:t>4</w:t>
      </w:r>
      <w:r w:rsidR="00DC2380" w:rsidRPr="00601B0F">
        <w:rPr>
          <w:rFonts w:ascii="Arial" w:hAnsi="Arial" w:cs="Arial"/>
          <w:color w:val="000000"/>
          <w:sz w:val="22"/>
          <w:szCs w:val="22"/>
          <w:lang w:eastAsia="en-GB"/>
        </w:rPr>
        <w:t>.4  The</w:t>
      </w:r>
      <w:proofErr w:type="gramEnd"/>
      <w:r w:rsidR="00DC2380" w:rsidRPr="00601B0F">
        <w:rPr>
          <w:rFonts w:ascii="Arial" w:hAnsi="Arial" w:cs="Arial"/>
          <w:color w:val="000000"/>
          <w:sz w:val="22"/>
          <w:szCs w:val="22"/>
          <w:lang w:eastAsia="en-GB"/>
        </w:rPr>
        <w:t xml:space="preserve"> requirement to complete and assess the MSAT at appropriate intervals throughout the lifecycle of the Contract may also form part of the Contract Management process. </w:t>
      </w:r>
    </w:p>
    <w:p w14:paraId="71F60BA4" w14:textId="03363CF1" w:rsidR="00DC2380" w:rsidRPr="00601B0F" w:rsidRDefault="00B45C6B" w:rsidP="00DC2380">
      <w:pPr>
        <w:tabs>
          <w:tab w:val="left" w:pos="567"/>
        </w:tabs>
        <w:spacing w:after="120"/>
        <w:ind w:left="567" w:hanging="851"/>
        <w:jc w:val="both"/>
        <w:rPr>
          <w:rFonts w:ascii="Arial" w:hAnsi="Arial" w:cs="Arial"/>
          <w:color w:val="000000"/>
          <w:sz w:val="22"/>
          <w:szCs w:val="22"/>
          <w:lang w:eastAsia="en-GB"/>
        </w:rPr>
      </w:pPr>
      <w:r w:rsidRPr="00601B0F">
        <w:rPr>
          <w:rFonts w:ascii="Arial" w:hAnsi="Arial" w:cs="Arial"/>
          <w:color w:val="000000"/>
          <w:sz w:val="22"/>
          <w:szCs w:val="22"/>
          <w:lang w:eastAsia="en-GB"/>
        </w:rPr>
        <w:t xml:space="preserve"> 1</w:t>
      </w:r>
      <w:r w:rsidR="00E80963">
        <w:rPr>
          <w:rFonts w:ascii="Arial" w:hAnsi="Arial" w:cs="Arial"/>
          <w:color w:val="000000"/>
          <w:sz w:val="22"/>
          <w:szCs w:val="22"/>
          <w:lang w:eastAsia="en-GB"/>
        </w:rPr>
        <w:t>4</w:t>
      </w:r>
      <w:r w:rsidRPr="00601B0F">
        <w:rPr>
          <w:rFonts w:ascii="Arial" w:hAnsi="Arial" w:cs="Arial"/>
          <w:color w:val="000000"/>
          <w:sz w:val="22"/>
          <w:szCs w:val="22"/>
          <w:lang w:eastAsia="en-GB"/>
        </w:rPr>
        <w:t>.</w:t>
      </w:r>
      <w:r w:rsidR="003E7764" w:rsidRPr="00601B0F">
        <w:rPr>
          <w:rFonts w:ascii="Arial" w:hAnsi="Arial" w:cs="Arial"/>
          <w:color w:val="000000"/>
          <w:sz w:val="22"/>
          <w:szCs w:val="22"/>
          <w:lang w:eastAsia="en-GB"/>
        </w:rPr>
        <w:t>4</w:t>
      </w:r>
      <w:r w:rsidR="00DC2380" w:rsidRPr="00601B0F">
        <w:rPr>
          <w:rFonts w:ascii="Arial" w:hAnsi="Arial" w:cs="Arial"/>
          <w:color w:val="000000"/>
          <w:sz w:val="22"/>
          <w:szCs w:val="22"/>
          <w:lang w:eastAsia="en-GB"/>
        </w:rPr>
        <w:t xml:space="preserve">.5   In addition to completing the MSAT, and depending on the outcome of this assessment, it may be necessary for the Buyer to work with the successful Supplier to undertake a supply chain mapping exercise to have a more informed position of any modern slavery risks within the wider supply chain beyond first tier/prime supplier. Such an exercise may also cover wider compliance with all relevant social, ethical and legal requirements of first tier/prime suppliers and their supply chain.  </w:t>
      </w:r>
    </w:p>
    <w:p w14:paraId="072980A7" w14:textId="11294AC5" w:rsidR="00DC2380" w:rsidRPr="00601B0F" w:rsidRDefault="00B45C6B" w:rsidP="00DC2380">
      <w:pPr>
        <w:tabs>
          <w:tab w:val="left" w:pos="567"/>
        </w:tabs>
        <w:spacing w:after="120"/>
        <w:ind w:left="567" w:hanging="851"/>
        <w:jc w:val="both"/>
        <w:rPr>
          <w:rFonts w:ascii="Arial" w:hAnsi="Arial" w:cs="Arial"/>
          <w:color w:val="000000"/>
          <w:sz w:val="22"/>
          <w:szCs w:val="22"/>
          <w:lang w:eastAsia="en-GB"/>
        </w:rPr>
      </w:pPr>
      <w:proofErr w:type="gramStart"/>
      <w:r w:rsidRPr="00601B0F">
        <w:rPr>
          <w:rFonts w:ascii="Arial" w:hAnsi="Arial" w:cs="Arial"/>
          <w:color w:val="000000"/>
          <w:sz w:val="22"/>
          <w:szCs w:val="22"/>
          <w:lang w:eastAsia="en-GB"/>
        </w:rPr>
        <w:t>1</w:t>
      </w:r>
      <w:r w:rsidR="00E80963">
        <w:rPr>
          <w:rFonts w:ascii="Arial" w:hAnsi="Arial" w:cs="Arial"/>
          <w:color w:val="000000"/>
          <w:sz w:val="22"/>
          <w:szCs w:val="22"/>
          <w:lang w:eastAsia="en-GB"/>
        </w:rPr>
        <w:t>4</w:t>
      </w:r>
      <w:r w:rsidRPr="00601B0F">
        <w:rPr>
          <w:rFonts w:ascii="Arial" w:hAnsi="Arial" w:cs="Arial"/>
          <w:color w:val="000000"/>
          <w:sz w:val="22"/>
          <w:szCs w:val="22"/>
          <w:lang w:eastAsia="en-GB"/>
        </w:rPr>
        <w:t>.</w:t>
      </w:r>
      <w:r w:rsidR="003E7764" w:rsidRPr="00601B0F">
        <w:rPr>
          <w:rFonts w:ascii="Arial" w:hAnsi="Arial" w:cs="Arial"/>
          <w:color w:val="000000"/>
          <w:sz w:val="22"/>
          <w:szCs w:val="22"/>
          <w:lang w:eastAsia="en-GB"/>
        </w:rPr>
        <w:t>4</w:t>
      </w:r>
      <w:r w:rsidR="00DC2380" w:rsidRPr="00601B0F">
        <w:rPr>
          <w:rFonts w:ascii="Arial" w:hAnsi="Arial" w:cs="Arial"/>
          <w:color w:val="000000"/>
          <w:sz w:val="22"/>
          <w:szCs w:val="22"/>
          <w:lang w:eastAsia="en-GB"/>
        </w:rPr>
        <w:t>.6  For</w:t>
      </w:r>
      <w:proofErr w:type="gramEnd"/>
      <w:r w:rsidR="00DC2380" w:rsidRPr="00601B0F">
        <w:rPr>
          <w:rFonts w:ascii="Arial" w:hAnsi="Arial" w:cs="Arial"/>
          <w:color w:val="000000"/>
          <w:sz w:val="22"/>
          <w:szCs w:val="22"/>
          <w:lang w:eastAsia="en-GB"/>
        </w:rPr>
        <w:t xml:space="preserve"> further information on the MSAT and registration process, please visit:</w:t>
      </w:r>
    </w:p>
    <w:p w14:paraId="5E3933B3" w14:textId="24E8DBEF" w:rsidR="00DC2380" w:rsidRPr="00046818" w:rsidRDefault="00985896" w:rsidP="00924603">
      <w:pPr>
        <w:pStyle w:val="ListParagraph"/>
        <w:tabs>
          <w:tab w:val="left" w:pos="-180"/>
        </w:tabs>
        <w:ind w:left="395"/>
        <w:jc w:val="both"/>
        <w:rPr>
          <w:rStyle w:val="Hyperlink"/>
          <w:rFonts w:ascii="Arial" w:hAnsi="Arial" w:cs="Arial"/>
          <w:color w:val="auto"/>
        </w:rPr>
      </w:pPr>
      <w:r w:rsidRPr="00601B0F">
        <w:t xml:space="preserve">    </w:t>
      </w:r>
      <w:hyperlink r:id="rId10" w:history="1">
        <w:r w:rsidRPr="00601B0F">
          <w:rPr>
            <w:rStyle w:val="Hyperlink"/>
            <w:rFonts w:ascii="Arial" w:hAnsi="Arial" w:cs="Arial"/>
          </w:rPr>
          <w:t>https://supplierregistration.cabinetoffice.gov.uk/msat</w:t>
        </w:r>
      </w:hyperlink>
    </w:p>
    <w:p w14:paraId="46F6699B" w14:textId="2F95C008" w:rsidR="00B1300A" w:rsidRDefault="00B1300A" w:rsidP="00924603">
      <w:pPr>
        <w:pStyle w:val="BodyText"/>
        <w:spacing w:before="60"/>
        <w:rPr>
          <w:rFonts w:ascii="Arial" w:hAnsi="Arial" w:cs="Arial"/>
          <w:sz w:val="22"/>
          <w:szCs w:val="22"/>
        </w:rPr>
      </w:pPr>
    </w:p>
    <w:p w14:paraId="767C392F" w14:textId="0ACAF1D4" w:rsidR="00BB7D09" w:rsidRPr="001E2838" w:rsidRDefault="00BB7D09" w:rsidP="001503FC">
      <w:pPr>
        <w:tabs>
          <w:tab w:val="left" w:pos="-180"/>
        </w:tabs>
        <w:spacing w:after="120"/>
        <w:ind w:hanging="180"/>
        <w:rPr>
          <w:rFonts w:ascii="Arial" w:hAnsi="Arial" w:cs="Arial"/>
          <w:b/>
          <w:szCs w:val="24"/>
        </w:rPr>
      </w:pPr>
      <w:r w:rsidRPr="001E2838">
        <w:rPr>
          <w:rFonts w:ascii="Arial" w:hAnsi="Arial" w:cs="Arial"/>
          <w:b/>
          <w:szCs w:val="24"/>
        </w:rPr>
        <w:t>1</w:t>
      </w:r>
      <w:r w:rsidR="00E80963">
        <w:rPr>
          <w:rFonts w:ascii="Arial" w:hAnsi="Arial" w:cs="Arial"/>
          <w:b/>
          <w:szCs w:val="24"/>
        </w:rPr>
        <w:t>4</w:t>
      </w:r>
      <w:r w:rsidR="003B029F" w:rsidRPr="001E2838">
        <w:rPr>
          <w:rFonts w:ascii="Arial" w:hAnsi="Arial" w:cs="Arial"/>
          <w:b/>
          <w:szCs w:val="24"/>
        </w:rPr>
        <w:t>.</w:t>
      </w:r>
      <w:r w:rsidR="00327F28" w:rsidRPr="001E2838">
        <w:rPr>
          <w:rFonts w:ascii="Arial" w:hAnsi="Arial" w:cs="Arial"/>
          <w:b/>
          <w:szCs w:val="24"/>
        </w:rPr>
        <w:t xml:space="preserve">5 </w:t>
      </w:r>
      <w:r w:rsidR="006F21BC" w:rsidRPr="001E2838">
        <w:rPr>
          <w:rFonts w:ascii="Arial" w:hAnsi="Arial" w:cs="Arial"/>
          <w:b/>
          <w:szCs w:val="24"/>
        </w:rPr>
        <w:t xml:space="preserve">Information </w:t>
      </w:r>
      <w:r w:rsidR="001503FC" w:rsidRPr="001E2838">
        <w:rPr>
          <w:rFonts w:ascii="Arial" w:hAnsi="Arial" w:cs="Arial"/>
          <w:b/>
          <w:szCs w:val="24"/>
        </w:rPr>
        <w:t>Assurance</w:t>
      </w:r>
      <w:r w:rsidR="005B51C0">
        <w:rPr>
          <w:rFonts w:ascii="Arial" w:hAnsi="Arial" w:cs="Arial"/>
          <w:b/>
          <w:szCs w:val="24"/>
        </w:rPr>
        <w:t xml:space="preserve"> and </w:t>
      </w:r>
      <w:r w:rsidR="001503FC" w:rsidRPr="001E2838">
        <w:rPr>
          <w:rFonts w:ascii="Arial" w:hAnsi="Arial" w:cs="Arial"/>
          <w:b/>
          <w:szCs w:val="24"/>
        </w:rPr>
        <w:t xml:space="preserve">Security </w:t>
      </w:r>
      <w:r w:rsidR="00327F28" w:rsidRPr="00E80963">
        <w:rPr>
          <w:rFonts w:ascii="Arial" w:hAnsi="Arial" w:cs="Arial"/>
          <w:b/>
          <w:szCs w:val="24"/>
        </w:rPr>
        <w:t xml:space="preserve">      </w:t>
      </w:r>
    </w:p>
    <w:p w14:paraId="4B9D3F93" w14:textId="3027C6C6" w:rsidR="00BB7D09" w:rsidRDefault="00327F28" w:rsidP="00D95760">
      <w:pPr>
        <w:tabs>
          <w:tab w:val="left" w:pos="567"/>
        </w:tabs>
        <w:ind w:left="567" w:hanging="851"/>
        <w:jc w:val="both"/>
        <w:rPr>
          <w:rFonts w:ascii="Arial" w:hAnsi="Arial" w:cs="Arial"/>
          <w:sz w:val="22"/>
          <w:szCs w:val="22"/>
          <w:lang w:eastAsia="en-GB"/>
        </w:rPr>
      </w:pPr>
      <w:r w:rsidRPr="001503FC">
        <w:rPr>
          <w:rFonts w:ascii="Arial" w:hAnsi="Arial" w:cs="Arial"/>
          <w:i/>
          <w:iCs/>
          <w:color w:val="FF0000"/>
          <w:sz w:val="22"/>
          <w:szCs w:val="22"/>
          <w:lang w:eastAsia="en-GB"/>
        </w:rPr>
        <w:t xml:space="preserve"> </w:t>
      </w:r>
      <w:r w:rsidR="00BB7D09" w:rsidRPr="001503FC">
        <w:rPr>
          <w:rFonts w:ascii="Arial" w:hAnsi="Arial" w:cs="Arial"/>
          <w:i/>
          <w:iCs/>
          <w:color w:val="FF0000"/>
          <w:sz w:val="22"/>
          <w:szCs w:val="22"/>
          <w:lang w:eastAsia="en-GB"/>
        </w:rPr>
        <w:t xml:space="preserve"> </w:t>
      </w:r>
      <w:proofErr w:type="gramStart"/>
      <w:r w:rsidR="00BB7D09" w:rsidRPr="001503FC">
        <w:rPr>
          <w:rFonts w:ascii="Arial" w:hAnsi="Arial" w:cs="Arial"/>
          <w:sz w:val="22"/>
          <w:szCs w:val="22"/>
          <w:lang w:eastAsia="en-GB"/>
        </w:rPr>
        <w:t>1</w:t>
      </w:r>
      <w:r w:rsidR="00E80963">
        <w:rPr>
          <w:rFonts w:ascii="Arial" w:hAnsi="Arial" w:cs="Arial"/>
          <w:sz w:val="22"/>
          <w:szCs w:val="22"/>
          <w:lang w:eastAsia="en-GB"/>
        </w:rPr>
        <w:t>4</w:t>
      </w:r>
      <w:r w:rsidR="00BB7D09" w:rsidRPr="001503FC">
        <w:rPr>
          <w:rFonts w:ascii="Arial" w:hAnsi="Arial" w:cs="Arial"/>
          <w:sz w:val="22"/>
          <w:szCs w:val="22"/>
          <w:lang w:eastAsia="en-GB"/>
        </w:rPr>
        <w:t>.</w:t>
      </w:r>
      <w:r w:rsidR="001503FC">
        <w:rPr>
          <w:rFonts w:ascii="Arial" w:hAnsi="Arial" w:cs="Arial"/>
          <w:sz w:val="22"/>
          <w:szCs w:val="22"/>
          <w:lang w:eastAsia="en-GB"/>
        </w:rPr>
        <w:t>5</w:t>
      </w:r>
      <w:r w:rsidR="00BB7D09" w:rsidRPr="001503FC">
        <w:rPr>
          <w:rFonts w:ascii="Arial" w:hAnsi="Arial" w:cs="Arial"/>
          <w:sz w:val="22"/>
          <w:szCs w:val="22"/>
          <w:lang w:eastAsia="en-GB"/>
        </w:rPr>
        <w:t>.1</w:t>
      </w:r>
      <w:r w:rsidR="00BB7D09" w:rsidRPr="00327F28">
        <w:rPr>
          <w:rFonts w:ascii="Arial" w:hAnsi="Arial" w:cs="Arial"/>
          <w:sz w:val="22"/>
          <w:szCs w:val="22"/>
          <w:lang w:eastAsia="en-GB"/>
        </w:rPr>
        <w:t xml:space="preserve">  </w:t>
      </w:r>
      <w:r>
        <w:rPr>
          <w:rFonts w:ascii="Arial" w:hAnsi="Arial" w:cs="Arial"/>
          <w:sz w:val="22"/>
          <w:szCs w:val="22"/>
          <w:lang w:eastAsia="en-GB"/>
        </w:rPr>
        <w:t>Where</w:t>
      </w:r>
      <w:proofErr w:type="gramEnd"/>
      <w:r>
        <w:rPr>
          <w:rFonts w:ascii="Arial" w:hAnsi="Arial" w:cs="Arial"/>
          <w:sz w:val="22"/>
          <w:szCs w:val="22"/>
          <w:lang w:eastAsia="en-GB"/>
        </w:rPr>
        <w:t xml:space="preserve"> the Supplier processes Government data, including but not limited to, personal data on behalf of the Buyer the following requirement shall apply, unless otherwise specified or agreed in writing.</w:t>
      </w:r>
    </w:p>
    <w:p w14:paraId="05C71861" w14:textId="77777777" w:rsidR="00D95760" w:rsidRDefault="00D95760" w:rsidP="00D95760">
      <w:pPr>
        <w:tabs>
          <w:tab w:val="left" w:pos="567"/>
        </w:tabs>
        <w:ind w:left="567" w:hanging="851"/>
        <w:jc w:val="both"/>
        <w:rPr>
          <w:rFonts w:ascii="Arial" w:hAnsi="Arial" w:cs="Arial"/>
          <w:sz w:val="22"/>
          <w:szCs w:val="22"/>
          <w:lang w:eastAsia="en-GB"/>
        </w:rPr>
      </w:pPr>
    </w:p>
    <w:p w14:paraId="14DB322C" w14:textId="60DCD857" w:rsidR="001503FC" w:rsidRPr="001E2838" w:rsidRDefault="001503FC" w:rsidP="00D95760">
      <w:pPr>
        <w:tabs>
          <w:tab w:val="left" w:pos="-180"/>
        </w:tabs>
        <w:ind w:hanging="180"/>
        <w:rPr>
          <w:rFonts w:ascii="Arial" w:hAnsi="Arial" w:cs="Arial"/>
          <w:b/>
          <w:szCs w:val="24"/>
        </w:rPr>
      </w:pPr>
      <w:r w:rsidRPr="001E2838">
        <w:rPr>
          <w:rFonts w:ascii="Arial" w:hAnsi="Arial" w:cs="Arial"/>
          <w:b/>
          <w:szCs w:val="24"/>
        </w:rPr>
        <w:t>1</w:t>
      </w:r>
      <w:r w:rsidR="00E80963">
        <w:rPr>
          <w:rFonts w:ascii="Arial" w:hAnsi="Arial" w:cs="Arial"/>
          <w:b/>
          <w:szCs w:val="24"/>
        </w:rPr>
        <w:t>4</w:t>
      </w:r>
      <w:r w:rsidRPr="001E2838">
        <w:rPr>
          <w:rFonts w:ascii="Arial" w:hAnsi="Arial" w:cs="Arial"/>
          <w:b/>
          <w:szCs w:val="24"/>
        </w:rPr>
        <w:t>.6 Assurance and Audit</w:t>
      </w:r>
      <w:r w:rsidRPr="001E2838">
        <w:rPr>
          <w:rFonts w:ascii="Arial" w:hAnsi="Arial" w:cs="Arial"/>
          <w:b/>
          <w:bCs/>
          <w:szCs w:val="24"/>
        </w:rPr>
        <w:t xml:space="preserve">        </w:t>
      </w:r>
    </w:p>
    <w:p w14:paraId="5FC1475A" w14:textId="5B250863" w:rsidR="001503FC" w:rsidRPr="00AB5406" w:rsidRDefault="00AB5406" w:rsidP="00BB7D09">
      <w:pPr>
        <w:tabs>
          <w:tab w:val="left" w:pos="567"/>
        </w:tabs>
        <w:spacing w:after="120"/>
        <w:ind w:left="567" w:hanging="851"/>
        <w:jc w:val="both"/>
        <w:rPr>
          <w:rFonts w:ascii="Arial" w:hAnsi="Arial" w:cs="Arial"/>
          <w:b/>
          <w:bCs/>
          <w:sz w:val="22"/>
          <w:szCs w:val="22"/>
          <w:lang w:eastAsia="en-GB"/>
        </w:rPr>
      </w:pPr>
      <w:r w:rsidRPr="00AB5406">
        <w:rPr>
          <w:rFonts w:ascii="Arial" w:hAnsi="Arial" w:cs="Arial"/>
          <w:b/>
          <w:bCs/>
          <w:sz w:val="22"/>
          <w:szCs w:val="22"/>
          <w:lang w:eastAsia="en-GB"/>
        </w:rPr>
        <w:t xml:space="preserve">           </w:t>
      </w:r>
      <w:r>
        <w:rPr>
          <w:rFonts w:ascii="Arial" w:hAnsi="Arial" w:cs="Arial"/>
          <w:b/>
          <w:bCs/>
          <w:sz w:val="22"/>
          <w:szCs w:val="22"/>
          <w:lang w:eastAsia="en-GB"/>
        </w:rPr>
        <w:t xml:space="preserve">    </w:t>
      </w:r>
      <w:r w:rsidRPr="00AB5406">
        <w:rPr>
          <w:rFonts w:ascii="Arial" w:hAnsi="Arial" w:cs="Arial"/>
          <w:b/>
          <w:bCs/>
          <w:sz w:val="22"/>
          <w:szCs w:val="22"/>
          <w:lang w:eastAsia="en-GB"/>
        </w:rPr>
        <w:t>Destruction / Deletion of Data or Information</w:t>
      </w:r>
    </w:p>
    <w:p w14:paraId="6FBE3D2A" w14:textId="104525DA" w:rsidR="009545F1" w:rsidRDefault="001503FC" w:rsidP="00AB5406">
      <w:pPr>
        <w:tabs>
          <w:tab w:val="left" w:pos="567"/>
        </w:tabs>
        <w:spacing w:after="120"/>
        <w:ind w:left="567" w:hanging="851"/>
        <w:jc w:val="both"/>
        <w:rPr>
          <w:rFonts w:ascii="Arial" w:hAnsi="Arial" w:cs="Arial"/>
          <w:sz w:val="22"/>
          <w:szCs w:val="22"/>
          <w:lang w:eastAsia="en-GB"/>
        </w:rPr>
      </w:pPr>
      <w:r>
        <w:rPr>
          <w:rFonts w:ascii="Arial" w:hAnsi="Arial" w:cs="Arial"/>
          <w:sz w:val="22"/>
          <w:szCs w:val="22"/>
          <w:lang w:eastAsia="en-GB"/>
        </w:rPr>
        <w:t xml:space="preserve">  </w:t>
      </w:r>
      <w:proofErr w:type="gramStart"/>
      <w:r w:rsidRPr="001503FC">
        <w:rPr>
          <w:rFonts w:ascii="Arial" w:hAnsi="Arial" w:cs="Arial"/>
          <w:sz w:val="22"/>
          <w:szCs w:val="22"/>
          <w:lang w:eastAsia="en-GB"/>
        </w:rPr>
        <w:t>1</w:t>
      </w:r>
      <w:r w:rsidR="00E80963">
        <w:rPr>
          <w:rFonts w:ascii="Arial" w:hAnsi="Arial" w:cs="Arial"/>
          <w:sz w:val="22"/>
          <w:szCs w:val="22"/>
          <w:lang w:eastAsia="en-GB"/>
        </w:rPr>
        <w:t>4</w:t>
      </w:r>
      <w:r w:rsidRPr="001503FC">
        <w:rPr>
          <w:rFonts w:ascii="Arial" w:hAnsi="Arial" w:cs="Arial"/>
          <w:sz w:val="22"/>
          <w:szCs w:val="22"/>
          <w:lang w:eastAsia="en-GB"/>
        </w:rPr>
        <w:t>.</w:t>
      </w:r>
      <w:r w:rsidR="00AB5406">
        <w:rPr>
          <w:rFonts w:ascii="Arial" w:hAnsi="Arial" w:cs="Arial"/>
          <w:sz w:val="22"/>
          <w:szCs w:val="22"/>
          <w:lang w:eastAsia="en-GB"/>
        </w:rPr>
        <w:t>6</w:t>
      </w:r>
      <w:r w:rsidRPr="001503FC">
        <w:rPr>
          <w:rFonts w:ascii="Arial" w:hAnsi="Arial" w:cs="Arial"/>
          <w:sz w:val="22"/>
          <w:szCs w:val="22"/>
          <w:lang w:eastAsia="en-GB"/>
        </w:rPr>
        <w:t>.</w:t>
      </w:r>
      <w:r w:rsidR="00AB5406">
        <w:rPr>
          <w:rFonts w:ascii="Arial" w:hAnsi="Arial" w:cs="Arial"/>
          <w:sz w:val="22"/>
          <w:szCs w:val="22"/>
          <w:lang w:eastAsia="en-GB"/>
        </w:rPr>
        <w:t>1</w:t>
      </w:r>
      <w:r w:rsidRPr="00327F28">
        <w:rPr>
          <w:rFonts w:ascii="Arial" w:hAnsi="Arial" w:cs="Arial"/>
          <w:sz w:val="22"/>
          <w:szCs w:val="22"/>
          <w:lang w:eastAsia="en-GB"/>
        </w:rPr>
        <w:t xml:space="preserve">  </w:t>
      </w:r>
      <w:r w:rsidR="00AB5406">
        <w:rPr>
          <w:rFonts w:ascii="Arial" w:hAnsi="Arial" w:cs="Arial"/>
          <w:sz w:val="22"/>
          <w:szCs w:val="22"/>
          <w:lang w:eastAsia="en-GB"/>
        </w:rPr>
        <w:t>The</w:t>
      </w:r>
      <w:proofErr w:type="gramEnd"/>
      <w:r w:rsidR="00AB5406">
        <w:rPr>
          <w:rFonts w:ascii="Arial" w:hAnsi="Arial" w:cs="Arial"/>
          <w:sz w:val="22"/>
          <w:szCs w:val="22"/>
          <w:lang w:eastAsia="en-GB"/>
        </w:rPr>
        <w:t xml:space="preserve"> Supplier must be able to securely erase or destroy all Buyer related data or information that has been stored and processed for the service upon the Buyer’s request.</w:t>
      </w:r>
      <w:r>
        <w:rPr>
          <w:rFonts w:ascii="Arial" w:hAnsi="Arial" w:cs="Arial"/>
          <w:sz w:val="22"/>
          <w:szCs w:val="22"/>
          <w:lang w:eastAsia="en-GB"/>
        </w:rPr>
        <w:t xml:space="preserve"> </w:t>
      </w:r>
    </w:p>
    <w:p w14:paraId="70CD78E2" w14:textId="23BAF076" w:rsidR="00AB5406" w:rsidRPr="001E2838" w:rsidRDefault="00AB5406" w:rsidP="00AB5406">
      <w:pPr>
        <w:tabs>
          <w:tab w:val="left" w:pos="-180"/>
        </w:tabs>
        <w:spacing w:after="120"/>
        <w:ind w:hanging="180"/>
        <w:rPr>
          <w:rFonts w:ascii="Arial" w:hAnsi="Arial" w:cs="Arial"/>
          <w:b/>
          <w:szCs w:val="24"/>
        </w:rPr>
      </w:pPr>
      <w:r w:rsidRPr="001E2838">
        <w:rPr>
          <w:rFonts w:ascii="Arial" w:hAnsi="Arial" w:cs="Arial"/>
          <w:b/>
          <w:szCs w:val="24"/>
        </w:rPr>
        <w:t>1</w:t>
      </w:r>
      <w:r w:rsidR="00E80963">
        <w:rPr>
          <w:rFonts w:ascii="Arial" w:hAnsi="Arial" w:cs="Arial"/>
          <w:b/>
          <w:szCs w:val="24"/>
        </w:rPr>
        <w:t>4</w:t>
      </w:r>
      <w:r w:rsidRPr="001E2838">
        <w:rPr>
          <w:rFonts w:ascii="Arial" w:hAnsi="Arial" w:cs="Arial"/>
          <w:b/>
          <w:szCs w:val="24"/>
        </w:rPr>
        <w:t>.7 Personal Data</w:t>
      </w:r>
      <w:r w:rsidRPr="001E2838">
        <w:rPr>
          <w:rFonts w:ascii="Arial" w:hAnsi="Arial" w:cs="Arial"/>
          <w:b/>
          <w:bCs/>
          <w:szCs w:val="24"/>
        </w:rPr>
        <w:t xml:space="preserve">        </w:t>
      </w:r>
    </w:p>
    <w:p w14:paraId="3CE346AD" w14:textId="77777777" w:rsidR="001E2838" w:rsidRDefault="00AB5406" w:rsidP="001E2838">
      <w:pPr>
        <w:tabs>
          <w:tab w:val="left" w:pos="567"/>
        </w:tabs>
        <w:spacing w:after="120"/>
        <w:ind w:left="567" w:hanging="851"/>
        <w:jc w:val="both"/>
        <w:rPr>
          <w:rFonts w:ascii="Arial" w:hAnsi="Arial" w:cs="Arial"/>
          <w:b/>
          <w:bCs/>
          <w:sz w:val="22"/>
          <w:szCs w:val="22"/>
          <w:lang w:eastAsia="en-GB"/>
        </w:rPr>
      </w:pPr>
      <w:r w:rsidRPr="00AB5406">
        <w:rPr>
          <w:rFonts w:ascii="Arial" w:hAnsi="Arial" w:cs="Arial"/>
          <w:b/>
          <w:bCs/>
          <w:sz w:val="22"/>
          <w:szCs w:val="22"/>
          <w:lang w:eastAsia="en-GB"/>
        </w:rPr>
        <w:t xml:space="preserve">           </w:t>
      </w:r>
      <w:r>
        <w:rPr>
          <w:rFonts w:ascii="Arial" w:hAnsi="Arial" w:cs="Arial"/>
          <w:b/>
          <w:bCs/>
          <w:sz w:val="22"/>
          <w:szCs w:val="22"/>
          <w:lang w:eastAsia="en-GB"/>
        </w:rPr>
        <w:t xml:space="preserve">    Processing Personal Data</w:t>
      </w:r>
    </w:p>
    <w:p w14:paraId="04A5EB6A" w14:textId="1AE7D1A6" w:rsidR="00C901FF" w:rsidRDefault="001E2838" w:rsidP="00C901FF">
      <w:pPr>
        <w:tabs>
          <w:tab w:val="left" w:pos="567"/>
        </w:tabs>
        <w:spacing w:after="120"/>
        <w:ind w:left="567" w:hanging="851"/>
        <w:jc w:val="both"/>
        <w:rPr>
          <w:rFonts w:ascii="Arial" w:hAnsi="Arial" w:cs="Arial"/>
          <w:b/>
          <w:bCs/>
          <w:sz w:val="22"/>
          <w:szCs w:val="22"/>
          <w:lang w:eastAsia="en-GB"/>
        </w:rPr>
      </w:pPr>
      <w:r>
        <w:rPr>
          <w:rFonts w:ascii="Arial" w:hAnsi="Arial" w:cs="Arial"/>
          <w:b/>
          <w:bCs/>
          <w:sz w:val="22"/>
          <w:szCs w:val="22"/>
          <w:lang w:eastAsia="en-GB"/>
        </w:rPr>
        <w:lastRenderedPageBreak/>
        <w:t xml:space="preserve">  </w:t>
      </w:r>
      <w:r w:rsidR="0083726E" w:rsidRPr="008D7809">
        <w:rPr>
          <w:rFonts w:ascii="Arial" w:hAnsi="Arial" w:cs="Arial"/>
          <w:color w:val="000000"/>
          <w:sz w:val="22"/>
          <w:szCs w:val="22"/>
          <w:lang w:eastAsia="en-GB"/>
        </w:rPr>
        <w:t>1</w:t>
      </w:r>
      <w:r w:rsidR="00E80963">
        <w:rPr>
          <w:rFonts w:ascii="Arial" w:hAnsi="Arial" w:cs="Arial"/>
          <w:color w:val="000000"/>
          <w:sz w:val="22"/>
          <w:szCs w:val="22"/>
          <w:lang w:eastAsia="en-GB"/>
        </w:rPr>
        <w:t>4</w:t>
      </w:r>
      <w:r w:rsidR="0083726E" w:rsidRPr="008D7809">
        <w:rPr>
          <w:rFonts w:ascii="Arial" w:hAnsi="Arial" w:cs="Arial"/>
          <w:color w:val="000000"/>
          <w:sz w:val="22"/>
          <w:szCs w:val="22"/>
          <w:lang w:eastAsia="en-GB"/>
        </w:rPr>
        <w:t>.</w:t>
      </w:r>
      <w:r>
        <w:rPr>
          <w:rFonts w:ascii="Arial" w:hAnsi="Arial" w:cs="Arial"/>
          <w:color w:val="000000"/>
          <w:sz w:val="22"/>
          <w:szCs w:val="22"/>
          <w:lang w:eastAsia="en-GB"/>
        </w:rPr>
        <w:t>7</w:t>
      </w:r>
      <w:r w:rsidR="0083726E" w:rsidRPr="008D7809">
        <w:rPr>
          <w:rFonts w:ascii="Arial" w:hAnsi="Arial" w:cs="Arial"/>
          <w:color w:val="000000"/>
          <w:sz w:val="22"/>
          <w:szCs w:val="22"/>
          <w:lang w:eastAsia="en-GB"/>
        </w:rPr>
        <w:t>.</w:t>
      </w:r>
      <w:r w:rsidR="0083726E">
        <w:rPr>
          <w:rFonts w:ascii="Arial" w:hAnsi="Arial" w:cs="Arial"/>
          <w:color w:val="000000"/>
          <w:sz w:val="22"/>
          <w:szCs w:val="22"/>
          <w:lang w:eastAsia="en-GB"/>
        </w:rPr>
        <w:t xml:space="preserve">1 </w:t>
      </w:r>
      <w:r w:rsidR="0083726E" w:rsidRPr="008D7809">
        <w:rPr>
          <w:rFonts w:ascii="Arial" w:hAnsi="Arial" w:cs="Arial"/>
          <w:color w:val="000000"/>
          <w:sz w:val="22"/>
          <w:szCs w:val="22"/>
          <w:lang w:eastAsia="en-GB"/>
        </w:rPr>
        <w:t xml:space="preserve">The Supplier as part of the Contract agrees to comply with all applicable </w:t>
      </w:r>
      <w:r w:rsidR="0083726E">
        <w:rPr>
          <w:rFonts w:ascii="Arial" w:hAnsi="Arial" w:cs="Arial"/>
          <w:color w:val="000000"/>
          <w:sz w:val="22"/>
          <w:szCs w:val="22"/>
          <w:lang w:eastAsia="en-GB"/>
        </w:rPr>
        <w:t xml:space="preserve">UK law relating to the processing of personal data and privacy, including but not limited to the </w:t>
      </w:r>
      <w:r w:rsidR="0083726E" w:rsidRPr="008D7809">
        <w:rPr>
          <w:rFonts w:ascii="Arial" w:hAnsi="Arial" w:cs="Arial"/>
          <w:color w:val="000000"/>
          <w:sz w:val="22"/>
          <w:szCs w:val="22"/>
          <w:lang w:eastAsia="en-GB"/>
        </w:rPr>
        <w:t>UK GDPR</w:t>
      </w:r>
      <w:r w:rsidR="0083726E">
        <w:rPr>
          <w:rFonts w:ascii="Arial" w:hAnsi="Arial" w:cs="Arial"/>
          <w:color w:val="000000"/>
          <w:sz w:val="22"/>
          <w:szCs w:val="22"/>
          <w:lang w:eastAsia="en-GB"/>
        </w:rPr>
        <w:t xml:space="preserve"> </w:t>
      </w:r>
      <w:r w:rsidR="0083726E" w:rsidRPr="008D7809">
        <w:rPr>
          <w:rFonts w:ascii="Arial" w:hAnsi="Arial" w:cs="Arial"/>
          <w:color w:val="000000"/>
          <w:sz w:val="22"/>
          <w:szCs w:val="22"/>
          <w:lang w:eastAsia="en-GB"/>
        </w:rPr>
        <w:t xml:space="preserve">and </w:t>
      </w:r>
      <w:r w:rsidR="0083726E">
        <w:rPr>
          <w:rFonts w:ascii="Arial" w:hAnsi="Arial" w:cs="Arial"/>
          <w:color w:val="000000"/>
          <w:sz w:val="22"/>
          <w:szCs w:val="22"/>
          <w:lang w:eastAsia="en-GB"/>
        </w:rPr>
        <w:t>the Data Protection Act 2018, and the EU GDPR where applicable to the processing</w:t>
      </w:r>
      <w:r>
        <w:rPr>
          <w:rFonts w:ascii="Arial" w:hAnsi="Arial" w:cs="Arial"/>
          <w:color w:val="000000"/>
          <w:sz w:val="22"/>
          <w:szCs w:val="22"/>
          <w:lang w:eastAsia="en-GB"/>
        </w:rPr>
        <w:t>.</w:t>
      </w:r>
    </w:p>
    <w:p w14:paraId="43FD0293" w14:textId="423AD013" w:rsidR="00BB7D09" w:rsidRPr="00C901FF" w:rsidRDefault="00EC6FF1" w:rsidP="00C901FF">
      <w:pPr>
        <w:tabs>
          <w:tab w:val="left" w:pos="567"/>
        </w:tabs>
        <w:spacing w:after="120"/>
        <w:ind w:left="567" w:hanging="851"/>
        <w:jc w:val="both"/>
        <w:rPr>
          <w:rFonts w:ascii="Arial" w:hAnsi="Arial" w:cs="Arial"/>
          <w:b/>
          <w:szCs w:val="24"/>
        </w:rPr>
      </w:pPr>
      <w:r w:rsidRPr="00EC6FF1">
        <w:rPr>
          <w:rFonts w:ascii="Arial" w:hAnsi="Arial" w:cs="Arial"/>
          <w:b/>
          <w:szCs w:val="24"/>
        </w:rPr>
        <w:t>1</w:t>
      </w:r>
      <w:r w:rsidR="00E80963">
        <w:rPr>
          <w:rFonts w:ascii="Arial" w:hAnsi="Arial" w:cs="Arial"/>
          <w:b/>
          <w:szCs w:val="24"/>
        </w:rPr>
        <w:t>4</w:t>
      </w:r>
      <w:r w:rsidRPr="00EC6FF1">
        <w:rPr>
          <w:rFonts w:ascii="Arial" w:hAnsi="Arial" w:cs="Arial"/>
          <w:b/>
          <w:szCs w:val="24"/>
        </w:rPr>
        <w:t>.</w:t>
      </w:r>
      <w:r w:rsidR="002C2A13">
        <w:rPr>
          <w:rFonts w:ascii="Arial" w:hAnsi="Arial" w:cs="Arial"/>
          <w:b/>
          <w:szCs w:val="24"/>
        </w:rPr>
        <w:t>8</w:t>
      </w:r>
      <w:r w:rsidRPr="00EC6FF1">
        <w:rPr>
          <w:rFonts w:ascii="Arial" w:hAnsi="Arial" w:cs="Arial"/>
          <w:b/>
          <w:szCs w:val="24"/>
        </w:rPr>
        <w:t xml:space="preserve"> </w:t>
      </w:r>
      <w:r w:rsidR="00CE55D5">
        <w:rPr>
          <w:rFonts w:ascii="Arial" w:hAnsi="Arial" w:cs="Arial"/>
          <w:b/>
          <w:szCs w:val="24"/>
        </w:rPr>
        <w:t xml:space="preserve">Personnel - </w:t>
      </w:r>
      <w:r w:rsidR="00BB7D09" w:rsidRPr="00EC6FF1">
        <w:rPr>
          <w:rFonts w:ascii="Arial" w:hAnsi="Arial" w:cs="Arial"/>
          <w:b/>
          <w:szCs w:val="24"/>
        </w:rPr>
        <w:t>Security Clearance</w:t>
      </w:r>
    </w:p>
    <w:p w14:paraId="30D53FD7" w14:textId="08FE1C42" w:rsidR="001B46A6" w:rsidRDefault="00D952CA" w:rsidP="006066F1">
      <w:pPr>
        <w:tabs>
          <w:tab w:val="left" w:pos="567"/>
        </w:tabs>
        <w:ind w:left="567" w:hanging="851"/>
        <w:jc w:val="both"/>
        <w:rPr>
          <w:rFonts w:ascii="Arial" w:hAnsi="Arial" w:cs="Arial"/>
          <w:color w:val="000000"/>
          <w:sz w:val="22"/>
          <w:szCs w:val="22"/>
          <w:lang w:eastAsia="en-GB"/>
        </w:rPr>
      </w:pPr>
      <w:r>
        <w:rPr>
          <w:rFonts w:ascii="Arial" w:hAnsi="Arial" w:cs="Arial"/>
          <w:color w:val="000000"/>
          <w:sz w:val="22"/>
          <w:szCs w:val="22"/>
          <w:lang w:eastAsia="en-GB"/>
        </w:rPr>
        <w:t xml:space="preserve">    </w:t>
      </w:r>
      <w:r w:rsidR="00FD6E2A" w:rsidRPr="00D952CA">
        <w:rPr>
          <w:rFonts w:ascii="Arial" w:hAnsi="Arial" w:cs="Arial"/>
          <w:color w:val="000000"/>
          <w:sz w:val="22"/>
          <w:szCs w:val="22"/>
          <w:lang w:eastAsia="en-GB"/>
        </w:rPr>
        <w:t xml:space="preserve"> </w:t>
      </w:r>
      <w:r w:rsidR="00833874">
        <w:rPr>
          <w:rFonts w:ascii="Arial" w:hAnsi="Arial" w:cs="Arial"/>
          <w:color w:val="000000"/>
          <w:sz w:val="22"/>
          <w:szCs w:val="22"/>
          <w:lang w:eastAsia="en-GB"/>
        </w:rPr>
        <w:t xml:space="preserve">    </w:t>
      </w:r>
      <w:r w:rsidR="00FD6E2A" w:rsidRPr="00D952CA">
        <w:rPr>
          <w:rFonts w:ascii="Arial" w:hAnsi="Arial" w:cs="Arial"/>
          <w:b/>
          <w:bCs/>
          <w:color w:val="000000"/>
          <w:sz w:val="22"/>
          <w:szCs w:val="22"/>
          <w:lang w:eastAsia="en-GB"/>
        </w:rPr>
        <w:t xml:space="preserve">Level 1 </w:t>
      </w:r>
      <w:r w:rsidR="00CE55D5">
        <w:rPr>
          <w:rFonts w:ascii="Arial" w:hAnsi="Arial" w:cs="Arial"/>
          <w:color w:val="000000"/>
          <w:sz w:val="22"/>
          <w:szCs w:val="22"/>
          <w:lang w:eastAsia="en-GB"/>
        </w:rPr>
        <w:t>–</w:t>
      </w:r>
      <w:r w:rsidR="00B72F00" w:rsidRPr="00D952CA">
        <w:rPr>
          <w:rFonts w:ascii="Arial" w:hAnsi="Arial" w:cs="Arial"/>
          <w:color w:val="000000"/>
          <w:sz w:val="22"/>
          <w:szCs w:val="22"/>
          <w:lang w:eastAsia="en-GB"/>
        </w:rPr>
        <w:t xml:space="preserve"> </w:t>
      </w:r>
    </w:p>
    <w:p w14:paraId="3FC8179E" w14:textId="7FFEDD57" w:rsidR="00FD6E2A" w:rsidRDefault="001B46A6" w:rsidP="006066F1">
      <w:pPr>
        <w:tabs>
          <w:tab w:val="left" w:pos="567"/>
        </w:tabs>
        <w:spacing w:after="120"/>
        <w:ind w:left="567" w:hanging="851"/>
        <w:jc w:val="both"/>
        <w:rPr>
          <w:rFonts w:ascii="Arial" w:hAnsi="Arial" w:cs="Arial"/>
          <w:color w:val="000000"/>
          <w:sz w:val="22"/>
          <w:szCs w:val="22"/>
          <w:lang w:eastAsia="en-GB"/>
        </w:rPr>
      </w:pPr>
      <w:r>
        <w:rPr>
          <w:rFonts w:ascii="Arial" w:hAnsi="Arial" w:cs="Arial"/>
          <w:color w:val="000000"/>
          <w:sz w:val="22"/>
          <w:szCs w:val="22"/>
          <w:lang w:eastAsia="en-GB"/>
        </w:rPr>
        <w:tab/>
      </w:r>
      <w:r w:rsidR="00CE55D5">
        <w:rPr>
          <w:rFonts w:ascii="Arial" w:hAnsi="Arial" w:cs="Arial"/>
          <w:color w:val="000000"/>
          <w:sz w:val="22"/>
          <w:szCs w:val="22"/>
          <w:lang w:eastAsia="en-GB"/>
        </w:rPr>
        <w:t xml:space="preserve">The </w:t>
      </w:r>
      <w:r w:rsidR="00FD6E2A" w:rsidRPr="00D952CA">
        <w:rPr>
          <w:rFonts w:ascii="Arial" w:hAnsi="Arial" w:cs="Arial"/>
          <w:color w:val="000000"/>
          <w:sz w:val="22"/>
          <w:szCs w:val="22"/>
          <w:lang w:eastAsia="en-GB"/>
        </w:rPr>
        <w:t>Supplier</w:t>
      </w:r>
      <w:r w:rsidR="00CE55D5">
        <w:rPr>
          <w:rFonts w:ascii="Arial" w:hAnsi="Arial" w:cs="Arial"/>
          <w:color w:val="000000"/>
          <w:sz w:val="22"/>
          <w:szCs w:val="22"/>
          <w:lang w:eastAsia="en-GB"/>
        </w:rPr>
        <w:t xml:space="preserve"> is </w:t>
      </w:r>
      <w:r w:rsidR="00FD6E2A" w:rsidRPr="00D952CA">
        <w:rPr>
          <w:rFonts w:ascii="Arial" w:hAnsi="Arial" w:cs="Arial"/>
          <w:color w:val="000000"/>
          <w:sz w:val="22"/>
          <w:szCs w:val="22"/>
          <w:lang w:eastAsia="en-GB"/>
        </w:rPr>
        <w:t xml:space="preserve">required to acknowledge </w:t>
      </w:r>
      <w:r w:rsidR="00CE55D5">
        <w:rPr>
          <w:rFonts w:ascii="Arial" w:hAnsi="Arial" w:cs="Arial"/>
          <w:color w:val="000000"/>
          <w:sz w:val="22"/>
          <w:szCs w:val="22"/>
          <w:lang w:eastAsia="en-GB"/>
        </w:rPr>
        <w:t xml:space="preserve">in their response </w:t>
      </w:r>
      <w:r w:rsidR="00FD6E2A" w:rsidRPr="00D952CA">
        <w:rPr>
          <w:rFonts w:ascii="Arial" w:hAnsi="Arial" w:cs="Arial"/>
          <w:color w:val="000000"/>
          <w:sz w:val="22"/>
          <w:szCs w:val="22"/>
          <w:lang w:eastAsia="en-GB"/>
        </w:rPr>
        <w:t xml:space="preserve">that any Supplier Staff and / or Subcontractors that will have access to the </w:t>
      </w:r>
      <w:r w:rsidR="00911D99">
        <w:rPr>
          <w:rFonts w:ascii="Arial" w:hAnsi="Arial" w:cs="Arial"/>
          <w:color w:val="000000"/>
          <w:sz w:val="22"/>
          <w:szCs w:val="22"/>
          <w:lang w:eastAsia="en-GB"/>
        </w:rPr>
        <w:t xml:space="preserve">Buyer’s </w:t>
      </w:r>
      <w:r w:rsidR="00FD6E2A" w:rsidRPr="00D952CA">
        <w:rPr>
          <w:rFonts w:ascii="Arial" w:hAnsi="Arial" w:cs="Arial"/>
          <w:color w:val="000000"/>
          <w:sz w:val="22"/>
          <w:szCs w:val="22"/>
          <w:lang w:eastAsia="en-GB"/>
        </w:rPr>
        <w:t>site</w:t>
      </w:r>
      <w:r w:rsidR="00911D99">
        <w:rPr>
          <w:rFonts w:ascii="Arial" w:hAnsi="Arial" w:cs="Arial"/>
          <w:color w:val="000000"/>
          <w:sz w:val="22"/>
          <w:szCs w:val="22"/>
          <w:lang w:eastAsia="en-GB"/>
        </w:rPr>
        <w:t xml:space="preserve"> /s</w:t>
      </w:r>
      <w:r w:rsidR="00FD6E2A" w:rsidRPr="00D952CA">
        <w:rPr>
          <w:rFonts w:ascii="Arial" w:hAnsi="Arial" w:cs="Arial"/>
          <w:color w:val="000000"/>
          <w:sz w:val="22"/>
          <w:szCs w:val="22"/>
          <w:lang w:eastAsia="en-GB"/>
        </w:rPr>
        <w:t xml:space="preserve"> for meetings and similar (but have no access to the</w:t>
      </w:r>
      <w:r w:rsidR="00911D99">
        <w:rPr>
          <w:rFonts w:ascii="Arial" w:hAnsi="Arial" w:cs="Arial"/>
          <w:color w:val="000000"/>
          <w:sz w:val="22"/>
          <w:szCs w:val="22"/>
          <w:lang w:eastAsia="en-GB"/>
        </w:rPr>
        <w:t xml:space="preserve"> Buyer’s</w:t>
      </w:r>
      <w:r w:rsidR="00FD6E2A" w:rsidRPr="00D952CA">
        <w:rPr>
          <w:rFonts w:ascii="Arial" w:hAnsi="Arial" w:cs="Arial"/>
          <w:color w:val="000000"/>
          <w:sz w:val="22"/>
          <w:szCs w:val="22"/>
          <w:lang w:eastAsia="en-GB"/>
        </w:rPr>
        <w:t xml:space="preserve"> systems), must be supervised at all times by </w:t>
      </w:r>
      <w:r w:rsidR="00911D99">
        <w:rPr>
          <w:rFonts w:ascii="Arial" w:hAnsi="Arial" w:cs="Arial"/>
          <w:color w:val="000000"/>
          <w:sz w:val="22"/>
          <w:szCs w:val="22"/>
          <w:lang w:eastAsia="en-GB"/>
        </w:rPr>
        <w:t>the Buyer</w:t>
      </w:r>
      <w:r w:rsidR="00FD6E2A" w:rsidRPr="00D952CA">
        <w:rPr>
          <w:rFonts w:ascii="Arial" w:hAnsi="Arial" w:cs="Arial"/>
          <w:color w:val="000000"/>
          <w:sz w:val="22"/>
          <w:szCs w:val="22"/>
          <w:lang w:eastAsia="en-GB"/>
        </w:rPr>
        <w:t xml:space="preserve"> staff.</w:t>
      </w:r>
    </w:p>
    <w:p w14:paraId="59C33D65" w14:textId="46A47AB1" w:rsidR="001B46A6" w:rsidRPr="006066F1" w:rsidRDefault="00D952CA" w:rsidP="006066F1">
      <w:pPr>
        <w:tabs>
          <w:tab w:val="left" w:pos="567"/>
        </w:tabs>
        <w:ind w:left="567" w:hanging="851"/>
        <w:jc w:val="both"/>
        <w:rPr>
          <w:rFonts w:ascii="Arial" w:hAnsi="Arial" w:cs="Arial"/>
          <w:b/>
          <w:bCs/>
          <w:color w:val="000000"/>
          <w:sz w:val="22"/>
          <w:szCs w:val="22"/>
          <w:lang w:eastAsia="en-GB"/>
        </w:rPr>
      </w:pPr>
      <w:r>
        <w:rPr>
          <w:rFonts w:ascii="Arial" w:hAnsi="Arial" w:cs="Arial"/>
          <w:color w:val="000000"/>
          <w:sz w:val="22"/>
          <w:szCs w:val="22"/>
          <w:lang w:eastAsia="en-GB"/>
        </w:rPr>
        <w:t xml:space="preserve">   </w:t>
      </w:r>
      <w:r w:rsidR="00833874">
        <w:rPr>
          <w:rFonts w:ascii="Arial" w:hAnsi="Arial" w:cs="Arial"/>
          <w:color w:val="000000"/>
          <w:sz w:val="22"/>
          <w:szCs w:val="22"/>
          <w:lang w:eastAsia="en-GB"/>
        </w:rPr>
        <w:t xml:space="preserve">    </w:t>
      </w:r>
      <w:r w:rsidR="006D0CB6">
        <w:rPr>
          <w:rFonts w:ascii="Arial" w:hAnsi="Arial" w:cs="Arial"/>
          <w:color w:val="000000"/>
          <w:sz w:val="22"/>
          <w:szCs w:val="22"/>
          <w:lang w:eastAsia="en-GB"/>
        </w:rPr>
        <w:t xml:space="preserve"> </w:t>
      </w:r>
      <w:r w:rsidR="00BB7D09" w:rsidRPr="00D952CA">
        <w:rPr>
          <w:rFonts w:ascii="Arial" w:hAnsi="Arial" w:cs="Arial"/>
          <w:b/>
          <w:bCs/>
          <w:color w:val="000000"/>
          <w:sz w:val="22"/>
          <w:szCs w:val="22"/>
          <w:lang w:eastAsia="en-GB"/>
        </w:rPr>
        <w:t>Level 2</w:t>
      </w:r>
      <w:r w:rsidR="00BB7D09" w:rsidRPr="006066F1">
        <w:rPr>
          <w:rFonts w:ascii="Arial" w:hAnsi="Arial" w:cs="Arial"/>
          <w:b/>
          <w:bCs/>
          <w:color w:val="000000"/>
          <w:sz w:val="22"/>
          <w:szCs w:val="22"/>
          <w:lang w:eastAsia="en-GB"/>
        </w:rPr>
        <w:t xml:space="preserve"> </w:t>
      </w:r>
      <w:r w:rsidR="001B46A6" w:rsidRPr="006066F1">
        <w:rPr>
          <w:rFonts w:ascii="Arial" w:hAnsi="Arial" w:cs="Arial"/>
          <w:b/>
          <w:bCs/>
          <w:color w:val="000000"/>
          <w:sz w:val="22"/>
          <w:szCs w:val="22"/>
          <w:lang w:eastAsia="en-GB"/>
        </w:rPr>
        <w:t>–</w:t>
      </w:r>
      <w:r w:rsidR="00B72F00" w:rsidRPr="006066F1">
        <w:rPr>
          <w:rFonts w:ascii="Arial" w:hAnsi="Arial" w:cs="Arial"/>
          <w:b/>
          <w:bCs/>
          <w:color w:val="000000"/>
          <w:sz w:val="22"/>
          <w:szCs w:val="22"/>
          <w:lang w:eastAsia="en-GB"/>
        </w:rPr>
        <w:t xml:space="preserve"> </w:t>
      </w:r>
    </w:p>
    <w:p w14:paraId="2DB65B8F" w14:textId="00C45029" w:rsidR="001B46A6" w:rsidRDefault="001B46A6" w:rsidP="00833874">
      <w:pPr>
        <w:tabs>
          <w:tab w:val="left" w:pos="567"/>
        </w:tabs>
        <w:spacing w:after="120"/>
        <w:ind w:left="567" w:hanging="851"/>
        <w:jc w:val="both"/>
        <w:rPr>
          <w:rFonts w:ascii="Arial" w:hAnsi="Arial" w:cs="Arial"/>
          <w:color w:val="000000"/>
          <w:sz w:val="22"/>
          <w:szCs w:val="22"/>
          <w:lang w:eastAsia="en-GB"/>
        </w:rPr>
      </w:pPr>
      <w:r w:rsidRPr="006066F1">
        <w:rPr>
          <w:rFonts w:ascii="Arial" w:hAnsi="Arial" w:cs="Arial"/>
          <w:b/>
          <w:bCs/>
          <w:color w:val="000000"/>
          <w:sz w:val="22"/>
          <w:szCs w:val="22"/>
          <w:lang w:eastAsia="en-GB"/>
        </w:rPr>
        <w:tab/>
      </w:r>
      <w:r w:rsidR="00833874">
        <w:rPr>
          <w:rFonts w:ascii="Arial" w:hAnsi="Arial" w:cs="Arial"/>
          <w:b/>
          <w:bCs/>
          <w:color w:val="000000"/>
          <w:sz w:val="22"/>
          <w:szCs w:val="22"/>
          <w:lang w:eastAsia="en-GB"/>
        </w:rPr>
        <w:t xml:space="preserve"> </w:t>
      </w:r>
      <w:r w:rsidR="00BB7D09" w:rsidRPr="006066F1">
        <w:rPr>
          <w:rFonts w:ascii="Arial" w:hAnsi="Arial" w:cs="Arial"/>
          <w:color w:val="000000"/>
          <w:sz w:val="22"/>
          <w:szCs w:val="22"/>
          <w:lang w:eastAsia="en-GB"/>
        </w:rPr>
        <w:t>The</w:t>
      </w:r>
      <w:r w:rsidR="00BB7D09" w:rsidRPr="00D952CA">
        <w:rPr>
          <w:rFonts w:ascii="Arial" w:hAnsi="Arial" w:cs="Arial"/>
          <w:color w:val="000000"/>
          <w:sz w:val="22"/>
          <w:szCs w:val="22"/>
          <w:lang w:eastAsia="en-GB"/>
        </w:rPr>
        <w:t xml:space="preserve"> Supplier is required to confirm that </w:t>
      </w:r>
      <w:r w:rsidR="00CE55D5" w:rsidRPr="00833874">
        <w:rPr>
          <w:rFonts w:ascii="Arial" w:hAnsi="Arial" w:cs="Arial"/>
          <w:color w:val="000000"/>
          <w:sz w:val="22"/>
          <w:szCs w:val="22"/>
          <w:lang w:eastAsia="en-GB"/>
        </w:rPr>
        <w:t xml:space="preserve">Baseline Personnel Security Standard </w:t>
      </w:r>
      <w:proofErr w:type="gramStart"/>
      <w:r w:rsidR="00CE55D5" w:rsidRPr="00833874">
        <w:rPr>
          <w:rFonts w:ascii="Arial" w:hAnsi="Arial" w:cs="Arial"/>
          <w:color w:val="000000"/>
          <w:sz w:val="22"/>
          <w:szCs w:val="22"/>
          <w:lang w:eastAsia="en-GB"/>
        </w:rPr>
        <w:t xml:space="preserve">clearance </w:t>
      </w:r>
      <w:r w:rsidR="00833874" w:rsidRPr="00833874">
        <w:rPr>
          <w:rFonts w:ascii="Arial" w:hAnsi="Arial" w:cs="Arial"/>
          <w:color w:val="000000"/>
          <w:sz w:val="22"/>
          <w:szCs w:val="22"/>
          <w:lang w:eastAsia="en-GB"/>
        </w:rPr>
        <w:t xml:space="preserve"> </w:t>
      </w:r>
      <w:r w:rsidR="00CE55D5" w:rsidRPr="00833874">
        <w:rPr>
          <w:rFonts w:ascii="Arial" w:hAnsi="Arial" w:cs="Arial"/>
          <w:color w:val="000000"/>
          <w:sz w:val="22"/>
          <w:szCs w:val="22"/>
          <w:lang w:eastAsia="en-GB"/>
        </w:rPr>
        <w:t>(</w:t>
      </w:r>
      <w:proofErr w:type="gramEnd"/>
      <w:r w:rsidR="00CE55D5" w:rsidRPr="00833874">
        <w:rPr>
          <w:rFonts w:ascii="Arial" w:hAnsi="Arial" w:cs="Arial"/>
          <w:color w:val="000000"/>
          <w:sz w:val="22"/>
          <w:szCs w:val="22"/>
          <w:lang w:eastAsia="en-GB"/>
        </w:rPr>
        <w:t xml:space="preserve">BPSS) is held for </w:t>
      </w:r>
      <w:r w:rsidR="00BB7D09" w:rsidRPr="00D952CA">
        <w:rPr>
          <w:rFonts w:ascii="Arial" w:hAnsi="Arial" w:cs="Arial"/>
          <w:color w:val="000000"/>
          <w:sz w:val="22"/>
          <w:szCs w:val="22"/>
          <w:lang w:eastAsia="en-GB"/>
        </w:rPr>
        <w:t xml:space="preserve">any Supplier Staff </w:t>
      </w:r>
      <w:r w:rsidR="00CE55D5">
        <w:rPr>
          <w:rFonts w:ascii="Arial" w:hAnsi="Arial" w:cs="Arial"/>
          <w:color w:val="000000"/>
          <w:sz w:val="22"/>
          <w:szCs w:val="22"/>
          <w:lang w:eastAsia="en-GB"/>
        </w:rPr>
        <w:t>and / or</w:t>
      </w:r>
      <w:r w:rsidR="00FD6E2A" w:rsidRPr="00D952CA">
        <w:rPr>
          <w:rFonts w:ascii="Arial" w:hAnsi="Arial" w:cs="Arial"/>
          <w:color w:val="000000"/>
          <w:sz w:val="22"/>
          <w:szCs w:val="22"/>
          <w:lang w:eastAsia="en-GB"/>
        </w:rPr>
        <w:t xml:space="preserve"> Subcontractors </w:t>
      </w:r>
      <w:r w:rsidR="00BB7D09" w:rsidRPr="00D952CA">
        <w:rPr>
          <w:rFonts w:ascii="Arial" w:hAnsi="Arial" w:cs="Arial"/>
          <w:color w:val="000000"/>
          <w:sz w:val="22"/>
          <w:szCs w:val="22"/>
          <w:lang w:eastAsia="en-GB"/>
        </w:rPr>
        <w:t xml:space="preserve">that will </w:t>
      </w:r>
      <w:r w:rsidR="00CE55D5">
        <w:rPr>
          <w:rFonts w:ascii="Arial" w:hAnsi="Arial" w:cs="Arial"/>
          <w:color w:val="000000"/>
          <w:sz w:val="22"/>
          <w:szCs w:val="22"/>
          <w:lang w:eastAsia="en-GB"/>
        </w:rPr>
        <w:t>have:</w:t>
      </w:r>
    </w:p>
    <w:p w14:paraId="2D226277" w14:textId="4CC4696C" w:rsidR="001B46A6" w:rsidRPr="00CE55D5" w:rsidRDefault="001B46A6" w:rsidP="001B46A6">
      <w:pPr>
        <w:pStyle w:val="ListParagraph"/>
        <w:numPr>
          <w:ilvl w:val="0"/>
          <w:numId w:val="29"/>
        </w:numPr>
        <w:ind w:left="1440"/>
        <w:rPr>
          <w:rFonts w:ascii="Arial" w:hAnsi="Arial" w:cs="Arial"/>
          <w:snapToGrid w:val="0"/>
        </w:rPr>
      </w:pPr>
      <w:r w:rsidRPr="00CE55D5">
        <w:rPr>
          <w:rFonts w:ascii="Arial" w:hAnsi="Arial" w:cs="Arial"/>
          <w:snapToGrid w:val="0"/>
        </w:rPr>
        <w:t xml:space="preserve">access to or will process </w:t>
      </w:r>
      <w:r>
        <w:rPr>
          <w:rFonts w:ascii="Arial" w:hAnsi="Arial" w:cs="Arial"/>
          <w:snapToGrid w:val="0"/>
        </w:rPr>
        <w:t>the Buyer’s</w:t>
      </w:r>
      <w:r w:rsidRPr="00CE55D5">
        <w:rPr>
          <w:rFonts w:ascii="Arial" w:hAnsi="Arial" w:cs="Arial"/>
          <w:snapToGrid w:val="0"/>
        </w:rPr>
        <w:t xml:space="preserve"> (customer or staff) data or information</w:t>
      </w:r>
    </w:p>
    <w:p w14:paraId="1B284912" w14:textId="7503EFE9" w:rsidR="001B46A6" w:rsidRPr="00CE55D5" w:rsidRDefault="001B46A6" w:rsidP="001B46A6">
      <w:pPr>
        <w:pStyle w:val="ListParagraph"/>
        <w:numPr>
          <w:ilvl w:val="0"/>
          <w:numId w:val="29"/>
        </w:numPr>
        <w:ind w:left="1440"/>
        <w:rPr>
          <w:rFonts w:ascii="Arial" w:hAnsi="Arial" w:cs="Arial"/>
          <w:snapToGrid w:val="0"/>
        </w:rPr>
      </w:pPr>
      <w:r w:rsidRPr="00CE55D5">
        <w:rPr>
          <w:rFonts w:ascii="Arial" w:hAnsi="Arial" w:cs="Arial"/>
          <w:snapToGrid w:val="0"/>
        </w:rPr>
        <w:t xml:space="preserve">access to </w:t>
      </w:r>
      <w:proofErr w:type="gramStart"/>
      <w:r w:rsidRPr="00CE55D5">
        <w:rPr>
          <w:rFonts w:ascii="Arial" w:hAnsi="Arial" w:cs="Arial"/>
          <w:snapToGrid w:val="0"/>
        </w:rPr>
        <w:t xml:space="preserve">the </w:t>
      </w:r>
      <w:r>
        <w:rPr>
          <w:rFonts w:ascii="Arial" w:hAnsi="Arial" w:cs="Arial"/>
          <w:snapToGrid w:val="0"/>
        </w:rPr>
        <w:t xml:space="preserve"> Buyer’s</w:t>
      </w:r>
      <w:proofErr w:type="gramEnd"/>
      <w:r w:rsidRPr="00CE55D5">
        <w:rPr>
          <w:rFonts w:ascii="Arial" w:hAnsi="Arial" w:cs="Arial"/>
          <w:snapToGrid w:val="0"/>
        </w:rPr>
        <w:t xml:space="preserve"> site</w:t>
      </w:r>
      <w:r>
        <w:rPr>
          <w:rFonts w:ascii="Arial" w:hAnsi="Arial" w:cs="Arial"/>
          <w:snapToGrid w:val="0"/>
        </w:rPr>
        <w:t>/s</w:t>
      </w:r>
      <w:r w:rsidRPr="00CE55D5">
        <w:rPr>
          <w:rFonts w:ascii="Arial" w:hAnsi="Arial" w:cs="Arial"/>
          <w:snapToGrid w:val="0"/>
        </w:rPr>
        <w:t xml:space="preserve"> to provide routine maintenance</w:t>
      </w:r>
    </w:p>
    <w:p w14:paraId="73880935" w14:textId="1B4F888F" w:rsidR="001B46A6" w:rsidRPr="00CE55D5" w:rsidRDefault="001B46A6" w:rsidP="006066F1">
      <w:pPr>
        <w:pStyle w:val="ListParagraph"/>
        <w:numPr>
          <w:ilvl w:val="0"/>
          <w:numId w:val="29"/>
        </w:numPr>
        <w:spacing w:after="120"/>
        <w:ind w:left="1440"/>
        <w:rPr>
          <w:rFonts w:ascii="Arial" w:hAnsi="Arial" w:cs="Arial"/>
          <w:snapToGrid w:val="0"/>
        </w:rPr>
      </w:pPr>
      <w:r w:rsidRPr="00CE55D5">
        <w:rPr>
          <w:rFonts w:ascii="Arial" w:hAnsi="Arial" w:cs="Arial"/>
        </w:rPr>
        <w:t xml:space="preserve">access to the </w:t>
      </w:r>
      <w:r>
        <w:rPr>
          <w:rFonts w:ascii="Arial" w:hAnsi="Arial" w:cs="Arial"/>
        </w:rPr>
        <w:t xml:space="preserve">Buyer’s </w:t>
      </w:r>
      <w:r w:rsidRPr="00CE55D5">
        <w:rPr>
          <w:rFonts w:ascii="Arial" w:hAnsi="Arial" w:cs="Arial"/>
        </w:rPr>
        <w:t>site</w:t>
      </w:r>
      <w:r>
        <w:rPr>
          <w:rFonts w:ascii="Arial" w:hAnsi="Arial" w:cs="Arial"/>
        </w:rPr>
        <w:t>/s</w:t>
      </w:r>
      <w:r w:rsidRPr="00CE55D5">
        <w:rPr>
          <w:rFonts w:ascii="Arial" w:hAnsi="Arial" w:cs="Arial"/>
        </w:rPr>
        <w:t xml:space="preserve"> and DVLA systems</w:t>
      </w:r>
    </w:p>
    <w:p w14:paraId="6319BDDD" w14:textId="411AB792" w:rsidR="00CE55D5" w:rsidRPr="006066F1" w:rsidRDefault="00833874" w:rsidP="00833874">
      <w:pPr>
        <w:tabs>
          <w:tab w:val="left" w:pos="567"/>
        </w:tabs>
        <w:spacing w:after="120"/>
        <w:jc w:val="both"/>
        <w:rPr>
          <w:rFonts w:ascii="Arial" w:hAnsi="Arial" w:cs="Arial"/>
          <w:snapToGrid w:val="0"/>
          <w:sz w:val="22"/>
          <w:szCs w:val="22"/>
        </w:rPr>
      </w:pPr>
      <w:r>
        <w:rPr>
          <w:rFonts w:ascii="Arial" w:hAnsi="Arial" w:cs="Arial"/>
          <w:color w:val="000000"/>
          <w:sz w:val="22"/>
          <w:szCs w:val="22"/>
          <w:lang w:eastAsia="en-GB"/>
        </w:rPr>
        <w:t xml:space="preserve">         </w:t>
      </w:r>
      <w:r w:rsidR="00CE55D5" w:rsidRPr="006066F1">
        <w:rPr>
          <w:rFonts w:ascii="Arial" w:hAnsi="Arial" w:cs="Arial"/>
          <w:snapToGrid w:val="0"/>
          <w:sz w:val="22"/>
          <w:szCs w:val="22"/>
        </w:rPr>
        <w:t>The BPSS comprises verification of the following four main elements:</w:t>
      </w:r>
    </w:p>
    <w:p w14:paraId="6D95BEB8" w14:textId="77777777" w:rsidR="00CE55D5" w:rsidRPr="006066F1" w:rsidRDefault="00CE55D5" w:rsidP="001B46A6">
      <w:pPr>
        <w:ind w:left="720"/>
        <w:rPr>
          <w:rFonts w:ascii="Arial" w:hAnsi="Arial" w:cs="Arial"/>
          <w:snapToGrid w:val="0"/>
          <w:sz w:val="22"/>
          <w:szCs w:val="22"/>
        </w:rPr>
      </w:pPr>
      <w:r w:rsidRPr="006066F1">
        <w:rPr>
          <w:rFonts w:ascii="Arial" w:hAnsi="Arial" w:cs="Arial"/>
          <w:snapToGrid w:val="0"/>
          <w:sz w:val="22"/>
          <w:szCs w:val="22"/>
        </w:rPr>
        <w:t xml:space="preserve">1.  </w:t>
      </w:r>
      <w:proofErr w:type="gramStart"/>
      <w:r w:rsidRPr="006066F1">
        <w:rPr>
          <w:rFonts w:ascii="Arial" w:hAnsi="Arial" w:cs="Arial"/>
          <w:snapToGrid w:val="0"/>
          <w:sz w:val="22"/>
          <w:szCs w:val="22"/>
        </w:rPr>
        <w:t>Identity;</w:t>
      </w:r>
      <w:proofErr w:type="gramEnd"/>
    </w:p>
    <w:p w14:paraId="24C28737" w14:textId="77777777" w:rsidR="00CE55D5" w:rsidRPr="006066F1" w:rsidRDefault="00CE55D5" w:rsidP="001B46A6">
      <w:pPr>
        <w:ind w:left="720"/>
        <w:rPr>
          <w:rFonts w:ascii="Arial" w:hAnsi="Arial" w:cs="Arial"/>
          <w:snapToGrid w:val="0"/>
          <w:sz w:val="22"/>
          <w:szCs w:val="22"/>
        </w:rPr>
      </w:pPr>
      <w:r w:rsidRPr="006066F1">
        <w:rPr>
          <w:rFonts w:ascii="Arial" w:hAnsi="Arial" w:cs="Arial"/>
          <w:snapToGrid w:val="0"/>
          <w:sz w:val="22"/>
          <w:szCs w:val="22"/>
        </w:rPr>
        <w:t>2.  Employment History (past 3 years</w:t>
      </w:r>
      <w:proofErr w:type="gramStart"/>
      <w:r w:rsidRPr="006066F1">
        <w:rPr>
          <w:rFonts w:ascii="Arial" w:hAnsi="Arial" w:cs="Arial"/>
          <w:snapToGrid w:val="0"/>
          <w:sz w:val="22"/>
          <w:szCs w:val="22"/>
        </w:rPr>
        <w:t>);</w:t>
      </w:r>
      <w:proofErr w:type="gramEnd"/>
    </w:p>
    <w:p w14:paraId="55CA11E2" w14:textId="77777777" w:rsidR="00CE55D5" w:rsidRPr="006066F1" w:rsidRDefault="00CE55D5" w:rsidP="001B46A6">
      <w:pPr>
        <w:ind w:left="720"/>
        <w:rPr>
          <w:rFonts w:ascii="Arial" w:hAnsi="Arial" w:cs="Arial"/>
          <w:snapToGrid w:val="0"/>
          <w:sz w:val="22"/>
          <w:szCs w:val="22"/>
        </w:rPr>
      </w:pPr>
      <w:r w:rsidRPr="006066F1">
        <w:rPr>
          <w:rFonts w:ascii="Arial" w:hAnsi="Arial" w:cs="Arial"/>
          <w:snapToGrid w:val="0"/>
          <w:sz w:val="22"/>
          <w:szCs w:val="22"/>
        </w:rPr>
        <w:t xml:space="preserve">3.  Nationality and Immigration </w:t>
      </w:r>
      <w:proofErr w:type="gramStart"/>
      <w:r w:rsidRPr="006066F1">
        <w:rPr>
          <w:rFonts w:ascii="Arial" w:hAnsi="Arial" w:cs="Arial"/>
          <w:snapToGrid w:val="0"/>
          <w:sz w:val="22"/>
          <w:szCs w:val="22"/>
        </w:rPr>
        <w:t>Status;</w:t>
      </w:r>
      <w:proofErr w:type="gramEnd"/>
    </w:p>
    <w:p w14:paraId="441D0130" w14:textId="77777777" w:rsidR="00CE55D5" w:rsidRPr="002A67E8" w:rsidRDefault="00CE55D5" w:rsidP="006066F1">
      <w:pPr>
        <w:spacing w:after="120"/>
        <w:ind w:left="720"/>
        <w:rPr>
          <w:rFonts w:ascii="Arial" w:hAnsi="Arial" w:cs="Arial"/>
          <w:snapToGrid w:val="0"/>
        </w:rPr>
      </w:pPr>
      <w:r w:rsidRPr="006066F1">
        <w:rPr>
          <w:rFonts w:ascii="Arial" w:hAnsi="Arial" w:cs="Arial"/>
          <w:snapToGrid w:val="0"/>
          <w:sz w:val="22"/>
          <w:szCs w:val="22"/>
        </w:rPr>
        <w:t>4.  Criminal Record Check (unspent convictions only).</w:t>
      </w:r>
    </w:p>
    <w:p w14:paraId="0FCFD631" w14:textId="41284638" w:rsidR="00B451EB" w:rsidRDefault="00D952CA" w:rsidP="006066F1">
      <w:pPr>
        <w:tabs>
          <w:tab w:val="left" w:pos="567"/>
        </w:tabs>
        <w:spacing w:after="120"/>
        <w:ind w:left="567" w:hanging="851"/>
        <w:jc w:val="both"/>
        <w:rPr>
          <w:rFonts w:ascii="Arial" w:hAnsi="Arial" w:cs="Arial"/>
          <w:color w:val="000000"/>
          <w:sz w:val="22"/>
          <w:szCs w:val="22"/>
          <w:lang w:eastAsia="en-GB"/>
        </w:rPr>
      </w:pPr>
      <w:r>
        <w:rPr>
          <w:rFonts w:ascii="Arial" w:hAnsi="Arial" w:cs="Arial"/>
          <w:color w:val="000000"/>
          <w:sz w:val="22"/>
          <w:szCs w:val="22"/>
          <w:lang w:eastAsia="en-GB"/>
        </w:rPr>
        <w:t xml:space="preserve">  </w:t>
      </w:r>
      <w:r w:rsidR="00C02E67">
        <w:rPr>
          <w:rFonts w:ascii="Arial" w:hAnsi="Arial" w:cs="Arial"/>
          <w:color w:val="000000"/>
          <w:sz w:val="22"/>
          <w:szCs w:val="22"/>
          <w:lang w:eastAsia="en-GB"/>
        </w:rPr>
        <w:t xml:space="preserve"> </w:t>
      </w:r>
      <w:r w:rsidR="00833874">
        <w:rPr>
          <w:rFonts w:ascii="Arial" w:hAnsi="Arial" w:cs="Arial"/>
          <w:color w:val="000000"/>
          <w:sz w:val="22"/>
          <w:szCs w:val="22"/>
          <w:lang w:eastAsia="en-GB"/>
        </w:rPr>
        <w:t xml:space="preserve">           </w:t>
      </w:r>
      <w:r w:rsidR="00BB7D09" w:rsidRPr="00D952CA">
        <w:rPr>
          <w:rFonts w:ascii="Arial" w:hAnsi="Arial" w:cs="Arial"/>
          <w:color w:val="000000"/>
          <w:sz w:val="22"/>
          <w:szCs w:val="22"/>
          <w:lang w:eastAsia="en-GB"/>
        </w:rPr>
        <w:t>The aim of the B</w:t>
      </w:r>
      <w:r w:rsidR="006066F1">
        <w:rPr>
          <w:rFonts w:ascii="Arial" w:hAnsi="Arial" w:cs="Arial"/>
          <w:color w:val="000000"/>
          <w:sz w:val="22"/>
          <w:szCs w:val="22"/>
          <w:lang w:eastAsia="en-GB"/>
        </w:rPr>
        <w:t>PSS</w:t>
      </w:r>
      <w:r w:rsidR="00BB7D09" w:rsidRPr="00D952CA">
        <w:rPr>
          <w:rFonts w:ascii="Arial" w:hAnsi="Arial" w:cs="Arial"/>
          <w:color w:val="000000"/>
          <w:sz w:val="22"/>
          <w:szCs w:val="22"/>
          <w:lang w:eastAsia="en-GB"/>
        </w:rPr>
        <w:t xml:space="preserve"> verification process is to provide an appropriate level of assurance as to the trustworthiness, integrity and proper reliability of </w:t>
      </w:r>
      <w:r w:rsidR="006066F1">
        <w:rPr>
          <w:rFonts w:ascii="Arial" w:hAnsi="Arial" w:cs="Arial"/>
          <w:color w:val="000000"/>
          <w:sz w:val="22"/>
          <w:szCs w:val="22"/>
          <w:lang w:eastAsia="en-GB"/>
        </w:rPr>
        <w:t>prospective staff.  The Supplier is required to provide evidence of relevant Supplier staff and / or Subcontractors</w:t>
      </w:r>
      <w:r w:rsidR="00B451EB" w:rsidRPr="00D952CA">
        <w:rPr>
          <w:rFonts w:ascii="Arial" w:hAnsi="Arial" w:cs="Arial"/>
          <w:color w:val="000000"/>
          <w:sz w:val="22"/>
          <w:szCs w:val="22"/>
          <w:lang w:eastAsia="en-GB"/>
        </w:rPr>
        <w:t xml:space="preserve"> </w:t>
      </w:r>
      <w:r w:rsidR="006066F1">
        <w:rPr>
          <w:rFonts w:ascii="Arial" w:hAnsi="Arial" w:cs="Arial"/>
          <w:color w:val="000000"/>
          <w:sz w:val="22"/>
          <w:szCs w:val="22"/>
          <w:lang w:eastAsia="en-GB"/>
        </w:rPr>
        <w:t>clearance in their response.</w:t>
      </w:r>
    </w:p>
    <w:p w14:paraId="0582DC34" w14:textId="611198AB" w:rsidR="006F21BC" w:rsidRPr="00233995" w:rsidRDefault="001E2838" w:rsidP="00C901FF">
      <w:pPr>
        <w:tabs>
          <w:tab w:val="left" w:pos="567"/>
        </w:tabs>
        <w:spacing w:after="120"/>
        <w:ind w:left="567" w:hanging="851"/>
        <w:jc w:val="both"/>
        <w:rPr>
          <w:rFonts w:ascii="Arial" w:hAnsi="Arial" w:cs="Arial"/>
          <w:b/>
          <w:szCs w:val="24"/>
        </w:rPr>
      </w:pPr>
      <w:proofErr w:type="gramStart"/>
      <w:r>
        <w:rPr>
          <w:rFonts w:ascii="Arial" w:hAnsi="Arial" w:cs="Arial"/>
          <w:b/>
          <w:szCs w:val="24"/>
        </w:rPr>
        <w:t>1</w:t>
      </w:r>
      <w:r w:rsidR="00E80963">
        <w:rPr>
          <w:rFonts w:ascii="Arial" w:hAnsi="Arial" w:cs="Arial"/>
          <w:b/>
          <w:szCs w:val="24"/>
        </w:rPr>
        <w:t>4</w:t>
      </w:r>
      <w:r w:rsidR="003B029F" w:rsidRPr="00233995">
        <w:rPr>
          <w:rFonts w:ascii="Arial" w:hAnsi="Arial" w:cs="Arial"/>
          <w:b/>
          <w:szCs w:val="24"/>
        </w:rPr>
        <w:t>.</w:t>
      </w:r>
      <w:r w:rsidR="002C2A13">
        <w:rPr>
          <w:rFonts w:ascii="Arial" w:hAnsi="Arial" w:cs="Arial"/>
          <w:b/>
          <w:szCs w:val="24"/>
        </w:rPr>
        <w:t xml:space="preserve">9 </w:t>
      </w:r>
      <w:r w:rsidR="003B029F" w:rsidRPr="00233995">
        <w:rPr>
          <w:rFonts w:ascii="Arial" w:hAnsi="Arial" w:cs="Arial"/>
          <w:b/>
          <w:szCs w:val="24"/>
        </w:rPr>
        <w:t xml:space="preserve"> </w:t>
      </w:r>
      <w:r w:rsidR="006F21BC" w:rsidRPr="00233995">
        <w:rPr>
          <w:rFonts w:ascii="Arial" w:hAnsi="Arial" w:cs="Arial"/>
          <w:b/>
          <w:szCs w:val="24"/>
        </w:rPr>
        <w:t>Procurement</w:t>
      </w:r>
      <w:proofErr w:type="gramEnd"/>
      <w:r w:rsidR="006F21BC" w:rsidRPr="00233995">
        <w:rPr>
          <w:rFonts w:ascii="Arial" w:hAnsi="Arial" w:cs="Arial"/>
          <w:b/>
          <w:szCs w:val="24"/>
        </w:rPr>
        <w:t xml:space="preserve"> Fraud</w:t>
      </w:r>
    </w:p>
    <w:p w14:paraId="30E678A8" w14:textId="4A271C2B" w:rsidR="00233995" w:rsidRDefault="00233995" w:rsidP="006A5C36">
      <w:pPr>
        <w:tabs>
          <w:tab w:val="left" w:pos="567"/>
        </w:tabs>
        <w:spacing w:after="120"/>
        <w:ind w:left="567" w:hanging="851"/>
        <w:jc w:val="both"/>
        <w:rPr>
          <w:rFonts w:ascii="Arial" w:hAnsi="Arial" w:cs="Arial"/>
          <w:color w:val="000000"/>
          <w:sz w:val="22"/>
          <w:szCs w:val="22"/>
          <w:lang w:eastAsia="en-GB"/>
        </w:rPr>
      </w:pPr>
      <w:r w:rsidRPr="00B1300A">
        <w:rPr>
          <w:rFonts w:ascii="Arial" w:hAnsi="Arial" w:cs="Arial"/>
          <w:color w:val="000000"/>
          <w:sz w:val="22"/>
          <w:szCs w:val="22"/>
          <w:lang w:eastAsia="en-GB"/>
        </w:rPr>
        <w:t>1</w:t>
      </w:r>
      <w:r w:rsidR="00E80963">
        <w:rPr>
          <w:rFonts w:ascii="Arial" w:hAnsi="Arial" w:cs="Arial"/>
          <w:color w:val="000000"/>
          <w:sz w:val="22"/>
          <w:szCs w:val="22"/>
          <w:lang w:eastAsia="en-GB"/>
        </w:rPr>
        <w:t>4</w:t>
      </w:r>
      <w:r w:rsidRPr="00B1300A">
        <w:rPr>
          <w:rFonts w:ascii="Arial" w:hAnsi="Arial" w:cs="Arial"/>
          <w:color w:val="000000"/>
          <w:sz w:val="22"/>
          <w:szCs w:val="22"/>
          <w:lang w:eastAsia="en-GB"/>
        </w:rPr>
        <w:t>.</w:t>
      </w:r>
      <w:r w:rsidR="002C2A13">
        <w:rPr>
          <w:rFonts w:ascii="Arial" w:hAnsi="Arial" w:cs="Arial"/>
          <w:color w:val="000000"/>
          <w:sz w:val="22"/>
          <w:szCs w:val="22"/>
          <w:lang w:eastAsia="en-GB"/>
        </w:rPr>
        <w:t>9</w:t>
      </w:r>
      <w:r w:rsidRPr="00B1300A">
        <w:rPr>
          <w:rFonts w:ascii="Arial" w:hAnsi="Arial" w:cs="Arial"/>
          <w:color w:val="000000"/>
          <w:sz w:val="22"/>
          <w:szCs w:val="22"/>
          <w:lang w:eastAsia="en-GB"/>
        </w:rPr>
        <w:t xml:space="preserve">.1 The Supplier must confirm that it will comply with </w:t>
      </w:r>
      <w:r w:rsidR="00782AB6">
        <w:rPr>
          <w:rFonts w:ascii="Arial" w:hAnsi="Arial" w:cs="Arial"/>
          <w:color w:val="000000"/>
          <w:sz w:val="22"/>
          <w:szCs w:val="22"/>
          <w:lang w:eastAsia="en-GB"/>
        </w:rPr>
        <w:t>the Buyer</w:t>
      </w:r>
      <w:r w:rsidRPr="00B1300A">
        <w:rPr>
          <w:rFonts w:ascii="Arial" w:hAnsi="Arial" w:cs="Arial"/>
          <w:color w:val="000000"/>
          <w:sz w:val="22"/>
          <w:szCs w:val="22"/>
          <w:lang w:eastAsia="en-GB"/>
        </w:rPr>
        <w:t xml:space="preserve">’s Procurement Counter Fraud Statement </w:t>
      </w:r>
      <w:r w:rsidR="002550D6">
        <w:rPr>
          <w:rFonts w:ascii="Arial" w:hAnsi="Arial" w:cs="Arial"/>
          <w:color w:val="000000"/>
          <w:sz w:val="22"/>
          <w:szCs w:val="22"/>
          <w:lang w:eastAsia="en-GB"/>
        </w:rPr>
        <w:t>in</w:t>
      </w:r>
      <w:r w:rsidRPr="00B1300A">
        <w:rPr>
          <w:rFonts w:ascii="Arial" w:hAnsi="Arial" w:cs="Arial"/>
          <w:color w:val="000000"/>
          <w:sz w:val="22"/>
          <w:szCs w:val="22"/>
          <w:lang w:eastAsia="en-GB"/>
        </w:rPr>
        <w:t xml:space="preserve"> Annex </w:t>
      </w:r>
      <w:r w:rsidR="002550D6">
        <w:rPr>
          <w:rFonts w:ascii="Arial" w:hAnsi="Arial" w:cs="Arial"/>
          <w:color w:val="000000"/>
          <w:sz w:val="22"/>
          <w:szCs w:val="22"/>
          <w:lang w:eastAsia="en-GB"/>
        </w:rPr>
        <w:t>I</w:t>
      </w:r>
      <w:r w:rsidRPr="00B1300A">
        <w:rPr>
          <w:rFonts w:ascii="Arial" w:hAnsi="Arial" w:cs="Arial"/>
          <w:color w:val="000000"/>
          <w:sz w:val="22"/>
          <w:szCs w:val="22"/>
          <w:lang w:eastAsia="en-GB"/>
        </w:rPr>
        <w:t>.</w:t>
      </w:r>
    </w:p>
    <w:p w14:paraId="465062ED" w14:textId="4B337513" w:rsidR="00BB0055" w:rsidRPr="00B1300A" w:rsidRDefault="00B1300A" w:rsidP="00C901FF">
      <w:pPr>
        <w:tabs>
          <w:tab w:val="left" w:pos="567"/>
        </w:tabs>
        <w:spacing w:after="120"/>
        <w:ind w:left="567" w:hanging="851"/>
        <w:jc w:val="both"/>
        <w:rPr>
          <w:rFonts w:ascii="Arial" w:hAnsi="Arial" w:cs="Arial"/>
          <w:b/>
          <w:szCs w:val="24"/>
        </w:rPr>
      </w:pPr>
      <w:r w:rsidRPr="00F95E28">
        <w:rPr>
          <w:rFonts w:ascii="Arial" w:hAnsi="Arial" w:cs="Arial"/>
          <w:b/>
          <w:szCs w:val="24"/>
        </w:rPr>
        <w:t>1</w:t>
      </w:r>
      <w:r w:rsidR="00E80963">
        <w:rPr>
          <w:rFonts w:ascii="Arial" w:hAnsi="Arial" w:cs="Arial"/>
          <w:b/>
          <w:szCs w:val="24"/>
        </w:rPr>
        <w:t>4</w:t>
      </w:r>
      <w:r w:rsidR="00BB0055" w:rsidRPr="00F95E28">
        <w:rPr>
          <w:rFonts w:ascii="Arial" w:hAnsi="Arial" w:cs="Arial"/>
          <w:b/>
          <w:szCs w:val="24"/>
        </w:rPr>
        <w:t>.</w:t>
      </w:r>
      <w:r w:rsidR="001E2838" w:rsidRPr="00F95E28">
        <w:rPr>
          <w:rFonts w:ascii="Arial" w:hAnsi="Arial" w:cs="Arial"/>
          <w:b/>
          <w:szCs w:val="24"/>
        </w:rPr>
        <w:t>1</w:t>
      </w:r>
      <w:r w:rsidR="002C2A13">
        <w:rPr>
          <w:rFonts w:ascii="Arial" w:hAnsi="Arial" w:cs="Arial"/>
          <w:b/>
          <w:szCs w:val="24"/>
        </w:rPr>
        <w:t>0</w:t>
      </w:r>
      <w:r w:rsidR="00BB0055" w:rsidRPr="006A5C36">
        <w:rPr>
          <w:rFonts w:ascii="Arial" w:hAnsi="Arial" w:cs="Arial"/>
          <w:color w:val="000000"/>
          <w:sz w:val="22"/>
          <w:szCs w:val="22"/>
          <w:lang w:eastAsia="en-GB"/>
        </w:rPr>
        <w:t xml:space="preserve"> </w:t>
      </w:r>
      <w:r w:rsidR="00BB0055" w:rsidRPr="006A5C36">
        <w:rPr>
          <w:rFonts w:ascii="Arial" w:hAnsi="Arial" w:cs="Arial"/>
          <w:b/>
          <w:bCs/>
          <w:color w:val="000000"/>
          <w:szCs w:val="24"/>
          <w:lang w:eastAsia="en-GB"/>
        </w:rPr>
        <w:t xml:space="preserve">Use of </w:t>
      </w:r>
      <w:r w:rsidR="002B6699" w:rsidRPr="006A5C36">
        <w:rPr>
          <w:rFonts w:ascii="Arial" w:hAnsi="Arial" w:cs="Arial"/>
          <w:b/>
          <w:bCs/>
          <w:color w:val="000000"/>
          <w:szCs w:val="24"/>
          <w:lang w:eastAsia="en-GB"/>
        </w:rPr>
        <w:t>t</w:t>
      </w:r>
      <w:r w:rsidR="008061A1" w:rsidRPr="006A5C36">
        <w:rPr>
          <w:rFonts w:ascii="Arial" w:hAnsi="Arial" w:cs="Arial"/>
          <w:b/>
          <w:bCs/>
          <w:color w:val="000000"/>
          <w:szCs w:val="24"/>
          <w:lang w:eastAsia="en-GB"/>
        </w:rPr>
        <w:t>he Buyer</w:t>
      </w:r>
      <w:r w:rsidR="00BB0055" w:rsidRPr="006A5C36">
        <w:rPr>
          <w:rFonts w:ascii="Arial" w:hAnsi="Arial" w:cs="Arial"/>
          <w:b/>
          <w:bCs/>
          <w:color w:val="000000"/>
          <w:szCs w:val="24"/>
          <w:lang w:eastAsia="en-GB"/>
        </w:rPr>
        <w:t xml:space="preserve"> Brands</w:t>
      </w:r>
      <w:r w:rsidR="00BB0055" w:rsidRPr="006A5C36">
        <w:rPr>
          <w:rFonts w:ascii="Arial" w:hAnsi="Arial" w:cs="Arial"/>
          <w:b/>
          <w:bCs/>
          <w:szCs w:val="24"/>
        </w:rPr>
        <w:t>,</w:t>
      </w:r>
      <w:r w:rsidR="00BB0055" w:rsidRPr="00B1300A">
        <w:rPr>
          <w:rFonts w:ascii="Arial" w:hAnsi="Arial" w:cs="Arial"/>
          <w:b/>
          <w:szCs w:val="24"/>
        </w:rPr>
        <w:t xml:space="preserve"> Logos and Trademarks</w:t>
      </w:r>
    </w:p>
    <w:p w14:paraId="1FC24857" w14:textId="15DD6B0C" w:rsidR="00BB0055" w:rsidRPr="00B1300A" w:rsidRDefault="00B1300A" w:rsidP="00C950BD">
      <w:pPr>
        <w:tabs>
          <w:tab w:val="left" w:pos="567"/>
        </w:tabs>
        <w:spacing w:after="120"/>
        <w:ind w:left="567" w:hanging="851"/>
        <w:jc w:val="both"/>
        <w:rPr>
          <w:rFonts w:ascii="Arial" w:hAnsi="Arial" w:cs="Arial"/>
          <w:sz w:val="22"/>
          <w:szCs w:val="22"/>
        </w:rPr>
      </w:pPr>
      <w:r w:rsidRPr="00C950BD">
        <w:rPr>
          <w:rFonts w:ascii="Arial" w:hAnsi="Arial" w:cs="Arial"/>
          <w:color w:val="000000"/>
          <w:sz w:val="22"/>
          <w:szCs w:val="22"/>
          <w:lang w:eastAsia="en-GB"/>
        </w:rPr>
        <w:t>1</w:t>
      </w:r>
      <w:r w:rsidR="00E80963">
        <w:rPr>
          <w:rFonts w:ascii="Arial" w:hAnsi="Arial" w:cs="Arial"/>
          <w:color w:val="000000"/>
          <w:sz w:val="22"/>
          <w:szCs w:val="22"/>
          <w:lang w:eastAsia="en-GB"/>
        </w:rPr>
        <w:t>4</w:t>
      </w:r>
      <w:r w:rsidRPr="00C950BD">
        <w:rPr>
          <w:rFonts w:ascii="Arial" w:hAnsi="Arial" w:cs="Arial"/>
          <w:color w:val="000000"/>
          <w:sz w:val="22"/>
          <w:szCs w:val="22"/>
          <w:lang w:eastAsia="en-GB"/>
        </w:rPr>
        <w:t>.</w:t>
      </w:r>
      <w:r w:rsidR="001E2838" w:rsidRPr="00C950BD">
        <w:rPr>
          <w:rFonts w:ascii="Arial" w:hAnsi="Arial" w:cs="Arial"/>
          <w:color w:val="000000"/>
          <w:sz w:val="22"/>
          <w:szCs w:val="22"/>
          <w:lang w:eastAsia="en-GB"/>
        </w:rPr>
        <w:t>1</w:t>
      </w:r>
      <w:r w:rsidR="002C2A13" w:rsidRPr="00C950BD">
        <w:rPr>
          <w:rFonts w:ascii="Arial" w:hAnsi="Arial" w:cs="Arial"/>
          <w:color w:val="000000"/>
          <w:sz w:val="22"/>
          <w:szCs w:val="22"/>
          <w:lang w:eastAsia="en-GB"/>
        </w:rPr>
        <w:t>0</w:t>
      </w:r>
      <w:r w:rsidRPr="00C950BD">
        <w:rPr>
          <w:rFonts w:ascii="Arial" w:hAnsi="Arial" w:cs="Arial"/>
          <w:color w:val="000000"/>
          <w:sz w:val="22"/>
          <w:szCs w:val="22"/>
          <w:lang w:eastAsia="en-GB"/>
        </w:rPr>
        <w:t xml:space="preserve">.1 </w:t>
      </w:r>
      <w:r w:rsidR="00BB0055" w:rsidRPr="00C950BD">
        <w:rPr>
          <w:rFonts w:ascii="Arial" w:hAnsi="Arial" w:cs="Arial"/>
          <w:color w:val="000000"/>
          <w:sz w:val="22"/>
          <w:szCs w:val="22"/>
          <w:lang w:eastAsia="en-GB"/>
        </w:rPr>
        <w:t xml:space="preserve">The </w:t>
      </w:r>
      <w:r w:rsidR="008061A1" w:rsidRPr="00C950BD">
        <w:rPr>
          <w:rFonts w:ascii="Arial" w:hAnsi="Arial" w:cs="Arial"/>
          <w:color w:val="000000"/>
          <w:sz w:val="22"/>
          <w:szCs w:val="22"/>
          <w:lang w:eastAsia="en-GB"/>
        </w:rPr>
        <w:t>Buyer</w:t>
      </w:r>
      <w:r w:rsidR="00BB0055" w:rsidRPr="00C950BD">
        <w:rPr>
          <w:rFonts w:ascii="Arial" w:hAnsi="Arial" w:cs="Arial"/>
          <w:color w:val="000000"/>
          <w:sz w:val="22"/>
          <w:szCs w:val="22"/>
          <w:lang w:eastAsia="en-GB"/>
        </w:rPr>
        <w:t xml:space="preserve"> does not grant the successful </w:t>
      </w:r>
      <w:r w:rsidR="00874C87" w:rsidRPr="00C950BD">
        <w:rPr>
          <w:rFonts w:ascii="Arial" w:hAnsi="Arial" w:cs="Arial"/>
          <w:color w:val="000000"/>
          <w:sz w:val="22"/>
          <w:szCs w:val="22"/>
          <w:lang w:eastAsia="en-GB"/>
        </w:rPr>
        <w:t>S</w:t>
      </w:r>
      <w:r w:rsidR="00BB0055" w:rsidRPr="00C950BD">
        <w:rPr>
          <w:rFonts w:ascii="Arial" w:hAnsi="Arial" w:cs="Arial"/>
          <w:color w:val="000000"/>
          <w:sz w:val="22"/>
          <w:szCs w:val="22"/>
          <w:lang w:eastAsia="en-GB"/>
        </w:rPr>
        <w:t>upplier licence to use any of the</w:t>
      </w:r>
      <w:r w:rsidR="008061A1" w:rsidRPr="00C950BD">
        <w:rPr>
          <w:rFonts w:ascii="Arial" w:hAnsi="Arial" w:cs="Arial"/>
          <w:color w:val="000000"/>
          <w:sz w:val="22"/>
          <w:szCs w:val="22"/>
          <w:lang w:eastAsia="en-GB"/>
        </w:rPr>
        <w:t xml:space="preserve"> Buyer</w:t>
      </w:r>
      <w:r w:rsidR="00F339F1" w:rsidRPr="00C950BD">
        <w:rPr>
          <w:rFonts w:ascii="Arial" w:hAnsi="Arial" w:cs="Arial"/>
          <w:color w:val="000000"/>
          <w:sz w:val="22"/>
          <w:szCs w:val="22"/>
          <w:lang w:eastAsia="en-GB"/>
        </w:rPr>
        <w:t>’s</w:t>
      </w:r>
      <w:r w:rsidR="00BB0055" w:rsidRPr="00C950BD">
        <w:rPr>
          <w:rFonts w:ascii="Arial" w:hAnsi="Arial" w:cs="Arial"/>
          <w:color w:val="000000"/>
          <w:sz w:val="22"/>
          <w:szCs w:val="22"/>
          <w:lang w:eastAsia="en-GB"/>
        </w:rPr>
        <w:t xml:space="preserve"> brands, logos or trademarks except for use in communications or official </w:t>
      </w:r>
      <w:r w:rsidR="00C52EA0" w:rsidRPr="00C950BD">
        <w:rPr>
          <w:rFonts w:ascii="Arial" w:hAnsi="Arial" w:cs="Arial"/>
          <w:color w:val="000000"/>
          <w:sz w:val="22"/>
          <w:szCs w:val="22"/>
          <w:lang w:eastAsia="en-GB"/>
        </w:rPr>
        <w:t>C</w:t>
      </w:r>
      <w:r w:rsidR="00BB0055" w:rsidRPr="00C950BD">
        <w:rPr>
          <w:rFonts w:ascii="Arial" w:hAnsi="Arial" w:cs="Arial"/>
          <w:color w:val="000000"/>
          <w:sz w:val="22"/>
          <w:szCs w:val="22"/>
          <w:lang w:eastAsia="en-GB"/>
        </w:rPr>
        <w:t xml:space="preserve">ontract </w:t>
      </w:r>
      <w:r w:rsidR="009C0A08" w:rsidRPr="00C950BD">
        <w:rPr>
          <w:rFonts w:ascii="Arial" w:hAnsi="Arial" w:cs="Arial"/>
          <w:color w:val="000000"/>
          <w:sz w:val="22"/>
          <w:szCs w:val="22"/>
          <w:lang w:eastAsia="en-GB"/>
        </w:rPr>
        <w:t>documentation, which</w:t>
      </w:r>
      <w:r w:rsidR="00BB0055" w:rsidRPr="00C950BD">
        <w:rPr>
          <w:rFonts w:ascii="Arial" w:hAnsi="Arial" w:cs="Arial"/>
          <w:color w:val="000000"/>
          <w:sz w:val="22"/>
          <w:szCs w:val="22"/>
          <w:lang w:eastAsia="en-GB"/>
        </w:rPr>
        <w:t xml:space="preserve"> is exchanged between the </w:t>
      </w:r>
      <w:r w:rsidR="008061A1" w:rsidRPr="00C950BD">
        <w:rPr>
          <w:rFonts w:ascii="Arial" w:hAnsi="Arial" w:cs="Arial"/>
          <w:color w:val="000000"/>
          <w:sz w:val="22"/>
          <w:szCs w:val="22"/>
          <w:lang w:eastAsia="en-GB"/>
        </w:rPr>
        <w:t>Buyer</w:t>
      </w:r>
      <w:r w:rsidR="00BB0055" w:rsidRPr="00C950BD">
        <w:rPr>
          <w:rFonts w:ascii="Arial" w:hAnsi="Arial" w:cs="Arial"/>
          <w:color w:val="000000"/>
          <w:sz w:val="22"/>
          <w:szCs w:val="22"/>
          <w:lang w:eastAsia="en-GB"/>
        </w:rPr>
        <w:t xml:space="preserve"> and the </w:t>
      </w:r>
      <w:r w:rsidR="00874C87" w:rsidRPr="00C950BD">
        <w:rPr>
          <w:rFonts w:ascii="Arial" w:hAnsi="Arial" w:cs="Arial"/>
          <w:color w:val="000000"/>
          <w:sz w:val="22"/>
          <w:szCs w:val="22"/>
          <w:lang w:eastAsia="en-GB"/>
        </w:rPr>
        <w:t>Supplier</w:t>
      </w:r>
      <w:r w:rsidR="00BB0055" w:rsidRPr="00C950BD">
        <w:rPr>
          <w:rFonts w:ascii="Arial" w:hAnsi="Arial" w:cs="Arial"/>
          <w:color w:val="000000"/>
          <w:sz w:val="22"/>
          <w:szCs w:val="22"/>
          <w:lang w:eastAsia="en-GB"/>
        </w:rPr>
        <w:t xml:space="preserve"> as part of their fulfilment of the Contract.</w:t>
      </w:r>
    </w:p>
    <w:p w14:paraId="2C1A49A4" w14:textId="0E624692" w:rsidR="00BB0055" w:rsidRDefault="00B1300A" w:rsidP="006A5C36">
      <w:pPr>
        <w:tabs>
          <w:tab w:val="left" w:pos="567"/>
        </w:tabs>
        <w:spacing w:after="120"/>
        <w:ind w:left="567" w:hanging="851"/>
        <w:jc w:val="both"/>
        <w:rPr>
          <w:rFonts w:ascii="Arial" w:hAnsi="Arial" w:cs="Arial"/>
          <w:sz w:val="22"/>
          <w:szCs w:val="22"/>
          <w:lang w:eastAsia="en-GB"/>
        </w:rPr>
      </w:pPr>
      <w:r>
        <w:rPr>
          <w:rFonts w:ascii="Arial" w:hAnsi="Arial" w:cs="Arial"/>
          <w:sz w:val="22"/>
          <w:szCs w:val="22"/>
        </w:rPr>
        <w:t>1</w:t>
      </w:r>
      <w:r w:rsidR="00E80963">
        <w:rPr>
          <w:rFonts w:ascii="Arial" w:hAnsi="Arial" w:cs="Arial"/>
          <w:sz w:val="22"/>
          <w:szCs w:val="22"/>
        </w:rPr>
        <w:t>4</w:t>
      </w:r>
      <w:r>
        <w:rPr>
          <w:rFonts w:ascii="Arial" w:hAnsi="Arial" w:cs="Arial"/>
          <w:sz w:val="22"/>
          <w:szCs w:val="22"/>
        </w:rPr>
        <w:t>.</w:t>
      </w:r>
      <w:r w:rsidR="001E2838">
        <w:rPr>
          <w:rFonts w:ascii="Arial" w:hAnsi="Arial" w:cs="Arial"/>
          <w:sz w:val="22"/>
          <w:szCs w:val="22"/>
        </w:rPr>
        <w:t>1</w:t>
      </w:r>
      <w:r w:rsidR="002C2A13">
        <w:rPr>
          <w:rFonts w:ascii="Arial" w:hAnsi="Arial" w:cs="Arial"/>
          <w:sz w:val="22"/>
          <w:szCs w:val="22"/>
        </w:rPr>
        <w:t>0</w:t>
      </w:r>
      <w:r>
        <w:rPr>
          <w:rFonts w:ascii="Arial" w:hAnsi="Arial" w:cs="Arial"/>
          <w:sz w:val="22"/>
          <w:szCs w:val="22"/>
        </w:rPr>
        <w:t xml:space="preserve">.2 </w:t>
      </w:r>
      <w:r w:rsidR="00BB0055" w:rsidRPr="00283754">
        <w:rPr>
          <w:rFonts w:ascii="Arial" w:hAnsi="Arial" w:cs="Arial"/>
          <w:sz w:val="22"/>
          <w:szCs w:val="22"/>
        </w:rPr>
        <w:t>Approval for any further specific use of the</w:t>
      </w:r>
      <w:r w:rsidR="008061A1" w:rsidRPr="00283754">
        <w:rPr>
          <w:rFonts w:ascii="Arial" w:hAnsi="Arial" w:cs="Arial"/>
          <w:sz w:val="22"/>
          <w:szCs w:val="22"/>
        </w:rPr>
        <w:t xml:space="preserve"> Buyer</w:t>
      </w:r>
      <w:r w:rsidR="00F339F1" w:rsidRPr="00283754">
        <w:rPr>
          <w:rFonts w:ascii="Arial" w:hAnsi="Arial" w:cs="Arial"/>
          <w:sz w:val="22"/>
          <w:szCs w:val="22"/>
        </w:rPr>
        <w:t>’s</w:t>
      </w:r>
      <w:r w:rsidR="00BB0055" w:rsidRPr="00283754">
        <w:rPr>
          <w:rFonts w:ascii="Arial" w:hAnsi="Arial" w:cs="Arial"/>
          <w:sz w:val="22"/>
          <w:szCs w:val="22"/>
        </w:rPr>
        <w:t xml:space="preserve"> brands, logos or trademarks must be requested and obtained in writing from the </w:t>
      </w:r>
      <w:r w:rsidR="008061A1" w:rsidRPr="00283754">
        <w:rPr>
          <w:rFonts w:ascii="Arial" w:hAnsi="Arial" w:cs="Arial"/>
          <w:sz w:val="22"/>
          <w:szCs w:val="22"/>
        </w:rPr>
        <w:t>Buyer</w:t>
      </w:r>
      <w:r w:rsidR="00BB0055" w:rsidRPr="00283754">
        <w:rPr>
          <w:rFonts w:ascii="Arial" w:hAnsi="Arial" w:cs="Arial"/>
          <w:sz w:val="22"/>
          <w:szCs w:val="22"/>
        </w:rPr>
        <w:t>.</w:t>
      </w:r>
      <w:r>
        <w:rPr>
          <w:rFonts w:ascii="Arial" w:hAnsi="Arial" w:cs="Arial"/>
          <w:sz w:val="22"/>
          <w:szCs w:val="22"/>
        </w:rPr>
        <w:t xml:space="preserve"> Further information can be found in </w:t>
      </w:r>
      <w:r>
        <w:rPr>
          <w:rFonts w:ascii="Arial" w:hAnsi="Arial" w:cs="Arial"/>
          <w:sz w:val="22"/>
          <w:szCs w:val="22"/>
          <w:lang w:eastAsia="en-GB"/>
        </w:rPr>
        <w:t xml:space="preserve">Annex </w:t>
      </w:r>
      <w:r w:rsidR="002550D6">
        <w:rPr>
          <w:rFonts w:ascii="Arial" w:hAnsi="Arial" w:cs="Arial"/>
          <w:sz w:val="22"/>
          <w:szCs w:val="22"/>
          <w:lang w:eastAsia="en-GB"/>
        </w:rPr>
        <w:t>J</w:t>
      </w:r>
      <w:r>
        <w:rPr>
          <w:rFonts w:ascii="Arial" w:hAnsi="Arial" w:cs="Arial"/>
          <w:sz w:val="22"/>
          <w:szCs w:val="22"/>
          <w:lang w:eastAsia="en-GB"/>
        </w:rPr>
        <w:t xml:space="preserve"> </w:t>
      </w:r>
      <w:r w:rsidR="004B6627">
        <w:rPr>
          <w:rFonts w:ascii="Arial" w:hAnsi="Arial" w:cs="Arial"/>
          <w:sz w:val="22"/>
          <w:szCs w:val="22"/>
          <w:lang w:eastAsia="en-GB"/>
        </w:rPr>
        <w:t>–</w:t>
      </w:r>
      <w:r>
        <w:rPr>
          <w:rFonts w:ascii="Arial" w:hAnsi="Arial" w:cs="Arial"/>
          <w:sz w:val="22"/>
          <w:szCs w:val="22"/>
          <w:lang w:eastAsia="en-GB"/>
        </w:rPr>
        <w:t xml:space="preserve"> </w:t>
      </w:r>
      <w:r w:rsidR="004B6627">
        <w:rPr>
          <w:rFonts w:ascii="Arial" w:hAnsi="Arial" w:cs="Arial"/>
          <w:sz w:val="22"/>
          <w:szCs w:val="22"/>
          <w:lang w:eastAsia="en-GB"/>
        </w:rPr>
        <w:t>Use of Brands, Logos and Trademarks.</w:t>
      </w:r>
    </w:p>
    <w:p w14:paraId="7F8D7E15" w14:textId="2F172A3E" w:rsidR="009C1633" w:rsidRPr="006A5C36" w:rsidRDefault="009C1633" w:rsidP="00C901FF">
      <w:pPr>
        <w:tabs>
          <w:tab w:val="left" w:pos="567"/>
        </w:tabs>
        <w:spacing w:after="120"/>
        <w:ind w:left="567" w:hanging="851"/>
        <w:jc w:val="both"/>
        <w:rPr>
          <w:rFonts w:ascii="Arial" w:hAnsi="Arial" w:cs="Arial"/>
          <w:b/>
          <w:bCs/>
          <w:szCs w:val="24"/>
          <w:lang w:eastAsia="en-GB"/>
        </w:rPr>
      </w:pPr>
      <w:r w:rsidRPr="006A5C36">
        <w:rPr>
          <w:rFonts w:ascii="Arial" w:hAnsi="Arial" w:cs="Arial"/>
          <w:b/>
          <w:bCs/>
          <w:szCs w:val="24"/>
          <w:lang w:eastAsia="en-GB"/>
        </w:rPr>
        <w:t>1</w:t>
      </w:r>
      <w:r w:rsidR="00E80963">
        <w:rPr>
          <w:rFonts w:ascii="Arial" w:hAnsi="Arial" w:cs="Arial"/>
          <w:b/>
          <w:bCs/>
          <w:szCs w:val="24"/>
          <w:lang w:eastAsia="en-GB"/>
        </w:rPr>
        <w:t>4</w:t>
      </w:r>
      <w:r w:rsidRPr="006A5C36">
        <w:rPr>
          <w:rFonts w:ascii="Arial" w:hAnsi="Arial" w:cs="Arial"/>
          <w:b/>
          <w:bCs/>
          <w:szCs w:val="24"/>
          <w:lang w:eastAsia="en-GB"/>
        </w:rPr>
        <w:t>.</w:t>
      </w:r>
      <w:r w:rsidR="002430F1" w:rsidRPr="006A5C36">
        <w:rPr>
          <w:rFonts w:ascii="Arial" w:hAnsi="Arial" w:cs="Arial"/>
          <w:b/>
          <w:bCs/>
          <w:szCs w:val="24"/>
          <w:lang w:eastAsia="en-GB"/>
        </w:rPr>
        <w:t>1</w:t>
      </w:r>
      <w:r w:rsidR="002C2A13">
        <w:rPr>
          <w:rFonts w:ascii="Arial" w:hAnsi="Arial" w:cs="Arial"/>
          <w:b/>
          <w:bCs/>
          <w:szCs w:val="24"/>
          <w:lang w:eastAsia="en-GB"/>
        </w:rPr>
        <w:t>1</w:t>
      </w:r>
      <w:r w:rsidRPr="006A5C36">
        <w:rPr>
          <w:rFonts w:ascii="Arial" w:hAnsi="Arial" w:cs="Arial"/>
          <w:b/>
          <w:bCs/>
          <w:szCs w:val="24"/>
          <w:lang w:eastAsia="en-GB"/>
        </w:rPr>
        <w:t xml:space="preserve"> Delivery Instructions – Goods Inward </w:t>
      </w:r>
    </w:p>
    <w:p w14:paraId="722ADB0B" w14:textId="07F653FB" w:rsidR="009C1633" w:rsidRPr="001B40F4" w:rsidRDefault="006A5C36" w:rsidP="009C1633">
      <w:pPr>
        <w:pStyle w:val="NormalWeb"/>
        <w:shd w:val="clear" w:color="auto" w:fill="FFFFFF"/>
        <w:spacing w:after="120"/>
        <w:rPr>
          <w:rFonts w:ascii="Arial" w:eastAsia="Arial" w:hAnsi="Arial" w:cs="Arial"/>
          <w:sz w:val="22"/>
          <w:szCs w:val="22"/>
          <w:lang w:eastAsia="en-US"/>
        </w:rPr>
      </w:pPr>
      <w:r>
        <w:rPr>
          <w:rFonts w:ascii="Arial" w:eastAsia="Arial" w:hAnsi="Arial" w:cs="Arial"/>
          <w:sz w:val="22"/>
          <w:szCs w:val="22"/>
          <w:lang w:eastAsia="en-US"/>
        </w:rPr>
        <w:t xml:space="preserve">      </w:t>
      </w:r>
      <w:r w:rsidR="009C1633" w:rsidRPr="001B40F4">
        <w:rPr>
          <w:rFonts w:ascii="Arial" w:eastAsia="Arial" w:hAnsi="Arial" w:cs="Arial"/>
          <w:sz w:val="22"/>
          <w:szCs w:val="22"/>
          <w:lang w:eastAsia="en-US"/>
        </w:rPr>
        <w:t xml:space="preserve"> </w:t>
      </w:r>
      <w:r w:rsidR="009C1633" w:rsidRPr="001B40F4">
        <w:rPr>
          <w:rFonts w:ascii="Arial" w:eastAsia="Arial" w:hAnsi="Arial" w:cs="Arial"/>
          <w:b/>
          <w:bCs/>
          <w:sz w:val="22"/>
          <w:szCs w:val="22"/>
          <w:lang w:eastAsia="en-US"/>
        </w:rPr>
        <w:t>Advance Delivery Booking Process</w:t>
      </w:r>
    </w:p>
    <w:p w14:paraId="47A08E37" w14:textId="47C9F8F8" w:rsidR="005F01B5" w:rsidRPr="00475D63" w:rsidRDefault="009C1633" w:rsidP="005F01B5">
      <w:pPr>
        <w:pStyle w:val="paragraph0"/>
        <w:spacing w:before="0" w:beforeAutospacing="0" w:after="0" w:afterAutospacing="0"/>
        <w:textAlignment w:val="baseline"/>
        <w:rPr>
          <w:rFonts w:ascii="Segoe UI" w:hAnsi="Segoe UI" w:cs="Segoe UI"/>
          <w:b/>
          <w:bCs/>
          <w:sz w:val="18"/>
          <w:szCs w:val="18"/>
        </w:rPr>
      </w:pPr>
      <w:r>
        <w:rPr>
          <w:rFonts w:ascii="Arial" w:eastAsia="Arial" w:hAnsi="Arial" w:cs="Arial"/>
          <w:sz w:val="22"/>
          <w:szCs w:val="22"/>
        </w:rPr>
        <w:t xml:space="preserve"> </w:t>
      </w:r>
      <w:r w:rsidRPr="001B40F4">
        <w:rPr>
          <w:rFonts w:ascii="Arial" w:eastAsia="STZhongsong" w:hAnsi="Arial" w:cs="Arial"/>
          <w:sz w:val="22"/>
          <w:szCs w:val="22"/>
          <w:lang w:eastAsia="zh-CN"/>
        </w:rPr>
        <w:t xml:space="preserve">All deliveries must be pre-booked and confirmed 48hours in advance. Please contact the Logistic and Storage Team Leads, 01792 783185 or </w:t>
      </w:r>
      <w:proofErr w:type="gramStart"/>
      <w:r w:rsidRPr="001B40F4">
        <w:rPr>
          <w:rFonts w:ascii="Arial" w:eastAsia="STZhongsong" w:hAnsi="Arial" w:cs="Arial"/>
          <w:sz w:val="22"/>
          <w:szCs w:val="22"/>
          <w:lang w:eastAsia="zh-CN"/>
        </w:rPr>
        <w:t>email</w:t>
      </w:r>
      <w:r w:rsidR="005F01B5">
        <w:rPr>
          <w:rFonts w:ascii="Arial" w:eastAsia="STZhongsong" w:hAnsi="Arial" w:cs="Arial"/>
          <w:sz w:val="22"/>
          <w:szCs w:val="22"/>
          <w:lang w:eastAsia="zh-CN"/>
        </w:rPr>
        <w:t xml:space="preserve"> </w:t>
      </w:r>
      <w:r w:rsidRPr="001B40F4">
        <w:rPr>
          <w:rFonts w:ascii="Arial" w:eastAsia="STZhongsong" w:hAnsi="Arial" w:cs="Arial"/>
          <w:sz w:val="22"/>
          <w:szCs w:val="22"/>
          <w:lang w:eastAsia="zh-CN"/>
        </w:rPr>
        <w:t xml:space="preserve"> </w:t>
      </w:r>
      <w:r w:rsidR="005F01B5" w:rsidRPr="005F01B5">
        <w:rPr>
          <w:rStyle w:val="normaltextrun"/>
          <w:rFonts w:ascii="Arial" w:hAnsi="Arial" w:cs="Arial"/>
          <w:b/>
          <w:color w:val="000000"/>
          <w:sz w:val="22"/>
          <w:szCs w:val="22"/>
        </w:rPr>
        <w:t>XXXXXX</w:t>
      </w:r>
      <w:proofErr w:type="gramEnd"/>
      <w:r w:rsidR="005F01B5" w:rsidRPr="005F01B5">
        <w:rPr>
          <w:rStyle w:val="normaltextrun"/>
          <w:rFonts w:ascii="Arial" w:hAnsi="Arial" w:cs="Arial"/>
          <w:b/>
          <w:color w:val="000000"/>
          <w:sz w:val="22"/>
          <w:szCs w:val="22"/>
        </w:rPr>
        <w:t xml:space="preserve"> redacted under FOIA section 40</w:t>
      </w:r>
    </w:p>
    <w:p w14:paraId="48F5308D" w14:textId="757CABCB" w:rsidR="009C1633" w:rsidRPr="001B40F4" w:rsidRDefault="009C1633" w:rsidP="00833874">
      <w:pPr>
        <w:spacing w:after="120"/>
        <w:ind w:left="720"/>
        <w:jc w:val="both"/>
        <w:rPr>
          <w:rFonts w:ascii="Arial" w:eastAsia="STZhongsong" w:hAnsi="Arial" w:cs="Arial"/>
          <w:szCs w:val="24"/>
          <w:lang w:eastAsia="zh-CN"/>
        </w:rPr>
      </w:pPr>
      <w:r w:rsidRPr="001B40F4">
        <w:rPr>
          <w:rFonts w:ascii="Arial" w:eastAsia="STZhongsong" w:hAnsi="Arial" w:cs="Arial"/>
          <w:sz w:val="22"/>
          <w:szCs w:val="22"/>
          <w:lang w:eastAsia="zh-CN"/>
        </w:rPr>
        <w:t>ensuring the following information is included</w:t>
      </w:r>
      <w:r>
        <w:rPr>
          <w:rFonts w:ascii="Arial" w:eastAsia="STZhongsong" w:hAnsi="Arial" w:cs="Arial"/>
          <w:sz w:val="22"/>
          <w:szCs w:val="22"/>
          <w:lang w:eastAsia="zh-CN"/>
        </w:rPr>
        <w:t>:</w:t>
      </w:r>
      <w:r w:rsidRPr="001B40F4">
        <w:rPr>
          <w:rFonts w:ascii="Arial" w:eastAsia="STZhongsong" w:hAnsi="Arial" w:cs="Arial"/>
          <w:szCs w:val="24"/>
          <w:lang w:eastAsia="zh-CN"/>
        </w:rPr>
        <w:t xml:space="preserve"> </w:t>
      </w:r>
    </w:p>
    <w:p w14:paraId="01545B2E" w14:textId="77777777" w:rsidR="009C1633" w:rsidRPr="001B40F4" w:rsidRDefault="009C1633" w:rsidP="000328A6">
      <w:pPr>
        <w:pStyle w:val="ListParagraph"/>
        <w:numPr>
          <w:ilvl w:val="0"/>
          <w:numId w:val="33"/>
        </w:numPr>
        <w:spacing w:after="120" w:line="259" w:lineRule="auto"/>
        <w:contextualSpacing/>
        <w:rPr>
          <w:rFonts w:ascii="Arial" w:hAnsi="Arial" w:cs="Arial"/>
        </w:rPr>
      </w:pPr>
      <w:r w:rsidRPr="001B40F4">
        <w:rPr>
          <w:rFonts w:ascii="Arial" w:hAnsi="Arial" w:cs="Arial"/>
        </w:rPr>
        <w:t>Driver’s Name</w:t>
      </w:r>
    </w:p>
    <w:p w14:paraId="1C3AB1E7" w14:textId="77777777" w:rsidR="009C1633" w:rsidRPr="001B40F4" w:rsidRDefault="009C1633" w:rsidP="00892209">
      <w:pPr>
        <w:pStyle w:val="ListParagraph"/>
        <w:numPr>
          <w:ilvl w:val="0"/>
          <w:numId w:val="33"/>
        </w:numPr>
        <w:spacing w:after="160" w:line="259" w:lineRule="auto"/>
        <w:contextualSpacing/>
        <w:rPr>
          <w:rFonts w:ascii="Arial" w:hAnsi="Arial" w:cs="Arial"/>
        </w:rPr>
      </w:pPr>
      <w:r w:rsidRPr="001B40F4">
        <w:rPr>
          <w:rFonts w:ascii="Arial" w:hAnsi="Arial" w:cs="Arial"/>
        </w:rPr>
        <w:t>Vehicle Make and Model</w:t>
      </w:r>
    </w:p>
    <w:p w14:paraId="12C7BB9F" w14:textId="77777777" w:rsidR="009C1633" w:rsidRPr="001B40F4" w:rsidRDefault="009C1633" w:rsidP="00892209">
      <w:pPr>
        <w:pStyle w:val="ListParagraph"/>
        <w:numPr>
          <w:ilvl w:val="0"/>
          <w:numId w:val="33"/>
        </w:numPr>
        <w:spacing w:after="160" w:line="259" w:lineRule="auto"/>
        <w:contextualSpacing/>
        <w:rPr>
          <w:rFonts w:ascii="Arial" w:hAnsi="Arial" w:cs="Arial"/>
        </w:rPr>
      </w:pPr>
      <w:r w:rsidRPr="001B40F4">
        <w:rPr>
          <w:rFonts w:ascii="Arial" w:hAnsi="Arial" w:cs="Arial"/>
        </w:rPr>
        <w:t>Vehicle Registration Number</w:t>
      </w:r>
    </w:p>
    <w:p w14:paraId="1375736E" w14:textId="5513A156" w:rsidR="009C1633" w:rsidRDefault="009C1633" w:rsidP="00D72D89">
      <w:pPr>
        <w:pStyle w:val="ListParagraph"/>
        <w:numPr>
          <w:ilvl w:val="0"/>
          <w:numId w:val="33"/>
        </w:numPr>
        <w:spacing w:after="120" w:line="259" w:lineRule="auto"/>
        <w:ind w:left="1792" w:hanging="357"/>
        <w:contextualSpacing/>
        <w:rPr>
          <w:rFonts w:ascii="Arial" w:hAnsi="Arial" w:cs="Arial"/>
        </w:rPr>
      </w:pPr>
      <w:r w:rsidRPr="001B40F4">
        <w:rPr>
          <w:rFonts w:ascii="Arial" w:hAnsi="Arial" w:cs="Arial"/>
        </w:rPr>
        <w:t>Number/Volume of items to be delivered</w:t>
      </w:r>
    </w:p>
    <w:p w14:paraId="6D2149E3" w14:textId="77777777" w:rsidR="00D72D89" w:rsidRDefault="00D72D89" w:rsidP="00D72D89">
      <w:pPr>
        <w:pStyle w:val="ListParagraph"/>
        <w:spacing w:after="120" w:line="259" w:lineRule="auto"/>
        <w:ind w:left="1792"/>
        <w:contextualSpacing/>
        <w:rPr>
          <w:rFonts w:ascii="Arial" w:hAnsi="Arial" w:cs="Arial"/>
        </w:rPr>
      </w:pPr>
    </w:p>
    <w:p w14:paraId="168BE8DF" w14:textId="77777777" w:rsidR="009C1633" w:rsidRPr="005C5FC6" w:rsidRDefault="009C1633" w:rsidP="00EF33A8">
      <w:pPr>
        <w:pStyle w:val="ListParagraph"/>
        <w:numPr>
          <w:ilvl w:val="0"/>
          <w:numId w:val="19"/>
        </w:numPr>
        <w:spacing w:after="120"/>
        <w:rPr>
          <w:rFonts w:ascii="Arial" w:eastAsia="STZhongsong" w:hAnsi="Arial" w:cs="Arial"/>
          <w:lang w:eastAsia="zh-CN"/>
        </w:rPr>
      </w:pPr>
      <w:r w:rsidRPr="005C5FC6">
        <w:rPr>
          <w:rFonts w:ascii="Arial" w:eastAsia="STZhongsong" w:hAnsi="Arial" w:cs="Arial"/>
          <w:lang w:eastAsia="zh-CN"/>
        </w:rPr>
        <w:lastRenderedPageBreak/>
        <w:t xml:space="preserve">You will be sent a notification email confirming the booking reference number and the time and date delivery is required. </w:t>
      </w:r>
    </w:p>
    <w:p w14:paraId="10717331" w14:textId="77777777" w:rsidR="009C1633" w:rsidRPr="005C5FC6" w:rsidRDefault="009C1633" w:rsidP="00EF33A8">
      <w:pPr>
        <w:pStyle w:val="ListParagraph"/>
        <w:numPr>
          <w:ilvl w:val="0"/>
          <w:numId w:val="19"/>
        </w:numPr>
        <w:spacing w:after="120"/>
        <w:rPr>
          <w:rFonts w:ascii="Arial" w:eastAsia="STZhongsong" w:hAnsi="Arial" w:cs="Arial"/>
          <w:lang w:eastAsia="zh-CN"/>
        </w:rPr>
      </w:pPr>
      <w:r w:rsidRPr="005C5FC6">
        <w:rPr>
          <w:rFonts w:ascii="Arial" w:eastAsia="STZhongsong" w:hAnsi="Arial" w:cs="Arial"/>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6B5CD529" w14:textId="77777777" w:rsidR="009C1633" w:rsidRPr="005C5FC6" w:rsidRDefault="009C1633" w:rsidP="00EF33A8">
      <w:pPr>
        <w:pStyle w:val="ListParagraph"/>
        <w:numPr>
          <w:ilvl w:val="0"/>
          <w:numId w:val="19"/>
        </w:numPr>
        <w:spacing w:after="120"/>
      </w:pPr>
      <w:r w:rsidRPr="005C5FC6">
        <w:rPr>
          <w:rFonts w:ascii="Arial" w:eastAsia="STZhongsong" w:hAnsi="Arial" w:cs="Arial"/>
          <w:lang w:eastAsia="zh-CN"/>
        </w:rPr>
        <w:t xml:space="preserve">If a scheduled delivery is delayed in transit (e.g. vehicle break down, significant traffic or tacho restrictions) please contact 01792 783185 immediately to provide information updates on progress and a revised estimated time of arrival. </w:t>
      </w:r>
    </w:p>
    <w:p w14:paraId="636A6A7C" w14:textId="77777777" w:rsidR="009C1633" w:rsidRPr="001B40F4" w:rsidRDefault="009C1633" w:rsidP="00EF33A8">
      <w:pPr>
        <w:pStyle w:val="ListParagraph"/>
        <w:numPr>
          <w:ilvl w:val="0"/>
          <w:numId w:val="19"/>
        </w:numPr>
        <w:spacing w:after="120"/>
        <w:rPr>
          <w:rFonts w:ascii="Arial" w:eastAsia="STZhongsong" w:hAnsi="Arial" w:cs="Arial"/>
          <w:szCs w:val="24"/>
          <w:lang w:eastAsia="zh-CN"/>
        </w:rPr>
      </w:pPr>
      <w:r w:rsidRPr="001B40F4">
        <w:rPr>
          <w:rFonts w:ascii="Arial" w:eastAsia="STZhongsong" w:hAnsi="Arial" w:cs="Arial"/>
          <w:b/>
          <w:bCs/>
          <w:szCs w:val="24"/>
          <w:u w:val="single"/>
          <w:lang w:eastAsia="zh-CN"/>
        </w:rPr>
        <w:t>NOTE</w:t>
      </w:r>
      <w:r w:rsidRPr="001B40F4">
        <w:rPr>
          <w:rFonts w:ascii="Arial" w:eastAsia="STZhongsong" w:hAnsi="Arial" w:cs="Arial"/>
          <w:b/>
          <w:bCs/>
          <w:szCs w:val="24"/>
          <w:lang w:eastAsia="zh-CN"/>
        </w:rPr>
        <w:t>:</w:t>
      </w:r>
      <w:r w:rsidRPr="001B40F4">
        <w:rPr>
          <w:rFonts w:ascii="Arial" w:eastAsia="STZhongsong" w:hAnsi="Arial" w:cs="Arial"/>
          <w:szCs w:val="24"/>
          <w:lang w:eastAsia="zh-CN"/>
        </w:rPr>
        <w:t xml:space="preserve"> Failure to notify a delay will result in an impact to the official acceptance of the delivery and the vehicle could be prevented from accessing the site by the DVLA Security team. </w:t>
      </w:r>
    </w:p>
    <w:p w14:paraId="56C82E99" w14:textId="142B9813" w:rsidR="009C1633" w:rsidRDefault="009C1633" w:rsidP="00412BF1">
      <w:pPr>
        <w:tabs>
          <w:tab w:val="left" w:pos="567"/>
        </w:tabs>
        <w:spacing w:after="120"/>
        <w:ind w:left="1418" w:hanging="851"/>
        <w:jc w:val="both"/>
        <w:rPr>
          <w:rFonts w:ascii="Arial" w:eastAsia="Arial" w:hAnsi="Arial" w:cs="Arial"/>
          <w:b/>
          <w:bCs/>
          <w:sz w:val="22"/>
          <w:szCs w:val="22"/>
        </w:rPr>
      </w:pPr>
      <w:r w:rsidRPr="0082616A">
        <w:rPr>
          <w:rFonts w:ascii="Arial" w:eastAsia="Arial" w:hAnsi="Arial" w:cs="Arial"/>
          <w:sz w:val="22"/>
          <w:szCs w:val="22"/>
        </w:rPr>
        <w:t xml:space="preserve"> </w:t>
      </w:r>
      <w:r w:rsidR="00EB3216">
        <w:rPr>
          <w:rFonts w:ascii="Arial" w:eastAsia="Arial" w:hAnsi="Arial" w:cs="Arial"/>
          <w:sz w:val="22"/>
          <w:szCs w:val="22"/>
        </w:rPr>
        <w:t xml:space="preserve">  </w:t>
      </w:r>
      <w:r w:rsidRPr="0082616A">
        <w:rPr>
          <w:rFonts w:ascii="Arial" w:eastAsia="Arial" w:hAnsi="Arial" w:cs="Arial"/>
          <w:b/>
          <w:bCs/>
          <w:sz w:val="22"/>
          <w:szCs w:val="22"/>
        </w:rPr>
        <w:t>Delivery Address/Locations</w:t>
      </w:r>
    </w:p>
    <w:p w14:paraId="58B08E34" w14:textId="5EDEBB7A" w:rsidR="009C1633" w:rsidRPr="0082616A" w:rsidRDefault="00EB3216" w:rsidP="00412BF1">
      <w:pPr>
        <w:tabs>
          <w:tab w:val="left" w:pos="567"/>
        </w:tabs>
        <w:spacing w:after="120"/>
        <w:ind w:left="1418" w:hanging="851"/>
        <w:jc w:val="both"/>
        <w:rPr>
          <w:rFonts w:ascii="Arial" w:eastAsia="Arial" w:hAnsi="Arial" w:cs="Arial"/>
          <w:b/>
          <w:bCs/>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Pr>
          <w:rFonts w:ascii="Arial" w:eastAsia="Arial" w:hAnsi="Arial" w:cs="Arial"/>
          <w:sz w:val="22"/>
          <w:szCs w:val="22"/>
        </w:rPr>
        <w:t xml:space="preserve"> The Buyer</w:t>
      </w:r>
      <w:r w:rsidR="009C1633" w:rsidRPr="0082616A">
        <w:rPr>
          <w:rFonts w:ascii="Arial" w:eastAsia="Arial" w:hAnsi="Arial" w:cs="Arial"/>
          <w:sz w:val="22"/>
          <w:szCs w:val="22"/>
        </w:rPr>
        <w:t xml:space="preserve"> has three delivery locations as follows: -</w:t>
      </w:r>
    </w:p>
    <w:p w14:paraId="084C4CF1" w14:textId="77777777" w:rsidR="009C1633" w:rsidRPr="001B40F4" w:rsidRDefault="009C1633" w:rsidP="009C1633">
      <w:pPr>
        <w:jc w:val="both"/>
        <w:rPr>
          <w:rFonts w:ascii="Arial" w:eastAsia="STZhongsong" w:hAnsi="Arial" w:cs="Arial"/>
          <w:szCs w:val="24"/>
          <w:lang w:eastAsia="zh-CN"/>
        </w:rPr>
      </w:pPr>
    </w:p>
    <w:tbl>
      <w:tblPr>
        <w:tblStyle w:val="TableGrid"/>
        <w:tblW w:w="9072" w:type="dxa"/>
        <w:tblInd w:w="562" w:type="dxa"/>
        <w:tblLook w:val="04A0" w:firstRow="1" w:lastRow="0" w:firstColumn="1" w:lastColumn="0" w:noHBand="0" w:noVBand="1"/>
      </w:tblPr>
      <w:tblGrid>
        <w:gridCol w:w="2694"/>
        <w:gridCol w:w="2835"/>
        <w:gridCol w:w="3543"/>
      </w:tblGrid>
      <w:tr w:rsidR="009C1633" w:rsidRPr="001B40F4" w14:paraId="1EB1D810" w14:textId="77777777" w:rsidTr="00B955BC">
        <w:tc>
          <w:tcPr>
            <w:tcW w:w="2694" w:type="dxa"/>
          </w:tcPr>
          <w:p w14:paraId="72306A2D" w14:textId="77777777" w:rsidR="009C1633" w:rsidRPr="001B40F4" w:rsidRDefault="009C1633" w:rsidP="00B955BC">
            <w:pPr>
              <w:jc w:val="center"/>
              <w:rPr>
                <w:rFonts w:ascii="Arial" w:hAnsi="Arial" w:cs="Arial"/>
                <w:b/>
                <w:bCs/>
                <w:szCs w:val="24"/>
              </w:rPr>
            </w:pPr>
            <w:r w:rsidRPr="001B40F4">
              <w:rPr>
                <w:rFonts w:ascii="Arial" w:hAnsi="Arial" w:cs="Arial"/>
                <w:b/>
                <w:bCs/>
                <w:szCs w:val="24"/>
              </w:rPr>
              <w:t>D – Basement Morriston</w:t>
            </w:r>
          </w:p>
          <w:p w14:paraId="46663C21" w14:textId="77777777" w:rsidR="009C1633" w:rsidRPr="001B40F4" w:rsidRDefault="009C1633" w:rsidP="00B955BC">
            <w:pPr>
              <w:jc w:val="center"/>
              <w:rPr>
                <w:rFonts w:ascii="Arial" w:hAnsi="Arial" w:cs="Arial"/>
                <w:b/>
                <w:bCs/>
                <w:szCs w:val="24"/>
              </w:rPr>
            </w:pPr>
          </w:p>
        </w:tc>
        <w:tc>
          <w:tcPr>
            <w:tcW w:w="2835" w:type="dxa"/>
          </w:tcPr>
          <w:p w14:paraId="5B1D9A86" w14:textId="77777777" w:rsidR="009C1633" w:rsidRPr="001B40F4" w:rsidRDefault="009C1633" w:rsidP="00B955BC">
            <w:pPr>
              <w:jc w:val="center"/>
              <w:rPr>
                <w:rFonts w:ascii="Arial" w:hAnsi="Arial" w:cs="Arial"/>
                <w:b/>
                <w:bCs/>
                <w:szCs w:val="24"/>
              </w:rPr>
            </w:pPr>
            <w:r w:rsidRPr="001B40F4">
              <w:rPr>
                <w:rFonts w:ascii="Arial" w:hAnsi="Arial" w:cs="Arial"/>
                <w:b/>
                <w:bCs/>
                <w:szCs w:val="24"/>
              </w:rPr>
              <w:t>C – Basement Morriston</w:t>
            </w:r>
          </w:p>
          <w:p w14:paraId="19BDED09" w14:textId="77777777" w:rsidR="009C1633" w:rsidRPr="001B40F4" w:rsidRDefault="009C1633" w:rsidP="00B955BC">
            <w:pPr>
              <w:jc w:val="center"/>
              <w:rPr>
                <w:rFonts w:ascii="Arial" w:hAnsi="Arial" w:cs="Arial"/>
                <w:b/>
                <w:bCs/>
                <w:szCs w:val="24"/>
              </w:rPr>
            </w:pPr>
          </w:p>
        </w:tc>
        <w:tc>
          <w:tcPr>
            <w:tcW w:w="3543" w:type="dxa"/>
          </w:tcPr>
          <w:p w14:paraId="263B2A65" w14:textId="77777777" w:rsidR="009C1633" w:rsidRPr="001B40F4" w:rsidRDefault="009C1633" w:rsidP="00B955BC">
            <w:pPr>
              <w:jc w:val="center"/>
              <w:rPr>
                <w:rFonts w:ascii="Arial" w:hAnsi="Arial" w:cs="Arial"/>
                <w:b/>
                <w:bCs/>
                <w:szCs w:val="24"/>
              </w:rPr>
            </w:pPr>
            <w:r w:rsidRPr="001B40F4">
              <w:rPr>
                <w:rFonts w:ascii="Arial" w:hAnsi="Arial" w:cs="Arial"/>
                <w:b/>
                <w:bCs/>
                <w:szCs w:val="24"/>
              </w:rPr>
              <w:t xml:space="preserve">Ty – </w:t>
            </w:r>
            <w:proofErr w:type="spellStart"/>
            <w:r w:rsidRPr="001B40F4">
              <w:rPr>
                <w:rFonts w:ascii="Arial" w:hAnsi="Arial" w:cs="Arial"/>
                <w:b/>
                <w:bCs/>
                <w:szCs w:val="24"/>
              </w:rPr>
              <w:t>Felin</w:t>
            </w:r>
            <w:proofErr w:type="spellEnd"/>
            <w:r w:rsidRPr="001B40F4">
              <w:rPr>
                <w:rFonts w:ascii="Arial" w:hAnsi="Arial" w:cs="Arial"/>
                <w:b/>
                <w:bCs/>
                <w:szCs w:val="24"/>
              </w:rPr>
              <w:t xml:space="preserve"> Stores &amp; Output Areas</w:t>
            </w:r>
          </w:p>
          <w:p w14:paraId="46D61A0A" w14:textId="77777777" w:rsidR="009C1633" w:rsidRPr="001B40F4" w:rsidRDefault="009C1633" w:rsidP="00B955BC">
            <w:pPr>
              <w:jc w:val="center"/>
              <w:rPr>
                <w:rFonts w:ascii="Arial" w:hAnsi="Arial" w:cs="Arial"/>
                <w:b/>
                <w:bCs/>
                <w:szCs w:val="24"/>
              </w:rPr>
            </w:pPr>
          </w:p>
        </w:tc>
      </w:tr>
      <w:tr w:rsidR="009C1633" w:rsidRPr="001B40F4" w14:paraId="27C56134" w14:textId="77777777" w:rsidTr="00B955BC">
        <w:tc>
          <w:tcPr>
            <w:tcW w:w="2694" w:type="dxa"/>
          </w:tcPr>
          <w:p w14:paraId="27BA9CE7" w14:textId="77777777" w:rsidR="009C1633" w:rsidRPr="001B40F4" w:rsidRDefault="009C1633" w:rsidP="00B955BC">
            <w:pPr>
              <w:rPr>
                <w:rFonts w:ascii="Arial" w:hAnsi="Arial" w:cs="Arial"/>
                <w:szCs w:val="24"/>
              </w:rPr>
            </w:pPr>
            <w:r w:rsidRPr="001B40F4">
              <w:rPr>
                <w:rFonts w:ascii="Arial" w:hAnsi="Arial" w:cs="Arial"/>
                <w:szCs w:val="24"/>
              </w:rPr>
              <w:t>D-Block Stores,</w:t>
            </w:r>
          </w:p>
          <w:p w14:paraId="3D222182" w14:textId="77777777" w:rsidR="009C1633" w:rsidRPr="001B40F4" w:rsidRDefault="009C1633" w:rsidP="00B955BC">
            <w:pPr>
              <w:rPr>
                <w:rFonts w:ascii="Arial" w:hAnsi="Arial" w:cs="Arial"/>
                <w:szCs w:val="24"/>
              </w:rPr>
            </w:pPr>
            <w:r w:rsidRPr="001B40F4">
              <w:rPr>
                <w:rFonts w:ascii="Arial" w:hAnsi="Arial" w:cs="Arial"/>
                <w:szCs w:val="24"/>
              </w:rPr>
              <w:t>DVLA,</w:t>
            </w:r>
          </w:p>
          <w:p w14:paraId="616C5F07" w14:textId="77777777" w:rsidR="009C1633" w:rsidRPr="001B40F4" w:rsidRDefault="009C1633" w:rsidP="00B955BC">
            <w:pPr>
              <w:rPr>
                <w:rFonts w:ascii="Arial" w:hAnsi="Arial" w:cs="Arial"/>
                <w:szCs w:val="24"/>
              </w:rPr>
            </w:pPr>
            <w:r w:rsidRPr="001B40F4">
              <w:rPr>
                <w:rFonts w:ascii="Arial" w:hAnsi="Arial" w:cs="Arial"/>
                <w:szCs w:val="24"/>
              </w:rPr>
              <w:t>Longview Road,</w:t>
            </w:r>
          </w:p>
          <w:p w14:paraId="1586717A" w14:textId="77777777" w:rsidR="009C1633" w:rsidRPr="001B40F4" w:rsidRDefault="009C1633" w:rsidP="00B955BC">
            <w:pPr>
              <w:rPr>
                <w:rFonts w:ascii="Arial" w:hAnsi="Arial" w:cs="Arial"/>
                <w:szCs w:val="24"/>
              </w:rPr>
            </w:pPr>
            <w:r w:rsidRPr="001B40F4">
              <w:rPr>
                <w:rFonts w:ascii="Arial" w:hAnsi="Arial" w:cs="Arial"/>
                <w:szCs w:val="24"/>
              </w:rPr>
              <w:t>Morriston,</w:t>
            </w:r>
          </w:p>
          <w:p w14:paraId="61BC184E" w14:textId="77777777" w:rsidR="009C1633" w:rsidRPr="001B40F4" w:rsidRDefault="009C1633" w:rsidP="00B955BC">
            <w:pPr>
              <w:rPr>
                <w:rFonts w:ascii="Arial" w:hAnsi="Arial" w:cs="Arial"/>
                <w:szCs w:val="24"/>
              </w:rPr>
            </w:pPr>
            <w:r w:rsidRPr="001B40F4">
              <w:rPr>
                <w:rFonts w:ascii="Arial" w:hAnsi="Arial" w:cs="Arial"/>
                <w:szCs w:val="24"/>
              </w:rPr>
              <w:t>Swansea</w:t>
            </w:r>
          </w:p>
          <w:p w14:paraId="07FD5104" w14:textId="77777777" w:rsidR="009C1633" w:rsidRPr="001B40F4" w:rsidRDefault="009C1633" w:rsidP="00B955BC">
            <w:pPr>
              <w:rPr>
                <w:rFonts w:ascii="Arial" w:hAnsi="Arial" w:cs="Arial"/>
                <w:szCs w:val="24"/>
              </w:rPr>
            </w:pPr>
            <w:r w:rsidRPr="001B40F4">
              <w:rPr>
                <w:rFonts w:ascii="Arial" w:hAnsi="Arial" w:cs="Arial"/>
                <w:szCs w:val="24"/>
              </w:rPr>
              <w:t>SA6 7JL</w:t>
            </w:r>
          </w:p>
          <w:p w14:paraId="1C19B06A" w14:textId="77777777" w:rsidR="009C1633" w:rsidRPr="001B40F4" w:rsidRDefault="009C1633" w:rsidP="00B955BC">
            <w:pPr>
              <w:jc w:val="center"/>
              <w:rPr>
                <w:rFonts w:ascii="Arial" w:hAnsi="Arial" w:cs="Arial"/>
                <w:b/>
                <w:szCs w:val="24"/>
              </w:rPr>
            </w:pPr>
            <w:r w:rsidRPr="001B40F4">
              <w:rPr>
                <w:rFonts w:ascii="Arial" w:hAnsi="Arial" w:cs="Arial"/>
                <w:b/>
                <w:szCs w:val="24"/>
              </w:rPr>
              <w:t>(7am till 3pm)</w:t>
            </w:r>
          </w:p>
        </w:tc>
        <w:tc>
          <w:tcPr>
            <w:tcW w:w="2835" w:type="dxa"/>
          </w:tcPr>
          <w:p w14:paraId="2091A18F" w14:textId="77777777" w:rsidR="009C1633" w:rsidRPr="001B40F4" w:rsidRDefault="009C1633" w:rsidP="00B955BC">
            <w:pPr>
              <w:rPr>
                <w:rFonts w:ascii="Arial" w:hAnsi="Arial" w:cs="Arial"/>
                <w:szCs w:val="24"/>
              </w:rPr>
            </w:pPr>
            <w:r w:rsidRPr="001B40F4">
              <w:rPr>
                <w:rFonts w:ascii="Arial" w:hAnsi="Arial" w:cs="Arial"/>
                <w:szCs w:val="24"/>
              </w:rPr>
              <w:t>C-Block Stores,</w:t>
            </w:r>
          </w:p>
          <w:p w14:paraId="0DEFB6A1" w14:textId="77777777" w:rsidR="009C1633" w:rsidRPr="001B40F4" w:rsidRDefault="009C1633" w:rsidP="00B955BC">
            <w:pPr>
              <w:rPr>
                <w:rFonts w:ascii="Arial" w:hAnsi="Arial" w:cs="Arial"/>
                <w:szCs w:val="24"/>
              </w:rPr>
            </w:pPr>
            <w:r w:rsidRPr="001B40F4">
              <w:rPr>
                <w:rFonts w:ascii="Arial" w:hAnsi="Arial" w:cs="Arial"/>
                <w:szCs w:val="24"/>
              </w:rPr>
              <w:t>DVLA,</w:t>
            </w:r>
          </w:p>
          <w:p w14:paraId="403E037F" w14:textId="77777777" w:rsidR="009C1633" w:rsidRPr="001B40F4" w:rsidRDefault="009C1633" w:rsidP="00B955BC">
            <w:pPr>
              <w:rPr>
                <w:rFonts w:ascii="Arial" w:hAnsi="Arial" w:cs="Arial"/>
                <w:szCs w:val="24"/>
              </w:rPr>
            </w:pPr>
            <w:r w:rsidRPr="001B40F4">
              <w:rPr>
                <w:rFonts w:ascii="Arial" w:hAnsi="Arial" w:cs="Arial"/>
                <w:szCs w:val="24"/>
              </w:rPr>
              <w:t>Longview Road,</w:t>
            </w:r>
          </w:p>
          <w:p w14:paraId="26190424" w14:textId="77777777" w:rsidR="009C1633" w:rsidRPr="001B40F4" w:rsidRDefault="009C1633" w:rsidP="00B955BC">
            <w:pPr>
              <w:rPr>
                <w:rFonts w:ascii="Arial" w:hAnsi="Arial" w:cs="Arial"/>
                <w:szCs w:val="24"/>
              </w:rPr>
            </w:pPr>
            <w:r w:rsidRPr="001B40F4">
              <w:rPr>
                <w:rFonts w:ascii="Arial" w:hAnsi="Arial" w:cs="Arial"/>
                <w:szCs w:val="24"/>
              </w:rPr>
              <w:t>Morriston,</w:t>
            </w:r>
          </w:p>
          <w:p w14:paraId="28C0AD39" w14:textId="77777777" w:rsidR="009C1633" w:rsidRPr="001B40F4" w:rsidRDefault="009C1633" w:rsidP="00B955BC">
            <w:pPr>
              <w:rPr>
                <w:rFonts w:ascii="Arial" w:hAnsi="Arial" w:cs="Arial"/>
                <w:szCs w:val="24"/>
              </w:rPr>
            </w:pPr>
            <w:r w:rsidRPr="001B40F4">
              <w:rPr>
                <w:rFonts w:ascii="Arial" w:hAnsi="Arial" w:cs="Arial"/>
                <w:szCs w:val="24"/>
              </w:rPr>
              <w:t>Swansea</w:t>
            </w:r>
          </w:p>
          <w:p w14:paraId="02C23CE0" w14:textId="77777777" w:rsidR="009C1633" w:rsidRPr="001B40F4" w:rsidRDefault="009C1633" w:rsidP="00B955BC">
            <w:pPr>
              <w:rPr>
                <w:rFonts w:ascii="Arial" w:hAnsi="Arial" w:cs="Arial"/>
                <w:szCs w:val="24"/>
              </w:rPr>
            </w:pPr>
            <w:r w:rsidRPr="001B40F4">
              <w:rPr>
                <w:rFonts w:ascii="Arial" w:hAnsi="Arial" w:cs="Arial"/>
                <w:szCs w:val="24"/>
              </w:rPr>
              <w:t>SA6 7JL</w:t>
            </w:r>
          </w:p>
          <w:p w14:paraId="70A616B1" w14:textId="77777777" w:rsidR="009C1633" w:rsidRPr="001B40F4" w:rsidRDefault="009C1633" w:rsidP="00B955BC">
            <w:pPr>
              <w:jc w:val="center"/>
              <w:rPr>
                <w:rFonts w:ascii="Arial" w:hAnsi="Arial" w:cs="Arial"/>
                <w:szCs w:val="24"/>
              </w:rPr>
            </w:pPr>
            <w:r w:rsidRPr="001B40F4">
              <w:rPr>
                <w:rFonts w:ascii="Arial" w:hAnsi="Arial" w:cs="Arial"/>
                <w:b/>
                <w:szCs w:val="24"/>
              </w:rPr>
              <w:t>(7am till 3pm)</w:t>
            </w:r>
          </w:p>
        </w:tc>
        <w:tc>
          <w:tcPr>
            <w:tcW w:w="3543" w:type="dxa"/>
          </w:tcPr>
          <w:p w14:paraId="2EC182C9" w14:textId="77777777" w:rsidR="009C1633" w:rsidRPr="001B40F4" w:rsidRDefault="009C1633" w:rsidP="00B955BC">
            <w:pPr>
              <w:rPr>
                <w:rFonts w:ascii="Arial" w:hAnsi="Arial" w:cs="Arial"/>
                <w:szCs w:val="24"/>
              </w:rPr>
            </w:pPr>
            <w:r w:rsidRPr="001B40F4">
              <w:rPr>
                <w:rFonts w:ascii="Arial" w:hAnsi="Arial" w:cs="Arial"/>
                <w:szCs w:val="24"/>
              </w:rPr>
              <w:t>Ty-</w:t>
            </w:r>
            <w:proofErr w:type="spellStart"/>
            <w:r w:rsidRPr="001B40F4">
              <w:rPr>
                <w:rFonts w:ascii="Arial" w:hAnsi="Arial" w:cs="Arial"/>
                <w:szCs w:val="24"/>
              </w:rPr>
              <w:t>Felin</w:t>
            </w:r>
            <w:proofErr w:type="spellEnd"/>
            <w:r w:rsidRPr="001B40F4">
              <w:rPr>
                <w:rFonts w:ascii="Arial" w:hAnsi="Arial" w:cs="Arial"/>
                <w:szCs w:val="24"/>
              </w:rPr>
              <w:t xml:space="preserve"> DVLA Output Facility</w:t>
            </w:r>
          </w:p>
          <w:p w14:paraId="50C31496" w14:textId="77777777" w:rsidR="009C1633" w:rsidRPr="001B40F4" w:rsidRDefault="009C1633" w:rsidP="00B955BC">
            <w:pPr>
              <w:rPr>
                <w:rFonts w:ascii="Arial" w:hAnsi="Arial" w:cs="Arial"/>
                <w:szCs w:val="24"/>
              </w:rPr>
            </w:pPr>
            <w:proofErr w:type="spellStart"/>
            <w:r w:rsidRPr="001B40F4">
              <w:rPr>
                <w:rFonts w:ascii="Arial" w:hAnsi="Arial" w:cs="Arial"/>
                <w:szCs w:val="24"/>
              </w:rPr>
              <w:t>Felinfach</w:t>
            </w:r>
            <w:proofErr w:type="spellEnd"/>
          </w:p>
          <w:p w14:paraId="66F9A7D7" w14:textId="77777777" w:rsidR="009C1633" w:rsidRPr="001B40F4" w:rsidRDefault="009C1633" w:rsidP="00B955BC">
            <w:pPr>
              <w:rPr>
                <w:rFonts w:ascii="Arial" w:hAnsi="Arial" w:cs="Arial"/>
                <w:szCs w:val="24"/>
              </w:rPr>
            </w:pPr>
            <w:r w:rsidRPr="001B40F4">
              <w:rPr>
                <w:rFonts w:ascii="Arial" w:hAnsi="Arial" w:cs="Arial"/>
                <w:szCs w:val="24"/>
              </w:rPr>
              <w:t>Swansea West Industrial Park</w:t>
            </w:r>
          </w:p>
          <w:p w14:paraId="12A8CBC9" w14:textId="77777777" w:rsidR="009C1633" w:rsidRPr="001B40F4" w:rsidRDefault="009C1633" w:rsidP="00B955BC">
            <w:pPr>
              <w:rPr>
                <w:rFonts w:ascii="Arial" w:hAnsi="Arial" w:cs="Arial"/>
                <w:szCs w:val="24"/>
              </w:rPr>
            </w:pPr>
            <w:proofErr w:type="spellStart"/>
            <w:r w:rsidRPr="001B40F4">
              <w:rPr>
                <w:rFonts w:ascii="Arial" w:hAnsi="Arial" w:cs="Arial"/>
                <w:szCs w:val="24"/>
              </w:rPr>
              <w:t>Fforestfach</w:t>
            </w:r>
            <w:proofErr w:type="spellEnd"/>
          </w:p>
          <w:p w14:paraId="709E87FA" w14:textId="77777777" w:rsidR="009C1633" w:rsidRPr="001B40F4" w:rsidRDefault="009C1633" w:rsidP="00B955BC">
            <w:pPr>
              <w:rPr>
                <w:rFonts w:ascii="Arial" w:hAnsi="Arial" w:cs="Arial"/>
                <w:szCs w:val="24"/>
              </w:rPr>
            </w:pPr>
            <w:r w:rsidRPr="001B40F4">
              <w:rPr>
                <w:rFonts w:ascii="Arial" w:hAnsi="Arial" w:cs="Arial"/>
                <w:szCs w:val="24"/>
              </w:rPr>
              <w:t>Swansea</w:t>
            </w:r>
          </w:p>
          <w:p w14:paraId="0CD3773D" w14:textId="77777777" w:rsidR="009C1633" w:rsidRPr="001B40F4" w:rsidRDefault="009C1633" w:rsidP="00B955BC">
            <w:pPr>
              <w:rPr>
                <w:rFonts w:ascii="Arial" w:hAnsi="Arial" w:cs="Arial"/>
                <w:szCs w:val="24"/>
              </w:rPr>
            </w:pPr>
            <w:r w:rsidRPr="001B40F4">
              <w:rPr>
                <w:rFonts w:ascii="Arial" w:hAnsi="Arial" w:cs="Arial"/>
                <w:szCs w:val="24"/>
              </w:rPr>
              <w:t>SA54AW</w:t>
            </w:r>
          </w:p>
          <w:p w14:paraId="2792048D" w14:textId="77777777" w:rsidR="009C1633" w:rsidRPr="001B40F4" w:rsidRDefault="009C1633" w:rsidP="00B955BC">
            <w:pPr>
              <w:jc w:val="center"/>
              <w:rPr>
                <w:rFonts w:ascii="Arial" w:hAnsi="Arial" w:cs="Arial"/>
                <w:szCs w:val="24"/>
              </w:rPr>
            </w:pPr>
            <w:r w:rsidRPr="001B40F4">
              <w:rPr>
                <w:rFonts w:ascii="Arial" w:hAnsi="Arial" w:cs="Arial"/>
                <w:b/>
                <w:szCs w:val="24"/>
              </w:rPr>
              <w:t>(7am till 3pm)</w:t>
            </w:r>
          </w:p>
        </w:tc>
      </w:tr>
    </w:tbl>
    <w:p w14:paraId="5A2EC269" w14:textId="77777777" w:rsidR="009C1633" w:rsidRPr="001B40F4" w:rsidRDefault="009C1633" w:rsidP="009C1633">
      <w:pPr>
        <w:jc w:val="center"/>
        <w:rPr>
          <w:rFonts w:ascii="Arial" w:hAnsi="Arial" w:cs="Arial"/>
          <w:szCs w:val="24"/>
        </w:rPr>
      </w:pPr>
    </w:p>
    <w:p w14:paraId="4EE50AAA" w14:textId="3AD937D0" w:rsidR="009C1633" w:rsidRPr="0082616A"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82616A">
        <w:rPr>
          <w:rFonts w:ascii="Arial" w:eastAsia="Arial" w:hAnsi="Arial" w:cs="Arial"/>
          <w:sz w:val="22"/>
          <w:szCs w:val="22"/>
        </w:rPr>
        <w:t xml:space="preserve">The delivery address will be included in the formal DVLA Purchase Order. It is the Supplier’s responsibility to ensure that the designated delivery vehicle is dispatched to the correct location. </w:t>
      </w:r>
    </w:p>
    <w:p w14:paraId="43D6F167" w14:textId="38209A8D" w:rsidR="009C1633" w:rsidRPr="004B64B2" w:rsidRDefault="00EB3216" w:rsidP="009C1633">
      <w:pPr>
        <w:tabs>
          <w:tab w:val="left" w:pos="567"/>
        </w:tabs>
        <w:spacing w:after="120"/>
        <w:ind w:left="567" w:hanging="851"/>
        <w:jc w:val="both"/>
        <w:rPr>
          <w:rFonts w:ascii="Arial" w:eastAsia="Arial" w:hAnsi="Arial" w:cs="Arial"/>
          <w:b/>
          <w:bCs/>
          <w:sz w:val="22"/>
          <w:szCs w:val="22"/>
        </w:rPr>
      </w:pPr>
      <w:r>
        <w:rPr>
          <w:rFonts w:ascii="Arial" w:eastAsia="Arial" w:hAnsi="Arial" w:cs="Arial"/>
          <w:b/>
          <w:bCs/>
          <w:sz w:val="22"/>
          <w:szCs w:val="22"/>
        </w:rPr>
        <w:t xml:space="preserve">  </w:t>
      </w:r>
      <w:r w:rsidR="006110CD">
        <w:rPr>
          <w:rFonts w:ascii="Arial" w:eastAsia="Arial" w:hAnsi="Arial" w:cs="Arial"/>
          <w:b/>
          <w:bCs/>
          <w:sz w:val="22"/>
          <w:szCs w:val="22"/>
        </w:rPr>
        <w:t xml:space="preserve">            </w:t>
      </w:r>
      <w:r>
        <w:rPr>
          <w:rFonts w:ascii="Arial" w:eastAsia="Arial" w:hAnsi="Arial" w:cs="Arial"/>
          <w:b/>
          <w:bCs/>
          <w:sz w:val="22"/>
          <w:szCs w:val="22"/>
        </w:rPr>
        <w:t xml:space="preserve"> </w:t>
      </w:r>
      <w:r w:rsidR="009C1633" w:rsidRPr="004B64B2">
        <w:rPr>
          <w:rFonts w:ascii="Arial" w:eastAsia="Arial" w:hAnsi="Arial" w:cs="Arial"/>
          <w:b/>
          <w:bCs/>
          <w:sz w:val="22"/>
          <w:szCs w:val="22"/>
        </w:rPr>
        <w:t>Onsite equipment</w:t>
      </w:r>
    </w:p>
    <w:p w14:paraId="27F7C77F" w14:textId="79DDE1E7" w:rsidR="009C1633" w:rsidRPr="004B64B2"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4B64B2">
        <w:rPr>
          <w:rFonts w:ascii="Arial" w:eastAsia="Arial" w:hAnsi="Arial" w:cs="Arial"/>
          <w:sz w:val="22"/>
          <w:szCs w:val="22"/>
        </w:rPr>
        <w:t>All three locations have a combination of reach, counterbalance, and clamp forklift trucks along with electric powered pallet trucks and hand pallet trucks. The maximum loaded weight that can be safely managed using the existing equipment is 1.6 metric tonnes.</w:t>
      </w:r>
    </w:p>
    <w:p w14:paraId="67AD2D20" w14:textId="3386957D" w:rsidR="009C1633" w:rsidRPr="004B64B2" w:rsidRDefault="00EB3216" w:rsidP="009C1633">
      <w:pPr>
        <w:tabs>
          <w:tab w:val="left" w:pos="567"/>
        </w:tabs>
        <w:spacing w:after="120"/>
        <w:ind w:left="567" w:hanging="851"/>
        <w:jc w:val="both"/>
        <w:rPr>
          <w:rFonts w:ascii="Arial" w:eastAsia="Arial" w:hAnsi="Arial" w:cs="Arial"/>
          <w:b/>
          <w:bCs/>
          <w:sz w:val="22"/>
          <w:szCs w:val="22"/>
        </w:rPr>
      </w:pPr>
      <w:r>
        <w:rPr>
          <w:rFonts w:ascii="Arial" w:eastAsia="Arial" w:hAnsi="Arial" w:cs="Arial"/>
          <w:b/>
          <w:bCs/>
          <w:sz w:val="22"/>
          <w:szCs w:val="22"/>
        </w:rPr>
        <w:t xml:space="preserve">   </w:t>
      </w:r>
      <w:r w:rsidR="006110CD">
        <w:rPr>
          <w:rFonts w:ascii="Arial" w:eastAsia="Arial" w:hAnsi="Arial" w:cs="Arial"/>
          <w:b/>
          <w:bCs/>
          <w:sz w:val="22"/>
          <w:szCs w:val="22"/>
        </w:rPr>
        <w:t xml:space="preserve">           </w:t>
      </w:r>
      <w:r w:rsidR="009C1633" w:rsidRPr="004B64B2">
        <w:rPr>
          <w:rFonts w:ascii="Arial" w:eastAsia="Arial" w:hAnsi="Arial" w:cs="Arial"/>
          <w:b/>
          <w:bCs/>
          <w:sz w:val="22"/>
          <w:szCs w:val="22"/>
        </w:rPr>
        <w:t>Site Etiquette</w:t>
      </w:r>
    </w:p>
    <w:p w14:paraId="79A9043B" w14:textId="4E9B3375" w:rsidR="009C1633" w:rsidRPr="004B64B2"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4B64B2">
        <w:rPr>
          <w:rFonts w:ascii="Arial" w:eastAsia="Arial" w:hAnsi="Arial" w:cs="Arial"/>
          <w:sz w:val="22"/>
          <w:szCs w:val="22"/>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641442F1" w14:textId="6D0E1CE9" w:rsidR="009C1633" w:rsidRPr="004B64B2"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4B64B2">
        <w:rPr>
          <w:rFonts w:ascii="Arial" w:eastAsia="Arial" w:hAnsi="Arial" w:cs="Arial"/>
          <w:sz w:val="22"/>
          <w:szCs w:val="22"/>
        </w:rPr>
        <w:t xml:space="preserve">On accessing the site the driver must make themselves known to the DVLA Stores and Logistics staff. </w:t>
      </w:r>
    </w:p>
    <w:p w14:paraId="78590CF6" w14:textId="4B1B056F" w:rsidR="009C1633" w:rsidRPr="004B64B2"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4B64B2">
        <w:rPr>
          <w:rFonts w:ascii="Arial" w:eastAsia="Arial" w:hAnsi="Arial" w:cs="Arial"/>
          <w:sz w:val="22"/>
          <w:szCs w:val="22"/>
        </w:rPr>
        <w:t>A ‘goods in’ notification bell is located at the loading bay entrances. Drivers are requested to ring the bell and await the arrival of the stores loading bay supervisor.</w:t>
      </w:r>
    </w:p>
    <w:p w14:paraId="0B532B69" w14:textId="216ADCB3" w:rsidR="009C1633" w:rsidRPr="004B64B2"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4B64B2">
        <w:rPr>
          <w:rFonts w:ascii="Arial" w:eastAsia="Arial" w:hAnsi="Arial" w:cs="Arial"/>
          <w:sz w:val="22"/>
          <w:szCs w:val="22"/>
        </w:rPr>
        <w:t xml:space="preserve">Assistance to offload the delivery will be arranged by the </w:t>
      </w:r>
      <w:proofErr w:type="gramStart"/>
      <w:r w:rsidR="009C1633" w:rsidRPr="004B64B2">
        <w:rPr>
          <w:rFonts w:ascii="Arial" w:eastAsia="Arial" w:hAnsi="Arial" w:cs="Arial"/>
          <w:sz w:val="22"/>
          <w:szCs w:val="22"/>
        </w:rPr>
        <w:t>stores</w:t>
      </w:r>
      <w:proofErr w:type="gramEnd"/>
      <w:r w:rsidR="009C1633" w:rsidRPr="004B64B2">
        <w:rPr>
          <w:rFonts w:ascii="Arial" w:eastAsia="Arial" w:hAnsi="Arial" w:cs="Arial"/>
          <w:sz w:val="22"/>
          <w:szCs w:val="22"/>
        </w:rPr>
        <w:t xml:space="preserve"> supervisor. </w:t>
      </w:r>
    </w:p>
    <w:p w14:paraId="10B5204E" w14:textId="0BC7610E" w:rsidR="009C1633" w:rsidRPr="004B64B2"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2669B6">
        <w:rPr>
          <w:rFonts w:ascii="Arial" w:hAnsi="Arial" w:cs="Arial"/>
          <w:sz w:val="22"/>
          <w:szCs w:val="22"/>
        </w:rPr>
        <w:t>Drivers must not reverse onto the loading bay without expressed permission. The stores supervisor will aid the driver when backing onto the loading bay. Stores and Logistics staff safety protocols must always be observed.</w:t>
      </w:r>
    </w:p>
    <w:p w14:paraId="0FA51CEA" w14:textId="398C9C8F" w:rsidR="009C1633" w:rsidRPr="00992BB4" w:rsidRDefault="009C1633" w:rsidP="009C1633">
      <w:pPr>
        <w:tabs>
          <w:tab w:val="left" w:pos="567"/>
        </w:tabs>
        <w:spacing w:after="120"/>
        <w:ind w:left="567" w:hanging="851"/>
        <w:jc w:val="both"/>
        <w:rPr>
          <w:rFonts w:ascii="Arial" w:eastAsia="Arial" w:hAnsi="Arial" w:cs="Arial"/>
          <w:sz w:val="22"/>
          <w:szCs w:val="22"/>
        </w:rPr>
      </w:pPr>
      <w:r w:rsidRPr="00992BB4">
        <w:rPr>
          <w:rFonts w:ascii="Arial" w:eastAsia="Arial" w:hAnsi="Arial" w:cs="Arial"/>
          <w:sz w:val="22"/>
          <w:szCs w:val="22"/>
        </w:rPr>
        <w:lastRenderedPageBreak/>
        <w:t xml:space="preserve"> </w:t>
      </w:r>
      <w:r w:rsidR="00EB3216">
        <w:rPr>
          <w:rFonts w:ascii="Arial" w:eastAsia="Arial" w:hAnsi="Arial" w:cs="Arial"/>
          <w:sz w:val="22"/>
          <w:szCs w:val="22"/>
        </w:rPr>
        <w:t xml:space="preserve">  </w:t>
      </w:r>
      <w:r w:rsidR="00833874">
        <w:rPr>
          <w:rFonts w:ascii="Arial" w:eastAsia="Arial" w:hAnsi="Arial" w:cs="Arial"/>
          <w:sz w:val="22"/>
          <w:szCs w:val="22"/>
        </w:rPr>
        <w:t xml:space="preserve">           </w:t>
      </w:r>
      <w:r w:rsidRPr="00992BB4">
        <w:rPr>
          <w:rFonts w:ascii="Arial" w:eastAsia="Arial" w:hAnsi="Arial" w:cs="Arial"/>
          <w:sz w:val="22"/>
          <w:szCs w:val="22"/>
        </w:rPr>
        <w:t>Drivers must not leave any items unattended or unsigned for at any loading bay entrances. This will trigger a security breach and items being quarantined until deemed safe to accept. This will delay the goods in process.</w:t>
      </w:r>
    </w:p>
    <w:p w14:paraId="4C5308E9" w14:textId="0F93DC7E" w:rsidR="009C1633" w:rsidRPr="00992BB4"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992BB4">
        <w:rPr>
          <w:rFonts w:ascii="Arial" w:eastAsia="Arial" w:hAnsi="Arial" w:cs="Arial"/>
          <w:sz w:val="22"/>
          <w:szCs w:val="22"/>
        </w:rPr>
        <w:t>When the delivery has been offloaded, checked and approved the Stores Supervisor will sign and provide the relevant remittance slip to the driver (usually the delivery carrier’s official delivery note).</w:t>
      </w:r>
    </w:p>
    <w:p w14:paraId="2889AC8F" w14:textId="5CD3B4A9" w:rsidR="009C1633" w:rsidRPr="00C351B9" w:rsidRDefault="00EB3216" w:rsidP="009C1633">
      <w:pPr>
        <w:tabs>
          <w:tab w:val="left" w:pos="567"/>
        </w:tabs>
        <w:spacing w:after="120"/>
        <w:ind w:left="567" w:hanging="851"/>
        <w:jc w:val="both"/>
        <w:rPr>
          <w:rFonts w:ascii="Arial" w:eastAsia="Arial" w:hAnsi="Arial" w:cs="Arial"/>
          <w:b/>
          <w:bCs/>
          <w:sz w:val="22"/>
          <w:szCs w:val="22"/>
        </w:rPr>
      </w:pPr>
      <w:r>
        <w:rPr>
          <w:rFonts w:ascii="Arial" w:eastAsia="Arial" w:hAnsi="Arial" w:cs="Arial"/>
          <w:b/>
          <w:bCs/>
          <w:sz w:val="22"/>
          <w:szCs w:val="22"/>
        </w:rPr>
        <w:t xml:space="preserve">  </w:t>
      </w:r>
      <w:r w:rsidR="006110CD">
        <w:rPr>
          <w:rFonts w:ascii="Arial" w:eastAsia="Arial" w:hAnsi="Arial" w:cs="Arial"/>
          <w:b/>
          <w:bCs/>
          <w:sz w:val="22"/>
          <w:szCs w:val="22"/>
        </w:rPr>
        <w:t xml:space="preserve">             </w:t>
      </w:r>
      <w:r w:rsidR="009C1633" w:rsidRPr="00C351B9">
        <w:rPr>
          <w:rFonts w:ascii="Arial" w:eastAsia="Arial" w:hAnsi="Arial" w:cs="Arial"/>
          <w:b/>
          <w:bCs/>
          <w:sz w:val="22"/>
          <w:szCs w:val="22"/>
        </w:rPr>
        <w:t>Unsafe Load or Non-Compliant Delivery</w:t>
      </w:r>
    </w:p>
    <w:p w14:paraId="44ADC297" w14:textId="678F6691" w:rsidR="009C1633" w:rsidRPr="00C351B9"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Pr>
          <w:rFonts w:ascii="Arial" w:eastAsia="Arial" w:hAnsi="Arial" w:cs="Arial"/>
          <w:sz w:val="22"/>
          <w:szCs w:val="22"/>
        </w:rPr>
        <w:t xml:space="preserve"> </w:t>
      </w:r>
      <w:r w:rsidR="009C1633" w:rsidRPr="00C351B9">
        <w:rPr>
          <w:rFonts w:ascii="Arial" w:eastAsia="Arial" w:hAnsi="Arial" w:cs="Arial"/>
          <w:sz w:val="22"/>
          <w:szCs w:val="22"/>
        </w:rPr>
        <w:t>If the loading bay supervisor deems the delivery unsafe or non-compliant the delivery will be rejected back to the Supplier to resolve and re-deliver.</w:t>
      </w:r>
    </w:p>
    <w:p w14:paraId="590EF01F" w14:textId="23CBCF12" w:rsidR="009C1633" w:rsidRPr="00C351B9" w:rsidRDefault="00EB3216" w:rsidP="009C1633">
      <w:pPr>
        <w:tabs>
          <w:tab w:val="left" w:pos="567"/>
        </w:tabs>
        <w:spacing w:after="120"/>
        <w:ind w:left="567" w:hanging="851"/>
        <w:jc w:val="both"/>
        <w:rPr>
          <w:rFonts w:ascii="Arial" w:eastAsia="Arial" w:hAnsi="Arial" w:cs="Arial"/>
          <w:b/>
          <w:bCs/>
          <w:sz w:val="22"/>
          <w:szCs w:val="22"/>
        </w:rPr>
      </w:pPr>
      <w:r>
        <w:rPr>
          <w:rFonts w:ascii="Arial" w:eastAsia="Arial" w:hAnsi="Arial" w:cs="Arial"/>
          <w:b/>
          <w:bCs/>
          <w:sz w:val="22"/>
          <w:szCs w:val="22"/>
        </w:rPr>
        <w:t xml:space="preserve">  </w:t>
      </w:r>
      <w:r w:rsidR="006110CD">
        <w:rPr>
          <w:rFonts w:ascii="Arial" w:eastAsia="Arial" w:hAnsi="Arial" w:cs="Arial"/>
          <w:b/>
          <w:bCs/>
          <w:sz w:val="22"/>
          <w:szCs w:val="22"/>
        </w:rPr>
        <w:t xml:space="preserve">             </w:t>
      </w:r>
      <w:r w:rsidR="009C1633" w:rsidRPr="00C351B9">
        <w:rPr>
          <w:rFonts w:ascii="Arial" w:eastAsia="Arial" w:hAnsi="Arial" w:cs="Arial"/>
          <w:b/>
          <w:bCs/>
          <w:sz w:val="22"/>
          <w:szCs w:val="22"/>
        </w:rPr>
        <w:t>Consignment Labelling</w:t>
      </w:r>
    </w:p>
    <w:p w14:paraId="2D1ECA3A" w14:textId="58555220" w:rsidR="009C1633" w:rsidRPr="00C351B9" w:rsidRDefault="00EB3216" w:rsidP="009C1633">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sidRPr="00C351B9">
        <w:rPr>
          <w:rFonts w:ascii="Arial" w:eastAsia="Arial" w:hAnsi="Arial" w:cs="Arial"/>
          <w:sz w:val="22"/>
          <w:szCs w:val="22"/>
        </w:rPr>
        <w:t xml:space="preserve">Labelling must conform to the standards outlined in the Packaging Requirements. Non-compliance will result in the delivery being rejected back to the Supplier to resolve and re-deliver. </w:t>
      </w:r>
    </w:p>
    <w:p w14:paraId="1140DB4E" w14:textId="36BDA0BA" w:rsidR="009C1633" w:rsidRPr="00C351B9" w:rsidRDefault="00EB3216" w:rsidP="009C1633">
      <w:pPr>
        <w:tabs>
          <w:tab w:val="left" w:pos="567"/>
        </w:tabs>
        <w:spacing w:after="120"/>
        <w:ind w:left="567" w:hanging="851"/>
        <w:jc w:val="both"/>
        <w:rPr>
          <w:rFonts w:ascii="Arial" w:eastAsia="Arial" w:hAnsi="Arial" w:cs="Arial"/>
          <w:b/>
          <w:bCs/>
          <w:sz w:val="22"/>
          <w:szCs w:val="22"/>
        </w:rPr>
      </w:pPr>
      <w:r>
        <w:rPr>
          <w:rFonts w:ascii="Arial" w:eastAsia="Arial" w:hAnsi="Arial" w:cs="Arial"/>
          <w:b/>
          <w:bCs/>
          <w:sz w:val="22"/>
          <w:szCs w:val="22"/>
        </w:rPr>
        <w:t xml:space="preserve"> </w:t>
      </w:r>
      <w:r w:rsidR="006110CD">
        <w:rPr>
          <w:rFonts w:ascii="Arial" w:eastAsia="Arial" w:hAnsi="Arial" w:cs="Arial"/>
          <w:b/>
          <w:bCs/>
          <w:sz w:val="22"/>
          <w:szCs w:val="22"/>
        </w:rPr>
        <w:t xml:space="preserve">              </w:t>
      </w:r>
      <w:r w:rsidR="009C1633" w:rsidRPr="00C351B9">
        <w:rPr>
          <w:rFonts w:ascii="Arial" w:eastAsia="Arial" w:hAnsi="Arial" w:cs="Arial"/>
          <w:b/>
          <w:bCs/>
          <w:sz w:val="22"/>
          <w:szCs w:val="22"/>
        </w:rPr>
        <w:t>Exceptional Circumstances</w:t>
      </w:r>
    </w:p>
    <w:p w14:paraId="0029F6B6" w14:textId="78E4B926" w:rsidR="009C1633" w:rsidRDefault="00EB3216" w:rsidP="003F626B">
      <w:pPr>
        <w:tabs>
          <w:tab w:val="left" w:pos="567"/>
        </w:tabs>
        <w:spacing w:after="120"/>
        <w:ind w:left="567" w:hanging="851"/>
        <w:jc w:val="both"/>
        <w:rPr>
          <w:rFonts w:ascii="Arial" w:eastAsia="Arial" w:hAnsi="Arial" w:cs="Arial"/>
          <w:sz w:val="22"/>
          <w:szCs w:val="22"/>
        </w:rPr>
      </w:pPr>
      <w:r>
        <w:rPr>
          <w:rFonts w:ascii="Arial" w:eastAsia="Arial" w:hAnsi="Arial" w:cs="Arial"/>
          <w:sz w:val="22"/>
          <w:szCs w:val="22"/>
        </w:rPr>
        <w:t xml:space="preserve"> </w:t>
      </w:r>
      <w:r w:rsidR="00833874">
        <w:rPr>
          <w:rFonts w:ascii="Arial" w:eastAsia="Arial" w:hAnsi="Arial" w:cs="Arial"/>
          <w:sz w:val="22"/>
          <w:szCs w:val="22"/>
        </w:rPr>
        <w:t xml:space="preserve">            </w:t>
      </w:r>
      <w:r w:rsidR="009C1633">
        <w:rPr>
          <w:rFonts w:ascii="Arial" w:eastAsia="Arial" w:hAnsi="Arial" w:cs="Arial"/>
          <w:sz w:val="22"/>
          <w:szCs w:val="22"/>
        </w:rPr>
        <w:t xml:space="preserve"> </w:t>
      </w:r>
      <w:r w:rsidR="009C1633" w:rsidRPr="00C351B9">
        <w:rPr>
          <w:rFonts w:ascii="Arial" w:eastAsia="Arial" w:hAnsi="Arial" w:cs="Arial"/>
          <w:sz w:val="22"/>
          <w:szCs w:val="22"/>
        </w:rPr>
        <w:t>It is important that oversized or heavier goods are highlighted to DVLA in your response so that an alternative delivery plan can be provided.</w:t>
      </w:r>
    </w:p>
    <w:p w14:paraId="396F57F1" w14:textId="0D68370D" w:rsidR="009C1633" w:rsidRDefault="009C1633" w:rsidP="003F626B">
      <w:pPr>
        <w:spacing w:after="120"/>
        <w:rPr>
          <w:rFonts w:ascii="Arial" w:hAnsi="Arial" w:cs="Arial"/>
          <w:b/>
          <w:sz w:val="22"/>
          <w:szCs w:val="22"/>
          <w:highlight w:val="yellow"/>
        </w:rPr>
      </w:pPr>
    </w:p>
    <w:p w14:paraId="2532A7F9" w14:textId="227C68CF" w:rsidR="001A236D" w:rsidRDefault="00782AB6" w:rsidP="003F626B">
      <w:pPr>
        <w:pStyle w:val="Heading2"/>
        <w:tabs>
          <w:tab w:val="clear" w:pos="0"/>
          <w:tab w:val="left" w:pos="-180"/>
          <w:tab w:val="num" w:pos="747"/>
          <w:tab w:val="num" w:pos="1080"/>
        </w:tabs>
        <w:ind w:left="-142"/>
        <w:rPr>
          <w:rFonts w:cs="Arial"/>
        </w:rPr>
      </w:pPr>
      <w:bookmarkStart w:id="60" w:name="_Toc118279835"/>
      <w:r>
        <w:rPr>
          <w:rFonts w:cs="Arial"/>
        </w:rPr>
        <w:t>1</w:t>
      </w:r>
      <w:r w:rsidR="00E80963">
        <w:rPr>
          <w:rFonts w:cs="Arial"/>
        </w:rPr>
        <w:t>5</w:t>
      </w:r>
      <w:r w:rsidR="000F2E21" w:rsidRPr="002C7393">
        <w:rPr>
          <w:rFonts w:cs="Arial"/>
        </w:rPr>
        <w:t xml:space="preserve">. </w:t>
      </w:r>
      <w:r w:rsidR="001A236D" w:rsidRPr="002C7393">
        <w:rPr>
          <w:rFonts w:cs="Arial"/>
        </w:rPr>
        <w:t>Management and Contract Administration</w:t>
      </w:r>
      <w:bookmarkEnd w:id="60"/>
    </w:p>
    <w:p w14:paraId="45EFCC41" w14:textId="77777777" w:rsidR="00601B0F" w:rsidRDefault="00601B0F" w:rsidP="004A2ED3">
      <w:pPr>
        <w:shd w:val="clear" w:color="auto" w:fill="FFFFFF"/>
        <w:spacing w:before="120" w:after="120"/>
        <w:ind w:left="-142"/>
        <w:rPr>
          <w:rFonts w:ascii="Arial" w:hAnsi="Arial" w:cs="Arial"/>
          <w:sz w:val="22"/>
          <w:szCs w:val="22"/>
        </w:rPr>
      </w:pPr>
      <w:bookmarkStart w:id="61" w:name="_Toc408585086"/>
      <w:bookmarkStart w:id="62" w:name="_Toc177969175"/>
      <w:bookmarkStart w:id="63" w:name="_Toc180380674"/>
      <w:r w:rsidRPr="00CB0E5C">
        <w:rPr>
          <w:rFonts w:ascii="Arial" w:hAnsi="Arial" w:cs="Arial"/>
          <w:sz w:val="22"/>
          <w:szCs w:val="22"/>
        </w:rPr>
        <w:t>Contract Management shall align to the clauses and requirements stated within Order Schedule 15 – Order Contract Management</w:t>
      </w:r>
    </w:p>
    <w:p w14:paraId="79F2A4CF" w14:textId="7C0D7BAC" w:rsidR="002D0CB5" w:rsidRDefault="007E3D5E" w:rsidP="00601B0F">
      <w:pPr>
        <w:spacing w:after="120"/>
        <w:ind w:left="-142"/>
        <w:jc w:val="both"/>
        <w:rPr>
          <w:rFonts w:ascii="Arial" w:hAnsi="Arial" w:cs="Arial"/>
          <w:sz w:val="22"/>
          <w:szCs w:val="22"/>
        </w:rPr>
      </w:pPr>
      <w:r w:rsidRPr="007E3D5E">
        <w:rPr>
          <w:rFonts w:ascii="Arial" w:hAnsi="Arial" w:cs="Arial"/>
          <w:b/>
          <w:szCs w:val="24"/>
        </w:rPr>
        <w:t>1</w:t>
      </w:r>
      <w:r w:rsidR="00E80963">
        <w:rPr>
          <w:rFonts w:ascii="Arial" w:hAnsi="Arial" w:cs="Arial"/>
          <w:b/>
          <w:szCs w:val="24"/>
        </w:rPr>
        <w:t>5</w:t>
      </w:r>
      <w:r w:rsidRPr="007E3D5E">
        <w:rPr>
          <w:rFonts w:ascii="Arial" w:hAnsi="Arial" w:cs="Arial"/>
          <w:b/>
          <w:szCs w:val="24"/>
        </w:rPr>
        <w:t xml:space="preserve">.1 </w:t>
      </w:r>
      <w:r w:rsidR="009F348D" w:rsidRPr="007E3D5E">
        <w:rPr>
          <w:rFonts w:ascii="Arial" w:hAnsi="Arial" w:cs="Arial"/>
          <w:b/>
          <w:szCs w:val="24"/>
        </w:rPr>
        <w:t>Subcontracting to Small and Medium Enterprises (SMEs)</w:t>
      </w:r>
      <w:r w:rsidR="00775EAC" w:rsidRPr="007E3D5E">
        <w:rPr>
          <w:rFonts w:ascii="Arial" w:hAnsi="Arial" w:cs="Arial"/>
          <w:b/>
          <w:szCs w:val="24"/>
        </w:rPr>
        <w:t>:</w:t>
      </w:r>
      <w:r w:rsidR="009F348D" w:rsidRPr="007E3D5E">
        <w:rPr>
          <w:rFonts w:ascii="Arial" w:hAnsi="Arial" w:cs="Arial"/>
          <w:b/>
          <w:szCs w:val="24"/>
        </w:rPr>
        <w:t xml:space="preserve"> </w:t>
      </w:r>
      <w:bookmarkEnd w:id="61"/>
    </w:p>
    <w:p w14:paraId="6CA99714" w14:textId="74F3C05D" w:rsidR="009F348D" w:rsidRPr="00283754" w:rsidRDefault="000477B1" w:rsidP="000477B1">
      <w:pPr>
        <w:spacing w:after="120"/>
        <w:ind w:left="720" w:hanging="862"/>
        <w:jc w:val="both"/>
        <w:rPr>
          <w:rFonts w:ascii="Arial" w:hAnsi="Arial" w:cs="Arial"/>
          <w:sz w:val="22"/>
          <w:szCs w:val="22"/>
        </w:rPr>
      </w:pPr>
      <w:r>
        <w:rPr>
          <w:rFonts w:ascii="Arial" w:hAnsi="Arial" w:cs="Arial"/>
          <w:sz w:val="22"/>
          <w:szCs w:val="22"/>
        </w:rPr>
        <w:t>1</w:t>
      </w:r>
      <w:r w:rsidR="00E80963">
        <w:rPr>
          <w:rFonts w:ascii="Arial" w:hAnsi="Arial" w:cs="Arial"/>
          <w:sz w:val="22"/>
          <w:szCs w:val="22"/>
        </w:rPr>
        <w:t>5</w:t>
      </w:r>
      <w:r>
        <w:rPr>
          <w:rFonts w:ascii="Arial" w:hAnsi="Arial" w:cs="Arial"/>
          <w:sz w:val="22"/>
          <w:szCs w:val="22"/>
        </w:rPr>
        <w:t xml:space="preserve">.1.1   </w:t>
      </w:r>
      <w:r w:rsidR="008061A1" w:rsidRPr="00283754">
        <w:rPr>
          <w:rFonts w:ascii="Arial" w:hAnsi="Arial" w:cs="Arial"/>
          <w:sz w:val="22"/>
          <w:szCs w:val="22"/>
        </w:rPr>
        <w:t>The Buyer</w:t>
      </w:r>
      <w:r w:rsidR="009F348D" w:rsidRPr="00283754">
        <w:rPr>
          <w:rFonts w:ascii="Arial" w:hAnsi="Arial" w:cs="Arial"/>
          <w:sz w:val="22"/>
          <w:szCs w:val="22"/>
        </w:rPr>
        <w:t xml:space="preserve"> is committed to removing barriers to SME participation in its contracts, and would like to also actively encourage its larger </w:t>
      </w:r>
      <w:r w:rsidR="00874C87" w:rsidRPr="00283754">
        <w:rPr>
          <w:rFonts w:ascii="Arial" w:hAnsi="Arial" w:cs="Arial"/>
          <w:sz w:val="22"/>
          <w:szCs w:val="22"/>
        </w:rPr>
        <w:t>Supplier</w:t>
      </w:r>
      <w:r w:rsidR="009F348D" w:rsidRPr="00283754">
        <w:rPr>
          <w:rFonts w:ascii="Arial" w:hAnsi="Arial" w:cs="Arial"/>
          <w:sz w:val="22"/>
          <w:szCs w:val="22"/>
        </w:rPr>
        <w:t>s to make their sub</w:t>
      </w:r>
      <w:r w:rsidR="00C52EA0" w:rsidRPr="00283754">
        <w:rPr>
          <w:rFonts w:ascii="Arial" w:hAnsi="Arial" w:cs="Arial"/>
          <w:sz w:val="22"/>
          <w:szCs w:val="22"/>
        </w:rPr>
        <w:t>-</w:t>
      </w:r>
      <w:r w:rsidR="009F348D" w:rsidRPr="00283754">
        <w:rPr>
          <w:rFonts w:ascii="Arial" w:hAnsi="Arial" w:cs="Arial"/>
          <w:sz w:val="22"/>
          <w:szCs w:val="22"/>
        </w:rPr>
        <w:t>cont</w:t>
      </w:r>
      <w:r w:rsidR="00343F71" w:rsidRPr="00283754">
        <w:rPr>
          <w:rFonts w:ascii="Arial" w:hAnsi="Arial" w:cs="Arial"/>
          <w:sz w:val="22"/>
          <w:szCs w:val="22"/>
        </w:rPr>
        <w:t>r</w:t>
      </w:r>
      <w:r w:rsidR="009F348D" w:rsidRPr="00283754">
        <w:rPr>
          <w:rFonts w:ascii="Arial" w:hAnsi="Arial" w:cs="Arial"/>
          <w:sz w:val="22"/>
          <w:szCs w:val="22"/>
        </w:rPr>
        <w:t>acts accessible to smaller companies and implement SME-friendly policies in their supply-chains</w:t>
      </w:r>
      <w:r w:rsidR="00583C71">
        <w:rPr>
          <w:rFonts w:ascii="Arial" w:hAnsi="Arial" w:cs="Arial"/>
          <w:sz w:val="22"/>
          <w:szCs w:val="22"/>
        </w:rPr>
        <w:t xml:space="preserve"> (see the </w:t>
      </w:r>
      <w:hyperlink r:id="rId11" w:history="1">
        <w:r w:rsidR="00583C71" w:rsidRPr="0023081D">
          <w:rPr>
            <w:rStyle w:val="Hyperlink"/>
            <w:rFonts w:ascii="Arial" w:hAnsi="Arial" w:cs="Arial"/>
            <w:sz w:val="22"/>
            <w:szCs w:val="22"/>
          </w:rPr>
          <w:t>GOV.UK</w:t>
        </w:r>
      </w:hyperlink>
      <w:r w:rsidR="009F348D" w:rsidRPr="00283754">
        <w:rPr>
          <w:rFonts w:ascii="Arial" w:hAnsi="Arial" w:cs="Arial"/>
          <w:sz w:val="22"/>
          <w:szCs w:val="22"/>
        </w:rPr>
        <w:t xml:space="preserve"> </w:t>
      </w:r>
      <w:hyperlink r:id="rId12" w:history="1">
        <w:r w:rsidR="009F348D" w:rsidRPr="000477B1">
          <w:t>website</w:t>
        </w:r>
      </w:hyperlink>
      <w:r w:rsidR="009F348D" w:rsidRPr="00283754">
        <w:rPr>
          <w:rFonts w:ascii="Arial" w:hAnsi="Arial" w:cs="Arial"/>
          <w:sz w:val="22"/>
          <w:szCs w:val="22"/>
        </w:rPr>
        <w:t xml:space="preserve"> for further information). </w:t>
      </w:r>
    </w:p>
    <w:p w14:paraId="52FFDC32" w14:textId="67FAD246" w:rsidR="009F348D" w:rsidRPr="00283754" w:rsidRDefault="000477B1" w:rsidP="000477B1">
      <w:pPr>
        <w:spacing w:after="120"/>
        <w:ind w:left="720" w:hanging="862"/>
        <w:jc w:val="both"/>
        <w:rPr>
          <w:rFonts w:ascii="Arial" w:hAnsi="Arial" w:cs="Arial"/>
          <w:sz w:val="22"/>
          <w:szCs w:val="22"/>
        </w:rPr>
      </w:pPr>
      <w:proofErr w:type="gramStart"/>
      <w:r>
        <w:rPr>
          <w:rFonts w:ascii="Arial" w:hAnsi="Arial" w:cs="Arial"/>
          <w:sz w:val="22"/>
          <w:szCs w:val="22"/>
        </w:rPr>
        <w:t>1</w:t>
      </w:r>
      <w:r w:rsidR="00E80963">
        <w:rPr>
          <w:rFonts w:ascii="Arial" w:hAnsi="Arial" w:cs="Arial"/>
          <w:sz w:val="22"/>
          <w:szCs w:val="22"/>
        </w:rPr>
        <w:t>5</w:t>
      </w:r>
      <w:r>
        <w:rPr>
          <w:rFonts w:ascii="Arial" w:hAnsi="Arial" w:cs="Arial"/>
          <w:sz w:val="22"/>
          <w:szCs w:val="22"/>
        </w:rPr>
        <w:t xml:space="preserve">.1.2  </w:t>
      </w:r>
      <w:r w:rsidR="009F348D" w:rsidRPr="00283754">
        <w:rPr>
          <w:rFonts w:ascii="Arial" w:hAnsi="Arial" w:cs="Arial"/>
          <w:sz w:val="22"/>
          <w:szCs w:val="22"/>
        </w:rPr>
        <w:t>To</w:t>
      </w:r>
      <w:proofErr w:type="gramEnd"/>
      <w:r w:rsidR="009F348D" w:rsidRPr="00283754">
        <w:rPr>
          <w:rFonts w:ascii="Arial" w:hAnsi="Arial" w:cs="Arial"/>
          <w:sz w:val="22"/>
          <w:szCs w:val="22"/>
        </w:rPr>
        <w:t xml:space="preserve"> help us measure the volume of business we do with SMEs, our Form of Tender document asks about the size of your own organisation and those in your supply chain. </w:t>
      </w:r>
    </w:p>
    <w:p w14:paraId="3CAF5264" w14:textId="2DCA1A45" w:rsidR="001A236D" w:rsidRDefault="000477B1" w:rsidP="000477B1">
      <w:pPr>
        <w:spacing w:after="120"/>
        <w:ind w:left="720" w:hanging="862"/>
        <w:jc w:val="both"/>
        <w:rPr>
          <w:rFonts w:ascii="Arial" w:hAnsi="Arial" w:cs="Arial"/>
          <w:sz w:val="22"/>
          <w:szCs w:val="22"/>
        </w:rPr>
      </w:pPr>
      <w:r>
        <w:rPr>
          <w:rFonts w:ascii="Arial" w:hAnsi="Arial" w:cs="Arial"/>
          <w:sz w:val="22"/>
          <w:szCs w:val="22"/>
        </w:rPr>
        <w:t>1</w:t>
      </w:r>
      <w:r w:rsidR="00E80963">
        <w:rPr>
          <w:rFonts w:ascii="Arial" w:hAnsi="Arial" w:cs="Arial"/>
          <w:sz w:val="22"/>
          <w:szCs w:val="22"/>
        </w:rPr>
        <w:t>5</w:t>
      </w:r>
      <w:r>
        <w:rPr>
          <w:rFonts w:ascii="Arial" w:hAnsi="Arial" w:cs="Arial"/>
          <w:sz w:val="22"/>
          <w:szCs w:val="22"/>
        </w:rPr>
        <w:t xml:space="preserve">.1.3    </w:t>
      </w:r>
      <w:r w:rsidR="009F348D" w:rsidRPr="00283754">
        <w:rPr>
          <w:rFonts w:ascii="Arial" w:hAnsi="Arial" w:cs="Arial"/>
          <w:sz w:val="22"/>
          <w:szCs w:val="22"/>
        </w:rPr>
        <w:t xml:space="preserve">If you tell </w:t>
      </w:r>
      <w:proofErr w:type="gramStart"/>
      <w:r w:rsidR="009F348D" w:rsidRPr="00283754">
        <w:rPr>
          <w:rFonts w:ascii="Arial" w:hAnsi="Arial" w:cs="Arial"/>
          <w:sz w:val="22"/>
          <w:szCs w:val="22"/>
        </w:rPr>
        <w:t>us</w:t>
      </w:r>
      <w:proofErr w:type="gramEnd"/>
      <w:r w:rsidR="009F348D" w:rsidRPr="00283754">
        <w:rPr>
          <w:rFonts w:ascii="Arial" w:hAnsi="Arial" w:cs="Arial"/>
          <w:sz w:val="22"/>
          <w:szCs w:val="22"/>
        </w:rPr>
        <w:t xml:space="preserve"> you are likely to sub</w:t>
      </w:r>
      <w:r w:rsidR="00C52EA0" w:rsidRPr="00283754">
        <w:rPr>
          <w:rFonts w:ascii="Arial" w:hAnsi="Arial" w:cs="Arial"/>
          <w:sz w:val="22"/>
          <w:szCs w:val="22"/>
        </w:rPr>
        <w:t>-</w:t>
      </w:r>
      <w:r w:rsidR="009F348D" w:rsidRPr="00283754">
        <w:rPr>
          <w:rFonts w:ascii="Arial" w:hAnsi="Arial" w:cs="Arial"/>
          <w:sz w:val="22"/>
          <w:szCs w:val="22"/>
        </w:rPr>
        <w:t xml:space="preserve">contract to SMEs, and are awarded this </w:t>
      </w:r>
      <w:r w:rsidR="00F82CCE" w:rsidRPr="00283754">
        <w:rPr>
          <w:rFonts w:ascii="Arial" w:hAnsi="Arial" w:cs="Arial"/>
          <w:sz w:val="22"/>
          <w:szCs w:val="22"/>
        </w:rPr>
        <w:t>C</w:t>
      </w:r>
      <w:r w:rsidR="009F348D" w:rsidRPr="00283754">
        <w:rPr>
          <w:rFonts w:ascii="Arial" w:hAnsi="Arial" w:cs="Arial"/>
          <w:sz w:val="22"/>
          <w:szCs w:val="22"/>
        </w:rPr>
        <w:t>ontract, we will send you a short questionnaire asking for further information. This data will help us contribute towards Government targets on the use of SMEs. We may also publish success stories and examples of good practice.</w:t>
      </w:r>
      <w:bookmarkEnd w:id="62"/>
      <w:bookmarkEnd w:id="63"/>
    </w:p>
    <w:p w14:paraId="7F4C42E1" w14:textId="1FAE2656" w:rsidR="000477B1" w:rsidRDefault="000477B1" w:rsidP="000477B1">
      <w:pPr>
        <w:autoSpaceDE w:val="0"/>
        <w:autoSpaceDN w:val="0"/>
        <w:adjustRightInd w:val="0"/>
        <w:spacing w:after="120"/>
        <w:ind w:left="720" w:hanging="862"/>
        <w:jc w:val="both"/>
        <w:rPr>
          <w:rFonts w:ascii="Arial" w:hAnsi="Arial" w:cs="Arial"/>
          <w:color w:val="000000"/>
          <w:szCs w:val="24"/>
          <w:lang w:eastAsia="en-GB"/>
        </w:rPr>
      </w:pPr>
      <w:proofErr w:type="gramStart"/>
      <w:r w:rsidRPr="007E3D5E">
        <w:rPr>
          <w:rFonts w:ascii="Arial" w:hAnsi="Arial" w:cs="Arial"/>
          <w:b/>
          <w:szCs w:val="24"/>
        </w:rPr>
        <w:t>1</w:t>
      </w:r>
      <w:r w:rsidR="00E80963">
        <w:rPr>
          <w:rFonts w:ascii="Arial" w:hAnsi="Arial" w:cs="Arial"/>
          <w:b/>
          <w:szCs w:val="24"/>
        </w:rPr>
        <w:t>5</w:t>
      </w:r>
      <w:r w:rsidRPr="007E3D5E">
        <w:rPr>
          <w:rFonts w:ascii="Arial" w:hAnsi="Arial" w:cs="Arial"/>
          <w:b/>
          <w:szCs w:val="24"/>
        </w:rPr>
        <w:t>.</w:t>
      </w:r>
      <w:r>
        <w:rPr>
          <w:rFonts w:ascii="Arial" w:hAnsi="Arial" w:cs="Arial"/>
          <w:b/>
          <w:szCs w:val="24"/>
        </w:rPr>
        <w:t>2</w:t>
      </w:r>
      <w:r w:rsidRPr="007E3D5E">
        <w:rPr>
          <w:rFonts w:ascii="Arial" w:hAnsi="Arial" w:cs="Arial"/>
          <w:b/>
          <w:szCs w:val="24"/>
        </w:rPr>
        <w:t xml:space="preserve"> </w:t>
      </w:r>
      <w:r>
        <w:rPr>
          <w:rFonts w:ascii="Arial" w:hAnsi="Arial" w:cs="Arial"/>
          <w:b/>
          <w:szCs w:val="24"/>
        </w:rPr>
        <w:t xml:space="preserve"> Communications</w:t>
      </w:r>
      <w:proofErr w:type="gramEnd"/>
    </w:p>
    <w:p w14:paraId="068207AD" w14:textId="0FFF84CA" w:rsidR="000477B1" w:rsidRPr="000477B1" w:rsidRDefault="000477B1" w:rsidP="000477B1">
      <w:pPr>
        <w:autoSpaceDE w:val="0"/>
        <w:autoSpaceDN w:val="0"/>
        <w:adjustRightInd w:val="0"/>
        <w:spacing w:after="120"/>
        <w:ind w:left="720" w:hanging="862"/>
        <w:jc w:val="both"/>
        <w:rPr>
          <w:rFonts w:ascii="Arial" w:hAnsi="Arial" w:cs="Arial"/>
          <w:color w:val="000000"/>
          <w:sz w:val="22"/>
          <w:szCs w:val="22"/>
          <w:lang w:eastAsia="en-GB"/>
        </w:rPr>
      </w:pPr>
      <w:r w:rsidRPr="000477B1">
        <w:rPr>
          <w:rFonts w:ascii="Arial" w:hAnsi="Arial" w:cs="Arial"/>
          <w:color w:val="000000"/>
          <w:sz w:val="22"/>
          <w:szCs w:val="22"/>
          <w:lang w:eastAsia="en-GB"/>
        </w:rPr>
        <w:t>1</w:t>
      </w:r>
      <w:r w:rsidR="00E80963">
        <w:rPr>
          <w:rFonts w:ascii="Arial" w:hAnsi="Arial" w:cs="Arial"/>
          <w:color w:val="000000"/>
          <w:sz w:val="22"/>
          <w:szCs w:val="22"/>
          <w:lang w:eastAsia="en-GB"/>
        </w:rPr>
        <w:t>5</w:t>
      </w:r>
      <w:r w:rsidRPr="000477B1">
        <w:rPr>
          <w:rFonts w:ascii="Arial" w:hAnsi="Arial" w:cs="Arial"/>
          <w:color w:val="000000"/>
          <w:sz w:val="22"/>
          <w:szCs w:val="22"/>
          <w:lang w:eastAsia="en-GB"/>
        </w:rPr>
        <w:t xml:space="preserve">.2.1 </w:t>
      </w:r>
      <w:r w:rsidRPr="000477B1">
        <w:rPr>
          <w:rFonts w:ascii="Arial" w:hAnsi="Arial" w:cs="Arial"/>
          <w:color w:val="000000"/>
          <w:sz w:val="22"/>
          <w:szCs w:val="22"/>
          <w:lang w:eastAsia="en-GB"/>
        </w:rPr>
        <w:tab/>
        <w:t xml:space="preserve">All communication regarding the Services shall in the first instance be via the main point of contact i.e., the Contract Owner (for the </w:t>
      </w:r>
      <w:r w:rsidR="009A2473">
        <w:rPr>
          <w:rFonts w:ascii="Arial" w:hAnsi="Arial" w:cs="Arial"/>
          <w:color w:val="000000"/>
          <w:sz w:val="22"/>
          <w:szCs w:val="22"/>
          <w:lang w:eastAsia="en-GB"/>
        </w:rPr>
        <w:t>Buyer</w:t>
      </w:r>
      <w:r w:rsidRPr="000477B1">
        <w:rPr>
          <w:rFonts w:ascii="Arial" w:hAnsi="Arial" w:cs="Arial"/>
          <w:color w:val="000000"/>
          <w:sz w:val="22"/>
          <w:szCs w:val="22"/>
          <w:lang w:eastAsia="en-GB"/>
        </w:rPr>
        <w:t xml:space="preserve">) and the Service Delivery Lead (for the Supplier). </w:t>
      </w:r>
    </w:p>
    <w:p w14:paraId="05C27C3F" w14:textId="0ACF040C" w:rsidR="000477B1" w:rsidRPr="000477B1" w:rsidRDefault="000477B1" w:rsidP="000477B1">
      <w:pPr>
        <w:spacing w:after="120"/>
        <w:ind w:left="720" w:hanging="862"/>
        <w:jc w:val="both"/>
        <w:rPr>
          <w:rFonts w:ascii="Arial" w:eastAsia="STZhongsong" w:hAnsi="Arial" w:cs="Arial"/>
          <w:sz w:val="22"/>
          <w:szCs w:val="22"/>
          <w:lang w:eastAsia="zh-CN"/>
        </w:rPr>
      </w:pPr>
      <w:r w:rsidRPr="000477B1">
        <w:rPr>
          <w:rFonts w:ascii="Arial" w:eastAsia="STZhongsong" w:hAnsi="Arial" w:cs="Arial"/>
          <w:sz w:val="22"/>
          <w:szCs w:val="22"/>
          <w:lang w:eastAsia="zh-CN"/>
        </w:rPr>
        <w:t>1</w:t>
      </w:r>
      <w:r w:rsidR="00E80963">
        <w:rPr>
          <w:rFonts w:ascii="Arial" w:eastAsia="STZhongsong" w:hAnsi="Arial" w:cs="Arial"/>
          <w:sz w:val="22"/>
          <w:szCs w:val="22"/>
          <w:lang w:eastAsia="zh-CN"/>
        </w:rPr>
        <w:t>5</w:t>
      </w:r>
      <w:r w:rsidRPr="000477B1">
        <w:rPr>
          <w:rFonts w:ascii="Arial" w:eastAsia="STZhongsong" w:hAnsi="Arial" w:cs="Arial"/>
          <w:sz w:val="22"/>
          <w:szCs w:val="22"/>
          <w:lang w:eastAsia="zh-CN"/>
        </w:rPr>
        <w:t>.2.2</w:t>
      </w:r>
      <w:r w:rsidRPr="000477B1">
        <w:rPr>
          <w:rFonts w:ascii="Arial" w:eastAsia="STZhongsong" w:hAnsi="Arial" w:cs="Arial"/>
          <w:sz w:val="22"/>
          <w:szCs w:val="22"/>
          <w:lang w:eastAsia="zh-CN"/>
        </w:rPr>
        <w:tab/>
        <w:t>The Supplier is requested to identify the Key Personnel they propose for the Account Team and their roles and responsibilities. The Supplier is also requested to detail the support the Account Team may obtain from the wider organisation and how this will be accessed.</w:t>
      </w:r>
    </w:p>
    <w:p w14:paraId="595E813C" w14:textId="630E7E54" w:rsidR="000477B1" w:rsidRPr="009A2473" w:rsidRDefault="009A2473" w:rsidP="009A2473">
      <w:pPr>
        <w:spacing w:after="120"/>
        <w:ind w:left="720" w:hanging="862"/>
        <w:jc w:val="both"/>
        <w:rPr>
          <w:rFonts w:ascii="Arial" w:eastAsia="STZhongsong" w:hAnsi="Arial" w:cs="Arial"/>
          <w:sz w:val="22"/>
          <w:szCs w:val="22"/>
          <w:lang w:eastAsia="zh-CN"/>
        </w:rPr>
      </w:pPr>
      <w:r w:rsidRPr="009A2473">
        <w:rPr>
          <w:rFonts w:ascii="Arial" w:eastAsia="STZhongsong" w:hAnsi="Arial" w:cs="Arial"/>
          <w:sz w:val="22"/>
          <w:szCs w:val="22"/>
          <w:lang w:eastAsia="zh-CN"/>
        </w:rPr>
        <w:t>1</w:t>
      </w:r>
      <w:r w:rsidR="00E80963">
        <w:rPr>
          <w:rFonts w:ascii="Arial" w:eastAsia="STZhongsong" w:hAnsi="Arial" w:cs="Arial"/>
          <w:sz w:val="22"/>
          <w:szCs w:val="22"/>
          <w:lang w:eastAsia="zh-CN"/>
        </w:rPr>
        <w:t>5</w:t>
      </w:r>
      <w:r w:rsidR="000477B1" w:rsidRPr="009A2473">
        <w:rPr>
          <w:rFonts w:ascii="Arial" w:eastAsia="STZhongsong" w:hAnsi="Arial" w:cs="Arial"/>
          <w:sz w:val="22"/>
          <w:szCs w:val="22"/>
          <w:lang w:eastAsia="zh-CN"/>
        </w:rPr>
        <w:t>.</w:t>
      </w:r>
      <w:r w:rsidRPr="009A2473">
        <w:rPr>
          <w:rFonts w:ascii="Arial" w:eastAsia="STZhongsong" w:hAnsi="Arial" w:cs="Arial"/>
          <w:sz w:val="22"/>
          <w:szCs w:val="22"/>
          <w:lang w:eastAsia="zh-CN"/>
        </w:rPr>
        <w:t>2</w:t>
      </w:r>
      <w:r w:rsidR="000477B1" w:rsidRPr="009A2473">
        <w:rPr>
          <w:rFonts w:ascii="Arial" w:eastAsia="STZhongsong" w:hAnsi="Arial" w:cs="Arial"/>
          <w:sz w:val="22"/>
          <w:szCs w:val="22"/>
          <w:lang w:eastAsia="zh-CN"/>
        </w:rPr>
        <w:t>.</w:t>
      </w:r>
      <w:r w:rsidRPr="009A2473">
        <w:rPr>
          <w:rFonts w:ascii="Arial" w:eastAsia="STZhongsong" w:hAnsi="Arial" w:cs="Arial"/>
          <w:sz w:val="22"/>
          <w:szCs w:val="22"/>
          <w:lang w:eastAsia="zh-CN"/>
        </w:rPr>
        <w:t>3</w:t>
      </w:r>
      <w:r w:rsidR="000477B1" w:rsidRPr="009A2473">
        <w:rPr>
          <w:rFonts w:ascii="Arial" w:eastAsia="STZhongsong" w:hAnsi="Arial" w:cs="Arial"/>
          <w:sz w:val="22"/>
          <w:szCs w:val="22"/>
          <w:lang w:eastAsia="zh-CN"/>
        </w:rPr>
        <w:tab/>
        <w:t>In terms of Account Management, the</w:t>
      </w:r>
      <w:r>
        <w:rPr>
          <w:rFonts w:ascii="Arial" w:eastAsia="STZhongsong" w:hAnsi="Arial" w:cs="Arial"/>
          <w:sz w:val="22"/>
          <w:szCs w:val="22"/>
          <w:lang w:eastAsia="zh-CN"/>
        </w:rPr>
        <w:t xml:space="preserve"> Buyer </w:t>
      </w:r>
      <w:r w:rsidR="000477B1" w:rsidRPr="009A2473">
        <w:rPr>
          <w:rFonts w:ascii="Arial" w:eastAsia="STZhongsong" w:hAnsi="Arial" w:cs="Arial"/>
          <w:sz w:val="22"/>
          <w:szCs w:val="22"/>
          <w:lang w:eastAsia="zh-CN"/>
        </w:rPr>
        <w:t>will require the Supplier to provide the following services as a minimum:</w:t>
      </w:r>
    </w:p>
    <w:p w14:paraId="5FF89CAD" w14:textId="77777777" w:rsidR="000477B1" w:rsidRPr="009A2473" w:rsidRDefault="000477B1" w:rsidP="00EF33A8">
      <w:pPr>
        <w:pStyle w:val="ListParagraph"/>
        <w:numPr>
          <w:ilvl w:val="0"/>
          <w:numId w:val="20"/>
        </w:numPr>
        <w:spacing w:after="120"/>
        <w:jc w:val="both"/>
        <w:rPr>
          <w:rFonts w:ascii="Arial" w:eastAsia="STZhongsong" w:hAnsi="Arial" w:cs="Arial"/>
          <w:lang w:eastAsia="zh-CN"/>
        </w:rPr>
      </w:pPr>
      <w:r w:rsidRPr="009A2473">
        <w:rPr>
          <w:rFonts w:ascii="Arial" w:eastAsia="STZhongsong" w:hAnsi="Arial" w:cs="Arial"/>
          <w:lang w:eastAsia="zh-CN"/>
        </w:rPr>
        <w:t>Ad-hoc meetings to cover issues / initiatives as they may arise.</w:t>
      </w:r>
    </w:p>
    <w:p w14:paraId="5F9F929B" w14:textId="77777777" w:rsidR="000477B1" w:rsidRPr="009A2473" w:rsidRDefault="000477B1" w:rsidP="00EF33A8">
      <w:pPr>
        <w:pStyle w:val="ListParagraph"/>
        <w:numPr>
          <w:ilvl w:val="0"/>
          <w:numId w:val="20"/>
        </w:numPr>
        <w:spacing w:after="120"/>
        <w:jc w:val="both"/>
        <w:rPr>
          <w:rFonts w:ascii="Arial" w:eastAsia="STZhongsong" w:hAnsi="Arial" w:cs="Arial"/>
          <w:lang w:eastAsia="zh-CN"/>
        </w:rPr>
      </w:pPr>
      <w:r w:rsidRPr="009A2473">
        <w:rPr>
          <w:rFonts w:ascii="Arial" w:eastAsia="STZhongsong" w:hAnsi="Arial" w:cs="Arial"/>
          <w:lang w:eastAsia="zh-CN"/>
        </w:rPr>
        <w:t>Non-compliance reporting and escalation.</w:t>
      </w:r>
    </w:p>
    <w:p w14:paraId="07C82485" w14:textId="77777777" w:rsidR="000477B1" w:rsidRPr="009A2473" w:rsidRDefault="000477B1" w:rsidP="00EF33A8">
      <w:pPr>
        <w:pStyle w:val="ListParagraph"/>
        <w:numPr>
          <w:ilvl w:val="0"/>
          <w:numId w:val="20"/>
        </w:numPr>
        <w:spacing w:after="120"/>
        <w:jc w:val="both"/>
        <w:rPr>
          <w:rFonts w:ascii="Arial" w:eastAsia="STZhongsong" w:hAnsi="Arial" w:cs="Arial"/>
          <w:lang w:eastAsia="zh-CN"/>
        </w:rPr>
      </w:pPr>
      <w:r w:rsidRPr="009A2473">
        <w:rPr>
          <w:rFonts w:ascii="Arial" w:eastAsia="STZhongsong" w:hAnsi="Arial" w:cs="Arial"/>
          <w:lang w:eastAsia="zh-CN"/>
        </w:rPr>
        <w:t>Invoicing queries</w:t>
      </w:r>
    </w:p>
    <w:p w14:paraId="242DBE7C" w14:textId="0A309FD5" w:rsidR="000477B1" w:rsidRDefault="000477B1" w:rsidP="006872B6">
      <w:pPr>
        <w:pStyle w:val="ListParagraph"/>
        <w:numPr>
          <w:ilvl w:val="0"/>
          <w:numId w:val="20"/>
        </w:numPr>
        <w:spacing w:after="120"/>
        <w:jc w:val="both"/>
        <w:rPr>
          <w:rFonts w:ascii="Arial" w:eastAsia="STZhongsong" w:hAnsi="Arial" w:cs="Arial"/>
          <w:lang w:eastAsia="zh-CN"/>
        </w:rPr>
      </w:pPr>
      <w:r w:rsidRPr="009A2473">
        <w:rPr>
          <w:rFonts w:ascii="Arial" w:eastAsia="STZhongsong" w:hAnsi="Arial" w:cs="Arial"/>
          <w:lang w:eastAsia="zh-CN"/>
        </w:rPr>
        <w:lastRenderedPageBreak/>
        <w:t>Monthly Reports</w:t>
      </w:r>
    </w:p>
    <w:p w14:paraId="06706CF3" w14:textId="31BB341C" w:rsidR="008C32E5" w:rsidRDefault="008C32E5" w:rsidP="008C32E5">
      <w:pPr>
        <w:pStyle w:val="ListParagraph"/>
        <w:spacing w:after="120"/>
        <w:ind w:left="1440"/>
        <w:jc w:val="both"/>
        <w:rPr>
          <w:rFonts w:ascii="Arial" w:eastAsia="STZhongsong" w:hAnsi="Arial" w:cs="Arial"/>
          <w:lang w:eastAsia="zh-CN"/>
        </w:rPr>
      </w:pPr>
    </w:p>
    <w:p w14:paraId="12B07EBB" w14:textId="386CEF8E" w:rsidR="001B5DDF" w:rsidRDefault="00A57A58" w:rsidP="006C013A">
      <w:pPr>
        <w:pStyle w:val="Heading2"/>
        <w:tabs>
          <w:tab w:val="clear" w:pos="0"/>
          <w:tab w:val="left" w:pos="-180"/>
          <w:tab w:val="num" w:pos="747"/>
          <w:tab w:val="num" w:pos="1080"/>
        </w:tabs>
        <w:spacing w:before="0"/>
        <w:ind w:left="-142"/>
        <w:rPr>
          <w:rFonts w:cs="Arial"/>
        </w:rPr>
      </w:pPr>
      <w:bookmarkStart w:id="64" w:name="_Toc118279838"/>
      <w:r>
        <w:rPr>
          <w:rFonts w:cs="Arial"/>
        </w:rPr>
        <w:t>1</w:t>
      </w:r>
      <w:r w:rsidR="00E80963">
        <w:rPr>
          <w:rFonts w:cs="Arial"/>
        </w:rPr>
        <w:t>6</w:t>
      </w:r>
      <w:r>
        <w:rPr>
          <w:rFonts w:cs="Arial"/>
        </w:rPr>
        <w:t xml:space="preserve">. </w:t>
      </w:r>
      <w:r w:rsidR="001B5DDF">
        <w:rPr>
          <w:rFonts w:cs="Arial"/>
        </w:rPr>
        <w:t>Payment</w:t>
      </w:r>
    </w:p>
    <w:p w14:paraId="45E9C8C1" w14:textId="11109A88" w:rsidR="00601B0F" w:rsidRDefault="00601B0F" w:rsidP="00AE5EA2">
      <w:pPr>
        <w:spacing w:before="120"/>
        <w:ind w:left="720" w:hanging="720"/>
        <w:rPr>
          <w:rFonts w:ascii="Arial" w:hAnsi="Arial" w:cs="Arial"/>
          <w:bCs/>
          <w:sz w:val="22"/>
          <w:szCs w:val="22"/>
        </w:rPr>
      </w:pPr>
      <w:r>
        <w:rPr>
          <w:rFonts w:ascii="Arial" w:hAnsi="Arial" w:cs="Arial"/>
          <w:bCs/>
          <w:sz w:val="22"/>
          <w:szCs w:val="22"/>
        </w:rPr>
        <w:t>1</w:t>
      </w:r>
      <w:r w:rsidR="00E80963">
        <w:rPr>
          <w:rFonts w:ascii="Arial" w:hAnsi="Arial" w:cs="Arial"/>
          <w:bCs/>
          <w:sz w:val="22"/>
          <w:szCs w:val="22"/>
        </w:rPr>
        <w:t>6</w:t>
      </w:r>
      <w:r>
        <w:rPr>
          <w:rFonts w:ascii="Arial" w:hAnsi="Arial" w:cs="Arial"/>
          <w:bCs/>
          <w:sz w:val="22"/>
          <w:szCs w:val="22"/>
        </w:rPr>
        <w:t xml:space="preserve">.1 </w:t>
      </w:r>
      <w:r>
        <w:rPr>
          <w:rFonts w:ascii="Arial" w:hAnsi="Arial" w:cs="Arial"/>
          <w:bCs/>
          <w:sz w:val="22"/>
          <w:szCs w:val="22"/>
        </w:rPr>
        <w:tab/>
      </w:r>
      <w:r w:rsidRPr="0075772A">
        <w:rPr>
          <w:rFonts w:ascii="Arial" w:hAnsi="Arial" w:cs="Arial"/>
          <w:bCs/>
          <w:sz w:val="22"/>
          <w:szCs w:val="22"/>
        </w:rPr>
        <w:t xml:space="preserve">The Supplier should note that payment of all charges will be made monthly in arrears following receipt of a valid invoice. </w:t>
      </w:r>
    </w:p>
    <w:p w14:paraId="34C75FCB" w14:textId="663AC2CE" w:rsidR="00601B0F" w:rsidRDefault="00601B0F" w:rsidP="00AE5EA2">
      <w:pPr>
        <w:spacing w:before="120" w:after="120"/>
        <w:ind w:left="720" w:hanging="720"/>
        <w:rPr>
          <w:rFonts w:ascii="Arial" w:hAnsi="Arial" w:cs="Arial"/>
          <w:bCs/>
          <w:sz w:val="22"/>
          <w:szCs w:val="22"/>
        </w:rPr>
      </w:pPr>
      <w:bookmarkStart w:id="65" w:name="_Hlk153303425"/>
      <w:r>
        <w:rPr>
          <w:rFonts w:ascii="Arial" w:hAnsi="Arial" w:cs="Arial"/>
          <w:bCs/>
          <w:sz w:val="22"/>
          <w:szCs w:val="22"/>
        </w:rPr>
        <w:t>1</w:t>
      </w:r>
      <w:r w:rsidR="00E80963">
        <w:rPr>
          <w:rFonts w:ascii="Arial" w:hAnsi="Arial" w:cs="Arial"/>
          <w:bCs/>
          <w:sz w:val="22"/>
          <w:szCs w:val="22"/>
        </w:rPr>
        <w:t>6</w:t>
      </w:r>
      <w:r>
        <w:rPr>
          <w:rFonts w:ascii="Arial" w:hAnsi="Arial" w:cs="Arial"/>
          <w:bCs/>
          <w:sz w:val="22"/>
          <w:szCs w:val="22"/>
        </w:rPr>
        <w:t>.2</w:t>
      </w:r>
      <w:r>
        <w:rPr>
          <w:rFonts w:ascii="Arial" w:hAnsi="Arial" w:cs="Arial"/>
          <w:bCs/>
          <w:sz w:val="22"/>
          <w:szCs w:val="22"/>
        </w:rPr>
        <w:tab/>
        <w:t xml:space="preserve">The invoicing procedures are set out at within </w:t>
      </w:r>
      <w:r w:rsidR="002F3A1C">
        <w:rPr>
          <w:rFonts w:ascii="Arial" w:hAnsi="Arial" w:cs="Arial"/>
          <w:bCs/>
          <w:sz w:val="22"/>
          <w:szCs w:val="22"/>
        </w:rPr>
        <w:t xml:space="preserve">Annex L - </w:t>
      </w:r>
      <w:r>
        <w:rPr>
          <w:rFonts w:ascii="Arial" w:hAnsi="Arial" w:cs="Arial"/>
          <w:bCs/>
          <w:sz w:val="22"/>
          <w:szCs w:val="22"/>
        </w:rPr>
        <w:t>the DVLA Invoicing Procedures</w:t>
      </w:r>
      <w:r w:rsidR="002F3A1C">
        <w:rPr>
          <w:rFonts w:ascii="Arial" w:hAnsi="Arial" w:cs="Arial"/>
          <w:bCs/>
          <w:sz w:val="22"/>
          <w:szCs w:val="22"/>
        </w:rPr>
        <w:t>.</w:t>
      </w:r>
      <w:r>
        <w:rPr>
          <w:rFonts w:ascii="Arial" w:hAnsi="Arial" w:cs="Arial"/>
          <w:bCs/>
          <w:sz w:val="22"/>
          <w:szCs w:val="22"/>
        </w:rPr>
        <w:t xml:space="preserve"> </w:t>
      </w:r>
    </w:p>
    <w:p w14:paraId="77505716" w14:textId="77777777" w:rsidR="003E75F8" w:rsidRPr="0075772A" w:rsidRDefault="003E75F8" w:rsidP="00AE5EA2">
      <w:pPr>
        <w:spacing w:before="120" w:after="120"/>
        <w:ind w:left="720" w:hanging="720"/>
        <w:rPr>
          <w:rFonts w:ascii="Arial" w:hAnsi="Arial" w:cs="Arial"/>
          <w:bCs/>
          <w:sz w:val="22"/>
          <w:szCs w:val="22"/>
        </w:rPr>
      </w:pPr>
    </w:p>
    <w:bookmarkEnd w:id="65"/>
    <w:p w14:paraId="02AABA3E" w14:textId="42477308" w:rsidR="00BF6E83" w:rsidRPr="002C7393" w:rsidRDefault="005358B8" w:rsidP="008F5EC2">
      <w:pPr>
        <w:pStyle w:val="Heading2"/>
        <w:tabs>
          <w:tab w:val="clear" w:pos="0"/>
          <w:tab w:val="left" w:pos="-180"/>
          <w:tab w:val="num" w:pos="747"/>
          <w:tab w:val="num" w:pos="1080"/>
        </w:tabs>
        <w:spacing w:before="0"/>
        <w:ind w:left="-142"/>
        <w:rPr>
          <w:rFonts w:cs="Arial"/>
        </w:rPr>
      </w:pPr>
      <w:r w:rsidRPr="002C7393">
        <w:rPr>
          <w:rFonts w:cs="Arial"/>
        </w:rPr>
        <w:t>1</w:t>
      </w:r>
      <w:r w:rsidR="00E80963">
        <w:rPr>
          <w:rFonts w:cs="Arial"/>
        </w:rPr>
        <w:t>7</w:t>
      </w:r>
      <w:r w:rsidR="00BF6E83" w:rsidRPr="002C7393">
        <w:rPr>
          <w:rFonts w:cs="Arial"/>
        </w:rPr>
        <w:t>. Arrangement for End of Contract</w:t>
      </w:r>
      <w:bookmarkEnd w:id="64"/>
    </w:p>
    <w:p w14:paraId="2B42097C" w14:textId="19C49250" w:rsidR="00237604" w:rsidRPr="004600FE" w:rsidRDefault="00237604" w:rsidP="00804EF0">
      <w:pPr>
        <w:spacing w:after="120"/>
        <w:ind w:left="720" w:hanging="862"/>
        <w:jc w:val="both"/>
        <w:rPr>
          <w:rFonts w:ascii="Arial" w:hAnsi="Arial" w:cs="Arial"/>
          <w:bCs/>
          <w:sz w:val="22"/>
          <w:szCs w:val="22"/>
        </w:rPr>
      </w:pPr>
      <w:r w:rsidRPr="004600FE">
        <w:rPr>
          <w:rFonts w:ascii="Arial" w:hAnsi="Arial" w:cs="Arial"/>
          <w:bCs/>
          <w:sz w:val="22"/>
          <w:szCs w:val="22"/>
        </w:rPr>
        <w:t>1</w:t>
      </w:r>
      <w:r w:rsidR="00E80963">
        <w:rPr>
          <w:rFonts w:ascii="Arial" w:hAnsi="Arial" w:cs="Arial"/>
          <w:bCs/>
          <w:sz w:val="22"/>
          <w:szCs w:val="22"/>
        </w:rPr>
        <w:t>7</w:t>
      </w:r>
      <w:r w:rsidRPr="004600FE">
        <w:rPr>
          <w:rFonts w:ascii="Arial" w:hAnsi="Arial" w:cs="Arial"/>
          <w:bCs/>
          <w:sz w:val="22"/>
          <w:szCs w:val="22"/>
        </w:rPr>
        <w:t>.1</w:t>
      </w:r>
      <w:r w:rsidRPr="004600FE">
        <w:rPr>
          <w:rFonts w:ascii="Arial" w:hAnsi="Arial" w:cs="Arial"/>
          <w:bCs/>
          <w:sz w:val="22"/>
          <w:szCs w:val="22"/>
        </w:rPr>
        <w:tab/>
        <w:t>The Supplier shall fully co</w:t>
      </w:r>
      <w:r w:rsidR="00BE0F33">
        <w:rPr>
          <w:rFonts w:ascii="Arial" w:hAnsi="Arial" w:cs="Arial"/>
          <w:bCs/>
          <w:sz w:val="22"/>
          <w:szCs w:val="22"/>
        </w:rPr>
        <w:t>-</w:t>
      </w:r>
      <w:r w:rsidRPr="004600FE">
        <w:rPr>
          <w:rFonts w:ascii="Arial" w:hAnsi="Arial" w:cs="Arial"/>
          <w:bCs/>
          <w:sz w:val="22"/>
          <w:szCs w:val="22"/>
        </w:rPr>
        <w:t xml:space="preserve">operate with the Buyer to ensure a fair and transparent re-tendering process for this </w:t>
      </w:r>
      <w:r w:rsidR="004600FE" w:rsidRPr="004600FE">
        <w:rPr>
          <w:rFonts w:ascii="Arial" w:hAnsi="Arial" w:cs="Arial"/>
          <w:bCs/>
          <w:sz w:val="22"/>
          <w:szCs w:val="22"/>
        </w:rPr>
        <w:t>C</w:t>
      </w:r>
      <w:r w:rsidRPr="004600FE">
        <w:rPr>
          <w:rFonts w:ascii="Arial" w:hAnsi="Arial" w:cs="Arial"/>
          <w:bCs/>
          <w:sz w:val="22"/>
          <w:szCs w:val="22"/>
        </w:rPr>
        <w:t xml:space="preserve">ontract. This may require the </w:t>
      </w:r>
      <w:r w:rsidR="00925FCC" w:rsidRPr="004600FE">
        <w:rPr>
          <w:rFonts w:ascii="Arial" w:hAnsi="Arial" w:cs="Arial"/>
          <w:sz w:val="22"/>
          <w:szCs w:val="22"/>
        </w:rPr>
        <w:t>Suppliers</w:t>
      </w:r>
      <w:r w:rsidRPr="004600FE">
        <w:rPr>
          <w:rFonts w:ascii="Arial" w:hAnsi="Arial" w:cs="Arial"/>
          <w:bCs/>
          <w:sz w:val="22"/>
          <w:szCs w:val="22"/>
        </w:rPr>
        <w:t xml:space="preserve"> to demonstrate separation between teams occupied on the existing Contract and those involved in tendering for the replacement </w:t>
      </w:r>
      <w:r w:rsidR="00911D99">
        <w:rPr>
          <w:rFonts w:ascii="Arial" w:hAnsi="Arial" w:cs="Arial"/>
          <w:bCs/>
          <w:sz w:val="22"/>
          <w:szCs w:val="22"/>
        </w:rPr>
        <w:t>C</w:t>
      </w:r>
      <w:r w:rsidRPr="004600FE">
        <w:rPr>
          <w:rFonts w:ascii="Arial" w:hAnsi="Arial" w:cs="Arial"/>
          <w:bCs/>
          <w:sz w:val="22"/>
          <w:szCs w:val="22"/>
        </w:rPr>
        <w:t>ontract to prevent actual (or perceived) conflicts of interest arising.  In the event a new</w:t>
      </w:r>
      <w:r w:rsidR="004600FE">
        <w:rPr>
          <w:rFonts w:ascii="Arial" w:hAnsi="Arial" w:cs="Arial"/>
          <w:bCs/>
          <w:sz w:val="22"/>
          <w:szCs w:val="22"/>
        </w:rPr>
        <w:t xml:space="preserve"> Landscaping and Grounds Maintenance</w:t>
      </w:r>
      <w:r w:rsidRPr="004600FE">
        <w:rPr>
          <w:rFonts w:ascii="Arial" w:hAnsi="Arial" w:cs="Arial"/>
          <w:bCs/>
          <w:sz w:val="22"/>
          <w:szCs w:val="22"/>
        </w:rPr>
        <w:t xml:space="preserve"> provider is appointed following the re-tendering process, then any costs associated with the exit, transition and knowledge transfer to the </w:t>
      </w:r>
      <w:r w:rsidR="008D34E4">
        <w:rPr>
          <w:rFonts w:ascii="Arial" w:hAnsi="Arial" w:cs="Arial"/>
          <w:bCs/>
          <w:sz w:val="22"/>
          <w:szCs w:val="22"/>
        </w:rPr>
        <w:t xml:space="preserve">new </w:t>
      </w:r>
      <w:r w:rsidR="004600FE">
        <w:rPr>
          <w:rFonts w:ascii="Arial" w:hAnsi="Arial" w:cs="Arial"/>
          <w:bCs/>
          <w:sz w:val="22"/>
          <w:szCs w:val="22"/>
        </w:rPr>
        <w:t>Landscaping and Grounds Maintenance</w:t>
      </w:r>
      <w:r w:rsidR="004600FE" w:rsidRPr="004600FE">
        <w:rPr>
          <w:rFonts w:ascii="Arial" w:hAnsi="Arial" w:cs="Arial"/>
          <w:bCs/>
          <w:sz w:val="22"/>
          <w:szCs w:val="22"/>
        </w:rPr>
        <w:t xml:space="preserve"> </w:t>
      </w:r>
      <w:r w:rsidRPr="004600FE">
        <w:rPr>
          <w:rFonts w:ascii="Arial" w:hAnsi="Arial" w:cs="Arial"/>
          <w:bCs/>
          <w:sz w:val="22"/>
          <w:szCs w:val="22"/>
        </w:rPr>
        <w:t>provider shall be borne by the incumbent Supplier.</w:t>
      </w:r>
    </w:p>
    <w:p w14:paraId="0E57BE0C" w14:textId="6AEBFD2B" w:rsidR="00237604" w:rsidRPr="004600FE" w:rsidRDefault="00237604" w:rsidP="00804EF0">
      <w:pPr>
        <w:autoSpaceDE w:val="0"/>
        <w:autoSpaceDN w:val="0"/>
        <w:adjustRightInd w:val="0"/>
        <w:spacing w:after="120"/>
        <w:ind w:hanging="142"/>
        <w:jc w:val="both"/>
        <w:rPr>
          <w:rFonts w:ascii="Arial" w:hAnsi="Arial" w:cs="Arial"/>
          <w:color w:val="000000"/>
          <w:sz w:val="22"/>
          <w:szCs w:val="22"/>
          <w:lang w:eastAsia="en-GB"/>
        </w:rPr>
      </w:pPr>
      <w:r w:rsidRPr="004600FE">
        <w:rPr>
          <w:rFonts w:ascii="Arial" w:hAnsi="Arial" w:cs="Arial"/>
          <w:color w:val="000000"/>
          <w:sz w:val="22"/>
          <w:szCs w:val="22"/>
          <w:lang w:eastAsia="en-GB"/>
        </w:rPr>
        <w:t>1</w:t>
      </w:r>
      <w:r w:rsidR="00E80963">
        <w:rPr>
          <w:rFonts w:ascii="Arial" w:hAnsi="Arial" w:cs="Arial"/>
          <w:color w:val="000000"/>
          <w:sz w:val="22"/>
          <w:szCs w:val="22"/>
          <w:lang w:eastAsia="en-GB"/>
        </w:rPr>
        <w:t>7</w:t>
      </w:r>
      <w:r w:rsidRPr="004600FE">
        <w:rPr>
          <w:rFonts w:ascii="Arial" w:hAnsi="Arial" w:cs="Arial"/>
          <w:color w:val="000000"/>
          <w:sz w:val="22"/>
          <w:szCs w:val="22"/>
          <w:lang w:eastAsia="en-GB"/>
        </w:rPr>
        <w:t>.2</w:t>
      </w:r>
      <w:r w:rsidRPr="004600FE">
        <w:rPr>
          <w:rFonts w:ascii="Arial" w:hAnsi="Arial" w:cs="Arial"/>
          <w:color w:val="000000"/>
          <w:sz w:val="22"/>
          <w:szCs w:val="22"/>
          <w:lang w:eastAsia="en-GB"/>
        </w:rPr>
        <w:tab/>
        <w:t xml:space="preserve">Upon completing delivery of the Services, the Supplier shall provide to the </w:t>
      </w:r>
      <w:r w:rsidR="004600FE">
        <w:rPr>
          <w:rFonts w:ascii="Arial" w:hAnsi="Arial" w:cs="Arial"/>
          <w:color w:val="000000"/>
          <w:sz w:val="22"/>
          <w:szCs w:val="22"/>
          <w:lang w:eastAsia="en-GB"/>
        </w:rPr>
        <w:t>Buyer</w:t>
      </w:r>
      <w:r w:rsidRPr="004600FE">
        <w:rPr>
          <w:rFonts w:ascii="Arial" w:hAnsi="Arial" w:cs="Arial"/>
          <w:color w:val="000000"/>
          <w:sz w:val="22"/>
          <w:szCs w:val="22"/>
          <w:lang w:eastAsia="en-GB"/>
        </w:rPr>
        <w:t xml:space="preserve">: </w:t>
      </w:r>
    </w:p>
    <w:p w14:paraId="57227BDE" w14:textId="77777777" w:rsidR="00237604" w:rsidRPr="004600FE" w:rsidRDefault="00237604" w:rsidP="00EF33A8">
      <w:pPr>
        <w:pStyle w:val="ListParagraph"/>
        <w:numPr>
          <w:ilvl w:val="0"/>
          <w:numId w:val="24"/>
        </w:numPr>
        <w:autoSpaceDE w:val="0"/>
        <w:autoSpaceDN w:val="0"/>
        <w:adjustRightInd w:val="0"/>
        <w:spacing w:after="120"/>
        <w:ind w:left="1418" w:hanging="425"/>
        <w:jc w:val="both"/>
        <w:rPr>
          <w:rFonts w:ascii="Arial" w:hAnsi="Arial" w:cs="Arial"/>
          <w:color w:val="000000"/>
        </w:rPr>
      </w:pPr>
      <w:r w:rsidRPr="004600FE">
        <w:rPr>
          <w:rFonts w:ascii="Arial" w:hAnsi="Arial" w:cs="Arial"/>
          <w:color w:val="000000"/>
        </w:rPr>
        <w:t xml:space="preserve">all copies of all data recorded, and records created while delivering the Services; and </w:t>
      </w:r>
    </w:p>
    <w:p w14:paraId="60F6E59D" w14:textId="49B9B628" w:rsidR="00237604" w:rsidRPr="004600FE" w:rsidRDefault="00237604" w:rsidP="00EF33A8">
      <w:pPr>
        <w:pStyle w:val="ListParagraph"/>
        <w:numPr>
          <w:ilvl w:val="0"/>
          <w:numId w:val="24"/>
        </w:numPr>
        <w:autoSpaceDE w:val="0"/>
        <w:autoSpaceDN w:val="0"/>
        <w:adjustRightInd w:val="0"/>
        <w:spacing w:after="120"/>
        <w:ind w:left="1418" w:hanging="425"/>
        <w:jc w:val="both"/>
        <w:rPr>
          <w:rFonts w:ascii="Arial" w:hAnsi="Arial" w:cs="Arial"/>
          <w:color w:val="000000"/>
        </w:rPr>
      </w:pPr>
      <w:r w:rsidRPr="004600FE">
        <w:rPr>
          <w:rFonts w:ascii="Arial" w:hAnsi="Arial" w:cs="Arial"/>
          <w:color w:val="000000"/>
        </w:rPr>
        <w:t>all copies of any data or materials that were provided to the Supplier</w:t>
      </w:r>
      <w:r w:rsidR="004600FE">
        <w:rPr>
          <w:rFonts w:ascii="Arial" w:hAnsi="Arial" w:cs="Arial"/>
          <w:color w:val="000000"/>
        </w:rPr>
        <w:t xml:space="preserve"> </w:t>
      </w:r>
      <w:r w:rsidRPr="004600FE">
        <w:rPr>
          <w:rFonts w:ascii="Arial" w:hAnsi="Arial" w:cs="Arial"/>
          <w:color w:val="000000"/>
        </w:rPr>
        <w:t xml:space="preserve">by the </w:t>
      </w:r>
      <w:r w:rsidR="004600FE">
        <w:rPr>
          <w:rFonts w:ascii="Arial" w:hAnsi="Arial" w:cs="Arial"/>
          <w:color w:val="000000"/>
        </w:rPr>
        <w:t>Buyer</w:t>
      </w:r>
      <w:r w:rsidRPr="004600FE">
        <w:rPr>
          <w:rFonts w:ascii="Arial" w:hAnsi="Arial" w:cs="Arial"/>
          <w:color w:val="000000"/>
        </w:rPr>
        <w:t xml:space="preserve"> to facilitate the delivery of the Services. </w:t>
      </w:r>
    </w:p>
    <w:p w14:paraId="1D5FC790" w14:textId="088AEFC6" w:rsidR="008F5EC2" w:rsidRDefault="004600FE" w:rsidP="006872B6">
      <w:pPr>
        <w:autoSpaceDE w:val="0"/>
        <w:autoSpaceDN w:val="0"/>
        <w:adjustRightInd w:val="0"/>
        <w:spacing w:after="120"/>
        <w:ind w:hanging="142"/>
        <w:jc w:val="both"/>
        <w:rPr>
          <w:rFonts w:ascii="Arial" w:hAnsi="Arial" w:cs="Arial"/>
          <w:color w:val="000000"/>
          <w:sz w:val="22"/>
          <w:szCs w:val="22"/>
          <w:lang w:eastAsia="en-GB"/>
        </w:rPr>
      </w:pPr>
      <w:r w:rsidRPr="00F8726F">
        <w:rPr>
          <w:rFonts w:ascii="Arial" w:hAnsi="Arial" w:cs="Arial"/>
          <w:color w:val="000000"/>
          <w:sz w:val="22"/>
          <w:szCs w:val="22"/>
          <w:lang w:eastAsia="en-GB"/>
        </w:rPr>
        <w:t>1</w:t>
      </w:r>
      <w:r w:rsidR="00E80963">
        <w:rPr>
          <w:rFonts w:ascii="Arial" w:hAnsi="Arial" w:cs="Arial"/>
          <w:color w:val="000000"/>
          <w:sz w:val="22"/>
          <w:szCs w:val="22"/>
          <w:lang w:eastAsia="en-GB"/>
        </w:rPr>
        <w:t>7</w:t>
      </w:r>
      <w:r w:rsidRPr="00F8726F">
        <w:rPr>
          <w:rFonts w:ascii="Arial" w:hAnsi="Arial" w:cs="Arial"/>
          <w:color w:val="000000"/>
          <w:sz w:val="22"/>
          <w:szCs w:val="22"/>
          <w:lang w:eastAsia="en-GB"/>
        </w:rPr>
        <w:t xml:space="preserve">.3  </w:t>
      </w:r>
      <w:r w:rsidR="00F8726F">
        <w:rPr>
          <w:rFonts w:ascii="Arial" w:hAnsi="Arial" w:cs="Arial"/>
          <w:color w:val="000000"/>
          <w:sz w:val="22"/>
          <w:szCs w:val="22"/>
          <w:lang w:eastAsia="en-GB"/>
        </w:rPr>
        <w:t xml:space="preserve">     </w:t>
      </w:r>
      <w:r w:rsidRPr="00F8726F">
        <w:rPr>
          <w:rFonts w:ascii="Arial" w:hAnsi="Arial" w:cs="Arial"/>
          <w:color w:val="000000"/>
          <w:sz w:val="22"/>
          <w:szCs w:val="22"/>
          <w:lang w:eastAsia="en-GB"/>
        </w:rPr>
        <w:t xml:space="preserve">Further information can be found in Order Schedule 10 </w:t>
      </w:r>
      <w:r w:rsidR="00F8726F" w:rsidRPr="00F8726F">
        <w:rPr>
          <w:rFonts w:ascii="Arial" w:hAnsi="Arial" w:cs="Arial"/>
          <w:color w:val="000000"/>
          <w:sz w:val="22"/>
          <w:szCs w:val="22"/>
          <w:lang w:eastAsia="en-GB"/>
        </w:rPr>
        <w:t>–</w:t>
      </w:r>
      <w:r w:rsidRPr="00F8726F">
        <w:rPr>
          <w:rFonts w:ascii="Arial" w:hAnsi="Arial" w:cs="Arial"/>
          <w:color w:val="000000"/>
          <w:sz w:val="22"/>
          <w:szCs w:val="22"/>
          <w:lang w:eastAsia="en-GB"/>
        </w:rPr>
        <w:t xml:space="preserve"> </w:t>
      </w:r>
      <w:r w:rsidR="00F8726F" w:rsidRPr="00F8726F">
        <w:rPr>
          <w:rFonts w:ascii="Arial" w:hAnsi="Arial" w:cs="Arial"/>
          <w:color w:val="000000"/>
          <w:sz w:val="22"/>
          <w:szCs w:val="22"/>
          <w:lang w:eastAsia="en-GB"/>
        </w:rPr>
        <w:t xml:space="preserve">Exit </w:t>
      </w:r>
      <w:r w:rsidR="00ED3CC5">
        <w:rPr>
          <w:rFonts w:ascii="Arial" w:hAnsi="Arial" w:cs="Arial"/>
          <w:color w:val="000000"/>
          <w:sz w:val="22"/>
          <w:szCs w:val="22"/>
          <w:lang w:eastAsia="en-GB"/>
        </w:rPr>
        <w:t>Management</w:t>
      </w:r>
      <w:r w:rsidR="003E75F8">
        <w:rPr>
          <w:rFonts w:ascii="Arial" w:hAnsi="Arial" w:cs="Arial"/>
          <w:color w:val="000000"/>
          <w:sz w:val="22"/>
          <w:szCs w:val="22"/>
          <w:lang w:eastAsia="en-GB"/>
        </w:rPr>
        <w:t>.</w:t>
      </w:r>
    </w:p>
    <w:p w14:paraId="551D3613" w14:textId="77777777" w:rsidR="003E75F8" w:rsidRDefault="003E75F8" w:rsidP="006872B6">
      <w:pPr>
        <w:autoSpaceDE w:val="0"/>
        <w:autoSpaceDN w:val="0"/>
        <w:adjustRightInd w:val="0"/>
        <w:spacing w:after="120"/>
        <w:ind w:hanging="142"/>
        <w:jc w:val="both"/>
        <w:rPr>
          <w:rFonts w:ascii="Arial" w:hAnsi="Arial" w:cs="Arial"/>
          <w:color w:val="000000"/>
          <w:sz w:val="22"/>
          <w:szCs w:val="22"/>
          <w:lang w:eastAsia="en-GB"/>
        </w:rPr>
      </w:pPr>
    </w:p>
    <w:p w14:paraId="3BAD2557" w14:textId="4C123D8E" w:rsidR="006872B6" w:rsidRPr="005D5357" w:rsidRDefault="006872B6" w:rsidP="003164CE">
      <w:pPr>
        <w:pStyle w:val="Heading2"/>
        <w:tabs>
          <w:tab w:val="clear" w:pos="0"/>
          <w:tab w:val="left" w:pos="-180"/>
          <w:tab w:val="num" w:pos="747"/>
          <w:tab w:val="num" w:pos="1080"/>
        </w:tabs>
        <w:ind w:left="-142"/>
        <w:rPr>
          <w:rFonts w:cs="Arial"/>
        </w:rPr>
      </w:pPr>
      <w:r w:rsidRPr="005D5357">
        <w:rPr>
          <w:rFonts w:cs="Arial"/>
        </w:rPr>
        <w:t>1</w:t>
      </w:r>
      <w:r w:rsidR="00E80963">
        <w:rPr>
          <w:rFonts w:cs="Arial"/>
        </w:rPr>
        <w:t>8</w:t>
      </w:r>
      <w:r w:rsidRPr="005D5357">
        <w:rPr>
          <w:rFonts w:cs="Arial"/>
        </w:rPr>
        <w:t>.</w:t>
      </w:r>
      <w:r w:rsidR="003164CE" w:rsidRPr="005D5357">
        <w:rPr>
          <w:rFonts w:cs="Arial"/>
        </w:rPr>
        <w:t xml:space="preserve">  </w:t>
      </w:r>
      <w:r w:rsidRPr="005D5357">
        <w:rPr>
          <w:rFonts w:cs="Arial"/>
        </w:rPr>
        <w:t xml:space="preserve">Contract Duration </w:t>
      </w:r>
    </w:p>
    <w:p w14:paraId="7C7E5D35" w14:textId="7081E44F" w:rsidR="006872B6" w:rsidRPr="008B6473" w:rsidRDefault="006872B6" w:rsidP="006872B6">
      <w:pPr>
        <w:pStyle w:val="Default"/>
        <w:spacing w:after="120"/>
        <w:ind w:hanging="142"/>
        <w:jc w:val="both"/>
        <w:rPr>
          <w:color w:val="auto"/>
          <w:sz w:val="22"/>
          <w:szCs w:val="22"/>
          <w:lang w:eastAsia="en-GB"/>
        </w:rPr>
      </w:pPr>
      <w:r w:rsidRPr="005D5357">
        <w:rPr>
          <w:bCs/>
          <w:color w:val="auto"/>
          <w:sz w:val="22"/>
          <w:szCs w:val="22"/>
        </w:rPr>
        <w:t>1</w:t>
      </w:r>
      <w:r w:rsidR="00E80963">
        <w:rPr>
          <w:bCs/>
          <w:color w:val="auto"/>
          <w:sz w:val="22"/>
          <w:szCs w:val="22"/>
        </w:rPr>
        <w:t>8</w:t>
      </w:r>
      <w:r w:rsidRPr="005D5357">
        <w:rPr>
          <w:bCs/>
          <w:color w:val="auto"/>
          <w:sz w:val="22"/>
          <w:szCs w:val="22"/>
        </w:rPr>
        <w:t>.1</w:t>
      </w:r>
      <w:r w:rsidRPr="005D5357">
        <w:rPr>
          <w:bCs/>
          <w:color w:val="auto"/>
          <w:sz w:val="22"/>
          <w:szCs w:val="22"/>
        </w:rPr>
        <w:tab/>
      </w:r>
      <w:r w:rsidRPr="008B6473">
        <w:rPr>
          <w:color w:val="auto"/>
          <w:sz w:val="22"/>
          <w:szCs w:val="22"/>
          <w:lang w:eastAsia="en-GB"/>
        </w:rPr>
        <w:t xml:space="preserve">The Start Date of the Call-off Contract shall be </w:t>
      </w:r>
      <w:r w:rsidR="00412BF1" w:rsidRPr="008B6473">
        <w:rPr>
          <w:color w:val="auto"/>
          <w:sz w:val="22"/>
          <w:szCs w:val="22"/>
          <w:lang w:eastAsia="en-GB"/>
        </w:rPr>
        <w:t>01/04/2025</w:t>
      </w:r>
      <w:r w:rsidR="00583C71">
        <w:rPr>
          <w:color w:val="auto"/>
          <w:sz w:val="22"/>
          <w:szCs w:val="22"/>
          <w:lang w:eastAsia="en-GB"/>
        </w:rPr>
        <w:t>.</w:t>
      </w:r>
    </w:p>
    <w:p w14:paraId="7C5135CD" w14:textId="3F992088" w:rsidR="006872B6" w:rsidRDefault="006872B6" w:rsidP="006872B6">
      <w:pPr>
        <w:pStyle w:val="Default"/>
        <w:spacing w:after="120"/>
        <w:ind w:left="720" w:hanging="862"/>
        <w:jc w:val="both"/>
        <w:rPr>
          <w:color w:val="auto"/>
          <w:sz w:val="22"/>
          <w:szCs w:val="22"/>
          <w:lang w:eastAsia="en-GB"/>
        </w:rPr>
      </w:pPr>
      <w:r w:rsidRPr="008B6473">
        <w:rPr>
          <w:color w:val="auto"/>
          <w:sz w:val="22"/>
          <w:szCs w:val="22"/>
          <w:lang w:eastAsia="en-GB"/>
        </w:rPr>
        <w:t>1</w:t>
      </w:r>
      <w:r w:rsidR="00E80963">
        <w:rPr>
          <w:color w:val="auto"/>
          <w:sz w:val="22"/>
          <w:szCs w:val="22"/>
          <w:lang w:eastAsia="en-GB"/>
        </w:rPr>
        <w:t>8</w:t>
      </w:r>
      <w:r w:rsidRPr="008B6473">
        <w:rPr>
          <w:color w:val="auto"/>
          <w:sz w:val="22"/>
          <w:szCs w:val="22"/>
          <w:lang w:eastAsia="en-GB"/>
        </w:rPr>
        <w:t>.2</w:t>
      </w:r>
      <w:r w:rsidRPr="008B6473">
        <w:rPr>
          <w:color w:val="auto"/>
          <w:sz w:val="22"/>
          <w:szCs w:val="22"/>
          <w:lang w:eastAsia="en-GB"/>
        </w:rPr>
        <w:tab/>
        <w:t xml:space="preserve">The End Date of the Call-off Contract shall be </w:t>
      </w:r>
      <w:r w:rsidR="005D5357" w:rsidRPr="008B6473">
        <w:rPr>
          <w:color w:val="auto"/>
          <w:sz w:val="22"/>
          <w:szCs w:val="22"/>
          <w:lang w:eastAsia="en-GB"/>
        </w:rPr>
        <w:t>3</w:t>
      </w:r>
      <w:r w:rsidR="00583C71">
        <w:rPr>
          <w:color w:val="auto"/>
          <w:sz w:val="22"/>
          <w:szCs w:val="22"/>
          <w:lang w:eastAsia="en-GB"/>
        </w:rPr>
        <w:t>1</w:t>
      </w:r>
      <w:r w:rsidR="005D5357" w:rsidRPr="008B6473">
        <w:rPr>
          <w:color w:val="auto"/>
          <w:sz w:val="22"/>
          <w:szCs w:val="22"/>
          <w:lang w:eastAsia="en-GB"/>
        </w:rPr>
        <w:t>/03/2028</w:t>
      </w:r>
      <w:r w:rsidRPr="008B6473">
        <w:rPr>
          <w:color w:val="auto"/>
          <w:sz w:val="22"/>
          <w:szCs w:val="22"/>
          <w:lang w:eastAsia="en-GB"/>
        </w:rPr>
        <w:t xml:space="preserve"> with an initial </w:t>
      </w:r>
      <w:r w:rsidR="00412BF1" w:rsidRPr="008B6473">
        <w:rPr>
          <w:color w:val="auto"/>
          <w:sz w:val="22"/>
          <w:szCs w:val="22"/>
          <w:lang w:eastAsia="en-GB"/>
        </w:rPr>
        <w:t>12</w:t>
      </w:r>
      <w:r w:rsidR="008B6473">
        <w:rPr>
          <w:color w:val="auto"/>
          <w:sz w:val="22"/>
          <w:szCs w:val="22"/>
          <w:lang w:eastAsia="en-GB"/>
        </w:rPr>
        <w:t xml:space="preserve"> </w:t>
      </w:r>
      <w:r w:rsidRPr="008B6473">
        <w:rPr>
          <w:color w:val="auto"/>
          <w:sz w:val="22"/>
          <w:szCs w:val="22"/>
          <w:lang w:eastAsia="en-GB"/>
        </w:rPr>
        <w:t>month and further</w:t>
      </w:r>
      <w:r w:rsidR="008B6473">
        <w:rPr>
          <w:color w:val="auto"/>
          <w:sz w:val="22"/>
          <w:szCs w:val="22"/>
          <w:lang w:eastAsia="en-GB"/>
        </w:rPr>
        <w:t xml:space="preserve"> </w:t>
      </w:r>
      <w:proofErr w:type="gramStart"/>
      <w:r w:rsidR="00412BF1" w:rsidRPr="008B6473">
        <w:rPr>
          <w:color w:val="auto"/>
          <w:sz w:val="22"/>
          <w:szCs w:val="22"/>
          <w:lang w:eastAsia="en-GB"/>
        </w:rPr>
        <w:t>12</w:t>
      </w:r>
      <w:r w:rsidR="008B6473">
        <w:rPr>
          <w:color w:val="auto"/>
          <w:sz w:val="22"/>
          <w:szCs w:val="22"/>
          <w:lang w:eastAsia="en-GB"/>
        </w:rPr>
        <w:t xml:space="preserve"> </w:t>
      </w:r>
      <w:r w:rsidRPr="008B6473">
        <w:rPr>
          <w:color w:val="auto"/>
          <w:sz w:val="22"/>
          <w:szCs w:val="22"/>
          <w:lang w:eastAsia="en-GB"/>
        </w:rPr>
        <w:t>month</w:t>
      </w:r>
      <w:proofErr w:type="gramEnd"/>
      <w:r w:rsidRPr="008B6473">
        <w:rPr>
          <w:color w:val="auto"/>
          <w:sz w:val="22"/>
          <w:szCs w:val="22"/>
          <w:lang w:eastAsia="en-GB"/>
        </w:rPr>
        <w:t xml:space="preserve"> possible extension available</w:t>
      </w:r>
      <w:r w:rsidRPr="005D5357">
        <w:rPr>
          <w:color w:val="auto"/>
          <w:sz w:val="22"/>
          <w:szCs w:val="22"/>
          <w:lang w:eastAsia="en-GB"/>
        </w:rPr>
        <w:t xml:space="preserve">. </w:t>
      </w:r>
    </w:p>
    <w:p w14:paraId="011C747A" w14:textId="77777777" w:rsidR="006872B6" w:rsidRDefault="006872B6" w:rsidP="00835BB8">
      <w:pPr>
        <w:autoSpaceDE w:val="0"/>
        <w:autoSpaceDN w:val="0"/>
        <w:adjustRightInd w:val="0"/>
        <w:spacing w:before="120" w:after="120"/>
        <w:jc w:val="both"/>
        <w:rPr>
          <w:rFonts w:ascii="Arial" w:hAnsi="Arial" w:cs="Arial"/>
          <w:color w:val="000000"/>
          <w:sz w:val="22"/>
          <w:szCs w:val="22"/>
          <w:lang w:eastAsia="en-GB"/>
        </w:rPr>
      </w:pPr>
    </w:p>
    <w:p w14:paraId="32F186A2" w14:textId="2D18A4E6" w:rsidR="00A6080D" w:rsidRDefault="00E80963" w:rsidP="00F739F0">
      <w:pPr>
        <w:pStyle w:val="Heading2"/>
        <w:tabs>
          <w:tab w:val="clear" w:pos="0"/>
          <w:tab w:val="left" w:pos="-180"/>
          <w:tab w:val="num" w:pos="747"/>
          <w:tab w:val="num" w:pos="1080"/>
        </w:tabs>
        <w:spacing w:before="0"/>
        <w:ind w:hanging="142"/>
      </w:pPr>
      <w:bookmarkStart w:id="66" w:name="_Toc120623473"/>
      <w:r>
        <w:t>19</w:t>
      </w:r>
      <w:r w:rsidR="00A6080D">
        <w:t>. Response Evaluation</w:t>
      </w:r>
      <w:bookmarkEnd w:id="66"/>
    </w:p>
    <w:p w14:paraId="01535C6D" w14:textId="70DE3276" w:rsidR="00A6080D" w:rsidRPr="00F739F0" w:rsidRDefault="00E80963" w:rsidP="00F739F0">
      <w:pPr>
        <w:pStyle w:val="Default"/>
        <w:spacing w:after="120"/>
        <w:ind w:left="720" w:hanging="862"/>
        <w:jc w:val="both"/>
        <w:rPr>
          <w:color w:val="auto"/>
          <w:sz w:val="22"/>
          <w:szCs w:val="22"/>
          <w:lang w:eastAsia="en-GB"/>
        </w:rPr>
      </w:pPr>
      <w:r>
        <w:rPr>
          <w:color w:val="auto"/>
          <w:sz w:val="22"/>
          <w:szCs w:val="22"/>
          <w:lang w:eastAsia="en-GB"/>
        </w:rPr>
        <w:t>19</w:t>
      </w:r>
      <w:r w:rsidR="00F739F0" w:rsidRPr="00F739F0">
        <w:rPr>
          <w:color w:val="auto"/>
          <w:sz w:val="22"/>
          <w:szCs w:val="22"/>
          <w:lang w:eastAsia="en-GB"/>
        </w:rPr>
        <w:t xml:space="preserve">.1 </w:t>
      </w:r>
      <w:r w:rsidR="00F739F0">
        <w:rPr>
          <w:color w:val="auto"/>
          <w:sz w:val="22"/>
          <w:szCs w:val="22"/>
          <w:lang w:eastAsia="en-GB"/>
        </w:rPr>
        <w:t xml:space="preserve"> </w:t>
      </w:r>
      <w:r w:rsidR="00B746FC">
        <w:rPr>
          <w:color w:val="auto"/>
          <w:sz w:val="22"/>
          <w:szCs w:val="22"/>
          <w:lang w:eastAsia="en-GB"/>
        </w:rPr>
        <w:t xml:space="preserve">    </w:t>
      </w:r>
      <w:r w:rsidR="008B6473" w:rsidRPr="00F739F0">
        <w:rPr>
          <w:color w:val="auto"/>
          <w:sz w:val="22"/>
          <w:szCs w:val="22"/>
          <w:lang w:eastAsia="en-GB"/>
        </w:rPr>
        <w:t>T</w:t>
      </w:r>
      <w:r w:rsidR="00A6080D" w:rsidRPr="00F739F0">
        <w:rPr>
          <w:color w:val="auto"/>
          <w:sz w:val="22"/>
          <w:szCs w:val="22"/>
          <w:lang w:eastAsia="en-GB"/>
        </w:rPr>
        <w:t>he evaluation will comprise of the following elements:</w:t>
      </w:r>
    </w:p>
    <w:p w14:paraId="7F3415D8" w14:textId="2964351C" w:rsidR="00A6080D" w:rsidRPr="00F739F0" w:rsidRDefault="00A6080D" w:rsidP="00A6080D">
      <w:pPr>
        <w:numPr>
          <w:ilvl w:val="0"/>
          <w:numId w:val="32"/>
        </w:numPr>
        <w:rPr>
          <w:rFonts w:ascii="Arial" w:hAnsi="Arial" w:cs="Arial"/>
          <w:sz w:val="22"/>
          <w:szCs w:val="22"/>
        </w:rPr>
      </w:pPr>
      <w:r w:rsidRPr="00F739F0">
        <w:rPr>
          <w:rFonts w:ascii="Arial" w:hAnsi="Arial" w:cs="Arial"/>
          <w:sz w:val="22"/>
          <w:szCs w:val="22"/>
        </w:rPr>
        <w:t>an evaluation of mandatory requirements, if applicable. These will be assessed on a pass/fail basis. Responses that fail any of the mandatory requirements may be disqualified from further consideration</w:t>
      </w:r>
      <w:r w:rsidR="006E2DF9" w:rsidRPr="00F739F0">
        <w:rPr>
          <w:rFonts w:ascii="Arial" w:hAnsi="Arial" w:cs="Arial"/>
          <w:sz w:val="22"/>
          <w:szCs w:val="22"/>
        </w:rPr>
        <w:t>.</w:t>
      </w:r>
    </w:p>
    <w:p w14:paraId="0C3708F7" w14:textId="045643A6" w:rsidR="00A6080D" w:rsidRPr="00F739F0" w:rsidRDefault="00A6080D" w:rsidP="00A6080D">
      <w:pPr>
        <w:numPr>
          <w:ilvl w:val="0"/>
          <w:numId w:val="32"/>
        </w:numPr>
        <w:rPr>
          <w:rFonts w:ascii="Arial" w:hAnsi="Arial" w:cs="Arial"/>
          <w:sz w:val="22"/>
          <w:szCs w:val="22"/>
        </w:rPr>
      </w:pPr>
      <w:r w:rsidRPr="00F739F0">
        <w:rPr>
          <w:rFonts w:ascii="Arial" w:hAnsi="Arial" w:cs="Arial"/>
          <w:sz w:val="22"/>
          <w:szCs w:val="22"/>
        </w:rPr>
        <w:t>an evaluation of the response based on the quality criteria and social value criteria (if applicable)</w:t>
      </w:r>
      <w:r w:rsidR="006E2DF9" w:rsidRPr="00F739F0">
        <w:rPr>
          <w:rFonts w:ascii="Arial" w:hAnsi="Arial" w:cs="Arial"/>
          <w:sz w:val="22"/>
          <w:szCs w:val="22"/>
        </w:rPr>
        <w:t>.</w:t>
      </w:r>
    </w:p>
    <w:p w14:paraId="365FAB32" w14:textId="7C6DEDED" w:rsidR="00A6080D" w:rsidRPr="00F739F0" w:rsidRDefault="00A6080D" w:rsidP="00A6080D">
      <w:pPr>
        <w:numPr>
          <w:ilvl w:val="0"/>
          <w:numId w:val="32"/>
        </w:numPr>
        <w:rPr>
          <w:rFonts w:ascii="Arial" w:hAnsi="Arial" w:cs="Arial"/>
          <w:sz w:val="22"/>
          <w:szCs w:val="22"/>
        </w:rPr>
      </w:pPr>
      <w:r w:rsidRPr="00F739F0">
        <w:rPr>
          <w:rFonts w:ascii="Arial" w:hAnsi="Arial" w:cs="Arial"/>
          <w:sz w:val="22"/>
          <w:szCs w:val="22"/>
        </w:rPr>
        <w:t>an evaluation of the prices submitted</w:t>
      </w:r>
      <w:r w:rsidR="006E2DF9" w:rsidRPr="00F739F0">
        <w:rPr>
          <w:rFonts w:ascii="Arial" w:hAnsi="Arial" w:cs="Arial"/>
          <w:sz w:val="22"/>
          <w:szCs w:val="22"/>
        </w:rPr>
        <w:t>.</w:t>
      </w:r>
    </w:p>
    <w:p w14:paraId="0F37713D" w14:textId="77777777" w:rsidR="00A6080D" w:rsidRPr="00F739F0" w:rsidRDefault="00A6080D" w:rsidP="00F739F0">
      <w:pPr>
        <w:pStyle w:val="Default"/>
        <w:spacing w:after="120"/>
        <w:ind w:hanging="142"/>
        <w:jc w:val="both"/>
        <w:rPr>
          <w:bCs/>
          <w:color w:val="auto"/>
          <w:sz w:val="22"/>
          <w:szCs w:val="22"/>
        </w:rPr>
      </w:pPr>
    </w:p>
    <w:p w14:paraId="1B1A3702" w14:textId="0815D114" w:rsidR="00A6080D" w:rsidRPr="00E80963" w:rsidRDefault="00DE0C78" w:rsidP="00E80963">
      <w:pPr>
        <w:spacing w:after="120"/>
        <w:ind w:left="720" w:hanging="720"/>
        <w:jc w:val="both"/>
        <w:rPr>
          <w:rFonts w:ascii="Arial" w:eastAsia="Arial" w:hAnsi="Arial" w:cs="Arial"/>
          <w:sz w:val="22"/>
          <w:szCs w:val="22"/>
        </w:rPr>
      </w:pPr>
      <w:r>
        <w:rPr>
          <w:rFonts w:ascii="Arial" w:eastAsia="Arial" w:hAnsi="Arial" w:cs="Arial"/>
          <w:sz w:val="22"/>
          <w:szCs w:val="22"/>
        </w:rPr>
        <w:t>19</w:t>
      </w:r>
      <w:r w:rsidR="00F739F0" w:rsidRPr="00E80963">
        <w:rPr>
          <w:rFonts w:ascii="Arial" w:eastAsia="Arial" w:hAnsi="Arial" w:cs="Arial"/>
          <w:sz w:val="22"/>
          <w:szCs w:val="22"/>
        </w:rPr>
        <w:t>.</w:t>
      </w:r>
      <w:r w:rsidR="00583C71">
        <w:rPr>
          <w:rFonts w:ascii="Arial" w:eastAsia="Arial" w:hAnsi="Arial" w:cs="Arial"/>
          <w:sz w:val="22"/>
          <w:szCs w:val="22"/>
        </w:rPr>
        <w:t>2</w:t>
      </w:r>
      <w:r w:rsidR="00F739F0" w:rsidRPr="00E80963">
        <w:rPr>
          <w:rFonts w:ascii="Arial" w:eastAsia="Arial" w:hAnsi="Arial" w:cs="Arial"/>
          <w:sz w:val="22"/>
          <w:szCs w:val="22"/>
        </w:rPr>
        <w:t xml:space="preserve"> </w:t>
      </w:r>
      <w:r w:rsidR="00B746FC">
        <w:rPr>
          <w:rFonts w:ascii="Arial" w:eastAsia="Arial" w:hAnsi="Arial" w:cs="Arial"/>
          <w:sz w:val="22"/>
          <w:szCs w:val="22"/>
        </w:rPr>
        <w:t xml:space="preserve">   </w:t>
      </w:r>
      <w:r w:rsidR="00A6080D" w:rsidRPr="00E80963">
        <w:rPr>
          <w:rFonts w:ascii="Arial" w:eastAsia="Arial" w:hAnsi="Arial" w:cs="Arial"/>
          <w:sz w:val="22"/>
          <w:szCs w:val="22"/>
        </w:rPr>
        <w:t>Selection will be based on the evaluation criteria, which demonstrates a high degree of overall value for money, competence, credibility and ability to deliver.</w:t>
      </w:r>
    </w:p>
    <w:p w14:paraId="0C05BD23" w14:textId="03691C2D" w:rsidR="00A6080D" w:rsidRPr="00E80963" w:rsidRDefault="00DE0C78" w:rsidP="00E80963">
      <w:pPr>
        <w:spacing w:after="120"/>
        <w:ind w:left="720" w:hanging="720"/>
        <w:jc w:val="both"/>
        <w:rPr>
          <w:rFonts w:ascii="Arial" w:eastAsia="Arial" w:hAnsi="Arial" w:cs="Arial"/>
          <w:sz w:val="22"/>
          <w:szCs w:val="22"/>
        </w:rPr>
      </w:pPr>
      <w:r>
        <w:rPr>
          <w:rFonts w:ascii="Arial" w:eastAsia="Arial" w:hAnsi="Arial" w:cs="Arial"/>
          <w:sz w:val="22"/>
          <w:szCs w:val="22"/>
        </w:rPr>
        <w:t>19</w:t>
      </w:r>
      <w:r w:rsidR="00F739F0" w:rsidRPr="00E80963">
        <w:rPr>
          <w:rFonts w:ascii="Arial" w:eastAsia="Arial" w:hAnsi="Arial" w:cs="Arial"/>
          <w:sz w:val="22"/>
          <w:szCs w:val="22"/>
        </w:rPr>
        <w:t>.</w:t>
      </w:r>
      <w:r w:rsidR="00583C71">
        <w:rPr>
          <w:rFonts w:ascii="Arial" w:eastAsia="Arial" w:hAnsi="Arial" w:cs="Arial"/>
          <w:sz w:val="22"/>
          <w:szCs w:val="22"/>
        </w:rPr>
        <w:t>3</w:t>
      </w:r>
      <w:r w:rsidR="00B746FC">
        <w:rPr>
          <w:rFonts w:ascii="Arial" w:eastAsia="Arial" w:hAnsi="Arial" w:cs="Arial"/>
          <w:sz w:val="22"/>
          <w:szCs w:val="22"/>
        </w:rPr>
        <w:t xml:space="preserve">   </w:t>
      </w:r>
      <w:r w:rsidR="00F739F0" w:rsidRPr="00E80963">
        <w:rPr>
          <w:rFonts w:ascii="Arial" w:eastAsia="Arial" w:hAnsi="Arial" w:cs="Arial"/>
          <w:sz w:val="22"/>
          <w:szCs w:val="22"/>
        </w:rPr>
        <w:t xml:space="preserve"> </w:t>
      </w:r>
      <w:r w:rsidR="00A6080D" w:rsidRPr="00E80963">
        <w:rPr>
          <w:rFonts w:ascii="Arial" w:eastAsia="Arial" w:hAnsi="Arial" w:cs="Arial"/>
          <w:sz w:val="22"/>
          <w:szCs w:val="22"/>
        </w:rPr>
        <w:t xml:space="preserve">Your response will be evaluated using the following weightings and the criteria weightings set out </w:t>
      </w:r>
      <w:r w:rsidR="00243F05" w:rsidRPr="00E80963">
        <w:rPr>
          <w:rFonts w:ascii="Arial" w:eastAsia="Arial" w:hAnsi="Arial" w:cs="Arial"/>
          <w:sz w:val="22"/>
          <w:szCs w:val="22"/>
        </w:rPr>
        <w:t xml:space="preserve">in Annex </w:t>
      </w:r>
      <w:r w:rsidR="00583C71">
        <w:rPr>
          <w:rFonts w:ascii="Arial" w:eastAsia="Arial" w:hAnsi="Arial" w:cs="Arial"/>
          <w:sz w:val="22"/>
          <w:szCs w:val="22"/>
        </w:rPr>
        <w:t>1</w:t>
      </w:r>
      <w:r w:rsidR="00A6080D" w:rsidRPr="00E80963">
        <w:rPr>
          <w:rFonts w:ascii="Arial" w:eastAsia="Arial" w:hAnsi="Arial" w:cs="Arial"/>
          <w:sz w:val="22"/>
          <w:szCs w:val="22"/>
        </w:rPr>
        <w:t>, to obtain the optimal balance of quality and cost.</w:t>
      </w:r>
    </w:p>
    <w:p w14:paraId="5335AB73" w14:textId="44A47AFE" w:rsidR="00A6080D" w:rsidRDefault="00A6080D" w:rsidP="00A6080D">
      <w:pPr>
        <w:tabs>
          <w:tab w:val="left" w:pos="-180"/>
          <w:tab w:val="left" w:pos="454"/>
          <w:tab w:val="left" w:pos="907"/>
        </w:tabs>
        <w:rPr>
          <w:rFonts w:ascii="Arial" w:hAnsi="Arial" w:cs="Arial"/>
        </w:rPr>
      </w:pPr>
    </w:p>
    <w:p w14:paraId="750F2DCC" w14:textId="194BDA70" w:rsidR="00D73913" w:rsidRDefault="00D73913" w:rsidP="00A6080D">
      <w:pPr>
        <w:tabs>
          <w:tab w:val="left" w:pos="-180"/>
          <w:tab w:val="left" w:pos="454"/>
          <w:tab w:val="left" w:pos="907"/>
        </w:tabs>
        <w:rPr>
          <w:rFonts w:ascii="Arial" w:hAnsi="Arial" w:cs="Arial"/>
        </w:rPr>
      </w:pPr>
    </w:p>
    <w:p w14:paraId="0E07AA6C" w14:textId="77777777" w:rsidR="00B0366C" w:rsidRDefault="00B0366C" w:rsidP="00A6080D">
      <w:pPr>
        <w:tabs>
          <w:tab w:val="left" w:pos="-180"/>
          <w:tab w:val="left" w:pos="454"/>
          <w:tab w:val="left" w:pos="907"/>
        </w:tabs>
        <w:rPr>
          <w:rFonts w:ascii="Arial" w:hAnsi="Arial" w:cs="Arial"/>
        </w:rPr>
      </w:pPr>
    </w:p>
    <w:p w14:paraId="6E4EC9CF" w14:textId="380596C6" w:rsidR="003164CE" w:rsidRDefault="003164CE" w:rsidP="003164CE">
      <w:pPr>
        <w:pStyle w:val="Heading2"/>
        <w:tabs>
          <w:tab w:val="clear" w:pos="0"/>
          <w:tab w:val="left" w:pos="-180"/>
          <w:tab w:val="num" w:pos="747"/>
          <w:tab w:val="num" w:pos="1080"/>
        </w:tabs>
        <w:spacing w:before="0" w:after="0"/>
        <w:ind w:hanging="142"/>
      </w:pPr>
      <w:r>
        <w:t>2</w:t>
      </w:r>
      <w:r w:rsidR="00B746FC">
        <w:t>0</w:t>
      </w:r>
      <w:r>
        <w:t>. Evaluation Criteria and Scoring Methodology</w:t>
      </w:r>
    </w:p>
    <w:p w14:paraId="4FD660DC" w14:textId="77777777" w:rsidR="003164CE" w:rsidRDefault="003164CE" w:rsidP="00A6080D">
      <w:pPr>
        <w:rPr>
          <w:rFonts w:ascii="Arial" w:hAnsi="Arial" w:cs="Arial"/>
          <w:b/>
          <w:szCs w:val="24"/>
          <w:highlight w:val="darkGray"/>
          <w:u w:val="single"/>
        </w:rPr>
      </w:pPr>
    </w:p>
    <w:p w14:paraId="557F47D9" w14:textId="4ABB83E8" w:rsidR="00A6080D" w:rsidRPr="00B230AD" w:rsidRDefault="00A6080D" w:rsidP="00A6080D">
      <w:pPr>
        <w:tabs>
          <w:tab w:val="left" w:pos="-180"/>
        </w:tabs>
        <w:spacing w:after="120"/>
        <w:jc w:val="both"/>
        <w:rPr>
          <w:rFonts w:ascii="Arial" w:hAnsi="Arial" w:cs="Arial"/>
          <w:b/>
          <w:sz w:val="22"/>
          <w:szCs w:val="22"/>
          <w:u w:val="single"/>
        </w:rPr>
      </w:pPr>
      <w:r w:rsidRPr="00B230AD">
        <w:rPr>
          <w:rFonts w:ascii="Arial" w:hAnsi="Arial" w:cs="Arial"/>
          <w:b/>
          <w:sz w:val="22"/>
          <w:szCs w:val="22"/>
          <w:u w:val="single"/>
        </w:rPr>
        <w:t>Mandatory Requirements</w:t>
      </w:r>
      <w:r w:rsidR="005D5357" w:rsidRPr="00B230AD">
        <w:rPr>
          <w:rFonts w:ascii="Arial" w:hAnsi="Arial" w:cs="Arial"/>
          <w:b/>
          <w:sz w:val="22"/>
          <w:szCs w:val="22"/>
          <w:u w:val="single"/>
        </w:rPr>
        <w:t>:</w:t>
      </w:r>
    </w:p>
    <w:p w14:paraId="0EF433F1" w14:textId="467D6EDA" w:rsidR="00A6080D" w:rsidRPr="00B230AD" w:rsidRDefault="00A6080D" w:rsidP="00A6080D">
      <w:pPr>
        <w:tabs>
          <w:tab w:val="left" w:pos="-180"/>
        </w:tabs>
        <w:spacing w:after="120"/>
        <w:jc w:val="both"/>
        <w:rPr>
          <w:rFonts w:ascii="Arial" w:hAnsi="Arial" w:cs="Arial"/>
          <w:sz w:val="22"/>
          <w:szCs w:val="22"/>
        </w:rPr>
      </w:pPr>
      <w:r w:rsidRPr="00B230AD">
        <w:rPr>
          <w:rFonts w:ascii="Arial" w:hAnsi="Arial" w:cs="Arial"/>
          <w:sz w:val="22"/>
          <w:szCs w:val="22"/>
        </w:rPr>
        <w:t>Annex</w:t>
      </w:r>
      <w:r w:rsidR="003164CE" w:rsidRPr="00B230AD">
        <w:rPr>
          <w:rFonts w:ascii="Arial" w:hAnsi="Arial" w:cs="Arial"/>
          <w:sz w:val="22"/>
          <w:szCs w:val="22"/>
        </w:rPr>
        <w:t xml:space="preserve"> </w:t>
      </w:r>
      <w:r w:rsidR="00583C71">
        <w:rPr>
          <w:rFonts w:ascii="Arial" w:hAnsi="Arial" w:cs="Arial"/>
          <w:sz w:val="22"/>
          <w:szCs w:val="22"/>
        </w:rPr>
        <w:t>1</w:t>
      </w:r>
      <w:r w:rsidRPr="00B230AD">
        <w:rPr>
          <w:rFonts w:ascii="Arial" w:hAnsi="Arial" w:cs="Arial"/>
          <w:sz w:val="22"/>
          <w:szCs w:val="22"/>
        </w:rPr>
        <w:t xml:space="preserve"> provides details of any elements/criteria considered as critical to the requirement. These are criteria, which will be evaluated on a pass/fail basis. A fail may result in the response being excluded from further evaluation.</w:t>
      </w:r>
    </w:p>
    <w:p w14:paraId="4D4FEBF1" w14:textId="77777777" w:rsidR="00A6080D" w:rsidRPr="00B230AD" w:rsidRDefault="00A6080D" w:rsidP="00A6080D">
      <w:pPr>
        <w:tabs>
          <w:tab w:val="left" w:pos="-180"/>
        </w:tabs>
        <w:spacing w:after="120"/>
        <w:jc w:val="both"/>
        <w:rPr>
          <w:rFonts w:ascii="Arial" w:hAnsi="Arial" w:cs="Arial"/>
          <w:b/>
          <w:sz w:val="22"/>
          <w:szCs w:val="22"/>
          <w:u w:val="single"/>
        </w:rPr>
      </w:pPr>
      <w:r w:rsidRPr="00B230AD">
        <w:rPr>
          <w:rFonts w:ascii="Arial" w:hAnsi="Arial" w:cs="Arial"/>
          <w:b/>
          <w:sz w:val="22"/>
          <w:szCs w:val="22"/>
          <w:u w:val="single"/>
        </w:rPr>
        <w:t>Quality Criteria:</w:t>
      </w:r>
    </w:p>
    <w:p w14:paraId="0E1B57BE" w14:textId="3FD627A6" w:rsidR="00A6080D" w:rsidRPr="00B230AD" w:rsidRDefault="00A6080D" w:rsidP="0012229E">
      <w:pPr>
        <w:tabs>
          <w:tab w:val="left" w:pos="-180"/>
        </w:tabs>
        <w:spacing w:after="120"/>
        <w:rPr>
          <w:rFonts w:ascii="Arial" w:hAnsi="Arial" w:cs="Arial"/>
          <w:sz w:val="22"/>
          <w:szCs w:val="22"/>
        </w:rPr>
      </w:pPr>
      <w:r w:rsidRPr="00B230AD">
        <w:rPr>
          <w:rFonts w:ascii="Arial" w:hAnsi="Arial" w:cs="Arial"/>
          <w:sz w:val="22"/>
          <w:szCs w:val="22"/>
        </w:rPr>
        <w:t>Annex</w:t>
      </w:r>
      <w:r w:rsidR="003164CE" w:rsidRPr="00B230AD">
        <w:rPr>
          <w:rFonts w:ascii="Arial" w:hAnsi="Arial" w:cs="Arial"/>
          <w:sz w:val="22"/>
          <w:szCs w:val="22"/>
        </w:rPr>
        <w:t xml:space="preserve"> </w:t>
      </w:r>
      <w:r w:rsidR="00583C71">
        <w:rPr>
          <w:rFonts w:ascii="Arial" w:hAnsi="Arial" w:cs="Arial"/>
          <w:sz w:val="22"/>
          <w:szCs w:val="22"/>
        </w:rPr>
        <w:t>1</w:t>
      </w:r>
      <w:r w:rsidRPr="00B230AD">
        <w:rPr>
          <w:rFonts w:ascii="Arial" w:hAnsi="Arial" w:cs="Arial"/>
          <w:sz w:val="22"/>
          <w:szCs w:val="22"/>
        </w:rPr>
        <w:t xml:space="preserve"> 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41A2A76C" w14:textId="77777777" w:rsidR="00A6080D" w:rsidRPr="00B230AD" w:rsidRDefault="00A6080D" w:rsidP="00A6080D">
      <w:pPr>
        <w:tabs>
          <w:tab w:val="left" w:pos="-180"/>
        </w:tabs>
        <w:spacing w:after="120"/>
        <w:jc w:val="both"/>
        <w:rPr>
          <w:rFonts w:ascii="Arial" w:hAnsi="Arial" w:cs="Arial"/>
          <w:b/>
          <w:sz w:val="22"/>
          <w:szCs w:val="22"/>
          <w:u w:val="single"/>
        </w:rPr>
      </w:pPr>
      <w:r w:rsidRPr="00B230AD">
        <w:rPr>
          <w:rFonts w:ascii="Arial" w:hAnsi="Arial" w:cs="Arial"/>
          <w:b/>
          <w:sz w:val="22"/>
          <w:szCs w:val="22"/>
          <w:u w:val="single"/>
        </w:rPr>
        <w:t>Quality Criteria Scoring Methodology:</w:t>
      </w:r>
    </w:p>
    <w:p w14:paraId="17FDAF35" w14:textId="30DD1437" w:rsidR="00A6080D" w:rsidRPr="00B230AD" w:rsidRDefault="00A6080D" w:rsidP="00A6080D">
      <w:pPr>
        <w:tabs>
          <w:tab w:val="left" w:pos="-180"/>
        </w:tabs>
        <w:rPr>
          <w:rFonts w:ascii="Arial" w:hAnsi="Arial"/>
          <w:bCs/>
          <w:sz w:val="22"/>
          <w:szCs w:val="22"/>
        </w:rPr>
      </w:pPr>
      <w:r w:rsidRPr="00B230AD">
        <w:rPr>
          <w:rFonts w:ascii="Arial" w:hAnsi="Arial"/>
          <w:bCs/>
          <w:sz w:val="22"/>
          <w:szCs w:val="22"/>
        </w:rPr>
        <w:t xml:space="preserve">The scoring methodology used to assess and allocate scores to each </w:t>
      </w:r>
      <w:proofErr w:type="gramStart"/>
      <w:r w:rsidRPr="00B230AD">
        <w:rPr>
          <w:rFonts w:ascii="Arial" w:hAnsi="Arial"/>
          <w:bCs/>
          <w:sz w:val="22"/>
          <w:szCs w:val="22"/>
        </w:rPr>
        <w:t>criteria</w:t>
      </w:r>
      <w:proofErr w:type="gramEnd"/>
      <w:r w:rsidRPr="00B230AD">
        <w:rPr>
          <w:rFonts w:ascii="Arial" w:hAnsi="Arial"/>
          <w:bCs/>
          <w:sz w:val="22"/>
          <w:szCs w:val="22"/>
        </w:rPr>
        <w:t xml:space="preserve"> are included in the table below</w:t>
      </w:r>
      <w:r w:rsidR="0095530D" w:rsidRPr="00B230AD">
        <w:rPr>
          <w:rFonts w:ascii="Arial" w:hAnsi="Arial"/>
          <w:bCs/>
          <w:sz w:val="22"/>
          <w:szCs w:val="22"/>
        </w:rPr>
        <w:t>:</w:t>
      </w:r>
    </w:p>
    <w:p w14:paraId="7A3736FA" w14:textId="77777777" w:rsidR="00A6080D" w:rsidRPr="00B230AD" w:rsidRDefault="00A6080D" w:rsidP="00A6080D">
      <w:pPr>
        <w:tabs>
          <w:tab w:val="left" w:pos="-180"/>
        </w:tabs>
        <w:rPr>
          <w:rFonts w:ascii="Arial" w:hAnsi="Arial"/>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6080D" w:rsidRPr="00B230AD" w14:paraId="6EF14839" w14:textId="77777777" w:rsidTr="00E25CEF">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334513E6" w14:textId="77777777" w:rsidR="00A6080D" w:rsidRPr="00B230AD" w:rsidRDefault="00A6080D" w:rsidP="00E25CEF">
            <w:pPr>
              <w:rPr>
                <w:rFonts w:ascii="Arial" w:hAnsi="Arial" w:cs="Arial"/>
                <w:b/>
                <w:sz w:val="22"/>
                <w:szCs w:val="22"/>
              </w:rPr>
            </w:pPr>
            <w:r w:rsidRPr="00B230AD">
              <w:rPr>
                <w:rFonts w:ascii="Arial" w:hAnsi="Arial" w:cs="Arial"/>
                <w:b/>
                <w:sz w:val="22"/>
                <w:szCs w:val="22"/>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7C193ACA" w14:textId="77777777" w:rsidR="00A6080D" w:rsidRPr="00B230AD" w:rsidRDefault="00A6080D" w:rsidP="00E25CEF">
            <w:pPr>
              <w:rPr>
                <w:rFonts w:ascii="Arial" w:hAnsi="Arial" w:cs="Arial"/>
                <w:b/>
                <w:sz w:val="22"/>
                <w:szCs w:val="22"/>
              </w:rPr>
            </w:pPr>
            <w:r w:rsidRPr="00B230AD">
              <w:rPr>
                <w:rFonts w:ascii="Arial" w:hAnsi="Arial" w:cs="Arial"/>
                <w:b/>
                <w:sz w:val="22"/>
                <w:szCs w:val="22"/>
              </w:rPr>
              <w:t>Description</w:t>
            </w:r>
          </w:p>
        </w:tc>
      </w:tr>
      <w:tr w:rsidR="00A6080D" w:rsidRPr="00B230AD" w14:paraId="416CBDD0" w14:textId="77777777" w:rsidTr="00E25CE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96CA1D4" w14:textId="77777777" w:rsidR="00A6080D" w:rsidRPr="00B230AD" w:rsidRDefault="00A6080D" w:rsidP="00E25CEF">
            <w:pPr>
              <w:rPr>
                <w:rFonts w:ascii="Arial" w:hAnsi="Arial" w:cs="Arial"/>
                <w:sz w:val="22"/>
                <w:szCs w:val="22"/>
              </w:rPr>
            </w:pPr>
            <w:r w:rsidRPr="00B230AD">
              <w:rPr>
                <w:rFonts w:ascii="Arial" w:hAnsi="Arial" w:cs="Arial"/>
                <w:sz w:val="22"/>
                <w:szCs w:val="22"/>
              </w:rPr>
              <w:t>100</w:t>
            </w:r>
          </w:p>
        </w:tc>
        <w:tc>
          <w:tcPr>
            <w:tcW w:w="6721" w:type="dxa"/>
            <w:tcBorders>
              <w:top w:val="single" w:sz="4" w:space="0" w:color="000000"/>
              <w:left w:val="single" w:sz="4" w:space="0" w:color="000000"/>
              <w:bottom w:val="single" w:sz="4" w:space="0" w:color="000000"/>
              <w:right w:val="single" w:sz="4" w:space="0" w:color="000000"/>
            </w:tcBorders>
          </w:tcPr>
          <w:p w14:paraId="178903E1" w14:textId="49D8CB04" w:rsidR="00A6080D" w:rsidRPr="00B230AD" w:rsidRDefault="00A6080D" w:rsidP="00E25CEF">
            <w:pPr>
              <w:rPr>
                <w:rFonts w:ascii="Arial" w:hAnsi="Arial" w:cs="Arial"/>
                <w:sz w:val="22"/>
                <w:szCs w:val="22"/>
              </w:rPr>
            </w:pPr>
            <w:r w:rsidRPr="00B230AD">
              <w:rPr>
                <w:rFonts w:ascii="Arial" w:hAnsi="Arial" w:cs="Arial"/>
                <w:sz w:val="22"/>
                <w:szCs w:val="22"/>
              </w:rPr>
              <w:t>Fully meets/evidence provided that demonstrates the requirement can be met</w:t>
            </w:r>
            <w:r w:rsidR="000C5218" w:rsidRPr="00B230AD">
              <w:rPr>
                <w:rFonts w:ascii="Arial" w:hAnsi="Arial" w:cs="Arial"/>
                <w:sz w:val="22"/>
                <w:szCs w:val="22"/>
              </w:rPr>
              <w:t>.</w:t>
            </w:r>
          </w:p>
          <w:p w14:paraId="7E669B9C" w14:textId="77777777" w:rsidR="00A6080D" w:rsidRPr="00B230AD" w:rsidRDefault="00A6080D" w:rsidP="00E25CEF">
            <w:pPr>
              <w:rPr>
                <w:rFonts w:ascii="Arial" w:hAnsi="Arial" w:cs="Arial"/>
                <w:sz w:val="22"/>
                <w:szCs w:val="22"/>
              </w:rPr>
            </w:pPr>
          </w:p>
        </w:tc>
      </w:tr>
      <w:tr w:rsidR="000C5218" w:rsidRPr="00B230AD" w14:paraId="23FE55C3" w14:textId="77777777" w:rsidTr="00E25CEF">
        <w:trPr>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47B7C368" w14:textId="2A1A310F" w:rsidR="000C5218" w:rsidRPr="00B230AD" w:rsidRDefault="000C5218" w:rsidP="00E25CEF">
            <w:pPr>
              <w:rPr>
                <w:rFonts w:ascii="Arial" w:hAnsi="Arial" w:cs="Arial"/>
                <w:sz w:val="22"/>
                <w:szCs w:val="22"/>
              </w:rPr>
            </w:pPr>
            <w:r w:rsidRPr="00B230AD">
              <w:rPr>
                <w:rFonts w:ascii="Arial" w:hAnsi="Arial" w:cs="Arial"/>
                <w:sz w:val="22"/>
                <w:szCs w:val="22"/>
              </w:rPr>
              <w:t>75</w:t>
            </w:r>
          </w:p>
        </w:tc>
        <w:tc>
          <w:tcPr>
            <w:tcW w:w="6721" w:type="dxa"/>
            <w:tcBorders>
              <w:top w:val="single" w:sz="4" w:space="0" w:color="000000"/>
              <w:left w:val="single" w:sz="4" w:space="0" w:color="000000"/>
              <w:bottom w:val="single" w:sz="4" w:space="0" w:color="000000"/>
              <w:right w:val="single" w:sz="4" w:space="0" w:color="000000"/>
            </w:tcBorders>
          </w:tcPr>
          <w:p w14:paraId="156246C8" w14:textId="7185664C" w:rsidR="000C5218" w:rsidRPr="00B230AD" w:rsidRDefault="0095530D" w:rsidP="00E25CEF">
            <w:pPr>
              <w:rPr>
                <w:rFonts w:ascii="Arial" w:hAnsi="Arial" w:cs="Arial"/>
                <w:sz w:val="22"/>
                <w:szCs w:val="22"/>
              </w:rPr>
            </w:pPr>
            <w:r w:rsidRPr="00B230AD">
              <w:rPr>
                <w:rFonts w:ascii="Arial" w:hAnsi="Arial" w:cs="Arial"/>
                <w:sz w:val="22"/>
                <w:szCs w:val="22"/>
              </w:rPr>
              <w:t>Good with minor concerns</w:t>
            </w:r>
          </w:p>
          <w:p w14:paraId="6FD04545" w14:textId="39DE0493" w:rsidR="0095530D" w:rsidRPr="00B230AD" w:rsidRDefault="0095530D" w:rsidP="00E25CEF">
            <w:pPr>
              <w:rPr>
                <w:rFonts w:ascii="Arial" w:hAnsi="Arial" w:cs="Arial"/>
                <w:sz w:val="22"/>
                <w:szCs w:val="22"/>
              </w:rPr>
            </w:pPr>
          </w:p>
        </w:tc>
      </w:tr>
      <w:tr w:rsidR="00A6080D" w:rsidRPr="00B230AD" w14:paraId="04FBCF6A" w14:textId="77777777" w:rsidTr="00E25CE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03BA9E12" w14:textId="1030180F" w:rsidR="00A6080D" w:rsidRPr="00B230AD" w:rsidRDefault="00120AA2" w:rsidP="00E25CEF">
            <w:pPr>
              <w:rPr>
                <w:rFonts w:ascii="Arial" w:hAnsi="Arial" w:cs="Arial"/>
                <w:sz w:val="22"/>
                <w:szCs w:val="22"/>
              </w:rPr>
            </w:pPr>
            <w:r w:rsidRPr="00B230AD">
              <w:rPr>
                <w:rFonts w:ascii="Arial" w:hAnsi="Arial" w:cs="Arial"/>
                <w:sz w:val="22"/>
                <w:szCs w:val="22"/>
              </w:rPr>
              <w:t>5</w:t>
            </w:r>
            <w:r w:rsidR="00A6080D" w:rsidRPr="00B230AD">
              <w:rPr>
                <w:rFonts w:ascii="Arial" w:hAnsi="Arial" w:cs="Arial"/>
                <w:sz w:val="22"/>
                <w:szCs w:val="22"/>
              </w:rPr>
              <w:t>0</w:t>
            </w:r>
          </w:p>
        </w:tc>
        <w:tc>
          <w:tcPr>
            <w:tcW w:w="6721" w:type="dxa"/>
            <w:tcBorders>
              <w:top w:val="single" w:sz="4" w:space="0" w:color="000000"/>
              <w:left w:val="single" w:sz="4" w:space="0" w:color="000000"/>
              <w:bottom w:val="single" w:sz="4" w:space="0" w:color="000000"/>
              <w:right w:val="single" w:sz="4" w:space="0" w:color="000000"/>
            </w:tcBorders>
          </w:tcPr>
          <w:p w14:paraId="294ED349" w14:textId="1CF125A2" w:rsidR="00A6080D" w:rsidRPr="00B230AD" w:rsidRDefault="00A6080D" w:rsidP="00E25CEF">
            <w:pPr>
              <w:rPr>
                <w:rFonts w:ascii="Arial" w:hAnsi="Arial" w:cs="Arial"/>
                <w:sz w:val="22"/>
                <w:szCs w:val="22"/>
              </w:rPr>
            </w:pPr>
            <w:r w:rsidRPr="00B230AD">
              <w:rPr>
                <w:rFonts w:ascii="Arial" w:hAnsi="Arial" w:cs="Arial"/>
                <w:sz w:val="22"/>
                <w:szCs w:val="22"/>
              </w:rPr>
              <w:t>Minor concerns/issues that the requirement can be met</w:t>
            </w:r>
            <w:r w:rsidR="000C5218" w:rsidRPr="00B230AD">
              <w:rPr>
                <w:rFonts w:ascii="Arial" w:hAnsi="Arial" w:cs="Arial"/>
                <w:sz w:val="22"/>
                <w:szCs w:val="22"/>
              </w:rPr>
              <w:t>.</w:t>
            </w:r>
          </w:p>
          <w:p w14:paraId="500C5A94" w14:textId="77777777" w:rsidR="00A6080D" w:rsidRPr="00B230AD" w:rsidRDefault="00A6080D" w:rsidP="00E25CEF">
            <w:pPr>
              <w:rPr>
                <w:rFonts w:ascii="Arial" w:hAnsi="Arial" w:cs="Arial"/>
                <w:sz w:val="22"/>
                <w:szCs w:val="22"/>
              </w:rPr>
            </w:pPr>
          </w:p>
        </w:tc>
      </w:tr>
      <w:tr w:rsidR="00A6080D" w:rsidRPr="00B230AD" w14:paraId="0B3903B2" w14:textId="77777777" w:rsidTr="00E25CE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B50BB59" w14:textId="62EC428B" w:rsidR="00A6080D" w:rsidRPr="00B230AD" w:rsidRDefault="00120AA2" w:rsidP="00E25CEF">
            <w:pPr>
              <w:rPr>
                <w:rFonts w:ascii="Arial" w:hAnsi="Arial" w:cs="Arial"/>
                <w:sz w:val="22"/>
                <w:szCs w:val="22"/>
              </w:rPr>
            </w:pPr>
            <w:r w:rsidRPr="00B230AD">
              <w:rPr>
                <w:rFonts w:ascii="Arial" w:hAnsi="Arial" w:cs="Arial"/>
                <w:sz w:val="22"/>
                <w:szCs w:val="22"/>
              </w:rPr>
              <w:t>25</w:t>
            </w:r>
          </w:p>
        </w:tc>
        <w:tc>
          <w:tcPr>
            <w:tcW w:w="6721" w:type="dxa"/>
            <w:tcBorders>
              <w:top w:val="single" w:sz="4" w:space="0" w:color="000000"/>
              <w:left w:val="single" w:sz="4" w:space="0" w:color="000000"/>
              <w:bottom w:val="single" w:sz="4" w:space="0" w:color="000000"/>
              <w:right w:val="single" w:sz="4" w:space="0" w:color="000000"/>
            </w:tcBorders>
          </w:tcPr>
          <w:p w14:paraId="733014C1" w14:textId="6A3D6EC6" w:rsidR="00A6080D" w:rsidRPr="00B230AD" w:rsidRDefault="00A6080D" w:rsidP="00E25CEF">
            <w:pPr>
              <w:rPr>
                <w:rFonts w:ascii="Arial" w:hAnsi="Arial" w:cs="Arial"/>
                <w:sz w:val="22"/>
                <w:szCs w:val="22"/>
              </w:rPr>
            </w:pPr>
            <w:r w:rsidRPr="00B230AD">
              <w:rPr>
                <w:rFonts w:ascii="Arial" w:hAnsi="Arial" w:cs="Arial"/>
                <w:sz w:val="22"/>
                <w:szCs w:val="22"/>
              </w:rPr>
              <w:t>Major concerns/issues that the requirement can be met</w:t>
            </w:r>
            <w:r w:rsidR="000C5218" w:rsidRPr="00B230AD">
              <w:rPr>
                <w:rFonts w:ascii="Arial" w:hAnsi="Arial" w:cs="Arial"/>
                <w:sz w:val="22"/>
                <w:szCs w:val="22"/>
              </w:rPr>
              <w:t>.</w:t>
            </w:r>
          </w:p>
          <w:p w14:paraId="16991EA3" w14:textId="77777777" w:rsidR="00A6080D" w:rsidRPr="00B230AD" w:rsidRDefault="00A6080D" w:rsidP="00E25CEF">
            <w:pPr>
              <w:rPr>
                <w:rFonts w:ascii="Arial" w:hAnsi="Arial" w:cs="Arial"/>
                <w:sz w:val="22"/>
                <w:szCs w:val="22"/>
              </w:rPr>
            </w:pPr>
          </w:p>
        </w:tc>
      </w:tr>
      <w:tr w:rsidR="00A6080D" w:rsidRPr="00B230AD" w14:paraId="79125570" w14:textId="77777777" w:rsidTr="00E25CE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254F8B26" w14:textId="77777777" w:rsidR="00A6080D" w:rsidRPr="00B230AD" w:rsidRDefault="00A6080D" w:rsidP="00E25CEF">
            <w:pPr>
              <w:rPr>
                <w:rFonts w:ascii="Arial" w:hAnsi="Arial" w:cs="Arial"/>
                <w:sz w:val="22"/>
                <w:szCs w:val="22"/>
              </w:rPr>
            </w:pPr>
            <w:r w:rsidRPr="00B230AD">
              <w:rPr>
                <w:rFonts w:ascii="Arial" w:hAnsi="Arial" w:cs="Arial"/>
                <w:sz w:val="22"/>
                <w:szCs w:val="22"/>
              </w:rPr>
              <w:t>0</w:t>
            </w:r>
          </w:p>
        </w:tc>
        <w:tc>
          <w:tcPr>
            <w:tcW w:w="6721" w:type="dxa"/>
            <w:tcBorders>
              <w:top w:val="single" w:sz="4" w:space="0" w:color="000000"/>
              <w:left w:val="single" w:sz="4" w:space="0" w:color="000000"/>
              <w:bottom w:val="single" w:sz="4" w:space="0" w:color="000000"/>
              <w:right w:val="single" w:sz="4" w:space="0" w:color="000000"/>
            </w:tcBorders>
          </w:tcPr>
          <w:p w14:paraId="7799EF38" w14:textId="51CF813D" w:rsidR="00A6080D" w:rsidRPr="00B230AD" w:rsidRDefault="00A6080D" w:rsidP="00E25CEF">
            <w:pPr>
              <w:rPr>
                <w:rFonts w:ascii="Arial" w:hAnsi="Arial" w:cs="Arial"/>
                <w:sz w:val="22"/>
                <w:szCs w:val="22"/>
              </w:rPr>
            </w:pPr>
            <w:r w:rsidRPr="00B230AD">
              <w:rPr>
                <w:rFonts w:ascii="Arial" w:hAnsi="Arial" w:cs="Arial"/>
                <w:sz w:val="22"/>
                <w:szCs w:val="22"/>
              </w:rPr>
              <w:t>Does not meet the requirement, not addressed or no evidence provided</w:t>
            </w:r>
            <w:r w:rsidR="000C5218" w:rsidRPr="00B230AD">
              <w:rPr>
                <w:rFonts w:ascii="Arial" w:hAnsi="Arial" w:cs="Arial"/>
                <w:sz w:val="22"/>
                <w:szCs w:val="22"/>
              </w:rPr>
              <w:t>.</w:t>
            </w:r>
          </w:p>
          <w:p w14:paraId="677B1CF2" w14:textId="77777777" w:rsidR="00A6080D" w:rsidRPr="00B230AD" w:rsidRDefault="00A6080D" w:rsidP="00E25CEF">
            <w:pPr>
              <w:rPr>
                <w:rFonts w:ascii="Arial" w:hAnsi="Arial" w:cs="Arial"/>
                <w:sz w:val="22"/>
                <w:szCs w:val="22"/>
              </w:rPr>
            </w:pPr>
          </w:p>
        </w:tc>
      </w:tr>
    </w:tbl>
    <w:p w14:paraId="4F64AE9C" w14:textId="77777777" w:rsidR="00A6080D" w:rsidRDefault="00A6080D" w:rsidP="00A6080D">
      <w:pPr>
        <w:tabs>
          <w:tab w:val="left" w:pos="-180"/>
        </w:tabs>
        <w:rPr>
          <w:rFonts w:ascii="Arial" w:hAnsi="Arial" w:cs="Arial"/>
          <w:szCs w:val="24"/>
        </w:rPr>
      </w:pPr>
    </w:p>
    <w:p w14:paraId="648B7980" w14:textId="77777777" w:rsidR="00A6080D" w:rsidRPr="00B230AD" w:rsidRDefault="00A6080D" w:rsidP="00A6080D">
      <w:pPr>
        <w:tabs>
          <w:tab w:val="left" w:pos="-180"/>
        </w:tabs>
        <w:rPr>
          <w:rFonts w:ascii="Arial" w:hAnsi="Arial" w:cs="Arial"/>
          <w:sz w:val="22"/>
          <w:szCs w:val="22"/>
        </w:rPr>
      </w:pPr>
      <w:r w:rsidRPr="00B230AD">
        <w:rPr>
          <w:rFonts w:ascii="Arial" w:hAnsi="Arial" w:cs="Arial"/>
          <w:sz w:val="22"/>
          <w:szCs w:val="22"/>
        </w:rPr>
        <w:t>Based on the allocated score, a percentage will be calculated against each element using on the following calculation:</w:t>
      </w:r>
    </w:p>
    <w:p w14:paraId="6B1F3D9B" w14:textId="77777777" w:rsidR="00A6080D" w:rsidRPr="00B230AD" w:rsidRDefault="00A6080D" w:rsidP="00A6080D">
      <w:pPr>
        <w:tabs>
          <w:tab w:val="left" w:pos="-180"/>
        </w:tabs>
        <w:rPr>
          <w:rFonts w:ascii="Arial" w:hAnsi="Arial" w:cs="Arial"/>
          <w:sz w:val="22"/>
          <w:szCs w:val="22"/>
        </w:rPr>
      </w:pPr>
      <w:r w:rsidRPr="00B230AD">
        <w:rPr>
          <w:rFonts w:ascii="Arial" w:hAnsi="Arial" w:cs="Arial"/>
          <w:sz w:val="22"/>
          <w:szCs w:val="22"/>
        </w:rPr>
        <w:t>(Allocated Score</w:t>
      </w:r>
    </w:p>
    <w:p w14:paraId="288B5E7E" w14:textId="77777777" w:rsidR="00A6080D" w:rsidRPr="00B230AD" w:rsidRDefault="00A6080D" w:rsidP="00A6080D">
      <w:pPr>
        <w:tabs>
          <w:tab w:val="left" w:pos="-180"/>
        </w:tabs>
        <w:rPr>
          <w:rFonts w:ascii="Arial" w:hAnsi="Arial" w:cs="Arial"/>
          <w:sz w:val="22"/>
          <w:szCs w:val="22"/>
        </w:rPr>
      </w:pPr>
      <w:r w:rsidRPr="00B230AD">
        <w:rPr>
          <w:rFonts w:ascii="Arial" w:hAnsi="Arial" w:cs="Arial"/>
          <w:b/>
          <w:noProof/>
          <w:sz w:val="22"/>
          <w:szCs w:val="22"/>
          <w:lang w:eastAsia="en-GB"/>
        </w:rPr>
        <mc:AlternateContent>
          <mc:Choice Requires="wps">
            <w:drawing>
              <wp:anchor distT="0" distB="0" distL="114300" distR="114300" simplePos="0" relativeHeight="251663872" behindDoc="0" locked="0" layoutInCell="1" allowOverlap="1" wp14:anchorId="689788D3" wp14:editId="1868FD1E">
                <wp:simplePos x="0" y="0"/>
                <wp:positionH relativeFrom="column">
                  <wp:posOffset>1270</wp:posOffset>
                </wp:positionH>
                <wp:positionV relativeFrom="paragraph">
                  <wp:posOffset>109625</wp:posOffset>
                </wp:positionV>
                <wp:extent cx="1068780" cy="0"/>
                <wp:effectExtent l="38100" t="38100" r="74295" b="95250"/>
                <wp:wrapNone/>
                <wp:docPr id="6" name="Straight Connector 6"/>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99BC724"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B230AD">
        <w:rPr>
          <w:rFonts w:ascii="Arial" w:hAnsi="Arial" w:cs="Arial"/>
          <w:sz w:val="22"/>
          <w:szCs w:val="22"/>
        </w:rPr>
        <w:tab/>
      </w:r>
      <w:r w:rsidRPr="00B230AD">
        <w:rPr>
          <w:rFonts w:ascii="Arial" w:hAnsi="Arial" w:cs="Arial"/>
          <w:sz w:val="22"/>
          <w:szCs w:val="22"/>
        </w:rPr>
        <w:tab/>
      </w:r>
      <w:r w:rsidRPr="00B230AD">
        <w:rPr>
          <w:rFonts w:ascii="Arial" w:hAnsi="Arial" w:cs="Arial"/>
          <w:sz w:val="22"/>
          <w:szCs w:val="22"/>
        </w:rPr>
        <w:tab/>
      </w:r>
      <w:proofErr w:type="gramStart"/>
      <w:r w:rsidRPr="00B230AD">
        <w:rPr>
          <w:rFonts w:ascii="Arial" w:hAnsi="Arial" w:cs="Arial"/>
          <w:sz w:val="22"/>
          <w:szCs w:val="22"/>
        </w:rPr>
        <w:t>X  Weighting</w:t>
      </w:r>
      <w:proofErr w:type="gramEnd"/>
    </w:p>
    <w:p w14:paraId="05B4D2EE" w14:textId="77777777" w:rsidR="00A6080D" w:rsidRPr="00B230AD" w:rsidRDefault="00A6080D" w:rsidP="00A6080D">
      <w:pPr>
        <w:tabs>
          <w:tab w:val="left" w:pos="-180"/>
        </w:tabs>
        <w:jc w:val="both"/>
        <w:rPr>
          <w:rFonts w:ascii="Arial" w:hAnsi="Arial" w:cs="Arial"/>
          <w:sz w:val="22"/>
          <w:szCs w:val="22"/>
        </w:rPr>
      </w:pPr>
      <w:r w:rsidRPr="00B230AD">
        <w:rPr>
          <w:rFonts w:ascii="Arial" w:hAnsi="Arial" w:cs="Arial"/>
          <w:sz w:val="22"/>
          <w:szCs w:val="22"/>
        </w:rPr>
        <w:t>Maximum Score)</w:t>
      </w:r>
    </w:p>
    <w:p w14:paraId="050CAF0F" w14:textId="77777777" w:rsidR="00A6080D" w:rsidRPr="00B230AD" w:rsidRDefault="00A6080D" w:rsidP="00A6080D">
      <w:pPr>
        <w:tabs>
          <w:tab w:val="left" w:pos="-180"/>
        </w:tabs>
        <w:spacing w:after="120"/>
        <w:rPr>
          <w:rFonts w:ascii="Arial" w:hAnsi="Arial" w:cs="Arial"/>
          <w:sz w:val="22"/>
          <w:szCs w:val="22"/>
        </w:rPr>
      </w:pPr>
    </w:p>
    <w:p w14:paraId="52A48793" w14:textId="77777777" w:rsidR="00A6080D" w:rsidRPr="00B230AD" w:rsidRDefault="00A6080D" w:rsidP="00A6080D">
      <w:pPr>
        <w:tabs>
          <w:tab w:val="left" w:pos="-180"/>
        </w:tabs>
        <w:spacing w:after="120"/>
        <w:rPr>
          <w:rFonts w:ascii="Arial" w:hAnsi="Arial" w:cs="Arial"/>
          <w:sz w:val="22"/>
          <w:szCs w:val="22"/>
        </w:rPr>
      </w:pPr>
      <w:r w:rsidRPr="00B230AD">
        <w:rPr>
          <w:rFonts w:ascii="Arial" w:hAnsi="Arial" w:cs="Arial"/>
          <w:sz w:val="22"/>
          <w:szCs w:val="22"/>
        </w:rPr>
        <w:t>For 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0CF1E3EE" w14:textId="77777777" w:rsidR="00A6080D" w:rsidRPr="00B230AD" w:rsidRDefault="00A6080D" w:rsidP="00A6080D">
      <w:pPr>
        <w:rPr>
          <w:rFonts w:ascii="Arial" w:hAnsi="Arial" w:cs="Arial"/>
          <w:b/>
          <w:sz w:val="22"/>
          <w:szCs w:val="22"/>
          <w:u w:val="single"/>
        </w:rPr>
      </w:pPr>
    </w:p>
    <w:p w14:paraId="36C1C68D" w14:textId="77777777" w:rsidR="00A6080D" w:rsidRPr="00B230AD" w:rsidRDefault="00A6080D" w:rsidP="00A6080D">
      <w:pPr>
        <w:tabs>
          <w:tab w:val="left" w:pos="-180"/>
        </w:tabs>
        <w:spacing w:after="120"/>
        <w:jc w:val="both"/>
        <w:rPr>
          <w:rFonts w:ascii="Arial" w:hAnsi="Arial" w:cs="Arial"/>
          <w:b/>
          <w:sz w:val="22"/>
          <w:szCs w:val="22"/>
          <w:u w:val="single"/>
        </w:rPr>
      </w:pPr>
      <w:r w:rsidRPr="00B230AD">
        <w:rPr>
          <w:rFonts w:ascii="Arial" w:hAnsi="Arial" w:cs="Arial"/>
          <w:b/>
          <w:sz w:val="22"/>
          <w:szCs w:val="22"/>
          <w:u w:val="single"/>
        </w:rPr>
        <w:t>Financial / Price Criteria</w:t>
      </w:r>
    </w:p>
    <w:p w14:paraId="42EAE5B1" w14:textId="77777777" w:rsidR="00A6080D" w:rsidRPr="00B230AD" w:rsidRDefault="00A6080D" w:rsidP="00A6080D">
      <w:pPr>
        <w:tabs>
          <w:tab w:val="left" w:pos="-180"/>
        </w:tabs>
        <w:jc w:val="both"/>
        <w:rPr>
          <w:rFonts w:ascii="Arial" w:hAnsi="Arial" w:cs="Arial"/>
          <w:sz w:val="22"/>
          <w:szCs w:val="22"/>
        </w:rPr>
      </w:pPr>
      <w:r w:rsidRPr="00B230AD">
        <w:rPr>
          <w:rFonts w:ascii="Arial" w:hAnsi="Arial" w:cs="Arial"/>
          <w:sz w:val="22"/>
          <w:szCs w:val="22"/>
        </w:rPr>
        <w:t>Evaluation of the prices submitted will be performed separately by a Commercial Finance Accountant and details will not be made available to the Quality Evaluation Panel. This is to ensure fairness and avoid any subconscious influence of a lower price on the quality scoring. The overall percentage weighting allocated for the Financial/Price Criteria is outlined in the table “Overall Weighting Allocation”.</w:t>
      </w:r>
    </w:p>
    <w:p w14:paraId="487A824E" w14:textId="77777777" w:rsidR="00A6080D" w:rsidRPr="00B230AD" w:rsidRDefault="00A6080D" w:rsidP="00A6080D">
      <w:pPr>
        <w:tabs>
          <w:tab w:val="left" w:pos="-180"/>
        </w:tabs>
        <w:jc w:val="both"/>
        <w:rPr>
          <w:rFonts w:ascii="Arial" w:hAnsi="Arial" w:cs="Arial"/>
          <w:b/>
          <w:sz w:val="22"/>
          <w:szCs w:val="22"/>
          <w:highlight w:val="darkGray"/>
        </w:rPr>
      </w:pPr>
    </w:p>
    <w:p w14:paraId="1EE5BD5C" w14:textId="77777777" w:rsidR="00A6080D" w:rsidRPr="00B230AD" w:rsidRDefault="00A6080D" w:rsidP="00A6080D">
      <w:pPr>
        <w:tabs>
          <w:tab w:val="left" w:pos="-180"/>
        </w:tabs>
        <w:spacing w:after="120"/>
        <w:jc w:val="both"/>
        <w:rPr>
          <w:rFonts w:ascii="Arial" w:hAnsi="Arial" w:cs="Arial"/>
          <w:b/>
          <w:sz w:val="22"/>
          <w:szCs w:val="22"/>
          <w:u w:val="single"/>
        </w:rPr>
      </w:pPr>
      <w:r w:rsidRPr="00B230AD">
        <w:rPr>
          <w:rFonts w:ascii="Arial" w:hAnsi="Arial" w:cs="Arial"/>
          <w:b/>
          <w:sz w:val="22"/>
          <w:szCs w:val="22"/>
          <w:u w:val="single"/>
        </w:rPr>
        <w:t>Financial / Price Criteria Scoring Methodology:</w:t>
      </w:r>
    </w:p>
    <w:p w14:paraId="6E9E2FC9" w14:textId="77777777" w:rsidR="00A6080D" w:rsidRPr="00B230AD" w:rsidRDefault="00A6080D" w:rsidP="00A6080D">
      <w:pPr>
        <w:rPr>
          <w:rFonts w:ascii="Arial" w:hAnsi="Arial" w:cs="Arial"/>
          <w:sz w:val="22"/>
          <w:szCs w:val="22"/>
        </w:rPr>
      </w:pPr>
      <w:r w:rsidRPr="00B230AD">
        <w:rPr>
          <w:rFonts w:ascii="Arial" w:hAnsi="Arial" w:cs="Arial"/>
          <w:sz w:val="22"/>
          <w:szCs w:val="22"/>
        </w:rPr>
        <w:lastRenderedPageBreak/>
        <w:t>A Percentage Scoring Methodology will be used to evaluate all proposals for this requirement.  This methodology is based on the following principles:</w:t>
      </w:r>
    </w:p>
    <w:p w14:paraId="459C2928" w14:textId="77777777" w:rsidR="00A6080D" w:rsidRPr="00B230AD" w:rsidRDefault="00A6080D" w:rsidP="00A6080D">
      <w:pPr>
        <w:rPr>
          <w:rFonts w:ascii="Arial" w:hAnsi="Arial" w:cs="Arial"/>
          <w:sz w:val="22"/>
          <w:szCs w:val="22"/>
        </w:rPr>
      </w:pPr>
      <w:r w:rsidRPr="00B230AD">
        <w:rPr>
          <w:rFonts w:ascii="Arial" w:hAnsi="Arial" w:cs="Arial"/>
          <w:sz w:val="22"/>
          <w:szCs w:val="22"/>
        </w:rPr>
        <w:t>The lowest quoted price will be awarded the maximum score available. Each subsequent responses will be baselined to this score and will be awarded a percentage of the maximum score available. The calculation used is as follows:</w:t>
      </w:r>
    </w:p>
    <w:p w14:paraId="12E3B62E" w14:textId="77777777" w:rsidR="00A6080D" w:rsidRPr="00B230AD" w:rsidRDefault="00A6080D" w:rsidP="00A6080D">
      <w:pPr>
        <w:rPr>
          <w:rFonts w:ascii="Arial" w:hAnsi="Arial" w:cs="Arial"/>
          <w:sz w:val="22"/>
          <w:szCs w:val="22"/>
        </w:rPr>
      </w:pPr>
    </w:p>
    <w:p w14:paraId="44D0C399" w14:textId="77777777" w:rsidR="00A6080D" w:rsidRPr="00B230AD" w:rsidRDefault="00A6080D" w:rsidP="00A6080D">
      <w:pPr>
        <w:tabs>
          <w:tab w:val="left" w:pos="-180"/>
        </w:tabs>
        <w:rPr>
          <w:rFonts w:ascii="Arial" w:hAnsi="Arial" w:cs="Arial"/>
          <w:sz w:val="22"/>
          <w:szCs w:val="22"/>
        </w:rPr>
      </w:pPr>
      <w:r w:rsidRPr="00B230AD">
        <w:rPr>
          <w:rFonts w:ascii="Arial" w:hAnsi="Arial" w:cs="Arial"/>
          <w:sz w:val="22"/>
          <w:szCs w:val="22"/>
        </w:rPr>
        <w:t xml:space="preserve">    </w:t>
      </w:r>
      <w:r w:rsidRPr="00B230AD">
        <w:rPr>
          <w:rFonts w:ascii="Arial" w:hAnsi="Arial" w:cs="Arial"/>
          <w:sz w:val="22"/>
          <w:szCs w:val="22"/>
        </w:rPr>
        <w:tab/>
        <w:t>(Lowest Quoted Price</w:t>
      </w:r>
    </w:p>
    <w:p w14:paraId="17ECA9F6" w14:textId="3B017130" w:rsidR="00A6080D" w:rsidRPr="00B230AD" w:rsidRDefault="00A6080D" w:rsidP="00A6080D">
      <w:pPr>
        <w:tabs>
          <w:tab w:val="left" w:pos="-180"/>
        </w:tabs>
        <w:rPr>
          <w:rFonts w:ascii="Arial" w:hAnsi="Arial" w:cs="Arial"/>
          <w:sz w:val="22"/>
          <w:szCs w:val="22"/>
        </w:rPr>
      </w:pPr>
      <w:r w:rsidRPr="00F5311C">
        <w:rPr>
          <w:rFonts w:ascii="Arial" w:hAnsi="Arial" w:cs="Arial"/>
          <w:b/>
          <w:noProof/>
          <w:szCs w:val="24"/>
          <w:lang w:eastAsia="en-GB"/>
        </w:rPr>
        <mc:AlternateContent>
          <mc:Choice Requires="wps">
            <w:drawing>
              <wp:anchor distT="0" distB="0" distL="114300" distR="114300" simplePos="0" relativeHeight="251664896" behindDoc="0" locked="0" layoutInCell="1" allowOverlap="1" wp14:anchorId="0EC3220C" wp14:editId="6EFDD809">
                <wp:simplePos x="0" y="0"/>
                <wp:positionH relativeFrom="column">
                  <wp:posOffset>-6470</wp:posOffset>
                </wp:positionH>
                <wp:positionV relativeFrom="paragraph">
                  <wp:posOffset>93597</wp:posOffset>
                </wp:positionV>
                <wp:extent cx="2510287" cy="0"/>
                <wp:effectExtent l="38100" t="38100" r="61595" b="95250"/>
                <wp:wrapNone/>
                <wp:docPr id="7" name="Straight Connector 7"/>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A8121" id="Straight Connector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B230AD">
        <w:rPr>
          <w:rFonts w:ascii="Arial" w:hAnsi="Arial" w:cs="Arial"/>
          <w:sz w:val="22"/>
          <w:szCs w:val="22"/>
        </w:rPr>
        <w:tab/>
      </w:r>
      <w:r w:rsidRPr="00B230AD">
        <w:rPr>
          <w:rFonts w:ascii="Arial" w:hAnsi="Arial" w:cs="Arial"/>
          <w:sz w:val="22"/>
          <w:szCs w:val="22"/>
        </w:rPr>
        <w:tab/>
      </w:r>
      <w:r w:rsidRPr="00B230AD">
        <w:rPr>
          <w:rFonts w:ascii="Arial" w:hAnsi="Arial" w:cs="Arial"/>
          <w:sz w:val="22"/>
          <w:szCs w:val="22"/>
        </w:rPr>
        <w:tab/>
        <w:t xml:space="preserve">                              </w:t>
      </w:r>
      <w:r w:rsidR="00F5311C">
        <w:rPr>
          <w:rFonts w:ascii="Arial" w:hAnsi="Arial" w:cs="Arial"/>
          <w:sz w:val="22"/>
          <w:szCs w:val="22"/>
        </w:rPr>
        <w:t xml:space="preserve">  </w:t>
      </w:r>
      <w:proofErr w:type="gramStart"/>
      <w:r w:rsidRPr="00B230AD">
        <w:rPr>
          <w:rFonts w:ascii="Arial" w:hAnsi="Arial" w:cs="Arial"/>
          <w:sz w:val="22"/>
          <w:szCs w:val="22"/>
        </w:rPr>
        <w:t>X  Maximum</w:t>
      </w:r>
      <w:proofErr w:type="gramEnd"/>
      <w:r w:rsidRPr="00B230AD">
        <w:rPr>
          <w:rFonts w:ascii="Arial" w:hAnsi="Arial" w:cs="Arial"/>
          <w:sz w:val="22"/>
          <w:szCs w:val="22"/>
        </w:rPr>
        <w:t xml:space="preserve"> Score Available (i.e. Weighting)</w:t>
      </w:r>
    </w:p>
    <w:p w14:paraId="6D4112FD" w14:textId="77777777" w:rsidR="00A6080D" w:rsidRPr="00B230AD" w:rsidRDefault="00A6080D" w:rsidP="00A6080D">
      <w:pPr>
        <w:tabs>
          <w:tab w:val="left" w:pos="-180"/>
        </w:tabs>
        <w:jc w:val="both"/>
        <w:rPr>
          <w:rFonts w:ascii="Arial" w:hAnsi="Arial" w:cs="Arial"/>
          <w:sz w:val="22"/>
          <w:szCs w:val="22"/>
        </w:rPr>
      </w:pPr>
      <w:r w:rsidRPr="00B230AD">
        <w:rPr>
          <w:rFonts w:ascii="Arial" w:hAnsi="Arial" w:cs="Arial"/>
          <w:sz w:val="22"/>
          <w:szCs w:val="22"/>
        </w:rPr>
        <w:t xml:space="preserve">        Price Quoted per Supplier)</w:t>
      </w:r>
    </w:p>
    <w:p w14:paraId="74825ED4" w14:textId="77777777" w:rsidR="00A6080D" w:rsidRPr="00B230AD" w:rsidRDefault="00A6080D" w:rsidP="00A6080D">
      <w:pPr>
        <w:rPr>
          <w:rFonts w:ascii="Arial" w:hAnsi="Arial"/>
          <w:bCs/>
          <w:sz w:val="22"/>
          <w:szCs w:val="22"/>
        </w:rPr>
      </w:pPr>
    </w:p>
    <w:p w14:paraId="487CF303" w14:textId="77777777" w:rsidR="00A6080D" w:rsidRPr="00B230AD" w:rsidRDefault="00A6080D" w:rsidP="00F5311C">
      <w:pPr>
        <w:spacing w:after="120"/>
        <w:rPr>
          <w:rFonts w:ascii="Arial" w:hAnsi="Arial"/>
          <w:bCs/>
          <w:sz w:val="22"/>
          <w:szCs w:val="22"/>
        </w:rPr>
      </w:pPr>
      <w:r w:rsidRPr="00B230AD">
        <w:rPr>
          <w:rFonts w:ascii="Arial" w:hAnsi="Arial"/>
          <w:bCs/>
          <w:sz w:val="22"/>
          <w:szCs w:val="22"/>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7C8387A3" w14:textId="77777777" w:rsidR="00A6080D" w:rsidRPr="00B230AD" w:rsidRDefault="00A6080D" w:rsidP="00F5311C">
      <w:pPr>
        <w:spacing w:after="120"/>
        <w:rPr>
          <w:rFonts w:ascii="Arial" w:hAnsi="Arial"/>
          <w:bCs/>
          <w:sz w:val="22"/>
          <w:szCs w:val="22"/>
        </w:rPr>
      </w:pPr>
      <w:r w:rsidRPr="00B230AD">
        <w:rPr>
          <w:rFonts w:ascii="Arial" w:hAnsi="Arial"/>
          <w:bCs/>
          <w:sz w:val="22"/>
          <w:szCs w:val="22"/>
        </w:rPr>
        <w:t>Supplier A = 100k/100k x 40 = 40%</w:t>
      </w:r>
    </w:p>
    <w:p w14:paraId="5CF77857" w14:textId="77777777" w:rsidR="00A6080D" w:rsidRPr="00B230AD" w:rsidRDefault="00A6080D" w:rsidP="00A6080D">
      <w:pPr>
        <w:rPr>
          <w:rFonts w:ascii="Arial" w:hAnsi="Arial"/>
          <w:bCs/>
          <w:sz w:val="22"/>
          <w:szCs w:val="22"/>
        </w:rPr>
      </w:pPr>
      <w:r w:rsidRPr="00B230AD">
        <w:rPr>
          <w:rFonts w:ascii="Arial" w:hAnsi="Arial"/>
          <w:bCs/>
          <w:sz w:val="22"/>
          <w:szCs w:val="22"/>
        </w:rPr>
        <w:t xml:space="preserve">Supplier B = 100k/180k x 40 = 22.22%  </w:t>
      </w:r>
    </w:p>
    <w:p w14:paraId="1CD092D3" w14:textId="77777777" w:rsidR="00A6080D" w:rsidRPr="00B230AD" w:rsidRDefault="00A6080D" w:rsidP="00A6080D">
      <w:pPr>
        <w:rPr>
          <w:rFonts w:ascii="Arial" w:hAnsi="Arial"/>
          <w:bCs/>
          <w:sz w:val="22"/>
          <w:szCs w:val="22"/>
        </w:rPr>
      </w:pPr>
    </w:p>
    <w:p w14:paraId="089D6DBD" w14:textId="77777777" w:rsidR="00A6080D" w:rsidRPr="00B230AD" w:rsidRDefault="00A6080D" w:rsidP="00A6080D">
      <w:pPr>
        <w:tabs>
          <w:tab w:val="left" w:pos="-180"/>
        </w:tabs>
        <w:spacing w:after="120"/>
        <w:jc w:val="both"/>
        <w:rPr>
          <w:rFonts w:ascii="Arial" w:hAnsi="Arial" w:cs="Arial"/>
          <w:sz w:val="22"/>
          <w:szCs w:val="22"/>
        </w:rPr>
      </w:pPr>
      <w:r w:rsidRPr="00B230AD">
        <w:rPr>
          <w:rFonts w:ascii="Arial" w:hAnsi="Arial" w:cs="Arial"/>
          <w:b/>
          <w:sz w:val="22"/>
          <w:szCs w:val="22"/>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A6080D" w:rsidRPr="00B230AD" w14:paraId="737A6FE4" w14:textId="77777777" w:rsidTr="00E25CEF">
        <w:trPr>
          <w:trHeight w:val="260"/>
        </w:trPr>
        <w:tc>
          <w:tcPr>
            <w:tcW w:w="4729" w:type="dxa"/>
            <w:shd w:val="clear" w:color="auto" w:fill="F3F3F3"/>
          </w:tcPr>
          <w:p w14:paraId="1A87B145" w14:textId="77777777" w:rsidR="00A6080D" w:rsidRPr="00B230AD" w:rsidRDefault="00A6080D" w:rsidP="00E25CEF">
            <w:pPr>
              <w:tabs>
                <w:tab w:val="left" w:pos="454"/>
                <w:tab w:val="left" w:pos="907"/>
              </w:tabs>
              <w:rPr>
                <w:rFonts w:ascii="Arial" w:hAnsi="Arial" w:cs="Arial"/>
                <w:b/>
                <w:sz w:val="22"/>
                <w:szCs w:val="22"/>
              </w:rPr>
            </w:pPr>
            <w:r w:rsidRPr="00B230AD">
              <w:rPr>
                <w:rFonts w:ascii="Arial" w:hAnsi="Arial" w:cs="Arial"/>
                <w:b/>
                <w:sz w:val="22"/>
                <w:szCs w:val="22"/>
              </w:rPr>
              <w:t>Evaluation Criteria</w:t>
            </w:r>
          </w:p>
        </w:tc>
        <w:tc>
          <w:tcPr>
            <w:tcW w:w="2346" w:type="dxa"/>
            <w:shd w:val="clear" w:color="auto" w:fill="F3F3F3"/>
          </w:tcPr>
          <w:p w14:paraId="62A87417" w14:textId="77777777" w:rsidR="00A6080D" w:rsidRPr="00B230AD" w:rsidRDefault="00A6080D" w:rsidP="00E25CEF">
            <w:pPr>
              <w:tabs>
                <w:tab w:val="left" w:pos="454"/>
                <w:tab w:val="left" w:pos="907"/>
              </w:tabs>
              <w:rPr>
                <w:rFonts w:ascii="Arial" w:hAnsi="Arial" w:cs="Arial"/>
                <w:b/>
                <w:sz w:val="22"/>
                <w:szCs w:val="22"/>
              </w:rPr>
            </w:pPr>
            <w:r w:rsidRPr="00B230AD">
              <w:rPr>
                <w:rFonts w:ascii="Arial" w:hAnsi="Arial" w:cs="Arial"/>
                <w:b/>
                <w:sz w:val="22"/>
                <w:szCs w:val="22"/>
              </w:rPr>
              <w:t>Weighting</w:t>
            </w:r>
          </w:p>
        </w:tc>
      </w:tr>
      <w:tr w:rsidR="00A6080D" w:rsidRPr="00B230AD" w14:paraId="0342FB83" w14:textId="77777777" w:rsidTr="00E25CEF">
        <w:trPr>
          <w:trHeight w:val="408"/>
        </w:trPr>
        <w:tc>
          <w:tcPr>
            <w:tcW w:w="4729" w:type="dxa"/>
            <w:shd w:val="clear" w:color="auto" w:fill="auto"/>
          </w:tcPr>
          <w:p w14:paraId="3B23805B" w14:textId="77777777" w:rsidR="00A6080D" w:rsidRPr="00B230AD" w:rsidRDefault="00A6080D" w:rsidP="00E25CEF">
            <w:pPr>
              <w:tabs>
                <w:tab w:val="left" w:pos="454"/>
                <w:tab w:val="left" w:pos="907"/>
              </w:tabs>
              <w:rPr>
                <w:rFonts w:ascii="Arial" w:hAnsi="Arial" w:cs="Arial"/>
                <w:sz w:val="22"/>
                <w:szCs w:val="22"/>
              </w:rPr>
            </w:pPr>
            <w:r w:rsidRPr="00B230AD">
              <w:rPr>
                <w:rFonts w:ascii="Arial" w:hAnsi="Arial" w:cs="Arial"/>
                <w:b/>
                <w:sz w:val="22"/>
                <w:szCs w:val="22"/>
              </w:rPr>
              <w:t>Quality Criteria and Social Value Criteria (if applicable)</w:t>
            </w:r>
          </w:p>
        </w:tc>
        <w:tc>
          <w:tcPr>
            <w:tcW w:w="2346" w:type="dxa"/>
            <w:shd w:val="clear" w:color="auto" w:fill="auto"/>
          </w:tcPr>
          <w:p w14:paraId="5BFFE6B8" w14:textId="04EAB329" w:rsidR="00A6080D" w:rsidRPr="00B230AD" w:rsidRDefault="00BA4D3E" w:rsidP="00E25CEF">
            <w:pPr>
              <w:tabs>
                <w:tab w:val="left" w:pos="454"/>
                <w:tab w:val="left" w:pos="907"/>
              </w:tabs>
              <w:rPr>
                <w:rFonts w:ascii="Arial" w:hAnsi="Arial" w:cs="Arial"/>
                <w:sz w:val="22"/>
                <w:szCs w:val="22"/>
              </w:rPr>
            </w:pPr>
            <w:r w:rsidRPr="00B230AD">
              <w:rPr>
                <w:rFonts w:ascii="Arial" w:hAnsi="Arial" w:cs="Arial"/>
                <w:sz w:val="22"/>
                <w:szCs w:val="22"/>
              </w:rPr>
              <w:t>7</w:t>
            </w:r>
            <w:r w:rsidR="00BB07E7" w:rsidRPr="00B230AD">
              <w:rPr>
                <w:rFonts w:ascii="Arial" w:hAnsi="Arial" w:cs="Arial"/>
                <w:sz w:val="22"/>
                <w:szCs w:val="22"/>
              </w:rPr>
              <w:t>0</w:t>
            </w:r>
            <w:r w:rsidR="00A6080D" w:rsidRPr="00B230AD">
              <w:rPr>
                <w:rFonts w:ascii="Arial" w:hAnsi="Arial" w:cs="Arial"/>
                <w:sz w:val="22"/>
                <w:szCs w:val="22"/>
              </w:rPr>
              <w:t>%</w:t>
            </w:r>
          </w:p>
        </w:tc>
      </w:tr>
      <w:tr w:rsidR="00A6080D" w:rsidRPr="00B230AD" w14:paraId="30D96241" w14:textId="77777777" w:rsidTr="00E25CEF">
        <w:trPr>
          <w:trHeight w:val="311"/>
        </w:trPr>
        <w:tc>
          <w:tcPr>
            <w:tcW w:w="4729" w:type="dxa"/>
            <w:shd w:val="clear" w:color="auto" w:fill="auto"/>
          </w:tcPr>
          <w:p w14:paraId="3BB77BD3" w14:textId="77777777" w:rsidR="00A6080D" w:rsidRPr="00B230AD" w:rsidRDefault="00A6080D" w:rsidP="00E25CEF">
            <w:pPr>
              <w:tabs>
                <w:tab w:val="left" w:pos="454"/>
                <w:tab w:val="left" w:pos="907"/>
              </w:tabs>
              <w:rPr>
                <w:rFonts w:ascii="Arial" w:hAnsi="Arial" w:cs="Arial"/>
                <w:b/>
                <w:sz w:val="22"/>
                <w:szCs w:val="22"/>
              </w:rPr>
            </w:pPr>
            <w:r w:rsidRPr="00B230AD">
              <w:rPr>
                <w:rFonts w:ascii="Arial" w:hAnsi="Arial" w:cs="Arial"/>
                <w:b/>
                <w:sz w:val="22"/>
                <w:szCs w:val="22"/>
              </w:rPr>
              <w:t>Financial / Price Criteria</w:t>
            </w:r>
          </w:p>
        </w:tc>
        <w:tc>
          <w:tcPr>
            <w:tcW w:w="2346" w:type="dxa"/>
            <w:shd w:val="clear" w:color="auto" w:fill="auto"/>
          </w:tcPr>
          <w:p w14:paraId="09162014" w14:textId="6A88672B" w:rsidR="00A6080D" w:rsidRPr="00B230AD" w:rsidRDefault="00BA4D3E" w:rsidP="00E25CEF">
            <w:pPr>
              <w:tabs>
                <w:tab w:val="left" w:pos="454"/>
                <w:tab w:val="left" w:pos="907"/>
              </w:tabs>
              <w:rPr>
                <w:rFonts w:ascii="Arial" w:hAnsi="Arial" w:cs="Arial"/>
                <w:sz w:val="22"/>
                <w:szCs w:val="22"/>
              </w:rPr>
            </w:pPr>
            <w:r w:rsidRPr="00B230AD">
              <w:rPr>
                <w:rFonts w:ascii="Arial" w:hAnsi="Arial" w:cs="Arial"/>
                <w:sz w:val="22"/>
                <w:szCs w:val="22"/>
              </w:rPr>
              <w:t>3</w:t>
            </w:r>
            <w:r w:rsidR="00BB07E7" w:rsidRPr="00B230AD">
              <w:rPr>
                <w:rFonts w:ascii="Arial" w:hAnsi="Arial" w:cs="Arial"/>
                <w:sz w:val="22"/>
                <w:szCs w:val="22"/>
              </w:rPr>
              <w:t>0</w:t>
            </w:r>
            <w:r w:rsidR="00A6080D" w:rsidRPr="00B230AD">
              <w:rPr>
                <w:rFonts w:ascii="Arial" w:hAnsi="Arial" w:cs="Arial"/>
                <w:sz w:val="22"/>
                <w:szCs w:val="22"/>
              </w:rPr>
              <w:t>%</w:t>
            </w:r>
          </w:p>
        </w:tc>
      </w:tr>
      <w:tr w:rsidR="00A6080D" w:rsidRPr="00B230AD" w14:paraId="585F2348" w14:textId="77777777" w:rsidTr="00E25CEF">
        <w:trPr>
          <w:trHeight w:val="311"/>
        </w:trPr>
        <w:tc>
          <w:tcPr>
            <w:tcW w:w="4729" w:type="dxa"/>
            <w:shd w:val="clear" w:color="auto" w:fill="auto"/>
          </w:tcPr>
          <w:p w14:paraId="1E9B19ED" w14:textId="77777777" w:rsidR="00A6080D" w:rsidRPr="00B230AD" w:rsidRDefault="00A6080D" w:rsidP="00E25CEF">
            <w:pPr>
              <w:tabs>
                <w:tab w:val="left" w:pos="454"/>
                <w:tab w:val="left" w:pos="907"/>
              </w:tabs>
              <w:rPr>
                <w:rFonts w:ascii="Arial" w:hAnsi="Arial" w:cs="Arial"/>
                <w:b/>
                <w:sz w:val="22"/>
                <w:szCs w:val="22"/>
              </w:rPr>
            </w:pPr>
            <w:r w:rsidRPr="00B230AD">
              <w:rPr>
                <w:rFonts w:ascii="Arial" w:hAnsi="Arial" w:cs="Arial"/>
                <w:b/>
                <w:sz w:val="22"/>
                <w:szCs w:val="22"/>
              </w:rPr>
              <w:t>Total</w:t>
            </w:r>
          </w:p>
        </w:tc>
        <w:tc>
          <w:tcPr>
            <w:tcW w:w="2346" w:type="dxa"/>
            <w:shd w:val="clear" w:color="auto" w:fill="auto"/>
          </w:tcPr>
          <w:p w14:paraId="3F3E696C" w14:textId="77777777" w:rsidR="00A6080D" w:rsidRPr="00B230AD" w:rsidRDefault="00A6080D" w:rsidP="00E25CEF">
            <w:pPr>
              <w:tabs>
                <w:tab w:val="left" w:pos="454"/>
                <w:tab w:val="left" w:pos="907"/>
              </w:tabs>
              <w:rPr>
                <w:rFonts w:ascii="Arial" w:hAnsi="Arial" w:cs="Arial"/>
                <w:sz w:val="22"/>
                <w:szCs w:val="22"/>
              </w:rPr>
            </w:pPr>
            <w:r w:rsidRPr="00B230AD">
              <w:rPr>
                <w:rFonts w:ascii="Arial" w:hAnsi="Arial" w:cs="Arial"/>
                <w:sz w:val="22"/>
                <w:szCs w:val="22"/>
              </w:rPr>
              <w:t>100%</w:t>
            </w:r>
          </w:p>
        </w:tc>
      </w:tr>
    </w:tbl>
    <w:p w14:paraId="54D97332" w14:textId="77777777" w:rsidR="00A6080D" w:rsidRPr="00B230AD" w:rsidRDefault="00A6080D" w:rsidP="00A6080D">
      <w:pPr>
        <w:tabs>
          <w:tab w:val="left" w:pos="-180"/>
        </w:tabs>
        <w:spacing w:after="120"/>
        <w:jc w:val="both"/>
        <w:rPr>
          <w:rFonts w:ascii="Arial" w:hAnsi="Arial" w:cs="Arial"/>
          <w:b/>
          <w:sz w:val="22"/>
          <w:szCs w:val="22"/>
        </w:rPr>
      </w:pPr>
    </w:p>
    <w:p w14:paraId="3525308A" w14:textId="77777777" w:rsidR="00A6080D" w:rsidRPr="00B230AD" w:rsidRDefault="00A6080D" w:rsidP="00A6080D">
      <w:pPr>
        <w:tabs>
          <w:tab w:val="left" w:pos="-180"/>
        </w:tabs>
        <w:spacing w:after="120"/>
        <w:jc w:val="both"/>
        <w:rPr>
          <w:rFonts w:ascii="Arial" w:hAnsi="Arial" w:cs="Arial"/>
          <w:b/>
          <w:sz w:val="22"/>
          <w:szCs w:val="22"/>
        </w:rPr>
      </w:pPr>
    </w:p>
    <w:p w14:paraId="6EC3DCC5" w14:textId="77777777" w:rsidR="00A6080D" w:rsidRPr="00B230AD" w:rsidRDefault="00A6080D" w:rsidP="00A6080D">
      <w:pPr>
        <w:tabs>
          <w:tab w:val="left" w:pos="-180"/>
        </w:tabs>
        <w:spacing w:after="120"/>
        <w:jc w:val="both"/>
        <w:rPr>
          <w:rFonts w:ascii="Arial" w:hAnsi="Arial" w:cs="Arial"/>
          <w:b/>
          <w:sz w:val="22"/>
          <w:szCs w:val="22"/>
        </w:rPr>
      </w:pPr>
    </w:p>
    <w:p w14:paraId="075AFB72" w14:textId="77777777" w:rsidR="001B5BBA" w:rsidRPr="00B230AD" w:rsidRDefault="001B5BBA" w:rsidP="0012229E">
      <w:pPr>
        <w:tabs>
          <w:tab w:val="left" w:pos="-180"/>
        </w:tabs>
        <w:spacing w:before="120" w:after="120"/>
        <w:rPr>
          <w:rFonts w:ascii="Arial" w:hAnsi="Arial" w:cs="Arial"/>
          <w:b/>
          <w:sz w:val="22"/>
          <w:szCs w:val="22"/>
          <w:u w:val="single"/>
        </w:rPr>
      </w:pPr>
    </w:p>
    <w:p w14:paraId="18436DEF" w14:textId="77777777" w:rsidR="001B5BBA" w:rsidRPr="00B230AD" w:rsidRDefault="001B5BBA" w:rsidP="0012229E">
      <w:pPr>
        <w:tabs>
          <w:tab w:val="left" w:pos="-180"/>
        </w:tabs>
        <w:spacing w:before="120" w:after="120"/>
        <w:rPr>
          <w:rFonts w:ascii="Arial" w:hAnsi="Arial" w:cs="Arial"/>
          <w:b/>
          <w:sz w:val="22"/>
          <w:szCs w:val="22"/>
          <w:u w:val="single"/>
        </w:rPr>
      </w:pPr>
    </w:p>
    <w:p w14:paraId="07B1BF45" w14:textId="486CFD6F" w:rsidR="006E2DF9" w:rsidRPr="00B230AD" w:rsidRDefault="006E2DF9" w:rsidP="0012229E">
      <w:pPr>
        <w:tabs>
          <w:tab w:val="left" w:pos="-180"/>
        </w:tabs>
        <w:spacing w:before="120" w:after="120"/>
        <w:rPr>
          <w:rFonts w:ascii="Arial" w:hAnsi="Arial" w:cs="Arial"/>
          <w:b/>
          <w:sz w:val="22"/>
          <w:szCs w:val="22"/>
          <w:u w:val="single"/>
        </w:rPr>
      </w:pPr>
      <w:r w:rsidRPr="00B230AD">
        <w:rPr>
          <w:rFonts w:ascii="Arial" w:hAnsi="Arial" w:cs="Arial"/>
          <w:b/>
          <w:sz w:val="22"/>
          <w:szCs w:val="22"/>
          <w:u w:val="single"/>
        </w:rPr>
        <w:t>Calculation of Overall Score:</w:t>
      </w:r>
    </w:p>
    <w:p w14:paraId="49037FC0" w14:textId="77777777" w:rsidR="006E2DF9" w:rsidRPr="00B230AD" w:rsidRDefault="006E2DF9" w:rsidP="0012229E">
      <w:pPr>
        <w:tabs>
          <w:tab w:val="left" w:pos="-180"/>
        </w:tabs>
        <w:spacing w:before="120" w:after="120"/>
        <w:rPr>
          <w:sz w:val="22"/>
          <w:szCs w:val="22"/>
        </w:rPr>
      </w:pPr>
      <w:r w:rsidRPr="00B230AD">
        <w:rPr>
          <w:rFonts w:ascii="Arial" w:hAnsi="Arial" w:cs="Arial"/>
          <w:bCs/>
          <w:sz w:val="22"/>
          <w:szCs w:val="22"/>
        </w:rPr>
        <w:t>The allocated score for the quality and Social</w:t>
      </w:r>
      <w:r w:rsidRPr="00B230AD">
        <w:rPr>
          <w:rFonts w:ascii="Arial" w:hAnsi="Arial"/>
          <w:bCs/>
          <w:sz w:val="22"/>
          <w:szCs w:val="22"/>
        </w:rPr>
        <w:t xml:space="preserve"> Value criteria (where applicable) will be added to the Financial/Price Factor score to calculate the overall score for each tender (out of a max available 100%). The tender with the highest overall score will be deemed as successful.</w:t>
      </w:r>
    </w:p>
    <w:p w14:paraId="3F069F51" w14:textId="77777777" w:rsidR="00B0366C" w:rsidRDefault="00B0366C" w:rsidP="006E2DF9">
      <w:pPr>
        <w:rPr>
          <w:highlight w:val="darkGray"/>
        </w:rPr>
      </w:pPr>
    </w:p>
    <w:p w14:paraId="796CA1F4" w14:textId="77777777" w:rsidR="0085322C" w:rsidRDefault="0085322C" w:rsidP="006E2DF9">
      <w:pPr>
        <w:rPr>
          <w:highlight w:val="darkGray"/>
        </w:rPr>
      </w:pPr>
    </w:p>
    <w:p w14:paraId="7F850B7C" w14:textId="77777777" w:rsidR="0085322C" w:rsidRDefault="0085322C" w:rsidP="006E2DF9">
      <w:pPr>
        <w:rPr>
          <w:highlight w:val="darkGray"/>
        </w:rPr>
      </w:pPr>
    </w:p>
    <w:p w14:paraId="19DD7716" w14:textId="77777777" w:rsidR="0085322C" w:rsidRDefault="0085322C" w:rsidP="006E2DF9">
      <w:pPr>
        <w:rPr>
          <w:highlight w:val="darkGray"/>
        </w:rPr>
      </w:pPr>
    </w:p>
    <w:p w14:paraId="1E460EF8" w14:textId="77777777" w:rsidR="0085322C" w:rsidRDefault="0085322C" w:rsidP="006E2DF9">
      <w:pPr>
        <w:rPr>
          <w:highlight w:val="darkGray"/>
        </w:rPr>
      </w:pPr>
    </w:p>
    <w:p w14:paraId="522465F3" w14:textId="77777777" w:rsidR="0085322C" w:rsidRDefault="0085322C" w:rsidP="006E2DF9">
      <w:pPr>
        <w:rPr>
          <w:highlight w:val="darkGray"/>
        </w:rPr>
      </w:pPr>
    </w:p>
    <w:p w14:paraId="5ED53FB2" w14:textId="77777777" w:rsidR="0085322C" w:rsidRDefault="0085322C" w:rsidP="006E2DF9">
      <w:pPr>
        <w:rPr>
          <w:highlight w:val="darkGray"/>
        </w:rPr>
      </w:pPr>
    </w:p>
    <w:p w14:paraId="01221F45" w14:textId="77777777" w:rsidR="0085322C" w:rsidRDefault="0085322C" w:rsidP="006E2DF9">
      <w:pPr>
        <w:rPr>
          <w:highlight w:val="darkGray"/>
        </w:rPr>
      </w:pPr>
    </w:p>
    <w:p w14:paraId="18040A9A" w14:textId="77777777" w:rsidR="0085322C" w:rsidRDefault="0085322C" w:rsidP="006E2DF9">
      <w:pPr>
        <w:rPr>
          <w:highlight w:val="darkGray"/>
        </w:rPr>
      </w:pPr>
    </w:p>
    <w:p w14:paraId="7F593AE9" w14:textId="77777777" w:rsidR="0085322C" w:rsidRDefault="0085322C" w:rsidP="006E2DF9">
      <w:pPr>
        <w:rPr>
          <w:highlight w:val="darkGray"/>
        </w:rPr>
      </w:pPr>
    </w:p>
    <w:p w14:paraId="397820E6" w14:textId="77777777" w:rsidR="0085322C" w:rsidRDefault="0085322C" w:rsidP="006E2DF9">
      <w:pPr>
        <w:rPr>
          <w:highlight w:val="darkGray"/>
        </w:rPr>
      </w:pPr>
    </w:p>
    <w:p w14:paraId="1A9AFD6F" w14:textId="77777777" w:rsidR="0085322C" w:rsidRDefault="0085322C" w:rsidP="006E2DF9">
      <w:pPr>
        <w:rPr>
          <w:highlight w:val="darkGray"/>
        </w:rPr>
      </w:pPr>
    </w:p>
    <w:p w14:paraId="72ADF789" w14:textId="77777777" w:rsidR="0085322C" w:rsidRDefault="0085322C" w:rsidP="006E2DF9">
      <w:pPr>
        <w:rPr>
          <w:highlight w:val="darkGray"/>
        </w:rPr>
      </w:pPr>
    </w:p>
    <w:p w14:paraId="3043B075" w14:textId="77777777" w:rsidR="0085322C" w:rsidRDefault="0085322C" w:rsidP="006E2DF9">
      <w:pPr>
        <w:rPr>
          <w:highlight w:val="darkGray"/>
        </w:rPr>
      </w:pPr>
    </w:p>
    <w:p w14:paraId="4C301E86" w14:textId="77777777" w:rsidR="0085322C" w:rsidRDefault="0085322C" w:rsidP="006E2DF9">
      <w:pPr>
        <w:rPr>
          <w:highlight w:val="darkGray"/>
        </w:rPr>
      </w:pPr>
    </w:p>
    <w:p w14:paraId="1BE0771B" w14:textId="77777777" w:rsidR="0085322C" w:rsidRDefault="0085322C" w:rsidP="006E2DF9">
      <w:pPr>
        <w:rPr>
          <w:highlight w:val="darkGray"/>
        </w:rPr>
      </w:pPr>
    </w:p>
    <w:p w14:paraId="4EBEDC7B" w14:textId="77777777" w:rsidR="0085322C" w:rsidRDefault="0085322C" w:rsidP="006E2DF9">
      <w:pPr>
        <w:rPr>
          <w:highlight w:val="darkGray"/>
        </w:rPr>
      </w:pPr>
    </w:p>
    <w:p w14:paraId="1F3B1C78" w14:textId="77777777" w:rsidR="0085322C" w:rsidRDefault="0085322C" w:rsidP="006E2DF9">
      <w:pPr>
        <w:rPr>
          <w:highlight w:val="darkGray"/>
        </w:rPr>
      </w:pPr>
    </w:p>
    <w:p w14:paraId="02E82DC7" w14:textId="77777777" w:rsidR="0085322C" w:rsidRDefault="0085322C" w:rsidP="006E2DF9">
      <w:pPr>
        <w:rPr>
          <w:highlight w:val="darkGray"/>
        </w:rPr>
      </w:pPr>
    </w:p>
    <w:p w14:paraId="6B526CCD" w14:textId="77777777" w:rsidR="0085322C" w:rsidRDefault="0085322C" w:rsidP="006E2DF9">
      <w:pPr>
        <w:rPr>
          <w:highlight w:val="darkGray"/>
        </w:rPr>
      </w:pPr>
    </w:p>
    <w:p w14:paraId="3291CF32" w14:textId="77777777" w:rsidR="0085322C" w:rsidRDefault="0085322C" w:rsidP="006E2DF9">
      <w:pPr>
        <w:rPr>
          <w:highlight w:val="darkGray"/>
        </w:rPr>
      </w:pPr>
    </w:p>
    <w:p w14:paraId="3F96D476" w14:textId="5897403E" w:rsidR="006E2DF9" w:rsidRPr="00B0366C" w:rsidRDefault="006E2DF9" w:rsidP="006E2DF9">
      <w:pPr>
        <w:pStyle w:val="Heading2"/>
        <w:tabs>
          <w:tab w:val="clear" w:pos="0"/>
          <w:tab w:val="left" w:pos="-180"/>
        </w:tabs>
        <w:ind w:hanging="142"/>
        <w:rPr>
          <w:sz w:val="32"/>
          <w:szCs w:val="32"/>
        </w:rPr>
      </w:pPr>
      <w:bookmarkStart w:id="67" w:name="_Toc144291546"/>
      <w:r w:rsidRPr="00B0366C">
        <w:rPr>
          <w:sz w:val="32"/>
          <w:szCs w:val="32"/>
        </w:rPr>
        <w:lastRenderedPageBreak/>
        <w:t xml:space="preserve">Annex </w:t>
      </w:r>
      <w:r w:rsidR="00BF2C8A" w:rsidRPr="00B0366C">
        <w:rPr>
          <w:sz w:val="32"/>
          <w:szCs w:val="32"/>
        </w:rPr>
        <w:t>1</w:t>
      </w:r>
      <w:r w:rsidRPr="00B0366C">
        <w:rPr>
          <w:sz w:val="32"/>
          <w:szCs w:val="32"/>
        </w:rPr>
        <w:t xml:space="preserve"> </w:t>
      </w:r>
      <w:bookmarkEnd w:id="67"/>
    </w:p>
    <w:p w14:paraId="18617DA6" w14:textId="4C0121D1" w:rsidR="006E2DF9" w:rsidRDefault="006E2DF9" w:rsidP="006E2DF9">
      <w:pPr>
        <w:pStyle w:val="Heading2"/>
        <w:tabs>
          <w:tab w:val="clear" w:pos="0"/>
          <w:tab w:val="left" w:pos="-180"/>
        </w:tabs>
        <w:spacing w:after="0"/>
        <w:ind w:hanging="142"/>
        <w:rPr>
          <w:rFonts w:cs="Arial"/>
          <w:bCs/>
          <w:color w:val="FF0000"/>
        </w:rPr>
      </w:pPr>
      <w:bookmarkStart w:id="68" w:name="_Toc144291547"/>
      <w:r w:rsidRPr="006E2526">
        <w:rPr>
          <w:rFonts w:cs="Arial"/>
          <w:bCs/>
        </w:rPr>
        <w:t xml:space="preserve">Evaluation Criteria </w:t>
      </w:r>
      <w:bookmarkEnd w:id="68"/>
    </w:p>
    <w:p w14:paraId="6F1E076B" w14:textId="77777777" w:rsidR="006E2DF9" w:rsidRDefault="006E2DF9" w:rsidP="006E2DF9">
      <w:pPr>
        <w:ind w:left="-181"/>
        <w:rPr>
          <w:rFonts w:ascii="Arial" w:hAnsi="Arial" w:cs="Arial"/>
          <w:b/>
          <w:highlight w:val="darkGray"/>
        </w:rPr>
      </w:pPr>
    </w:p>
    <w:p w14:paraId="6E0F83F6" w14:textId="26C1E227" w:rsidR="006E2DF9" w:rsidRPr="00233788" w:rsidRDefault="006E2DF9" w:rsidP="00F5311C">
      <w:pPr>
        <w:spacing w:after="240"/>
        <w:ind w:left="-181"/>
        <w:rPr>
          <w:rFonts w:ascii="Arial" w:hAnsi="Arial" w:cs="Arial"/>
          <w:b/>
          <w:sz w:val="22"/>
          <w:szCs w:val="22"/>
        </w:rPr>
      </w:pPr>
      <w:r w:rsidRPr="00233788">
        <w:rPr>
          <w:rFonts w:ascii="Arial" w:hAnsi="Arial" w:cs="Arial"/>
          <w:b/>
          <w:sz w:val="22"/>
          <w:szCs w:val="22"/>
        </w:rPr>
        <w:t xml:space="preserve">Mandatory Criteria </w:t>
      </w:r>
    </w:p>
    <w:tbl>
      <w:tblPr>
        <w:tblStyle w:val="TableGrid"/>
        <w:tblW w:w="0" w:type="auto"/>
        <w:tblInd w:w="-181" w:type="dxa"/>
        <w:tblLayout w:type="fixed"/>
        <w:tblLook w:val="04A0" w:firstRow="1" w:lastRow="0" w:firstColumn="1" w:lastColumn="0" w:noHBand="0" w:noVBand="1"/>
      </w:tblPr>
      <w:tblGrid>
        <w:gridCol w:w="2444"/>
        <w:gridCol w:w="5670"/>
        <w:gridCol w:w="1236"/>
      </w:tblGrid>
      <w:tr w:rsidR="00D85B63" w:rsidRPr="00233788" w14:paraId="500819A6" w14:textId="77777777" w:rsidTr="00D85B63">
        <w:tc>
          <w:tcPr>
            <w:tcW w:w="2444" w:type="dxa"/>
            <w:vAlign w:val="center"/>
          </w:tcPr>
          <w:p w14:paraId="6BCF35BB" w14:textId="5950AD82" w:rsidR="00D85B63" w:rsidRPr="00233788" w:rsidRDefault="00D85B63" w:rsidP="00D85B63">
            <w:pPr>
              <w:spacing w:after="120"/>
              <w:rPr>
                <w:rFonts w:ascii="Arial" w:hAnsi="Arial"/>
                <w:bCs/>
                <w:sz w:val="22"/>
                <w:szCs w:val="22"/>
              </w:rPr>
            </w:pPr>
            <w:r w:rsidRPr="00233788">
              <w:rPr>
                <w:rFonts w:ascii="Arial" w:hAnsi="Arial" w:cs="Arial"/>
                <w:b/>
                <w:sz w:val="22"/>
                <w:szCs w:val="22"/>
              </w:rPr>
              <w:t>Mandatory Criteria</w:t>
            </w:r>
          </w:p>
        </w:tc>
        <w:tc>
          <w:tcPr>
            <w:tcW w:w="5670" w:type="dxa"/>
            <w:vAlign w:val="center"/>
          </w:tcPr>
          <w:p w14:paraId="074D2EDD" w14:textId="071D296D" w:rsidR="00D85B63" w:rsidRPr="00233788" w:rsidRDefault="00D85B63" w:rsidP="00D85B63">
            <w:pPr>
              <w:spacing w:after="120"/>
              <w:rPr>
                <w:rFonts w:ascii="Arial" w:hAnsi="Arial"/>
                <w:bCs/>
                <w:sz w:val="22"/>
                <w:szCs w:val="22"/>
              </w:rPr>
            </w:pPr>
            <w:r w:rsidRPr="00233788">
              <w:rPr>
                <w:rFonts w:ascii="Arial" w:hAnsi="Arial" w:cs="Arial"/>
                <w:b/>
                <w:sz w:val="22"/>
                <w:szCs w:val="22"/>
              </w:rPr>
              <w:t>Mandatory Criteria Description</w:t>
            </w:r>
          </w:p>
        </w:tc>
        <w:tc>
          <w:tcPr>
            <w:tcW w:w="1236" w:type="dxa"/>
            <w:vAlign w:val="center"/>
          </w:tcPr>
          <w:p w14:paraId="370B855D" w14:textId="05841602" w:rsidR="00D85B63" w:rsidRPr="00233788" w:rsidRDefault="008B5CFA" w:rsidP="00D85B63">
            <w:pPr>
              <w:spacing w:after="120"/>
              <w:rPr>
                <w:rFonts w:ascii="Arial" w:hAnsi="Arial" w:cs="Arial"/>
                <w:b/>
                <w:sz w:val="22"/>
                <w:szCs w:val="22"/>
              </w:rPr>
            </w:pPr>
            <w:r w:rsidRPr="00233788">
              <w:rPr>
                <w:rFonts w:ascii="Arial" w:hAnsi="Arial" w:cs="Arial"/>
                <w:b/>
                <w:sz w:val="22"/>
                <w:szCs w:val="22"/>
              </w:rPr>
              <w:t>Scoring</w:t>
            </w:r>
          </w:p>
        </w:tc>
      </w:tr>
      <w:tr w:rsidR="00D85B63" w:rsidRPr="00233788" w14:paraId="077D7B88" w14:textId="77777777" w:rsidTr="00D85B63">
        <w:tc>
          <w:tcPr>
            <w:tcW w:w="2444" w:type="dxa"/>
          </w:tcPr>
          <w:p w14:paraId="61CCDF7A" w14:textId="31BD706B" w:rsidR="00D85B63" w:rsidRPr="00F5311C" w:rsidRDefault="006C5183" w:rsidP="00D85B63">
            <w:pPr>
              <w:spacing w:after="120"/>
              <w:rPr>
                <w:rFonts w:ascii="Arial" w:hAnsi="Arial"/>
                <w:bCs/>
                <w:sz w:val="22"/>
                <w:szCs w:val="22"/>
              </w:rPr>
            </w:pPr>
            <w:r w:rsidRPr="00F5311C">
              <w:rPr>
                <w:rFonts w:ascii="Arial" w:hAnsi="Arial"/>
                <w:bCs/>
                <w:sz w:val="22"/>
                <w:szCs w:val="22"/>
              </w:rPr>
              <w:t>Order Form and Schedules</w:t>
            </w:r>
          </w:p>
        </w:tc>
        <w:tc>
          <w:tcPr>
            <w:tcW w:w="5670" w:type="dxa"/>
          </w:tcPr>
          <w:p w14:paraId="0BA633EC" w14:textId="29C12E38" w:rsidR="00D85B63" w:rsidRPr="00F5311C" w:rsidRDefault="006C5183" w:rsidP="00D85B63">
            <w:pPr>
              <w:spacing w:after="120"/>
              <w:rPr>
                <w:rFonts w:ascii="Arial" w:hAnsi="Arial"/>
                <w:bCs/>
                <w:sz w:val="22"/>
                <w:szCs w:val="22"/>
              </w:rPr>
            </w:pPr>
            <w:r w:rsidRPr="00F5311C">
              <w:rPr>
                <w:rFonts w:ascii="Arial" w:hAnsi="Arial"/>
                <w:bCs/>
                <w:sz w:val="22"/>
                <w:szCs w:val="22"/>
              </w:rPr>
              <w:t>If you are awarded the contract, will you promptly, unreservedly, and without caveat agree to sign the awarded contract as detailed in DPS - Schedule 6</w:t>
            </w:r>
            <w:r w:rsidR="00B76515">
              <w:rPr>
                <w:rFonts w:ascii="Arial" w:hAnsi="Arial"/>
                <w:bCs/>
                <w:sz w:val="22"/>
                <w:szCs w:val="22"/>
              </w:rPr>
              <w:t xml:space="preserve"> -</w:t>
            </w:r>
            <w:r w:rsidR="00B76515">
              <w:rPr>
                <w:rFonts w:ascii="Arial" w:hAnsi="Arial"/>
                <w:bCs/>
                <w:sz w:val="22"/>
                <w:szCs w:val="22"/>
                <w:highlight w:val="yellow"/>
              </w:rPr>
              <w:t xml:space="preserve"> </w:t>
            </w:r>
            <w:r w:rsidR="00B76515" w:rsidRPr="00B76515">
              <w:rPr>
                <w:rFonts w:ascii="Arial" w:hAnsi="Arial"/>
                <w:bCs/>
                <w:sz w:val="22"/>
                <w:szCs w:val="22"/>
              </w:rPr>
              <w:t>Order Form and Order Schedules</w:t>
            </w:r>
            <w:r w:rsidRPr="00B76515">
              <w:rPr>
                <w:rFonts w:ascii="Arial" w:hAnsi="Arial"/>
                <w:bCs/>
                <w:sz w:val="22"/>
                <w:szCs w:val="22"/>
              </w:rPr>
              <w:t>.</w:t>
            </w:r>
            <w:r w:rsidRPr="00F5311C">
              <w:rPr>
                <w:rFonts w:ascii="Arial" w:hAnsi="Arial"/>
                <w:bCs/>
                <w:sz w:val="22"/>
                <w:szCs w:val="22"/>
              </w:rPr>
              <w:t xml:space="preserve"> By agreeing to this, the supplier is accepting the terms of the Order Form where the terms of Indexation are set out. So, there should be no negotiation at contract award stage.</w:t>
            </w:r>
          </w:p>
        </w:tc>
        <w:tc>
          <w:tcPr>
            <w:tcW w:w="1236" w:type="dxa"/>
          </w:tcPr>
          <w:p w14:paraId="0222AE18" w14:textId="6D6DD993" w:rsidR="00D85B63" w:rsidRPr="00233788" w:rsidRDefault="006C5183" w:rsidP="00D85B63">
            <w:pPr>
              <w:spacing w:after="120"/>
              <w:rPr>
                <w:rFonts w:ascii="Arial" w:hAnsi="Arial"/>
                <w:bCs/>
                <w:sz w:val="22"/>
                <w:szCs w:val="22"/>
              </w:rPr>
            </w:pPr>
            <w:r w:rsidRPr="00233788">
              <w:rPr>
                <w:rFonts w:ascii="Arial" w:hAnsi="Arial" w:cs="Arial"/>
                <w:bCs/>
                <w:sz w:val="22"/>
                <w:szCs w:val="22"/>
              </w:rPr>
              <w:t>Pass/Fail</w:t>
            </w:r>
          </w:p>
        </w:tc>
      </w:tr>
      <w:tr w:rsidR="00D85B63" w:rsidRPr="00233788" w14:paraId="2F2CD2CC" w14:textId="77777777" w:rsidTr="00D85B63">
        <w:tc>
          <w:tcPr>
            <w:tcW w:w="2444" w:type="dxa"/>
          </w:tcPr>
          <w:p w14:paraId="73F8B558" w14:textId="23AF63C6" w:rsidR="00D85B63" w:rsidRPr="00233788" w:rsidRDefault="006C5183" w:rsidP="00D85B63">
            <w:pPr>
              <w:spacing w:after="120"/>
              <w:rPr>
                <w:rFonts w:ascii="Arial" w:hAnsi="Arial"/>
                <w:bCs/>
                <w:sz w:val="22"/>
                <w:szCs w:val="22"/>
              </w:rPr>
            </w:pPr>
            <w:r w:rsidRPr="00233788">
              <w:rPr>
                <w:rFonts w:ascii="Arial" w:hAnsi="Arial"/>
                <w:bCs/>
                <w:sz w:val="22"/>
                <w:szCs w:val="22"/>
              </w:rPr>
              <w:t>Order Form and Schedules</w:t>
            </w:r>
          </w:p>
        </w:tc>
        <w:tc>
          <w:tcPr>
            <w:tcW w:w="5670" w:type="dxa"/>
          </w:tcPr>
          <w:p w14:paraId="2751F6DC" w14:textId="7D049E80" w:rsidR="00D85B63" w:rsidRPr="00233788" w:rsidRDefault="006C5183" w:rsidP="00D85B63">
            <w:pPr>
              <w:spacing w:after="120"/>
              <w:rPr>
                <w:rFonts w:ascii="Arial" w:hAnsi="Arial"/>
                <w:bCs/>
                <w:sz w:val="22"/>
                <w:szCs w:val="22"/>
              </w:rPr>
            </w:pPr>
            <w:r w:rsidRPr="00233788">
              <w:rPr>
                <w:rFonts w:ascii="Arial" w:hAnsi="Arial"/>
                <w:bCs/>
                <w:sz w:val="22"/>
                <w:szCs w:val="22"/>
              </w:rPr>
              <w:t>Do you accept the competition rules as described in Attachment 1 – About the Procurement? Please answer yes or no. </w:t>
            </w:r>
          </w:p>
        </w:tc>
        <w:tc>
          <w:tcPr>
            <w:tcW w:w="1236" w:type="dxa"/>
          </w:tcPr>
          <w:p w14:paraId="0E7810E5" w14:textId="095B8742" w:rsidR="00D85B63" w:rsidRPr="00233788" w:rsidRDefault="006C5183" w:rsidP="00D85B63">
            <w:pPr>
              <w:spacing w:after="120"/>
              <w:rPr>
                <w:rFonts w:ascii="Arial" w:hAnsi="Arial"/>
                <w:bCs/>
                <w:sz w:val="22"/>
                <w:szCs w:val="22"/>
              </w:rPr>
            </w:pPr>
            <w:r w:rsidRPr="00233788">
              <w:rPr>
                <w:rFonts w:ascii="Arial" w:hAnsi="Arial" w:cs="Arial"/>
                <w:bCs/>
                <w:sz w:val="22"/>
                <w:szCs w:val="22"/>
              </w:rPr>
              <w:t>Pass/Fail</w:t>
            </w:r>
          </w:p>
        </w:tc>
      </w:tr>
      <w:tr w:rsidR="006C5183" w:rsidRPr="00233788" w14:paraId="7AA9B313" w14:textId="77777777" w:rsidTr="00D85B63">
        <w:tc>
          <w:tcPr>
            <w:tcW w:w="2444" w:type="dxa"/>
          </w:tcPr>
          <w:p w14:paraId="659F9906" w14:textId="6C7A0FE1" w:rsidR="006C5183" w:rsidRPr="00233788" w:rsidRDefault="006C5183" w:rsidP="006C5183">
            <w:pPr>
              <w:spacing w:after="120"/>
              <w:rPr>
                <w:rFonts w:ascii="Arial" w:hAnsi="Arial"/>
                <w:bCs/>
                <w:sz w:val="22"/>
                <w:szCs w:val="22"/>
              </w:rPr>
            </w:pPr>
            <w:r w:rsidRPr="00233788">
              <w:rPr>
                <w:rFonts w:ascii="Arial" w:hAnsi="Arial"/>
                <w:bCs/>
                <w:sz w:val="22"/>
                <w:szCs w:val="22"/>
              </w:rPr>
              <w:t>Order Form and Schedules</w:t>
            </w:r>
          </w:p>
        </w:tc>
        <w:tc>
          <w:tcPr>
            <w:tcW w:w="5670" w:type="dxa"/>
          </w:tcPr>
          <w:p w14:paraId="36BE6EDF" w14:textId="211C8FC3" w:rsidR="006C5183" w:rsidRPr="00233788" w:rsidRDefault="006C5183" w:rsidP="006C5183">
            <w:pPr>
              <w:spacing w:after="120"/>
              <w:rPr>
                <w:rFonts w:ascii="Arial" w:hAnsi="Arial"/>
                <w:bCs/>
                <w:sz w:val="22"/>
                <w:szCs w:val="22"/>
              </w:rPr>
            </w:pPr>
            <w:r w:rsidRPr="00233788">
              <w:rPr>
                <w:rFonts w:ascii="Arial" w:hAnsi="Arial"/>
                <w:bCs/>
                <w:sz w:val="22"/>
                <w:szCs w:val="22"/>
              </w:rPr>
              <w:t>Do you accept the competition rules as described in Attachment 2 – How to Bid document? Please answer yes or no. </w:t>
            </w:r>
          </w:p>
        </w:tc>
        <w:tc>
          <w:tcPr>
            <w:tcW w:w="1236" w:type="dxa"/>
          </w:tcPr>
          <w:p w14:paraId="42B025DF" w14:textId="4E80771B" w:rsidR="006C5183" w:rsidRPr="00233788" w:rsidRDefault="006C5183" w:rsidP="006C5183">
            <w:pPr>
              <w:spacing w:after="120"/>
              <w:rPr>
                <w:rFonts w:ascii="Arial" w:hAnsi="Arial"/>
                <w:bCs/>
                <w:sz w:val="22"/>
                <w:szCs w:val="22"/>
              </w:rPr>
            </w:pPr>
            <w:r w:rsidRPr="00233788">
              <w:rPr>
                <w:rFonts w:ascii="Arial" w:hAnsi="Arial" w:cs="Arial"/>
                <w:bCs/>
                <w:sz w:val="22"/>
                <w:szCs w:val="22"/>
              </w:rPr>
              <w:t>Pass/Fail</w:t>
            </w:r>
          </w:p>
        </w:tc>
      </w:tr>
      <w:tr w:rsidR="006C5183" w:rsidRPr="00233788" w14:paraId="1E53C4EA" w14:textId="77777777" w:rsidTr="00D85B63">
        <w:tc>
          <w:tcPr>
            <w:tcW w:w="2444" w:type="dxa"/>
          </w:tcPr>
          <w:p w14:paraId="5B47E2A7" w14:textId="318CD867" w:rsidR="006C5183" w:rsidRPr="00233788" w:rsidRDefault="006C5183" w:rsidP="006C5183">
            <w:pPr>
              <w:spacing w:after="120"/>
              <w:rPr>
                <w:rFonts w:ascii="Arial" w:hAnsi="Arial"/>
                <w:bCs/>
                <w:sz w:val="22"/>
                <w:szCs w:val="22"/>
              </w:rPr>
            </w:pPr>
            <w:r w:rsidRPr="00233788">
              <w:rPr>
                <w:rFonts w:ascii="Arial" w:hAnsi="Arial"/>
                <w:bCs/>
                <w:sz w:val="22"/>
                <w:szCs w:val="22"/>
              </w:rPr>
              <w:t>Order Form and Schedules</w:t>
            </w:r>
          </w:p>
        </w:tc>
        <w:tc>
          <w:tcPr>
            <w:tcW w:w="5670" w:type="dxa"/>
          </w:tcPr>
          <w:p w14:paraId="6FCEF928" w14:textId="356CB893" w:rsidR="006C5183" w:rsidRPr="00233788" w:rsidRDefault="006C5183" w:rsidP="006C5183">
            <w:pPr>
              <w:spacing w:after="120"/>
              <w:rPr>
                <w:rFonts w:ascii="Arial" w:hAnsi="Arial"/>
                <w:bCs/>
                <w:sz w:val="22"/>
                <w:szCs w:val="22"/>
              </w:rPr>
            </w:pPr>
            <w:r w:rsidRPr="00233788">
              <w:rPr>
                <w:rFonts w:ascii="Arial" w:hAnsi="Arial"/>
                <w:bCs/>
                <w:sz w:val="22"/>
                <w:szCs w:val="22"/>
              </w:rPr>
              <w:t>If you are awarded the Call-Off Contract, will you unreservedly deliver in full, all the Deliverables as set out in Attachment 3 - Specification and all associated annexes</w:t>
            </w:r>
          </w:p>
        </w:tc>
        <w:tc>
          <w:tcPr>
            <w:tcW w:w="1236" w:type="dxa"/>
          </w:tcPr>
          <w:p w14:paraId="72396139" w14:textId="6044A1F1" w:rsidR="006C5183" w:rsidRPr="00233788" w:rsidRDefault="006C5183" w:rsidP="006C5183">
            <w:pPr>
              <w:spacing w:after="120"/>
              <w:rPr>
                <w:rFonts w:ascii="Arial" w:hAnsi="Arial"/>
                <w:bCs/>
                <w:sz w:val="22"/>
                <w:szCs w:val="22"/>
              </w:rPr>
            </w:pPr>
            <w:r w:rsidRPr="00233788">
              <w:rPr>
                <w:rFonts w:ascii="Arial" w:hAnsi="Arial" w:cs="Arial"/>
                <w:bCs/>
                <w:sz w:val="22"/>
                <w:szCs w:val="22"/>
              </w:rPr>
              <w:t>Pass/Fail</w:t>
            </w:r>
          </w:p>
        </w:tc>
      </w:tr>
      <w:tr w:rsidR="006C5183" w:rsidRPr="00233788" w14:paraId="5BF3EC70" w14:textId="77777777" w:rsidTr="00D85B63">
        <w:tc>
          <w:tcPr>
            <w:tcW w:w="2444" w:type="dxa"/>
          </w:tcPr>
          <w:p w14:paraId="0EB60C91" w14:textId="44215D94" w:rsidR="006C5183" w:rsidRPr="00233788" w:rsidRDefault="006A4071" w:rsidP="006C5183">
            <w:pPr>
              <w:spacing w:after="120"/>
              <w:rPr>
                <w:rFonts w:ascii="Arial" w:hAnsi="Arial"/>
                <w:bCs/>
                <w:sz w:val="22"/>
                <w:szCs w:val="22"/>
              </w:rPr>
            </w:pPr>
            <w:r w:rsidRPr="00233788">
              <w:rPr>
                <w:rFonts w:ascii="Arial" w:hAnsi="Arial"/>
                <w:bCs/>
                <w:sz w:val="22"/>
                <w:szCs w:val="22"/>
              </w:rPr>
              <w:t>Standards - Annex A Standards and Processes</w:t>
            </w:r>
          </w:p>
        </w:tc>
        <w:tc>
          <w:tcPr>
            <w:tcW w:w="5670" w:type="dxa"/>
          </w:tcPr>
          <w:p w14:paraId="790CDC0E" w14:textId="2526A289" w:rsidR="006C5183" w:rsidRPr="00233788" w:rsidRDefault="006A4071" w:rsidP="006C5183">
            <w:pPr>
              <w:spacing w:after="120"/>
              <w:rPr>
                <w:rFonts w:ascii="Arial" w:hAnsi="Arial"/>
                <w:bCs/>
                <w:sz w:val="22"/>
                <w:szCs w:val="22"/>
              </w:rPr>
            </w:pPr>
            <w:r w:rsidRPr="00233788">
              <w:rPr>
                <w:rFonts w:ascii="Arial" w:hAnsi="Arial"/>
                <w:bCs/>
                <w:sz w:val="22"/>
                <w:szCs w:val="22"/>
              </w:rPr>
              <w:t>The Bidder shall confirm and accept they can deliver the services in accordance with the standards, accreditations, policies and legislation set out in Annex A Standards and Processes.</w:t>
            </w:r>
          </w:p>
        </w:tc>
        <w:tc>
          <w:tcPr>
            <w:tcW w:w="1236" w:type="dxa"/>
          </w:tcPr>
          <w:p w14:paraId="7D630CED" w14:textId="0DF5BBE4" w:rsidR="006C5183" w:rsidRPr="00233788" w:rsidRDefault="006A4071" w:rsidP="006C5183">
            <w:pPr>
              <w:spacing w:after="120"/>
              <w:rPr>
                <w:rFonts w:ascii="Arial" w:hAnsi="Arial"/>
                <w:bCs/>
                <w:sz w:val="22"/>
                <w:szCs w:val="22"/>
              </w:rPr>
            </w:pPr>
            <w:r w:rsidRPr="00233788">
              <w:rPr>
                <w:rFonts w:ascii="Arial" w:hAnsi="Arial" w:cs="Arial"/>
                <w:bCs/>
                <w:sz w:val="22"/>
                <w:szCs w:val="22"/>
              </w:rPr>
              <w:t>Pass/Fail</w:t>
            </w:r>
          </w:p>
        </w:tc>
      </w:tr>
      <w:tr w:rsidR="006C5183" w:rsidRPr="00233788" w14:paraId="79932EC8" w14:textId="77777777" w:rsidTr="00D85B63">
        <w:tc>
          <w:tcPr>
            <w:tcW w:w="2444" w:type="dxa"/>
          </w:tcPr>
          <w:p w14:paraId="6F885680" w14:textId="716E9DC3" w:rsidR="006C5183" w:rsidRPr="00233788" w:rsidRDefault="008B5CFA" w:rsidP="006C5183">
            <w:pPr>
              <w:spacing w:after="120"/>
              <w:rPr>
                <w:rFonts w:ascii="Arial" w:hAnsi="Arial"/>
                <w:bCs/>
                <w:sz w:val="22"/>
                <w:szCs w:val="22"/>
              </w:rPr>
            </w:pPr>
            <w:r w:rsidRPr="00233788">
              <w:rPr>
                <w:rFonts w:ascii="Arial" w:hAnsi="Arial"/>
                <w:bCs/>
                <w:sz w:val="22"/>
                <w:szCs w:val="22"/>
              </w:rPr>
              <w:t>Sustainability</w:t>
            </w:r>
          </w:p>
        </w:tc>
        <w:tc>
          <w:tcPr>
            <w:tcW w:w="5670" w:type="dxa"/>
          </w:tcPr>
          <w:p w14:paraId="5C6B5BC4" w14:textId="7A50E41E" w:rsidR="006C5183" w:rsidRPr="00233788" w:rsidRDefault="008B5CFA" w:rsidP="006C5183">
            <w:pPr>
              <w:spacing w:after="120"/>
              <w:rPr>
                <w:rFonts w:ascii="Arial" w:hAnsi="Arial"/>
                <w:bCs/>
                <w:sz w:val="22"/>
                <w:szCs w:val="22"/>
              </w:rPr>
            </w:pPr>
            <w:r w:rsidRPr="00233788">
              <w:rPr>
                <w:rFonts w:ascii="Arial" w:hAnsi="Arial"/>
                <w:bCs/>
                <w:sz w:val="22"/>
                <w:szCs w:val="22"/>
              </w:rPr>
              <w:t>The Bidder shall adhere to Annex C - DVLA Biodiversity Action Plan and the align service delivery accordingly.</w:t>
            </w:r>
          </w:p>
        </w:tc>
        <w:tc>
          <w:tcPr>
            <w:tcW w:w="1236" w:type="dxa"/>
          </w:tcPr>
          <w:p w14:paraId="1DAC645E" w14:textId="342ACDE1" w:rsidR="006C5183" w:rsidRPr="00233788" w:rsidRDefault="008B5CFA" w:rsidP="006C5183">
            <w:pPr>
              <w:spacing w:after="120"/>
              <w:rPr>
                <w:rFonts w:ascii="Arial" w:hAnsi="Arial"/>
                <w:bCs/>
                <w:sz w:val="22"/>
                <w:szCs w:val="22"/>
              </w:rPr>
            </w:pPr>
            <w:r w:rsidRPr="00233788">
              <w:rPr>
                <w:rFonts w:ascii="Arial" w:hAnsi="Arial" w:cs="Arial"/>
                <w:bCs/>
                <w:sz w:val="22"/>
                <w:szCs w:val="22"/>
              </w:rPr>
              <w:t>Pass/Fail</w:t>
            </w:r>
          </w:p>
        </w:tc>
      </w:tr>
      <w:tr w:rsidR="006C5183" w:rsidRPr="00233788" w14:paraId="7281EFB6" w14:textId="77777777" w:rsidTr="00D85B63">
        <w:tc>
          <w:tcPr>
            <w:tcW w:w="2444" w:type="dxa"/>
          </w:tcPr>
          <w:p w14:paraId="1E76972F" w14:textId="5EBFB4FB" w:rsidR="006C5183" w:rsidRPr="00233788" w:rsidRDefault="008B5CFA" w:rsidP="006C5183">
            <w:pPr>
              <w:spacing w:after="120"/>
              <w:rPr>
                <w:rFonts w:ascii="Arial" w:hAnsi="Arial"/>
                <w:bCs/>
                <w:sz w:val="22"/>
                <w:szCs w:val="22"/>
              </w:rPr>
            </w:pPr>
            <w:r w:rsidRPr="00233788">
              <w:rPr>
                <w:rFonts w:ascii="Arial" w:hAnsi="Arial"/>
                <w:bCs/>
                <w:sz w:val="22"/>
                <w:szCs w:val="22"/>
              </w:rPr>
              <w:t>Information Assurance</w:t>
            </w:r>
          </w:p>
        </w:tc>
        <w:tc>
          <w:tcPr>
            <w:tcW w:w="5670" w:type="dxa"/>
          </w:tcPr>
          <w:p w14:paraId="4692A889" w14:textId="16BC0C21" w:rsidR="006C5183" w:rsidRPr="00233788" w:rsidRDefault="008B5CFA" w:rsidP="006C5183">
            <w:pPr>
              <w:spacing w:after="120"/>
              <w:rPr>
                <w:rFonts w:ascii="Arial" w:hAnsi="Arial"/>
                <w:bCs/>
                <w:sz w:val="22"/>
                <w:szCs w:val="22"/>
              </w:rPr>
            </w:pPr>
            <w:r w:rsidRPr="00233788">
              <w:rPr>
                <w:rFonts w:ascii="Arial" w:hAnsi="Arial"/>
                <w:bCs/>
                <w:sz w:val="22"/>
                <w:szCs w:val="22"/>
              </w:rPr>
              <w:t>The Bidder shall confirm that all Personnel accessing the DVLA Premises will have Baseline Personnel Security Standard (BPSS) clearance.</w:t>
            </w:r>
          </w:p>
        </w:tc>
        <w:tc>
          <w:tcPr>
            <w:tcW w:w="1236" w:type="dxa"/>
          </w:tcPr>
          <w:p w14:paraId="03586E09" w14:textId="7E3460EA" w:rsidR="006C5183" w:rsidRPr="00233788" w:rsidRDefault="008B5CFA" w:rsidP="006C5183">
            <w:pPr>
              <w:spacing w:after="120"/>
              <w:rPr>
                <w:rFonts w:ascii="Arial" w:hAnsi="Arial"/>
                <w:bCs/>
                <w:sz w:val="22"/>
                <w:szCs w:val="22"/>
              </w:rPr>
            </w:pPr>
            <w:r w:rsidRPr="00233788">
              <w:rPr>
                <w:rFonts w:ascii="Arial" w:hAnsi="Arial" w:cs="Arial"/>
                <w:bCs/>
                <w:sz w:val="22"/>
                <w:szCs w:val="22"/>
              </w:rPr>
              <w:t>Pass/Fail</w:t>
            </w:r>
          </w:p>
        </w:tc>
      </w:tr>
      <w:tr w:rsidR="008B5CFA" w:rsidRPr="00233788" w14:paraId="440752B2" w14:textId="77777777" w:rsidTr="00D85B63">
        <w:tc>
          <w:tcPr>
            <w:tcW w:w="2444" w:type="dxa"/>
          </w:tcPr>
          <w:p w14:paraId="4F5ECB7C" w14:textId="7D39A297" w:rsidR="008B5CFA" w:rsidRPr="00233788" w:rsidRDefault="00DE0C78" w:rsidP="008B5CFA">
            <w:pPr>
              <w:spacing w:after="120"/>
              <w:rPr>
                <w:rFonts w:ascii="Arial" w:hAnsi="Arial"/>
                <w:bCs/>
                <w:sz w:val="22"/>
                <w:szCs w:val="22"/>
              </w:rPr>
            </w:pPr>
            <w:r w:rsidRPr="00233788">
              <w:rPr>
                <w:rFonts w:ascii="Arial" w:hAnsi="Arial"/>
                <w:bCs/>
                <w:sz w:val="22"/>
                <w:szCs w:val="22"/>
              </w:rPr>
              <w:t>Health &amp; Safety</w:t>
            </w:r>
          </w:p>
        </w:tc>
        <w:tc>
          <w:tcPr>
            <w:tcW w:w="5670" w:type="dxa"/>
          </w:tcPr>
          <w:p w14:paraId="02B125F3" w14:textId="4B5B3439" w:rsidR="008B5CFA" w:rsidRPr="00233788" w:rsidRDefault="00DE0C78" w:rsidP="008B5CFA">
            <w:pPr>
              <w:spacing w:after="120"/>
              <w:rPr>
                <w:rFonts w:ascii="Arial" w:hAnsi="Arial"/>
                <w:bCs/>
                <w:sz w:val="22"/>
                <w:szCs w:val="22"/>
              </w:rPr>
            </w:pPr>
            <w:r w:rsidRPr="00233788">
              <w:rPr>
                <w:rFonts w:ascii="Arial" w:hAnsi="Arial"/>
                <w:bCs/>
                <w:sz w:val="22"/>
                <w:szCs w:val="22"/>
              </w:rPr>
              <w:t>The Bidder shall confirm that it will fully comply with Annex E - DVLA Health and Safety Policy and will follow all applicable UK Health and Safety Legislation, Acts, Orders, Regulations and Approved Codes of Practices, at all times.</w:t>
            </w:r>
          </w:p>
        </w:tc>
        <w:tc>
          <w:tcPr>
            <w:tcW w:w="1236" w:type="dxa"/>
          </w:tcPr>
          <w:p w14:paraId="61097CD8" w14:textId="641DF16B" w:rsidR="008B5CFA" w:rsidRPr="00233788" w:rsidRDefault="00DE0C78" w:rsidP="008B5CFA">
            <w:pPr>
              <w:spacing w:after="120"/>
              <w:rPr>
                <w:rFonts w:ascii="Arial" w:hAnsi="Arial"/>
                <w:bCs/>
                <w:sz w:val="22"/>
                <w:szCs w:val="22"/>
              </w:rPr>
            </w:pPr>
            <w:r w:rsidRPr="00233788">
              <w:rPr>
                <w:rFonts w:ascii="Arial" w:hAnsi="Arial" w:cs="Arial"/>
                <w:bCs/>
                <w:sz w:val="22"/>
                <w:szCs w:val="22"/>
              </w:rPr>
              <w:t>Pass/Fail</w:t>
            </w:r>
          </w:p>
        </w:tc>
      </w:tr>
      <w:tr w:rsidR="008B5CFA" w:rsidRPr="00233788" w14:paraId="1D44914B" w14:textId="77777777" w:rsidTr="00D85B63">
        <w:tc>
          <w:tcPr>
            <w:tcW w:w="2444" w:type="dxa"/>
          </w:tcPr>
          <w:p w14:paraId="67FC5A8B" w14:textId="39BAA8EF" w:rsidR="008B5CFA" w:rsidRPr="00233788" w:rsidRDefault="00DE0C78" w:rsidP="008B5CFA">
            <w:pPr>
              <w:spacing w:after="120"/>
              <w:rPr>
                <w:rFonts w:ascii="Arial" w:hAnsi="Arial"/>
                <w:bCs/>
                <w:sz w:val="22"/>
                <w:szCs w:val="22"/>
              </w:rPr>
            </w:pPr>
            <w:r w:rsidRPr="00233788">
              <w:rPr>
                <w:rFonts w:ascii="Arial" w:hAnsi="Arial"/>
                <w:bCs/>
                <w:sz w:val="22"/>
                <w:szCs w:val="22"/>
              </w:rPr>
              <w:t>Diversity &amp; Inclusion</w:t>
            </w:r>
          </w:p>
        </w:tc>
        <w:tc>
          <w:tcPr>
            <w:tcW w:w="5670" w:type="dxa"/>
          </w:tcPr>
          <w:p w14:paraId="572A6534" w14:textId="55004986" w:rsidR="008B5CFA" w:rsidRPr="00233788" w:rsidRDefault="00DE0C78" w:rsidP="008B5CFA">
            <w:pPr>
              <w:spacing w:after="120"/>
              <w:rPr>
                <w:rFonts w:ascii="Arial" w:hAnsi="Arial"/>
                <w:bCs/>
                <w:sz w:val="22"/>
                <w:szCs w:val="22"/>
              </w:rPr>
            </w:pPr>
            <w:r w:rsidRPr="00233788">
              <w:rPr>
                <w:rFonts w:ascii="Arial" w:hAnsi="Arial"/>
                <w:bCs/>
                <w:sz w:val="22"/>
                <w:szCs w:val="22"/>
              </w:rPr>
              <w:t>The Bidder shall confirm that it will comply with Annex F - DVLA Disability Policy.</w:t>
            </w:r>
          </w:p>
        </w:tc>
        <w:tc>
          <w:tcPr>
            <w:tcW w:w="1236" w:type="dxa"/>
          </w:tcPr>
          <w:p w14:paraId="10796C83" w14:textId="03911421" w:rsidR="008B5CFA" w:rsidRPr="00233788" w:rsidRDefault="00DE0C78" w:rsidP="008B5CFA">
            <w:pPr>
              <w:spacing w:after="120"/>
              <w:rPr>
                <w:rFonts w:ascii="Arial" w:hAnsi="Arial"/>
                <w:bCs/>
                <w:sz w:val="22"/>
                <w:szCs w:val="22"/>
              </w:rPr>
            </w:pPr>
            <w:r w:rsidRPr="00233788">
              <w:rPr>
                <w:rFonts w:ascii="Arial" w:hAnsi="Arial" w:cs="Arial"/>
                <w:bCs/>
                <w:sz w:val="22"/>
                <w:szCs w:val="22"/>
              </w:rPr>
              <w:t>Pass/Fail</w:t>
            </w:r>
          </w:p>
        </w:tc>
      </w:tr>
      <w:tr w:rsidR="008B5CFA" w:rsidRPr="00233788" w14:paraId="722F1AAE" w14:textId="77777777" w:rsidTr="00D85B63">
        <w:tc>
          <w:tcPr>
            <w:tcW w:w="2444" w:type="dxa"/>
          </w:tcPr>
          <w:p w14:paraId="6A86AA75" w14:textId="2A906F66" w:rsidR="008B5CFA" w:rsidRPr="00233788" w:rsidRDefault="00DE0C78" w:rsidP="008B5CFA">
            <w:pPr>
              <w:spacing w:after="120"/>
              <w:rPr>
                <w:rFonts w:ascii="Arial" w:hAnsi="Arial"/>
                <w:bCs/>
                <w:sz w:val="22"/>
                <w:szCs w:val="22"/>
              </w:rPr>
            </w:pPr>
            <w:r w:rsidRPr="00233788">
              <w:rPr>
                <w:rFonts w:ascii="Arial" w:hAnsi="Arial"/>
                <w:bCs/>
                <w:sz w:val="22"/>
                <w:szCs w:val="22"/>
              </w:rPr>
              <w:t>Procurement Fraud</w:t>
            </w:r>
          </w:p>
        </w:tc>
        <w:tc>
          <w:tcPr>
            <w:tcW w:w="5670" w:type="dxa"/>
          </w:tcPr>
          <w:p w14:paraId="4B463DE5" w14:textId="3C672689" w:rsidR="008B5CFA" w:rsidRPr="00233788" w:rsidRDefault="00DE0C78" w:rsidP="008B5CFA">
            <w:pPr>
              <w:spacing w:after="120"/>
              <w:rPr>
                <w:rFonts w:ascii="Arial" w:hAnsi="Arial"/>
                <w:bCs/>
                <w:sz w:val="22"/>
                <w:szCs w:val="22"/>
              </w:rPr>
            </w:pPr>
            <w:r w:rsidRPr="00233788">
              <w:rPr>
                <w:rFonts w:ascii="Arial" w:hAnsi="Arial"/>
                <w:bCs/>
                <w:sz w:val="22"/>
                <w:szCs w:val="22"/>
              </w:rPr>
              <w:t>The Bidder shall confirm that it will comply with Annex I - DVLA Procurement Counter Fraud and Bribery Statement.</w:t>
            </w:r>
          </w:p>
        </w:tc>
        <w:tc>
          <w:tcPr>
            <w:tcW w:w="1236" w:type="dxa"/>
          </w:tcPr>
          <w:p w14:paraId="60C1498A" w14:textId="07E63AED" w:rsidR="008B5CFA" w:rsidRPr="00233788" w:rsidRDefault="00DE0C78" w:rsidP="008B5CFA">
            <w:pPr>
              <w:spacing w:after="120"/>
              <w:rPr>
                <w:rFonts w:ascii="Arial" w:hAnsi="Arial"/>
                <w:bCs/>
                <w:sz w:val="22"/>
                <w:szCs w:val="22"/>
              </w:rPr>
            </w:pPr>
            <w:r w:rsidRPr="00233788">
              <w:rPr>
                <w:rFonts w:ascii="Arial" w:hAnsi="Arial" w:cs="Arial"/>
                <w:bCs/>
                <w:sz w:val="22"/>
                <w:szCs w:val="22"/>
              </w:rPr>
              <w:t>Pass/Fail</w:t>
            </w:r>
          </w:p>
        </w:tc>
      </w:tr>
    </w:tbl>
    <w:p w14:paraId="770DC2F0" w14:textId="467B3FB8" w:rsidR="003914C6" w:rsidRPr="00233788" w:rsidRDefault="003914C6" w:rsidP="006E2DF9">
      <w:pPr>
        <w:spacing w:after="120"/>
        <w:ind w:left="-181"/>
        <w:rPr>
          <w:rFonts w:ascii="Arial" w:hAnsi="Arial"/>
          <w:bCs/>
          <w:sz w:val="22"/>
          <w:szCs w:val="22"/>
        </w:rPr>
      </w:pPr>
    </w:p>
    <w:p w14:paraId="01484A98" w14:textId="1D5AA269" w:rsidR="00223F77" w:rsidRDefault="00223F77" w:rsidP="006E2DF9">
      <w:pPr>
        <w:spacing w:after="120"/>
        <w:ind w:left="-181"/>
        <w:rPr>
          <w:rFonts w:ascii="Arial" w:hAnsi="Arial"/>
          <w:bCs/>
          <w:sz w:val="22"/>
          <w:szCs w:val="22"/>
        </w:rPr>
      </w:pPr>
    </w:p>
    <w:p w14:paraId="12AE3A7F" w14:textId="6EF4D3E2" w:rsidR="00B37D57" w:rsidRPr="00233788" w:rsidRDefault="005264E8" w:rsidP="00F5311C">
      <w:pPr>
        <w:spacing w:after="240"/>
        <w:ind w:left="-181"/>
        <w:rPr>
          <w:rFonts w:ascii="Arial" w:hAnsi="Arial" w:cs="Arial"/>
          <w:b/>
          <w:sz w:val="22"/>
          <w:szCs w:val="22"/>
        </w:rPr>
      </w:pPr>
      <w:r w:rsidRPr="00233788">
        <w:rPr>
          <w:rFonts w:ascii="Arial" w:hAnsi="Arial" w:cs="Arial"/>
          <w:b/>
          <w:sz w:val="22"/>
          <w:szCs w:val="22"/>
        </w:rPr>
        <w:t>Scored Quality Criteria</w:t>
      </w:r>
      <w:r w:rsidR="001B5BBA" w:rsidRPr="00233788">
        <w:rPr>
          <w:rFonts w:ascii="Arial" w:hAnsi="Arial" w:cs="Arial"/>
          <w:b/>
          <w:sz w:val="22"/>
          <w:szCs w:val="22"/>
        </w:rPr>
        <w:t xml:space="preserve"> and Social Value</w:t>
      </w:r>
    </w:p>
    <w:tbl>
      <w:tblPr>
        <w:tblStyle w:val="TableGrid"/>
        <w:tblW w:w="9674" w:type="dxa"/>
        <w:tblInd w:w="-181" w:type="dxa"/>
        <w:tblLook w:val="04A0" w:firstRow="1" w:lastRow="0" w:firstColumn="1" w:lastColumn="0" w:noHBand="0" w:noVBand="1"/>
      </w:tblPr>
      <w:tblGrid>
        <w:gridCol w:w="1451"/>
        <w:gridCol w:w="1280"/>
        <w:gridCol w:w="5383"/>
        <w:gridCol w:w="1560"/>
      </w:tblGrid>
      <w:tr w:rsidR="00BA4D3E" w:rsidRPr="00233788" w14:paraId="29802695" w14:textId="77777777" w:rsidTr="00524CD7">
        <w:tc>
          <w:tcPr>
            <w:tcW w:w="1451" w:type="dxa"/>
          </w:tcPr>
          <w:p w14:paraId="0F9984F0" w14:textId="199E76DC" w:rsidR="00BA4D3E" w:rsidRPr="00233788" w:rsidRDefault="00D01923" w:rsidP="00D01923">
            <w:pPr>
              <w:spacing w:after="120"/>
              <w:jc w:val="center"/>
              <w:rPr>
                <w:rFonts w:ascii="Arial" w:hAnsi="Arial" w:cs="Arial"/>
                <w:b/>
                <w:sz w:val="22"/>
                <w:szCs w:val="22"/>
                <w:highlight w:val="lightGray"/>
              </w:rPr>
            </w:pPr>
            <w:bookmarkStart w:id="69" w:name="_Hlk156552960"/>
            <w:r w:rsidRPr="00233788">
              <w:rPr>
                <w:rFonts w:ascii="Arial" w:hAnsi="Arial" w:cs="Arial"/>
                <w:b/>
                <w:sz w:val="22"/>
                <w:szCs w:val="22"/>
              </w:rPr>
              <w:lastRenderedPageBreak/>
              <w:t>Primary Scored Criteria</w:t>
            </w:r>
          </w:p>
        </w:tc>
        <w:tc>
          <w:tcPr>
            <w:tcW w:w="1280" w:type="dxa"/>
          </w:tcPr>
          <w:p w14:paraId="0F8DAB1B" w14:textId="50E60B3D" w:rsidR="00BA4D3E" w:rsidRPr="00233788" w:rsidRDefault="00D01923" w:rsidP="00D01923">
            <w:pPr>
              <w:spacing w:after="120"/>
              <w:jc w:val="center"/>
              <w:rPr>
                <w:rFonts w:ascii="Arial" w:hAnsi="Arial" w:cs="Arial"/>
                <w:b/>
                <w:sz w:val="22"/>
                <w:szCs w:val="22"/>
                <w:highlight w:val="lightGray"/>
              </w:rPr>
            </w:pPr>
            <w:r w:rsidRPr="00233788">
              <w:rPr>
                <w:rFonts w:ascii="Arial" w:hAnsi="Arial" w:cs="Arial"/>
                <w:b/>
                <w:sz w:val="22"/>
                <w:szCs w:val="22"/>
              </w:rPr>
              <w:t>Primary Scored Criteria Weighting (%)</w:t>
            </w:r>
          </w:p>
        </w:tc>
        <w:tc>
          <w:tcPr>
            <w:tcW w:w="5383" w:type="dxa"/>
          </w:tcPr>
          <w:p w14:paraId="0D60577E" w14:textId="77777777" w:rsidR="00D01923" w:rsidRPr="00233788" w:rsidRDefault="00D01923" w:rsidP="00D01923">
            <w:pPr>
              <w:jc w:val="center"/>
              <w:rPr>
                <w:rFonts w:ascii="Arial" w:hAnsi="Arial" w:cs="Arial"/>
                <w:b/>
                <w:sz w:val="22"/>
                <w:szCs w:val="22"/>
              </w:rPr>
            </w:pPr>
          </w:p>
          <w:p w14:paraId="1B27A30C" w14:textId="77777777" w:rsidR="00D01923" w:rsidRPr="00233788" w:rsidRDefault="00D01923" w:rsidP="00D01923">
            <w:pPr>
              <w:jc w:val="center"/>
              <w:rPr>
                <w:rFonts w:ascii="Arial" w:hAnsi="Arial" w:cs="Arial"/>
                <w:b/>
                <w:sz w:val="22"/>
                <w:szCs w:val="22"/>
              </w:rPr>
            </w:pPr>
          </w:p>
          <w:p w14:paraId="48E9DBF6" w14:textId="55578F77" w:rsidR="00BA4D3E" w:rsidRPr="00233788" w:rsidRDefault="00D01923" w:rsidP="00D01923">
            <w:pPr>
              <w:jc w:val="center"/>
              <w:rPr>
                <w:rFonts w:ascii="Arial" w:hAnsi="Arial" w:cs="Arial"/>
                <w:b/>
                <w:sz w:val="22"/>
                <w:szCs w:val="22"/>
                <w:highlight w:val="lightGray"/>
              </w:rPr>
            </w:pPr>
            <w:r w:rsidRPr="00233788">
              <w:rPr>
                <w:rFonts w:ascii="Arial" w:hAnsi="Arial" w:cs="Arial"/>
                <w:b/>
                <w:sz w:val="22"/>
                <w:szCs w:val="22"/>
              </w:rPr>
              <w:t>Scored Sub-criteria Description</w:t>
            </w:r>
          </w:p>
        </w:tc>
        <w:tc>
          <w:tcPr>
            <w:tcW w:w="1560" w:type="dxa"/>
          </w:tcPr>
          <w:p w14:paraId="4EA84C33" w14:textId="6907C9AF" w:rsidR="00BA4D3E" w:rsidRPr="00233788" w:rsidRDefault="00D01923" w:rsidP="00D01923">
            <w:pPr>
              <w:spacing w:after="120"/>
              <w:jc w:val="center"/>
              <w:rPr>
                <w:rFonts w:ascii="Arial" w:hAnsi="Arial" w:cs="Arial"/>
                <w:b/>
                <w:sz w:val="22"/>
                <w:szCs w:val="22"/>
                <w:highlight w:val="lightGray"/>
              </w:rPr>
            </w:pPr>
            <w:r w:rsidRPr="00233788">
              <w:rPr>
                <w:rFonts w:ascii="Arial" w:hAnsi="Arial" w:cs="Arial"/>
                <w:b/>
                <w:sz w:val="22"/>
                <w:szCs w:val="22"/>
              </w:rPr>
              <w:t>Individual Scored Sub -Criteria Weighting (%)</w:t>
            </w:r>
          </w:p>
        </w:tc>
      </w:tr>
      <w:tr w:rsidR="00BC694C" w:rsidRPr="00233788" w14:paraId="3F51FFEE" w14:textId="77777777" w:rsidTr="00524CD7">
        <w:tc>
          <w:tcPr>
            <w:tcW w:w="1451" w:type="dxa"/>
            <w:vMerge w:val="restart"/>
          </w:tcPr>
          <w:p w14:paraId="3A9039FF" w14:textId="77777777" w:rsidR="00BC694C" w:rsidRPr="00233788" w:rsidRDefault="00BC694C" w:rsidP="00D01923">
            <w:pPr>
              <w:spacing w:after="120"/>
              <w:jc w:val="center"/>
              <w:rPr>
                <w:rFonts w:ascii="Arial" w:hAnsi="Arial" w:cs="Arial"/>
                <w:b/>
                <w:sz w:val="22"/>
                <w:szCs w:val="22"/>
              </w:rPr>
            </w:pPr>
          </w:p>
          <w:p w14:paraId="0D5ACB20" w14:textId="77777777" w:rsidR="00BC694C" w:rsidRPr="00233788" w:rsidRDefault="00BC694C" w:rsidP="00D01923">
            <w:pPr>
              <w:spacing w:after="120"/>
              <w:jc w:val="center"/>
              <w:rPr>
                <w:rFonts w:ascii="Arial" w:hAnsi="Arial" w:cs="Arial"/>
                <w:b/>
                <w:sz w:val="22"/>
                <w:szCs w:val="22"/>
              </w:rPr>
            </w:pPr>
          </w:p>
          <w:p w14:paraId="3454E4BE" w14:textId="4A0DC567" w:rsidR="00BC694C" w:rsidRPr="00233788" w:rsidRDefault="00BC694C" w:rsidP="00D01923">
            <w:pPr>
              <w:spacing w:after="120"/>
              <w:jc w:val="center"/>
              <w:rPr>
                <w:rFonts w:ascii="Arial" w:hAnsi="Arial" w:cs="Arial"/>
                <w:b/>
                <w:sz w:val="22"/>
                <w:szCs w:val="22"/>
                <w:highlight w:val="lightGray"/>
              </w:rPr>
            </w:pPr>
            <w:r w:rsidRPr="00233788">
              <w:rPr>
                <w:rFonts w:ascii="Arial" w:hAnsi="Arial" w:cs="Arial"/>
                <w:b/>
                <w:sz w:val="22"/>
                <w:szCs w:val="22"/>
              </w:rPr>
              <w:t>Quality Criteria</w:t>
            </w:r>
          </w:p>
        </w:tc>
        <w:tc>
          <w:tcPr>
            <w:tcW w:w="1280" w:type="dxa"/>
            <w:vMerge w:val="restart"/>
          </w:tcPr>
          <w:p w14:paraId="2FB401F0" w14:textId="77777777" w:rsidR="00BC694C" w:rsidRPr="00233788" w:rsidRDefault="00BC694C" w:rsidP="00D01923">
            <w:pPr>
              <w:spacing w:after="120"/>
              <w:jc w:val="center"/>
              <w:rPr>
                <w:rFonts w:ascii="Arial" w:hAnsi="Arial" w:cs="Arial"/>
                <w:b/>
                <w:sz w:val="22"/>
                <w:szCs w:val="22"/>
              </w:rPr>
            </w:pPr>
          </w:p>
          <w:p w14:paraId="5A918C97" w14:textId="77777777" w:rsidR="00BC694C" w:rsidRPr="00233788" w:rsidRDefault="00BC694C" w:rsidP="00D01923">
            <w:pPr>
              <w:spacing w:after="120"/>
              <w:jc w:val="center"/>
              <w:rPr>
                <w:rFonts w:ascii="Arial" w:hAnsi="Arial" w:cs="Arial"/>
                <w:b/>
                <w:sz w:val="22"/>
                <w:szCs w:val="22"/>
              </w:rPr>
            </w:pPr>
          </w:p>
          <w:p w14:paraId="37D812DC" w14:textId="1C2F385A" w:rsidR="00BC694C" w:rsidRPr="00233788" w:rsidRDefault="00BC694C" w:rsidP="00D01923">
            <w:pPr>
              <w:spacing w:after="120"/>
              <w:jc w:val="center"/>
              <w:rPr>
                <w:rFonts w:ascii="Arial" w:hAnsi="Arial" w:cs="Arial"/>
                <w:b/>
                <w:sz w:val="22"/>
                <w:szCs w:val="22"/>
                <w:highlight w:val="lightGray"/>
              </w:rPr>
            </w:pPr>
            <w:r w:rsidRPr="00233788">
              <w:rPr>
                <w:rFonts w:ascii="Arial" w:hAnsi="Arial" w:cs="Arial"/>
                <w:b/>
                <w:sz w:val="22"/>
                <w:szCs w:val="22"/>
              </w:rPr>
              <w:t>60%</w:t>
            </w:r>
          </w:p>
        </w:tc>
        <w:tc>
          <w:tcPr>
            <w:tcW w:w="5383" w:type="dxa"/>
          </w:tcPr>
          <w:p w14:paraId="7F31B9CA" w14:textId="77777777" w:rsidR="00BC694C" w:rsidRPr="00233788" w:rsidRDefault="00BC694C" w:rsidP="00D01923">
            <w:pPr>
              <w:tabs>
                <w:tab w:val="num" w:pos="-180"/>
              </w:tabs>
              <w:rPr>
                <w:rFonts w:ascii="Arial" w:hAnsi="Arial" w:cs="Arial"/>
                <w:b/>
                <w:bCs/>
                <w:sz w:val="22"/>
                <w:szCs w:val="22"/>
              </w:rPr>
            </w:pPr>
          </w:p>
          <w:p w14:paraId="044AE666" w14:textId="48339D98" w:rsidR="00BC694C" w:rsidRPr="00233788" w:rsidRDefault="00BC694C" w:rsidP="00D01923">
            <w:pPr>
              <w:tabs>
                <w:tab w:val="num" w:pos="-180"/>
              </w:tabs>
              <w:rPr>
                <w:rFonts w:ascii="Arial" w:hAnsi="Arial" w:cs="Arial"/>
                <w:b/>
                <w:bCs/>
                <w:sz w:val="22"/>
                <w:szCs w:val="22"/>
              </w:rPr>
            </w:pPr>
            <w:r w:rsidRPr="00233788">
              <w:rPr>
                <w:rFonts w:ascii="Arial" w:hAnsi="Arial" w:cs="Arial"/>
                <w:b/>
                <w:bCs/>
                <w:sz w:val="22"/>
                <w:szCs w:val="22"/>
              </w:rPr>
              <w:t>Service Delivery</w:t>
            </w:r>
          </w:p>
          <w:p w14:paraId="48757926"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The Bidder shall provide a service delivery plan for the Grounds Maintenance as specified. Describe and evidence how you will effectively deliver, plan, co-ordinate and manage the delivery of the services to the required service levels, inclusive of any lessons learnt from other contracts.</w:t>
            </w:r>
          </w:p>
          <w:p w14:paraId="5DB57315" w14:textId="77777777" w:rsidR="00BC694C" w:rsidRPr="00233788" w:rsidRDefault="00BC694C" w:rsidP="00D01923">
            <w:pPr>
              <w:tabs>
                <w:tab w:val="num" w:pos="-180"/>
              </w:tabs>
              <w:rPr>
                <w:rFonts w:ascii="Arial" w:hAnsi="Arial" w:cs="Arial"/>
                <w:sz w:val="22"/>
                <w:szCs w:val="22"/>
              </w:rPr>
            </w:pPr>
          </w:p>
          <w:p w14:paraId="7758407C" w14:textId="11CE41F2" w:rsidR="00BC694C" w:rsidRPr="00233788" w:rsidRDefault="00BC694C" w:rsidP="00524CD7">
            <w:pPr>
              <w:tabs>
                <w:tab w:val="num" w:pos="-180"/>
              </w:tabs>
              <w:spacing w:after="120"/>
              <w:rPr>
                <w:rFonts w:ascii="Arial" w:hAnsi="Arial" w:cs="Arial"/>
                <w:b/>
                <w:sz w:val="22"/>
                <w:szCs w:val="22"/>
                <w:highlight w:val="lightGray"/>
              </w:rPr>
            </w:pPr>
            <w:r w:rsidRPr="00233788">
              <w:rPr>
                <w:rFonts w:ascii="Arial" w:hAnsi="Arial" w:cs="Arial"/>
                <w:sz w:val="22"/>
                <w:szCs w:val="22"/>
              </w:rPr>
              <w:t>(maximum of 1,</w:t>
            </w:r>
            <w:r w:rsidR="001B5BBA" w:rsidRPr="00233788">
              <w:rPr>
                <w:rFonts w:ascii="Arial" w:hAnsi="Arial" w:cs="Arial"/>
                <w:sz w:val="22"/>
                <w:szCs w:val="22"/>
              </w:rPr>
              <w:t>250</w:t>
            </w:r>
            <w:r w:rsidRPr="00233788">
              <w:rPr>
                <w:rFonts w:ascii="Arial" w:hAnsi="Arial" w:cs="Arial"/>
                <w:sz w:val="22"/>
                <w:szCs w:val="22"/>
              </w:rPr>
              <w:t xml:space="preserve"> words)</w:t>
            </w:r>
          </w:p>
        </w:tc>
        <w:tc>
          <w:tcPr>
            <w:tcW w:w="1560" w:type="dxa"/>
          </w:tcPr>
          <w:p w14:paraId="0DB5EBB2" w14:textId="77777777" w:rsidR="00BC694C" w:rsidRPr="00233788" w:rsidRDefault="00BC694C" w:rsidP="00D01923">
            <w:pPr>
              <w:spacing w:after="120"/>
              <w:jc w:val="center"/>
              <w:rPr>
                <w:rFonts w:ascii="Arial" w:hAnsi="Arial" w:cs="Arial"/>
                <w:sz w:val="22"/>
                <w:szCs w:val="22"/>
              </w:rPr>
            </w:pPr>
          </w:p>
          <w:p w14:paraId="277B12E1" w14:textId="77777777" w:rsidR="00BC694C" w:rsidRPr="00233788" w:rsidRDefault="00BC694C" w:rsidP="00D01923">
            <w:pPr>
              <w:spacing w:after="120"/>
              <w:jc w:val="center"/>
              <w:rPr>
                <w:rFonts w:ascii="Arial" w:hAnsi="Arial" w:cs="Arial"/>
                <w:sz w:val="22"/>
                <w:szCs w:val="22"/>
              </w:rPr>
            </w:pPr>
          </w:p>
          <w:p w14:paraId="2D3CF3ED" w14:textId="77777777" w:rsidR="00BC694C" w:rsidRPr="00233788" w:rsidRDefault="00BC694C" w:rsidP="00D01923">
            <w:pPr>
              <w:spacing w:after="120"/>
              <w:jc w:val="center"/>
              <w:rPr>
                <w:rFonts w:ascii="Arial" w:hAnsi="Arial" w:cs="Arial"/>
                <w:sz w:val="22"/>
                <w:szCs w:val="22"/>
              </w:rPr>
            </w:pPr>
          </w:p>
          <w:p w14:paraId="0FAEC897" w14:textId="1A807BD4" w:rsidR="00BC694C" w:rsidRPr="00233788" w:rsidRDefault="001B5BBA" w:rsidP="00D01923">
            <w:pPr>
              <w:spacing w:after="120"/>
              <w:jc w:val="center"/>
              <w:rPr>
                <w:rFonts w:ascii="Arial" w:hAnsi="Arial" w:cs="Arial"/>
                <w:b/>
                <w:sz w:val="22"/>
                <w:szCs w:val="22"/>
                <w:highlight w:val="lightGray"/>
              </w:rPr>
            </w:pPr>
            <w:r w:rsidRPr="00233788">
              <w:rPr>
                <w:rFonts w:ascii="Arial" w:hAnsi="Arial" w:cs="Arial"/>
                <w:sz w:val="22"/>
                <w:szCs w:val="22"/>
              </w:rPr>
              <w:t>25</w:t>
            </w:r>
            <w:r w:rsidR="00BC694C" w:rsidRPr="00233788">
              <w:rPr>
                <w:rFonts w:ascii="Arial" w:hAnsi="Arial" w:cs="Arial"/>
                <w:sz w:val="22"/>
                <w:szCs w:val="22"/>
              </w:rPr>
              <w:t>%</w:t>
            </w:r>
          </w:p>
        </w:tc>
      </w:tr>
      <w:tr w:rsidR="00BC694C" w:rsidRPr="00233788" w14:paraId="5B838734" w14:textId="77777777" w:rsidTr="00524CD7">
        <w:tc>
          <w:tcPr>
            <w:tcW w:w="1451" w:type="dxa"/>
            <w:vMerge/>
          </w:tcPr>
          <w:p w14:paraId="47D41458" w14:textId="77777777" w:rsidR="00BC694C" w:rsidRPr="00233788" w:rsidRDefault="00BC694C" w:rsidP="00D01923">
            <w:pPr>
              <w:spacing w:after="120"/>
              <w:jc w:val="center"/>
              <w:rPr>
                <w:rFonts w:ascii="Arial" w:hAnsi="Arial" w:cs="Arial"/>
                <w:b/>
                <w:sz w:val="22"/>
                <w:szCs w:val="22"/>
                <w:highlight w:val="lightGray"/>
              </w:rPr>
            </w:pPr>
          </w:p>
        </w:tc>
        <w:tc>
          <w:tcPr>
            <w:tcW w:w="1280" w:type="dxa"/>
            <w:vMerge/>
          </w:tcPr>
          <w:p w14:paraId="2E1D475E" w14:textId="77777777" w:rsidR="00BC694C" w:rsidRPr="00233788" w:rsidRDefault="00BC694C" w:rsidP="00D01923">
            <w:pPr>
              <w:spacing w:after="120"/>
              <w:jc w:val="center"/>
              <w:rPr>
                <w:rFonts w:ascii="Arial" w:hAnsi="Arial" w:cs="Arial"/>
                <w:b/>
                <w:sz w:val="22"/>
                <w:szCs w:val="22"/>
                <w:highlight w:val="lightGray"/>
              </w:rPr>
            </w:pPr>
          </w:p>
        </w:tc>
        <w:tc>
          <w:tcPr>
            <w:tcW w:w="5383" w:type="dxa"/>
          </w:tcPr>
          <w:p w14:paraId="005402B2" w14:textId="77777777" w:rsidR="00BC694C" w:rsidRPr="00233788" w:rsidRDefault="00BC694C" w:rsidP="00D01923">
            <w:pPr>
              <w:tabs>
                <w:tab w:val="num" w:pos="-180"/>
              </w:tabs>
              <w:rPr>
                <w:rFonts w:ascii="Arial" w:hAnsi="Arial" w:cs="Arial"/>
                <w:b/>
                <w:bCs/>
                <w:sz w:val="22"/>
                <w:szCs w:val="22"/>
              </w:rPr>
            </w:pPr>
          </w:p>
          <w:p w14:paraId="76012B60" w14:textId="31B177F7" w:rsidR="00BC694C" w:rsidRPr="00233788" w:rsidRDefault="00BC694C" w:rsidP="00D01923">
            <w:pPr>
              <w:tabs>
                <w:tab w:val="num" w:pos="-180"/>
              </w:tabs>
              <w:rPr>
                <w:rFonts w:ascii="Arial" w:hAnsi="Arial" w:cs="Arial"/>
                <w:b/>
                <w:bCs/>
                <w:sz w:val="22"/>
                <w:szCs w:val="22"/>
              </w:rPr>
            </w:pPr>
            <w:r w:rsidRPr="00233788">
              <w:rPr>
                <w:rFonts w:ascii="Arial" w:hAnsi="Arial" w:cs="Arial"/>
                <w:b/>
                <w:bCs/>
                <w:sz w:val="22"/>
                <w:szCs w:val="22"/>
              </w:rPr>
              <w:t>Staffing and Supply Chain</w:t>
            </w:r>
          </w:p>
          <w:p w14:paraId="25E9EF7F"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Describe how you will deploy and manage the sufficient resource with the skills and experience required to deliver the objectives stipulated within the specification.). In your response, describe how you will conduct training and recruitment of your staff and how you will performance manage all staff inclusive of the supply chain.</w:t>
            </w:r>
          </w:p>
          <w:p w14:paraId="1A95AB16" w14:textId="77777777" w:rsidR="00BC694C" w:rsidRPr="00233788" w:rsidRDefault="00BC694C" w:rsidP="00D01923">
            <w:pPr>
              <w:tabs>
                <w:tab w:val="num" w:pos="-180"/>
              </w:tabs>
              <w:rPr>
                <w:rFonts w:ascii="Arial" w:hAnsi="Arial" w:cs="Arial"/>
                <w:sz w:val="22"/>
                <w:szCs w:val="22"/>
              </w:rPr>
            </w:pPr>
          </w:p>
          <w:p w14:paraId="34479AFE" w14:textId="5BB0D4E5" w:rsidR="00BC694C" w:rsidRPr="00233788" w:rsidRDefault="00BC694C" w:rsidP="00524CD7">
            <w:pPr>
              <w:tabs>
                <w:tab w:val="num" w:pos="-180"/>
              </w:tabs>
              <w:spacing w:after="120"/>
              <w:rPr>
                <w:rFonts w:ascii="Arial" w:hAnsi="Arial" w:cs="Arial"/>
                <w:b/>
                <w:sz w:val="22"/>
                <w:szCs w:val="22"/>
                <w:highlight w:val="lightGray"/>
              </w:rPr>
            </w:pPr>
            <w:r w:rsidRPr="00233788">
              <w:rPr>
                <w:rFonts w:ascii="Arial" w:hAnsi="Arial" w:cs="Arial"/>
                <w:sz w:val="22"/>
                <w:szCs w:val="22"/>
              </w:rPr>
              <w:t>(maximum of 1,</w:t>
            </w:r>
            <w:r w:rsidR="001B5BBA" w:rsidRPr="00233788">
              <w:rPr>
                <w:rFonts w:ascii="Arial" w:hAnsi="Arial" w:cs="Arial"/>
                <w:sz w:val="22"/>
                <w:szCs w:val="22"/>
              </w:rPr>
              <w:t>25</w:t>
            </w:r>
            <w:r w:rsidRPr="00233788">
              <w:rPr>
                <w:rFonts w:ascii="Arial" w:hAnsi="Arial" w:cs="Arial"/>
                <w:sz w:val="22"/>
                <w:szCs w:val="22"/>
              </w:rPr>
              <w:t>0 words)</w:t>
            </w:r>
          </w:p>
        </w:tc>
        <w:tc>
          <w:tcPr>
            <w:tcW w:w="1560" w:type="dxa"/>
          </w:tcPr>
          <w:p w14:paraId="604E59A1" w14:textId="77777777" w:rsidR="00BC694C" w:rsidRPr="00233788" w:rsidRDefault="00BC694C" w:rsidP="00D01923">
            <w:pPr>
              <w:spacing w:after="120"/>
              <w:jc w:val="center"/>
              <w:rPr>
                <w:rFonts w:ascii="Arial" w:hAnsi="Arial" w:cs="Arial"/>
                <w:b/>
                <w:sz w:val="22"/>
                <w:szCs w:val="22"/>
                <w:highlight w:val="lightGray"/>
              </w:rPr>
            </w:pPr>
          </w:p>
          <w:p w14:paraId="52A9067F" w14:textId="77777777" w:rsidR="00BC694C" w:rsidRPr="00233788" w:rsidRDefault="00BC694C" w:rsidP="00D01923">
            <w:pPr>
              <w:spacing w:after="120"/>
              <w:jc w:val="center"/>
              <w:rPr>
                <w:rFonts w:ascii="Arial" w:hAnsi="Arial" w:cs="Arial"/>
                <w:b/>
                <w:sz w:val="22"/>
                <w:szCs w:val="22"/>
                <w:highlight w:val="lightGray"/>
              </w:rPr>
            </w:pPr>
          </w:p>
          <w:p w14:paraId="5A2B88AF" w14:textId="77777777" w:rsidR="00BC694C" w:rsidRPr="00233788" w:rsidRDefault="00BC694C" w:rsidP="00D01923">
            <w:pPr>
              <w:spacing w:after="120"/>
              <w:jc w:val="center"/>
              <w:rPr>
                <w:rFonts w:ascii="Arial" w:hAnsi="Arial" w:cs="Arial"/>
                <w:b/>
                <w:sz w:val="22"/>
                <w:szCs w:val="22"/>
                <w:highlight w:val="lightGray"/>
              </w:rPr>
            </w:pPr>
          </w:p>
          <w:p w14:paraId="3A11E4CE" w14:textId="17313F13" w:rsidR="00BC694C" w:rsidRPr="00233788" w:rsidRDefault="001B5BBA" w:rsidP="00D01923">
            <w:pPr>
              <w:spacing w:after="120"/>
              <w:jc w:val="center"/>
              <w:rPr>
                <w:rFonts w:ascii="Arial" w:hAnsi="Arial" w:cs="Arial"/>
                <w:b/>
                <w:sz w:val="22"/>
                <w:szCs w:val="22"/>
                <w:highlight w:val="lightGray"/>
              </w:rPr>
            </w:pPr>
            <w:r w:rsidRPr="00233788">
              <w:rPr>
                <w:rFonts w:ascii="Arial" w:hAnsi="Arial" w:cs="Arial"/>
                <w:sz w:val="22"/>
                <w:szCs w:val="22"/>
              </w:rPr>
              <w:t>25</w:t>
            </w:r>
            <w:r w:rsidR="00BC694C" w:rsidRPr="00233788">
              <w:rPr>
                <w:rFonts w:ascii="Arial" w:hAnsi="Arial" w:cs="Arial"/>
                <w:sz w:val="22"/>
                <w:szCs w:val="22"/>
              </w:rPr>
              <w:t>%</w:t>
            </w:r>
          </w:p>
        </w:tc>
      </w:tr>
      <w:tr w:rsidR="00BC694C" w:rsidRPr="00233788" w14:paraId="16E128FF" w14:textId="77777777" w:rsidTr="00524CD7">
        <w:tc>
          <w:tcPr>
            <w:tcW w:w="1451" w:type="dxa"/>
            <w:vMerge/>
          </w:tcPr>
          <w:p w14:paraId="5FE6C3F5" w14:textId="77777777" w:rsidR="00BC694C" w:rsidRPr="00233788" w:rsidRDefault="00BC694C" w:rsidP="00D01923">
            <w:pPr>
              <w:spacing w:after="120"/>
              <w:jc w:val="center"/>
              <w:rPr>
                <w:rFonts w:ascii="Arial" w:hAnsi="Arial" w:cs="Arial"/>
                <w:b/>
                <w:sz w:val="22"/>
                <w:szCs w:val="22"/>
                <w:highlight w:val="lightGray"/>
              </w:rPr>
            </w:pPr>
          </w:p>
        </w:tc>
        <w:tc>
          <w:tcPr>
            <w:tcW w:w="1280" w:type="dxa"/>
            <w:vMerge/>
          </w:tcPr>
          <w:p w14:paraId="32F887B0" w14:textId="77777777" w:rsidR="00BC694C" w:rsidRPr="00233788" w:rsidRDefault="00BC694C" w:rsidP="00D01923">
            <w:pPr>
              <w:spacing w:after="120"/>
              <w:jc w:val="center"/>
              <w:rPr>
                <w:rFonts w:ascii="Arial" w:hAnsi="Arial" w:cs="Arial"/>
                <w:b/>
                <w:sz w:val="22"/>
                <w:szCs w:val="22"/>
                <w:highlight w:val="lightGray"/>
              </w:rPr>
            </w:pPr>
          </w:p>
        </w:tc>
        <w:tc>
          <w:tcPr>
            <w:tcW w:w="5383" w:type="dxa"/>
          </w:tcPr>
          <w:p w14:paraId="40CBB765" w14:textId="77777777" w:rsidR="00BC694C" w:rsidRPr="00233788" w:rsidRDefault="00BC694C" w:rsidP="00D01923">
            <w:pPr>
              <w:tabs>
                <w:tab w:val="num" w:pos="-180"/>
              </w:tabs>
              <w:rPr>
                <w:rFonts w:ascii="Arial" w:hAnsi="Arial" w:cs="Arial"/>
                <w:b/>
                <w:bCs/>
                <w:sz w:val="22"/>
                <w:szCs w:val="22"/>
              </w:rPr>
            </w:pPr>
          </w:p>
          <w:p w14:paraId="26E9C9A3" w14:textId="75EDD9DC" w:rsidR="00BC694C" w:rsidRPr="00233788" w:rsidRDefault="00BC694C" w:rsidP="00D01923">
            <w:pPr>
              <w:tabs>
                <w:tab w:val="num" w:pos="-180"/>
              </w:tabs>
              <w:rPr>
                <w:rFonts w:ascii="Arial" w:hAnsi="Arial" w:cs="Arial"/>
                <w:b/>
                <w:bCs/>
                <w:sz w:val="22"/>
                <w:szCs w:val="22"/>
              </w:rPr>
            </w:pPr>
            <w:r w:rsidRPr="00233788">
              <w:rPr>
                <w:rFonts w:ascii="Arial" w:hAnsi="Arial" w:cs="Arial"/>
                <w:b/>
                <w:bCs/>
                <w:sz w:val="22"/>
                <w:szCs w:val="22"/>
              </w:rPr>
              <w:t>Business Continuity</w:t>
            </w:r>
          </w:p>
          <w:p w14:paraId="71E94C47"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 xml:space="preserve">Explain how your organisation will maintain delivery of Services for the duration of the Contract to ensure continuity of the service with minimal to no disruption. </w:t>
            </w:r>
          </w:p>
          <w:p w14:paraId="1E20265F" w14:textId="77777777" w:rsidR="00BC694C" w:rsidRPr="00233788" w:rsidRDefault="00BC694C" w:rsidP="00D01923">
            <w:pPr>
              <w:tabs>
                <w:tab w:val="num" w:pos="-180"/>
              </w:tabs>
              <w:rPr>
                <w:rFonts w:ascii="Arial" w:hAnsi="Arial" w:cs="Arial"/>
                <w:sz w:val="22"/>
                <w:szCs w:val="22"/>
              </w:rPr>
            </w:pPr>
          </w:p>
          <w:p w14:paraId="526CD79D"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Provide information for the following:</w:t>
            </w:r>
          </w:p>
          <w:p w14:paraId="3498785B"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 xml:space="preserve">- Reduced resource due to unforeseen circumstances </w:t>
            </w:r>
          </w:p>
          <w:p w14:paraId="584DF820"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 Supply Chain unavailability</w:t>
            </w:r>
          </w:p>
          <w:p w14:paraId="4234BEE3"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 Flooding</w:t>
            </w:r>
          </w:p>
          <w:p w14:paraId="7C8BED71" w14:textId="77777777" w:rsidR="00BC694C" w:rsidRPr="00233788" w:rsidRDefault="00BC694C" w:rsidP="00D01923">
            <w:pPr>
              <w:tabs>
                <w:tab w:val="num" w:pos="-180"/>
              </w:tabs>
              <w:rPr>
                <w:rFonts w:ascii="Arial" w:hAnsi="Arial" w:cs="Arial"/>
                <w:sz w:val="22"/>
                <w:szCs w:val="22"/>
              </w:rPr>
            </w:pPr>
            <w:r w:rsidRPr="00233788">
              <w:rPr>
                <w:rFonts w:ascii="Arial" w:hAnsi="Arial" w:cs="Arial"/>
                <w:sz w:val="22"/>
                <w:szCs w:val="22"/>
              </w:rPr>
              <w:t>- Storm damage</w:t>
            </w:r>
          </w:p>
          <w:p w14:paraId="1F21063B" w14:textId="77777777" w:rsidR="00BC694C" w:rsidRPr="00233788" w:rsidRDefault="00BC694C" w:rsidP="00D01923">
            <w:pPr>
              <w:tabs>
                <w:tab w:val="num" w:pos="-180"/>
              </w:tabs>
              <w:rPr>
                <w:rFonts w:ascii="Arial" w:hAnsi="Arial" w:cs="Arial"/>
                <w:sz w:val="22"/>
                <w:szCs w:val="22"/>
              </w:rPr>
            </w:pPr>
          </w:p>
          <w:p w14:paraId="037A442E" w14:textId="604CDB56" w:rsidR="00BC694C" w:rsidRPr="00233788" w:rsidRDefault="00BC694C" w:rsidP="00524CD7">
            <w:pPr>
              <w:tabs>
                <w:tab w:val="num" w:pos="-180"/>
              </w:tabs>
              <w:spacing w:after="120"/>
              <w:rPr>
                <w:rFonts w:ascii="Arial" w:hAnsi="Arial" w:cs="Arial"/>
                <w:b/>
                <w:sz w:val="22"/>
                <w:szCs w:val="22"/>
                <w:highlight w:val="lightGray"/>
              </w:rPr>
            </w:pPr>
            <w:r w:rsidRPr="00233788">
              <w:rPr>
                <w:rFonts w:ascii="Arial" w:hAnsi="Arial" w:cs="Arial"/>
                <w:sz w:val="22"/>
                <w:szCs w:val="22"/>
              </w:rPr>
              <w:t>(maximum of 1,000 words)</w:t>
            </w:r>
          </w:p>
        </w:tc>
        <w:tc>
          <w:tcPr>
            <w:tcW w:w="1560" w:type="dxa"/>
          </w:tcPr>
          <w:p w14:paraId="6CF0F0FB" w14:textId="77777777" w:rsidR="00BC694C" w:rsidRPr="00233788" w:rsidRDefault="00BC694C" w:rsidP="00D01923">
            <w:pPr>
              <w:spacing w:after="120"/>
              <w:jc w:val="center"/>
              <w:rPr>
                <w:rFonts w:ascii="Arial" w:hAnsi="Arial" w:cs="Arial"/>
                <w:sz w:val="22"/>
                <w:szCs w:val="22"/>
              </w:rPr>
            </w:pPr>
          </w:p>
          <w:p w14:paraId="7AB03AB4" w14:textId="77777777" w:rsidR="00BC694C" w:rsidRPr="00233788" w:rsidRDefault="00BC694C" w:rsidP="00D01923">
            <w:pPr>
              <w:spacing w:after="120"/>
              <w:jc w:val="center"/>
              <w:rPr>
                <w:rFonts w:ascii="Arial" w:hAnsi="Arial" w:cs="Arial"/>
                <w:sz w:val="22"/>
                <w:szCs w:val="22"/>
              </w:rPr>
            </w:pPr>
          </w:p>
          <w:p w14:paraId="1E8F03CB" w14:textId="77777777" w:rsidR="00BC694C" w:rsidRPr="00233788" w:rsidRDefault="00BC694C" w:rsidP="00D01923">
            <w:pPr>
              <w:spacing w:after="120"/>
              <w:jc w:val="center"/>
              <w:rPr>
                <w:rFonts w:ascii="Arial" w:hAnsi="Arial" w:cs="Arial"/>
                <w:sz w:val="22"/>
                <w:szCs w:val="22"/>
              </w:rPr>
            </w:pPr>
          </w:p>
          <w:p w14:paraId="33387F18" w14:textId="77777777" w:rsidR="00BC694C" w:rsidRPr="00233788" w:rsidRDefault="00BC694C" w:rsidP="00D01923">
            <w:pPr>
              <w:spacing w:after="120"/>
              <w:jc w:val="center"/>
              <w:rPr>
                <w:rFonts w:ascii="Arial" w:hAnsi="Arial" w:cs="Arial"/>
                <w:sz w:val="22"/>
                <w:szCs w:val="22"/>
              </w:rPr>
            </w:pPr>
          </w:p>
          <w:p w14:paraId="0B43CD5F" w14:textId="77777777" w:rsidR="00BC694C" w:rsidRPr="00233788" w:rsidRDefault="00BC694C" w:rsidP="00D01923">
            <w:pPr>
              <w:spacing w:after="120"/>
              <w:jc w:val="center"/>
              <w:rPr>
                <w:rFonts w:ascii="Arial" w:hAnsi="Arial" w:cs="Arial"/>
                <w:sz w:val="22"/>
                <w:szCs w:val="22"/>
              </w:rPr>
            </w:pPr>
          </w:p>
          <w:p w14:paraId="04965901" w14:textId="05AE32EA" w:rsidR="00BC694C" w:rsidRPr="00233788" w:rsidRDefault="00BC694C" w:rsidP="00D01923">
            <w:pPr>
              <w:spacing w:after="120"/>
              <w:jc w:val="center"/>
              <w:rPr>
                <w:rFonts w:ascii="Arial" w:hAnsi="Arial" w:cs="Arial"/>
                <w:b/>
                <w:sz w:val="22"/>
                <w:szCs w:val="22"/>
                <w:highlight w:val="lightGray"/>
              </w:rPr>
            </w:pPr>
            <w:r w:rsidRPr="00233788">
              <w:rPr>
                <w:rFonts w:ascii="Arial" w:hAnsi="Arial" w:cs="Arial"/>
                <w:sz w:val="22"/>
                <w:szCs w:val="22"/>
              </w:rPr>
              <w:t>1</w:t>
            </w:r>
            <w:r w:rsidR="001B5BBA" w:rsidRPr="00233788">
              <w:rPr>
                <w:rFonts w:ascii="Arial" w:hAnsi="Arial" w:cs="Arial"/>
                <w:sz w:val="22"/>
                <w:szCs w:val="22"/>
              </w:rPr>
              <w:t>5</w:t>
            </w:r>
            <w:r w:rsidRPr="00233788">
              <w:rPr>
                <w:rFonts w:ascii="Arial" w:hAnsi="Arial" w:cs="Arial"/>
                <w:sz w:val="22"/>
                <w:szCs w:val="22"/>
              </w:rPr>
              <w:t>%</w:t>
            </w:r>
          </w:p>
        </w:tc>
      </w:tr>
      <w:tr w:rsidR="00BC694C" w:rsidRPr="00233788" w14:paraId="4833D358" w14:textId="77777777" w:rsidTr="00524CD7">
        <w:tc>
          <w:tcPr>
            <w:tcW w:w="1451" w:type="dxa"/>
            <w:vMerge/>
          </w:tcPr>
          <w:p w14:paraId="56EE89DD" w14:textId="77777777" w:rsidR="00BC694C" w:rsidRPr="00233788" w:rsidRDefault="00BC694C" w:rsidP="00D01923">
            <w:pPr>
              <w:spacing w:after="120"/>
              <w:jc w:val="center"/>
              <w:rPr>
                <w:rFonts w:ascii="Arial" w:hAnsi="Arial" w:cs="Arial"/>
                <w:b/>
                <w:sz w:val="22"/>
                <w:szCs w:val="22"/>
                <w:highlight w:val="lightGray"/>
              </w:rPr>
            </w:pPr>
          </w:p>
        </w:tc>
        <w:tc>
          <w:tcPr>
            <w:tcW w:w="1280" w:type="dxa"/>
            <w:vMerge/>
          </w:tcPr>
          <w:p w14:paraId="182BCB37" w14:textId="77777777" w:rsidR="00BC694C" w:rsidRPr="00233788" w:rsidRDefault="00BC694C" w:rsidP="00D01923">
            <w:pPr>
              <w:spacing w:after="120"/>
              <w:jc w:val="center"/>
              <w:rPr>
                <w:rFonts w:ascii="Arial" w:hAnsi="Arial" w:cs="Arial"/>
                <w:b/>
                <w:sz w:val="22"/>
                <w:szCs w:val="22"/>
                <w:highlight w:val="lightGray"/>
              </w:rPr>
            </w:pPr>
          </w:p>
        </w:tc>
        <w:tc>
          <w:tcPr>
            <w:tcW w:w="5383" w:type="dxa"/>
          </w:tcPr>
          <w:p w14:paraId="5031B875" w14:textId="77777777" w:rsidR="00BC694C" w:rsidRPr="00233788" w:rsidRDefault="00BC694C" w:rsidP="00BC694C">
            <w:pPr>
              <w:tabs>
                <w:tab w:val="num" w:pos="-180"/>
              </w:tabs>
              <w:rPr>
                <w:rFonts w:ascii="Arial" w:hAnsi="Arial" w:cs="Arial"/>
                <w:b/>
                <w:bCs/>
                <w:sz w:val="22"/>
                <w:szCs w:val="22"/>
              </w:rPr>
            </w:pPr>
          </w:p>
          <w:p w14:paraId="15CC2B37" w14:textId="7DE83477" w:rsidR="00BC694C" w:rsidRPr="00233788" w:rsidRDefault="00BC694C" w:rsidP="00BC694C">
            <w:pPr>
              <w:tabs>
                <w:tab w:val="num" w:pos="-180"/>
              </w:tabs>
              <w:rPr>
                <w:rFonts w:ascii="Arial" w:hAnsi="Arial" w:cs="Arial"/>
                <w:b/>
                <w:bCs/>
                <w:sz w:val="22"/>
                <w:szCs w:val="22"/>
              </w:rPr>
            </w:pPr>
            <w:r w:rsidRPr="00233788">
              <w:rPr>
                <w:rFonts w:ascii="Arial" w:hAnsi="Arial" w:cs="Arial"/>
                <w:b/>
                <w:bCs/>
                <w:sz w:val="22"/>
                <w:szCs w:val="22"/>
              </w:rPr>
              <w:t xml:space="preserve">Continuous Improvement </w:t>
            </w:r>
            <w:proofErr w:type="gramStart"/>
            <w:r w:rsidRPr="00233788">
              <w:rPr>
                <w:rFonts w:ascii="Arial" w:hAnsi="Arial" w:cs="Arial"/>
                <w:b/>
                <w:bCs/>
                <w:sz w:val="22"/>
                <w:szCs w:val="22"/>
              </w:rPr>
              <w:t>and  Innovation</w:t>
            </w:r>
            <w:proofErr w:type="gramEnd"/>
          </w:p>
          <w:p w14:paraId="54A2A19D" w14:textId="77777777" w:rsidR="00BC694C" w:rsidRPr="00233788" w:rsidRDefault="00BC694C" w:rsidP="00BC694C">
            <w:pPr>
              <w:tabs>
                <w:tab w:val="num" w:pos="-180"/>
              </w:tabs>
              <w:rPr>
                <w:rFonts w:ascii="Arial" w:hAnsi="Arial" w:cs="Arial"/>
                <w:sz w:val="22"/>
                <w:szCs w:val="22"/>
              </w:rPr>
            </w:pPr>
            <w:r w:rsidRPr="00233788">
              <w:rPr>
                <w:rFonts w:ascii="Arial" w:hAnsi="Arial" w:cs="Arial"/>
                <w:sz w:val="22"/>
                <w:szCs w:val="22"/>
              </w:rPr>
              <w:t>Explain how your organisation will ensure that a sustained approach to continuous improvement and innovation will be delivered through you and your supply chain throughout the Contract Period. Provide recent evidence (within 3 years)</w:t>
            </w:r>
          </w:p>
          <w:p w14:paraId="7E1EEC8F" w14:textId="77777777" w:rsidR="00BC694C" w:rsidRPr="00233788" w:rsidRDefault="00BC694C" w:rsidP="00BC694C">
            <w:pPr>
              <w:tabs>
                <w:tab w:val="num" w:pos="-180"/>
              </w:tabs>
              <w:rPr>
                <w:rFonts w:ascii="Arial" w:hAnsi="Arial" w:cs="Arial"/>
                <w:sz w:val="22"/>
                <w:szCs w:val="22"/>
              </w:rPr>
            </w:pPr>
          </w:p>
          <w:p w14:paraId="631FADFB" w14:textId="7E3C933F" w:rsidR="00BC694C" w:rsidRPr="00233788" w:rsidRDefault="005E1A8E" w:rsidP="00524CD7">
            <w:pPr>
              <w:tabs>
                <w:tab w:val="num" w:pos="-180"/>
              </w:tabs>
              <w:spacing w:after="120"/>
              <w:rPr>
                <w:rFonts w:ascii="Arial" w:hAnsi="Arial" w:cs="Arial"/>
                <w:b/>
                <w:sz w:val="22"/>
                <w:szCs w:val="22"/>
                <w:highlight w:val="lightGray"/>
              </w:rPr>
            </w:pPr>
            <w:r w:rsidRPr="00233788">
              <w:rPr>
                <w:rFonts w:ascii="Arial" w:hAnsi="Arial" w:cs="Arial"/>
                <w:sz w:val="22"/>
                <w:szCs w:val="22"/>
              </w:rPr>
              <w:t>(</w:t>
            </w:r>
            <w:r w:rsidR="00BC694C" w:rsidRPr="00233788">
              <w:rPr>
                <w:rFonts w:ascii="Arial" w:hAnsi="Arial" w:cs="Arial"/>
                <w:sz w:val="22"/>
                <w:szCs w:val="22"/>
              </w:rPr>
              <w:t>maximum of 1,000 words)</w:t>
            </w:r>
          </w:p>
        </w:tc>
        <w:tc>
          <w:tcPr>
            <w:tcW w:w="1560" w:type="dxa"/>
          </w:tcPr>
          <w:p w14:paraId="18560C01" w14:textId="77777777" w:rsidR="00BC694C" w:rsidRPr="00233788" w:rsidRDefault="00BC694C" w:rsidP="00D01923">
            <w:pPr>
              <w:spacing w:after="120"/>
              <w:jc w:val="center"/>
              <w:rPr>
                <w:rFonts w:ascii="Arial" w:hAnsi="Arial" w:cs="Arial"/>
                <w:sz w:val="22"/>
                <w:szCs w:val="22"/>
              </w:rPr>
            </w:pPr>
          </w:p>
          <w:p w14:paraId="710B61A6" w14:textId="77777777" w:rsidR="00BC694C" w:rsidRPr="00233788" w:rsidRDefault="00BC694C" w:rsidP="00D01923">
            <w:pPr>
              <w:spacing w:after="120"/>
              <w:jc w:val="center"/>
              <w:rPr>
                <w:rFonts w:ascii="Arial" w:hAnsi="Arial" w:cs="Arial"/>
                <w:sz w:val="22"/>
                <w:szCs w:val="22"/>
              </w:rPr>
            </w:pPr>
          </w:p>
          <w:p w14:paraId="1DB1E15B" w14:textId="77777777" w:rsidR="00BC694C" w:rsidRPr="00233788" w:rsidRDefault="00BC694C" w:rsidP="00D01923">
            <w:pPr>
              <w:spacing w:after="120"/>
              <w:jc w:val="center"/>
              <w:rPr>
                <w:rFonts w:ascii="Arial" w:hAnsi="Arial" w:cs="Arial"/>
                <w:sz w:val="22"/>
                <w:szCs w:val="22"/>
              </w:rPr>
            </w:pPr>
          </w:p>
          <w:p w14:paraId="51626E71" w14:textId="5CAE16E9" w:rsidR="00BC694C" w:rsidRPr="00233788" w:rsidRDefault="00BC694C" w:rsidP="00D01923">
            <w:pPr>
              <w:spacing w:after="120"/>
              <w:jc w:val="center"/>
              <w:rPr>
                <w:rFonts w:ascii="Arial" w:hAnsi="Arial" w:cs="Arial"/>
                <w:b/>
                <w:sz w:val="22"/>
                <w:szCs w:val="22"/>
                <w:highlight w:val="lightGray"/>
              </w:rPr>
            </w:pPr>
            <w:r w:rsidRPr="00233788">
              <w:rPr>
                <w:rFonts w:ascii="Arial" w:hAnsi="Arial" w:cs="Arial"/>
                <w:sz w:val="22"/>
                <w:szCs w:val="22"/>
              </w:rPr>
              <w:t>10%</w:t>
            </w:r>
          </w:p>
        </w:tc>
      </w:tr>
      <w:tr w:rsidR="00BC694C" w:rsidRPr="00233788" w14:paraId="0D78778B" w14:textId="77777777" w:rsidTr="00524CD7">
        <w:tc>
          <w:tcPr>
            <w:tcW w:w="1451" w:type="dxa"/>
            <w:vMerge/>
          </w:tcPr>
          <w:p w14:paraId="073FBF33" w14:textId="77777777" w:rsidR="00BC694C" w:rsidRPr="00233788" w:rsidRDefault="00BC694C" w:rsidP="00D01923">
            <w:pPr>
              <w:spacing w:after="120"/>
              <w:jc w:val="center"/>
              <w:rPr>
                <w:rFonts w:ascii="Arial" w:hAnsi="Arial" w:cs="Arial"/>
                <w:b/>
                <w:sz w:val="22"/>
                <w:szCs w:val="22"/>
                <w:highlight w:val="lightGray"/>
              </w:rPr>
            </w:pPr>
          </w:p>
        </w:tc>
        <w:tc>
          <w:tcPr>
            <w:tcW w:w="1280" w:type="dxa"/>
            <w:vMerge/>
          </w:tcPr>
          <w:p w14:paraId="3396AE0B" w14:textId="77777777" w:rsidR="00BC694C" w:rsidRPr="00233788" w:rsidRDefault="00BC694C" w:rsidP="00D01923">
            <w:pPr>
              <w:spacing w:after="120"/>
              <w:jc w:val="center"/>
              <w:rPr>
                <w:rFonts w:ascii="Arial" w:hAnsi="Arial" w:cs="Arial"/>
                <w:b/>
                <w:sz w:val="22"/>
                <w:szCs w:val="22"/>
                <w:highlight w:val="lightGray"/>
              </w:rPr>
            </w:pPr>
          </w:p>
        </w:tc>
        <w:tc>
          <w:tcPr>
            <w:tcW w:w="5383" w:type="dxa"/>
            <w:tcBorders>
              <w:bottom w:val="single" w:sz="4" w:space="0" w:color="auto"/>
            </w:tcBorders>
          </w:tcPr>
          <w:p w14:paraId="764701BA" w14:textId="77777777" w:rsidR="00BC694C" w:rsidRPr="00233788" w:rsidRDefault="00BC694C" w:rsidP="00BC694C">
            <w:pPr>
              <w:tabs>
                <w:tab w:val="num" w:pos="-180"/>
              </w:tabs>
              <w:rPr>
                <w:rFonts w:ascii="Arial" w:hAnsi="Arial" w:cs="Arial"/>
                <w:b/>
                <w:bCs/>
                <w:sz w:val="22"/>
                <w:szCs w:val="22"/>
              </w:rPr>
            </w:pPr>
          </w:p>
          <w:p w14:paraId="700505FD" w14:textId="7A6B025F" w:rsidR="00BC694C" w:rsidRPr="00233788" w:rsidRDefault="00BC694C" w:rsidP="00BC694C">
            <w:pPr>
              <w:tabs>
                <w:tab w:val="num" w:pos="-180"/>
              </w:tabs>
              <w:rPr>
                <w:rFonts w:ascii="Arial" w:hAnsi="Arial" w:cs="Arial"/>
                <w:b/>
                <w:bCs/>
                <w:sz w:val="22"/>
                <w:szCs w:val="22"/>
              </w:rPr>
            </w:pPr>
            <w:r w:rsidRPr="00233788">
              <w:rPr>
                <w:rFonts w:ascii="Arial" w:hAnsi="Arial" w:cs="Arial"/>
                <w:b/>
                <w:bCs/>
                <w:sz w:val="22"/>
                <w:szCs w:val="22"/>
              </w:rPr>
              <w:t>Mobilisation</w:t>
            </w:r>
          </w:p>
          <w:p w14:paraId="0BC3B1E6" w14:textId="77777777" w:rsidR="00BC694C" w:rsidRPr="00233788" w:rsidRDefault="00BC694C" w:rsidP="00BC694C">
            <w:pPr>
              <w:tabs>
                <w:tab w:val="num" w:pos="-180"/>
              </w:tabs>
              <w:rPr>
                <w:rFonts w:ascii="Arial" w:hAnsi="Arial" w:cs="Arial"/>
                <w:sz w:val="22"/>
                <w:szCs w:val="22"/>
              </w:rPr>
            </w:pPr>
            <w:r w:rsidRPr="00233788">
              <w:rPr>
                <w:rFonts w:ascii="Arial" w:hAnsi="Arial" w:cs="Arial"/>
                <w:sz w:val="22"/>
                <w:szCs w:val="22"/>
              </w:rPr>
              <w:lastRenderedPageBreak/>
              <w:t>The Bidder shall provide a Mobilisation Plan which details the below activities (as a minimum) which must outline how the Bidder will achieve integration of services whilst maintaining continuity of current service delivery. The Bidder must detail how the contract will be fully transitioned within three months and align to the commencement of the contract. Shall detail the resources you would use during the mobilisation phase and detail any risks and mitigating actions.</w:t>
            </w:r>
          </w:p>
          <w:p w14:paraId="6D8C891D" w14:textId="77777777" w:rsidR="00BC694C" w:rsidRPr="00233788" w:rsidRDefault="00BC694C" w:rsidP="00BC694C">
            <w:pPr>
              <w:tabs>
                <w:tab w:val="num" w:pos="-180"/>
              </w:tabs>
              <w:rPr>
                <w:rFonts w:ascii="Arial" w:hAnsi="Arial" w:cs="Arial"/>
                <w:sz w:val="22"/>
                <w:szCs w:val="22"/>
              </w:rPr>
            </w:pPr>
          </w:p>
          <w:p w14:paraId="369F9D69" w14:textId="044F3DE7" w:rsidR="00BC694C" w:rsidRPr="00233788" w:rsidRDefault="00BC694C" w:rsidP="00524CD7">
            <w:pPr>
              <w:tabs>
                <w:tab w:val="num" w:pos="-180"/>
              </w:tabs>
              <w:spacing w:after="120"/>
              <w:rPr>
                <w:rFonts w:ascii="Arial" w:hAnsi="Arial" w:cs="Arial"/>
                <w:b/>
                <w:sz w:val="22"/>
                <w:szCs w:val="22"/>
                <w:highlight w:val="lightGray"/>
              </w:rPr>
            </w:pPr>
            <w:r w:rsidRPr="00233788">
              <w:rPr>
                <w:rFonts w:ascii="Arial" w:hAnsi="Arial" w:cs="Arial"/>
                <w:sz w:val="22"/>
                <w:szCs w:val="22"/>
              </w:rPr>
              <w:t xml:space="preserve">(Gant Chart) </w:t>
            </w:r>
          </w:p>
        </w:tc>
        <w:tc>
          <w:tcPr>
            <w:tcW w:w="1560" w:type="dxa"/>
            <w:tcBorders>
              <w:bottom w:val="single" w:sz="4" w:space="0" w:color="auto"/>
            </w:tcBorders>
          </w:tcPr>
          <w:p w14:paraId="4485C6A2" w14:textId="77777777" w:rsidR="00BC694C" w:rsidRPr="00233788" w:rsidRDefault="00BC694C" w:rsidP="00D01923">
            <w:pPr>
              <w:spacing w:after="120"/>
              <w:jc w:val="center"/>
              <w:rPr>
                <w:rFonts w:ascii="Arial" w:hAnsi="Arial" w:cs="Arial"/>
                <w:b/>
                <w:sz w:val="22"/>
                <w:szCs w:val="22"/>
                <w:highlight w:val="lightGray"/>
              </w:rPr>
            </w:pPr>
          </w:p>
          <w:p w14:paraId="44E52A9C" w14:textId="77777777" w:rsidR="00BC694C" w:rsidRPr="00233788" w:rsidRDefault="00BC694C" w:rsidP="00D01923">
            <w:pPr>
              <w:spacing w:after="120"/>
              <w:jc w:val="center"/>
              <w:rPr>
                <w:rFonts w:ascii="Arial" w:hAnsi="Arial" w:cs="Arial"/>
                <w:b/>
                <w:sz w:val="22"/>
                <w:szCs w:val="22"/>
                <w:highlight w:val="lightGray"/>
              </w:rPr>
            </w:pPr>
          </w:p>
          <w:p w14:paraId="2E0163CC" w14:textId="77777777" w:rsidR="00BC694C" w:rsidRPr="00233788" w:rsidRDefault="00BC694C" w:rsidP="00D01923">
            <w:pPr>
              <w:spacing w:after="120"/>
              <w:jc w:val="center"/>
              <w:rPr>
                <w:rFonts w:ascii="Arial" w:hAnsi="Arial" w:cs="Arial"/>
                <w:sz w:val="22"/>
                <w:szCs w:val="22"/>
              </w:rPr>
            </w:pPr>
          </w:p>
          <w:p w14:paraId="6C29AB6A" w14:textId="77777777" w:rsidR="00BC694C" w:rsidRPr="00233788" w:rsidRDefault="00BC694C" w:rsidP="00D01923">
            <w:pPr>
              <w:spacing w:after="120"/>
              <w:jc w:val="center"/>
              <w:rPr>
                <w:rFonts w:ascii="Arial" w:hAnsi="Arial" w:cs="Arial"/>
                <w:sz w:val="22"/>
                <w:szCs w:val="22"/>
              </w:rPr>
            </w:pPr>
          </w:p>
          <w:p w14:paraId="24668E94" w14:textId="065E5684" w:rsidR="00BC694C" w:rsidRPr="00233788" w:rsidRDefault="00BC694C" w:rsidP="00D01923">
            <w:pPr>
              <w:spacing w:after="120"/>
              <w:jc w:val="center"/>
              <w:rPr>
                <w:rFonts w:ascii="Arial" w:hAnsi="Arial" w:cs="Arial"/>
                <w:b/>
                <w:sz w:val="22"/>
                <w:szCs w:val="22"/>
                <w:highlight w:val="lightGray"/>
              </w:rPr>
            </w:pPr>
            <w:r w:rsidRPr="00233788">
              <w:rPr>
                <w:rFonts w:ascii="Arial" w:hAnsi="Arial" w:cs="Arial"/>
                <w:sz w:val="22"/>
                <w:szCs w:val="22"/>
              </w:rPr>
              <w:t>10%</w:t>
            </w:r>
          </w:p>
        </w:tc>
      </w:tr>
      <w:tr w:rsidR="00BC694C" w:rsidRPr="00233788" w14:paraId="3930ED1B" w14:textId="77777777" w:rsidTr="00524CD7">
        <w:tc>
          <w:tcPr>
            <w:tcW w:w="1451" w:type="dxa"/>
            <w:vMerge/>
            <w:tcBorders>
              <w:bottom w:val="single" w:sz="4" w:space="0" w:color="auto"/>
            </w:tcBorders>
          </w:tcPr>
          <w:p w14:paraId="618ED6AD" w14:textId="77777777" w:rsidR="00BC694C" w:rsidRPr="00233788" w:rsidRDefault="00BC694C" w:rsidP="00D01923">
            <w:pPr>
              <w:spacing w:after="120"/>
              <w:jc w:val="center"/>
              <w:rPr>
                <w:rFonts w:ascii="Arial" w:hAnsi="Arial" w:cs="Arial"/>
                <w:b/>
                <w:sz w:val="22"/>
                <w:szCs w:val="22"/>
                <w:highlight w:val="lightGray"/>
              </w:rPr>
            </w:pPr>
          </w:p>
        </w:tc>
        <w:tc>
          <w:tcPr>
            <w:tcW w:w="1280" w:type="dxa"/>
            <w:vMerge/>
            <w:tcBorders>
              <w:bottom w:val="single" w:sz="4" w:space="0" w:color="auto"/>
            </w:tcBorders>
          </w:tcPr>
          <w:p w14:paraId="3FCE9A1E" w14:textId="77777777" w:rsidR="00BC694C" w:rsidRPr="00233788" w:rsidRDefault="00BC694C" w:rsidP="00D01923">
            <w:pPr>
              <w:spacing w:after="120"/>
              <w:jc w:val="center"/>
              <w:rPr>
                <w:rFonts w:ascii="Arial" w:hAnsi="Arial" w:cs="Arial"/>
                <w:b/>
                <w:sz w:val="22"/>
                <w:szCs w:val="22"/>
                <w:highlight w:val="lightGray"/>
              </w:rPr>
            </w:pPr>
          </w:p>
        </w:tc>
        <w:tc>
          <w:tcPr>
            <w:tcW w:w="5383" w:type="dxa"/>
            <w:tcBorders>
              <w:bottom w:val="single" w:sz="4" w:space="0" w:color="auto"/>
            </w:tcBorders>
          </w:tcPr>
          <w:p w14:paraId="543EA8D9" w14:textId="77777777" w:rsidR="003825EA" w:rsidRPr="00233788" w:rsidRDefault="003825EA" w:rsidP="00BC694C">
            <w:pPr>
              <w:tabs>
                <w:tab w:val="num" w:pos="-180"/>
              </w:tabs>
              <w:rPr>
                <w:rFonts w:ascii="Arial" w:hAnsi="Arial" w:cs="Arial"/>
                <w:b/>
                <w:bCs/>
                <w:sz w:val="22"/>
                <w:szCs w:val="22"/>
              </w:rPr>
            </w:pPr>
          </w:p>
          <w:p w14:paraId="42A076C5" w14:textId="27326AF9" w:rsidR="00BC694C" w:rsidRPr="00233788" w:rsidRDefault="00BC694C" w:rsidP="00BC694C">
            <w:pPr>
              <w:tabs>
                <w:tab w:val="num" w:pos="-180"/>
              </w:tabs>
              <w:rPr>
                <w:rFonts w:ascii="Arial" w:hAnsi="Arial" w:cs="Arial"/>
                <w:b/>
                <w:bCs/>
                <w:sz w:val="22"/>
                <w:szCs w:val="22"/>
              </w:rPr>
            </w:pPr>
            <w:r w:rsidRPr="00233788">
              <w:rPr>
                <w:rFonts w:ascii="Arial" w:hAnsi="Arial" w:cs="Arial"/>
                <w:b/>
                <w:bCs/>
                <w:sz w:val="22"/>
                <w:szCs w:val="22"/>
              </w:rPr>
              <w:t>Management Structure &amp; Resource</w:t>
            </w:r>
          </w:p>
          <w:p w14:paraId="20F94427" w14:textId="5E875640" w:rsidR="00BC694C" w:rsidRPr="00233788" w:rsidRDefault="00BC694C" w:rsidP="00BC694C">
            <w:pPr>
              <w:tabs>
                <w:tab w:val="num" w:pos="-180"/>
              </w:tabs>
              <w:rPr>
                <w:rFonts w:ascii="Arial" w:hAnsi="Arial" w:cs="Arial"/>
                <w:sz w:val="22"/>
                <w:szCs w:val="22"/>
              </w:rPr>
            </w:pPr>
            <w:r w:rsidRPr="00233788">
              <w:rPr>
                <w:rFonts w:ascii="Arial" w:hAnsi="Arial" w:cs="Arial"/>
                <w:sz w:val="22"/>
                <w:szCs w:val="22"/>
              </w:rPr>
              <w:t>Describe your organisation’s proposed Management Team and Key Roles inclusive of the entire supply chain. You must provide an organisation chart inclusive of the supply chain in response to this question.</w:t>
            </w:r>
          </w:p>
          <w:p w14:paraId="15B844D1" w14:textId="77777777" w:rsidR="00BC694C" w:rsidRPr="00233788" w:rsidRDefault="00BC694C" w:rsidP="00BC694C">
            <w:pPr>
              <w:tabs>
                <w:tab w:val="num" w:pos="-180"/>
              </w:tabs>
              <w:rPr>
                <w:rFonts w:ascii="Arial" w:hAnsi="Arial" w:cs="Arial"/>
                <w:sz w:val="22"/>
                <w:szCs w:val="22"/>
              </w:rPr>
            </w:pPr>
          </w:p>
          <w:p w14:paraId="73FB409F" w14:textId="5B7ECE8E" w:rsidR="00524CD7" w:rsidRPr="00233788" w:rsidRDefault="00BC694C" w:rsidP="00524CD7">
            <w:pPr>
              <w:tabs>
                <w:tab w:val="num" w:pos="-180"/>
              </w:tabs>
              <w:spacing w:after="120"/>
              <w:rPr>
                <w:rFonts w:ascii="Arial" w:hAnsi="Arial" w:cs="Arial"/>
                <w:b/>
                <w:sz w:val="22"/>
                <w:szCs w:val="22"/>
                <w:highlight w:val="lightGray"/>
              </w:rPr>
            </w:pPr>
            <w:r w:rsidRPr="00233788">
              <w:rPr>
                <w:rFonts w:ascii="Arial" w:hAnsi="Arial" w:cs="Arial"/>
                <w:sz w:val="22"/>
                <w:szCs w:val="22"/>
              </w:rPr>
              <w:t>(Organisation Chart)</w:t>
            </w:r>
          </w:p>
        </w:tc>
        <w:tc>
          <w:tcPr>
            <w:tcW w:w="1560" w:type="dxa"/>
            <w:tcBorders>
              <w:bottom w:val="single" w:sz="4" w:space="0" w:color="auto"/>
            </w:tcBorders>
          </w:tcPr>
          <w:p w14:paraId="4DE6FAA0" w14:textId="77777777" w:rsidR="00BC694C" w:rsidRPr="00233788" w:rsidRDefault="00BC694C" w:rsidP="00D01923">
            <w:pPr>
              <w:spacing w:after="120"/>
              <w:jc w:val="center"/>
              <w:rPr>
                <w:rFonts w:ascii="Arial" w:hAnsi="Arial" w:cs="Arial"/>
                <w:bCs/>
                <w:sz w:val="22"/>
                <w:szCs w:val="22"/>
                <w:highlight w:val="lightGray"/>
              </w:rPr>
            </w:pPr>
          </w:p>
          <w:p w14:paraId="248ED4E4" w14:textId="77777777" w:rsidR="00BC694C" w:rsidRPr="00233788" w:rsidRDefault="00BC694C" w:rsidP="00D01923">
            <w:pPr>
              <w:spacing w:after="120"/>
              <w:jc w:val="center"/>
              <w:rPr>
                <w:rFonts w:ascii="Arial" w:hAnsi="Arial" w:cs="Arial"/>
                <w:bCs/>
                <w:sz w:val="22"/>
                <w:szCs w:val="22"/>
                <w:highlight w:val="lightGray"/>
              </w:rPr>
            </w:pPr>
          </w:p>
          <w:p w14:paraId="08EAF7CB" w14:textId="011CF507" w:rsidR="00BC694C" w:rsidRPr="00233788" w:rsidRDefault="00BC694C" w:rsidP="00D01923">
            <w:pPr>
              <w:spacing w:after="120"/>
              <w:jc w:val="center"/>
              <w:rPr>
                <w:rFonts w:ascii="Arial" w:hAnsi="Arial" w:cs="Arial"/>
                <w:bCs/>
                <w:sz w:val="22"/>
                <w:szCs w:val="22"/>
                <w:highlight w:val="lightGray"/>
              </w:rPr>
            </w:pPr>
            <w:r w:rsidRPr="00233788">
              <w:rPr>
                <w:rFonts w:ascii="Arial" w:hAnsi="Arial" w:cs="Arial"/>
                <w:bCs/>
                <w:sz w:val="22"/>
                <w:szCs w:val="22"/>
              </w:rPr>
              <w:t>N/A</w:t>
            </w:r>
          </w:p>
        </w:tc>
      </w:tr>
      <w:tr w:rsidR="006C425E" w:rsidRPr="00233788" w14:paraId="6F478BA3" w14:textId="77777777" w:rsidTr="006D08A5">
        <w:tc>
          <w:tcPr>
            <w:tcW w:w="1451" w:type="dxa"/>
            <w:vMerge w:val="restart"/>
          </w:tcPr>
          <w:p w14:paraId="367490E8" w14:textId="77777777" w:rsidR="006C425E" w:rsidRPr="00F5311C" w:rsidRDefault="006C425E" w:rsidP="00D01923">
            <w:pPr>
              <w:spacing w:after="120"/>
              <w:jc w:val="center"/>
              <w:rPr>
                <w:rFonts w:ascii="Arial" w:hAnsi="Arial" w:cs="Arial"/>
                <w:b/>
                <w:sz w:val="22"/>
                <w:szCs w:val="22"/>
                <w:highlight w:val="lightGray"/>
              </w:rPr>
            </w:pPr>
          </w:p>
          <w:p w14:paraId="075C3AA6" w14:textId="0C5567CD" w:rsidR="006C425E" w:rsidRPr="00F5311C" w:rsidRDefault="006C425E" w:rsidP="00D01923">
            <w:pPr>
              <w:spacing w:after="120"/>
              <w:jc w:val="center"/>
              <w:rPr>
                <w:rFonts w:ascii="Arial" w:hAnsi="Arial" w:cs="Arial"/>
                <w:b/>
                <w:sz w:val="22"/>
                <w:szCs w:val="22"/>
                <w:highlight w:val="lightGray"/>
              </w:rPr>
            </w:pPr>
            <w:r w:rsidRPr="00F5311C">
              <w:rPr>
                <w:rFonts w:ascii="Arial" w:hAnsi="Arial" w:cs="Arial"/>
                <w:b/>
                <w:sz w:val="22"/>
                <w:szCs w:val="22"/>
              </w:rPr>
              <w:t>Social Value</w:t>
            </w:r>
          </w:p>
        </w:tc>
        <w:tc>
          <w:tcPr>
            <w:tcW w:w="1280" w:type="dxa"/>
            <w:vMerge w:val="restart"/>
          </w:tcPr>
          <w:p w14:paraId="2A9E0174" w14:textId="77777777" w:rsidR="006C425E" w:rsidRPr="00F5311C" w:rsidRDefault="006C425E" w:rsidP="00D01923">
            <w:pPr>
              <w:spacing w:after="120"/>
              <w:jc w:val="center"/>
              <w:rPr>
                <w:rFonts w:ascii="Arial" w:hAnsi="Arial" w:cs="Arial"/>
                <w:b/>
                <w:sz w:val="22"/>
                <w:szCs w:val="22"/>
                <w:highlight w:val="lightGray"/>
              </w:rPr>
            </w:pPr>
          </w:p>
          <w:p w14:paraId="7842954B" w14:textId="7E8AE542" w:rsidR="006C425E" w:rsidRPr="00F5311C" w:rsidRDefault="006C425E" w:rsidP="00D01923">
            <w:pPr>
              <w:spacing w:after="120"/>
              <w:jc w:val="center"/>
              <w:rPr>
                <w:rFonts w:ascii="Arial" w:hAnsi="Arial" w:cs="Arial"/>
                <w:b/>
                <w:sz w:val="22"/>
                <w:szCs w:val="22"/>
                <w:highlight w:val="lightGray"/>
              </w:rPr>
            </w:pPr>
            <w:r w:rsidRPr="00F5311C">
              <w:rPr>
                <w:rFonts w:ascii="Arial" w:hAnsi="Arial" w:cs="Arial"/>
                <w:b/>
                <w:sz w:val="22"/>
                <w:szCs w:val="22"/>
              </w:rPr>
              <w:t>10%</w:t>
            </w:r>
          </w:p>
        </w:tc>
        <w:tc>
          <w:tcPr>
            <w:tcW w:w="5383" w:type="dxa"/>
            <w:tcBorders>
              <w:bottom w:val="single" w:sz="4" w:space="0" w:color="auto"/>
            </w:tcBorders>
          </w:tcPr>
          <w:p w14:paraId="596640D0" w14:textId="77777777" w:rsidR="006C425E" w:rsidRPr="00233788" w:rsidRDefault="006C425E" w:rsidP="00BC694C">
            <w:pPr>
              <w:tabs>
                <w:tab w:val="num" w:pos="-180"/>
              </w:tabs>
              <w:rPr>
                <w:rFonts w:ascii="Arial" w:hAnsi="Arial" w:cs="Arial"/>
                <w:sz w:val="22"/>
                <w:szCs w:val="22"/>
              </w:rPr>
            </w:pPr>
          </w:p>
          <w:p w14:paraId="2A65A2BC" w14:textId="4964DBEC" w:rsidR="003825EA" w:rsidRPr="00233788" w:rsidRDefault="003825EA" w:rsidP="003825EA">
            <w:pPr>
              <w:tabs>
                <w:tab w:val="num" w:pos="-180"/>
              </w:tabs>
              <w:rPr>
                <w:rFonts w:ascii="Arial" w:hAnsi="Arial" w:cs="Arial"/>
                <w:sz w:val="22"/>
                <w:szCs w:val="22"/>
              </w:rPr>
            </w:pPr>
            <w:r w:rsidRPr="00233788">
              <w:rPr>
                <w:rFonts w:ascii="Arial" w:hAnsi="Arial" w:cs="Arial"/>
                <w:b/>
                <w:bCs/>
                <w:sz w:val="22"/>
                <w:szCs w:val="22"/>
              </w:rPr>
              <w:t>Identifying and managing the risks of modern slavery</w:t>
            </w:r>
          </w:p>
          <w:p w14:paraId="7CDB249A" w14:textId="3DB6D712" w:rsidR="006C425E" w:rsidRPr="00233788" w:rsidRDefault="006C425E" w:rsidP="006C425E">
            <w:pPr>
              <w:tabs>
                <w:tab w:val="num" w:pos="-180"/>
              </w:tabs>
              <w:spacing w:after="120"/>
              <w:rPr>
                <w:rFonts w:ascii="Arial" w:hAnsi="Arial" w:cs="Arial"/>
                <w:sz w:val="22"/>
                <w:szCs w:val="22"/>
              </w:rPr>
            </w:pPr>
            <w:r w:rsidRPr="00233788">
              <w:rPr>
                <w:rFonts w:ascii="Arial" w:hAnsi="Arial" w:cs="Arial"/>
                <w:sz w:val="22"/>
                <w:szCs w:val="22"/>
              </w:rPr>
              <w:t>Your organisation must demonstrate action to identify and manage the risks of modern slavery in the delivery of the contract, including in the supply chain.  Please include:</w:t>
            </w:r>
          </w:p>
          <w:p w14:paraId="7E1824B3" w14:textId="77777777" w:rsidR="006C425E" w:rsidRPr="00233788" w:rsidRDefault="006C425E" w:rsidP="006C425E">
            <w:pPr>
              <w:tabs>
                <w:tab w:val="num" w:pos="-180"/>
              </w:tabs>
              <w:spacing w:after="120"/>
              <w:ind w:left="720"/>
              <w:rPr>
                <w:rFonts w:ascii="Arial" w:hAnsi="Arial" w:cs="Arial"/>
                <w:sz w:val="22"/>
                <w:szCs w:val="22"/>
              </w:rPr>
            </w:pPr>
            <w:r w:rsidRPr="00233788">
              <w:rPr>
                <w:rFonts w:ascii="Arial" w:hAnsi="Arial" w:cs="Arial"/>
                <w:sz w:val="22"/>
                <w:szCs w:val="22"/>
              </w:rPr>
              <w:t>● How you will achieve this and how your commitment meets the Award Criteria, and</w:t>
            </w:r>
          </w:p>
          <w:p w14:paraId="7F44D17F" w14:textId="77777777" w:rsidR="006C425E" w:rsidRPr="00233788" w:rsidRDefault="006C425E" w:rsidP="006C425E">
            <w:pPr>
              <w:tabs>
                <w:tab w:val="num" w:pos="-180"/>
              </w:tabs>
              <w:spacing w:after="120"/>
              <w:ind w:left="720"/>
              <w:rPr>
                <w:rFonts w:ascii="Arial" w:hAnsi="Arial" w:cs="Arial"/>
                <w:sz w:val="22"/>
                <w:szCs w:val="22"/>
              </w:rPr>
            </w:pPr>
            <w:r w:rsidRPr="00233788">
              <w:rPr>
                <w:rFonts w:ascii="Arial" w:hAnsi="Arial" w:cs="Arial"/>
                <w:sz w:val="22"/>
                <w:szCs w:val="22"/>
              </w:rPr>
              <w:t xml:space="preserve">● A project plan and process, including how you will implement your commitment and by when. </w:t>
            </w:r>
          </w:p>
          <w:p w14:paraId="61E894D9" w14:textId="1D60B0A8" w:rsidR="006C425E" w:rsidRPr="00233788" w:rsidRDefault="006C425E" w:rsidP="006C425E">
            <w:pPr>
              <w:tabs>
                <w:tab w:val="num" w:pos="-180"/>
              </w:tabs>
              <w:spacing w:before="120"/>
              <w:rPr>
                <w:rFonts w:ascii="Arial" w:hAnsi="Arial" w:cs="Arial"/>
                <w:sz w:val="22"/>
                <w:szCs w:val="22"/>
              </w:rPr>
            </w:pPr>
            <w:r w:rsidRPr="00233788">
              <w:rPr>
                <w:rFonts w:ascii="Arial" w:hAnsi="Arial" w:cs="Arial"/>
                <w:sz w:val="22"/>
                <w:szCs w:val="22"/>
              </w:rPr>
              <w:t>Also, how you will monitor, measure and report on your commitments/the impact of your proposals. You should include but not be limited to:</w:t>
            </w:r>
          </w:p>
          <w:p w14:paraId="32A346B6" w14:textId="77777777" w:rsidR="006C425E" w:rsidRPr="00233788" w:rsidRDefault="006C425E" w:rsidP="006C425E">
            <w:pPr>
              <w:tabs>
                <w:tab w:val="num" w:pos="-180"/>
              </w:tabs>
              <w:spacing w:before="120"/>
              <w:ind w:left="720"/>
              <w:rPr>
                <w:rFonts w:ascii="Arial" w:hAnsi="Arial" w:cs="Arial"/>
                <w:sz w:val="22"/>
                <w:szCs w:val="22"/>
              </w:rPr>
            </w:pPr>
            <w:r w:rsidRPr="00233788">
              <w:rPr>
                <w:rFonts w:ascii="Arial" w:hAnsi="Arial" w:cs="Arial"/>
                <w:sz w:val="22"/>
                <w:szCs w:val="22"/>
              </w:rPr>
              <w:t>○ action plan</w:t>
            </w:r>
          </w:p>
          <w:p w14:paraId="3CDC93F3" w14:textId="77777777" w:rsidR="006C425E" w:rsidRPr="00233788" w:rsidRDefault="006C425E" w:rsidP="006C425E">
            <w:pPr>
              <w:tabs>
                <w:tab w:val="num" w:pos="-180"/>
              </w:tabs>
              <w:ind w:left="720"/>
              <w:rPr>
                <w:rFonts w:ascii="Arial" w:hAnsi="Arial" w:cs="Arial"/>
                <w:sz w:val="22"/>
                <w:szCs w:val="22"/>
              </w:rPr>
            </w:pPr>
            <w:r w:rsidRPr="00233788">
              <w:rPr>
                <w:rFonts w:ascii="Arial" w:hAnsi="Arial" w:cs="Arial"/>
                <w:sz w:val="22"/>
                <w:szCs w:val="22"/>
              </w:rPr>
              <w:t>○ use of metrics</w:t>
            </w:r>
          </w:p>
          <w:p w14:paraId="1C99FA7E" w14:textId="5ED0E549" w:rsidR="006C425E" w:rsidRPr="00233788" w:rsidRDefault="006C425E" w:rsidP="006C425E">
            <w:pPr>
              <w:tabs>
                <w:tab w:val="num" w:pos="-180"/>
              </w:tabs>
              <w:ind w:left="720"/>
              <w:rPr>
                <w:rFonts w:ascii="Arial" w:hAnsi="Arial" w:cs="Arial"/>
                <w:sz w:val="22"/>
                <w:szCs w:val="22"/>
              </w:rPr>
            </w:pPr>
            <w:r w:rsidRPr="00233788">
              <w:rPr>
                <w:rFonts w:ascii="Arial" w:hAnsi="Arial" w:cs="Arial"/>
                <w:sz w:val="22"/>
                <w:szCs w:val="22"/>
              </w:rPr>
              <w:t>○ tools/processes used to gather data</w:t>
            </w:r>
          </w:p>
          <w:p w14:paraId="5A2B79AE" w14:textId="77777777" w:rsidR="006C425E" w:rsidRPr="00233788" w:rsidRDefault="006C425E" w:rsidP="006C425E">
            <w:pPr>
              <w:tabs>
                <w:tab w:val="num" w:pos="-180"/>
              </w:tabs>
              <w:ind w:left="720"/>
              <w:rPr>
                <w:rFonts w:ascii="Arial" w:hAnsi="Arial" w:cs="Arial"/>
                <w:sz w:val="22"/>
                <w:szCs w:val="22"/>
              </w:rPr>
            </w:pPr>
            <w:r w:rsidRPr="00233788">
              <w:rPr>
                <w:rFonts w:ascii="Arial" w:hAnsi="Arial" w:cs="Arial"/>
                <w:sz w:val="22"/>
                <w:szCs w:val="22"/>
              </w:rPr>
              <w:t>○ reporting</w:t>
            </w:r>
          </w:p>
          <w:p w14:paraId="6D8C9F39" w14:textId="05649555" w:rsidR="006C425E" w:rsidRPr="00233788" w:rsidRDefault="006C425E" w:rsidP="006C425E">
            <w:pPr>
              <w:tabs>
                <w:tab w:val="num" w:pos="-180"/>
              </w:tabs>
              <w:ind w:left="720"/>
              <w:rPr>
                <w:rFonts w:ascii="Arial" w:hAnsi="Arial" w:cs="Arial"/>
                <w:sz w:val="22"/>
                <w:szCs w:val="22"/>
              </w:rPr>
            </w:pPr>
            <w:r w:rsidRPr="00233788">
              <w:rPr>
                <w:rFonts w:ascii="Arial" w:hAnsi="Arial" w:cs="Arial"/>
                <w:sz w:val="22"/>
                <w:szCs w:val="22"/>
              </w:rPr>
              <w:t>○ feedback and improvement</w:t>
            </w:r>
          </w:p>
          <w:p w14:paraId="63DDD720" w14:textId="77777777" w:rsidR="006C425E" w:rsidRPr="00233788" w:rsidRDefault="006C425E" w:rsidP="006C425E">
            <w:pPr>
              <w:tabs>
                <w:tab w:val="num" w:pos="-180"/>
              </w:tabs>
              <w:ind w:left="720"/>
              <w:rPr>
                <w:rFonts w:ascii="Arial" w:hAnsi="Arial" w:cs="Arial"/>
                <w:sz w:val="22"/>
                <w:szCs w:val="22"/>
              </w:rPr>
            </w:pPr>
            <w:r w:rsidRPr="00233788">
              <w:rPr>
                <w:rFonts w:ascii="Arial" w:hAnsi="Arial" w:cs="Arial"/>
                <w:sz w:val="22"/>
                <w:szCs w:val="22"/>
              </w:rPr>
              <w:t>○ transparency</w:t>
            </w:r>
          </w:p>
          <w:p w14:paraId="29F6DB02" w14:textId="473192A4" w:rsidR="006C425E" w:rsidRPr="00233788" w:rsidRDefault="006C425E" w:rsidP="005E1A8E">
            <w:pPr>
              <w:tabs>
                <w:tab w:val="num" w:pos="-180"/>
              </w:tabs>
              <w:rPr>
                <w:rFonts w:ascii="Arial" w:hAnsi="Arial" w:cs="Arial"/>
                <w:sz w:val="22"/>
                <w:szCs w:val="22"/>
              </w:rPr>
            </w:pPr>
          </w:p>
          <w:p w14:paraId="53D371F2" w14:textId="71C73EFB"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(maximum of 1,000 words)</w:t>
            </w:r>
          </w:p>
          <w:p w14:paraId="2D6657C8" w14:textId="5092C75B" w:rsidR="006C425E" w:rsidRPr="00233788" w:rsidRDefault="006C425E" w:rsidP="005E1A8E">
            <w:pPr>
              <w:tabs>
                <w:tab w:val="num" w:pos="-180"/>
              </w:tabs>
              <w:rPr>
                <w:rFonts w:ascii="Arial" w:hAnsi="Arial" w:cs="Arial"/>
                <w:sz w:val="22"/>
                <w:szCs w:val="22"/>
              </w:rPr>
            </w:pPr>
          </w:p>
        </w:tc>
        <w:tc>
          <w:tcPr>
            <w:tcW w:w="1560" w:type="dxa"/>
            <w:tcBorders>
              <w:bottom w:val="single" w:sz="4" w:space="0" w:color="auto"/>
            </w:tcBorders>
          </w:tcPr>
          <w:p w14:paraId="2F0849E4" w14:textId="77777777" w:rsidR="006C425E" w:rsidRPr="00233788" w:rsidRDefault="006C425E" w:rsidP="00D01923">
            <w:pPr>
              <w:spacing w:after="120"/>
              <w:jc w:val="center"/>
              <w:rPr>
                <w:rFonts w:ascii="Arial" w:hAnsi="Arial" w:cs="Arial"/>
                <w:bCs/>
                <w:highlight w:val="lightGray"/>
              </w:rPr>
            </w:pPr>
          </w:p>
          <w:p w14:paraId="344D12BA" w14:textId="77777777" w:rsidR="00F739F0" w:rsidRPr="00233788" w:rsidRDefault="00F739F0" w:rsidP="00D01923">
            <w:pPr>
              <w:spacing w:after="120"/>
              <w:jc w:val="center"/>
              <w:rPr>
                <w:rFonts w:ascii="Arial" w:hAnsi="Arial" w:cs="Arial"/>
                <w:bCs/>
              </w:rPr>
            </w:pPr>
          </w:p>
          <w:p w14:paraId="6A055AFC" w14:textId="77777777" w:rsidR="00F739F0" w:rsidRPr="00233788" w:rsidRDefault="00F739F0" w:rsidP="00D01923">
            <w:pPr>
              <w:spacing w:after="120"/>
              <w:jc w:val="center"/>
              <w:rPr>
                <w:rFonts w:ascii="Arial" w:hAnsi="Arial" w:cs="Arial"/>
                <w:bCs/>
              </w:rPr>
            </w:pPr>
          </w:p>
          <w:p w14:paraId="5C2F640F" w14:textId="77777777" w:rsidR="00F739F0" w:rsidRPr="00233788" w:rsidRDefault="00F739F0" w:rsidP="00D01923">
            <w:pPr>
              <w:spacing w:after="120"/>
              <w:jc w:val="center"/>
              <w:rPr>
                <w:rFonts w:ascii="Arial" w:hAnsi="Arial" w:cs="Arial"/>
                <w:bCs/>
              </w:rPr>
            </w:pPr>
          </w:p>
          <w:p w14:paraId="2B19561A" w14:textId="77777777" w:rsidR="00F739F0" w:rsidRPr="00233788" w:rsidRDefault="00F739F0" w:rsidP="00D01923">
            <w:pPr>
              <w:spacing w:after="120"/>
              <w:jc w:val="center"/>
              <w:rPr>
                <w:rFonts w:ascii="Arial" w:hAnsi="Arial" w:cs="Arial"/>
                <w:bCs/>
              </w:rPr>
            </w:pPr>
          </w:p>
          <w:p w14:paraId="214E722D" w14:textId="77777777" w:rsidR="00F739F0" w:rsidRPr="00233788" w:rsidRDefault="00F739F0" w:rsidP="00D01923">
            <w:pPr>
              <w:spacing w:after="120"/>
              <w:jc w:val="center"/>
              <w:rPr>
                <w:rFonts w:ascii="Arial" w:hAnsi="Arial" w:cs="Arial"/>
                <w:bCs/>
              </w:rPr>
            </w:pPr>
          </w:p>
          <w:p w14:paraId="774D4B13" w14:textId="77777777" w:rsidR="00F739F0" w:rsidRPr="00233788" w:rsidRDefault="00F739F0" w:rsidP="00D01923">
            <w:pPr>
              <w:spacing w:after="120"/>
              <w:jc w:val="center"/>
              <w:rPr>
                <w:rFonts w:ascii="Arial" w:hAnsi="Arial" w:cs="Arial"/>
                <w:bCs/>
              </w:rPr>
            </w:pPr>
          </w:p>
          <w:p w14:paraId="4A425F1C" w14:textId="597EFA18" w:rsidR="006C425E" w:rsidRPr="00233788" w:rsidRDefault="006C425E" w:rsidP="00D01923">
            <w:pPr>
              <w:spacing w:after="120"/>
              <w:jc w:val="center"/>
              <w:rPr>
                <w:rFonts w:ascii="Arial" w:hAnsi="Arial" w:cs="Arial"/>
                <w:bCs/>
                <w:highlight w:val="lightGray"/>
              </w:rPr>
            </w:pPr>
            <w:r w:rsidRPr="00233788">
              <w:rPr>
                <w:rFonts w:ascii="Arial" w:hAnsi="Arial" w:cs="Arial"/>
                <w:bCs/>
              </w:rPr>
              <w:t>7%</w:t>
            </w:r>
          </w:p>
        </w:tc>
      </w:tr>
      <w:tr w:rsidR="006C425E" w:rsidRPr="00233788" w14:paraId="5290DFD8" w14:textId="77777777" w:rsidTr="00524CD7">
        <w:tc>
          <w:tcPr>
            <w:tcW w:w="1451" w:type="dxa"/>
            <w:vMerge/>
            <w:tcBorders>
              <w:bottom w:val="single" w:sz="4" w:space="0" w:color="auto"/>
            </w:tcBorders>
          </w:tcPr>
          <w:p w14:paraId="1A3E15F6" w14:textId="77777777" w:rsidR="006C425E" w:rsidRPr="00233788" w:rsidRDefault="006C425E" w:rsidP="00D01923">
            <w:pPr>
              <w:spacing w:after="120"/>
              <w:jc w:val="center"/>
              <w:rPr>
                <w:rFonts w:ascii="Arial" w:hAnsi="Arial" w:cs="Arial"/>
                <w:b/>
                <w:highlight w:val="lightGray"/>
              </w:rPr>
            </w:pPr>
          </w:p>
        </w:tc>
        <w:tc>
          <w:tcPr>
            <w:tcW w:w="1280" w:type="dxa"/>
            <w:vMerge/>
            <w:tcBorders>
              <w:bottom w:val="single" w:sz="4" w:space="0" w:color="auto"/>
            </w:tcBorders>
          </w:tcPr>
          <w:p w14:paraId="5ADD35E3" w14:textId="77777777" w:rsidR="006C425E" w:rsidRPr="00233788" w:rsidRDefault="006C425E" w:rsidP="00D01923">
            <w:pPr>
              <w:spacing w:after="120"/>
              <w:jc w:val="center"/>
              <w:rPr>
                <w:rFonts w:ascii="Arial" w:hAnsi="Arial" w:cs="Arial"/>
                <w:b/>
                <w:highlight w:val="lightGray"/>
              </w:rPr>
            </w:pPr>
          </w:p>
        </w:tc>
        <w:tc>
          <w:tcPr>
            <w:tcW w:w="5383" w:type="dxa"/>
            <w:tcBorders>
              <w:bottom w:val="single" w:sz="4" w:space="0" w:color="auto"/>
            </w:tcBorders>
          </w:tcPr>
          <w:p w14:paraId="4AE31728" w14:textId="77777777" w:rsidR="006C425E" w:rsidRPr="00233788" w:rsidRDefault="006C425E" w:rsidP="00BC694C">
            <w:pPr>
              <w:tabs>
                <w:tab w:val="num" w:pos="-180"/>
              </w:tabs>
              <w:rPr>
                <w:rFonts w:ascii="Arial" w:hAnsi="Arial" w:cs="Arial"/>
                <w:sz w:val="22"/>
                <w:szCs w:val="22"/>
              </w:rPr>
            </w:pPr>
          </w:p>
          <w:p w14:paraId="75270AF3" w14:textId="16AF32CF" w:rsidR="003825EA" w:rsidRPr="00233788" w:rsidRDefault="003825EA" w:rsidP="003825EA">
            <w:pPr>
              <w:tabs>
                <w:tab w:val="num" w:pos="-180"/>
              </w:tabs>
              <w:rPr>
                <w:rFonts w:ascii="Arial" w:hAnsi="Arial" w:cs="Arial"/>
                <w:b/>
                <w:bCs/>
                <w:sz w:val="22"/>
                <w:szCs w:val="22"/>
              </w:rPr>
            </w:pPr>
            <w:r w:rsidRPr="00233788">
              <w:rPr>
                <w:rFonts w:ascii="Arial" w:hAnsi="Arial" w:cs="Arial"/>
                <w:b/>
                <w:bCs/>
                <w:sz w:val="22"/>
                <w:szCs w:val="22"/>
              </w:rPr>
              <w:t>Influencing support for health and wellbeing</w:t>
            </w:r>
          </w:p>
          <w:p w14:paraId="2CF378C9" w14:textId="2F193585" w:rsidR="006C425E" w:rsidRPr="00233788" w:rsidRDefault="006C425E" w:rsidP="003825EA">
            <w:pPr>
              <w:tabs>
                <w:tab w:val="num" w:pos="-180"/>
              </w:tabs>
              <w:spacing w:after="120"/>
              <w:rPr>
                <w:rFonts w:ascii="Arial" w:hAnsi="Arial" w:cs="Arial"/>
                <w:sz w:val="22"/>
                <w:szCs w:val="22"/>
              </w:rPr>
            </w:pPr>
            <w:r w:rsidRPr="00233788">
              <w:rPr>
                <w:rFonts w:ascii="Arial" w:hAnsi="Arial" w:cs="Arial"/>
                <w:sz w:val="22"/>
                <w:szCs w:val="22"/>
              </w:rPr>
              <w:t xml:space="preserve">Your organisation must demonstrate how you Influence staff, suppliers, customers and communities through the delivery of the contract to </w:t>
            </w:r>
            <w:r w:rsidRPr="00233788">
              <w:rPr>
                <w:rFonts w:ascii="Arial" w:hAnsi="Arial" w:cs="Arial"/>
                <w:sz w:val="22"/>
                <w:szCs w:val="22"/>
              </w:rPr>
              <w:lastRenderedPageBreak/>
              <w:t>support health and wellbeing, including physical and mental health.  Please include:</w:t>
            </w:r>
          </w:p>
          <w:p w14:paraId="136D8360" w14:textId="77777777" w:rsidR="006C425E" w:rsidRPr="00233788" w:rsidRDefault="006C425E" w:rsidP="003825EA">
            <w:pPr>
              <w:tabs>
                <w:tab w:val="num" w:pos="-180"/>
              </w:tabs>
              <w:spacing w:after="120"/>
              <w:ind w:left="720"/>
              <w:rPr>
                <w:rFonts w:ascii="Arial" w:hAnsi="Arial" w:cs="Arial"/>
                <w:sz w:val="22"/>
                <w:szCs w:val="22"/>
              </w:rPr>
            </w:pPr>
            <w:r w:rsidRPr="00233788">
              <w:rPr>
                <w:rFonts w:ascii="Arial" w:hAnsi="Arial" w:cs="Arial"/>
                <w:sz w:val="22"/>
                <w:szCs w:val="22"/>
              </w:rPr>
              <w:t>● How you will achieve this and how your commitment meets the Award Criteria, and</w:t>
            </w:r>
          </w:p>
          <w:p w14:paraId="6B55B0DF" w14:textId="77777777" w:rsidR="006C425E" w:rsidRPr="00233788" w:rsidRDefault="006C425E" w:rsidP="006C425E">
            <w:pPr>
              <w:tabs>
                <w:tab w:val="num" w:pos="-180"/>
              </w:tabs>
              <w:spacing w:after="120"/>
              <w:ind w:left="720"/>
              <w:rPr>
                <w:rFonts w:ascii="Arial" w:hAnsi="Arial" w:cs="Arial"/>
                <w:sz w:val="22"/>
                <w:szCs w:val="22"/>
              </w:rPr>
            </w:pPr>
            <w:r w:rsidRPr="00233788">
              <w:rPr>
                <w:rFonts w:ascii="Arial" w:hAnsi="Arial" w:cs="Arial"/>
                <w:sz w:val="22"/>
                <w:szCs w:val="22"/>
              </w:rPr>
              <w:t xml:space="preserve">● A project plan and process, including how you will implement your commitment and by when. </w:t>
            </w:r>
          </w:p>
          <w:p w14:paraId="34288B7A" w14:textId="0372FA50" w:rsidR="006C425E" w:rsidRPr="00233788" w:rsidRDefault="006C425E" w:rsidP="006C425E">
            <w:pPr>
              <w:tabs>
                <w:tab w:val="num" w:pos="-180"/>
              </w:tabs>
              <w:spacing w:after="120"/>
              <w:rPr>
                <w:rFonts w:ascii="Arial" w:hAnsi="Arial" w:cs="Arial"/>
                <w:sz w:val="22"/>
                <w:szCs w:val="22"/>
              </w:rPr>
            </w:pPr>
            <w:r w:rsidRPr="00233788">
              <w:rPr>
                <w:rFonts w:ascii="Arial" w:hAnsi="Arial" w:cs="Arial"/>
                <w:sz w:val="22"/>
                <w:szCs w:val="22"/>
              </w:rPr>
              <w:t>Also, how you will monitor, measure and report on your commitments/the impact of your proposals. You should include but not be limited to:</w:t>
            </w:r>
          </w:p>
          <w:p w14:paraId="127B87C3" w14:textId="77777777"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 action plan</w:t>
            </w:r>
          </w:p>
          <w:p w14:paraId="2813FF69" w14:textId="77777777"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 use of metrics</w:t>
            </w:r>
          </w:p>
          <w:p w14:paraId="2B3C34AA" w14:textId="39A1CA5C"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 tools/processes used to gather data</w:t>
            </w:r>
          </w:p>
          <w:p w14:paraId="3FBD2E15" w14:textId="77777777"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 reporting</w:t>
            </w:r>
          </w:p>
          <w:p w14:paraId="56A9A0E3" w14:textId="4EA43E15"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 feedback and improvement</w:t>
            </w:r>
          </w:p>
          <w:p w14:paraId="0C9F9889" w14:textId="77777777" w:rsidR="006C425E" w:rsidRPr="00233788" w:rsidRDefault="006C425E" w:rsidP="005E1A8E">
            <w:pPr>
              <w:tabs>
                <w:tab w:val="num" w:pos="-180"/>
              </w:tabs>
              <w:rPr>
                <w:rFonts w:ascii="Arial" w:hAnsi="Arial" w:cs="Arial"/>
                <w:sz w:val="22"/>
                <w:szCs w:val="22"/>
              </w:rPr>
            </w:pPr>
            <w:r w:rsidRPr="00233788">
              <w:rPr>
                <w:rFonts w:ascii="Arial" w:hAnsi="Arial" w:cs="Arial"/>
                <w:sz w:val="22"/>
                <w:szCs w:val="22"/>
              </w:rPr>
              <w:t>○ transparency</w:t>
            </w:r>
          </w:p>
          <w:p w14:paraId="09572ABA" w14:textId="77777777" w:rsidR="006C425E" w:rsidRPr="00233788" w:rsidRDefault="006C425E" w:rsidP="005E1A8E">
            <w:pPr>
              <w:tabs>
                <w:tab w:val="num" w:pos="-180"/>
              </w:tabs>
              <w:rPr>
                <w:rFonts w:ascii="Arial" w:hAnsi="Arial" w:cs="Arial"/>
                <w:sz w:val="22"/>
                <w:szCs w:val="22"/>
              </w:rPr>
            </w:pPr>
          </w:p>
          <w:p w14:paraId="154811E9" w14:textId="77777777" w:rsidR="006C425E" w:rsidRPr="00233788" w:rsidRDefault="006C425E" w:rsidP="006C425E">
            <w:pPr>
              <w:tabs>
                <w:tab w:val="num" w:pos="-180"/>
              </w:tabs>
              <w:rPr>
                <w:rFonts w:ascii="Arial" w:hAnsi="Arial" w:cs="Arial"/>
                <w:sz w:val="22"/>
                <w:szCs w:val="22"/>
              </w:rPr>
            </w:pPr>
            <w:r w:rsidRPr="00233788">
              <w:rPr>
                <w:rFonts w:ascii="Arial" w:hAnsi="Arial" w:cs="Arial"/>
                <w:sz w:val="22"/>
                <w:szCs w:val="22"/>
              </w:rPr>
              <w:t>(maximum of 1,000 words)</w:t>
            </w:r>
          </w:p>
          <w:p w14:paraId="73693627" w14:textId="61AB7292" w:rsidR="006C425E" w:rsidRPr="00233788" w:rsidRDefault="006C425E" w:rsidP="005E1A8E">
            <w:pPr>
              <w:tabs>
                <w:tab w:val="num" w:pos="-180"/>
              </w:tabs>
              <w:rPr>
                <w:rFonts w:ascii="Arial" w:hAnsi="Arial" w:cs="Arial"/>
                <w:sz w:val="22"/>
                <w:szCs w:val="22"/>
              </w:rPr>
            </w:pPr>
          </w:p>
        </w:tc>
        <w:tc>
          <w:tcPr>
            <w:tcW w:w="1560" w:type="dxa"/>
            <w:tcBorders>
              <w:bottom w:val="single" w:sz="4" w:space="0" w:color="auto"/>
            </w:tcBorders>
          </w:tcPr>
          <w:p w14:paraId="137A5326" w14:textId="77777777" w:rsidR="006C425E" w:rsidRPr="00233788" w:rsidRDefault="006C425E" w:rsidP="00D01923">
            <w:pPr>
              <w:spacing w:after="120"/>
              <w:jc w:val="center"/>
              <w:rPr>
                <w:rFonts w:ascii="Arial" w:hAnsi="Arial" w:cs="Arial"/>
                <w:b/>
                <w:highlight w:val="lightGray"/>
              </w:rPr>
            </w:pPr>
          </w:p>
          <w:p w14:paraId="784AE992" w14:textId="77777777" w:rsidR="003825EA" w:rsidRPr="00233788" w:rsidRDefault="003825EA" w:rsidP="00D01923">
            <w:pPr>
              <w:spacing w:after="120"/>
              <w:jc w:val="center"/>
              <w:rPr>
                <w:rFonts w:ascii="Arial" w:hAnsi="Arial" w:cs="Arial"/>
                <w:bCs/>
              </w:rPr>
            </w:pPr>
          </w:p>
          <w:p w14:paraId="3D6AF0D9" w14:textId="77777777" w:rsidR="003825EA" w:rsidRPr="00233788" w:rsidRDefault="003825EA" w:rsidP="00D01923">
            <w:pPr>
              <w:spacing w:after="120"/>
              <w:jc w:val="center"/>
              <w:rPr>
                <w:rFonts w:ascii="Arial" w:hAnsi="Arial" w:cs="Arial"/>
                <w:bCs/>
              </w:rPr>
            </w:pPr>
          </w:p>
          <w:p w14:paraId="746B5AC1" w14:textId="77777777" w:rsidR="003825EA" w:rsidRPr="00233788" w:rsidRDefault="003825EA" w:rsidP="00D01923">
            <w:pPr>
              <w:spacing w:after="120"/>
              <w:jc w:val="center"/>
              <w:rPr>
                <w:rFonts w:ascii="Arial" w:hAnsi="Arial" w:cs="Arial"/>
                <w:bCs/>
              </w:rPr>
            </w:pPr>
          </w:p>
          <w:p w14:paraId="015F6374" w14:textId="77777777" w:rsidR="003825EA" w:rsidRPr="00233788" w:rsidRDefault="003825EA" w:rsidP="00D01923">
            <w:pPr>
              <w:spacing w:after="120"/>
              <w:jc w:val="center"/>
              <w:rPr>
                <w:rFonts w:ascii="Arial" w:hAnsi="Arial" w:cs="Arial"/>
                <w:bCs/>
              </w:rPr>
            </w:pPr>
          </w:p>
          <w:p w14:paraId="496DF819" w14:textId="77777777" w:rsidR="003825EA" w:rsidRPr="00233788" w:rsidRDefault="003825EA" w:rsidP="00D01923">
            <w:pPr>
              <w:spacing w:after="120"/>
              <w:jc w:val="center"/>
              <w:rPr>
                <w:rFonts w:ascii="Arial" w:hAnsi="Arial" w:cs="Arial"/>
                <w:bCs/>
              </w:rPr>
            </w:pPr>
          </w:p>
          <w:p w14:paraId="4528EB90" w14:textId="77777777" w:rsidR="003825EA" w:rsidRPr="00233788" w:rsidRDefault="003825EA" w:rsidP="00D01923">
            <w:pPr>
              <w:spacing w:after="120"/>
              <w:jc w:val="center"/>
              <w:rPr>
                <w:rFonts w:ascii="Arial" w:hAnsi="Arial" w:cs="Arial"/>
                <w:bCs/>
              </w:rPr>
            </w:pPr>
          </w:p>
          <w:p w14:paraId="264F7D91" w14:textId="4DE1D073" w:rsidR="006C425E" w:rsidRPr="00233788" w:rsidRDefault="006C425E" w:rsidP="00D01923">
            <w:pPr>
              <w:spacing w:after="120"/>
              <w:jc w:val="center"/>
              <w:rPr>
                <w:rFonts w:ascii="Arial" w:hAnsi="Arial" w:cs="Arial"/>
                <w:bCs/>
                <w:highlight w:val="lightGray"/>
              </w:rPr>
            </w:pPr>
            <w:r w:rsidRPr="00233788">
              <w:rPr>
                <w:rFonts w:ascii="Arial" w:hAnsi="Arial" w:cs="Arial"/>
                <w:bCs/>
              </w:rPr>
              <w:t>8%</w:t>
            </w:r>
          </w:p>
        </w:tc>
      </w:tr>
      <w:tr w:rsidR="00524CD7" w:rsidRPr="00233788" w14:paraId="74A2A5B8" w14:textId="77777777" w:rsidTr="00524CD7">
        <w:tc>
          <w:tcPr>
            <w:tcW w:w="1451" w:type="dxa"/>
            <w:tcBorders>
              <w:top w:val="single" w:sz="4" w:space="0" w:color="auto"/>
              <w:left w:val="nil"/>
              <w:bottom w:val="nil"/>
              <w:right w:val="single" w:sz="4" w:space="0" w:color="auto"/>
            </w:tcBorders>
          </w:tcPr>
          <w:p w14:paraId="2C222A58" w14:textId="77777777" w:rsidR="00524CD7" w:rsidRPr="00233788" w:rsidRDefault="00524CD7" w:rsidP="00524CD7">
            <w:pPr>
              <w:spacing w:after="120"/>
              <w:jc w:val="center"/>
              <w:rPr>
                <w:rFonts w:ascii="Arial" w:hAnsi="Arial" w:cs="Arial"/>
                <w:b/>
                <w:sz w:val="22"/>
                <w:szCs w:val="22"/>
                <w:highlight w:val="lightGray"/>
              </w:rPr>
            </w:pPr>
          </w:p>
        </w:tc>
        <w:tc>
          <w:tcPr>
            <w:tcW w:w="1280" w:type="dxa"/>
            <w:tcBorders>
              <w:left w:val="single" w:sz="4" w:space="0" w:color="auto"/>
              <w:right w:val="single" w:sz="4" w:space="0" w:color="auto"/>
            </w:tcBorders>
            <w:vAlign w:val="center"/>
          </w:tcPr>
          <w:p w14:paraId="35BF4883" w14:textId="39B802CF" w:rsidR="00524CD7" w:rsidRPr="00233788" w:rsidRDefault="00524CD7" w:rsidP="00524CD7">
            <w:pPr>
              <w:spacing w:after="120"/>
              <w:jc w:val="center"/>
              <w:rPr>
                <w:rFonts w:ascii="Arial" w:hAnsi="Arial" w:cs="Arial"/>
                <w:b/>
                <w:sz w:val="22"/>
                <w:szCs w:val="22"/>
                <w:highlight w:val="lightGray"/>
              </w:rPr>
            </w:pPr>
            <w:r w:rsidRPr="00233788">
              <w:rPr>
                <w:rFonts w:ascii="Arial" w:hAnsi="Arial" w:cs="Arial"/>
                <w:b/>
                <w:sz w:val="22"/>
                <w:szCs w:val="22"/>
              </w:rPr>
              <w:t xml:space="preserve">Total = </w:t>
            </w:r>
            <w:r w:rsidR="001B5BBA" w:rsidRPr="00233788">
              <w:rPr>
                <w:rFonts w:ascii="Arial" w:hAnsi="Arial" w:cs="Arial"/>
                <w:b/>
                <w:sz w:val="22"/>
                <w:szCs w:val="22"/>
              </w:rPr>
              <w:t>7</w:t>
            </w:r>
            <w:r w:rsidRPr="00233788">
              <w:rPr>
                <w:rFonts w:ascii="Arial" w:hAnsi="Arial" w:cs="Arial"/>
                <w:b/>
                <w:sz w:val="22"/>
                <w:szCs w:val="22"/>
              </w:rPr>
              <w:t>0%</w:t>
            </w:r>
          </w:p>
        </w:tc>
        <w:tc>
          <w:tcPr>
            <w:tcW w:w="5383" w:type="dxa"/>
            <w:tcBorders>
              <w:top w:val="single" w:sz="4" w:space="0" w:color="auto"/>
              <w:left w:val="single" w:sz="4" w:space="0" w:color="auto"/>
              <w:bottom w:val="nil"/>
              <w:right w:val="nil"/>
            </w:tcBorders>
          </w:tcPr>
          <w:p w14:paraId="064D9B91" w14:textId="77777777" w:rsidR="00524CD7" w:rsidRPr="00233788" w:rsidRDefault="00524CD7" w:rsidP="00524CD7">
            <w:pPr>
              <w:tabs>
                <w:tab w:val="num" w:pos="-180"/>
              </w:tabs>
              <w:rPr>
                <w:rFonts w:ascii="Arial" w:hAnsi="Arial" w:cs="Arial"/>
                <w:b/>
                <w:bCs/>
                <w:color w:val="0070C0"/>
                <w:sz w:val="22"/>
                <w:szCs w:val="22"/>
              </w:rPr>
            </w:pPr>
          </w:p>
        </w:tc>
        <w:tc>
          <w:tcPr>
            <w:tcW w:w="1560" w:type="dxa"/>
            <w:tcBorders>
              <w:top w:val="single" w:sz="4" w:space="0" w:color="auto"/>
              <w:left w:val="nil"/>
              <w:bottom w:val="nil"/>
              <w:right w:val="nil"/>
            </w:tcBorders>
          </w:tcPr>
          <w:p w14:paraId="6A55B236" w14:textId="77777777" w:rsidR="00524CD7" w:rsidRPr="00233788" w:rsidRDefault="00524CD7" w:rsidP="00524CD7">
            <w:pPr>
              <w:spacing w:after="120"/>
              <w:jc w:val="center"/>
              <w:rPr>
                <w:rFonts w:ascii="Arial" w:hAnsi="Arial" w:cs="Arial"/>
                <w:b/>
                <w:sz w:val="22"/>
                <w:szCs w:val="22"/>
                <w:highlight w:val="lightGray"/>
              </w:rPr>
            </w:pPr>
          </w:p>
        </w:tc>
      </w:tr>
      <w:bookmarkEnd w:id="69"/>
    </w:tbl>
    <w:p w14:paraId="01D68DFD" w14:textId="77777777" w:rsidR="00BA4D3E" w:rsidRPr="00233788" w:rsidRDefault="00BA4D3E" w:rsidP="006E2DF9">
      <w:pPr>
        <w:spacing w:after="120"/>
        <w:ind w:left="-181"/>
        <w:rPr>
          <w:rFonts w:ascii="Arial" w:hAnsi="Arial" w:cs="Arial"/>
          <w:b/>
          <w:sz w:val="22"/>
          <w:szCs w:val="22"/>
          <w:highlight w:val="lightGray"/>
        </w:rPr>
      </w:pPr>
    </w:p>
    <w:p w14:paraId="2384089C" w14:textId="1B4B0225" w:rsidR="006C425E" w:rsidRPr="00233788" w:rsidRDefault="006C425E" w:rsidP="006E2DF9">
      <w:pPr>
        <w:spacing w:after="120"/>
        <w:ind w:left="-181"/>
        <w:rPr>
          <w:rFonts w:ascii="Arial" w:hAnsi="Arial" w:cs="Arial"/>
          <w:b/>
          <w:sz w:val="22"/>
          <w:szCs w:val="22"/>
          <w:highlight w:val="lightGray"/>
        </w:rPr>
      </w:pPr>
    </w:p>
    <w:p w14:paraId="3AE07D52" w14:textId="2C5D50F5" w:rsidR="006E2DF9" w:rsidRPr="00233788" w:rsidRDefault="00F17477" w:rsidP="00233788">
      <w:pPr>
        <w:spacing w:after="240"/>
        <w:ind w:left="-181"/>
        <w:rPr>
          <w:rFonts w:ascii="Arial" w:hAnsi="Arial" w:cs="Arial"/>
          <w:b/>
          <w:sz w:val="22"/>
          <w:szCs w:val="22"/>
        </w:rPr>
      </w:pPr>
      <w:r w:rsidRPr="00233788">
        <w:rPr>
          <w:rFonts w:ascii="Arial" w:hAnsi="Arial" w:cs="Arial"/>
          <w:b/>
          <w:sz w:val="22"/>
          <w:szCs w:val="22"/>
        </w:rPr>
        <w:t>Fi</w:t>
      </w:r>
      <w:r w:rsidR="006E2DF9" w:rsidRPr="00233788">
        <w:rPr>
          <w:rFonts w:ascii="Arial" w:hAnsi="Arial" w:cs="Arial"/>
          <w:b/>
          <w:sz w:val="22"/>
          <w:szCs w:val="22"/>
        </w:rPr>
        <w:t xml:space="preserve">nancial/Pricing Criteria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6E2DF9" w:rsidRPr="00233788" w14:paraId="0D13CC7B" w14:textId="77777777" w:rsidTr="00AA5C39">
        <w:trPr>
          <w:cantSplit/>
          <w:tblHeader/>
        </w:trPr>
        <w:tc>
          <w:tcPr>
            <w:tcW w:w="1908" w:type="dxa"/>
            <w:shd w:val="clear" w:color="auto" w:fill="auto"/>
            <w:vAlign w:val="center"/>
          </w:tcPr>
          <w:p w14:paraId="51349039" w14:textId="77777777" w:rsidR="006E2DF9" w:rsidRPr="00233788" w:rsidRDefault="006E2DF9" w:rsidP="00AA5C39">
            <w:pPr>
              <w:tabs>
                <w:tab w:val="num" w:pos="-180"/>
              </w:tabs>
              <w:jc w:val="center"/>
              <w:rPr>
                <w:rFonts w:ascii="Arial" w:hAnsi="Arial" w:cs="Arial"/>
                <w:b/>
                <w:sz w:val="22"/>
                <w:szCs w:val="22"/>
              </w:rPr>
            </w:pPr>
            <w:r w:rsidRPr="00233788">
              <w:rPr>
                <w:rFonts w:ascii="Arial" w:hAnsi="Arial" w:cs="Arial"/>
                <w:b/>
                <w:sz w:val="22"/>
                <w:szCs w:val="22"/>
              </w:rPr>
              <w:t>Primary Financial/Pricing Criteria</w:t>
            </w:r>
          </w:p>
        </w:tc>
        <w:tc>
          <w:tcPr>
            <w:tcW w:w="1915" w:type="dxa"/>
            <w:shd w:val="clear" w:color="auto" w:fill="auto"/>
            <w:vAlign w:val="center"/>
          </w:tcPr>
          <w:p w14:paraId="688DC7F3" w14:textId="77777777" w:rsidR="006E2DF9" w:rsidRPr="00233788" w:rsidRDefault="006E2DF9" w:rsidP="00AA5C39">
            <w:pPr>
              <w:tabs>
                <w:tab w:val="num" w:pos="-180"/>
              </w:tabs>
              <w:rPr>
                <w:rFonts w:ascii="Arial" w:hAnsi="Arial" w:cs="Arial"/>
                <w:b/>
                <w:sz w:val="22"/>
                <w:szCs w:val="22"/>
              </w:rPr>
            </w:pPr>
            <w:r w:rsidRPr="00233788">
              <w:rPr>
                <w:rFonts w:ascii="Arial" w:hAnsi="Arial" w:cs="Arial"/>
                <w:b/>
                <w:sz w:val="22"/>
                <w:szCs w:val="22"/>
              </w:rPr>
              <w:t>Financial/Pricing Weighting (%)</w:t>
            </w:r>
          </w:p>
        </w:tc>
        <w:tc>
          <w:tcPr>
            <w:tcW w:w="4394" w:type="dxa"/>
            <w:shd w:val="clear" w:color="auto" w:fill="auto"/>
            <w:vAlign w:val="center"/>
          </w:tcPr>
          <w:p w14:paraId="223CAF0A" w14:textId="77777777" w:rsidR="006E2DF9" w:rsidRPr="00233788" w:rsidRDefault="006E2DF9" w:rsidP="00AA5C39">
            <w:pPr>
              <w:tabs>
                <w:tab w:val="num" w:pos="-180"/>
              </w:tabs>
              <w:jc w:val="center"/>
              <w:rPr>
                <w:rFonts w:ascii="Arial" w:hAnsi="Arial" w:cs="Arial"/>
                <w:b/>
                <w:sz w:val="22"/>
                <w:szCs w:val="22"/>
              </w:rPr>
            </w:pPr>
            <w:r w:rsidRPr="00233788">
              <w:rPr>
                <w:rFonts w:ascii="Arial" w:hAnsi="Arial" w:cs="Arial"/>
                <w:b/>
                <w:sz w:val="22"/>
                <w:szCs w:val="22"/>
              </w:rPr>
              <w:t>Description</w:t>
            </w:r>
          </w:p>
        </w:tc>
      </w:tr>
      <w:tr w:rsidR="006E2DF9" w:rsidRPr="00233788" w14:paraId="6715D1EB" w14:textId="77777777" w:rsidTr="00AA5C39">
        <w:trPr>
          <w:trHeight w:val="552"/>
        </w:trPr>
        <w:tc>
          <w:tcPr>
            <w:tcW w:w="1908" w:type="dxa"/>
            <w:shd w:val="clear" w:color="auto" w:fill="auto"/>
            <w:vAlign w:val="center"/>
          </w:tcPr>
          <w:p w14:paraId="4B9846DA" w14:textId="77777777" w:rsidR="006E2DF9" w:rsidRPr="00233788" w:rsidRDefault="006E2DF9" w:rsidP="00AA5C39">
            <w:pPr>
              <w:tabs>
                <w:tab w:val="num" w:pos="-180"/>
              </w:tabs>
              <w:rPr>
                <w:rFonts w:ascii="Arial" w:hAnsi="Arial" w:cs="Arial"/>
                <w:b/>
                <w:sz w:val="22"/>
                <w:szCs w:val="22"/>
              </w:rPr>
            </w:pPr>
            <w:r w:rsidRPr="00233788">
              <w:rPr>
                <w:rFonts w:ascii="Arial" w:hAnsi="Arial" w:cs="Arial"/>
                <w:b/>
                <w:sz w:val="22"/>
                <w:szCs w:val="22"/>
              </w:rPr>
              <w:t>Pricing Requirements</w:t>
            </w:r>
          </w:p>
        </w:tc>
        <w:tc>
          <w:tcPr>
            <w:tcW w:w="1915" w:type="dxa"/>
            <w:shd w:val="clear" w:color="auto" w:fill="auto"/>
            <w:vAlign w:val="center"/>
          </w:tcPr>
          <w:p w14:paraId="2BE2ED91" w14:textId="374E8DA4" w:rsidR="006E2DF9" w:rsidRPr="00233788" w:rsidRDefault="00BC694C" w:rsidP="00BB07E7">
            <w:pPr>
              <w:tabs>
                <w:tab w:val="num" w:pos="-180"/>
              </w:tabs>
              <w:jc w:val="center"/>
              <w:rPr>
                <w:rFonts w:ascii="Arial" w:hAnsi="Arial" w:cs="Arial"/>
                <w:b/>
                <w:sz w:val="22"/>
                <w:szCs w:val="22"/>
              </w:rPr>
            </w:pPr>
            <w:r w:rsidRPr="00233788">
              <w:rPr>
                <w:rFonts w:ascii="Arial" w:hAnsi="Arial" w:cs="Arial"/>
                <w:b/>
                <w:sz w:val="22"/>
                <w:szCs w:val="22"/>
              </w:rPr>
              <w:t>3</w:t>
            </w:r>
            <w:r w:rsidR="00BB07E7" w:rsidRPr="00233788">
              <w:rPr>
                <w:rFonts w:ascii="Arial" w:hAnsi="Arial" w:cs="Arial"/>
                <w:b/>
                <w:sz w:val="22"/>
                <w:szCs w:val="22"/>
              </w:rPr>
              <w:t>0%</w:t>
            </w:r>
          </w:p>
        </w:tc>
        <w:tc>
          <w:tcPr>
            <w:tcW w:w="4394" w:type="dxa"/>
            <w:shd w:val="clear" w:color="auto" w:fill="auto"/>
            <w:vAlign w:val="center"/>
          </w:tcPr>
          <w:p w14:paraId="3BC09B62" w14:textId="3709D94F" w:rsidR="006E2DF9" w:rsidRPr="00233788" w:rsidRDefault="006E2DF9" w:rsidP="00AA5C39">
            <w:pPr>
              <w:tabs>
                <w:tab w:val="num" w:pos="-180"/>
              </w:tabs>
              <w:rPr>
                <w:rFonts w:ascii="Arial" w:hAnsi="Arial" w:cs="Arial"/>
                <w:bCs/>
                <w:sz w:val="22"/>
                <w:szCs w:val="22"/>
              </w:rPr>
            </w:pPr>
            <w:r w:rsidRPr="00233788">
              <w:rPr>
                <w:rFonts w:ascii="Arial" w:hAnsi="Arial" w:cs="Arial"/>
                <w:bCs/>
                <w:sz w:val="22"/>
                <w:szCs w:val="22"/>
              </w:rPr>
              <w:t xml:space="preserve">Refer to </w:t>
            </w:r>
            <w:r w:rsidR="00BB07E7" w:rsidRPr="00233788">
              <w:rPr>
                <w:rFonts w:ascii="Arial" w:hAnsi="Arial" w:cs="Arial"/>
                <w:bCs/>
                <w:sz w:val="22"/>
                <w:szCs w:val="22"/>
              </w:rPr>
              <w:t>Order Schedule 5 -</w:t>
            </w:r>
            <w:r w:rsidRPr="00233788">
              <w:rPr>
                <w:rFonts w:ascii="Arial" w:hAnsi="Arial" w:cs="Arial"/>
                <w:bCs/>
                <w:sz w:val="22"/>
                <w:szCs w:val="22"/>
              </w:rPr>
              <w:t xml:space="preserve"> Pricing </w:t>
            </w:r>
            <w:r w:rsidR="00BB07E7" w:rsidRPr="00233788">
              <w:rPr>
                <w:rFonts w:ascii="Arial" w:hAnsi="Arial" w:cs="Arial"/>
                <w:bCs/>
                <w:sz w:val="22"/>
                <w:szCs w:val="22"/>
              </w:rPr>
              <w:t>Details</w:t>
            </w:r>
          </w:p>
        </w:tc>
      </w:tr>
      <w:tr w:rsidR="006E2DF9" w:rsidRPr="00233788" w14:paraId="313648DA" w14:textId="77777777" w:rsidTr="00AA5C39">
        <w:trPr>
          <w:trHeight w:val="553"/>
        </w:trPr>
        <w:tc>
          <w:tcPr>
            <w:tcW w:w="1908" w:type="dxa"/>
            <w:tcBorders>
              <w:left w:val="nil"/>
              <w:bottom w:val="nil"/>
            </w:tcBorders>
            <w:shd w:val="clear" w:color="auto" w:fill="auto"/>
            <w:vAlign w:val="center"/>
          </w:tcPr>
          <w:p w14:paraId="4B2323F9" w14:textId="77777777" w:rsidR="006E2DF9" w:rsidRPr="00233788" w:rsidRDefault="006E2DF9" w:rsidP="00AA5C39">
            <w:pPr>
              <w:tabs>
                <w:tab w:val="num" w:pos="-180"/>
              </w:tabs>
              <w:ind w:hanging="540"/>
              <w:jc w:val="center"/>
              <w:rPr>
                <w:rFonts w:ascii="Arial" w:hAnsi="Arial" w:cs="Arial"/>
                <w:sz w:val="22"/>
                <w:szCs w:val="22"/>
              </w:rPr>
            </w:pPr>
          </w:p>
        </w:tc>
        <w:tc>
          <w:tcPr>
            <w:tcW w:w="1915" w:type="dxa"/>
            <w:tcBorders>
              <w:right w:val="single" w:sz="4" w:space="0" w:color="auto"/>
            </w:tcBorders>
            <w:shd w:val="clear" w:color="auto" w:fill="auto"/>
            <w:vAlign w:val="center"/>
          </w:tcPr>
          <w:p w14:paraId="1E27EE1C" w14:textId="247AFF1B" w:rsidR="006E2DF9" w:rsidRPr="00233788" w:rsidRDefault="006E2DF9" w:rsidP="00AA5C39">
            <w:pPr>
              <w:tabs>
                <w:tab w:val="num" w:pos="-180"/>
              </w:tabs>
              <w:jc w:val="center"/>
              <w:rPr>
                <w:rFonts w:ascii="Arial" w:hAnsi="Arial" w:cs="Arial"/>
                <w:sz w:val="22"/>
                <w:szCs w:val="22"/>
              </w:rPr>
            </w:pPr>
            <w:r w:rsidRPr="00233788">
              <w:rPr>
                <w:rFonts w:ascii="Arial" w:hAnsi="Arial" w:cs="Arial"/>
                <w:b/>
                <w:sz w:val="22"/>
                <w:szCs w:val="22"/>
              </w:rPr>
              <w:t xml:space="preserve">Total = </w:t>
            </w:r>
            <w:r w:rsidR="00BC694C" w:rsidRPr="00233788">
              <w:rPr>
                <w:rFonts w:ascii="Arial" w:hAnsi="Arial" w:cs="Arial"/>
                <w:b/>
                <w:sz w:val="22"/>
                <w:szCs w:val="22"/>
              </w:rPr>
              <w:t>3</w:t>
            </w:r>
            <w:r w:rsidR="00BB07E7" w:rsidRPr="00233788">
              <w:rPr>
                <w:rFonts w:ascii="Arial" w:hAnsi="Arial" w:cs="Arial"/>
                <w:b/>
                <w:sz w:val="22"/>
                <w:szCs w:val="22"/>
              </w:rPr>
              <w:t>0</w:t>
            </w:r>
            <w:r w:rsidRPr="00233788">
              <w:rPr>
                <w:rFonts w:ascii="Arial" w:hAnsi="Arial" w:cs="Arial"/>
                <w:b/>
                <w:sz w:val="22"/>
                <w:szCs w:val="22"/>
              </w:rPr>
              <w:t>%</w:t>
            </w:r>
          </w:p>
        </w:tc>
        <w:tc>
          <w:tcPr>
            <w:tcW w:w="4394" w:type="dxa"/>
            <w:tcBorders>
              <w:left w:val="single" w:sz="4" w:space="0" w:color="auto"/>
              <w:bottom w:val="nil"/>
              <w:right w:val="nil"/>
            </w:tcBorders>
            <w:shd w:val="clear" w:color="auto" w:fill="auto"/>
            <w:vAlign w:val="center"/>
          </w:tcPr>
          <w:p w14:paraId="7CE67C2A" w14:textId="77777777" w:rsidR="006E2DF9" w:rsidRPr="00233788" w:rsidRDefault="006E2DF9" w:rsidP="00AA5C39">
            <w:pPr>
              <w:tabs>
                <w:tab w:val="num" w:pos="-180"/>
              </w:tabs>
              <w:rPr>
                <w:rFonts w:ascii="Arial" w:hAnsi="Arial" w:cs="Arial"/>
                <w:sz w:val="22"/>
                <w:szCs w:val="22"/>
                <w:highlight w:val="yellow"/>
              </w:rPr>
            </w:pPr>
          </w:p>
        </w:tc>
      </w:tr>
    </w:tbl>
    <w:p w14:paraId="41038875" w14:textId="77777777" w:rsidR="006E2DF9" w:rsidRPr="00233788" w:rsidRDefault="006E2DF9" w:rsidP="00B0366C">
      <w:pPr>
        <w:tabs>
          <w:tab w:val="left" w:pos="-180"/>
        </w:tabs>
        <w:spacing w:before="120" w:after="120"/>
        <w:jc w:val="both"/>
        <w:rPr>
          <w:rFonts w:ascii="Arial" w:hAnsi="Arial" w:cs="Arial"/>
          <w:b/>
          <w:sz w:val="22"/>
          <w:szCs w:val="22"/>
          <w:highlight w:val="yellow"/>
        </w:rPr>
      </w:pPr>
    </w:p>
    <w:sectPr w:rsidR="006E2DF9" w:rsidRPr="00233788" w:rsidSect="00667159">
      <w:footerReference w:type="default" r:id="rId13"/>
      <w:headerReference w:type="first" r:id="rId14"/>
      <w:footerReference w:type="first" r:id="rId15"/>
      <w:pgSz w:w="11906" w:h="16838"/>
      <w:pgMar w:top="1440" w:right="1287" w:bottom="1440"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7C25" w14:textId="77777777" w:rsidR="0020347F" w:rsidRDefault="0020347F">
      <w:r>
        <w:separator/>
      </w:r>
    </w:p>
  </w:endnote>
  <w:endnote w:type="continuationSeparator" w:id="0">
    <w:p w14:paraId="5B3BA4A2" w14:textId="77777777" w:rsidR="0020347F" w:rsidRDefault="0020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663F3E17" w:rsidR="00377E02" w:rsidRDefault="00377E0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9311" w14:textId="77777777" w:rsidR="0020347F" w:rsidRDefault="0020347F">
      <w:r>
        <w:separator/>
      </w:r>
    </w:p>
  </w:footnote>
  <w:footnote w:type="continuationSeparator" w:id="0">
    <w:p w14:paraId="0BB88BE8" w14:textId="77777777" w:rsidR="0020347F" w:rsidRDefault="0020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377E02" w:rsidRDefault="00377E02"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B70864"/>
    <w:multiLevelType w:val="hybridMultilevel"/>
    <w:tmpl w:val="24F08D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1C47B2"/>
    <w:multiLevelType w:val="hybridMultilevel"/>
    <w:tmpl w:val="905A6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B3CA0"/>
    <w:multiLevelType w:val="hybridMultilevel"/>
    <w:tmpl w:val="A3D846A8"/>
    <w:lvl w:ilvl="0" w:tplc="08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80A3C"/>
    <w:multiLevelType w:val="hybridMultilevel"/>
    <w:tmpl w:val="AF6EB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FB1422"/>
    <w:multiLevelType w:val="multilevel"/>
    <w:tmpl w:val="D0E20A8A"/>
    <w:lvl w:ilvl="0">
      <w:start w:val="15"/>
      <w:numFmt w:val="decimal"/>
      <w:lvlText w:val="%1"/>
      <w:lvlJc w:val="left"/>
      <w:pPr>
        <w:ind w:left="686" w:hanging="686"/>
      </w:pPr>
      <w:rPr>
        <w:rFonts w:hint="default"/>
      </w:rPr>
    </w:lvl>
    <w:lvl w:ilvl="1">
      <w:start w:val="2"/>
      <w:numFmt w:val="decimal"/>
      <w:lvlText w:val="%1.%2"/>
      <w:lvlJc w:val="left"/>
      <w:pPr>
        <w:ind w:left="686" w:hanging="686"/>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137A56"/>
    <w:multiLevelType w:val="multilevel"/>
    <w:tmpl w:val="0B08A060"/>
    <w:lvl w:ilvl="0">
      <w:start w:val="14"/>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3.%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28323B63"/>
    <w:multiLevelType w:val="hybridMultilevel"/>
    <w:tmpl w:val="526C5F22"/>
    <w:lvl w:ilvl="0" w:tplc="FFFFFFFF">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28724D40"/>
    <w:multiLevelType w:val="hybridMultilevel"/>
    <w:tmpl w:val="A954900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0" w15:restartNumberingAfterBreak="0">
    <w:nsid w:val="291E1241"/>
    <w:multiLevelType w:val="multilevel"/>
    <w:tmpl w:val="3F8E8A5A"/>
    <w:lvl w:ilvl="0">
      <w:start w:val="2"/>
      <w:numFmt w:val="decimal"/>
      <w:lvlText w:val="%1"/>
      <w:lvlJc w:val="left"/>
      <w:pPr>
        <w:ind w:left="530" w:hanging="530"/>
      </w:pPr>
    </w:lvl>
    <w:lvl w:ilvl="1">
      <w:start w:val="1"/>
      <w:numFmt w:val="decimal"/>
      <w:lvlText w:val="%1.%2"/>
      <w:lvlJc w:val="left"/>
      <w:pPr>
        <w:ind w:left="4629" w:hanging="530"/>
      </w:pPr>
    </w:lvl>
    <w:lvl w:ilvl="2">
      <w:start w:val="1"/>
      <w:numFmt w:val="decimal"/>
      <w:lvlText w:val="%1.%2.%3"/>
      <w:lvlJc w:val="left"/>
      <w:pPr>
        <w:ind w:left="8918" w:hanging="720"/>
      </w:pPr>
    </w:lvl>
    <w:lvl w:ilvl="3">
      <w:start w:val="1"/>
      <w:numFmt w:val="lowerRoman"/>
      <w:lvlText w:val="%4."/>
      <w:lvlJc w:val="right"/>
      <w:pPr>
        <w:ind w:left="12657" w:hanging="360"/>
      </w:pPr>
    </w:lvl>
    <w:lvl w:ilvl="4">
      <w:start w:val="1"/>
      <w:numFmt w:val="decimal"/>
      <w:lvlText w:val="%1.%2.%3.%4.%5"/>
      <w:lvlJc w:val="left"/>
      <w:pPr>
        <w:ind w:left="17476" w:hanging="1080"/>
      </w:pPr>
    </w:lvl>
    <w:lvl w:ilvl="5">
      <w:start w:val="1"/>
      <w:numFmt w:val="decimal"/>
      <w:lvlText w:val="%1.%2.%3.%4.%5.%6"/>
      <w:lvlJc w:val="left"/>
      <w:pPr>
        <w:ind w:left="21935" w:hanging="1440"/>
      </w:pPr>
    </w:lvl>
    <w:lvl w:ilvl="6">
      <w:start w:val="1"/>
      <w:numFmt w:val="decimal"/>
      <w:lvlText w:val="%1.%2.%3.%4.%5.%6.%7"/>
      <w:lvlJc w:val="left"/>
      <w:pPr>
        <w:ind w:left="26034" w:hanging="1440"/>
      </w:pPr>
    </w:lvl>
    <w:lvl w:ilvl="7">
      <w:start w:val="1"/>
      <w:numFmt w:val="decimal"/>
      <w:lvlText w:val="%1.%2.%3.%4.%5.%6.%7.%8"/>
      <w:lvlJc w:val="left"/>
      <w:pPr>
        <w:ind w:left="30493" w:hanging="1800"/>
      </w:pPr>
    </w:lvl>
    <w:lvl w:ilvl="8">
      <w:start w:val="1"/>
      <w:numFmt w:val="decimal"/>
      <w:lvlText w:val="%1.%2.%3.%4.%5.%6.%7.%8.%9"/>
      <w:lvlJc w:val="left"/>
      <w:pPr>
        <w:ind w:left="-30944" w:hanging="1800"/>
      </w:pPr>
    </w:lvl>
  </w:abstractNum>
  <w:abstractNum w:abstractNumId="11" w15:restartNumberingAfterBreak="0">
    <w:nsid w:val="2A5C4C09"/>
    <w:multiLevelType w:val="multilevel"/>
    <w:tmpl w:val="ECD2C358"/>
    <w:lvl w:ilvl="0">
      <w:start w:val="1"/>
      <w:numFmt w:val="decimal"/>
      <w:lvlText w:val="%1."/>
      <w:lvlJc w:val="left"/>
      <w:pPr>
        <w:ind w:left="737" w:hanging="377"/>
      </w:pPr>
      <w:rPr>
        <w:b w:val="0"/>
        <w:sz w:val="36"/>
        <w:szCs w:val="36"/>
      </w:rPr>
    </w:lvl>
    <w:lvl w:ilvl="1">
      <w:start w:val="1"/>
      <w:numFmt w:val="decimal"/>
      <w:lvlText w:val="%1.%2"/>
      <w:lvlJc w:val="left"/>
      <w:pPr>
        <w:ind w:left="737" w:firstLine="343"/>
      </w:pPr>
      <w:rPr>
        <w:b w:val="0"/>
        <w:i w:val="0"/>
      </w:rPr>
    </w:lvl>
    <w:lvl w:ilvl="2">
      <w:start w:val="1"/>
      <w:numFmt w:val="decimal"/>
      <w:lvlText w:val="%1.%2.%3"/>
      <w:lvlJc w:val="left"/>
      <w:pPr>
        <w:ind w:left="885" w:firstLine="392"/>
      </w:pPr>
      <w:rPr>
        <w:b w:val="0"/>
        <w:color w:val="auto"/>
        <w:sz w:val="24"/>
        <w:szCs w:val="24"/>
      </w:rPr>
    </w:lvl>
    <w:lvl w:ilvl="3">
      <w:start w:val="1"/>
      <w:numFmt w:val="decimal"/>
      <w:lvlText w:val="%1.%2.%3.%4"/>
      <w:lvlJc w:val="left"/>
      <w:pPr>
        <w:ind w:left="2637" w:hanging="117"/>
      </w:pPr>
      <w:rPr>
        <w:b w:val="0"/>
        <w:sz w:val="22"/>
        <w:szCs w:val="22"/>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040" w:firstLine="360"/>
      </w:pPr>
    </w:lvl>
    <w:lvl w:ilvl="8">
      <w:start w:val="1"/>
      <w:numFmt w:val="decimal"/>
      <w:lvlText w:val="%9."/>
      <w:lvlJc w:val="left"/>
      <w:pPr>
        <w:ind w:left="5040" w:firstLine="1260"/>
      </w:pPr>
    </w:lvl>
  </w:abstractNum>
  <w:abstractNum w:abstractNumId="12" w15:restartNumberingAfterBreak="0">
    <w:nsid w:val="2F6626C9"/>
    <w:multiLevelType w:val="hybridMultilevel"/>
    <w:tmpl w:val="544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114E55"/>
    <w:multiLevelType w:val="hybridMultilevel"/>
    <w:tmpl w:val="C0B67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FB4C7A"/>
    <w:multiLevelType w:val="hybridMultilevel"/>
    <w:tmpl w:val="CA7A67CA"/>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E491A"/>
    <w:multiLevelType w:val="hybridMultilevel"/>
    <w:tmpl w:val="3E6E65A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534060"/>
    <w:multiLevelType w:val="hybridMultilevel"/>
    <w:tmpl w:val="E9ECB014"/>
    <w:lvl w:ilvl="0" w:tplc="908A6AB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A04B0"/>
    <w:multiLevelType w:val="hybridMultilevel"/>
    <w:tmpl w:val="036C9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7561FA"/>
    <w:multiLevelType w:val="hybridMultilevel"/>
    <w:tmpl w:val="F74CD190"/>
    <w:lvl w:ilvl="0" w:tplc="F634ADC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8449E"/>
    <w:multiLevelType w:val="hybridMultilevel"/>
    <w:tmpl w:val="E03E3FD2"/>
    <w:lvl w:ilvl="0" w:tplc="E47E4B50">
      <w:start w:val="1"/>
      <w:numFmt w:val="decimal"/>
      <w:lvlText w:val="2.5.%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ABCC6516">
      <w:numFmt w:val="bullet"/>
      <w:lvlText w:val="•"/>
      <w:lvlJc w:val="left"/>
      <w:pPr>
        <w:ind w:left="1173" w:hanging="660"/>
      </w:pPr>
      <w:rPr>
        <w:rFonts w:ascii="Arial" w:eastAsia="Arial" w:hAnsi="Arial" w:cs="Arial" w:hint="default"/>
      </w:rPr>
    </w:lvl>
    <w:lvl w:ilvl="2" w:tplc="0809001B">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50A05B44"/>
    <w:multiLevelType w:val="hybridMultilevel"/>
    <w:tmpl w:val="2BEED34E"/>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2" w15:restartNumberingAfterBreak="0">
    <w:nsid w:val="54383F99"/>
    <w:multiLevelType w:val="hybridMultilevel"/>
    <w:tmpl w:val="0964866C"/>
    <w:lvl w:ilvl="0" w:tplc="08090001">
      <w:start w:val="1"/>
      <w:numFmt w:val="bullet"/>
      <w:lvlText w:val=""/>
      <w:lvlJc w:val="left"/>
      <w:pPr>
        <w:ind w:left="1467" w:hanging="360"/>
      </w:pPr>
      <w:rPr>
        <w:rFonts w:ascii="Symbol" w:hAnsi="Symbol"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23" w15:restartNumberingAfterBreak="0">
    <w:nsid w:val="5954408E"/>
    <w:multiLevelType w:val="hybridMultilevel"/>
    <w:tmpl w:val="A9E2D5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EB87800"/>
    <w:multiLevelType w:val="hybridMultilevel"/>
    <w:tmpl w:val="F91E8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40700"/>
    <w:multiLevelType w:val="multilevel"/>
    <w:tmpl w:val="6FF811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7143055"/>
    <w:multiLevelType w:val="hybridMultilevel"/>
    <w:tmpl w:val="3322126E"/>
    <w:lvl w:ilvl="0" w:tplc="08090013">
      <w:start w:val="1"/>
      <w:numFmt w:val="upp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8997C83"/>
    <w:multiLevelType w:val="multilevel"/>
    <w:tmpl w:val="A69C5336"/>
    <w:lvl w:ilvl="0">
      <w:start w:val="6"/>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42C99"/>
    <w:multiLevelType w:val="multilevel"/>
    <w:tmpl w:val="3DD0CB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8262A7A"/>
    <w:multiLevelType w:val="hybridMultilevel"/>
    <w:tmpl w:val="1A42A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F7F042E"/>
    <w:multiLevelType w:val="hybridMultilevel"/>
    <w:tmpl w:val="2662BF7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16cid:durableId="597056533">
    <w:abstractNumId w:val="24"/>
  </w:num>
  <w:num w:numId="2" w16cid:durableId="264117389">
    <w:abstractNumId w:val="30"/>
  </w:num>
  <w:num w:numId="3" w16cid:durableId="55184436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293149">
    <w:abstractNumId w:val="0"/>
  </w:num>
  <w:num w:numId="5" w16cid:durableId="1179347351">
    <w:abstractNumId w:val="4"/>
  </w:num>
  <w:num w:numId="6" w16cid:durableId="133109647">
    <w:abstractNumId w:val="29"/>
  </w:num>
  <w:num w:numId="7" w16cid:durableId="397214874">
    <w:abstractNumId w:val="27"/>
  </w:num>
  <w:num w:numId="8" w16cid:durableId="1591769986">
    <w:abstractNumId w:val="5"/>
  </w:num>
  <w:num w:numId="9" w16cid:durableId="1982270130">
    <w:abstractNumId w:val="11"/>
  </w:num>
  <w:num w:numId="10" w16cid:durableId="967053926">
    <w:abstractNumId w:val="2"/>
  </w:num>
  <w:num w:numId="11" w16cid:durableId="1536892865">
    <w:abstractNumId w:val="21"/>
  </w:num>
  <w:num w:numId="12" w16cid:durableId="1918976065">
    <w:abstractNumId w:val="28"/>
  </w:num>
  <w:num w:numId="13" w16cid:durableId="2135518224">
    <w:abstractNumId w:val="20"/>
  </w:num>
  <w:num w:numId="14" w16cid:durableId="2098625137">
    <w:abstractNumId w:val="16"/>
  </w:num>
  <w:num w:numId="15" w16cid:durableId="892081240">
    <w:abstractNumId w:val="26"/>
  </w:num>
  <w:num w:numId="16" w16cid:durableId="30568892">
    <w:abstractNumId w:val="34"/>
  </w:num>
  <w:num w:numId="17" w16cid:durableId="1349141693">
    <w:abstractNumId w:val="31"/>
  </w:num>
  <w:num w:numId="18" w16cid:durableId="590969265">
    <w:abstractNumId w:val="22"/>
  </w:num>
  <w:num w:numId="19" w16cid:durableId="1872721517">
    <w:abstractNumId w:val="33"/>
  </w:num>
  <w:num w:numId="20" w16cid:durableId="1939674178">
    <w:abstractNumId w:val="18"/>
  </w:num>
  <w:num w:numId="21" w16cid:durableId="744498324">
    <w:abstractNumId w:val="1"/>
  </w:num>
  <w:num w:numId="22" w16cid:durableId="1108240000">
    <w:abstractNumId w:val="10"/>
  </w:num>
  <w:num w:numId="23" w16cid:durableId="1479374842">
    <w:abstractNumId w:val="6"/>
  </w:num>
  <w:num w:numId="24" w16cid:durableId="1344748852">
    <w:abstractNumId w:val="13"/>
  </w:num>
  <w:num w:numId="25" w16cid:durableId="1794711546">
    <w:abstractNumId w:val="8"/>
  </w:num>
  <w:num w:numId="26" w16cid:durableId="120850154">
    <w:abstractNumId w:val="7"/>
  </w:num>
  <w:num w:numId="27" w16cid:durableId="991526207">
    <w:abstractNumId w:val="9"/>
  </w:num>
  <w:num w:numId="28" w16cid:durableId="1283800590">
    <w:abstractNumId w:val="12"/>
  </w:num>
  <w:num w:numId="29" w16cid:durableId="1552644416">
    <w:abstractNumId w:val="25"/>
  </w:num>
  <w:num w:numId="30" w16cid:durableId="1518234588">
    <w:abstractNumId w:val="19"/>
  </w:num>
  <w:num w:numId="31" w16cid:durableId="1857766997">
    <w:abstractNumId w:val="17"/>
  </w:num>
  <w:num w:numId="32" w16cid:durableId="1003702962">
    <w:abstractNumId w:val="14"/>
  </w:num>
  <w:num w:numId="33" w16cid:durableId="349914882">
    <w:abstractNumId w:val="3"/>
  </w:num>
  <w:num w:numId="34" w16cid:durableId="310251532">
    <w:abstractNumId w:val="23"/>
  </w:num>
  <w:num w:numId="35" w16cid:durableId="1480071763">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292"/>
    <w:rsid w:val="000020A9"/>
    <w:rsid w:val="0000238E"/>
    <w:rsid w:val="00004046"/>
    <w:rsid w:val="00007684"/>
    <w:rsid w:val="00007B4D"/>
    <w:rsid w:val="00011F3E"/>
    <w:rsid w:val="00013A7F"/>
    <w:rsid w:val="000164A5"/>
    <w:rsid w:val="000167AA"/>
    <w:rsid w:val="00021DCA"/>
    <w:rsid w:val="000227A6"/>
    <w:rsid w:val="000239FC"/>
    <w:rsid w:val="00027640"/>
    <w:rsid w:val="000305B2"/>
    <w:rsid w:val="000308CF"/>
    <w:rsid w:val="00030C8C"/>
    <w:rsid w:val="00031383"/>
    <w:rsid w:val="000328A6"/>
    <w:rsid w:val="00033A0F"/>
    <w:rsid w:val="00033C37"/>
    <w:rsid w:val="00034B4F"/>
    <w:rsid w:val="00036F47"/>
    <w:rsid w:val="000371F0"/>
    <w:rsid w:val="00040F25"/>
    <w:rsid w:val="0004367D"/>
    <w:rsid w:val="000442A4"/>
    <w:rsid w:val="000443B0"/>
    <w:rsid w:val="00044E00"/>
    <w:rsid w:val="00045F0E"/>
    <w:rsid w:val="00046818"/>
    <w:rsid w:val="00046BD2"/>
    <w:rsid w:val="000477B1"/>
    <w:rsid w:val="00050449"/>
    <w:rsid w:val="00050FBE"/>
    <w:rsid w:val="0005243B"/>
    <w:rsid w:val="00057810"/>
    <w:rsid w:val="000610F4"/>
    <w:rsid w:val="00061E92"/>
    <w:rsid w:val="00064002"/>
    <w:rsid w:val="000655E1"/>
    <w:rsid w:val="00067851"/>
    <w:rsid w:val="00070483"/>
    <w:rsid w:val="00071D5A"/>
    <w:rsid w:val="00071ED8"/>
    <w:rsid w:val="00072338"/>
    <w:rsid w:val="000738D3"/>
    <w:rsid w:val="00073F30"/>
    <w:rsid w:val="00076C9A"/>
    <w:rsid w:val="00076F2E"/>
    <w:rsid w:val="0007750C"/>
    <w:rsid w:val="00077A17"/>
    <w:rsid w:val="00077AD0"/>
    <w:rsid w:val="0008110C"/>
    <w:rsid w:val="000824FE"/>
    <w:rsid w:val="00082D33"/>
    <w:rsid w:val="0008584C"/>
    <w:rsid w:val="00086A73"/>
    <w:rsid w:val="00087C2B"/>
    <w:rsid w:val="00091B80"/>
    <w:rsid w:val="0009506C"/>
    <w:rsid w:val="00095162"/>
    <w:rsid w:val="000A25EF"/>
    <w:rsid w:val="000A451E"/>
    <w:rsid w:val="000B0605"/>
    <w:rsid w:val="000B2C73"/>
    <w:rsid w:val="000B4B78"/>
    <w:rsid w:val="000B7A57"/>
    <w:rsid w:val="000C11C5"/>
    <w:rsid w:val="000C1A85"/>
    <w:rsid w:val="000C3014"/>
    <w:rsid w:val="000C5218"/>
    <w:rsid w:val="000C67E8"/>
    <w:rsid w:val="000C6DB8"/>
    <w:rsid w:val="000C7F90"/>
    <w:rsid w:val="000D1576"/>
    <w:rsid w:val="000E1435"/>
    <w:rsid w:val="000E1CA5"/>
    <w:rsid w:val="000E2583"/>
    <w:rsid w:val="000E36D3"/>
    <w:rsid w:val="000E6D30"/>
    <w:rsid w:val="000E748E"/>
    <w:rsid w:val="000F08FB"/>
    <w:rsid w:val="000F1815"/>
    <w:rsid w:val="000F2E21"/>
    <w:rsid w:val="000F32C3"/>
    <w:rsid w:val="000F3CE2"/>
    <w:rsid w:val="000F563D"/>
    <w:rsid w:val="000F6477"/>
    <w:rsid w:val="000F693A"/>
    <w:rsid w:val="00100B4A"/>
    <w:rsid w:val="001013C5"/>
    <w:rsid w:val="001016AA"/>
    <w:rsid w:val="00103F4B"/>
    <w:rsid w:val="00110754"/>
    <w:rsid w:val="00110F4A"/>
    <w:rsid w:val="001156FB"/>
    <w:rsid w:val="00115794"/>
    <w:rsid w:val="00117F0D"/>
    <w:rsid w:val="00120940"/>
    <w:rsid w:val="00120AA2"/>
    <w:rsid w:val="0012229E"/>
    <w:rsid w:val="00124F6E"/>
    <w:rsid w:val="00130197"/>
    <w:rsid w:val="00130F67"/>
    <w:rsid w:val="00132EB3"/>
    <w:rsid w:val="00134EA0"/>
    <w:rsid w:val="001354FB"/>
    <w:rsid w:val="00136330"/>
    <w:rsid w:val="00136AFE"/>
    <w:rsid w:val="00136D95"/>
    <w:rsid w:val="00141192"/>
    <w:rsid w:val="00142529"/>
    <w:rsid w:val="001427FF"/>
    <w:rsid w:val="00142918"/>
    <w:rsid w:val="00146651"/>
    <w:rsid w:val="00146794"/>
    <w:rsid w:val="00146BFC"/>
    <w:rsid w:val="001470BF"/>
    <w:rsid w:val="00147696"/>
    <w:rsid w:val="001503FC"/>
    <w:rsid w:val="00153AEE"/>
    <w:rsid w:val="00153E53"/>
    <w:rsid w:val="00155A1C"/>
    <w:rsid w:val="001568B0"/>
    <w:rsid w:val="00160076"/>
    <w:rsid w:val="00161A63"/>
    <w:rsid w:val="0016217D"/>
    <w:rsid w:val="00162B99"/>
    <w:rsid w:val="00165023"/>
    <w:rsid w:val="00166E06"/>
    <w:rsid w:val="0016765D"/>
    <w:rsid w:val="001712B3"/>
    <w:rsid w:val="00171330"/>
    <w:rsid w:val="00171633"/>
    <w:rsid w:val="001727F8"/>
    <w:rsid w:val="00175511"/>
    <w:rsid w:val="0017557D"/>
    <w:rsid w:val="00175680"/>
    <w:rsid w:val="00176795"/>
    <w:rsid w:val="00176927"/>
    <w:rsid w:val="00176F9A"/>
    <w:rsid w:val="00176FCB"/>
    <w:rsid w:val="0018142D"/>
    <w:rsid w:val="0018220F"/>
    <w:rsid w:val="00184006"/>
    <w:rsid w:val="001856CF"/>
    <w:rsid w:val="00190473"/>
    <w:rsid w:val="001916B4"/>
    <w:rsid w:val="00191BE9"/>
    <w:rsid w:val="00191F7D"/>
    <w:rsid w:val="00192003"/>
    <w:rsid w:val="001925F7"/>
    <w:rsid w:val="00192965"/>
    <w:rsid w:val="0019311F"/>
    <w:rsid w:val="00194695"/>
    <w:rsid w:val="00194ECA"/>
    <w:rsid w:val="00196923"/>
    <w:rsid w:val="00196C7A"/>
    <w:rsid w:val="001A1704"/>
    <w:rsid w:val="001A1A44"/>
    <w:rsid w:val="001A2244"/>
    <w:rsid w:val="001A236D"/>
    <w:rsid w:val="001A2B92"/>
    <w:rsid w:val="001A59F6"/>
    <w:rsid w:val="001A65CD"/>
    <w:rsid w:val="001A6828"/>
    <w:rsid w:val="001A6A41"/>
    <w:rsid w:val="001A7B1C"/>
    <w:rsid w:val="001B0B03"/>
    <w:rsid w:val="001B0DD7"/>
    <w:rsid w:val="001B2327"/>
    <w:rsid w:val="001B40F4"/>
    <w:rsid w:val="001B46A6"/>
    <w:rsid w:val="001B5BBA"/>
    <w:rsid w:val="001B5DDF"/>
    <w:rsid w:val="001B69DC"/>
    <w:rsid w:val="001B6D2A"/>
    <w:rsid w:val="001B7A6D"/>
    <w:rsid w:val="001B7CCB"/>
    <w:rsid w:val="001C1CB6"/>
    <w:rsid w:val="001C426A"/>
    <w:rsid w:val="001C624D"/>
    <w:rsid w:val="001C627A"/>
    <w:rsid w:val="001C6E8E"/>
    <w:rsid w:val="001D0086"/>
    <w:rsid w:val="001D010C"/>
    <w:rsid w:val="001D13BF"/>
    <w:rsid w:val="001D5B65"/>
    <w:rsid w:val="001D7D84"/>
    <w:rsid w:val="001D7F04"/>
    <w:rsid w:val="001E039F"/>
    <w:rsid w:val="001E07F9"/>
    <w:rsid w:val="001E092D"/>
    <w:rsid w:val="001E103D"/>
    <w:rsid w:val="001E15EA"/>
    <w:rsid w:val="001E21DA"/>
    <w:rsid w:val="001E236E"/>
    <w:rsid w:val="001E2838"/>
    <w:rsid w:val="001E75F7"/>
    <w:rsid w:val="001F11DC"/>
    <w:rsid w:val="001F2879"/>
    <w:rsid w:val="001F30F9"/>
    <w:rsid w:val="001F3350"/>
    <w:rsid w:val="001F39D5"/>
    <w:rsid w:val="001F3A20"/>
    <w:rsid w:val="00201F07"/>
    <w:rsid w:val="00202B96"/>
    <w:rsid w:val="0020347F"/>
    <w:rsid w:val="00203B98"/>
    <w:rsid w:val="00206EF4"/>
    <w:rsid w:val="0021007A"/>
    <w:rsid w:val="0021026C"/>
    <w:rsid w:val="002108B8"/>
    <w:rsid w:val="002108D8"/>
    <w:rsid w:val="00211032"/>
    <w:rsid w:val="00212657"/>
    <w:rsid w:val="00212BB0"/>
    <w:rsid w:val="00213203"/>
    <w:rsid w:val="0021542F"/>
    <w:rsid w:val="00216534"/>
    <w:rsid w:val="00216976"/>
    <w:rsid w:val="00220165"/>
    <w:rsid w:val="00220488"/>
    <w:rsid w:val="00220C6B"/>
    <w:rsid w:val="002210A6"/>
    <w:rsid w:val="00221280"/>
    <w:rsid w:val="0022328E"/>
    <w:rsid w:val="00223F77"/>
    <w:rsid w:val="00225401"/>
    <w:rsid w:val="00226712"/>
    <w:rsid w:val="00230506"/>
    <w:rsid w:val="00230C76"/>
    <w:rsid w:val="00231A55"/>
    <w:rsid w:val="0023368B"/>
    <w:rsid w:val="00233788"/>
    <w:rsid w:val="00233995"/>
    <w:rsid w:val="00235365"/>
    <w:rsid w:val="00236890"/>
    <w:rsid w:val="00237604"/>
    <w:rsid w:val="00237E4B"/>
    <w:rsid w:val="00240112"/>
    <w:rsid w:val="002409E1"/>
    <w:rsid w:val="00240E85"/>
    <w:rsid w:val="00241294"/>
    <w:rsid w:val="00241705"/>
    <w:rsid w:val="002430F1"/>
    <w:rsid w:val="00243F05"/>
    <w:rsid w:val="002500D2"/>
    <w:rsid w:val="00251AB1"/>
    <w:rsid w:val="00251D81"/>
    <w:rsid w:val="0025267D"/>
    <w:rsid w:val="0025381A"/>
    <w:rsid w:val="00253F00"/>
    <w:rsid w:val="002549CF"/>
    <w:rsid w:val="00254A62"/>
    <w:rsid w:val="00254AEE"/>
    <w:rsid w:val="002550D6"/>
    <w:rsid w:val="00255A23"/>
    <w:rsid w:val="00255C6F"/>
    <w:rsid w:val="00255DA5"/>
    <w:rsid w:val="00257758"/>
    <w:rsid w:val="0026073A"/>
    <w:rsid w:val="00260E8B"/>
    <w:rsid w:val="0026368F"/>
    <w:rsid w:val="002643B2"/>
    <w:rsid w:val="002645C2"/>
    <w:rsid w:val="00264EB4"/>
    <w:rsid w:val="00264F0E"/>
    <w:rsid w:val="00265274"/>
    <w:rsid w:val="0026538F"/>
    <w:rsid w:val="00266138"/>
    <w:rsid w:val="002666A8"/>
    <w:rsid w:val="00266854"/>
    <w:rsid w:val="002669B6"/>
    <w:rsid w:val="00271B0F"/>
    <w:rsid w:val="002721F0"/>
    <w:rsid w:val="002739A0"/>
    <w:rsid w:val="002764EF"/>
    <w:rsid w:val="00276D00"/>
    <w:rsid w:val="00277208"/>
    <w:rsid w:val="002773C8"/>
    <w:rsid w:val="00277CBF"/>
    <w:rsid w:val="00283754"/>
    <w:rsid w:val="00284776"/>
    <w:rsid w:val="00284EB1"/>
    <w:rsid w:val="0028670A"/>
    <w:rsid w:val="002869B4"/>
    <w:rsid w:val="00286C02"/>
    <w:rsid w:val="00286C4C"/>
    <w:rsid w:val="00287C85"/>
    <w:rsid w:val="002921D6"/>
    <w:rsid w:val="002921E7"/>
    <w:rsid w:val="00294417"/>
    <w:rsid w:val="00294623"/>
    <w:rsid w:val="002A0141"/>
    <w:rsid w:val="002A67E8"/>
    <w:rsid w:val="002A7340"/>
    <w:rsid w:val="002A7E36"/>
    <w:rsid w:val="002B2FDF"/>
    <w:rsid w:val="002B5811"/>
    <w:rsid w:val="002B5E1C"/>
    <w:rsid w:val="002B60F6"/>
    <w:rsid w:val="002B6699"/>
    <w:rsid w:val="002B7BAB"/>
    <w:rsid w:val="002C16CC"/>
    <w:rsid w:val="002C20B3"/>
    <w:rsid w:val="002C2A13"/>
    <w:rsid w:val="002C3206"/>
    <w:rsid w:val="002C3BFE"/>
    <w:rsid w:val="002C5781"/>
    <w:rsid w:val="002C7393"/>
    <w:rsid w:val="002D0917"/>
    <w:rsid w:val="002D0CB5"/>
    <w:rsid w:val="002D2617"/>
    <w:rsid w:val="002D4B19"/>
    <w:rsid w:val="002D6126"/>
    <w:rsid w:val="002E114F"/>
    <w:rsid w:val="002E4587"/>
    <w:rsid w:val="002E499F"/>
    <w:rsid w:val="002E5A61"/>
    <w:rsid w:val="002E6998"/>
    <w:rsid w:val="002F3122"/>
    <w:rsid w:val="002F3A1C"/>
    <w:rsid w:val="0030069B"/>
    <w:rsid w:val="00301979"/>
    <w:rsid w:val="00301CF2"/>
    <w:rsid w:val="00301D64"/>
    <w:rsid w:val="003049E0"/>
    <w:rsid w:val="00305A22"/>
    <w:rsid w:val="00306655"/>
    <w:rsid w:val="00307D58"/>
    <w:rsid w:val="00310743"/>
    <w:rsid w:val="00311252"/>
    <w:rsid w:val="00313841"/>
    <w:rsid w:val="00313BF6"/>
    <w:rsid w:val="003145E6"/>
    <w:rsid w:val="003154D2"/>
    <w:rsid w:val="00315FEA"/>
    <w:rsid w:val="003164CE"/>
    <w:rsid w:val="00320655"/>
    <w:rsid w:val="00321E0B"/>
    <w:rsid w:val="00324029"/>
    <w:rsid w:val="00327F28"/>
    <w:rsid w:val="00330F5D"/>
    <w:rsid w:val="00331157"/>
    <w:rsid w:val="00333D5A"/>
    <w:rsid w:val="00334FF7"/>
    <w:rsid w:val="003360A7"/>
    <w:rsid w:val="00337E88"/>
    <w:rsid w:val="00341DD9"/>
    <w:rsid w:val="00343731"/>
    <w:rsid w:val="00343F71"/>
    <w:rsid w:val="00344563"/>
    <w:rsid w:val="003455F4"/>
    <w:rsid w:val="00347145"/>
    <w:rsid w:val="003503D9"/>
    <w:rsid w:val="00351C76"/>
    <w:rsid w:val="00352958"/>
    <w:rsid w:val="00353A8E"/>
    <w:rsid w:val="00353EAE"/>
    <w:rsid w:val="00354877"/>
    <w:rsid w:val="00355289"/>
    <w:rsid w:val="00355700"/>
    <w:rsid w:val="00355FC4"/>
    <w:rsid w:val="00356175"/>
    <w:rsid w:val="00357208"/>
    <w:rsid w:val="003607F6"/>
    <w:rsid w:val="0036118D"/>
    <w:rsid w:val="00364A90"/>
    <w:rsid w:val="00364BA4"/>
    <w:rsid w:val="00365D7B"/>
    <w:rsid w:val="00366120"/>
    <w:rsid w:val="00366946"/>
    <w:rsid w:val="003678CF"/>
    <w:rsid w:val="00372ADD"/>
    <w:rsid w:val="003758E9"/>
    <w:rsid w:val="0037592B"/>
    <w:rsid w:val="0037695D"/>
    <w:rsid w:val="00376B0D"/>
    <w:rsid w:val="00376F96"/>
    <w:rsid w:val="00377E02"/>
    <w:rsid w:val="003800CA"/>
    <w:rsid w:val="00380569"/>
    <w:rsid w:val="00381081"/>
    <w:rsid w:val="003825B0"/>
    <w:rsid w:val="003825EA"/>
    <w:rsid w:val="00386A73"/>
    <w:rsid w:val="00386ED6"/>
    <w:rsid w:val="003914C6"/>
    <w:rsid w:val="00391695"/>
    <w:rsid w:val="00391B30"/>
    <w:rsid w:val="003945DF"/>
    <w:rsid w:val="00394948"/>
    <w:rsid w:val="0039609A"/>
    <w:rsid w:val="00397101"/>
    <w:rsid w:val="003A0CFA"/>
    <w:rsid w:val="003A0FCB"/>
    <w:rsid w:val="003A14E0"/>
    <w:rsid w:val="003A3283"/>
    <w:rsid w:val="003A4C84"/>
    <w:rsid w:val="003A52D6"/>
    <w:rsid w:val="003A5A34"/>
    <w:rsid w:val="003A5CA9"/>
    <w:rsid w:val="003A607C"/>
    <w:rsid w:val="003A6184"/>
    <w:rsid w:val="003B029F"/>
    <w:rsid w:val="003B13B6"/>
    <w:rsid w:val="003B15B8"/>
    <w:rsid w:val="003B37B0"/>
    <w:rsid w:val="003C047C"/>
    <w:rsid w:val="003C093E"/>
    <w:rsid w:val="003C5FAD"/>
    <w:rsid w:val="003C66B7"/>
    <w:rsid w:val="003D07B1"/>
    <w:rsid w:val="003D29FA"/>
    <w:rsid w:val="003D4D09"/>
    <w:rsid w:val="003D502C"/>
    <w:rsid w:val="003D5803"/>
    <w:rsid w:val="003D5E49"/>
    <w:rsid w:val="003D72BA"/>
    <w:rsid w:val="003D7B75"/>
    <w:rsid w:val="003E078D"/>
    <w:rsid w:val="003E40B0"/>
    <w:rsid w:val="003E5975"/>
    <w:rsid w:val="003E684B"/>
    <w:rsid w:val="003E75F8"/>
    <w:rsid w:val="003E7669"/>
    <w:rsid w:val="003E7764"/>
    <w:rsid w:val="003E77E5"/>
    <w:rsid w:val="003F04E9"/>
    <w:rsid w:val="003F0E7D"/>
    <w:rsid w:val="003F1493"/>
    <w:rsid w:val="003F421E"/>
    <w:rsid w:val="003F4496"/>
    <w:rsid w:val="003F4C4B"/>
    <w:rsid w:val="003F5E02"/>
    <w:rsid w:val="003F626B"/>
    <w:rsid w:val="003F63C2"/>
    <w:rsid w:val="003F712B"/>
    <w:rsid w:val="003F7E1C"/>
    <w:rsid w:val="004011A8"/>
    <w:rsid w:val="0040168B"/>
    <w:rsid w:val="004027C4"/>
    <w:rsid w:val="004043B9"/>
    <w:rsid w:val="00404FB3"/>
    <w:rsid w:val="004051D8"/>
    <w:rsid w:val="0040659C"/>
    <w:rsid w:val="00407578"/>
    <w:rsid w:val="00407EA6"/>
    <w:rsid w:val="00411969"/>
    <w:rsid w:val="00412BF1"/>
    <w:rsid w:val="00413135"/>
    <w:rsid w:val="0041550C"/>
    <w:rsid w:val="004157CE"/>
    <w:rsid w:val="00416612"/>
    <w:rsid w:val="00416B3F"/>
    <w:rsid w:val="004173F2"/>
    <w:rsid w:val="00420833"/>
    <w:rsid w:val="0042256B"/>
    <w:rsid w:val="004231E0"/>
    <w:rsid w:val="00423A1B"/>
    <w:rsid w:val="004259DF"/>
    <w:rsid w:val="00427339"/>
    <w:rsid w:val="00430337"/>
    <w:rsid w:val="0043081A"/>
    <w:rsid w:val="00430AAC"/>
    <w:rsid w:val="00433814"/>
    <w:rsid w:val="00434742"/>
    <w:rsid w:val="00434D1D"/>
    <w:rsid w:val="00436005"/>
    <w:rsid w:val="00436799"/>
    <w:rsid w:val="00436EEE"/>
    <w:rsid w:val="0044039E"/>
    <w:rsid w:val="00440464"/>
    <w:rsid w:val="00441325"/>
    <w:rsid w:val="004437C5"/>
    <w:rsid w:val="00443BC0"/>
    <w:rsid w:val="00446A2F"/>
    <w:rsid w:val="00446EC5"/>
    <w:rsid w:val="00447C57"/>
    <w:rsid w:val="00450213"/>
    <w:rsid w:val="00451669"/>
    <w:rsid w:val="00452EEB"/>
    <w:rsid w:val="0045543F"/>
    <w:rsid w:val="00455722"/>
    <w:rsid w:val="004600FE"/>
    <w:rsid w:val="00460D32"/>
    <w:rsid w:val="00461BEC"/>
    <w:rsid w:val="00462C40"/>
    <w:rsid w:val="004634A7"/>
    <w:rsid w:val="00463D40"/>
    <w:rsid w:val="004648E9"/>
    <w:rsid w:val="00465365"/>
    <w:rsid w:val="00465E25"/>
    <w:rsid w:val="0046623E"/>
    <w:rsid w:val="004676C3"/>
    <w:rsid w:val="004676FE"/>
    <w:rsid w:val="0047040E"/>
    <w:rsid w:val="004734A7"/>
    <w:rsid w:val="00474526"/>
    <w:rsid w:val="00474596"/>
    <w:rsid w:val="00476BAD"/>
    <w:rsid w:val="00482A06"/>
    <w:rsid w:val="00484A78"/>
    <w:rsid w:val="00486CD7"/>
    <w:rsid w:val="0048780F"/>
    <w:rsid w:val="004905E2"/>
    <w:rsid w:val="0049145E"/>
    <w:rsid w:val="00493C23"/>
    <w:rsid w:val="00496273"/>
    <w:rsid w:val="00496949"/>
    <w:rsid w:val="004975EC"/>
    <w:rsid w:val="00497833"/>
    <w:rsid w:val="004A00DE"/>
    <w:rsid w:val="004A010A"/>
    <w:rsid w:val="004A0BCB"/>
    <w:rsid w:val="004A0D18"/>
    <w:rsid w:val="004A144C"/>
    <w:rsid w:val="004A222A"/>
    <w:rsid w:val="004A2ED3"/>
    <w:rsid w:val="004A3F5F"/>
    <w:rsid w:val="004A5205"/>
    <w:rsid w:val="004A5544"/>
    <w:rsid w:val="004A5707"/>
    <w:rsid w:val="004A591F"/>
    <w:rsid w:val="004A7502"/>
    <w:rsid w:val="004B257F"/>
    <w:rsid w:val="004B295E"/>
    <w:rsid w:val="004B34C1"/>
    <w:rsid w:val="004B3C1E"/>
    <w:rsid w:val="004B490E"/>
    <w:rsid w:val="004B64B2"/>
    <w:rsid w:val="004B6627"/>
    <w:rsid w:val="004B6EE6"/>
    <w:rsid w:val="004B7871"/>
    <w:rsid w:val="004C1118"/>
    <w:rsid w:val="004C3CA5"/>
    <w:rsid w:val="004C489E"/>
    <w:rsid w:val="004C57A2"/>
    <w:rsid w:val="004C62D8"/>
    <w:rsid w:val="004D0F42"/>
    <w:rsid w:val="004D14CE"/>
    <w:rsid w:val="004D34C7"/>
    <w:rsid w:val="004D371F"/>
    <w:rsid w:val="004D3B9A"/>
    <w:rsid w:val="004D598A"/>
    <w:rsid w:val="004D6E5B"/>
    <w:rsid w:val="004D7E93"/>
    <w:rsid w:val="004E0304"/>
    <w:rsid w:val="004E35B6"/>
    <w:rsid w:val="004E4785"/>
    <w:rsid w:val="004E6B6C"/>
    <w:rsid w:val="004E7A17"/>
    <w:rsid w:val="004F4EB9"/>
    <w:rsid w:val="004F67FE"/>
    <w:rsid w:val="00500264"/>
    <w:rsid w:val="005023FA"/>
    <w:rsid w:val="00503A18"/>
    <w:rsid w:val="00504A4E"/>
    <w:rsid w:val="00505BAA"/>
    <w:rsid w:val="00507647"/>
    <w:rsid w:val="00511151"/>
    <w:rsid w:val="00514C1D"/>
    <w:rsid w:val="005157FF"/>
    <w:rsid w:val="00520CF2"/>
    <w:rsid w:val="00522749"/>
    <w:rsid w:val="005243D6"/>
    <w:rsid w:val="00524CD7"/>
    <w:rsid w:val="005253E6"/>
    <w:rsid w:val="005264E8"/>
    <w:rsid w:val="00526582"/>
    <w:rsid w:val="00527013"/>
    <w:rsid w:val="00527ED9"/>
    <w:rsid w:val="005314DB"/>
    <w:rsid w:val="00534732"/>
    <w:rsid w:val="00535409"/>
    <w:rsid w:val="005358B8"/>
    <w:rsid w:val="00535EE5"/>
    <w:rsid w:val="00536532"/>
    <w:rsid w:val="00536A09"/>
    <w:rsid w:val="00536FD1"/>
    <w:rsid w:val="0053765F"/>
    <w:rsid w:val="00537A12"/>
    <w:rsid w:val="00540538"/>
    <w:rsid w:val="00542C2D"/>
    <w:rsid w:val="00543737"/>
    <w:rsid w:val="005441A4"/>
    <w:rsid w:val="00544221"/>
    <w:rsid w:val="00544B59"/>
    <w:rsid w:val="00544F94"/>
    <w:rsid w:val="00545381"/>
    <w:rsid w:val="00545E93"/>
    <w:rsid w:val="00546359"/>
    <w:rsid w:val="00546498"/>
    <w:rsid w:val="00550051"/>
    <w:rsid w:val="00552F78"/>
    <w:rsid w:val="005539C7"/>
    <w:rsid w:val="00554CE3"/>
    <w:rsid w:val="00556954"/>
    <w:rsid w:val="00557A0E"/>
    <w:rsid w:val="00562632"/>
    <w:rsid w:val="005634B3"/>
    <w:rsid w:val="005651A6"/>
    <w:rsid w:val="00565D16"/>
    <w:rsid w:val="00566958"/>
    <w:rsid w:val="00570D66"/>
    <w:rsid w:val="005740AD"/>
    <w:rsid w:val="00574140"/>
    <w:rsid w:val="005747DA"/>
    <w:rsid w:val="0057628B"/>
    <w:rsid w:val="00577892"/>
    <w:rsid w:val="00581716"/>
    <w:rsid w:val="00581A13"/>
    <w:rsid w:val="00581D4F"/>
    <w:rsid w:val="00581E25"/>
    <w:rsid w:val="005835B2"/>
    <w:rsid w:val="00583660"/>
    <w:rsid w:val="00583690"/>
    <w:rsid w:val="0058394D"/>
    <w:rsid w:val="00583C71"/>
    <w:rsid w:val="0059187A"/>
    <w:rsid w:val="00592694"/>
    <w:rsid w:val="00594035"/>
    <w:rsid w:val="0059411E"/>
    <w:rsid w:val="005954BC"/>
    <w:rsid w:val="00595CB8"/>
    <w:rsid w:val="00595FF2"/>
    <w:rsid w:val="00597ADD"/>
    <w:rsid w:val="005A0097"/>
    <w:rsid w:val="005A1487"/>
    <w:rsid w:val="005A1D70"/>
    <w:rsid w:val="005A2D9B"/>
    <w:rsid w:val="005A39B7"/>
    <w:rsid w:val="005A42FB"/>
    <w:rsid w:val="005A4B1A"/>
    <w:rsid w:val="005A4D9F"/>
    <w:rsid w:val="005A6C61"/>
    <w:rsid w:val="005A7AF6"/>
    <w:rsid w:val="005A7B34"/>
    <w:rsid w:val="005A7DF2"/>
    <w:rsid w:val="005B05D7"/>
    <w:rsid w:val="005B09EA"/>
    <w:rsid w:val="005B0C28"/>
    <w:rsid w:val="005B1F92"/>
    <w:rsid w:val="005B274B"/>
    <w:rsid w:val="005B2D71"/>
    <w:rsid w:val="005B51C0"/>
    <w:rsid w:val="005B6003"/>
    <w:rsid w:val="005C1145"/>
    <w:rsid w:val="005C5F5F"/>
    <w:rsid w:val="005C5FC6"/>
    <w:rsid w:val="005C639E"/>
    <w:rsid w:val="005D0237"/>
    <w:rsid w:val="005D1FC7"/>
    <w:rsid w:val="005D4687"/>
    <w:rsid w:val="005D4A3D"/>
    <w:rsid w:val="005D52F1"/>
    <w:rsid w:val="005D5357"/>
    <w:rsid w:val="005D56CF"/>
    <w:rsid w:val="005E14E1"/>
    <w:rsid w:val="005E1A8E"/>
    <w:rsid w:val="005E1C74"/>
    <w:rsid w:val="005E2438"/>
    <w:rsid w:val="005E3488"/>
    <w:rsid w:val="005E3C41"/>
    <w:rsid w:val="005E3DA4"/>
    <w:rsid w:val="005E45FB"/>
    <w:rsid w:val="005F01B5"/>
    <w:rsid w:val="005F1E7C"/>
    <w:rsid w:val="005F26DB"/>
    <w:rsid w:val="005F3FB0"/>
    <w:rsid w:val="005F6AAD"/>
    <w:rsid w:val="005F7352"/>
    <w:rsid w:val="005F7883"/>
    <w:rsid w:val="006006F7"/>
    <w:rsid w:val="00601B0F"/>
    <w:rsid w:val="006020FB"/>
    <w:rsid w:val="006035EB"/>
    <w:rsid w:val="006039E0"/>
    <w:rsid w:val="00605E00"/>
    <w:rsid w:val="006066F1"/>
    <w:rsid w:val="00606930"/>
    <w:rsid w:val="0060763C"/>
    <w:rsid w:val="006110CD"/>
    <w:rsid w:val="00612117"/>
    <w:rsid w:val="00612DDD"/>
    <w:rsid w:val="0061433F"/>
    <w:rsid w:val="006148EE"/>
    <w:rsid w:val="00615FC4"/>
    <w:rsid w:val="0061742E"/>
    <w:rsid w:val="00620B16"/>
    <w:rsid w:val="00623DEC"/>
    <w:rsid w:val="0062408D"/>
    <w:rsid w:val="00625FB3"/>
    <w:rsid w:val="00630C0C"/>
    <w:rsid w:val="00631923"/>
    <w:rsid w:val="00631A2B"/>
    <w:rsid w:val="00631C78"/>
    <w:rsid w:val="00632F75"/>
    <w:rsid w:val="00633019"/>
    <w:rsid w:val="00633334"/>
    <w:rsid w:val="0063367E"/>
    <w:rsid w:val="00634D94"/>
    <w:rsid w:val="00634E74"/>
    <w:rsid w:val="00635819"/>
    <w:rsid w:val="0063595A"/>
    <w:rsid w:val="00636A71"/>
    <w:rsid w:val="00636DF1"/>
    <w:rsid w:val="0063757C"/>
    <w:rsid w:val="00637F18"/>
    <w:rsid w:val="00640CBA"/>
    <w:rsid w:val="00640F2D"/>
    <w:rsid w:val="006412DD"/>
    <w:rsid w:val="00642506"/>
    <w:rsid w:val="006432A1"/>
    <w:rsid w:val="0064537A"/>
    <w:rsid w:val="00647C38"/>
    <w:rsid w:val="00650CA8"/>
    <w:rsid w:val="006511A9"/>
    <w:rsid w:val="00651512"/>
    <w:rsid w:val="00651F06"/>
    <w:rsid w:val="00653CE1"/>
    <w:rsid w:val="00657573"/>
    <w:rsid w:val="00657F62"/>
    <w:rsid w:val="00662B62"/>
    <w:rsid w:val="00663BF1"/>
    <w:rsid w:val="00663F83"/>
    <w:rsid w:val="00664E04"/>
    <w:rsid w:val="006661EE"/>
    <w:rsid w:val="00667159"/>
    <w:rsid w:val="006675AC"/>
    <w:rsid w:val="00667684"/>
    <w:rsid w:val="006721BE"/>
    <w:rsid w:val="0067327F"/>
    <w:rsid w:val="0067499D"/>
    <w:rsid w:val="00675659"/>
    <w:rsid w:val="0068051C"/>
    <w:rsid w:val="00680AA4"/>
    <w:rsid w:val="00680F18"/>
    <w:rsid w:val="0068131C"/>
    <w:rsid w:val="00681724"/>
    <w:rsid w:val="00682193"/>
    <w:rsid w:val="006840A9"/>
    <w:rsid w:val="00684601"/>
    <w:rsid w:val="00685324"/>
    <w:rsid w:val="00685336"/>
    <w:rsid w:val="00686DCB"/>
    <w:rsid w:val="006872B6"/>
    <w:rsid w:val="0068736B"/>
    <w:rsid w:val="006902EA"/>
    <w:rsid w:val="00690436"/>
    <w:rsid w:val="0069124E"/>
    <w:rsid w:val="0069185B"/>
    <w:rsid w:val="0069225E"/>
    <w:rsid w:val="00692430"/>
    <w:rsid w:val="006943A2"/>
    <w:rsid w:val="00694619"/>
    <w:rsid w:val="00696D73"/>
    <w:rsid w:val="00697835"/>
    <w:rsid w:val="00697EAC"/>
    <w:rsid w:val="006A0DE0"/>
    <w:rsid w:val="006A2A67"/>
    <w:rsid w:val="006A4071"/>
    <w:rsid w:val="006A47AC"/>
    <w:rsid w:val="006A47CA"/>
    <w:rsid w:val="006A5C36"/>
    <w:rsid w:val="006A7E87"/>
    <w:rsid w:val="006B179D"/>
    <w:rsid w:val="006B18A0"/>
    <w:rsid w:val="006B3327"/>
    <w:rsid w:val="006B4D8C"/>
    <w:rsid w:val="006B5007"/>
    <w:rsid w:val="006B65DF"/>
    <w:rsid w:val="006C013A"/>
    <w:rsid w:val="006C1347"/>
    <w:rsid w:val="006C2254"/>
    <w:rsid w:val="006C3793"/>
    <w:rsid w:val="006C3BB9"/>
    <w:rsid w:val="006C4029"/>
    <w:rsid w:val="006C425E"/>
    <w:rsid w:val="006C4C39"/>
    <w:rsid w:val="006C5183"/>
    <w:rsid w:val="006C57D4"/>
    <w:rsid w:val="006C6C6E"/>
    <w:rsid w:val="006D0CB6"/>
    <w:rsid w:val="006D2453"/>
    <w:rsid w:val="006D34BB"/>
    <w:rsid w:val="006D4AF7"/>
    <w:rsid w:val="006D5417"/>
    <w:rsid w:val="006D72CD"/>
    <w:rsid w:val="006D72D3"/>
    <w:rsid w:val="006E0F12"/>
    <w:rsid w:val="006E228F"/>
    <w:rsid w:val="006E2514"/>
    <w:rsid w:val="006E2526"/>
    <w:rsid w:val="006E2DD4"/>
    <w:rsid w:val="006E2DF9"/>
    <w:rsid w:val="006E341C"/>
    <w:rsid w:val="006E36FD"/>
    <w:rsid w:val="006E46F7"/>
    <w:rsid w:val="006E4841"/>
    <w:rsid w:val="006E489B"/>
    <w:rsid w:val="006E6854"/>
    <w:rsid w:val="006E6A4D"/>
    <w:rsid w:val="006F21BC"/>
    <w:rsid w:val="006F3318"/>
    <w:rsid w:val="006F4412"/>
    <w:rsid w:val="006F55C6"/>
    <w:rsid w:val="006F5746"/>
    <w:rsid w:val="006F5D75"/>
    <w:rsid w:val="006F7E88"/>
    <w:rsid w:val="0070235E"/>
    <w:rsid w:val="0070600A"/>
    <w:rsid w:val="00706CC3"/>
    <w:rsid w:val="00707188"/>
    <w:rsid w:val="0071028C"/>
    <w:rsid w:val="00710748"/>
    <w:rsid w:val="007119C7"/>
    <w:rsid w:val="00712AE9"/>
    <w:rsid w:val="0071376C"/>
    <w:rsid w:val="007140FF"/>
    <w:rsid w:val="007155D1"/>
    <w:rsid w:val="007227A0"/>
    <w:rsid w:val="007230CD"/>
    <w:rsid w:val="00725EE6"/>
    <w:rsid w:val="007264B1"/>
    <w:rsid w:val="007316A2"/>
    <w:rsid w:val="00731860"/>
    <w:rsid w:val="0073356B"/>
    <w:rsid w:val="0073548B"/>
    <w:rsid w:val="00735532"/>
    <w:rsid w:val="00735BA7"/>
    <w:rsid w:val="007374BC"/>
    <w:rsid w:val="007414AD"/>
    <w:rsid w:val="00743D63"/>
    <w:rsid w:val="00743E92"/>
    <w:rsid w:val="00744165"/>
    <w:rsid w:val="00744864"/>
    <w:rsid w:val="007449AF"/>
    <w:rsid w:val="007455DC"/>
    <w:rsid w:val="00745EAE"/>
    <w:rsid w:val="00746EE2"/>
    <w:rsid w:val="00750EE1"/>
    <w:rsid w:val="00751068"/>
    <w:rsid w:val="00752634"/>
    <w:rsid w:val="00754361"/>
    <w:rsid w:val="007564EC"/>
    <w:rsid w:val="0075689D"/>
    <w:rsid w:val="00757094"/>
    <w:rsid w:val="00760E82"/>
    <w:rsid w:val="0076389B"/>
    <w:rsid w:val="007653EF"/>
    <w:rsid w:val="00771E66"/>
    <w:rsid w:val="00775EAC"/>
    <w:rsid w:val="0077788C"/>
    <w:rsid w:val="007779F1"/>
    <w:rsid w:val="00780CA1"/>
    <w:rsid w:val="00781BA1"/>
    <w:rsid w:val="007828EF"/>
    <w:rsid w:val="00782AB6"/>
    <w:rsid w:val="00783005"/>
    <w:rsid w:val="007834F4"/>
    <w:rsid w:val="00783512"/>
    <w:rsid w:val="00784DBB"/>
    <w:rsid w:val="007852F2"/>
    <w:rsid w:val="00786C28"/>
    <w:rsid w:val="007900CC"/>
    <w:rsid w:val="00791D58"/>
    <w:rsid w:val="007947A8"/>
    <w:rsid w:val="007A2887"/>
    <w:rsid w:val="007A2EAA"/>
    <w:rsid w:val="007A4598"/>
    <w:rsid w:val="007A4CDA"/>
    <w:rsid w:val="007A4E93"/>
    <w:rsid w:val="007A61E9"/>
    <w:rsid w:val="007B1FF7"/>
    <w:rsid w:val="007B3C12"/>
    <w:rsid w:val="007C1A21"/>
    <w:rsid w:val="007C3B27"/>
    <w:rsid w:val="007C3C3B"/>
    <w:rsid w:val="007C3F4D"/>
    <w:rsid w:val="007C475C"/>
    <w:rsid w:val="007C6011"/>
    <w:rsid w:val="007C6A2F"/>
    <w:rsid w:val="007C6A37"/>
    <w:rsid w:val="007C6A82"/>
    <w:rsid w:val="007D01B7"/>
    <w:rsid w:val="007D20BE"/>
    <w:rsid w:val="007D2E39"/>
    <w:rsid w:val="007D32E5"/>
    <w:rsid w:val="007D602F"/>
    <w:rsid w:val="007D774F"/>
    <w:rsid w:val="007E08BA"/>
    <w:rsid w:val="007E34BB"/>
    <w:rsid w:val="007E3D5E"/>
    <w:rsid w:val="007E54BC"/>
    <w:rsid w:val="007E6AF7"/>
    <w:rsid w:val="007F095A"/>
    <w:rsid w:val="007F0A47"/>
    <w:rsid w:val="007F2BE7"/>
    <w:rsid w:val="007F3C92"/>
    <w:rsid w:val="007F3E3B"/>
    <w:rsid w:val="007F4801"/>
    <w:rsid w:val="007F5DD9"/>
    <w:rsid w:val="007F633E"/>
    <w:rsid w:val="0080063E"/>
    <w:rsid w:val="00800973"/>
    <w:rsid w:val="00801C28"/>
    <w:rsid w:val="008042EC"/>
    <w:rsid w:val="00804EF0"/>
    <w:rsid w:val="0080541D"/>
    <w:rsid w:val="008061A1"/>
    <w:rsid w:val="00806673"/>
    <w:rsid w:val="00806A3C"/>
    <w:rsid w:val="00807069"/>
    <w:rsid w:val="00810026"/>
    <w:rsid w:val="00812026"/>
    <w:rsid w:val="00813254"/>
    <w:rsid w:val="008171F0"/>
    <w:rsid w:val="00820ABF"/>
    <w:rsid w:val="008260AE"/>
    <w:rsid w:val="0082616A"/>
    <w:rsid w:val="00826F4C"/>
    <w:rsid w:val="00827DD2"/>
    <w:rsid w:val="00830980"/>
    <w:rsid w:val="00830FC4"/>
    <w:rsid w:val="00833874"/>
    <w:rsid w:val="00834157"/>
    <w:rsid w:val="00835BB8"/>
    <w:rsid w:val="0083726E"/>
    <w:rsid w:val="00840CE1"/>
    <w:rsid w:val="00842AC1"/>
    <w:rsid w:val="00843116"/>
    <w:rsid w:val="00843967"/>
    <w:rsid w:val="00844010"/>
    <w:rsid w:val="008447A5"/>
    <w:rsid w:val="00844DA4"/>
    <w:rsid w:val="00844FF4"/>
    <w:rsid w:val="00845DA0"/>
    <w:rsid w:val="00846033"/>
    <w:rsid w:val="00847562"/>
    <w:rsid w:val="00847A2F"/>
    <w:rsid w:val="00850192"/>
    <w:rsid w:val="008503AB"/>
    <w:rsid w:val="00850DC5"/>
    <w:rsid w:val="0085322C"/>
    <w:rsid w:val="00854009"/>
    <w:rsid w:val="00854744"/>
    <w:rsid w:val="008570BC"/>
    <w:rsid w:val="00857D2C"/>
    <w:rsid w:val="00860FCC"/>
    <w:rsid w:val="0086165E"/>
    <w:rsid w:val="00862062"/>
    <w:rsid w:val="00863286"/>
    <w:rsid w:val="00864E47"/>
    <w:rsid w:val="008727B5"/>
    <w:rsid w:val="00872DE3"/>
    <w:rsid w:val="00873704"/>
    <w:rsid w:val="00873CBE"/>
    <w:rsid w:val="00874769"/>
    <w:rsid w:val="00874944"/>
    <w:rsid w:val="00874C87"/>
    <w:rsid w:val="0087593E"/>
    <w:rsid w:val="00875B41"/>
    <w:rsid w:val="00875D63"/>
    <w:rsid w:val="00891375"/>
    <w:rsid w:val="00892209"/>
    <w:rsid w:val="00893EB2"/>
    <w:rsid w:val="0089565A"/>
    <w:rsid w:val="008A006D"/>
    <w:rsid w:val="008A1146"/>
    <w:rsid w:val="008A3779"/>
    <w:rsid w:val="008B34AD"/>
    <w:rsid w:val="008B558D"/>
    <w:rsid w:val="008B5CFA"/>
    <w:rsid w:val="008B6473"/>
    <w:rsid w:val="008B772A"/>
    <w:rsid w:val="008C164B"/>
    <w:rsid w:val="008C2D60"/>
    <w:rsid w:val="008C32E5"/>
    <w:rsid w:val="008C3F74"/>
    <w:rsid w:val="008C42AC"/>
    <w:rsid w:val="008C4676"/>
    <w:rsid w:val="008C6693"/>
    <w:rsid w:val="008C66A1"/>
    <w:rsid w:val="008C729C"/>
    <w:rsid w:val="008D0049"/>
    <w:rsid w:val="008D0246"/>
    <w:rsid w:val="008D0A66"/>
    <w:rsid w:val="008D1B1F"/>
    <w:rsid w:val="008D2EFD"/>
    <w:rsid w:val="008D31B6"/>
    <w:rsid w:val="008D34E4"/>
    <w:rsid w:val="008D41D5"/>
    <w:rsid w:val="008D4AA5"/>
    <w:rsid w:val="008D527E"/>
    <w:rsid w:val="008D623D"/>
    <w:rsid w:val="008D63EC"/>
    <w:rsid w:val="008D772B"/>
    <w:rsid w:val="008D7809"/>
    <w:rsid w:val="008E02D6"/>
    <w:rsid w:val="008E1CB1"/>
    <w:rsid w:val="008E3704"/>
    <w:rsid w:val="008E5C2F"/>
    <w:rsid w:val="008E5F2E"/>
    <w:rsid w:val="008E61CF"/>
    <w:rsid w:val="008E658F"/>
    <w:rsid w:val="008E6BB6"/>
    <w:rsid w:val="008E7575"/>
    <w:rsid w:val="008F188C"/>
    <w:rsid w:val="008F1CA0"/>
    <w:rsid w:val="008F4D9A"/>
    <w:rsid w:val="008F5EC2"/>
    <w:rsid w:val="008F6944"/>
    <w:rsid w:val="008F6FCE"/>
    <w:rsid w:val="00902BFE"/>
    <w:rsid w:val="009034A5"/>
    <w:rsid w:val="00904BD7"/>
    <w:rsid w:val="00904D62"/>
    <w:rsid w:val="00904F8C"/>
    <w:rsid w:val="009054BE"/>
    <w:rsid w:val="00905E8D"/>
    <w:rsid w:val="00906E16"/>
    <w:rsid w:val="00907505"/>
    <w:rsid w:val="0091083F"/>
    <w:rsid w:val="009109E4"/>
    <w:rsid w:val="00911D99"/>
    <w:rsid w:val="00913C07"/>
    <w:rsid w:val="0091560D"/>
    <w:rsid w:val="00917022"/>
    <w:rsid w:val="009178DA"/>
    <w:rsid w:val="00917E2B"/>
    <w:rsid w:val="00920CD3"/>
    <w:rsid w:val="009216FB"/>
    <w:rsid w:val="0092350C"/>
    <w:rsid w:val="00924363"/>
    <w:rsid w:val="00924603"/>
    <w:rsid w:val="00925FCC"/>
    <w:rsid w:val="0093049C"/>
    <w:rsid w:val="00931F00"/>
    <w:rsid w:val="00931FAE"/>
    <w:rsid w:val="00934D7A"/>
    <w:rsid w:val="00936270"/>
    <w:rsid w:val="00936B96"/>
    <w:rsid w:val="009424D8"/>
    <w:rsid w:val="0094289B"/>
    <w:rsid w:val="00942F5D"/>
    <w:rsid w:val="00943D93"/>
    <w:rsid w:val="00945DAF"/>
    <w:rsid w:val="00947D7B"/>
    <w:rsid w:val="009507A1"/>
    <w:rsid w:val="00952020"/>
    <w:rsid w:val="009522B3"/>
    <w:rsid w:val="00952E19"/>
    <w:rsid w:val="00953433"/>
    <w:rsid w:val="009545F1"/>
    <w:rsid w:val="0095530D"/>
    <w:rsid w:val="009554ED"/>
    <w:rsid w:val="00955A98"/>
    <w:rsid w:val="00956E9C"/>
    <w:rsid w:val="009609F0"/>
    <w:rsid w:val="0096150B"/>
    <w:rsid w:val="00962845"/>
    <w:rsid w:val="00964727"/>
    <w:rsid w:val="009647F0"/>
    <w:rsid w:val="00966EF0"/>
    <w:rsid w:val="00967188"/>
    <w:rsid w:val="00970909"/>
    <w:rsid w:val="00973945"/>
    <w:rsid w:val="00984492"/>
    <w:rsid w:val="00985896"/>
    <w:rsid w:val="00985BFE"/>
    <w:rsid w:val="00985D15"/>
    <w:rsid w:val="00985E2F"/>
    <w:rsid w:val="00985E3A"/>
    <w:rsid w:val="00986520"/>
    <w:rsid w:val="0098682E"/>
    <w:rsid w:val="00986E6B"/>
    <w:rsid w:val="0098749C"/>
    <w:rsid w:val="00990A79"/>
    <w:rsid w:val="00992869"/>
    <w:rsid w:val="00992BB4"/>
    <w:rsid w:val="00992E05"/>
    <w:rsid w:val="009A00F2"/>
    <w:rsid w:val="009A15EC"/>
    <w:rsid w:val="009A21F3"/>
    <w:rsid w:val="009A2473"/>
    <w:rsid w:val="009A32A5"/>
    <w:rsid w:val="009A51D5"/>
    <w:rsid w:val="009A5A2D"/>
    <w:rsid w:val="009A6F69"/>
    <w:rsid w:val="009B14E3"/>
    <w:rsid w:val="009B158B"/>
    <w:rsid w:val="009B338E"/>
    <w:rsid w:val="009B400D"/>
    <w:rsid w:val="009B4740"/>
    <w:rsid w:val="009B4D40"/>
    <w:rsid w:val="009B5228"/>
    <w:rsid w:val="009B5801"/>
    <w:rsid w:val="009B5B07"/>
    <w:rsid w:val="009B659C"/>
    <w:rsid w:val="009B67E8"/>
    <w:rsid w:val="009C0A08"/>
    <w:rsid w:val="009C0CD4"/>
    <w:rsid w:val="009C1633"/>
    <w:rsid w:val="009C16D4"/>
    <w:rsid w:val="009C345B"/>
    <w:rsid w:val="009C54A7"/>
    <w:rsid w:val="009C65C0"/>
    <w:rsid w:val="009C671B"/>
    <w:rsid w:val="009C74A3"/>
    <w:rsid w:val="009C75B9"/>
    <w:rsid w:val="009D04B3"/>
    <w:rsid w:val="009D06A9"/>
    <w:rsid w:val="009D36E7"/>
    <w:rsid w:val="009D4BA4"/>
    <w:rsid w:val="009D6479"/>
    <w:rsid w:val="009D6893"/>
    <w:rsid w:val="009E029F"/>
    <w:rsid w:val="009E04B2"/>
    <w:rsid w:val="009E2EFD"/>
    <w:rsid w:val="009E6340"/>
    <w:rsid w:val="009E722A"/>
    <w:rsid w:val="009F1004"/>
    <w:rsid w:val="009F1F7E"/>
    <w:rsid w:val="009F272A"/>
    <w:rsid w:val="009F2C82"/>
    <w:rsid w:val="009F2D81"/>
    <w:rsid w:val="009F2F8A"/>
    <w:rsid w:val="009F348D"/>
    <w:rsid w:val="009F58A6"/>
    <w:rsid w:val="009F5C9F"/>
    <w:rsid w:val="009F5CD6"/>
    <w:rsid w:val="009F6067"/>
    <w:rsid w:val="009F6BD3"/>
    <w:rsid w:val="009F7398"/>
    <w:rsid w:val="009F7A42"/>
    <w:rsid w:val="00A016A6"/>
    <w:rsid w:val="00A024A2"/>
    <w:rsid w:val="00A03564"/>
    <w:rsid w:val="00A068CE"/>
    <w:rsid w:val="00A07240"/>
    <w:rsid w:val="00A104BB"/>
    <w:rsid w:val="00A11C97"/>
    <w:rsid w:val="00A11F92"/>
    <w:rsid w:val="00A12DD2"/>
    <w:rsid w:val="00A13151"/>
    <w:rsid w:val="00A14C8D"/>
    <w:rsid w:val="00A161B2"/>
    <w:rsid w:val="00A175F3"/>
    <w:rsid w:val="00A17AED"/>
    <w:rsid w:val="00A205A1"/>
    <w:rsid w:val="00A20987"/>
    <w:rsid w:val="00A2201E"/>
    <w:rsid w:val="00A239D9"/>
    <w:rsid w:val="00A24A7E"/>
    <w:rsid w:val="00A24A8D"/>
    <w:rsid w:val="00A256B3"/>
    <w:rsid w:val="00A27801"/>
    <w:rsid w:val="00A33728"/>
    <w:rsid w:val="00A34303"/>
    <w:rsid w:val="00A360AD"/>
    <w:rsid w:val="00A375CC"/>
    <w:rsid w:val="00A378E0"/>
    <w:rsid w:val="00A37B5C"/>
    <w:rsid w:val="00A42C5D"/>
    <w:rsid w:val="00A4503A"/>
    <w:rsid w:val="00A45567"/>
    <w:rsid w:val="00A46504"/>
    <w:rsid w:val="00A4782A"/>
    <w:rsid w:val="00A47A8B"/>
    <w:rsid w:val="00A50309"/>
    <w:rsid w:val="00A50375"/>
    <w:rsid w:val="00A511E1"/>
    <w:rsid w:val="00A53C0C"/>
    <w:rsid w:val="00A555CA"/>
    <w:rsid w:val="00A57A58"/>
    <w:rsid w:val="00A6080D"/>
    <w:rsid w:val="00A60832"/>
    <w:rsid w:val="00A62A92"/>
    <w:rsid w:val="00A65947"/>
    <w:rsid w:val="00A66F79"/>
    <w:rsid w:val="00A70001"/>
    <w:rsid w:val="00A80370"/>
    <w:rsid w:val="00A8052C"/>
    <w:rsid w:val="00A82231"/>
    <w:rsid w:val="00A8410F"/>
    <w:rsid w:val="00A84F91"/>
    <w:rsid w:val="00A866F2"/>
    <w:rsid w:val="00A868EC"/>
    <w:rsid w:val="00A86D9B"/>
    <w:rsid w:val="00A878AB"/>
    <w:rsid w:val="00A87A59"/>
    <w:rsid w:val="00A9040F"/>
    <w:rsid w:val="00A91A9D"/>
    <w:rsid w:val="00A93E4E"/>
    <w:rsid w:val="00A947F0"/>
    <w:rsid w:val="00A955CF"/>
    <w:rsid w:val="00AA102D"/>
    <w:rsid w:val="00AA1CE9"/>
    <w:rsid w:val="00AA338D"/>
    <w:rsid w:val="00AA3851"/>
    <w:rsid w:val="00AA58F4"/>
    <w:rsid w:val="00AB2CD4"/>
    <w:rsid w:val="00AB3234"/>
    <w:rsid w:val="00AB3FB8"/>
    <w:rsid w:val="00AB5406"/>
    <w:rsid w:val="00AB5796"/>
    <w:rsid w:val="00AB61D0"/>
    <w:rsid w:val="00AB71B4"/>
    <w:rsid w:val="00AB7C6C"/>
    <w:rsid w:val="00AB7CC6"/>
    <w:rsid w:val="00AC0223"/>
    <w:rsid w:val="00AC0E07"/>
    <w:rsid w:val="00AC0F36"/>
    <w:rsid w:val="00AC1072"/>
    <w:rsid w:val="00AC28FA"/>
    <w:rsid w:val="00AC299F"/>
    <w:rsid w:val="00AC5522"/>
    <w:rsid w:val="00AC5DCC"/>
    <w:rsid w:val="00AC65EE"/>
    <w:rsid w:val="00AC695C"/>
    <w:rsid w:val="00AD430A"/>
    <w:rsid w:val="00AD49D6"/>
    <w:rsid w:val="00AD5212"/>
    <w:rsid w:val="00AD645B"/>
    <w:rsid w:val="00AD647E"/>
    <w:rsid w:val="00AD6875"/>
    <w:rsid w:val="00AD7785"/>
    <w:rsid w:val="00AE13D9"/>
    <w:rsid w:val="00AE24D3"/>
    <w:rsid w:val="00AE4063"/>
    <w:rsid w:val="00AE4EFC"/>
    <w:rsid w:val="00AE512E"/>
    <w:rsid w:val="00AE5EA2"/>
    <w:rsid w:val="00AE6412"/>
    <w:rsid w:val="00AE6A40"/>
    <w:rsid w:val="00AE7D97"/>
    <w:rsid w:val="00AF0650"/>
    <w:rsid w:val="00AF4051"/>
    <w:rsid w:val="00AF5E2F"/>
    <w:rsid w:val="00AF734D"/>
    <w:rsid w:val="00AF785A"/>
    <w:rsid w:val="00AF7954"/>
    <w:rsid w:val="00AF7AB8"/>
    <w:rsid w:val="00B0075E"/>
    <w:rsid w:val="00B00D3E"/>
    <w:rsid w:val="00B0171B"/>
    <w:rsid w:val="00B0366C"/>
    <w:rsid w:val="00B037AB"/>
    <w:rsid w:val="00B0397E"/>
    <w:rsid w:val="00B04CA1"/>
    <w:rsid w:val="00B05FE7"/>
    <w:rsid w:val="00B103B9"/>
    <w:rsid w:val="00B112D0"/>
    <w:rsid w:val="00B11432"/>
    <w:rsid w:val="00B1151A"/>
    <w:rsid w:val="00B1300A"/>
    <w:rsid w:val="00B13883"/>
    <w:rsid w:val="00B13CBE"/>
    <w:rsid w:val="00B13EFF"/>
    <w:rsid w:val="00B159BD"/>
    <w:rsid w:val="00B17F90"/>
    <w:rsid w:val="00B17FA7"/>
    <w:rsid w:val="00B2030F"/>
    <w:rsid w:val="00B2225F"/>
    <w:rsid w:val="00B22335"/>
    <w:rsid w:val="00B230AD"/>
    <w:rsid w:val="00B23494"/>
    <w:rsid w:val="00B25974"/>
    <w:rsid w:val="00B27D11"/>
    <w:rsid w:val="00B31792"/>
    <w:rsid w:val="00B32D32"/>
    <w:rsid w:val="00B33D56"/>
    <w:rsid w:val="00B34FB2"/>
    <w:rsid w:val="00B355E7"/>
    <w:rsid w:val="00B35E7C"/>
    <w:rsid w:val="00B367FD"/>
    <w:rsid w:val="00B36E6C"/>
    <w:rsid w:val="00B37D57"/>
    <w:rsid w:val="00B40BED"/>
    <w:rsid w:val="00B42F5C"/>
    <w:rsid w:val="00B43326"/>
    <w:rsid w:val="00B44523"/>
    <w:rsid w:val="00B451EB"/>
    <w:rsid w:val="00B45C6B"/>
    <w:rsid w:val="00B5060B"/>
    <w:rsid w:val="00B51367"/>
    <w:rsid w:val="00B538E8"/>
    <w:rsid w:val="00B55471"/>
    <w:rsid w:val="00B55EB4"/>
    <w:rsid w:val="00B5643F"/>
    <w:rsid w:val="00B56F1E"/>
    <w:rsid w:val="00B57075"/>
    <w:rsid w:val="00B60A3A"/>
    <w:rsid w:val="00B6271B"/>
    <w:rsid w:val="00B62B2E"/>
    <w:rsid w:val="00B62BFD"/>
    <w:rsid w:val="00B639EE"/>
    <w:rsid w:val="00B675DC"/>
    <w:rsid w:val="00B67984"/>
    <w:rsid w:val="00B67D7B"/>
    <w:rsid w:val="00B71234"/>
    <w:rsid w:val="00B713DD"/>
    <w:rsid w:val="00B72F00"/>
    <w:rsid w:val="00B72F15"/>
    <w:rsid w:val="00B746FC"/>
    <w:rsid w:val="00B747E0"/>
    <w:rsid w:val="00B748C6"/>
    <w:rsid w:val="00B74AC6"/>
    <w:rsid w:val="00B75136"/>
    <w:rsid w:val="00B76515"/>
    <w:rsid w:val="00B771BC"/>
    <w:rsid w:val="00B801B4"/>
    <w:rsid w:val="00B80661"/>
    <w:rsid w:val="00B81B39"/>
    <w:rsid w:val="00B81C9C"/>
    <w:rsid w:val="00B823DD"/>
    <w:rsid w:val="00B84744"/>
    <w:rsid w:val="00B84FDC"/>
    <w:rsid w:val="00B85CAE"/>
    <w:rsid w:val="00B85D16"/>
    <w:rsid w:val="00B8698A"/>
    <w:rsid w:val="00B8737A"/>
    <w:rsid w:val="00B87D8B"/>
    <w:rsid w:val="00B93628"/>
    <w:rsid w:val="00B93A08"/>
    <w:rsid w:val="00B96CC0"/>
    <w:rsid w:val="00B9753F"/>
    <w:rsid w:val="00BA02CB"/>
    <w:rsid w:val="00BA0E8C"/>
    <w:rsid w:val="00BA1B3D"/>
    <w:rsid w:val="00BA2647"/>
    <w:rsid w:val="00BA2EAE"/>
    <w:rsid w:val="00BA3490"/>
    <w:rsid w:val="00BA37C4"/>
    <w:rsid w:val="00BA3C20"/>
    <w:rsid w:val="00BA40C1"/>
    <w:rsid w:val="00BA4D3E"/>
    <w:rsid w:val="00BA5ADD"/>
    <w:rsid w:val="00BA6940"/>
    <w:rsid w:val="00BA69A6"/>
    <w:rsid w:val="00BA71C8"/>
    <w:rsid w:val="00BA7F5E"/>
    <w:rsid w:val="00BB0055"/>
    <w:rsid w:val="00BB07E7"/>
    <w:rsid w:val="00BB31C1"/>
    <w:rsid w:val="00BB4DAC"/>
    <w:rsid w:val="00BB5E09"/>
    <w:rsid w:val="00BB5F7B"/>
    <w:rsid w:val="00BB7D09"/>
    <w:rsid w:val="00BC0F4A"/>
    <w:rsid w:val="00BC35CA"/>
    <w:rsid w:val="00BC413E"/>
    <w:rsid w:val="00BC5B8E"/>
    <w:rsid w:val="00BC5E9A"/>
    <w:rsid w:val="00BC694C"/>
    <w:rsid w:val="00BC7CC7"/>
    <w:rsid w:val="00BD061E"/>
    <w:rsid w:val="00BD13C7"/>
    <w:rsid w:val="00BD23C3"/>
    <w:rsid w:val="00BD31BF"/>
    <w:rsid w:val="00BD3E00"/>
    <w:rsid w:val="00BD3FEC"/>
    <w:rsid w:val="00BD4505"/>
    <w:rsid w:val="00BD4691"/>
    <w:rsid w:val="00BD57A2"/>
    <w:rsid w:val="00BD5807"/>
    <w:rsid w:val="00BD61F8"/>
    <w:rsid w:val="00BD7249"/>
    <w:rsid w:val="00BE09A1"/>
    <w:rsid w:val="00BE0F33"/>
    <w:rsid w:val="00BE17D4"/>
    <w:rsid w:val="00BE6924"/>
    <w:rsid w:val="00BE7BF9"/>
    <w:rsid w:val="00BE7CCC"/>
    <w:rsid w:val="00BF1A58"/>
    <w:rsid w:val="00BF26F7"/>
    <w:rsid w:val="00BF2A15"/>
    <w:rsid w:val="00BF2C8A"/>
    <w:rsid w:val="00BF4A2C"/>
    <w:rsid w:val="00BF4E6A"/>
    <w:rsid w:val="00BF550A"/>
    <w:rsid w:val="00BF5DC0"/>
    <w:rsid w:val="00BF6E83"/>
    <w:rsid w:val="00BF7288"/>
    <w:rsid w:val="00C00B08"/>
    <w:rsid w:val="00C02BCF"/>
    <w:rsid w:val="00C02E67"/>
    <w:rsid w:val="00C03742"/>
    <w:rsid w:val="00C07D7F"/>
    <w:rsid w:val="00C10E0A"/>
    <w:rsid w:val="00C124E1"/>
    <w:rsid w:val="00C15A90"/>
    <w:rsid w:val="00C16BE8"/>
    <w:rsid w:val="00C16C89"/>
    <w:rsid w:val="00C16F91"/>
    <w:rsid w:val="00C179B1"/>
    <w:rsid w:val="00C20154"/>
    <w:rsid w:val="00C2167B"/>
    <w:rsid w:val="00C23248"/>
    <w:rsid w:val="00C2601D"/>
    <w:rsid w:val="00C274A5"/>
    <w:rsid w:val="00C27660"/>
    <w:rsid w:val="00C27B4B"/>
    <w:rsid w:val="00C30847"/>
    <w:rsid w:val="00C34AD4"/>
    <w:rsid w:val="00C351B9"/>
    <w:rsid w:val="00C351E4"/>
    <w:rsid w:val="00C35A82"/>
    <w:rsid w:val="00C36CBD"/>
    <w:rsid w:val="00C40209"/>
    <w:rsid w:val="00C40BE3"/>
    <w:rsid w:val="00C413B2"/>
    <w:rsid w:val="00C41A09"/>
    <w:rsid w:val="00C42030"/>
    <w:rsid w:val="00C4225F"/>
    <w:rsid w:val="00C43ADB"/>
    <w:rsid w:val="00C450F5"/>
    <w:rsid w:val="00C500ED"/>
    <w:rsid w:val="00C52503"/>
    <w:rsid w:val="00C52EA0"/>
    <w:rsid w:val="00C53A41"/>
    <w:rsid w:val="00C53AEA"/>
    <w:rsid w:val="00C53C73"/>
    <w:rsid w:val="00C53EFF"/>
    <w:rsid w:val="00C542BB"/>
    <w:rsid w:val="00C55C70"/>
    <w:rsid w:val="00C5673B"/>
    <w:rsid w:val="00C567BF"/>
    <w:rsid w:val="00C56BE5"/>
    <w:rsid w:val="00C57F77"/>
    <w:rsid w:val="00C62215"/>
    <w:rsid w:val="00C645C8"/>
    <w:rsid w:val="00C64A16"/>
    <w:rsid w:val="00C65294"/>
    <w:rsid w:val="00C7024C"/>
    <w:rsid w:val="00C775FD"/>
    <w:rsid w:val="00C77DED"/>
    <w:rsid w:val="00C815E0"/>
    <w:rsid w:val="00C82755"/>
    <w:rsid w:val="00C8349C"/>
    <w:rsid w:val="00C865CC"/>
    <w:rsid w:val="00C86C2E"/>
    <w:rsid w:val="00C87E8F"/>
    <w:rsid w:val="00C901FF"/>
    <w:rsid w:val="00C91A09"/>
    <w:rsid w:val="00C92C95"/>
    <w:rsid w:val="00C950BD"/>
    <w:rsid w:val="00C95239"/>
    <w:rsid w:val="00C9734C"/>
    <w:rsid w:val="00C97730"/>
    <w:rsid w:val="00CA0203"/>
    <w:rsid w:val="00CA1486"/>
    <w:rsid w:val="00CA1A83"/>
    <w:rsid w:val="00CA3911"/>
    <w:rsid w:val="00CA47FB"/>
    <w:rsid w:val="00CA5821"/>
    <w:rsid w:val="00CA5E2B"/>
    <w:rsid w:val="00CA6221"/>
    <w:rsid w:val="00CB1292"/>
    <w:rsid w:val="00CB38E1"/>
    <w:rsid w:val="00CB5A16"/>
    <w:rsid w:val="00CB5C62"/>
    <w:rsid w:val="00CC0BE7"/>
    <w:rsid w:val="00CC1558"/>
    <w:rsid w:val="00CC3C85"/>
    <w:rsid w:val="00CC4F3E"/>
    <w:rsid w:val="00CD1382"/>
    <w:rsid w:val="00CD20FD"/>
    <w:rsid w:val="00CD234D"/>
    <w:rsid w:val="00CD57EA"/>
    <w:rsid w:val="00CD5DAA"/>
    <w:rsid w:val="00CD5F84"/>
    <w:rsid w:val="00CD628A"/>
    <w:rsid w:val="00CE20B8"/>
    <w:rsid w:val="00CE55D5"/>
    <w:rsid w:val="00CF024D"/>
    <w:rsid w:val="00CF1914"/>
    <w:rsid w:val="00CF20DA"/>
    <w:rsid w:val="00CF2E84"/>
    <w:rsid w:val="00CF3E48"/>
    <w:rsid w:val="00CF3EAE"/>
    <w:rsid w:val="00CF57DF"/>
    <w:rsid w:val="00CF60C7"/>
    <w:rsid w:val="00CF7336"/>
    <w:rsid w:val="00D0012E"/>
    <w:rsid w:val="00D01923"/>
    <w:rsid w:val="00D01C9D"/>
    <w:rsid w:val="00D01D0D"/>
    <w:rsid w:val="00D0261E"/>
    <w:rsid w:val="00D0305D"/>
    <w:rsid w:val="00D03C52"/>
    <w:rsid w:val="00D044BB"/>
    <w:rsid w:val="00D07CBC"/>
    <w:rsid w:val="00D13523"/>
    <w:rsid w:val="00D152FB"/>
    <w:rsid w:val="00D1546C"/>
    <w:rsid w:val="00D15E0D"/>
    <w:rsid w:val="00D15EE0"/>
    <w:rsid w:val="00D1722E"/>
    <w:rsid w:val="00D17841"/>
    <w:rsid w:val="00D17D44"/>
    <w:rsid w:val="00D20CCD"/>
    <w:rsid w:val="00D22421"/>
    <w:rsid w:val="00D23FC5"/>
    <w:rsid w:val="00D24313"/>
    <w:rsid w:val="00D30A94"/>
    <w:rsid w:val="00D30DC2"/>
    <w:rsid w:val="00D31724"/>
    <w:rsid w:val="00D31EB7"/>
    <w:rsid w:val="00D32E58"/>
    <w:rsid w:val="00D348A3"/>
    <w:rsid w:val="00D353B7"/>
    <w:rsid w:val="00D40677"/>
    <w:rsid w:val="00D40F71"/>
    <w:rsid w:val="00D41133"/>
    <w:rsid w:val="00D43027"/>
    <w:rsid w:val="00D44413"/>
    <w:rsid w:val="00D456FE"/>
    <w:rsid w:val="00D45722"/>
    <w:rsid w:val="00D47FF3"/>
    <w:rsid w:val="00D50EFE"/>
    <w:rsid w:val="00D511AB"/>
    <w:rsid w:val="00D52548"/>
    <w:rsid w:val="00D525CD"/>
    <w:rsid w:val="00D52F9F"/>
    <w:rsid w:val="00D52FB3"/>
    <w:rsid w:val="00D532DB"/>
    <w:rsid w:val="00D55194"/>
    <w:rsid w:val="00D556F3"/>
    <w:rsid w:val="00D56466"/>
    <w:rsid w:val="00D565F0"/>
    <w:rsid w:val="00D6023B"/>
    <w:rsid w:val="00D60304"/>
    <w:rsid w:val="00D6181F"/>
    <w:rsid w:val="00D6205F"/>
    <w:rsid w:val="00D63562"/>
    <w:rsid w:val="00D63674"/>
    <w:rsid w:val="00D64604"/>
    <w:rsid w:val="00D651CF"/>
    <w:rsid w:val="00D658A6"/>
    <w:rsid w:val="00D66BBC"/>
    <w:rsid w:val="00D67692"/>
    <w:rsid w:val="00D70D80"/>
    <w:rsid w:val="00D71638"/>
    <w:rsid w:val="00D72CB5"/>
    <w:rsid w:val="00D72D89"/>
    <w:rsid w:val="00D733C4"/>
    <w:rsid w:val="00D73913"/>
    <w:rsid w:val="00D76D6E"/>
    <w:rsid w:val="00D8150D"/>
    <w:rsid w:val="00D817F4"/>
    <w:rsid w:val="00D81F9F"/>
    <w:rsid w:val="00D8355E"/>
    <w:rsid w:val="00D85B63"/>
    <w:rsid w:val="00D902ED"/>
    <w:rsid w:val="00D90D4A"/>
    <w:rsid w:val="00D90F4C"/>
    <w:rsid w:val="00D9216B"/>
    <w:rsid w:val="00D9515F"/>
    <w:rsid w:val="00D951A3"/>
    <w:rsid w:val="00D952CA"/>
    <w:rsid w:val="00D95760"/>
    <w:rsid w:val="00D97094"/>
    <w:rsid w:val="00D97656"/>
    <w:rsid w:val="00DA222C"/>
    <w:rsid w:val="00DA331C"/>
    <w:rsid w:val="00DA3D2D"/>
    <w:rsid w:val="00DA44A9"/>
    <w:rsid w:val="00DA4FD2"/>
    <w:rsid w:val="00DA51B3"/>
    <w:rsid w:val="00DA6661"/>
    <w:rsid w:val="00DA6B64"/>
    <w:rsid w:val="00DA7E6B"/>
    <w:rsid w:val="00DB0260"/>
    <w:rsid w:val="00DB12D2"/>
    <w:rsid w:val="00DB1955"/>
    <w:rsid w:val="00DB29AB"/>
    <w:rsid w:val="00DB2B00"/>
    <w:rsid w:val="00DB34B9"/>
    <w:rsid w:val="00DB42FE"/>
    <w:rsid w:val="00DB467E"/>
    <w:rsid w:val="00DB71B5"/>
    <w:rsid w:val="00DC0C76"/>
    <w:rsid w:val="00DC1085"/>
    <w:rsid w:val="00DC2380"/>
    <w:rsid w:val="00DC261B"/>
    <w:rsid w:val="00DC2B98"/>
    <w:rsid w:val="00DC3029"/>
    <w:rsid w:val="00DC6B68"/>
    <w:rsid w:val="00DC7BC6"/>
    <w:rsid w:val="00DD040E"/>
    <w:rsid w:val="00DD1B40"/>
    <w:rsid w:val="00DD1D2D"/>
    <w:rsid w:val="00DD2084"/>
    <w:rsid w:val="00DD2DDE"/>
    <w:rsid w:val="00DD59CC"/>
    <w:rsid w:val="00DD6474"/>
    <w:rsid w:val="00DD7550"/>
    <w:rsid w:val="00DE0C78"/>
    <w:rsid w:val="00DE1130"/>
    <w:rsid w:val="00DE6CCA"/>
    <w:rsid w:val="00DE6E80"/>
    <w:rsid w:val="00DE7865"/>
    <w:rsid w:val="00DF07C6"/>
    <w:rsid w:val="00DF4AE3"/>
    <w:rsid w:val="00DF5A65"/>
    <w:rsid w:val="00DF626B"/>
    <w:rsid w:val="00DF6335"/>
    <w:rsid w:val="00DF75C6"/>
    <w:rsid w:val="00E00972"/>
    <w:rsid w:val="00E00F3A"/>
    <w:rsid w:val="00E01884"/>
    <w:rsid w:val="00E01A75"/>
    <w:rsid w:val="00E02BF1"/>
    <w:rsid w:val="00E03AD0"/>
    <w:rsid w:val="00E04788"/>
    <w:rsid w:val="00E06DD0"/>
    <w:rsid w:val="00E070B9"/>
    <w:rsid w:val="00E07416"/>
    <w:rsid w:val="00E1027D"/>
    <w:rsid w:val="00E10CD4"/>
    <w:rsid w:val="00E11991"/>
    <w:rsid w:val="00E1442A"/>
    <w:rsid w:val="00E15A15"/>
    <w:rsid w:val="00E16E7E"/>
    <w:rsid w:val="00E16F82"/>
    <w:rsid w:val="00E16FE1"/>
    <w:rsid w:val="00E205BA"/>
    <w:rsid w:val="00E2063C"/>
    <w:rsid w:val="00E206AF"/>
    <w:rsid w:val="00E20EEB"/>
    <w:rsid w:val="00E218F9"/>
    <w:rsid w:val="00E22A4B"/>
    <w:rsid w:val="00E23870"/>
    <w:rsid w:val="00E23BCC"/>
    <w:rsid w:val="00E2575F"/>
    <w:rsid w:val="00E2638D"/>
    <w:rsid w:val="00E266BD"/>
    <w:rsid w:val="00E26FB9"/>
    <w:rsid w:val="00E2732B"/>
    <w:rsid w:val="00E2737A"/>
    <w:rsid w:val="00E27AE7"/>
    <w:rsid w:val="00E32B29"/>
    <w:rsid w:val="00E32FAC"/>
    <w:rsid w:val="00E34400"/>
    <w:rsid w:val="00E348BF"/>
    <w:rsid w:val="00E353D6"/>
    <w:rsid w:val="00E36DAC"/>
    <w:rsid w:val="00E42D3C"/>
    <w:rsid w:val="00E43C50"/>
    <w:rsid w:val="00E45180"/>
    <w:rsid w:val="00E45AD3"/>
    <w:rsid w:val="00E45D01"/>
    <w:rsid w:val="00E462AB"/>
    <w:rsid w:val="00E5511D"/>
    <w:rsid w:val="00E553E0"/>
    <w:rsid w:val="00E610A1"/>
    <w:rsid w:val="00E6242D"/>
    <w:rsid w:val="00E634CD"/>
    <w:rsid w:val="00E66935"/>
    <w:rsid w:val="00E6767F"/>
    <w:rsid w:val="00E676DC"/>
    <w:rsid w:val="00E73CA3"/>
    <w:rsid w:val="00E756B2"/>
    <w:rsid w:val="00E75F8C"/>
    <w:rsid w:val="00E76172"/>
    <w:rsid w:val="00E77C6B"/>
    <w:rsid w:val="00E80842"/>
    <w:rsid w:val="00E80963"/>
    <w:rsid w:val="00E80AD7"/>
    <w:rsid w:val="00E81241"/>
    <w:rsid w:val="00E82B29"/>
    <w:rsid w:val="00E8570D"/>
    <w:rsid w:val="00E87752"/>
    <w:rsid w:val="00E91929"/>
    <w:rsid w:val="00E92BBE"/>
    <w:rsid w:val="00E95709"/>
    <w:rsid w:val="00E97723"/>
    <w:rsid w:val="00EA114A"/>
    <w:rsid w:val="00EB24CD"/>
    <w:rsid w:val="00EB3216"/>
    <w:rsid w:val="00EB4052"/>
    <w:rsid w:val="00EB49A6"/>
    <w:rsid w:val="00EB6346"/>
    <w:rsid w:val="00EB7AF7"/>
    <w:rsid w:val="00EB7E96"/>
    <w:rsid w:val="00EC0323"/>
    <w:rsid w:val="00EC0979"/>
    <w:rsid w:val="00EC0B60"/>
    <w:rsid w:val="00EC147B"/>
    <w:rsid w:val="00EC4150"/>
    <w:rsid w:val="00EC46B0"/>
    <w:rsid w:val="00EC500C"/>
    <w:rsid w:val="00EC5CAB"/>
    <w:rsid w:val="00EC6C14"/>
    <w:rsid w:val="00EC6FF1"/>
    <w:rsid w:val="00EC754D"/>
    <w:rsid w:val="00EC7A3D"/>
    <w:rsid w:val="00ED021C"/>
    <w:rsid w:val="00ED3BCB"/>
    <w:rsid w:val="00ED3CC5"/>
    <w:rsid w:val="00ED4B17"/>
    <w:rsid w:val="00ED570A"/>
    <w:rsid w:val="00ED6E3E"/>
    <w:rsid w:val="00ED6F50"/>
    <w:rsid w:val="00ED7714"/>
    <w:rsid w:val="00EE3650"/>
    <w:rsid w:val="00EE3B69"/>
    <w:rsid w:val="00EE426E"/>
    <w:rsid w:val="00EE4AAF"/>
    <w:rsid w:val="00EE57C6"/>
    <w:rsid w:val="00EE6EBC"/>
    <w:rsid w:val="00EE71D6"/>
    <w:rsid w:val="00EF0506"/>
    <w:rsid w:val="00EF0C55"/>
    <w:rsid w:val="00EF25D6"/>
    <w:rsid w:val="00EF33A8"/>
    <w:rsid w:val="00EF3692"/>
    <w:rsid w:val="00EF4A7B"/>
    <w:rsid w:val="00EF5CBA"/>
    <w:rsid w:val="00EF5E9D"/>
    <w:rsid w:val="00EF6C0D"/>
    <w:rsid w:val="00EF7730"/>
    <w:rsid w:val="00F01B35"/>
    <w:rsid w:val="00F02965"/>
    <w:rsid w:val="00F02E97"/>
    <w:rsid w:val="00F0363F"/>
    <w:rsid w:val="00F056C6"/>
    <w:rsid w:val="00F063E6"/>
    <w:rsid w:val="00F06452"/>
    <w:rsid w:val="00F06671"/>
    <w:rsid w:val="00F06B6C"/>
    <w:rsid w:val="00F06C97"/>
    <w:rsid w:val="00F07501"/>
    <w:rsid w:val="00F1233F"/>
    <w:rsid w:val="00F12361"/>
    <w:rsid w:val="00F14D9E"/>
    <w:rsid w:val="00F14DBA"/>
    <w:rsid w:val="00F14F15"/>
    <w:rsid w:val="00F154C3"/>
    <w:rsid w:val="00F156AC"/>
    <w:rsid w:val="00F15F3E"/>
    <w:rsid w:val="00F16D34"/>
    <w:rsid w:val="00F16D43"/>
    <w:rsid w:val="00F16FD2"/>
    <w:rsid w:val="00F17477"/>
    <w:rsid w:val="00F2115A"/>
    <w:rsid w:val="00F2337A"/>
    <w:rsid w:val="00F269CF"/>
    <w:rsid w:val="00F31575"/>
    <w:rsid w:val="00F32C18"/>
    <w:rsid w:val="00F339F1"/>
    <w:rsid w:val="00F34AF3"/>
    <w:rsid w:val="00F34C6D"/>
    <w:rsid w:val="00F35296"/>
    <w:rsid w:val="00F36769"/>
    <w:rsid w:val="00F36CF4"/>
    <w:rsid w:val="00F40058"/>
    <w:rsid w:val="00F4103A"/>
    <w:rsid w:val="00F42D14"/>
    <w:rsid w:val="00F444B5"/>
    <w:rsid w:val="00F44FA2"/>
    <w:rsid w:val="00F504D5"/>
    <w:rsid w:val="00F528C6"/>
    <w:rsid w:val="00F5311C"/>
    <w:rsid w:val="00F53EA0"/>
    <w:rsid w:val="00F549B4"/>
    <w:rsid w:val="00F54D49"/>
    <w:rsid w:val="00F54E2A"/>
    <w:rsid w:val="00F56F5E"/>
    <w:rsid w:val="00F57E2B"/>
    <w:rsid w:val="00F613DD"/>
    <w:rsid w:val="00F62817"/>
    <w:rsid w:val="00F62D65"/>
    <w:rsid w:val="00F6346A"/>
    <w:rsid w:val="00F637BC"/>
    <w:rsid w:val="00F63C25"/>
    <w:rsid w:val="00F64F15"/>
    <w:rsid w:val="00F6594D"/>
    <w:rsid w:val="00F66BF9"/>
    <w:rsid w:val="00F70FED"/>
    <w:rsid w:val="00F71A65"/>
    <w:rsid w:val="00F739F0"/>
    <w:rsid w:val="00F75349"/>
    <w:rsid w:val="00F77DBC"/>
    <w:rsid w:val="00F77FF9"/>
    <w:rsid w:val="00F81D8D"/>
    <w:rsid w:val="00F82CCE"/>
    <w:rsid w:val="00F83C06"/>
    <w:rsid w:val="00F84D14"/>
    <w:rsid w:val="00F8547E"/>
    <w:rsid w:val="00F85D28"/>
    <w:rsid w:val="00F86A68"/>
    <w:rsid w:val="00F8726F"/>
    <w:rsid w:val="00F90A88"/>
    <w:rsid w:val="00F9306F"/>
    <w:rsid w:val="00F95168"/>
    <w:rsid w:val="00F95E28"/>
    <w:rsid w:val="00F96A05"/>
    <w:rsid w:val="00FA06F1"/>
    <w:rsid w:val="00FA0C19"/>
    <w:rsid w:val="00FA2C34"/>
    <w:rsid w:val="00FA7EF5"/>
    <w:rsid w:val="00FB0BEF"/>
    <w:rsid w:val="00FB3029"/>
    <w:rsid w:val="00FB429D"/>
    <w:rsid w:val="00FB784D"/>
    <w:rsid w:val="00FC13D5"/>
    <w:rsid w:val="00FC182A"/>
    <w:rsid w:val="00FC1A33"/>
    <w:rsid w:val="00FC1A3D"/>
    <w:rsid w:val="00FC1FBB"/>
    <w:rsid w:val="00FC3405"/>
    <w:rsid w:val="00FC359F"/>
    <w:rsid w:val="00FC3CCA"/>
    <w:rsid w:val="00FC4B20"/>
    <w:rsid w:val="00FC71D6"/>
    <w:rsid w:val="00FD1408"/>
    <w:rsid w:val="00FD2D9A"/>
    <w:rsid w:val="00FD6E2A"/>
    <w:rsid w:val="00FD7F0E"/>
    <w:rsid w:val="00FE5560"/>
    <w:rsid w:val="00FE65C3"/>
    <w:rsid w:val="00FE6886"/>
    <w:rsid w:val="00FE7414"/>
    <w:rsid w:val="00FF0DC5"/>
    <w:rsid w:val="00FF2BFE"/>
    <w:rsid w:val="00FF34EF"/>
    <w:rsid w:val="00FF499E"/>
    <w:rsid w:val="00FF4D7F"/>
    <w:rsid w:val="00FF5F1A"/>
    <w:rsid w:val="00FF622B"/>
    <w:rsid w:val="00FF6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link w:val="Heading2Char"/>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link w:val="BodyTextChar"/>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9E2EFD"/>
    <w:pPr>
      <w:spacing w:before="240"/>
    </w:pPr>
    <w:rPr>
      <w:rFonts w:ascii="Arial" w:hAnsi="Arial"/>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9E2EFD"/>
    <w:pPr>
      <w:ind w:left="240"/>
    </w:pPr>
    <w:rPr>
      <w:rFonts w:ascii="Arial" w:hAnsi="Arial"/>
      <w:sz w:val="20"/>
    </w:rPr>
  </w:style>
  <w:style w:type="paragraph" w:styleId="TOC4">
    <w:name w:val="toc 4"/>
    <w:basedOn w:val="Normal"/>
    <w:next w:val="Normal"/>
    <w:autoRedefine/>
    <w:semiHidden/>
    <w:rsid w:val="00F14F15"/>
    <w:pPr>
      <w:ind w:left="480"/>
    </w:pPr>
    <w:rPr>
      <w:rFonts w:ascii="Arial" w:hAnsi="Arial"/>
      <w:sz w:val="20"/>
    </w:rPr>
  </w:style>
  <w:style w:type="paragraph" w:styleId="TOC5">
    <w:name w:val="toc 5"/>
    <w:basedOn w:val="Normal"/>
    <w:next w:val="Normal"/>
    <w:autoRedefine/>
    <w:semiHidden/>
    <w:rsid w:val="00F14F15"/>
    <w:pPr>
      <w:ind w:left="720"/>
    </w:pPr>
    <w:rPr>
      <w:rFonts w:ascii="Arial" w:hAnsi="Arial"/>
      <w:sz w:val="20"/>
    </w:rPr>
  </w:style>
  <w:style w:type="paragraph" w:styleId="TOC6">
    <w:name w:val="toc 6"/>
    <w:basedOn w:val="Normal"/>
    <w:next w:val="Normal"/>
    <w:autoRedefine/>
    <w:semiHidden/>
    <w:rsid w:val="00F14F15"/>
    <w:pPr>
      <w:ind w:left="960"/>
    </w:pPr>
    <w:rPr>
      <w:rFonts w:ascii="Arial" w:hAnsi="Arial"/>
      <w:sz w:val="20"/>
    </w:rPr>
  </w:style>
  <w:style w:type="paragraph" w:styleId="TOC7">
    <w:name w:val="toc 7"/>
    <w:basedOn w:val="Normal"/>
    <w:next w:val="Normal"/>
    <w:autoRedefine/>
    <w:semiHidden/>
    <w:rsid w:val="00F14F15"/>
    <w:pPr>
      <w:ind w:left="1200"/>
    </w:pPr>
    <w:rPr>
      <w:rFonts w:ascii="Arial" w:hAnsi="Arial"/>
      <w:sz w:val="20"/>
    </w:rPr>
  </w:style>
  <w:style w:type="paragraph" w:styleId="TOC8">
    <w:name w:val="toc 8"/>
    <w:basedOn w:val="Normal"/>
    <w:next w:val="Normal"/>
    <w:autoRedefine/>
    <w:semiHidden/>
    <w:rsid w:val="00F14F15"/>
    <w:pPr>
      <w:ind w:left="1440"/>
    </w:pPr>
    <w:rPr>
      <w:rFonts w:ascii="Arial" w:hAnsi="Arial"/>
      <w:sz w:val="20"/>
    </w:rPr>
  </w:style>
  <w:style w:type="paragraph" w:styleId="TOC9">
    <w:name w:val="toc 9"/>
    <w:basedOn w:val="Normal"/>
    <w:next w:val="Normal"/>
    <w:autoRedefine/>
    <w:semiHidden/>
    <w:rsid w:val="00F14F15"/>
    <w:pPr>
      <w:ind w:left="1680"/>
    </w:pPr>
    <w:rPr>
      <w:rFonts w:ascii="Arial" w:hAnsi="Arial"/>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Dot pt"/>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4"/>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9034A5"/>
    <w:rPr>
      <w:rFonts w:ascii="Times" w:eastAsia="Times" w:hAnsi="Times"/>
      <w:sz w:val="24"/>
      <w:lang w:eastAsia="en-US"/>
    </w:rPr>
  </w:style>
  <w:style w:type="paragraph" w:customStyle="1" w:styleId="Paragraph">
    <w:name w:val="Paragraph"/>
    <w:basedOn w:val="Normal"/>
    <w:link w:val="ParagraphChar"/>
    <w:qFormat/>
    <w:rsid w:val="00A62A92"/>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A62A92"/>
    <w:rPr>
      <w:b/>
      <w:color w:val="000000"/>
    </w:rPr>
  </w:style>
  <w:style w:type="character" w:customStyle="1" w:styleId="ParagraphChar">
    <w:name w:val="Paragraph Char"/>
    <w:basedOn w:val="DefaultParagraphFont"/>
    <w:link w:val="Paragraph"/>
    <w:rsid w:val="00A62A92"/>
    <w:rPr>
      <w:rFonts w:asciiTheme="minorHAnsi" w:eastAsia="Arial Unicode MS" w:hAnsiTheme="minorHAnsi" w:cs="Arial"/>
      <w:color w:val="000000"/>
      <w:sz w:val="22"/>
      <w:lang w:eastAsia="en-US"/>
    </w:rPr>
  </w:style>
  <w:style w:type="character" w:customStyle="1" w:styleId="ListParagraphChar">
    <w:name w:val="List Paragraph Char"/>
    <w:aliases w:val="List Paragraph1 Char,Numbered Indented Text Char,Colorful List - Accent 11 Char,Text bullets 1 Char,Dot pt Char"/>
    <w:link w:val="ListParagraph"/>
    <w:uiPriority w:val="34"/>
    <w:rsid w:val="00A14C8D"/>
    <w:rPr>
      <w:rFonts w:ascii="Calibri" w:eastAsia="Calibri" w:hAnsi="Calibri"/>
      <w:sz w:val="22"/>
      <w:szCs w:val="22"/>
    </w:rPr>
  </w:style>
  <w:style w:type="paragraph" w:customStyle="1" w:styleId="Style2">
    <w:name w:val="Style2"/>
    <w:basedOn w:val="Normal"/>
    <w:link w:val="Style2Char"/>
    <w:qFormat/>
    <w:rsid w:val="0077788C"/>
    <w:pPr>
      <w:jc w:val="both"/>
    </w:pPr>
    <w:rPr>
      <w:rFonts w:ascii="Arial" w:eastAsia="Calibri" w:hAnsi="Arial" w:cs="Arial"/>
      <w:b/>
      <w:bCs/>
      <w:szCs w:val="24"/>
      <w:lang w:eastAsia="en-GB"/>
    </w:rPr>
  </w:style>
  <w:style w:type="character" w:customStyle="1" w:styleId="Style2Char">
    <w:name w:val="Style2 Char"/>
    <w:basedOn w:val="DefaultParagraphFont"/>
    <w:link w:val="Style2"/>
    <w:rsid w:val="0077788C"/>
    <w:rPr>
      <w:rFonts w:ascii="Arial" w:eastAsia="Calibri" w:hAnsi="Arial" w:cs="Arial"/>
      <w:b/>
      <w:bCs/>
      <w:sz w:val="24"/>
      <w:szCs w:val="24"/>
    </w:rPr>
  </w:style>
  <w:style w:type="character" w:customStyle="1" w:styleId="Heading2Char">
    <w:name w:val="Heading 2 Char"/>
    <w:basedOn w:val="DefaultParagraphFont"/>
    <w:link w:val="Heading2"/>
    <w:rsid w:val="00451669"/>
    <w:rPr>
      <w:rFonts w:ascii="Arial" w:hAnsi="Arial"/>
      <w:b/>
      <w:sz w:val="28"/>
      <w:lang w:eastAsia="en-US"/>
    </w:rPr>
  </w:style>
  <w:style w:type="character" w:customStyle="1" w:styleId="BodyTextChar">
    <w:name w:val="Body Text Char"/>
    <w:basedOn w:val="DefaultParagraphFont"/>
    <w:link w:val="BodyText"/>
    <w:rsid w:val="00451669"/>
    <w:rPr>
      <w:rFonts w:ascii="Arial Black" w:eastAsia="Times" w:hAnsi="Arial Black"/>
      <w:sz w:val="48"/>
      <w:lang w:eastAsia="en-US"/>
    </w:rPr>
  </w:style>
  <w:style w:type="character" w:customStyle="1" w:styleId="cf01">
    <w:name w:val="cf01"/>
    <w:basedOn w:val="DefaultParagraphFont"/>
    <w:rsid w:val="001C426A"/>
    <w:rPr>
      <w:rFonts w:ascii="Segoe UI" w:hAnsi="Segoe UI" w:cs="Segoe UI" w:hint="default"/>
      <w:i/>
      <w:iCs/>
      <w:sz w:val="18"/>
      <w:szCs w:val="18"/>
    </w:rPr>
  </w:style>
  <w:style w:type="character" w:customStyle="1" w:styleId="cf11">
    <w:name w:val="cf11"/>
    <w:basedOn w:val="DefaultParagraphFont"/>
    <w:rsid w:val="001C426A"/>
    <w:rPr>
      <w:rFonts w:ascii="Segoe UI" w:hAnsi="Segoe UI" w:cs="Segoe UI" w:hint="default"/>
      <w:i/>
      <w:iCs/>
      <w:sz w:val="18"/>
      <w:szCs w:val="18"/>
      <w:shd w:val="clear" w:color="auto" w:fill="FFFFFF"/>
    </w:rPr>
  </w:style>
  <w:style w:type="paragraph" w:customStyle="1" w:styleId="paragraph0">
    <w:name w:val="paragraph"/>
    <w:basedOn w:val="Normal"/>
    <w:rsid w:val="005F01B5"/>
    <w:pPr>
      <w:spacing w:before="100" w:beforeAutospacing="1" w:after="100" w:afterAutospacing="1"/>
    </w:pPr>
    <w:rPr>
      <w:szCs w:val="24"/>
      <w:lang w:eastAsia="en-GB"/>
    </w:rPr>
  </w:style>
  <w:style w:type="character" w:customStyle="1" w:styleId="normaltextrun">
    <w:name w:val="normaltextrun"/>
    <w:basedOn w:val="DefaultParagraphFont"/>
    <w:rsid w:val="005F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0951">
      <w:bodyDiv w:val="1"/>
      <w:marLeft w:val="0"/>
      <w:marRight w:val="0"/>
      <w:marTop w:val="0"/>
      <w:marBottom w:val="0"/>
      <w:divBdr>
        <w:top w:val="none" w:sz="0" w:space="0" w:color="auto"/>
        <w:left w:val="none" w:sz="0" w:space="0" w:color="auto"/>
        <w:bottom w:val="none" w:sz="0" w:space="0" w:color="auto"/>
        <w:right w:val="none" w:sz="0" w:space="0" w:color="auto"/>
      </w:divBdr>
    </w:div>
    <w:div w:id="236941857">
      <w:bodyDiv w:val="1"/>
      <w:marLeft w:val="0"/>
      <w:marRight w:val="0"/>
      <w:marTop w:val="0"/>
      <w:marBottom w:val="0"/>
      <w:divBdr>
        <w:top w:val="none" w:sz="0" w:space="0" w:color="auto"/>
        <w:left w:val="none" w:sz="0" w:space="0" w:color="auto"/>
        <w:bottom w:val="none" w:sz="0" w:space="0" w:color="auto"/>
        <w:right w:val="none" w:sz="0" w:space="0" w:color="auto"/>
      </w:divBdr>
    </w:div>
    <w:div w:id="650452594">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940378025">
      <w:bodyDiv w:val="1"/>
      <w:marLeft w:val="0"/>
      <w:marRight w:val="0"/>
      <w:marTop w:val="0"/>
      <w:marBottom w:val="0"/>
      <w:divBdr>
        <w:top w:val="none" w:sz="0" w:space="0" w:color="auto"/>
        <w:left w:val="none" w:sz="0" w:space="0" w:color="auto"/>
        <w:bottom w:val="none" w:sz="0" w:space="0" w:color="auto"/>
        <w:right w:val="none" w:sz="0" w:space="0" w:color="auto"/>
      </w:divBdr>
    </w:div>
    <w:div w:id="961110290">
      <w:bodyDiv w:val="1"/>
      <w:marLeft w:val="0"/>
      <w:marRight w:val="0"/>
      <w:marTop w:val="0"/>
      <w:marBottom w:val="0"/>
      <w:divBdr>
        <w:top w:val="none" w:sz="0" w:space="0" w:color="auto"/>
        <w:left w:val="none" w:sz="0" w:space="0" w:color="auto"/>
        <w:bottom w:val="none" w:sz="0" w:space="0" w:color="auto"/>
        <w:right w:val="none" w:sz="0" w:space="0" w:color="auto"/>
      </w:divBdr>
    </w:div>
    <w:div w:id="1102603554">
      <w:bodyDiv w:val="1"/>
      <w:marLeft w:val="0"/>
      <w:marRight w:val="0"/>
      <w:marTop w:val="0"/>
      <w:marBottom w:val="0"/>
      <w:divBdr>
        <w:top w:val="none" w:sz="0" w:space="0" w:color="auto"/>
        <w:left w:val="none" w:sz="0" w:space="0" w:color="auto"/>
        <w:bottom w:val="none" w:sz="0" w:space="0" w:color="auto"/>
        <w:right w:val="none" w:sz="0" w:space="0" w:color="auto"/>
      </w:divBdr>
    </w:div>
    <w:div w:id="1124470344">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87144151">
      <w:bodyDiv w:val="1"/>
      <w:marLeft w:val="0"/>
      <w:marRight w:val="0"/>
      <w:marTop w:val="0"/>
      <w:marBottom w:val="0"/>
      <w:divBdr>
        <w:top w:val="none" w:sz="0" w:space="0" w:color="auto"/>
        <w:left w:val="none" w:sz="0" w:space="0" w:color="auto"/>
        <w:bottom w:val="none" w:sz="0" w:space="0" w:color="auto"/>
        <w:right w:val="none" w:sz="0" w:space="0" w:color="auto"/>
      </w:divBdr>
    </w:div>
    <w:div w:id="1508518555">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784155166">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environmental-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epartment-for-transport-actions-for-improving-business-opportunities-for-small-and-medium-enterpri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partment-for-transport-actions-for-improving-business-opportunities-for-small-and-medium-enterpri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upplierregistration.cabinetoffice.gov.uk/msat"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620-taking-account-of-social-value-in-the-award-of-central-government-contrac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10846</Words>
  <Characters>61374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72076</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Paul Brown</cp:lastModifiedBy>
  <cp:revision>3</cp:revision>
  <cp:lastPrinted>2023-11-08T13:08:00Z</cp:lastPrinted>
  <dcterms:created xsi:type="dcterms:W3CDTF">2025-03-06T14:09:00Z</dcterms:created>
  <dcterms:modified xsi:type="dcterms:W3CDTF">2025-03-06T14:11:00Z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