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0FB5" w14:textId="77777777" w:rsidR="00104C05" w:rsidRDefault="00104C05" w:rsidP="00104C05">
      <w:pPr>
        <w:rPr>
          <w:b/>
          <w:color w:val="000000"/>
          <w:sz w:val="22"/>
          <w:szCs w:val="22"/>
        </w:rPr>
      </w:pPr>
    </w:p>
    <w:p w14:paraId="794783AB" w14:textId="44678606" w:rsidR="00104C05" w:rsidRPr="00E552FF" w:rsidRDefault="00DE0331" w:rsidP="79157CAC">
      <w:pPr>
        <w:jc w:val="center"/>
        <w:rPr>
          <w:b/>
          <w:color w:val="008000"/>
          <w:sz w:val="28"/>
          <w:szCs w:val="28"/>
        </w:rPr>
      </w:pPr>
      <w:r w:rsidRPr="79157CAC">
        <w:rPr>
          <w:b/>
          <w:bCs/>
          <w:color w:val="000000" w:themeColor="text1"/>
          <w:sz w:val="28"/>
          <w:szCs w:val="28"/>
        </w:rPr>
        <w:t xml:space="preserve">Nature Park &amp; Climate Leaders Award - Cost matrix </w:t>
      </w:r>
      <w:r w:rsidR="00267582">
        <w:rPr>
          <w:b/>
          <w:bCs/>
          <w:color w:val="000000" w:themeColor="text1"/>
          <w:sz w:val="28"/>
          <w:szCs w:val="28"/>
        </w:rPr>
        <w:t>t</w:t>
      </w:r>
      <w:r w:rsidRPr="79157CAC">
        <w:rPr>
          <w:b/>
          <w:bCs/>
          <w:color w:val="000000" w:themeColor="text1"/>
          <w:sz w:val="28"/>
          <w:szCs w:val="28"/>
        </w:rPr>
        <w:t>emplate</w:t>
      </w:r>
    </w:p>
    <w:p w14:paraId="47932D0F" w14:textId="77777777" w:rsidR="00104C05" w:rsidRDefault="00104C05" w:rsidP="00104C05">
      <w:pPr>
        <w:rPr>
          <w:sz w:val="22"/>
          <w:szCs w:val="22"/>
        </w:rPr>
      </w:pPr>
    </w:p>
    <w:p w14:paraId="74346EB0" w14:textId="40797A2E" w:rsidR="004C2B5A" w:rsidRPr="004C2B5A" w:rsidRDefault="004C2B5A" w:rsidP="00104C05">
      <w:pPr>
        <w:rPr>
          <w:color w:val="000000"/>
          <w:sz w:val="22"/>
          <w:szCs w:val="22"/>
        </w:rPr>
      </w:pPr>
      <w:r w:rsidRPr="23D7199B">
        <w:rPr>
          <w:color w:val="000000" w:themeColor="text1"/>
          <w:sz w:val="22"/>
          <w:szCs w:val="22"/>
        </w:rPr>
        <w:t xml:space="preserve">The </w:t>
      </w:r>
      <w:r w:rsidR="00830821">
        <w:rPr>
          <w:color w:val="000000" w:themeColor="text1"/>
          <w:sz w:val="22"/>
          <w:szCs w:val="22"/>
        </w:rPr>
        <w:t>cost/value for money section is</w:t>
      </w:r>
      <w:r w:rsidRPr="23D7199B">
        <w:rPr>
          <w:color w:val="000000" w:themeColor="text1"/>
          <w:sz w:val="22"/>
          <w:szCs w:val="22"/>
        </w:rPr>
        <w:t xml:space="preserve"> weighted at </w:t>
      </w:r>
      <w:r w:rsidRPr="7538D113">
        <w:rPr>
          <w:b/>
          <w:bCs/>
          <w:color w:val="000000" w:themeColor="text1"/>
          <w:sz w:val="22"/>
          <w:szCs w:val="22"/>
        </w:rPr>
        <w:t>25</w:t>
      </w:r>
      <w:r w:rsidRPr="23D7199B">
        <w:rPr>
          <w:b/>
          <w:color w:val="000000" w:themeColor="text1"/>
          <w:sz w:val="22"/>
          <w:szCs w:val="22"/>
        </w:rPr>
        <w:t>%</w:t>
      </w:r>
      <w:r w:rsidRPr="23D7199B">
        <w:rPr>
          <w:color w:val="000000" w:themeColor="text1"/>
          <w:sz w:val="22"/>
          <w:szCs w:val="22"/>
        </w:rPr>
        <w:t xml:space="preserve"> and </w:t>
      </w:r>
      <w:r w:rsidR="004B6E21" w:rsidRPr="23D7199B">
        <w:rPr>
          <w:color w:val="000000" w:themeColor="text1"/>
          <w:sz w:val="22"/>
          <w:szCs w:val="22"/>
        </w:rPr>
        <w:t>will be only evaluated if B</w:t>
      </w:r>
      <w:r w:rsidRPr="23D7199B">
        <w:rPr>
          <w:color w:val="000000" w:themeColor="text1"/>
          <w:sz w:val="22"/>
          <w:szCs w:val="22"/>
        </w:rPr>
        <w:t>idders have scored</w:t>
      </w:r>
      <w:r w:rsidR="004B6E21" w:rsidRPr="23D7199B">
        <w:rPr>
          <w:color w:val="000000" w:themeColor="text1"/>
          <w:sz w:val="22"/>
          <w:szCs w:val="22"/>
        </w:rPr>
        <w:t xml:space="preserve"> a minimum of </w:t>
      </w:r>
      <w:r w:rsidR="004B6E21" w:rsidRPr="23D7199B">
        <w:rPr>
          <w:b/>
          <w:bCs/>
          <w:color w:val="000000" w:themeColor="text1"/>
          <w:sz w:val="22"/>
          <w:szCs w:val="22"/>
          <w:u w:val="single"/>
        </w:rPr>
        <w:t>3</w:t>
      </w:r>
      <w:r w:rsidR="004B6E21" w:rsidRPr="23D7199B">
        <w:rPr>
          <w:color w:val="000000" w:themeColor="text1"/>
          <w:sz w:val="22"/>
          <w:szCs w:val="22"/>
        </w:rPr>
        <w:t xml:space="preserve"> on each of the questions</w:t>
      </w:r>
      <w:r w:rsidRPr="23D7199B">
        <w:rPr>
          <w:color w:val="000000" w:themeColor="text1"/>
          <w:sz w:val="22"/>
          <w:szCs w:val="22"/>
        </w:rPr>
        <w:t xml:space="preserve"> within the </w:t>
      </w:r>
      <w:r w:rsidR="004B6E21" w:rsidRPr="23D7199B">
        <w:rPr>
          <w:color w:val="000000" w:themeColor="text1"/>
          <w:sz w:val="22"/>
          <w:szCs w:val="22"/>
        </w:rPr>
        <w:t>Quality/Technical</w:t>
      </w:r>
      <w:r w:rsidRPr="23D7199B">
        <w:rPr>
          <w:color w:val="000000" w:themeColor="text1"/>
          <w:sz w:val="22"/>
          <w:szCs w:val="22"/>
        </w:rPr>
        <w:t xml:space="preserve"> section.</w:t>
      </w:r>
      <w:r w:rsidR="00751873">
        <w:rPr>
          <w:color w:val="000000" w:themeColor="text1"/>
          <w:sz w:val="22"/>
          <w:szCs w:val="22"/>
        </w:rPr>
        <w:t xml:space="preserve"> The first </w:t>
      </w:r>
      <w:r w:rsidR="00967950">
        <w:rPr>
          <w:color w:val="000000" w:themeColor="text1"/>
          <w:sz w:val="22"/>
          <w:szCs w:val="22"/>
        </w:rPr>
        <w:t>half of this section evaluates value for money, while the second evaluates cost (affordability).</w:t>
      </w:r>
    </w:p>
    <w:p w14:paraId="1A8758C4" w14:textId="77777777" w:rsidR="004C2B5A" w:rsidRPr="004C2B5A" w:rsidRDefault="004C2B5A" w:rsidP="00104C05">
      <w:pPr>
        <w:rPr>
          <w:color w:val="000000"/>
          <w:sz w:val="22"/>
          <w:szCs w:val="22"/>
        </w:rPr>
      </w:pPr>
    </w:p>
    <w:p w14:paraId="5565105F" w14:textId="009CA24F" w:rsidR="00104C05" w:rsidRPr="004C2B5A" w:rsidRDefault="000943AE" w:rsidP="00104C05">
      <w:pPr>
        <w:rPr>
          <w:color w:val="000000"/>
          <w:sz w:val="22"/>
          <w:szCs w:val="22"/>
        </w:rPr>
      </w:pPr>
      <w:r w:rsidRPr="00967950">
        <w:rPr>
          <w:b/>
          <w:bCs/>
          <w:color w:val="000000"/>
          <w:sz w:val="22"/>
          <w:szCs w:val="22"/>
        </w:rPr>
        <w:t>Value for money</w:t>
      </w:r>
      <w:r>
        <w:rPr>
          <w:color w:val="000000"/>
          <w:sz w:val="22"/>
          <w:szCs w:val="22"/>
        </w:rPr>
        <w:t xml:space="preserve"> will be</w:t>
      </w:r>
      <w:r w:rsidR="00104C05" w:rsidRPr="004C2B5A">
        <w:rPr>
          <w:color w:val="000000"/>
          <w:sz w:val="22"/>
          <w:szCs w:val="22"/>
        </w:rPr>
        <w:t xml:space="preserve"> evaluated in </w:t>
      </w:r>
      <w:r w:rsidR="005F537F">
        <w:rPr>
          <w:color w:val="000000"/>
          <w:sz w:val="22"/>
          <w:szCs w:val="22"/>
        </w:rPr>
        <w:t>four</w:t>
      </w:r>
      <w:r w:rsidR="008D5C1A">
        <w:rPr>
          <w:color w:val="000000"/>
          <w:sz w:val="22"/>
          <w:szCs w:val="22"/>
        </w:rPr>
        <w:t xml:space="preserve"> </w:t>
      </w:r>
      <w:r w:rsidR="00104C05" w:rsidRPr="004C2B5A">
        <w:rPr>
          <w:color w:val="000000"/>
          <w:sz w:val="22"/>
          <w:szCs w:val="22"/>
        </w:rPr>
        <w:t>sections:</w:t>
      </w:r>
    </w:p>
    <w:p w14:paraId="2131FD0E" w14:textId="77777777" w:rsidR="00104C05" w:rsidRPr="004C2B5A" w:rsidRDefault="00104C05" w:rsidP="00104C05">
      <w:pPr>
        <w:rPr>
          <w:color w:val="000000"/>
          <w:sz w:val="22"/>
          <w:szCs w:val="22"/>
        </w:rPr>
      </w:pPr>
    </w:p>
    <w:p w14:paraId="0D3A9A40" w14:textId="47867DF6" w:rsidR="0065675E" w:rsidRPr="00C71E9C" w:rsidRDefault="00104C05" w:rsidP="00C71E9C">
      <w:pPr>
        <w:ind w:left="720"/>
        <w:rPr>
          <w:b/>
          <w:color w:val="000000" w:themeColor="text1"/>
          <w:sz w:val="22"/>
          <w:szCs w:val="22"/>
        </w:rPr>
      </w:pPr>
      <w:r w:rsidRPr="002E3AFC">
        <w:rPr>
          <w:b/>
          <w:color w:val="000000" w:themeColor="text1"/>
          <w:sz w:val="22"/>
          <w:szCs w:val="22"/>
        </w:rPr>
        <w:t xml:space="preserve">Section </w:t>
      </w:r>
      <w:r w:rsidR="007619E4" w:rsidRPr="002E3AFC">
        <w:rPr>
          <w:b/>
          <w:color w:val="000000" w:themeColor="text1"/>
          <w:sz w:val="22"/>
          <w:szCs w:val="22"/>
        </w:rPr>
        <w:t>1</w:t>
      </w:r>
      <w:r w:rsidRPr="002E3AFC">
        <w:rPr>
          <w:b/>
          <w:color w:val="000000" w:themeColor="text1"/>
          <w:sz w:val="22"/>
          <w:szCs w:val="22"/>
        </w:rPr>
        <w:t xml:space="preserve">: </w:t>
      </w:r>
      <w:r w:rsidR="0065675E" w:rsidRPr="002E3AFC">
        <w:rPr>
          <w:b/>
          <w:color w:val="000000" w:themeColor="text1"/>
          <w:sz w:val="22"/>
          <w:szCs w:val="22"/>
        </w:rPr>
        <w:t>Park engagement over initial 2 years</w:t>
      </w:r>
    </w:p>
    <w:p w14:paraId="42A29DE8" w14:textId="55F82ED5" w:rsidR="004D5E5A" w:rsidRDefault="009B221F" w:rsidP="00E02201">
      <w:pPr>
        <w:ind w:left="720"/>
        <w:rPr>
          <w:sz w:val="22"/>
          <w:szCs w:val="22"/>
        </w:rPr>
      </w:pPr>
      <w:r>
        <w:rPr>
          <w:sz w:val="22"/>
          <w:szCs w:val="22"/>
        </w:rPr>
        <w:t>Value for money for</w:t>
      </w:r>
      <w:r w:rsidR="004D5E5A" w:rsidRPr="76C0C0BC">
        <w:rPr>
          <w:sz w:val="22"/>
          <w:szCs w:val="22"/>
        </w:rPr>
        <w:t xml:space="preserve"> the </w:t>
      </w:r>
      <w:proofErr w:type="gramStart"/>
      <w:r w:rsidR="004D5E5A" w:rsidRPr="76C0C0BC">
        <w:rPr>
          <w:sz w:val="22"/>
          <w:szCs w:val="22"/>
        </w:rPr>
        <w:t>Park</w:t>
      </w:r>
      <w:proofErr w:type="gramEnd"/>
      <w:r w:rsidR="004D5E5A" w:rsidRPr="76C0C0BC">
        <w:rPr>
          <w:sz w:val="22"/>
          <w:szCs w:val="22"/>
        </w:rPr>
        <w:t xml:space="preserve"> will be</w:t>
      </w:r>
      <w:r w:rsidR="00707E0D">
        <w:rPr>
          <w:sz w:val="22"/>
          <w:szCs w:val="22"/>
        </w:rPr>
        <w:t xml:space="preserve"> determined by</w:t>
      </w:r>
      <w:r w:rsidR="004D5E5A" w:rsidRPr="76C0C0BC">
        <w:rPr>
          <w:sz w:val="22"/>
          <w:szCs w:val="22"/>
        </w:rPr>
        <w:t xml:space="preserve"> divid</w:t>
      </w:r>
      <w:r w:rsidR="00707E0D">
        <w:rPr>
          <w:sz w:val="22"/>
          <w:szCs w:val="22"/>
        </w:rPr>
        <w:t>ing</w:t>
      </w:r>
      <w:r w:rsidR="004D5E5A" w:rsidRPr="76C0C0BC">
        <w:rPr>
          <w:sz w:val="22"/>
          <w:szCs w:val="22"/>
        </w:rPr>
        <w:t xml:space="preserve"> the </w:t>
      </w:r>
      <w:r w:rsidR="005601A4">
        <w:rPr>
          <w:sz w:val="22"/>
          <w:szCs w:val="22"/>
        </w:rPr>
        <w:t xml:space="preserve">projected number of </w:t>
      </w:r>
      <w:r w:rsidR="004D5E5A" w:rsidRPr="76C0C0BC">
        <w:rPr>
          <w:sz w:val="22"/>
          <w:szCs w:val="22"/>
        </w:rPr>
        <w:t>education</w:t>
      </w:r>
      <w:r w:rsidR="005601A4">
        <w:rPr>
          <w:sz w:val="22"/>
          <w:szCs w:val="22"/>
        </w:rPr>
        <w:t xml:space="preserve"> settings engaged</w:t>
      </w:r>
      <w:r w:rsidR="00622400">
        <w:rPr>
          <w:sz w:val="22"/>
          <w:szCs w:val="22"/>
        </w:rPr>
        <w:t xml:space="preserve"> in the park</w:t>
      </w:r>
      <w:r w:rsidR="002A0C39">
        <w:rPr>
          <w:sz w:val="22"/>
          <w:szCs w:val="22"/>
        </w:rPr>
        <w:t xml:space="preserve"> by the total cost of delivering the park</w:t>
      </w:r>
      <w:r w:rsidR="00622400">
        <w:rPr>
          <w:sz w:val="22"/>
          <w:szCs w:val="22"/>
        </w:rPr>
        <w:t xml:space="preserve">. This will </w:t>
      </w:r>
      <w:r w:rsidR="004D5E5A" w:rsidRPr="76C0C0BC">
        <w:rPr>
          <w:sz w:val="22"/>
          <w:szCs w:val="22"/>
        </w:rPr>
        <w:t xml:space="preserve">give a </w:t>
      </w:r>
      <w:r w:rsidR="00622400">
        <w:rPr>
          <w:sz w:val="22"/>
          <w:szCs w:val="22"/>
        </w:rPr>
        <w:t xml:space="preserve">cost </w:t>
      </w:r>
      <w:r w:rsidR="004D5E5A" w:rsidRPr="76C0C0BC">
        <w:rPr>
          <w:sz w:val="22"/>
          <w:szCs w:val="22"/>
        </w:rPr>
        <w:t xml:space="preserve">per </w:t>
      </w:r>
      <w:r w:rsidR="00CF2787">
        <w:rPr>
          <w:sz w:val="22"/>
          <w:szCs w:val="22"/>
        </w:rPr>
        <w:t>engagement</w:t>
      </w:r>
      <w:r w:rsidR="004D5E5A" w:rsidRPr="76C0C0BC">
        <w:rPr>
          <w:sz w:val="22"/>
          <w:szCs w:val="22"/>
        </w:rPr>
        <w:t xml:space="preserve"> for the </w:t>
      </w:r>
      <w:proofErr w:type="gramStart"/>
      <w:r w:rsidR="004D5E5A" w:rsidRPr="76C0C0BC">
        <w:rPr>
          <w:sz w:val="22"/>
          <w:szCs w:val="22"/>
        </w:rPr>
        <w:t>Park</w:t>
      </w:r>
      <w:proofErr w:type="gramEnd"/>
      <w:r w:rsidR="004D5E5A" w:rsidRPr="76C0C0BC">
        <w:rPr>
          <w:sz w:val="22"/>
          <w:szCs w:val="22"/>
        </w:rPr>
        <w:t xml:space="preserve">. This will be evaluated over </w:t>
      </w:r>
      <w:r w:rsidR="005F6E5A" w:rsidRPr="76C0C0BC">
        <w:rPr>
          <w:sz w:val="22"/>
          <w:szCs w:val="22"/>
        </w:rPr>
        <w:t xml:space="preserve">your initial </w:t>
      </w:r>
      <w:r w:rsidR="00E80AB0">
        <w:rPr>
          <w:sz w:val="22"/>
          <w:szCs w:val="22"/>
        </w:rPr>
        <w:t>3</w:t>
      </w:r>
      <w:r w:rsidR="00A16E08" w:rsidRPr="76C0C0BC">
        <w:rPr>
          <w:sz w:val="22"/>
          <w:szCs w:val="22"/>
        </w:rPr>
        <w:t>-year</w:t>
      </w:r>
      <w:r w:rsidR="005F6E5A" w:rsidRPr="76C0C0BC">
        <w:rPr>
          <w:sz w:val="22"/>
          <w:szCs w:val="22"/>
        </w:rPr>
        <w:t xml:space="preserve"> projections</w:t>
      </w:r>
      <w:r w:rsidR="00283F22" w:rsidRPr="76C0C0BC">
        <w:rPr>
          <w:sz w:val="22"/>
          <w:szCs w:val="22"/>
        </w:rPr>
        <w:t xml:space="preserve"> and split by </w:t>
      </w:r>
      <w:r w:rsidR="00D30BD3" w:rsidRPr="76C0C0BC">
        <w:rPr>
          <w:sz w:val="22"/>
          <w:szCs w:val="22"/>
        </w:rPr>
        <w:t>engagement by phase</w:t>
      </w:r>
      <w:r w:rsidR="008D5E69">
        <w:rPr>
          <w:sz w:val="22"/>
          <w:szCs w:val="22"/>
        </w:rPr>
        <w:t xml:space="preserve">. The </w:t>
      </w:r>
      <w:r w:rsidR="00D30BD3" w:rsidRPr="76C0C0BC">
        <w:rPr>
          <w:sz w:val="22"/>
          <w:szCs w:val="22"/>
        </w:rPr>
        <w:t xml:space="preserve">expectation </w:t>
      </w:r>
      <w:r w:rsidR="008D5E69">
        <w:rPr>
          <w:sz w:val="22"/>
          <w:szCs w:val="22"/>
        </w:rPr>
        <w:t xml:space="preserve">is </w:t>
      </w:r>
      <w:r w:rsidR="003C42D4" w:rsidRPr="76C0C0BC">
        <w:rPr>
          <w:sz w:val="22"/>
          <w:szCs w:val="22"/>
        </w:rPr>
        <w:t xml:space="preserve">that </w:t>
      </w:r>
      <w:r w:rsidR="00254E8E" w:rsidRPr="76C0C0BC">
        <w:rPr>
          <w:sz w:val="22"/>
          <w:szCs w:val="22"/>
        </w:rPr>
        <w:t>younger participation will be at class or institution level</w:t>
      </w:r>
      <w:r w:rsidR="005F6E5A" w:rsidRPr="76C0C0BC">
        <w:rPr>
          <w:sz w:val="22"/>
          <w:szCs w:val="22"/>
        </w:rPr>
        <w:t>.</w:t>
      </w:r>
      <w:r w:rsidR="00112B77" w:rsidRPr="76C0C0BC">
        <w:rPr>
          <w:sz w:val="22"/>
          <w:szCs w:val="22"/>
        </w:rPr>
        <w:t xml:space="preserve"> </w:t>
      </w:r>
      <w:r w:rsidR="00112B77" w:rsidRPr="76C0C0BC">
        <w:rPr>
          <w:b/>
          <w:bCs/>
          <w:sz w:val="22"/>
          <w:szCs w:val="22"/>
        </w:rPr>
        <w:t>(</w:t>
      </w:r>
      <w:r w:rsidR="007E52A7" w:rsidRPr="76C0C0BC">
        <w:rPr>
          <w:b/>
          <w:bCs/>
          <w:sz w:val="22"/>
          <w:szCs w:val="22"/>
        </w:rPr>
        <w:t>5%</w:t>
      </w:r>
      <w:r w:rsidR="004643D1" w:rsidRPr="76C0C0BC">
        <w:rPr>
          <w:b/>
          <w:bCs/>
          <w:sz w:val="22"/>
          <w:szCs w:val="22"/>
        </w:rPr>
        <w:t xml:space="preserve"> EY and Primary + 5</w:t>
      </w:r>
      <w:r w:rsidR="00112B77" w:rsidRPr="76C0C0BC">
        <w:rPr>
          <w:b/>
          <w:bCs/>
          <w:sz w:val="22"/>
          <w:szCs w:val="22"/>
        </w:rPr>
        <w:t>%</w:t>
      </w:r>
      <w:r w:rsidR="00E13E0A" w:rsidRPr="76C0C0BC">
        <w:rPr>
          <w:b/>
          <w:bCs/>
          <w:sz w:val="22"/>
          <w:szCs w:val="22"/>
        </w:rPr>
        <w:t xml:space="preserve"> Secondary and above</w:t>
      </w:r>
      <w:r w:rsidR="00112B77" w:rsidRPr="76C0C0BC">
        <w:rPr>
          <w:b/>
          <w:bCs/>
          <w:sz w:val="22"/>
          <w:szCs w:val="22"/>
        </w:rPr>
        <w:t>)</w:t>
      </w:r>
    </w:p>
    <w:p w14:paraId="4D048D04" w14:textId="77777777" w:rsidR="004D5E5A" w:rsidRDefault="004D5E5A" w:rsidP="00E02201">
      <w:pPr>
        <w:ind w:left="720"/>
        <w:rPr>
          <w:sz w:val="22"/>
          <w:szCs w:val="22"/>
        </w:rPr>
      </w:pPr>
    </w:p>
    <w:p w14:paraId="022580E9" w14:textId="10E7240A" w:rsidR="0065675E" w:rsidRPr="00C71E9C" w:rsidRDefault="00112B77" w:rsidP="00C71E9C">
      <w:pPr>
        <w:ind w:left="720"/>
        <w:rPr>
          <w:b/>
          <w:bCs/>
          <w:sz w:val="22"/>
          <w:szCs w:val="22"/>
        </w:rPr>
      </w:pPr>
      <w:r w:rsidRPr="002E3AFC">
        <w:rPr>
          <w:b/>
          <w:bCs/>
          <w:sz w:val="22"/>
          <w:szCs w:val="22"/>
        </w:rPr>
        <w:t xml:space="preserve">Section 2: </w:t>
      </w:r>
      <w:r w:rsidR="0065675E" w:rsidRPr="002E3AFC">
        <w:rPr>
          <w:b/>
          <w:bCs/>
          <w:sz w:val="22"/>
          <w:szCs w:val="22"/>
        </w:rPr>
        <w:t>Award engagement over 5 years, given the length of time required to both develop the framework and complete award activities</w:t>
      </w:r>
    </w:p>
    <w:p w14:paraId="6F4DB769" w14:textId="5094B674" w:rsidR="0065675E" w:rsidRDefault="00D25112" w:rsidP="0065675E">
      <w:pPr>
        <w:ind w:left="720"/>
        <w:rPr>
          <w:b/>
          <w:bCs/>
          <w:sz w:val="22"/>
          <w:szCs w:val="22"/>
        </w:rPr>
      </w:pPr>
      <w:r>
        <w:rPr>
          <w:sz w:val="22"/>
          <w:szCs w:val="22"/>
        </w:rPr>
        <w:t>Value for money for the Award will be determined by dividing the projected number of awards</w:t>
      </w:r>
      <w:r w:rsidR="00285A9D">
        <w:rPr>
          <w:sz w:val="22"/>
          <w:szCs w:val="22"/>
        </w:rPr>
        <w:t xml:space="preserve"> by the total cost of delivering the award. This will give a cost </w:t>
      </w:r>
      <w:r w:rsidR="00CF2787">
        <w:rPr>
          <w:sz w:val="22"/>
          <w:szCs w:val="22"/>
        </w:rPr>
        <w:t xml:space="preserve">per award. </w:t>
      </w:r>
      <w:r w:rsidR="0065675E" w:rsidRPr="23D7199B">
        <w:rPr>
          <w:sz w:val="22"/>
          <w:szCs w:val="22"/>
        </w:rPr>
        <w:t xml:space="preserve">This will be evaluated over a </w:t>
      </w:r>
      <w:proofErr w:type="gramStart"/>
      <w:r w:rsidR="0065675E" w:rsidRPr="23D7199B">
        <w:rPr>
          <w:sz w:val="22"/>
          <w:szCs w:val="22"/>
        </w:rPr>
        <w:t>5 year</w:t>
      </w:r>
      <w:proofErr w:type="gramEnd"/>
      <w:r w:rsidR="0065675E" w:rsidRPr="23D7199B">
        <w:rPr>
          <w:sz w:val="22"/>
          <w:szCs w:val="22"/>
        </w:rPr>
        <w:t xml:space="preserve"> projection</w:t>
      </w:r>
      <w:r w:rsidR="0065675E">
        <w:rPr>
          <w:sz w:val="22"/>
          <w:szCs w:val="22"/>
        </w:rPr>
        <w:t xml:space="preserve"> and split by awards at </w:t>
      </w:r>
      <w:r w:rsidR="009B74E7">
        <w:rPr>
          <w:sz w:val="22"/>
          <w:szCs w:val="22"/>
        </w:rPr>
        <w:t>early years</w:t>
      </w:r>
      <w:r w:rsidR="0065675E">
        <w:rPr>
          <w:sz w:val="22"/>
          <w:szCs w:val="22"/>
        </w:rPr>
        <w:t xml:space="preserve"> and primary level, and secondary and above given the difference in award types</w:t>
      </w:r>
      <w:r w:rsidR="0065675E" w:rsidRPr="23D7199B">
        <w:rPr>
          <w:sz w:val="22"/>
          <w:szCs w:val="22"/>
        </w:rPr>
        <w:t>.</w:t>
      </w:r>
      <w:r w:rsidR="006C01CB">
        <w:rPr>
          <w:sz w:val="22"/>
          <w:szCs w:val="22"/>
        </w:rPr>
        <w:t xml:space="preserve"> The </w:t>
      </w:r>
      <w:r w:rsidR="006C01CB" w:rsidRPr="76C0C0BC">
        <w:rPr>
          <w:sz w:val="22"/>
          <w:szCs w:val="22"/>
        </w:rPr>
        <w:t xml:space="preserve">expectation </w:t>
      </w:r>
      <w:r w:rsidR="006C01CB">
        <w:rPr>
          <w:sz w:val="22"/>
          <w:szCs w:val="22"/>
        </w:rPr>
        <w:t xml:space="preserve">is </w:t>
      </w:r>
      <w:r w:rsidR="006C01CB" w:rsidRPr="76C0C0BC">
        <w:rPr>
          <w:sz w:val="22"/>
          <w:szCs w:val="22"/>
        </w:rPr>
        <w:t xml:space="preserve">that younger participation will be at class or institution level. </w:t>
      </w:r>
      <w:r w:rsidR="0065675E">
        <w:rPr>
          <w:sz w:val="22"/>
          <w:szCs w:val="22"/>
        </w:rPr>
        <w:t xml:space="preserve"> </w:t>
      </w:r>
      <w:r w:rsidR="0065675E" w:rsidRPr="00112B77">
        <w:rPr>
          <w:b/>
          <w:bCs/>
          <w:sz w:val="22"/>
          <w:szCs w:val="22"/>
        </w:rPr>
        <w:t>(5%</w:t>
      </w:r>
      <w:r w:rsidR="009B74E7">
        <w:rPr>
          <w:b/>
          <w:bCs/>
          <w:sz w:val="22"/>
          <w:szCs w:val="22"/>
        </w:rPr>
        <w:t xml:space="preserve"> EY and </w:t>
      </w:r>
      <w:r w:rsidR="009B74E7" w:rsidRPr="57E77963">
        <w:rPr>
          <w:b/>
          <w:bCs/>
          <w:sz w:val="22"/>
          <w:szCs w:val="22"/>
        </w:rPr>
        <w:t>Primary</w:t>
      </w:r>
      <w:r w:rsidR="0065675E" w:rsidRPr="00112B77">
        <w:rPr>
          <w:b/>
          <w:bCs/>
          <w:sz w:val="22"/>
          <w:szCs w:val="22"/>
        </w:rPr>
        <w:t xml:space="preserve"> + 5%</w:t>
      </w:r>
      <w:r w:rsidR="009B74E7">
        <w:rPr>
          <w:b/>
          <w:bCs/>
          <w:sz w:val="22"/>
          <w:szCs w:val="22"/>
        </w:rPr>
        <w:t xml:space="preserve"> </w:t>
      </w:r>
      <w:r w:rsidR="009B74E7" w:rsidRPr="653C27B3">
        <w:rPr>
          <w:b/>
          <w:bCs/>
          <w:sz w:val="22"/>
          <w:szCs w:val="22"/>
        </w:rPr>
        <w:t>Secondary</w:t>
      </w:r>
      <w:r w:rsidR="009B74E7">
        <w:rPr>
          <w:b/>
          <w:bCs/>
          <w:sz w:val="22"/>
          <w:szCs w:val="22"/>
        </w:rPr>
        <w:t xml:space="preserve"> and above</w:t>
      </w:r>
      <w:r w:rsidR="0065675E" w:rsidRPr="00112B77">
        <w:rPr>
          <w:b/>
          <w:bCs/>
          <w:sz w:val="22"/>
          <w:szCs w:val="22"/>
        </w:rPr>
        <w:t>)</w:t>
      </w:r>
    </w:p>
    <w:p w14:paraId="1BB756AE" w14:textId="77777777" w:rsidR="00C71E9C" w:rsidRDefault="00C71E9C" w:rsidP="0065675E">
      <w:pPr>
        <w:ind w:left="720"/>
        <w:rPr>
          <w:b/>
          <w:bCs/>
          <w:sz w:val="22"/>
          <w:szCs w:val="22"/>
        </w:rPr>
      </w:pPr>
    </w:p>
    <w:p w14:paraId="1D76E3CB" w14:textId="0FB6976B" w:rsidR="002E3AFC" w:rsidRDefault="002E3AFC" w:rsidP="0065675E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Section 3: Curriculum resources development</w:t>
      </w:r>
    </w:p>
    <w:p w14:paraId="6ADBAFB2" w14:textId="62DDE606" w:rsidR="002E3AFC" w:rsidRPr="003F6168" w:rsidRDefault="00C71E9C" w:rsidP="0065675E">
      <w:pPr>
        <w:ind w:left="720"/>
        <w:rPr>
          <w:b/>
          <w:bCs/>
          <w:sz w:val="22"/>
          <w:szCs w:val="22"/>
        </w:rPr>
      </w:pPr>
      <w:r w:rsidRPr="49C24969">
        <w:rPr>
          <w:sz w:val="22"/>
          <w:szCs w:val="22"/>
        </w:rPr>
        <w:t>For curriculum resources</w:t>
      </w:r>
      <w:r w:rsidR="008A50D1" w:rsidRPr="49C24969">
        <w:rPr>
          <w:sz w:val="22"/>
          <w:szCs w:val="22"/>
        </w:rPr>
        <w:t xml:space="preserve">, </w:t>
      </w:r>
      <w:r w:rsidR="009C2AE3" w:rsidRPr="49C24969">
        <w:rPr>
          <w:sz w:val="22"/>
          <w:szCs w:val="22"/>
        </w:rPr>
        <w:t>you wil</w:t>
      </w:r>
      <w:r w:rsidR="00BD7490" w:rsidRPr="49C24969">
        <w:rPr>
          <w:sz w:val="22"/>
          <w:szCs w:val="22"/>
        </w:rPr>
        <w:t xml:space="preserve">l be scored by the </w:t>
      </w:r>
      <w:r w:rsidR="00AD248E" w:rsidRPr="49C24969">
        <w:rPr>
          <w:sz w:val="22"/>
          <w:szCs w:val="22"/>
        </w:rPr>
        <w:t xml:space="preserve">number of subjects and </w:t>
      </w:r>
      <w:r w:rsidR="00DE65F1" w:rsidRPr="49C24969">
        <w:rPr>
          <w:sz w:val="22"/>
          <w:szCs w:val="22"/>
        </w:rPr>
        <w:t xml:space="preserve">school </w:t>
      </w:r>
      <w:r w:rsidR="00AD248E" w:rsidRPr="49C24969">
        <w:rPr>
          <w:sz w:val="22"/>
          <w:szCs w:val="22"/>
        </w:rPr>
        <w:t xml:space="preserve">years </w:t>
      </w:r>
      <w:proofErr w:type="gramStart"/>
      <w:r w:rsidR="00262120" w:rsidRPr="49C24969">
        <w:rPr>
          <w:sz w:val="22"/>
          <w:szCs w:val="22"/>
        </w:rPr>
        <w:t>a sufficient amount of</w:t>
      </w:r>
      <w:proofErr w:type="gramEnd"/>
      <w:r w:rsidR="00262120" w:rsidRPr="49C24969">
        <w:rPr>
          <w:sz w:val="22"/>
          <w:szCs w:val="22"/>
        </w:rPr>
        <w:t xml:space="preserve"> material (6 hours per the benchmark</w:t>
      </w:r>
      <w:r w:rsidR="00DE65F1" w:rsidRPr="49C24969">
        <w:rPr>
          <w:sz w:val="22"/>
          <w:szCs w:val="22"/>
        </w:rPr>
        <w:t xml:space="preserve"> in the specification</w:t>
      </w:r>
      <w:r w:rsidR="00262120" w:rsidRPr="49C24969">
        <w:rPr>
          <w:sz w:val="22"/>
          <w:szCs w:val="22"/>
        </w:rPr>
        <w:t>)</w:t>
      </w:r>
      <w:r w:rsidR="00D3659A" w:rsidRPr="49C24969">
        <w:rPr>
          <w:sz w:val="22"/>
          <w:szCs w:val="22"/>
        </w:rPr>
        <w:t xml:space="preserve"> is produced for divided by the total cost of producing the entire suite of materials.</w:t>
      </w:r>
      <w:r w:rsidR="003F6168" w:rsidRPr="49C24969">
        <w:rPr>
          <w:sz w:val="22"/>
          <w:szCs w:val="22"/>
        </w:rPr>
        <w:t xml:space="preserve"> </w:t>
      </w:r>
      <w:r w:rsidR="003F6168" w:rsidRPr="49C24969">
        <w:rPr>
          <w:b/>
          <w:bCs/>
          <w:sz w:val="22"/>
          <w:szCs w:val="22"/>
        </w:rPr>
        <w:t>(</w:t>
      </w:r>
      <w:r w:rsidR="003F6168" w:rsidRPr="7538D113">
        <w:rPr>
          <w:b/>
          <w:bCs/>
          <w:sz w:val="22"/>
          <w:szCs w:val="22"/>
        </w:rPr>
        <w:t>3</w:t>
      </w:r>
      <w:r w:rsidR="003F6168" w:rsidRPr="49C24969">
        <w:rPr>
          <w:b/>
          <w:bCs/>
          <w:sz w:val="22"/>
          <w:szCs w:val="22"/>
        </w:rPr>
        <w:t>%)</w:t>
      </w:r>
    </w:p>
    <w:p w14:paraId="0F77C9E8" w14:textId="01898A53" w:rsidR="00DD7EB3" w:rsidRDefault="00DD7EB3" w:rsidP="00E02201">
      <w:pPr>
        <w:ind w:left="720"/>
        <w:rPr>
          <w:color w:val="FF0000"/>
          <w:sz w:val="22"/>
          <w:szCs w:val="22"/>
        </w:rPr>
      </w:pPr>
    </w:p>
    <w:p w14:paraId="7CF90551" w14:textId="77777777" w:rsidR="002E3AFC" w:rsidRPr="002E3AFC" w:rsidRDefault="00104C05" w:rsidP="00E02201">
      <w:pPr>
        <w:ind w:left="720"/>
        <w:rPr>
          <w:b/>
          <w:bCs/>
          <w:color w:val="000000"/>
          <w:sz w:val="22"/>
          <w:szCs w:val="22"/>
        </w:rPr>
      </w:pPr>
      <w:r w:rsidRPr="002E3AFC">
        <w:rPr>
          <w:b/>
          <w:bCs/>
          <w:color w:val="000000"/>
          <w:sz w:val="22"/>
          <w:szCs w:val="22"/>
        </w:rPr>
        <w:t xml:space="preserve">Section </w:t>
      </w:r>
      <w:r w:rsidR="002E3AFC" w:rsidRPr="002E3AFC">
        <w:rPr>
          <w:b/>
          <w:bCs/>
          <w:color w:val="000000"/>
          <w:sz w:val="22"/>
          <w:szCs w:val="22"/>
        </w:rPr>
        <w:t>4</w:t>
      </w:r>
      <w:r w:rsidRPr="002E3AFC">
        <w:rPr>
          <w:b/>
          <w:bCs/>
          <w:color w:val="000000"/>
          <w:sz w:val="22"/>
          <w:szCs w:val="22"/>
        </w:rPr>
        <w:t>:</w:t>
      </w:r>
      <w:r w:rsidR="004C2B5A" w:rsidRPr="002E3AFC">
        <w:rPr>
          <w:b/>
          <w:bCs/>
          <w:color w:val="000000"/>
          <w:sz w:val="22"/>
          <w:szCs w:val="22"/>
        </w:rPr>
        <w:t xml:space="preserve"> </w:t>
      </w:r>
      <w:r w:rsidR="002E3AFC" w:rsidRPr="002E3AFC">
        <w:rPr>
          <w:b/>
          <w:bCs/>
          <w:color w:val="000000"/>
          <w:sz w:val="22"/>
          <w:szCs w:val="22"/>
        </w:rPr>
        <w:t>Grants management</w:t>
      </w:r>
    </w:p>
    <w:p w14:paraId="61903068" w14:textId="24D14EB2" w:rsidR="00104C05" w:rsidRPr="004C2B5A" w:rsidRDefault="002E3AFC" w:rsidP="00E02201">
      <w:pPr>
        <w:ind w:left="720"/>
        <w:rPr>
          <w:color w:val="000000"/>
          <w:sz w:val="22"/>
          <w:szCs w:val="22"/>
        </w:rPr>
      </w:pPr>
      <w:r w:rsidRPr="4F3269C9">
        <w:rPr>
          <w:color w:val="000000" w:themeColor="text1"/>
          <w:sz w:val="22"/>
          <w:szCs w:val="22"/>
        </w:rPr>
        <w:t xml:space="preserve">For the grants management function, a score will </w:t>
      </w:r>
      <w:r w:rsidRPr="79157CAC">
        <w:rPr>
          <w:color w:val="000000" w:themeColor="text1"/>
          <w:sz w:val="22"/>
          <w:szCs w:val="22"/>
        </w:rPr>
        <w:t xml:space="preserve">be </w:t>
      </w:r>
      <w:r w:rsidR="00C71E9C" w:rsidRPr="4F3269C9">
        <w:rPr>
          <w:color w:val="000000" w:themeColor="text1"/>
          <w:sz w:val="22"/>
          <w:szCs w:val="22"/>
        </w:rPr>
        <w:t>awarded based upon the p</w:t>
      </w:r>
      <w:r w:rsidR="009B6D86" w:rsidRPr="4F3269C9">
        <w:rPr>
          <w:color w:val="000000" w:themeColor="text1"/>
          <w:sz w:val="22"/>
          <w:szCs w:val="22"/>
        </w:rPr>
        <w:t xml:space="preserve">ercentage </w:t>
      </w:r>
      <w:r w:rsidR="00201E28" w:rsidRPr="4F3269C9">
        <w:rPr>
          <w:color w:val="000000" w:themeColor="text1"/>
          <w:sz w:val="22"/>
          <w:szCs w:val="22"/>
        </w:rPr>
        <w:t>management fee</w:t>
      </w:r>
      <w:r w:rsidR="00C71E9C" w:rsidRPr="4F3269C9">
        <w:rPr>
          <w:color w:val="000000" w:themeColor="text1"/>
          <w:sz w:val="22"/>
          <w:szCs w:val="22"/>
        </w:rPr>
        <w:t xml:space="preserve"> the</w:t>
      </w:r>
      <w:r w:rsidR="009B6D86" w:rsidRPr="4F3269C9">
        <w:rPr>
          <w:color w:val="000000" w:themeColor="text1"/>
          <w:sz w:val="22"/>
          <w:szCs w:val="22"/>
        </w:rPr>
        <w:t xml:space="preserve"> bidder would </w:t>
      </w:r>
      <w:r w:rsidR="00502A68" w:rsidRPr="4F3269C9">
        <w:rPr>
          <w:color w:val="000000" w:themeColor="text1"/>
          <w:sz w:val="22"/>
          <w:szCs w:val="22"/>
        </w:rPr>
        <w:t>charge to administer grant funding allocated to the programme by the Department to support these initiatives.</w:t>
      </w:r>
      <w:r w:rsidR="00502A68" w:rsidRPr="4F3269C9">
        <w:rPr>
          <w:b/>
          <w:color w:val="000000" w:themeColor="text1"/>
          <w:sz w:val="22"/>
          <w:szCs w:val="22"/>
        </w:rPr>
        <w:t xml:space="preserve"> (</w:t>
      </w:r>
      <w:r w:rsidR="00502A68" w:rsidRPr="7538D113">
        <w:rPr>
          <w:b/>
          <w:bCs/>
          <w:color w:val="000000" w:themeColor="text1"/>
          <w:sz w:val="22"/>
          <w:szCs w:val="22"/>
        </w:rPr>
        <w:t>2</w:t>
      </w:r>
      <w:r w:rsidR="00502A68" w:rsidRPr="4F3269C9">
        <w:rPr>
          <w:b/>
          <w:color w:val="000000" w:themeColor="text1"/>
          <w:sz w:val="22"/>
          <w:szCs w:val="22"/>
        </w:rPr>
        <w:t>%)</w:t>
      </w:r>
    </w:p>
    <w:p w14:paraId="739DF8CB" w14:textId="77777777" w:rsidR="00104C05" w:rsidRDefault="00104C05" w:rsidP="00104C05">
      <w:pPr>
        <w:rPr>
          <w:color w:val="000000"/>
          <w:sz w:val="22"/>
          <w:szCs w:val="22"/>
        </w:rPr>
      </w:pPr>
    </w:p>
    <w:p w14:paraId="73D16B95" w14:textId="1DA602A0" w:rsidR="00323D7B" w:rsidRDefault="00323D7B" w:rsidP="00104C0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 the Park and Award, your definition of participation and engagement should reflect your definition</w:t>
      </w:r>
      <w:r w:rsidR="002D0426">
        <w:rPr>
          <w:color w:val="000000"/>
          <w:sz w:val="22"/>
          <w:szCs w:val="22"/>
        </w:rPr>
        <w:t xml:space="preserve"> in question 2.4 of the evaluation criteria. </w:t>
      </w:r>
      <w:r w:rsidR="002D1CB7">
        <w:rPr>
          <w:color w:val="000000"/>
          <w:sz w:val="22"/>
          <w:szCs w:val="22"/>
        </w:rPr>
        <w:t xml:space="preserve">Your definition should </w:t>
      </w:r>
      <w:r w:rsidR="00842F95">
        <w:rPr>
          <w:color w:val="000000"/>
          <w:sz w:val="22"/>
          <w:szCs w:val="22"/>
        </w:rPr>
        <w:t>be for substantial engagement</w:t>
      </w:r>
      <w:r w:rsidR="006E1F76">
        <w:rPr>
          <w:color w:val="000000"/>
          <w:sz w:val="22"/>
          <w:szCs w:val="22"/>
        </w:rPr>
        <w:t xml:space="preserve"> </w:t>
      </w:r>
      <w:r w:rsidR="00E052FC">
        <w:rPr>
          <w:color w:val="000000"/>
          <w:sz w:val="22"/>
          <w:szCs w:val="22"/>
        </w:rPr>
        <w:t>and not simply a single login per institution per year, for example.</w:t>
      </w:r>
    </w:p>
    <w:p w14:paraId="07D1F26F" w14:textId="77777777" w:rsidR="008C3E87" w:rsidRDefault="008C3E87" w:rsidP="00104C05">
      <w:pPr>
        <w:rPr>
          <w:color w:val="000000"/>
          <w:sz w:val="22"/>
          <w:szCs w:val="22"/>
        </w:rPr>
      </w:pPr>
    </w:p>
    <w:p w14:paraId="02BE5875" w14:textId="65D9923D" w:rsidR="008C3E87" w:rsidRDefault="008C3E87" w:rsidP="00104C05">
      <w:pPr>
        <w:rPr>
          <w:color w:val="000000" w:themeColor="text1"/>
          <w:sz w:val="22"/>
          <w:szCs w:val="22"/>
        </w:rPr>
      </w:pPr>
      <w:r w:rsidRPr="6EC763B1">
        <w:rPr>
          <w:color w:val="000000" w:themeColor="text1"/>
          <w:sz w:val="22"/>
          <w:szCs w:val="22"/>
        </w:rPr>
        <w:lastRenderedPageBreak/>
        <w:t>If there are any deliverables or activities in your model that require a financial contribution from users or participants (</w:t>
      </w:r>
      <w:proofErr w:type="gramStart"/>
      <w:r w:rsidRPr="6EC763B1">
        <w:rPr>
          <w:color w:val="000000" w:themeColor="text1"/>
          <w:sz w:val="22"/>
          <w:szCs w:val="22"/>
        </w:rPr>
        <w:t>I.e.</w:t>
      </w:r>
      <w:proofErr w:type="gramEnd"/>
      <w:r w:rsidRPr="6EC763B1">
        <w:rPr>
          <w:color w:val="000000" w:themeColor="text1"/>
          <w:sz w:val="22"/>
          <w:szCs w:val="22"/>
        </w:rPr>
        <w:t xml:space="preserve"> students</w:t>
      </w:r>
      <w:r w:rsidR="00D44C4E">
        <w:rPr>
          <w:color w:val="000000" w:themeColor="text1"/>
          <w:sz w:val="22"/>
          <w:szCs w:val="22"/>
        </w:rPr>
        <w:t xml:space="preserve"> or institutions</w:t>
      </w:r>
      <w:r w:rsidRPr="6EC763B1">
        <w:rPr>
          <w:color w:val="000000" w:themeColor="text1"/>
          <w:sz w:val="22"/>
          <w:szCs w:val="22"/>
        </w:rPr>
        <w:t xml:space="preserve">), this </w:t>
      </w:r>
      <w:r w:rsidR="000943AE" w:rsidRPr="6EC763B1">
        <w:rPr>
          <w:color w:val="000000" w:themeColor="text1"/>
          <w:sz w:val="22"/>
          <w:szCs w:val="22"/>
        </w:rPr>
        <w:t xml:space="preserve">cost </w:t>
      </w:r>
      <w:r w:rsidR="000943AE" w:rsidRPr="6EC763B1">
        <w:rPr>
          <w:b/>
          <w:bCs/>
          <w:color w:val="000000" w:themeColor="text1"/>
          <w:sz w:val="22"/>
          <w:szCs w:val="22"/>
        </w:rPr>
        <w:t>must</w:t>
      </w:r>
      <w:r w:rsidR="000943AE" w:rsidRPr="6EC763B1">
        <w:rPr>
          <w:color w:val="000000" w:themeColor="text1"/>
          <w:sz w:val="22"/>
          <w:szCs w:val="22"/>
        </w:rPr>
        <w:t xml:space="preserve"> be factored into your total cumulative cost to give an accurate value for money calculation.</w:t>
      </w:r>
      <w:r w:rsidR="00D16DC4">
        <w:rPr>
          <w:color w:val="000000" w:themeColor="text1"/>
          <w:sz w:val="22"/>
          <w:szCs w:val="22"/>
        </w:rPr>
        <w:t xml:space="preserve"> </w:t>
      </w:r>
    </w:p>
    <w:p w14:paraId="76401B98" w14:textId="77777777" w:rsidR="00C40AE9" w:rsidRDefault="00C40AE9" w:rsidP="00104C05">
      <w:pPr>
        <w:rPr>
          <w:color w:val="000000" w:themeColor="text1"/>
          <w:sz w:val="22"/>
          <w:szCs w:val="22"/>
        </w:rPr>
      </w:pPr>
    </w:p>
    <w:p w14:paraId="191E1139" w14:textId="6A88C123" w:rsidR="00C40AE9" w:rsidRPr="000943AE" w:rsidRDefault="00C40AE9" w:rsidP="00104C05">
      <w:pPr>
        <w:rPr>
          <w:color w:val="000000"/>
          <w:sz w:val="22"/>
          <w:szCs w:val="22"/>
        </w:rPr>
      </w:pPr>
      <w:r w:rsidRPr="00C40AE9">
        <w:rPr>
          <w:b/>
          <w:bCs/>
          <w:color w:val="000000" w:themeColor="text1"/>
          <w:sz w:val="22"/>
          <w:szCs w:val="22"/>
        </w:rPr>
        <w:t>Cost</w:t>
      </w:r>
      <w:r>
        <w:rPr>
          <w:color w:val="000000" w:themeColor="text1"/>
          <w:sz w:val="22"/>
          <w:szCs w:val="22"/>
        </w:rPr>
        <w:t xml:space="preserve"> will be evaluated in one section:</w:t>
      </w:r>
    </w:p>
    <w:p w14:paraId="13B6ADF1" w14:textId="77777777" w:rsidR="00323D7B" w:rsidRPr="00E552FF" w:rsidRDefault="00323D7B" w:rsidP="00104C05">
      <w:pPr>
        <w:rPr>
          <w:color w:val="000000"/>
          <w:sz w:val="22"/>
          <w:szCs w:val="22"/>
        </w:rPr>
      </w:pPr>
    </w:p>
    <w:p w14:paraId="0BCFE0F6" w14:textId="33922BC8" w:rsidR="00090B8F" w:rsidRDefault="00751873" w:rsidP="00104C05">
      <w:pPr>
        <w:rPr>
          <w:b/>
          <w:bCs/>
          <w:color w:val="000000"/>
          <w:sz w:val="22"/>
          <w:szCs w:val="22"/>
        </w:rPr>
      </w:pPr>
      <w:r w:rsidRPr="00C40AE9">
        <w:rPr>
          <w:color w:val="000000"/>
          <w:sz w:val="22"/>
          <w:szCs w:val="22"/>
        </w:rPr>
        <w:t>Please</w:t>
      </w:r>
      <w:r w:rsidR="00BF2AC1" w:rsidRPr="00C40AE9">
        <w:rPr>
          <w:color w:val="000000"/>
          <w:sz w:val="22"/>
          <w:szCs w:val="22"/>
        </w:rPr>
        <w:t xml:space="preserve"> also attach/insert a</w:t>
      </w:r>
      <w:r w:rsidR="001C4241" w:rsidRPr="00C40AE9">
        <w:rPr>
          <w:color w:val="000000"/>
          <w:sz w:val="22"/>
          <w:szCs w:val="22"/>
        </w:rPr>
        <w:t>n annual cost model by year and activity</w:t>
      </w:r>
      <w:r w:rsidR="007B1F7E" w:rsidRPr="00C40AE9">
        <w:rPr>
          <w:color w:val="000000"/>
          <w:sz w:val="22"/>
          <w:szCs w:val="22"/>
        </w:rPr>
        <w:t>. An example table with potential cost lines is listed</w:t>
      </w:r>
      <w:r w:rsidR="001C4241" w:rsidRPr="00C40AE9">
        <w:rPr>
          <w:color w:val="000000"/>
          <w:sz w:val="22"/>
          <w:szCs w:val="22"/>
        </w:rPr>
        <w:t xml:space="preserve"> below.</w:t>
      </w:r>
      <w:r w:rsidR="007B1F7E" w:rsidRPr="00C40AE9">
        <w:rPr>
          <w:color w:val="000000"/>
          <w:sz w:val="22"/>
          <w:szCs w:val="22"/>
        </w:rPr>
        <w:t xml:space="preserve"> This can be sent in any format</w:t>
      </w:r>
      <w:r w:rsidR="002B5CF0" w:rsidRPr="00C40AE9">
        <w:rPr>
          <w:color w:val="000000"/>
          <w:sz w:val="22"/>
          <w:szCs w:val="22"/>
        </w:rPr>
        <w:t xml:space="preserve"> but must show indicative </w:t>
      </w:r>
      <w:r w:rsidR="00770D53" w:rsidRPr="00C40AE9">
        <w:rPr>
          <w:color w:val="000000"/>
          <w:sz w:val="22"/>
          <w:szCs w:val="22"/>
        </w:rPr>
        <w:t xml:space="preserve">total contract cost over 2, 3 and 5 years to demonstrate how the </w:t>
      </w:r>
      <w:r w:rsidR="00B82A81" w:rsidRPr="00C40AE9">
        <w:rPr>
          <w:color w:val="000000"/>
          <w:sz w:val="22"/>
          <w:szCs w:val="22"/>
        </w:rPr>
        <w:t xml:space="preserve">programme will be delivered within the </w:t>
      </w:r>
      <w:r w:rsidR="00770D53" w:rsidRPr="00C40AE9">
        <w:rPr>
          <w:color w:val="000000"/>
          <w:sz w:val="22"/>
          <w:szCs w:val="22"/>
        </w:rPr>
        <w:t>initial 3-year funding envelope</w:t>
      </w:r>
      <w:r w:rsidR="00B82A81" w:rsidRPr="00C40AE9">
        <w:rPr>
          <w:color w:val="000000"/>
          <w:sz w:val="22"/>
          <w:szCs w:val="22"/>
        </w:rPr>
        <w:t>.</w:t>
      </w:r>
      <w:r w:rsidR="00770D53" w:rsidRPr="00C40AE9">
        <w:rPr>
          <w:color w:val="000000"/>
          <w:sz w:val="22"/>
          <w:szCs w:val="22"/>
        </w:rPr>
        <w:t xml:space="preserve"> </w:t>
      </w:r>
      <w:r w:rsidR="007A5CAC" w:rsidRPr="00052B02">
        <w:rPr>
          <w:b/>
          <w:bCs/>
          <w:color w:val="000000"/>
          <w:sz w:val="22"/>
          <w:szCs w:val="22"/>
        </w:rPr>
        <w:t xml:space="preserve">This cost model </w:t>
      </w:r>
      <w:r w:rsidR="00052B02" w:rsidRPr="00D44C4E">
        <w:rPr>
          <w:b/>
          <w:bCs/>
          <w:color w:val="000000"/>
          <w:sz w:val="22"/>
          <w:szCs w:val="22"/>
          <w:u w:val="single"/>
        </w:rPr>
        <w:t>must</w:t>
      </w:r>
      <w:r w:rsidR="007A5CAC" w:rsidRPr="00D44C4E">
        <w:rPr>
          <w:b/>
          <w:bCs/>
          <w:color w:val="000000"/>
          <w:sz w:val="22"/>
          <w:szCs w:val="22"/>
          <w:u w:val="single"/>
        </w:rPr>
        <w:t xml:space="preserve"> </w:t>
      </w:r>
      <w:r w:rsidR="007A5CAC" w:rsidRPr="00052B02">
        <w:rPr>
          <w:b/>
          <w:bCs/>
          <w:color w:val="000000"/>
          <w:sz w:val="22"/>
          <w:szCs w:val="22"/>
          <w:u w:val="single"/>
        </w:rPr>
        <w:t>not</w:t>
      </w:r>
      <w:r w:rsidR="007A5CAC" w:rsidRPr="00052B02">
        <w:rPr>
          <w:b/>
          <w:bCs/>
          <w:color w:val="000000"/>
          <w:sz w:val="22"/>
          <w:szCs w:val="22"/>
        </w:rPr>
        <w:t xml:space="preserve"> include </w:t>
      </w:r>
      <w:r w:rsidR="00C40AE9" w:rsidRPr="00052B02">
        <w:rPr>
          <w:b/>
          <w:bCs/>
          <w:color w:val="000000"/>
          <w:sz w:val="22"/>
          <w:szCs w:val="22"/>
        </w:rPr>
        <w:t>costs incurred by users or participants, as it represents only costs incurred by the Department.</w:t>
      </w:r>
    </w:p>
    <w:p w14:paraId="07BF33AE" w14:textId="77777777" w:rsidR="007A1D71" w:rsidRDefault="007A1D71" w:rsidP="00104C05">
      <w:pPr>
        <w:rPr>
          <w:b/>
          <w:bCs/>
          <w:color w:val="000000"/>
          <w:sz w:val="22"/>
          <w:szCs w:val="22"/>
        </w:rPr>
      </w:pPr>
    </w:p>
    <w:p w14:paraId="031F795B" w14:textId="68393FE2" w:rsidR="007A1D71" w:rsidRPr="00FF522A" w:rsidRDefault="00FF522A" w:rsidP="00104C0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Given that value for money will be assessed based on </w:t>
      </w:r>
      <w:r w:rsidR="00B04CD1">
        <w:rPr>
          <w:color w:val="000000"/>
          <w:sz w:val="22"/>
          <w:szCs w:val="22"/>
        </w:rPr>
        <w:t xml:space="preserve">variable </w:t>
      </w:r>
      <w:r w:rsidR="003F75A5">
        <w:rPr>
          <w:color w:val="000000"/>
          <w:sz w:val="22"/>
          <w:szCs w:val="22"/>
        </w:rPr>
        <w:t>factors that potentially include funding that does not come from the Department</w:t>
      </w:r>
      <w:r w:rsidR="00B04CD1">
        <w:rPr>
          <w:color w:val="000000"/>
          <w:sz w:val="22"/>
          <w:szCs w:val="22"/>
        </w:rPr>
        <w:t>, overall cost will be assessed only on whether it is affordable within Departmental funding.</w:t>
      </w:r>
    </w:p>
    <w:p w14:paraId="1C56CB9A" w14:textId="77777777" w:rsidR="00090B8F" w:rsidRDefault="00090B8F" w:rsidP="00090B8F">
      <w:pPr>
        <w:rPr>
          <w:color w:val="0000FF"/>
          <w:sz w:val="22"/>
          <w:szCs w:val="22"/>
        </w:rPr>
      </w:pPr>
    </w:p>
    <w:p w14:paraId="4D15B815" w14:textId="77777777" w:rsidR="00052B02" w:rsidRDefault="001A030F" w:rsidP="00090B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6324DD4" w14:textId="6A1456DD" w:rsidR="00052B02" w:rsidRDefault="00052B02" w:rsidP="00090B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Value for money</w:t>
      </w:r>
    </w:p>
    <w:p w14:paraId="2AECB83A" w14:textId="77777777" w:rsidR="00052B02" w:rsidRDefault="00052B02" w:rsidP="00090B8F">
      <w:pPr>
        <w:rPr>
          <w:b/>
          <w:bCs/>
          <w:sz w:val="22"/>
          <w:szCs w:val="22"/>
        </w:rPr>
      </w:pPr>
    </w:p>
    <w:p w14:paraId="444D54BA" w14:textId="72E088CB" w:rsidR="00090B8F" w:rsidRPr="0065541A" w:rsidRDefault="00325F5F" w:rsidP="00090B8F">
      <w:pPr>
        <w:rPr>
          <w:b/>
          <w:bCs/>
          <w:sz w:val="22"/>
          <w:szCs w:val="22"/>
        </w:rPr>
      </w:pPr>
      <w:r w:rsidRPr="00955362">
        <w:rPr>
          <w:b/>
          <w:bCs/>
          <w:sz w:val="22"/>
          <w:szCs w:val="22"/>
        </w:rPr>
        <w:t>Section 1</w:t>
      </w:r>
      <w:r w:rsidR="00955362" w:rsidRPr="00955362">
        <w:rPr>
          <w:b/>
          <w:bCs/>
          <w:sz w:val="22"/>
          <w:szCs w:val="22"/>
        </w:rPr>
        <w:t>:</w:t>
      </w:r>
      <w:r w:rsidR="00955362">
        <w:rPr>
          <w:sz w:val="22"/>
          <w:szCs w:val="22"/>
        </w:rPr>
        <w:t xml:space="preserve"> </w:t>
      </w:r>
      <w:r w:rsidR="00090B8F" w:rsidRPr="69784937">
        <w:rPr>
          <w:sz w:val="22"/>
          <w:szCs w:val="22"/>
        </w:rPr>
        <w:t>Park engagemen</w:t>
      </w:r>
      <w:r w:rsidR="001F305E">
        <w:rPr>
          <w:sz w:val="22"/>
          <w:szCs w:val="22"/>
        </w:rPr>
        <w:t>t</w:t>
      </w:r>
      <w:r w:rsidR="00090B8F" w:rsidRPr="69784937">
        <w:rPr>
          <w:sz w:val="22"/>
          <w:szCs w:val="22"/>
        </w:rPr>
        <w:t xml:space="preserve"> at institution level</w:t>
      </w:r>
      <w:r w:rsidR="001F305E">
        <w:rPr>
          <w:sz w:val="22"/>
          <w:szCs w:val="22"/>
        </w:rPr>
        <w:t>: EY and primary level trajectory</w:t>
      </w:r>
    </w:p>
    <w:p w14:paraId="65B84ECA" w14:textId="77777777" w:rsidR="00090B8F" w:rsidRDefault="00090B8F" w:rsidP="00090B8F">
      <w:pPr>
        <w:rPr>
          <w:sz w:val="22"/>
          <w:szCs w:val="22"/>
        </w:rPr>
      </w:pPr>
    </w:p>
    <w:tbl>
      <w:tblPr>
        <w:tblStyle w:val="TableGrid"/>
        <w:tblW w:w="13396" w:type="dxa"/>
        <w:tblLook w:val="04A0" w:firstRow="1" w:lastRow="0" w:firstColumn="1" w:lastColumn="0" w:noHBand="0" w:noVBand="1"/>
      </w:tblPr>
      <w:tblGrid>
        <w:gridCol w:w="4071"/>
        <w:gridCol w:w="1417"/>
        <w:gridCol w:w="1417"/>
        <w:gridCol w:w="1417"/>
        <w:gridCol w:w="3402"/>
        <w:gridCol w:w="1672"/>
      </w:tblGrid>
      <w:tr w:rsidR="000F48AE" w14:paraId="6B117B55" w14:textId="32F2FADB" w:rsidTr="00226D3B">
        <w:trPr>
          <w:trHeight w:val="195"/>
        </w:trPr>
        <w:tc>
          <w:tcPr>
            <w:tcW w:w="4071" w:type="dxa"/>
          </w:tcPr>
          <w:p w14:paraId="6AB398CF" w14:textId="77777777" w:rsidR="000F48AE" w:rsidRDefault="000F48AE" w:rsidP="00B55DE0">
            <w:pPr>
              <w:rPr>
                <w:sz w:val="22"/>
                <w:szCs w:val="22"/>
              </w:rPr>
            </w:pPr>
            <w:bookmarkStart w:id="0" w:name="_Hlk102639714"/>
          </w:p>
        </w:tc>
        <w:tc>
          <w:tcPr>
            <w:tcW w:w="1417" w:type="dxa"/>
          </w:tcPr>
          <w:p w14:paraId="06FA3FF4" w14:textId="77777777" w:rsidR="000F48AE" w:rsidRDefault="000F48AE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2022-23</w:t>
            </w:r>
          </w:p>
        </w:tc>
        <w:tc>
          <w:tcPr>
            <w:tcW w:w="1417" w:type="dxa"/>
          </w:tcPr>
          <w:p w14:paraId="497425B1" w14:textId="77777777" w:rsidR="000F48AE" w:rsidRDefault="000F48AE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2023-24</w:t>
            </w:r>
          </w:p>
        </w:tc>
        <w:tc>
          <w:tcPr>
            <w:tcW w:w="1417" w:type="dxa"/>
          </w:tcPr>
          <w:p w14:paraId="00161B8D" w14:textId="5D37C5FE" w:rsidR="000F48AE" w:rsidRPr="69784937" w:rsidRDefault="000F48AE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2024-25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52EA192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E8E78C1" w14:textId="11D62F2E" w:rsidR="000F48AE" w:rsidRPr="69784937" w:rsidRDefault="000F48AE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</w:tr>
      <w:tr w:rsidR="000F48AE" w14:paraId="6915E512" w14:textId="6783F205" w:rsidTr="00226D3B">
        <w:trPr>
          <w:trHeight w:val="200"/>
        </w:trPr>
        <w:tc>
          <w:tcPr>
            <w:tcW w:w="4071" w:type="dxa"/>
          </w:tcPr>
          <w:p w14:paraId="18B5542F" w14:textId="1482424E" w:rsidR="000F48AE" w:rsidRDefault="00226D3B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</w:t>
            </w:r>
            <w:r w:rsidR="000F48AE" w:rsidRPr="69784937">
              <w:rPr>
                <w:sz w:val="22"/>
                <w:szCs w:val="22"/>
              </w:rPr>
              <w:t xml:space="preserve"> </w:t>
            </w:r>
            <w:r w:rsidR="000F48AE">
              <w:rPr>
                <w:sz w:val="22"/>
                <w:szCs w:val="22"/>
              </w:rPr>
              <w:t>engagement</w:t>
            </w:r>
            <w:r w:rsidR="000F48AE" w:rsidRPr="69784937">
              <w:rPr>
                <w:sz w:val="22"/>
                <w:szCs w:val="22"/>
              </w:rPr>
              <w:t xml:space="preserve"> by institution</w:t>
            </w:r>
          </w:p>
        </w:tc>
        <w:tc>
          <w:tcPr>
            <w:tcW w:w="1417" w:type="dxa"/>
          </w:tcPr>
          <w:p w14:paraId="7F6B3C8D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FEF73D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F7E6ABB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FA05D64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4BE8903E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</w:tr>
      <w:tr w:rsidR="000F48AE" w14:paraId="2F3368C6" w14:textId="061FAFF3" w:rsidTr="00226D3B">
        <w:trPr>
          <w:trHeight w:val="200"/>
        </w:trPr>
        <w:tc>
          <w:tcPr>
            <w:tcW w:w="4071" w:type="dxa"/>
          </w:tcPr>
          <w:p w14:paraId="0801D56F" w14:textId="40F57491" w:rsidR="000F48AE" w:rsidRDefault="00226D3B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</w:t>
            </w:r>
            <w:r w:rsidR="000F48AE" w:rsidRPr="69784937">
              <w:rPr>
                <w:sz w:val="22"/>
                <w:szCs w:val="22"/>
              </w:rPr>
              <w:t xml:space="preserve"> cost</w:t>
            </w:r>
          </w:p>
        </w:tc>
        <w:tc>
          <w:tcPr>
            <w:tcW w:w="1417" w:type="dxa"/>
          </w:tcPr>
          <w:p w14:paraId="4965BA65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ACA1EF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EDABCE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92F932B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08ADB8D9" w14:textId="40C92B3C" w:rsidR="000F48AE" w:rsidRDefault="00E02975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</w:tr>
      <w:bookmarkEnd w:id="0"/>
    </w:tbl>
    <w:p w14:paraId="6247484C" w14:textId="77777777" w:rsidR="00090B8F" w:rsidRDefault="00090B8F" w:rsidP="00090B8F">
      <w:pPr>
        <w:rPr>
          <w:sz w:val="22"/>
          <w:szCs w:val="22"/>
        </w:rPr>
      </w:pPr>
    </w:p>
    <w:p w14:paraId="3E62812D" w14:textId="67EF4674" w:rsidR="001F305E" w:rsidRDefault="001F305E" w:rsidP="00090B8F">
      <w:pPr>
        <w:rPr>
          <w:sz w:val="22"/>
          <w:szCs w:val="22"/>
        </w:rPr>
      </w:pPr>
      <w:r>
        <w:rPr>
          <w:sz w:val="22"/>
          <w:szCs w:val="22"/>
        </w:rPr>
        <w:t>Park engagement at individual level: secondary and above trajectory</w:t>
      </w:r>
    </w:p>
    <w:p w14:paraId="72051F9B" w14:textId="77777777" w:rsidR="001F305E" w:rsidRDefault="001F305E" w:rsidP="00090B8F">
      <w:pPr>
        <w:rPr>
          <w:sz w:val="22"/>
          <w:szCs w:val="22"/>
        </w:rPr>
      </w:pPr>
    </w:p>
    <w:tbl>
      <w:tblPr>
        <w:tblStyle w:val="TableGrid"/>
        <w:tblW w:w="13396" w:type="dxa"/>
        <w:tblLook w:val="04A0" w:firstRow="1" w:lastRow="0" w:firstColumn="1" w:lastColumn="0" w:noHBand="0" w:noVBand="1"/>
      </w:tblPr>
      <w:tblGrid>
        <w:gridCol w:w="4071"/>
        <w:gridCol w:w="1417"/>
        <w:gridCol w:w="1417"/>
        <w:gridCol w:w="1417"/>
        <w:gridCol w:w="3402"/>
        <w:gridCol w:w="1672"/>
      </w:tblGrid>
      <w:tr w:rsidR="000F48AE" w14:paraId="454588C5" w14:textId="194FCC69" w:rsidTr="00226D3B">
        <w:trPr>
          <w:trHeight w:val="195"/>
        </w:trPr>
        <w:tc>
          <w:tcPr>
            <w:tcW w:w="4071" w:type="dxa"/>
          </w:tcPr>
          <w:p w14:paraId="566CB3D1" w14:textId="77777777" w:rsidR="000F48AE" w:rsidRDefault="000F48AE" w:rsidP="004337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3B39E3" w14:textId="77777777" w:rsidR="000F48AE" w:rsidRDefault="000F48AE" w:rsidP="0043374A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2022-23</w:t>
            </w:r>
          </w:p>
        </w:tc>
        <w:tc>
          <w:tcPr>
            <w:tcW w:w="1417" w:type="dxa"/>
          </w:tcPr>
          <w:p w14:paraId="32286E97" w14:textId="77777777" w:rsidR="000F48AE" w:rsidRDefault="000F48AE" w:rsidP="0043374A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2023-24</w:t>
            </w:r>
          </w:p>
        </w:tc>
        <w:tc>
          <w:tcPr>
            <w:tcW w:w="1417" w:type="dxa"/>
          </w:tcPr>
          <w:p w14:paraId="6E1B733A" w14:textId="65696481" w:rsidR="000F48AE" w:rsidRPr="69784937" w:rsidRDefault="000F48AE" w:rsidP="00433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2024-25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7C9C347" w14:textId="77777777" w:rsidR="000F48AE" w:rsidRDefault="000F48AE" w:rsidP="0043374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5619F7A" w14:textId="174198E2" w:rsidR="000F48AE" w:rsidRPr="69784937" w:rsidRDefault="000F48AE" w:rsidP="00433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</w:tr>
      <w:tr w:rsidR="000F48AE" w14:paraId="3BCF9ADA" w14:textId="38353371" w:rsidTr="00226D3B">
        <w:trPr>
          <w:trHeight w:val="200"/>
        </w:trPr>
        <w:tc>
          <w:tcPr>
            <w:tcW w:w="4071" w:type="dxa"/>
          </w:tcPr>
          <w:p w14:paraId="179CB893" w14:textId="2AC126A0" w:rsidR="000F48AE" w:rsidRDefault="00226D3B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</w:t>
            </w:r>
            <w:r w:rsidR="000F48AE" w:rsidRPr="69784937">
              <w:rPr>
                <w:sz w:val="22"/>
                <w:szCs w:val="22"/>
              </w:rPr>
              <w:t xml:space="preserve"> </w:t>
            </w:r>
            <w:r w:rsidR="000F48AE">
              <w:rPr>
                <w:sz w:val="22"/>
                <w:szCs w:val="22"/>
              </w:rPr>
              <w:t>engagement by individual</w:t>
            </w:r>
          </w:p>
        </w:tc>
        <w:tc>
          <w:tcPr>
            <w:tcW w:w="1417" w:type="dxa"/>
          </w:tcPr>
          <w:p w14:paraId="72618C0F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46FF2E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F30E61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B0D2A66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6C03354A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</w:tr>
      <w:tr w:rsidR="000F48AE" w14:paraId="10F4BE8B" w14:textId="7EC392F0" w:rsidTr="00226D3B">
        <w:trPr>
          <w:trHeight w:val="200"/>
        </w:trPr>
        <w:tc>
          <w:tcPr>
            <w:tcW w:w="4071" w:type="dxa"/>
          </w:tcPr>
          <w:p w14:paraId="267472C4" w14:textId="63AF14C1" w:rsidR="000F48AE" w:rsidRDefault="00226D3B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</w:t>
            </w:r>
            <w:r w:rsidR="000F48AE" w:rsidRPr="69784937">
              <w:rPr>
                <w:sz w:val="22"/>
                <w:szCs w:val="22"/>
              </w:rPr>
              <w:t xml:space="preserve"> cost</w:t>
            </w:r>
          </w:p>
        </w:tc>
        <w:tc>
          <w:tcPr>
            <w:tcW w:w="1417" w:type="dxa"/>
          </w:tcPr>
          <w:p w14:paraId="5C638D50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31142B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5397C2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B168B22" w14:textId="77777777" w:rsidR="000F48AE" w:rsidRDefault="000F48AE" w:rsidP="00B55DE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FE905BD" w14:textId="008C84BA" w:rsidR="000F48AE" w:rsidRDefault="00E02975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</w:tr>
    </w:tbl>
    <w:p w14:paraId="4472377F" w14:textId="77777777" w:rsidR="001F305E" w:rsidRPr="00D671D3" w:rsidRDefault="001F305E" w:rsidP="00090B8F">
      <w:pPr>
        <w:rPr>
          <w:sz w:val="22"/>
          <w:szCs w:val="22"/>
        </w:rPr>
      </w:pPr>
    </w:p>
    <w:p w14:paraId="63AD79AD" w14:textId="77777777" w:rsidR="00090B8F" w:rsidRPr="00D671D3" w:rsidRDefault="00090B8F" w:rsidP="00090B8F">
      <w:pPr>
        <w:rPr>
          <w:sz w:val="22"/>
          <w:szCs w:val="22"/>
        </w:rPr>
      </w:pPr>
    </w:p>
    <w:p w14:paraId="1121DB89" w14:textId="586BEA06" w:rsidR="00090B8F" w:rsidRDefault="00955362" w:rsidP="00090B8F">
      <w:pPr>
        <w:rPr>
          <w:sz w:val="22"/>
          <w:szCs w:val="22"/>
        </w:rPr>
      </w:pPr>
      <w:r w:rsidRPr="00955362">
        <w:rPr>
          <w:b/>
          <w:bCs/>
          <w:sz w:val="22"/>
          <w:szCs w:val="22"/>
        </w:rPr>
        <w:t>Section 2:</w:t>
      </w:r>
      <w:r>
        <w:rPr>
          <w:sz w:val="22"/>
          <w:szCs w:val="22"/>
        </w:rPr>
        <w:t xml:space="preserve"> </w:t>
      </w:r>
      <w:r w:rsidR="00090B8F" w:rsidRPr="69784937">
        <w:rPr>
          <w:sz w:val="22"/>
          <w:szCs w:val="22"/>
        </w:rPr>
        <w:t xml:space="preserve">Award at institution level: EY and primary level trajectory </w:t>
      </w:r>
    </w:p>
    <w:p w14:paraId="5AEFC9A5" w14:textId="77777777" w:rsidR="00090B8F" w:rsidRDefault="00090B8F" w:rsidP="00090B8F">
      <w:pPr>
        <w:rPr>
          <w:sz w:val="22"/>
          <w:szCs w:val="22"/>
        </w:rPr>
      </w:pPr>
    </w:p>
    <w:tbl>
      <w:tblPr>
        <w:tblStyle w:val="TableGrid"/>
        <w:tblW w:w="13395" w:type="dxa"/>
        <w:tblLook w:val="04A0" w:firstRow="1" w:lastRow="0" w:firstColumn="1" w:lastColumn="0" w:noHBand="0" w:noVBand="1"/>
      </w:tblPr>
      <w:tblGrid>
        <w:gridCol w:w="4071"/>
        <w:gridCol w:w="1417"/>
        <w:gridCol w:w="1417"/>
        <w:gridCol w:w="1417"/>
        <w:gridCol w:w="1417"/>
        <w:gridCol w:w="1417"/>
        <w:gridCol w:w="567"/>
        <w:gridCol w:w="1672"/>
      </w:tblGrid>
      <w:tr w:rsidR="00C86E27" w14:paraId="474D4135" w14:textId="689D1FEA" w:rsidTr="00226D3B">
        <w:trPr>
          <w:trHeight w:val="223"/>
        </w:trPr>
        <w:tc>
          <w:tcPr>
            <w:tcW w:w="4071" w:type="dxa"/>
          </w:tcPr>
          <w:p w14:paraId="3C17A598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388C36" w14:textId="77777777" w:rsidR="00C86E27" w:rsidRDefault="00C86E27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2022-23</w:t>
            </w:r>
          </w:p>
        </w:tc>
        <w:tc>
          <w:tcPr>
            <w:tcW w:w="1417" w:type="dxa"/>
          </w:tcPr>
          <w:p w14:paraId="7E67E534" w14:textId="77777777" w:rsidR="00C86E27" w:rsidRDefault="00C86E27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2023-24</w:t>
            </w:r>
          </w:p>
        </w:tc>
        <w:tc>
          <w:tcPr>
            <w:tcW w:w="1417" w:type="dxa"/>
          </w:tcPr>
          <w:p w14:paraId="72D10A2D" w14:textId="77777777" w:rsidR="00C86E27" w:rsidRDefault="00C86E27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2024-25</w:t>
            </w:r>
          </w:p>
        </w:tc>
        <w:tc>
          <w:tcPr>
            <w:tcW w:w="1417" w:type="dxa"/>
          </w:tcPr>
          <w:p w14:paraId="58805E27" w14:textId="77777777" w:rsidR="00C86E27" w:rsidRDefault="00C86E27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2025-26</w:t>
            </w:r>
          </w:p>
        </w:tc>
        <w:tc>
          <w:tcPr>
            <w:tcW w:w="1417" w:type="dxa"/>
          </w:tcPr>
          <w:p w14:paraId="4FA8D71B" w14:textId="77777777" w:rsidR="00C86E27" w:rsidRDefault="00C86E27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2026-27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F574FE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6EDE393C" w14:textId="181CFBD2" w:rsidR="00C86E27" w:rsidRPr="69784937" w:rsidRDefault="00C86E27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</w:tr>
      <w:tr w:rsidR="00C86E27" w14:paraId="43F2E753" w14:textId="7F860766" w:rsidTr="00226D3B">
        <w:trPr>
          <w:trHeight w:val="229"/>
        </w:trPr>
        <w:tc>
          <w:tcPr>
            <w:tcW w:w="4071" w:type="dxa"/>
          </w:tcPr>
          <w:p w14:paraId="79CB5DE6" w14:textId="416FF548" w:rsidR="00C86E27" w:rsidRDefault="00226D3B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</w:t>
            </w:r>
            <w:r w:rsidR="00C86E27" w:rsidRPr="69784937">
              <w:rPr>
                <w:sz w:val="22"/>
                <w:szCs w:val="22"/>
              </w:rPr>
              <w:t xml:space="preserve"> participation by institution</w:t>
            </w:r>
          </w:p>
        </w:tc>
        <w:tc>
          <w:tcPr>
            <w:tcW w:w="1417" w:type="dxa"/>
          </w:tcPr>
          <w:p w14:paraId="09DE43FC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E2BEBD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BC283C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605BE5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B2085A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48EB7DD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53D6BFBA" w14:textId="5DC2C865" w:rsidR="00C86E27" w:rsidRDefault="00C86E27" w:rsidP="00B55DE0">
            <w:pPr>
              <w:rPr>
                <w:sz w:val="22"/>
                <w:szCs w:val="22"/>
              </w:rPr>
            </w:pPr>
          </w:p>
        </w:tc>
      </w:tr>
      <w:tr w:rsidR="00C86E27" w14:paraId="3874EA88" w14:textId="40318339" w:rsidTr="00226D3B">
        <w:trPr>
          <w:trHeight w:val="229"/>
        </w:trPr>
        <w:tc>
          <w:tcPr>
            <w:tcW w:w="4071" w:type="dxa"/>
          </w:tcPr>
          <w:p w14:paraId="58A12195" w14:textId="77777777" w:rsidR="00C86E27" w:rsidRDefault="00C86E27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Cumulative cost</w:t>
            </w:r>
          </w:p>
        </w:tc>
        <w:tc>
          <w:tcPr>
            <w:tcW w:w="1417" w:type="dxa"/>
          </w:tcPr>
          <w:p w14:paraId="38924771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CB8C9F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DE900B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48DF80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B2DB63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1466EF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4683F3AE" w14:textId="29CC8493" w:rsidR="00C86E27" w:rsidRDefault="00E02975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</w:tr>
    </w:tbl>
    <w:p w14:paraId="78562591" w14:textId="77777777" w:rsidR="00090B8F" w:rsidRDefault="00090B8F" w:rsidP="00090B8F">
      <w:pPr>
        <w:rPr>
          <w:sz w:val="22"/>
          <w:szCs w:val="22"/>
        </w:rPr>
      </w:pPr>
    </w:p>
    <w:p w14:paraId="6C75657F" w14:textId="7F0D527C" w:rsidR="00090B8F" w:rsidRDefault="00090B8F" w:rsidP="00090B8F">
      <w:pPr>
        <w:rPr>
          <w:sz w:val="22"/>
          <w:szCs w:val="22"/>
        </w:rPr>
      </w:pPr>
      <w:r w:rsidRPr="69784937">
        <w:rPr>
          <w:sz w:val="22"/>
          <w:szCs w:val="22"/>
        </w:rPr>
        <w:t>Award at participant level: Secondary and above</w:t>
      </w:r>
      <w:r w:rsidR="00E52FB5">
        <w:rPr>
          <w:sz w:val="22"/>
          <w:szCs w:val="22"/>
        </w:rPr>
        <w:t xml:space="preserve"> trajectory</w:t>
      </w:r>
    </w:p>
    <w:p w14:paraId="6EC3A34F" w14:textId="77777777" w:rsidR="00090B8F" w:rsidRDefault="00090B8F" w:rsidP="00090B8F">
      <w:pPr>
        <w:rPr>
          <w:sz w:val="22"/>
          <w:szCs w:val="22"/>
        </w:rPr>
      </w:pPr>
    </w:p>
    <w:tbl>
      <w:tblPr>
        <w:tblStyle w:val="TableGrid"/>
        <w:tblW w:w="13395" w:type="dxa"/>
        <w:tblLook w:val="04A0" w:firstRow="1" w:lastRow="0" w:firstColumn="1" w:lastColumn="0" w:noHBand="0" w:noVBand="1"/>
      </w:tblPr>
      <w:tblGrid>
        <w:gridCol w:w="4071"/>
        <w:gridCol w:w="1417"/>
        <w:gridCol w:w="1417"/>
        <w:gridCol w:w="1417"/>
        <w:gridCol w:w="1417"/>
        <w:gridCol w:w="1417"/>
        <w:gridCol w:w="567"/>
        <w:gridCol w:w="1672"/>
      </w:tblGrid>
      <w:tr w:rsidR="00C86E27" w14:paraId="05B83B1D" w14:textId="45F8F6D6" w:rsidTr="00226D3B">
        <w:trPr>
          <w:trHeight w:val="266"/>
        </w:trPr>
        <w:tc>
          <w:tcPr>
            <w:tcW w:w="4071" w:type="dxa"/>
          </w:tcPr>
          <w:p w14:paraId="625CF65F" w14:textId="77777777" w:rsidR="00C86E27" w:rsidRDefault="00C86E27" w:rsidP="00B55DE0">
            <w:pPr>
              <w:rPr>
                <w:sz w:val="22"/>
                <w:szCs w:val="22"/>
              </w:rPr>
            </w:pPr>
            <w:bookmarkStart w:id="1" w:name="_Hlk103184609"/>
          </w:p>
        </w:tc>
        <w:tc>
          <w:tcPr>
            <w:tcW w:w="1417" w:type="dxa"/>
          </w:tcPr>
          <w:p w14:paraId="23649146" w14:textId="77777777" w:rsidR="00C86E27" w:rsidRDefault="00C86E27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2022-23</w:t>
            </w:r>
          </w:p>
        </w:tc>
        <w:tc>
          <w:tcPr>
            <w:tcW w:w="1417" w:type="dxa"/>
          </w:tcPr>
          <w:p w14:paraId="64260072" w14:textId="77777777" w:rsidR="00C86E27" w:rsidRDefault="00C86E27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2023-24</w:t>
            </w:r>
          </w:p>
        </w:tc>
        <w:tc>
          <w:tcPr>
            <w:tcW w:w="1417" w:type="dxa"/>
          </w:tcPr>
          <w:p w14:paraId="20EC0356" w14:textId="77777777" w:rsidR="00C86E27" w:rsidRDefault="00C86E27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2024-25</w:t>
            </w:r>
          </w:p>
        </w:tc>
        <w:tc>
          <w:tcPr>
            <w:tcW w:w="1417" w:type="dxa"/>
          </w:tcPr>
          <w:p w14:paraId="1948BFA1" w14:textId="77777777" w:rsidR="00C86E27" w:rsidRDefault="00C86E27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2025-26</w:t>
            </w:r>
          </w:p>
        </w:tc>
        <w:tc>
          <w:tcPr>
            <w:tcW w:w="1417" w:type="dxa"/>
          </w:tcPr>
          <w:p w14:paraId="16EC3E9C" w14:textId="77777777" w:rsidR="00C86E27" w:rsidRDefault="00C86E27" w:rsidP="00B55DE0">
            <w:pPr>
              <w:rPr>
                <w:sz w:val="22"/>
                <w:szCs w:val="22"/>
              </w:rPr>
            </w:pPr>
            <w:r w:rsidRPr="69784937">
              <w:rPr>
                <w:sz w:val="22"/>
                <w:szCs w:val="22"/>
              </w:rPr>
              <w:t>2026-27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D659342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7B224096" w14:textId="504976F6" w:rsidR="00C86E27" w:rsidRPr="69784937" w:rsidRDefault="00C86E27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</w:tr>
      <w:bookmarkEnd w:id="1"/>
      <w:tr w:rsidR="00C86E27" w14:paraId="53E96461" w14:textId="1D643AFF" w:rsidTr="00226D3B">
        <w:trPr>
          <w:trHeight w:val="266"/>
        </w:trPr>
        <w:tc>
          <w:tcPr>
            <w:tcW w:w="4071" w:type="dxa"/>
          </w:tcPr>
          <w:p w14:paraId="07C06D61" w14:textId="12FBDF76" w:rsidR="00C86E27" w:rsidRDefault="00226D3B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</w:t>
            </w:r>
            <w:r w:rsidR="00C86E27" w:rsidRPr="69784937">
              <w:rPr>
                <w:sz w:val="22"/>
                <w:szCs w:val="22"/>
              </w:rPr>
              <w:t xml:space="preserve"> participation by individual</w:t>
            </w:r>
          </w:p>
        </w:tc>
        <w:tc>
          <w:tcPr>
            <w:tcW w:w="1417" w:type="dxa"/>
          </w:tcPr>
          <w:p w14:paraId="7C30CB4C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F41120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41F5D5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80B3EF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83C392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159260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93813CB" w14:textId="36A9685D" w:rsidR="00C86E27" w:rsidRDefault="00C86E27" w:rsidP="00B55DE0">
            <w:pPr>
              <w:rPr>
                <w:sz w:val="22"/>
                <w:szCs w:val="22"/>
              </w:rPr>
            </w:pPr>
          </w:p>
        </w:tc>
      </w:tr>
      <w:tr w:rsidR="00C86E27" w14:paraId="1B9A499A" w14:textId="1B55D03E" w:rsidTr="00226D3B">
        <w:trPr>
          <w:trHeight w:val="266"/>
        </w:trPr>
        <w:tc>
          <w:tcPr>
            <w:tcW w:w="4071" w:type="dxa"/>
          </w:tcPr>
          <w:p w14:paraId="3BBCD1AD" w14:textId="1EDE58D6" w:rsidR="00C86E27" w:rsidRDefault="00226D3B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</w:t>
            </w:r>
            <w:r w:rsidR="00C86E27" w:rsidRPr="69784937">
              <w:rPr>
                <w:sz w:val="22"/>
                <w:szCs w:val="22"/>
              </w:rPr>
              <w:t xml:space="preserve"> cost</w:t>
            </w:r>
          </w:p>
        </w:tc>
        <w:tc>
          <w:tcPr>
            <w:tcW w:w="1417" w:type="dxa"/>
          </w:tcPr>
          <w:p w14:paraId="55C4BE07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AE6C2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3A6F9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997A18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EDCA2E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01305" w14:textId="77777777" w:rsidR="00C86E27" w:rsidRDefault="00C86E27" w:rsidP="00B55DE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4622A5FA" w14:textId="2606CD4D" w:rsidR="00C86E27" w:rsidRDefault="00E02975" w:rsidP="00B5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</w:tr>
    </w:tbl>
    <w:p w14:paraId="37E8ABD6" w14:textId="74150F4D" w:rsidR="00090B8F" w:rsidRDefault="00090B8F" w:rsidP="00104C05">
      <w:pPr>
        <w:rPr>
          <w:color w:val="000000"/>
          <w:sz w:val="22"/>
          <w:szCs w:val="22"/>
        </w:rPr>
      </w:pPr>
    </w:p>
    <w:p w14:paraId="66F8DFA7" w14:textId="74A8EC0C" w:rsidR="00090B8F" w:rsidRDefault="00090B8F" w:rsidP="00104C05">
      <w:pPr>
        <w:rPr>
          <w:color w:val="000000"/>
          <w:sz w:val="22"/>
          <w:szCs w:val="22"/>
        </w:rPr>
      </w:pPr>
    </w:p>
    <w:p w14:paraId="533E273C" w14:textId="77777777" w:rsidR="00052B02" w:rsidRDefault="00052B02" w:rsidP="00104C05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0F747529" w14:textId="4A0C419E" w:rsidR="00090B8F" w:rsidRPr="00B90F40" w:rsidRDefault="00B90F40" w:rsidP="00104C05">
      <w:pPr>
        <w:rPr>
          <w:color w:val="000000"/>
          <w:sz w:val="22"/>
          <w:szCs w:val="22"/>
        </w:rPr>
      </w:pPr>
      <w:r w:rsidRPr="00B90F40">
        <w:rPr>
          <w:b/>
          <w:bCs/>
          <w:color w:val="000000"/>
          <w:sz w:val="22"/>
          <w:szCs w:val="22"/>
        </w:rPr>
        <w:lastRenderedPageBreak/>
        <w:t>Section 3: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Curriculum resources</w:t>
      </w:r>
    </w:p>
    <w:p w14:paraId="2358F442" w14:textId="77777777" w:rsidR="00090B8F" w:rsidRPr="00E552FF" w:rsidRDefault="00090B8F" w:rsidP="00104C05">
      <w:pPr>
        <w:rPr>
          <w:color w:val="00000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219"/>
      </w:tblGrid>
      <w:tr w:rsidR="000951A8" w14:paraId="702600F1" w14:textId="77777777" w:rsidTr="00520427">
        <w:tc>
          <w:tcPr>
            <w:tcW w:w="4106" w:type="dxa"/>
          </w:tcPr>
          <w:p w14:paraId="0092ED64" w14:textId="4274AF8F" w:rsidR="000951A8" w:rsidRDefault="000951A8" w:rsidP="0033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resources* developed</w:t>
            </w:r>
          </w:p>
        </w:tc>
        <w:tc>
          <w:tcPr>
            <w:tcW w:w="1219" w:type="dxa"/>
          </w:tcPr>
          <w:p w14:paraId="1FA9D58B" w14:textId="77777777" w:rsidR="000951A8" w:rsidRDefault="000951A8" w:rsidP="00331110">
            <w:pPr>
              <w:rPr>
                <w:sz w:val="22"/>
                <w:szCs w:val="22"/>
              </w:rPr>
            </w:pPr>
          </w:p>
        </w:tc>
      </w:tr>
      <w:tr w:rsidR="000951A8" w14:paraId="47192B7B" w14:textId="77777777" w:rsidTr="00520427">
        <w:tc>
          <w:tcPr>
            <w:tcW w:w="4106" w:type="dxa"/>
          </w:tcPr>
          <w:p w14:paraId="6035D7BA" w14:textId="43EB9BEA" w:rsidR="000951A8" w:rsidRDefault="000951A8" w:rsidP="0033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cost</w:t>
            </w:r>
          </w:p>
        </w:tc>
        <w:tc>
          <w:tcPr>
            <w:tcW w:w="1219" w:type="dxa"/>
          </w:tcPr>
          <w:p w14:paraId="0CA1D2FD" w14:textId="77777777" w:rsidR="000951A8" w:rsidRDefault="000951A8" w:rsidP="00331110">
            <w:pPr>
              <w:rPr>
                <w:sz w:val="22"/>
                <w:szCs w:val="22"/>
              </w:rPr>
            </w:pPr>
          </w:p>
        </w:tc>
      </w:tr>
    </w:tbl>
    <w:p w14:paraId="59ED7F20" w14:textId="7A9C3FA3" w:rsidR="00104C05" w:rsidRDefault="00331110" w:rsidP="00104C05">
      <w:pPr>
        <w:rPr>
          <w:sz w:val="22"/>
          <w:szCs w:val="22"/>
        </w:rPr>
      </w:pPr>
      <w:r>
        <w:rPr>
          <w:sz w:val="22"/>
          <w:szCs w:val="22"/>
        </w:rPr>
        <w:t>*</w:t>
      </w:r>
      <w:proofErr w:type="gramStart"/>
      <w:r>
        <w:rPr>
          <w:sz w:val="22"/>
          <w:szCs w:val="22"/>
        </w:rPr>
        <w:t>definition</w:t>
      </w:r>
      <w:proofErr w:type="gramEnd"/>
      <w:r>
        <w:rPr>
          <w:sz w:val="22"/>
          <w:szCs w:val="22"/>
        </w:rPr>
        <w:t xml:space="preserve"> of resources in explainer above</w:t>
      </w:r>
    </w:p>
    <w:p w14:paraId="45782B14" w14:textId="2E19746F" w:rsidR="00D421AB" w:rsidRDefault="00D421AB" w:rsidP="00104C05">
      <w:pPr>
        <w:rPr>
          <w:sz w:val="22"/>
          <w:szCs w:val="22"/>
        </w:rPr>
      </w:pPr>
    </w:p>
    <w:p w14:paraId="21949BD2" w14:textId="5D2A846E" w:rsidR="00D421AB" w:rsidRDefault="00D421AB" w:rsidP="00104C05">
      <w:pPr>
        <w:rPr>
          <w:sz w:val="22"/>
          <w:szCs w:val="22"/>
        </w:rPr>
      </w:pPr>
    </w:p>
    <w:p w14:paraId="43275231" w14:textId="5C6FABF6" w:rsidR="00D421AB" w:rsidRDefault="00D421AB" w:rsidP="00104C0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Section 4:</w:t>
      </w:r>
      <w:r>
        <w:rPr>
          <w:sz w:val="22"/>
          <w:szCs w:val="22"/>
        </w:rPr>
        <w:t xml:space="preserve"> Grant management fee</w:t>
      </w:r>
    </w:p>
    <w:p w14:paraId="4324D30F" w14:textId="76C1C65B" w:rsidR="00D421AB" w:rsidRDefault="00D421AB" w:rsidP="00104C0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68"/>
      </w:tblGrid>
      <w:tr w:rsidR="00F56EB6" w14:paraId="4E4354D9" w14:textId="77777777" w:rsidTr="00B23CF1">
        <w:tc>
          <w:tcPr>
            <w:tcW w:w="4106" w:type="dxa"/>
          </w:tcPr>
          <w:p w14:paraId="68C96C47" w14:textId="3F27C1F5" w:rsidR="00F56EB6" w:rsidRDefault="00F56EB6" w:rsidP="00104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grant value charge for grant management function</w:t>
            </w:r>
          </w:p>
        </w:tc>
        <w:tc>
          <w:tcPr>
            <w:tcW w:w="1968" w:type="dxa"/>
          </w:tcPr>
          <w:p w14:paraId="124BCF84" w14:textId="373E2026" w:rsidR="00F56EB6" w:rsidRDefault="00F56EB6" w:rsidP="00104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14:paraId="78D9188C" w14:textId="77777777" w:rsidR="00C036A5" w:rsidRDefault="00C036A5" w:rsidP="00104C05">
      <w:pPr>
        <w:rPr>
          <w:sz w:val="22"/>
          <w:szCs w:val="22"/>
        </w:rPr>
        <w:sectPr w:rsidR="00C036A5" w:rsidSect="00104C05">
          <w:headerReference w:type="default" r:id="rId11"/>
          <w:foot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732D595" w14:textId="77777777" w:rsidR="00104C05" w:rsidRPr="00E552FF" w:rsidRDefault="00104C05" w:rsidP="00104C05">
      <w:pPr>
        <w:rPr>
          <w:sz w:val="22"/>
          <w:szCs w:val="22"/>
        </w:rPr>
      </w:pPr>
    </w:p>
    <w:p w14:paraId="07E39566" w14:textId="5DFBA26D" w:rsidR="00052B02" w:rsidRPr="00052B02" w:rsidRDefault="00052B02" w:rsidP="00677F3A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Cost</w:t>
      </w:r>
    </w:p>
    <w:p w14:paraId="7DE61641" w14:textId="77777777" w:rsidR="00052B02" w:rsidRDefault="00052B02" w:rsidP="00677F3A">
      <w:pPr>
        <w:rPr>
          <w:color w:val="000000" w:themeColor="text1"/>
          <w:sz w:val="22"/>
          <w:szCs w:val="22"/>
        </w:rPr>
      </w:pPr>
    </w:p>
    <w:p w14:paraId="694991E1" w14:textId="40E720E7" w:rsidR="00677F3A" w:rsidRPr="00304476" w:rsidRDefault="00677F3A" w:rsidP="00677F3A">
      <w:pPr>
        <w:rPr>
          <w:color w:val="000000" w:themeColor="text1"/>
          <w:sz w:val="22"/>
          <w:szCs w:val="22"/>
        </w:rPr>
      </w:pPr>
      <w:r w:rsidRPr="00304476">
        <w:rPr>
          <w:color w:val="000000" w:themeColor="text1"/>
          <w:sz w:val="22"/>
          <w:szCs w:val="22"/>
        </w:rPr>
        <w:t>Supplier Guidance: Please complete the table as follows with as much information as possible and bidders are welcome to insert additional rows to add further cost areas or additional breakdown of areas.</w:t>
      </w:r>
    </w:p>
    <w:p w14:paraId="466E4EB0" w14:textId="77777777" w:rsidR="00677F3A" w:rsidRPr="00304476" w:rsidRDefault="00677F3A" w:rsidP="00677F3A">
      <w:pPr>
        <w:rPr>
          <w:color w:val="000000" w:themeColor="text1"/>
          <w:sz w:val="22"/>
          <w:szCs w:val="22"/>
        </w:rPr>
      </w:pPr>
    </w:p>
    <w:p w14:paraId="10CD89A3" w14:textId="619EAC4E" w:rsidR="00677F3A" w:rsidRPr="00304476" w:rsidRDefault="00677F3A" w:rsidP="00677F3A">
      <w:pPr>
        <w:rPr>
          <w:color w:val="000000" w:themeColor="text1"/>
          <w:sz w:val="22"/>
          <w:szCs w:val="22"/>
        </w:rPr>
      </w:pPr>
      <w:r w:rsidRPr="00304476">
        <w:rPr>
          <w:color w:val="000000" w:themeColor="text1"/>
          <w:sz w:val="22"/>
          <w:szCs w:val="22"/>
        </w:rPr>
        <w:t xml:space="preserve">Please also provide as much information as possible regarding any assumptions made to reach proposed figures. Details of discounts applied and how potential cost savings could be achieved </w:t>
      </w:r>
      <w:r w:rsidR="006E74F7">
        <w:rPr>
          <w:color w:val="000000" w:themeColor="text1"/>
          <w:sz w:val="22"/>
          <w:szCs w:val="22"/>
        </w:rPr>
        <w:t>should also be lis</w:t>
      </w:r>
      <w:sdt>
        <w:sdtPr>
          <w:rPr>
            <w:color w:val="000000" w:themeColor="text1"/>
            <w:sz w:val="22"/>
            <w:szCs w:val="22"/>
          </w:rPr>
          <w:id w:val="1049194614"/>
          <w:docPartObj>
            <w:docPartGallery w:val="Watermarks"/>
          </w:docPartObj>
        </w:sdtPr>
        <w:sdtEndPr/>
        <w:sdtContent>
          <w:r w:rsidR="00064CED" w:rsidRPr="00064CED"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61933410" wp14:editId="391842DB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746FAC" w14:textId="77777777" w:rsidR="00064CED" w:rsidRDefault="00064CED" w:rsidP="00064CE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9334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0;width:461.85pt;height:197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5746FAC" w14:textId="77777777" w:rsidR="00064CED" w:rsidRDefault="00064CED" w:rsidP="00064CED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6E74F7">
        <w:rPr>
          <w:color w:val="000000" w:themeColor="text1"/>
          <w:sz w:val="22"/>
          <w:szCs w:val="22"/>
        </w:rPr>
        <w:t>ted.</w:t>
      </w:r>
      <w:r w:rsidRPr="00304476">
        <w:rPr>
          <w:color w:val="000000" w:themeColor="text1"/>
          <w:sz w:val="22"/>
          <w:szCs w:val="22"/>
        </w:rPr>
        <w:t xml:space="preserve"> </w:t>
      </w:r>
    </w:p>
    <w:p w14:paraId="6B00CA8E" w14:textId="77777777" w:rsidR="00164C03" w:rsidRPr="00E552FF" w:rsidRDefault="00164C03" w:rsidP="00104C05">
      <w:pPr>
        <w:rPr>
          <w:color w:val="0000FF"/>
          <w:sz w:val="22"/>
          <w:szCs w:val="22"/>
        </w:rPr>
      </w:pPr>
    </w:p>
    <w:tbl>
      <w:tblPr>
        <w:tblW w:w="14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335"/>
        <w:gridCol w:w="1455"/>
        <w:gridCol w:w="1440"/>
        <w:gridCol w:w="1470"/>
        <w:gridCol w:w="360"/>
        <w:gridCol w:w="1320"/>
        <w:gridCol w:w="1515"/>
        <w:gridCol w:w="1380"/>
        <w:gridCol w:w="1097"/>
      </w:tblGrid>
      <w:tr w:rsidR="008310BF" w:rsidRPr="00E552FF" w14:paraId="2E376A34" w14:textId="655E8A11" w:rsidTr="7EED8D6D">
        <w:trPr>
          <w:trHeight w:val="810"/>
        </w:trPr>
        <w:tc>
          <w:tcPr>
            <w:tcW w:w="2689" w:type="dxa"/>
            <w:shd w:val="clear" w:color="auto" w:fill="auto"/>
          </w:tcPr>
          <w:p w14:paraId="5226E841" w14:textId="49F233F9" w:rsidR="008310BF" w:rsidRPr="00E552FF" w:rsidRDefault="008310BF" w:rsidP="00AA0423">
            <w:pPr>
              <w:rPr>
                <w:b/>
                <w:sz w:val="22"/>
                <w:szCs w:val="22"/>
              </w:rPr>
            </w:pPr>
            <w:r w:rsidRPr="00E552FF">
              <w:rPr>
                <w:color w:val="0000FF"/>
                <w:sz w:val="22"/>
                <w:szCs w:val="22"/>
              </w:rPr>
              <w:br w:type="page"/>
            </w:r>
            <w:r w:rsidRPr="00E552FF">
              <w:rPr>
                <w:b/>
                <w:sz w:val="22"/>
                <w:szCs w:val="22"/>
              </w:rPr>
              <w:t>Cost Area</w:t>
            </w:r>
            <w:r w:rsidR="00214B45">
              <w:rPr>
                <w:b/>
                <w:sz w:val="22"/>
                <w:szCs w:val="22"/>
              </w:rPr>
              <w:t xml:space="preserve"> (</w:t>
            </w:r>
            <w:r w:rsidR="003745EB">
              <w:rPr>
                <w:b/>
                <w:sz w:val="22"/>
                <w:szCs w:val="22"/>
              </w:rPr>
              <w:t xml:space="preserve">proposed </w:t>
            </w:r>
            <w:r w:rsidR="00501F48">
              <w:rPr>
                <w:b/>
                <w:sz w:val="22"/>
                <w:szCs w:val="22"/>
              </w:rPr>
              <w:t>categories, but not limited to)</w:t>
            </w:r>
          </w:p>
        </w:tc>
        <w:tc>
          <w:tcPr>
            <w:tcW w:w="1335" w:type="dxa"/>
            <w:shd w:val="clear" w:color="auto" w:fill="auto"/>
          </w:tcPr>
          <w:p w14:paraId="39A8DDE1" w14:textId="77777777" w:rsidR="008310BF" w:rsidRPr="00E552FF" w:rsidRDefault="008310BF" w:rsidP="00AA0423">
            <w:pPr>
              <w:rPr>
                <w:b/>
                <w:sz w:val="22"/>
                <w:szCs w:val="22"/>
              </w:rPr>
            </w:pPr>
            <w:r w:rsidRPr="00E552FF">
              <w:rPr>
                <w:b/>
                <w:sz w:val="22"/>
                <w:szCs w:val="22"/>
              </w:rPr>
              <w:t>Fixed (F) or Variable (V) cost</w:t>
            </w:r>
          </w:p>
        </w:tc>
        <w:tc>
          <w:tcPr>
            <w:tcW w:w="1455" w:type="dxa"/>
            <w:shd w:val="clear" w:color="auto" w:fill="auto"/>
          </w:tcPr>
          <w:p w14:paraId="1E54D988" w14:textId="77777777" w:rsidR="008310BF" w:rsidRDefault="008310BF" w:rsidP="000D2667">
            <w:pPr>
              <w:jc w:val="center"/>
              <w:rPr>
                <w:b/>
                <w:sz w:val="22"/>
                <w:szCs w:val="22"/>
              </w:rPr>
            </w:pPr>
            <w:r w:rsidRPr="00E552FF">
              <w:rPr>
                <w:b/>
                <w:sz w:val="22"/>
                <w:szCs w:val="22"/>
              </w:rPr>
              <w:t>Fiscal year</w:t>
            </w:r>
          </w:p>
          <w:p w14:paraId="0997581A" w14:textId="733535BE" w:rsidR="008310BF" w:rsidRDefault="008310BF" w:rsidP="000D2667">
            <w:pPr>
              <w:jc w:val="center"/>
              <w:rPr>
                <w:b/>
                <w:sz w:val="22"/>
                <w:szCs w:val="22"/>
              </w:rPr>
            </w:pPr>
            <w:r w:rsidRPr="00E552FF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22-23</w:t>
            </w:r>
          </w:p>
          <w:p w14:paraId="3829F340" w14:textId="2E9F617C" w:rsidR="008310BF" w:rsidRPr="00E552FF" w:rsidRDefault="008310BF" w:rsidP="000D26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Yr</w:t>
            </w:r>
            <w:proofErr w:type="spellEnd"/>
            <w:r>
              <w:rPr>
                <w:b/>
                <w:sz w:val="22"/>
                <w:szCs w:val="22"/>
              </w:rPr>
              <w:t xml:space="preserve"> 1)</w:t>
            </w:r>
          </w:p>
        </w:tc>
        <w:tc>
          <w:tcPr>
            <w:tcW w:w="1440" w:type="dxa"/>
            <w:shd w:val="clear" w:color="auto" w:fill="auto"/>
          </w:tcPr>
          <w:p w14:paraId="3C65A49C" w14:textId="5B5BA0AD" w:rsidR="008310BF" w:rsidRDefault="008310BF" w:rsidP="000D2667">
            <w:pPr>
              <w:jc w:val="center"/>
              <w:rPr>
                <w:b/>
                <w:sz w:val="22"/>
                <w:szCs w:val="22"/>
              </w:rPr>
            </w:pPr>
            <w:r w:rsidRPr="00E552FF">
              <w:rPr>
                <w:b/>
                <w:sz w:val="22"/>
                <w:szCs w:val="22"/>
              </w:rPr>
              <w:t>Fiscal year</w:t>
            </w:r>
          </w:p>
          <w:p w14:paraId="407DC560" w14:textId="77777777" w:rsidR="008310BF" w:rsidRDefault="008310BF" w:rsidP="000D26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2023-24</w:t>
            </w:r>
          </w:p>
          <w:p w14:paraId="2268BDA7" w14:textId="1709135D" w:rsidR="008310BF" w:rsidRPr="00E552FF" w:rsidRDefault="008310BF" w:rsidP="000D26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Yr</w:t>
            </w:r>
            <w:proofErr w:type="spellEnd"/>
            <w:r>
              <w:rPr>
                <w:b/>
                <w:sz w:val="22"/>
                <w:szCs w:val="22"/>
              </w:rPr>
              <w:t xml:space="preserve"> 2)</w:t>
            </w:r>
          </w:p>
        </w:tc>
        <w:tc>
          <w:tcPr>
            <w:tcW w:w="1470" w:type="dxa"/>
          </w:tcPr>
          <w:p w14:paraId="334408D7" w14:textId="77777777" w:rsidR="008310BF" w:rsidRDefault="008310BF" w:rsidP="00D632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  <w:p w14:paraId="7AD7F4CF" w14:textId="43464694" w:rsidR="008310BF" w:rsidRPr="00E552FF" w:rsidRDefault="008310BF" w:rsidP="00D632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Yrs</w:t>
            </w:r>
            <w:proofErr w:type="spellEnd"/>
            <w:r>
              <w:rPr>
                <w:b/>
                <w:sz w:val="22"/>
                <w:szCs w:val="22"/>
              </w:rPr>
              <w:t xml:space="preserve"> 1</w:t>
            </w:r>
            <w:r w:rsidR="00734E8C">
              <w:rPr>
                <w:b/>
                <w:sz w:val="22"/>
                <w:szCs w:val="22"/>
              </w:rPr>
              <w:t>&amp;</w:t>
            </w:r>
            <w:r w:rsidR="004D47C5">
              <w:rPr>
                <w:b/>
                <w:sz w:val="22"/>
                <w:szCs w:val="22"/>
              </w:rPr>
              <w:t>2)</w:t>
            </w:r>
          </w:p>
        </w:tc>
        <w:tc>
          <w:tcPr>
            <w:tcW w:w="360" w:type="dxa"/>
          </w:tcPr>
          <w:p w14:paraId="18764371" w14:textId="77777777" w:rsidR="008310BF" w:rsidRPr="00E552FF" w:rsidRDefault="008310BF" w:rsidP="000D26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2740865D" w14:textId="0811788E" w:rsidR="008310BF" w:rsidRPr="00E552FF" w:rsidRDefault="008310BF" w:rsidP="000D2667">
            <w:pPr>
              <w:jc w:val="center"/>
              <w:rPr>
                <w:b/>
                <w:sz w:val="22"/>
                <w:szCs w:val="22"/>
              </w:rPr>
            </w:pPr>
            <w:r w:rsidRPr="00E552FF">
              <w:rPr>
                <w:b/>
                <w:sz w:val="22"/>
                <w:szCs w:val="22"/>
              </w:rPr>
              <w:t xml:space="preserve">Fiscal year </w:t>
            </w:r>
            <w:r>
              <w:rPr>
                <w:b/>
                <w:sz w:val="22"/>
                <w:szCs w:val="22"/>
              </w:rPr>
              <w:t>202</w:t>
            </w:r>
            <w:r w:rsidR="002F5B2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-25</w:t>
            </w:r>
            <w:proofErr w:type="gramStart"/>
            <w:r>
              <w:rPr>
                <w:b/>
                <w:sz w:val="22"/>
                <w:szCs w:val="22"/>
              </w:rPr>
              <w:t xml:space="preserve">   (</w:t>
            </w:r>
            <w:proofErr w:type="spellStart"/>
            <w:proofErr w:type="gramEnd"/>
            <w:r>
              <w:rPr>
                <w:b/>
                <w:sz w:val="22"/>
                <w:szCs w:val="22"/>
              </w:rPr>
              <w:t>Yr</w:t>
            </w:r>
            <w:proofErr w:type="spellEnd"/>
            <w:r>
              <w:rPr>
                <w:b/>
                <w:sz w:val="22"/>
                <w:szCs w:val="22"/>
              </w:rPr>
              <w:t xml:space="preserve"> 3)</w:t>
            </w:r>
          </w:p>
        </w:tc>
        <w:tc>
          <w:tcPr>
            <w:tcW w:w="1515" w:type="dxa"/>
            <w:shd w:val="clear" w:color="auto" w:fill="auto"/>
          </w:tcPr>
          <w:p w14:paraId="57761E89" w14:textId="28B06303" w:rsidR="008310BF" w:rsidRDefault="008310BF" w:rsidP="000D26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Fiscal year</w:t>
            </w:r>
          </w:p>
          <w:p w14:paraId="697E52B2" w14:textId="553A6F74" w:rsidR="008310BF" w:rsidRPr="00E552FF" w:rsidRDefault="008310BF" w:rsidP="000D26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2025-26 (</w:t>
            </w:r>
            <w:proofErr w:type="spellStart"/>
            <w:r>
              <w:rPr>
                <w:b/>
                <w:sz w:val="22"/>
                <w:szCs w:val="22"/>
              </w:rPr>
              <w:t>Yr</w:t>
            </w:r>
            <w:proofErr w:type="spellEnd"/>
            <w:r>
              <w:rPr>
                <w:b/>
                <w:sz w:val="22"/>
                <w:szCs w:val="22"/>
              </w:rPr>
              <w:t xml:space="preserve"> 4)</w:t>
            </w:r>
          </w:p>
        </w:tc>
        <w:tc>
          <w:tcPr>
            <w:tcW w:w="1380" w:type="dxa"/>
          </w:tcPr>
          <w:p w14:paraId="598EB14E" w14:textId="4EF664D2" w:rsidR="008310BF" w:rsidRDefault="008310BF" w:rsidP="000D26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Fiscal year 2026-27 </w:t>
            </w:r>
            <w:proofErr w:type="gramStart"/>
            <w:r>
              <w:rPr>
                <w:b/>
                <w:sz w:val="22"/>
                <w:szCs w:val="22"/>
              </w:rPr>
              <w:t xml:space="preserve">   (</w:t>
            </w:r>
            <w:proofErr w:type="spellStart"/>
            <w:proofErr w:type="gramEnd"/>
            <w:r>
              <w:rPr>
                <w:b/>
                <w:sz w:val="22"/>
                <w:szCs w:val="22"/>
              </w:rPr>
              <w:t>Yr</w:t>
            </w:r>
            <w:proofErr w:type="spellEnd"/>
            <w:r>
              <w:rPr>
                <w:b/>
                <w:sz w:val="22"/>
                <w:szCs w:val="22"/>
              </w:rPr>
              <w:t xml:space="preserve"> 5)</w:t>
            </w:r>
          </w:p>
        </w:tc>
        <w:tc>
          <w:tcPr>
            <w:tcW w:w="1097" w:type="dxa"/>
          </w:tcPr>
          <w:p w14:paraId="76E39F64" w14:textId="1B802037" w:rsidR="008310BF" w:rsidRDefault="008310BF" w:rsidP="000D26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 </w:t>
            </w:r>
            <w:proofErr w:type="gramStart"/>
            <w:r>
              <w:rPr>
                <w:b/>
                <w:sz w:val="22"/>
                <w:szCs w:val="22"/>
              </w:rPr>
              <w:t xml:space="preserve">   (</w:t>
            </w:r>
            <w:proofErr w:type="spellStart"/>
            <w:proofErr w:type="gramEnd"/>
            <w:r>
              <w:rPr>
                <w:b/>
                <w:sz w:val="22"/>
                <w:szCs w:val="22"/>
              </w:rPr>
              <w:t>Yrs</w:t>
            </w:r>
            <w:proofErr w:type="spellEnd"/>
            <w:r>
              <w:rPr>
                <w:b/>
                <w:sz w:val="22"/>
                <w:szCs w:val="22"/>
              </w:rPr>
              <w:t xml:space="preserve"> 1 - 5)</w:t>
            </w:r>
          </w:p>
        </w:tc>
      </w:tr>
      <w:tr w:rsidR="008310BF" w:rsidRPr="00E552FF" w14:paraId="1FFD8CB1" w14:textId="3B3582AF" w:rsidTr="7EED8D6D">
        <w:trPr>
          <w:trHeight w:val="535"/>
        </w:trPr>
        <w:tc>
          <w:tcPr>
            <w:tcW w:w="2689" w:type="dxa"/>
            <w:shd w:val="clear" w:color="auto" w:fill="auto"/>
          </w:tcPr>
          <w:p w14:paraId="1EF22A2E" w14:textId="77777777" w:rsidR="008310BF" w:rsidRPr="00F468AE" w:rsidRDefault="008310BF" w:rsidP="00104C0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Set up</w:t>
            </w:r>
          </w:p>
          <w:p w14:paraId="67017E94" w14:textId="77777777" w:rsidR="008310BF" w:rsidRPr="00E552FF" w:rsidRDefault="008310BF" w:rsidP="00AA0423">
            <w:pPr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14:paraId="3F61DD57" w14:textId="0BA90FCF" w:rsidR="008310BF" w:rsidRPr="00E552FF" w:rsidRDefault="008310BF" w:rsidP="00AA0423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14:paraId="287529D3" w14:textId="7B752D8D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1D2479D" w14:textId="1840727F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21CFABBB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053A10C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6B122235" w14:textId="50E5F0CC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C2203ED" w14:textId="121833F4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509FC5FA" w14:textId="1F96EA0A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14:paraId="0EE344E0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</w:tr>
      <w:tr w:rsidR="008310BF" w:rsidRPr="00E552FF" w14:paraId="1AAD4839" w14:textId="037AD78F" w:rsidTr="7EED8D6D">
        <w:trPr>
          <w:trHeight w:val="634"/>
        </w:trPr>
        <w:tc>
          <w:tcPr>
            <w:tcW w:w="2689" w:type="dxa"/>
            <w:shd w:val="clear" w:color="auto" w:fill="auto"/>
          </w:tcPr>
          <w:p w14:paraId="30CB5491" w14:textId="7733CBC8" w:rsidR="008310BF" w:rsidRPr="001A3D83" w:rsidRDefault="008310BF" w:rsidP="00AA042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Design</w:t>
            </w:r>
            <w:r w:rsidR="289F8774" w:rsidRPr="77C1E7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development</w:t>
            </w:r>
            <w:proofErr w:type="gramEnd"/>
            <w:r w:rsidR="289F8774" w:rsidRPr="399A29D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and </w:t>
            </w:r>
            <w:r w:rsidR="289F8774" w:rsidRPr="5761E36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administration </w:t>
            </w:r>
            <w:r w:rsidR="289F8774" w:rsidRPr="64EF326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of </w:t>
            </w:r>
            <w:r w:rsidR="289F8774" w:rsidRPr="2A7B23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Nature </w:t>
            </w:r>
            <w:r w:rsidR="289F8774" w:rsidRPr="5B5A88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Park</w:t>
            </w:r>
            <w:r w:rsidR="289F8774" w:rsidRPr="5761E36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</w:tcPr>
          <w:p w14:paraId="0378069C" w14:textId="6FD02B39" w:rsidR="008310BF" w:rsidRPr="00E552FF" w:rsidRDefault="008310BF" w:rsidP="00AA0423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14:paraId="2EA25089" w14:textId="176BBA0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3F864A6" w14:textId="05FEB4D3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4AEAA22B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AEE9A2E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0B39F5B8" w14:textId="17336D23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BCB2091" w14:textId="67DF3C58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3007CF63" w14:textId="0BDED68F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14:paraId="1AAC402D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</w:tr>
      <w:tr w:rsidR="2A8FF44A" w14:paraId="24B42EB1" w14:textId="77777777" w:rsidTr="2A8FF44A">
        <w:trPr>
          <w:trHeight w:val="634"/>
        </w:trPr>
        <w:tc>
          <w:tcPr>
            <w:tcW w:w="2689" w:type="dxa"/>
            <w:shd w:val="clear" w:color="auto" w:fill="auto"/>
          </w:tcPr>
          <w:p w14:paraId="08D3D029" w14:textId="109FF1D3" w:rsidR="2A8FF44A" w:rsidRDefault="289F8774" w:rsidP="2A8FF44A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13B2F1D8">
              <w:rPr>
                <w:rFonts w:ascii="Arial" w:hAnsi="Arial" w:cs="Arial"/>
              </w:rPr>
              <w:t xml:space="preserve">Design, </w:t>
            </w:r>
            <w:proofErr w:type="gramStart"/>
            <w:r w:rsidRPr="13B2F1D8">
              <w:rPr>
                <w:rFonts w:ascii="Arial" w:hAnsi="Arial" w:cs="Arial"/>
              </w:rPr>
              <w:t>development</w:t>
            </w:r>
            <w:proofErr w:type="gramEnd"/>
            <w:r w:rsidRPr="13B2F1D8">
              <w:rPr>
                <w:rFonts w:ascii="Arial" w:hAnsi="Arial" w:cs="Arial"/>
              </w:rPr>
              <w:t xml:space="preserve"> and administration of </w:t>
            </w:r>
            <w:r w:rsidRPr="21CE8E7D">
              <w:rPr>
                <w:rFonts w:ascii="Arial" w:hAnsi="Arial" w:cs="Arial"/>
              </w:rPr>
              <w:t>Climate Leaders Award</w:t>
            </w:r>
          </w:p>
        </w:tc>
        <w:tc>
          <w:tcPr>
            <w:tcW w:w="1335" w:type="dxa"/>
            <w:shd w:val="clear" w:color="auto" w:fill="auto"/>
          </w:tcPr>
          <w:p w14:paraId="2F29E321" w14:textId="44D85128" w:rsidR="2A8FF44A" w:rsidRDefault="2A8FF44A" w:rsidP="2A8FF44A"/>
        </w:tc>
        <w:tc>
          <w:tcPr>
            <w:tcW w:w="1455" w:type="dxa"/>
            <w:shd w:val="clear" w:color="auto" w:fill="auto"/>
          </w:tcPr>
          <w:p w14:paraId="140809DE" w14:textId="53A9FEF3" w:rsidR="2A8FF44A" w:rsidRDefault="2A8FF44A" w:rsidP="2A8FF44A">
            <w:pPr>
              <w:jc w:val="right"/>
            </w:pPr>
          </w:p>
        </w:tc>
        <w:tc>
          <w:tcPr>
            <w:tcW w:w="1440" w:type="dxa"/>
            <w:shd w:val="clear" w:color="auto" w:fill="auto"/>
          </w:tcPr>
          <w:p w14:paraId="7F8387ED" w14:textId="12E6C870" w:rsidR="2A8FF44A" w:rsidRDefault="2A8FF44A" w:rsidP="2A8FF44A">
            <w:pPr>
              <w:jc w:val="right"/>
            </w:pPr>
          </w:p>
        </w:tc>
        <w:tc>
          <w:tcPr>
            <w:tcW w:w="1470" w:type="dxa"/>
          </w:tcPr>
          <w:p w14:paraId="28CECE32" w14:textId="611A17D6" w:rsidR="2A8FF44A" w:rsidRDefault="2A8FF44A" w:rsidP="2A8FF44A">
            <w:pPr>
              <w:jc w:val="right"/>
            </w:pPr>
          </w:p>
        </w:tc>
        <w:tc>
          <w:tcPr>
            <w:tcW w:w="360" w:type="dxa"/>
          </w:tcPr>
          <w:p w14:paraId="44451EE9" w14:textId="79ABE4D8" w:rsidR="2A8FF44A" w:rsidRDefault="2A8FF44A" w:rsidP="2A8FF44A">
            <w:pPr>
              <w:jc w:val="right"/>
            </w:pPr>
          </w:p>
        </w:tc>
        <w:tc>
          <w:tcPr>
            <w:tcW w:w="1320" w:type="dxa"/>
            <w:shd w:val="clear" w:color="auto" w:fill="auto"/>
          </w:tcPr>
          <w:p w14:paraId="6CB7A8A9" w14:textId="5F4B78E5" w:rsidR="2A8FF44A" w:rsidRDefault="2A8FF44A" w:rsidP="2A8FF44A">
            <w:pPr>
              <w:jc w:val="right"/>
            </w:pPr>
          </w:p>
        </w:tc>
        <w:tc>
          <w:tcPr>
            <w:tcW w:w="1515" w:type="dxa"/>
            <w:shd w:val="clear" w:color="auto" w:fill="auto"/>
          </w:tcPr>
          <w:p w14:paraId="211BF286" w14:textId="521AC69C" w:rsidR="2A8FF44A" w:rsidRDefault="2A8FF44A" w:rsidP="2A8FF44A">
            <w:pPr>
              <w:jc w:val="right"/>
            </w:pPr>
          </w:p>
        </w:tc>
        <w:tc>
          <w:tcPr>
            <w:tcW w:w="1380" w:type="dxa"/>
          </w:tcPr>
          <w:p w14:paraId="40A8F960" w14:textId="520EFA60" w:rsidR="2A8FF44A" w:rsidRDefault="2A8FF44A" w:rsidP="2A8FF44A">
            <w:pPr>
              <w:jc w:val="right"/>
            </w:pPr>
          </w:p>
        </w:tc>
        <w:tc>
          <w:tcPr>
            <w:tcW w:w="1097" w:type="dxa"/>
          </w:tcPr>
          <w:p w14:paraId="6612C410" w14:textId="6F95956B" w:rsidR="2A8FF44A" w:rsidRDefault="2A8FF44A" w:rsidP="2A8FF44A">
            <w:pPr>
              <w:jc w:val="right"/>
            </w:pPr>
          </w:p>
        </w:tc>
      </w:tr>
      <w:tr w:rsidR="39B2234B" w14:paraId="766C4235" w14:textId="77777777" w:rsidTr="39B2234B">
        <w:trPr>
          <w:trHeight w:val="634"/>
        </w:trPr>
        <w:tc>
          <w:tcPr>
            <w:tcW w:w="2689" w:type="dxa"/>
            <w:shd w:val="clear" w:color="auto" w:fill="auto"/>
          </w:tcPr>
          <w:p w14:paraId="16EBF246" w14:textId="4276EBDC" w:rsidR="39B2234B" w:rsidRDefault="289F8774" w:rsidP="39B2234B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67F93E36">
              <w:rPr>
                <w:rFonts w:ascii="Arial" w:hAnsi="Arial" w:cs="Arial"/>
              </w:rPr>
              <w:t xml:space="preserve">Design, </w:t>
            </w:r>
            <w:proofErr w:type="gramStart"/>
            <w:r w:rsidRPr="67F93E36">
              <w:rPr>
                <w:rFonts w:ascii="Arial" w:hAnsi="Arial" w:cs="Arial"/>
              </w:rPr>
              <w:t>development</w:t>
            </w:r>
            <w:proofErr w:type="gramEnd"/>
            <w:r w:rsidRPr="67F93E36">
              <w:rPr>
                <w:rFonts w:ascii="Arial" w:hAnsi="Arial" w:cs="Arial"/>
              </w:rPr>
              <w:t xml:space="preserve"> and administration of Climate Education Resources</w:t>
            </w:r>
          </w:p>
        </w:tc>
        <w:tc>
          <w:tcPr>
            <w:tcW w:w="1335" w:type="dxa"/>
            <w:shd w:val="clear" w:color="auto" w:fill="auto"/>
          </w:tcPr>
          <w:p w14:paraId="30536197" w14:textId="149D6059" w:rsidR="39B2234B" w:rsidRDefault="39B2234B" w:rsidP="39B2234B"/>
        </w:tc>
        <w:tc>
          <w:tcPr>
            <w:tcW w:w="1455" w:type="dxa"/>
            <w:shd w:val="clear" w:color="auto" w:fill="auto"/>
          </w:tcPr>
          <w:p w14:paraId="3F1DC126" w14:textId="5B9529BC" w:rsidR="39B2234B" w:rsidRDefault="39B2234B" w:rsidP="39B2234B">
            <w:pPr>
              <w:jc w:val="right"/>
            </w:pPr>
          </w:p>
        </w:tc>
        <w:tc>
          <w:tcPr>
            <w:tcW w:w="1440" w:type="dxa"/>
            <w:shd w:val="clear" w:color="auto" w:fill="auto"/>
          </w:tcPr>
          <w:p w14:paraId="1B8D6B1B" w14:textId="2F1F99E3" w:rsidR="39B2234B" w:rsidRDefault="39B2234B" w:rsidP="39B2234B">
            <w:pPr>
              <w:jc w:val="right"/>
            </w:pPr>
          </w:p>
        </w:tc>
        <w:tc>
          <w:tcPr>
            <w:tcW w:w="1470" w:type="dxa"/>
          </w:tcPr>
          <w:p w14:paraId="399D617F" w14:textId="3AEA0355" w:rsidR="39B2234B" w:rsidRDefault="39B2234B" w:rsidP="39B2234B">
            <w:pPr>
              <w:jc w:val="right"/>
            </w:pPr>
          </w:p>
        </w:tc>
        <w:tc>
          <w:tcPr>
            <w:tcW w:w="360" w:type="dxa"/>
          </w:tcPr>
          <w:p w14:paraId="74F2BC24" w14:textId="3292BC35" w:rsidR="39B2234B" w:rsidRDefault="39B2234B" w:rsidP="39B2234B">
            <w:pPr>
              <w:jc w:val="right"/>
            </w:pPr>
          </w:p>
        </w:tc>
        <w:tc>
          <w:tcPr>
            <w:tcW w:w="1320" w:type="dxa"/>
            <w:shd w:val="clear" w:color="auto" w:fill="auto"/>
          </w:tcPr>
          <w:p w14:paraId="42E418B0" w14:textId="4720C95B" w:rsidR="39B2234B" w:rsidRDefault="39B2234B" w:rsidP="39B2234B">
            <w:pPr>
              <w:jc w:val="right"/>
            </w:pPr>
          </w:p>
        </w:tc>
        <w:tc>
          <w:tcPr>
            <w:tcW w:w="1515" w:type="dxa"/>
            <w:shd w:val="clear" w:color="auto" w:fill="auto"/>
          </w:tcPr>
          <w:p w14:paraId="46439F46" w14:textId="0166B5CA" w:rsidR="39B2234B" w:rsidRDefault="39B2234B" w:rsidP="39B2234B">
            <w:pPr>
              <w:jc w:val="right"/>
            </w:pPr>
          </w:p>
        </w:tc>
        <w:tc>
          <w:tcPr>
            <w:tcW w:w="1380" w:type="dxa"/>
          </w:tcPr>
          <w:p w14:paraId="32BC8BE0" w14:textId="3DFAE19A" w:rsidR="39B2234B" w:rsidRDefault="39B2234B" w:rsidP="39B2234B">
            <w:pPr>
              <w:jc w:val="right"/>
            </w:pPr>
          </w:p>
        </w:tc>
        <w:tc>
          <w:tcPr>
            <w:tcW w:w="1097" w:type="dxa"/>
          </w:tcPr>
          <w:p w14:paraId="149EF558" w14:textId="3A797458" w:rsidR="39B2234B" w:rsidRDefault="39B2234B" w:rsidP="39B2234B">
            <w:pPr>
              <w:jc w:val="right"/>
            </w:pPr>
          </w:p>
        </w:tc>
      </w:tr>
      <w:tr w:rsidR="008310BF" w:rsidRPr="00E552FF" w14:paraId="74EE06FB" w14:textId="797E3BDD" w:rsidTr="7EED8D6D">
        <w:trPr>
          <w:trHeight w:val="640"/>
        </w:trPr>
        <w:tc>
          <w:tcPr>
            <w:tcW w:w="2689" w:type="dxa"/>
            <w:shd w:val="clear" w:color="auto" w:fill="auto"/>
          </w:tcPr>
          <w:p w14:paraId="04B87B9E" w14:textId="453514A7" w:rsidR="008310BF" w:rsidRPr="00F468AE" w:rsidRDefault="289F8774" w:rsidP="00104C0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2508BFF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Marketing / </w:t>
            </w:r>
            <w:r w:rsidR="08C91459" w:rsidRPr="2508BF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 / Communications / Award events</w:t>
            </w:r>
          </w:p>
          <w:p w14:paraId="08C8C782" w14:textId="77777777" w:rsidR="008310BF" w:rsidRPr="00E552FF" w:rsidRDefault="008310BF" w:rsidP="00AA0423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14:paraId="199A8C83" w14:textId="20171E4C" w:rsidR="008310BF" w:rsidRPr="00E552FF" w:rsidRDefault="008310BF" w:rsidP="00AA0423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14:paraId="590D3F9A" w14:textId="1BA96D1E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C4DD1C2" w14:textId="64AEA980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0ABD481B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B5CEA80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0074DF04" w14:textId="2295E41D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6B5D4A08" w14:textId="32B11834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7B766703" w14:textId="2CC96C1A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14:paraId="7ACB8F22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</w:tr>
      <w:tr w:rsidR="008310BF" w:rsidRPr="00E552FF" w14:paraId="2E97698D" w14:textId="7A93220B" w:rsidTr="7EED8D6D">
        <w:trPr>
          <w:trHeight w:val="854"/>
        </w:trPr>
        <w:tc>
          <w:tcPr>
            <w:tcW w:w="2689" w:type="dxa"/>
            <w:shd w:val="clear" w:color="auto" w:fill="auto"/>
          </w:tcPr>
          <w:p w14:paraId="4ABFCE7A" w14:textId="77777777" w:rsidR="008310BF" w:rsidRPr="00455785" w:rsidRDefault="008310BF" w:rsidP="00174BB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Programme </w:t>
            </w:r>
            <w:r w:rsidRPr="007F0CAB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administration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</w:p>
          <w:p w14:paraId="3B60FD7B" w14:textId="77777777" w:rsidR="008310BF" w:rsidRPr="007F0CAB" w:rsidRDefault="008310BF" w:rsidP="00174BB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management</w:t>
            </w:r>
          </w:p>
          <w:p w14:paraId="374FE2D9" w14:textId="544B373A" w:rsidR="008310BF" w:rsidRDefault="008310BF" w:rsidP="00174BBE">
            <w:pPr>
              <w:ind w:left="7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14:paraId="0EBE7A3F" w14:textId="073585BA" w:rsidR="008310BF" w:rsidRDefault="008310BF" w:rsidP="00AA0423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14:paraId="3C648D71" w14:textId="573E3456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318851740"/>
              <w:docPartObj>
                <w:docPartGallery w:val="Watermarks"/>
              </w:docPartObj>
            </w:sdtPr>
            <w:sdtEndPr/>
            <w:sdtContent>
              <w:p w14:paraId="7892F79F" w14:textId="0A9B7914" w:rsidR="008310BF" w:rsidRPr="003168C9" w:rsidRDefault="00064CED" w:rsidP="00455785">
                <w:pPr>
                  <w:jc w:val="right"/>
                  <w:rPr>
                    <w:sz w:val="20"/>
                    <w:szCs w:val="20"/>
                  </w:rPr>
                </w:pPr>
                <w:r w:rsidRPr="00064CED">
                  <w:rPr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58241" behindDoc="1" locked="0" layoutInCell="0" allowOverlap="1" wp14:anchorId="15919A05" wp14:editId="2CBDC8AC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5865495" cy="2513965"/>
                          <wp:effectExtent l="0" t="1447800" r="0" b="1105535"/>
                          <wp:wrapNone/>
                          <wp:docPr id="3" name="Text Box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5865495" cy="251396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11A94C" w14:textId="77777777" w:rsidR="00064CED" w:rsidRDefault="00064CED" w:rsidP="00064CED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SAMPLE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5919A05" id="Text Box 3" o:spid="_x0000_s1027" type="#_x0000_t202" style="position:absolute;left:0;text-align:left;margin-left:0;margin-top:0;width:461.85pt;height:197.9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Lu9gEAAMw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7D11A94C" w14:textId="77777777" w:rsidR="00064CED" w:rsidRDefault="00064CED" w:rsidP="00064CE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p>
            </w:sdtContent>
          </w:sdt>
        </w:tc>
        <w:tc>
          <w:tcPr>
            <w:tcW w:w="1470" w:type="dxa"/>
          </w:tcPr>
          <w:p w14:paraId="52553D19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B8F5B5C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39328B38" w14:textId="0DC6B80C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059E5926" w14:textId="594304CF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26CEBE2E" w14:textId="568414BA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14:paraId="798DFA20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</w:tr>
      <w:tr w:rsidR="008310BF" w:rsidRPr="00E552FF" w14:paraId="4F96B9AE" w14:textId="058E67D4" w:rsidTr="7EED8D6D">
        <w:trPr>
          <w:trHeight w:val="854"/>
        </w:trPr>
        <w:tc>
          <w:tcPr>
            <w:tcW w:w="2689" w:type="dxa"/>
            <w:shd w:val="clear" w:color="auto" w:fill="auto"/>
          </w:tcPr>
          <w:p w14:paraId="6A8ECD55" w14:textId="291B872D" w:rsidR="008310BF" w:rsidRPr="00362487" w:rsidRDefault="008310BF" w:rsidP="00A4139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Overheads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e.g.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buildings, etc.)</w:t>
            </w:r>
          </w:p>
        </w:tc>
        <w:tc>
          <w:tcPr>
            <w:tcW w:w="1335" w:type="dxa"/>
            <w:shd w:val="clear" w:color="auto" w:fill="auto"/>
          </w:tcPr>
          <w:p w14:paraId="0368235A" w14:textId="2B57DEBA" w:rsidR="008310BF" w:rsidRPr="00E552FF" w:rsidRDefault="008310BF" w:rsidP="00AA0423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14:paraId="4D20F5A2" w14:textId="233D535E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47C1BB3" w14:textId="1E14E90D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70379AC6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9F9A8C0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283F5F52" w14:textId="64FDDC4F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6FF61BD5" w14:textId="1AF27784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21900F1A" w14:textId="7FFFB9C9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14:paraId="4331E2BE" w14:textId="77777777" w:rsidR="008310BF" w:rsidRPr="003168C9" w:rsidRDefault="008310BF" w:rsidP="00455785">
            <w:pPr>
              <w:jc w:val="right"/>
              <w:rPr>
                <w:sz w:val="20"/>
                <w:szCs w:val="20"/>
              </w:rPr>
            </w:pPr>
          </w:p>
        </w:tc>
      </w:tr>
      <w:tr w:rsidR="00D72668" w:rsidRPr="00E552FF" w14:paraId="59E62123" w14:textId="77777777" w:rsidTr="7EED8D6D">
        <w:trPr>
          <w:trHeight w:val="770"/>
        </w:trPr>
        <w:tc>
          <w:tcPr>
            <w:tcW w:w="2689" w:type="dxa"/>
            <w:shd w:val="clear" w:color="auto" w:fill="auto"/>
          </w:tcPr>
          <w:p w14:paraId="44D2E675" w14:textId="731BB428" w:rsidR="00D72668" w:rsidRDefault="00D72668" w:rsidP="008310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Digital/web-content/hosting</w:t>
            </w:r>
          </w:p>
        </w:tc>
        <w:tc>
          <w:tcPr>
            <w:tcW w:w="1335" w:type="dxa"/>
            <w:shd w:val="clear" w:color="auto" w:fill="auto"/>
          </w:tcPr>
          <w:p w14:paraId="69DFFC8E" w14:textId="77777777" w:rsidR="00D72668" w:rsidRPr="00E552FF" w:rsidRDefault="00D72668" w:rsidP="00AA0423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14:paraId="50E8BC8F" w14:textId="77777777" w:rsidR="00D72668" w:rsidRPr="003168C9" w:rsidRDefault="00D72668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B96A626" w14:textId="77777777" w:rsidR="00D72668" w:rsidRPr="003168C9" w:rsidRDefault="00D72668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2D70BE5F" w14:textId="77777777" w:rsidR="00D72668" w:rsidRPr="003168C9" w:rsidRDefault="00D72668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9440FB0" w14:textId="77777777" w:rsidR="00D72668" w:rsidRPr="003168C9" w:rsidRDefault="00D72668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231AB03A" w14:textId="77777777" w:rsidR="00D72668" w:rsidRPr="003168C9" w:rsidRDefault="00D72668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1E75A04" w14:textId="77777777" w:rsidR="00D72668" w:rsidRPr="003168C9" w:rsidRDefault="00D72668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33752717" w14:textId="77777777" w:rsidR="00D72668" w:rsidRPr="003168C9" w:rsidRDefault="00D72668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14:paraId="30697CD1" w14:textId="77777777" w:rsidR="00D72668" w:rsidRPr="003168C9" w:rsidRDefault="00D72668" w:rsidP="00455785">
            <w:pPr>
              <w:jc w:val="right"/>
              <w:rPr>
                <w:sz w:val="20"/>
                <w:szCs w:val="20"/>
              </w:rPr>
            </w:pPr>
          </w:p>
        </w:tc>
      </w:tr>
      <w:tr w:rsidR="00D46476" w:rsidRPr="00E552FF" w14:paraId="773890ED" w14:textId="77777777" w:rsidTr="7EED8D6D">
        <w:trPr>
          <w:trHeight w:val="770"/>
        </w:trPr>
        <w:tc>
          <w:tcPr>
            <w:tcW w:w="2689" w:type="dxa"/>
            <w:shd w:val="clear" w:color="auto" w:fill="auto"/>
          </w:tcPr>
          <w:p w14:paraId="107ED6F2" w14:textId="77777777" w:rsidR="00D46476" w:rsidRDefault="00D46476" w:rsidP="008310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335" w:type="dxa"/>
            <w:shd w:val="clear" w:color="auto" w:fill="auto"/>
          </w:tcPr>
          <w:p w14:paraId="6D08C592" w14:textId="77777777" w:rsidR="00D46476" w:rsidRPr="00E552FF" w:rsidRDefault="00D46476" w:rsidP="00AA0423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</w:tcPr>
          <w:p w14:paraId="04907312" w14:textId="77777777" w:rsidR="00D46476" w:rsidRPr="003168C9" w:rsidRDefault="00D46476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49B24EC" w14:textId="77777777" w:rsidR="00D46476" w:rsidRPr="003168C9" w:rsidRDefault="00D46476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3EE45218" w14:textId="77777777" w:rsidR="00D46476" w:rsidRPr="003168C9" w:rsidRDefault="00D46476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82E2CD2" w14:textId="77777777" w:rsidR="00D46476" w:rsidRPr="003168C9" w:rsidRDefault="00D46476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7E7A66C7" w14:textId="77777777" w:rsidR="00D46476" w:rsidRPr="003168C9" w:rsidRDefault="00D46476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38C5CF1D" w14:textId="77777777" w:rsidR="00D46476" w:rsidRPr="003168C9" w:rsidRDefault="00D46476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17A757E4" w14:textId="77777777" w:rsidR="00D46476" w:rsidRPr="003168C9" w:rsidRDefault="00D46476" w:rsidP="004557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14:paraId="09E37CD4" w14:textId="77777777" w:rsidR="00D46476" w:rsidRPr="003168C9" w:rsidRDefault="00D46476" w:rsidP="00455785">
            <w:pPr>
              <w:jc w:val="right"/>
              <w:rPr>
                <w:sz w:val="20"/>
                <w:szCs w:val="20"/>
              </w:rPr>
            </w:pPr>
          </w:p>
        </w:tc>
      </w:tr>
    </w:tbl>
    <w:p w14:paraId="660E49B6" w14:textId="1C5A3129" w:rsidR="00104C05" w:rsidRDefault="00104C05" w:rsidP="00104C05">
      <w:pPr>
        <w:rPr>
          <w:sz w:val="22"/>
          <w:szCs w:val="22"/>
        </w:rPr>
      </w:pPr>
    </w:p>
    <w:p w14:paraId="4B1CB27B" w14:textId="316681F1" w:rsidR="00D46476" w:rsidRDefault="00D46476" w:rsidP="00104C05">
      <w:pPr>
        <w:rPr>
          <w:sz w:val="22"/>
          <w:szCs w:val="22"/>
        </w:rPr>
      </w:pPr>
    </w:p>
    <w:p w14:paraId="4493C3D5" w14:textId="77777777" w:rsidR="00D46476" w:rsidRDefault="00D46476" w:rsidP="00104C05">
      <w:pPr>
        <w:rPr>
          <w:sz w:val="22"/>
          <w:szCs w:val="22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134"/>
        <w:gridCol w:w="1417"/>
        <w:gridCol w:w="1418"/>
        <w:gridCol w:w="1275"/>
        <w:gridCol w:w="284"/>
        <w:gridCol w:w="1276"/>
        <w:gridCol w:w="1417"/>
        <w:gridCol w:w="1418"/>
        <w:gridCol w:w="1417"/>
      </w:tblGrid>
      <w:tr w:rsidR="00E35163" w:rsidRPr="00E552FF" w14:paraId="42651EA9" w14:textId="63A4DC8F" w:rsidTr="00D230B2">
        <w:tc>
          <w:tcPr>
            <w:tcW w:w="2689" w:type="dxa"/>
            <w:shd w:val="clear" w:color="auto" w:fill="auto"/>
          </w:tcPr>
          <w:p w14:paraId="135B2715" w14:textId="77777777" w:rsidR="00E35163" w:rsidRPr="00E552FF" w:rsidRDefault="00E35163" w:rsidP="00110236">
            <w:pPr>
              <w:rPr>
                <w:b/>
                <w:sz w:val="22"/>
                <w:szCs w:val="22"/>
              </w:rPr>
            </w:pPr>
            <w:r w:rsidRPr="00E552FF">
              <w:rPr>
                <w:b/>
                <w:sz w:val="22"/>
                <w:szCs w:val="22"/>
              </w:rPr>
              <w:t>Sub-Totals</w:t>
            </w:r>
          </w:p>
        </w:tc>
        <w:tc>
          <w:tcPr>
            <w:tcW w:w="1134" w:type="dxa"/>
            <w:shd w:val="clear" w:color="auto" w:fill="auto"/>
          </w:tcPr>
          <w:p w14:paraId="2AF705FB" w14:textId="68D724BD" w:rsidR="00E35163" w:rsidRPr="00E552FF" w:rsidRDefault="00E35163" w:rsidP="00110236">
            <w:pPr>
              <w:rPr>
                <w:b/>
                <w:sz w:val="22"/>
                <w:szCs w:val="22"/>
              </w:rPr>
            </w:pPr>
            <w:r w:rsidRPr="00E552FF">
              <w:rPr>
                <w:b/>
                <w:sz w:val="22"/>
                <w:szCs w:val="22"/>
              </w:rPr>
              <w:t>Fixed (F) or Variable (V) cost</w:t>
            </w:r>
          </w:p>
        </w:tc>
        <w:tc>
          <w:tcPr>
            <w:tcW w:w="1417" w:type="dxa"/>
            <w:shd w:val="clear" w:color="auto" w:fill="auto"/>
          </w:tcPr>
          <w:p w14:paraId="1C3850D7" w14:textId="77777777" w:rsidR="00E35163" w:rsidRDefault="00E35163" w:rsidP="00110236">
            <w:pPr>
              <w:jc w:val="center"/>
              <w:rPr>
                <w:b/>
                <w:sz w:val="22"/>
                <w:szCs w:val="22"/>
              </w:rPr>
            </w:pPr>
            <w:r w:rsidRPr="00E552FF">
              <w:rPr>
                <w:b/>
                <w:sz w:val="22"/>
                <w:szCs w:val="22"/>
              </w:rPr>
              <w:t>Fiscal year</w:t>
            </w:r>
          </w:p>
          <w:p w14:paraId="3782155B" w14:textId="77777777" w:rsidR="00E35163" w:rsidRDefault="00E35163" w:rsidP="00110236">
            <w:pPr>
              <w:jc w:val="center"/>
              <w:rPr>
                <w:b/>
                <w:sz w:val="22"/>
                <w:szCs w:val="22"/>
              </w:rPr>
            </w:pPr>
            <w:r w:rsidRPr="00E552FF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22-23</w:t>
            </w:r>
          </w:p>
          <w:p w14:paraId="61AD2E3F" w14:textId="147A2851" w:rsidR="00E35163" w:rsidRPr="00E552FF" w:rsidRDefault="00E35163" w:rsidP="001102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Yr</w:t>
            </w:r>
            <w:proofErr w:type="spellEnd"/>
            <w:r>
              <w:rPr>
                <w:b/>
                <w:sz w:val="22"/>
                <w:szCs w:val="22"/>
              </w:rPr>
              <w:t xml:space="preserve"> 1)</w:t>
            </w:r>
          </w:p>
        </w:tc>
        <w:tc>
          <w:tcPr>
            <w:tcW w:w="1418" w:type="dxa"/>
            <w:shd w:val="clear" w:color="auto" w:fill="auto"/>
          </w:tcPr>
          <w:p w14:paraId="3E9E5343" w14:textId="77777777" w:rsidR="00E35163" w:rsidRDefault="00E35163" w:rsidP="00110236">
            <w:pPr>
              <w:jc w:val="center"/>
              <w:rPr>
                <w:b/>
                <w:sz w:val="22"/>
                <w:szCs w:val="22"/>
              </w:rPr>
            </w:pPr>
            <w:r w:rsidRPr="00E552FF">
              <w:rPr>
                <w:b/>
                <w:sz w:val="22"/>
                <w:szCs w:val="22"/>
              </w:rPr>
              <w:t>Fiscal year</w:t>
            </w:r>
          </w:p>
          <w:p w14:paraId="5AED0D47" w14:textId="77777777" w:rsidR="00E35163" w:rsidRDefault="00E35163" w:rsidP="001102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2023-24</w:t>
            </w:r>
          </w:p>
          <w:p w14:paraId="4BD40C57" w14:textId="532331C3" w:rsidR="00E35163" w:rsidRPr="00E552FF" w:rsidRDefault="00E35163" w:rsidP="001102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Yr</w:t>
            </w:r>
            <w:proofErr w:type="spellEnd"/>
            <w:r>
              <w:rPr>
                <w:b/>
                <w:sz w:val="22"/>
                <w:szCs w:val="22"/>
              </w:rPr>
              <w:t xml:space="preserve"> 2)</w:t>
            </w:r>
          </w:p>
        </w:tc>
        <w:tc>
          <w:tcPr>
            <w:tcW w:w="1275" w:type="dxa"/>
          </w:tcPr>
          <w:p w14:paraId="517867F8" w14:textId="77777777" w:rsidR="00E35163" w:rsidRDefault="00E35163" w:rsidP="001102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  <w:p w14:paraId="553A8DF7" w14:textId="4B61E09D" w:rsidR="00E35163" w:rsidRPr="00E552FF" w:rsidRDefault="00E35163" w:rsidP="001102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Yrs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D230B2">
              <w:rPr>
                <w:b/>
                <w:sz w:val="22"/>
                <w:szCs w:val="22"/>
              </w:rPr>
              <w:t>1-2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4" w:type="dxa"/>
          </w:tcPr>
          <w:p w14:paraId="0D68570B" w14:textId="208C3407" w:rsidR="00E35163" w:rsidRDefault="00E35163" w:rsidP="001102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047772" w14:textId="77777777" w:rsidR="00E35163" w:rsidRDefault="00E35163" w:rsidP="001102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Fiscal year</w:t>
            </w:r>
          </w:p>
          <w:p w14:paraId="05C07705" w14:textId="34EB2A58" w:rsidR="00E35163" w:rsidRDefault="00E35163" w:rsidP="001102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2F5B2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-2</w:t>
            </w:r>
            <w:r w:rsidR="002F5B2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Yr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D230B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1B8C71C4" w14:textId="2EA66FFE" w:rsidR="00E35163" w:rsidRDefault="00E35163" w:rsidP="001102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Fiscal year 202</w:t>
            </w:r>
            <w:r w:rsidR="002F5B2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-2</w:t>
            </w:r>
            <w:r w:rsidR="002F5B2D">
              <w:rPr>
                <w:b/>
                <w:sz w:val="22"/>
                <w:szCs w:val="22"/>
              </w:rPr>
              <w:t>6</w:t>
            </w:r>
            <w:proofErr w:type="gramStart"/>
            <w:r>
              <w:rPr>
                <w:b/>
                <w:sz w:val="22"/>
                <w:szCs w:val="22"/>
              </w:rPr>
              <w:t xml:space="preserve">   (</w:t>
            </w:r>
            <w:proofErr w:type="spellStart"/>
            <w:proofErr w:type="gramEnd"/>
            <w:r>
              <w:rPr>
                <w:b/>
                <w:sz w:val="22"/>
                <w:szCs w:val="22"/>
              </w:rPr>
              <w:t>Yr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D230B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147C9051" w14:textId="5D4E0ECF" w:rsidR="00E35163" w:rsidRDefault="00D230B2" w:rsidP="001102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Fiscal year 2026-27 </w:t>
            </w:r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 w:rsidR="00BB7726">
              <w:rPr>
                <w:b/>
                <w:sz w:val="22"/>
                <w:szCs w:val="22"/>
              </w:rPr>
              <w:t xml:space="preserve">  (</w:t>
            </w:r>
            <w:proofErr w:type="spellStart"/>
            <w:proofErr w:type="gramEnd"/>
            <w:r>
              <w:rPr>
                <w:b/>
                <w:sz w:val="22"/>
                <w:szCs w:val="22"/>
              </w:rPr>
              <w:t>Yr</w:t>
            </w:r>
            <w:proofErr w:type="spellEnd"/>
            <w:r>
              <w:rPr>
                <w:b/>
                <w:sz w:val="22"/>
                <w:szCs w:val="22"/>
              </w:rPr>
              <w:t xml:space="preserve"> 5)</w:t>
            </w:r>
          </w:p>
        </w:tc>
        <w:tc>
          <w:tcPr>
            <w:tcW w:w="1417" w:type="dxa"/>
          </w:tcPr>
          <w:p w14:paraId="7AE767F4" w14:textId="77777777" w:rsidR="00E35163" w:rsidRDefault="00E35163" w:rsidP="00E351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14:paraId="46AE458C" w14:textId="1A8BE67E" w:rsidR="00E35163" w:rsidRDefault="00E35163" w:rsidP="00E351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Yrs</w:t>
            </w:r>
            <w:proofErr w:type="spellEnd"/>
            <w:r>
              <w:rPr>
                <w:b/>
                <w:sz w:val="22"/>
                <w:szCs w:val="22"/>
              </w:rPr>
              <w:t xml:space="preserve"> 1-5)</w:t>
            </w:r>
          </w:p>
        </w:tc>
      </w:tr>
      <w:tr w:rsidR="00E35163" w:rsidRPr="003168C9" w14:paraId="3D6064A1" w14:textId="052E4E9B" w:rsidTr="00D230B2">
        <w:tc>
          <w:tcPr>
            <w:tcW w:w="2689" w:type="dxa"/>
            <w:shd w:val="clear" w:color="auto" w:fill="auto"/>
          </w:tcPr>
          <w:p w14:paraId="280F59A2" w14:textId="36014244" w:rsidR="00E35163" w:rsidRPr="00E552FF" w:rsidRDefault="00E35163" w:rsidP="001102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Fixed Cost</w:t>
            </w:r>
          </w:p>
        </w:tc>
        <w:tc>
          <w:tcPr>
            <w:tcW w:w="1134" w:type="dxa"/>
            <w:shd w:val="clear" w:color="auto" w:fill="auto"/>
          </w:tcPr>
          <w:p w14:paraId="6FEE711E" w14:textId="077EE52B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7680DD" w14:textId="58DF3EF3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23A6697" w14:textId="4C40468C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3EFB395" w14:textId="586257CA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DC944C7" w14:textId="4370C5D5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E85AB3" w14:textId="09E57972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61415B0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6CF13F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C8A3F10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</w:tr>
      <w:tr w:rsidR="00E35163" w:rsidRPr="003168C9" w14:paraId="193DE938" w14:textId="24B8D9C1" w:rsidTr="00D230B2">
        <w:tc>
          <w:tcPr>
            <w:tcW w:w="2689" w:type="dxa"/>
            <w:shd w:val="clear" w:color="auto" w:fill="auto"/>
          </w:tcPr>
          <w:p w14:paraId="5F33CB55" w14:textId="6957F302" w:rsidR="00E35163" w:rsidRPr="00E552FF" w:rsidRDefault="00E35163" w:rsidP="001102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Variable Cost</w:t>
            </w:r>
          </w:p>
        </w:tc>
        <w:tc>
          <w:tcPr>
            <w:tcW w:w="1134" w:type="dxa"/>
            <w:shd w:val="clear" w:color="auto" w:fill="auto"/>
          </w:tcPr>
          <w:p w14:paraId="610C569E" w14:textId="60BF49C5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163C3F7" w14:textId="4DD0DD1C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B61A907" w14:textId="65461CEF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46D6A57" w14:textId="3DB91766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495933A" w14:textId="2EE5B763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E2FB15" w14:textId="3746B6F5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848FFE7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2297134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286849F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</w:tr>
      <w:tr w:rsidR="00E35163" w:rsidRPr="003168C9" w14:paraId="4A598D58" w14:textId="3C2385F1" w:rsidTr="00D230B2">
        <w:tc>
          <w:tcPr>
            <w:tcW w:w="2689" w:type="dxa"/>
            <w:shd w:val="clear" w:color="auto" w:fill="auto"/>
          </w:tcPr>
          <w:p w14:paraId="34136DAA" w14:textId="77777777" w:rsidR="00E35163" w:rsidRPr="00E552FF" w:rsidRDefault="00E35163" w:rsidP="001102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62DA3D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35B3AF1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DF0EECA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5FAE935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5D15293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7F0A32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71B291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9047DD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D647F1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</w:tr>
      <w:tr w:rsidR="00E35163" w:rsidRPr="003168C9" w14:paraId="421572F8" w14:textId="268CE46A" w:rsidTr="00D230B2">
        <w:tc>
          <w:tcPr>
            <w:tcW w:w="2689" w:type="dxa"/>
            <w:shd w:val="clear" w:color="auto" w:fill="auto"/>
          </w:tcPr>
          <w:p w14:paraId="3C5622BF" w14:textId="3DC18C80" w:rsidR="00E35163" w:rsidRPr="00E552FF" w:rsidRDefault="00E35163" w:rsidP="00110236">
            <w:pPr>
              <w:jc w:val="right"/>
              <w:rPr>
                <w:sz w:val="22"/>
                <w:szCs w:val="22"/>
              </w:rPr>
            </w:pPr>
            <w:r w:rsidRPr="00E552FF">
              <w:rPr>
                <w:sz w:val="22"/>
                <w:szCs w:val="22"/>
              </w:rPr>
              <w:t>Net total</w:t>
            </w:r>
            <w:r>
              <w:rPr>
                <w:sz w:val="22"/>
                <w:szCs w:val="22"/>
              </w:rPr>
              <w:t xml:space="preserve"> excluding VAT incurred</w:t>
            </w:r>
            <w:r w:rsidRPr="00E552FF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4F7FBBB3" w14:textId="6B441C93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509259" w14:textId="4B0DCB7B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0B55BF" w14:textId="608AE205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8A6CD0E" w14:textId="1F5EB9F3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96A8F5B" w14:textId="7B163E3E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8F4CF44" w14:textId="6CCC77A1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D1FAE7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8DF704A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6237800" w14:textId="77777777" w:rsidR="00E35163" w:rsidRPr="003168C9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</w:tr>
      <w:tr w:rsidR="00E35163" w:rsidRPr="003168C9" w14:paraId="5D41A99E" w14:textId="331DC371" w:rsidTr="00D230B2">
        <w:trPr>
          <w:trHeight w:val="438"/>
        </w:trPr>
        <w:tc>
          <w:tcPr>
            <w:tcW w:w="2689" w:type="dxa"/>
            <w:shd w:val="clear" w:color="auto" w:fill="auto"/>
          </w:tcPr>
          <w:p w14:paraId="4BE8689D" w14:textId="10F64CC9" w:rsidR="00E35163" w:rsidRPr="00E552FF" w:rsidRDefault="00E35163" w:rsidP="001102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required to be funded total</w:t>
            </w:r>
            <w:r w:rsidRPr="00E552FF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2E0224AE" w14:textId="5ACF8D0A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45F24B" w14:textId="0A7237B3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D6CDADF" w14:textId="3C9A671A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75AB0E9" w14:textId="0A782DAE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E6056AF" w14:textId="2E9AFA11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8BF97" w14:textId="0E109E70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0BBF86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33832D3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DF8B70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</w:tr>
      <w:tr w:rsidR="00E35163" w:rsidRPr="003168C9" w14:paraId="5D254DBA" w14:textId="76FFF3B2" w:rsidTr="00D230B2">
        <w:trPr>
          <w:trHeight w:val="622"/>
        </w:trPr>
        <w:tc>
          <w:tcPr>
            <w:tcW w:w="2689" w:type="dxa"/>
            <w:shd w:val="clear" w:color="auto" w:fill="auto"/>
          </w:tcPr>
          <w:p w14:paraId="3B14FD79" w14:textId="77777777" w:rsidR="00E35163" w:rsidRPr="00A10AEB" w:rsidRDefault="00E35163" w:rsidP="00110236">
            <w:pPr>
              <w:jc w:val="right"/>
              <w:rPr>
                <w:b/>
                <w:bCs/>
                <w:sz w:val="20"/>
                <w:szCs w:val="20"/>
              </w:rPr>
            </w:pPr>
            <w:r w:rsidRPr="00A10AEB">
              <w:rPr>
                <w:b/>
                <w:bCs/>
                <w:sz w:val="20"/>
                <w:szCs w:val="20"/>
              </w:rPr>
              <w:t>Gross total:</w:t>
            </w:r>
          </w:p>
        </w:tc>
        <w:tc>
          <w:tcPr>
            <w:tcW w:w="1134" w:type="dxa"/>
            <w:shd w:val="clear" w:color="auto" w:fill="auto"/>
          </w:tcPr>
          <w:p w14:paraId="2F4CD417" w14:textId="6FD79B9E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171349F" w14:textId="55210C09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EFC8F6D" w14:textId="41D2F580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78D91F6" w14:textId="46397ED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5A17F71" w14:textId="7EA2CA58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BB1D6F" w14:textId="4FF82B52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BCB98A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E19EAC5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434E81A" w14:textId="77777777" w:rsidR="00E35163" w:rsidRPr="00125BDA" w:rsidRDefault="00E35163" w:rsidP="00110236">
            <w:pPr>
              <w:jc w:val="right"/>
              <w:rPr>
                <w:sz w:val="20"/>
                <w:szCs w:val="20"/>
              </w:rPr>
            </w:pPr>
          </w:p>
        </w:tc>
      </w:tr>
    </w:tbl>
    <w:p w14:paraId="6D8FF9E8" w14:textId="77777777" w:rsidR="00E74525" w:rsidRDefault="00E74525" w:rsidP="00104C05">
      <w:pPr>
        <w:rPr>
          <w:sz w:val="20"/>
          <w:szCs w:val="20"/>
        </w:rPr>
        <w:sectPr w:rsidR="00E74525" w:rsidSect="00104C0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B23BDB8" w14:textId="77777777" w:rsidR="00104C05" w:rsidRPr="006D4D29" w:rsidRDefault="00104C05" w:rsidP="00104C05">
      <w:pPr>
        <w:rPr>
          <w:sz w:val="20"/>
          <w:szCs w:val="20"/>
        </w:rPr>
      </w:pPr>
    </w:p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4"/>
      </w:tblGrid>
      <w:tr w:rsidR="00104C05" w:rsidRPr="00D124E9" w14:paraId="0DAFF904" w14:textId="77777777" w:rsidTr="00922A3E">
        <w:trPr>
          <w:trHeight w:val="5257"/>
        </w:trPr>
        <w:tc>
          <w:tcPr>
            <w:tcW w:w="14814" w:type="dxa"/>
            <w:shd w:val="clear" w:color="auto" w:fill="auto"/>
          </w:tcPr>
          <w:p w14:paraId="7E10B3E6" w14:textId="1138A179" w:rsidR="00104C05" w:rsidRDefault="00104C05" w:rsidP="00AA0423">
            <w:r w:rsidRPr="00D124E9">
              <w:t xml:space="preserve">Please state any assumptions and detail any savings: </w:t>
            </w:r>
            <w:r w:rsidR="00922A3E">
              <w:t xml:space="preserve">(Maximum </w:t>
            </w:r>
            <w:r w:rsidR="00922A3E" w:rsidRPr="00922A3E">
              <w:rPr>
                <w:b/>
                <w:bCs/>
              </w:rPr>
              <w:t>1,500</w:t>
            </w:r>
            <w:r w:rsidR="00922A3E">
              <w:t xml:space="preserve"> words)</w:t>
            </w:r>
          </w:p>
          <w:p w14:paraId="7B55585E" w14:textId="77777777" w:rsidR="000460EC" w:rsidRDefault="000460EC" w:rsidP="00AA0423"/>
          <w:p w14:paraId="7C8A5D0B" w14:textId="77777777" w:rsidR="00573EF9" w:rsidRPr="00573EF9" w:rsidRDefault="00573EF9" w:rsidP="00573EF9">
            <w:pPr>
              <w:rPr>
                <w:b/>
              </w:rPr>
            </w:pPr>
            <w:r w:rsidRPr="00573EF9">
              <w:rPr>
                <w:b/>
              </w:rPr>
              <w:t>VALUE FOR MONEY</w:t>
            </w:r>
          </w:p>
          <w:p w14:paraId="6B1C5E6A" w14:textId="77777777" w:rsidR="00573EF9" w:rsidRDefault="00573EF9" w:rsidP="00573EF9"/>
          <w:p w14:paraId="632059A8" w14:textId="77777777" w:rsidR="00573EF9" w:rsidRDefault="00573EF9" w:rsidP="00573EF9"/>
          <w:p w14:paraId="78632B6C" w14:textId="35D53B79" w:rsidR="005337AC" w:rsidRDefault="005337AC" w:rsidP="00AA0423">
            <w:pPr>
              <w:rPr>
                <w:b/>
              </w:rPr>
            </w:pPr>
            <w:r w:rsidRPr="00D124E9">
              <w:rPr>
                <w:b/>
              </w:rPr>
              <w:t xml:space="preserve">VALUE FOR MONEY </w:t>
            </w:r>
            <w:r w:rsidR="00A0560D">
              <w:rPr>
                <w:b/>
              </w:rPr>
              <w:t xml:space="preserve">– How </w:t>
            </w:r>
            <w:r w:rsidR="00196875">
              <w:rPr>
                <w:b/>
              </w:rPr>
              <w:t>c</w:t>
            </w:r>
            <w:r w:rsidR="00A0560D">
              <w:rPr>
                <w:b/>
              </w:rPr>
              <w:t>ost</w:t>
            </w:r>
            <w:r w:rsidR="00196875">
              <w:rPr>
                <w:b/>
              </w:rPr>
              <w:t>s</w:t>
            </w:r>
            <w:r w:rsidR="00A0560D">
              <w:rPr>
                <w:b/>
              </w:rPr>
              <w:t xml:space="preserve"> can</w:t>
            </w:r>
            <w:r w:rsidR="00A91CE6">
              <w:rPr>
                <w:b/>
              </w:rPr>
              <w:t>/will</w:t>
            </w:r>
            <w:r w:rsidR="00A0560D">
              <w:rPr>
                <w:b/>
              </w:rPr>
              <w:t xml:space="preserve"> reduce over time.</w:t>
            </w:r>
          </w:p>
          <w:p w14:paraId="4C9F2FE3" w14:textId="77777777" w:rsidR="00D620B0" w:rsidRPr="00D124E9" w:rsidRDefault="00D620B0" w:rsidP="00AA0423">
            <w:pPr>
              <w:rPr>
                <w:b/>
              </w:rPr>
            </w:pPr>
          </w:p>
          <w:p w14:paraId="21F047D5" w14:textId="77777777" w:rsidR="00A7706B" w:rsidRDefault="00A7706B" w:rsidP="00AA0423"/>
          <w:p w14:paraId="2BA83D0D" w14:textId="77777777" w:rsidR="006D7479" w:rsidRPr="006D7479" w:rsidRDefault="006D7479" w:rsidP="006D7479">
            <w:pPr>
              <w:rPr>
                <w:b/>
              </w:rPr>
            </w:pPr>
            <w:r w:rsidRPr="006D7479">
              <w:rPr>
                <w:b/>
              </w:rPr>
              <w:t>KEY COST ASSUMPTIONS</w:t>
            </w:r>
          </w:p>
          <w:p w14:paraId="703AE8BF" w14:textId="77777777" w:rsidR="006D7479" w:rsidRPr="006D7479" w:rsidRDefault="006D7479" w:rsidP="006D7479">
            <w:pPr>
              <w:rPr>
                <w:b/>
              </w:rPr>
            </w:pPr>
          </w:p>
          <w:p w14:paraId="02D4FD15" w14:textId="77777777" w:rsidR="00953A65" w:rsidRPr="006D7479" w:rsidRDefault="00953A65" w:rsidP="006D7479"/>
          <w:p w14:paraId="239E8E7E" w14:textId="77777777" w:rsidR="0039547E" w:rsidRPr="00D124E9" w:rsidRDefault="0039547E" w:rsidP="00AA0423">
            <w:pPr>
              <w:rPr>
                <w:b/>
              </w:rPr>
            </w:pPr>
            <w:r w:rsidRPr="00D124E9">
              <w:rPr>
                <w:b/>
              </w:rPr>
              <w:t>VAT</w:t>
            </w:r>
          </w:p>
          <w:p w14:paraId="2320D717" w14:textId="77777777" w:rsidR="00E02201" w:rsidRDefault="00E02201" w:rsidP="00AA0423">
            <w:pPr>
              <w:rPr>
                <w:b/>
              </w:rPr>
            </w:pPr>
          </w:p>
          <w:p w14:paraId="161C8E3D" w14:textId="77777777" w:rsidR="00E02201" w:rsidRDefault="00E02201" w:rsidP="00AA0423">
            <w:pPr>
              <w:rPr>
                <w:b/>
              </w:rPr>
            </w:pPr>
          </w:p>
          <w:p w14:paraId="2117736A" w14:textId="77777777" w:rsidR="00922A3E" w:rsidRDefault="00922A3E" w:rsidP="00AA0423">
            <w:pPr>
              <w:rPr>
                <w:b/>
              </w:rPr>
            </w:pPr>
          </w:p>
          <w:p w14:paraId="034D647D" w14:textId="77777777" w:rsidR="00922A3E" w:rsidRDefault="00922A3E" w:rsidP="00AA0423">
            <w:pPr>
              <w:rPr>
                <w:b/>
              </w:rPr>
            </w:pPr>
          </w:p>
          <w:p w14:paraId="43B17927" w14:textId="77777777" w:rsidR="00922A3E" w:rsidRDefault="00922A3E" w:rsidP="00AA0423">
            <w:pPr>
              <w:rPr>
                <w:b/>
              </w:rPr>
            </w:pPr>
          </w:p>
          <w:p w14:paraId="293BDD0F" w14:textId="77777777" w:rsidR="00922A3E" w:rsidRDefault="00922A3E" w:rsidP="00AA0423">
            <w:pPr>
              <w:rPr>
                <w:b/>
              </w:rPr>
            </w:pPr>
          </w:p>
          <w:p w14:paraId="1E856FD2" w14:textId="77777777" w:rsidR="00922A3E" w:rsidRDefault="00922A3E" w:rsidP="00AA0423">
            <w:pPr>
              <w:rPr>
                <w:b/>
              </w:rPr>
            </w:pPr>
          </w:p>
          <w:p w14:paraId="56AD5013" w14:textId="77777777" w:rsidR="00922A3E" w:rsidRDefault="00922A3E" w:rsidP="00AA0423">
            <w:pPr>
              <w:rPr>
                <w:b/>
              </w:rPr>
            </w:pPr>
          </w:p>
          <w:p w14:paraId="7ACDE0A4" w14:textId="77777777" w:rsidR="00922A3E" w:rsidRDefault="00922A3E" w:rsidP="00AA0423">
            <w:pPr>
              <w:rPr>
                <w:b/>
              </w:rPr>
            </w:pPr>
          </w:p>
          <w:p w14:paraId="157A137A" w14:textId="77777777" w:rsidR="00922A3E" w:rsidRDefault="00922A3E" w:rsidP="00AA0423">
            <w:pPr>
              <w:rPr>
                <w:b/>
              </w:rPr>
            </w:pPr>
          </w:p>
          <w:p w14:paraId="37EAA527" w14:textId="77777777" w:rsidR="00922A3E" w:rsidRDefault="00922A3E" w:rsidP="00AA0423">
            <w:pPr>
              <w:rPr>
                <w:b/>
              </w:rPr>
            </w:pPr>
          </w:p>
          <w:p w14:paraId="75F42E06" w14:textId="77777777" w:rsidR="00922A3E" w:rsidRDefault="00922A3E" w:rsidP="00AA0423">
            <w:pPr>
              <w:rPr>
                <w:b/>
              </w:rPr>
            </w:pPr>
          </w:p>
          <w:p w14:paraId="3333D659" w14:textId="77777777" w:rsidR="00922A3E" w:rsidRDefault="00922A3E" w:rsidP="00AA0423">
            <w:pPr>
              <w:rPr>
                <w:b/>
              </w:rPr>
            </w:pPr>
          </w:p>
          <w:p w14:paraId="780C0F4D" w14:textId="77777777" w:rsidR="00922A3E" w:rsidRDefault="00922A3E" w:rsidP="00AA0423">
            <w:pPr>
              <w:rPr>
                <w:b/>
              </w:rPr>
            </w:pPr>
          </w:p>
          <w:p w14:paraId="435D0254" w14:textId="77777777" w:rsidR="00E02201" w:rsidRDefault="00E02201" w:rsidP="00AA0423">
            <w:pPr>
              <w:rPr>
                <w:b/>
              </w:rPr>
            </w:pPr>
          </w:p>
          <w:p w14:paraId="45A9C00B" w14:textId="77777777" w:rsidR="00E02201" w:rsidRPr="00D124E9" w:rsidRDefault="00E02201" w:rsidP="00AA0423">
            <w:pPr>
              <w:rPr>
                <w:b/>
              </w:rPr>
            </w:pPr>
          </w:p>
          <w:p w14:paraId="5055FBF6" w14:textId="0B493BF2" w:rsidR="003C7545" w:rsidRPr="00D124E9" w:rsidRDefault="003C7545" w:rsidP="00110236"/>
        </w:tc>
      </w:tr>
    </w:tbl>
    <w:p w14:paraId="32F0D077" w14:textId="79F305F3" w:rsidR="00AA0423" w:rsidRDefault="00AA0423" w:rsidP="005117D8"/>
    <w:sectPr w:rsidR="00AA0423" w:rsidSect="00104C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1BC8C" w14:textId="77777777" w:rsidR="003A19AF" w:rsidRDefault="003A19AF" w:rsidP="00104C05">
      <w:r>
        <w:separator/>
      </w:r>
    </w:p>
  </w:endnote>
  <w:endnote w:type="continuationSeparator" w:id="0">
    <w:p w14:paraId="31BEEE9A" w14:textId="77777777" w:rsidR="003A19AF" w:rsidRDefault="003A19AF" w:rsidP="00104C05">
      <w:r>
        <w:continuationSeparator/>
      </w:r>
    </w:p>
  </w:endnote>
  <w:endnote w:type="continuationNotice" w:id="1">
    <w:p w14:paraId="61D43566" w14:textId="77777777" w:rsidR="003A19AF" w:rsidRDefault="003A1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306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2B8E8" w14:textId="120DEB2E" w:rsidR="00C342C4" w:rsidRDefault="00C34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4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A72E2B" w14:textId="6FEEDD75" w:rsidR="00C342C4" w:rsidRDefault="00C34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3F9C" w14:textId="77777777" w:rsidR="003A19AF" w:rsidRDefault="003A19AF" w:rsidP="00104C05">
      <w:r>
        <w:separator/>
      </w:r>
    </w:p>
  </w:footnote>
  <w:footnote w:type="continuationSeparator" w:id="0">
    <w:p w14:paraId="418848FE" w14:textId="77777777" w:rsidR="003A19AF" w:rsidRDefault="003A19AF" w:rsidP="00104C05">
      <w:r>
        <w:continuationSeparator/>
      </w:r>
    </w:p>
  </w:footnote>
  <w:footnote w:type="continuationNotice" w:id="1">
    <w:p w14:paraId="545DB53E" w14:textId="77777777" w:rsidR="003A19AF" w:rsidRDefault="003A1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7B14" w14:textId="18A27741" w:rsidR="00C342C4" w:rsidRPr="00104C05" w:rsidRDefault="00C342C4" w:rsidP="00104C05">
    <w:pPr>
      <w:spacing w:after="240"/>
      <w:jc w:val="center"/>
      <w:rPr>
        <w:rFonts w:ascii="Arial" w:hAnsi="Arial" w:cs="Arial"/>
      </w:rPr>
    </w:pPr>
    <w:r w:rsidRPr="00104C05">
      <w:rPr>
        <w:rFonts w:ascii="Arial" w:hAnsi="Arial" w:cs="Arial"/>
      </w:rPr>
      <w:t>PROTECT</w:t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</w:r>
    <w:r w:rsidR="00ED47D8">
      <w:rPr>
        <w:rFonts w:ascii="Arial" w:hAnsi="Arial" w:cs="Arial"/>
      </w:rPr>
      <w:tab/>
      <w:t>COMMERCIALLY SENSITIVE</w:t>
    </w:r>
  </w:p>
  <w:p w14:paraId="0AD99645" w14:textId="71C43920" w:rsidR="00C342C4" w:rsidRDefault="00C342C4" w:rsidP="00104C05">
    <w:pPr>
      <w:pStyle w:val="Header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0D2667">
      <w:rPr>
        <w:rFonts w:ascii="Arial" w:hAnsi="Arial" w:cs="Arial"/>
      </w:rPr>
      <w:t>Nat</w:t>
    </w:r>
    <w:r w:rsidR="004D47C5">
      <w:rPr>
        <w:rFonts w:ascii="Arial" w:hAnsi="Arial" w:cs="Arial"/>
      </w:rPr>
      <w:t>ional Education Nat</w:t>
    </w:r>
    <w:r w:rsidR="000D2667">
      <w:rPr>
        <w:rFonts w:ascii="Arial" w:hAnsi="Arial" w:cs="Arial"/>
      </w:rPr>
      <w:t>ure Park &amp; Climate Leaders Award – cost matrix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VjafIYC3/Q0CeY" id="85j16KrE"/>
    <int:WordHash hashCode="yl7TYsfLveKqaK" id="1c1QgT6y"/>
    <int:ParagraphRange paragraphId="2048846480" textId="2004318071" start="1" length="5" invalidationStart="1" invalidationLength="5" id="phy2eQaa"/>
    <int:ParagraphRange paragraphId="1787743573" textId="207253425" start="11" length="4" invalidationStart="11" invalidationLength="4" id="7rLCdy8x"/>
    <int:WordHash hashCode="eF745FqhjvHOZm" id="Z4i21NrG"/>
    <int:WordHash hashCode="RoHRJMxsS3O6q/" id="ZyJOVEa7"/>
    <int:WordHash hashCode="X1Ste/eL/GRHBu" id="rkvZhxHU"/>
    <int:WordHash hashCode="JqPGj62bDe3aeP" id="vxeHggU4"/>
    <int:WordHash hashCode="Va8gQV6tDd1Bfz" id="jRWXaZE1"/>
    <int:WordHash hashCode="zo65wlDqqN7sEz" id="Ys2UoGSM"/>
    <int:WordHash hashCode="Sr2xhUHV6gdYBS" id="U9wwwXLz"/>
    <int:ParagraphRange paragraphId="1867364201" textId="785687048" start="206" length="6" invalidationStart="206" invalidationLength="6" id="cWVpbl9A"/>
    <int:ParagraphRange paragraphId="1508736800" textId="2057060259" start="1" length="10" invalidationStart="1" invalidationLength="10" id="fZQOjoYI"/>
    <int:ParagraphRange paragraphId="1787743573" textId="689669933" start="11" length="4" invalidationStart="11" invalidationLength="4" id="UUxeVCsH"/>
    <int:ParagraphRange paragraphId="1117953512" textId="1222277433" start="157" length="4" invalidationStart="157" invalidationLength="4" id="TBLM7JNA"/>
  </int:Manifest>
  <int:Observations>
    <int:Content id="85j16KrE">
      <int:Rejection type="LegacyProofing"/>
    </int:Content>
    <int:Content id="1c1QgT6y">
      <int:Rejection type="LegacyProofing"/>
    </int:Content>
    <int:Content id="phy2eQaa">
      <int:Rejection type="LegacyProofing"/>
    </int:Content>
    <int:Content id="7rLCdy8x">
      <int:Rejection type="LegacyProofing"/>
    </int:Content>
    <int:Content id="Z4i21NrG">
      <int:Rejection type="AugLoop_Text_Critique"/>
    </int:Content>
    <int:Content id="ZyJOVEa7">
      <int:Rejection type="AugLoop_Text_Critique"/>
    </int:Content>
    <int:Content id="rkvZhxHU">
      <int:Rejection type="AugLoop_Acronyms_AcronymsCritique"/>
    </int:Content>
    <int:Content id="vxeHggU4">
      <int:Rejection type="AugLoop_Acronyms_AcronymsCritique"/>
    </int:Content>
    <int:Content id="jRWXaZE1">
      <int:Rejection type="AugLoop_Acronyms_AcronymsCritique"/>
    </int:Content>
    <int:Content id="Ys2UoGSM">
      <int:Rejection type="AugLoop_Acronyms_AcronymsCritique"/>
    </int:Content>
    <int:Content id="U9wwwXLz">
      <int:Rejection type="AugLoop_Text_Critique"/>
    </int:Content>
    <int:Content id="cWVpbl9A">
      <int:Rejection type="LegacyProofing"/>
    </int:Content>
    <int:Content id="fZQOjoYI">
      <int:Rejection type="LegacyProofing"/>
    </int:Content>
    <int:Content id="UUxeVCsH">
      <int:Rejection type="LegacyProofing"/>
    </int:Content>
    <int:Content id="TBLM7JN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987"/>
    <w:multiLevelType w:val="multilevel"/>
    <w:tmpl w:val="08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C421FF"/>
    <w:multiLevelType w:val="hybridMultilevel"/>
    <w:tmpl w:val="7256B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D1321"/>
    <w:multiLevelType w:val="hybridMultilevel"/>
    <w:tmpl w:val="40661BBC"/>
    <w:lvl w:ilvl="0" w:tplc="C84488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947553"/>
    <w:multiLevelType w:val="hybridMultilevel"/>
    <w:tmpl w:val="2610B76E"/>
    <w:lvl w:ilvl="0" w:tplc="FE885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C65A2"/>
    <w:multiLevelType w:val="multilevel"/>
    <w:tmpl w:val="F2404A3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0BF5BE1"/>
    <w:multiLevelType w:val="hybridMultilevel"/>
    <w:tmpl w:val="1A360B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6D57D6"/>
    <w:multiLevelType w:val="hybridMultilevel"/>
    <w:tmpl w:val="10AE3D6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53BC1B2E"/>
    <w:multiLevelType w:val="hybridMultilevel"/>
    <w:tmpl w:val="39A4A28A"/>
    <w:lvl w:ilvl="0" w:tplc="93906E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87BA0"/>
    <w:multiLevelType w:val="hybridMultilevel"/>
    <w:tmpl w:val="E7184308"/>
    <w:lvl w:ilvl="0" w:tplc="BE0202B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BB3980"/>
    <w:multiLevelType w:val="multilevel"/>
    <w:tmpl w:val="0809001D"/>
    <w:numStyleLink w:val="Style1"/>
  </w:abstractNum>
  <w:abstractNum w:abstractNumId="12" w15:restartNumberingAfterBreak="0">
    <w:nsid w:val="72DF3404"/>
    <w:multiLevelType w:val="hybridMultilevel"/>
    <w:tmpl w:val="D518A89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697367">
    <w:abstractNumId w:val="12"/>
  </w:num>
  <w:num w:numId="2" w16cid:durableId="529224782">
    <w:abstractNumId w:val="1"/>
  </w:num>
  <w:num w:numId="3" w16cid:durableId="1470901027">
    <w:abstractNumId w:val="6"/>
  </w:num>
  <w:num w:numId="4" w16cid:durableId="663707890">
    <w:abstractNumId w:val="7"/>
  </w:num>
  <w:num w:numId="5" w16cid:durableId="1148281326">
    <w:abstractNumId w:val="4"/>
  </w:num>
  <w:num w:numId="6" w16cid:durableId="1577978882">
    <w:abstractNumId w:val="2"/>
  </w:num>
  <w:num w:numId="7" w16cid:durableId="1234973062">
    <w:abstractNumId w:val="9"/>
  </w:num>
  <w:num w:numId="8" w16cid:durableId="684329290">
    <w:abstractNumId w:val="0"/>
  </w:num>
  <w:num w:numId="9" w16cid:durableId="274295478">
    <w:abstractNumId w:val="11"/>
  </w:num>
  <w:num w:numId="10" w16cid:durableId="1917930325">
    <w:abstractNumId w:val="5"/>
  </w:num>
  <w:num w:numId="11" w16cid:durableId="1086533051">
    <w:abstractNumId w:val="3"/>
  </w:num>
  <w:num w:numId="12" w16cid:durableId="551767280">
    <w:abstractNumId w:val="10"/>
  </w:num>
  <w:num w:numId="13" w16cid:durableId="2066752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05"/>
    <w:rsid w:val="00005979"/>
    <w:rsid w:val="00007007"/>
    <w:rsid w:val="00007748"/>
    <w:rsid w:val="000101B6"/>
    <w:rsid w:val="00016E96"/>
    <w:rsid w:val="0003341F"/>
    <w:rsid w:val="00033EB7"/>
    <w:rsid w:val="000343C1"/>
    <w:rsid w:val="00036EDA"/>
    <w:rsid w:val="00037085"/>
    <w:rsid w:val="0004136E"/>
    <w:rsid w:val="00041939"/>
    <w:rsid w:val="000460EC"/>
    <w:rsid w:val="00052B02"/>
    <w:rsid w:val="00057B46"/>
    <w:rsid w:val="00061011"/>
    <w:rsid w:val="00064CED"/>
    <w:rsid w:val="000673A0"/>
    <w:rsid w:val="00071254"/>
    <w:rsid w:val="00075672"/>
    <w:rsid w:val="00076008"/>
    <w:rsid w:val="000805F9"/>
    <w:rsid w:val="0008630F"/>
    <w:rsid w:val="00090B8F"/>
    <w:rsid w:val="00091047"/>
    <w:rsid w:val="000943AE"/>
    <w:rsid w:val="000951A8"/>
    <w:rsid w:val="000975AF"/>
    <w:rsid w:val="000A46EC"/>
    <w:rsid w:val="000A5C3C"/>
    <w:rsid w:val="000A6FB5"/>
    <w:rsid w:val="000B14C0"/>
    <w:rsid w:val="000B160B"/>
    <w:rsid w:val="000B1ACA"/>
    <w:rsid w:val="000C01CD"/>
    <w:rsid w:val="000D0868"/>
    <w:rsid w:val="000D2667"/>
    <w:rsid w:val="000D5ADE"/>
    <w:rsid w:val="000D7AC1"/>
    <w:rsid w:val="000E157F"/>
    <w:rsid w:val="000E50DA"/>
    <w:rsid w:val="000F48AE"/>
    <w:rsid w:val="00104C05"/>
    <w:rsid w:val="00110236"/>
    <w:rsid w:val="0011180A"/>
    <w:rsid w:val="00112B77"/>
    <w:rsid w:val="0012438C"/>
    <w:rsid w:val="00125BDA"/>
    <w:rsid w:val="0012727B"/>
    <w:rsid w:val="001309C1"/>
    <w:rsid w:val="00132520"/>
    <w:rsid w:val="00140611"/>
    <w:rsid w:val="00141DA7"/>
    <w:rsid w:val="00152D23"/>
    <w:rsid w:val="00157F2D"/>
    <w:rsid w:val="00161A26"/>
    <w:rsid w:val="00164C03"/>
    <w:rsid w:val="00165BE8"/>
    <w:rsid w:val="001667FD"/>
    <w:rsid w:val="00167705"/>
    <w:rsid w:val="00171ADF"/>
    <w:rsid w:val="00171C97"/>
    <w:rsid w:val="00173976"/>
    <w:rsid w:val="00174BBE"/>
    <w:rsid w:val="00175E7F"/>
    <w:rsid w:val="00177932"/>
    <w:rsid w:val="00177B9E"/>
    <w:rsid w:val="001874DB"/>
    <w:rsid w:val="001925C1"/>
    <w:rsid w:val="00192F24"/>
    <w:rsid w:val="00193149"/>
    <w:rsid w:val="00194FAB"/>
    <w:rsid w:val="00196875"/>
    <w:rsid w:val="001A030F"/>
    <w:rsid w:val="001A2BAF"/>
    <w:rsid w:val="001A3D83"/>
    <w:rsid w:val="001A45E4"/>
    <w:rsid w:val="001B0D7D"/>
    <w:rsid w:val="001B79EE"/>
    <w:rsid w:val="001C4241"/>
    <w:rsid w:val="001C46A4"/>
    <w:rsid w:val="001C4BE4"/>
    <w:rsid w:val="001D0EBB"/>
    <w:rsid w:val="001D0EEB"/>
    <w:rsid w:val="001D5102"/>
    <w:rsid w:val="001E0B50"/>
    <w:rsid w:val="001E5528"/>
    <w:rsid w:val="001E7565"/>
    <w:rsid w:val="001F305E"/>
    <w:rsid w:val="001F35A2"/>
    <w:rsid w:val="001F60FB"/>
    <w:rsid w:val="00201E28"/>
    <w:rsid w:val="002050A3"/>
    <w:rsid w:val="00212458"/>
    <w:rsid w:val="00214B45"/>
    <w:rsid w:val="002165B3"/>
    <w:rsid w:val="002207C0"/>
    <w:rsid w:val="002253C3"/>
    <w:rsid w:val="00226D3B"/>
    <w:rsid w:val="00230F1F"/>
    <w:rsid w:val="00234109"/>
    <w:rsid w:val="00242608"/>
    <w:rsid w:val="0024544C"/>
    <w:rsid w:val="00246C71"/>
    <w:rsid w:val="00251353"/>
    <w:rsid w:val="00253B1C"/>
    <w:rsid w:val="00254E8E"/>
    <w:rsid w:val="002574DF"/>
    <w:rsid w:val="00260777"/>
    <w:rsid w:val="00262120"/>
    <w:rsid w:val="00263F4F"/>
    <w:rsid w:val="00267582"/>
    <w:rsid w:val="00273EC4"/>
    <w:rsid w:val="00283F22"/>
    <w:rsid w:val="00284006"/>
    <w:rsid w:val="00285A9D"/>
    <w:rsid w:val="00287440"/>
    <w:rsid w:val="00287A55"/>
    <w:rsid w:val="0029624A"/>
    <w:rsid w:val="00296311"/>
    <w:rsid w:val="002A0C39"/>
    <w:rsid w:val="002A7BAA"/>
    <w:rsid w:val="002B2266"/>
    <w:rsid w:val="002B42B5"/>
    <w:rsid w:val="002B5CF0"/>
    <w:rsid w:val="002C2914"/>
    <w:rsid w:val="002D0426"/>
    <w:rsid w:val="002D1CB7"/>
    <w:rsid w:val="002D23AF"/>
    <w:rsid w:val="002D34F4"/>
    <w:rsid w:val="002D7AC1"/>
    <w:rsid w:val="002E138B"/>
    <w:rsid w:val="002E3AFC"/>
    <w:rsid w:val="002F5B2D"/>
    <w:rsid w:val="003015DF"/>
    <w:rsid w:val="00304476"/>
    <w:rsid w:val="00313E15"/>
    <w:rsid w:val="00314110"/>
    <w:rsid w:val="003168C9"/>
    <w:rsid w:val="0032042D"/>
    <w:rsid w:val="00322B54"/>
    <w:rsid w:val="00323D7B"/>
    <w:rsid w:val="0032471A"/>
    <w:rsid w:val="00325F5F"/>
    <w:rsid w:val="00331110"/>
    <w:rsid w:val="0033120F"/>
    <w:rsid w:val="00336E83"/>
    <w:rsid w:val="00346CE1"/>
    <w:rsid w:val="0035133B"/>
    <w:rsid w:val="00351CC4"/>
    <w:rsid w:val="00352CC4"/>
    <w:rsid w:val="00355E6D"/>
    <w:rsid w:val="00361684"/>
    <w:rsid w:val="00362487"/>
    <w:rsid w:val="0036435C"/>
    <w:rsid w:val="00367B79"/>
    <w:rsid w:val="00373BCC"/>
    <w:rsid w:val="003745EB"/>
    <w:rsid w:val="00377EAE"/>
    <w:rsid w:val="00382A05"/>
    <w:rsid w:val="003843AC"/>
    <w:rsid w:val="003906A5"/>
    <w:rsid w:val="003944B0"/>
    <w:rsid w:val="0039547E"/>
    <w:rsid w:val="003960F8"/>
    <w:rsid w:val="003A0997"/>
    <w:rsid w:val="003A19AF"/>
    <w:rsid w:val="003A7029"/>
    <w:rsid w:val="003A7C93"/>
    <w:rsid w:val="003A7F68"/>
    <w:rsid w:val="003C42D4"/>
    <w:rsid w:val="003C6C93"/>
    <w:rsid w:val="003C7545"/>
    <w:rsid w:val="003D55E8"/>
    <w:rsid w:val="003E7116"/>
    <w:rsid w:val="003F6168"/>
    <w:rsid w:val="003F75A5"/>
    <w:rsid w:val="004027D3"/>
    <w:rsid w:val="004077A2"/>
    <w:rsid w:val="00411D3A"/>
    <w:rsid w:val="00413917"/>
    <w:rsid w:val="004142C3"/>
    <w:rsid w:val="00416D23"/>
    <w:rsid w:val="0041703E"/>
    <w:rsid w:val="00422780"/>
    <w:rsid w:val="00423563"/>
    <w:rsid w:val="00425BC7"/>
    <w:rsid w:val="00430E2E"/>
    <w:rsid w:val="0043374A"/>
    <w:rsid w:val="00441984"/>
    <w:rsid w:val="00454FEB"/>
    <w:rsid w:val="00455785"/>
    <w:rsid w:val="00455DD2"/>
    <w:rsid w:val="004643D1"/>
    <w:rsid w:val="00464A8C"/>
    <w:rsid w:val="004676FD"/>
    <w:rsid w:val="004677AB"/>
    <w:rsid w:val="004762DF"/>
    <w:rsid w:val="004768B5"/>
    <w:rsid w:val="004779F4"/>
    <w:rsid w:val="00480937"/>
    <w:rsid w:val="004830A8"/>
    <w:rsid w:val="00484878"/>
    <w:rsid w:val="00493492"/>
    <w:rsid w:val="00494AF4"/>
    <w:rsid w:val="00496929"/>
    <w:rsid w:val="004A67C3"/>
    <w:rsid w:val="004B69A9"/>
    <w:rsid w:val="004B6E21"/>
    <w:rsid w:val="004B7A6D"/>
    <w:rsid w:val="004C1F3A"/>
    <w:rsid w:val="004C2B5A"/>
    <w:rsid w:val="004C2F20"/>
    <w:rsid w:val="004D47C5"/>
    <w:rsid w:val="004D5604"/>
    <w:rsid w:val="004D5E5A"/>
    <w:rsid w:val="004E0C0A"/>
    <w:rsid w:val="004F3972"/>
    <w:rsid w:val="00501F48"/>
    <w:rsid w:val="00502A68"/>
    <w:rsid w:val="00511014"/>
    <w:rsid w:val="005117D8"/>
    <w:rsid w:val="00514121"/>
    <w:rsid w:val="00514A2A"/>
    <w:rsid w:val="00515C0B"/>
    <w:rsid w:val="00520427"/>
    <w:rsid w:val="005337AC"/>
    <w:rsid w:val="005341F6"/>
    <w:rsid w:val="00540782"/>
    <w:rsid w:val="0054541C"/>
    <w:rsid w:val="0055317F"/>
    <w:rsid w:val="005539B0"/>
    <w:rsid w:val="00557584"/>
    <w:rsid w:val="005601A4"/>
    <w:rsid w:val="005630DB"/>
    <w:rsid w:val="00573EF9"/>
    <w:rsid w:val="005774EB"/>
    <w:rsid w:val="00581EB3"/>
    <w:rsid w:val="00582F85"/>
    <w:rsid w:val="0058416C"/>
    <w:rsid w:val="0058512B"/>
    <w:rsid w:val="00593EC5"/>
    <w:rsid w:val="00594081"/>
    <w:rsid w:val="005A1A26"/>
    <w:rsid w:val="005B387F"/>
    <w:rsid w:val="005B740A"/>
    <w:rsid w:val="005E1FDF"/>
    <w:rsid w:val="005E4C03"/>
    <w:rsid w:val="005E65F1"/>
    <w:rsid w:val="005F2735"/>
    <w:rsid w:val="005F3A80"/>
    <w:rsid w:val="005F537F"/>
    <w:rsid w:val="005F6E5A"/>
    <w:rsid w:val="005F7291"/>
    <w:rsid w:val="005F7781"/>
    <w:rsid w:val="005F7899"/>
    <w:rsid w:val="005F7DB7"/>
    <w:rsid w:val="00612D7E"/>
    <w:rsid w:val="00622400"/>
    <w:rsid w:val="006279EB"/>
    <w:rsid w:val="0063224B"/>
    <w:rsid w:val="00636956"/>
    <w:rsid w:val="006429D9"/>
    <w:rsid w:val="00647503"/>
    <w:rsid w:val="00653265"/>
    <w:rsid w:val="006537F2"/>
    <w:rsid w:val="0065541A"/>
    <w:rsid w:val="0065675E"/>
    <w:rsid w:val="00660824"/>
    <w:rsid w:val="00670681"/>
    <w:rsid w:val="00674E71"/>
    <w:rsid w:val="00677F3A"/>
    <w:rsid w:val="006842BA"/>
    <w:rsid w:val="006949D7"/>
    <w:rsid w:val="006A75BE"/>
    <w:rsid w:val="006B042F"/>
    <w:rsid w:val="006C01CB"/>
    <w:rsid w:val="006C4B4F"/>
    <w:rsid w:val="006C5347"/>
    <w:rsid w:val="006D25B9"/>
    <w:rsid w:val="006D4D29"/>
    <w:rsid w:val="006D7479"/>
    <w:rsid w:val="006E1F76"/>
    <w:rsid w:val="006E6E84"/>
    <w:rsid w:val="006E74F7"/>
    <w:rsid w:val="006F641C"/>
    <w:rsid w:val="00701271"/>
    <w:rsid w:val="0070635B"/>
    <w:rsid w:val="007066A1"/>
    <w:rsid w:val="00707E0D"/>
    <w:rsid w:val="0073090A"/>
    <w:rsid w:val="00734E8C"/>
    <w:rsid w:val="00741F03"/>
    <w:rsid w:val="00745FF4"/>
    <w:rsid w:val="00750321"/>
    <w:rsid w:val="007506B9"/>
    <w:rsid w:val="00751873"/>
    <w:rsid w:val="0075354F"/>
    <w:rsid w:val="007608E0"/>
    <w:rsid w:val="007619E4"/>
    <w:rsid w:val="00770D53"/>
    <w:rsid w:val="00771F24"/>
    <w:rsid w:val="0077341C"/>
    <w:rsid w:val="00774ED9"/>
    <w:rsid w:val="0078027C"/>
    <w:rsid w:val="00782AAB"/>
    <w:rsid w:val="0078371A"/>
    <w:rsid w:val="00793866"/>
    <w:rsid w:val="00797C1B"/>
    <w:rsid w:val="007A1D71"/>
    <w:rsid w:val="007A3946"/>
    <w:rsid w:val="007A4DCD"/>
    <w:rsid w:val="007A5CAC"/>
    <w:rsid w:val="007B1A06"/>
    <w:rsid w:val="007B1F7E"/>
    <w:rsid w:val="007C1BD2"/>
    <w:rsid w:val="007C2C6F"/>
    <w:rsid w:val="007C3DBA"/>
    <w:rsid w:val="007D0BF1"/>
    <w:rsid w:val="007D1AF7"/>
    <w:rsid w:val="007E328A"/>
    <w:rsid w:val="007E52A7"/>
    <w:rsid w:val="007F0CAB"/>
    <w:rsid w:val="00813438"/>
    <w:rsid w:val="0081349E"/>
    <w:rsid w:val="00817665"/>
    <w:rsid w:val="008209AF"/>
    <w:rsid w:val="0082336F"/>
    <w:rsid w:val="008278A2"/>
    <w:rsid w:val="00830821"/>
    <w:rsid w:val="00830FF8"/>
    <w:rsid w:val="008310BF"/>
    <w:rsid w:val="00834688"/>
    <w:rsid w:val="008421F6"/>
    <w:rsid w:val="00842F95"/>
    <w:rsid w:val="0084556F"/>
    <w:rsid w:val="008544CB"/>
    <w:rsid w:val="00867D73"/>
    <w:rsid w:val="00872BFB"/>
    <w:rsid w:val="00875E07"/>
    <w:rsid w:val="008766BC"/>
    <w:rsid w:val="0087736A"/>
    <w:rsid w:val="00880897"/>
    <w:rsid w:val="00881888"/>
    <w:rsid w:val="00883D0A"/>
    <w:rsid w:val="008907D5"/>
    <w:rsid w:val="0089416C"/>
    <w:rsid w:val="008A50D1"/>
    <w:rsid w:val="008B20D9"/>
    <w:rsid w:val="008B221A"/>
    <w:rsid w:val="008B31A4"/>
    <w:rsid w:val="008B76F5"/>
    <w:rsid w:val="008C1E95"/>
    <w:rsid w:val="008C238D"/>
    <w:rsid w:val="008C3E87"/>
    <w:rsid w:val="008C44B4"/>
    <w:rsid w:val="008C5422"/>
    <w:rsid w:val="008C66C9"/>
    <w:rsid w:val="008D1110"/>
    <w:rsid w:val="008D288D"/>
    <w:rsid w:val="008D5C1A"/>
    <w:rsid w:val="008D5E69"/>
    <w:rsid w:val="008E05A6"/>
    <w:rsid w:val="008F787C"/>
    <w:rsid w:val="00905C3C"/>
    <w:rsid w:val="00915088"/>
    <w:rsid w:val="00922A3E"/>
    <w:rsid w:val="00930484"/>
    <w:rsid w:val="0093735F"/>
    <w:rsid w:val="009411C4"/>
    <w:rsid w:val="00942D7D"/>
    <w:rsid w:val="009473D2"/>
    <w:rsid w:val="00953A65"/>
    <w:rsid w:val="00954789"/>
    <w:rsid w:val="00955362"/>
    <w:rsid w:val="00957C8E"/>
    <w:rsid w:val="00967950"/>
    <w:rsid w:val="00970B2E"/>
    <w:rsid w:val="00971C36"/>
    <w:rsid w:val="009724A7"/>
    <w:rsid w:val="00982D49"/>
    <w:rsid w:val="00986BF3"/>
    <w:rsid w:val="00993ECD"/>
    <w:rsid w:val="009B1D36"/>
    <w:rsid w:val="009B221F"/>
    <w:rsid w:val="009B6D86"/>
    <w:rsid w:val="009B74E7"/>
    <w:rsid w:val="009C0458"/>
    <w:rsid w:val="009C2AE3"/>
    <w:rsid w:val="009D32DF"/>
    <w:rsid w:val="009D5446"/>
    <w:rsid w:val="009D7DC3"/>
    <w:rsid w:val="009E165A"/>
    <w:rsid w:val="009E3275"/>
    <w:rsid w:val="009F44DD"/>
    <w:rsid w:val="00A01262"/>
    <w:rsid w:val="00A01D3F"/>
    <w:rsid w:val="00A0560D"/>
    <w:rsid w:val="00A06B0F"/>
    <w:rsid w:val="00A10AEB"/>
    <w:rsid w:val="00A1620D"/>
    <w:rsid w:val="00A16295"/>
    <w:rsid w:val="00A16E08"/>
    <w:rsid w:val="00A26AAE"/>
    <w:rsid w:val="00A2751F"/>
    <w:rsid w:val="00A3142E"/>
    <w:rsid w:val="00A31837"/>
    <w:rsid w:val="00A32A56"/>
    <w:rsid w:val="00A337D6"/>
    <w:rsid w:val="00A4139D"/>
    <w:rsid w:val="00A46340"/>
    <w:rsid w:val="00A61B2B"/>
    <w:rsid w:val="00A62398"/>
    <w:rsid w:val="00A75617"/>
    <w:rsid w:val="00A7706B"/>
    <w:rsid w:val="00A82899"/>
    <w:rsid w:val="00A908F6"/>
    <w:rsid w:val="00A91CE6"/>
    <w:rsid w:val="00A96876"/>
    <w:rsid w:val="00AA0423"/>
    <w:rsid w:val="00AB39D5"/>
    <w:rsid w:val="00AC08DD"/>
    <w:rsid w:val="00AC357E"/>
    <w:rsid w:val="00AC59F6"/>
    <w:rsid w:val="00AD248E"/>
    <w:rsid w:val="00AE5B1D"/>
    <w:rsid w:val="00AE626D"/>
    <w:rsid w:val="00B0108A"/>
    <w:rsid w:val="00B0132A"/>
    <w:rsid w:val="00B04CD1"/>
    <w:rsid w:val="00B05E42"/>
    <w:rsid w:val="00B124D5"/>
    <w:rsid w:val="00B179EF"/>
    <w:rsid w:val="00B23CF1"/>
    <w:rsid w:val="00B3396A"/>
    <w:rsid w:val="00B371D4"/>
    <w:rsid w:val="00B50ECA"/>
    <w:rsid w:val="00B532EA"/>
    <w:rsid w:val="00B55DE0"/>
    <w:rsid w:val="00B56FD0"/>
    <w:rsid w:val="00B61EC4"/>
    <w:rsid w:val="00B6331F"/>
    <w:rsid w:val="00B82222"/>
    <w:rsid w:val="00B82A81"/>
    <w:rsid w:val="00B8477D"/>
    <w:rsid w:val="00B87D67"/>
    <w:rsid w:val="00B90F40"/>
    <w:rsid w:val="00B91C5B"/>
    <w:rsid w:val="00B97DFE"/>
    <w:rsid w:val="00BA54A1"/>
    <w:rsid w:val="00BB6CB6"/>
    <w:rsid w:val="00BB7726"/>
    <w:rsid w:val="00BC191C"/>
    <w:rsid w:val="00BC3A00"/>
    <w:rsid w:val="00BC649B"/>
    <w:rsid w:val="00BC77F2"/>
    <w:rsid w:val="00BD3DF0"/>
    <w:rsid w:val="00BD5AA4"/>
    <w:rsid w:val="00BD6EBD"/>
    <w:rsid w:val="00BD7490"/>
    <w:rsid w:val="00BE7E97"/>
    <w:rsid w:val="00BF2AC1"/>
    <w:rsid w:val="00BF2C20"/>
    <w:rsid w:val="00BF3C9B"/>
    <w:rsid w:val="00BF5940"/>
    <w:rsid w:val="00C036A5"/>
    <w:rsid w:val="00C06278"/>
    <w:rsid w:val="00C06549"/>
    <w:rsid w:val="00C1484C"/>
    <w:rsid w:val="00C26CA6"/>
    <w:rsid w:val="00C31661"/>
    <w:rsid w:val="00C342C4"/>
    <w:rsid w:val="00C40AE9"/>
    <w:rsid w:val="00C4315B"/>
    <w:rsid w:val="00C451A5"/>
    <w:rsid w:val="00C45882"/>
    <w:rsid w:val="00C60250"/>
    <w:rsid w:val="00C649AB"/>
    <w:rsid w:val="00C663EE"/>
    <w:rsid w:val="00C719D9"/>
    <w:rsid w:val="00C71E9C"/>
    <w:rsid w:val="00C7235D"/>
    <w:rsid w:val="00C74F20"/>
    <w:rsid w:val="00C7675B"/>
    <w:rsid w:val="00C76EE0"/>
    <w:rsid w:val="00C82063"/>
    <w:rsid w:val="00C86BB4"/>
    <w:rsid w:val="00C86E27"/>
    <w:rsid w:val="00CA26A1"/>
    <w:rsid w:val="00CA2A3B"/>
    <w:rsid w:val="00CA46D7"/>
    <w:rsid w:val="00CB0A46"/>
    <w:rsid w:val="00CB4519"/>
    <w:rsid w:val="00CD047D"/>
    <w:rsid w:val="00CE2144"/>
    <w:rsid w:val="00CE7E41"/>
    <w:rsid w:val="00CF2787"/>
    <w:rsid w:val="00CF562F"/>
    <w:rsid w:val="00CF7042"/>
    <w:rsid w:val="00CF7811"/>
    <w:rsid w:val="00D0736A"/>
    <w:rsid w:val="00D124E9"/>
    <w:rsid w:val="00D12BC8"/>
    <w:rsid w:val="00D1319F"/>
    <w:rsid w:val="00D153CC"/>
    <w:rsid w:val="00D16A52"/>
    <w:rsid w:val="00D16DC4"/>
    <w:rsid w:val="00D220E3"/>
    <w:rsid w:val="00D230B2"/>
    <w:rsid w:val="00D24444"/>
    <w:rsid w:val="00D25112"/>
    <w:rsid w:val="00D252E6"/>
    <w:rsid w:val="00D2551E"/>
    <w:rsid w:val="00D2695E"/>
    <w:rsid w:val="00D30BD3"/>
    <w:rsid w:val="00D3659A"/>
    <w:rsid w:val="00D421AB"/>
    <w:rsid w:val="00D431BE"/>
    <w:rsid w:val="00D44C4E"/>
    <w:rsid w:val="00D46476"/>
    <w:rsid w:val="00D47679"/>
    <w:rsid w:val="00D54FD3"/>
    <w:rsid w:val="00D60452"/>
    <w:rsid w:val="00D620B0"/>
    <w:rsid w:val="00D62F1E"/>
    <w:rsid w:val="00D63266"/>
    <w:rsid w:val="00D671D3"/>
    <w:rsid w:val="00D724DF"/>
    <w:rsid w:val="00D72668"/>
    <w:rsid w:val="00D75B47"/>
    <w:rsid w:val="00D93D2A"/>
    <w:rsid w:val="00D943B4"/>
    <w:rsid w:val="00D95972"/>
    <w:rsid w:val="00DA664E"/>
    <w:rsid w:val="00DA674C"/>
    <w:rsid w:val="00DB06AD"/>
    <w:rsid w:val="00DB0F0A"/>
    <w:rsid w:val="00DB1582"/>
    <w:rsid w:val="00DB1B8B"/>
    <w:rsid w:val="00DB1F94"/>
    <w:rsid w:val="00DB58C3"/>
    <w:rsid w:val="00DC322E"/>
    <w:rsid w:val="00DC5F9B"/>
    <w:rsid w:val="00DD4053"/>
    <w:rsid w:val="00DD7EB3"/>
    <w:rsid w:val="00DE0331"/>
    <w:rsid w:val="00DE65F1"/>
    <w:rsid w:val="00DE7E06"/>
    <w:rsid w:val="00DF1606"/>
    <w:rsid w:val="00E01FB1"/>
    <w:rsid w:val="00E02201"/>
    <w:rsid w:val="00E02975"/>
    <w:rsid w:val="00E02DB4"/>
    <w:rsid w:val="00E0473E"/>
    <w:rsid w:val="00E052FC"/>
    <w:rsid w:val="00E13D8D"/>
    <w:rsid w:val="00E13E0A"/>
    <w:rsid w:val="00E143C6"/>
    <w:rsid w:val="00E2143D"/>
    <w:rsid w:val="00E22FC6"/>
    <w:rsid w:val="00E311D9"/>
    <w:rsid w:val="00E31FCA"/>
    <w:rsid w:val="00E35163"/>
    <w:rsid w:val="00E376AF"/>
    <w:rsid w:val="00E43EC1"/>
    <w:rsid w:val="00E52FB5"/>
    <w:rsid w:val="00E74525"/>
    <w:rsid w:val="00E80AB0"/>
    <w:rsid w:val="00E813FF"/>
    <w:rsid w:val="00E857D2"/>
    <w:rsid w:val="00E8725D"/>
    <w:rsid w:val="00E87FFA"/>
    <w:rsid w:val="00E90EEE"/>
    <w:rsid w:val="00E92853"/>
    <w:rsid w:val="00E92ED3"/>
    <w:rsid w:val="00EA1D12"/>
    <w:rsid w:val="00ED3B55"/>
    <w:rsid w:val="00ED47D8"/>
    <w:rsid w:val="00ED5795"/>
    <w:rsid w:val="00ED708D"/>
    <w:rsid w:val="00EE29FE"/>
    <w:rsid w:val="00EF59D8"/>
    <w:rsid w:val="00F023BC"/>
    <w:rsid w:val="00F125E8"/>
    <w:rsid w:val="00F1393C"/>
    <w:rsid w:val="00F16EA8"/>
    <w:rsid w:val="00F23CE0"/>
    <w:rsid w:val="00F4286B"/>
    <w:rsid w:val="00F502DF"/>
    <w:rsid w:val="00F528C6"/>
    <w:rsid w:val="00F53D87"/>
    <w:rsid w:val="00F54A32"/>
    <w:rsid w:val="00F56EB6"/>
    <w:rsid w:val="00F62635"/>
    <w:rsid w:val="00F655B0"/>
    <w:rsid w:val="00F720DE"/>
    <w:rsid w:val="00F77146"/>
    <w:rsid w:val="00F84121"/>
    <w:rsid w:val="00F93AED"/>
    <w:rsid w:val="00FA05AE"/>
    <w:rsid w:val="00FA317C"/>
    <w:rsid w:val="00FB2303"/>
    <w:rsid w:val="00FB5B51"/>
    <w:rsid w:val="00FC0188"/>
    <w:rsid w:val="00FC0338"/>
    <w:rsid w:val="00FC16AC"/>
    <w:rsid w:val="00FC3B02"/>
    <w:rsid w:val="00FC440F"/>
    <w:rsid w:val="00FC47F2"/>
    <w:rsid w:val="00FE1162"/>
    <w:rsid w:val="00FF05F1"/>
    <w:rsid w:val="00FF1CDF"/>
    <w:rsid w:val="00FF2672"/>
    <w:rsid w:val="00FF522A"/>
    <w:rsid w:val="01B211BF"/>
    <w:rsid w:val="085941E3"/>
    <w:rsid w:val="08C91459"/>
    <w:rsid w:val="0917B527"/>
    <w:rsid w:val="0A47EA0B"/>
    <w:rsid w:val="0CE03433"/>
    <w:rsid w:val="0EFA69DC"/>
    <w:rsid w:val="116FAAC3"/>
    <w:rsid w:val="12A4543F"/>
    <w:rsid w:val="13B2F1D8"/>
    <w:rsid w:val="177B70E4"/>
    <w:rsid w:val="1B8FC79B"/>
    <w:rsid w:val="1C1C1E3A"/>
    <w:rsid w:val="1E1E08DE"/>
    <w:rsid w:val="1F15AD74"/>
    <w:rsid w:val="204D0FCB"/>
    <w:rsid w:val="21CE8E7D"/>
    <w:rsid w:val="23D7199B"/>
    <w:rsid w:val="2508BFF0"/>
    <w:rsid w:val="26F41536"/>
    <w:rsid w:val="2705D8E3"/>
    <w:rsid w:val="289F8774"/>
    <w:rsid w:val="2926E223"/>
    <w:rsid w:val="29B8A820"/>
    <w:rsid w:val="2A7B2306"/>
    <w:rsid w:val="2A8FF44A"/>
    <w:rsid w:val="302AC256"/>
    <w:rsid w:val="37843EFE"/>
    <w:rsid w:val="37A123F9"/>
    <w:rsid w:val="399A29DE"/>
    <w:rsid w:val="39B2234B"/>
    <w:rsid w:val="3A9725B3"/>
    <w:rsid w:val="3CC12741"/>
    <w:rsid w:val="3EA5A868"/>
    <w:rsid w:val="3F922E9C"/>
    <w:rsid w:val="3FEE64D2"/>
    <w:rsid w:val="4009492C"/>
    <w:rsid w:val="40B1ABA1"/>
    <w:rsid w:val="42BAAFC0"/>
    <w:rsid w:val="45159AB3"/>
    <w:rsid w:val="49298255"/>
    <w:rsid w:val="49C24969"/>
    <w:rsid w:val="4F3269C9"/>
    <w:rsid w:val="53E2E128"/>
    <w:rsid w:val="53E648CB"/>
    <w:rsid w:val="53F584C6"/>
    <w:rsid w:val="5761E362"/>
    <w:rsid w:val="57E77963"/>
    <w:rsid w:val="593BBA46"/>
    <w:rsid w:val="59AB67A1"/>
    <w:rsid w:val="5A2A10B4"/>
    <w:rsid w:val="5B5A8819"/>
    <w:rsid w:val="5CF87B97"/>
    <w:rsid w:val="63D6F6F7"/>
    <w:rsid w:val="6444206D"/>
    <w:rsid w:val="64AA3B7F"/>
    <w:rsid w:val="64EF326E"/>
    <w:rsid w:val="653C27B3"/>
    <w:rsid w:val="664029F6"/>
    <w:rsid w:val="67F93E36"/>
    <w:rsid w:val="69784937"/>
    <w:rsid w:val="6A585E02"/>
    <w:rsid w:val="6C6B5F42"/>
    <w:rsid w:val="6EC763B1"/>
    <w:rsid w:val="6F457830"/>
    <w:rsid w:val="6FCA9BE2"/>
    <w:rsid w:val="70D37FC0"/>
    <w:rsid w:val="71342058"/>
    <w:rsid w:val="717E2505"/>
    <w:rsid w:val="72166737"/>
    <w:rsid w:val="728946E8"/>
    <w:rsid w:val="7364B71B"/>
    <w:rsid w:val="74430847"/>
    <w:rsid w:val="7538D113"/>
    <w:rsid w:val="76C0C0BC"/>
    <w:rsid w:val="76FB0C6D"/>
    <w:rsid w:val="774D3016"/>
    <w:rsid w:val="77C1E70E"/>
    <w:rsid w:val="77D65E8E"/>
    <w:rsid w:val="79157CAC"/>
    <w:rsid w:val="7AB3F969"/>
    <w:rsid w:val="7CFAF9C3"/>
    <w:rsid w:val="7DBE0531"/>
    <w:rsid w:val="7E7098B4"/>
    <w:rsid w:val="7EED8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E4A8D"/>
  <w15:docId w15:val="{46772C3D-C211-4303-A18F-90C12BA8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5E"/>
    <w:pPr>
      <w:spacing w:after="0" w:line="240" w:lineRule="auto"/>
    </w:pPr>
    <w:rPr>
      <w:rFonts w:ascii="Tahoma" w:eastAsia="Times New Roman" w:hAnsi="Tahoma" w:cs="Tahom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C0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KFTitlePage1">
    <w:name w:val="PKF Title Page 1"/>
    <w:basedOn w:val="Normal"/>
    <w:uiPriority w:val="99"/>
    <w:rsid w:val="00104C0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pacing w:after="520" w:line="360" w:lineRule="auto"/>
      <w:jc w:val="right"/>
    </w:pPr>
    <w:rPr>
      <w:rFonts w:ascii="Arial" w:hAnsi="Arial" w:cs="Times New Roman"/>
      <w:b/>
      <w:color w:val="0E2B8D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104C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05"/>
    <w:rPr>
      <w:rFonts w:ascii="Tahoma" w:eastAsia="Times New Roman" w:hAnsi="Tahoma" w:cs="Tahom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04C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05"/>
    <w:rPr>
      <w:rFonts w:ascii="Tahoma" w:eastAsia="Times New Roman" w:hAnsi="Tahoma" w:cs="Tahoma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rsid w:val="00104C05"/>
  </w:style>
  <w:style w:type="character" w:styleId="CommentReference">
    <w:name w:val="annotation reference"/>
    <w:basedOn w:val="DefaultParagraphFont"/>
    <w:uiPriority w:val="99"/>
    <w:semiHidden/>
    <w:unhideWhenUsed/>
    <w:rsid w:val="003E7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1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116"/>
    <w:rPr>
      <w:rFonts w:ascii="Tahoma" w:eastAsia="Times New Roman" w:hAnsi="Tahoma" w:cs="Tahom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116"/>
    <w:rPr>
      <w:rFonts w:ascii="Tahoma" w:eastAsia="Times New Roman" w:hAnsi="Tahoma" w:cs="Tahom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11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16"/>
    <w:rPr>
      <w:rFonts w:ascii="Tahoma" w:eastAsia="Times New Roman" w:hAnsi="Tahoma" w:cs="Tahoma"/>
      <w:sz w:val="16"/>
      <w:szCs w:val="16"/>
      <w:lang w:eastAsia="en-GB"/>
    </w:rPr>
  </w:style>
  <w:style w:type="numbering" w:customStyle="1" w:styleId="Style1">
    <w:name w:val="Style1"/>
    <w:uiPriority w:val="99"/>
    <w:rsid w:val="000975AF"/>
    <w:pPr>
      <w:numPr>
        <w:numId w:val="8"/>
      </w:numPr>
    </w:pPr>
  </w:style>
  <w:style w:type="paragraph" w:customStyle="1" w:styleId="DfESOutNumbered">
    <w:name w:val="DfESOutNumbered"/>
    <w:basedOn w:val="Normal"/>
    <w:link w:val="DfESOutNumberedChar"/>
    <w:rsid w:val="00D153CC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D153CC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D153CC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Times New Roman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D153CC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unhideWhenUsed/>
    <w:rsid w:val="00041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1BD2"/>
    <w:pPr>
      <w:spacing w:after="0" w:line="240" w:lineRule="auto"/>
    </w:pPr>
    <w:rPr>
      <w:rFonts w:ascii="Tahoma" w:eastAsia="Times New Roman" w:hAnsi="Tahoma" w:cs="Tahoma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3960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60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430b8722c61a4e3d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f194da8f-a935-4973-83cf-e10ce2765754">
      <Terms xmlns="http://schemas.microsoft.com/office/infopath/2007/PartnerControls"/>
    </lcf76f155ced4ddcb4097134ff3c332f>
    <SharedWithUsers xmlns="baea3bb6-ad1c-4e21-8d81-14a1f8c3f5fd">
      <UserInfo>
        <DisplayName>BRADLEY, William</DisplayName>
        <AccountId>400</AccountId>
        <AccountType/>
      </UserInfo>
      <UserInfo>
        <DisplayName>CAINE, Scott</DisplayName>
        <AccountId>15</AccountId>
        <AccountType/>
      </UserInfo>
      <UserInfo>
        <DisplayName>MCHALE, Sharon</DisplayName>
        <AccountId>35</AccountId>
        <AccountType/>
      </UserInfo>
      <UserInfo>
        <DisplayName>JUROWSCY, Nikita</DisplayName>
        <AccountId>928</AccountId>
        <AccountType/>
      </UserInfo>
      <UserInfo>
        <DisplayName>SWALES, Oliver</DisplayName>
        <AccountId>648</AccountId>
        <AccountType/>
      </UserInfo>
      <UserInfo>
        <DisplayName>GUY, Steven</DisplayName>
        <AccountId>560</AccountId>
        <AccountType/>
      </UserInfo>
      <UserInfo>
        <DisplayName>NAWAZ, Nadeem</DisplayName>
        <AccountId>996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D83F028D01F4DA433630DE8AC1A53" ma:contentTypeVersion="16" ma:contentTypeDescription="Create a new document." ma:contentTypeScope="" ma:versionID="d7aa3f171bb72f40369d78dc126ad445">
  <xsd:schema xmlns:xsd="http://www.w3.org/2001/XMLSchema" xmlns:xs="http://www.w3.org/2001/XMLSchema" xmlns:p="http://schemas.microsoft.com/office/2006/metadata/properties" xmlns:ns2="f194da8f-a935-4973-83cf-e10ce2765754" xmlns:ns3="baea3bb6-ad1c-4e21-8d81-14a1f8c3f5fd" xmlns:ns4="8c566321-f672-4e06-a901-b5e72b4c4357" targetNamespace="http://schemas.microsoft.com/office/2006/metadata/properties" ma:root="true" ma:fieldsID="0c4507be8f1a052c622a3a52d02e7019" ns2:_="" ns3:_="" ns4:_="">
    <xsd:import namespace="f194da8f-a935-4973-83cf-e10ce2765754"/>
    <xsd:import namespace="baea3bb6-ad1c-4e21-8d81-14a1f8c3f5fd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4da8f-a935-4973-83cf-e10ce2765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3bb6-ad1c-4e21-8d81-14a1f8c3f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7298d6f-ef32-42e9-b01d-4f9e8eefef62}" ma:internalName="TaxCatchAll" ma:showField="CatchAllData" ma:web="baea3bb6-ad1c-4e21-8d81-14a1f8c3f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FECE3-757D-425B-9867-B4801299623D}">
  <ds:schemaRefs>
    <ds:schemaRef ds:uri="baea3bb6-ad1c-4e21-8d81-14a1f8c3f5fd"/>
    <ds:schemaRef ds:uri="http://schemas.openxmlformats.org/package/2006/metadata/core-properties"/>
    <ds:schemaRef ds:uri="f194da8f-a935-4973-83cf-e10ce2765754"/>
    <ds:schemaRef ds:uri="http://purl.org/dc/elements/1.1/"/>
    <ds:schemaRef ds:uri="8c566321-f672-4e06-a901-b5e72b4c4357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6591A5-98D1-4C7E-970E-B85B7AF27B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F1E94B-BB6D-4D34-B8F8-A7F18673D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4da8f-a935-4973-83cf-e10ce2765754"/>
    <ds:schemaRef ds:uri="baea3bb6-ad1c-4e21-8d81-14a1f8c3f5fd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6D094A-7D8D-485B-9141-E06ADA8802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894</Words>
  <Characters>5100</Characters>
  <Application>Microsoft Office Word</Application>
  <DocSecurity>0</DocSecurity>
  <Lines>42</Lines>
  <Paragraphs>11</Paragraphs>
  <ScaleCrop>false</ScaleCrop>
  <Company>NIU Solutions</Company>
  <LinksUpToDate>false</LinksUpToDate>
  <CharactersWithSpaces>5983</CharactersWithSpaces>
  <SharedDoc>false</SharedDoc>
  <HLinks>
    <vt:vector size="12" baseType="variant">
      <vt:variant>
        <vt:i4>7798863</vt:i4>
      </vt:variant>
      <vt:variant>
        <vt:i4>3</vt:i4>
      </vt:variant>
      <vt:variant>
        <vt:i4>0</vt:i4>
      </vt:variant>
      <vt:variant>
        <vt:i4>5</vt:i4>
      </vt:variant>
      <vt:variant>
        <vt:lpwstr>mailto:Scott.CAINE@education.gov.uk</vt:lpwstr>
      </vt:variant>
      <vt:variant>
        <vt:lpwstr/>
      </vt:variant>
      <vt:variant>
        <vt:i4>5570674</vt:i4>
      </vt:variant>
      <vt:variant>
        <vt:i4>0</vt:i4>
      </vt:variant>
      <vt:variant>
        <vt:i4>0</vt:i4>
      </vt:variant>
      <vt:variant>
        <vt:i4>5</vt:i4>
      </vt:variant>
      <vt:variant>
        <vt:lpwstr>mailto:Jonathan.DEWSBURY@education.gov.uk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RD932 cost matrix</dc:title>
  <dc:subject/>
  <dc:creator>NEWTON, Rachel</dc:creator>
  <cp:keywords/>
  <cp:lastModifiedBy>GUY, Steven</cp:lastModifiedBy>
  <cp:revision>2</cp:revision>
  <cp:lastPrinted>2014-03-05T01:11:00Z</cp:lastPrinted>
  <dcterms:created xsi:type="dcterms:W3CDTF">2022-05-18T13:18:00Z</dcterms:created>
  <dcterms:modified xsi:type="dcterms:W3CDTF">2022-05-18T13:18:00Z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0x010100B07D83F028D01F4DA433630DE8AC1A53</vt:lpwstr>
  </property>
  <property fmtid="{D5CDD505-2E9C-101B-9397-08002B2CF9AE}" pid="3" name="IWPOrganisationalUnit">
    <vt:lpwstr>2;#NCTL|50b03fc4-9596-44c0-8ddf-78c55856c7ae</vt:lpwstr>
  </property>
  <property fmtid="{D5CDD505-2E9C-101B-9397-08002B2CF9AE}" pid="4" name="IWPRightsProtectiveMarking">
    <vt:lpwstr>1;#Official|0884c477-2e62-47ea-b19c-5af6e91124c5</vt:lpwstr>
  </property>
  <property fmtid="{D5CDD505-2E9C-101B-9397-08002B2CF9AE}" pid="5" name="IWPOwner">
    <vt:lpwstr>3;#NCTL|8a55f59b-7d94-44dd-a344-986d47acf947</vt:lpwstr>
  </property>
  <property fmtid="{D5CDD505-2E9C-101B-9397-08002B2CF9AE}" pid="6" name="IWPFunction">
    <vt:lpwstr/>
  </property>
  <property fmtid="{D5CDD505-2E9C-101B-9397-08002B2CF9AE}" pid="7" name="_dlc_DocIdItemGuid">
    <vt:lpwstr>e25d6296-cc15-4673-a888-beb07f7d07b6</vt:lpwstr>
  </property>
  <property fmtid="{D5CDD505-2E9C-101B-9397-08002B2CF9AE}" pid="8" name="IWPSubject">
    <vt:lpwstr/>
  </property>
  <property fmtid="{D5CDD505-2E9C-101B-9397-08002B2CF9AE}" pid="9" name="IWPSiteType">
    <vt:lpwstr/>
  </property>
  <property fmtid="{D5CDD505-2E9C-101B-9397-08002B2CF9AE}" pid="10" name="MediaServiceImageTags">
    <vt:lpwstr/>
  </property>
</Properties>
</file>