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This Framework Agreement </w:t>
      </w:r>
      <w:r w:rsidRPr="007F7884">
        <w:rPr>
          <w:rFonts w:ascii="Calibri" w:hAnsi="Calibri" w:cs="Calibri"/>
          <w:b/>
          <w:bCs/>
          <w:color w:val="1F497D"/>
          <w:sz w:val="22"/>
          <w:szCs w:val="22"/>
        </w:rPr>
        <w:t>RM6</w:t>
      </w:r>
      <w:r w:rsidR="003A3012">
        <w:rPr>
          <w:rFonts w:ascii="Calibri" w:hAnsi="Calibri" w:cs="Calibri"/>
          <w:b/>
          <w:bCs/>
          <w:color w:val="1F497D"/>
          <w:sz w:val="22"/>
          <w:szCs w:val="22"/>
        </w:rPr>
        <w:t>283</w:t>
      </w:r>
      <w:r w:rsidRPr="007F7884"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 w:rsidR="003A3012">
        <w:rPr>
          <w:rFonts w:ascii="Calibri" w:hAnsi="Calibri" w:cs="Calibri"/>
          <w:b/>
          <w:bCs/>
          <w:color w:val="1F497D"/>
          <w:sz w:val="22"/>
          <w:szCs w:val="22"/>
        </w:rPr>
        <w:t>Front Office Counter</w:t>
      </w:r>
      <w:r w:rsidRPr="007F7884"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is for use by Contracting Authorities in the United Kingdom, British Overseas Territories, and Crown Dependencies that exist on 18/11/2022 and which fall into one or more of the following categories: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72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1.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Any of the following: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(a)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Ministerial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(b)</w:t>
      </w:r>
      <w:r>
        <w:rPr>
          <w:b/>
          <w:bCs/>
          <w:color w:val="1F497D"/>
          <w:sz w:val="14"/>
          <w:szCs w:val="14"/>
        </w:rPr>
        <w:t xml:space="preserve">  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Non ministerial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government departments;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(c)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Executive agencies of government;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(d)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Non-Departmental Public Bodies (NDPBs), including advisory NDPBs, executive NDPBs, and tribunal NDPBs;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(e)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Assembly Sponsored Public Bodies (ASPBs);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(f)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Police forces;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(g)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Fire and rescue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(h)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Ambulance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i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</w:t>
      </w:r>
      <w:r>
        <w:rPr>
          <w:b/>
          <w:bCs/>
          <w:color w:val="1F497D"/>
          <w:sz w:val="14"/>
          <w:szCs w:val="14"/>
        </w:rPr>
        <w:t>     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Maritime and coastguard agency services;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(j)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NHS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(k)</w:t>
      </w:r>
      <w:r>
        <w:rPr>
          <w:b/>
          <w:bCs/>
          <w:color w:val="1F497D"/>
          <w:sz w:val="14"/>
          <w:szCs w:val="14"/>
        </w:rPr>
        <w:t>   </w:t>
      </w:r>
      <w:bookmarkStart w:id="0" w:name="_GoBack"/>
      <w:bookmarkEnd w:id="0"/>
      <w:r>
        <w:rPr>
          <w:rFonts w:ascii="Calibri" w:hAnsi="Calibri" w:cs="Calibri"/>
          <w:b/>
          <w:bCs/>
          <w:color w:val="1F497D"/>
          <w:sz w:val="22"/>
          <w:szCs w:val="22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(l)</w:t>
      </w:r>
      <w:r>
        <w:rPr>
          <w:b/>
          <w:bCs/>
          <w:color w:val="1F497D"/>
          <w:sz w:val="14"/>
          <w:szCs w:val="14"/>
        </w:rPr>
        <w:t xml:space="preserve">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Hospices;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(m)</w:t>
      </w:r>
      <w:r>
        <w:rPr>
          <w:b/>
          <w:bCs/>
          <w:color w:val="1F497D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National Parks;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(n)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Housing associations, including registered social landlords;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(o)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Third sector and charities;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(p)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Citizens advice bodies;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(q)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Councils, including county councils, district councils, county borough councils, community councils, London borough councils, unitary councils, metropolitan councils, parish councils;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(r)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corporations;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(s)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financial bodies or institutions;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(t)</w:t>
      </w:r>
      <w:r>
        <w:rPr>
          <w:b/>
          <w:bCs/>
          <w:color w:val="1F497D"/>
          <w:sz w:val="14"/>
          <w:szCs w:val="14"/>
        </w:rPr>
        <w:t xml:space="preserve">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Public pension funds;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(u)</w:t>
      </w:r>
      <w:r>
        <w:rPr>
          <w:b/>
          <w:bCs/>
          <w:color w:val="1F497D"/>
          <w:sz w:val="14"/>
          <w:szCs w:val="14"/>
        </w:rPr>
        <w:t xml:space="preserve">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Central banks; and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(v)</w:t>
      </w:r>
      <w:r>
        <w:rPr>
          <w:b/>
          <w:bCs/>
          <w:color w:val="1F497D"/>
          <w:sz w:val="14"/>
          <w:szCs w:val="14"/>
        </w:rPr>
        <w:t xml:space="preserve">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Civil service bodies, including public sector buying organisations.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36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2.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https://www.gov.uk/government/organisations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3.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hAnsi="Calibri" w:cs="Calibri"/>
            <w:b/>
            <w:bCs/>
            <w:color w:val="1155CC"/>
            <w:sz w:val="22"/>
            <w:szCs w:val="22"/>
          </w:rPr>
          <w:t>https://www.ons.gov.uk/economy/nationalaccounts/uksectoraccounts/datasets/publicsectorclassificationguide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or any replacement or updated web-link.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4.</w:t>
      </w:r>
      <w:r>
        <w:rPr>
          <w:b/>
          <w:bCs/>
          <w:color w:val="1F497D"/>
          <w:sz w:val="14"/>
          <w:szCs w:val="14"/>
        </w:rPr>
        <w:t xml:space="preserve">      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Those bodies in England, Wales or Northern Ireland which are within the scope </w:t>
      </w:r>
      <w:proofErr w:type="gramStart"/>
      <w:r>
        <w:rPr>
          <w:rFonts w:ascii="Calibri" w:hAnsi="Calibri" w:cs="Calibri"/>
          <w:b/>
          <w:bCs/>
          <w:color w:val="1F497D"/>
          <w:sz w:val="22"/>
          <w:szCs w:val="22"/>
        </w:rPr>
        <w:t>of  the</w:t>
      </w:r>
      <w:proofErr w:type="gramEnd"/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definition of “Contracting Authority” in regulation 2(1) of the Public Contracts Regulations 2015 (PCR) and/or Schedule 1 PCR.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08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E17001" w:rsidRDefault="00E17001" w:rsidP="00E17001">
      <w:pPr>
        <w:pStyle w:val="NormalWeb"/>
        <w:shd w:val="clear" w:color="auto" w:fill="FFFFFF"/>
        <w:spacing w:before="0" w:beforeAutospacing="0" w:after="0" w:afterAutospacing="0"/>
        <w:ind w:left="1440"/>
      </w:pPr>
      <w:r>
        <w:t> </w:t>
      </w:r>
    </w:p>
    <w:p w:rsidR="00DD58C0" w:rsidRDefault="003A3012"/>
    <w:sectPr w:rsidR="00DD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1"/>
    <w:rsid w:val="000D4151"/>
    <w:rsid w:val="003A3012"/>
    <w:rsid w:val="006356C0"/>
    <w:rsid w:val="007F7884"/>
    <w:rsid w:val="00A27C0E"/>
    <w:rsid w:val="00E17001"/>
    <w:rsid w:val="00E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8E90"/>
  <w15:chartTrackingRefBased/>
  <w15:docId w15:val="{54B01985-E04F-4A2D-A73D-2FE2E79C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7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Bury</dc:creator>
  <cp:keywords/>
  <dc:description/>
  <cp:lastModifiedBy>Nathaniel Bury</cp:lastModifiedBy>
  <cp:revision>3</cp:revision>
  <dcterms:created xsi:type="dcterms:W3CDTF">2023-05-05T08:01:00Z</dcterms:created>
  <dcterms:modified xsi:type="dcterms:W3CDTF">2023-05-05T08:02:00Z</dcterms:modified>
</cp:coreProperties>
</file>