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36"/>
          <w:szCs w:val="36"/>
        </w:rPr>
      </w:pPr>
      <w:bookmarkStart w:colFirst="0" w:colLast="0" w:name="_heading=h.gjdgxs" w:id="0"/>
      <w:bookmarkEnd w:id="0"/>
      <w:r w:rsidDel="00000000" w:rsidR="00000000" w:rsidRPr="00000000">
        <w:rPr>
          <w:rFonts w:ascii="Arial" w:cs="Arial" w:eastAsia="Arial" w:hAnsi="Arial"/>
          <w:b w:val="1"/>
          <w:sz w:val="36"/>
          <w:szCs w:val="36"/>
          <w:rtl w:val="0"/>
        </w:rPr>
        <w:t xml:space="preserve">Framework Schedule 1 Specification</w:t>
      </w:r>
      <w:r w:rsidDel="00000000" w:rsidR="00000000" w:rsidRPr="00000000">
        <w:rPr>
          <w:rFonts w:ascii="Arial" w:cs="Arial" w:eastAsia="Arial" w:hAnsi="Arial"/>
          <w:b w:val="1"/>
          <w:sz w:val="36"/>
          <w:szCs w:val="36"/>
          <w:rtl w:val="0"/>
        </w:rPr>
        <w:t xml:space="preserve"> (Annex 2)</w:t>
      </w:r>
    </w:p>
    <w:p w:rsidR="00000000" w:rsidDel="00000000" w:rsidP="00000000" w:rsidRDefault="00000000" w:rsidRPr="00000000" w14:paraId="00000002">
      <w:pPr>
        <w:spacing w:after="0" w:line="240" w:lineRule="auto"/>
        <w:rPr>
          <w:rFonts w:ascii="Arial" w:cs="Arial" w:eastAsia="Arial" w:hAnsi="Arial"/>
          <w:b w:val="1"/>
          <w:sz w:val="36"/>
          <w:szCs w:val="36"/>
        </w:rPr>
      </w:pPr>
      <w:bookmarkStart w:colFirst="0" w:colLast="0" w:name="_heading=h.30j0zll" w:id="1"/>
      <w:bookmarkEnd w:id="1"/>
      <w:r w:rsidDel="00000000" w:rsidR="00000000" w:rsidRPr="00000000">
        <w:rPr>
          <w:rtl w:val="0"/>
        </w:rPr>
      </w:r>
    </w:p>
    <w:p w:rsidR="00000000" w:rsidDel="00000000" w:rsidP="00000000" w:rsidRDefault="00000000" w:rsidRPr="00000000" w14:paraId="00000003">
      <w:pPr>
        <w:spacing w:after="0" w:before="0" w:line="240" w:lineRule="auto"/>
        <w:rPr>
          <w:rFonts w:ascii="Arial" w:cs="Arial" w:eastAsia="Arial" w:hAnsi="Arial"/>
          <w:b w:val="1"/>
          <w:sz w:val="28"/>
          <w:szCs w:val="28"/>
        </w:rPr>
      </w:pPr>
      <w:bookmarkStart w:colFirst="0" w:colLast="0" w:name="_heading=h.1fob9te" w:id="2"/>
      <w:bookmarkEnd w:id="2"/>
      <w:r w:rsidDel="00000000" w:rsidR="00000000" w:rsidRPr="00000000">
        <w:rPr>
          <w:rFonts w:ascii="Arial" w:cs="Arial" w:eastAsia="Arial" w:hAnsi="Arial"/>
          <w:b w:val="1"/>
          <w:sz w:val="28"/>
          <w:szCs w:val="28"/>
          <w:rtl w:val="0"/>
        </w:rPr>
        <w:t xml:space="preserve">Logistics, Warehousing, and Supply Chain Solutions (RM6329)</w:t>
      </w:r>
    </w:p>
    <w:p w:rsidR="00000000" w:rsidDel="00000000" w:rsidP="00000000" w:rsidRDefault="00000000" w:rsidRPr="00000000" w14:paraId="00000004">
      <w:pPr>
        <w:spacing w:after="0" w:before="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spacing w:after="0" w:before="0" w:line="240" w:lineRule="auto"/>
        <w:rPr>
          <w:rFonts w:ascii="Arial" w:cs="Arial" w:eastAsia="Arial" w:hAnsi="Arial"/>
          <w:b w:val="1"/>
          <w:i w:val="1"/>
          <w:sz w:val="28"/>
          <w:szCs w:val="28"/>
        </w:rPr>
      </w:pPr>
      <w:bookmarkStart w:colFirst="0" w:colLast="0" w:name="_heading=h.3znysh7" w:id="3"/>
      <w:bookmarkEnd w:id="3"/>
      <w:r w:rsidDel="00000000" w:rsidR="00000000" w:rsidRPr="00000000">
        <w:rPr>
          <w:rFonts w:ascii="Arial" w:cs="Arial" w:eastAsia="Arial" w:hAnsi="Arial"/>
          <w:b w:val="1"/>
          <w:i w:val="1"/>
          <w:sz w:val="28"/>
          <w:szCs w:val="28"/>
          <w:rtl w:val="0"/>
        </w:rPr>
        <w:t xml:space="preserve">This document </w:t>
      </w:r>
      <w:r w:rsidDel="00000000" w:rsidR="00000000" w:rsidRPr="00000000">
        <w:rPr>
          <w:rFonts w:ascii="Arial" w:cs="Arial" w:eastAsia="Arial" w:hAnsi="Arial"/>
          <w:b w:val="1"/>
          <w:i w:val="1"/>
          <w:sz w:val="28"/>
          <w:szCs w:val="28"/>
          <w:u w:val="single"/>
          <w:rtl w:val="0"/>
        </w:rPr>
        <w:t xml:space="preserve">must</w:t>
      </w:r>
      <w:r w:rsidDel="00000000" w:rsidR="00000000" w:rsidRPr="00000000">
        <w:rPr>
          <w:rFonts w:ascii="Arial" w:cs="Arial" w:eastAsia="Arial" w:hAnsi="Arial"/>
          <w:b w:val="1"/>
          <w:i w:val="1"/>
          <w:sz w:val="28"/>
          <w:szCs w:val="28"/>
          <w:rtl w:val="0"/>
        </w:rPr>
        <w:t xml:space="preserve"> be read in conjunction with Framework Schedule 1 (Specification – Core Requirements)</w:t>
        <w:tab/>
      </w:r>
    </w:p>
    <w:p w:rsidR="00000000" w:rsidDel="00000000" w:rsidP="00000000" w:rsidRDefault="00000000" w:rsidRPr="00000000" w14:paraId="00000006">
      <w:pPr>
        <w:spacing w:after="0" w:before="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spacing w:after="0" w:before="0" w:line="240" w:lineRule="auto"/>
        <w:rPr>
          <w:rFonts w:ascii="Arial" w:cs="Arial" w:eastAsia="Arial" w:hAnsi="Arial"/>
          <w:b w:val="1"/>
          <w:sz w:val="28"/>
          <w:szCs w:val="28"/>
        </w:rPr>
      </w:pPr>
      <w:bookmarkStart w:colFirst="0" w:colLast="0" w:name="_heading=h.2et92p0" w:id="4"/>
      <w:bookmarkEnd w:id="4"/>
      <w:r w:rsidDel="00000000" w:rsidR="00000000" w:rsidRPr="00000000">
        <w:rPr>
          <w:rFonts w:ascii="Arial" w:cs="Arial" w:eastAsia="Arial" w:hAnsi="Arial"/>
          <w:b w:val="1"/>
          <w:sz w:val="28"/>
          <w:szCs w:val="28"/>
          <w:rtl w:val="0"/>
        </w:rPr>
        <w:t xml:space="preserve">Lot 2 Warehousing and Storage Solutions</w:t>
      </w:r>
    </w:p>
    <w:p w:rsidR="00000000" w:rsidDel="00000000" w:rsidP="00000000" w:rsidRDefault="00000000" w:rsidRPr="00000000" w14:paraId="00000008">
      <w:pPr>
        <w:spacing w:after="0" w:before="0" w:line="240" w:lineRule="auto"/>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360" w:right="0" w:hanging="360"/>
        <w:jc w:val="left"/>
        <w:rPr>
          <w:i w:val="0"/>
          <w:smallCaps w:val="0"/>
          <w:strike w:val="0"/>
          <w:color w:val="000000"/>
          <w:shd w:fill="auto" w:val="clear"/>
          <w:vertAlign w:val="baseline"/>
        </w:rPr>
      </w:pPr>
      <w:r w:rsidDel="00000000" w:rsidR="00000000" w:rsidRPr="00000000">
        <w:rPr>
          <w:rFonts w:ascii="Arial" w:cs="Arial" w:eastAsia="Arial" w:hAnsi="Arial"/>
          <w:sz w:val="24"/>
          <w:szCs w:val="24"/>
          <w:rtl w:val="0"/>
        </w:rPr>
        <w:t xml:space="preserve">This Annex 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Specification for Lot 2 - Warehousing and Storage Solutions has been structured in the following way:</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79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numPr>
          <w:ilvl w:val="1"/>
          <w:numId w:val="1"/>
        </w:numPr>
        <w:tabs>
          <w:tab w:val="left" w:leader="none" w:pos="420"/>
          <w:tab w:val="left" w:leader="none" w:pos="0"/>
        </w:tabs>
        <w:spacing w:after="0" w:before="0" w:line="240" w:lineRule="auto"/>
        <w:ind w:left="992.1259842519685" w:hanging="708.6614173228347"/>
        <w:rPr/>
      </w:pPr>
      <w:r w:rsidDel="00000000" w:rsidR="00000000" w:rsidRPr="00000000">
        <w:rPr>
          <w:rFonts w:ascii="Arial" w:cs="Arial" w:eastAsia="Arial" w:hAnsi="Arial"/>
          <w:b w:val="1"/>
          <w:sz w:val="24"/>
          <w:szCs w:val="24"/>
          <w:rtl w:val="0"/>
        </w:rPr>
        <w:t xml:space="preserve">Mandatory Deliverables</w:t>
      </w:r>
      <w:r w:rsidDel="00000000" w:rsidR="00000000" w:rsidRPr="00000000">
        <w:rPr>
          <w:rFonts w:ascii="Arial" w:cs="Arial" w:eastAsia="Arial" w:hAnsi="Arial"/>
          <w:sz w:val="24"/>
          <w:szCs w:val="24"/>
          <w:rtl w:val="0"/>
        </w:rPr>
        <w:t xml:space="preserve"> - these are the requirements that are applicable to Lot 2 of the Framework Contract. Each Supplier must be able to provide the mandatory Deliverables;</w:t>
      </w:r>
      <w:r w:rsidDel="00000000" w:rsidR="00000000" w:rsidRPr="00000000">
        <w:rPr>
          <w:rtl w:val="0"/>
        </w:rPr>
      </w:r>
    </w:p>
    <w:p w:rsidR="00000000" w:rsidDel="00000000" w:rsidP="00000000" w:rsidRDefault="00000000" w:rsidRPr="00000000" w14:paraId="0000000C">
      <w:pPr>
        <w:tabs>
          <w:tab w:val="left" w:leader="none" w:pos="420"/>
          <w:tab w:val="left" w:leader="none" w:pos="0"/>
        </w:tabs>
        <w:spacing w:after="0" w:before="0" w:line="240" w:lineRule="auto"/>
        <w:ind w:left="992.1259842519685" w:hanging="43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numPr>
          <w:ilvl w:val="1"/>
          <w:numId w:val="1"/>
        </w:numPr>
        <w:tabs>
          <w:tab w:val="left" w:leader="none" w:pos="420"/>
          <w:tab w:val="left" w:leader="none" w:pos="0"/>
        </w:tabs>
        <w:spacing w:after="0" w:before="0" w:line="240" w:lineRule="auto"/>
        <w:ind w:left="992.1259842519685" w:hanging="708.6614173228347"/>
        <w:rPr/>
      </w:pPr>
      <w:r w:rsidDel="00000000" w:rsidR="00000000" w:rsidRPr="00000000">
        <w:rPr>
          <w:rFonts w:ascii="Arial" w:cs="Arial" w:eastAsia="Arial" w:hAnsi="Arial"/>
          <w:b w:val="1"/>
          <w:sz w:val="24"/>
          <w:szCs w:val="24"/>
          <w:rtl w:val="0"/>
        </w:rPr>
        <w:t xml:space="preserve">Optional Deliverables</w:t>
      </w:r>
      <w:r w:rsidDel="00000000" w:rsidR="00000000" w:rsidRPr="00000000">
        <w:rPr>
          <w:rFonts w:ascii="Arial" w:cs="Arial" w:eastAsia="Arial" w:hAnsi="Arial"/>
          <w:sz w:val="24"/>
          <w:szCs w:val="24"/>
          <w:rtl w:val="0"/>
        </w:rPr>
        <w:t xml:space="preserve"> - these are the requirements that are associated with the respective Framework Contract Lot and the Supplier may choose to provide some or all of these optional Deliverables.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360" w:right="0" w:hanging="360"/>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Lot 2 </w:t>
      </w:r>
      <w:r w:rsidDel="00000000" w:rsidR="00000000" w:rsidRPr="00000000">
        <w:rPr>
          <w:rFonts w:ascii="Arial" w:cs="Arial" w:eastAsia="Arial" w:hAnsi="Arial"/>
          <w:b w:val="1"/>
          <w:sz w:val="24"/>
          <w:szCs w:val="24"/>
          <w:rtl w:val="0"/>
        </w:rPr>
        <w:t xml:space="preserve">Warehousing, Storage and Associated Services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Mandatory Deliverables</w:t>
        <w:tab/>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708.6614173228347"/>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required to store any size, weight or quantity of items. </w:t>
      </w:r>
      <w:r w:rsidDel="00000000" w:rsidR="00000000" w:rsidRPr="00000000">
        <w:rPr>
          <w:rFonts w:ascii="Arial" w:cs="Arial" w:eastAsia="Arial" w:hAnsi="Arial"/>
          <w:sz w:val="24"/>
          <w:szCs w:val="24"/>
          <w:rtl w:val="0"/>
        </w:rPr>
        <w:t xml:space="preserve">which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include, but will not be limited to</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documents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cartons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cages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pallets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containers; and</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irregularly shaped items.</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224"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numPr>
          <w:ilvl w:val="1"/>
          <w:numId w:val="1"/>
        </w:numPr>
        <w:tabs>
          <w:tab w:val="left" w:leader="none" w:pos="709"/>
          <w:tab w:val="left" w:leader="none" w:pos="284"/>
        </w:tabs>
        <w:spacing w:after="0" w:before="0" w:line="240" w:lineRule="auto"/>
        <w:ind w:left="992.1259842519685" w:hanging="708.6614173228347"/>
        <w:rPr/>
      </w:pPr>
      <w:r w:rsidDel="00000000" w:rsidR="00000000" w:rsidRPr="00000000">
        <w:rPr>
          <w:rFonts w:ascii="Arial" w:cs="Arial" w:eastAsia="Arial" w:hAnsi="Arial"/>
          <w:sz w:val="24"/>
          <w:szCs w:val="24"/>
          <w:rtl w:val="0"/>
        </w:rPr>
        <w:t xml:space="preserve">The Supplier shall be able to provide a range of storage durations which may include, but will not be limited to:</w:t>
      </w:r>
      <w:r w:rsidDel="00000000" w:rsidR="00000000" w:rsidRPr="00000000">
        <w:rPr>
          <w:rtl w:val="0"/>
        </w:rPr>
      </w:r>
    </w:p>
    <w:p w:rsidR="00000000" w:rsidDel="00000000" w:rsidP="00000000" w:rsidRDefault="00000000" w:rsidRPr="00000000" w14:paraId="0000001A">
      <w:pPr>
        <w:numPr>
          <w:ilvl w:val="2"/>
          <w:numId w:val="1"/>
        </w:numPr>
        <w:tabs>
          <w:tab w:val="left" w:leader="none" w:pos="709"/>
          <w:tab w:val="left" w:leader="none" w:pos="284"/>
        </w:tabs>
        <w:spacing w:after="0" w:before="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daily;</w:t>
      </w:r>
    </w:p>
    <w:p w:rsidR="00000000" w:rsidDel="00000000" w:rsidP="00000000" w:rsidRDefault="00000000" w:rsidRPr="00000000" w14:paraId="0000001B">
      <w:pPr>
        <w:numPr>
          <w:ilvl w:val="2"/>
          <w:numId w:val="1"/>
        </w:numPr>
        <w:tabs>
          <w:tab w:val="left" w:leader="none" w:pos="709"/>
          <w:tab w:val="left" w:leader="none" w:pos="284"/>
        </w:tabs>
        <w:spacing w:after="0" w:before="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weekly;</w:t>
      </w:r>
    </w:p>
    <w:p w:rsidR="00000000" w:rsidDel="00000000" w:rsidP="00000000" w:rsidRDefault="00000000" w:rsidRPr="00000000" w14:paraId="0000001C">
      <w:pPr>
        <w:numPr>
          <w:ilvl w:val="2"/>
          <w:numId w:val="1"/>
        </w:numPr>
        <w:tabs>
          <w:tab w:val="left" w:leader="none" w:pos="709"/>
          <w:tab w:val="left" w:leader="none" w:pos="284"/>
        </w:tabs>
        <w:spacing w:after="0" w:before="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monthly; and</w:t>
      </w:r>
    </w:p>
    <w:p w:rsidR="00000000" w:rsidDel="00000000" w:rsidP="00000000" w:rsidRDefault="00000000" w:rsidRPr="00000000" w14:paraId="0000001D">
      <w:pPr>
        <w:numPr>
          <w:ilvl w:val="2"/>
          <w:numId w:val="1"/>
        </w:numPr>
        <w:tabs>
          <w:tab w:val="left" w:leader="none" w:pos="420"/>
          <w:tab w:val="left" w:leader="none" w:pos="0"/>
        </w:tabs>
        <w:spacing w:after="0" w:before="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yearly. </w:t>
      </w:r>
    </w:p>
    <w:p w:rsidR="00000000" w:rsidDel="00000000" w:rsidP="00000000" w:rsidRDefault="00000000" w:rsidRPr="00000000" w14:paraId="0000001E">
      <w:pPr>
        <w:tabs>
          <w:tab w:val="left" w:leader="none" w:pos="420"/>
          <w:tab w:val="left" w:leader="none" w:pos="0"/>
        </w:tabs>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numPr>
          <w:ilvl w:val="1"/>
          <w:numId w:val="1"/>
        </w:numPr>
        <w:tabs>
          <w:tab w:val="left" w:leader="none" w:pos="420"/>
          <w:tab w:val="left" w:leader="none" w:pos="0"/>
        </w:tabs>
        <w:spacing w:after="0" w:before="0" w:line="240" w:lineRule="auto"/>
        <w:ind w:left="992.1259842519685" w:hanging="708.6614173228347"/>
        <w:rPr/>
      </w:pPr>
      <w:r w:rsidDel="00000000" w:rsidR="00000000" w:rsidRPr="00000000">
        <w:rPr>
          <w:rFonts w:ascii="Arial" w:cs="Arial" w:eastAsia="Arial" w:hAnsi="Arial"/>
          <w:sz w:val="24"/>
          <w:szCs w:val="24"/>
          <w:rtl w:val="0"/>
        </w:rPr>
        <w:t xml:space="preserve">The Supplier shall be able to provide a range of storage solutions which may include, but will not be limited to:</w:t>
      </w:r>
      <w:r w:rsidDel="00000000" w:rsidR="00000000" w:rsidRPr="00000000">
        <w:rPr>
          <w:rtl w:val="0"/>
        </w:rPr>
      </w:r>
    </w:p>
    <w:p w:rsidR="00000000" w:rsidDel="00000000" w:rsidP="00000000" w:rsidRDefault="00000000" w:rsidRPr="00000000" w14:paraId="00000020">
      <w:pPr>
        <w:numPr>
          <w:ilvl w:val="2"/>
          <w:numId w:val="1"/>
        </w:numPr>
        <w:tabs>
          <w:tab w:val="left" w:leader="none" w:pos="420"/>
          <w:tab w:val="left" w:leader="none" w:pos="0"/>
        </w:tabs>
        <w:spacing w:after="0" w:before="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internal storage:</w:t>
      </w:r>
    </w:p>
    <w:p w:rsidR="00000000" w:rsidDel="00000000" w:rsidP="00000000" w:rsidRDefault="00000000" w:rsidRPr="00000000" w14:paraId="00000021">
      <w:pPr>
        <w:numPr>
          <w:ilvl w:val="2"/>
          <w:numId w:val="1"/>
        </w:numPr>
        <w:tabs>
          <w:tab w:val="left" w:leader="none" w:pos="420"/>
          <w:tab w:val="left" w:leader="none" w:pos="0"/>
        </w:tabs>
        <w:spacing w:after="0" w:before="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racked storage;</w:t>
      </w:r>
    </w:p>
    <w:p w:rsidR="00000000" w:rsidDel="00000000" w:rsidP="00000000" w:rsidRDefault="00000000" w:rsidRPr="00000000" w14:paraId="00000022">
      <w:pPr>
        <w:numPr>
          <w:ilvl w:val="2"/>
          <w:numId w:val="1"/>
        </w:numPr>
        <w:tabs>
          <w:tab w:val="left" w:leader="none" w:pos="420"/>
          <w:tab w:val="left" w:leader="none" w:pos="0"/>
        </w:tabs>
        <w:spacing w:after="0" w:before="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stacked storage;</w:t>
      </w:r>
    </w:p>
    <w:p w:rsidR="00000000" w:rsidDel="00000000" w:rsidP="00000000" w:rsidRDefault="00000000" w:rsidRPr="00000000" w14:paraId="00000023">
      <w:pPr>
        <w:numPr>
          <w:ilvl w:val="2"/>
          <w:numId w:val="1"/>
        </w:numPr>
        <w:tabs>
          <w:tab w:val="left" w:leader="none" w:pos="420"/>
          <w:tab w:val="left" w:leader="none" w:pos="0"/>
        </w:tabs>
        <w:spacing w:after="0" w:before="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external storage;</w:t>
      </w:r>
    </w:p>
    <w:p w:rsidR="00000000" w:rsidDel="00000000" w:rsidP="00000000" w:rsidRDefault="00000000" w:rsidRPr="00000000" w14:paraId="00000024">
      <w:pPr>
        <w:numPr>
          <w:ilvl w:val="2"/>
          <w:numId w:val="1"/>
        </w:numPr>
        <w:tabs>
          <w:tab w:val="left" w:leader="none" w:pos="420"/>
          <w:tab w:val="left" w:leader="none" w:pos="0"/>
        </w:tabs>
        <w:spacing w:after="0" w:before="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container storage; and</w:t>
      </w:r>
    </w:p>
    <w:p w:rsidR="00000000" w:rsidDel="00000000" w:rsidP="00000000" w:rsidRDefault="00000000" w:rsidRPr="00000000" w14:paraId="00000025">
      <w:pPr>
        <w:numPr>
          <w:ilvl w:val="2"/>
          <w:numId w:val="1"/>
        </w:numPr>
        <w:tabs>
          <w:tab w:val="left" w:leader="none" w:pos="420"/>
          <w:tab w:val="left" w:leader="none" w:pos="0"/>
        </w:tabs>
        <w:spacing w:after="0" w:before="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self-serve storage.</w:t>
      </w:r>
    </w:p>
    <w:p w:rsidR="00000000" w:rsidDel="00000000" w:rsidP="00000000" w:rsidRDefault="00000000" w:rsidRPr="00000000" w14:paraId="00000026">
      <w:pPr>
        <w:tabs>
          <w:tab w:val="left" w:leader="none" w:pos="420"/>
          <w:tab w:val="left" w:leader="none" w:pos="0"/>
        </w:tabs>
        <w:spacing w:after="0" w:before="0" w:line="240" w:lineRule="auto"/>
        <w:ind w:left="79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numPr>
          <w:ilvl w:val="1"/>
          <w:numId w:val="1"/>
        </w:numPr>
        <w:tabs>
          <w:tab w:val="left" w:leader="none" w:pos="990"/>
          <w:tab w:val="left" w:leader="none" w:pos="284"/>
        </w:tabs>
        <w:spacing w:after="0" w:before="0" w:line="240" w:lineRule="auto"/>
        <w:ind w:left="992.1259842519685" w:hanging="708.6614173228347"/>
        <w:rPr/>
      </w:pPr>
      <w:r w:rsidDel="00000000" w:rsidR="00000000" w:rsidRPr="00000000">
        <w:rPr>
          <w:rFonts w:ascii="Arial" w:cs="Arial" w:eastAsia="Arial" w:hAnsi="Arial"/>
          <w:sz w:val="24"/>
          <w:szCs w:val="24"/>
          <w:rtl w:val="0"/>
        </w:rPr>
        <w:t xml:space="preserve">The Supplier shall ensure that they have adequate flood defence and water ingress prevention procedures, systems and equipment in place at any warehouse premises, and in any event in accordance with Good Industry Practice.</w:t>
      </w:r>
      <w:r w:rsidDel="00000000" w:rsidR="00000000" w:rsidRPr="00000000">
        <w:rPr>
          <w:rtl w:val="0"/>
        </w:rPr>
      </w:r>
    </w:p>
    <w:p w:rsidR="00000000" w:rsidDel="00000000" w:rsidP="00000000" w:rsidRDefault="00000000" w:rsidRPr="00000000" w14:paraId="00000028">
      <w:pPr>
        <w:tabs>
          <w:tab w:val="left" w:leader="none" w:pos="990"/>
          <w:tab w:val="left" w:leader="none" w:pos="284"/>
        </w:tabs>
        <w:spacing w:after="0" w:before="0" w:line="240" w:lineRule="auto"/>
        <w:ind w:left="992.1259842519685" w:hanging="51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numPr>
          <w:ilvl w:val="1"/>
          <w:numId w:val="1"/>
        </w:numPr>
        <w:tabs>
          <w:tab w:val="left" w:leader="none" w:pos="990"/>
          <w:tab w:val="left" w:leader="none" w:pos="284"/>
        </w:tabs>
        <w:spacing w:after="0" w:before="0" w:line="240" w:lineRule="auto"/>
        <w:ind w:left="992.1259842519685" w:hanging="708.6614173228347"/>
        <w:rPr/>
      </w:pPr>
      <w:r w:rsidDel="00000000" w:rsidR="00000000" w:rsidRPr="00000000">
        <w:rPr>
          <w:rFonts w:ascii="Arial" w:cs="Arial" w:eastAsia="Arial" w:hAnsi="Arial"/>
          <w:sz w:val="24"/>
          <w:szCs w:val="24"/>
          <w:rtl w:val="0"/>
        </w:rPr>
        <w:t xml:space="preserve">The Supplier shall ensure that they have adequate provisions in place to protect against rodent infestation.</w:t>
      </w:r>
      <w:r w:rsidDel="00000000" w:rsidR="00000000" w:rsidRPr="00000000">
        <w:rPr>
          <w:rtl w:val="0"/>
        </w:rPr>
      </w:r>
    </w:p>
    <w:p w:rsidR="00000000" w:rsidDel="00000000" w:rsidP="00000000" w:rsidRDefault="00000000" w:rsidRPr="00000000" w14:paraId="0000002A">
      <w:pPr>
        <w:tabs>
          <w:tab w:val="left" w:leader="none" w:pos="990"/>
          <w:tab w:val="left" w:leader="none" w:pos="284"/>
        </w:tabs>
        <w:spacing w:after="0" w:before="0" w:line="240" w:lineRule="auto"/>
        <w:ind w:left="992.1259842519685" w:hanging="51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numPr>
          <w:ilvl w:val="1"/>
          <w:numId w:val="1"/>
        </w:numPr>
        <w:tabs>
          <w:tab w:val="left" w:leader="none" w:pos="990"/>
          <w:tab w:val="left" w:leader="none" w:pos="284"/>
        </w:tabs>
        <w:spacing w:after="0" w:before="0" w:line="240" w:lineRule="auto"/>
        <w:ind w:left="992.1259842519685" w:hanging="708.6614173228347"/>
        <w:rPr/>
      </w:pPr>
      <w:r w:rsidDel="00000000" w:rsidR="00000000" w:rsidRPr="00000000">
        <w:rPr>
          <w:rFonts w:ascii="Arial" w:cs="Arial" w:eastAsia="Arial" w:hAnsi="Arial"/>
          <w:sz w:val="24"/>
          <w:szCs w:val="24"/>
          <w:rtl w:val="0"/>
        </w:rPr>
        <w:t xml:space="preserve">The Supplier shall ensure they have adequate and appropriate procedures in place at any warehouse premises to ensure that the items are properly secured against risk of theft. This will be defined by the Buyer during the Call-Off Procedure and may include but will not be limited to:</w:t>
      </w:r>
      <w:r w:rsidDel="00000000" w:rsidR="00000000" w:rsidRPr="00000000">
        <w:rPr>
          <w:rtl w:val="0"/>
        </w:rPr>
      </w:r>
    </w:p>
    <w:p w:rsidR="00000000" w:rsidDel="00000000" w:rsidP="00000000" w:rsidRDefault="00000000" w:rsidRPr="00000000" w14:paraId="0000002C">
      <w:pPr>
        <w:numPr>
          <w:ilvl w:val="2"/>
          <w:numId w:val="1"/>
        </w:numPr>
        <w:tabs>
          <w:tab w:val="left" w:leader="none" w:pos="709"/>
          <w:tab w:val="left" w:leader="none" w:pos="284"/>
        </w:tabs>
        <w:spacing w:after="0" w:before="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qualified security personnel;</w:t>
      </w:r>
    </w:p>
    <w:p w:rsidR="00000000" w:rsidDel="00000000" w:rsidP="00000000" w:rsidRDefault="00000000" w:rsidRPr="00000000" w14:paraId="0000002D">
      <w:pPr>
        <w:numPr>
          <w:ilvl w:val="2"/>
          <w:numId w:val="1"/>
        </w:numPr>
        <w:tabs>
          <w:tab w:val="left" w:leader="none" w:pos="709"/>
          <w:tab w:val="left" w:leader="none" w:pos="284"/>
        </w:tabs>
        <w:spacing w:after="0" w:before="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CCTV;</w:t>
      </w:r>
    </w:p>
    <w:p w:rsidR="00000000" w:rsidDel="00000000" w:rsidP="00000000" w:rsidRDefault="00000000" w:rsidRPr="00000000" w14:paraId="0000002E">
      <w:pPr>
        <w:numPr>
          <w:ilvl w:val="2"/>
          <w:numId w:val="1"/>
        </w:numPr>
        <w:tabs>
          <w:tab w:val="left" w:leader="none" w:pos="709"/>
          <w:tab w:val="left" w:leader="none" w:pos="284"/>
        </w:tabs>
        <w:spacing w:after="0" w:before="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secure locked facilities; and</w:t>
      </w:r>
    </w:p>
    <w:p w:rsidR="00000000" w:rsidDel="00000000" w:rsidP="00000000" w:rsidRDefault="00000000" w:rsidRPr="00000000" w14:paraId="0000002F">
      <w:pPr>
        <w:numPr>
          <w:ilvl w:val="2"/>
          <w:numId w:val="1"/>
        </w:numPr>
        <w:tabs>
          <w:tab w:val="left" w:leader="none" w:pos="709"/>
          <w:tab w:val="left" w:leader="none" w:pos="284"/>
        </w:tabs>
        <w:spacing w:after="0" w:before="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cages.</w:t>
      </w:r>
    </w:p>
    <w:p w:rsidR="00000000" w:rsidDel="00000000" w:rsidP="00000000" w:rsidRDefault="00000000" w:rsidRPr="00000000" w14:paraId="00000030">
      <w:pPr>
        <w:tabs>
          <w:tab w:val="left" w:leader="none" w:pos="709"/>
          <w:tab w:val="left" w:leader="none" w:pos="284"/>
        </w:tabs>
        <w:spacing w:after="0" w:before="0" w:line="240" w:lineRule="auto"/>
        <w:ind w:left="122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numPr>
          <w:ilvl w:val="1"/>
          <w:numId w:val="1"/>
        </w:numPr>
        <w:tabs>
          <w:tab w:val="left" w:leader="none" w:pos="709"/>
          <w:tab w:val="left" w:leader="none" w:pos="284"/>
        </w:tabs>
        <w:spacing w:after="0" w:before="0" w:line="240" w:lineRule="auto"/>
        <w:ind w:left="992.1259842519685" w:hanging="708.6614173228347"/>
        <w:rPr/>
      </w:pPr>
      <w:r w:rsidDel="00000000" w:rsidR="00000000" w:rsidRPr="00000000">
        <w:rPr>
          <w:rFonts w:ascii="Arial" w:cs="Arial" w:eastAsia="Arial" w:hAnsi="Arial"/>
          <w:sz w:val="24"/>
          <w:szCs w:val="24"/>
          <w:rtl w:val="0"/>
        </w:rPr>
        <w:t xml:space="preserve">The Supplier shall be able to take regular deliveries of items into storage which may include a regular schedule of deliveries. This will be defined by the Buyer during the Call-Off Procedure. </w:t>
      </w:r>
      <w:r w:rsidDel="00000000" w:rsidR="00000000" w:rsidRPr="00000000">
        <w:rPr>
          <w:rtl w:val="0"/>
        </w:rPr>
      </w:r>
    </w:p>
    <w:p w:rsidR="00000000" w:rsidDel="00000000" w:rsidP="00000000" w:rsidRDefault="00000000" w:rsidRPr="00000000" w14:paraId="00000032">
      <w:pPr>
        <w:tabs>
          <w:tab w:val="left" w:leader="none" w:pos="709"/>
          <w:tab w:val="left" w:leader="none" w:pos="284"/>
        </w:tabs>
        <w:spacing w:after="0" w:before="0" w:line="240" w:lineRule="auto"/>
        <w:ind w:left="992.1259842519685" w:hanging="51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numPr>
          <w:ilvl w:val="1"/>
          <w:numId w:val="1"/>
        </w:numPr>
        <w:tabs>
          <w:tab w:val="left" w:leader="none" w:pos="709"/>
          <w:tab w:val="left" w:leader="none" w:pos="284"/>
        </w:tabs>
        <w:spacing w:after="0" w:before="0" w:line="240" w:lineRule="auto"/>
        <w:ind w:left="992.1259842519685" w:hanging="708.6614173228347"/>
        <w:rPr/>
      </w:pPr>
      <w:r w:rsidDel="00000000" w:rsidR="00000000" w:rsidRPr="00000000">
        <w:rPr>
          <w:rFonts w:ascii="Arial" w:cs="Arial" w:eastAsia="Arial" w:hAnsi="Arial"/>
          <w:sz w:val="24"/>
          <w:szCs w:val="24"/>
          <w:rtl w:val="0"/>
        </w:rPr>
        <w:t xml:space="preserve">The Supplier shall ensure that any warehouse premises meet all necessary legal requirements.</w:t>
      </w:r>
      <w:r w:rsidDel="00000000" w:rsidR="00000000" w:rsidRPr="00000000">
        <w:rPr>
          <w:rtl w:val="0"/>
        </w:rPr>
      </w:r>
    </w:p>
    <w:p w:rsidR="00000000" w:rsidDel="00000000" w:rsidP="00000000" w:rsidRDefault="00000000" w:rsidRPr="00000000" w14:paraId="00000034">
      <w:pPr>
        <w:tabs>
          <w:tab w:val="left" w:leader="none" w:pos="709"/>
          <w:tab w:val="left" w:leader="none" w:pos="284"/>
        </w:tabs>
        <w:spacing w:after="0" w:before="0" w:line="240" w:lineRule="auto"/>
        <w:ind w:left="992.1259842519685" w:hanging="51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numPr>
          <w:ilvl w:val="1"/>
          <w:numId w:val="1"/>
        </w:numPr>
        <w:tabs>
          <w:tab w:val="left" w:leader="none" w:pos="709"/>
          <w:tab w:val="left" w:leader="none" w:pos="284"/>
        </w:tabs>
        <w:spacing w:after="0" w:before="0" w:line="240" w:lineRule="auto"/>
        <w:ind w:left="992.1259842519685" w:hanging="708.6614173228347"/>
        <w:rPr/>
      </w:pPr>
      <w:r w:rsidDel="00000000" w:rsidR="00000000" w:rsidRPr="00000000">
        <w:rPr>
          <w:rFonts w:ascii="Arial" w:cs="Arial" w:eastAsia="Arial" w:hAnsi="Arial"/>
          <w:sz w:val="24"/>
          <w:szCs w:val="24"/>
          <w:rtl w:val="0"/>
        </w:rPr>
        <w:t xml:space="preserve">The Supplier shall provide and maintain at their own risk and expense all equipment and/or warehouse premises required to deliver the Buyers requirements and shall ensure that at all times equipment and/or warehouse premises are maintained in a good condition and suitable for the type of items to be stored.</w:t>
      </w:r>
      <w:r w:rsidDel="00000000" w:rsidR="00000000" w:rsidRPr="00000000">
        <w:rPr>
          <w:rtl w:val="0"/>
        </w:rPr>
      </w:r>
    </w:p>
    <w:p w:rsidR="00000000" w:rsidDel="00000000" w:rsidP="00000000" w:rsidRDefault="00000000" w:rsidRPr="00000000" w14:paraId="00000036">
      <w:pPr>
        <w:tabs>
          <w:tab w:val="left" w:leader="none" w:pos="709"/>
          <w:tab w:val="left" w:leader="none" w:pos="284"/>
        </w:tabs>
        <w:spacing w:after="0" w:before="0" w:line="240" w:lineRule="auto"/>
        <w:ind w:left="992.1259842519685" w:hanging="51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numPr>
          <w:ilvl w:val="1"/>
          <w:numId w:val="1"/>
        </w:numPr>
        <w:tabs>
          <w:tab w:val="left" w:leader="none" w:pos="420"/>
          <w:tab w:val="left" w:leader="none" w:pos="0"/>
        </w:tabs>
        <w:spacing w:after="0" w:before="0" w:line="240" w:lineRule="auto"/>
        <w:ind w:left="992.1259842519685" w:hanging="708.6614173228347"/>
        <w:rPr/>
      </w:pPr>
      <w:r w:rsidDel="00000000" w:rsidR="00000000" w:rsidRPr="00000000">
        <w:rPr>
          <w:rFonts w:ascii="Arial" w:cs="Arial" w:eastAsia="Arial" w:hAnsi="Arial"/>
          <w:sz w:val="24"/>
          <w:szCs w:val="24"/>
          <w:rtl w:val="0"/>
        </w:rPr>
        <w:t xml:space="preserve">The Supplier shall ensure that prior to commencing the services, reasonable inspections and all necessary due diligence has been undertaken to ensure that warehouse premises comply with the requirements of the Buyer.  Where compliance with the Buyer's requirements is not met, the Supplier will be required, at its own cost, put in place and implement a plan to ensure compliance.</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5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708.6614173228347"/>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required to provide flexible capacity that may increase or decrease as volume dictates. Parameters will be defined by the Buyer during the Call-Off Procedure.</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5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708.6614173228347"/>
        <w:jc w:val="left"/>
        <w:rPr>
          <w:i w:val="0"/>
          <w:smallCaps w:val="0"/>
          <w:strike w:val="0"/>
          <w:color w:val="000000"/>
          <w:shd w:fill="auto" w:val="clear"/>
          <w:vertAlign w:val="baseline"/>
        </w:rPr>
      </w:pPr>
      <w:r w:rsidDel="00000000" w:rsidR="00000000" w:rsidRPr="00000000">
        <w:rPr>
          <w:rFonts w:ascii="Arial" w:cs="Arial" w:eastAsia="Arial" w:hAnsi="Arial"/>
          <w:sz w:val="24"/>
          <w:szCs w:val="24"/>
          <w:rtl w:val="0"/>
        </w:rPr>
        <w:t xml:space="preserve">The Supplier shall be able to provide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auditable inventory and asset management systems which will include key process stage asset traceability, quality management, and perpetual stock management.</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5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708.6614173228347"/>
        <w:jc w:val="left"/>
        <w:rPr>
          <w:i w:val="0"/>
          <w:smallCaps w:val="0"/>
          <w:strike w:val="0"/>
          <w:color w:val="000000"/>
          <w:shd w:fill="auto" w:val="clear"/>
          <w:vertAlign w:val="baseline"/>
        </w:rPr>
      </w:pPr>
      <w:r w:rsidDel="00000000" w:rsidR="00000000" w:rsidRPr="00000000">
        <w:rPr>
          <w:rFonts w:ascii="Arial" w:cs="Arial" w:eastAsia="Arial" w:hAnsi="Arial"/>
          <w:sz w:val="24"/>
          <w:szCs w:val="24"/>
          <w:rtl w:val="0"/>
        </w:rPr>
        <w:t xml:space="preserve">The Supplier shall be able to provide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fulfilment services, order consolidation, merge in transit activities</w:t>
      </w:r>
      <w:r w:rsidDel="00000000" w:rsidR="00000000" w:rsidRPr="00000000">
        <w:rPr>
          <w:rFonts w:ascii="Arial" w:cs="Arial" w:eastAsia="Arial" w:hAnsi="Arial"/>
          <w:sz w:val="24"/>
          <w:szCs w:val="24"/>
          <w:rtl w:val="0"/>
        </w:rPr>
        <w:t xml:space="preserve"> as requested by the Buyer during the Call-Off Procedure</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E">
      <w:pPr>
        <w:numPr>
          <w:ilvl w:val="1"/>
          <w:numId w:val="1"/>
        </w:numPr>
        <w:tabs>
          <w:tab w:val="left" w:leader="none" w:pos="709"/>
          <w:tab w:val="left" w:leader="none" w:pos="284"/>
        </w:tabs>
        <w:spacing w:after="0" w:before="0" w:line="240" w:lineRule="auto"/>
        <w:ind w:left="992.1259842519685" w:hanging="708.6614173228347"/>
        <w:rPr/>
      </w:pPr>
      <w:r w:rsidDel="00000000" w:rsidR="00000000" w:rsidRPr="00000000">
        <w:rPr>
          <w:rFonts w:ascii="Arial" w:cs="Arial" w:eastAsia="Arial" w:hAnsi="Arial"/>
          <w:sz w:val="24"/>
          <w:szCs w:val="24"/>
          <w:rtl w:val="0"/>
        </w:rPr>
        <w:t xml:space="preserve"> The Supplier shall fulfil the full order consolidation including the provision of all necessary packaging and consumables defined by the Buyer during the Call-Off Procedure.</w:t>
      </w:r>
      <w:r w:rsidDel="00000000" w:rsidR="00000000" w:rsidRPr="00000000">
        <w:rPr>
          <w:rtl w:val="0"/>
        </w:rPr>
      </w:r>
    </w:p>
    <w:p w:rsidR="00000000" w:rsidDel="00000000" w:rsidP="00000000" w:rsidRDefault="00000000" w:rsidRPr="00000000" w14:paraId="0000003F">
      <w:pPr>
        <w:tabs>
          <w:tab w:val="left" w:leader="none" w:pos="709"/>
          <w:tab w:val="left" w:leader="none" w:pos="284"/>
        </w:tabs>
        <w:spacing w:after="0" w:before="0" w:line="240" w:lineRule="auto"/>
        <w:ind w:left="992.1259842519685" w:hanging="51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numPr>
          <w:ilvl w:val="1"/>
          <w:numId w:val="1"/>
        </w:numPr>
        <w:tabs>
          <w:tab w:val="left" w:leader="none" w:pos="709"/>
          <w:tab w:val="left" w:leader="none" w:pos="284"/>
        </w:tabs>
        <w:spacing w:after="0" w:before="0" w:line="240" w:lineRule="auto"/>
        <w:ind w:left="992.1259842519685" w:hanging="708.6614173228347"/>
        <w:rPr/>
      </w:pPr>
      <w:r w:rsidDel="00000000" w:rsidR="00000000" w:rsidRPr="00000000">
        <w:rPr>
          <w:rFonts w:ascii="Arial" w:cs="Arial" w:eastAsia="Arial" w:hAnsi="Arial"/>
          <w:sz w:val="24"/>
          <w:szCs w:val="24"/>
          <w:rtl w:val="0"/>
        </w:rPr>
        <w:t xml:space="preserve">The Supplier shall be able to securely store, put away and pick items within a timeframe set by the Buyer during the Call-Off Procedure.</w:t>
      </w:r>
      <w:r w:rsidDel="00000000" w:rsidR="00000000" w:rsidRPr="00000000">
        <w:rPr>
          <w:rtl w:val="0"/>
        </w:rPr>
      </w:r>
    </w:p>
    <w:p w:rsidR="00000000" w:rsidDel="00000000" w:rsidP="00000000" w:rsidRDefault="00000000" w:rsidRPr="00000000" w14:paraId="00000041">
      <w:pPr>
        <w:tabs>
          <w:tab w:val="left" w:leader="none" w:pos="709"/>
          <w:tab w:val="left" w:leader="none" w:pos="284"/>
        </w:tabs>
        <w:spacing w:after="0" w:before="0" w:line="240" w:lineRule="auto"/>
        <w:ind w:left="992.1259842519685" w:hanging="51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numPr>
          <w:ilvl w:val="1"/>
          <w:numId w:val="1"/>
        </w:numPr>
        <w:tabs>
          <w:tab w:val="left" w:leader="none" w:pos="709"/>
          <w:tab w:val="left" w:leader="none" w:pos="284"/>
        </w:tabs>
        <w:spacing w:after="0" w:before="0" w:line="240" w:lineRule="auto"/>
        <w:ind w:left="992.1259842519685" w:hanging="708.6614173228347"/>
        <w:rPr/>
      </w:pPr>
      <w:r w:rsidDel="00000000" w:rsidR="00000000" w:rsidRPr="00000000">
        <w:rPr>
          <w:rFonts w:ascii="Arial" w:cs="Arial" w:eastAsia="Arial" w:hAnsi="Arial"/>
          <w:sz w:val="24"/>
          <w:szCs w:val="24"/>
          <w:rtl w:val="0"/>
        </w:rPr>
        <w:t xml:space="preserve">The Supplier shall separate, consolidate, package, and pack the items into appropriate packaging safely and in a watertight manner at all times. The Buyer will define their requirements during the Call-Off Procedure.</w:t>
      </w:r>
      <w:r w:rsidDel="00000000" w:rsidR="00000000" w:rsidRPr="00000000">
        <w:rPr>
          <w:rtl w:val="0"/>
        </w:rPr>
      </w:r>
    </w:p>
    <w:p w:rsidR="00000000" w:rsidDel="00000000" w:rsidP="00000000" w:rsidRDefault="00000000" w:rsidRPr="00000000" w14:paraId="00000043">
      <w:pPr>
        <w:tabs>
          <w:tab w:val="left" w:leader="none" w:pos="709"/>
          <w:tab w:val="left" w:leader="none" w:pos="284"/>
        </w:tabs>
        <w:spacing w:after="0" w:before="0" w:line="240" w:lineRule="auto"/>
        <w:ind w:left="992.1259842519685" w:hanging="51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numPr>
          <w:ilvl w:val="1"/>
          <w:numId w:val="1"/>
        </w:numPr>
        <w:tabs>
          <w:tab w:val="left" w:leader="none" w:pos="709"/>
          <w:tab w:val="left" w:leader="none" w:pos="284"/>
        </w:tabs>
        <w:spacing w:after="0" w:before="0" w:line="240" w:lineRule="auto"/>
        <w:ind w:left="992.1259842519685" w:hanging="708.6614173228347"/>
        <w:rPr/>
      </w:pPr>
      <w:r w:rsidDel="00000000" w:rsidR="00000000" w:rsidRPr="00000000">
        <w:rPr>
          <w:rFonts w:ascii="Arial" w:cs="Arial" w:eastAsia="Arial" w:hAnsi="Arial"/>
          <w:sz w:val="24"/>
          <w:szCs w:val="24"/>
          <w:rtl w:val="0"/>
        </w:rPr>
        <w:t xml:space="preserve">The Supplier shall ensure that the items are packaged suitably for the applicable mode of transport for the onward delivery.</w:t>
      </w:r>
      <w:r w:rsidDel="00000000" w:rsidR="00000000" w:rsidRPr="00000000">
        <w:rPr>
          <w:rtl w:val="0"/>
        </w:rPr>
      </w:r>
    </w:p>
    <w:p w:rsidR="00000000" w:rsidDel="00000000" w:rsidP="00000000" w:rsidRDefault="00000000" w:rsidRPr="00000000" w14:paraId="00000045">
      <w:pPr>
        <w:tabs>
          <w:tab w:val="left" w:leader="none" w:pos="709"/>
          <w:tab w:val="left" w:leader="none" w:pos="284"/>
        </w:tabs>
        <w:spacing w:after="0" w:before="0" w:line="240" w:lineRule="auto"/>
        <w:ind w:left="992.1259842519685" w:hanging="51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numPr>
          <w:ilvl w:val="1"/>
          <w:numId w:val="1"/>
        </w:numPr>
        <w:tabs>
          <w:tab w:val="left" w:leader="none" w:pos="420"/>
          <w:tab w:val="left" w:leader="none" w:pos="0"/>
        </w:tabs>
        <w:spacing w:after="0" w:before="0" w:line="240" w:lineRule="auto"/>
        <w:ind w:left="992.1259842519685" w:hanging="708.6614173228347"/>
        <w:rPr/>
      </w:pPr>
      <w:r w:rsidDel="00000000" w:rsidR="00000000" w:rsidRPr="00000000">
        <w:rPr>
          <w:rFonts w:ascii="Arial" w:cs="Arial" w:eastAsia="Arial" w:hAnsi="Arial"/>
          <w:sz w:val="24"/>
          <w:szCs w:val="24"/>
          <w:rtl w:val="0"/>
        </w:rPr>
        <w:t xml:space="preserve">The Supplier shall ensure that sufficient quantities of packaging are always available for the fulfilment of the Buyer's requirements.</w:t>
      </w:r>
      <w:r w:rsidDel="00000000" w:rsidR="00000000" w:rsidRPr="00000000">
        <w:rPr>
          <w:rtl w:val="0"/>
        </w:rPr>
      </w:r>
    </w:p>
    <w:p w:rsidR="00000000" w:rsidDel="00000000" w:rsidP="00000000" w:rsidRDefault="00000000" w:rsidRPr="00000000" w14:paraId="00000047">
      <w:pPr>
        <w:tabs>
          <w:tab w:val="left" w:leader="none" w:pos="420"/>
          <w:tab w:val="left" w:leader="none" w:pos="0"/>
        </w:tabs>
        <w:spacing w:after="0" w:before="0" w:line="240" w:lineRule="auto"/>
        <w:ind w:left="992.1259842519685" w:hanging="51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708.6614173228347"/>
        <w:jc w:val="left"/>
        <w:rPr>
          <w:i w:val="0"/>
          <w:smallCaps w:val="0"/>
          <w:strike w:val="0"/>
          <w:color w:val="000000"/>
          <w:shd w:fill="auto" w:val="clear"/>
          <w:vertAlign w:val="baseline"/>
        </w:rPr>
      </w:pPr>
      <w:r w:rsidDel="00000000" w:rsidR="00000000" w:rsidRPr="00000000">
        <w:rPr>
          <w:rFonts w:ascii="Arial" w:cs="Arial" w:eastAsia="Arial" w:hAnsi="Arial"/>
          <w:sz w:val="24"/>
          <w:szCs w:val="24"/>
          <w:rtl w:val="0"/>
        </w:rPr>
        <w:t xml:space="preserve">The Supplier shall provide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resources and material handling equipment necessary to fulfil the Service.</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360" w:right="0" w:hanging="360"/>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Lot 2 Warehousing and Storage Solutions – Optional Deliverables</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36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708.6614173228347"/>
        <w:jc w:val="left"/>
        <w:rPr>
          <w:rFonts w:ascii="Arial" w:cs="Arial" w:eastAsia="Arial" w:hAnsi="Arial"/>
        </w:rPr>
      </w:pPr>
      <w:r w:rsidDel="00000000" w:rsidR="00000000" w:rsidRPr="00000000">
        <w:rPr>
          <w:rFonts w:ascii="Arial" w:cs="Arial" w:eastAsia="Arial" w:hAnsi="Arial"/>
          <w:b w:val="1"/>
          <w:sz w:val="24"/>
          <w:szCs w:val="24"/>
          <w:rtl w:val="0"/>
        </w:rPr>
        <w:t xml:space="preserve">Specialist Equipment</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792"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E">
      <w:pPr>
        <w:numPr>
          <w:ilvl w:val="2"/>
          <w:numId w:val="1"/>
        </w:numPr>
        <w:tabs>
          <w:tab w:val="left" w:leader="none" w:pos="420"/>
          <w:tab w:val="left" w:leader="none" w:pos="0"/>
        </w:tabs>
        <w:spacing w:after="0" w:before="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provide specialist handling equipment to enable items to be collected and delivered. This may include, but will not be limited to:</w:t>
      </w:r>
    </w:p>
    <w:p w:rsidR="00000000" w:rsidDel="00000000" w:rsidP="00000000" w:rsidRDefault="00000000" w:rsidRPr="00000000" w14:paraId="0000004F">
      <w:pPr>
        <w:numPr>
          <w:ilvl w:val="3"/>
          <w:numId w:val="1"/>
        </w:numPr>
        <w:tabs>
          <w:tab w:val="left" w:leader="none" w:pos="420"/>
          <w:tab w:val="left" w:leader="none" w:pos="0"/>
        </w:tabs>
        <w:spacing w:after="0" w:before="0" w:line="240" w:lineRule="auto"/>
        <w:ind w:left="2267.716535433071" w:hanging="283.4645669291339"/>
        <w:rPr>
          <w:rFonts w:ascii="Arial" w:cs="Arial" w:eastAsia="Arial" w:hAnsi="Arial"/>
        </w:rPr>
      </w:pPr>
      <w:r w:rsidDel="00000000" w:rsidR="00000000" w:rsidRPr="00000000">
        <w:rPr>
          <w:rFonts w:ascii="Arial" w:cs="Arial" w:eastAsia="Arial" w:hAnsi="Arial"/>
          <w:sz w:val="24"/>
          <w:szCs w:val="24"/>
          <w:rtl w:val="0"/>
        </w:rPr>
        <w:t xml:space="preserve">cranes;</w:t>
      </w:r>
      <w:r w:rsidDel="00000000" w:rsidR="00000000" w:rsidRPr="00000000">
        <w:rPr>
          <w:rtl w:val="0"/>
        </w:rPr>
      </w:r>
    </w:p>
    <w:p w:rsidR="00000000" w:rsidDel="00000000" w:rsidP="00000000" w:rsidRDefault="00000000" w:rsidRPr="00000000" w14:paraId="00000050">
      <w:pPr>
        <w:numPr>
          <w:ilvl w:val="3"/>
          <w:numId w:val="1"/>
        </w:numPr>
        <w:tabs>
          <w:tab w:val="left" w:leader="none" w:pos="420"/>
          <w:tab w:val="left" w:leader="none" w:pos="0"/>
        </w:tabs>
        <w:spacing w:after="0" w:before="0" w:line="240" w:lineRule="auto"/>
        <w:ind w:left="2267.716535433071" w:hanging="283.4645669291339"/>
        <w:rPr>
          <w:rFonts w:ascii="Arial" w:cs="Arial" w:eastAsia="Arial" w:hAnsi="Arial"/>
        </w:rPr>
      </w:pPr>
      <w:r w:rsidDel="00000000" w:rsidR="00000000" w:rsidRPr="00000000">
        <w:rPr>
          <w:rFonts w:ascii="Arial" w:cs="Arial" w:eastAsia="Arial" w:hAnsi="Arial"/>
          <w:sz w:val="24"/>
          <w:szCs w:val="24"/>
          <w:rtl w:val="0"/>
        </w:rPr>
        <w:t xml:space="preserve">shipping container cranes; </w:t>
      </w:r>
      <w:r w:rsidDel="00000000" w:rsidR="00000000" w:rsidRPr="00000000">
        <w:rPr>
          <w:rtl w:val="0"/>
        </w:rPr>
      </w:r>
    </w:p>
    <w:p w:rsidR="00000000" w:rsidDel="00000000" w:rsidP="00000000" w:rsidRDefault="00000000" w:rsidRPr="00000000" w14:paraId="00000051">
      <w:pPr>
        <w:numPr>
          <w:ilvl w:val="3"/>
          <w:numId w:val="1"/>
        </w:numPr>
        <w:tabs>
          <w:tab w:val="left" w:leader="none" w:pos="420"/>
          <w:tab w:val="left" w:leader="none" w:pos="0"/>
        </w:tabs>
        <w:spacing w:after="0" w:before="0" w:line="240" w:lineRule="auto"/>
        <w:ind w:left="2267.716535433071" w:hanging="283.4645669291339"/>
        <w:rPr>
          <w:rFonts w:ascii="Arial" w:cs="Arial" w:eastAsia="Arial" w:hAnsi="Arial"/>
        </w:rPr>
      </w:pPr>
      <w:r w:rsidDel="00000000" w:rsidR="00000000" w:rsidRPr="00000000">
        <w:rPr>
          <w:rFonts w:ascii="Arial" w:cs="Arial" w:eastAsia="Arial" w:hAnsi="Arial"/>
          <w:sz w:val="24"/>
          <w:szCs w:val="24"/>
          <w:rtl w:val="0"/>
        </w:rPr>
        <w:t xml:space="preserve">heavy lift forklift truck; and</w:t>
      </w:r>
      <w:r w:rsidDel="00000000" w:rsidR="00000000" w:rsidRPr="00000000">
        <w:rPr>
          <w:rtl w:val="0"/>
        </w:rPr>
      </w:r>
    </w:p>
    <w:p w:rsidR="00000000" w:rsidDel="00000000" w:rsidP="00000000" w:rsidRDefault="00000000" w:rsidRPr="00000000" w14:paraId="00000052">
      <w:pPr>
        <w:numPr>
          <w:ilvl w:val="3"/>
          <w:numId w:val="1"/>
        </w:numPr>
        <w:tabs>
          <w:tab w:val="left" w:leader="none" w:pos="420"/>
          <w:tab w:val="left" w:leader="none" w:pos="0"/>
        </w:tabs>
        <w:spacing w:after="0" w:before="0" w:line="240" w:lineRule="auto"/>
        <w:ind w:left="2267.716535433071" w:hanging="283.4645669291339"/>
        <w:rPr>
          <w:rFonts w:ascii="Arial" w:cs="Arial" w:eastAsia="Arial" w:hAnsi="Arial"/>
        </w:rPr>
      </w:pPr>
      <w:r w:rsidDel="00000000" w:rsidR="00000000" w:rsidRPr="00000000">
        <w:rPr>
          <w:rFonts w:ascii="Arial" w:cs="Arial" w:eastAsia="Arial" w:hAnsi="Arial"/>
          <w:sz w:val="24"/>
          <w:szCs w:val="24"/>
          <w:rtl w:val="0"/>
        </w:rPr>
        <w:t xml:space="preserve">These services may be required both domestically and Internationally.</w:t>
      </w:r>
      <w:r w:rsidDel="00000000" w:rsidR="00000000" w:rsidRPr="00000000">
        <w:rPr>
          <w:rtl w:val="0"/>
        </w:rPr>
      </w:r>
    </w:p>
    <w:p w:rsidR="00000000" w:rsidDel="00000000" w:rsidP="00000000" w:rsidRDefault="00000000" w:rsidRPr="00000000" w14:paraId="00000053">
      <w:pPr>
        <w:tabs>
          <w:tab w:val="left" w:leader="none" w:pos="420"/>
          <w:tab w:val="left" w:leader="none" w:pos="0"/>
        </w:tabs>
        <w:spacing w:after="0" w:before="0" w:line="240" w:lineRule="auto"/>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numPr>
          <w:ilvl w:val="1"/>
          <w:numId w:val="1"/>
        </w:numPr>
        <w:tabs>
          <w:tab w:val="left" w:leader="none" w:pos="420"/>
          <w:tab w:val="left" w:leader="none" w:pos="0"/>
        </w:tabs>
        <w:spacing w:after="0" w:before="0" w:line="240" w:lineRule="auto"/>
        <w:ind w:left="992.1259842519685" w:hanging="708.6614173228347"/>
        <w:rPr>
          <w:rFonts w:ascii="Arial" w:cs="Arial" w:eastAsia="Arial" w:hAnsi="Arial"/>
          <w:b w:val="1"/>
        </w:rPr>
      </w:pPr>
      <w:r w:rsidDel="00000000" w:rsidR="00000000" w:rsidRPr="00000000">
        <w:rPr>
          <w:rFonts w:ascii="Arial" w:cs="Arial" w:eastAsia="Arial" w:hAnsi="Arial"/>
          <w:b w:val="1"/>
          <w:sz w:val="24"/>
          <w:szCs w:val="24"/>
          <w:rtl w:val="0"/>
        </w:rPr>
        <w:t xml:space="preserve">Dangerous Goods Storage</w:t>
      </w:r>
      <w:r w:rsidDel="00000000" w:rsidR="00000000" w:rsidRPr="00000000">
        <w:rPr>
          <w:rtl w:val="0"/>
        </w:rPr>
      </w:r>
    </w:p>
    <w:p w:rsidR="00000000" w:rsidDel="00000000" w:rsidP="00000000" w:rsidRDefault="00000000" w:rsidRPr="00000000" w14:paraId="00000055">
      <w:pPr>
        <w:tabs>
          <w:tab w:val="left" w:leader="none" w:pos="420"/>
          <w:tab w:val="left" w:leader="none" w:pos="0"/>
        </w:tabs>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numPr>
          <w:ilvl w:val="2"/>
          <w:numId w:val="1"/>
        </w:numPr>
        <w:tabs>
          <w:tab w:val="left" w:leader="none" w:pos="420"/>
          <w:tab w:val="left" w:leader="none" w:pos="0"/>
        </w:tabs>
        <w:spacing w:after="0" w:before="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will have the capability to securely store dangerous goods which may include, but will not limited to:</w:t>
      </w:r>
    </w:p>
    <w:p w:rsidR="00000000" w:rsidDel="00000000" w:rsidP="00000000" w:rsidRDefault="00000000" w:rsidRPr="00000000" w14:paraId="00000057">
      <w:pPr>
        <w:numPr>
          <w:ilvl w:val="3"/>
          <w:numId w:val="1"/>
        </w:numPr>
        <w:tabs>
          <w:tab w:val="left" w:leader="none" w:pos="420"/>
          <w:tab w:val="left" w:leader="none" w:pos="0"/>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flammable materials;</w:t>
      </w:r>
      <w:r w:rsidDel="00000000" w:rsidR="00000000" w:rsidRPr="00000000">
        <w:rPr>
          <w:rtl w:val="0"/>
        </w:rPr>
      </w:r>
    </w:p>
    <w:p w:rsidR="00000000" w:rsidDel="00000000" w:rsidP="00000000" w:rsidRDefault="00000000" w:rsidRPr="00000000" w14:paraId="00000058">
      <w:pPr>
        <w:numPr>
          <w:ilvl w:val="3"/>
          <w:numId w:val="1"/>
        </w:numPr>
        <w:tabs>
          <w:tab w:val="left" w:leader="none" w:pos="420"/>
          <w:tab w:val="left" w:leader="none" w:pos="0"/>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explosive materials;</w:t>
      </w:r>
      <w:r w:rsidDel="00000000" w:rsidR="00000000" w:rsidRPr="00000000">
        <w:rPr>
          <w:rtl w:val="0"/>
        </w:rPr>
      </w:r>
    </w:p>
    <w:p w:rsidR="00000000" w:rsidDel="00000000" w:rsidP="00000000" w:rsidRDefault="00000000" w:rsidRPr="00000000" w14:paraId="00000059">
      <w:pPr>
        <w:numPr>
          <w:ilvl w:val="3"/>
          <w:numId w:val="1"/>
        </w:numPr>
        <w:tabs>
          <w:tab w:val="left" w:leader="none" w:pos="420"/>
          <w:tab w:val="left" w:leader="none" w:pos="0"/>
        </w:tabs>
        <w:spacing w:after="0" w:before="0" w:line="240" w:lineRule="auto"/>
        <w:ind w:left="2267.71653543307" w:hanging="283.46456692913335"/>
        <w:rPr>
          <w:rFonts w:ascii="Arial" w:cs="Arial" w:eastAsia="Arial" w:hAnsi="Arial"/>
        </w:rPr>
      </w:pPr>
      <w:r w:rsidDel="00000000" w:rsidR="00000000" w:rsidRPr="00000000">
        <w:rPr>
          <w:rFonts w:ascii="Arial" w:cs="Arial" w:eastAsia="Arial" w:hAnsi="Arial"/>
          <w:sz w:val="24"/>
          <w:szCs w:val="24"/>
          <w:rtl w:val="0"/>
        </w:rPr>
        <w:t xml:space="preserve">radioactive material; and </w:t>
      </w:r>
      <w:r w:rsidDel="00000000" w:rsidR="00000000" w:rsidRPr="00000000">
        <w:rPr>
          <w:rtl w:val="0"/>
        </w:rPr>
      </w:r>
    </w:p>
    <w:p w:rsidR="00000000" w:rsidDel="00000000" w:rsidP="00000000" w:rsidRDefault="00000000" w:rsidRPr="00000000" w14:paraId="0000005A">
      <w:pPr>
        <w:numPr>
          <w:ilvl w:val="3"/>
          <w:numId w:val="1"/>
        </w:numPr>
        <w:tabs>
          <w:tab w:val="left" w:leader="none" w:pos="420"/>
          <w:tab w:val="left" w:leader="none" w:pos="0"/>
        </w:tabs>
        <w:spacing w:after="0" w:before="0" w:line="240" w:lineRule="auto"/>
        <w:ind w:left="2267.716535433071" w:hanging="283.4645669291339"/>
        <w:rPr>
          <w:rFonts w:ascii="Arial" w:cs="Arial" w:eastAsia="Arial" w:hAnsi="Arial"/>
        </w:rPr>
      </w:pPr>
      <w:r w:rsidDel="00000000" w:rsidR="00000000" w:rsidRPr="00000000">
        <w:rPr>
          <w:rFonts w:ascii="Arial" w:cs="Arial" w:eastAsia="Arial" w:hAnsi="Arial"/>
          <w:sz w:val="24"/>
          <w:szCs w:val="24"/>
          <w:rtl w:val="0"/>
        </w:rPr>
        <w:t xml:space="preserve">control of Major Accident Hazards (COMAH)     regulated materials.</w:t>
      </w:r>
      <w:r w:rsidDel="00000000" w:rsidR="00000000" w:rsidRPr="00000000">
        <w:rPr>
          <w:rtl w:val="0"/>
        </w:rPr>
      </w:r>
    </w:p>
    <w:p w:rsidR="00000000" w:rsidDel="00000000" w:rsidP="00000000" w:rsidRDefault="00000000" w:rsidRPr="00000000" w14:paraId="0000005B">
      <w:pPr>
        <w:tabs>
          <w:tab w:val="left" w:leader="none" w:pos="420"/>
          <w:tab w:val="left" w:leader="none" w:pos="0"/>
        </w:tabs>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All items should be stored in line with the standards set out by the Health and Safety Executive or relevant body for the geographical location of the storage facility. Further guidance can be found here:</w:t>
      </w:r>
    </w:p>
    <w:p w:rsidR="00000000" w:rsidDel="00000000" w:rsidP="00000000" w:rsidRDefault="00000000" w:rsidRPr="00000000" w14:paraId="0000005D">
      <w:pPr>
        <w:tabs>
          <w:tab w:val="left" w:leader="none" w:pos="420"/>
          <w:tab w:val="left" w:leader="none" w:pos="0"/>
        </w:tabs>
        <w:spacing w:after="0" w:before="0" w:line="240" w:lineRule="auto"/>
        <w:ind w:left="2267.716535433071" w:firstLine="0"/>
        <w:rPr>
          <w:rFonts w:ascii="Arial" w:cs="Arial" w:eastAsia="Arial" w:hAnsi="Arial"/>
          <w:sz w:val="24"/>
          <w:szCs w:val="24"/>
        </w:rPr>
      </w:pPr>
      <w:hyperlink r:id="rId7">
        <w:r w:rsidDel="00000000" w:rsidR="00000000" w:rsidRPr="00000000">
          <w:rPr>
            <w:rFonts w:ascii="Arial" w:cs="Arial" w:eastAsia="Arial" w:hAnsi="Arial"/>
            <w:color w:val="1155cc"/>
            <w:sz w:val="24"/>
            <w:szCs w:val="24"/>
            <w:u w:val="single"/>
            <w:rtl w:val="0"/>
          </w:rPr>
          <w:t xml:space="preserve">https://www.hse.gov.uk/pubns/books/hsg71.htm</w:t>
        </w:r>
      </w:hyperlink>
      <w:r w:rsidDel="00000000" w:rsidR="00000000" w:rsidRPr="00000000">
        <w:rPr>
          <w:rtl w:val="0"/>
        </w:rPr>
      </w:r>
    </w:p>
    <w:p w:rsidR="00000000" w:rsidDel="00000000" w:rsidP="00000000" w:rsidRDefault="00000000" w:rsidRPr="00000000" w14:paraId="0000005E">
      <w:pPr>
        <w:tabs>
          <w:tab w:val="left" w:leader="none" w:pos="420"/>
          <w:tab w:val="left" w:leader="none" w:pos="0"/>
        </w:tabs>
        <w:spacing w:after="0" w:before="0" w:line="240" w:lineRule="auto"/>
        <w:ind w:left="2267.716535433071" w:firstLine="0"/>
        <w:rPr>
          <w:rFonts w:ascii="Arial" w:cs="Arial" w:eastAsia="Arial" w:hAnsi="Arial"/>
          <w:sz w:val="24"/>
          <w:szCs w:val="24"/>
        </w:rPr>
      </w:pPr>
      <w:hyperlink r:id="rId8">
        <w:r w:rsidDel="00000000" w:rsidR="00000000" w:rsidRPr="00000000">
          <w:rPr>
            <w:rFonts w:ascii="Arial" w:cs="Arial" w:eastAsia="Arial" w:hAnsi="Arial"/>
            <w:color w:val="1155cc"/>
            <w:sz w:val="24"/>
            <w:szCs w:val="24"/>
            <w:u w:val="single"/>
            <w:rtl w:val="0"/>
          </w:rPr>
          <w:t xml:space="preserve">https://www.hse.gov.uk/explosives/licensing/storage/index.htm</w:t>
        </w:r>
      </w:hyperlink>
      <w:r w:rsidDel="00000000" w:rsidR="00000000" w:rsidRPr="00000000">
        <w:rPr>
          <w:rtl w:val="0"/>
        </w:rPr>
      </w:r>
    </w:p>
    <w:p w:rsidR="00000000" w:rsidDel="00000000" w:rsidP="00000000" w:rsidRDefault="00000000" w:rsidRPr="00000000" w14:paraId="0000005F">
      <w:pPr>
        <w:tabs>
          <w:tab w:val="left" w:leader="none" w:pos="420"/>
          <w:tab w:val="left" w:leader="none" w:pos="0"/>
        </w:tabs>
        <w:spacing w:after="0" w:before="0" w:line="240" w:lineRule="auto"/>
        <w:ind w:left="1984.251968503937" w:hanging="2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numPr>
          <w:ilvl w:val="2"/>
          <w:numId w:val="1"/>
        </w:numPr>
        <w:tabs>
          <w:tab w:val="left" w:leader="none" w:pos="709"/>
          <w:tab w:val="left" w:leader="none" w:pos="284"/>
        </w:tabs>
        <w:spacing w:after="0" w:before="0" w:line="240" w:lineRule="auto"/>
        <w:ind w:left="1984.251968503937" w:hanging="992.1259842519685"/>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 Supplier shall be aware that they may only store explosives where a valid licence for their storage is in place and complies with the conditions of that licence.</w:t>
      </w:r>
      <w:r w:rsidDel="00000000" w:rsidR="00000000" w:rsidRPr="00000000">
        <w:rPr>
          <w:rtl w:val="0"/>
        </w:rPr>
      </w:r>
    </w:p>
    <w:p w:rsidR="00000000" w:rsidDel="00000000" w:rsidP="00000000" w:rsidRDefault="00000000" w:rsidRPr="00000000" w14:paraId="00000061">
      <w:pPr>
        <w:tabs>
          <w:tab w:val="left" w:leader="none" w:pos="420"/>
          <w:tab w:val="left" w:leader="none" w:pos="0"/>
        </w:tabs>
        <w:spacing w:after="0" w:before="0" w:line="240" w:lineRule="auto"/>
        <w:ind w:left="2267.716535433071" w:firstLine="0"/>
        <w:jc w:val="both"/>
        <w:rPr>
          <w:rFonts w:ascii="Arial" w:cs="Arial" w:eastAsia="Arial" w:hAnsi="Arial"/>
          <w:sz w:val="24"/>
          <w:szCs w:val="24"/>
        </w:rPr>
      </w:pPr>
      <w:hyperlink r:id="rId9">
        <w:r w:rsidDel="00000000" w:rsidR="00000000" w:rsidRPr="00000000">
          <w:rPr>
            <w:rFonts w:ascii="Arial" w:cs="Arial" w:eastAsia="Arial" w:hAnsi="Arial"/>
            <w:color w:val="0000ff"/>
            <w:sz w:val="24"/>
            <w:szCs w:val="24"/>
            <w:highlight w:val="white"/>
            <w:u w:val="single"/>
            <w:rtl w:val="0"/>
          </w:rPr>
          <w:t xml:space="preserve">www.legislation.gov.uk/uksi/2016/315/contents/made</w:t>
        </w:r>
      </w:hyperlink>
      <w:r w:rsidDel="00000000" w:rsidR="00000000" w:rsidRPr="00000000">
        <w:rPr>
          <w:rtl w:val="0"/>
        </w:rPr>
      </w:r>
    </w:p>
    <w:p w:rsidR="00000000" w:rsidDel="00000000" w:rsidP="00000000" w:rsidRDefault="00000000" w:rsidRPr="00000000" w14:paraId="00000062">
      <w:pPr>
        <w:tabs>
          <w:tab w:val="left" w:leader="none" w:pos="420"/>
          <w:tab w:val="left" w:leader="none" w:pos="0"/>
        </w:tabs>
        <w:spacing w:after="0" w:before="0" w:line="240" w:lineRule="auto"/>
        <w:ind w:left="144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708.6614173228347"/>
        <w:jc w:val="left"/>
        <w:rPr>
          <w:rFonts w:ascii="Arial" w:cs="Arial" w:eastAsia="Arial" w:hAnsi="Arial"/>
          <w:b w:val="1"/>
        </w:rPr>
      </w:pPr>
      <w:r w:rsidDel="00000000" w:rsidR="00000000" w:rsidRPr="00000000">
        <w:rPr>
          <w:rFonts w:ascii="Arial" w:cs="Arial" w:eastAsia="Arial" w:hAnsi="Arial"/>
          <w:b w:val="1"/>
          <w:sz w:val="24"/>
          <w:szCs w:val="24"/>
          <w:rtl w:val="0"/>
        </w:rPr>
        <w:t xml:space="preserve">Securely store bulk liquids, gases and solids (including flammables).</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792"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5">
      <w:pPr>
        <w:numPr>
          <w:ilvl w:val="2"/>
          <w:numId w:val="1"/>
        </w:numPr>
        <w:tabs>
          <w:tab w:val="left" w:leader="none" w:pos="420"/>
          <w:tab w:val="left" w:leader="none" w:pos="0"/>
        </w:tabs>
        <w:spacing w:after="0" w:before="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have the capability to securely store bulk liquids, gases and solids (including flammables):</w:t>
      </w:r>
    </w:p>
    <w:p w:rsidR="00000000" w:rsidDel="00000000" w:rsidP="00000000" w:rsidRDefault="00000000" w:rsidRPr="00000000" w14:paraId="00000066">
      <w:pPr>
        <w:tabs>
          <w:tab w:val="left" w:leader="none" w:pos="420"/>
          <w:tab w:val="left" w:leader="none" w:pos="0"/>
        </w:tabs>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1" w:right="0" w:hanging="283.4645669291339"/>
        <w:jc w:val="left"/>
        <w:rPr>
          <w:rFonts w:ascii="Arial" w:cs="Arial" w:eastAsia="Arial" w:hAnsi="Arial"/>
        </w:rPr>
      </w:pPr>
      <w:r w:rsidDel="00000000" w:rsidR="00000000" w:rsidRPr="00000000">
        <w:rPr>
          <w:rFonts w:ascii="Arial" w:cs="Arial" w:eastAsia="Arial" w:hAnsi="Arial"/>
          <w:sz w:val="24"/>
          <w:szCs w:val="24"/>
          <w:rtl w:val="0"/>
        </w:rPr>
        <w:t xml:space="preserve">All items should be stored in line with the standards set out by the Health and Safety Executive or relevant body for the geographical location of the storage facility. Further guidance can be found here: </w:t>
      </w:r>
      <w:hyperlink r:id="rId10">
        <w:r w:rsidDel="00000000" w:rsidR="00000000" w:rsidRPr="00000000">
          <w:rPr>
            <w:rFonts w:ascii="Arial" w:cs="Arial" w:eastAsia="Arial" w:hAnsi="Arial"/>
            <w:color w:val="1155cc"/>
            <w:sz w:val="24"/>
            <w:szCs w:val="24"/>
            <w:u w:val="single"/>
            <w:rtl w:val="0"/>
          </w:rPr>
          <w:t xml:space="preserve">https://www.hse.gov.uk/pubns/books/hsg71.htm</w:t>
        </w:r>
      </w:hyperlink>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68">
      <w:pPr>
        <w:tabs>
          <w:tab w:val="left" w:leader="none" w:pos="420"/>
          <w:tab w:val="left" w:leader="none" w:pos="0"/>
        </w:tabs>
        <w:spacing w:after="0" w:before="0" w:line="240" w:lineRule="auto"/>
        <w:ind w:left="122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numPr>
          <w:ilvl w:val="2"/>
          <w:numId w:val="1"/>
        </w:numPr>
        <w:tabs>
          <w:tab w:val="left" w:leader="none" w:pos="709"/>
          <w:tab w:val="left" w:leader="none" w:pos="284"/>
        </w:tabs>
        <w:spacing w:after="0" w:before="0" w:line="240" w:lineRule="auto"/>
        <w:ind w:left="1984.251968503937" w:hanging="992.125984251968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their storage facility has the appropriate licence for the dangerous goods they are storing.  </w:t>
      </w:r>
    </w:p>
    <w:p w:rsidR="00000000" w:rsidDel="00000000" w:rsidP="00000000" w:rsidRDefault="00000000" w:rsidRPr="00000000" w14:paraId="0000006A">
      <w:pPr>
        <w:tabs>
          <w:tab w:val="left" w:leader="none" w:pos="709"/>
          <w:tab w:val="left" w:leader="none" w:pos="284"/>
        </w:tabs>
        <w:spacing w:after="0" w:before="0" w:line="240" w:lineRule="auto"/>
        <w:ind w:left="122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numPr>
          <w:ilvl w:val="1"/>
          <w:numId w:val="1"/>
        </w:numPr>
        <w:tabs>
          <w:tab w:val="left" w:leader="none" w:pos="705"/>
          <w:tab w:val="left" w:leader="none" w:pos="284"/>
        </w:tabs>
        <w:spacing w:after="0" w:before="0" w:line="240" w:lineRule="auto"/>
        <w:ind w:left="992.1259842519685" w:hanging="708.6614173228347"/>
        <w:jc w:val="both"/>
        <w:rPr>
          <w:rFonts w:ascii="Arial" w:cs="Arial" w:eastAsia="Arial" w:hAnsi="Arial"/>
          <w:b w:val="1"/>
        </w:rPr>
      </w:pPr>
      <w:r w:rsidDel="00000000" w:rsidR="00000000" w:rsidRPr="00000000">
        <w:rPr>
          <w:rFonts w:ascii="Arial" w:cs="Arial" w:eastAsia="Arial" w:hAnsi="Arial"/>
          <w:b w:val="1"/>
          <w:sz w:val="24"/>
          <w:szCs w:val="24"/>
          <w:rtl w:val="0"/>
        </w:rPr>
        <w:t xml:space="preserve">High Risk/High Value (HR/HV) Items Storage. </w:t>
      </w:r>
      <w:r w:rsidDel="00000000" w:rsidR="00000000" w:rsidRPr="00000000">
        <w:rPr>
          <w:rtl w:val="0"/>
        </w:rPr>
      </w:r>
    </w:p>
    <w:p w:rsidR="00000000" w:rsidDel="00000000" w:rsidP="00000000" w:rsidRDefault="00000000" w:rsidRPr="00000000" w14:paraId="0000006C">
      <w:pPr>
        <w:tabs>
          <w:tab w:val="left" w:leader="none" w:pos="709"/>
          <w:tab w:val="left" w:leader="none" w:pos="284"/>
        </w:tabs>
        <w:spacing w:after="0" w:before="0" w:line="240" w:lineRule="auto"/>
        <w:ind w:left="792"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D">
      <w:pPr>
        <w:numPr>
          <w:ilvl w:val="2"/>
          <w:numId w:val="1"/>
        </w:numPr>
        <w:tabs>
          <w:tab w:val="left" w:leader="none" w:pos="709"/>
          <w:tab w:val="left" w:leader="none" w:pos="284"/>
        </w:tabs>
        <w:spacing w:after="0" w:before="0" w:line="240" w:lineRule="auto"/>
        <w:ind w:left="1984.251968503937" w:hanging="992.125984251968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have the capability 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securely store High Risk/Hi Value (HR/HV) items which may include, but </w:t>
      </w:r>
      <w:r w:rsidDel="00000000" w:rsidR="00000000" w:rsidRPr="00000000">
        <w:rPr>
          <w:rFonts w:ascii="Arial" w:cs="Arial" w:eastAsia="Arial" w:hAnsi="Arial"/>
          <w:sz w:val="24"/>
          <w:szCs w:val="24"/>
          <w:rtl w:val="0"/>
        </w:rPr>
        <w:t xml:space="preserve">will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not limited to:</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lectronics;</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sz w:val="24"/>
          <w:szCs w:val="24"/>
          <w:rtl w:val="0"/>
        </w:rPr>
        <w:t xml:space="preserve">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ems;</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sz w:val="24"/>
          <w:szCs w:val="24"/>
          <w:rtl w:val="0"/>
        </w:rPr>
        <w:t xml:space="preserve">b</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ullion;</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sz w:val="24"/>
          <w:szCs w:val="24"/>
          <w:rtl w:val="0"/>
        </w:rPr>
        <w:t xml:space="preserve">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ine art;</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ash;</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obacco;</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lcohol;</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ounterfeit items and seized goods;</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sz w:val="24"/>
          <w:szCs w:val="24"/>
          <w:rtl w:val="0"/>
        </w:rPr>
        <w:t xml:space="preserve">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irearms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eapons;</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sz w:val="24"/>
          <w:szCs w:val="24"/>
          <w:rtl w:val="0"/>
        </w:rPr>
        <w:t xml:space="preserve">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llegal drugs; and</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WEEE regulated assets.</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72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B">
      <w:pPr>
        <w:numPr>
          <w:ilvl w:val="2"/>
          <w:numId w:val="1"/>
        </w:numPr>
        <w:tabs>
          <w:tab w:val="left" w:leader="none" w:pos="420"/>
          <w:tab w:val="left" w:leader="none" w:pos="0"/>
        </w:tabs>
        <w:spacing w:after="0" w:before="0" w:line="240" w:lineRule="auto"/>
        <w:ind w:left="1984.251968503937" w:hanging="992.125984251968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suitable security is provided for goods and/or load in a secure compound, warehouse or facility which includes CCTV and complies with all regulatory requirements.</w:t>
      </w:r>
    </w:p>
    <w:p w:rsidR="00000000" w:rsidDel="00000000" w:rsidP="00000000" w:rsidRDefault="00000000" w:rsidRPr="00000000" w14:paraId="0000007C">
      <w:pPr>
        <w:tabs>
          <w:tab w:val="left" w:leader="none" w:pos="420"/>
          <w:tab w:val="left" w:leader="none" w:pos="0"/>
        </w:tabs>
        <w:spacing w:after="0" w:before="0" w:line="240" w:lineRule="auto"/>
        <w:ind w:left="122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990"/>
          <w:tab w:val="left" w:leader="none" w:pos="284"/>
        </w:tabs>
        <w:spacing w:after="0" w:before="0" w:line="240" w:lineRule="auto"/>
        <w:ind w:left="992.1259842519685" w:right="0" w:hanging="708.6614173228347"/>
        <w:jc w:val="both"/>
        <w:rPr>
          <w:rFonts w:ascii="Arial" w:cs="Arial" w:eastAsia="Arial" w:hAnsi="Arial"/>
          <w:b w:val="1"/>
        </w:rPr>
      </w:pPr>
      <w:r w:rsidDel="00000000" w:rsidR="00000000" w:rsidRPr="00000000">
        <w:rPr>
          <w:rFonts w:ascii="Arial" w:cs="Arial" w:eastAsia="Arial" w:hAnsi="Arial"/>
          <w:b w:val="1"/>
          <w:sz w:val="24"/>
          <w:szCs w:val="24"/>
          <w:rtl w:val="0"/>
        </w:rPr>
        <w:t xml:space="preserve">Dispose of assets such as High Risk/High Value items</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Capability to</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dispose of assets such as High Risk/High Value items which may include, but will not limited to:</w:t>
      </w:r>
    </w:p>
    <w:p w:rsidR="00000000" w:rsidDel="00000000" w:rsidP="00000000" w:rsidRDefault="00000000" w:rsidRPr="00000000" w14:paraId="0000008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5" w:right="0" w:hanging="280.7480314960631"/>
        <w:jc w:val="left"/>
        <w:rPr>
          <w:rFonts w:ascii="Arial" w:cs="Arial" w:eastAsia="Arial" w:hAnsi="Arial"/>
        </w:rPr>
      </w:pPr>
      <w:r w:rsidDel="00000000" w:rsidR="00000000" w:rsidRPr="00000000">
        <w:rPr>
          <w:rFonts w:ascii="Arial" w:cs="Arial" w:eastAsia="Arial" w:hAnsi="Arial"/>
          <w:sz w:val="24"/>
          <w:szCs w:val="24"/>
          <w:rtl w:val="0"/>
        </w:rPr>
        <w:t xml:space="preserve">electronics;</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5" w:right="0" w:hanging="280.7480314960631"/>
        <w:jc w:val="left"/>
        <w:rPr>
          <w:rFonts w:ascii="Arial" w:cs="Arial" w:eastAsia="Arial" w:hAnsi="Arial"/>
        </w:rPr>
      </w:pPr>
      <w:r w:rsidDel="00000000" w:rsidR="00000000" w:rsidRPr="00000000">
        <w:rPr>
          <w:rFonts w:ascii="Arial" w:cs="Arial" w:eastAsia="Arial" w:hAnsi="Arial"/>
          <w:sz w:val="24"/>
          <w:szCs w:val="24"/>
          <w:rtl w:val="0"/>
        </w:rPr>
        <w:t xml:space="preserve">gems;</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5" w:right="0" w:hanging="280.7480314960631"/>
        <w:jc w:val="left"/>
        <w:rPr>
          <w:rFonts w:ascii="Arial" w:cs="Arial" w:eastAsia="Arial" w:hAnsi="Arial"/>
        </w:rPr>
      </w:pPr>
      <w:r w:rsidDel="00000000" w:rsidR="00000000" w:rsidRPr="00000000">
        <w:rPr>
          <w:rFonts w:ascii="Arial" w:cs="Arial" w:eastAsia="Arial" w:hAnsi="Arial"/>
          <w:sz w:val="24"/>
          <w:szCs w:val="24"/>
          <w:rtl w:val="0"/>
        </w:rPr>
        <w:t xml:space="preserve">bullion;</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5" w:right="0" w:hanging="280.7480314960631"/>
        <w:jc w:val="left"/>
        <w:rPr>
          <w:rFonts w:ascii="Arial" w:cs="Arial" w:eastAsia="Arial" w:hAnsi="Arial"/>
        </w:rPr>
      </w:pPr>
      <w:r w:rsidDel="00000000" w:rsidR="00000000" w:rsidRPr="00000000">
        <w:rPr>
          <w:rFonts w:ascii="Arial" w:cs="Arial" w:eastAsia="Arial" w:hAnsi="Arial"/>
          <w:sz w:val="24"/>
          <w:szCs w:val="24"/>
          <w:rtl w:val="0"/>
        </w:rPr>
        <w:t xml:space="preserve">fine art;</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5" w:right="0" w:hanging="280.7480314960631"/>
        <w:jc w:val="left"/>
        <w:rPr>
          <w:rFonts w:ascii="Arial" w:cs="Arial" w:eastAsia="Arial" w:hAnsi="Arial"/>
        </w:rPr>
      </w:pPr>
      <w:r w:rsidDel="00000000" w:rsidR="00000000" w:rsidRPr="00000000">
        <w:rPr>
          <w:rFonts w:ascii="Arial" w:cs="Arial" w:eastAsia="Arial" w:hAnsi="Arial"/>
          <w:sz w:val="24"/>
          <w:szCs w:val="24"/>
          <w:rtl w:val="0"/>
        </w:rPr>
        <w:t xml:space="preserve">cash;</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5" w:right="0" w:hanging="280.7480314960631"/>
        <w:jc w:val="left"/>
        <w:rPr>
          <w:rFonts w:ascii="Arial" w:cs="Arial" w:eastAsia="Arial" w:hAnsi="Arial"/>
        </w:rPr>
      </w:pPr>
      <w:r w:rsidDel="00000000" w:rsidR="00000000" w:rsidRPr="00000000">
        <w:rPr>
          <w:rFonts w:ascii="Arial" w:cs="Arial" w:eastAsia="Arial" w:hAnsi="Arial"/>
          <w:sz w:val="24"/>
          <w:szCs w:val="24"/>
          <w:rtl w:val="0"/>
        </w:rPr>
        <w:t xml:space="preserve">tobacco;</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5" w:right="0" w:hanging="280.7480314960631"/>
        <w:jc w:val="left"/>
        <w:rPr>
          <w:rFonts w:ascii="Arial" w:cs="Arial" w:eastAsia="Arial" w:hAnsi="Arial"/>
        </w:rPr>
      </w:pPr>
      <w:r w:rsidDel="00000000" w:rsidR="00000000" w:rsidRPr="00000000">
        <w:rPr>
          <w:rFonts w:ascii="Arial" w:cs="Arial" w:eastAsia="Arial" w:hAnsi="Arial"/>
          <w:sz w:val="24"/>
          <w:szCs w:val="24"/>
          <w:rtl w:val="0"/>
        </w:rPr>
        <w:t xml:space="preserve">alcohol,</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5" w:right="0" w:hanging="280.7480314960631"/>
        <w:jc w:val="left"/>
        <w:rPr>
          <w:rFonts w:ascii="Arial" w:cs="Arial" w:eastAsia="Arial" w:hAnsi="Arial"/>
        </w:rPr>
      </w:pPr>
      <w:r w:rsidDel="00000000" w:rsidR="00000000" w:rsidRPr="00000000">
        <w:rPr>
          <w:rFonts w:ascii="Arial" w:cs="Arial" w:eastAsia="Arial" w:hAnsi="Arial"/>
          <w:sz w:val="24"/>
          <w:szCs w:val="24"/>
          <w:rtl w:val="0"/>
        </w:rPr>
        <w:t xml:space="preserve">counterfeit items and seized goods;</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5" w:right="0" w:hanging="280.7480314960631"/>
        <w:jc w:val="left"/>
        <w:rPr>
          <w:rFonts w:ascii="Arial" w:cs="Arial" w:eastAsia="Arial" w:hAnsi="Arial"/>
        </w:rPr>
      </w:pPr>
      <w:r w:rsidDel="00000000" w:rsidR="00000000" w:rsidRPr="00000000">
        <w:rPr>
          <w:rFonts w:ascii="Arial" w:cs="Arial" w:eastAsia="Arial" w:hAnsi="Arial"/>
          <w:sz w:val="24"/>
          <w:szCs w:val="24"/>
          <w:rtl w:val="0"/>
        </w:rPr>
        <w:t xml:space="preserve">firearms;</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5" w:right="0" w:hanging="280.7480314960631"/>
        <w:jc w:val="left"/>
        <w:rPr>
          <w:rFonts w:ascii="Arial" w:cs="Arial" w:eastAsia="Arial" w:hAnsi="Arial"/>
        </w:rPr>
      </w:pPr>
      <w:r w:rsidDel="00000000" w:rsidR="00000000" w:rsidRPr="00000000">
        <w:rPr>
          <w:rFonts w:ascii="Arial" w:cs="Arial" w:eastAsia="Arial" w:hAnsi="Arial"/>
          <w:sz w:val="24"/>
          <w:szCs w:val="24"/>
          <w:rtl w:val="0"/>
        </w:rPr>
        <w:t xml:space="preserve">ammunition;</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5" w:right="0" w:hanging="280.7480314960631"/>
        <w:jc w:val="left"/>
        <w:rPr>
          <w:rFonts w:ascii="Arial" w:cs="Arial" w:eastAsia="Arial" w:hAnsi="Arial"/>
        </w:rPr>
      </w:pPr>
      <w:r w:rsidDel="00000000" w:rsidR="00000000" w:rsidRPr="00000000">
        <w:rPr>
          <w:rFonts w:ascii="Arial" w:cs="Arial" w:eastAsia="Arial" w:hAnsi="Arial"/>
          <w:sz w:val="24"/>
          <w:szCs w:val="24"/>
          <w:rtl w:val="0"/>
        </w:rPr>
        <w:t xml:space="preserve">weapons; and</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5" w:right="0" w:hanging="280.7480314960631"/>
        <w:jc w:val="left"/>
        <w:rPr>
          <w:rFonts w:ascii="Arial" w:cs="Arial" w:eastAsia="Arial" w:hAnsi="Arial"/>
        </w:rPr>
      </w:pPr>
      <w:r w:rsidDel="00000000" w:rsidR="00000000" w:rsidRPr="00000000">
        <w:rPr>
          <w:rFonts w:ascii="Arial" w:cs="Arial" w:eastAsia="Arial" w:hAnsi="Arial"/>
          <w:sz w:val="24"/>
          <w:szCs w:val="24"/>
          <w:rtl w:val="0"/>
        </w:rPr>
        <w:t xml:space="preserve">illegal drugs.</w:t>
      </w:r>
      <w:r w:rsidDel="00000000" w:rsidR="00000000" w:rsidRPr="00000000">
        <w:rPr>
          <w:rtl w:val="0"/>
        </w:rPr>
      </w:r>
    </w:p>
    <w:p w:rsidR="00000000" w:rsidDel="00000000" w:rsidP="00000000" w:rsidRDefault="00000000" w:rsidRPr="00000000" w14:paraId="0000008C">
      <w:pPr>
        <w:tabs>
          <w:tab w:val="left" w:leader="none" w:pos="420"/>
          <w:tab w:val="left" w:leader="none" w:pos="0"/>
        </w:tabs>
        <w:spacing w:after="0" w:before="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numPr>
          <w:ilvl w:val="1"/>
          <w:numId w:val="1"/>
        </w:numPr>
        <w:tabs>
          <w:tab w:val="left" w:leader="none" w:pos="420"/>
          <w:tab w:val="left" w:leader="none" w:pos="0"/>
        </w:tabs>
        <w:spacing w:after="0" w:before="0" w:line="240" w:lineRule="auto"/>
        <w:ind w:left="992.1259842519685" w:hanging="708.6614173228347"/>
        <w:jc w:val="both"/>
        <w:rPr>
          <w:rFonts w:ascii="Arial" w:cs="Arial" w:eastAsia="Arial" w:hAnsi="Arial"/>
          <w:b w:val="1"/>
        </w:rPr>
      </w:pPr>
      <w:r w:rsidDel="00000000" w:rsidR="00000000" w:rsidRPr="00000000">
        <w:rPr>
          <w:rFonts w:ascii="Arial" w:cs="Arial" w:eastAsia="Arial" w:hAnsi="Arial"/>
          <w:b w:val="1"/>
          <w:sz w:val="24"/>
          <w:szCs w:val="24"/>
          <w:rtl w:val="0"/>
        </w:rPr>
        <w:t xml:space="preserve">Temperature Controlled and Temperature Monitored Storage</w:t>
      </w:r>
      <w:r w:rsidDel="00000000" w:rsidR="00000000" w:rsidRPr="00000000">
        <w:rPr>
          <w:rtl w:val="0"/>
        </w:rPr>
      </w:r>
    </w:p>
    <w:p w:rsidR="00000000" w:rsidDel="00000000" w:rsidP="00000000" w:rsidRDefault="00000000" w:rsidRPr="00000000" w14:paraId="0000008E">
      <w:pPr>
        <w:tabs>
          <w:tab w:val="left" w:leader="none" w:pos="420"/>
          <w:tab w:val="left" w:leader="none" w:pos="0"/>
        </w:tabs>
        <w:spacing w:after="0" w:before="0" w:line="240" w:lineRule="auto"/>
        <w:ind w:left="792"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F">
      <w:pPr>
        <w:numPr>
          <w:ilvl w:val="2"/>
          <w:numId w:val="1"/>
        </w:numPr>
        <w:tabs>
          <w:tab w:val="left" w:leader="none" w:pos="420"/>
          <w:tab w:val="left" w:leader="none" w:pos="0"/>
        </w:tabs>
        <w:spacing w:after="0" w:before="0" w:line="240" w:lineRule="auto"/>
        <w:ind w:left="1984.251968503937" w:hanging="992.125984251968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be able to provide temperature controlled and temperature monitored storage.  This will be defined by the Buyer during the Call-Off Procedure.</w:t>
      </w:r>
    </w:p>
    <w:p w:rsidR="00000000" w:rsidDel="00000000" w:rsidP="00000000" w:rsidRDefault="00000000" w:rsidRPr="00000000" w14:paraId="00000090">
      <w:pPr>
        <w:tabs>
          <w:tab w:val="left" w:leader="none" w:pos="420"/>
          <w:tab w:val="left" w:leader="none" w:pos="0"/>
        </w:tabs>
        <w:spacing w:after="0" w:before="0" w:line="240" w:lineRule="auto"/>
        <w:ind w:left="1984.251968503937" w:hanging="24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numPr>
          <w:ilvl w:val="2"/>
          <w:numId w:val="1"/>
        </w:numPr>
        <w:tabs>
          <w:tab w:val="left" w:leader="none" w:pos="420"/>
          <w:tab w:val="left" w:leader="none" w:pos="0"/>
        </w:tabs>
        <w:spacing w:after="0" w:before="0" w:line="240" w:lineRule="auto"/>
        <w:ind w:left="1984.251968503937" w:hanging="992.125984251968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have the capability to securely store the following items which may include but not limited to:</w:t>
      </w:r>
    </w:p>
    <w:p w:rsidR="00000000" w:rsidDel="00000000" w:rsidP="00000000" w:rsidRDefault="00000000" w:rsidRPr="00000000" w14:paraId="00000092">
      <w:pPr>
        <w:numPr>
          <w:ilvl w:val="3"/>
          <w:numId w:val="1"/>
        </w:numPr>
        <w:tabs>
          <w:tab w:val="left" w:leader="none" w:pos="420"/>
          <w:tab w:val="left" w:leader="none" w:pos="0"/>
        </w:tabs>
        <w:spacing w:after="0" w:before="0" w:line="240" w:lineRule="auto"/>
        <w:ind w:left="2267.71653543307" w:hanging="283.46456692913335"/>
        <w:jc w:val="both"/>
        <w:rPr>
          <w:rFonts w:ascii="Arial" w:cs="Arial" w:eastAsia="Arial" w:hAnsi="Arial"/>
        </w:rPr>
      </w:pPr>
      <w:r w:rsidDel="00000000" w:rsidR="00000000" w:rsidRPr="00000000">
        <w:rPr>
          <w:rFonts w:ascii="Arial" w:cs="Arial" w:eastAsia="Arial" w:hAnsi="Arial"/>
          <w:sz w:val="24"/>
          <w:szCs w:val="24"/>
          <w:rtl w:val="0"/>
        </w:rPr>
        <w:t xml:space="preserve">foodstuffs;</w:t>
      </w:r>
      <w:r w:rsidDel="00000000" w:rsidR="00000000" w:rsidRPr="00000000">
        <w:rPr>
          <w:rtl w:val="0"/>
        </w:rPr>
      </w:r>
    </w:p>
    <w:p w:rsidR="00000000" w:rsidDel="00000000" w:rsidP="00000000" w:rsidRDefault="00000000" w:rsidRPr="00000000" w14:paraId="00000093">
      <w:pPr>
        <w:numPr>
          <w:ilvl w:val="3"/>
          <w:numId w:val="1"/>
        </w:numPr>
        <w:tabs>
          <w:tab w:val="left" w:leader="none" w:pos="420"/>
          <w:tab w:val="left" w:leader="none" w:pos="0"/>
        </w:tabs>
        <w:spacing w:after="0" w:before="0" w:line="240" w:lineRule="auto"/>
        <w:ind w:left="2267.71653543307" w:hanging="283.46456692913335"/>
        <w:jc w:val="both"/>
        <w:rPr>
          <w:rFonts w:ascii="Arial" w:cs="Arial" w:eastAsia="Arial" w:hAnsi="Arial"/>
        </w:rPr>
      </w:pPr>
      <w:r w:rsidDel="00000000" w:rsidR="00000000" w:rsidRPr="00000000">
        <w:rPr>
          <w:rFonts w:ascii="Arial" w:cs="Arial" w:eastAsia="Arial" w:hAnsi="Arial"/>
          <w:sz w:val="24"/>
          <w:szCs w:val="24"/>
          <w:rtl w:val="0"/>
        </w:rPr>
        <w:t xml:space="preserve">perishables; and</w:t>
      </w:r>
      <w:r w:rsidDel="00000000" w:rsidR="00000000" w:rsidRPr="00000000">
        <w:rPr>
          <w:rtl w:val="0"/>
        </w:rPr>
      </w:r>
    </w:p>
    <w:p w:rsidR="00000000" w:rsidDel="00000000" w:rsidP="00000000" w:rsidRDefault="00000000" w:rsidRPr="00000000" w14:paraId="00000094">
      <w:pPr>
        <w:numPr>
          <w:ilvl w:val="3"/>
          <w:numId w:val="1"/>
        </w:numPr>
        <w:tabs>
          <w:tab w:val="left" w:leader="none" w:pos="420"/>
          <w:tab w:val="left" w:leader="none" w:pos="0"/>
        </w:tabs>
        <w:spacing w:after="0" w:before="0" w:line="240" w:lineRule="auto"/>
        <w:ind w:left="2267.71653543307" w:hanging="283.46456692913335"/>
        <w:jc w:val="both"/>
        <w:rPr>
          <w:rFonts w:ascii="Arial" w:cs="Arial" w:eastAsia="Arial" w:hAnsi="Arial"/>
        </w:rPr>
      </w:pPr>
      <w:r w:rsidDel="00000000" w:rsidR="00000000" w:rsidRPr="00000000">
        <w:rPr>
          <w:rFonts w:ascii="Arial" w:cs="Arial" w:eastAsia="Arial" w:hAnsi="Arial"/>
          <w:sz w:val="24"/>
          <w:szCs w:val="24"/>
          <w:rtl w:val="0"/>
        </w:rPr>
        <w:t xml:space="preserve">products of animal origin.</w:t>
      </w:r>
      <w:r w:rsidDel="00000000" w:rsidR="00000000" w:rsidRPr="00000000">
        <w:rPr>
          <w:rtl w:val="0"/>
        </w:rPr>
      </w:r>
    </w:p>
    <w:p w:rsidR="00000000" w:rsidDel="00000000" w:rsidP="00000000" w:rsidRDefault="00000000" w:rsidRPr="00000000" w14:paraId="00000095">
      <w:pPr>
        <w:tabs>
          <w:tab w:val="left" w:leader="none" w:pos="420"/>
          <w:tab w:val="left" w:leader="none" w:pos="0"/>
        </w:tabs>
        <w:spacing w:after="0" w:before="0" w:line="240" w:lineRule="auto"/>
        <w:ind w:left="172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96">
      <w:pPr>
        <w:numPr>
          <w:ilvl w:val="1"/>
          <w:numId w:val="1"/>
        </w:numPr>
        <w:tabs>
          <w:tab w:val="left" w:leader="none" w:pos="420"/>
          <w:tab w:val="left" w:leader="none" w:pos="0"/>
        </w:tabs>
        <w:spacing w:after="0" w:before="0" w:line="240" w:lineRule="auto"/>
        <w:ind w:left="992.1259842519685" w:hanging="708.6614173228347"/>
        <w:jc w:val="both"/>
        <w:rPr>
          <w:rFonts w:ascii="Arial" w:cs="Arial" w:eastAsia="Arial" w:hAnsi="Arial"/>
          <w:b w:val="1"/>
        </w:rPr>
      </w:pPr>
      <w:r w:rsidDel="00000000" w:rsidR="00000000" w:rsidRPr="00000000">
        <w:rPr>
          <w:rFonts w:ascii="Arial" w:cs="Arial" w:eastAsia="Arial" w:hAnsi="Arial"/>
          <w:b w:val="1"/>
          <w:sz w:val="24"/>
          <w:szCs w:val="24"/>
          <w:rtl w:val="0"/>
        </w:rPr>
        <w:t xml:space="preserve">International Warehousing, Storage and Associated Services </w:t>
      </w:r>
      <w:r w:rsidDel="00000000" w:rsidR="00000000" w:rsidRPr="00000000">
        <w:rPr>
          <w:rtl w:val="0"/>
        </w:rPr>
      </w:r>
    </w:p>
    <w:p w:rsidR="00000000" w:rsidDel="00000000" w:rsidP="00000000" w:rsidRDefault="00000000" w:rsidRPr="00000000" w14:paraId="00000097">
      <w:pPr>
        <w:tabs>
          <w:tab w:val="left" w:leader="none" w:pos="420"/>
          <w:tab w:val="left" w:leader="none" w:pos="0"/>
        </w:tabs>
        <w:spacing w:after="0" w:before="0" w:line="240" w:lineRule="auto"/>
        <w:ind w:left="792"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8">
      <w:pPr>
        <w:numPr>
          <w:ilvl w:val="2"/>
          <w:numId w:val="1"/>
        </w:numPr>
        <w:tabs>
          <w:tab w:val="left" w:leader="none" w:pos="420"/>
          <w:tab w:val="left" w:leader="none" w:pos="0"/>
        </w:tabs>
        <w:spacing w:after="0" w:before="0" w:line="240" w:lineRule="auto"/>
        <w:ind w:left="1224" w:hanging="231.8740157480316"/>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provide warehousing and storage solutions (International) that may include but will not be limited to:</w:t>
      </w:r>
    </w:p>
    <w:p w:rsidR="00000000" w:rsidDel="00000000" w:rsidP="00000000" w:rsidRDefault="00000000" w:rsidRPr="00000000" w14:paraId="00000099">
      <w:pPr>
        <w:numPr>
          <w:ilvl w:val="3"/>
          <w:numId w:val="1"/>
        </w:numPr>
        <w:tabs>
          <w:tab w:val="left" w:leader="none" w:pos="420"/>
          <w:tab w:val="left" w:leader="none" w:pos="0"/>
        </w:tabs>
        <w:spacing w:after="0" w:before="0" w:line="240" w:lineRule="auto"/>
        <w:ind w:left="1728" w:firstLine="256.2519685039368"/>
        <w:rPr>
          <w:rFonts w:ascii="Arial" w:cs="Arial" w:eastAsia="Arial" w:hAnsi="Arial"/>
        </w:rPr>
      </w:pPr>
      <w:r w:rsidDel="00000000" w:rsidR="00000000" w:rsidRPr="00000000">
        <w:rPr>
          <w:rFonts w:ascii="Arial" w:cs="Arial" w:eastAsia="Arial" w:hAnsi="Arial"/>
          <w:sz w:val="24"/>
          <w:szCs w:val="24"/>
          <w:rtl w:val="0"/>
        </w:rPr>
        <w:t xml:space="preserve">internal storage;</w:t>
      </w:r>
      <w:r w:rsidDel="00000000" w:rsidR="00000000" w:rsidRPr="00000000">
        <w:rPr>
          <w:rtl w:val="0"/>
        </w:rPr>
      </w:r>
    </w:p>
    <w:p w:rsidR="00000000" w:rsidDel="00000000" w:rsidP="00000000" w:rsidRDefault="00000000" w:rsidRPr="00000000" w14:paraId="0000009A">
      <w:pPr>
        <w:numPr>
          <w:ilvl w:val="3"/>
          <w:numId w:val="1"/>
        </w:numPr>
        <w:tabs>
          <w:tab w:val="left" w:leader="none" w:pos="420"/>
          <w:tab w:val="left" w:leader="none" w:pos="0"/>
        </w:tabs>
        <w:spacing w:after="0" w:before="0" w:line="240" w:lineRule="auto"/>
        <w:ind w:left="1728" w:firstLine="256.2519685039368"/>
        <w:rPr>
          <w:rFonts w:ascii="Arial" w:cs="Arial" w:eastAsia="Arial" w:hAnsi="Arial"/>
        </w:rPr>
      </w:pPr>
      <w:r w:rsidDel="00000000" w:rsidR="00000000" w:rsidRPr="00000000">
        <w:rPr>
          <w:rFonts w:ascii="Arial" w:cs="Arial" w:eastAsia="Arial" w:hAnsi="Arial"/>
          <w:sz w:val="24"/>
          <w:szCs w:val="24"/>
          <w:rtl w:val="0"/>
        </w:rPr>
        <w:t xml:space="preserve">racked storage;</w:t>
      </w:r>
      <w:r w:rsidDel="00000000" w:rsidR="00000000" w:rsidRPr="00000000">
        <w:rPr>
          <w:rtl w:val="0"/>
        </w:rPr>
      </w:r>
    </w:p>
    <w:p w:rsidR="00000000" w:rsidDel="00000000" w:rsidP="00000000" w:rsidRDefault="00000000" w:rsidRPr="00000000" w14:paraId="0000009B">
      <w:pPr>
        <w:numPr>
          <w:ilvl w:val="3"/>
          <w:numId w:val="1"/>
        </w:numPr>
        <w:tabs>
          <w:tab w:val="left" w:leader="none" w:pos="420"/>
          <w:tab w:val="left" w:leader="none" w:pos="0"/>
        </w:tabs>
        <w:spacing w:after="0" w:before="0" w:line="240" w:lineRule="auto"/>
        <w:ind w:left="1728" w:firstLine="256.2519685039368"/>
        <w:rPr>
          <w:rFonts w:ascii="Arial" w:cs="Arial" w:eastAsia="Arial" w:hAnsi="Arial"/>
        </w:rPr>
      </w:pPr>
      <w:r w:rsidDel="00000000" w:rsidR="00000000" w:rsidRPr="00000000">
        <w:rPr>
          <w:rFonts w:ascii="Arial" w:cs="Arial" w:eastAsia="Arial" w:hAnsi="Arial"/>
          <w:sz w:val="24"/>
          <w:szCs w:val="24"/>
          <w:rtl w:val="0"/>
        </w:rPr>
        <w:t xml:space="preserve">stacked storage;</w:t>
      </w:r>
      <w:r w:rsidDel="00000000" w:rsidR="00000000" w:rsidRPr="00000000">
        <w:rPr>
          <w:rtl w:val="0"/>
        </w:rPr>
      </w:r>
    </w:p>
    <w:p w:rsidR="00000000" w:rsidDel="00000000" w:rsidP="00000000" w:rsidRDefault="00000000" w:rsidRPr="00000000" w14:paraId="0000009C">
      <w:pPr>
        <w:numPr>
          <w:ilvl w:val="3"/>
          <w:numId w:val="1"/>
        </w:numPr>
        <w:tabs>
          <w:tab w:val="left" w:leader="none" w:pos="420"/>
          <w:tab w:val="left" w:leader="none" w:pos="0"/>
        </w:tabs>
        <w:spacing w:after="0" w:before="0" w:line="240" w:lineRule="auto"/>
        <w:ind w:left="1728" w:firstLine="256.2519685039368"/>
        <w:rPr>
          <w:rFonts w:ascii="Arial" w:cs="Arial" w:eastAsia="Arial" w:hAnsi="Arial"/>
        </w:rPr>
      </w:pPr>
      <w:r w:rsidDel="00000000" w:rsidR="00000000" w:rsidRPr="00000000">
        <w:rPr>
          <w:rFonts w:ascii="Arial" w:cs="Arial" w:eastAsia="Arial" w:hAnsi="Arial"/>
          <w:sz w:val="24"/>
          <w:szCs w:val="24"/>
          <w:rtl w:val="0"/>
        </w:rPr>
        <w:t xml:space="preserve">external storage;</w:t>
      </w:r>
      <w:r w:rsidDel="00000000" w:rsidR="00000000" w:rsidRPr="00000000">
        <w:rPr>
          <w:rtl w:val="0"/>
        </w:rPr>
      </w:r>
    </w:p>
    <w:p w:rsidR="00000000" w:rsidDel="00000000" w:rsidP="00000000" w:rsidRDefault="00000000" w:rsidRPr="00000000" w14:paraId="0000009D">
      <w:pPr>
        <w:numPr>
          <w:ilvl w:val="3"/>
          <w:numId w:val="1"/>
        </w:numPr>
        <w:tabs>
          <w:tab w:val="left" w:leader="none" w:pos="420"/>
          <w:tab w:val="left" w:leader="none" w:pos="0"/>
        </w:tabs>
        <w:spacing w:after="0" w:before="0" w:line="240" w:lineRule="auto"/>
        <w:ind w:left="1728" w:firstLine="256.2519685039368"/>
        <w:rPr>
          <w:rFonts w:ascii="Arial" w:cs="Arial" w:eastAsia="Arial" w:hAnsi="Arial"/>
        </w:rPr>
      </w:pPr>
      <w:r w:rsidDel="00000000" w:rsidR="00000000" w:rsidRPr="00000000">
        <w:rPr>
          <w:rFonts w:ascii="Arial" w:cs="Arial" w:eastAsia="Arial" w:hAnsi="Arial"/>
          <w:sz w:val="24"/>
          <w:szCs w:val="24"/>
          <w:rtl w:val="0"/>
        </w:rPr>
        <w:t xml:space="preserve">container storage; and</w:t>
      </w:r>
      <w:r w:rsidDel="00000000" w:rsidR="00000000" w:rsidRPr="00000000">
        <w:rPr>
          <w:rtl w:val="0"/>
        </w:rPr>
      </w:r>
    </w:p>
    <w:p w:rsidR="00000000" w:rsidDel="00000000" w:rsidP="00000000" w:rsidRDefault="00000000" w:rsidRPr="00000000" w14:paraId="0000009E">
      <w:pPr>
        <w:numPr>
          <w:ilvl w:val="3"/>
          <w:numId w:val="1"/>
        </w:numPr>
        <w:tabs>
          <w:tab w:val="left" w:leader="none" w:pos="420"/>
          <w:tab w:val="left" w:leader="none" w:pos="0"/>
        </w:tabs>
        <w:spacing w:after="0" w:before="0" w:line="240" w:lineRule="auto"/>
        <w:ind w:left="1728" w:firstLine="256.2519685039368"/>
        <w:rPr>
          <w:rFonts w:ascii="Arial" w:cs="Arial" w:eastAsia="Arial" w:hAnsi="Arial"/>
        </w:rPr>
      </w:pPr>
      <w:r w:rsidDel="00000000" w:rsidR="00000000" w:rsidRPr="00000000">
        <w:rPr>
          <w:rFonts w:ascii="Arial" w:cs="Arial" w:eastAsia="Arial" w:hAnsi="Arial"/>
          <w:sz w:val="24"/>
          <w:szCs w:val="24"/>
          <w:rtl w:val="0"/>
        </w:rPr>
        <w:t xml:space="preserve">self-serve storage.</w:t>
      </w:r>
      <w:r w:rsidDel="00000000" w:rsidR="00000000" w:rsidRPr="00000000">
        <w:rPr>
          <w:rtl w:val="0"/>
        </w:rPr>
      </w:r>
    </w:p>
    <w:p w:rsidR="00000000" w:rsidDel="00000000" w:rsidP="00000000" w:rsidRDefault="00000000" w:rsidRPr="00000000" w14:paraId="0000009F">
      <w:pPr>
        <w:tabs>
          <w:tab w:val="left" w:leader="none" w:pos="420"/>
          <w:tab w:val="left" w:leader="none" w:pos="0"/>
        </w:tabs>
        <w:spacing w:after="0" w:before="0" w:line="240" w:lineRule="auto"/>
        <w:ind w:left="122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numPr>
          <w:ilvl w:val="2"/>
          <w:numId w:val="1"/>
        </w:numPr>
        <w:tabs>
          <w:tab w:val="left" w:leader="none" w:pos="420"/>
          <w:tab w:val="left" w:leader="none" w:pos="0"/>
        </w:tabs>
        <w:spacing w:after="0" w:before="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be aware that where the Buyer requires these services delivered in international destinations, the same standards apply as set out in paragraphs 2.1 to 2.19.</w:t>
      </w:r>
    </w:p>
    <w:p w:rsidR="00000000" w:rsidDel="00000000" w:rsidP="00000000" w:rsidRDefault="00000000" w:rsidRPr="00000000" w14:paraId="000000A1">
      <w:pPr>
        <w:tabs>
          <w:tab w:val="left" w:leader="none" w:pos="420"/>
          <w:tab w:val="left" w:leader="none" w:pos="0"/>
        </w:tabs>
        <w:spacing w:after="0" w:before="0" w:line="240" w:lineRule="auto"/>
        <w:ind w:left="122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numPr>
          <w:ilvl w:val="2"/>
          <w:numId w:val="1"/>
        </w:numPr>
        <w:tabs>
          <w:tab w:val="left" w:leader="none" w:pos="420"/>
          <w:tab w:val="left" w:leader="none" w:pos="0"/>
        </w:tabs>
        <w:spacing w:after="0" w:before="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provide associated services (International)  which may include but will not limited to: </w:t>
      </w:r>
    </w:p>
    <w:p w:rsidR="00000000" w:rsidDel="00000000" w:rsidP="00000000" w:rsidRDefault="00000000" w:rsidRPr="00000000" w14:paraId="000000A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rFonts w:ascii="Arial" w:cs="Arial" w:eastAsia="Arial" w:hAnsi="Arial"/>
        </w:rPr>
      </w:pPr>
      <w:r w:rsidDel="00000000" w:rsidR="00000000" w:rsidRPr="00000000">
        <w:rPr>
          <w:rFonts w:ascii="Arial" w:cs="Arial" w:eastAsia="Arial" w:hAnsi="Arial"/>
          <w:sz w:val="24"/>
          <w:szCs w:val="24"/>
          <w:rtl w:val="0"/>
        </w:rPr>
        <w:t xml:space="preserve">receipt;</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rFonts w:ascii="Arial" w:cs="Arial" w:eastAsia="Arial" w:hAnsi="Arial"/>
        </w:rPr>
      </w:pPr>
      <w:r w:rsidDel="00000000" w:rsidR="00000000" w:rsidRPr="00000000">
        <w:rPr>
          <w:rFonts w:ascii="Arial" w:cs="Arial" w:eastAsia="Arial" w:hAnsi="Arial"/>
          <w:sz w:val="24"/>
          <w:szCs w:val="24"/>
          <w:rtl w:val="0"/>
        </w:rPr>
        <w:t xml:space="preserve">indexing;</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rFonts w:ascii="Arial" w:cs="Arial" w:eastAsia="Arial" w:hAnsi="Arial"/>
        </w:rPr>
      </w:pPr>
      <w:r w:rsidDel="00000000" w:rsidR="00000000" w:rsidRPr="00000000">
        <w:rPr>
          <w:rFonts w:ascii="Arial" w:cs="Arial" w:eastAsia="Arial" w:hAnsi="Arial"/>
          <w:sz w:val="24"/>
          <w:szCs w:val="24"/>
          <w:rtl w:val="0"/>
        </w:rPr>
        <w:t xml:space="preserve">pick, pack;</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rFonts w:ascii="Arial" w:cs="Arial" w:eastAsia="Arial" w:hAnsi="Arial"/>
        </w:rPr>
      </w:pPr>
      <w:r w:rsidDel="00000000" w:rsidR="00000000" w:rsidRPr="00000000">
        <w:rPr>
          <w:rFonts w:ascii="Arial" w:cs="Arial" w:eastAsia="Arial" w:hAnsi="Arial"/>
          <w:sz w:val="24"/>
          <w:szCs w:val="24"/>
          <w:rtl w:val="0"/>
        </w:rPr>
        <w:t xml:space="preserve">dispatch; and</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rFonts w:ascii="Arial" w:cs="Arial" w:eastAsia="Arial" w:hAnsi="Arial"/>
        </w:rPr>
      </w:pPr>
      <w:r w:rsidDel="00000000" w:rsidR="00000000" w:rsidRPr="00000000">
        <w:rPr>
          <w:rFonts w:ascii="Arial" w:cs="Arial" w:eastAsia="Arial" w:hAnsi="Arial"/>
          <w:sz w:val="24"/>
          <w:szCs w:val="24"/>
          <w:rtl w:val="0"/>
        </w:rPr>
        <w:t xml:space="preserve">inventory Management.</w:t>
      </w:r>
      <w:r w:rsidDel="00000000" w:rsidR="00000000" w:rsidRPr="00000000">
        <w:rPr>
          <w:rtl w:val="0"/>
        </w:rPr>
      </w:r>
    </w:p>
    <w:p w:rsidR="00000000" w:rsidDel="00000000" w:rsidP="00000000" w:rsidRDefault="00000000" w:rsidRPr="00000000" w14:paraId="000000A8">
      <w:pPr>
        <w:tabs>
          <w:tab w:val="left" w:leader="none" w:pos="420"/>
          <w:tab w:val="left" w:leader="none" w:pos="0"/>
        </w:tabs>
        <w:spacing w:after="0" w:before="0" w:line="240" w:lineRule="auto"/>
        <w:ind w:left="122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numPr>
          <w:ilvl w:val="2"/>
          <w:numId w:val="1"/>
        </w:numPr>
        <w:tabs>
          <w:tab w:val="left" w:leader="none" w:pos="709"/>
          <w:tab w:val="left" w:leader="none" w:pos="284"/>
        </w:tabs>
        <w:spacing w:after="0" w:before="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be able to fulfil the full order consolidation,including the provision of all necessary packaging and consumables to meet the Buyers requirements. This will be defined by the Buyer during the Call-Off Procedure.</w:t>
      </w:r>
    </w:p>
    <w:p w:rsidR="00000000" w:rsidDel="00000000" w:rsidP="00000000" w:rsidRDefault="00000000" w:rsidRPr="00000000" w14:paraId="000000AA">
      <w:pPr>
        <w:tabs>
          <w:tab w:val="left" w:leader="none" w:pos="709"/>
          <w:tab w:val="left" w:leader="none" w:pos="284"/>
        </w:tabs>
        <w:spacing w:after="0" w:before="0" w:line="240" w:lineRule="auto"/>
        <w:ind w:left="1984.251968503937" w:hanging="2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B">
      <w:pPr>
        <w:numPr>
          <w:ilvl w:val="2"/>
          <w:numId w:val="1"/>
        </w:numPr>
        <w:tabs>
          <w:tab w:val="left" w:leader="none" w:pos="420"/>
          <w:tab w:val="left" w:leader="none" w:pos="0"/>
        </w:tabs>
        <w:spacing w:after="0" w:before="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sufficient quantities of packaging are always available for the fulfilment of the Buyer's requirements.</w:t>
      </w:r>
    </w:p>
    <w:p w:rsidR="00000000" w:rsidDel="00000000" w:rsidP="00000000" w:rsidRDefault="00000000" w:rsidRPr="00000000" w14:paraId="000000AC">
      <w:pPr>
        <w:tabs>
          <w:tab w:val="left" w:leader="none" w:pos="420"/>
          <w:tab w:val="left" w:leader="none" w:pos="0"/>
        </w:tabs>
        <w:spacing w:after="0" w:before="0" w:line="240" w:lineRule="auto"/>
        <w:ind w:left="1984.251968503937" w:hanging="2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D">
      <w:pPr>
        <w:numPr>
          <w:ilvl w:val="2"/>
          <w:numId w:val="1"/>
        </w:numPr>
        <w:tabs>
          <w:tab w:val="left" w:leader="none" w:pos="709"/>
          <w:tab w:val="left" w:leader="none" w:pos="284"/>
        </w:tabs>
        <w:spacing w:after="0" w:before="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be aware that where the Buyer has a requirement for items to be securely stored and put away and picked within a set timeframe. The Supplier shall be able to fulfil these timescales and this will be defined by the Buyer during the Call-Off Procedure.</w:t>
      </w:r>
    </w:p>
    <w:p w:rsidR="00000000" w:rsidDel="00000000" w:rsidP="00000000" w:rsidRDefault="00000000" w:rsidRPr="00000000" w14:paraId="000000AE">
      <w:pPr>
        <w:tabs>
          <w:tab w:val="left" w:leader="none" w:pos="709"/>
          <w:tab w:val="left" w:leader="none" w:pos="284"/>
        </w:tabs>
        <w:spacing w:after="0" w:before="0" w:line="240" w:lineRule="auto"/>
        <w:ind w:left="1984.251968503937" w:hanging="2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F">
      <w:pPr>
        <w:numPr>
          <w:ilvl w:val="2"/>
          <w:numId w:val="1"/>
        </w:numPr>
        <w:tabs>
          <w:tab w:val="left" w:leader="none" w:pos="709"/>
          <w:tab w:val="left" w:leader="none" w:pos="284"/>
        </w:tabs>
        <w:spacing w:after="0" w:before="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separate, consolidate, package, and pack the items into the appropriate packaging safely and in a watertight manner at all times. The Buyer will define their requirements during the Call-Off Procedure.</w:t>
      </w:r>
    </w:p>
    <w:p w:rsidR="00000000" w:rsidDel="00000000" w:rsidP="00000000" w:rsidRDefault="00000000" w:rsidRPr="00000000" w14:paraId="000000B0">
      <w:pPr>
        <w:tabs>
          <w:tab w:val="left" w:leader="none" w:pos="709"/>
          <w:tab w:val="left" w:leader="none" w:pos="284"/>
        </w:tabs>
        <w:spacing w:after="0" w:before="0" w:line="240" w:lineRule="auto"/>
        <w:ind w:left="1984.251968503937" w:hanging="2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1">
      <w:pPr>
        <w:numPr>
          <w:ilvl w:val="2"/>
          <w:numId w:val="1"/>
        </w:numPr>
        <w:tabs>
          <w:tab w:val="left" w:leader="none" w:pos="709"/>
          <w:tab w:val="left" w:leader="none" w:pos="284"/>
        </w:tabs>
        <w:spacing w:after="0" w:before="0" w:line="240" w:lineRule="auto"/>
        <w:ind w:left="1984.251968503937" w:hanging="992.1259842519685"/>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the items are packaged suitably for the applicable mode of transport for the onward delivery.</w:t>
      </w:r>
    </w:p>
    <w:p w:rsidR="00000000" w:rsidDel="00000000" w:rsidP="00000000" w:rsidRDefault="00000000" w:rsidRPr="00000000" w14:paraId="000000B2">
      <w:pPr>
        <w:tabs>
          <w:tab w:val="left" w:leader="none" w:pos="709"/>
          <w:tab w:val="left" w:leader="none" w:pos="284"/>
        </w:tabs>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3">
      <w:pPr>
        <w:numPr>
          <w:ilvl w:val="1"/>
          <w:numId w:val="1"/>
        </w:numPr>
        <w:tabs>
          <w:tab w:val="left" w:leader="none" w:pos="420"/>
          <w:tab w:val="left" w:leader="none" w:pos="0"/>
        </w:tabs>
        <w:spacing w:after="0" w:before="0" w:line="240" w:lineRule="auto"/>
        <w:ind w:left="992.1259842519685" w:hanging="708.6614173228347"/>
        <w:rPr>
          <w:rFonts w:ascii="Arial" w:cs="Arial" w:eastAsia="Arial" w:hAnsi="Arial"/>
          <w:b w:val="1"/>
        </w:rPr>
      </w:pPr>
      <w:r w:rsidDel="00000000" w:rsidR="00000000" w:rsidRPr="00000000">
        <w:rPr>
          <w:rFonts w:ascii="Arial" w:cs="Arial" w:eastAsia="Arial" w:hAnsi="Arial"/>
          <w:b w:val="1"/>
          <w:sz w:val="24"/>
          <w:szCs w:val="24"/>
          <w:rtl w:val="0"/>
        </w:rPr>
        <w:t xml:space="preserve"> Customs clearance and ground handling services</w:t>
      </w:r>
      <w:r w:rsidDel="00000000" w:rsidR="00000000" w:rsidRPr="00000000">
        <w:rPr>
          <w:rtl w:val="0"/>
        </w:rPr>
      </w:r>
    </w:p>
    <w:p w:rsidR="00000000" w:rsidDel="00000000" w:rsidP="00000000" w:rsidRDefault="00000000" w:rsidRPr="00000000" w14:paraId="000000B4">
      <w:pPr>
        <w:tabs>
          <w:tab w:val="left" w:leader="none" w:pos="420"/>
          <w:tab w:val="left" w:leader="none" w:pos="0"/>
        </w:tabs>
        <w:spacing w:after="0" w:before="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provide customs clearance and ground handling services which may include but not limited to:</w:t>
      </w:r>
    </w:p>
    <w:p w:rsidR="00000000" w:rsidDel="00000000" w:rsidP="00000000" w:rsidRDefault="00000000" w:rsidRPr="00000000" w14:paraId="000000B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rFonts w:ascii="Arial" w:cs="Arial" w:eastAsia="Arial" w:hAnsi="Arial"/>
        </w:rPr>
      </w:pPr>
      <w:r w:rsidDel="00000000" w:rsidR="00000000" w:rsidRPr="00000000">
        <w:rPr>
          <w:rFonts w:ascii="Arial" w:cs="Arial" w:eastAsia="Arial" w:hAnsi="Arial"/>
          <w:sz w:val="24"/>
          <w:szCs w:val="24"/>
          <w:rtl w:val="0"/>
        </w:rPr>
        <w:t xml:space="preserve">provision of services relating to the clearance and shipments entering through customs;</w:t>
      </w: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rFonts w:ascii="Arial" w:cs="Arial" w:eastAsia="Arial" w:hAnsi="Arial"/>
        </w:rPr>
      </w:pPr>
      <w:r w:rsidDel="00000000" w:rsidR="00000000" w:rsidRPr="00000000">
        <w:rPr>
          <w:rFonts w:ascii="Arial" w:cs="Arial" w:eastAsia="Arial" w:hAnsi="Arial"/>
          <w:sz w:val="24"/>
          <w:szCs w:val="24"/>
          <w:rtl w:val="0"/>
        </w:rPr>
        <w:t xml:space="preserve">provision of other services relating to customs procedures including the deferment, payment and calculation of duty, VAT (or other sales tax) and other customs charges on the items;</w:t>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rFonts w:ascii="Arial" w:cs="Arial" w:eastAsia="Arial" w:hAnsi="Arial"/>
        </w:rPr>
      </w:pPr>
      <w:r w:rsidDel="00000000" w:rsidR="00000000" w:rsidRPr="00000000">
        <w:rPr>
          <w:rFonts w:ascii="Arial" w:cs="Arial" w:eastAsia="Arial" w:hAnsi="Arial"/>
          <w:sz w:val="24"/>
          <w:szCs w:val="24"/>
          <w:rtl w:val="0"/>
        </w:rPr>
        <w:t xml:space="preserve">preparation, maintenance and submission of all relevant returns, entries, declarations, import or export documentation, applications and records with the relevant tax or customs authorities for each shipment on behalf of the Buyer;</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rFonts w:ascii="Arial" w:cs="Arial" w:eastAsia="Arial" w:hAnsi="Arial"/>
        </w:rPr>
      </w:pPr>
      <w:r w:rsidDel="00000000" w:rsidR="00000000" w:rsidRPr="00000000">
        <w:rPr>
          <w:rFonts w:ascii="Arial" w:cs="Arial" w:eastAsia="Arial" w:hAnsi="Arial"/>
          <w:sz w:val="24"/>
          <w:szCs w:val="24"/>
          <w:rtl w:val="0"/>
        </w:rPr>
        <w:t xml:space="preserve">perform all customs and export related services in a timely and accurate manner, with all reasonable, care skill and diligence and applying Good Industry Practice; and</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rFonts w:ascii="Arial" w:cs="Arial" w:eastAsia="Arial" w:hAnsi="Arial"/>
        </w:rPr>
      </w:pPr>
      <w:r w:rsidDel="00000000" w:rsidR="00000000" w:rsidRPr="00000000">
        <w:rPr>
          <w:rFonts w:ascii="Arial" w:cs="Arial" w:eastAsia="Arial" w:hAnsi="Arial"/>
          <w:sz w:val="24"/>
          <w:szCs w:val="24"/>
          <w:rtl w:val="0"/>
        </w:rPr>
        <w:t xml:space="preserve">preserve and maintain copies of all records, returns, applications, certifications and declarations it makes on behalf of the Buyer and shall provide copies of all documentation, and proof of export or customers clearance on the reasonable request of the Buyer.</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be aware that a Buyer may arrange its own deferment account with HM Revenue and Customs (HMRC) and where applicable, other relevant authorities for the payment of duty or value added tax.The Buyer will provide the Supplier with either standing or specific authorisation to use its deferment account in connection with the provision of the Deliverables under this Framework Contract. This will be agreed between the Buyer and the Supplier during the Call-Off Procedure.</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22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11" w:type="default"/>
      <w:footerReference r:id="rId12"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Framework Ref: RM6329</w:t>
      <w:tab/>
      <w:t xml:space="preserve">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Project Version: v1.0</w:t>
      <w:tab/>
      <w:tab/>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Model Version: v3.2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spacing w:after="0" w:line="240" w:lineRule="auto"/>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Framework Schedule 1 Specification (Annex 2)</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Crown Copyright 2023</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sz w:val="24"/>
        <w:szCs w:val="24"/>
        <w:u w:val="none"/>
      </w:rPr>
    </w:lvl>
    <w:lvl w:ilvl="1">
      <w:start w:val="1"/>
      <w:numFmt w:val="decimal"/>
      <w:lvlText w:val="%1.%2."/>
      <w:lvlJc w:val="left"/>
      <w:pPr>
        <w:ind w:left="792" w:hanging="508.53543307086625"/>
      </w:pPr>
      <w:rPr>
        <w:rFonts w:ascii="Arial" w:cs="Arial" w:eastAsia="Arial" w:hAnsi="Arial"/>
        <w:b w:val="1"/>
        <w:sz w:val="24"/>
        <w:szCs w:val="24"/>
      </w:rPr>
    </w:lvl>
    <w:lvl w:ilvl="2">
      <w:start w:val="1"/>
      <w:numFmt w:val="decimal"/>
      <w:lvlText w:val="%1.%2.%3."/>
      <w:lvlJc w:val="left"/>
      <w:pPr>
        <w:ind w:left="1224" w:hanging="231.8740157480314"/>
      </w:pPr>
      <w:rPr/>
    </w:lvl>
    <w:lvl w:ilvl="3">
      <w:start w:val="1"/>
      <w:numFmt w:val="decimal"/>
      <w:lvlText w:val="%1.%2.%3.%4."/>
      <w:lvlJc w:val="left"/>
      <w:pPr>
        <w:ind w:left="1728" w:firstLine="256.2519685039372"/>
      </w:pPr>
      <w:rPr>
        <w:sz w:val="24"/>
        <w:szCs w:val="24"/>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709"/>
        <w:tab w:val="left" w:leader="none" w:pos="284"/>
      </w:tabs>
      <w:spacing w:after="0" w:lineRule="auto"/>
    </w:pPr>
    <w:rPr>
      <w:rFonts w:ascii="Arial" w:cs="Arial" w:eastAsia="Arial" w:hAnsi="Arial"/>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709"/>
        <w:tab w:val="left" w:leader="none" w:pos="284"/>
      </w:tabs>
      <w:spacing w:after="0" w:lineRule="auto"/>
    </w:pPr>
    <w:rPr>
      <w:rFonts w:ascii="Arial" w:cs="Arial" w:eastAsia="Arial" w:hAnsi="Arial"/>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hse.gov.uk/pubns/books/hsg71.htm" TargetMode="External"/><Relationship Id="rId12" Type="http://schemas.openxmlformats.org/officeDocument/2006/relationships/footer" Target="footer1.xml"/><Relationship Id="rId9" Type="http://schemas.openxmlformats.org/officeDocument/2006/relationships/hyperlink" Target="http://www.legislation.gov.uk/uksi/2016/315/contents/mad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hse.gov.uk/pubns/books/hsg71.htm" TargetMode="External"/><Relationship Id="rId8" Type="http://schemas.openxmlformats.org/officeDocument/2006/relationships/hyperlink" Target="https://www.hse.gov.uk/explosives/licensing/storag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Cts/X1mg3Z4T62GJ5weNKDRcBA==">CgMxLjAyCGguZ2pkZ3hzMgloLjMwajB6bGwyCWguMWZvYjl0ZTIJaC4zem55c2g3MgloLjJldDkycDA4AHIhMXBmM0RIcFJEWkdUVUdlTllGUEsyRUtOMEZJeERzaFd0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