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D41C" w14:textId="77777777" w:rsidR="00A90F8D" w:rsidRPr="007D5E54" w:rsidRDefault="00A90F8D">
      <w:pPr>
        <w:spacing w:after="0" w:line="259" w:lineRule="auto"/>
        <w:rPr>
          <w:rFonts w:ascii="Verdana" w:eastAsia="Arial" w:hAnsi="Verdana" w:cs="Arial"/>
          <w:b/>
          <w:sz w:val="36"/>
          <w:szCs w:val="36"/>
        </w:rPr>
      </w:pPr>
    </w:p>
    <w:p w14:paraId="007712E4" w14:textId="794F3F3C" w:rsidR="000011EC" w:rsidRPr="00062742" w:rsidRDefault="001440B9">
      <w:pPr>
        <w:spacing w:after="0" w:line="259" w:lineRule="auto"/>
        <w:rPr>
          <w:rFonts w:ascii="Verdana" w:eastAsia="Arial" w:hAnsi="Verdana" w:cs="Arial"/>
          <w:b/>
          <w:sz w:val="36"/>
          <w:szCs w:val="36"/>
        </w:rPr>
      </w:pPr>
      <w:r w:rsidRPr="00062742">
        <w:rPr>
          <w:rFonts w:ascii="Verdana" w:eastAsia="Arial" w:hAnsi="Verdana" w:cs="Arial"/>
          <w:b/>
          <w:sz w:val="36"/>
          <w:szCs w:val="36"/>
        </w:rPr>
        <w:t>Framework Schedule 6 (Order Form Template and Call-Off Schedules)</w:t>
      </w:r>
    </w:p>
    <w:p w14:paraId="731C75B7" w14:textId="77777777" w:rsidR="000011EC" w:rsidRPr="00062742" w:rsidRDefault="000011EC">
      <w:pPr>
        <w:spacing w:after="0" w:line="259" w:lineRule="auto"/>
        <w:rPr>
          <w:rFonts w:ascii="Verdana" w:eastAsia="Arial" w:hAnsi="Verdana" w:cs="Arial"/>
          <w:b/>
          <w:sz w:val="36"/>
          <w:szCs w:val="36"/>
        </w:rPr>
      </w:pPr>
    </w:p>
    <w:p w14:paraId="25DCD2DD" w14:textId="77777777" w:rsidR="000011EC" w:rsidRPr="00062742" w:rsidRDefault="001440B9">
      <w:pPr>
        <w:spacing w:after="0" w:line="259" w:lineRule="auto"/>
        <w:rPr>
          <w:rFonts w:ascii="Verdana" w:eastAsia="Arial" w:hAnsi="Verdana" w:cs="Arial"/>
          <w:b/>
          <w:sz w:val="36"/>
          <w:szCs w:val="36"/>
        </w:rPr>
      </w:pPr>
      <w:r w:rsidRPr="00062742">
        <w:rPr>
          <w:rFonts w:ascii="Verdana" w:eastAsia="Arial" w:hAnsi="Verdana" w:cs="Arial"/>
          <w:b/>
          <w:sz w:val="36"/>
          <w:szCs w:val="36"/>
        </w:rPr>
        <w:t xml:space="preserve">Order Form </w:t>
      </w:r>
    </w:p>
    <w:p w14:paraId="23921E29" w14:textId="77777777" w:rsidR="000011EC" w:rsidRPr="00062742" w:rsidRDefault="000011EC">
      <w:pPr>
        <w:spacing w:after="0" w:line="259" w:lineRule="auto"/>
        <w:rPr>
          <w:rFonts w:ascii="Verdana" w:eastAsia="Arial" w:hAnsi="Verdana" w:cs="Arial"/>
          <w:b/>
          <w:sz w:val="24"/>
          <w:szCs w:val="24"/>
        </w:rPr>
      </w:pPr>
    </w:p>
    <w:p w14:paraId="379BD560" w14:textId="77777777" w:rsidR="000011EC" w:rsidRPr="00062742" w:rsidRDefault="000011EC" w:rsidP="0039356A">
      <w:pPr>
        <w:spacing w:after="0" w:line="259" w:lineRule="auto"/>
        <w:jc w:val="both"/>
        <w:rPr>
          <w:rFonts w:ascii="Verdana" w:eastAsia="Arial" w:hAnsi="Verdana" w:cs="Arial"/>
          <w:b/>
          <w:sz w:val="24"/>
          <w:szCs w:val="24"/>
        </w:rPr>
      </w:pPr>
    </w:p>
    <w:p w14:paraId="70558C7A" w14:textId="5235C2F3" w:rsidR="000011EC" w:rsidRPr="00062742" w:rsidRDefault="001440B9" w:rsidP="0039356A">
      <w:pPr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>CALL-OFF REFERENCE:</w:t>
      </w:r>
      <w:r w:rsidRPr="00062742">
        <w:rPr>
          <w:rFonts w:ascii="Verdana" w:eastAsia="Arial" w:hAnsi="Verdana" w:cs="Arial"/>
          <w:sz w:val="20"/>
          <w:szCs w:val="20"/>
        </w:rPr>
        <w:tab/>
      </w:r>
      <w:r w:rsidRPr="00062742">
        <w:rPr>
          <w:rFonts w:ascii="Verdana" w:eastAsia="Arial" w:hAnsi="Verdana" w:cs="Arial"/>
          <w:sz w:val="20"/>
          <w:szCs w:val="20"/>
        </w:rPr>
        <w:tab/>
      </w:r>
      <w:r w:rsidR="00E67664" w:rsidRPr="00062742">
        <w:rPr>
          <w:rFonts w:ascii="Verdana" w:eastAsia="Arial" w:hAnsi="Verdana" w:cs="Arial"/>
          <w:b/>
          <w:sz w:val="20"/>
          <w:szCs w:val="20"/>
        </w:rPr>
        <w:t>TCA 3/</w:t>
      </w:r>
      <w:r w:rsidR="00330534" w:rsidRPr="00062742">
        <w:rPr>
          <w:rFonts w:ascii="Verdana" w:eastAsia="Arial" w:hAnsi="Verdana" w:cs="Arial"/>
          <w:b/>
          <w:sz w:val="20"/>
          <w:szCs w:val="20"/>
        </w:rPr>
        <w:t>7/148</w:t>
      </w:r>
      <w:r w:rsidR="00B76FF6" w:rsidRPr="00062742">
        <w:rPr>
          <w:rFonts w:ascii="Verdana" w:eastAsia="Arial" w:hAnsi="Verdana" w:cs="Arial"/>
          <w:b/>
          <w:sz w:val="20"/>
          <w:szCs w:val="20"/>
        </w:rPr>
        <w:t>6</w:t>
      </w:r>
    </w:p>
    <w:p w14:paraId="1CFB24E6" w14:textId="77777777" w:rsidR="000011EC" w:rsidRPr="00062742" w:rsidRDefault="000011EC" w:rsidP="0039356A">
      <w:pPr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69C359B4" w14:textId="22CFC0C8" w:rsidR="000011EC" w:rsidRPr="00062742" w:rsidRDefault="001440B9" w:rsidP="0039356A">
      <w:pPr>
        <w:spacing w:after="0" w:line="259" w:lineRule="auto"/>
        <w:jc w:val="both"/>
        <w:rPr>
          <w:rFonts w:ascii="Verdana" w:eastAsia="Arial" w:hAnsi="Verdana" w:cs="Arial"/>
          <w:b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>THE BUYER:</w:t>
      </w:r>
      <w:r w:rsidRPr="00062742">
        <w:rPr>
          <w:rFonts w:ascii="Verdana" w:eastAsia="Arial" w:hAnsi="Verdana" w:cs="Arial"/>
          <w:sz w:val="20"/>
          <w:szCs w:val="20"/>
        </w:rPr>
        <w:tab/>
      </w:r>
      <w:r w:rsidRPr="00062742">
        <w:rPr>
          <w:rFonts w:ascii="Verdana" w:eastAsia="Arial" w:hAnsi="Verdana" w:cs="Arial"/>
          <w:sz w:val="20"/>
          <w:szCs w:val="20"/>
        </w:rPr>
        <w:tab/>
      </w:r>
      <w:r w:rsidRPr="00062742">
        <w:rPr>
          <w:rFonts w:ascii="Verdana" w:eastAsia="Arial" w:hAnsi="Verdana" w:cs="Arial"/>
          <w:sz w:val="20"/>
          <w:szCs w:val="20"/>
        </w:rPr>
        <w:tab/>
      </w:r>
      <w:r w:rsidR="00DC29E5" w:rsidRPr="00062742">
        <w:rPr>
          <w:rFonts w:ascii="Verdana" w:eastAsia="Arial" w:hAnsi="Verdana" w:cs="Arial"/>
          <w:sz w:val="20"/>
          <w:szCs w:val="20"/>
        </w:rPr>
        <w:t xml:space="preserve"> </w:t>
      </w:r>
      <w:r w:rsidR="00DC29E5" w:rsidRPr="00062742">
        <w:rPr>
          <w:rFonts w:ascii="Verdana" w:eastAsia="Arial" w:hAnsi="Verdana" w:cs="Arial"/>
          <w:sz w:val="20"/>
          <w:szCs w:val="20"/>
        </w:rPr>
        <w:tab/>
      </w:r>
      <w:r w:rsidR="00330534" w:rsidRPr="00062742">
        <w:rPr>
          <w:rFonts w:ascii="Verdana" w:eastAsia="Arial" w:hAnsi="Verdana" w:cs="Arial"/>
          <w:b/>
          <w:sz w:val="20"/>
          <w:szCs w:val="20"/>
        </w:rPr>
        <w:t>Maritime and Coastguard Agency</w:t>
      </w:r>
    </w:p>
    <w:p w14:paraId="0655398B" w14:textId="77777777" w:rsidR="000011EC" w:rsidRPr="00062742" w:rsidRDefault="001440B9" w:rsidP="0039356A">
      <w:pPr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 xml:space="preserve"> </w:t>
      </w:r>
    </w:p>
    <w:p w14:paraId="0E8D333C" w14:textId="77BAEB83" w:rsidR="000011EC" w:rsidRPr="00062742" w:rsidRDefault="001440B9" w:rsidP="00203937">
      <w:pPr>
        <w:spacing w:after="0" w:line="259" w:lineRule="auto"/>
        <w:ind w:left="3600" w:hanging="3600"/>
        <w:jc w:val="both"/>
        <w:rPr>
          <w:rFonts w:ascii="Verdana" w:eastAsia="Arial" w:hAnsi="Verdana" w:cs="Arial"/>
          <w:b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>BUYER ADDRESS</w:t>
      </w:r>
      <w:r w:rsidRPr="00062742">
        <w:rPr>
          <w:rFonts w:ascii="Verdana" w:eastAsia="Arial" w:hAnsi="Verdana" w:cs="Arial"/>
          <w:sz w:val="20"/>
          <w:szCs w:val="20"/>
        </w:rPr>
        <w:tab/>
      </w:r>
      <w:r w:rsidR="00330534" w:rsidRPr="00062742">
        <w:rPr>
          <w:rFonts w:ascii="Verdana" w:eastAsia="Arial" w:hAnsi="Verdana" w:cs="Arial"/>
          <w:sz w:val="20"/>
          <w:szCs w:val="20"/>
        </w:rPr>
        <w:t>Spring Place, 105 Commercial Road, Southampton, SO15 1EG</w:t>
      </w:r>
      <w:r w:rsidRPr="00062742">
        <w:rPr>
          <w:rFonts w:ascii="Verdana" w:eastAsia="Arial" w:hAnsi="Verdana" w:cs="Arial"/>
          <w:b/>
          <w:sz w:val="20"/>
          <w:szCs w:val="20"/>
        </w:rPr>
        <w:t xml:space="preserve"> </w:t>
      </w:r>
    </w:p>
    <w:p w14:paraId="59F33EF1" w14:textId="77777777" w:rsidR="000011EC" w:rsidRPr="00062742" w:rsidRDefault="000011EC" w:rsidP="0039356A">
      <w:pPr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12CA5B7D" w14:textId="7BC356B5" w:rsidR="0033733A" w:rsidRPr="00062742" w:rsidRDefault="001440B9" w:rsidP="0039356A">
      <w:pPr>
        <w:spacing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 xml:space="preserve">THE SUPPLIER: </w:t>
      </w:r>
      <w:r w:rsidRPr="00062742">
        <w:rPr>
          <w:rFonts w:ascii="Verdana" w:eastAsia="Arial" w:hAnsi="Verdana" w:cs="Arial"/>
          <w:sz w:val="20"/>
          <w:szCs w:val="20"/>
        </w:rPr>
        <w:tab/>
      </w:r>
      <w:r w:rsidRPr="00062742">
        <w:rPr>
          <w:rFonts w:ascii="Verdana" w:eastAsia="Arial" w:hAnsi="Verdana" w:cs="Arial"/>
          <w:sz w:val="20"/>
          <w:szCs w:val="20"/>
        </w:rPr>
        <w:tab/>
      </w:r>
      <w:r w:rsidRPr="00062742">
        <w:rPr>
          <w:rFonts w:ascii="Verdana" w:eastAsia="Arial" w:hAnsi="Verdana" w:cs="Arial"/>
          <w:sz w:val="20"/>
          <w:szCs w:val="20"/>
        </w:rPr>
        <w:tab/>
      </w:r>
      <w:r w:rsidR="0095288B" w:rsidRPr="00062742">
        <w:rPr>
          <w:rFonts w:ascii="Verdana" w:eastAsia="Arial" w:hAnsi="Verdana" w:cs="Arial"/>
          <w:sz w:val="20"/>
          <w:szCs w:val="20"/>
        </w:rPr>
        <w:t>NEC SOFTWARE SOLUTIONS UK LIMITED</w:t>
      </w:r>
    </w:p>
    <w:p w14:paraId="370C3A1B" w14:textId="52D95A75" w:rsidR="000011EC" w:rsidRPr="00062742" w:rsidRDefault="001440B9" w:rsidP="0039356A">
      <w:pPr>
        <w:spacing w:line="240" w:lineRule="auto"/>
        <w:ind w:left="3600" w:hanging="3600"/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>SUPPLIER ADDRESS:</w:t>
      </w:r>
      <w:r w:rsidRPr="00062742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062742">
        <w:rPr>
          <w:rFonts w:ascii="Verdana" w:eastAsia="Arial" w:hAnsi="Verdana" w:cs="Arial"/>
          <w:b/>
          <w:sz w:val="20"/>
          <w:szCs w:val="20"/>
        </w:rPr>
        <w:tab/>
      </w:r>
      <w:r w:rsidR="00D50AA2" w:rsidRPr="00062742">
        <w:rPr>
          <w:rFonts w:ascii="Verdana" w:eastAsia="Arial" w:hAnsi="Verdana" w:cs="Arial"/>
          <w:sz w:val="20"/>
          <w:szCs w:val="20"/>
        </w:rPr>
        <w:t xml:space="preserve">1st Floor, </w:t>
      </w:r>
      <w:proofErr w:type="spellStart"/>
      <w:r w:rsidR="00D50AA2" w:rsidRPr="00062742">
        <w:rPr>
          <w:rFonts w:ascii="Verdana" w:eastAsia="Arial" w:hAnsi="Verdana" w:cs="Arial"/>
          <w:sz w:val="20"/>
          <w:szCs w:val="20"/>
        </w:rPr>
        <w:t>iMex</w:t>
      </w:r>
      <w:proofErr w:type="spellEnd"/>
      <w:r w:rsidR="00D50AA2" w:rsidRPr="00062742">
        <w:rPr>
          <w:rFonts w:ascii="Verdana" w:eastAsia="Arial" w:hAnsi="Verdana" w:cs="Arial"/>
          <w:sz w:val="20"/>
          <w:szCs w:val="20"/>
        </w:rPr>
        <w:t xml:space="preserve"> Centre, 575-599 Maxted Road, Hemel Hempstead, Hertfordshire HP2 7DX  </w:t>
      </w:r>
    </w:p>
    <w:p w14:paraId="6B1DE703" w14:textId="05E9DBEE" w:rsidR="000011EC" w:rsidRPr="00062742" w:rsidRDefault="001440B9" w:rsidP="0039356A">
      <w:pPr>
        <w:spacing w:line="240" w:lineRule="auto"/>
        <w:jc w:val="both"/>
        <w:rPr>
          <w:rFonts w:ascii="Verdana" w:eastAsia="Arial" w:hAnsi="Verdana" w:cs="Arial"/>
          <w:b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>REGISTRATION NUMBER:</w:t>
      </w:r>
      <w:r w:rsidRPr="00062742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062742">
        <w:rPr>
          <w:rFonts w:ascii="Verdana" w:eastAsia="Arial" w:hAnsi="Verdana" w:cs="Arial"/>
          <w:b/>
          <w:sz w:val="20"/>
          <w:szCs w:val="20"/>
        </w:rPr>
        <w:tab/>
      </w:r>
      <w:r w:rsidR="00DC29E5" w:rsidRPr="00062742">
        <w:rPr>
          <w:rFonts w:ascii="Verdana" w:eastAsia="Arial" w:hAnsi="Verdana" w:cs="Arial"/>
          <w:b/>
          <w:sz w:val="20"/>
          <w:szCs w:val="20"/>
        </w:rPr>
        <w:tab/>
      </w:r>
      <w:r w:rsidR="00D50AA2" w:rsidRPr="00062742">
        <w:rPr>
          <w:rFonts w:ascii="Verdana" w:eastAsia="Arial" w:hAnsi="Verdana" w:cs="Arial"/>
          <w:sz w:val="20"/>
          <w:szCs w:val="20"/>
        </w:rPr>
        <w:t xml:space="preserve">Company Number </w:t>
      </w:r>
      <w:r w:rsidR="00753042" w:rsidRPr="00062742">
        <w:rPr>
          <w:rFonts w:ascii="Verdana" w:eastAsia="Arial" w:hAnsi="Verdana" w:cs="Arial"/>
          <w:sz w:val="20"/>
          <w:szCs w:val="20"/>
        </w:rPr>
        <w:t xml:space="preserve">13052116 </w:t>
      </w:r>
      <w:r w:rsidR="00D50AA2" w:rsidRPr="00062742">
        <w:rPr>
          <w:rFonts w:ascii="Verdana" w:eastAsia="Arial" w:hAnsi="Verdana" w:cs="Arial"/>
          <w:sz w:val="20"/>
          <w:szCs w:val="20"/>
        </w:rPr>
        <w:t xml:space="preserve"> </w:t>
      </w:r>
    </w:p>
    <w:p w14:paraId="71FBB87B" w14:textId="59418D2D" w:rsidR="000011EC" w:rsidRPr="00062742" w:rsidRDefault="001440B9" w:rsidP="0039356A">
      <w:pPr>
        <w:spacing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>DUNS NUMBER:</w:t>
      </w:r>
      <w:r w:rsidR="007A25D5" w:rsidRPr="00062742">
        <w:rPr>
          <w:rFonts w:ascii="Verdana" w:eastAsia="Arial" w:hAnsi="Verdana" w:cs="Arial"/>
          <w:sz w:val="20"/>
          <w:szCs w:val="20"/>
        </w:rPr>
        <w:tab/>
      </w:r>
      <w:r w:rsidRPr="00062742">
        <w:rPr>
          <w:rFonts w:ascii="Verdana" w:eastAsia="Arial" w:hAnsi="Verdana" w:cs="Arial"/>
          <w:sz w:val="20"/>
          <w:szCs w:val="20"/>
        </w:rPr>
        <w:tab/>
      </w:r>
      <w:r w:rsidRPr="00062742">
        <w:rPr>
          <w:rFonts w:ascii="Verdana" w:eastAsia="Arial" w:hAnsi="Verdana" w:cs="Arial"/>
          <w:sz w:val="20"/>
          <w:szCs w:val="20"/>
        </w:rPr>
        <w:tab/>
      </w:r>
      <w:r w:rsidR="00D50AA2" w:rsidRPr="00062742">
        <w:rPr>
          <w:rFonts w:ascii="Verdana" w:eastAsia="Arial" w:hAnsi="Verdana" w:cs="Arial"/>
          <w:sz w:val="20"/>
          <w:szCs w:val="20"/>
        </w:rPr>
        <w:t>21-750-3127</w:t>
      </w:r>
      <w:r w:rsidRPr="00062742">
        <w:rPr>
          <w:rFonts w:ascii="Verdana" w:eastAsia="Arial" w:hAnsi="Verdana" w:cs="Arial"/>
          <w:sz w:val="20"/>
          <w:szCs w:val="20"/>
        </w:rPr>
        <w:t>SID4GOV ID:</w:t>
      </w:r>
      <w:r w:rsidR="007A25D5" w:rsidRPr="00062742">
        <w:rPr>
          <w:rFonts w:ascii="Verdana" w:eastAsia="Arial" w:hAnsi="Verdana" w:cs="Arial"/>
          <w:sz w:val="20"/>
          <w:szCs w:val="20"/>
        </w:rPr>
        <w:tab/>
      </w:r>
      <w:r w:rsidR="007A25D5" w:rsidRPr="00062742">
        <w:rPr>
          <w:rFonts w:ascii="Verdana" w:eastAsia="Arial" w:hAnsi="Verdana" w:cs="Arial"/>
          <w:sz w:val="20"/>
          <w:szCs w:val="20"/>
        </w:rPr>
        <w:tab/>
      </w:r>
      <w:r w:rsidR="007A25D5" w:rsidRPr="00062742">
        <w:rPr>
          <w:rFonts w:ascii="Verdana" w:eastAsia="Arial" w:hAnsi="Verdana" w:cs="Arial"/>
          <w:sz w:val="20"/>
          <w:szCs w:val="20"/>
        </w:rPr>
        <w:tab/>
      </w:r>
      <w:r w:rsidR="00DC29E5" w:rsidRPr="00062742">
        <w:rPr>
          <w:rFonts w:ascii="Verdana" w:eastAsia="Arial" w:hAnsi="Verdana" w:cs="Arial"/>
          <w:sz w:val="20"/>
          <w:szCs w:val="20"/>
        </w:rPr>
        <w:tab/>
      </w:r>
      <w:r w:rsidR="00D50AA2" w:rsidRPr="00062742">
        <w:rPr>
          <w:rFonts w:ascii="Verdana" w:eastAsia="Arial" w:hAnsi="Verdana" w:cs="Arial"/>
          <w:sz w:val="20"/>
          <w:szCs w:val="20"/>
        </w:rPr>
        <w:t>209109</w:t>
      </w:r>
    </w:p>
    <w:p w14:paraId="60E134E7" w14:textId="0571CD30" w:rsidR="000011EC" w:rsidRPr="00062742" w:rsidRDefault="00D50AA2" w:rsidP="00E911C7">
      <w:pPr>
        <w:spacing w:line="240" w:lineRule="auto"/>
        <w:ind w:left="3600" w:hanging="3600"/>
        <w:jc w:val="both"/>
        <w:rPr>
          <w:rFonts w:ascii="Verdana" w:eastAsia="Arial" w:hAnsi="Verdana" w:cs="Arial"/>
          <w:bCs/>
          <w:sz w:val="20"/>
          <w:szCs w:val="20"/>
        </w:rPr>
      </w:pPr>
      <w:r w:rsidRPr="00062742">
        <w:rPr>
          <w:rFonts w:ascii="Verdana" w:eastAsia="Arial" w:hAnsi="Verdana" w:cs="Arial"/>
          <w:bCs/>
          <w:sz w:val="20"/>
          <w:szCs w:val="20"/>
        </w:rPr>
        <w:t>SUPPLIER REF NUMBER:</w:t>
      </w:r>
      <w:r w:rsidRPr="00062742">
        <w:rPr>
          <w:rFonts w:ascii="Verdana" w:eastAsia="Arial" w:hAnsi="Verdana" w:cs="Arial"/>
          <w:bCs/>
          <w:sz w:val="20"/>
          <w:szCs w:val="20"/>
        </w:rPr>
        <w:tab/>
      </w:r>
      <w:r w:rsidR="007645F1" w:rsidRPr="00062742">
        <w:rPr>
          <w:rFonts w:ascii="Verdana" w:eastAsia="Arial" w:hAnsi="Verdana" w:cs="Arial"/>
          <w:bCs/>
          <w:sz w:val="20"/>
          <w:szCs w:val="20"/>
        </w:rPr>
        <w:t>CRM147750</w:t>
      </w:r>
      <w:r w:rsidRPr="00062742">
        <w:rPr>
          <w:rFonts w:ascii="Verdana" w:eastAsia="Arial" w:hAnsi="Verdana" w:cs="Arial"/>
          <w:bCs/>
          <w:sz w:val="20"/>
          <w:szCs w:val="20"/>
        </w:rPr>
        <w:t xml:space="preserve">, FWA </w:t>
      </w:r>
      <w:r w:rsidR="00C13010" w:rsidRPr="00062742">
        <w:rPr>
          <w:rFonts w:ascii="Verdana" w:eastAsia="Arial" w:hAnsi="Verdana" w:cs="Arial"/>
          <w:bCs/>
          <w:sz w:val="20"/>
          <w:szCs w:val="20"/>
        </w:rPr>
        <w:t>6814</w:t>
      </w:r>
      <w:r w:rsidR="00C13010" w:rsidRPr="00062742" w:rsidDel="00C13010">
        <w:rPr>
          <w:rFonts w:ascii="Verdana" w:eastAsia="Arial" w:hAnsi="Verdana" w:cs="Arial"/>
          <w:bCs/>
          <w:sz w:val="20"/>
          <w:szCs w:val="20"/>
        </w:rPr>
        <w:t xml:space="preserve"> </w:t>
      </w:r>
      <w:r w:rsidR="00E911C7">
        <w:rPr>
          <w:rFonts w:ascii="Verdana" w:eastAsia="Arial" w:hAnsi="Verdana" w:cs="Arial"/>
          <w:bCs/>
          <w:sz w:val="20"/>
          <w:szCs w:val="20"/>
        </w:rPr>
        <w:t xml:space="preserve">(eMarketplace reference: </w:t>
      </w:r>
      <w:r w:rsidR="00E911C7" w:rsidRPr="00E911C7">
        <w:rPr>
          <w:rFonts w:ascii="Verdana" w:eastAsia="Arial" w:hAnsi="Verdana" w:cs="Arial"/>
          <w:bCs/>
          <w:sz w:val="20"/>
          <w:szCs w:val="20"/>
        </w:rPr>
        <w:t>2151</w:t>
      </w:r>
      <w:r w:rsidR="00E911C7">
        <w:rPr>
          <w:rFonts w:ascii="Verdana" w:eastAsia="Arial" w:hAnsi="Verdana" w:cs="Arial"/>
          <w:bCs/>
          <w:sz w:val="20"/>
          <w:szCs w:val="20"/>
        </w:rPr>
        <w:t>)</w:t>
      </w:r>
    </w:p>
    <w:p w14:paraId="0570DE60" w14:textId="77777777" w:rsidR="000011EC" w:rsidRPr="00062742" w:rsidRDefault="000011EC" w:rsidP="0039356A">
      <w:pPr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560FC0FF" w14:textId="77777777" w:rsidR="000011EC" w:rsidRPr="00062742" w:rsidRDefault="001440B9" w:rsidP="0039356A">
      <w:pPr>
        <w:spacing w:after="0" w:line="259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APPLICABLE FRAMEWORK CONTRACT</w:t>
      </w:r>
    </w:p>
    <w:p w14:paraId="356BD25A" w14:textId="77777777" w:rsidR="000011EC" w:rsidRPr="00062742" w:rsidRDefault="000011EC" w:rsidP="0039356A">
      <w:pPr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047186C3" w14:textId="1430A40F" w:rsidR="000011EC" w:rsidRPr="00062742" w:rsidRDefault="001440B9" w:rsidP="0039356A">
      <w:pPr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 xml:space="preserve">This Order Form is for the provision of the Call-Off Deliverables and </w:t>
      </w:r>
      <w:r w:rsidR="00F33C68" w:rsidRPr="00062742">
        <w:rPr>
          <w:rFonts w:ascii="Verdana" w:eastAsia="Arial" w:hAnsi="Verdana" w:cs="Arial"/>
          <w:sz w:val="20"/>
          <w:szCs w:val="20"/>
        </w:rPr>
        <w:t xml:space="preserve">is </w:t>
      </w:r>
      <w:r w:rsidRPr="00062742">
        <w:rPr>
          <w:rFonts w:ascii="Verdana" w:eastAsia="Arial" w:hAnsi="Verdana" w:cs="Arial"/>
          <w:sz w:val="20"/>
          <w:szCs w:val="20"/>
        </w:rPr>
        <w:t xml:space="preserve">dated </w:t>
      </w:r>
      <w:r w:rsidR="00D50AA2" w:rsidRPr="00062742">
        <w:rPr>
          <w:rFonts w:ascii="Verdana" w:eastAsia="Arial" w:hAnsi="Verdana" w:cs="Arial"/>
          <w:sz w:val="20"/>
          <w:szCs w:val="20"/>
        </w:rPr>
        <w:t>the date upon which the last party signs this Order Form as set out below.</w:t>
      </w:r>
      <w:r w:rsidRPr="00062742">
        <w:rPr>
          <w:rFonts w:ascii="Verdana" w:eastAsia="Arial" w:hAnsi="Verdana" w:cs="Arial"/>
          <w:sz w:val="20"/>
          <w:szCs w:val="20"/>
        </w:rPr>
        <w:t xml:space="preserve"> </w:t>
      </w:r>
    </w:p>
    <w:p w14:paraId="52D6127B" w14:textId="77777777" w:rsidR="00DC29E5" w:rsidRPr="00062742" w:rsidRDefault="00DC29E5" w:rsidP="0039356A">
      <w:pPr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124BA5EF" w14:textId="77777777" w:rsidR="000011EC" w:rsidRPr="00062742" w:rsidRDefault="001440B9" w:rsidP="0039356A">
      <w:pPr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 xml:space="preserve">It’s issued under the Framework Contract with the reference number RM6259 for the provision of Vertical Application Solutions.   </w:t>
      </w:r>
    </w:p>
    <w:p w14:paraId="002FA087" w14:textId="77777777" w:rsidR="000011EC" w:rsidRPr="00062742" w:rsidRDefault="000011EC" w:rsidP="00E911C7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  <w:bookmarkStart w:id="0" w:name="_heading=h.30j0zll" w:colFirst="0" w:colLast="0"/>
      <w:bookmarkEnd w:id="0"/>
    </w:p>
    <w:p w14:paraId="3E2E169D" w14:textId="77777777" w:rsidR="000011EC" w:rsidRPr="00062742" w:rsidRDefault="001440B9" w:rsidP="0039356A">
      <w:pPr>
        <w:tabs>
          <w:tab w:val="left" w:pos="2257"/>
        </w:tabs>
        <w:spacing w:after="0" w:line="259" w:lineRule="auto"/>
        <w:ind w:left="2880" w:hanging="2880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CALL-OFF LOT(S):</w:t>
      </w:r>
    </w:p>
    <w:p w14:paraId="09264807" w14:textId="77777777" w:rsidR="000011EC" w:rsidRPr="00062742" w:rsidRDefault="000011EC" w:rsidP="0039356A">
      <w:pPr>
        <w:tabs>
          <w:tab w:val="left" w:pos="2257"/>
        </w:tabs>
        <w:spacing w:after="0" w:line="259" w:lineRule="auto"/>
        <w:ind w:left="2880" w:hanging="2880"/>
        <w:jc w:val="both"/>
        <w:rPr>
          <w:rFonts w:ascii="Verdana" w:eastAsia="Arial" w:hAnsi="Verdana" w:cs="Arial"/>
          <w:sz w:val="20"/>
          <w:szCs w:val="20"/>
        </w:rPr>
      </w:pPr>
    </w:p>
    <w:p w14:paraId="7C06BFBA" w14:textId="2D59C228" w:rsidR="000011EC" w:rsidRPr="00062742" w:rsidRDefault="00386C8C" w:rsidP="0039356A">
      <w:pPr>
        <w:jc w:val="both"/>
        <w:rPr>
          <w:rFonts w:ascii="Verdana" w:eastAsia="Arial" w:hAnsi="Verdana" w:cs="Arial"/>
          <w:b/>
          <w:sz w:val="20"/>
          <w:szCs w:val="20"/>
        </w:rPr>
      </w:pPr>
      <w:r w:rsidRPr="00062742">
        <w:rPr>
          <w:rFonts w:ascii="Verdana" w:eastAsia="Arial" w:hAnsi="Verdana" w:cs="Arial"/>
          <w:b/>
          <w:sz w:val="20"/>
          <w:szCs w:val="20"/>
        </w:rPr>
        <w:t>Lot: 5 (</w:t>
      </w:r>
      <w:r w:rsidRPr="00062742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>Blue Light Solutions)</w:t>
      </w:r>
      <w:bookmarkStart w:id="1" w:name="_heading=h.gjdgxs" w:colFirst="0" w:colLast="0"/>
      <w:bookmarkEnd w:id="1"/>
    </w:p>
    <w:p w14:paraId="778FF323" w14:textId="77777777" w:rsidR="000011EC" w:rsidRPr="00062742" w:rsidRDefault="001440B9" w:rsidP="0039356A">
      <w:pPr>
        <w:keepNext/>
        <w:spacing w:after="0" w:line="259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CALL-OFF INCORPORATED TERMS</w:t>
      </w:r>
    </w:p>
    <w:p w14:paraId="686F72F5" w14:textId="77777777" w:rsidR="000011EC" w:rsidRPr="00062742" w:rsidRDefault="000011EC" w:rsidP="0039356A">
      <w:pPr>
        <w:keepNext/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7FCD01AB" w14:textId="77777777" w:rsidR="000011EC" w:rsidRPr="00062742" w:rsidRDefault="001440B9" w:rsidP="0039356A">
      <w:pPr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 xml:space="preserve">The following documents are incorporated into this Call-Off Contract. Where numbers are </w:t>
      </w:r>
      <w:proofErr w:type="gramStart"/>
      <w:r w:rsidRPr="00062742">
        <w:rPr>
          <w:rFonts w:ascii="Verdana" w:eastAsia="Arial" w:hAnsi="Verdana" w:cs="Arial"/>
          <w:sz w:val="20"/>
          <w:szCs w:val="20"/>
        </w:rPr>
        <w:t>missing</w:t>
      </w:r>
      <w:proofErr w:type="gramEnd"/>
      <w:r w:rsidRPr="00062742">
        <w:rPr>
          <w:rFonts w:ascii="Verdana" w:eastAsia="Arial" w:hAnsi="Verdana" w:cs="Arial"/>
          <w:sz w:val="20"/>
          <w:szCs w:val="20"/>
        </w:rPr>
        <w:t xml:space="preserve"> we are not using those schedules. If the documents conflict, the following order of precedence applies:</w:t>
      </w:r>
    </w:p>
    <w:p w14:paraId="35A49DA9" w14:textId="76FA4D80" w:rsidR="00655D9C" w:rsidRPr="00062742" w:rsidRDefault="00DC29E5" w:rsidP="0039356A">
      <w:pPr>
        <w:pStyle w:val="GPSL1SCHEDULEHeading"/>
        <w:rPr>
          <w:rFonts w:ascii="Verdana" w:eastAsia="Arial" w:hAnsi="Verdana"/>
          <w:b w:val="0"/>
          <w:bCs/>
          <w:caps w:val="0"/>
          <w:color w:val="000000"/>
          <w:sz w:val="20"/>
          <w:szCs w:val="20"/>
          <w:lang w:eastAsia="en-GB"/>
        </w:rPr>
      </w:pPr>
      <w:r w:rsidRPr="00062742">
        <w:rPr>
          <w:rFonts w:ascii="Verdana" w:eastAsia="Arial" w:hAnsi="Verdana"/>
          <w:b w:val="0"/>
          <w:bCs/>
          <w:caps w:val="0"/>
          <w:color w:val="000000"/>
          <w:sz w:val="20"/>
          <w:szCs w:val="20"/>
          <w:lang w:eastAsia="en-GB"/>
        </w:rPr>
        <w:t>This Order Form including the Call-Off Special Terms, Call-Off Special Schedules, and Service Definition (</w:t>
      </w:r>
      <w:r w:rsidR="00C478FF" w:rsidRPr="00C478FF">
        <w:rPr>
          <w:rFonts w:ascii="Verdana" w:eastAsia="Arial" w:hAnsi="Verdana"/>
          <w:b w:val="0"/>
          <w:bCs/>
          <w:caps w:val="0"/>
          <w:color w:val="000000"/>
          <w:sz w:val="20"/>
          <w:szCs w:val="20"/>
          <w:lang w:eastAsia="en-GB"/>
        </w:rPr>
        <w:t>included in the contract pack</w:t>
      </w:r>
      <w:r w:rsidRPr="00062742">
        <w:rPr>
          <w:rFonts w:ascii="Verdana" w:eastAsia="Arial" w:hAnsi="Verdana"/>
          <w:b w:val="0"/>
          <w:bCs/>
          <w:caps w:val="0"/>
          <w:color w:val="000000"/>
          <w:sz w:val="20"/>
          <w:szCs w:val="20"/>
          <w:lang w:eastAsia="en-GB"/>
        </w:rPr>
        <w:t>)</w:t>
      </w:r>
    </w:p>
    <w:p w14:paraId="76865450" w14:textId="7A651D00" w:rsidR="00DC29E5" w:rsidRPr="00A73319" w:rsidRDefault="001440B9" w:rsidP="00E911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lastRenderedPageBreak/>
        <w:t>Joint Schedule 1 (Definitions and Interpretation) RM6259</w:t>
      </w:r>
    </w:p>
    <w:p w14:paraId="35982952" w14:textId="77777777" w:rsidR="000011EC" w:rsidRPr="00062742" w:rsidRDefault="001440B9" w:rsidP="0039356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The following Schedules in equal order of precedence:</w:t>
      </w:r>
    </w:p>
    <w:p w14:paraId="2C3C47F1" w14:textId="77777777" w:rsidR="000011EC" w:rsidRPr="00062742" w:rsidRDefault="000011EC" w:rsidP="0039356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756546F6" w14:textId="77777777" w:rsidR="000011EC" w:rsidRPr="00062742" w:rsidRDefault="000011EC" w:rsidP="0058120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49605084" w14:textId="1A5D7C79" w:rsidR="000011EC" w:rsidRPr="00062742" w:rsidRDefault="001440B9" w:rsidP="003935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Joint Schedules for RM6259</w:t>
      </w:r>
    </w:p>
    <w:p w14:paraId="0F7CE7BB" w14:textId="77777777" w:rsidR="00DC29E5" w:rsidRPr="00062742" w:rsidRDefault="00DC29E5" w:rsidP="0039356A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0EFDA941" w14:textId="1173BE0C" w:rsidR="000011EC" w:rsidRPr="00062742" w:rsidRDefault="001440B9" w:rsidP="003935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Joint Schedule 2 (Variation Form) </w:t>
      </w:r>
    </w:p>
    <w:p w14:paraId="705C31A0" w14:textId="141688D5" w:rsidR="00F85E97" w:rsidRPr="00062742" w:rsidRDefault="00F85E97" w:rsidP="003935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                         </w:t>
      </w:r>
    </w:p>
    <w:p w14:paraId="3452D92A" w14:textId="3F79FD04" w:rsidR="000011EC" w:rsidRPr="00062742" w:rsidRDefault="001440B9" w:rsidP="003935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Joint Schedule 3 (Insurance Requirements)</w:t>
      </w:r>
    </w:p>
    <w:p w14:paraId="7E73BA4D" w14:textId="3F8C025C" w:rsidR="00F85E97" w:rsidRPr="00062742" w:rsidRDefault="00F85E97" w:rsidP="003935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                       </w:t>
      </w:r>
    </w:p>
    <w:p w14:paraId="0B893093" w14:textId="28ED6861" w:rsidR="00F85E97" w:rsidRPr="00062742" w:rsidRDefault="001440B9" w:rsidP="003935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Joint Schedule 4 (Commercially Sensitive Information)</w:t>
      </w:r>
    </w:p>
    <w:p w14:paraId="1F4BA648" w14:textId="794358FD" w:rsidR="00F85E97" w:rsidRPr="00062742" w:rsidRDefault="00F85E97" w:rsidP="003935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                        </w:t>
      </w:r>
    </w:p>
    <w:p w14:paraId="2E6106A9" w14:textId="72122D16" w:rsidR="00F85E97" w:rsidRPr="00062742" w:rsidRDefault="001440B9" w:rsidP="003935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Joint Schedule 6 (Key Subcontractors)</w:t>
      </w:r>
      <w:r w:rsidRPr="00062742">
        <w:rPr>
          <w:rFonts w:ascii="Verdana" w:eastAsia="Arial" w:hAnsi="Verdana" w:cs="Arial"/>
          <w:color w:val="000000"/>
          <w:sz w:val="20"/>
          <w:szCs w:val="20"/>
        </w:rPr>
        <w:tab/>
      </w:r>
      <w:r w:rsidRPr="00062742">
        <w:rPr>
          <w:rFonts w:ascii="Verdana" w:eastAsia="Arial" w:hAnsi="Verdana" w:cs="Arial"/>
          <w:color w:val="000000"/>
          <w:sz w:val="20"/>
          <w:szCs w:val="20"/>
        </w:rPr>
        <w:tab/>
      </w:r>
      <w:r w:rsidRPr="00062742">
        <w:rPr>
          <w:rFonts w:ascii="Verdana" w:eastAsia="Arial" w:hAnsi="Verdana" w:cs="Arial"/>
          <w:color w:val="000000"/>
          <w:sz w:val="20"/>
          <w:szCs w:val="20"/>
        </w:rPr>
        <w:tab/>
      </w:r>
      <w:r w:rsidRPr="00062742">
        <w:rPr>
          <w:rFonts w:ascii="Verdana" w:eastAsia="Arial" w:hAnsi="Verdana" w:cs="Arial"/>
          <w:color w:val="000000"/>
          <w:sz w:val="20"/>
          <w:szCs w:val="20"/>
        </w:rPr>
        <w:tab/>
      </w:r>
    </w:p>
    <w:p w14:paraId="233B3A5D" w14:textId="1DE2A9CA" w:rsidR="000011EC" w:rsidRPr="00062742" w:rsidRDefault="00F85E97" w:rsidP="003935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                          </w:t>
      </w:r>
    </w:p>
    <w:p w14:paraId="1A72E095" w14:textId="597D7528" w:rsidR="000720CC" w:rsidRPr="00062742" w:rsidRDefault="000720CC" w:rsidP="000720C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Joint Schedule 7 </w:t>
      </w:r>
    </w:p>
    <w:p w14:paraId="2C89D3A4" w14:textId="77777777" w:rsidR="000720CC" w:rsidRPr="00062742" w:rsidRDefault="000720CC" w:rsidP="000720C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7757F3CE" w14:textId="34892915" w:rsidR="000720CC" w:rsidRPr="00062742" w:rsidRDefault="000720CC" w:rsidP="000720C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Joint Schedule 8</w:t>
      </w:r>
    </w:p>
    <w:p w14:paraId="6F84086D" w14:textId="77777777" w:rsidR="000720CC" w:rsidRPr="00062742" w:rsidRDefault="000720CC" w:rsidP="000720C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290C8FBE" w14:textId="42129A43" w:rsidR="00F85E97" w:rsidRPr="00062742" w:rsidRDefault="001440B9" w:rsidP="003935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Joint Schedule 10 (Rectification Plan) </w:t>
      </w:r>
    </w:p>
    <w:p w14:paraId="1647C377" w14:textId="35FEA25B" w:rsidR="000011EC" w:rsidRPr="00062742" w:rsidRDefault="001440B9" w:rsidP="003935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ab/>
      </w:r>
      <w:r w:rsidRPr="00062742">
        <w:rPr>
          <w:rFonts w:ascii="Verdana" w:eastAsia="Arial" w:hAnsi="Verdana" w:cs="Arial"/>
          <w:color w:val="000000"/>
          <w:sz w:val="20"/>
          <w:szCs w:val="20"/>
        </w:rPr>
        <w:tab/>
      </w:r>
    </w:p>
    <w:p w14:paraId="485EF8DC" w14:textId="79DFEE03" w:rsidR="00AB7C8F" w:rsidRPr="00062742" w:rsidRDefault="001440B9" w:rsidP="003935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Joint Schedule 11 (Processing Data)</w:t>
      </w:r>
      <w:r w:rsidRPr="00062742">
        <w:rPr>
          <w:rFonts w:ascii="Verdana" w:eastAsia="Arial" w:hAnsi="Verdana" w:cs="Arial"/>
          <w:color w:val="000000"/>
          <w:sz w:val="20"/>
          <w:szCs w:val="20"/>
        </w:rPr>
        <w:tab/>
      </w:r>
    </w:p>
    <w:p w14:paraId="5B311AC5" w14:textId="4FE62A60" w:rsidR="00AB7C8F" w:rsidRPr="00062742" w:rsidRDefault="00AB7C8F" w:rsidP="003935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                       </w:t>
      </w:r>
    </w:p>
    <w:p w14:paraId="58A69E99" w14:textId="77777777" w:rsidR="000011EC" w:rsidRPr="00062742" w:rsidRDefault="000011EC" w:rsidP="003935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jc w:val="both"/>
        <w:rPr>
          <w:rFonts w:ascii="Verdana" w:eastAsia="Arial" w:hAnsi="Verdana" w:cs="Arial"/>
          <w:sz w:val="20"/>
          <w:szCs w:val="20"/>
        </w:rPr>
      </w:pPr>
    </w:p>
    <w:p w14:paraId="7DF5E0EA" w14:textId="77777777" w:rsidR="00E911C7" w:rsidRDefault="001440B9" w:rsidP="003935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Call-Off Schedules for </w:t>
      </w:r>
      <w:r w:rsidR="00A67A40" w:rsidRPr="00062742">
        <w:rPr>
          <w:rFonts w:ascii="Verdana" w:eastAsia="Arial" w:hAnsi="Verdana" w:cs="Arial"/>
          <w:b/>
          <w:color w:val="000000"/>
          <w:sz w:val="20"/>
          <w:szCs w:val="20"/>
        </w:rPr>
        <w:t>TCA 3/7/1486</w:t>
      </w:r>
      <w:r w:rsidRPr="00062742">
        <w:rPr>
          <w:rFonts w:ascii="Verdana" w:eastAsia="Arial" w:hAnsi="Verdana" w:cs="Arial"/>
          <w:color w:val="000000"/>
          <w:sz w:val="20"/>
          <w:szCs w:val="20"/>
        </w:rPr>
        <w:tab/>
      </w:r>
    </w:p>
    <w:p w14:paraId="0B1F4567" w14:textId="4BF48096" w:rsidR="000011EC" w:rsidRPr="00062742" w:rsidRDefault="001440B9" w:rsidP="00E911C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ab/>
      </w:r>
    </w:p>
    <w:p w14:paraId="49B63086" w14:textId="2ED6E7DD" w:rsidR="000011EC" w:rsidRPr="00062742" w:rsidRDefault="001440B9" w:rsidP="003935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Call-Off Schedule 1 (Transparency Reports)</w:t>
      </w:r>
    </w:p>
    <w:p w14:paraId="117471FF" w14:textId="1FC9893E" w:rsidR="00AB7C8F" w:rsidRPr="00062742" w:rsidRDefault="00AB7C8F" w:rsidP="003935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                     </w:t>
      </w:r>
    </w:p>
    <w:p w14:paraId="049C06B1" w14:textId="18AF3614" w:rsidR="00AB7C8F" w:rsidRPr="00062742" w:rsidRDefault="001440B9" w:rsidP="003935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Call-Off Schedule 2 (Staff Transfer)</w:t>
      </w:r>
      <w:r w:rsidR="00891D61" w:rsidRPr="00062742">
        <w:rPr>
          <w:rFonts w:ascii="Verdana" w:eastAsia="Arial" w:hAnsi="Verdana" w:cs="Arial"/>
          <w:color w:val="000000"/>
          <w:sz w:val="20"/>
          <w:szCs w:val="20"/>
        </w:rPr>
        <w:t xml:space="preserve"> – Only Part C and E apply</w:t>
      </w:r>
    </w:p>
    <w:p w14:paraId="5E3E81D4" w14:textId="11A2CC38" w:rsidR="00AB7C8F" w:rsidRPr="00062742" w:rsidRDefault="00AB7C8F" w:rsidP="00AE481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                      </w:t>
      </w:r>
    </w:p>
    <w:p w14:paraId="08ADBF99" w14:textId="4522BCB1" w:rsidR="000011EC" w:rsidRPr="00062742" w:rsidRDefault="001440B9" w:rsidP="00AE48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Call-Off Schedule 3 (Continuous Improvement)</w:t>
      </w:r>
    </w:p>
    <w:p w14:paraId="1E30E95E" w14:textId="2D8138C4" w:rsidR="00AB7C8F" w:rsidRPr="00062742" w:rsidRDefault="00AB7C8F" w:rsidP="00AE481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                       </w:t>
      </w:r>
    </w:p>
    <w:p w14:paraId="0688CA53" w14:textId="2E581D77" w:rsidR="007645F1" w:rsidRPr="00062742" w:rsidRDefault="007645F1" w:rsidP="007306C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Call-Off Schedule 6 – ICT Services</w:t>
      </w:r>
    </w:p>
    <w:p w14:paraId="130A986B" w14:textId="516B886D" w:rsidR="007306C4" w:rsidRPr="00062742" w:rsidRDefault="007306C4" w:rsidP="0010236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160"/>
        <w:rPr>
          <w:rFonts w:ascii="Verdana" w:eastAsia="Arial" w:hAnsi="Verdana" w:cs="Arial"/>
          <w:color w:val="000000"/>
          <w:sz w:val="20"/>
          <w:szCs w:val="20"/>
        </w:rPr>
      </w:pPr>
    </w:p>
    <w:p w14:paraId="42DC0D5C" w14:textId="77777777" w:rsidR="007645F1" w:rsidRPr="00062742" w:rsidRDefault="007645F1" w:rsidP="00AE481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</w:p>
    <w:p w14:paraId="35005645" w14:textId="379E66BD" w:rsidR="007645F1" w:rsidRPr="00062742" w:rsidRDefault="007645F1" w:rsidP="0010236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Call-Off Schedule 8 – Business Continuity and Disaster Recovery</w:t>
      </w:r>
    </w:p>
    <w:p w14:paraId="0FBF2DDA" w14:textId="255D938B" w:rsidR="007645F1" w:rsidRPr="00062742" w:rsidRDefault="007645F1" w:rsidP="007645F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Verdana" w:eastAsia="Arial" w:hAnsi="Verdana" w:cs="Arial"/>
          <w:color w:val="000000"/>
          <w:sz w:val="20"/>
          <w:szCs w:val="20"/>
        </w:rPr>
      </w:pPr>
    </w:p>
    <w:p w14:paraId="0D556FC0" w14:textId="3AB80A33" w:rsidR="007645F1" w:rsidRPr="00062742" w:rsidRDefault="007645F1" w:rsidP="0010236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Call-Off Schedule 9 Security </w:t>
      </w:r>
    </w:p>
    <w:p w14:paraId="1F35D94C" w14:textId="11F1FC16" w:rsidR="007645F1" w:rsidRPr="00062742" w:rsidRDefault="007645F1" w:rsidP="007645F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Verdana" w:eastAsia="Arial" w:hAnsi="Verdana" w:cs="Arial"/>
          <w:color w:val="000000"/>
          <w:sz w:val="20"/>
          <w:szCs w:val="20"/>
        </w:rPr>
      </w:pPr>
    </w:p>
    <w:p w14:paraId="16D201FD" w14:textId="77777777" w:rsidR="007645F1" w:rsidRPr="00062742" w:rsidRDefault="007645F1" w:rsidP="007645F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Verdana" w:eastAsia="Arial" w:hAnsi="Verdana" w:cs="Arial"/>
          <w:color w:val="000000"/>
          <w:sz w:val="20"/>
          <w:szCs w:val="20"/>
        </w:rPr>
      </w:pPr>
    </w:p>
    <w:p w14:paraId="63104C08" w14:textId="1A27DC16" w:rsidR="007645F1" w:rsidRPr="00062742" w:rsidRDefault="007645F1" w:rsidP="0010032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Call-Off Schedule 10 </w:t>
      </w:r>
      <w:r w:rsidR="007306C4" w:rsidRPr="00062742">
        <w:rPr>
          <w:rFonts w:ascii="Verdana" w:eastAsia="Arial" w:hAnsi="Verdana" w:cs="Arial"/>
          <w:color w:val="000000"/>
          <w:sz w:val="20"/>
          <w:szCs w:val="20"/>
        </w:rPr>
        <w:t>(</w:t>
      </w:r>
      <w:r w:rsidRPr="00062742">
        <w:rPr>
          <w:rFonts w:ascii="Verdana" w:eastAsia="Arial" w:hAnsi="Verdana" w:cs="Arial"/>
          <w:color w:val="000000"/>
          <w:sz w:val="20"/>
          <w:szCs w:val="20"/>
        </w:rPr>
        <w:t>Exit Management</w:t>
      </w:r>
      <w:r w:rsidR="007306C4" w:rsidRPr="00062742">
        <w:rPr>
          <w:rFonts w:ascii="Verdana" w:eastAsia="Arial" w:hAnsi="Verdana" w:cs="Arial"/>
          <w:color w:val="000000"/>
          <w:sz w:val="20"/>
          <w:szCs w:val="20"/>
        </w:rPr>
        <w:t>)</w:t>
      </w:r>
    </w:p>
    <w:p w14:paraId="2A615429" w14:textId="0B60A180" w:rsidR="007645F1" w:rsidRPr="00062742" w:rsidRDefault="007645F1" w:rsidP="007645F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Verdana" w:eastAsia="Arial" w:hAnsi="Verdana" w:cs="Arial"/>
          <w:color w:val="000000"/>
          <w:sz w:val="20"/>
          <w:szCs w:val="20"/>
        </w:rPr>
      </w:pPr>
    </w:p>
    <w:p w14:paraId="0BA8ED46" w14:textId="77777777" w:rsidR="007645F1" w:rsidRPr="00062742" w:rsidRDefault="007645F1" w:rsidP="007645F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Verdana" w:eastAsia="Arial" w:hAnsi="Verdana" w:cs="Arial"/>
          <w:color w:val="000000"/>
          <w:sz w:val="20"/>
          <w:szCs w:val="20"/>
        </w:rPr>
      </w:pPr>
    </w:p>
    <w:p w14:paraId="69F6D7D8" w14:textId="2E5230D9" w:rsidR="007645F1" w:rsidRPr="00062742" w:rsidRDefault="007645F1" w:rsidP="0010032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Call-Off Schedule 14 </w:t>
      </w:r>
      <w:r w:rsidR="007306C4" w:rsidRPr="00062742">
        <w:rPr>
          <w:rFonts w:ascii="Verdana" w:eastAsia="Arial" w:hAnsi="Verdana" w:cs="Arial"/>
          <w:color w:val="000000"/>
          <w:sz w:val="20"/>
          <w:szCs w:val="20"/>
        </w:rPr>
        <w:t>(</w:t>
      </w:r>
      <w:r w:rsidRPr="00062742">
        <w:rPr>
          <w:rFonts w:ascii="Verdana" w:eastAsia="Arial" w:hAnsi="Verdana" w:cs="Arial"/>
          <w:color w:val="000000"/>
          <w:sz w:val="20"/>
          <w:szCs w:val="20"/>
        </w:rPr>
        <w:t>Service Levels</w:t>
      </w:r>
      <w:r w:rsidR="007306C4" w:rsidRPr="00062742">
        <w:rPr>
          <w:rFonts w:ascii="Verdana" w:eastAsia="Arial" w:hAnsi="Verdana" w:cs="Arial"/>
          <w:color w:val="000000"/>
          <w:sz w:val="20"/>
          <w:szCs w:val="20"/>
        </w:rPr>
        <w:t>)</w:t>
      </w:r>
    </w:p>
    <w:p w14:paraId="7EAAC568" w14:textId="77777777" w:rsidR="007645F1" w:rsidRPr="00062742" w:rsidRDefault="007645F1" w:rsidP="007645F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Verdana" w:eastAsia="Arial" w:hAnsi="Verdana" w:cs="Arial"/>
          <w:color w:val="000000"/>
          <w:sz w:val="20"/>
          <w:szCs w:val="20"/>
        </w:rPr>
      </w:pPr>
    </w:p>
    <w:p w14:paraId="33D21404" w14:textId="1520663F" w:rsidR="007645F1" w:rsidRPr="00062742" w:rsidRDefault="007645F1" w:rsidP="0010032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Verdana" w:eastAsia="Arial" w:hAnsi="Verdana" w:cs="Arial"/>
          <w:color w:val="000000"/>
          <w:sz w:val="20"/>
          <w:szCs w:val="20"/>
        </w:rPr>
      </w:pPr>
    </w:p>
    <w:p w14:paraId="2C7DC165" w14:textId="24C981EB" w:rsidR="007645F1" w:rsidRPr="00062742" w:rsidRDefault="007306C4" w:rsidP="0010032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Call-Off Schedule 15 (Call-Off Contract Management)</w:t>
      </w:r>
    </w:p>
    <w:p w14:paraId="478F537F" w14:textId="16FF41F3" w:rsidR="007306C4" w:rsidRPr="00062742" w:rsidRDefault="007306C4" w:rsidP="00AE481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ab/>
      </w:r>
      <w:r w:rsidRPr="00062742">
        <w:rPr>
          <w:rFonts w:ascii="Verdana" w:eastAsia="Arial" w:hAnsi="Verdana" w:cs="Arial"/>
          <w:color w:val="000000"/>
          <w:sz w:val="20"/>
          <w:szCs w:val="20"/>
        </w:rPr>
        <w:tab/>
      </w:r>
    </w:p>
    <w:p w14:paraId="2C0D7C67" w14:textId="77777777" w:rsidR="007306C4" w:rsidRPr="00062742" w:rsidRDefault="007306C4" w:rsidP="00AE481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</w:p>
    <w:p w14:paraId="63763336" w14:textId="77777777" w:rsidR="007306C4" w:rsidRPr="00062742" w:rsidRDefault="007306C4" w:rsidP="00AE481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</w:p>
    <w:p w14:paraId="1521D431" w14:textId="00AEAF47" w:rsidR="000011EC" w:rsidRPr="00062742" w:rsidRDefault="001440B9" w:rsidP="00AE48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  <w:bookmarkStart w:id="2" w:name="_heading=h.1fob9te" w:colFirst="0" w:colLast="0"/>
      <w:bookmarkEnd w:id="2"/>
      <w:r w:rsidRPr="00062742">
        <w:rPr>
          <w:rFonts w:ascii="Verdana" w:eastAsia="Arial" w:hAnsi="Verdana" w:cs="Arial"/>
          <w:color w:val="000000"/>
          <w:sz w:val="20"/>
          <w:szCs w:val="20"/>
        </w:rPr>
        <w:t>CCS Core Terms (version 3.0.11)</w:t>
      </w:r>
      <w:r w:rsidR="000146ED" w:rsidRPr="00062742">
        <w:rPr>
          <w:rFonts w:ascii="Verdana" w:eastAsia="Arial" w:hAnsi="Verdana" w:cs="Arial"/>
          <w:color w:val="000000"/>
          <w:sz w:val="20"/>
          <w:szCs w:val="20"/>
        </w:rPr>
        <w:t xml:space="preserve"> which are subject to Framework Special Term 1 detailed in point </w:t>
      </w:r>
      <w:r w:rsidR="000146ED" w:rsidRPr="00062742">
        <w:rPr>
          <w:rFonts w:ascii="Verdana" w:eastAsia="Arial" w:hAnsi="Verdana" w:cs="Arial"/>
          <w:color w:val="000000"/>
          <w:sz w:val="20"/>
          <w:szCs w:val="20"/>
        </w:rPr>
        <w:fldChar w:fldCharType="begin"/>
      </w:r>
      <w:r w:rsidR="000146ED" w:rsidRPr="00062742">
        <w:rPr>
          <w:rFonts w:ascii="Verdana" w:eastAsia="Arial" w:hAnsi="Verdana" w:cs="Arial"/>
          <w:color w:val="000000"/>
          <w:sz w:val="20"/>
          <w:szCs w:val="20"/>
        </w:rPr>
        <w:instrText xml:space="preserve"> REF _Ref124156028 \r \h </w:instrText>
      </w:r>
      <w:r w:rsidR="00062742">
        <w:rPr>
          <w:rFonts w:ascii="Verdana" w:eastAsia="Arial" w:hAnsi="Verdana" w:cs="Arial"/>
          <w:color w:val="000000"/>
          <w:sz w:val="20"/>
          <w:szCs w:val="20"/>
        </w:rPr>
        <w:instrText xml:space="preserve"> \* MERGEFORMAT </w:instrText>
      </w:r>
      <w:r w:rsidR="000146ED" w:rsidRPr="00062742">
        <w:rPr>
          <w:rFonts w:ascii="Verdana" w:eastAsia="Arial" w:hAnsi="Verdana" w:cs="Arial"/>
          <w:color w:val="000000"/>
          <w:sz w:val="20"/>
          <w:szCs w:val="20"/>
        </w:rPr>
      </w:r>
      <w:r w:rsidR="000146ED" w:rsidRPr="00062742">
        <w:rPr>
          <w:rFonts w:ascii="Verdana" w:eastAsia="Arial" w:hAnsi="Verdana" w:cs="Arial"/>
          <w:color w:val="000000"/>
          <w:sz w:val="20"/>
          <w:szCs w:val="20"/>
        </w:rPr>
        <w:fldChar w:fldCharType="separate"/>
      </w:r>
      <w:r w:rsidR="000146ED" w:rsidRPr="00062742">
        <w:rPr>
          <w:rFonts w:ascii="Verdana" w:eastAsia="Arial" w:hAnsi="Verdana" w:cs="Arial"/>
          <w:color w:val="000000"/>
          <w:sz w:val="20"/>
          <w:szCs w:val="20"/>
        </w:rPr>
        <w:t>3</w:t>
      </w:r>
      <w:r w:rsidR="000146ED" w:rsidRPr="00062742">
        <w:rPr>
          <w:rFonts w:ascii="Verdana" w:eastAsia="Arial" w:hAnsi="Verdana" w:cs="Arial"/>
          <w:color w:val="000000"/>
          <w:sz w:val="20"/>
          <w:szCs w:val="20"/>
        </w:rPr>
        <w:fldChar w:fldCharType="end"/>
      </w:r>
      <w:r w:rsidR="000146ED" w:rsidRPr="00062742">
        <w:rPr>
          <w:rFonts w:ascii="Verdana" w:eastAsia="Arial" w:hAnsi="Verdana" w:cs="Arial"/>
          <w:color w:val="000000"/>
          <w:sz w:val="20"/>
          <w:szCs w:val="20"/>
        </w:rPr>
        <w:t xml:space="preserve"> above.</w:t>
      </w:r>
    </w:p>
    <w:p w14:paraId="2503B964" w14:textId="5991D08E" w:rsidR="00AB7C8F" w:rsidRPr="00062742" w:rsidRDefault="00AB7C8F" w:rsidP="00AE481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lastRenderedPageBreak/>
        <w:t xml:space="preserve">            </w:t>
      </w:r>
    </w:p>
    <w:p w14:paraId="4DD6265B" w14:textId="0EB20C8F" w:rsidR="000011EC" w:rsidRPr="00062742" w:rsidRDefault="001440B9" w:rsidP="00AE48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>Joint Schedule 5 (Corporate Social Responsibility) RM6259</w:t>
      </w:r>
    </w:p>
    <w:p w14:paraId="5F9891A7" w14:textId="49FACA27" w:rsidR="00AB7C8F" w:rsidRPr="00062742" w:rsidRDefault="00AB7C8F" w:rsidP="003935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062742">
        <w:rPr>
          <w:rFonts w:ascii="Verdana" w:eastAsia="Arial" w:hAnsi="Verdana" w:cs="Arial"/>
          <w:color w:val="000000"/>
          <w:sz w:val="20"/>
          <w:szCs w:val="20"/>
        </w:rPr>
        <w:t xml:space="preserve">           </w:t>
      </w:r>
    </w:p>
    <w:p w14:paraId="7AA07E70" w14:textId="77777777" w:rsidR="000011EC" w:rsidRPr="00062742" w:rsidRDefault="000011EC" w:rsidP="003935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7A1F764F" w14:textId="77777777" w:rsidR="000011EC" w:rsidRPr="00062742" w:rsidRDefault="001440B9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 xml:space="preserve">No other Supplier terms are part of the Call-Off Contract. That includes any terms written on the back of, added to this Order Form, or presented at the time of delivery. </w:t>
      </w:r>
    </w:p>
    <w:p w14:paraId="240ABCFF" w14:textId="77777777" w:rsidR="000011EC" w:rsidRPr="00062742" w:rsidRDefault="000011EC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7A3BF84D" w14:textId="77777777" w:rsidR="00133F61" w:rsidRPr="00062742" w:rsidRDefault="00133F61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4B0145B2" w14:textId="57949599" w:rsidR="000011EC" w:rsidRPr="00EA71A2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  <w:r w:rsidRPr="00EA71A2">
        <w:rPr>
          <w:rFonts w:ascii="Verdana" w:eastAsia="Arial" w:hAnsi="Verdana" w:cs="Arial"/>
          <w:b/>
          <w:bCs/>
          <w:sz w:val="20"/>
          <w:szCs w:val="20"/>
        </w:rPr>
        <w:t>CALL-OFF SPECIAL TERMS</w:t>
      </w:r>
    </w:p>
    <w:p w14:paraId="4A64FDEF" w14:textId="77777777" w:rsidR="00D3603E" w:rsidRPr="00062742" w:rsidRDefault="00D3603E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28AF0837" w14:textId="02D98E71" w:rsidR="00DC29E5" w:rsidRPr="00EA71A2" w:rsidRDefault="00EA71A2" w:rsidP="00EA71A2">
      <w:pPr>
        <w:spacing w:after="0" w:line="259" w:lineRule="auto"/>
        <w:rPr>
          <w:rFonts w:ascii="Verdana" w:eastAsia="Arial" w:hAnsi="Verdana" w:cs="Arial"/>
          <w:sz w:val="20"/>
          <w:szCs w:val="20"/>
        </w:rPr>
      </w:pPr>
      <w:r w:rsidRPr="00EA71A2">
        <w:rPr>
          <w:rFonts w:ascii="Verdana" w:eastAsia="Arial" w:hAnsi="Verdana" w:cs="Arial"/>
          <w:sz w:val="20"/>
          <w:szCs w:val="20"/>
        </w:rPr>
        <w:t>Call-Off Special Term 1</w:t>
      </w:r>
      <w:r>
        <w:rPr>
          <w:rFonts w:ascii="Verdana" w:eastAsia="Arial" w:hAnsi="Verdana" w:cs="Arial"/>
          <w:sz w:val="20"/>
          <w:szCs w:val="20"/>
        </w:rPr>
        <w:t xml:space="preserve">: </w:t>
      </w:r>
      <w:r w:rsidRPr="00EA71A2">
        <w:rPr>
          <w:rFonts w:ascii="Verdana" w:eastAsia="Arial" w:hAnsi="Verdana" w:cs="Arial"/>
          <w:sz w:val="20"/>
          <w:szCs w:val="20"/>
        </w:rPr>
        <w:t>Joint Schedule 8 (Parent Company Guarantee)</w:t>
      </w:r>
      <w:r>
        <w:rPr>
          <w:rFonts w:ascii="Verdana" w:eastAsia="Arial" w:hAnsi="Verdana" w:cs="Arial"/>
          <w:sz w:val="20"/>
          <w:szCs w:val="20"/>
        </w:rPr>
        <w:t>.</w:t>
      </w:r>
      <w:r w:rsidRPr="00EA71A2">
        <w:rPr>
          <w:rFonts w:ascii="Verdana" w:eastAsia="Arial" w:hAnsi="Verdana" w:cs="Arial"/>
          <w:sz w:val="20"/>
          <w:szCs w:val="20"/>
        </w:rPr>
        <w:t xml:space="preserve"> Where the signed Parent Company Guarantee has not been provided to the Buyer within 3 months of the Call-Off Start Date, the Buyer shall be entitled to terminate the Call-Off Contract on written notice to the Supplier.</w:t>
      </w:r>
    </w:p>
    <w:p w14:paraId="1E164653" w14:textId="77777777" w:rsidR="00133F61" w:rsidRPr="00062742" w:rsidRDefault="00133F61">
      <w:pPr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</w:p>
    <w:p w14:paraId="3E05FA9D" w14:textId="2993396B" w:rsidR="000011EC" w:rsidRPr="00062742" w:rsidRDefault="001440B9">
      <w:pPr>
        <w:spacing w:after="0" w:line="259" w:lineRule="auto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CALL-OFF START DATE:</w:t>
      </w:r>
      <w:r w:rsidRPr="00062742">
        <w:rPr>
          <w:rFonts w:ascii="Verdana" w:eastAsia="Arial" w:hAnsi="Verdana" w:cs="Arial"/>
          <w:sz w:val="20"/>
          <w:szCs w:val="20"/>
        </w:rPr>
        <w:tab/>
      </w:r>
      <w:r w:rsidRPr="00062742">
        <w:rPr>
          <w:rFonts w:ascii="Verdana" w:eastAsia="Arial" w:hAnsi="Verdana" w:cs="Arial"/>
          <w:sz w:val="20"/>
          <w:szCs w:val="20"/>
        </w:rPr>
        <w:tab/>
      </w:r>
      <w:r w:rsidR="00DC29E5" w:rsidRPr="00062742">
        <w:rPr>
          <w:rFonts w:ascii="Verdana" w:eastAsia="Arial" w:hAnsi="Verdana" w:cs="Arial"/>
          <w:sz w:val="20"/>
          <w:szCs w:val="20"/>
        </w:rPr>
        <w:tab/>
      </w:r>
      <w:r w:rsidR="009C1381" w:rsidRPr="00062742">
        <w:rPr>
          <w:rFonts w:ascii="Verdana" w:eastAsia="Arial" w:hAnsi="Verdana" w:cs="Arial"/>
          <w:sz w:val="20"/>
          <w:szCs w:val="20"/>
        </w:rPr>
        <w:t>01</w:t>
      </w:r>
      <w:r w:rsidR="007D5E54" w:rsidRPr="00062742">
        <w:rPr>
          <w:rFonts w:ascii="Verdana" w:eastAsia="Arial" w:hAnsi="Verdana" w:cs="Arial"/>
          <w:sz w:val="20"/>
          <w:szCs w:val="20"/>
        </w:rPr>
        <w:t>.</w:t>
      </w:r>
      <w:r w:rsidR="009C1381" w:rsidRPr="00062742">
        <w:rPr>
          <w:rFonts w:ascii="Verdana" w:eastAsia="Arial" w:hAnsi="Verdana" w:cs="Arial"/>
          <w:sz w:val="20"/>
          <w:szCs w:val="20"/>
        </w:rPr>
        <w:t>0</w:t>
      </w:r>
      <w:r w:rsidR="00287F97" w:rsidRPr="00062742">
        <w:rPr>
          <w:rFonts w:ascii="Verdana" w:eastAsia="Arial" w:hAnsi="Verdana" w:cs="Arial"/>
          <w:sz w:val="20"/>
          <w:szCs w:val="20"/>
        </w:rPr>
        <w:t>1</w:t>
      </w:r>
      <w:r w:rsidR="007D5E54" w:rsidRPr="00062742">
        <w:rPr>
          <w:rFonts w:ascii="Verdana" w:eastAsia="Arial" w:hAnsi="Verdana" w:cs="Arial"/>
          <w:sz w:val="20"/>
          <w:szCs w:val="20"/>
        </w:rPr>
        <w:t>.</w:t>
      </w:r>
      <w:r w:rsidR="00287F97" w:rsidRPr="00062742">
        <w:rPr>
          <w:rFonts w:ascii="Verdana" w:eastAsia="Arial" w:hAnsi="Verdana" w:cs="Arial"/>
          <w:sz w:val="20"/>
          <w:szCs w:val="20"/>
        </w:rPr>
        <w:t>202</w:t>
      </w:r>
      <w:r w:rsidR="009C1381" w:rsidRPr="00062742">
        <w:rPr>
          <w:rFonts w:ascii="Verdana" w:eastAsia="Arial" w:hAnsi="Verdana" w:cs="Arial"/>
          <w:sz w:val="20"/>
          <w:szCs w:val="20"/>
        </w:rPr>
        <w:t>5</w:t>
      </w:r>
    </w:p>
    <w:p w14:paraId="066C1BBA" w14:textId="77777777" w:rsidR="000011EC" w:rsidRPr="00062742" w:rsidRDefault="000011EC">
      <w:pPr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7C705501" w14:textId="41A2F516" w:rsidR="000011EC" w:rsidRPr="00062742" w:rsidRDefault="001440B9">
      <w:pPr>
        <w:spacing w:after="0" w:line="259" w:lineRule="auto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CALL-OFF EXPIRY DATE:</w:t>
      </w:r>
      <w:r w:rsidRPr="00062742">
        <w:rPr>
          <w:rFonts w:ascii="Verdana" w:eastAsia="Arial" w:hAnsi="Verdana" w:cs="Arial"/>
          <w:sz w:val="20"/>
          <w:szCs w:val="20"/>
        </w:rPr>
        <w:t xml:space="preserve"> </w:t>
      </w:r>
      <w:r w:rsidRPr="00062742">
        <w:rPr>
          <w:rFonts w:ascii="Verdana" w:eastAsia="Arial" w:hAnsi="Verdana" w:cs="Arial"/>
          <w:sz w:val="20"/>
          <w:szCs w:val="20"/>
        </w:rPr>
        <w:tab/>
      </w:r>
      <w:r w:rsidRPr="00062742">
        <w:rPr>
          <w:rFonts w:ascii="Verdana" w:eastAsia="Arial" w:hAnsi="Verdana" w:cs="Arial"/>
          <w:sz w:val="20"/>
          <w:szCs w:val="20"/>
        </w:rPr>
        <w:tab/>
      </w:r>
      <w:r w:rsidR="00DC29E5" w:rsidRPr="00062742">
        <w:rPr>
          <w:rFonts w:ascii="Verdana" w:eastAsia="Arial" w:hAnsi="Verdana" w:cs="Arial"/>
          <w:sz w:val="20"/>
          <w:szCs w:val="20"/>
        </w:rPr>
        <w:tab/>
      </w:r>
      <w:r w:rsidR="009C1381" w:rsidRPr="00062742">
        <w:rPr>
          <w:rFonts w:ascii="Verdana" w:eastAsia="Arial" w:hAnsi="Verdana" w:cs="Arial"/>
          <w:sz w:val="20"/>
          <w:szCs w:val="20"/>
        </w:rPr>
        <w:t>31</w:t>
      </w:r>
      <w:r w:rsidR="007D5E54" w:rsidRPr="00062742">
        <w:rPr>
          <w:rFonts w:ascii="Verdana" w:eastAsia="Arial" w:hAnsi="Verdana" w:cs="Arial"/>
          <w:sz w:val="20"/>
          <w:szCs w:val="20"/>
        </w:rPr>
        <w:t>.</w:t>
      </w:r>
      <w:r w:rsidR="009C1381" w:rsidRPr="00062742">
        <w:rPr>
          <w:rFonts w:ascii="Verdana" w:eastAsia="Arial" w:hAnsi="Verdana" w:cs="Arial"/>
          <w:sz w:val="20"/>
          <w:szCs w:val="20"/>
        </w:rPr>
        <w:t>12</w:t>
      </w:r>
      <w:r w:rsidR="007D5E54" w:rsidRPr="00062742">
        <w:rPr>
          <w:rFonts w:ascii="Verdana" w:eastAsia="Arial" w:hAnsi="Verdana" w:cs="Arial"/>
          <w:sz w:val="20"/>
          <w:szCs w:val="20"/>
        </w:rPr>
        <w:t>.</w:t>
      </w:r>
      <w:r w:rsidR="00287F97" w:rsidRPr="00062742">
        <w:rPr>
          <w:rFonts w:ascii="Verdana" w:eastAsia="Arial" w:hAnsi="Verdana" w:cs="Arial"/>
          <w:sz w:val="20"/>
          <w:szCs w:val="20"/>
        </w:rPr>
        <w:t>2027</w:t>
      </w:r>
    </w:p>
    <w:p w14:paraId="7C7A0E88" w14:textId="77777777" w:rsidR="000011EC" w:rsidRPr="00062742" w:rsidRDefault="000011EC">
      <w:pPr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718C6B51" w14:textId="5364EBB4" w:rsidR="000011EC" w:rsidRPr="00062742" w:rsidRDefault="001440B9">
      <w:pPr>
        <w:spacing w:after="0" w:line="259" w:lineRule="auto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CALL-OFF INITIAL PERIOD:</w:t>
      </w:r>
      <w:r w:rsidRPr="00062742">
        <w:rPr>
          <w:rFonts w:ascii="Verdana" w:eastAsia="Arial" w:hAnsi="Verdana" w:cs="Arial"/>
          <w:sz w:val="20"/>
          <w:szCs w:val="20"/>
        </w:rPr>
        <w:tab/>
      </w:r>
      <w:r w:rsidRPr="00062742">
        <w:rPr>
          <w:rFonts w:ascii="Verdana" w:eastAsia="Arial" w:hAnsi="Verdana" w:cs="Arial"/>
          <w:sz w:val="20"/>
          <w:szCs w:val="20"/>
        </w:rPr>
        <w:tab/>
      </w:r>
      <w:r w:rsidR="007306C4" w:rsidRPr="00062742">
        <w:rPr>
          <w:rFonts w:ascii="Verdana" w:eastAsia="Arial" w:hAnsi="Verdana" w:cs="Arial"/>
          <w:b/>
          <w:sz w:val="20"/>
          <w:szCs w:val="20"/>
        </w:rPr>
        <w:t>3</w:t>
      </w:r>
      <w:r w:rsidR="007306C4" w:rsidRPr="00062742">
        <w:rPr>
          <w:rFonts w:ascii="Verdana" w:eastAsia="Arial" w:hAnsi="Verdana" w:cs="Arial"/>
          <w:sz w:val="20"/>
          <w:szCs w:val="20"/>
        </w:rPr>
        <w:t xml:space="preserve"> </w:t>
      </w:r>
      <w:r w:rsidRPr="00062742">
        <w:rPr>
          <w:rFonts w:ascii="Verdana" w:eastAsia="Arial" w:hAnsi="Verdana" w:cs="Arial"/>
          <w:sz w:val="20"/>
          <w:szCs w:val="20"/>
        </w:rPr>
        <w:t xml:space="preserve">Years </w:t>
      </w:r>
    </w:p>
    <w:p w14:paraId="32FE02A1" w14:textId="77777777" w:rsidR="000011EC" w:rsidRPr="00062742" w:rsidRDefault="000011EC">
      <w:pPr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63F11113" w14:textId="50BDA5EE" w:rsidR="00175BFC" w:rsidRDefault="00287F97" w:rsidP="00100325">
      <w:pPr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 xml:space="preserve">CALL-OFF EXTENSION PERIOD:    </w:t>
      </w:r>
      <w:r w:rsidRPr="00062742">
        <w:rPr>
          <w:rFonts w:ascii="Verdana" w:eastAsia="Arial" w:hAnsi="Verdana" w:cs="Arial"/>
          <w:b/>
          <w:bCs/>
          <w:sz w:val="20"/>
          <w:szCs w:val="20"/>
        </w:rPr>
        <w:tab/>
        <w:t>2</w:t>
      </w:r>
      <w:r w:rsidR="00642482" w:rsidRPr="00062742">
        <w:rPr>
          <w:rFonts w:ascii="Verdana" w:eastAsia="Arial" w:hAnsi="Verdana" w:cs="Arial"/>
          <w:b/>
          <w:bCs/>
          <w:sz w:val="20"/>
          <w:szCs w:val="20"/>
        </w:rPr>
        <w:t>x</w:t>
      </w:r>
      <w:r w:rsidR="00BC799C" w:rsidRPr="00062742">
        <w:rPr>
          <w:rFonts w:ascii="Verdana" w:eastAsia="Arial" w:hAnsi="Verdana" w:cs="Arial"/>
          <w:b/>
          <w:bCs/>
          <w:sz w:val="20"/>
          <w:szCs w:val="20"/>
        </w:rPr>
        <w:t xml:space="preserve"> 1</w:t>
      </w:r>
      <w:r w:rsidRPr="00062742">
        <w:rPr>
          <w:rFonts w:ascii="Verdana" w:eastAsia="Arial" w:hAnsi="Verdana" w:cs="Arial"/>
          <w:b/>
          <w:bCs/>
          <w:sz w:val="20"/>
          <w:szCs w:val="20"/>
        </w:rPr>
        <w:t xml:space="preserve"> Year </w:t>
      </w:r>
    </w:p>
    <w:p w14:paraId="55B7AC3C" w14:textId="3228FB51" w:rsidR="000011EC" w:rsidRPr="00062742" w:rsidRDefault="001440B9" w:rsidP="00100325">
      <w:pPr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 xml:space="preserve">CALL-OFF DELIVERABLES </w:t>
      </w:r>
    </w:p>
    <w:p w14:paraId="3C20E0BF" w14:textId="77777777" w:rsidR="007D5E54" w:rsidRPr="00062742" w:rsidRDefault="007D5E54" w:rsidP="007D5E54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545AC36C" w14:textId="6024E70C" w:rsidR="007D5E54" w:rsidRPr="00062742" w:rsidRDefault="007B13B8" w:rsidP="00D53DD9">
      <w:pPr>
        <w:pStyle w:val="ListParagraph"/>
        <w:numPr>
          <w:ilvl w:val="0"/>
          <w:numId w:val="9"/>
        </w:numPr>
        <w:tabs>
          <w:tab w:val="left" w:pos="2257"/>
        </w:tabs>
        <w:spacing w:after="0" w:line="259" w:lineRule="auto"/>
        <w:jc w:val="both"/>
        <w:rPr>
          <w:rFonts w:ascii="Verdana" w:hAnsi="Verdana" w:cs="Arial"/>
          <w:b/>
          <w:sz w:val="20"/>
          <w:szCs w:val="20"/>
          <w:lang w:eastAsia="en-US"/>
        </w:rPr>
      </w:pPr>
      <w:r w:rsidRPr="00062742">
        <w:rPr>
          <w:rFonts w:ascii="Verdana" w:hAnsi="Verdana" w:cs="Arial"/>
          <w:b/>
          <w:sz w:val="20"/>
          <w:szCs w:val="20"/>
          <w:lang w:eastAsia="en-US"/>
        </w:rPr>
        <w:t xml:space="preserve">Software, </w:t>
      </w:r>
      <w:r w:rsidR="00103AC6" w:rsidRPr="00062742">
        <w:rPr>
          <w:rFonts w:ascii="Verdana" w:hAnsi="Verdana" w:cs="Arial"/>
          <w:b/>
          <w:sz w:val="20"/>
          <w:szCs w:val="20"/>
          <w:lang w:eastAsia="en-US"/>
        </w:rPr>
        <w:t>Hardware</w:t>
      </w:r>
      <w:r w:rsidRPr="00062742">
        <w:rPr>
          <w:rFonts w:ascii="Verdana" w:hAnsi="Verdana" w:cs="Arial"/>
          <w:b/>
          <w:sz w:val="20"/>
          <w:szCs w:val="20"/>
          <w:lang w:eastAsia="en-US"/>
        </w:rPr>
        <w:t xml:space="preserve"> and Support &amp; Maintenance</w:t>
      </w:r>
      <w:r w:rsidR="00103AC6" w:rsidRPr="00062742">
        <w:rPr>
          <w:rFonts w:ascii="Verdana" w:hAnsi="Verdana" w:cs="Arial"/>
          <w:b/>
          <w:sz w:val="20"/>
          <w:szCs w:val="20"/>
          <w:lang w:eastAsia="en-US"/>
        </w:rPr>
        <w:t xml:space="preserve"> </w:t>
      </w:r>
      <w:r w:rsidR="007D5E54" w:rsidRPr="00062742">
        <w:rPr>
          <w:rFonts w:ascii="Verdana" w:hAnsi="Verdana" w:cs="Arial"/>
          <w:b/>
          <w:sz w:val="20"/>
          <w:szCs w:val="20"/>
          <w:lang w:eastAsia="en-US"/>
        </w:rPr>
        <w:t xml:space="preserve">Services </w:t>
      </w:r>
    </w:p>
    <w:p w14:paraId="78FC9EAB" w14:textId="3F7B3656" w:rsidR="00D53DD9" w:rsidRPr="00062742" w:rsidRDefault="00D53DD9" w:rsidP="00D53DD9">
      <w:pPr>
        <w:spacing w:before="60" w:after="60" w:line="240" w:lineRule="auto"/>
        <w:ind w:right="-46"/>
        <w:jc w:val="both"/>
        <w:rPr>
          <w:rFonts w:ascii="Verdana" w:hAnsi="Verdana" w:cs="Arial"/>
          <w:sz w:val="20"/>
          <w:szCs w:val="20"/>
          <w:lang w:eastAsia="en-US"/>
        </w:rPr>
      </w:pPr>
      <w:r w:rsidRPr="00062742">
        <w:rPr>
          <w:rFonts w:ascii="Verdana" w:hAnsi="Verdana" w:cs="Arial"/>
          <w:sz w:val="20"/>
          <w:szCs w:val="20"/>
          <w:lang w:eastAsia="en-US"/>
        </w:rPr>
        <w:t>Support and maintenance to be provided for the duration of the Initial Period and any Extension Period for the NEC Software</w:t>
      </w:r>
      <w:r w:rsidR="000B4066" w:rsidRPr="00062742">
        <w:rPr>
          <w:rFonts w:ascii="Verdana" w:hAnsi="Verdana" w:cs="Arial"/>
          <w:sz w:val="20"/>
          <w:szCs w:val="20"/>
          <w:lang w:eastAsia="en-US"/>
        </w:rPr>
        <w:t xml:space="preserve"> </w:t>
      </w:r>
      <w:r w:rsidRPr="00062742">
        <w:rPr>
          <w:rFonts w:ascii="Verdana" w:hAnsi="Verdana" w:cs="Arial"/>
          <w:sz w:val="20"/>
          <w:szCs w:val="20"/>
          <w:lang w:eastAsia="en-US"/>
        </w:rPr>
        <w:t xml:space="preserve">and </w:t>
      </w:r>
      <w:proofErr w:type="gramStart"/>
      <w:r w:rsidRPr="00062742">
        <w:rPr>
          <w:rFonts w:ascii="Verdana" w:hAnsi="Verdana" w:cs="Arial"/>
          <w:sz w:val="20"/>
          <w:szCs w:val="20"/>
          <w:lang w:eastAsia="en-US"/>
        </w:rPr>
        <w:t>Third Party</w:t>
      </w:r>
      <w:proofErr w:type="gramEnd"/>
      <w:r w:rsidRPr="00062742">
        <w:rPr>
          <w:rFonts w:ascii="Verdana" w:hAnsi="Verdana" w:cs="Arial"/>
          <w:sz w:val="20"/>
          <w:szCs w:val="20"/>
          <w:lang w:eastAsia="en-US"/>
        </w:rPr>
        <w:t xml:space="preserve"> Software</w:t>
      </w:r>
      <w:r w:rsidR="008C78DE" w:rsidRPr="00062742">
        <w:rPr>
          <w:rFonts w:ascii="Verdana" w:hAnsi="Verdana" w:cs="Arial"/>
          <w:sz w:val="20"/>
          <w:szCs w:val="20"/>
          <w:lang w:eastAsia="en-US"/>
        </w:rPr>
        <w:t>, Hardware and Support</w:t>
      </w:r>
      <w:r w:rsidRPr="00062742">
        <w:rPr>
          <w:rFonts w:ascii="Verdana" w:hAnsi="Verdana" w:cs="Arial"/>
          <w:sz w:val="20"/>
          <w:szCs w:val="20"/>
          <w:lang w:eastAsia="en-US"/>
        </w:rPr>
        <w:t xml:space="preserve"> listed below.</w:t>
      </w:r>
    </w:p>
    <w:p w14:paraId="1295723D" w14:textId="26209AAE" w:rsidR="00B12E4C" w:rsidRDefault="00B12E4C" w:rsidP="00D53DD9">
      <w:pPr>
        <w:spacing w:before="60" w:after="60" w:line="240" w:lineRule="auto"/>
        <w:ind w:right="-46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69E42D3B" w14:textId="29E6D83F" w:rsidR="00B740D4" w:rsidRPr="00062742" w:rsidRDefault="00B740D4" w:rsidP="00D53DD9">
      <w:pPr>
        <w:spacing w:before="60" w:after="60" w:line="240" w:lineRule="auto"/>
        <w:ind w:right="-46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>[REDACTED]</w:t>
      </w:r>
    </w:p>
    <w:p w14:paraId="21372BEB" w14:textId="77777777" w:rsidR="007D5E54" w:rsidRPr="00062742" w:rsidRDefault="007D5E54" w:rsidP="007D5E54">
      <w:pPr>
        <w:tabs>
          <w:tab w:val="left" w:pos="2257"/>
        </w:tabs>
        <w:spacing w:after="0" w:line="259" w:lineRule="auto"/>
        <w:rPr>
          <w:rFonts w:ascii="Verdana" w:hAnsi="Verdana" w:cs="Arial"/>
          <w:b/>
          <w:sz w:val="20"/>
          <w:szCs w:val="20"/>
          <w:lang w:eastAsia="en-US"/>
        </w:rPr>
      </w:pPr>
    </w:p>
    <w:p w14:paraId="5C9C9DDA" w14:textId="439D22FE" w:rsidR="007D5E54" w:rsidRPr="00062742" w:rsidRDefault="00DF5940" w:rsidP="00D53DD9">
      <w:pPr>
        <w:numPr>
          <w:ilvl w:val="0"/>
          <w:numId w:val="9"/>
        </w:numPr>
        <w:tabs>
          <w:tab w:val="left" w:pos="2257"/>
        </w:tabs>
        <w:spacing w:after="0" w:line="259" w:lineRule="auto"/>
        <w:contextualSpacing/>
        <w:rPr>
          <w:rFonts w:ascii="Verdana" w:hAnsi="Verdana" w:cs="Arial"/>
          <w:b/>
          <w:sz w:val="20"/>
          <w:szCs w:val="20"/>
          <w:lang w:eastAsia="en-US"/>
        </w:rPr>
      </w:pPr>
      <w:r w:rsidRPr="00062742">
        <w:rPr>
          <w:rFonts w:ascii="Verdana" w:hAnsi="Verdana" w:cs="Arial"/>
          <w:b/>
          <w:sz w:val="20"/>
          <w:szCs w:val="20"/>
          <w:lang w:eastAsia="en-US"/>
        </w:rPr>
        <w:t>Professional</w:t>
      </w:r>
      <w:r w:rsidR="007D5E54" w:rsidRPr="00062742">
        <w:rPr>
          <w:rFonts w:ascii="Verdana" w:hAnsi="Verdana" w:cs="Arial"/>
          <w:b/>
          <w:sz w:val="20"/>
          <w:szCs w:val="20"/>
          <w:lang w:eastAsia="en-US"/>
        </w:rPr>
        <w:t xml:space="preserve"> Services</w:t>
      </w:r>
    </w:p>
    <w:p w14:paraId="29FBC853" w14:textId="77777777" w:rsidR="00D035B9" w:rsidRPr="00062742" w:rsidRDefault="00D035B9" w:rsidP="00064675">
      <w:pPr>
        <w:tabs>
          <w:tab w:val="left" w:pos="2257"/>
        </w:tabs>
        <w:spacing w:after="0" w:line="259" w:lineRule="auto"/>
        <w:contextualSpacing/>
        <w:rPr>
          <w:rFonts w:ascii="Verdana" w:hAnsi="Verdana" w:cs="Arial"/>
          <w:b/>
          <w:sz w:val="20"/>
          <w:szCs w:val="20"/>
          <w:lang w:eastAsia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2126"/>
        <w:gridCol w:w="2977"/>
        <w:gridCol w:w="1984"/>
      </w:tblGrid>
      <w:tr w:rsidR="00DF5940" w:rsidRPr="00062742" w14:paraId="108DFE2A" w14:textId="77777777" w:rsidTr="00DF594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52BCF9A" w14:textId="77777777" w:rsidR="00DF5940" w:rsidRPr="00062742" w:rsidRDefault="00DF5940" w:rsidP="00DF5940">
            <w:pPr>
              <w:tabs>
                <w:tab w:val="left" w:pos="2257"/>
              </w:tabs>
              <w:spacing w:line="259" w:lineRule="auto"/>
              <w:rPr>
                <w:rFonts w:ascii="Verdana" w:hAnsi="Verdana" w:cs="Arial"/>
                <w:b/>
                <w:lang w:eastAsia="en-US"/>
              </w:rPr>
            </w:pPr>
            <w:r w:rsidRPr="00062742">
              <w:rPr>
                <w:rFonts w:ascii="Verdana" w:hAnsi="Verdana" w:cs="Arial"/>
                <w:b/>
                <w:lang w:eastAsia="en-US"/>
              </w:rPr>
              <w:t>Product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CC81180" w14:textId="77777777" w:rsidR="00DF5940" w:rsidRPr="00062742" w:rsidRDefault="00DF5940" w:rsidP="00DF5940">
            <w:pPr>
              <w:tabs>
                <w:tab w:val="left" w:pos="2257"/>
              </w:tabs>
              <w:spacing w:line="259" w:lineRule="auto"/>
              <w:rPr>
                <w:rFonts w:ascii="Verdana" w:hAnsi="Verdana" w:cs="Arial"/>
                <w:b/>
                <w:lang w:eastAsia="en-US"/>
              </w:rPr>
            </w:pPr>
            <w:r w:rsidRPr="00062742">
              <w:rPr>
                <w:rFonts w:ascii="Verdana" w:hAnsi="Verdana" w:cs="Arial"/>
                <w:b/>
                <w:lang w:eastAsia="en-US"/>
              </w:rPr>
              <w:t>Delivery Hours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2542B13" w14:textId="77777777" w:rsidR="00DF5940" w:rsidRPr="00062742" w:rsidRDefault="00DF5940" w:rsidP="00DF5940">
            <w:pPr>
              <w:tabs>
                <w:tab w:val="left" w:pos="2257"/>
              </w:tabs>
              <w:spacing w:line="259" w:lineRule="auto"/>
              <w:rPr>
                <w:rFonts w:ascii="Verdana" w:hAnsi="Verdana" w:cs="Arial"/>
                <w:b/>
                <w:lang w:eastAsia="en-US"/>
              </w:rPr>
            </w:pPr>
            <w:r w:rsidRPr="00062742">
              <w:rPr>
                <w:rFonts w:ascii="Verdana" w:hAnsi="Verdana" w:cs="Arial"/>
                <w:b/>
                <w:lang w:eastAsia="en-US"/>
              </w:rPr>
              <w:t>Delivery Location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2054DFF" w14:textId="77777777" w:rsidR="00DF5940" w:rsidRPr="00062742" w:rsidRDefault="00DF5940" w:rsidP="00DF5940">
            <w:pPr>
              <w:tabs>
                <w:tab w:val="left" w:pos="2257"/>
              </w:tabs>
              <w:spacing w:line="259" w:lineRule="auto"/>
              <w:rPr>
                <w:rFonts w:ascii="Verdana" w:hAnsi="Verdana" w:cs="Arial"/>
                <w:b/>
                <w:lang w:eastAsia="en-US"/>
              </w:rPr>
            </w:pPr>
            <w:r w:rsidRPr="00062742">
              <w:rPr>
                <w:rFonts w:ascii="Verdana" w:hAnsi="Verdana" w:cs="Arial"/>
                <w:b/>
                <w:lang w:eastAsia="en-US"/>
              </w:rPr>
              <w:t>Number of Days</w:t>
            </w:r>
          </w:p>
        </w:tc>
      </w:tr>
      <w:tr w:rsidR="00DF5940" w:rsidRPr="00062742" w14:paraId="61FC1EAD" w14:textId="77777777" w:rsidTr="00DF594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1895" w14:textId="058C842C" w:rsidR="00DF5940" w:rsidRPr="00062742" w:rsidRDefault="00DF5940" w:rsidP="00DF5940">
            <w:pPr>
              <w:tabs>
                <w:tab w:val="left" w:pos="2257"/>
              </w:tabs>
              <w:spacing w:line="259" w:lineRule="auto"/>
              <w:rPr>
                <w:rFonts w:ascii="Verdana" w:hAnsi="Verdana" w:cs="Arial"/>
                <w:lang w:eastAsia="en-US"/>
              </w:rPr>
            </w:pPr>
            <w:r w:rsidRPr="00062742">
              <w:rPr>
                <w:rFonts w:ascii="Verdana" w:hAnsi="Verdana" w:cs="Arial"/>
                <w:lang w:eastAsia="en-US"/>
              </w:rPr>
              <w:t xml:space="preserve">ICCS and VISION – Dedicated Support Team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DC14" w14:textId="77055E93" w:rsidR="00DF5940" w:rsidRPr="00062742" w:rsidRDefault="00DF5940" w:rsidP="00DF5940">
            <w:pPr>
              <w:tabs>
                <w:tab w:val="left" w:pos="2257"/>
              </w:tabs>
              <w:spacing w:line="259" w:lineRule="auto"/>
              <w:rPr>
                <w:rFonts w:ascii="Verdana" w:hAnsi="Verdana" w:cs="Arial"/>
                <w:lang w:eastAsia="en-US"/>
              </w:rPr>
            </w:pPr>
            <w:r w:rsidRPr="00062742">
              <w:rPr>
                <w:rFonts w:ascii="Verdana" w:hAnsi="Verdana" w:cs="Arial"/>
                <w:lang w:eastAsia="en-US"/>
              </w:rPr>
              <w:t>Normal Business Hours</w:t>
            </w:r>
            <w:r w:rsidR="00594C5C" w:rsidRPr="00062742">
              <w:rPr>
                <w:rFonts w:ascii="Verdana" w:hAnsi="Verdana" w:cs="Arial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BDD6" w14:textId="395343BC" w:rsidR="00DF5940" w:rsidRPr="00062742" w:rsidRDefault="00DF5940" w:rsidP="00DF5940">
            <w:pPr>
              <w:tabs>
                <w:tab w:val="left" w:pos="2257"/>
              </w:tabs>
              <w:spacing w:line="259" w:lineRule="auto"/>
              <w:rPr>
                <w:rFonts w:ascii="Verdana" w:hAnsi="Verdana" w:cs="Arial"/>
                <w:lang w:eastAsia="en-US"/>
              </w:rPr>
            </w:pPr>
            <w:r w:rsidRPr="00062742">
              <w:rPr>
                <w:rFonts w:ascii="Verdana" w:hAnsi="Verdana" w:cs="Arial"/>
                <w:lang w:eastAsia="en-US"/>
              </w:rPr>
              <w:t>Onsite &amp; Offsite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9B07" w14:textId="56D03693" w:rsidR="00DF5940" w:rsidRPr="00062742" w:rsidRDefault="00DF5940" w:rsidP="00DF5940">
            <w:pPr>
              <w:tabs>
                <w:tab w:val="left" w:pos="2257"/>
              </w:tabs>
              <w:spacing w:line="259" w:lineRule="auto"/>
              <w:rPr>
                <w:rFonts w:ascii="Verdana" w:hAnsi="Verdana" w:cs="Arial"/>
                <w:lang w:eastAsia="en-US"/>
              </w:rPr>
            </w:pPr>
            <w:r w:rsidRPr="00062742">
              <w:rPr>
                <w:rFonts w:ascii="Verdana" w:hAnsi="Verdana" w:cs="Arial"/>
                <w:lang w:eastAsia="en-US"/>
              </w:rPr>
              <w:t>N/A - fixed price project</w:t>
            </w:r>
          </w:p>
        </w:tc>
      </w:tr>
    </w:tbl>
    <w:p w14:paraId="2FD6C9BA" w14:textId="77777777" w:rsidR="007D5E54" w:rsidRPr="00062742" w:rsidRDefault="007D5E54" w:rsidP="007D5E54">
      <w:pPr>
        <w:tabs>
          <w:tab w:val="left" w:pos="2257"/>
        </w:tabs>
        <w:spacing w:after="0" w:line="259" w:lineRule="auto"/>
        <w:rPr>
          <w:rFonts w:ascii="Verdana" w:hAnsi="Verdana" w:cs="Arial"/>
          <w:sz w:val="20"/>
          <w:szCs w:val="20"/>
          <w:lang w:eastAsia="en-US"/>
        </w:rPr>
      </w:pPr>
    </w:p>
    <w:p w14:paraId="5E05AF33" w14:textId="77777777" w:rsidR="007D5E54" w:rsidRPr="00062742" w:rsidRDefault="007D5E54" w:rsidP="007D5E54">
      <w:pPr>
        <w:tabs>
          <w:tab w:val="left" w:pos="2257"/>
        </w:tabs>
        <w:spacing w:after="0" w:line="259" w:lineRule="auto"/>
        <w:rPr>
          <w:rFonts w:ascii="Verdana" w:hAnsi="Verdana" w:cs="Arial"/>
          <w:sz w:val="20"/>
          <w:szCs w:val="20"/>
          <w:lang w:eastAsia="en-US"/>
        </w:rPr>
      </w:pPr>
    </w:p>
    <w:p w14:paraId="1B1F0E12" w14:textId="77777777" w:rsidR="007D5E54" w:rsidRPr="00062742" w:rsidRDefault="007D5E54" w:rsidP="007D5E54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  <w:lang w:eastAsia="en-US"/>
        </w:rPr>
      </w:pPr>
      <w:r w:rsidRPr="00062742">
        <w:rPr>
          <w:rFonts w:ascii="Verdana" w:hAnsi="Verdana" w:cs="Arial"/>
          <w:sz w:val="20"/>
          <w:szCs w:val="20"/>
          <w:lang w:eastAsia="en-US"/>
        </w:rPr>
        <w:t>A description of each of the Deliverables listed above are set out below:</w:t>
      </w:r>
    </w:p>
    <w:p w14:paraId="5BB6607E" w14:textId="77777777" w:rsidR="00D53DD9" w:rsidRPr="00062742" w:rsidRDefault="00D53DD9" w:rsidP="007D5E54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7A492C48" w14:textId="7C09A645" w:rsidR="00EA71A2" w:rsidRDefault="00EA71A2" w:rsidP="007D5E54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bCs/>
          <w:sz w:val="20"/>
          <w:szCs w:val="20"/>
        </w:rPr>
      </w:pPr>
      <w:r w:rsidRPr="00062742">
        <w:rPr>
          <w:rFonts w:ascii="Verdana" w:eastAsia="Arial" w:hAnsi="Verdana" w:cs="Arial"/>
          <w:bCs/>
          <w:sz w:val="20"/>
          <w:szCs w:val="20"/>
        </w:rPr>
        <w:t>FWA 6814</w:t>
      </w:r>
      <w:r w:rsidR="006E727B">
        <w:rPr>
          <w:rFonts w:ascii="Verdana" w:eastAsia="Arial" w:hAnsi="Verdana" w:cs="Arial"/>
          <w:bCs/>
          <w:sz w:val="20"/>
          <w:szCs w:val="20"/>
        </w:rPr>
        <w:t xml:space="preserve">, eMarketplace reference: </w:t>
      </w:r>
      <w:r w:rsidR="006E727B" w:rsidRPr="00E911C7">
        <w:rPr>
          <w:rFonts w:ascii="Verdana" w:eastAsia="Arial" w:hAnsi="Verdana" w:cs="Arial"/>
          <w:bCs/>
          <w:sz w:val="20"/>
          <w:szCs w:val="20"/>
        </w:rPr>
        <w:t>2151</w:t>
      </w:r>
    </w:p>
    <w:p w14:paraId="70205878" w14:textId="77777777" w:rsidR="00A73319" w:rsidRPr="00062742" w:rsidRDefault="00A73319" w:rsidP="007D5E54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b/>
          <w:sz w:val="20"/>
          <w:szCs w:val="20"/>
          <w:lang w:eastAsia="en-US"/>
        </w:rPr>
      </w:pPr>
    </w:p>
    <w:p w14:paraId="4BC94A34" w14:textId="02374DB6" w:rsidR="007D5E54" w:rsidRPr="00062742" w:rsidRDefault="007D5E54" w:rsidP="007D5E54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b/>
          <w:sz w:val="20"/>
          <w:szCs w:val="20"/>
          <w:lang w:eastAsia="en-US"/>
        </w:rPr>
      </w:pPr>
      <w:r w:rsidRPr="00062742">
        <w:rPr>
          <w:rFonts w:ascii="Verdana" w:hAnsi="Verdana" w:cs="Arial"/>
          <w:sz w:val="20"/>
          <w:szCs w:val="20"/>
          <w:lang w:eastAsia="en-US"/>
        </w:rPr>
        <w:t xml:space="preserve">Each of the above products and services shall, regardless of any other provision in the </w:t>
      </w:r>
      <w:r w:rsidR="00D144A3" w:rsidRPr="00062742">
        <w:rPr>
          <w:rFonts w:ascii="Verdana" w:hAnsi="Verdana" w:cs="Arial"/>
          <w:sz w:val="20"/>
          <w:szCs w:val="20"/>
          <w:lang w:eastAsia="en-US"/>
        </w:rPr>
        <w:t>Call-Off</w:t>
      </w:r>
      <w:r w:rsidRPr="00062742">
        <w:rPr>
          <w:rFonts w:ascii="Verdana" w:hAnsi="Verdana" w:cs="Arial"/>
          <w:sz w:val="20"/>
          <w:szCs w:val="20"/>
          <w:lang w:eastAsia="en-US"/>
        </w:rPr>
        <w:t xml:space="preserve"> Contract, be provided in accordance with and subject to the provisions of the above Service Definition. </w:t>
      </w:r>
    </w:p>
    <w:p w14:paraId="4D818E80" w14:textId="77777777" w:rsidR="000011EC" w:rsidRPr="00062742" w:rsidRDefault="000011EC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sz w:val="20"/>
          <w:szCs w:val="20"/>
        </w:rPr>
      </w:pPr>
    </w:p>
    <w:p w14:paraId="7E44B50A" w14:textId="77777777" w:rsidR="000011EC" w:rsidRPr="00062742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 xml:space="preserve">MAXIMUM LIABILITY </w:t>
      </w:r>
    </w:p>
    <w:p w14:paraId="2CE23A18" w14:textId="359D8C2D" w:rsidR="000011EC" w:rsidRPr="00062742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lastRenderedPageBreak/>
        <w:t xml:space="preserve">The limitation of liability for this Call-Off Contract is stated in Clause 11.2 of the Core </w:t>
      </w:r>
      <w:proofErr w:type="gramStart"/>
      <w:r w:rsidRPr="00062742">
        <w:rPr>
          <w:rFonts w:ascii="Verdana" w:eastAsia="Arial" w:hAnsi="Verdana" w:cs="Arial"/>
          <w:sz w:val="20"/>
          <w:szCs w:val="20"/>
        </w:rPr>
        <w:t>Terms</w:t>
      </w:r>
      <w:r w:rsidR="003C7645" w:rsidRPr="00062742">
        <w:rPr>
          <w:rFonts w:ascii="Verdana" w:eastAsia="Arial" w:hAnsi="Verdana" w:cs="Arial"/>
          <w:sz w:val="20"/>
          <w:szCs w:val="20"/>
        </w:rPr>
        <w:t xml:space="preserve"> </w:t>
      </w:r>
      <w:r w:rsidRPr="00062742">
        <w:rPr>
          <w:rFonts w:ascii="Verdana" w:eastAsia="Arial" w:hAnsi="Verdana" w:cs="Arial"/>
          <w:sz w:val="20"/>
          <w:szCs w:val="20"/>
        </w:rPr>
        <w:t>.</w:t>
      </w:r>
      <w:proofErr w:type="gramEnd"/>
    </w:p>
    <w:p w14:paraId="31E2EB4B" w14:textId="77777777" w:rsidR="008450F8" w:rsidRPr="00062742" w:rsidRDefault="008450F8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3713E76C" w14:textId="2A092D8A" w:rsidR="000011EC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>The Estimated Year 1 Charges used to calculate liability in the first Contract Year is</w:t>
      </w:r>
      <w:r w:rsidRPr="00062742">
        <w:rPr>
          <w:rFonts w:ascii="Verdana" w:eastAsia="Arial" w:hAnsi="Verdana" w:cs="Arial"/>
          <w:b/>
          <w:sz w:val="20"/>
          <w:szCs w:val="20"/>
        </w:rPr>
        <w:t xml:space="preserve"> </w:t>
      </w:r>
    </w:p>
    <w:p w14:paraId="48E9185F" w14:textId="5EE56E46" w:rsidR="0033746B" w:rsidRPr="0033746B" w:rsidRDefault="0033746B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Cs/>
          <w:sz w:val="20"/>
          <w:szCs w:val="20"/>
        </w:rPr>
      </w:pPr>
      <w:r>
        <w:rPr>
          <w:rFonts w:ascii="Verdana" w:eastAsia="Arial" w:hAnsi="Verdana" w:cs="Arial"/>
          <w:bCs/>
          <w:sz w:val="20"/>
          <w:szCs w:val="20"/>
        </w:rPr>
        <w:t>[REDACTED]</w:t>
      </w:r>
    </w:p>
    <w:p w14:paraId="656BCA51" w14:textId="7E81D912" w:rsidR="00241D60" w:rsidRPr="00062742" w:rsidRDefault="00241D60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56718A70" w14:textId="47C10702" w:rsidR="00241D60" w:rsidRPr="00062742" w:rsidRDefault="00241D60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>The Data Protection Liability Cap is £10,000,000.</w:t>
      </w:r>
    </w:p>
    <w:p w14:paraId="0C9074EA" w14:textId="5EF28B31" w:rsidR="000011EC" w:rsidRPr="00062742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CALL-OFF CHARGES</w:t>
      </w:r>
      <w:r w:rsidR="008450F8" w:rsidRPr="00062742">
        <w:rPr>
          <w:rFonts w:ascii="Verdana" w:eastAsia="Arial" w:hAnsi="Verdana" w:cs="Arial"/>
          <w:b/>
          <w:bCs/>
          <w:sz w:val="20"/>
          <w:szCs w:val="20"/>
        </w:rPr>
        <w:t xml:space="preserve"> (excluding VAT)</w:t>
      </w:r>
    </w:p>
    <w:p w14:paraId="28096B94" w14:textId="77777777" w:rsidR="008C78DE" w:rsidRPr="00062742" w:rsidRDefault="008C78DE" w:rsidP="008C78DE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2D834C1" w14:textId="267AEF42" w:rsidR="008C78DE" w:rsidRPr="00147D26" w:rsidRDefault="00147D26" w:rsidP="008C78DE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  <w:r w:rsidRPr="00147D26">
        <w:rPr>
          <w:rFonts w:ascii="Verdana" w:hAnsi="Verdana" w:cs="Arial"/>
          <w:sz w:val="20"/>
          <w:szCs w:val="20"/>
        </w:rPr>
        <w:t>[REDACTED]</w:t>
      </w:r>
    </w:p>
    <w:p w14:paraId="658016E5" w14:textId="77777777" w:rsidR="008C78DE" w:rsidRPr="00062742" w:rsidRDefault="008C78DE" w:rsidP="008C78DE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</w:p>
    <w:p w14:paraId="18C472A3" w14:textId="04088C12" w:rsidR="008C78DE" w:rsidRPr="00062742" w:rsidRDefault="008C78DE" w:rsidP="008C78DE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062742">
        <w:rPr>
          <w:rFonts w:ascii="Verdana" w:hAnsi="Verdana" w:cs="Arial"/>
          <w:b/>
          <w:bCs/>
          <w:sz w:val="20"/>
          <w:szCs w:val="20"/>
        </w:rPr>
        <w:t xml:space="preserve">Total Annual Charge </w:t>
      </w:r>
    </w:p>
    <w:p w14:paraId="235F1CAC" w14:textId="40AA29D8" w:rsidR="0033746B" w:rsidRPr="00062742" w:rsidRDefault="0033746B" w:rsidP="0033746B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[REDACTED]</w:t>
      </w:r>
    </w:p>
    <w:p w14:paraId="128CD4FA" w14:textId="12DBB5D9" w:rsidR="008450F8" w:rsidRPr="00062742" w:rsidRDefault="008450F8" w:rsidP="008450F8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</w:p>
    <w:p w14:paraId="3FD342D4" w14:textId="77777777" w:rsidR="008450F8" w:rsidRPr="00062742" w:rsidRDefault="008450F8" w:rsidP="008450F8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</w:p>
    <w:p w14:paraId="26B787D9" w14:textId="5CB433BB" w:rsidR="008450F8" w:rsidRPr="00062742" w:rsidRDefault="008450F8" w:rsidP="008450F8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b/>
          <w:sz w:val="20"/>
          <w:szCs w:val="20"/>
        </w:rPr>
      </w:pPr>
      <w:r w:rsidRPr="00062742">
        <w:rPr>
          <w:rFonts w:ascii="Verdana" w:hAnsi="Verdana" w:cs="Arial"/>
          <w:b/>
          <w:sz w:val="20"/>
          <w:szCs w:val="20"/>
        </w:rPr>
        <w:t xml:space="preserve">Total </w:t>
      </w:r>
      <w:r w:rsidR="008C78DE" w:rsidRPr="00062742">
        <w:rPr>
          <w:rFonts w:ascii="Verdana" w:hAnsi="Verdana" w:cs="Arial"/>
          <w:b/>
          <w:sz w:val="20"/>
          <w:szCs w:val="20"/>
        </w:rPr>
        <w:t xml:space="preserve">Call-Off Contract </w:t>
      </w:r>
      <w:r w:rsidRPr="00062742">
        <w:rPr>
          <w:rFonts w:ascii="Verdana" w:hAnsi="Verdana" w:cs="Arial"/>
          <w:b/>
          <w:sz w:val="20"/>
          <w:szCs w:val="20"/>
        </w:rPr>
        <w:t xml:space="preserve">Charge: </w:t>
      </w:r>
      <w:r w:rsidRPr="00062742">
        <w:rPr>
          <w:rFonts w:ascii="Verdana" w:hAnsi="Verdana" w:cs="Arial"/>
          <w:sz w:val="20"/>
          <w:szCs w:val="20"/>
        </w:rPr>
        <w:t>£</w:t>
      </w:r>
      <w:r w:rsidR="0019445F" w:rsidRPr="00062742">
        <w:rPr>
          <w:rFonts w:ascii="Verdana" w:hAnsi="Verdana" w:cs="Arial"/>
          <w:sz w:val="20"/>
          <w:szCs w:val="20"/>
        </w:rPr>
        <w:t>4,363,529.00</w:t>
      </w:r>
    </w:p>
    <w:p w14:paraId="69E35896" w14:textId="77777777" w:rsidR="008450F8" w:rsidRPr="00062742" w:rsidRDefault="008450F8" w:rsidP="008450F8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</w:p>
    <w:p w14:paraId="5B0431D9" w14:textId="77777777" w:rsidR="008450F8" w:rsidRPr="00062742" w:rsidRDefault="008450F8" w:rsidP="008450F8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1BB4F73" w14:textId="4668474E" w:rsidR="00A13C41" w:rsidRDefault="00D144A3" w:rsidP="00147D26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  <w:r w:rsidRPr="00062742">
        <w:rPr>
          <w:rFonts w:ascii="Verdana" w:hAnsi="Verdana" w:cs="Arial"/>
          <w:b/>
          <w:bCs/>
          <w:sz w:val="20"/>
          <w:szCs w:val="20"/>
        </w:rPr>
        <w:t>TUPE</w:t>
      </w:r>
      <w:r w:rsidRPr="00062742">
        <w:rPr>
          <w:rFonts w:ascii="Verdana" w:hAnsi="Verdana" w:cs="Arial"/>
          <w:sz w:val="20"/>
          <w:szCs w:val="20"/>
        </w:rPr>
        <w:t xml:space="preserve">: </w:t>
      </w:r>
    </w:p>
    <w:p w14:paraId="4E5C5148" w14:textId="77777777" w:rsidR="00147D26" w:rsidRDefault="00147D26" w:rsidP="00147D26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</w:p>
    <w:p w14:paraId="119D1FD0" w14:textId="3B0F3A3A" w:rsidR="00147D26" w:rsidRPr="00062742" w:rsidRDefault="00147D26" w:rsidP="00147D26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[REDACTED]</w:t>
      </w:r>
    </w:p>
    <w:p w14:paraId="7E3BB91E" w14:textId="3C066B29" w:rsidR="00A13C41" w:rsidRPr="00062742" w:rsidRDefault="00A13C41" w:rsidP="00A13C41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</w:p>
    <w:p w14:paraId="37471102" w14:textId="729ECB91" w:rsidR="00A13C41" w:rsidRPr="00062742" w:rsidRDefault="00A13C41" w:rsidP="00A13C41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  <w:r w:rsidRPr="00062742">
        <w:rPr>
          <w:rFonts w:ascii="Verdana" w:hAnsi="Verdana" w:cs="Arial"/>
          <w:sz w:val="20"/>
          <w:szCs w:val="20"/>
        </w:rPr>
        <w:t xml:space="preserve">Support &amp; Maintenance Services Charges </w:t>
      </w:r>
    </w:p>
    <w:p w14:paraId="6720A162" w14:textId="77777777" w:rsidR="00A13C41" w:rsidRPr="00062742" w:rsidRDefault="00A13C41" w:rsidP="00A13C41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</w:p>
    <w:p w14:paraId="6B28A9DA" w14:textId="08533B41" w:rsidR="00A13C41" w:rsidRPr="00062742" w:rsidRDefault="00A13C41" w:rsidP="00A13C41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  <w:r w:rsidRPr="00062742">
        <w:rPr>
          <w:rFonts w:ascii="Verdana" w:hAnsi="Verdana" w:cs="Arial"/>
          <w:sz w:val="20"/>
          <w:szCs w:val="20"/>
        </w:rPr>
        <w:t xml:space="preserve">The annual increase will not exceed the annual percentage increase in the </w:t>
      </w:r>
      <w:r w:rsidR="00062742" w:rsidRPr="00062742">
        <w:rPr>
          <w:rFonts w:ascii="Verdana" w:hAnsi="Verdana" w:cs="Arial"/>
          <w:sz w:val="20"/>
          <w:szCs w:val="20"/>
        </w:rPr>
        <w:t>Consumer Price</w:t>
      </w:r>
      <w:r w:rsidRPr="00062742">
        <w:rPr>
          <w:rFonts w:ascii="Verdana" w:hAnsi="Verdana" w:cs="Arial"/>
          <w:sz w:val="20"/>
          <w:szCs w:val="20"/>
        </w:rPr>
        <w:t xml:space="preserve"> Index (</w:t>
      </w:r>
      <w:r w:rsidR="00287F97" w:rsidRPr="00062742">
        <w:rPr>
          <w:rFonts w:ascii="Verdana" w:hAnsi="Verdana" w:cs="Arial"/>
          <w:sz w:val="20"/>
          <w:szCs w:val="20"/>
        </w:rPr>
        <w:t>C</w:t>
      </w:r>
      <w:r w:rsidRPr="00062742">
        <w:rPr>
          <w:rFonts w:ascii="Verdana" w:hAnsi="Verdana" w:cs="Arial"/>
          <w:sz w:val="20"/>
          <w:szCs w:val="20"/>
        </w:rPr>
        <w:t>PI) as calculated in the preceding June or preceding December, whichever is closer to the date indexation is due to be applied.</w:t>
      </w:r>
      <w:r w:rsidR="00E02879" w:rsidRPr="00062742">
        <w:rPr>
          <w:rFonts w:ascii="Verdana" w:hAnsi="Verdana" w:cs="Arial"/>
          <w:sz w:val="20"/>
          <w:szCs w:val="20"/>
        </w:rPr>
        <w:t xml:space="preserve"> </w:t>
      </w:r>
    </w:p>
    <w:p w14:paraId="7BEA42DF" w14:textId="77777777" w:rsidR="00A13C41" w:rsidRPr="00062742" w:rsidRDefault="00A13C41" w:rsidP="0039356A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</w:p>
    <w:p w14:paraId="59B569B9" w14:textId="77777777" w:rsidR="00A13C41" w:rsidRPr="00062742" w:rsidRDefault="00A13C41" w:rsidP="0039356A">
      <w:pPr>
        <w:tabs>
          <w:tab w:val="left" w:pos="2257"/>
        </w:tabs>
        <w:spacing w:after="0" w:line="259" w:lineRule="auto"/>
        <w:jc w:val="both"/>
        <w:rPr>
          <w:rFonts w:ascii="Verdana" w:hAnsi="Verdana" w:cs="Arial"/>
          <w:sz w:val="20"/>
          <w:szCs w:val="20"/>
        </w:rPr>
      </w:pPr>
    </w:p>
    <w:p w14:paraId="4F195655" w14:textId="6514600B" w:rsidR="000011EC" w:rsidRPr="00062742" w:rsidRDefault="001440B9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REIMBURSABLE EXPENSES</w:t>
      </w:r>
    </w:p>
    <w:p w14:paraId="38FAC9F0" w14:textId="39FD78F0" w:rsidR="000011EC" w:rsidRPr="00062742" w:rsidRDefault="008450F8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>Recoverable</w:t>
      </w:r>
      <w:r w:rsidR="00BC799C" w:rsidRPr="00062742">
        <w:rPr>
          <w:rFonts w:ascii="Verdana" w:eastAsia="Arial" w:hAnsi="Verdana" w:cs="Arial"/>
          <w:sz w:val="20"/>
          <w:szCs w:val="20"/>
        </w:rPr>
        <w:t xml:space="preserve"> </w:t>
      </w:r>
      <w:r w:rsidR="0015039C" w:rsidRPr="00062742">
        <w:rPr>
          <w:rFonts w:ascii="Verdana" w:eastAsia="Arial" w:hAnsi="Verdana" w:cs="Arial"/>
          <w:sz w:val="20"/>
          <w:szCs w:val="20"/>
        </w:rPr>
        <w:t xml:space="preserve">during </w:t>
      </w:r>
      <w:r w:rsidR="00023182" w:rsidRPr="00062742">
        <w:rPr>
          <w:rFonts w:ascii="Verdana" w:eastAsia="Arial" w:hAnsi="Verdana" w:cs="Arial"/>
          <w:sz w:val="20"/>
          <w:szCs w:val="20"/>
        </w:rPr>
        <w:t xml:space="preserve">extraordinary events, </w:t>
      </w:r>
      <w:r w:rsidR="00256A39" w:rsidRPr="00062742">
        <w:rPr>
          <w:rFonts w:ascii="Verdana" w:eastAsia="Arial" w:hAnsi="Verdana" w:cs="Arial"/>
          <w:sz w:val="20"/>
          <w:szCs w:val="20"/>
        </w:rPr>
        <w:t>for example</w:t>
      </w:r>
      <w:r w:rsidR="00023182" w:rsidRPr="00062742">
        <w:rPr>
          <w:rFonts w:ascii="Verdana" w:eastAsia="Arial" w:hAnsi="Verdana" w:cs="Arial"/>
          <w:sz w:val="20"/>
          <w:szCs w:val="20"/>
        </w:rPr>
        <w:t xml:space="preserve"> a BCDR situation</w:t>
      </w:r>
      <w:r w:rsidR="00BA6B6E" w:rsidRPr="00062742">
        <w:rPr>
          <w:rFonts w:ascii="Verdana" w:eastAsia="Arial" w:hAnsi="Verdana" w:cs="Arial"/>
          <w:sz w:val="20"/>
          <w:szCs w:val="20"/>
        </w:rPr>
        <w:t>, expenses will be recoverable in line with the DfT Expenses policy</w:t>
      </w:r>
      <w:r w:rsidR="00D2302F" w:rsidRPr="00062742">
        <w:rPr>
          <w:rFonts w:ascii="Verdana" w:eastAsia="Arial" w:hAnsi="Verdana" w:cs="Arial"/>
          <w:sz w:val="20"/>
          <w:szCs w:val="20"/>
        </w:rPr>
        <w:t xml:space="preserve"> below:</w:t>
      </w:r>
    </w:p>
    <w:p w14:paraId="12FE025F" w14:textId="6B3AE397" w:rsidR="00D2302F" w:rsidRPr="00062742" w:rsidRDefault="00D2302F" w:rsidP="00D2302F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noProof/>
          <w:sz w:val="20"/>
          <w:szCs w:val="20"/>
        </w:rPr>
        <w:drawing>
          <wp:inline distT="0" distB="0" distL="0" distR="0" wp14:anchorId="7678CA83" wp14:editId="205C3B73">
            <wp:extent cx="3343275" cy="3108809"/>
            <wp:effectExtent l="0" t="0" r="0" b="0"/>
            <wp:docPr id="1906205036" name="Picture 2" descr="A screenshot of a travel r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05036" name="Picture 2" descr="A screenshot of a travel rat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4" cy="311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06778" w14:textId="77777777" w:rsidR="00D2302F" w:rsidRPr="00062742" w:rsidRDefault="00D2302F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0F8B8315" w14:textId="1710CB29" w:rsidR="00531804" w:rsidRPr="00062742" w:rsidRDefault="004A38D0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 xml:space="preserve">This will be subject to indexation in line with CPI from Year 3. </w:t>
      </w:r>
    </w:p>
    <w:p w14:paraId="3CF2FA57" w14:textId="77777777" w:rsidR="00531804" w:rsidRPr="00062742" w:rsidRDefault="00531804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b/>
          <w:sz w:val="20"/>
          <w:szCs w:val="20"/>
        </w:rPr>
      </w:pPr>
    </w:p>
    <w:p w14:paraId="0821DC8D" w14:textId="77777777" w:rsidR="000011EC" w:rsidRPr="00062742" w:rsidRDefault="001440B9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PAYMENT METHOD</w:t>
      </w:r>
    </w:p>
    <w:p w14:paraId="350D5C64" w14:textId="320FBAFA" w:rsidR="008450F8" w:rsidRPr="00062742" w:rsidRDefault="009143F5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  <w:bookmarkStart w:id="3" w:name="_Hlk79656196"/>
      <w:r>
        <w:rPr>
          <w:rFonts w:ascii="Verdana" w:eastAsia="Arial" w:hAnsi="Verdana" w:cs="Arial"/>
          <w:sz w:val="20"/>
          <w:szCs w:val="20"/>
        </w:rPr>
        <w:t>[REDACTED]</w:t>
      </w:r>
    </w:p>
    <w:bookmarkEnd w:id="3"/>
    <w:p w14:paraId="5C9E2D30" w14:textId="77777777" w:rsidR="008450F8" w:rsidRPr="00062742" w:rsidRDefault="008450F8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7F8FBFDB" w14:textId="77777777" w:rsidR="000011EC" w:rsidRPr="00062742" w:rsidRDefault="000011EC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b/>
          <w:sz w:val="20"/>
          <w:szCs w:val="20"/>
        </w:rPr>
      </w:pPr>
    </w:p>
    <w:p w14:paraId="48C02361" w14:textId="77777777" w:rsidR="000011EC" w:rsidRPr="00062742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 xml:space="preserve">BUYER’S INVOICE ADDRESS: </w:t>
      </w:r>
    </w:p>
    <w:p w14:paraId="6B5E95E6" w14:textId="77777777" w:rsidR="00D25BB1" w:rsidRPr="00062742" w:rsidRDefault="00D25BB1" w:rsidP="00D25BB1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 xml:space="preserve">DfT Shared Service Centre </w:t>
      </w:r>
    </w:p>
    <w:p w14:paraId="7F033A74" w14:textId="66663A4E" w:rsidR="00440AD3" w:rsidRPr="00062742" w:rsidRDefault="00440AD3" w:rsidP="00D25BB1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>Unity Business Services</w:t>
      </w:r>
    </w:p>
    <w:p w14:paraId="26A97F35" w14:textId="77777777" w:rsidR="00D25BB1" w:rsidRPr="00062742" w:rsidRDefault="00D25BB1" w:rsidP="00D25BB1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 xml:space="preserve">5 Sandringham Park </w:t>
      </w:r>
    </w:p>
    <w:p w14:paraId="4F81E866" w14:textId="77777777" w:rsidR="00D25BB1" w:rsidRPr="00062742" w:rsidRDefault="00D25BB1" w:rsidP="00D25BB1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 xml:space="preserve">Swansea Vale </w:t>
      </w:r>
    </w:p>
    <w:p w14:paraId="45BD6A38" w14:textId="77777777" w:rsidR="00D25BB1" w:rsidRPr="00062742" w:rsidRDefault="00D25BB1" w:rsidP="00D25BB1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 xml:space="preserve">Swansea </w:t>
      </w:r>
    </w:p>
    <w:p w14:paraId="2914B86B" w14:textId="6A49BB00" w:rsidR="00422715" w:rsidRPr="00062742" w:rsidRDefault="00D25BB1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 xml:space="preserve">SA7 0EA </w:t>
      </w:r>
    </w:p>
    <w:p w14:paraId="13212404" w14:textId="6044CFB4" w:rsidR="00422715" w:rsidRPr="00062742" w:rsidRDefault="00422715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hyperlink r:id="rId10" w:history="1">
        <w:r w:rsidRPr="00062742">
          <w:rPr>
            <w:rStyle w:val="Hyperlink"/>
            <w:rFonts w:ascii="Verdana" w:eastAsia="Arial" w:hAnsi="Verdana" w:cs="Arial"/>
            <w:sz w:val="20"/>
            <w:szCs w:val="20"/>
          </w:rPr>
          <w:t>SSa.invoice@Ubusinessservices.co.uk</w:t>
        </w:r>
      </w:hyperlink>
    </w:p>
    <w:p w14:paraId="71226EFB" w14:textId="77777777" w:rsidR="00D25BB1" w:rsidRPr="00062742" w:rsidRDefault="00D25BB1" w:rsidP="00D25BB1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278A369C" w14:textId="77777777" w:rsidR="000011EC" w:rsidRPr="00062742" w:rsidRDefault="000011EC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7C5DBE5C" w14:textId="77777777" w:rsidR="000011EC" w:rsidRPr="00062742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BUYER’S AUTHORISED REPRESENTATIVE</w:t>
      </w:r>
    </w:p>
    <w:p w14:paraId="272AB424" w14:textId="49F14AA7" w:rsidR="000011EC" w:rsidRPr="00062742" w:rsidRDefault="009143F5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[REDACTED]</w:t>
      </w:r>
    </w:p>
    <w:p w14:paraId="4F1354EE" w14:textId="77777777" w:rsidR="00175BFC" w:rsidRDefault="00175BFC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</w:p>
    <w:p w14:paraId="2C4D7E81" w14:textId="0F15B6D2" w:rsidR="000011EC" w:rsidRPr="00062742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BUYER’S ENVIRONMENTAL POLICY</w:t>
      </w:r>
    </w:p>
    <w:p w14:paraId="3AB8EF86" w14:textId="420BA2B3" w:rsidR="000011EC" w:rsidRPr="00062742" w:rsidRDefault="00A777E0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Cs/>
          <w:sz w:val="20"/>
          <w:szCs w:val="20"/>
        </w:rPr>
      </w:pPr>
      <w:r w:rsidRPr="00062742">
        <w:rPr>
          <w:rFonts w:ascii="Verdana" w:eastAsia="Arial" w:hAnsi="Verdana" w:cs="Arial"/>
          <w:bCs/>
          <w:sz w:val="20"/>
          <w:szCs w:val="20"/>
        </w:rPr>
        <w:t>DfT’s Corporate Environmental Policy</w:t>
      </w:r>
      <w:r w:rsidR="00002B42">
        <w:rPr>
          <w:rFonts w:ascii="Verdana" w:eastAsia="Arial" w:hAnsi="Verdana" w:cs="Arial"/>
          <w:bCs/>
          <w:sz w:val="20"/>
          <w:szCs w:val="20"/>
        </w:rPr>
        <w:t xml:space="preserve"> (included in contract pack)</w:t>
      </w:r>
    </w:p>
    <w:p w14:paraId="63C9BFA5" w14:textId="77777777" w:rsidR="000011EC" w:rsidRPr="00062742" w:rsidRDefault="000011EC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4DCA0039" w14:textId="77777777" w:rsidR="000011EC" w:rsidRPr="00062742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BUYER’S SECURITY POLICY</w:t>
      </w:r>
    </w:p>
    <w:p w14:paraId="0F19A1E2" w14:textId="536D7AE1" w:rsidR="00531804" w:rsidRDefault="00002B42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Cs/>
          <w:sz w:val="20"/>
          <w:szCs w:val="20"/>
        </w:rPr>
      </w:pPr>
      <w:r>
        <w:rPr>
          <w:rFonts w:ascii="Verdana" w:eastAsia="Arial" w:hAnsi="Verdana" w:cs="Arial"/>
          <w:bCs/>
          <w:sz w:val="20"/>
          <w:szCs w:val="20"/>
        </w:rPr>
        <w:t>MCA Security Aspects Letter (included in contract pack)</w:t>
      </w:r>
    </w:p>
    <w:p w14:paraId="4234620B" w14:textId="77777777" w:rsidR="00002B42" w:rsidRPr="00062742" w:rsidRDefault="00002B42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3FA29B89" w14:textId="231B27CB" w:rsidR="00440AD3" w:rsidRPr="00062742" w:rsidRDefault="009143F5" w:rsidP="00440AD3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Cs/>
          <w:sz w:val="20"/>
          <w:szCs w:val="20"/>
        </w:rPr>
      </w:pPr>
      <w:r>
        <w:rPr>
          <w:rFonts w:ascii="Verdana" w:eastAsia="Arial" w:hAnsi="Verdana" w:cs="Arial"/>
          <w:bCs/>
          <w:sz w:val="20"/>
          <w:szCs w:val="20"/>
        </w:rPr>
        <w:t>[REDACTED]</w:t>
      </w:r>
    </w:p>
    <w:p w14:paraId="7D623850" w14:textId="77777777" w:rsidR="00440AD3" w:rsidRPr="00062742" w:rsidRDefault="00440AD3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24AB4079" w14:textId="77777777" w:rsidR="000011EC" w:rsidRPr="00062742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SUPPLIER’S AUTHORISED REPRESENTATIVE</w:t>
      </w:r>
    </w:p>
    <w:p w14:paraId="405069F9" w14:textId="61B13815" w:rsidR="008450F8" w:rsidRPr="00062742" w:rsidRDefault="009143F5" w:rsidP="008450F8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[REDACTED]</w:t>
      </w:r>
    </w:p>
    <w:p w14:paraId="7309384E" w14:textId="77777777" w:rsidR="000011EC" w:rsidRPr="00062742" w:rsidRDefault="000011EC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</w:p>
    <w:p w14:paraId="43C20983" w14:textId="77777777" w:rsidR="000011EC" w:rsidRPr="00062742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SUPPLIER’S CONTRACT MANAGER</w:t>
      </w:r>
    </w:p>
    <w:p w14:paraId="0AF17225" w14:textId="77777777" w:rsidR="009143F5" w:rsidRPr="00062742" w:rsidRDefault="009143F5" w:rsidP="009143F5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[REDACTED]</w:t>
      </w:r>
    </w:p>
    <w:p w14:paraId="1B437A7F" w14:textId="77777777" w:rsidR="000011EC" w:rsidRPr="00062742" w:rsidRDefault="000011EC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06BF097F" w14:textId="77777777" w:rsidR="000011EC" w:rsidRPr="00062742" w:rsidRDefault="001440B9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bookmarkStart w:id="4" w:name="_Hlk184628387"/>
      <w:r w:rsidRPr="00062742">
        <w:rPr>
          <w:rFonts w:ascii="Verdana" w:eastAsia="Arial" w:hAnsi="Verdana" w:cs="Arial"/>
          <w:b/>
          <w:bCs/>
          <w:sz w:val="20"/>
          <w:szCs w:val="20"/>
        </w:rPr>
        <w:t>PROGRESS REPORT FREQUENCY</w:t>
      </w:r>
    </w:p>
    <w:p w14:paraId="69DBF8D1" w14:textId="70480116" w:rsidR="000011EC" w:rsidRPr="00062742" w:rsidRDefault="001A050E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bCs/>
          <w:sz w:val="20"/>
          <w:szCs w:val="20"/>
        </w:rPr>
        <w:t>Remote</w:t>
      </w:r>
      <w:r w:rsidR="00100325" w:rsidRPr="00062742">
        <w:rPr>
          <w:rFonts w:ascii="Verdana" w:eastAsia="Arial" w:hAnsi="Verdana" w:cs="Arial"/>
          <w:bCs/>
          <w:sz w:val="20"/>
          <w:szCs w:val="20"/>
        </w:rPr>
        <w:t xml:space="preserve"> </w:t>
      </w:r>
      <w:r w:rsidR="00C70985" w:rsidRPr="00062742">
        <w:rPr>
          <w:rFonts w:ascii="Verdana" w:eastAsia="Arial" w:hAnsi="Verdana" w:cs="Arial"/>
          <w:bCs/>
          <w:sz w:val="20"/>
          <w:szCs w:val="20"/>
        </w:rPr>
        <w:t>or onsite</w:t>
      </w:r>
      <w:r w:rsidRPr="00062742">
        <w:rPr>
          <w:rFonts w:ascii="Verdana" w:eastAsia="Arial" w:hAnsi="Verdana" w:cs="Arial"/>
          <w:bCs/>
          <w:sz w:val="20"/>
          <w:szCs w:val="20"/>
        </w:rPr>
        <w:t xml:space="preserve"> monthly meetings</w:t>
      </w:r>
      <w:r w:rsidR="00100325" w:rsidRPr="00062742">
        <w:rPr>
          <w:rFonts w:ascii="Verdana" w:eastAsia="Arial" w:hAnsi="Verdana" w:cs="Arial"/>
          <w:bCs/>
          <w:sz w:val="20"/>
          <w:szCs w:val="20"/>
        </w:rPr>
        <w:t xml:space="preserve"> (as agreed between the Parties)</w:t>
      </w:r>
      <w:r w:rsidRPr="00062742">
        <w:rPr>
          <w:rFonts w:ascii="Verdana" w:eastAsia="Arial" w:hAnsi="Verdana" w:cs="Arial"/>
          <w:bCs/>
          <w:sz w:val="20"/>
          <w:szCs w:val="20"/>
        </w:rPr>
        <w:t xml:space="preserve"> </w:t>
      </w:r>
    </w:p>
    <w:p w14:paraId="36E56628" w14:textId="77777777" w:rsidR="000011EC" w:rsidRPr="00062742" w:rsidRDefault="000011EC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b/>
          <w:sz w:val="20"/>
          <w:szCs w:val="20"/>
        </w:rPr>
      </w:pPr>
    </w:p>
    <w:p w14:paraId="198CEC84" w14:textId="77777777" w:rsidR="000011EC" w:rsidRPr="00062742" w:rsidRDefault="001440B9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PROGRESS MEETING FREQUENCY</w:t>
      </w:r>
    </w:p>
    <w:p w14:paraId="4E5A5194" w14:textId="6C95EA77" w:rsidR="000011EC" w:rsidRPr="00062742" w:rsidRDefault="00100325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bCs/>
          <w:sz w:val="20"/>
          <w:szCs w:val="20"/>
        </w:rPr>
        <w:t>Remote</w:t>
      </w:r>
      <w:r w:rsidR="00C70985" w:rsidRPr="00062742">
        <w:rPr>
          <w:rFonts w:ascii="Verdana" w:eastAsia="Arial" w:hAnsi="Verdana" w:cs="Arial"/>
          <w:bCs/>
          <w:sz w:val="20"/>
          <w:szCs w:val="20"/>
        </w:rPr>
        <w:t xml:space="preserve"> or onsite</w:t>
      </w:r>
      <w:r w:rsidRPr="00062742">
        <w:rPr>
          <w:rFonts w:ascii="Verdana" w:eastAsia="Arial" w:hAnsi="Verdana" w:cs="Arial"/>
          <w:bCs/>
          <w:sz w:val="20"/>
          <w:szCs w:val="20"/>
        </w:rPr>
        <w:t xml:space="preserve"> monthly meetings (as agreed between the Parties)</w:t>
      </w:r>
      <w:r w:rsidRPr="00062742" w:rsidDel="001A050E">
        <w:rPr>
          <w:rFonts w:ascii="Verdana" w:eastAsia="Arial" w:hAnsi="Verdana" w:cs="Arial"/>
          <w:b/>
          <w:sz w:val="20"/>
          <w:szCs w:val="20"/>
        </w:rPr>
        <w:t xml:space="preserve"> </w:t>
      </w:r>
    </w:p>
    <w:bookmarkEnd w:id="4"/>
    <w:p w14:paraId="79F87B7F" w14:textId="77777777" w:rsidR="000011EC" w:rsidRPr="00062742" w:rsidRDefault="000011EC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b/>
          <w:sz w:val="20"/>
          <w:szCs w:val="20"/>
        </w:rPr>
      </w:pPr>
    </w:p>
    <w:p w14:paraId="4CA6A415" w14:textId="77777777" w:rsidR="000011EC" w:rsidRPr="00062742" w:rsidRDefault="001440B9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KEY STAFF</w:t>
      </w:r>
    </w:p>
    <w:p w14:paraId="47A388D1" w14:textId="77777777" w:rsidR="009143F5" w:rsidRPr="00062742" w:rsidRDefault="009143F5" w:rsidP="009143F5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[REDACTED]</w:t>
      </w:r>
    </w:p>
    <w:p w14:paraId="35A6CD79" w14:textId="77777777" w:rsidR="00175BFC" w:rsidRDefault="00175BFC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</w:p>
    <w:p w14:paraId="4C1DF79D" w14:textId="33AE029B" w:rsidR="000011EC" w:rsidRPr="00062742" w:rsidRDefault="001440B9" w:rsidP="0039356A">
      <w:pPr>
        <w:tabs>
          <w:tab w:val="left" w:pos="2257"/>
        </w:tabs>
        <w:spacing w:after="0" w:line="259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KEY SUBCONTRACTOR(S)</w:t>
      </w:r>
    </w:p>
    <w:p w14:paraId="34B121F2" w14:textId="7AAB8295" w:rsidR="000011EC" w:rsidRPr="00062742" w:rsidRDefault="000720CC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bCs/>
          <w:sz w:val="20"/>
          <w:szCs w:val="20"/>
        </w:rPr>
        <w:t xml:space="preserve">SSS Public Safety Limited </w:t>
      </w:r>
    </w:p>
    <w:p w14:paraId="0A700793" w14:textId="77777777" w:rsidR="000011EC" w:rsidRPr="00062742" w:rsidRDefault="000011EC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sz w:val="20"/>
          <w:szCs w:val="20"/>
        </w:rPr>
      </w:pPr>
    </w:p>
    <w:p w14:paraId="06DF50E5" w14:textId="77777777" w:rsidR="000011EC" w:rsidRPr="00062742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COMMERCIALLY SENSITIVE INFORMATION</w:t>
      </w:r>
    </w:p>
    <w:p w14:paraId="49297ABD" w14:textId="3A88197D" w:rsidR="00FB7678" w:rsidRPr="00062742" w:rsidRDefault="00002B42" w:rsidP="008450F8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Cs/>
          <w:sz w:val="20"/>
          <w:szCs w:val="20"/>
        </w:rPr>
      </w:pPr>
      <w:r>
        <w:rPr>
          <w:rFonts w:ascii="Verdana" w:eastAsia="Arial" w:hAnsi="Verdana" w:cs="Arial"/>
          <w:bCs/>
          <w:sz w:val="20"/>
          <w:szCs w:val="20"/>
        </w:rPr>
        <w:t xml:space="preserve">See document: NEC information </w:t>
      </w:r>
      <w:proofErr w:type="gramStart"/>
      <w:r>
        <w:rPr>
          <w:rFonts w:ascii="Verdana" w:eastAsia="Arial" w:hAnsi="Verdana" w:cs="Arial"/>
          <w:bCs/>
          <w:sz w:val="20"/>
          <w:szCs w:val="20"/>
        </w:rPr>
        <w:t>exempt</w:t>
      </w:r>
      <w:proofErr w:type="gramEnd"/>
      <w:r>
        <w:rPr>
          <w:rFonts w:ascii="Verdana" w:eastAsia="Arial" w:hAnsi="Verdana" w:cs="Arial"/>
          <w:bCs/>
          <w:sz w:val="20"/>
          <w:szCs w:val="20"/>
        </w:rPr>
        <w:t xml:space="preserve"> from disclosure, (included in contract pack)</w:t>
      </w:r>
    </w:p>
    <w:p w14:paraId="6C075576" w14:textId="77777777" w:rsidR="000011EC" w:rsidRPr="00062742" w:rsidRDefault="000011EC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sz w:val="20"/>
          <w:szCs w:val="20"/>
        </w:rPr>
      </w:pPr>
    </w:p>
    <w:p w14:paraId="70666ECC" w14:textId="77777777" w:rsidR="000011EC" w:rsidRPr="00062742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SERVICE CREDITS</w:t>
      </w:r>
    </w:p>
    <w:p w14:paraId="14DCE0E1" w14:textId="10D2E860" w:rsidR="008450F8" w:rsidRPr="00062742" w:rsidRDefault="000720CC" w:rsidP="008450F8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Cs/>
          <w:sz w:val="20"/>
          <w:szCs w:val="20"/>
        </w:rPr>
      </w:pPr>
      <w:r w:rsidRPr="00062742">
        <w:rPr>
          <w:rFonts w:ascii="Verdana" w:eastAsia="Arial" w:hAnsi="Verdana" w:cs="Arial"/>
          <w:bCs/>
          <w:sz w:val="20"/>
          <w:szCs w:val="20"/>
        </w:rPr>
        <w:t xml:space="preserve">As detailed in the Service Definition </w:t>
      </w:r>
    </w:p>
    <w:p w14:paraId="034C6F93" w14:textId="34549634" w:rsidR="001D5662" w:rsidRDefault="001D5662">
      <w:pPr>
        <w:rPr>
          <w:rFonts w:ascii="Verdana" w:eastAsia="Arial" w:hAnsi="Verdana" w:cs="Arial"/>
          <w:b/>
          <w:sz w:val="20"/>
          <w:szCs w:val="20"/>
        </w:rPr>
      </w:pPr>
      <w:r>
        <w:rPr>
          <w:rFonts w:ascii="Verdana" w:eastAsia="Arial" w:hAnsi="Verdana" w:cs="Arial"/>
          <w:b/>
          <w:sz w:val="20"/>
          <w:szCs w:val="20"/>
        </w:rPr>
        <w:lastRenderedPageBreak/>
        <w:br w:type="page"/>
      </w:r>
    </w:p>
    <w:p w14:paraId="368C5367" w14:textId="77777777" w:rsidR="00175BFC" w:rsidRDefault="00175BFC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</w:p>
    <w:p w14:paraId="74AEBECA" w14:textId="47202084" w:rsidR="000011EC" w:rsidRPr="00062742" w:rsidRDefault="001440B9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ADDITIONAL INSURANCES</w:t>
      </w:r>
    </w:p>
    <w:p w14:paraId="546A2D58" w14:textId="4E38580B" w:rsidR="008450F8" w:rsidRPr="00062742" w:rsidRDefault="005521CA" w:rsidP="008450F8">
      <w:pPr>
        <w:spacing w:after="0" w:line="259" w:lineRule="auto"/>
        <w:rPr>
          <w:rFonts w:ascii="Verdana" w:eastAsia="Arial" w:hAnsi="Verdana" w:cs="Arial"/>
          <w:sz w:val="20"/>
          <w:szCs w:val="20"/>
        </w:rPr>
      </w:pPr>
      <w:r w:rsidRPr="00062742">
        <w:rPr>
          <w:rFonts w:ascii="Verdana" w:eastAsia="Arial" w:hAnsi="Verdana" w:cs="Arial"/>
          <w:sz w:val="20"/>
          <w:szCs w:val="20"/>
        </w:rPr>
        <w:t xml:space="preserve">The insurances listed </w:t>
      </w:r>
      <w:r w:rsidR="008E1001" w:rsidRPr="00062742">
        <w:rPr>
          <w:rFonts w:ascii="Verdana" w:eastAsia="Arial" w:hAnsi="Verdana" w:cs="Arial"/>
          <w:sz w:val="20"/>
          <w:szCs w:val="20"/>
        </w:rPr>
        <w:t>under</w:t>
      </w:r>
      <w:r w:rsidR="00361788" w:rsidRPr="00062742">
        <w:rPr>
          <w:rFonts w:ascii="Verdana" w:eastAsia="Arial" w:hAnsi="Verdana" w:cs="Arial"/>
          <w:sz w:val="20"/>
          <w:szCs w:val="20"/>
        </w:rPr>
        <w:t xml:space="preserve"> 1.1, 1.2 and 1.3 of the</w:t>
      </w:r>
      <w:r w:rsidR="008E1001" w:rsidRPr="00062742">
        <w:rPr>
          <w:rFonts w:ascii="Verdana" w:eastAsia="Arial" w:hAnsi="Verdana" w:cs="Arial"/>
          <w:sz w:val="20"/>
          <w:szCs w:val="20"/>
        </w:rPr>
        <w:t xml:space="preserve"> Annex of </w:t>
      </w:r>
      <w:r w:rsidR="00361788" w:rsidRPr="00062742">
        <w:rPr>
          <w:rFonts w:ascii="Verdana" w:eastAsia="Arial" w:hAnsi="Verdana" w:cs="Arial"/>
          <w:sz w:val="20"/>
          <w:szCs w:val="20"/>
        </w:rPr>
        <w:t>Joint S</w:t>
      </w:r>
      <w:r w:rsidR="008E1001" w:rsidRPr="00062742">
        <w:rPr>
          <w:rFonts w:ascii="Verdana" w:eastAsia="Arial" w:hAnsi="Verdana" w:cs="Arial"/>
          <w:sz w:val="20"/>
          <w:szCs w:val="20"/>
        </w:rPr>
        <w:t>chedule</w:t>
      </w:r>
      <w:r w:rsidR="00361788" w:rsidRPr="00062742">
        <w:rPr>
          <w:rFonts w:ascii="Verdana" w:eastAsia="Arial" w:hAnsi="Verdana" w:cs="Arial"/>
          <w:sz w:val="20"/>
          <w:szCs w:val="20"/>
        </w:rPr>
        <w:t xml:space="preserve"> 3 have been increased to £5m.</w:t>
      </w:r>
    </w:p>
    <w:p w14:paraId="3ECEB53B" w14:textId="77777777" w:rsidR="000011EC" w:rsidRPr="00062742" w:rsidRDefault="000011EC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1B0B69CF" w14:textId="77777777" w:rsidR="000011EC" w:rsidRPr="00062742" w:rsidRDefault="001440B9">
      <w:pPr>
        <w:spacing w:after="0" w:line="240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GUARANTEE</w:t>
      </w:r>
    </w:p>
    <w:p w14:paraId="3EC93343" w14:textId="77777777" w:rsidR="0053726A" w:rsidRPr="00062742" w:rsidRDefault="0053726A" w:rsidP="0053726A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[REDACTED]</w:t>
      </w:r>
    </w:p>
    <w:p w14:paraId="659ED2F8" w14:textId="77777777" w:rsidR="00062742" w:rsidRPr="00F13D4E" w:rsidRDefault="00062742" w:rsidP="00062742">
      <w:pPr>
        <w:spacing w:after="0" w:line="240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</w:p>
    <w:p w14:paraId="2D75BC1B" w14:textId="1B88791F" w:rsidR="00062742" w:rsidRPr="00062742" w:rsidRDefault="00062742" w:rsidP="00062742">
      <w:pPr>
        <w:spacing w:after="0" w:line="240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COMMERCIAL KPIS</w:t>
      </w:r>
    </w:p>
    <w:p w14:paraId="5D97C92B" w14:textId="77777777" w:rsidR="00B974CD" w:rsidRPr="00062742" w:rsidRDefault="00B974CD" w:rsidP="00B974CD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[REDACTED]</w:t>
      </w:r>
    </w:p>
    <w:p w14:paraId="5E67B339" w14:textId="14EB1D41" w:rsidR="000011EC" w:rsidRPr="00062742" w:rsidRDefault="000011EC">
      <w:pPr>
        <w:spacing w:after="0" w:line="259" w:lineRule="auto"/>
        <w:rPr>
          <w:rFonts w:ascii="Verdana" w:eastAsia="Arial" w:hAnsi="Verdana" w:cs="Arial"/>
          <w:b/>
          <w:sz w:val="20"/>
          <w:szCs w:val="20"/>
        </w:rPr>
      </w:pPr>
    </w:p>
    <w:p w14:paraId="4B537F40" w14:textId="77777777" w:rsidR="000011EC" w:rsidRPr="00062742" w:rsidRDefault="001440B9">
      <w:pPr>
        <w:spacing w:after="0" w:line="240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062742">
        <w:rPr>
          <w:rFonts w:ascii="Verdana" w:eastAsia="Arial" w:hAnsi="Verdana" w:cs="Arial"/>
          <w:b/>
          <w:bCs/>
          <w:sz w:val="20"/>
          <w:szCs w:val="20"/>
        </w:rPr>
        <w:t>SOCIAL VALUE COMMITMENT</w:t>
      </w:r>
    </w:p>
    <w:p w14:paraId="0BDFF8DA" w14:textId="77777777" w:rsidR="00B974CD" w:rsidRPr="00062742" w:rsidRDefault="00B974CD" w:rsidP="00B974CD">
      <w:pPr>
        <w:tabs>
          <w:tab w:val="left" w:pos="2257"/>
        </w:tabs>
        <w:spacing w:after="0" w:line="259" w:lineRule="auto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[REDACTED]</w:t>
      </w:r>
    </w:p>
    <w:p w14:paraId="0698D900" w14:textId="77777777" w:rsidR="00074F6A" w:rsidRPr="00062742" w:rsidRDefault="00074F6A" w:rsidP="00F5447B">
      <w:pPr>
        <w:pStyle w:val="ListParagraph"/>
        <w:spacing w:after="240"/>
        <w:jc w:val="both"/>
        <w:rPr>
          <w:rFonts w:ascii="Verdana" w:eastAsia="Arial" w:hAnsi="Verdana" w:cs="Arial"/>
          <w:sz w:val="20"/>
          <w:szCs w:val="20"/>
        </w:rPr>
      </w:pPr>
    </w:p>
    <w:tbl>
      <w:tblPr>
        <w:tblStyle w:val="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0011EC" w:rsidRPr="00062742" w14:paraId="62C81202" w14:textId="77777777" w:rsidTr="00001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29E1AAA" w14:textId="77777777" w:rsidR="000011EC" w:rsidRPr="00062742" w:rsidRDefault="001440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Verdana" w:eastAsia="Arial" w:hAnsi="Verdana" w:cs="Arial"/>
                <w:color w:val="000000"/>
              </w:rPr>
            </w:pPr>
            <w:r w:rsidRPr="00062742">
              <w:rPr>
                <w:rFonts w:ascii="Verdana" w:eastAsia="Arial" w:hAnsi="Verdana" w:cs="Arial"/>
                <w:b/>
                <w:color w:val="000000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5671B20A" w14:textId="77777777" w:rsidR="000011EC" w:rsidRPr="00062742" w:rsidRDefault="001440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Arial" w:hAnsi="Verdana" w:cs="Arial"/>
                <w:b/>
                <w:color w:val="000000"/>
              </w:rPr>
            </w:pPr>
            <w:r w:rsidRPr="00062742">
              <w:rPr>
                <w:rFonts w:ascii="Verdana" w:eastAsia="Arial" w:hAnsi="Verdana" w:cs="Arial"/>
                <w:b/>
                <w:color w:val="000000"/>
              </w:rPr>
              <w:t>For and on behalf of the Buyer:</w:t>
            </w:r>
          </w:p>
        </w:tc>
      </w:tr>
      <w:tr w:rsidR="000011EC" w:rsidRPr="00062742" w14:paraId="25D0BBE0" w14:textId="77777777" w:rsidTr="000011E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067B18A" w14:textId="77777777" w:rsidR="000011EC" w:rsidRPr="00062742" w:rsidRDefault="001440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Verdana" w:eastAsia="Arial" w:hAnsi="Verdana" w:cs="Arial"/>
                <w:color w:val="000000"/>
              </w:rPr>
            </w:pPr>
            <w:r w:rsidRPr="00062742">
              <w:rPr>
                <w:rFonts w:ascii="Verdana" w:eastAsia="Arial" w:hAnsi="Verdana" w:cs="Arial"/>
                <w:color w:val="000000"/>
              </w:rPr>
              <w:t>Signature:</w:t>
            </w:r>
          </w:p>
        </w:tc>
        <w:tc>
          <w:tcPr>
            <w:tcW w:w="2980" w:type="dxa"/>
          </w:tcPr>
          <w:p w14:paraId="1512DAAB" w14:textId="4A462E89" w:rsidR="000011EC" w:rsidRPr="00062742" w:rsidRDefault="002B5B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rial" w:hAnsi="Verdana" w:cs="Arial"/>
                <w:color w:val="000000"/>
              </w:rPr>
            </w:pPr>
            <w:r>
              <w:rPr>
                <w:rFonts w:ascii="Verdana" w:eastAsia="Arial" w:hAnsi="Verdana" w:cs="Arial"/>
                <w:color w:val="000000"/>
              </w:rPr>
              <w:t>SEE DOCUSIGN PAGE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F5B9C4E" w14:textId="77777777" w:rsidR="000011EC" w:rsidRPr="00062742" w:rsidRDefault="001440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Verdana" w:eastAsia="Arial" w:hAnsi="Verdana" w:cs="Arial"/>
                <w:color w:val="000000"/>
              </w:rPr>
            </w:pPr>
            <w:r w:rsidRPr="00062742">
              <w:rPr>
                <w:rFonts w:ascii="Verdana" w:eastAsia="Arial" w:hAnsi="Verdana" w:cs="Arial"/>
                <w:color w:val="000000"/>
              </w:rPr>
              <w:t>Signature:</w:t>
            </w:r>
          </w:p>
        </w:tc>
        <w:tc>
          <w:tcPr>
            <w:tcW w:w="3108" w:type="dxa"/>
          </w:tcPr>
          <w:p w14:paraId="48880911" w14:textId="50B53DAD" w:rsidR="000011EC" w:rsidRPr="00062742" w:rsidRDefault="002B5B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rial" w:hAnsi="Verdana" w:cs="Arial"/>
                <w:color w:val="000000"/>
              </w:rPr>
            </w:pPr>
            <w:r>
              <w:rPr>
                <w:rFonts w:ascii="Verdana" w:eastAsia="Arial" w:hAnsi="Verdana" w:cs="Arial"/>
                <w:color w:val="000000"/>
              </w:rPr>
              <w:t>SEE DOCUSIGN PAGE</w:t>
            </w:r>
          </w:p>
        </w:tc>
      </w:tr>
      <w:tr w:rsidR="000011EC" w:rsidRPr="00062742" w14:paraId="7FBA05A7" w14:textId="77777777" w:rsidTr="00001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3C44D07" w14:textId="77777777" w:rsidR="000011EC" w:rsidRPr="00062742" w:rsidRDefault="001440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Verdana" w:eastAsia="Arial" w:hAnsi="Verdana" w:cs="Arial"/>
                <w:color w:val="000000"/>
              </w:rPr>
            </w:pPr>
            <w:r w:rsidRPr="00062742">
              <w:rPr>
                <w:rFonts w:ascii="Verdana" w:eastAsia="Arial" w:hAnsi="Verdana" w:cs="Arial"/>
                <w:color w:val="000000"/>
              </w:rPr>
              <w:t>Name:</w:t>
            </w:r>
          </w:p>
        </w:tc>
        <w:tc>
          <w:tcPr>
            <w:tcW w:w="2980" w:type="dxa"/>
          </w:tcPr>
          <w:p w14:paraId="2CCBD86A" w14:textId="540BF4A2" w:rsidR="000011EC" w:rsidRPr="00062742" w:rsidRDefault="002B5B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Arial" w:hAnsi="Verdana" w:cs="Arial"/>
                <w:color w:val="000000"/>
              </w:rPr>
            </w:pPr>
            <w:r>
              <w:rPr>
                <w:rFonts w:ascii="Verdana" w:eastAsia="Arial" w:hAnsi="Verdana" w:cs="Arial"/>
                <w:color w:val="000000"/>
              </w:rPr>
              <w:t>SEE DOCUSIGN PAGE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33A304E" w14:textId="77777777" w:rsidR="000011EC" w:rsidRPr="00062742" w:rsidRDefault="001440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Verdana" w:eastAsia="Arial" w:hAnsi="Verdana" w:cs="Arial"/>
                <w:color w:val="000000"/>
              </w:rPr>
            </w:pPr>
            <w:r w:rsidRPr="00062742">
              <w:rPr>
                <w:rFonts w:ascii="Verdana" w:eastAsia="Arial" w:hAnsi="Verdana" w:cs="Arial"/>
                <w:color w:val="000000"/>
              </w:rPr>
              <w:t>Name:</w:t>
            </w:r>
          </w:p>
        </w:tc>
        <w:tc>
          <w:tcPr>
            <w:tcW w:w="3108" w:type="dxa"/>
          </w:tcPr>
          <w:p w14:paraId="0A5BD2FE" w14:textId="69B4BC12" w:rsidR="000011EC" w:rsidRPr="00062742" w:rsidRDefault="002B5B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Arial" w:hAnsi="Verdana" w:cs="Arial"/>
                <w:color w:val="000000"/>
              </w:rPr>
            </w:pPr>
            <w:r>
              <w:rPr>
                <w:rFonts w:ascii="Verdana" w:eastAsia="Arial" w:hAnsi="Verdana" w:cs="Arial"/>
                <w:color w:val="000000"/>
              </w:rPr>
              <w:t>SEE DOCUSIGN PAGE</w:t>
            </w:r>
          </w:p>
        </w:tc>
      </w:tr>
      <w:tr w:rsidR="000011EC" w:rsidRPr="00062742" w14:paraId="52ADD601" w14:textId="77777777" w:rsidTr="000011E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E77DE64" w14:textId="77777777" w:rsidR="000011EC" w:rsidRPr="00062742" w:rsidRDefault="001440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Verdana" w:eastAsia="Arial" w:hAnsi="Verdana" w:cs="Arial"/>
                <w:color w:val="000000"/>
              </w:rPr>
            </w:pPr>
            <w:r w:rsidRPr="00062742">
              <w:rPr>
                <w:rFonts w:ascii="Verdana" w:eastAsia="Arial" w:hAnsi="Verdana" w:cs="Arial"/>
                <w:color w:val="000000"/>
              </w:rPr>
              <w:t>Role:</w:t>
            </w:r>
          </w:p>
        </w:tc>
        <w:tc>
          <w:tcPr>
            <w:tcW w:w="2980" w:type="dxa"/>
          </w:tcPr>
          <w:p w14:paraId="779B6C94" w14:textId="559FFAD8" w:rsidR="000011EC" w:rsidRPr="00062742" w:rsidRDefault="002B5B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rial" w:hAnsi="Verdana" w:cs="Arial"/>
                <w:color w:val="000000"/>
              </w:rPr>
            </w:pPr>
            <w:r>
              <w:rPr>
                <w:rFonts w:ascii="Verdana" w:eastAsia="Arial" w:hAnsi="Verdana" w:cs="Arial"/>
                <w:color w:val="000000"/>
              </w:rPr>
              <w:t>SEE DOCUSIGN PAGE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0A16A32" w14:textId="77777777" w:rsidR="000011EC" w:rsidRPr="00062742" w:rsidRDefault="001440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Verdana" w:eastAsia="Arial" w:hAnsi="Verdana" w:cs="Arial"/>
                <w:color w:val="000000"/>
              </w:rPr>
            </w:pPr>
            <w:r w:rsidRPr="00062742">
              <w:rPr>
                <w:rFonts w:ascii="Verdana" w:eastAsia="Arial" w:hAnsi="Verdana" w:cs="Arial"/>
                <w:color w:val="000000"/>
              </w:rPr>
              <w:t>Role:</w:t>
            </w:r>
          </w:p>
        </w:tc>
        <w:tc>
          <w:tcPr>
            <w:tcW w:w="3108" w:type="dxa"/>
          </w:tcPr>
          <w:p w14:paraId="6B73C086" w14:textId="7567176B" w:rsidR="000011EC" w:rsidRPr="00062742" w:rsidRDefault="002B5B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rial" w:hAnsi="Verdana" w:cs="Arial"/>
                <w:color w:val="000000"/>
              </w:rPr>
            </w:pPr>
            <w:r>
              <w:rPr>
                <w:rFonts w:ascii="Verdana" w:eastAsia="Arial" w:hAnsi="Verdana" w:cs="Arial"/>
                <w:color w:val="000000"/>
              </w:rPr>
              <w:t>SEE DOCUSIGN PAGE</w:t>
            </w:r>
          </w:p>
        </w:tc>
      </w:tr>
      <w:tr w:rsidR="000011EC" w:rsidRPr="00062742" w14:paraId="4C087059" w14:textId="77777777" w:rsidTr="00001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1F7D1FB" w14:textId="77777777" w:rsidR="000011EC" w:rsidRPr="00062742" w:rsidRDefault="001440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Verdana" w:eastAsia="Arial" w:hAnsi="Verdana" w:cs="Arial"/>
                <w:color w:val="000000"/>
              </w:rPr>
            </w:pPr>
            <w:r w:rsidRPr="00062742">
              <w:rPr>
                <w:rFonts w:ascii="Verdana" w:eastAsia="Arial" w:hAnsi="Verdana" w:cs="Arial"/>
                <w:color w:val="000000"/>
              </w:rPr>
              <w:t>Date:</w:t>
            </w:r>
          </w:p>
        </w:tc>
        <w:tc>
          <w:tcPr>
            <w:tcW w:w="2980" w:type="dxa"/>
          </w:tcPr>
          <w:p w14:paraId="4B3F806C" w14:textId="0EFA53BE" w:rsidR="000011EC" w:rsidRPr="00062742" w:rsidRDefault="002B5B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Arial" w:hAnsi="Verdana" w:cs="Arial"/>
                <w:color w:val="000000"/>
              </w:rPr>
            </w:pPr>
            <w:r>
              <w:rPr>
                <w:rFonts w:ascii="Verdana" w:eastAsia="Arial" w:hAnsi="Verdana" w:cs="Arial"/>
                <w:color w:val="000000"/>
              </w:rPr>
              <w:t>SEE DOCUSIGN PAGE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E2E7AFC" w14:textId="77777777" w:rsidR="000011EC" w:rsidRPr="00062742" w:rsidRDefault="001440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Verdana" w:eastAsia="Arial" w:hAnsi="Verdana" w:cs="Arial"/>
                <w:color w:val="000000"/>
              </w:rPr>
            </w:pPr>
            <w:r w:rsidRPr="00062742">
              <w:rPr>
                <w:rFonts w:ascii="Verdana" w:eastAsia="Arial" w:hAnsi="Verdana" w:cs="Arial"/>
                <w:color w:val="000000"/>
              </w:rPr>
              <w:t>Date:</w:t>
            </w:r>
          </w:p>
        </w:tc>
        <w:tc>
          <w:tcPr>
            <w:tcW w:w="3108" w:type="dxa"/>
          </w:tcPr>
          <w:p w14:paraId="383107E3" w14:textId="346B5AD8" w:rsidR="000011EC" w:rsidRPr="00062742" w:rsidRDefault="002B5B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Arial" w:hAnsi="Verdana" w:cs="Arial"/>
                <w:color w:val="000000"/>
              </w:rPr>
            </w:pPr>
            <w:r>
              <w:rPr>
                <w:rFonts w:ascii="Verdana" w:eastAsia="Arial" w:hAnsi="Verdana" w:cs="Arial"/>
                <w:color w:val="000000"/>
              </w:rPr>
              <w:t>SEE DOCUSIGN PAGE</w:t>
            </w:r>
          </w:p>
        </w:tc>
      </w:tr>
    </w:tbl>
    <w:p w14:paraId="7ACADAD9" w14:textId="77777777" w:rsidR="000011EC" w:rsidRPr="00062742" w:rsidRDefault="000011EC">
      <w:pPr>
        <w:rPr>
          <w:rFonts w:ascii="Verdana" w:eastAsia="Arial" w:hAnsi="Verdana" w:cs="Arial"/>
          <w:color w:val="1F497D"/>
          <w:sz w:val="20"/>
          <w:szCs w:val="20"/>
        </w:rPr>
      </w:pPr>
    </w:p>
    <w:p w14:paraId="0DEBAD43" w14:textId="77777777" w:rsidR="000011EC" w:rsidRPr="00DC29E5" w:rsidRDefault="000011EC">
      <w:pPr>
        <w:rPr>
          <w:rFonts w:ascii="Verdana" w:eastAsia="Arial" w:hAnsi="Verdana" w:cs="Arial"/>
          <w:sz w:val="20"/>
          <w:szCs w:val="20"/>
        </w:rPr>
      </w:pPr>
    </w:p>
    <w:sectPr w:rsidR="000011EC" w:rsidRPr="00DC29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C428" w14:textId="77777777" w:rsidR="00193106" w:rsidRDefault="00193106">
      <w:pPr>
        <w:spacing w:after="0" w:line="240" w:lineRule="auto"/>
      </w:pPr>
      <w:r>
        <w:separator/>
      </w:r>
    </w:p>
  </w:endnote>
  <w:endnote w:type="continuationSeparator" w:id="0">
    <w:p w14:paraId="1C9907AC" w14:textId="77777777" w:rsidR="00193106" w:rsidRDefault="00193106">
      <w:pPr>
        <w:spacing w:after="0" w:line="240" w:lineRule="auto"/>
      </w:pPr>
      <w:r>
        <w:continuationSeparator/>
      </w:r>
    </w:p>
  </w:endnote>
  <w:endnote w:type="continuationNotice" w:id="1">
    <w:p w14:paraId="58364339" w14:textId="77777777" w:rsidR="00193106" w:rsidRDefault="00193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559E" w14:textId="5A2F24BE" w:rsidR="00A90F8D" w:rsidRDefault="00A90F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DA17DF0" wp14:editId="3DBDE6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5" name="Text Box 5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8645E" w14:textId="7D1F51C5" w:rsidR="00A90F8D" w:rsidRPr="00A90F8D" w:rsidRDefault="00A90F8D" w:rsidP="00A90F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0F8D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17D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MMERCIAL IN CONFIDENCE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EA8645E" w14:textId="7D1F51C5" w:rsidR="00A90F8D" w:rsidRPr="00A90F8D" w:rsidRDefault="00A90F8D" w:rsidP="00A90F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0F8D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A9E7" w14:textId="77777777" w:rsidR="007A25D5" w:rsidRDefault="007A25D5">
    <w:pPr>
      <w:tabs>
        <w:tab w:val="center" w:pos="4513"/>
        <w:tab w:val="right" w:pos="9026"/>
      </w:tabs>
      <w:spacing w:after="0" w:line="240" w:lineRule="auto"/>
      <w:rPr>
        <w:rFonts w:ascii="Verdana" w:eastAsia="Arial" w:hAnsi="Verdana" w:cs="Arial"/>
        <w:sz w:val="16"/>
        <w:szCs w:val="16"/>
      </w:rPr>
    </w:pPr>
  </w:p>
  <w:p w14:paraId="2DFF8DC2" w14:textId="32C58615" w:rsidR="000011EC" w:rsidRPr="007A25D5" w:rsidRDefault="00A90F8D">
    <w:pPr>
      <w:tabs>
        <w:tab w:val="center" w:pos="4513"/>
        <w:tab w:val="right" w:pos="9026"/>
      </w:tabs>
      <w:spacing w:after="0" w:line="240" w:lineRule="auto"/>
      <w:rPr>
        <w:rFonts w:ascii="Verdana" w:eastAsia="Arial" w:hAnsi="Verdana" w:cs="Arial"/>
        <w:sz w:val="16"/>
        <w:szCs w:val="16"/>
      </w:rPr>
    </w:pPr>
    <w:r w:rsidRPr="007A25D5">
      <w:rPr>
        <w:rFonts w:ascii="Verdana" w:eastAsia="Arial" w:hAnsi="Verdana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81AE7E6" wp14:editId="10D8400B">
              <wp:simplePos x="914400" y="9801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6" name="Text Box 6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254B5" w14:textId="628877BF" w:rsidR="00A90F8D" w:rsidRPr="00A90F8D" w:rsidRDefault="00A90F8D" w:rsidP="00A90F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0F8D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AE7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MMERCIAL IN CONFIDENCE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55254B5" w14:textId="628877BF" w:rsidR="00A90F8D" w:rsidRPr="00A90F8D" w:rsidRDefault="00A90F8D" w:rsidP="00A90F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0F8D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40B9" w:rsidRPr="007A25D5">
      <w:rPr>
        <w:rFonts w:ascii="Verdana" w:eastAsia="Arial" w:hAnsi="Verdana" w:cs="Arial"/>
        <w:sz w:val="16"/>
        <w:szCs w:val="16"/>
      </w:rPr>
      <w:t>Framework Ref: RM6259 Vertical Application Solutions</w:t>
    </w:r>
    <w:r w:rsidR="001440B9" w:rsidRPr="007A25D5">
      <w:rPr>
        <w:rFonts w:ascii="Verdana" w:eastAsia="Arial" w:hAnsi="Verdana" w:cs="Arial"/>
        <w:sz w:val="16"/>
        <w:szCs w:val="16"/>
      </w:rPr>
      <w:tab/>
      <w:t xml:space="preserve"> </w:t>
    </w:r>
  </w:p>
  <w:p w14:paraId="3FEE1A4D" w14:textId="77777777" w:rsidR="000011EC" w:rsidRPr="007A25D5" w:rsidRDefault="001440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Verdana" w:eastAsia="Arial" w:hAnsi="Verdana" w:cs="Arial"/>
        <w:color w:val="000000"/>
        <w:sz w:val="16"/>
        <w:szCs w:val="16"/>
      </w:rPr>
    </w:pPr>
    <w:r w:rsidRPr="007A25D5">
      <w:rPr>
        <w:rFonts w:ascii="Verdana" w:eastAsia="Arial" w:hAnsi="Verdana" w:cs="Arial"/>
        <w:color w:val="000000"/>
        <w:sz w:val="16"/>
        <w:szCs w:val="16"/>
      </w:rPr>
      <w:t>Project Version: v1.0</w:t>
    </w:r>
    <w:r w:rsidRPr="007A25D5">
      <w:rPr>
        <w:rFonts w:ascii="Verdana" w:eastAsia="Arial" w:hAnsi="Verdana" w:cs="Arial"/>
        <w:color w:val="000000"/>
        <w:sz w:val="16"/>
        <w:szCs w:val="16"/>
      </w:rPr>
      <w:tab/>
    </w:r>
    <w:r w:rsidRPr="007A25D5">
      <w:rPr>
        <w:rFonts w:ascii="Verdana" w:eastAsia="Arial" w:hAnsi="Verdana" w:cs="Arial"/>
        <w:color w:val="000000"/>
        <w:sz w:val="16"/>
        <w:szCs w:val="16"/>
      </w:rPr>
      <w:tab/>
      <w:t xml:space="preserve"> </w:t>
    </w:r>
    <w:r w:rsidRPr="007A25D5">
      <w:rPr>
        <w:rFonts w:ascii="Verdana" w:eastAsia="Arial" w:hAnsi="Verdana" w:cs="Arial"/>
        <w:color w:val="000000"/>
        <w:sz w:val="16"/>
        <w:szCs w:val="16"/>
      </w:rPr>
      <w:fldChar w:fldCharType="begin"/>
    </w:r>
    <w:r w:rsidRPr="007A25D5">
      <w:rPr>
        <w:rFonts w:ascii="Verdana" w:eastAsia="Arial" w:hAnsi="Verdana" w:cs="Arial"/>
        <w:color w:val="000000"/>
        <w:sz w:val="16"/>
        <w:szCs w:val="16"/>
      </w:rPr>
      <w:instrText>PAGE</w:instrText>
    </w:r>
    <w:r w:rsidRPr="007A25D5">
      <w:rPr>
        <w:rFonts w:ascii="Verdana" w:eastAsia="Arial" w:hAnsi="Verdana" w:cs="Arial"/>
        <w:color w:val="000000"/>
        <w:sz w:val="16"/>
        <w:szCs w:val="16"/>
      </w:rPr>
      <w:fldChar w:fldCharType="separate"/>
    </w:r>
    <w:r w:rsidR="00A613AA" w:rsidRPr="007A25D5">
      <w:rPr>
        <w:rFonts w:ascii="Verdana" w:eastAsia="Arial" w:hAnsi="Verdana" w:cs="Arial"/>
        <w:noProof/>
        <w:color w:val="000000"/>
        <w:sz w:val="16"/>
        <w:szCs w:val="16"/>
      </w:rPr>
      <w:t>1</w:t>
    </w:r>
    <w:r w:rsidRPr="007A25D5">
      <w:rPr>
        <w:rFonts w:ascii="Verdana" w:eastAsia="Arial" w:hAnsi="Verdana" w:cs="Arial"/>
        <w:color w:val="000000"/>
        <w:sz w:val="16"/>
        <w:szCs w:val="16"/>
      </w:rPr>
      <w:fldChar w:fldCharType="end"/>
    </w:r>
  </w:p>
  <w:p w14:paraId="2C73D91C" w14:textId="62C701C3" w:rsidR="000011EC" w:rsidRDefault="001440B9">
    <w:pPr>
      <w:spacing w:after="0" w:line="240" w:lineRule="auto"/>
      <w:rPr>
        <w:rFonts w:ascii="Arial" w:eastAsia="Arial" w:hAnsi="Arial" w:cs="Arial"/>
        <w:sz w:val="20"/>
        <w:szCs w:val="20"/>
      </w:rPr>
    </w:pPr>
    <w:r w:rsidRPr="007A25D5">
      <w:rPr>
        <w:rFonts w:ascii="Verdana" w:eastAsia="Arial" w:hAnsi="Verdana" w:cs="Arial"/>
        <w:sz w:val="16"/>
        <w:szCs w:val="16"/>
      </w:rPr>
      <w:t>Model Version: v3.8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9058" w14:textId="096D353B" w:rsidR="000011EC" w:rsidRDefault="00A90F8D">
    <w:pPr>
      <w:tabs>
        <w:tab w:val="center" w:pos="4513"/>
        <w:tab w:val="right" w:pos="9026"/>
      </w:tabs>
      <w:spacing w:after="0"/>
      <w:jc w:val="both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D9FC431" wp14:editId="2D6B48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4" name="Text Box 4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0FA45" w14:textId="59BDDFEA" w:rsidR="00A90F8D" w:rsidRPr="00A90F8D" w:rsidRDefault="00A90F8D" w:rsidP="00A90F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0F8D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FC4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MMERCIAL IN CONFIDENCE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AF0FA45" w14:textId="59BDDFEA" w:rsidR="00A90F8D" w:rsidRPr="00A90F8D" w:rsidRDefault="00A90F8D" w:rsidP="00A90F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0F8D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C9408F" w14:textId="77777777" w:rsidR="000011EC" w:rsidRDefault="001440B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3BE7774" w14:textId="77777777" w:rsidR="000011EC" w:rsidRDefault="001440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CF97E40" w14:textId="77777777" w:rsidR="000011EC" w:rsidRDefault="001440B9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BCBE" w14:textId="77777777" w:rsidR="00193106" w:rsidRDefault="00193106">
      <w:pPr>
        <w:spacing w:after="0" w:line="240" w:lineRule="auto"/>
      </w:pPr>
      <w:r>
        <w:separator/>
      </w:r>
    </w:p>
  </w:footnote>
  <w:footnote w:type="continuationSeparator" w:id="0">
    <w:p w14:paraId="4F012B9D" w14:textId="77777777" w:rsidR="00193106" w:rsidRDefault="00193106">
      <w:pPr>
        <w:spacing w:after="0" w:line="240" w:lineRule="auto"/>
      </w:pPr>
      <w:r>
        <w:continuationSeparator/>
      </w:r>
    </w:p>
  </w:footnote>
  <w:footnote w:type="continuationNotice" w:id="1">
    <w:p w14:paraId="56F02A50" w14:textId="77777777" w:rsidR="00193106" w:rsidRDefault="00193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B23B" w14:textId="039E3F4B" w:rsidR="00A90F8D" w:rsidRDefault="00A90F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EECB07" wp14:editId="4E70B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9525"/>
              <wp:wrapNone/>
              <wp:docPr id="2" name="Text Box 2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68EB2" w14:textId="0D3D00EF" w:rsidR="00A90F8D" w:rsidRPr="00A90F8D" w:rsidRDefault="00A90F8D" w:rsidP="00A90F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0F8D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ECB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MERCIAL IN 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7268EB2" w14:textId="0D3D00EF" w:rsidR="00A90F8D" w:rsidRPr="00A90F8D" w:rsidRDefault="00A90F8D" w:rsidP="00A90F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0F8D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0981" w14:textId="1C41369A" w:rsidR="000011EC" w:rsidRPr="007A25D5" w:rsidRDefault="00A90F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Verdana" w:eastAsia="Arial" w:hAnsi="Verdana" w:cs="Arial"/>
        <w:color w:val="000000"/>
        <w:sz w:val="16"/>
        <w:szCs w:val="16"/>
      </w:rPr>
    </w:pPr>
    <w:r w:rsidRPr="007A25D5">
      <w:rPr>
        <w:rFonts w:ascii="Verdana" w:eastAsia="Arial" w:hAnsi="Verdana" w:cs="Arial"/>
        <w:b/>
        <w:noProof/>
        <w:color w:val="000000"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CD87CA7" wp14:editId="6421B07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9525"/>
              <wp:wrapNone/>
              <wp:docPr id="3" name="Text Box 3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0B591" w14:textId="38125C69" w:rsidR="00A90F8D" w:rsidRPr="00A90F8D" w:rsidRDefault="00A90F8D" w:rsidP="00A90F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0F8D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87C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MERCIAL IN CONFIDEN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C10B591" w14:textId="38125C69" w:rsidR="00A90F8D" w:rsidRPr="00A90F8D" w:rsidRDefault="00A90F8D" w:rsidP="00A90F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0F8D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40B9" w:rsidRPr="007A25D5">
      <w:rPr>
        <w:rFonts w:ascii="Verdana" w:eastAsia="Arial" w:hAnsi="Verdana" w:cs="Arial"/>
        <w:b/>
        <w:color w:val="000000"/>
        <w:sz w:val="16"/>
        <w:szCs w:val="16"/>
      </w:rPr>
      <w:t>Framework Schedule 6 (Order Form Template and Call-Off Schedules)</w:t>
    </w:r>
  </w:p>
  <w:p w14:paraId="2DE83FEE" w14:textId="3EA9DA25" w:rsidR="000011EC" w:rsidRPr="007A25D5" w:rsidRDefault="001440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Verdana" w:eastAsia="Arial" w:hAnsi="Verdana" w:cs="Arial"/>
        <w:sz w:val="16"/>
        <w:szCs w:val="16"/>
      </w:rPr>
    </w:pPr>
    <w:r w:rsidRPr="007A25D5">
      <w:rPr>
        <w:rFonts w:ascii="Verdana" w:eastAsia="Arial" w:hAnsi="Verdana" w:cs="Arial"/>
        <w:color w:val="000000"/>
        <w:sz w:val="16"/>
        <w:szCs w:val="16"/>
      </w:rPr>
      <w:t>Crown Copyright</w:t>
    </w:r>
    <w:r w:rsidRPr="007A25D5">
      <w:rPr>
        <w:rFonts w:ascii="Verdana" w:eastAsia="Arial" w:hAnsi="Verdana" w:cs="Arial"/>
        <w:color w:val="000000"/>
        <w:sz w:val="10"/>
        <w:szCs w:val="10"/>
      </w:rPr>
      <w:t xml:space="preserve"> </w:t>
    </w:r>
    <w:r w:rsidRPr="007A25D5">
      <w:rPr>
        <w:rFonts w:ascii="Verdana" w:eastAsia="Arial" w:hAnsi="Verdana" w:cs="Arial"/>
        <w:color w:val="000000"/>
        <w:sz w:val="16"/>
        <w:szCs w:val="16"/>
      </w:rPr>
      <w:t>20</w:t>
    </w:r>
    <w:r w:rsidRPr="007A25D5">
      <w:rPr>
        <w:rFonts w:ascii="Verdana" w:eastAsia="Arial" w:hAnsi="Verdana" w:cs="Arial"/>
        <w:sz w:val="16"/>
        <w:szCs w:val="16"/>
      </w:rPr>
      <w:t>22</w:t>
    </w:r>
  </w:p>
  <w:p w14:paraId="1522A598" w14:textId="37EA6C8E" w:rsidR="00A90F8D" w:rsidRDefault="00A90F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Verdana" w:eastAsia="Arial" w:hAnsi="Verdana" w:cs="Arial"/>
        <w:sz w:val="16"/>
        <w:szCs w:val="16"/>
      </w:rPr>
    </w:pPr>
    <w:r w:rsidRPr="007A25D5">
      <w:rPr>
        <w:rFonts w:ascii="Verdana" w:eastAsia="Arial" w:hAnsi="Verdana" w:cs="Arial"/>
        <w:sz w:val="16"/>
        <w:szCs w:val="16"/>
      </w:rPr>
      <w:t xml:space="preserve">NEC Version Number </w:t>
    </w:r>
    <w:r w:rsidR="00133F61">
      <w:rPr>
        <w:rFonts w:ascii="Verdana" w:eastAsia="Arial" w:hAnsi="Verdana" w:cs="Arial"/>
        <w:sz w:val="16"/>
        <w:szCs w:val="16"/>
      </w:rPr>
      <w:t>13</w:t>
    </w:r>
    <w:r w:rsidRPr="007A25D5">
      <w:rPr>
        <w:rFonts w:ascii="Verdana" w:eastAsia="Arial" w:hAnsi="Verdana" w:cs="Arial"/>
        <w:sz w:val="16"/>
        <w:szCs w:val="16"/>
      </w:rPr>
      <w:t>.</w:t>
    </w:r>
    <w:r w:rsidR="00490C34">
      <w:rPr>
        <w:rFonts w:ascii="Verdana" w:eastAsia="Arial" w:hAnsi="Verdana" w:cs="Arial"/>
        <w:sz w:val="16"/>
        <w:szCs w:val="16"/>
      </w:rPr>
      <w:t>03</w:t>
    </w:r>
    <w:r w:rsidRPr="007A25D5">
      <w:rPr>
        <w:rFonts w:ascii="Verdana" w:eastAsia="Arial" w:hAnsi="Verdana" w:cs="Arial"/>
        <w:sz w:val="16"/>
        <w:szCs w:val="16"/>
      </w:rPr>
      <w:t>.202</w:t>
    </w:r>
    <w:r w:rsidR="00490C34">
      <w:rPr>
        <w:rFonts w:ascii="Verdana" w:eastAsia="Arial" w:hAnsi="Verdana" w:cs="Arial"/>
        <w:sz w:val="16"/>
        <w:szCs w:val="16"/>
      </w:rPr>
      <w:t>3</w:t>
    </w:r>
  </w:p>
  <w:p w14:paraId="2821C66A" w14:textId="2170158A" w:rsidR="007A25D5" w:rsidRDefault="007A25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Verdana" w:eastAsia="Arial" w:hAnsi="Verdana" w:cs="Arial"/>
        <w:color w:val="000000"/>
        <w:sz w:val="16"/>
        <w:szCs w:val="16"/>
      </w:rPr>
    </w:pPr>
  </w:p>
  <w:p w14:paraId="63F70980" w14:textId="079217B2" w:rsidR="00B055D7" w:rsidRDefault="00B055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Verdana" w:eastAsia="Arial" w:hAnsi="Verdana" w:cs="Arial"/>
        <w:color w:val="000000"/>
        <w:sz w:val="16"/>
        <w:szCs w:val="16"/>
      </w:rPr>
    </w:pPr>
  </w:p>
  <w:p w14:paraId="0AA3AD22" w14:textId="77777777" w:rsidR="00B055D7" w:rsidRPr="007A25D5" w:rsidRDefault="00B055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Verdana" w:eastAsia="Arial" w:hAnsi="Verdana" w:cs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3060" w14:textId="5935ED0D" w:rsidR="000011EC" w:rsidRDefault="00A90F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D3E75D" wp14:editId="720629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9525"/>
              <wp:wrapNone/>
              <wp:docPr id="1" name="Text Box 1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0BC48" w14:textId="6BC3DA1D" w:rsidR="00A90F8D" w:rsidRPr="00A90F8D" w:rsidRDefault="00A90F8D" w:rsidP="00A90F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0F8D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3E7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MMERCIAL IN 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E80BC48" w14:textId="6BC3DA1D" w:rsidR="00A90F8D" w:rsidRPr="00A90F8D" w:rsidRDefault="00A90F8D" w:rsidP="00A90F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0F8D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40B9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F08B1A9" w14:textId="77777777" w:rsidR="000011EC" w:rsidRDefault="001440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10A3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5075D"/>
    <w:multiLevelType w:val="multilevel"/>
    <w:tmpl w:val="47867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9B2332"/>
    <w:multiLevelType w:val="hybridMultilevel"/>
    <w:tmpl w:val="C390F4B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F32177"/>
    <w:multiLevelType w:val="hybridMultilevel"/>
    <w:tmpl w:val="78E43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8132A4"/>
    <w:multiLevelType w:val="multilevel"/>
    <w:tmpl w:val="D84C687E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327E"/>
    <w:multiLevelType w:val="hybridMultilevel"/>
    <w:tmpl w:val="715C458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577D6C"/>
    <w:multiLevelType w:val="hybridMultilevel"/>
    <w:tmpl w:val="7DB4E8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4B0E"/>
    <w:multiLevelType w:val="hybridMultilevel"/>
    <w:tmpl w:val="7D56E640"/>
    <w:lvl w:ilvl="0" w:tplc="CC3823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85C6D"/>
    <w:multiLevelType w:val="multilevel"/>
    <w:tmpl w:val="22EE85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C4102F"/>
    <w:multiLevelType w:val="hybridMultilevel"/>
    <w:tmpl w:val="7DB4E8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438C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6535C"/>
    <w:multiLevelType w:val="hybridMultilevel"/>
    <w:tmpl w:val="7DF21144"/>
    <w:lvl w:ilvl="0" w:tplc="BE02CD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26C63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68657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B1A55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C5A16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D7A6A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FA7A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F9290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6AC35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37795AC8"/>
    <w:multiLevelType w:val="hybridMultilevel"/>
    <w:tmpl w:val="3F888F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991D9C"/>
    <w:multiLevelType w:val="hybridMultilevel"/>
    <w:tmpl w:val="0BEC9A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B111E"/>
    <w:multiLevelType w:val="hybridMultilevel"/>
    <w:tmpl w:val="903E0B2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C155C8"/>
    <w:multiLevelType w:val="hybridMultilevel"/>
    <w:tmpl w:val="5A2244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03FAE"/>
    <w:multiLevelType w:val="multilevel"/>
    <w:tmpl w:val="68C48556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4105ED"/>
    <w:multiLevelType w:val="hybridMultilevel"/>
    <w:tmpl w:val="EAB0049E"/>
    <w:lvl w:ilvl="0" w:tplc="F0C8B4E2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65274"/>
    <w:multiLevelType w:val="hybridMultilevel"/>
    <w:tmpl w:val="0BEC9A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62606"/>
    <w:multiLevelType w:val="hybridMultilevel"/>
    <w:tmpl w:val="D6D8D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64357"/>
    <w:multiLevelType w:val="hybridMultilevel"/>
    <w:tmpl w:val="3F4CB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9009E"/>
    <w:multiLevelType w:val="hybridMultilevel"/>
    <w:tmpl w:val="9ED02C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757155">
    <w:abstractNumId w:val="4"/>
  </w:num>
  <w:num w:numId="2" w16cid:durableId="1883400791">
    <w:abstractNumId w:val="8"/>
  </w:num>
  <w:num w:numId="3" w16cid:durableId="359749386">
    <w:abstractNumId w:val="1"/>
  </w:num>
  <w:num w:numId="4" w16cid:durableId="153104934">
    <w:abstractNumId w:val="16"/>
  </w:num>
  <w:num w:numId="5" w16cid:durableId="2081638831">
    <w:abstractNumId w:val="3"/>
  </w:num>
  <w:num w:numId="6" w16cid:durableId="2146384171">
    <w:abstractNumId w:val="2"/>
  </w:num>
  <w:num w:numId="7" w16cid:durableId="1985961097">
    <w:abstractNumId w:val="21"/>
  </w:num>
  <w:num w:numId="8" w16cid:durableId="1185947996">
    <w:abstractNumId w:val="5"/>
  </w:num>
  <w:num w:numId="9" w16cid:durableId="1887329218">
    <w:abstractNumId w:val="9"/>
  </w:num>
  <w:num w:numId="10" w16cid:durableId="1524129303">
    <w:abstractNumId w:val="11"/>
  </w:num>
  <w:num w:numId="11" w16cid:durableId="1531606904">
    <w:abstractNumId w:val="6"/>
  </w:num>
  <w:num w:numId="12" w16cid:durableId="1542282788">
    <w:abstractNumId w:val="18"/>
  </w:num>
  <w:num w:numId="13" w16cid:durableId="444808402">
    <w:abstractNumId w:val="17"/>
  </w:num>
  <w:num w:numId="14" w16cid:durableId="225992655">
    <w:abstractNumId w:val="15"/>
  </w:num>
  <w:num w:numId="15" w16cid:durableId="564606274">
    <w:abstractNumId w:val="13"/>
  </w:num>
  <w:num w:numId="16" w16cid:durableId="841971521">
    <w:abstractNumId w:val="14"/>
  </w:num>
  <w:num w:numId="17" w16cid:durableId="446582305">
    <w:abstractNumId w:val="10"/>
  </w:num>
  <w:num w:numId="18" w16cid:durableId="1903130160">
    <w:abstractNumId w:val="0"/>
  </w:num>
  <w:num w:numId="19" w16cid:durableId="589970811">
    <w:abstractNumId w:val="19"/>
  </w:num>
  <w:num w:numId="20" w16cid:durableId="193084709">
    <w:abstractNumId w:val="20"/>
  </w:num>
  <w:num w:numId="21" w16cid:durableId="673144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90444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EC"/>
    <w:rsid w:val="000011EC"/>
    <w:rsid w:val="00002B42"/>
    <w:rsid w:val="000077A0"/>
    <w:rsid w:val="00013FA6"/>
    <w:rsid w:val="000146ED"/>
    <w:rsid w:val="00023182"/>
    <w:rsid w:val="00034C02"/>
    <w:rsid w:val="00037A7C"/>
    <w:rsid w:val="000442CE"/>
    <w:rsid w:val="00046A40"/>
    <w:rsid w:val="00051119"/>
    <w:rsid w:val="00062742"/>
    <w:rsid w:val="00062B32"/>
    <w:rsid w:val="00064675"/>
    <w:rsid w:val="000705D2"/>
    <w:rsid w:val="000720CC"/>
    <w:rsid w:val="00074F6A"/>
    <w:rsid w:val="0008439E"/>
    <w:rsid w:val="00086B6D"/>
    <w:rsid w:val="000902A9"/>
    <w:rsid w:val="0009077F"/>
    <w:rsid w:val="00095502"/>
    <w:rsid w:val="000B0003"/>
    <w:rsid w:val="000B4066"/>
    <w:rsid w:val="000C17E8"/>
    <w:rsid w:val="000C342B"/>
    <w:rsid w:val="000C4D52"/>
    <w:rsid w:val="000D1A51"/>
    <w:rsid w:val="000D2B75"/>
    <w:rsid w:val="000F0650"/>
    <w:rsid w:val="000F148D"/>
    <w:rsid w:val="000F6594"/>
    <w:rsid w:val="00100325"/>
    <w:rsid w:val="00102368"/>
    <w:rsid w:val="00103AC6"/>
    <w:rsid w:val="00111BC3"/>
    <w:rsid w:val="00130ED9"/>
    <w:rsid w:val="00133F61"/>
    <w:rsid w:val="00135C73"/>
    <w:rsid w:val="00142235"/>
    <w:rsid w:val="001440B9"/>
    <w:rsid w:val="00147D26"/>
    <w:rsid w:val="0015039C"/>
    <w:rsid w:val="00155EAA"/>
    <w:rsid w:val="00161AB5"/>
    <w:rsid w:val="00165292"/>
    <w:rsid w:val="00166AE4"/>
    <w:rsid w:val="0017047B"/>
    <w:rsid w:val="0017158E"/>
    <w:rsid w:val="00175BFC"/>
    <w:rsid w:val="00193106"/>
    <w:rsid w:val="0019445F"/>
    <w:rsid w:val="0019523C"/>
    <w:rsid w:val="001A050E"/>
    <w:rsid w:val="001A2326"/>
    <w:rsid w:val="001A5192"/>
    <w:rsid w:val="001C2E75"/>
    <w:rsid w:val="001C5E18"/>
    <w:rsid w:val="001C738A"/>
    <w:rsid w:val="001D5662"/>
    <w:rsid w:val="001E19D2"/>
    <w:rsid w:val="001E6D1C"/>
    <w:rsid w:val="001F7933"/>
    <w:rsid w:val="00203937"/>
    <w:rsid w:val="0020468D"/>
    <w:rsid w:val="002061AA"/>
    <w:rsid w:val="00207449"/>
    <w:rsid w:val="00212264"/>
    <w:rsid w:val="00217985"/>
    <w:rsid w:val="002221EC"/>
    <w:rsid w:val="002222D7"/>
    <w:rsid w:val="00241D60"/>
    <w:rsid w:val="00242771"/>
    <w:rsid w:val="00243DD0"/>
    <w:rsid w:val="002471F2"/>
    <w:rsid w:val="0024723D"/>
    <w:rsid w:val="00256A39"/>
    <w:rsid w:val="0026324C"/>
    <w:rsid w:val="002663D1"/>
    <w:rsid w:val="002705AF"/>
    <w:rsid w:val="002734E5"/>
    <w:rsid w:val="00276AFB"/>
    <w:rsid w:val="00287F97"/>
    <w:rsid w:val="0029609A"/>
    <w:rsid w:val="00297FF6"/>
    <w:rsid w:val="002A5E31"/>
    <w:rsid w:val="002B37F5"/>
    <w:rsid w:val="002B3CC8"/>
    <w:rsid w:val="002B3DCF"/>
    <w:rsid w:val="002B5BAA"/>
    <w:rsid w:val="002C1F21"/>
    <w:rsid w:val="002C2B84"/>
    <w:rsid w:val="002D4643"/>
    <w:rsid w:val="002E03EE"/>
    <w:rsid w:val="002E1FF5"/>
    <w:rsid w:val="00316782"/>
    <w:rsid w:val="00316F73"/>
    <w:rsid w:val="00317C3E"/>
    <w:rsid w:val="00330534"/>
    <w:rsid w:val="003309F9"/>
    <w:rsid w:val="003365A2"/>
    <w:rsid w:val="0033733A"/>
    <w:rsid w:val="0033746B"/>
    <w:rsid w:val="003442D1"/>
    <w:rsid w:val="0035590D"/>
    <w:rsid w:val="00361788"/>
    <w:rsid w:val="0036597B"/>
    <w:rsid w:val="003709C9"/>
    <w:rsid w:val="00372AA0"/>
    <w:rsid w:val="00374021"/>
    <w:rsid w:val="00386C8C"/>
    <w:rsid w:val="0039356A"/>
    <w:rsid w:val="003C7645"/>
    <w:rsid w:val="003F143C"/>
    <w:rsid w:val="00403E32"/>
    <w:rsid w:val="004070D9"/>
    <w:rsid w:val="00411C40"/>
    <w:rsid w:val="00416A3D"/>
    <w:rsid w:val="00417CCE"/>
    <w:rsid w:val="00422715"/>
    <w:rsid w:val="00440AD3"/>
    <w:rsid w:val="00442A40"/>
    <w:rsid w:val="00450352"/>
    <w:rsid w:val="00456FB1"/>
    <w:rsid w:val="00463CC2"/>
    <w:rsid w:val="00472AA4"/>
    <w:rsid w:val="00490C34"/>
    <w:rsid w:val="00493872"/>
    <w:rsid w:val="00495215"/>
    <w:rsid w:val="00495FE8"/>
    <w:rsid w:val="00497982"/>
    <w:rsid w:val="004A38D0"/>
    <w:rsid w:val="004B21C8"/>
    <w:rsid w:val="004B2F76"/>
    <w:rsid w:val="004B4C63"/>
    <w:rsid w:val="004B7430"/>
    <w:rsid w:val="004D05E8"/>
    <w:rsid w:val="004D1657"/>
    <w:rsid w:val="004E51CB"/>
    <w:rsid w:val="004F7277"/>
    <w:rsid w:val="00531804"/>
    <w:rsid w:val="0053726A"/>
    <w:rsid w:val="00540F78"/>
    <w:rsid w:val="005521CA"/>
    <w:rsid w:val="0055414D"/>
    <w:rsid w:val="00555C5B"/>
    <w:rsid w:val="005626A5"/>
    <w:rsid w:val="0056551B"/>
    <w:rsid w:val="00567BCA"/>
    <w:rsid w:val="0058120F"/>
    <w:rsid w:val="0058420F"/>
    <w:rsid w:val="00586D96"/>
    <w:rsid w:val="005913C4"/>
    <w:rsid w:val="00594C5C"/>
    <w:rsid w:val="00597CBA"/>
    <w:rsid w:val="005B1BA7"/>
    <w:rsid w:val="005B7881"/>
    <w:rsid w:val="005E1BA8"/>
    <w:rsid w:val="005E50F1"/>
    <w:rsid w:val="005F5E28"/>
    <w:rsid w:val="005F7D70"/>
    <w:rsid w:val="00606FA9"/>
    <w:rsid w:val="00626011"/>
    <w:rsid w:val="00627420"/>
    <w:rsid w:val="006339E8"/>
    <w:rsid w:val="00641567"/>
    <w:rsid w:val="00642482"/>
    <w:rsid w:val="00645C7C"/>
    <w:rsid w:val="00654CA4"/>
    <w:rsid w:val="00655D9C"/>
    <w:rsid w:val="00655E06"/>
    <w:rsid w:val="00693BA2"/>
    <w:rsid w:val="006A0011"/>
    <w:rsid w:val="006B143F"/>
    <w:rsid w:val="006B64B6"/>
    <w:rsid w:val="006C5B6C"/>
    <w:rsid w:val="006C66CB"/>
    <w:rsid w:val="006D70E2"/>
    <w:rsid w:val="006E1EDA"/>
    <w:rsid w:val="006E727B"/>
    <w:rsid w:val="006F6A7F"/>
    <w:rsid w:val="00703863"/>
    <w:rsid w:val="0072734A"/>
    <w:rsid w:val="007306C4"/>
    <w:rsid w:val="0073610D"/>
    <w:rsid w:val="0073664D"/>
    <w:rsid w:val="00753042"/>
    <w:rsid w:val="00754C74"/>
    <w:rsid w:val="00756C42"/>
    <w:rsid w:val="007645F1"/>
    <w:rsid w:val="00765C8F"/>
    <w:rsid w:val="0077386E"/>
    <w:rsid w:val="00774E97"/>
    <w:rsid w:val="00787DDC"/>
    <w:rsid w:val="00793C95"/>
    <w:rsid w:val="0079520D"/>
    <w:rsid w:val="007A00F4"/>
    <w:rsid w:val="007A25D5"/>
    <w:rsid w:val="007B0215"/>
    <w:rsid w:val="007B13B8"/>
    <w:rsid w:val="007B1D5C"/>
    <w:rsid w:val="007B6D66"/>
    <w:rsid w:val="007D16FF"/>
    <w:rsid w:val="007D5E54"/>
    <w:rsid w:val="007D787A"/>
    <w:rsid w:val="007F030D"/>
    <w:rsid w:val="008025B7"/>
    <w:rsid w:val="00805DE5"/>
    <w:rsid w:val="008450F8"/>
    <w:rsid w:val="0084585F"/>
    <w:rsid w:val="00851849"/>
    <w:rsid w:val="00856018"/>
    <w:rsid w:val="00867A13"/>
    <w:rsid w:val="008729B9"/>
    <w:rsid w:val="008739AF"/>
    <w:rsid w:val="0088073F"/>
    <w:rsid w:val="00891D61"/>
    <w:rsid w:val="00893416"/>
    <w:rsid w:val="008C306E"/>
    <w:rsid w:val="008C78DE"/>
    <w:rsid w:val="008D19BD"/>
    <w:rsid w:val="008E1001"/>
    <w:rsid w:val="008F0257"/>
    <w:rsid w:val="00906909"/>
    <w:rsid w:val="009143F5"/>
    <w:rsid w:val="00925452"/>
    <w:rsid w:val="00931781"/>
    <w:rsid w:val="00933E7C"/>
    <w:rsid w:val="00951B68"/>
    <w:rsid w:val="0095288B"/>
    <w:rsid w:val="009528CC"/>
    <w:rsid w:val="00955FB5"/>
    <w:rsid w:val="00967A00"/>
    <w:rsid w:val="00973479"/>
    <w:rsid w:val="00984250"/>
    <w:rsid w:val="009A37EF"/>
    <w:rsid w:val="009B1184"/>
    <w:rsid w:val="009B321D"/>
    <w:rsid w:val="009B3BDA"/>
    <w:rsid w:val="009C1381"/>
    <w:rsid w:val="009D2959"/>
    <w:rsid w:val="009F582C"/>
    <w:rsid w:val="00A00208"/>
    <w:rsid w:val="00A044DF"/>
    <w:rsid w:val="00A13C41"/>
    <w:rsid w:val="00A15D88"/>
    <w:rsid w:val="00A269AF"/>
    <w:rsid w:val="00A478F4"/>
    <w:rsid w:val="00A613AA"/>
    <w:rsid w:val="00A66166"/>
    <w:rsid w:val="00A67A40"/>
    <w:rsid w:val="00A702DE"/>
    <w:rsid w:val="00A722F5"/>
    <w:rsid w:val="00A73319"/>
    <w:rsid w:val="00A73437"/>
    <w:rsid w:val="00A74D51"/>
    <w:rsid w:val="00A76A17"/>
    <w:rsid w:val="00A777E0"/>
    <w:rsid w:val="00A90F8D"/>
    <w:rsid w:val="00A979B4"/>
    <w:rsid w:val="00AA2E53"/>
    <w:rsid w:val="00AB03DE"/>
    <w:rsid w:val="00AB1054"/>
    <w:rsid w:val="00AB16D1"/>
    <w:rsid w:val="00AB31D3"/>
    <w:rsid w:val="00AB7C8F"/>
    <w:rsid w:val="00AC4F69"/>
    <w:rsid w:val="00AE4811"/>
    <w:rsid w:val="00AF12BD"/>
    <w:rsid w:val="00AF22E0"/>
    <w:rsid w:val="00B01DF0"/>
    <w:rsid w:val="00B055D7"/>
    <w:rsid w:val="00B06BEA"/>
    <w:rsid w:val="00B12E4C"/>
    <w:rsid w:val="00B26A19"/>
    <w:rsid w:val="00B43156"/>
    <w:rsid w:val="00B516EE"/>
    <w:rsid w:val="00B51B5E"/>
    <w:rsid w:val="00B621F4"/>
    <w:rsid w:val="00B65F67"/>
    <w:rsid w:val="00B72A45"/>
    <w:rsid w:val="00B72D02"/>
    <w:rsid w:val="00B740D4"/>
    <w:rsid w:val="00B74E27"/>
    <w:rsid w:val="00B76FF6"/>
    <w:rsid w:val="00B974CD"/>
    <w:rsid w:val="00BA6B6E"/>
    <w:rsid w:val="00BA74BA"/>
    <w:rsid w:val="00BA7ACF"/>
    <w:rsid w:val="00BB2EEC"/>
    <w:rsid w:val="00BB7774"/>
    <w:rsid w:val="00BB788C"/>
    <w:rsid w:val="00BC2D0C"/>
    <w:rsid w:val="00BC34FA"/>
    <w:rsid w:val="00BC799C"/>
    <w:rsid w:val="00BE2A81"/>
    <w:rsid w:val="00BF2464"/>
    <w:rsid w:val="00BF4A23"/>
    <w:rsid w:val="00BF5B41"/>
    <w:rsid w:val="00C05E86"/>
    <w:rsid w:val="00C11B82"/>
    <w:rsid w:val="00C13010"/>
    <w:rsid w:val="00C462D3"/>
    <w:rsid w:val="00C478FF"/>
    <w:rsid w:val="00C5157E"/>
    <w:rsid w:val="00C540C2"/>
    <w:rsid w:val="00C70985"/>
    <w:rsid w:val="00C84155"/>
    <w:rsid w:val="00C90C5E"/>
    <w:rsid w:val="00CA0D58"/>
    <w:rsid w:val="00CB6E8B"/>
    <w:rsid w:val="00CC4B19"/>
    <w:rsid w:val="00CC53E4"/>
    <w:rsid w:val="00CE6FB1"/>
    <w:rsid w:val="00D01FEF"/>
    <w:rsid w:val="00D035B9"/>
    <w:rsid w:val="00D0405A"/>
    <w:rsid w:val="00D04989"/>
    <w:rsid w:val="00D07FA7"/>
    <w:rsid w:val="00D144A3"/>
    <w:rsid w:val="00D2302F"/>
    <w:rsid w:val="00D25BB1"/>
    <w:rsid w:val="00D3603E"/>
    <w:rsid w:val="00D50AA2"/>
    <w:rsid w:val="00D53DD9"/>
    <w:rsid w:val="00D6382E"/>
    <w:rsid w:val="00D84CC9"/>
    <w:rsid w:val="00D84DCA"/>
    <w:rsid w:val="00D86495"/>
    <w:rsid w:val="00DB3C99"/>
    <w:rsid w:val="00DC29E5"/>
    <w:rsid w:val="00DE386B"/>
    <w:rsid w:val="00DF497C"/>
    <w:rsid w:val="00DF5940"/>
    <w:rsid w:val="00E02879"/>
    <w:rsid w:val="00E04076"/>
    <w:rsid w:val="00E05654"/>
    <w:rsid w:val="00E07231"/>
    <w:rsid w:val="00E21378"/>
    <w:rsid w:val="00E30DA1"/>
    <w:rsid w:val="00E30EFA"/>
    <w:rsid w:val="00E44DA9"/>
    <w:rsid w:val="00E46DB9"/>
    <w:rsid w:val="00E54CA7"/>
    <w:rsid w:val="00E633FE"/>
    <w:rsid w:val="00E67664"/>
    <w:rsid w:val="00E73626"/>
    <w:rsid w:val="00E7389E"/>
    <w:rsid w:val="00E77418"/>
    <w:rsid w:val="00E911C7"/>
    <w:rsid w:val="00E94503"/>
    <w:rsid w:val="00EA71A2"/>
    <w:rsid w:val="00EC6A94"/>
    <w:rsid w:val="00ED5717"/>
    <w:rsid w:val="00EE35A0"/>
    <w:rsid w:val="00EF1421"/>
    <w:rsid w:val="00F05ADE"/>
    <w:rsid w:val="00F14F1D"/>
    <w:rsid w:val="00F16612"/>
    <w:rsid w:val="00F275FA"/>
    <w:rsid w:val="00F33C68"/>
    <w:rsid w:val="00F42946"/>
    <w:rsid w:val="00F5447B"/>
    <w:rsid w:val="00F55FFF"/>
    <w:rsid w:val="00F7315E"/>
    <w:rsid w:val="00F76589"/>
    <w:rsid w:val="00F85E97"/>
    <w:rsid w:val="00F876A7"/>
    <w:rsid w:val="00F91413"/>
    <w:rsid w:val="00F941E3"/>
    <w:rsid w:val="00F9626A"/>
    <w:rsid w:val="00F96297"/>
    <w:rsid w:val="00FB5460"/>
    <w:rsid w:val="00FB579E"/>
    <w:rsid w:val="00FB7678"/>
    <w:rsid w:val="00FC3E40"/>
    <w:rsid w:val="00FC46FA"/>
    <w:rsid w:val="00FC57F3"/>
    <w:rsid w:val="00FC76E9"/>
    <w:rsid w:val="00FE42B6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F0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">
    <w:name w:val="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">
    <w:name w:val="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D50A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Sa.invoice@Ubusinessservices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jQf/EEWDwH9dcBDk1LfQNfreUA==">AMUW2mVKcayccYV78JztMmSkCBcQBbS6rqN2ifvGI0vr5DeqEUoYxXpbXyWoWCUaPZWBuw1G1B2GXQc5tC352m4WTgJLS4PxyiQ3aFMqtl9dRLsTusUSeiN2Fn/Xq8DVM29HjxKX1s82Le5IAxYvi1uNuDrJYEP30rtN5CSkYer5OgcpJpOc+BU=</go:docsCustomData>
</go:gDocsCustomXmlDataStorage>
</file>

<file path=customXml/itemProps1.xml><?xml version="1.0" encoding="utf-8"?>
<ds:datastoreItem xmlns:ds="http://schemas.openxmlformats.org/officeDocument/2006/customXml" ds:itemID="{05E40D40-735A-431F-8077-669F880C6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2025-05-30T14:18:00Z</dcterms:created>
  <dcterms:modified xsi:type="dcterms:W3CDTF">2025-05-30T14:19:00Z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443ca-c1bb-4c68-942c-da1c759dcae1_Enabled">
    <vt:lpwstr>true</vt:lpwstr>
  </property>
  <property fmtid="{D5CDD505-2E9C-101B-9397-08002B2CF9AE}" pid="3" name="MSIP_Label_c8b443ca-c1bb-4c68-942c-da1c759dcae1_SetDate">
    <vt:lpwstr>2025-05-30T14:19:14Z</vt:lpwstr>
  </property>
  <property fmtid="{D5CDD505-2E9C-101B-9397-08002B2CF9AE}" pid="4" name="MSIP_Label_c8b443ca-c1bb-4c68-942c-da1c759dcae1_Method">
    <vt:lpwstr>Standard</vt:lpwstr>
  </property>
  <property fmtid="{D5CDD505-2E9C-101B-9397-08002B2CF9AE}" pid="5" name="MSIP_Label_c8b443ca-c1bb-4c68-942c-da1c759dcae1_Name">
    <vt:lpwstr>c8b443ca-c1bb-4c68-942c-da1c759dcae1</vt:lpwstr>
  </property>
  <property fmtid="{D5CDD505-2E9C-101B-9397-08002B2CF9AE}" pid="6" name="MSIP_Label_c8b443ca-c1bb-4c68-942c-da1c759dcae1_SiteId">
    <vt:lpwstr>3fd408b5-82e6-4dc0-a36c-6e2aa815db3e</vt:lpwstr>
  </property>
  <property fmtid="{D5CDD505-2E9C-101B-9397-08002B2CF9AE}" pid="7" name="MSIP_Label_c8b443ca-c1bb-4c68-942c-da1c759dcae1_ActionId">
    <vt:lpwstr>84916aa1-c985-4a2d-ae43-876cf9593004</vt:lpwstr>
  </property>
  <property fmtid="{D5CDD505-2E9C-101B-9397-08002B2CF9AE}" pid="8" name="MSIP_Label_c8b443ca-c1bb-4c68-942c-da1c759dcae1_ContentBits">
    <vt:lpwstr>0</vt:lpwstr>
  </property>
  <property fmtid="{D5CDD505-2E9C-101B-9397-08002B2CF9AE}" pid="9" name="MSIP_Label_c8b443ca-c1bb-4c68-942c-da1c759dcae1_Tag">
    <vt:lpwstr>10, 3, 0, 1</vt:lpwstr>
  </property>
</Properties>
</file>