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E064" w14:textId="3278E9FF" w:rsidR="007210FA" w:rsidRPr="009E460D" w:rsidRDefault="004D7B60" w:rsidP="00673A5F">
      <w:pPr>
        <w:spacing w:after="120" w:line="254" w:lineRule="auto"/>
        <w:ind w:left="720" w:firstLine="2268"/>
        <w:rPr>
          <w:rFonts w:ascii="Arial" w:eastAsia="Arial Unicode MS" w:hAnsi="Arial" w:cs="Arial"/>
        </w:rPr>
      </w:pPr>
      <w:r w:rsidRPr="009E460D">
        <w:rPr>
          <w:rFonts w:ascii="Arial" w:hAnsi="Arial" w:cs="Arial"/>
          <w:noProof/>
          <w:lang w:eastAsia="en-GB"/>
        </w:rPr>
        <w:drawing>
          <wp:anchor distT="0" distB="0" distL="114300" distR="114300" simplePos="0" relativeHeight="251659264"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9E460D" w:rsidRDefault="005F0F9D" w:rsidP="009B156F">
      <w:pPr>
        <w:rPr>
          <w:rFonts w:ascii="Arial" w:eastAsia="Arial Unicode MS" w:hAnsi="Arial" w:cs="Arial"/>
          <w:b/>
          <w:sz w:val="56"/>
          <w:szCs w:val="56"/>
        </w:rPr>
      </w:pPr>
    </w:p>
    <w:p w14:paraId="63B5B673" w14:textId="77777777" w:rsidR="00673A5F" w:rsidRPr="00A12AAB" w:rsidRDefault="00673A5F" w:rsidP="008D2FC6">
      <w:pPr>
        <w:rPr>
          <w:rFonts w:ascii="Arial" w:hAnsi="Arial" w:cs="Arial"/>
          <w:sz w:val="56"/>
          <w:szCs w:val="56"/>
        </w:rPr>
      </w:pPr>
    </w:p>
    <w:p w14:paraId="7DA6EE51" w14:textId="592455F6" w:rsidR="00B90611" w:rsidRPr="00A12AAB" w:rsidRDefault="00B90611" w:rsidP="008D2FC6">
      <w:pPr>
        <w:rPr>
          <w:rFonts w:ascii="Arial" w:hAnsi="Arial" w:cs="Arial"/>
          <w:sz w:val="52"/>
          <w:szCs w:val="52"/>
        </w:rPr>
      </w:pPr>
    </w:p>
    <w:p w14:paraId="08118FF7" w14:textId="77777777" w:rsidR="00B90611" w:rsidRPr="00A12AAB" w:rsidRDefault="00B90611" w:rsidP="008D2FC6">
      <w:pPr>
        <w:rPr>
          <w:rFonts w:ascii="Arial" w:hAnsi="Arial" w:cs="Arial"/>
          <w:sz w:val="52"/>
          <w:szCs w:val="52"/>
        </w:rPr>
      </w:pPr>
    </w:p>
    <w:p w14:paraId="78B5B4DA" w14:textId="5D84CC22" w:rsidR="00B90611" w:rsidRPr="00653497" w:rsidRDefault="00B90611" w:rsidP="008D2FC6">
      <w:pPr>
        <w:rPr>
          <w:rFonts w:ascii="Arial" w:hAnsi="Arial" w:cs="Arial"/>
          <w:sz w:val="52"/>
          <w:szCs w:val="52"/>
        </w:rPr>
      </w:pPr>
      <w:r w:rsidRPr="00653497">
        <w:rPr>
          <w:rFonts w:ascii="Arial" w:hAnsi="Arial" w:cs="Arial"/>
          <w:sz w:val="52"/>
          <w:szCs w:val="52"/>
        </w:rPr>
        <w:t xml:space="preserve">Invitation to </w:t>
      </w:r>
      <w:r w:rsidR="001D2845" w:rsidRPr="00653497">
        <w:rPr>
          <w:rFonts w:ascii="Arial" w:hAnsi="Arial" w:cs="Arial"/>
          <w:sz w:val="52"/>
          <w:szCs w:val="52"/>
        </w:rPr>
        <w:t xml:space="preserve">Tender </w:t>
      </w:r>
      <w:r w:rsidRPr="00653497">
        <w:rPr>
          <w:rFonts w:ascii="Arial" w:hAnsi="Arial" w:cs="Arial"/>
          <w:sz w:val="52"/>
          <w:szCs w:val="52"/>
        </w:rPr>
        <w:t xml:space="preserve"> </w:t>
      </w:r>
    </w:p>
    <w:p w14:paraId="6B622189" w14:textId="450B912B" w:rsidR="00991C4B" w:rsidRPr="00653497" w:rsidRDefault="00B90611" w:rsidP="009B156F">
      <w:pPr>
        <w:rPr>
          <w:rFonts w:ascii="Arial" w:eastAsia="Arial Unicode MS" w:hAnsi="Arial" w:cs="Arial"/>
          <w:b/>
          <w:sz w:val="52"/>
          <w:szCs w:val="52"/>
        </w:rPr>
      </w:pPr>
      <w:r w:rsidRPr="00653497">
        <w:rPr>
          <w:rFonts w:ascii="Arial" w:hAnsi="Arial" w:cs="Arial"/>
          <w:sz w:val="52"/>
          <w:szCs w:val="52"/>
        </w:rPr>
        <w:t>Attachment 1 – About the framework</w:t>
      </w:r>
    </w:p>
    <w:p w14:paraId="64BD426C" w14:textId="77777777" w:rsidR="00B90611" w:rsidRPr="00A12AAB" w:rsidRDefault="00B90611" w:rsidP="009B156F">
      <w:pPr>
        <w:rPr>
          <w:rFonts w:ascii="Arial" w:eastAsia="Arial Unicode MS" w:hAnsi="Arial" w:cs="Arial"/>
          <w:b/>
          <w:sz w:val="52"/>
          <w:szCs w:val="52"/>
        </w:rPr>
      </w:pPr>
    </w:p>
    <w:p w14:paraId="2EAD668D" w14:textId="075A36D5" w:rsidR="00184416" w:rsidRPr="00653497" w:rsidRDefault="007B6CDE" w:rsidP="009B156F">
      <w:pPr>
        <w:rPr>
          <w:rFonts w:ascii="Arial" w:eastAsia="Arial Unicode MS" w:hAnsi="Arial" w:cs="Arial"/>
          <w:sz w:val="40"/>
          <w:szCs w:val="52"/>
        </w:rPr>
      </w:pPr>
      <w:r>
        <w:rPr>
          <w:rFonts w:ascii="Arial" w:eastAsia="Arial Unicode MS" w:hAnsi="Arial" w:cs="Arial"/>
          <w:sz w:val="40"/>
          <w:szCs w:val="52"/>
        </w:rPr>
        <w:t>RM6118 Payment Acceptance</w:t>
      </w:r>
    </w:p>
    <w:p w14:paraId="3424E779" w14:textId="77777777" w:rsidR="000A7F00" w:rsidRDefault="000A7F00" w:rsidP="000A7F00">
      <w:pPr>
        <w:spacing w:after="200" w:line="276" w:lineRule="auto"/>
      </w:pPr>
    </w:p>
    <w:p w14:paraId="7E80F431" w14:textId="45F6534C" w:rsidR="000A7F00" w:rsidRPr="00653497" w:rsidRDefault="000A7F00" w:rsidP="000A7F00">
      <w:pPr>
        <w:spacing w:after="200" w:line="276" w:lineRule="auto"/>
        <w:rPr>
          <w:rFonts w:ascii="Arial" w:hAnsi="Arial" w:cs="Arial"/>
          <w:sz w:val="28"/>
          <w:szCs w:val="24"/>
        </w:rPr>
      </w:pPr>
    </w:p>
    <w:p w14:paraId="4D440AB6" w14:textId="77777777" w:rsidR="00184416" w:rsidRPr="00A12AAB" w:rsidRDefault="00184416" w:rsidP="009B156F">
      <w:pPr>
        <w:rPr>
          <w:rFonts w:ascii="Arial" w:eastAsia="Arial Unicode MS" w:hAnsi="Arial" w:cs="Arial"/>
          <w:b/>
          <w:sz w:val="48"/>
          <w:szCs w:val="48"/>
        </w:rPr>
      </w:pPr>
    </w:p>
    <w:p w14:paraId="465BB9A4" w14:textId="67CCF0AA" w:rsidR="00991C4B" w:rsidRPr="009E460D" w:rsidRDefault="00991C4B" w:rsidP="00D924FD">
      <w:pPr>
        <w:rPr>
          <w:rFonts w:ascii="Arial" w:eastAsia="Arial Unicode MS" w:hAnsi="Arial" w:cs="Arial"/>
          <w:sz w:val="24"/>
          <w:szCs w:val="24"/>
        </w:rPr>
      </w:pPr>
    </w:p>
    <w:p w14:paraId="47ED9408" w14:textId="77777777" w:rsidR="00991C4B" w:rsidRPr="009E460D" w:rsidRDefault="00991C4B" w:rsidP="00D924FD">
      <w:pPr>
        <w:rPr>
          <w:rFonts w:ascii="Arial" w:eastAsia="Arial Unicode MS" w:hAnsi="Arial" w:cs="Arial"/>
          <w:sz w:val="24"/>
          <w:szCs w:val="24"/>
        </w:rPr>
      </w:pPr>
    </w:p>
    <w:p w14:paraId="0054CD61"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sdt>
      <w:sdtPr>
        <w:rPr>
          <w:rFonts w:asciiTheme="minorHAnsi" w:eastAsiaTheme="minorHAnsi" w:hAnsiTheme="minorHAnsi" w:cstheme="minorBidi"/>
          <w:color w:val="auto"/>
          <w:sz w:val="22"/>
          <w:szCs w:val="22"/>
          <w:lang w:val="en-GB"/>
        </w:rPr>
        <w:id w:val="1548566436"/>
        <w:docPartObj>
          <w:docPartGallery w:val="Table of Contents"/>
          <w:docPartUnique/>
        </w:docPartObj>
      </w:sdtPr>
      <w:sdtEndPr>
        <w:rPr>
          <w:b/>
          <w:bCs/>
          <w:noProof/>
        </w:rPr>
      </w:sdtEndPr>
      <w:sdtContent>
        <w:p w14:paraId="30A59DD0" w14:textId="40FC67CC" w:rsidR="00C86577" w:rsidRPr="00F92E6E" w:rsidRDefault="00C86577" w:rsidP="00C86577">
          <w:pPr>
            <w:pStyle w:val="TOCHeading"/>
            <w:spacing w:after="480"/>
            <w:rPr>
              <w:rFonts w:ascii="Arial" w:hAnsi="Arial" w:cs="Arial"/>
              <w:b/>
              <w:color w:val="auto"/>
              <w:szCs w:val="28"/>
            </w:rPr>
          </w:pPr>
          <w:r w:rsidRPr="00F92E6E">
            <w:rPr>
              <w:rFonts w:ascii="Arial" w:hAnsi="Arial" w:cs="Arial"/>
              <w:b/>
              <w:color w:val="auto"/>
              <w:szCs w:val="28"/>
            </w:rPr>
            <w:t>Contents</w:t>
          </w:r>
        </w:p>
        <w:p w14:paraId="783C7A97" w14:textId="77777777" w:rsidR="00EB0BD6" w:rsidRPr="00EB0BD6" w:rsidRDefault="00C86577">
          <w:pPr>
            <w:pStyle w:val="TOC1"/>
            <w:tabs>
              <w:tab w:val="right" w:leader="dot" w:pos="9016"/>
            </w:tabs>
            <w:rPr>
              <w:rFonts w:ascii="Arial" w:eastAsiaTheme="minorEastAsia" w:hAnsi="Arial" w:cs="Arial"/>
              <w:noProof/>
              <w:sz w:val="28"/>
              <w:szCs w:val="28"/>
              <w:lang w:eastAsia="en-GB"/>
            </w:rPr>
          </w:pPr>
          <w:r w:rsidRPr="00273E02">
            <w:rPr>
              <w:rFonts w:ascii="Arial" w:hAnsi="Arial" w:cs="Arial"/>
              <w:sz w:val="24"/>
              <w:szCs w:val="24"/>
            </w:rPr>
            <w:fldChar w:fldCharType="begin"/>
          </w:r>
          <w:r w:rsidRPr="00273E02">
            <w:rPr>
              <w:rFonts w:ascii="Arial" w:hAnsi="Arial" w:cs="Arial"/>
              <w:sz w:val="24"/>
              <w:szCs w:val="24"/>
            </w:rPr>
            <w:instrText xml:space="preserve"> TOC \o "1-3" \h \z \u </w:instrText>
          </w:r>
          <w:r w:rsidRPr="00273E02">
            <w:rPr>
              <w:rFonts w:ascii="Arial" w:hAnsi="Arial" w:cs="Arial"/>
              <w:sz w:val="24"/>
              <w:szCs w:val="24"/>
            </w:rPr>
            <w:fldChar w:fldCharType="separate"/>
          </w:r>
          <w:hyperlink w:anchor="_Toc20818953" w:history="1">
            <w:r w:rsidR="00EB0BD6" w:rsidRPr="00EB0BD6">
              <w:rPr>
                <w:rStyle w:val="Hyperlink"/>
                <w:rFonts w:ascii="Arial" w:eastAsia="Arial Unicode MS" w:hAnsi="Arial" w:cs="Arial"/>
                <w:noProof/>
                <w:sz w:val="28"/>
                <w:szCs w:val="28"/>
              </w:rPr>
              <w:t>Welcome</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_Toc20818953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2</w:t>
            </w:r>
            <w:r w:rsidR="00EB0BD6" w:rsidRPr="00EB0BD6">
              <w:rPr>
                <w:rFonts w:ascii="Arial" w:hAnsi="Arial" w:cs="Arial"/>
                <w:noProof/>
                <w:webHidden/>
                <w:sz w:val="28"/>
                <w:szCs w:val="28"/>
              </w:rPr>
              <w:fldChar w:fldCharType="end"/>
            </w:r>
          </w:hyperlink>
        </w:p>
        <w:p w14:paraId="4337EDAA" w14:textId="77777777" w:rsidR="00EB0BD6" w:rsidRPr="00EB0BD6" w:rsidRDefault="00346A68">
          <w:pPr>
            <w:pStyle w:val="TOC2"/>
            <w:tabs>
              <w:tab w:val="left" w:pos="660"/>
              <w:tab w:val="right" w:leader="dot" w:pos="9016"/>
            </w:tabs>
            <w:rPr>
              <w:rFonts w:ascii="Arial" w:eastAsiaTheme="minorEastAsia" w:hAnsi="Arial" w:cs="Arial"/>
              <w:noProof/>
              <w:sz w:val="28"/>
              <w:szCs w:val="28"/>
              <w:lang w:eastAsia="en-GB"/>
            </w:rPr>
          </w:pPr>
          <w:hyperlink w:anchor="_Toc20818954"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1.</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What you need to know</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_Toc20818954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4</w:t>
            </w:r>
            <w:r w:rsidR="00EB0BD6" w:rsidRPr="00EB0BD6">
              <w:rPr>
                <w:rFonts w:ascii="Arial" w:hAnsi="Arial" w:cs="Arial"/>
                <w:noProof/>
                <w:webHidden/>
                <w:sz w:val="28"/>
                <w:szCs w:val="28"/>
              </w:rPr>
              <w:fldChar w:fldCharType="end"/>
            </w:r>
          </w:hyperlink>
        </w:p>
        <w:p w14:paraId="53A56182" w14:textId="77777777" w:rsidR="00EB0BD6" w:rsidRPr="00EB0BD6" w:rsidRDefault="00346A68">
          <w:pPr>
            <w:pStyle w:val="TOC2"/>
            <w:tabs>
              <w:tab w:val="left" w:pos="660"/>
              <w:tab w:val="right" w:leader="dot" w:pos="9016"/>
            </w:tabs>
            <w:rPr>
              <w:rFonts w:ascii="Arial" w:eastAsiaTheme="minorEastAsia" w:hAnsi="Arial" w:cs="Arial"/>
              <w:noProof/>
              <w:sz w:val="28"/>
              <w:szCs w:val="28"/>
              <w:lang w:eastAsia="en-GB"/>
            </w:rPr>
          </w:pPr>
          <w:hyperlink w:anchor="_Toc20818955"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2.</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The opportunity</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_Toc20818955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6</w:t>
            </w:r>
            <w:r w:rsidR="00EB0BD6" w:rsidRPr="00EB0BD6">
              <w:rPr>
                <w:rFonts w:ascii="Arial" w:hAnsi="Arial" w:cs="Arial"/>
                <w:noProof/>
                <w:webHidden/>
                <w:sz w:val="28"/>
                <w:szCs w:val="28"/>
              </w:rPr>
              <w:fldChar w:fldCharType="end"/>
            </w:r>
          </w:hyperlink>
        </w:p>
        <w:p w14:paraId="0A9A8E66" w14:textId="77777777" w:rsidR="00EB0BD6" w:rsidRPr="00EB0BD6" w:rsidRDefault="00346A68">
          <w:pPr>
            <w:pStyle w:val="TOC2"/>
            <w:tabs>
              <w:tab w:val="left" w:pos="660"/>
              <w:tab w:val="right" w:leader="dot" w:pos="9016"/>
            </w:tabs>
            <w:rPr>
              <w:rFonts w:ascii="Arial" w:eastAsiaTheme="minorEastAsia" w:hAnsi="Arial" w:cs="Arial"/>
              <w:noProof/>
              <w:sz w:val="28"/>
              <w:szCs w:val="28"/>
              <w:lang w:eastAsia="en-GB"/>
            </w:rPr>
          </w:pPr>
          <w:hyperlink w:anchor="_Toc20818956"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3.</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What a framework is</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_Toc20818956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6</w:t>
            </w:r>
            <w:r w:rsidR="00EB0BD6" w:rsidRPr="00EB0BD6">
              <w:rPr>
                <w:rFonts w:ascii="Arial" w:hAnsi="Arial" w:cs="Arial"/>
                <w:noProof/>
                <w:webHidden/>
                <w:sz w:val="28"/>
                <w:szCs w:val="28"/>
              </w:rPr>
              <w:fldChar w:fldCharType="end"/>
            </w:r>
          </w:hyperlink>
        </w:p>
        <w:p w14:paraId="66558E2F" w14:textId="77777777" w:rsidR="00EB0BD6" w:rsidRPr="00EB0BD6" w:rsidRDefault="00346A68">
          <w:pPr>
            <w:pStyle w:val="TOC2"/>
            <w:tabs>
              <w:tab w:val="left" w:pos="660"/>
              <w:tab w:val="right" w:leader="dot" w:pos="9016"/>
            </w:tabs>
            <w:rPr>
              <w:rFonts w:ascii="Arial" w:eastAsiaTheme="minorEastAsia" w:hAnsi="Arial" w:cs="Arial"/>
              <w:noProof/>
              <w:sz w:val="28"/>
              <w:szCs w:val="28"/>
              <w:lang w:eastAsia="en-GB"/>
            </w:rPr>
          </w:pPr>
          <w:hyperlink w:anchor="_Toc20818959"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4.</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Who can bid</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_Toc20818959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7</w:t>
            </w:r>
            <w:r w:rsidR="00EB0BD6" w:rsidRPr="00EB0BD6">
              <w:rPr>
                <w:rFonts w:ascii="Arial" w:hAnsi="Arial" w:cs="Arial"/>
                <w:noProof/>
                <w:webHidden/>
                <w:sz w:val="28"/>
                <w:szCs w:val="28"/>
              </w:rPr>
              <w:fldChar w:fldCharType="end"/>
            </w:r>
          </w:hyperlink>
        </w:p>
        <w:p w14:paraId="7B3C8493" w14:textId="77777777" w:rsidR="00EB0BD6" w:rsidRPr="00EB0BD6" w:rsidRDefault="00346A68">
          <w:pPr>
            <w:pStyle w:val="TOC2"/>
            <w:tabs>
              <w:tab w:val="left" w:pos="660"/>
              <w:tab w:val="right" w:leader="dot" w:pos="9016"/>
            </w:tabs>
            <w:rPr>
              <w:rFonts w:ascii="Arial" w:eastAsiaTheme="minorEastAsia" w:hAnsi="Arial" w:cs="Arial"/>
              <w:noProof/>
              <w:sz w:val="28"/>
              <w:szCs w:val="28"/>
              <w:lang w:eastAsia="en-GB"/>
            </w:rPr>
          </w:pPr>
          <w:hyperlink w:anchor="_Toc20818960"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5.</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Timelines for the competition</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_Toc20818960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8</w:t>
            </w:r>
            <w:r w:rsidR="00EB0BD6" w:rsidRPr="00EB0BD6">
              <w:rPr>
                <w:rFonts w:ascii="Arial" w:hAnsi="Arial" w:cs="Arial"/>
                <w:noProof/>
                <w:webHidden/>
                <w:sz w:val="28"/>
                <w:szCs w:val="28"/>
              </w:rPr>
              <w:fldChar w:fldCharType="end"/>
            </w:r>
          </w:hyperlink>
        </w:p>
        <w:p w14:paraId="5BB703FF" w14:textId="77777777" w:rsidR="00EB0BD6" w:rsidRPr="00EB0BD6" w:rsidRDefault="00346A68">
          <w:pPr>
            <w:pStyle w:val="TOC2"/>
            <w:tabs>
              <w:tab w:val="left" w:pos="660"/>
              <w:tab w:val="right" w:leader="dot" w:pos="9016"/>
            </w:tabs>
            <w:rPr>
              <w:rFonts w:ascii="Arial" w:eastAsiaTheme="minorEastAsia" w:hAnsi="Arial" w:cs="Arial"/>
              <w:noProof/>
              <w:sz w:val="28"/>
              <w:szCs w:val="28"/>
              <w:lang w:eastAsia="en-GB"/>
            </w:rPr>
          </w:pPr>
          <w:hyperlink w:anchor="_Toc20818961"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6.</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When and how to ask questions</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_Toc20818961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9</w:t>
            </w:r>
            <w:r w:rsidR="00EB0BD6" w:rsidRPr="00EB0BD6">
              <w:rPr>
                <w:rFonts w:ascii="Arial" w:hAnsi="Arial" w:cs="Arial"/>
                <w:noProof/>
                <w:webHidden/>
                <w:sz w:val="28"/>
                <w:szCs w:val="28"/>
              </w:rPr>
              <w:fldChar w:fldCharType="end"/>
            </w:r>
          </w:hyperlink>
        </w:p>
        <w:p w14:paraId="17212C93" w14:textId="77777777" w:rsidR="00EB0BD6" w:rsidRPr="00EB0BD6" w:rsidRDefault="00346A68">
          <w:pPr>
            <w:pStyle w:val="TOC2"/>
            <w:tabs>
              <w:tab w:val="left" w:pos="660"/>
              <w:tab w:val="right" w:leader="dot" w:pos="9016"/>
            </w:tabs>
            <w:rPr>
              <w:rFonts w:ascii="Arial" w:eastAsiaTheme="minorEastAsia" w:hAnsi="Arial" w:cs="Arial"/>
              <w:noProof/>
              <w:sz w:val="28"/>
              <w:szCs w:val="28"/>
              <w:lang w:eastAsia="en-GB"/>
            </w:rPr>
          </w:pPr>
          <w:hyperlink w:anchor="_Toc20818962"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7.</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Management information and management charge</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_Toc20818962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9</w:t>
            </w:r>
            <w:r w:rsidR="00EB0BD6" w:rsidRPr="00EB0BD6">
              <w:rPr>
                <w:rFonts w:ascii="Arial" w:hAnsi="Arial" w:cs="Arial"/>
                <w:noProof/>
                <w:webHidden/>
                <w:sz w:val="28"/>
                <w:szCs w:val="28"/>
              </w:rPr>
              <w:fldChar w:fldCharType="end"/>
            </w:r>
          </w:hyperlink>
        </w:p>
        <w:p w14:paraId="6EB7BC32" w14:textId="77777777" w:rsidR="00EB0BD6" w:rsidRPr="00EB0BD6" w:rsidRDefault="00346A68">
          <w:pPr>
            <w:pStyle w:val="TOC2"/>
            <w:tabs>
              <w:tab w:val="left" w:pos="660"/>
              <w:tab w:val="right" w:leader="dot" w:pos="9016"/>
            </w:tabs>
            <w:rPr>
              <w:rFonts w:ascii="Arial" w:eastAsiaTheme="minorEastAsia" w:hAnsi="Arial" w:cs="Arial"/>
              <w:noProof/>
              <w:sz w:val="28"/>
              <w:szCs w:val="28"/>
              <w:lang w:eastAsia="en-GB"/>
            </w:rPr>
          </w:pPr>
          <w:hyperlink w:anchor="_Toc20818963"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8.</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Transfer of Undertakings (Protection of Employment) Regulations 2006 (“TUPE”)</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_Toc20818963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9</w:t>
            </w:r>
            <w:r w:rsidR="00EB0BD6" w:rsidRPr="00EB0BD6">
              <w:rPr>
                <w:rFonts w:ascii="Arial" w:hAnsi="Arial" w:cs="Arial"/>
                <w:noProof/>
                <w:webHidden/>
                <w:sz w:val="28"/>
                <w:szCs w:val="28"/>
              </w:rPr>
              <w:fldChar w:fldCharType="end"/>
            </w:r>
          </w:hyperlink>
        </w:p>
        <w:p w14:paraId="19BBBE3B" w14:textId="77777777" w:rsidR="00EB0BD6" w:rsidRPr="00EB0BD6" w:rsidRDefault="00346A68">
          <w:pPr>
            <w:pStyle w:val="TOC2"/>
            <w:tabs>
              <w:tab w:val="left" w:pos="660"/>
              <w:tab w:val="right" w:leader="dot" w:pos="9016"/>
            </w:tabs>
            <w:rPr>
              <w:rFonts w:ascii="Arial" w:eastAsiaTheme="minorEastAsia" w:hAnsi="Arial" w:cs="Arial"/>
              <w:noProof/>
              <w:sz w:val="28"/>
              <w:szCs w:val="28"/>
              <w:lang w:eastAsia="en-GB"/>
            </w:rPr>
          </w:pPr>
          <w:hyperlink w:anchor="_Toc20818964"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9.</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Competition rules</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_Toc20818964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10</w:t>
            </w:r>
            <w:r w:rsidR="00EB0BD6" w:rsidRPr="00EB0BD6">
              <w:rPr>
                <w:rFonts w:ascii="Arial" w:hAnsi="Arial" w:cs="Arial"/>
                <w:noProof/>
                <w:webHidden/>
                <w:sz w:val="28"/>
                <w:szCs w:val="28"/>
              </w:rPr>
              <w:fldChar w:fldCharType="end"/>
            </w:r>
          </w:hyperlink>
        </w:p>
        <w:p w14:paraId="527D9ED8" w14:textId="77777777" w:rsidR="00EB0BD6" w:rsidRPr="00EB0BD6" w:rsidRDefault="00346A68">
          <w:pPr>
            <w:pStyle w:val="TOC2"/>
            <w:tabs>
              <w:tab w:val="left" w:pos="880"/>
              <w:tab w:val="right" w:leader="dot" w:pos="9016"/>
            </w:tabs>
            <w:rPr>
              <w:rFonts w:ascii="Arial" w:eastAsiaTheme="minorEastAsia" w:hAnsi="Arial" w:cs="Arial"/>
              <w:noProof/>
              <w:sz w:val="28"/>
              <w:szCs w:val="28"/>
              <w:lang w:eastAsia="en-GB"/>
            </w:rPr>
          </w:pPr>
          <w:hyperlink w:anchor="_Toc20818971" w:history="1">
            <w:r w:rsidR="00EB0BD6" w:rsidRPr="00EB0BD6">
              <w:rPr>
                <w:rStyle w:val="Hyperlink"/>
                <w:rFonts w:ascii="Arial" w:hAnsi="Arial" w:cs="Arial"/>
                <w:noProof/>
                <w:sz w:val="28"/>
                <w:szCs w:val="28"/>
                <w14:scene3d>
                  <w14:camera w14:prst="orthographicFront"/>
                  <w14:lightRig w14:rig="threePt" w14:dir="t">
                    <w14:rot w14:lat="0" w14:lon="0" w14:rev="0"/>
                  </w14:lightRig>
                </w14:scene3d>
              </w:rPr>
              <w:t>10.</w:t>
            </w:r>
            <w:r w:rsidR="00EB0BD6" w:rsidRPr="00EB0BD6">
              <w:rPr>
                <w:rFonts w:ascii="Arial" w:eastAsiaTheme="minorEastAsia" w:hAnsi="Arial" w:cs="Arial"/>
                <w:noProof/>
                <w:sz w:val="28"/>
                <w:szCs w:val="28"/>
                <w:lang w:eastAsia="en-GB"/>
              </w:rPr>
              <w:tab/>
            </w:r>
            <w:r w:rsidR="00EB0BD6" w:rsidRPr="00EB0BD6">
              <w:rPr>
                <w:rStyle w:val="Hyperlink"/>
                <w:rFonts w:ascii="Arial" w:hAnsi="Arial" w:cs="Arial"/>
                <w:noProof/>
                <w:sz w:val="28"/>
                <w:szCs w:val="28"/>
              </w:rPr>
              <w:t>How the framework is structured</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_Toc20818971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14</w:t>
            </w:r>
            <w:r w:rsidR="00EB0BD6" w:rsidRPr="00EB0BD6">
              <w:rPr>
                <w:rFonts w:ascii="Arial" w:hAnsi="Arial" w:cs="Arial"/>
                <w:noProof/>
                <w:webHidden/>
                <w:sz w:val="28"/>
                <w:szCs w:val="28"/>
              </w:rPr>
              <w:fldChar w:fldCharType="end"/>
            </w:r>
          </w:hyperlink>
        </w:p>
        <w:p w14:paraId="3843B443" w14:textId="77777777" w:rsidR="00EB0BD6" w:rsidRPr="00EB0BD6" w:rsidRDefault="00346A68">
          <w:pPr>
            <w:pStyle w:val="TOC1"/>
            <w:tabs>
              <w:tab w:val="right" w:leader="dot" w:pos="9016"/>
            </w:tabs>
            <w:rPr>
              <w:rFonts w:ascii="Arial" w:eastAsiaTheme="minorEastAsia" w:hAnsi="Arial" w:cs="Arial"/>
              <w:noProof/>
              <w:sz w:val="28"/>
              <w:szCs w:val="28"/>
              <w:lang w:eastAsia="en-GB"/>
            </w:rPr>
          </w:pPr>
          <w:hyperlink w:anchor="_Toc20818975" w:history="1">
            <w:r w:rsidR="00EB0BD6" w:rsidRPr="00EB0BD6">
              <w:rPr>
                <w:rStyle w:val="Hyperlink"/>
                <w:rFonts w:ascii="Arial" w:eastAsia="Arial Unicode MS" w:hAnsi="Arial" w:cs="Arial"/>
                <w:noProof/>
                <w:sz w:val="28"/>
                <w:szCs w:val="28"/>
              </w:rPr>
              <w:t>The Armed Forces Covenant</w:t>
            </w:r>
            <w:r w:rsidR="00EB0BD6" w:rsidRPr="00EB0BD6">
              <w:rPr>
                <w:rFonts w:ascii="Arial" w:hAnsi="Arial" w:cs="Arial"/>
                <w:noProof/>
                <w:webHidden/>
                <w:sz w:val="28"/>
                <w:szCs w:val="28"/>
              </w:rPr>
              <w:tab/>
            </w:r>
            <w:r w:rsidR="00EB0BD6" w:rsidRPr="00EB0BD6">
              <w:rPr>
                <w:rFonts w:ascii="Arial" w:hAnsi="Arial" w:cs="Arial"/>
                <w:noProof/>
                <w:webHidden/>
                <w:sz w:val="28"/>
                <w:szCs w:val="28"/>
              </w:rPr>
              <w:fldChar w:fldCharType="begin"/>
            </w:r>
            <w:r w:rsidR="00EB0BD6" w:rsidRPr="00EB0BD6">
              <w:rPr>
                <w:rFonts w:ascii="Arial" w:hAnsi="Arial" w:cs="Arial"/>
                <w:noProof/>
                <w:webHidden/>
                <w:sz w:val="28"/>
                <w:szCs w:val="28"/>
              </w:rPr>
              <w:instrText xml:space="preserve"> PAGEREF _Toc20818975 \h </w:instrText>
            </w:r>
            <w:r w:rsidR="00EB0BD6" w:rsidRPr="00EB0BD6">
              <w:rPr>
                <w:rFonts w:ascii="Arial" w:hAnsi="Arial" w:cs="Arial"/>
                <w:noProof/>
                <w:webHidden/>
                <w:sz w:val="28"/>
                <w:szCs w:val="28"/>
              </w:rPr>
            </w:r>
            <w:r w:rsidR="00EB0BD6" w:rsidRPr="00EB0BD6">
              <w:rPr>
                <w:rFonts w:ascii="Arial" w:hAnsi="Arial" w:cs="Arial"/>
                <w:noProof/>
                <w:webHidden/>
                <w:sz w:val="28"/>
                <w:szCs w:val="28"/>
              </w:rPr>
              <w:fldChar w:fldCharType="separate"/>
            </w:r>
            <w:r w:rsidR="00EE21D7">
              <w:rPr>
                <w:rFonts w:ascii="Arial" w:hAnsi="Arial" w:cs="Arial"/>
                <w:noProof/>
                <w:webHidden/>
                <w:sz w:val="28"/>
                <w:szCs w:val="28"/>
              </w:rPr>
              <w:t>20</w:t>
            </w:r>
            <w:r w:rsidR="00EB0BD6" w:rsidRPr="00EB0BD6">
              <w:rPr>
                <w:rFonts w:ascii="Arial" w:hAnsi="Arial" w:cs="Arial"/>
                <w:noProof/>
                <w:webHidden/>
                <w:sz w:val="28"/>
                <w:szCs w:val="28"/>
              </w:rPr>
              <w:fldChar w:fldCharType="end"/>
            </w:r>
          </w:hyperlink>
        </w:p>
        <w:p w14:paraId="5CA409E8" w14:textId="15A6F472" w:rsidR="00C86577" w:rsidRDefault="00C86577">
          <w:r w:rsidRPr="00273E02">
            <w:rPr>
              <w:rFonts w:ascii="Arial" w:hAnsi="Arial" w:cs="Arial"/>
              <w:b/>
              <w:bCs/>
              <w:noProof/>
              <w:sz w:val="24"/>
              <w:szCs w:val="24"/>
            </w:rPr>
            <w:fldChar w:fldCharType="end"/>
          </w:r>
        </w:p>
      </w:sdtContent>
    </w:sdt>
    <w:p w14:paraId="1C5D0B6C" w14:textId="5D325AD1" w:rsidR="00351C4B" w:rsidRPr="007B6CDE" w:rsidRDefault="00351C4B">
      <w:pPr>
        <w:rPr>
          <w:rFonts w:ascii="Arial" w:eastAsia="Arial Unicode MS" w:hAnsi="Arial" w:cs="Arial"/>
          <w:sz w:val="24"/>
          <w:szCs w:val="24"/>
        </w:rPr>
      </w:pPr>
      <w:r>
        <w:rPr>
          <w:rFonts w:ascii="Arial" w:eastAsia="Arial Unicode MS" w:hAnsi="Arial" w:cs="Arial"/>
          <w:b/>
          <w:u w:val="single"/>
        </w:rPr>
        <w:br w:type="page"/>
      </w:r>
    </w:p>
    <w:p w14:paraId="41C7F607" w14:textId="46464078" w:rsidR="00492964" w:rsidRPr="00375A72" w:rsidRDefault="00492964" w:rsidP="00544189">
      <w:pPr>
        <w:pStyle w:val="Heading1"/>
        <w:spacing w:before="0" w:after="160"/>
        <w:rPr>
          <w:rFonts w:ascii="Arial" w:eastAsia="Arial Unicode MS" w:hAnsi="Arial" w:cs="Arial"/>
          <w:color w:val="auto"/>
        </w:rPr>
      </w:pPr>
      <w:bookmarkStart w:id="0" w:name="_Toc20818953"/>
      <w:r w:rsidRPr="00375A72">
        <w:rPr>
          <w:rFonts w:ascii="Arial" w:eastAsia="Arial Unicode MS" w:hAnsi="Arial" w:cs="Arial"/>
          <w:color w:val="auto"/>
        </w:rPr>
        <w:lastRenderedPageBreak/>
        <w:t>Welcome</w:t>
      </w:r>
      <w:bookmarkEnd w:id="0"/>
    </w:p>
    <w:p w14:paraId="1E278D14" w14:textId="19C1F19D" w:rsidR="004A138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We invite you to </w:t>
      </w:r>
      <w:r w:rsidR="004678B4">
        <w:rPr>
          <w:rFonts w:ascii="Arial" w:eastAsia="Arial Unicode MS" w:hAnsi="Arial" w:cs="Arial"/>
          <w:sz w:val="24"/>
          <w:szCs w:val="24"/>
        </w:rPr>
        <w:t>b</w:t>
      </w:r>
      <w:r w:rsidR="00875DC7">
        <w:rPr>
          <w:rFonts w:ascii="Arial" w:eastAsia="Arial Unicode MS" w:hAnsi="Arial" w:cs="Arial"/>
          <w:sz w:val="24"/>
          <w:szCs w:val="24"/>
        </w:rPr>
        <w:t>id</w:t>
      </w:r>
      <w:r w:rsidR="007B6CDE">
        <w:rPr>
          <w:rFonts w:ascii="Arial" w:eastAsia="Arial Unicode MS" w:hAnsi="Arial" w:cs="Arial"/>
          <w:sz w:val="24"/>
          <w:szCs w:val="24"/>
        </w:rPr>
        <w:t xml:space="preserve"> in this competition for</w:t>
      </w:r>
      <w:r w:rsidR="0063166D">
        <w:rPr>
          <w:rFonts w:ascii="Arial" w:eastAsia="Arial Unicode MS" w:hAnsi="Arial" w:cs="Arial"/>
          <w:sz w:val="24"/>
          <w:szCs w:val="24"/>
        </w:rPr>
        <w:t xml:space="preserve"> Payment Acceptance</w:t>
      </w:r>
      <w:r w:rsidRPr="009E460D">
        <w:rPr>
          <w:rFonts w:ascii="Arial" w:eastAsia="Arial Unicode MS" w:hAnsi="Arial" w:cs="Arial"/>
          <w:sz w:val="24"/>
          <w:szCs w:val="24"/>
        </w:rPr>
        <w:t xml:space="preserve">. Our </w:t>
      </w:r>
      <w:r w:rsidR="00034423">
        <w:rPr>
          <w:rFonts w:ascii="Arial" w:eastAsia="Arial Unicode MS" w:hAnsi="Arial" w:cs="Arial"/>
          <w:sz w:val="24"/>
          <w:szCs w:val="24"/>
        </w:rPr>
        <w:t>I</w:t>
      </w:r>
      <w:r w:rsidR="00B90611" w:rsidRPr="009E460D">
        <w:rPr>
          <w:rFonts w:ascii="Arial" w:eastAsia="Arial Unicode MS" w:hAnsi="Arial" w:cs="Arial"/>
          <w:sz w:val="24"/>
          <w:szCs w:val="24"/>
        </w:rPr>
        <w:t xml:space="preserve">nvitation </w:t>
      </w:r>
      <w:r w:rsidR="006674BF">
        <w:rPr>
          <w:rFonts w:ascii="Arial" w:eastAsia="Arial Unicode MS" w:hAnsi="Arial" w:cs="Arial"/>
          <w:sz w:val="24"/>
          <w:szCs w:val="24"/>
        </w:rPr>
        <w:t>t</w:t>
      </w:r>
      <w:r w:rsidR="00B90611" w:rsidRPr="009E460D">
        <w:rPr>
          <w:rFonts w:ascii="Arial" w:eastAsia="Arial Unicode MS" w:hAnsi="Arial" w:cs="Arial"/>
          <w:sz w:val="24"/>
          <w:szCs w:val="24"/>
        </w:rPr>
        <w:t xml:space="preserve">o </w:t>
      </w:r>
      <w:r w:rsidR="00034423">
        <w:rPr>
          <w:rFonts w:ascii="Arial" w:eastAsia="Arial Unicode MS" w:hAnsi="Arial" w:cs="Arial"/>
          <w:sz w:val="24"/>
          <w:szCs w:val="24"/>
        </w:rPr>
        <w:t>T</w:t>
      </w:r>
      <w:r w:rsidR="004678B4">
        <w:rPr>
          <w:rFonts w:ascii="Arial" w:eastAsia="Arial Unicode MS" w:hAnsi="Arial" w:cs="Arial"/>
          <w:sz w:val="24"/>
          <w:szCs w:val="24"/>
        </w:rPr>
        <w:t>ender</w:t>
      </w:r>
      <w:r w:rsidR="00735BD9">
        <w:rPr>
          <w:rFonts w:ascii="Arial" w:eastAsia="Arial Unicode MS" w:hAnsi="Arial" w:cs="Arial"/>
          <w:sz w:val="24"/>
          <w:szCs w:val="24"/>
        </w:rPr>
        <w:t xml:space="preserve"> (</w:t>
      </w:r>
      <w:r w:rsidR="00735BD9" w:rsidRPr="00034423">
        <w:rPr>
          <w:rFonts w:ascii="Arial" w:eastAsia="Arial Unicode MS" w:hAnsi="Arial" w:cs="Arial"/>
          <w:b/>
          <w:sz w:val="24"/>
          <w:szCs w:val="24"/>
        </w:rPr>
        <w:t>ITT</w:t>
      </w:r>
      <w:r w:rsidR="00735BD9">
        <w:rPr>
          <w:rFonts w:ascii="Arial" w:eastAsia="Arial Unicode MS" w:hAnsi="Arial" w:cs="Arial"/>
          <w:sz w:val="24"/>
          <w:szCs w:val="24"/>
        </w:rPr>
        <w:t>)</w:t>
      </w:r>
      <w:r w:rsidR="004678B4">
        <w:rPr>
          <w:rFonts w:ascii="Arial" w:eastAsia="Arial Unicode MS" w:hAnsi="Arial" w:cs="Arial"/>
          <w:sz w:val="24"/>
          <w:szCs w:val="24"/>
        </w:rPr>
        <w:t xml:space="preserve"> </w:t>
      </w:r>
      <w:r w:rsidR="00C37164">
        <w:rPr>
          <w:rFonts w:ascii="Arial" w:eastAsia="Arial Unicode MS" w:hAnsi="Arial" w:cs="Arial"/>
          <w:sz w:val="24"/>
          <w:szCs w:val="24"/>
        </w:rPr>
        <w:t>pack comes</w:t>
      </w:r>
      <w:r w:rsidRPr="009E460D">
        <w:rPr>
          <w:rFonts w:ascii="Arial" w:eastAsia="Arial Unicode MS" w:hAnsi="Arial" w:cs="Arial"/>
          <w:sz w:val="24"/>
          <w:szCs w:val="24"/>
        </w:rPr>
        <w:t xml:space="preserve"> </w:t>
      </w:r>
      <w:r w:rsidR="001B68DF">
        <w:rPr>
          <w:rFonts w:ascii="Arial" w:eastAsia="Arial Unicode MS" w:hAnsi="Arial" w:cs="Arial"/>
          <w:sz w:val="24"/>
          <w:szCs w:val="24"/>
        </w:rPr>
        <w:t xml:space="preserve">divided into </w:t>
      </w:r>
      <w:r w:rsidR="00492964" w:rsidRPr="009E460D">
        <w:rPr>
          <w:rFonts w:ascii="Arial" w:eastAsia="Arial Unicode MS" w:hAnsi="Arial" w:cs="Arial"/>
          <w:sz w:val="24"/>
          <w:szCs w:val="24"/>
        </w:rPr>
        <w:t>t</w:t>
      </w:r>
      <w:r w:rsidR="004678B4">
        <w:rPr>
          <w:rFonts w:ascii="Arial" w:eastAsia="Arial Unicode MS" w:hAnsi="Arial" w:cs="Arial"/>
          <w:sz w:val="24"/>
          <w:szCs w:val="24"/>
        </w:rPr>
        <w:t>wo</w:t>
      </w:r>
      <w:r w:rsidR="00B12A46">
        <w:rPr>
          <w:rFonts w:ascii="Arial" w:eastAsia="Arial Unicode MS" w:hAnsi="Arial" w:cs="Arial"/>
          <w:sz w:val="24"/>
          <w:szCs w:val="24"/>
        </w:rPr>
        <w:t xml:space="preserve"> main </w:t>
      </w:r>
      <w:r w:rsidRPr="009E460D">
        <w:rPr>
          <w:rFonts w:ascii="Arial" w:eastAsia="Arial Unicode MS" w:hAnsi="Arial" w:cs="Arial"/>
          <w:sz w:val="24"/>
          <w:szCs w:val="24"/>
        </w:rPr>
        <w:t>parts</w:t>
      </w:r>
      <w:r w:rsidR="004A1383" w:rsidRPr="009E460D">
        <w:rPr>
          <w:rFonts w:ascii="Arial" w:eastAsia="Arial Unicode MS" w:hAnsi="Arial" w:cs="Arial"/>
          <w:sz w:val="24"/>
          <w:szCs w:val="24"/>
        </w:rPr>
        <w:t>:</w:t>
      </w:r>
    </w:p>
    <w:p w14:paraId="5A4FC098" w14:textId="77777777" w:rsidR="00375A72" w:rsidRDefault="00B12A46" w:rsidP="00417E29">
      <w:pPr>
        <w:rPr>
          <w:rFonts w:ascii="Arial" w:eastAsia="Arial Unicode MS" w:hAnsi="Arial" w:cs="Arial"/>
          <w:sz w:val="24"/>
          <w:szCs w:val="24"/>
        </w:rPr>
      </w:pPr>
      <w:r>
        <w:rPr>
          <w:rFonts w:ascii="Arial" w:eastAsia="Arial Unicode MS" w:hAnsi="Arial" w:cs="Arial"/>
          <w:b/>
          <w:sz w:val="24"/>
          <w:szCs w:val="24"/>
        </w:rPr>
        <w:t xml:space="preserve">Attachment 1 - </w:t>
      </w:r>
      <w:r w:rsidR="00B90611" w:rsidRPr="00A12AAB">
        <w:rPr>
          <w:rFonts w:ascii="Arial" w:eastAsia="Arial Unicode MS" w:hAnsi="Arial" w:cs="Arial"/>
          <w:b/>
          <w:sz w:val="24"/>
          <w:szCs w:val="24"/>
        </w:rPr>
        <w:t>About the framework</w:t>
      </w:r>
      <w:r w:rsidR="00554A4C" w:rsidRPr="009E460D">
        <w:rPr>
          <w:rFonts w:ascii="Arial" w:eastAsia="Arial Unicode MS" w:hAnsi="Arial" w:cs="Arial"/>
          <w:sz w:val="24"/>
          <w:szCs w:val="24"/>
        </w:rPr>
        <w:t xml:space="preserve"> </w:t>
      </w:r>
      <w:r>
        <w:rPr>
          <w:rFonts w:ascii="Arial" w:eastAsia="Arial Unicode MS" w:hAnsi="Arial" w:cs="Arial"/>
          <w:sz w:val="24"/>
          <w:szCs w:val="24"/>
        </w:rPr>
        <w:t xml:space="preserve">(this document) </w:t>
      </w:r>
      <w:r w:rsidR="00554A4C" w:rsidRPr="009E460D">
        <w:rPr>
          <w:rFonts w:ascii="Arial" w:eastAsia="Arial Unicode MS" w:hAnsi="Arial" w:cs="Arial"/>
          <w:sz w:val="24"/>
          <w:szCs w:val="24"/>
        </w:rPr>
        <w:t>–</w:t>
      </w:r>
      <w:r w:rsidR="004A1383"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w</w:t>
      </w:r>
      <w:r w:rsidR="004678B4">
        <w:rPr>
          <w:rFonts w:ascii="Arial" w:eastAsia="Arial Unicode MS" w:hAnsi="Arial" w:cs="Arial"/>
          <w:sz w:val="24"/>
          <w:szCs w:val="24"/>
        </w:rPr>
        <w:t xml:space="preserve">hat the opportunity is, </w:t>
      </w:r>
      <w:r w:rsidR="00E85319" w:rsidRPr="009E460D">
        <w:rPr>
          <w:rFonts w:ascii="Arial" w:eastAsia="Arial Unicode MS" w:hAnsi="Arial" w:cs="Arial"/>
          <w:sz w:val="24"/>
          <w:szCs w:val="24"/>
        </w:rPr>
        <w:t xml:space="preserve">who can </w:t>
      </w:r>
      <w:r w:rsidR="004678B4">
        <w:rPr>
          <w:rFonts w:ascii="Arial" w:eastAsia="Arial Unicode MS" w:hAnsi="Arial" w:cs="Arial"/>
          <w:sz w:val="24"/>
          <w:szCs w:val="24"/>
        </w:rPr>
        <w:t>b</w:t>
      </w:r>
      <w:r w:rsidR="00875DC7">
        <w:rPr>
          <w:rFonts w:ascii="Arial" w:eastAsia="Arial Unicode MS" w:hAnsi="Arial" w:cs="Arial"/>
          <w:sz w:val="24"/>
          <w:szCs w:val="24"/>
        </w:rPr>
        <w:t>id</w:t>
      </w:r>
      <w:r w:rsidR="00E85319"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 xml:space="preserve">the timelines for this competition, </w:t>
      </w:r>
      <w:r w:rsidR="001B68DF">
        <w:rPr>
          <w:rFonts w:ascii="Arial" w:eastAsia="Arial Unicode MS" w:hAnsi="Arial" w:cs="Arial"/>
          <w:sz w:val="24"/>
          <w:szCs w:val="24"/>
        </w:rPr>
        <w:t>how to ask questions</w:t>
      </w:r>
      <w:r w:rsidR="001A0EB0">
        <w:rPr>
          <w:rFonts w:ascii="Arial" w:eastAsia="Arial Unicode MS" w:hAnsi="Arial" w:cs="Arial"/>
          <w:sz w:val="24"/>
          <w:szCs w:val="24"/>
        </w:rPr>
        <w:t xml:space="preserve">. </w:t>
      </w:r>
    </w:p>
    <w:p w14:paraId="18B2845B" w14:textId="4BEADB1C" w:rsidR="001A0EB0" w:rsidRDefault="001A0EB0" w:rsidP="00417E29">
      <w:pPr>
        <w:rPr>
          <w:rFonts w:ascii="Arial" w:eastAsia="Arial Unicode MS" w:hAnsi="Arial" w:cs="Arial"/>
          <w:sz w:val="24"/>
          <w:szCs w:val="24"/>
        </w:rPr>
      </w:pPr>
      <w:r>
        <w:rPr>
          <w:rFonts w:ascii="Arial" w:eastAsia="Arial Unicode MS" w:hAnsi="Arial" w:cs="Arial"/>
          <w:sz w:val="24"/>
          <w:szCs w:val="24"/>
        </w:rPr>
        <w:t>Plus:</w:t>
      </w:r>
    </w:p>
    <w:p w14:paraId="3C4DD979" w14:textId="77777777" w:rsidR="001A0EB0" w:rsidRPr="001A0EB0" w:rsidRDefault="001B68DF" w:rsidP="00DA2073">
      <w:pPr>
        <w:pStyle w:val="ListParagraph"/>
        <w:numPr>
          <w:ilvl w:val="0"/>
          <w:numId w:val="13"/>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t</w:t>
      </w:r>
      <w:r w:rsidR="00492964" w:rsidRPr="001A0EB0">
        <w:rPr>
          <w:rFonts w:ascii="Arial" w:eastAsia="Arial Unicode MS" w:hAnsi="Arial" w:cs="Arial"/>
          <w:sz w:val="24"/>
          <w:szCs w:val="24"/>
        </w:rPr>
        <w:t>he competition rules</w:t>
      </w:r>
      <w:r w:rsidR="00DD7BBA" w:rsidRPr="001A0EB0">
        <w:rPr>
          <w:rFonts w:ascii="Arial" w:eastAsia="Arial Unicode MS" w:hAnsi="Arial" w:cs="Arial"/>
          <w:sz w:val="24"/>
          <w:szCs w:val="24"/>
        </w:rPr>
        <w:t xml:space="preserve"> and </w:t>
      </w:r>
      <w:r w:rsidR="00492964" w:rsidRPr="001A0EB0">
        <w:rPr>
          <w:rFonts w:ascii="Arial" w:eastAsia="Arial Unicode MS" w:hAnsi="Arial" w:cs="Arial"/>
          <w:sz w:val="24"/>
          <w:szCs w:val="24"/>
        </w:rPr>
        <w:t>obligations and rights between you and us</w:t>
      </w:r>
    </w:p>
    <w:p w14:paraId="40954C92" w14:textId="553EFD94" w:rsidR="00492964" w:rsidRPr="001A0EB0" w:rsidRDefault="001A0EB0" w:rsidP="00DA2073">
      <w:pPr>
        <w:pStyle w:val="ListParagraph"/>
        <w:numPr>
          <w:ilvl w:val="0"/>
          <w:numId w:val="13"/>
        </w:numPr>
        <w:ind w:left="714" w:hanging="357"/>
        <w:contextualSpacing w:val="0"/>
        <w:rPr>
          <w:rFonts w:ascii="Arial" w:eastAsia="Arial Unicode MS" w:hAnsi="Arial" w:cs="Arial"/>
          <w:sz w:val="24"/>
          <w:szCs w:val="24"/>
        </w:rPr>
      </w:pPr>
      <w:proofErr w:type="gramStart"/>
      <w:r w:rsidRPr="001A0EB0">
        <w:rPr>
          <w:rFonts w:ascii="Arial" w:eastAsia="Arial Unicode MS" w:hAnsi="Arial" w:cs="Arial"/>
          <w:sz w:val="24"/>
          <w:szCs w:val="24"/>
        </w:rPr>
        <w:t>how</w:t>
      </w:r>
      <w:proofErr w:type="gramEnd"/>
      <w:r w:rsidRPr="001A0EB0">
        <w:rPr>
          <w:rFonts w:ascii="Arial" w:eastAsia="Arial Unicode MS" w:hAnsi="Arial" w:cs="Arial"/>
          <w:sz w:val="24"/>
          <w:szCs w:val="24"/>
        </w:rPr>
        <w:t xml:space="preserve"> the contract works – what a framework is and what’s in a framework contract</w:t>
      </w:r>
      <w:r w:rsidR="00DD7BBA" w:rsidRPr="001A0EB0">
        <w:rPr>
          <w:rFonts w:ascii="Arial" w:eastAsia="Arial Unicode MS" w:hAnsi="Arial" w:cs="Arial"/>
          <w:sz w:val="24"/>
          <w:szCs w:val="24"/>
        </w:rPr>
        <w:t>.</w:t>
      </w:r>
    </w:p>
    <w:p w14:paraId="139EB988" w14:textId="634E51A3" w:rsidR="001B68DF" w:rsidRDefault="00B90611" w:rsidP="003A412F">
      <w:pPr>
        <w:rPr>
          <w:rFonts w:ascii="Arial" w:eastAsia="Arial Unicode MS" w:hAnsi="Arial" w:cs="Arial"/>
          <w:sz w:val="24"/>
          <w:szCs w:val="24"/>
        </w:rPr>
      </w:pPr>
      <w:r w:rsidRPr="00A12AAB">
        <w:rPr>
          <w:rFonts w:ascii="Arial" w:eastAsia="Arial Unicode MS" w:hAnsi="Arial" w:cs="Arial"/>
          <w:b/>
          <w:sz w:val="24"/>
          <w:szCs w:val="24"/>
        </w:rPr>
        <w:t xml:space="preserve">Attachment </w:t>
      </w:r>
      <w:r w:rsidR="004678B4">
        <w:rPr>
          <w:rFonts w:ascii="Arial" w:eastAsia="Arial Unicode MS" w:hAnsi="Arial" w:cs="Arial"/>
          <w:b/>
          <w:sz w:val="24"/>
          <w:szCs w:val="24"/>
        </w:rPr>
        <w:t>2</w:t>
      </w:r>
      <w:r w:rsidRPr="00A12AAB">
        <w:rPr>
          <w:rFonts w:ascii="Arial" w:eastAsia="Arial Unicode MS" w:hAnsi="Arial" w:cs="Arial"/>
          <w:b/>
          <w:sz w:val="24"/>
          <w:szCs w:val="24"/>
        </w:rPr>
        <w:t xml:space="preserve"> - How to </w:t>
      </w:r>
      <w:r w:rsidR="004678B4">
        <w:rPr>
          <w:rFonts w:ascii="Arial" w:eastAsia="Arial Unicode MS" w:hAnsi="Arial" w:cs="Arial"/>
          <w:b/>
          <w:sz w:val="24"/>
          <w:szCs w:val="24"/>
        </w:rPr>
        <w:t>b</w:t>
      </w:r>
      <w:r w:rsidR="00875DC7">
        <w:rPr>
          <w:rFonts w:ascii="Arial" w:eastAsia="Arial Unicode MS" w:hAnsi="Arial" w:cs="Arial"/>
          <w:b/>
          <w:sz w:val="24"/>
          <w:szCs w:val="24"/>
        </w:rPr>
        <w:t>id</w:t>
      </w:r>
      <w:r w:rsidR="00617603" w:rsidRPr="00A12AAB">
        <w:rPr>
          <w:rFonts w:ascii="Arial" w:eastAsia="Arial Unicode MS" w:hAnsi="Arial" w:cs="Arial"/>
          <w:sz w:val="24"/>
          <w:szCs w:val="24"/>
        </w:rPr>
        <w:t xml:space="preserve"> </w:t>
      </w:r>
      <w:r w:rsidR="00617603" w:rsidRPr="00A016C0">
        <w:rPr>
          <w:rFonts w:ascii="Arial" w:eastAsia="Arial Unicode MS" w:hAnsi="Arial" w:cs="Arial"/>
          <w:sz w:val="24"/>
          <w:szCs w:val="24"/>
        </w:rPr>
        <w:t>–</w:t>
      </w:r>
      <w:r w:rsidR="006674BF" w:rsidRPr="00A016C0">
        <w:rPr>
          <w:rFonts w:ascii="Arial" w:eastAsia="Arial Unicode MS" w:hAnsi="Arial" w:cs="Arial"/>
          <w:sz w:val="24"/>
          <w:szCs w:val="24"/>
        </w:rPr>
        <w:t xml:space="preserve"> </w:t>
      </w:r>
      <w:r w:rsidR="0013195B" w:rsidRPr="00A016C0">
        <w:rPr>
          <w:rFonts w:ascii="Arial" w:eastAsia="Arial Unicode MS" w:hAnsi="Arial" w:cs="Arial"/>
          <w:sz w:val="24"/>
          <w:szCs w:val="24"/>
        </w:rPr>
        <w:t xml:space="preserve">guidance on </w:t>
      </w:r>
      <w:r w:rsidR="00085CD8" w:rsidRPr="00A016C0">
        <w:rPr>
          <w:rFonts w:ascii="Arial" w:eastAsia="Arial Unicode MS" w:hAnsi="Arial" w:cs="Arial"/>
          <w:sz w:val="24"/>
          <w:szCs w:val="24"/>
        </w:rPr>
        <w:t>how to submit your bid</w:t>
      </w:r>
      <w:r w:rsidR="00544189">
        <w:rPr>
          <w:rFonts w:ascii="Arial" w:eastAsia="Arial Unicode MS" w:hAnsi="Arial" w:cs="Arial"/>
          <w:sz w:val="24"/>
          <w:szCs w:val="24"/>
        </w:rPr>
        <w:t xml:space="preserve">, </w:t>
      </w:r>
      <w:r w:rsidR="0013195B" w:rsidRPr="00A016C0">
        <w:rPr>
          <w:rFonts w:ascii="Arial" w:eastAsia="Arial Unicode MS" w:hAnsi="Arial" w:cs="Arial"/>
          <w:sz w:val="24"/>
          <w:szCs w:val="24"/>
        </w:rPr>
        <w:t>the selection and award stages</w:t>
      </w:r>
      <w:r w:rsidR="001B68DF">
        <w:rPr>
          <w:rFonts w:ascii="Arial" w:eastAsia="Arial Unicode MS" w:hAnsi="Arial" w:cs="Arial"/>
          <w:sz w:val="24"/>
          <w:szCs w:val="24"/>
        </w:rPr>
        <w:t>, h</w:t>
      </w:r>
      <w:r w:rsidR="0013195B" w:rsidRPr="00A016C0">
        <w:rPr>
          <w:rFonts w:ascii="Arial" w:eastAsia="Arial Unicode MS" w:hAnsi="Arial" w:cs="Arial"/>
          <w:sz w:val="24"/>
          <w:szCs w:val="24"/>
        </w:rPr>
        <w:t xml:space="preserve">ow we will </w:t>
      </w:r>
      <w:r w:rsidR="006674BF" w:rsidRPr="00A016C0">
        <w:rPr>
          <w:rFonts w:ascii="Arial" w:eastAsia="Arial Unicode MS" w:hAnsi="Arial" w:cs="Arial"/>
          <w:sz w:val="24"/>
          <w:szCs w:val="24"/>
        </w:rPr>
        <w:t>assess your bid</w:t>
      </w:r>
      <w:r w:rsidR="00085CD8" w:rsidRPr="00A016C0">
        <w:rPr>
          <w:rFonts w:ascii="Arial" w:eastAsia="Arial Unicode MS" w:hAnsi="Arial" w:cs="Arial"/>
          <w:sz w:val="24"/>
          <w:szCs w:val="24"/>
        </w:rPr>
        <w:t xml:space="preserve">, </w:t>
      </w:r>
      <w:r w:rsidR="001B68DF">
        <w:rPr>
          <w:rFonts w:ascii="Arial" w:eastAsia="Arial Unicode MS" w:hAnsi="Arial" w:cs="Arial"/>
          <w:sz w:val="24"/>
          <w:szCs w:val="24"/>
        </w:rPr>
        <w:t>what is th</w:t>
      </w:r>
      <w:r w:rsidR="00A016C0">
        <w:rPr>
          <w:rFonts w:ascii="Arial" w:eastAsia="Arial Unicode MS" w:hAnsi="Arial" w:cs="Arial"/>
          <w:sz w:val="24"/>
          <w:szCs w:val="24"/>
        </w:rPr>
        <w:t xml:space="preserve">e process </w:t>
      </w:r>
      <w:r w:rsidR="00085CD8" w:rsidRPr="00A016C0">
        <w:rPr>
          <w:rFonts w:ascii="Arial" w:eastAsia="Arial Unicode MS" w:hAnsi="Arial" w:cs="Arial"/>
          <w:sz w:val="24"/>
          <w:szCs w:val="24"/>
        </w:rPr>
        <w:t xml:space="preserve">at intention to award and the framework contract award </w:t>
      </w:r>
      <w:proofErr w:type="gramStart"/>
      <w:r w:rsidR="00085CD8" w:rsidRPr="00A016C0">
        <w:rPr>
          <w:rFonts w:ascii="Arial" w:eastAsia="Arial Unicode MS" w:hAnsi="Arial" w:cs="Arial"/>
          <w:sz w:val="24"/>
          <w:szCs w:val="24"/>
        </w:rPr>
        <w:t>stage</w:t>
      </w:r>
      <w:r w:rsidR="00EE21D7">
        <w:rPr>
          <w:rFonts w:ascii="Arial" w:eastAsia="Arial Unicode MS" w:hAnsi="Arial" w:cs="Arial"/>
          <w:sz w:val="24"/>
          <w:szCs w:val="24"/>
        </w:rPr>
        <w:t>s</w:t>
      </w:r>
      <w:r w:rsidR="0013195B" w:rsidRPr="00A016C0">
        <w:rPr>
          <w:rFonts w:ascii="Arial" w:eastAsia="Arial Unicode MS" w:hAnsi="Arial" w:cs="Arial"/>
          <w:sz w:val="24"/>
          <w:szCs w:val="24"/>
        </w:rPr>
        <w:t>.</w:t>
      </w:r>
      <w:proofErr w:type="gramEnd"/>
      <w:r w:rsidR="0013195B" w:rsidRPr="00A016C0">
        <w:rPr>
          <w:rFonts w:ascii="Arial" w:eastAsia="Arial Unicode MS" w:hAnsi="Arial" w:cs="Arial"/>
          <w:sz w:val="24"/>
          <w:szCs w:val="24"/>
        </w:rPr>
        <w:t xml:space="preserve"> </w:t>
      </w:r>
    </w:p>
    <w:p w14:paraId="711E0989" w14:textId="3C1D4FD9" w:rsidR="001B68DF" w:rsidRDefault="003A412F" w:rsidP="003A412F">
      <w:pPr>
        <w:rPr>
          <w:rFonts w:ascii="Arial" w:eastAsia="Arial Unicode MS" w:hAnsi="Arial" w:cs="Arial"/>
          <w:sz w:val="24"/>
          <w:szCs w:val="24"/>
        </w:rPr>
      </w:pPr>
      <w:r w:rsidRPr="00A016C0">
        <w:rPr>
          <w:rFonts w:ascii="Arial" w:eastAsia="Arial Unicode MS" w:hAnsi="Arial" w:cs="Arial"/>
          <w:sz w:val="24"/>
          <w:szCs w:val="24"/>
        </w:rPr>
        <w:t xml:space="preserve">You must use </w:t>
      </w:r>
      <w:r w:rsidR="002020A6" w:rsidRPr="00A016C0">
        <w:rPr>
          <w:rFonts w:ascii="Arial" w:eastAsia="Arial Unicode MS" w:hAnsi="Arial" w:cs="Arial"/>
          <w:sz w:val="24"/>
          <w:szCs w:val="24"/>
        </w:rPr>
        <w:t xml:space="preserve">our </w:t>
      </w:r>
      <w:proofErr w:type="spellStart"/>
      <w:r w:rsidR="002020A6" w:rsidRPr="00A016C0">
        <w:rPr>
          <w:rFonts w:ascii="Arial" w:eastAsia="Arial Unicode MS" w:hAnsi="Arial" w:cs="Arial"/>
          <w:sz w:val="24"/>
          <w:szCs w:val="24"/>
        </w:rPr>
        <w:t>eSourcing</w:t>
      </w:r>
      <w:proofErr w:type="spellEnd"/>
      <w:r w:rsidR="002020A6" w:rsidRPr="00A016C0">
        <w:rPr>
          <w:rFonts w:ascii="Arial" w:eastAsia="Arial Unicode MS" w:hAnsi="Arial" w:cs="Arial"/>
          <w:sz w:val="24"/>
          <w:szCs w:val="24"/>
        </w:rPr>
        <w:t xml:space="preserve"> </w:t>
      </w:r>
      <w:r w:rsidR="006674BF" w:rsidRPr="00A016C0">
        <w:rPr>
          <w:rFonts w:ascii="Arial" w:eastAsia="Arial Unicode MS" w:hAnsi="Arial" w:cs="Arial"/>
          <w:sz w:val="24"/>
          <w:szCs w:val="24"/>
        </w:rPr>
        <w:t>s</w:t>
      </w:r>
      <w:r w:rsidR="00B90611" w:rsidRPr="00A016C0">
        <w:rPr>
          <w:rFonts w:ascii="Arial" w:eastAsia="Arial Unicode MS" w:hAnsi="Arial" w:cs="Arial"/>
          <w:sz w:val="24"/>
          <w:szCs w:val="24"/>
        </w:rPr>
        <w:t>uite</w:t>
      </w:r>
      <w:r w:rsidR="00617603" w:rsidRPr="00A016C0">
        <w:rPr>
          <w:rFonts w:ascii="Arial" w:eastAsia="Arial Unicode MS" w:hAnsi="Arial" w:cs="Arial"/>
          <w:sz w:val="24"/>
          <w:szCs w:val="24"/>
        </w:rPr>
        <w:t xml:space="preserve">, </w:t>
      </w:r>
      <w:r w:rsidRPr="00A016C0">
        <w:rPr>
          <w:rFonts w:ascii="Arial" w:eastAsia="Arial Unicode MS" w:hAnsi="Arial" w:cs="Arial"/>
          <w:sz w:val="24"/>
          <w:szCs w:val="24"/>
        </w:rPr>
        <w:t>to submit your bi</w:t>
      </w:r>
      <w:r w:rsidRPr="00EE21D7">
        <w:rPr>
          <w:rFonts w:ascii="Arial" w:eastAsia="Arial Unicode MS" w:hAnsi="Arial" w:cs="Arial"/>
          <w:sz w:val="24"/>
          <w:szCs w:val="24"/>
        </w:rPr>
        <w:t>d</w:t>
      </w:r>
      <w:r w:rsidR="00EE21D7" w:rsidRPr="00EE21D7">
        <w:rPr>
          <w:rFonts w:ascii="Arial" w:hAnsi="Arial" w:cs="Arial"/>
          <w:sz w:val="24"/>
          <w:szCs w:val="24"/>
        </w:rPr>
        <w:t xml:space="preserve">, which can be found at </w:t>
      </w:r>
      <w:hyperlink r:id="rId9" w:history="1">
        <w:r w:rsidR="001B68DF" w:rsidRPr="00A618FF">
          <w:rPr>
            <w:rStyle w:val="Hyperlink"/>
            <w:rFonts w:ascii="Arial" w:eastAsia="Arial Unicode MS" w:hAnsi="Arial" w:cs="Arial"/>
            <w:sz w:val="24"/>
            <w:szCs w:val="24"/>
          </w:rPr>
          <w:t>https://crowncommercialservice.bravosolution.co.uk</w:t>
        </w:r>
      </w:hyperlink>
    </w:p>
    <w:p w14:paraId="71AE2220" w14:textId="54B10CDC" w:rsidR="001A0EB0" w:rsidRDefault="00FD24FE" w:rsidP="00032086">
      <w:pPr>
        <w:rPr>
          <w:rFonts w:ascii="Arial" w:eastAsia="Arial Unicode MS" w:hAnsi="Arial" w:cs="Arial"/>
          <w:sz w:val="24"/>
          <w:szCs w:val="24"/>
        </w:rPr>
      </w:pPr>
      <w:r w:rsidRPr="00A75B6B">
        <w:rPr>
          <w:rFonts w:ascii="Arial" w:eastAsia="Arial Unicode MS" w:hAnsi="Arial" w:cs="Arial"/>
          <w:sz w:val="24"/>
          <w:szCs w:val="24"/>
        </w:rPr>
        <w:t>There are also attachments to the ITT pack</w:t>
      </w:r>
      <w:r w:rsidR="00EE21D7">
        <w:rPr>
          <w:rFonts w:ascii="Arial" w:eastAsia="Arial Unicode MS" w:hAnsi="Arial" w:cs="Arial"/>
          <w:sz w:val="24"/>
          <w:szCs w:val="24"/>
        </w:rPr>
        <w:t>.</w:t>
      </w:r>
      <w:r w:rsidR="00032086" w:rsidRPr="009E460D">
        <w:rPr>
          <w:rFonts w:ascii="Arial" w:eastAsia="Arial Unicode MS" w:hAnsi="Arial" w:cs="Arial"/>
          <w:sz w:val="24"/>
          <w:szCs w:val="24"/>
        </w:rPr>
        <w:t xml:space="preserve"> </w:t>
      </w:r>
    </w:p>
    <w:p w14:paraId="065F3903" w14:textId="40600B27" w:rsidR="00032086" w:rsidRPr="009E460D" w:rsidRDefault="00032086" w:rsidP="00032086">
      <w:pPr>
        <w:rPr>
          <w:rFonts w:ascii="Arial" w:eastAsia="Arial Unicode MS" w:hAnsi="Arial" w:cs="Arial"/>
          <w:sz w:val="24"/>
          <w:szCs w:val="24"/>
        </w:rPr>
      </w:pPr>
      <w:r w:rsidRPr="009E460D">
        <w:rPr>
          <w:rFonts w:ascii="Arial" w:eastAsia="Arial Unicode MS" w:hAnsi="Arial" w:cs="Arial"/>
          <w:sz w:val="24"/>
          <w:szCs w:val="24"/>
        </w:rPr>
        <w:t>These attachment</w:t>
      </w:r>
      <w:r w:rsidR="002020A6">
        <w:rPr>
          <w:rFonts w:ascii="Arial" w:eastAsia="Arial Unicode MS" w:hAnsi="Arial" w:cs="Arial"/>
          <w:sz w:val="24"/>
          <w:szCs w:val="24"/>
        </w:rPr>
        <w:t>s</w:t>
      </w:r>
      <w:r w:rsidRPr="009E460D">
        <w:rPr>
          <w:rFonts w:ascii="Arial" w:eastAsia="Arial Unicode MS" w:hAnsi="Arial" w:cs="Arial"/>
          <w:sz w:val="24"/>
          <w:szCs w:val="24"/>
        </w:rPr>
        <w:t xml:space="preserve"> are:</w:t>
      </w:r>
    </w:p>
    <w:p w14:paraId="22A94864" w14:textId="70D02237" w:rsidR="00FD24FE" w:rsidRPr="00760583" w:rsidRDefault="00544189" w:rsidP="00FD24FE">
      <w:pPr>
        <w:pStyle w:val="ListParagraph"/>
        <w:numPr>
          <w:ilvl w:val="0"/>
          <w:numId w:val="21"/>
        </w:numPr>
        <w:spacing w:before="120" w:after="120" w:line="240" w:lineRule="auto"/>
        <w:contextualSpacing w:val="0"/>
        <w:rPr>
          <w:rFonts w:ascii="Arial" w:eastAsia="Arial Unicode MS" w:hAnsi="Arial" w:cs="Arial"/>
          <w:sz w:val="24"/>
          <w:szCs w:val="24"/>
        </w:rPr>
      </w:pPr>
      <w:r w:rsidRPr="0063166D">
        <w:rPr>
          <w:rFonts w:ascii="Arial" w:eastAsia="Arial Unicode MS" w:hAnsi="Arial" w:cs="Arial"/>
          <w:b/>
          <w:sz w:val="24"/>
          <w:szCs w:val="24"/>
        </w:rPr>
        <w:t>Attachment 2a</w:t>
      </w:r>
      <w:r w:rsidR="00EE21D7">
        <w:rPr>
          <w:rFonts w:ascii="Arial" w:eastAsia="Arial Unicode MS" w:hAnsi="Arial" w:cs="Arial"/>
          <w:sz w:val="24"/>
          <w:szCs w:val="24"/>
        </w:rPr>
        <w:t xml:space="preserve"> </w:t>
      </w:r>
      <w:r w:rsidR="0063166D" w:rsidRPr="0063166D">
        <w:rPr>
          <w:rFonts w:ascii="Arial" w:eastAsia="Arial Unicode MS" w:hAnsi="Arial" w:cs="Arial"/>
          <w:b/>
          <w:sz w:val="24"/>
          <w:szCs w:val="24"/>
        </w:rPr>
        <w:t>Selection questionnaire</w:t>
      </w:r>
      <w:r w:rsidR="0063166D" w:rsidRPr="0063166D">
        <w:rPr>
          <w:rFonts w:ascii="Arial" w:eastAsia="Arial Unicode MS" w:hAnsi="Arial" w:cs="Arial"/>
          <w:sz w:val="24"/>
          <w:szCs w:val="24"/>
        </w:rPr>
        <w:t xml:space="preserve"> - </w:t>
      </w:r>
      <w:r w:rsidR="00FD24FE" w:rsidRPr="00760583">
        <w:rPr>
          <w:rFonts w:ascii="Arial" w:eastAsia="Arial Unicode MS" w:hAnsi="Arial" w:cs="Arial"/>
          <w:sz w:val="24"/>
          <w:szCs w:val="24"/>
        </w:rPr>
        <w:t xml:space="preserve">details the selection questions which you must complete online in the </w:t>
      </w:r>
      <w:proofErr w:type="spellStart"/>
      <w:r w:rsidR="00FD24FE" w:rsidRPr="00760583">
        <w:rPr>
          <w:rFonts w:ascii="Arial" w:eastAsia="Arial Unicode MS" w:hAnsi="Arial" w:cs="Arial"/>
          <w:sz w:val="24"/>
          <w:szCs w:val="24"/>
        </w:rPr>
        <w:t>eSourcing</w:t>
      </w:r>
      <w:proofErr w:type="spellEnd"/>
      <w:r w:rsidR="00FD24FE" w:rsidRPr="00760583">
        <w:rPr>
          <w:rFonts w:ascii="Arial" w:eastAsia="Arial Unicode MS" w:hAnsi="Arial" w:cs="Arial"/>
          <w:sz w:val="24"/>
          <w:szCs w:val="24"/>
        </w:rPr>
        <w:t xml:space="preserve"> suite (qualification envelope).</w:t>
      </w:r>
    </w:p>
    <w:p w14:paraId="1273AC2C" w14:textId="00CF6411" w:rsidR="00440103" w:rsidRPr="00440103" w:rsidRDefault="00FD24FE" w:rsidP="00440103">
      <w:pPr>
        <w:pStyle w:val="ListParagraph"/>
        <w:numPr>
          <w:ilvl w:val="0"/>
          <w:numId w:val="21"/>
        </w:numPr>
        <w:spacing w:before="120" w:after="120" w:line="240" w:lineRule="auto"/>
        <w:ind w:left="714" w:hanging="357"/>
        <w:contextualSpacing w:val="0"/>
        <w:rPr>
          <w:rFonts w:ascii="Arial" w:eastAsia="Arial Unicode MS" w:hAnsi="Arial" w:cs="Arial"/>
          <w:b/>
          <w:sz w:val="24"/>
          <w:szCs w:val="24"/>
        </w:rPr>
      </w:pPr>
      <w:r w:rsidRPr="00FD24FE">
        <w:rPr>
          <w:rFonts w:ascii="Arial" w:eastAsia="Arial Unicode MS" w:hAnsi="Arial" w:cs="Arial"/>
          <w:b/>
          <w:sz w:val="24"/>
          <w:szCs w:val="24"/>
        </w:rPr>
        <w:t>Atta</w:t>
      </w:r>
      <w:r w:rsidR="00F51E5A">
        <w:rPr>
          <w:rFonts w:ascii="Arial" w:eastAsia="Arial Unicode MS" w:hAnsi="Arial" w:cs="Arial"/>
          <w:b/>
          <w:sz w:val="24"/>
          <w:szCs w:val="24"/>
        </w:rPr>
        <w:t>chment 3 Pricing</w:t>
      </w:r>
      <w:r>
        <w:rPr>
          <w:rFonts w:ascii="Arial" w:eastAsia="Arial Unicode MS" w:hAnsi="Arial" w:cs="Arial"/>
          <w:b/>
          <w:sz w:val="24"/>
          <w:szCs w:val="24"/>
        </w:rPr>
        <w:t xml:space="preserve"> Matrix</w:t>
      </w:r>
      <w:r w:rsidRPr="00663C4D">
        <w:rPr>
          <w:rFonts w:ascii="Arial" w:eastAsia="Arial Unicode MS" w:hAnsi="Arial" w:cs="Arial"/>
          <w:b/>
          <w:sz w:val="24"/>
          <w:szCs w:val="24"/>
        </w:rPr>
        <w:t xml:space="preserve"> </w:t>
      </w:r>
      <w:r w:rsidR="00440103">
        <w:rPr>
          <w:rFonts w:ascii="Arial" w:eastAsia="Arial Unicode MS" w:hAnsi="Arial" w:cs="Arial"/>
          <w:sz w:val="24"/>
          <w:szCs w:val="24"/>
        </w:rPr>
        <w:t xml:space="preserve">– </w:t>
      </w:r>
      <w:r w:rsidR="00EE21D7">
        <w:rPr>
          <w:rFonts w:ascii="Arial" w:eastAsia="Arial Unicode MS" w:hAnsi="Arial" w:cs="Arial"/>
          <w:sz w:val="24"/>
          <w:szCs w:val="24"/>
        </w:rPr>
        <w:t>each</w:t>
      </w:r>
      <w:r w:rsidR="00440103" w:rsidRPr="00440103">
        <w:rPr>
          <w:rFonts w:ascii="Arial" w:eastAsia="Arial Unicode MS" w:hAnsi="Arial" w:cs="Arial"/>
          <w:sz w:val="24"/>
          <w:szCs w:val="24"/>
        </w:rPr>
        <w:t xml:space="preserve"> attachment must be completed in accordance with the in</w:t>
      </w:r>
      <w:r w:rsidR="00F51E5A">
        <w:rPr>
          <w:rFonts w:ascii="Arial" w:eastAsia="Arial Unicode MS" w:hAnsi="Arial" w:cs="Arial"/>
          <w:sz w:val="24"/>
          <w:szCs w:val="24"/>
        </w:rPr>
        <w:t>structions provided in the Pricing</w:t>
      </w:r>
      <w:r w:rsidR="00440103" w:rsidRPr="00440103">
        <w:rPr>
          <w:rFonts w:ascii="Arial" w:eastAsia="Arial Unicode MS" w:hAnsi="Arial" w:cs="Arial"/>
          <w:sz w:val="24"/>
          <w:szCs w:val="24"/>
        </w:rPr>
        <w:t xml:space="preserve"> matrix </w:t>
      </w:r>
      <w:r w:rsidR="00EE21D7">
        <w:rPr>
          <w:rFonts w:ascii="Arial" w:eastAsia="Arial Unicode MS" w:hAnsi="Arial" w:cs="Arial"/>
          <w:sz w:val="24"/>
          <w:szCs w:val="24"/>
        </w:rPr>
        <w:t xml:space="preserve">applicable to each Lot </w:t>
      </w:r>
      <w:r w:rsidR="00440103" w:rsidRPr="00440103">
        <w:rPr>
          <w:rFonts w:ascii="Arial" w:eastAsia="Arial Unicode MS" w:hAnsi="Arial" w:cs="Arial"/>
          <w:sz w:val="24"/>
          <w:szCs w:val="24"/>
        </w:rPr>
        <w:t xml:space="preserve">and paragraph 12 of Attachment 2 – </w:t>
      </w:r>
      <w:r w:rsidR="00440103" w:rsidRPr="00440103">
        <w:rPr>
          <w:rFonts w:ascii="Arial" w:hAnsi="Arial" w:cs="Arial"/>
          <w:sz w:val="24"/>
          <w:szCs w:val="24"/>
        </w:rPr>
        <w:t xml:space="preserve">How to bid. </w:t>
      </w:r>
    </w:p>
    <w:p w14:paraId="2A4A3771" w14:textId="7AA601AF" w:rsidR="00440103" w:rsidRDefault="00EE21D7" w:rsidP="00440103">
      <w:pPr>
        <w:ind w:left="709"/>
        <w:rPr>
          <w:rFonts w:ascii="Arial" w:eastAsia="Arial Unicode MS" w:hAnsi="Arial" w:cs="Arial"/>
          <w:sz w:val="24"/>
          <w:szCs w:val="24"/>
        </w:rPr>
      </w:pPr>
      <w:r>
        <w:rPr>
          <w:rFonts w:ascii="Arial" w:eastAsia="Arial Unicode MS" w:hAnsi="Arial" w:cs="Arial"/>
          <w:sz w:val="24"/>
          <w:szCs w:val="24"/>
        </w:rPr>
        <w:t>There are 7 P</w:t>
      </w:r>
      <w:r w:rsidR="00440103">
        <w:rPr>
          <w:rFonts w:ascii="Arial" w:eastAsia="Arial Unicode MS" w:hAnsi="Arial" w:cs="Arial"/>
          <w:sz w:val="24"/>
          <w:szCs w:val="24"/>
        </w:rPr>
        <w:t>ricing Matrixes these are:</w:t>
      </w:r>
    </w:p>
    <w:p w14:paraId="7C3DC1F0" w14:textId="77777777" w:rsidR="00440103" w:rsidRDefault="00440103" w:rsidP="00440103">
      <w:pPr>
        <w:numPr>
          <w:ilvl w:val="0"/>
          <w:numId w:val="11"/>
        </w:numPr>
        <w:ind w:left="1985" w:hanging="567"/>
        <w:rPr>
          <w:rFonts w:ascii="Arial" w:eastAsia="Arial Unicode MS" w:hAnsi="Arial" w:cs="Arial"/>
          <w:sz w:val="24"/>
          <w:szCs w:val="24"/>
        </w:rPr>
      </w:pPr>
      <w:r w:rsidRPr="00AD1D51">
        <w:rPr>
          <w:rFonts w:ascii="Arial" w:hAnsi="Arial" w:cs="Arial"/>
          <w:sz w:val="24"/>
          <w:szCs w:val="24"/>
        </w:rPr>
        <w:t>Attachment</w:t>
      </w:r>
      <w:r w:rsidRPr="00AD1D51">
        <w:rPr>
          <w:rFonts w:ascii="Arial" w:eastAsia="Arial Unicode MS" w:hAnsi="Arial" w:cs="Arial"/>
          <w:sz w:val="24"/>
          <w:szCs w:val="24"/>
        </w:rPr>
        <w:t xml:space="preserve"> 3</w:t>
      </w:r>
      <w:r>
        <w:rPr>
          <w:rFonts w:ascii="Arial" w:eastAsia="Arial Unicode MS" w:hAnsi="Arial" w:cs="Arial"/>
          <w:sz w:val="24"/>
          <w:szCs w:val="24"/>
        </w:rPr>
        <w:t>a</w:t>
      </w:r>
      <w:r w:rsidRPr="00AD1D51">
        <w:rPr>
          <w:rFonts w:ascii="Arial" w:eastAsia="Arial Unicode MS" w:hAnsi="Arial" w:cs="Arial"/>
          <w:sz w:val="24"/>
          <w:szCs w:val="24"/>
        </w:rPr>
        <w:t xml:space="preserve"> - Pricing Matrix Lot 1 </w:t>
      </w:r>
    </w:p>
    <w:p w14:paraId="684616DC" w14:textId="77777777" w:rsidR="00440103" w:rsidRDefault="00440103" w:rsidP="00440103">
      <w:pPr>
        <w:numPr>
          <w:ilvl w:val="0"/>
          <w:numId w:val="11"/>
        </w:numPr>
        <w:ind w:left="1985" w:hanging="567"/>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 xml:space="preserve">b - Pricing Matrix Lot 2 </w:t>
      </w:r>
    </w:p>
    <w:p w14:paraId="63E7EDBB" w14:textId="77777777" w:rsidR="00440103" w:rsidRDefault="00440103" w:rsidP="00440103">
      <w:pPr>
        <w:numPr>
          <w:ilvl w:val="0"/>
          <w:numId w:val="11"/>
        </w:numPr>
        <w:ind w:left="1985" w:hanging="567"/>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 xml:space="preserve">c - Pricing Matrix Lot 3 </w:t>
      </w:r>
    </w:p>
    <w:p w14:paraId="539809C8" w14:textId="77777777" w:rsidR="00440103" w:rsidRDefault="00440103" w:rsidP="00440103">
      <w:pPr>
        <w:numPr>
          <w:ilvl w:val="0"/>
          <w:numId w:val="11"/>
        </w:numPr>
        <w:ind w:left="1985" w:hanging="567"/>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 xml:space="preserve">d - Pricing Matrix Lot 4 </w:t>
      </w:r>
    </w:p>
    <w:p w14:paraId="0ABC1840" w14:textId="77777777" w:rsidR="00440103" w:rsidRDefault="00440103" w:rsidP="00440103">
      <w:pPr>
        <w:numPr>
          <w:ilvl w:val="0"/>
          <w:numId w:val="11"/>
        </w:numPr>
        <w:ind w:left="1985" w:hanging="567"/>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e - Pricing Matrix Lot 5</w:t>
      </w:r>
    </w:p>
    <w:p w14:paraId="271F1DEE" w14:textId="209C428B" w:rsidR="00440103" w:rsidRDefault="00440103" w:rsidP="00440103">
      <w:pPr>
        <w:numPr>
          <w:ilvl w:val="0"/>
          <w:numId w:val="11"/>
        </w:numPr>
        <w:ind w:left="1985" w:hanging="567"/>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e - Pricing Matrix Lot 6</w:t>
      </w:r>
    </w:p>
    <w:p w14:paraId="54C7DCEF" w14:textId="2327763A" w:rsidR="00440103" w:rsidRPr="00440103" w:rsidRDefault="00440103" w:rsidP="00440103">
      <w:pPr>
        <w:numPr>
          <w:ilvl w:val="0"/>
          <w:numId w:val="11"/>
        </w:numPr>
        <w:ind w:left="1985" w:hanging="567"/>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e - Pricing Matrix Lot 7</w:t>
      </w:r>
    </w:p>
    <w:p w14:paraId="1921FD43" w14:textId="77777777" w:rsidR="00471C83" w:rsidRPr="00025572" w:rsidRDefault="00471C83" w:rsidP="00471C83">
      <w:pPr>
        <w:pStyle w:val="ListParagraph"/>
        <w:numPr>
          <w:ilvl w:val="0"/>
          <w:numId w:val="21"/>
        </w:numPr>
        <w:spacing w:before="120" w:after="120" w:line="240" w:lineRule="auto"/>
        <w:ind w:left="714" w:hanging="357"/>
        <w:contextualSpacing w:val="0"/>
        <w:rPr>
          <w:rFonts w:ascii="Arial" w:eastAsia="Arial Unicode MS" w:hAnsi="Arial" w:cs="Arial"/>
          <w:b/>
          <w:sz w:val="24"/>
          <w:szCs w:val="24"/>
        </w:rPr>
      </w:pPr>
      <w:r w:rsidRPr="00025572">
        <w:rPr>
          <w:rFonts w:ascii="Arial" w:eastAsia="Arial Unicode MS" w:hAnsi="Arial" w:cs="Arial"/>
          <w:b/>
          <w:sz w:val="24"/>
          <w:szCs w:val="24"/>
        </w:rPr>
        <w:t xml:space="preserve">Attachment 4 Information and declaration workbook – </w:t>
      </w:r>
      <w:r w:rsidRPr="00025572">
        <w:rPr>
          <w:rFonts w:ascii="Arial" w:eastAsia="Arial Unicode MS" w:hAnsi="Arial" w:cs="Arial"/>
          <w:sz w:val="24"/>
          <w:szCs w:val="24"/>
        </w:rPr>
        <w:t>if you are</w:t>
      </w:r>
      <w:r w:rsidRPr="00025572">
        <w:rPr>
          <w:rFonts w:ascii="Arial" w:eastAsia="Arial Unicode MS" w:hAnsi="Arial" w:cs="Arial"/>
          <w:b/>
          <w:sz w:val="24"/>
          <w:szCs w:val="24"/>
        </w:rPr>
        <w:t xml:space="preserve"> </w:t>
      </w:r>
      <w:r w:rsidRPr="00025572">
        <w:rPr>
          <w:rFonts w:ascii="Arial" w:hAnsi="Arial" w:cs="Arial"/>
          <w:sz w:val="24"/>
          <w:szCs w:val="24"/>
        </w:rPr>
        <w:t xml:space="preserve">relying upon any other organisation, including key subcontractors and consortium members to meet the selection criteria, you must ensure that each organisation populates this attachment. You must then attach each populated attachment to the relevant selection question. Please refer to paragraph 2 of Attachment 2 – How to bid. </w:t>
      </w:r>
    </w:p>
    <w:p w14:paraId="47FDA4B8" w14:textId="77777777" w:rsidR="00471C83" w:rsidRPr="005775B8" w:rsidRDefault="00471C83" w:rsidP="00471C83">
      <w:pPr>
        <w:pStyle w:val="ListParagraph"/>
        <w:numPr>
          <w:ilvl w:val="0"/>
          <w:numId w:val="21"/>
        </w:numPr>
        <w:spacing w:before="120" w:after="120" w:line="240" w:lineRule="auto"/>
        <w:ind w:left="714" w:hanging="357"/>
        <w:contextualSpacing w:val="0"/>
        <w:jc w:val="both"/>
        <w:rPr>
          <w:rFonts w:ascii="Arial" w:eastAsia="Arial Unicode MS" w:hAnsi="Arial" w:cs="Arial"/>
          <w:sz w:val="24"/>
          <w:szCs w:val="24"/>
        </w:rPr>
      </w:pPr>
      <w:r>
        <w:rPr>
          <w:rFonts w:ascii="Arial" w:eastAsia="Arial Unicode MS" w:hAnsi="Arial" w:cs="Arial"/>
          <w:b/>
          <w:sz w:val="24"/>
          <w:szCs w:val="24"/>
        </w:rPr>
        <w:lastRenderedPageBreak/>
        <w:t>Attachment 5 Financial A</w:t>
      </w:r>
      <w:r w:rsidRPr="005775B8">
        <w:rPr>
          <w:rFonts w:ascii="Arial" w:eastAsia="Arial Unicode MS" w:hAnsi="Arial" w:cs="Arial"/>
          <w:b/>
          <w:sz w:val="24"/>
          <w:szCs w:val="24"/>
        </w:rPr>
        <w:t xml:space="preserve">ssessment </w:t>
      </w:r>
      <w:r>
        <w:rPr>
          <w:rFonts w:ascii="Arial" w:eastAsia="Arial Unicode MS" w:hAnsi="Arial" w:cs="Arial"/>
          <w:b/>
          <w:sz w:val="24"/>
          <w:szCs w:val="24"/>
        </w:rPr>
        <w:t>T</w:t>
      </w:r>
      <w:r w:rsidRPr="005775B8">
        <w:rPr>
          <w:rFonts w:ascii="Arial" w:eastAsia="Arial Unicode MS" w:hAnsi="Arial" w:cs="Arial"/>
          <w:b/>
          <w:sz w:val="24"/>
          <w:szCs w:val="24"/>
        </w:rPr>
        <w:t>emplate</w:t>
      </w:r>
      <w:r>
        <w:rPr>
          <w:rFonts w:ascii="Arial" w:eastAsia="Arial Unicode MS" w:hAnsi="Arial" w:cs="Arial"/>
          <w:sz w:val="24"/>
          <w:szCs w:val="24"/>
        </w:rPr>
        <w:t xml:space="preserve"> – you are not required to complete this attachment, it is </w:t>
      </w:r>
      <w:r w:rsidRPr="005775B8">
        <w:rPr>
          <w:rFonts w:ascii="Arial" w:eastAsia="Arial Unicode MS" w:hAnsi="Arial" w:cs="Arial"/>
          <w:sz w:val="24"/>
          <w:szCs w:val="24"/>
        </w:rPr>
        <w:t xml:space="preserve">for information only. </w:t>
      </w:r>
      <w:r>
        <w:rPr>
          <w:rFonts w:ascii="Arial" w:eastAsia="Arial Unicode MS" w:hAnsi="Arial" w:cs="Arial"/>
          <w:sz w:val="24"/>
          <w:szCs w:val="24"/>
        </w:rPr>
        <w:t xml:space="preserve">This </w:t>
      </w:r>
      <w:r w:rsidRPr="005775B8">
        <w:rPr>
          <w:rFonts w:ascii="Arial" w:eastAsia="Arial Unicode MS" w:hAnsi="Arial" w:cs="Arial"/>
          <w:sz w:val="24"/>
          <w:szCs w:val="24"/>
        </w:rPr>
        <w:t xml:space="preserve">will be used by CCS to determine your organisation’s level of financial risk.  </w:t>
      </w:r>
    </w:p>
    <w:p w14:paraId="68A4F537" w14:textId="77777777" w:rsidR="00471C83" w:rsidRPr="005775B8" w:rsidRDefault="00471C83" w:rsidP="00471C83">
      <w:pPr>
        <w:pStyle w:val="ListParagraph"/>
        <w:numPr>
          <w:ilvl w:val="0"/>
          <w:numId w:val="21"/>
        </w:numPr>
        <w:spacing w:before="120" w:after="120" w:line="240" w:lineRule="auto"/>
        <w:ind w:left="714" w:hanging="357"/>
        <w:contextualSpacing w:val="0"/>
        <w:jc w:val="both"/>
        <w:rPr>
          <w:rFonts w:ascii="Arial" w:eastAsia="Arial Unicode MS" w:hAnsi="Arial" w:cs="Arial"/>
          <w:b/>
          <w:sz w:val="24"/>
          <w:szCs w:val="24"/>
        </w:rPr>
      </w:pPr>
      <w:r w:rsidRPr="00AB74E6">
        <w:rPr>
          <w:rFonts w:ascii="Arial" w:eastAsia="Arial Unicode MS" w:hAnsi="Arial" w:cs="Arial"/>
          <w:b/>
          <w:sz w:val="24"/>
          <w:szCs w:val="24"/>
        </w:rPr>
        <w:t>Attachment 6</w:t>
      </w:r>
      <w:r>
        <w:rPr>
          <w:rFonts w:ascii="Arial" w:eastAsia="Arial Unicode MS" w:hAnsi="Arial" w:cs="Arial"/>
          <w:b/>
          <w:sz w:val="24"/>
          <w:szCs w:val="24"/>
        </w:rPr>
        <w:t xml:space="preserve"> Consortia D</w:t>
      </w:r>
      <w:r w:rsidRPr="00AB74E6">
        <w:rPr>
          <w:rFonts w:ascii="Arial" w:eastAsia="Arial Unicode MS" w:hAnsi="Arial" w:cs="Arial"/>
          <w:b/>
          <w:sz w:val="24"/>
          <w:szCs w:val="24"/>
        </w:rPr>
        <w:t>etails</w:t>
      </w:r>
      <w:r>
        <w:rPr>
          <w:rFonts w:ascii="Arial" w:eastAsia="Arial Unicode MS" w:hAnsi="Arial" w:cs="Arial"/>
          <w:b/>
          <w:sz w:val="24"/>
          <w:szCs w:val="24"/>
        </w:rPr>
        <w:t xml:space="preserve"> </w:t>
      </w:r>
      <w:r w:rsidRPr="00C954F4">
        <w:rPr>
          <w:rFonts w:ascii="Arial" w:eastAsia="Arial Unicode MS" w:hAnsi="Arial" w:cs="Arial"/>
          <w:sz w:val="24"/>
          <w:szCs w:val="24"/>
        </w:rPr>
        <w:t xml:space="preserve">– </w:t>
      </w:r>
      <w:r>
        <w:rPr>
          <w:rFonts w:ascii="Arial" w:eastAsia="Arial Unicode MS" w:hAnsi="Arial" w:cs="Arial"/>
          <w:sz w:val="24"/>
          <w:szCs w:val="24"/>
        </w:rPr>
        <w:t>you must complete with consortia member details if you are bidding a</w:t>
      </w:r>
      <w:r w:rsidRPr="00C954F4">
        <w:rPr>
          <w:rFonts w:ascii="Arial" w:eastAsia="Arial Unicode MS" w:hAnsi="Arial" w:cs="Arial"/>
          <w:sz w:val="24"/>
          <w:szCs w:val="24"/>
        </w:rPr>
        <w:t>s the lead member of a consortium</w:t>
      </w:r>
      <w:r>
        <w:rPr>
          <w:rFonts w:ascii="Arial" w:eastAsia="Arial Unicode MS" w:hAnsi="Arial" w:cs="Arial"/>
          <w:sz w:val="24"/>
          <w:szCs w:val="24"/>
        </w:rPr>
        <w:t xml:space="preserve">. </w:t>
      </w:r>
      <w:r>
        <w:rPr>
          <w:rFonts w:ascii="Arial" w:hAnsi="Arial" w:cs="Arial"/>
          <w:sz w:val="24"/>
          <w:szCs w:val="24"/>
        </w:rPr>
        <w:t xml:space="preserve">Please refer to paragraph 2 of Attachment 2 – How to bid. </w:t>
      </w:r>
    </w:p>
    <w:p w14:paraId="1B603F09" w14:textId="48D7EC59" w:rsidR="00471C83" w:rsidRPr="005775B8" w:rsidRDefault="00471C83" w:rsidP="00471C83">
      <w:pPr>
        <w:pStyle w:val="ListParagraph"/>
        <w:numPr>
          <w:ilvl w:val="0"/>
          <w:numId w:val="21"/>
        </w:numPr>
        <w:spacing w:before="120" w:after="120" w:line="240" w:lineRule="auto"/>
        <w:ind w:left="714" w:hanging="357"/>
        <w:contextualSpacing w:val="0"/>
        <w:jc w:val="both"/>
        <w:rPr>
          <w:rFonts w:ascii="Arial" w:eastAsia="Arial Unicode MS" w:hAnsi="Arial" w:cs="Arial"/>
          <w:b/>
          <w:sz w:val="24"/>
          <w:szCs w:val="24"/>
        </w:rPr>
      </w:pPr>
      <w:r w:rsidRPr="00AB74E6">
        <w:rPr>
          <w:rFonts w:ascii="Arial" w:eastAsia="Arial Unicode MS" w:hAnsi="Arial" w:cs="Arial"/>
          <w:b/>
          <w:sz w:val="24"/>
          <w:szCs w:val="24"/>
        </w:rPr>
        <w:t>Attachment 7</w:t>
      </w:r>
      <w:r w:rsidR="00EE21D7">
        <w:rPr>
          <w:rFonts w:ascii="Arial" w:eastAsia="Arial Unicode MS" w:hAnsi="Arial" w:cs="Arial"/>
          <w:b/>
          <w:sz w:val="24"/>
          <w:szCs w:val="24"/>
        </w:rPr>
        <w:t xml:space="preserve"> </w:t>
      </w:r>
      <w:r w:rsidRPr="00AB74E6">
        <w:rPr>
          <w:rFonts w:ascii="Arial" w:eastAsia="Arial Unicode MS" w:hAnsi="Arial" w:cs="Arial"/>
          <w:b/>
          <w:sz w:val="24"/>
          <w:szCs w:val="24"/>
        </w:rPr>
        <w:t xml:space="preserve">Key </w:t>
      </w:r>
      <w:r>
        <w:rPr>
          <w:rFonts w:ascii="Arial" w:eastAsia="Arial Unicode MS" w:hAnsi="Arial" w:cs="Arial"/>
          <w:b/>
          <w:sz w:val="24"/>
          <w:szCs w:val="24"/>
        </w:rPr>
        <w:t>S</w:t>
      </w:r>
      <w:r w:rsidRPr="00AB74E6">
        <w:rPr>
          <w:rFonts w:ascii="Arial" w:eastAsia="Arial Unicode MS" w:hAnsi="Arial" w:cs="Arial"/>
          <w:b/>
          <w:sz w:val="24"/>
          <w:szCs w:val="24"/>
        </w:rPr>
        <w:t xml:space="preserve">ubcontractor </w:t>
      </w:r>
      <w:r>
        <w:rPr>
          <w:rFonts w:ascii="Arial" w:eastAsia="Arial Unicode MS" w:hAnsi="Arial" w:cs="Arial"/>
          <w:b/>
          <w:sz w:val="24"/>
          <w:szCs w:val="24"/>
        </w:rPr>
        <w:t>D</w:t>
      </w:r>
      <w:r w:rsidRPr="00AB74E6">
        <w:rPr>
          <w:rFonts w:ascii="Arial" w:eastAsia="Arial Unicode MS" w:hAnsi="Arial" w:cs="Arial"/>
          <w:b/>
          <w:sz w:val="24"/>
          <w:szCs w:val="24"/>
        </w:rPr>
        <w:t xml:space="preserve">etails </w:t>
      </w:r>
      <w:r w:rsidRPr="00C954F4">
        <w:rPr>
          <w:rFonts w:ascii="Arial" w:eastAsia="Arial Unicode MS" w:hAnsi="Arial" w:cs="Arial"/>
          <w:sz w:val="24"/>
          <w:szCs w:val="24"/>
        </w:rPr>
        <w:t xml:space="preserve">– </w:t>
      </w:r>
      <w:r>
        <w:rPr>
          <w:rFonts w:ascii="Arial" w:eastAsia="Arial Unicode MS" w:hAnsi="Arial" w:cs="Arial"/>
          <w:sz w:val="24"/>
          <w:szCs w:val="24"/>
        </w:rPr>
        <w:t xml:space="preserve">you must complete with key subcontractor details if you </w:t>
      </w:r>
      <w:r w:rsidRPr="00C954F4">
        <w:rPr>
          <w:rFonts w:ascii="Arial" w:eastAsia="Arial Unicode MS" w:hAnsi="Arial" w:cs="Arial"/>
          <w:sz w:val="24"/>
          <w:szCs w:val="24"/>
        </w:rPr>
        <w:t>intend to use key subcontractors in your bid</w:t>
      </w:r>
      <w:r>
        <w:rPr>
          <w:rFonts w:ascii="Arial" w:eastAsia="Arial Unicode MS" w:hAnsi="Arial" w:cs="Arial"/>
          <w:sz w:val="24"/>
          <w:szCs w:val="24"/>
        </w:rPr>
        <w:t xml:space="preserve">. </w:t>
      </w:r>
      <w:r>
        <w:rPr>
          <w:rFonts w:ascii="Arial" w:hAnsi="Arial" w:cs="Arial"/>
          <w:sz w:val="24"/>
          <w:szCs w:val="24"/>
        </w:rPr>
        <w:t xml:space="preserve">Please refer to paragraph 2 of Attachment 2 – How to bid. </w:t>
      </w:r>
    </w:p>
    <w:p w14:paraId="565F0001" w14:textId="77777777" w:rsidR="00471C83" w:rsidRPr="00BF778A" w:rsidRDefault="00471C83" w:rsidP="00471C83">
      <w:pPr>
        <w:pStyle w:val="ListParagraph"/>
        <w:numPr>
          <w:ilvl w:val="0"/>
          <w:numId w:val="21"/>
        </w:numPr>
        <w:spacing w:before="120" w:after="120" w:line="240" w:lineRule="auto"/>
        <w:ind w:left="714" w:hanging="357"/>
        <w:contextualSpacing w:val="0"/>
        <w:jc w:val="both"/>
        <w:rPr>
          <w:rFonts w:ascii="Arial" w:eastAsia="Arial Unicode MS" w:hAnsi="Arial" w:cs="Arial"/>
          <w:sz w:val="24"/>
          <w:szCs w:val="24"/>
        </w:rPr>
      </w:pPr>
      <w:r w:rsidRPr="00BF778A">
        <w:rPr>
          <w:rFonts w:ascii="Arial" w:eastAsia="Arial Unicode MS" w:hAnsi="Arial" w:cs="Arial"/>
          <w:b/>
          <w:sz w:val="24"/>
          <w:szCs w:val="24"/>
        </w:rPr>
        <w:t xml:space="preserve">Attachment 8 </w:t>
      </w:r>
      <w:r>
        <w:rPr>
          <w:rFonts w:ascii="Arial" w:eastAsia="Arial Unicode MS" w:hAnsi="Arial" w:cs="Arial"/>
          <w:b/>
          <w:sz w:val="24"/>
          <w:szCs w:val="24"/>
        </w:rPr>
        <w:t>Bidder</w:t>
      </w:r>
      <w:r w:rsidRPr="00BF778A">
        <w:rPr>
          <w:rFonts w:ascii="Arial" w:eastAsia="Arial Unicode MS" w:hAnsi="Arial" w:cs="Arial"/>
          <w:b/>
          <w:sz w:val="24"/>
          <w:szCs w:val="24"/>
        </w:rPr>
        <w:t xml:space="preserve"> </w:t>
      </w:r>
      <w:r>
        <w:rPr>
          <w:rFonts w:ascii="Arial" w:eastAsia="Arial Unicode MS" w:hAnsi="Arial" w:cs="Arial"/>
          <w:b/>
          <w:sz w:val="24"/>
          <w:szCs w:val="24"/>
        </w:rPr>
        <w:t>G</w:t>
      </w:r>
      <w:r w:rsidRPr="00BF778A">
        <w:rPr>
          <w:rFonts w:ascii="Arial" w:eastAsia="Arial Unicode MS" w:hAnsi="Arial" w:cs="Arial"/>
          <w:b/>
          <w:sz w:val="24"/>
          <w:szCs w:val="24"/>
        </w:rPr>
        <w:t>uidance (</w:t>
      </w:r>
      <w:proofErr w:type="spellStart"/>
      <w:r w:rsidRPr="00BF778A">
        <w:rPr>
          <w:rFonts w:ascii="Arial" w:eastAsia="Arial Unicode MS" w:hAnsi="Arial" w:cs="Arial"/>
          <w:b/>
          <w:sz w:val="24"/>
          <w:szCs w:val="24"/>
        </w:rPr>
        <w:t>eSourcing</w:t>
      </w:r>
      <w:proofErr w:type="spellEnd"/>
      <w:r w:rsidRPr="00BF778A">
        <w:rPr>
          <w:rFonts w:ascii="Arial" w:eastAsia="Arial Unicode MS" w:hAnsi="Arial" w:cs="Arial"/>
          <w:b/>
          <w:sz w:val="24"/>
          <w:szCs w:val="24"/>
        </w:rPr>
        <w:t xml:space="preserve"> suite)</w:t>
      </w:r>
      <w:r>
        <w:rPr>
          <w:rFonts w:ascii="Arial" w:eastAsia="Arial Unicode MS" w:hAnsi="Arial" w:cs="Arial"/>
          <w:sz w:val="24"/>
          <w:szCs w:val="24"/>
        </w:rPr>
        <w:t xml:space="preserve"> – you are not required to complete this attachment, it is for information only. This </w:t>
      </w:r>
      <w:r w:rsidRPr="00BF778A">
        <w:rPr>
          <w:rFonts w:ascii="Arial" w:eastAsia="Arial Unicode MS" w:hAnsi="Arial" w:cs="Arial"/>
          <w:sz w:val="24"/>
          <w:szCs w:val="24"/>
        </w:rPr>
        <w:t xml:space="preserve">provides guidance for using the </w:t>
      </w:r>
      <w:proofErr w:type="spellStart"/>
      <w:r w:rsidRPr="00BF778A">
        <w:rPr>
          <w:rFonts w:ascii="Arial" w:eastAsia="Arial Unicode MS" w:hAnsi="Arial" w:cs="Arial"/>
          <w:sz w:val="24"/>
          <w:szCs w:val="24"/>
        </w:rPr>
        <w:t>eSourcing</w:t>
      </w:r>
      <w:proofErr w:type="spellEnd"/>
      <w:r w:rsidRPr="00BF778A">
        <w:rPr>
          <w:rFonts w:ascii="Arial" w:eastAsia="Arial Unicode MS" w:hAnsi="Arial" w:cs="Arial"/>
          <w:sz w:val="24"/>
          <w:szCs w:val="24"/>
        </w:rPr>
        <w:t xml:space="preserve"> suite and instructions on how to submit a compliant bid.</w:t>
      </w:r>
    </w:p>
    <w:p w14:paraId="159007FF" w14:textId="77777777" w:rsidR="00471C83" w:rsidRPr="00C954F4" w:rsidRDefault="00471C83" w:rsidP="00471C83">
      <w:pPr>
        <w:pStyle w:val="ListParagraph"/>
        <w:numPr>
          <w:ilvl w:val="0"/>
          <w:numId w:val="21"/>
        </w:numPr>
        <w:spacing w:before="120" w:after="120" w:line="240" w:lineRule="auto"/>
        <w:ind w:left="714" w:hanging="357"/>
        <w:contextualSpacing w:val="0"/>
        <w:jc w:val="both"/>
        <w:rPr>
          <w:rFonts w:ascii="Arial" w:eastAsia="Arial Unicode MS" w:hAnsi="Arial" w:cs="Arial"/>
          <w:sz w:val="24"/>
          <w:szCs w:val="24"/>
        </w:rPr>
      </w:pPr>
      <w:r>
        <w:rPr>
          <w:rFonts w:ascii="Arial" w:eastAsia="Arial Unicode MS" w:hAnsi="Arial" w:cs="Arial"/>
          <w:b/>
          <w:sz w:val="24"/>
          <w:szCs w:val="24"/>
        </w:rPr>
        <w:t>Attachment 9 Framework A</w:t>
      </w:r>
      <w:r w:rsidRPr="009B37CF">
        <w:rPr>
          <w:rFonts w:ascii="Arial" w:eastAsia="Arial Unicode MS" w:hAnsi="Arial" w:cs="Arial"/>
          <w:b/>
          <w:sz w:val="24"/>
          <w:szCs w:val="24"/>
        </w:rPr>
        <w:t xml:space="preserve">ward </w:t>
      </w:r>
      <w:r>
        <w:rPr>
          <w:rFonts w:ascii="Arial" w:eastAsia="Arial Unicode MS" w:hAnsi="Arial" w:cs="Arial"/>
          <w:b/>
          <w:sz w:val="24"/>
          <w:szCs w:val="24"/>
        </w:rPr>
        <w:t>P</w:t>
      </w:r>
      <w:r w:rsidRPr="009B37CF">
        <w:rPr>
          <w:rFonts w:ascii="Arial" w:eastAsia="Arial Unicode MS" w:hAnsi="Arial" w:cs="Arial"/>
          <w:b/>
          <w:sz w:val="24"/>
          <w:szCs w:val="24"/>
        </w:rPr>
        <w:t xml:space="preserve">opulation </w:t>
      </w:r>
      <w:r>
        <w:rPr>
          <w:rFonts w:ascii="Arial" w:eastAsia="Arial Unicode MS" w:hAnsi="Arial" w:cs="Arial"/>
          <w:b/>
          <w:sz w:val="24"/>
          <w:szCs w:val="24"/>
        </w:rPr>
        <w:t>T</w:t>
      </w:r>
      <w:r w:rsidRPr="009B37CF">
        <w:rPr>
          <w:rFonts w:ascii="Arial" w:eastAsia="Arial Unicode MS" w:hAnsi="Arial" w:cs="Arial"/>
          <w:b/>
          <w:sz w:val="24"/>
          <w:szCs w:val="24"/>
        </w:rPr>
        <w:t>emplate</w:t>
      </w:r>
      <w:r>
        <w:rPr>
          <w:rFonts w:ascii="Arial" w:eastAsia="Arial Unicode MS" w:hAnsi="Arial" w:cs="Arial"/>
          <w:b/>
          <w:sz w:val="24"/>
          <w:szCs w:val="24"/>
        </w:rPr>
        <w:t xml:space="preserve"> </w:t>
      </w:r>
      <w:r w:rsidRPr="00C954F4">
        <w:rPr>
          <w:rFonts w:ascii="Arial" w:eastAsia="Arial Unicode MS" w:hAnsi="Arial" w:cs="Arial"/>
          <w:sz w:val="24"/>
          <w:szCs w:val="24"/>
        </w:rPr>
        <w:t xml:space="preserve">– </w:t>
      </w:r>
      <w:r>
        <w:rPr>
          <w:rFonts w:ascii="Arial" w:eastAsia="Arial Unicode MS" w:hAnsi="Arial" w:cs="Arial"/>
          <w:sz w:val="24"/>
          <w:szCs w:val="24"/>
        </w:rPr>
        <w:t>you must complete this attachment to enable us to populate your Framework Contract,</w:t>
      </w:r>
      <w:r w:rsidRPr="00C954F4">
        <w:rPr>
          <w:rFonts w:ascii="Arial" w:eastAsia="Arial Unicode MS" w:hAnsi="Arial" w:cs="Arial"/>
          <w:sz w:val="24"/>
          <w:szCs w:val="24"/>
        </w:rPr>
        <w:t xml:space="preserve"> if you are successful in this competition</w:t>
      </w:r>
      <w:r>
        <w:rPr>
          <w:rFonts w:ascii="Arial" w:eastAsia="Arial Unicode MS" w:hAnsi="Arial" w:cs="Arial"/>
          <w:sz w:val="24"/>
          <w:szCs w:val="24"/>
        </w:rPr>
        <w:t>.</w:t>
      </w:r>
    </w:p>
    <w:p w14:paraId="527F5D63" w14:textId="77777777" w:rsidR="00471C83" w:rsidRPr="00760583" w:rsidRDefault="00471C83" w:rsidP="00471C83">
      <w:pPr>
        <w:pStyle w:val="ListParagraph"/>
        <w:numPr>
          <w:ilvl w:val="0"/>
          <w:numId w:val="21"/>
        </w:numPr>
        <w:spacing w:before="120" w:after="120" w:line="240" w:lineRule="auto"/>
        <w:ind w:left="714" w:hanging="357"/>
        <w:contextualSpacing w:val="0"/>
        <w:rPr>
          <w:rFonts w:ascii="Arial" w:eastAsia="Arial Unicode MS" w:hAnsi="Arial" w:cs="Arial"/>
          <w:sz w:val="24"/>
          <w:szCs w:val="24"/>
        </w:rPr>
      </w:pPr>
      <w:r w:rsidRPr="00760583">
        <w:rPr>
          <w:rFonts w:ascii="Arial" w:eastAsia="Arial Unicode MS" w:hAnsi="Arial" w:cs="Arial"/>
          <w:b/>
          <w:sz w:val="24"/>
          <w:szCs w:val="24"/>
        </w:rPr>
        <w:t>Attachment 1</w:t>
      </w:r>
      <w:r>
        <w:rPr>
          <w:rFonts w:ascii="Arial" w:eastAsia="Arial Unicode MS" w:hAnsi="Arial" w:cs="Arial"/>
          <w:b/>
          <w:sz w:val="24"/>
          <w:szCs w:val="24"/>
        </w:rPr>
        <w:t>0</w:t>
      </w:r>
      <w:r w:rsidRPr="00760583">
        <w:rPr>
          <w:rFonts w:ascii="Arial" w:eastAsia="Arial Unicode MS" w:hAnsi="Arial" w:cs="Arial"/>
          <w:b/>
          <w:sz w:val="24"/>
          <w:szCs w:val="24"/>
        </w:rPr>
        <w:t xml:space="preserve"> Framework Schedule 1 (Specification)</w:t>
      </w:r>
      <w:r w:rsidRPr="00760583">
        <w:rPr>
          <w:rFonts w:ascii="Arial" w:eastAsia="Arial Unicode MS" w:hAnsi="Arial" w:cs="Arial"/>
          <w:sz w:val="24"/>
          <w:szCs w:val="24"/>
        </w:rPr>
        <w:t xml:space="preserve"> – </w:t>
      </w:r>
      <w:r>
        <w:rPr>
          <w:rFonts w:ascii="Arial" w:eastAsia="Arial Unicode MS" w:hAnsi="Arial" w:cs="Arial"/>
          <w:sz w:val="24"/>
          <w:szCs w:val="24"/>
        </w:rPr>
        <w:t>forms part of the Framework Contract</w:t>
      </w:r>
      <w:r w:rsidRPr="00760583">
        <w:rPr>
          <w:rFonts w:ascii="Arial" w:eastAsia="Arial Unicode MS" w:hAnsi="Arial" w:cs="Arial"/>
          <w:sz w:val="24"/>
          <w:szCs w:val="24"/>
        </w:rPr>
        <w:t xml:space="preserve"> and sets out the scope of the requirement.</w:t>
      </w:r>
    </w:p>
    <w:p w14:paraId="3A080885" w14:textId="4F39DD8B" w:rsidR="00B730BC" w:rsidRPr="00B730BC" w:rsidRDefault="00B730BC" w:rsidP="00B730BC">
      <w:pPr>
        <w:pStyle w:val="ListParagraph"/>
        <w:numPr>
          <w:ilvl w:val="0"/>
          <w:numId w:val="21"/>
        </w:numPr>
        <w:spacing w:before="120" w:after="120" w:line="240" w:lineRule="auto"/>
        <w:ind w:left="714" w:hanging="357"/>
        <w:contextualSpacing w:val="0"/>
        <w:rPr>
          <w:rFonts w:ascii="Arial" w:hAnsi="Arial" w:cs="Arial"/>
          <w:sz w:val="24"/>
          <w:szCs w:val="24"/>
        </w:rPr>
      </w:pPr>
      <w:r w:rsidRPr="00B730BC">
        <w:rPr>
          <w:rFonts w:ascii="Arial" w:eastAsia="Arial Unicode MS" w:hAnsi="Arial" w:cs="Arial"/>
          <w:b/>
          <w:sz w:val="24"/>
          <w:szCs w:val="24"/>
        </w:rPr>
        <w:t xml:space="preserve">Attachment </w:t>
      </w:r>
      <w:r w:rsidR="00EE21D7">
        <w:rPr>
          <w:rFonts w:ascii="Arial" w:eastAsia="Arial Unicode MS" w:hAnsi="Arial" w:cs="Arial"/>
          <w:b/>
          <w:sz w:val="24"/>
          <w:szCs w:val="24"/>
        </w:rPr>
        <w:t xml:space="preserve">10a </w:t>
      </w:r>
      <w:r w:rsidRPr="00B730BC">
        <w:rPr>
          <w:rFonts w:ascii="Arial" w:eastAsia="Arial Unicode MS" w:hAnsi="Arial" w:cs="Arial"/>
          <w:b/>
          <w:sz w:val="24"/>
          <w:szCs w:val="24"/>
        </w:rPr>
        <w:t>Framework Schedule 1 (Specification Appendix A) Lots 1 - 6 Technical Requirements</w:t>
      </w:r>
      <w:r w:rsidR="008A1154">
        <w:rPr>
          <w:rFonts w:ascii="Arial" w:eastAsia="Arial Unicode MS" w:hAnsi="Arial" w:cs="Arial"/>
          <w:b/>
          <w:sz w:val="24"/>
          <w:szCs w:val="24"/>
        </w:rPr>
        <w:t xml:space="preserve"> </w:t>
      </w:r>
      <w:r w:rsidR="008A1154" w:rsidRPr="00760583">
        <w:rPr>
          <w:rFonts w:ascii="Arial" w:eastAsia="Arial Unicode MS" w:hAnsi="Arial" w:cs="Arial"/>
          <w:sz w:val="24"/>
          <w:szCs w:val="24"/>
        </w:rPr>
        <w:t>–</w:t>
      </w:r>
      <w:r w:rsidR="008A1154">
        <w:rPr>
          <w:rFonts w:ascii="Arial" w:eastAsia="Arial Unicode MS" w:hAnsi="Arial" w:cs="Arial"/>
          <w:sz w:val="24"/>
          <w:szCs w:val="24"/>
        </w:rPr>
        <w:t xml:space="preserve"> </w:t>
      </w:r>
      <w:r w:rsidRPr="00B730BC">
        <w:rPr>
          <w:rFonts w:ascii="Arial" w:hAnsi="Arial" w:cs="Arial"/>
          <w:sz w:val="24"/>
          <w:szCs w:val="24"/>
        </w:rPr>
        <w:t xml:space="preserve">This document contains the Technical Requirements for RM6118 Payment Acceptance </w:t>
      </w:r>
      <w:r>
        <w:rPr>
          <w:rFonts w:ascii="Arial" w:hAnsi="Arial" w:cs="Arial"/>
          <w:sz w:val="24"/>
          <w:szCs w:val="24"/>
        </w:rPr>
        <w:t>Lots 1 to 6</w:t>
      </w:r>
      <w:r w:rsidR="008A1154">
        <w:rPr>
          <w:rFonts w:ascii="Arial" w:hAnsi="Arial" w:cs="Arial"/>
          <w:sz w:val="24"/>
          <w:szCs w:val="24"/>
        </w:rPr>
        <w:t>.</w:t>
      </w:r>
    </w:p>
    <w:p w14:paraId="10CB6DD6" w14:textId="16F8AB75" w:rsidR="00322113" w:rsidRPr="00322113" w:rsidRDefault="00EE21D7" w:rsidP="00322113">
      <w:pPr>
        <w:pStyle w:val="ListParagraph"/>
        <w:numPr>
          <w:ilvl w:val="0"/>
          <w:numId w:val="21"/>
        </w:numPr>
        <w:shd w:val="clear" w:color="auto" w:fill="FFFFFF"/>
        <w:rPr>
          <w:rFonts w:ascii="Arial" w:eastAsia="Times New Roman" w:hAnsi="Arial" w:cs="Arial"/>
          <w:color w:val="222222"/>
          <w:sz w:val="24"/>
          <w:szCs w:val="24"/>
          <w:lang w:eastAsia="en-GB"/>
        </w:rPr>
      </w:pPr>
      <w:r>
        <w:rPr>
          <w:rFonts w:ascii="Arial" w:eastAsia="Arial Unicode MS" w:hAnsi="Arial" w:cs="Arial"/>
          <w:b/>
          <w:sz w:val="24"/>
          <w:szCs w:val="24"/>
        </w:rPr>
        <w:t>Attachment 10b</w:t>
      </w:r>
      <w:r w:rsidR="00B730BC" w:rsidRPr="00B730BC">
        <w:rPr>
          <w:rFonts w:ascii="Arial" w:eastAsia="Arial Unicode MS" w:hAnsi="Arial" w:cs="Arial"/>
          <w:b/>
          <w:sz w:val="24"/>
          <w:szCs w:val="24"/>
        </w:rPr>
        <w:t xml:space="preserve"> Framework Schedule 1 (Specification Appendix B) Lot 6 Additional Technical Requirements</w:t>
      </w:r>
      <w:r w:rsidR="008A1154">
        <w:rPr>
          <w:rFonts w:ascii="Arial" w:eastAsia="Arial Unicode MS" w:hAnsi="Arial" w:cs="Arial"/>
          <w:b/>
          <w:sz w:val="24"/>
          <w:szCs w:val="24"/>
        </w:rPr>
        <w:t xml:space="preserve"> </w:t>
      </w:r>
      <w:r w:rsidR="008A1154" w:rsidRPr="00760583">
        <w:rPr>
          <w:rFonts w:ascii="Arial" w:eastAsia="Arial Unicode MS" w:hAnsi="Arial" w:cs="Arial"/>
          <w:sz w:val="24"/>
          <w:szCs w:val="24"/>
        </w:rPr>
        <w:t>–</w:t>
      </w:r>
      <w:r w:rsidR="008A1154">
        <w:rPr>
          <w:rFonts w:ascii="Arial" w:eastAsia="Arial Unicode MS" w:hAnsi="Arial" w:cs="Arial"/>
          <w:b/>
          <w:sz w:val="24"/>
          <w:szCs w:val="24"/>
        </w:rPr>
        <w:t xml:space="preserve"> </w:t>
      </w:r>
      <w:r w:rsidR="008A1154" w:rsidRPr="00B730BC">
        <w:rPr>
          <w:rFonts w:ascii="Arial" w:hAnsi="Arial" w:cs="Arial"/>
          <w:sz w:val="24"/>
          <w:szCs w:val="24"/>
        </w:rPr>
        <w:t xml:space="preserve">This document contains the </w:t>
      </w:r>
      <w:r w:rsidR="008A1154">
        <w:rPr>
          <w:rFonts w:ascii="Arial" w:hAnsi="Arial" w:cs="Arial"/>
          <w:sz w:val="24"/>
          <w:szCs w:val="24"/>
        </w:rPr>
        <w:t xml:space="preserve">Additional </w:t>
      </w:r>
      <w:r w:rsidR="008A1154" w:rsidRPr="00B730BC">
        <w:rPr>
          <w:rFonts w:ascii="Arial" w:hAnsi="Arial" w:cs="Arial"/>
          <w:sz w:val="24"/>
          <w:szCs w:val="24"/>
        </w:rPr>
        <w:t>Technical Requirement</w:t>
      </w:r>
      <w:r w:rsidR="008A1154">
        <w:rPr>
          <w:rFonts w:ascii="Arial" w:hAnsi="Arial" w:cs="Arial"/>
          <w:sz w:val="24"/>
          <w:szCs w:val="24"/>
        </w:rPr>
        <w:t>s for Lot 6 Face to Face &amp;</w:t>
      </w:r>
      <w:r w:rsidR="008A1154" w:rsidRPr="00654A18">
        <w:rPr>
          <w:rFonts w:ascii="Arial" w:hAnsi="Arial" w:cs="Arial"/>
          <w:sz w:val="24"/>
          <w:szCs w:val="24"/>
        </w:rPr>
        <w:t xml:space="preserve"> CNP Aggregated Payment Acceptance Services</w:t>
      </w:r>
      <w:r w:rsidR="008A1154">
        <w:rPr>
          <w:rFonts w:ascii="Arial" w:hAnsi="Arial" w:cs="Arial"/>
          <w:sz w:val="24"/>
          <w:szCs w:val="24"/>
        </w:rPr>
        <w:t>.</w:t>
      </w:r>
    </w:p>
    <w:p w14:paraId="74B16666" w14:textId="33059A83" w:rsidR="00B730BC" w:rsidRPr="00712825" w:rsidRDefault="00B730BC" w:rsidP="00B730BC">
      <w:pPr>
        <w:pStyle w:val="ListParagraph"/>
        <w:numPr>
          <w:ilvl w:val="0"/>
          <w:numId w:val="21"/>
        </w:numPr>
        <w:spacing w:before="120" w:after="120" w:line="240" w:lineRule="auto"/>
        <w:ind w:left="714" w:hanging="357"/>
        <w:contextualSpacing w:val="0"/>
        <w:jc w:val="both"/>
        <w:rPr>
          <w:rFonts w:ascii="Arial" w:eastAsia="Arial Unicode MS" w:hAnsi="Arial" w:cs="Arial"/>
          <w:sz w:val="24"/>
          <w:szCs w:val="24"/>
        </w:rPr>
      </w:pPr>
      <w:r w:rsidRPr="00712825">
        <w:rPr>
          <w:rFonts w:ascii="Arial" w:eastAsia="Arial Unicode MS" w:hAnsi="Arial" w:cs="Arial"/>
          <w:b/>
          <w:sz w:val="24"/>
          <w:szCs w:val="24"/>
        </w:rPr>
        <w:t>Attachment 1</w:t>
      </w:r>
      <w:r>
        <w:rPr>
          <w:rFonts w:ascii="Arial" w:eastAsia="Arial Unicode MS" w:hAnsi="Arial" w:cs="Arial"/>
          <w:b/>
          <w:sz w:val="24"/>
          <w:szCs w:val="24"/>
        </w:rPr>
        <w:t>1</w:t>
      </w:r>
      <w:r w:rsidR="00EE21D7">
        <w:rPr>
          <w:rFonts w:ascii="Arial" w:eastAsia="Arial Unicode MS" w:hAnsi="Arial" w:cs="Arial"/>
          <w:b/>
          <w:sz w:val="24"/>
          <w:szCs w:val="24"/>
        </w:rPr>
        <w:t xml:space="preserve"> </w:t>
      </w:r>
      <w:r>
        <w:rPr>
          <w:rFonts w:ascii="Arial" w:eastAsia="Arial Unicode MS" w:hAnsi="Arial" w:cs="Arial"/>
          <w:b/>
          <w:sz w:val="24"/>
          <w:szCs w:val="24"/>
        </w:rPr>
        <w:t>Framework Contract D</w:t>
      </w:r>
      <w:r w:rsidRPr="00712825">
        <w:rPr>
          <w:rFonts w:ascii="Arial" w:eastAsia="Arial Unicode MS" w:hAnsi="Arial" w:cs="Arial"/>
          <w:b/>
          <w:sz w:val="24"/>
          <w:szCs w:val="24"/>
        </w:rPr>
        <w:t>ocuments</w:t>
      </w:r>
      <w:r w:rsidRPr="00712825">
        <w:rPr>
          <w:rFonts w:ascii="Arial" w:eastAsia="Arial Unicode MS" w:hAnsi="Arial" w:cs="Arial"/>
          <w:sz w:val="24"/>
          <w:szCs w:val="24"/>
        </w:rPr>
        <w:t xml:space="preserve"> (zip folder) – forms the </w:t>
      </w:r>
      <w:r>
        <w:rPr>
          <w:rFonts w:ascii="Arial" w:eastAsia="Arial Unicode MS" w:hAnsi="Arial" w:cs="Arial"/>
          <w:sz w:val="24"/>
          <w:szCs w:val="24"/>
        </w:rPr>
        <w:t>Framework Contract</w:t>
      </w:r>
      <w:r w:rsidRPr="00712825">
        <w:rPr>
          <w:rFonts w:ascii="Arial" w:eastAsia="Arial Unicode MS" w:hAnsi="Arial" w:cs="Arial"/>
          <w:sz w:val="24"/>
          <w:szCs w:val="24"/>
        </w:rPr>
        <w:t xml:space="preserve"> and consists of: </w:t>
      </w:r>
    </w:p>
    <w:p w14:paraId="54B23A1C" w14:textId="77777777" w:rsidR="00B730BC" w:rsidRPr="00712825" w:rsidRDefault="00B730BC" w:rsidP="00B730BC">
      <w:pPr>
        <w:pStyle w:val="ListParagraph"/>
        <w:numPr>
          <w:ilvl w:val="0"/>
          <w:numId w:val="22"/>
        </w:numPr>
        <w:rPr>
          <w:rFonts w:ascii="Arial" w:eastAsia="Arial Unicode MS" w:hAnsi="Arial" w:cs="Arial"/>
          <w:sz w:val="24"/>
          <w:szCs w:val="24"/>
        </w:rPr>
      </w:pPr>
      <w:r w:rsidRPr="00712825">
        <w:rPr>
          <w:rFonts w:ascii="Arial" w:eastAsia="Arial Unicode MS" w:hAnsi="Arial" w:cs="Arial"/>
          <w:sz w:val="24"/>
          <w:szCs w:val="24"/>
        </w:rPr>
        <w:t>Core terms;</w:t>
      </w:r>
    </w:p>
    <w:p w14:paraId="546C231B" w14:textId="77777777" w:rsidR="00B730BC" w:rsidRPr="00712825" w:rsidRDefault="00B730BC" w:rsidP="00B730BC">
      <w:pPr>
        <w:pStyle w:val="ListParagraph"/>
        <w:numPr>
          <w:ilvl w:val="0"/>
          <w:numId w:val="22"/>
        </w:numPr>
        <w:rPr>
          <w:rFonts w:ascii="Arial" w:eastAsia="Arial Unicode MS" w:hAnsi="Arial" w:cs="Arial"/>
          <w:sz w:val="24"/>
          <w:szCs w:val="24"/>
        </w:rPr>
      </w:pPr>
      <w:r w:rsidRPr="00712825">
        <w:rPr>
          <w:rFonts w:ascii="Arial" w:eastAsia="Arial Unicode MS" w:hAnsi="Arial" w:cs="Arial"/>
          <w:sz w:val="24"/>
          <w:szCs w:val="24"/>
        </w:rPr>
        <w:t>Framework schedules;</w:t>
      </w:r>
    </w:p>
    <w:p w14:paraId="538BA1F7" w14:textId="77777777" w:rsidR="00B730BC" w:rsidRPr="00712825" w:rsidRDefault="00B730BC" w:rsidP="00B730BC">
      <w:pPr>
        <w:pStyle w:val="ListParagraph"/>
        <w:numPr>
          <w:ilvl w:val="0"/>
          <w:numId w:val="22"/>
        </w:numPr>
        <w:rPr>
          <w:rFonts w:ascii="Arial" w:eastAsia="Arial Unicode MS" w:hAnsi="Arial" w:cs="Arial"/>
          <w:sz w:val="24"/>
          <w:szCs w:val="24"/>
        </w:rPr>
      </w:pPr>
      <w:r w:rsidRPr="00712825">
        <w:rPr>
          <w:rFonts w:ascii="Arial" w:eastAsia="Arial Unicode MS" w:hAnsi="Arial" w:cs="Arial"/>
          <w:sz w:val="24"/>
          <w:szCs w:val="24"/>
        </w:rPr>
        <w:t xml:space="preserve">Joint schedules;  </w:t>
      </w:r>
    </w:p>
    <w:p w14:paraId="2ED174CC" w14:textId="77777777" w:rsidR="00B730BC" w:rsidRPr="00712825" w:rsidRDefault="00B730BC" w:rsidP="00B730BC">
      <w:pPr>
        <w:pStyle w:val="ListParagraph"/>
        <w:numPr>
          <w:ilvl w:val="0"/>
          <w:numId w:val="22"/>
        </w:numPr>
        <w:rPr>
          <w:rFonts w:ascii="Arial" w:eastAsia="Arial Unicode MS" w:hAnsi="Arial" w:cs="Arial"/>
          <w:sz w:val="24"/>
          <w:szCs w:val="24"/>
        </w:rPr>
      </w:pPr>
      <w:r w:rsidRPr="00712825">
        <w:rPr>
          <w:rFonts w:ascii="Arial" w:eastAsia="Arial Unicode MS" w:hAnsi="Arial" w:cs="Arial"/>
          <w:sz w:val="24"/>
          <w:szCs w:val="24"/>
        </w:rPr>
        <w:t>Call-Off schedules; and</w:t>
      </w:r>
    </w:p>
    <w:p w14:paraId="7E58E652" w14:textId="77777777" w:rsidR="00322113" w:rsidRDefault="00B730BC" w:rsidP="00322113">
      <w:pPr>
        <w:pStyle w:val="ListParagraph"/>
        <w:numPr>
          <w:ilvl w:val="0"/>
          <w:numId w:val="22"/>
        </w:numPr>
        <w:spacing w:after="240"/>
        <w:ind w:left="1071" w:hanging="357"/>
        <w:contextualSpacing w:val="0"/>
        <w:rPr>
          <w:rFonts w:ascii="Arial" w:eastAsia="Arial Unicode MS" w:hAnsi="Arial" w:cs="Arial"/>
          <w:sz w:val="24"/>
          <w:szCs w:val="24"/>
        </w:rPr>
      </w:pPr>
      <w:r w:rsidRPr="00712825">
        <w:rPr>
          <w:rFonts w:ascii="Arial" w:eastAsia="Arial Unicode MS" w:hAnsi="Arial" w:cs="Arial"/>
          <w:sz w:val="24"/>
          <w:szCs w:val="24"/>
        </w:rPr>
        <w:t>Framework award form (CCS will populate at framework award).</w:t>
      </w:r>
    </w:p>
    <w:p w14:paraId="5C1E8004" w14:textId="7F523992" w:rsidR="00471C83" w:rsidRPr="00322113" w:rsidRDefault="00322113" w:rsidP="00322113">
      <w:pPr>
        <w:pStyle w:val="ListParagraph"/>
        <w:numPr>
          <w:ilvl w:val="0"/>
          <w:numId w:val="21"/>
        </w:numPr>
        <w:spacing w:before="120" w:after="120" w:line="240" w:lineRule="auto"/>
        <w:ind w:left="714" w:hanging="357"/>
        <w:contextualSpacing w:val="0"/>
        <w:jc w:val="both"/>
        <w:rPr>
          <w:rFonts w:ascii="Arial" w:eastAsia="Arial Unicode MS" w:hAnsi="Arial" w:cs="Arial"/>
          <w:sz w:val="24"/>
          <w:szCs w:val="24"/>
        </w:rPr>
      </w:pPr>
      <w:r w:rsidRPr="00322113">
        <w:rPr>
          <w:rFonts w:ascii="Arial" w:eastAsia="Arial Unicode MS" w:hAnsi="Arial" w:cs="Arial"/>
          <w:b/>
          <w:sz w:val="24"/>
          <w:szCs w:val="24"/>
        </w:rPr>
        <w:t>Attachment 12</w:t>
      </w:r>
      <w:r w:rsidR="00EE21D7">
        <w:rPr>
          <w:rFonts w:ascii="Arial" w:eastAsia="Arial Unicode MS" w:hAnsi="Arial" w:cs="Arial"/>
          <w:b/>
          <w:sz w:val="24"/>
          <w:szCs w:val="24"/>
        </w:rPr>
        <w:t xml:space="preserve"> </w:t>
      </w:r>
      <w:r w:rsidR="006C3093" w:rsidRPr="00322113">
        <w:rPr>
          <w:rFonts w:ascii="Arial" w:eastAsia="Arial Unicode MS" w:hAnsi="Arial" w:cs="Arial"/>
          <w:b/>
          <w:sz w:val="24"/>
          <w:szCs w:val="24"/>
        </w:rPr>
        <w:t>CCS Frequently asked questions</w:t>
      </w:r>
      <w:r w:rsidR="005B0753" w:rsidRPr="00322113">
        <w:rPr>
          <w:rFonts w:ascii="Arial" w:eastAsia="Arial Unicode MS" w:hAnsi="Arial" w:cs="Arial"/>
          <w:b/>
          <w:sz w:val="24"/>
          <w:szCs w:val="24"/>
        </w:rPr>
        <w:t xml:space="preserve"> </w:t>
      </w:r>
      <w:r w:rsidR="005B0753" w:rsidRPr="00322113">
        <w:rPr>
          <w:rFonts w:ascii="Arial" w:eastAsia="Arial Unicode MS" w:hAnsi="Arial" w:cs="Arial"/>
          <w:sz w:val="24"/>
          <w:szCs w:val="24"/>
        </w:rPr>
        <w:t xml:space="preserve">– you are not required to complete this attachment, it is for information only. This provides guidance on frequently asked questions on CCS procurements.  </w:t>
      </w:r>
    </w:p>
    <w:p w14:paraId="59229D95" w14:textId="58E52229" w:rsidR="00322113" w:rsidRDefault="00322113" w:rsidP="00322113">
      <w:pPr>
        <w:pStyle w:val="ListParagraph"/>
        <w:numPr>
          <w:ilvl w:val="0"/>
          <w:numId w:val="21"/>
        </w:numPr>
        <w:spacing w:before="120" w:after="120" w:line="240" w:lineRule="auto"/>
        <w:ind w:left="714" w:hanging="357"/>
        <w:contextualSpacing w:val="0"/>
        <w:jc w:val="both"/>
        <w:rPr>
          <w:rFonts w:ascii="Arial" w:eastAsia="Arial Unicode MS" w:hAnsi="Arial" w:cs="Arial"/>
          <w:sz w:val="24"/>
          <w:szCs w:val="24"/>
        </w:rPr>
      </w:pPr>
      <w:r>
        <w:rPr>
          <w:rFonts w:ascii="Arial" w:eastAsia="Arial Unicode MS" w:hAnsi="Arial" w:cs="Arial"/>
          <w:b/>
          <w:sz w:val="24"/>
          <w:szCs w:val="24"/>
        </w:rPr>
        <w:t>A</w:t>
      </w:r>
      <w:r w:rsidR="00EE21D7">
        <w:rPr>
          <w:rFonts w:ascii="Arial" w:eastAsia="Arial Unicode MS" w:hAnsi="Arial" w:cs="Arial"/>
          <w:b/>
          <w:sz w:val="24"/>
          <w:szCs w:val="24"/>
        </w:rPr>
        <w:t>ttachment 13</w:t>
      </w:r>
      <w:r w:rsidR="00CF6D9E">
        <w:rPr>
          <w:rFonts w:ascii="Arial" w:eastAsia="Arial Unicode MS" w:hAnsi="Arial" w:cs="Arial"/>
          <w:b/>
          <w:sz w:val="24"/>
          <w:szCs w:val="24"/>
        </w:rPr>
        <w:t xml:space="preserve"> </w:t>
      </w:r>
      <w:proofErr w:type="spellStart"/>
      <w:r w:rsidR="00CF6D9E">
        <w:rPr>
          <w:rFonts w:ascii="Arial" w:eastAsia="Arial Unicode MS" w:hAnsi="Arial" w:cs="Arial"/>
          <w:b/>
          <w:sz w:val="24"/>
          <w:szCs w:val="24"/>
        </w:rPr>
        <w:t>eAuction</w:t>
      </w:r>
      <w:proofErr w:type="spellEnd"/>
      <w:r w:rsidR="00CF6D9E">
        <w:rPr>
          <w:rFonts w:ascii="Arial" w:eastAsia="Arial Unicode MS" w:hAnsi="Arial" w:cs="Arial"/>
          <w:b/>
          <w:sz w:val="24"/>
          <w:szCs w:val="24"/>
        </w:rPr>
        <w:t xml:space="preserve"> rules</w:t>
      </w:r>
      <w:r>
        <w:rPr>
          <w:rFonts w:ascii="Arial" w:eastAsia="Arial Unicode MS" w:hAnsi="Arial" w:cs="Arial"/>
          <w:b/>
          <w:sz w:val="24"/>
          <w:szCs w:val="24"/>
        </w:rPr>
        <w:t xml:space="preserve"> </w:t>
      </w:r>
      <w:r w:rsidRPr="005B0753">
        <w:rPr>
          <w:rFonts w:ascii="Arial" w:eastAsia="Arial Unicode MS" w:hAnsi="Arial" w:cs="Arial"/>
          <w:sz w:val="24"/>
          <w:szCs w:val="24"/>
        </w:rPr>
        <w:t>–</w:t>
      </w:r>
      <w:r>
        <w:rPr>
          <w:rFonts w:ascii="Arial" w:eastAsia="Arial Unicode MS" w:hAnsi="Arial" w:cs="Arial"/>
          <w:b/>
          <w:sz w:val="24"/>
          <w:szCs w:val="24"/>
        </w:rPr>
        <w:t xml:space="preserve"> </w:t>
      </w:r>
      <w:r w:rsidRPr="0070461A">
        <w:rPr>
          <w:rFonts w:ascii="Arial" w:eastAsia="Arial Unicode MS" w:hAnsi="Arial" w:cs="Arial"/>
          <w:sz w:val="24"/>
          <w:szCs w:val="24"/>
        </w:rPr>
        <w:t xml:space="preserve">Draft </w:t>
      </w:r>
      <w:proofErr w:type="spellStart"/>
      <w:r w:rsidRPr="0070461A">
        <w:rPr>
          <w:rFonts w:ascii="Arial" w:eastAsia="Arial Unicode MS" w:hAnsi="Arial" w:cs="Arial"/>
          <w:sz w:val="24"/>
          <w:szCs w:val="24"/>
        </w:rPr>
        <w:t>eAuction</w:t>
      </w:r>
      <w:proofErr w:type="spellEnd"/>
      <w:r w:rsidRPr="0070461A">
        <w:rPr>
          <w:rFonts w:ascii="Arial" w:eastAsia="Arial Unicode MS" w:hAnsi="Arial" w:cs="Arial"/>
          <w:sz w:val="24"/>
          <w:szCs w:val="24"/>
        </w:rPr>
        <w:t xml:space="preserve"> Rules</w:t>
      </w:r>
      <w:r>
        <w:rPr>
          <w:rFonts w:ascii="Arial" w:eastAsia="Arial Unicode MS" w:hAnsi="Arial" w:cs="Arial"/>
          <w:sz w:val="24"/>
          <w:szCs w:val="24"/>
        </w:rPr>
        <w:t xml:space="preserve">. Please note that the </w:t>
      </w:r>
      <w:proofErr w:type="spellStart"/>
      <w:r>
        <w:rPr>
          <w:rFonts w:ascii="Arial" w:eastAsia="Arial Unicode MS" w:hAnsi="Arial" w:cs="Arial"/>
          <w:sz w:val="24"/>
          <w:szCs w:val="24"/>
        </w:rPr>
        <w:t>eAuction</w:t>
      </w:r>
      <w:proofErr w:type="spellEnd"/>
      <w:r>
        <w:rPr>
          <w:rFonts w:ascii="Arial" w:eastAsia="Arial Unicode MS" w:hAnsi="Arial" w:cs="Arial"/>
          <w:sz w:val="24"/>
          <w:szCs w:val="24"/>
        </w:rPr>
        <w:t xml:space="preserve"> rules will be inserted prior to the ITT deadline.</w:t>
      </w:r>
    </w:p>
    <w:p w14:paraId="51F0A122" w14:textId="08C8F79A" w:rsidR="000E0EAE" w:rsidRPr="008A1154" w:rsidRDefault="000E0EAE" w:rsidP="008A1154">
      <w:pPr>
        <w:pStyle w:val="ListParagraph"/>
        <w:numPr>
          <w:ilvl w:val="0"/>
          <w:numId w:val="21"/>
        </w:numPr>
        <w:shd w:val="clear" w:color="auto" w:fill="FFFFFF"/>
        <w:rPr>
          <w:rFonts w:ascii="Arial" w:eastAsia="Times New Roman" w:hAnsi="Arial" w:cs="Arial"/>
          <w:color w:val="222222"/>
          <w:sz w:val="24"/>
          <w:szCs w:val="24"/>
          <w:lang w:eastAsia="en-GB"/>
        </w:rPr>
      </w:pPr>
      <w:r>
        <w:rPr>
          <w:rFonts w:ascii="Arial" w:eastAsia="Arial Unicode MS" w:hAnsi="Arial" w:cs="Arial"/>
          <w:b/>
          <w:sz w:val="24"/>
          <w:szCs w:val="24"/>
        </w:rPr>
        <w:t xml:space="preserve">Attachment 14 </w:t>
      </w:r>
      <w:r w:rsidR="00F46183">
        <w:rPr>
          <w:rFonts w:ascii="Arial" w:eastAsia="Arial Unicode MS" w:hAnsi="Arial" w:cs="Arial"/>
          <w:b/>
          <w:sz w:val="24"/>
          <w:szCs w:val="24"/>
        </w:rPr>
        <w:t xml:space="preserve">Attachment 14 </w:t>
      </w:r>
      <w:r w:rsidR="008A1154" w:rsidRPr="008A1154">
        <w:rPr>
          <w:rFonts w:ascii="Arial" w:eastAsia="Arial Unicode MS" w:hAnsi="Arial" w:cs="Arial"/>
          <w:b/>
          <w:sz w:val="24"/>
          <w:szCs w:val="24"/>
        </w:rPr>
        <w:t>Buyer journey for Lot 6</w:t>
      </w:r>
      <w:r>
        <w:rPr>
          <w:rFonts w:ascii="Arial" w:eastAsia="Arial Unicode MS" w:hAnsi="Arial" w:cs="Arial"/>
          <w:b/>
          <w:sz w:val="24"/>
          <w:szCs w:val="24"/>
        </w:rPr>
        <w:t xml:space="preserve"> </w:t>
      </w:r>
      <w:r w:rsidR="008A1154" w:rsidRPr="005B0753">
        <w:rPr>
          <w:rFonts w:ascii="Arial" w:eastAsia="Arial Unicode MS" w:hAnsi="Arial" w:cs="Arial"/>
          <w:sz w:val="24"/>
          <w:szCs w:val="24"/>
        </w:rPr>
        <w:t>–</w:t>
      </w:r>
      <w:r w:rsidR="008A1154">
        <w:rPr>
          <w:rFonts w:ascii="Arial" w:eastAsia="Arial Unicode MS" w:hAnsi="Arial" w:cs="Arial"/>
          <w:sz w:val="24"/>
          <w:szCs w:val="24"/>
        </w:rPr>
        <w:t xml:space="preserve"> High level overview of Buyers journey for Lot 6 </w:t>
      </w:r>
      <w:r w:rsidR="008A1154">
        <w:rPr>
          <w:rFonts w:ascii="Arial" w:hAnsi="Arial" w:cs="Arial"/>
          <w:sz w:val="24"/>
          <w:szCs w:val="24"/>
        </w:rPr>
        <w:t>Face to Face &amp;</w:t>
      </w:r>
      <w:r w:rsidR="008A1154" w:rsidRPr="00654A18">
        <w:rPr>
          <w:rFonts w:ascii="Arial" w:hAnsi="Arial" w:cs="Arial"/>
          <w:sz w:val="24"/>
          <w:szCs w:val="24"/>
        </w:rPr>
        <w:t xml:space="preserve"> CNP Aggregated Payment Acceptance Services</w:t>
      </w:r>
      <w:r w:rsidR="008A1154">
        <w:rPr>
          <w:rFonts w:ascii="Arial" w:hAnsi="Arial" w:cs="Arial"/>
          <w:sz w:val="24"/>
          <w:szCs w:val="24"/>
        </w:rPr>
        <w:t>.</w:t>
      </w:r>
    </w:p>
    <w:p w14:paraId="32ABF846" w14:textId="390F1A53" w:rsidR="00322113" w:rsidRPr="00B12BA6" w:rsidRDefault="000E0EAE" w:rsidP="00346A68">
      <w:pPr>
        <w:pStyle w:val="ListParagraph"/>
        <w:numPr>
          <w:ilvl w:val="0"/>
          <w:numId w:val="21"/>
        </w:numPr>
        <w:shd w:val="clear" w:color="auto" w:fill="FFFFFF"/>
        <w:spacing w:before="120" w:after="120" w:line="240" w:lineRule="auto"/>
        <w:ind w:left="714"/>
        <w:contextualSpacing w:val="0"/>
        <w:jc w:val="both"/>
        <w:rPr>
          <w:rFonts w:ascii="Arial" w:eastAsia="Arial Unicode MS" w:hAnsi="Arial" w:cs="Arial"/>
          <w:sz w:val="24"/>
          <w:szCs w:val="24"/>
        </w:rPr>
      </w:pPr>
      <w:r w:rsidRPr="00B12BA6">
        <w:rPr>
          <w:rFonts w:ascii="Arial" w:eastAsia="Arial Unicode MS" w:hAnsi="Arial" w:cs="Arial"/>
          <w:b/>
          <w:sz w:val="24"/>
          <w:szCs w:val="24"/>
        </w:rPr>
        <w:t>Attachment 15</w:t>
      </w:r>
      <w:r w:rsidR="00F46183" w:rsidRPr="00B12BA6">
        <w:rPr>
          <w:rFonts w:ascii="Arial" w:eastAsia="Arial Unicode MS" w:hAnsi="Arial" w:cs="Arial"/>
          <w:b/>
          <w:sz w:val="24"/>
          <w:szCs w:val="24"/>
        </w:rPr>
        <w:t xml:space="preserve"> Optional Technical Services </w:t>
      </w:r>
      <w:r w:rsidR="0036648D" w:rsidRPr="00B12BA6">
        <w:rPr>
          <w:rFonts w:ascii="Arial" w:eastAsia="Arial Unicode MS" w:hAnsi="Arial" w:cs="Arial"/>
          <w:sz w:val="24"/>
          <w:szCs w:val="24"/>
        </w:rPr>
        <w:t xml:space="preserve">– </w:t>
      </w:r>
      <w:r w:rsidR="0036648D" w:rsidRPr="00B12BA6">
        <w:rPr>
          <w:rFonts w:ascii="Arial" w:eastAsia="Times New Roman" w:hAnsi="Arial" w:cs="Arial"/>
          <w:sz w:val="24"/>
          <w:szCs w:val="24"/>
        </w:rPr>
        <w:t>All Bidders bidding for either Lots 1, 2, 3, 4, 5 and 6 must complete this attachment</w:t>
      </w:r>
      <w:r w:rsidR="00B12BA6">
        <w:rPr>
          <w:rFonts w:ascii="Arial" w:eastAsia="Times New Roman" w:hAnsi="Arial" w:cs="Arial"/>
          <w:sz w:val="24"/>
          <w:szCs w:val="24"/>
        </w:rPr>
        <w:t>.</w:t>
      </w:r>
    </w:p>
    <w:p w14:paraId="63E5EE32" w14:textId="77777777" w:rsidR="00EE21D7" w:rsidRDefault="00617603" w:rsidP="00554A4C">
      <w:pPr>
        <w:rPr>
          <w:rFonts w:ascii="Arial" w:eastAsia="Arial Unicode MS" w:hAnsi="Arial" w:cs="Arial"/>
          <w:sz w:val="24"/>
          <w:szCs w:val="24"/>
        </w:rPr>
      </w:pPr>
      <w:r w:rsidRPr="00D3294E">
        <w:rPr>
          <w:rFonts w:ascii="Arial" w:eastAsia="Arial Unicode MS" w:hAnsi="Arial" w:cs="Arial"/>
          <w:sz w:val="24"/>
          <w:szCs w:val="24"/>
        </w:rPr>
        <w:lastRenderedPageBreak/>
        <w:t xml:space="preserve">Make sure you </w:t>
      </w:r>
      <w:r w:rsidRPr="00D3294E">
        <w:rPr>
          <w:rFonts w:ascii="Arial" w:eastAsia="Arial Unicode MS" w:hAnsi="Arial" w:cs="Arial"/>
          <w:b/>
          <w:sz w:val="24"/>
          <w:szCs w:val="24"/>
        </w:rPr>
        <w:t xml:space="preserve">read all the </w:t>
      </w:r>
      <w:r w:rsidR="003A412F" w:rsidRPr="00D3294E">
        <w:rPr>
          <w:rFonts w:ascii="Arial" w:eastAsia="Arial Unicode MS" w:hAnsi="Arial" w:cs="Arial"/>
          <w:b/>
          <w:sz w:val="24"/>
          <w:szCs w:val="24"/>
        </w:rPr>
        <w:t>attachments</w:t>
      </w:r>
      <w:r w:rsidR="000632EF">
        <w:rPr>
          <w:rFonts w:ascii="Arial" w:eastAsia="Arial Unicode MS" w:hAnsi="Arial" w:cs="Arial"/>
          <w:b/>
          <w:sz w:val="24"/>
          <w:szCs w:val="24"/>
        </w:rPr>
        <w:t>, including the Framework C</w:t>
      </w:r>
      <w:r w:rsidR="00F91D18" w:rsidRPr="00D3294E">
        <w:rPr>
          <w:rFonts w:ascii="Arial" w:eastAsia="Arial Unicode MS" w:hAnsi="Arial" w:cs="Arial"/>
          <w:b/>
          <w:sz w:val="24"/>
          <w:szCs w:val="24"/>
        </w:rPr>
        <w:t>ontract documents</w:t>
      </w:r>
      <w:r w:rsidR="000632EF">
        <w:rPr>
          <w:rFonts w:ascii="Arial" w:eastAsia="Arial Unicode MS" w:hAnsi="Arial" w:cs="Arial"/>
          <w:b/>
          <w:sz w:val="24"/>
          <w:szCs w:val="24"/>
        </w:rPr>
        <w:t xml:space="preserve"> at Attachment 11</w:t>
      </w:r>
      <w:r w:rsidR="00F91D18" w:rsidRPr="00D3294E">
        <w:rPr>
          <w:rFonts w:ascii="Arial" w:eastAsia="Arial Unicode MS" w:hAnsi="Arial" w:cs="Arial"/>
          <w:b/>
          <w:sz w:val="24"/>
          <w:szCs w:val="24"/>
        </w:rPr>
        <w:t xml:space="preserve"> </w:t>
      </w:r>
      <w:r w:rsidR="00F91D18" w:rsidRPr="00D3294E">
        <w:rPr>
          <w:rFonts w:ascii="Arial" w:eastAsia="Arial Unicode MS" w:hAnsi="Arial" w:cs="Arial"/>
          <w:sz w:val="24"/>
          <w:szCs w:val="24"/>
        </w:rPr>
        <w:t xml:space="preserve">which can be found </w:t>
      </w:r>
      <w:r w:rsidR="00EE21D7">
        <w:rPr>
          <w:rFonts w:ascii="Arial" w:eastAsia="Arial Unicode MS" w:hAnsi="Arial" w:cs="Arial"/>
          <w:sz w:val="24"/>
          <w:szCs w:val="24"/>
        </w:rPr>
        <w:t xml:space="preserve">at </w:t>
      </w:r>
      <w:hyperlink r:id="rId10" w:history="1">
        <w:r w:rsidR="00D3294E" w:rsidRPr="00D3294E">
          <w:rPr>
            <w:rStyle w:val="Hyperlink"/>
            <w:rFonts w:ascii="Arial" w:hAnsi="Arial" w:cs="Arial"/>
          </w:rPr>
          <w:t>https://www.crowncommercial.gov.uk/agreements/RM6118</w:t>
        </w:r>
      </w:hyperlink>
      <w:r w:rsidR="003A412F">
        <w:rPr>
          <w:rFonts w:ascii="Arial" w:eastAsia="Arial Unicode MS" w:hAnsi="Arial" w:cs="Arial"/>
          <w:sz w:val="24"/>
          <w:szCs w:val="24"/>
        </w:rPr>
        <w:t xml:space="preserve">. </w:t>
      </w:r>
    </w:p>
    <w:p w14:paraId="60EB2427" w14:textId="06EFD846"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 xml:space="preserve">The </w:t>
      </w:r>
      <w:r w:rsidR="00617603" w:rsidRPr="009E460D">
        <w:rPr>
          <w:rFonts w:ascii="Arial" w:eastAsia="Arial Unicode MS" w:hAnsi="Arial" w:cs="Arial"/>
          <w:sz w:val="24"/>
          <w:szCs w:val="24"/>
        </w:rPr>
        <w:t xml:space="preserve">guidance, information and instructions that we provide are there to help you to make </w:t>
      </w:r>
      <w:r w:rsidR="0013195B">
        <w:rPr>
          <w:rFonts w:ascii="Arial" w:eastAsia="Arial Unicode MS" w:hAnsi="Arial" w:cs="Arial"/>
          <w:sz w:val="24"/>
          <w:szCs w:val="24"/>
        </w:rPr>
        <w:t xml:space="preserve">a compliant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w:t>
      </w:r>
    </w:p>
    <w:p w14:paraId="37D6DDC3" w14:textId="3329CE0B"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If anything isn</w:t>
      </w:r>
      <w:r w:rsidR="001A0EB0">
        <w:rPr>
          <w:rFonts w:ascii="Arial" w:eastAsia="Arial Unicode MS" w:hAnsi="Arial" w:cs="Arial"/>
          <w:sz w:val="24"/>
          <w:szCs w:val="24"/>
        </w:rPr>
        <w:t>’</w:t>
      </w:r>
      <w:r>
        <w:rPr>
          <w:rFonts w:ascii="Arial" w:eastAsia="Arial Unicode MS" w:hAnsi="Arial" w:cs="Arial"/>
          <w:sz w:val="24"/>
          <w:szCs w:val="24"/>
        </w:rPr>
        <w:t xml:space="preserve">t </w:t>
      </w:r>
      <w:r w:rsidR="00617603" w:rsidRPr="009E460D">
        <w:rPr>
          <w:rFonts w:ascii="Arial" w:eastAsia="Arial Unicode MS" w:hAnsi="Arial" w:cs="Arial"/>
          <w:sz w:val="24"/>
          <w:szCs w:val="24"/>
        </w:rPr>
        <w:t>clear</w:t>
      </w:r>
      <w:r>
        <w:rPr>
          <w:rFonts w:ascii="Arial" w:eastAsia="Arial Unicode MS" w:hAnsi="Arial" w:cs="Arial"/>
          <w:sz w:val="24"/>
          <w:szCs w:val="24"/>
        </w:rPr>
        <w:t xml:space="preserve">, </w:t>
      </w:r>
      <w:r w:rsidR="001A0EB0">
        <w:rPr>
          <w:rFonts w:ascii="Arial" w:eastAsia="Arial Unicode MS" w:hAnsi="Arial" w:cs="Arial"/>
          <w:sz w:val="24"/>
          <w:szCs w:val="24"/>
        </w:rPr>
        <w:t xml:space="preserve">see </w:t>
      </w:r>
      <w:r w:rsidR="00A141E6" w:rsidRPr="002A1B9C">
        <w:rPr>
          <w:rFonts w:ascii="Arial" w:eastAsia="Arial Unicode MS" w:hAnsi="Arial" w:cs="Arial"/>
          <w:sz w:val="24"/>
          <w:szCs w:val="24"/>
        </w:rPr>
        <w:t xml:space="preserve">paragraph </w:t>
      </w:r>
      <w:r w:rsidR="002A1B9C" w:rsidRPr="004B2C49">
        <w:rPr>
          <w:rFonts w:ascii="Arial" w:eastAsia="Arial Unicode MS" w:hAnsi="Arial" w:cs="Arial"/>
          <w:sz w:val="24"/>
          <w:szCs w:val="24"/>
        </w:rPr>
        <w:t>6</w:t>
      </w:r>
      <w:r w:rsidR="001A0EB0" w:rsidRPr="004B2C49">
        <w:rPr>
          <w:rFonts w:ascii="Arial" w:eastAsia="Arial Unicode MS" w:hAnsi="Arial" w:cs="Arial"/>
          <w:sz w:val="24"/>
          <w:szCs w:val="24"/>
        </w:rPr>
        <w:t>.</w:t>
      </w:r>
      <w:r w:rsidR="001A0EB0">
        <w:rPr>
          <w:rFonts w:ascii="Arial" w:eastAsia="Arial Unicode MS" w:hAnsi="Arial" w:cs="Arial"/>
          <w:sz w:val="24"/>
          <w:szCs w:val="24"/>
        </w:rPr>
        <w:t xml:space="preserve"> ‘When a</w:t>
      </w:r>
      <w:r w:rsidR="001B273A" w:rsidRPr="009E460D">
        <w:rPr>
          <w:rFonts w:ascii="Arial" w:eastAsia="Arial Unicode MS" w:hAnsi="Arial" w:cs="Arial"/>
          <w:sz w:val="24"/>
          <w:szCs w:val="24"/>
        </w:rPr>
        <w:t xml:space="preserve">nd </w:t>
      </w:r>
      <w:r w:rsidR="008753FE" w:rsidRPr="009E460D">
        <w:rPr>
          <w:rFonts w:ascii="Arial" w:eastAsia="Arial Unicode MS" w:hAnsi="Arial" w:cs="Arial"/>
          <w:sz w:val="24"/>
          <w:szCs w:val="24"/>
        </w:rPr>
        <w:t xml:space="preserve">how </w:t>
      </w:r>
      <w:r w:rsidR="002A1B9C">
        <w:rPr>
          <w:rFonts w:ascii="Arial" w:eastAsia="Arial Unicode MS" w:hAnsi="Arial" w:cs="Arial"/>
          <w:sz w:val="24"/>
          <w:szCs w:val="24"/>
        </w:rPr>
        <w:t xml:space="preserve">to </w:t>
      </w:r>
      <w:r w:rsidR="001B273A" w:rsidRPr="009E460D">
        <w:rPr>
          <w:rFonts w:ascii="Arial" w:eastAsia="Arial Unicode MS" w:hAnsi="Arial" w:cs="Arial"/>
          <w:sz w:val="24"/>
          <w:szCs w:val="24"/>
        </w:rPr>
        <w:t>ask questions</w:t>
      </w:r>
      <w:r w:rsidR="001A0EB0">
        <w:rPr>
          <w:rFonts w:ascii="Arial" w:eastAsia="Arial Unicode MS" w:hAnsi="Arial" w:cs="Arial"/>
          <w:sz w:val="24"/>
          <w:szCs w:val="24"/>
        </w:rPr>
        <w:t>’</w:t>
      </w:r>
      <w:r w:rsidR="001B273A" w:rsidRPr="009E460D">
        <w:rPr>
          <w:rFonts w:ascii="Arial" w:eastAsia="Arial Unicode MS" w:hAnsi="Arial" w:cs="Arial"/>
          <w:sz w:val="24"/>
          <w:szCs w:val="24"/>
        </w:rPr>
        <w:t>.</w:t>
      </w:r>
    </w:p>
    <w:p w14:paraId="5C592F0F" w14:textId="3A489C51" w:rsidR="000632EF" w:rsidRPr="000632EF" w:rsidRDefault="00032086" w:rsidP="009F1F70">
      <w:pPr>
        <w:rPr>
          <w:rFonts w:ascii="Arial" w:eastAsia="Arial Unicode MS" w:hAnsi="Arial" w:cs="Arial"/>
          <w:sz w:val="24"/>
          <w:szCs w:val="24"/>
        </w:rPr>
      </w:pPr>
      <w:r w:rsidRPr="009E460D">
        <w:rPr>
          <w:rFonts w:ascii="Arial" w:eastAsia="Arial Unicode MS" w:hAnsi="Arial" w:cs="Arial"/>
          <w:sz w:val="24"/>
          <w:szCs w:val="24"/>
        </w:rPr>
        <w:t xml:space="preserve">Please read </w:t>
      </w:r>
      <w:r w:rsidRPr="00391A8E">
        <w:rPr>
          <w:rFonts w:ascii="Arial" w:eastAsia="Arial Unicode MS" w:hAnsi="Arial" w:cs="Arial"/>
          <w:sz w:val="24"/>
          <w:szCs w:val="24"/>
        </w:rPr>
        <w:t xml:space="preserve">attachment </w:t>
      </w:r>
      <w:r w:rsidR="00924335" w:rsidRPr="00391A8E">
        <w:rPr>
          <w:rFonts w:ascii="Arial" w:eastAsia="Arial Unicode MS" w:hAnsi="Arial" w:cs="Arial"/>
          <w:sz w:val="24"/>
          <w:szCs w:val="24"/>
        </w:rPr>
        <w:t>8</w:t>
      </w:r>
      <w:r w:rsidRPr="00391A8E">
        <w:rPr>
          <w:rFonts w:ascii="Arial" w:eastAsia="Arial Unicode MS" w:hAnsi="Arial" w:cs="Arial"/>
          <w:sz w:val="24"/>
          <w:szCs w:val="24"/>
        </w:rPr>
        <w:t xml:space="preserve"> </w:t>
      </w:r>
      <w:r w:rsidR="003A412F" w:rsidRPr="00391A8E">
        <w:rPr>
          <w:rFonts w:ascii="Arial" w:eastAsia="Arial Unicode MS" w:hAnsi="Arial" w:cs="Arial"/>
          <w:sz w:val="24"/>
          <w:szCs w:val="24"/>
        </w:rPr>
        <w:t>b</w:t>
      </w:r>
      <w:r w:rsidR="00875DC7">
        <w:rPr>
          <w:rFonts w:ascii="Arial" w:eastAsia="Arial Unicode MS" w:hAnsi="Arial" w:cs="Arial"/>
          <w:sz w:val="24"/>
          <w:szCs w:val="24"/>
        </w:rPr>
        <w:t>idder</w:t>
      </w:r>
      <w:r w:rsidR="002020A6">
        <w:rPr>
          <w:rFonts w:ascii="Arial" w:eastAsia="Arial Unicode MS" w:hAnsi="Arial" w:cs="Arial"/>
          <w:sz w:val="24"/>
          <w:szCs w:val="24"/>
        </w:rPr>
        <w:t xml:space="preserve"> guidance</w:t>
      </w:r>
      <w:r w:rsidRPr="009E460D">
        <w:rPr>
          <w:rFonts w:ascii="Arial" w:eastAsia="Arial Unicode MS" w:hAnsi="Arial" w:cs="Arial"/>
          <w:sz w:val="24"/>
          <w:szCs w:val="24"/>
        </w:rPr>
        <w:t xml:space="preserve"> for help using our </w:t>
      </w:r>
      <w:proofErr w:type="spellStart"/>
      <w:r w:rsidRPr="009E460D">
        <w:rPr>
          <w:rFonts w:ascii="Arial" w:eastAsia="Arial Unicode MS" w:hAnsi="Arial" w:cs="Arial"/>
          <w:sz w:val="24"/>
          <w:szCs w:val="24"/>
        </w:rPr>
        <w:t>eSourcing</w:t>
      </w:r>
      <w:proofErr w:type="spellEnd"/>
      <w:r w:rsidRPr="009E460D">
        <w:rPr>
          <w:rFonts w:ascii="Arial" w:eastAsia="Arial Unicode MS" w:hAnsi="Arial" w:cs="Arial"/>
          <w:sz w:val="24"/>
          <w:szCs w:val="24"/>
        </w:rPr>
        <w:t xml:space="preserve"> </w:t>
      </w:r>
      <w:r w:rsidR="00584C34">
        <w:rPr>
          <w:rFonts w:ascii="Arial" w:eastAsia="Arial Unicode MS" w:hAnsi="Arial" w:cs="Arial"/>
          <w:sz w:val="24"/>
          <w:szCs w:val="24"/>
        </w:rPr>
        <w:t>s</w:t>
      </w:r>
      <w:r w:rsidR="00157E90" w:rsidRPr="009E460D">
        <w:rPr>
          <w:rFonts w:ascii="Arial" w:eastAsia="Arial Unicode MS" w:hAnsi="Arial" w:cs="Arial"/>
          <w:sz w:val="24"/>
          <w:szCs w:val="24"/>
        </w:rPr>
        <w:t>uite</w:t>
      </w:r>
      <w:r w:rsidRPr="009E460D">
        <w:rPr>
          <w:rFonts w:ascii="Arial" w:eastAsia="Arial Unicode MS" w:hAnsi="Arial" w:cs="Arial"/>
          <w:sz w:val="24"/>
          <w:szCs w:val="24"/>
        </w:rPr>
        <w:t xml:space="preserve"> and </w:t>
      </w:r>
      <w:r w:rsidR="00A141E6" w:rsidRPr="009E460D">
        <w:rPr>
          <w:rFonts w:ascii="Arial" w:eastAsia="Arial Unicode MS" w:hAnsi="Arial" w:cs="Arial"/>
          <w:sz w:val="24"/>
          <w:szCs w:val="24"/>
        </w:rPr>
        <w:t>instructions</w:t>
      </w:r>
      <w:r w:rsidRPr="009E460D">
        <w:rPr>
          <w:rFonts w:ascii="Arial" w:eastAsia="Arial Unicode MS" w:hAnsi="Arial" w:cs="Arial"/>
          <w:sz w:val="24"/>
          <w:szCs w:val="24"/>
        </w:rPr>
        <w:t xml:space="preserve"> on how to submit 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w:t>
      </w:r>
      <w:r w:rsidR="00C128F3" w:rsidRPr="009E460D">
        <w:rPr>
          <w:rFonts w:ascii="Arial" w:eastAsia="Arial Unicode MS" w:hAnsi="Arial" w:cs="Arial"/>
          <w:sz w:val="24"/>
          <w:szCs w:val="24"/>
        </w:rPr>
        <w:t xml:space="preserve"> </w:t>
      </w:r>
    </w:p>
    <w:p w14:paraId="012E656A" w14:textId="4B52E877" w:rsidR="00735BD9" w:rsidRPr="009F1F70" w:rsidRDefault="00735BD9" w:rsidP="00B80A75">
      <w:pPr>
        <w:pStyle w:val="GPSL1CLAUSEHEADING"/>
      </w:pPr>
      <w:bookmarkStart w:id="1" w:name="_Toc20818954"/>
      <w:r w:rsidRPr="009F1F70">
        <w:t>What you need to know</w:t>
      </w:r>
      <w:bookmarkEnd w:id="1"/>
    </w:p>
    <w:p w14:paraId="08862053" w14:textId="77777777" w:rsidR="000632EF" w:rsidRPr="009F1F70" w:rsidRDefault="000632EF" w:rsidP="000632EF">
      <w:pPr>
        <w:pStyle w:val="Style8"/>
        <w:numPr>
          <w:ilvl w:val="1"/>
          <w:numId w:val="19"/>
        </w:numPr>
        <w:ind w:left="737"/>
      </w:pPr>
      <w:bookmarkStart w:id="2" w:name="_What_’we’_and"/>
      <w:bookmarkStart w:id="3" w:name="_Toc491270834"/>
      <w:bookmarkStart w:id="4" w:name="_Toc491271106"/>
      <w:bookmarkEnd w:id="2"/>
      <w:r w:rsidRPr="009F1F70">
        <w:t>What ’we’ and ‘you’ means</w:t>
      </w:r>
    </w:p>
    <w:p w14:paraId="1C92D29E" w14:textId="77777777" w:rsidR="000632EF" w:rsidRPr="009F1F70" w:rsidRDefault="000632EF" w:rsidP="000632EF">
      <w:pPr>
        <w:ind w:left="737"/>
        <w:rPr>
          <w:rFonts w:ascii="Arial" w:eastAsia="Arial Unicode MS" w:hAnsi="Arial" w:cs="Arial"/>
          <w:sz w:val="24"/>
          <w:szCs w:val="24"/>
        </w:rPr>
      </w:pPr>
      <w:r w:rsidRPr="009F1F70">
        <w:rPr>
          <w:rFonts w:ascii="Arial" w:eastAsia="Arial Unicode MS" w:hAnsi="Arial" w:cs="Arial"/>
          <w:sz w:val="24"/>
          <w:szCs w:val="24"/>
        </w:rPr>
        <w:t>When we use “CCS”, “we”, “us” or “our” we mean Crown Commercial Service (the Authority);</w:t>
      </w:r>
    </w:p>
    <w:p w14:paraId="47A6AF4B" w14:textId="77777777" w:rsidR="000632EF" w:rsidRPr="009F1F70" w:rsidRDefault="000632EF" w:rsidP="000632EF">
      <w:pPr>
        <w:ind w:left="737"/>
        <w:rPr>
          <w:rFonts w:ascii="Arial" w:eastAsia="Arial Unicode MS" w:hAnsi="Arial" w:cs="Arial"/>
          <w:sz w:val="24"/>
          <w:szCs w:val="24"/>
        </w:rPr>
      </w:pPr>
      <w:r w:rsidRPr="009F1F70">
        <w:rPr>
          <w:rFonts w:ascii="Arial" w:eastAsia="Arial Unicode MS" w:hAnsi="Arial" w:cs="Arial"/>
          <w:sz w:val="24"/>
          <w:szCs w:val="24"/>
        </w:rPr>
        <w:t xml:space="preserve">When we use “you” or “your” we mean your organisation, or the organisation you represent, in this competition also referred to as </w:t>
      </w:r>
      <w:r>
        <w:rPr>
          <w:rFonts w:ascii="Arial" w:eastAsia="Arial Unicode MS" w:hAnsi="Arial" w:cs="Arial"/>
          <w:sz w:val="24"/>
          <w:szCs w:val="24"/>
        </w:rPr>
        <w:t>Bidder</w:t>
      </w:r>
      <w:r w:rsidRPr="009F1F70">
        <w:rPr>
          <w:rFonts w:ascii="Arial" w:eastAsia="Arial Unicode MS" w:hAnsi="Arial" w:cs="Arial"/>
          <w:sz w:val="24"/>
          <w:szCs w:val="24"/>
        </w:rPr>
        <w:t>.</w:t>
      </w:r>
    </w:p>
    <w:p w14:paraId="609FBD6A" w14:textId="77777777" w:rsidR="000632EF" w:rsidRDefault="000632EF" w:rsidP="000632EF">
      <w:pPr>
        <w:ind w:left="737"/>
        <w:rPr>
          <w:rFonts w:ascii="Arial" w:hAnsi="Arial" w:cs="Arial"/>
          <w:sz w:val="24"/>
          <w:szCs w:val="24"/>
        </w:rPr>
      </w:pPr>
      <w:r w:rsidRPr="009E460D">
        <w:rPr>
          <w:rFonts w:ascii="Arial" w:eastAsia="Arial Unicode MS" w:hAnsi="Arial" w:cs="Arial"/>
          <w:sz w:val="24"/>
          <w:szCs w:val="24"/>
        </w:rPr>
        <w:t xml:space="preserve">We are </w:t>
      </w:r>
      <w:r>
        <w:rPr>
          <w:rFonts w:ascii="Arial" w:eastAsia="Arial Unicode MS" w:hAnsi="Arial" w:cs="Arial"/>
          <w:sz w:val="24"/>
          <w:szCs w:val="24"/>
        </w:rPr>
        <w:t>a</w:t>
      </w:r>
      <w:r w:rsidRPr="009E460D">
        <w:rPr>
          <w:rFonts w:ascii="Arial" w:eastAsia="Arial Unicode MS" w:hAnsi="Arial" w:cs="Arial"/>
          <w:sz w:val="24"/>
          <w:szCs w:val="24"/>
        </w:rPr>
        <w:t xml:space="preserve"> central purchasing body that procures common goods and services for buyers including central government departments and the wider public sector</w:t>
      </w:r>
      <w:r>
        <w:rPr>
          <w:rFonts w:ascii="Arial" w:eastAsia="Arial Unicode MS" w:hAnsi="Arial" w:cs="Arial"/>
          <w:sz w:val="24"/>
          <w:szCs w:val="24"/>
        </w:rPr>
        <w:t>.</w:t>
      </w:r>
      <w:r>
        <w:rPr>
          <w:rFonts w:ascii="Arial" w:hAnsi="Arial" w:cs="Arial"/>
          <w:sz w:val="24"/>
          <w:szCs w:val="24"/>
        </w:rPr>
        <w:t xml:space="preserve"> </w:t>
      </w:r>
    </w:p>
    <w:p w14:paraId="6B327E4C" w14:textId="77777777" w:rsidR="000632EF" w:rsidRDefault="000632EF" w:rsidP="000632EF">
      <w:pPr>
        <w:pStyle w:val="Style8"/>
        <w:numPr>
          <w:ilvl w:val="1"/>
          <w:numId w:val="19"/>
        </w:numPr>
        <w:ind w:left="737"/>
      </w:pPr>
      <w:r>
        <w:t>Who are ‘buyers’?</w:t>
      </w:r>
    </w:p>
    <w:p w14:paraId="0B240DF1" w14:textId="77777777" w:rsidR="000632EF" w:rsidRPr="001B68DF" w:rsidRDefault="000632EF" w:rsidP="000632EF">
      <w:pPr>
        <w:ind w:left="737"/>
        <w:rPr>
          <w:rFonts w:ascii="Arial" w:eastAsia="Arial Unicode MS" w:hAnsi="Arial" w:cs="Arial"/>
          <w:sz w:val="24"/>
          <w:szCs w:val="24"/>
        </w:rPr>
      </w:pPr>
      <w:r w:rsidRPr="001B68DF">
        <w:rPr>
          <w:rFonts w:ascii="Arial" w:eastAsia="Arial Unicode MS" w:hAnsi="Arial" w:cs="Arial"/>
          <w:sz w:val="24"/>
          <w:szCs w:val="24"/>
        </w:rPr>
        <w:t xml:space="preserve">Buyers are the organisations named in the published contract notice as </w:t>
      </w:r>
      <w:r>
        <w:rPr>
          <w:rFonts w:ascii="Arial" w:eastAsia="Arial Unicode MS" w:hAnsi="Arial" w:cs="Arial"/>
          <w:sz w:val="24"/>
          <w:szCs w:val="24"/>
        </w:rPr>
        <w:t xml:space="preserve">those </w:t>
      </w:r>
      <w:r w:rsidRPr="001B68DF">
        <w:rPr>
          <w:rFonts w:ascii="Arial" w:eastAsia="Arial Unicode MS" w:hAnsi="Arial" w:cs="Arial"/>
          <w:sz w:val="24"/>
          <w:szCs w:val="24"/>
        </w:rPr>
        <w:t xml:space="preserve">able to place call-off orders for the </w:t>
      </w:r>
      <w:r>
        <w:rPr>
          <w:rFonts w:ascii="Arial" w:eastAsia="Arial Unicode MS" w:hAnsi="Arial" w:cs="Arial"/>
          <w:sz w:val="24"/>
          <w:szCs w:val="24"/>
        </w:rPr>
        <w:t xml:space="preserve">deliverables </w:t>
      </w:r>
      <w:r w:rsidRPr="001B68DF">
        <w:rPr>
          <w:rFonts w:ascii="Arial" w:eastAsia="Arial Unicode MS" w:hAnsi="Arial" w:cs="Arial"/>
          <w:sz w:val="24"/>
          <w:szCs w:val="24"/>
        </w:rPr>
        <w:t xml:space="preserve">via this </w:t>
      </w:r>
      <w:r>
        <w:rPr>
          <w:rFonts w:ascii="Arial" w:eastAsia="Arial Unicode MS" w:hAnsi="Arial" w:cs="Arial"/>
          <w:sz w:val="24"/>
          <w:szCs w:val="24"/>
        </w:rPr>
        <w:t>F</w:t>
      </w:r>
      <w:r w:rsidRPr="001B68DF">
        <w:rPr>
          <w:rFonts w:ascii="Arial" w:eastAsia="Arial Unicode MS" w:hAnsi="Arial" w:cs="Arial"/>
          <w:sz w:val="24"/>
          <w:szCs w:val="24"/>
        </w:rPr>
        <w:t xml:space="preserve">ramework. They will do this in line with </w:t>
      </w:r>
      <w:r>
        <w:rPr>
          <w:rFonts w:ascii="Arial" w:eastAsia="Arial Unicode MS" w:hAnsi="Arial" w:cs="Arial"/>
          <w:sz w:val="24"/>
          <w:szCs w:val="24"/>
        </w:rPr>
        <w:t>F</w:t>
      </w:r>
      <w:r w:rsidRPr="001B68DF">
        <w:rPr>
          <w:rFonts w:ascii="Arial" w:eastAsia="Arial Unicode MS" w:hAnsi="Arial" w:cs="Arial"/>
          <w:sz w:val="24"/>
          <w:szCs w:val="24"/>
        </w:rPr>
        <w:t xml:space="preserve">ramework </w:t>
      </w:r>
      <w:r>
        <w:rPr>
          <w:rFonts w:ascii="Arial" w:eastAsia="Arial Unicode MS" w:hAnsi="Arial" w:cs="Arial"/>
          <w:sz w:val="24"/>
          <w:szCs w:val="24"/>
        </w:rPr>
        <w:t>S</w:t>
      </w:r>
      <w:r w:rsidRPr="001B68DF">
        <w:rPr>
          <w:rFonts w:ascii="Arial" w:eastAsia="Arial Unicode MS" w:hAnsi="Arial" w:cs="Arial"/>
          <w:sz w:val="24"/>
          <w:szCs w:val="24"/>
        </w:rPr>
        <w:t>chedule 7 (</w:t>
      </w:r>
      <w:r>
        <w:rPr>
          <w:rFonts w:ascii="Arial" w:eastAsia="Arial Unicode MS" w:hAnsi="Arial" w:cs="Arial"/>
          <w:sz w:val="24"/>
          <w:szCs w:val="24"/>
        </w:rPr>
        <w:t>C</w:t>
      </w:r>
      <w:r w:rsidRPr="001B68DF">
        <w:rPr>
          <w:rFonts w:ascii="Arial" w:eastAsia="Arial Unicode MS" w:hAnsi="Arial" w:cs="Arial"/>
          <w:sz w:val="24"/>
          <w:szCs w:val="24"/>
        </w:rPr>
        <w:t>all</w:t>
      </w:r>
      <w:r>
        <w:rPr>
          <w:rFonts w:ascii="Arial" w:eastAsia="Arial Unicode MS" w:hAnsi="Arial" w:cs="Arial"/>
          <w:sz w:val="24"/>
          <w:szCs w:val="24"/>
        </w:rPr>
        <w:t>-O</w:t>
      </w:r>
      <w:r w:rsidRPr="001B68DF">
        <w:rPr>
          <w:rFonts w:ascii="Arial" w:eastAsia="Arial Unicode MS" w:hAnsi="Arial" w:cs="Arial"/>
          <w:sz w:val="24"/>
          <w:szCs w:val="24"/>
        </w:rPr>
        <w:t xml:space="preserve">ff </w:t>
      </w:r>
      <w:r>
        <w:rPr>
          <w:rFonts w:ascii="Arial" w:eastAsia="Arial Unicode MS" w:hAnsi="Arial" w:cs="Arial"/>
          <w:sz w:val="24"/>
          <w:szCs w:val="24"/>
        </w:rPr>
        <w:t>Award P</w:t>
      </w:r>
      <w:r w:rsidRPr="001B68DF">
        <w:rPr>
          <w:rFonts w:ascii="Arial" w:eastAsia="Arial Unicode MS" w:hAnsi="Arial" w:cs="Arial"/>
          <w:sz w:val="24"/>
          <w:szCs w:val="24"/>
        </w:rPr>
        <w:t>rocedure</w:t>
      </w:r>
      <w:r>
        <w:rPr>
          <w:rFonts w:ascii="Arial" w:eastAsia="Arial Unicode MS" w:hAnsi="Arial" w:cs="Arial"/>
          <w:sz w:val="24"/>
          <w:szCs w:val="24"/>
        </w:rPr>
        <w:t>).</w:t>
      </w:r>
    </w:p>
    <w:p w14:paraId="0137926C" w14:textId="77777777" w:rsidR="000632EF" w:rsidRPr="00375A72" w:rsidRDefault="000632EF" w:rsidP="000632EF">
      <w:pPr>
        <w:pStyle w:val="Style8"/>
        <w:numPr>
          <w:ilvl w:val="1"/>
          <w:numId w:val="19"/>
        </w:numPr>
        <w:ind w:left="737"/>
      </w:pPr>
      <w:r w:rsidRPr="00375A72">
        <w:t>What is a ‘lot’?</w:t>
      </w:r>
    </w:p>
    <w:p w14:paraId="4BF8F1BB" w14:textId="77777777" w:rsidR="000632EF" w:rsidRPr="00375A72" w:rsidRDefault="000632EF" w:rsidP="000632EF">
      <w:pPr>
        <w:ind w:left="737"/>
        <w:rPr>
          <w:rFonts w:ascii="Arial" w:eastAsia="Arial Unicode MS" w:hAnsi="Arial" w:cs="Arial"/>
          <w:sz w:val="24"/>
          <w:szCs w:val="24"/>
        </w:rPr>
      </w:pPr>
      <w:r w:rsidRPr="00375A72">
        <w:rPr>
          <w:rFonts w:ascii="Arial" w:eastAsia="Arial Unicode MS" w:hAnsi="Arial" w:cs="Arial"/>
          <w:sz w:val="24"/>
          <w:szCs w:val="24"/>
        </w:rPr>
        <w:t>A lot is sub-division of the deliverables which are the subject of this competition as described in the published contract notice.</w:t>
      </w:r>
    </w:p>
    <w:p w14:paraId="285E6B21" w14:textId="77777777" w:rsidR="000632EF" w:rsidRPr="00375A72" w:rsidRDefault="000632EF" w:rsidP="000632EF">
      <w:pPr>
        <w:pStyle w:val="Style8"/>
        <w:numPr>
          <w:ilvl w:val="1"/>
          <w:numId w:val="19"/>
        </w:numPr>
        <w:ind w:left="737"/>
      </w:pPr>
      <w:r w:rsidRPr="00375A72">
        <w:t>What do we mean by ‘</w:t>
      </w:r>
      <w:r>
        <w:t>deliverables</w:t>
      </w:r>
      <w:r w:rsidRPr="00375A72">
        <w:t>’?</w:t>
      </w:r>
    </w:p>
    <w:p w14:paraId="494087E9" w14:textId="5BEEBA5B" w:rsidR="000632EF" w:rsidRPr="001B68DF" w:rsidRDefault="000632EF" w:rsidP="000632EF">
      <w:pPr>
        <w:ind w:left="737"/>
        <w:rPr>
          <w:rFonts w:ascii="Arial" w:eastAsia="Arial Unicode MS" w:hAnsi="Arial" w:cs="Arial"/>
          <w:sz w:val="24"/>
          <w:szCs w:val="24"/>
        </w:rPr>
      </w:pPr>
      <w:r>
        <w:rPr>
          <w:rFonts w:ascii="Arial" w:eastAsia="Arial Unicode MS" w:hAnsi="Arial" w:cs="Arial"/>
          <w:sz w:val="24"/>
          <w:szCs w:val="24"/>
        </w:rPr>
        <w:t xml:space="preserve">Deliverables are the goods and/or </w:t>
      </w:r>
      <w:r w:rsidRPr="00375A72">
        <w:rPr>
          <w:rFonts w:ascii="Arial" w:eastAsia="Arial Unicode MS" w:hAnsi="Arial" w:cs="Arial"/>
          <w:sz w:val="24"/>
          <w:szCs w:val="24"/>
        </w:rPr>
        <w:t xml:space="preserve">services that will be provided under this </w:t>
      </w:r>
      <w:r>
        <w:rPr>
          <w:rFonts w:ascii="Arial" w:eastAsia="Arial Unicode MS" w:hAnsi="Arial" w:cs="Arial"/>
          <w:sz w:val="24"/>
          <w:szCs w:val="24"/>
        </w:rPr>
        <w:t>F</w:t>
      </w:r>
      <w:r w:rsidRPr="00375A72">
        <w:rPr>
          <w:rFonts w:ascii="Arial" w:eastAsia="Arial Unicode MS" w:hAnsi="Arial" w:cs="Arial"/>
          <w:sz w:val="24"/>
          <w:szCs w:val="24"/>
        </w:rPr>
        <w:t xml:space="preserve">ramework </w:t>
      </w:r>
      <w:r>
        <w:rPr>
          <w:rFonts w:ascii="Arial" w:eastAsia="Arial Unicode MS" w:hAnsi="Arial" w:cs="Arial"/>
          <w:sz w:val="24"/>
          <w:szCs w:val="24"/>
        </w:rPr>
        <w:t>A</w:t>
      </w:r>
      <w:r w:rsidRPr="00375A72">
        <w:rPr>
          <w:rFonts w:ascii="Arial" w:eastAsia="Arial Unicode MS" w:hAnsi="Arial" w:cs="Arial"/>
          <w:sz w:val="24"/>
          <w:szCs w:val="24"/>
        </w:rPr>
        <w:t xml:space="preserve">greement as set out in </w:t>
      </w:r>
      <w:r w:rsidR="00EE21D7">
        <w:rPr>
          <w:rFonts w:ascii="Arial" w:eastAsia="Arial Unicode MS" w:hAnsi="Arial" w:cs="Arial"/>
          <w:sz w:val="24"/>
          <w:szCs w:val="24"/>
        </w:rPr>
        <w:t xml:space="preserve">Attachment 10 </w:t>
      </w:r>
      <w:r w:rsidRPr="00375A72">
        <w:rPr>
          <w:rFonts w:ascii="Arial" w:eastAsia="Arial Unicode MS" w:hAnsi="Arial" w:cs="Arial"/>
          <w:sz w:val="24"/>
          <w:szCs w:val="24"/>
        </w:rPr>
        <w:t>Framework Schedule 1 (Specification)</w:t>
      </w:r>
      <w:r w:rsidR="00EE21D7">
        <w:rPr>
          <w:rFonts w:ascii="Arial" w:eastAsia="Arial Unicode MS" w:hAnsi="Arial" w:cs="Arial"/>
          <w:sz w:val="24"/>
          <w:szCs w:val="24"/>
        </w:rPr>
        <w:t xml:space="preserve"> including </w:t>
      </w:r>
      <w:r w:rsidR="00EE21D7" w:rsidRPr="00EE21D7">
        <w:rPr>
          <w:rFonts w:ascii="Arial" w:eastAsia="Arial Unicode MS" w:hAnsi="Arial" w:cs="Arial"/>
          <w:sz w:val="24"/>
          <w:szCs w:val="24"/>
        </w:rPr>
        <w:t>Attachment 10a Framework Schedule 1 (Specification Appendix A and Attachment 10b Framework Schedule 1 (Specification Appendix B) Lot 6 Additional Technical Requirements</w:t>
      </w:r>
      <w:r w:rsidRPr="00375A72">
        <w:rPr>
          <w:rFonts w:ascii="Arial" w:eastAsia="Arial Unicode MS" w:hAnsi="Arial" w:cs="Arial"/>
          <w:sz w:val="24"/>
          <w:szCs w:val="24"/>
        </w:rPr>
        <w:t xml:space="preserve">. </w:t>
      </w:r>
    </w:p>
    <w:p w14:paraId="4BAAD4F4" w14:textId="77777777" w:rsidR="000632EF" w:rsidRDefault="000632EF" w:rsidP="000632EF">
      <w:pPr>
        <w:pStyle w:val="Style8"/>
        <w:numPr>
          <w:ilvl w:val="1"/>
          <w:numId w:val="19"/>
        </w:numPr>
        <w:ind w:left="737"/>
      </w:pPr>
      <w:r>
        <w:t>Who are ‘key subcontractors’?</w:t>
      </w:r>
    </w:p>
    <w:p w14:paraId="73B87046" w14:textId="77777777" w:rsidR="000632EF" w:rsidRPr="001B68DF" w:rsidRDefault="000632EF" w:rsidP="000632EF">
      <w:pPr>
        <w:ind w:left="737"/>
        <w:jc w:val="both"/>
        <w:rPr>
          <w:rFonts w:ascii="Arial" w:eastAsia="Arial Unicode MS" w:hAnsi="Arial" w:cs="Arial"/>
          <w:sz w:val="24"/>
          <w:szCs w:val="24"/>
        </w:rPr>
      </w:pPr>
      <w:r w:rsidRPr="001B68DF">
        <w:rPr>
          <w:rFonts w:ascii="Arial" w:eastAsia="Arial Unicode MS" w:hAnsi="Arial" w:cs="Arial"/>
          <w:sz w:val="24"/>
          <w:szCs w:val="24"/>
        </w:rPr>
        <w:t xml:space="preserve">Key subcontractors are any other person other than you who under this </w:t>
      </w:r>
      <w:r>
        <w:rPr>
          <w:rFonts w:ascii="Arial" w:eastAsia="Arial Unicode MS" w:hAnsi="Arial" w:cs="Arial"/>
          <w:sz w:val="24"/>
          <w:szCs w:val="24"/>
        </w:rPr>
        <w:t>Framework Contract</w:t>
      </w:r>
      <w:r w:rsidRPr="001B68DF">
        <w:rPr>
          <w:rFonts w:ascii="Arial" w:eastAsia="Arial Unicode MS" w:hAnsi="Arial" w:cs="Arial"/>
          <w:sz w:val="24"/>
          <w:szCs w:val="24"/>
        </w:rPr>
        <w:t xml:space="preserve"> will: </w:t>
      </w:r>
    </w:p>
    <w:p w14:paraId="05B83341" w14:textId="77777777" w:rsidR="000632EF" w:rsidRPr="007D1E92" w:rsidRDefault="000632EF" w:rsidP="000632EF">
      <w:pPr>
        <w:numPr>
          <w:ilvl w:val="0"/>
          <w:numId w:val="11"/>
        </w:numPr>
        <w:ind w:left="1134" w:hanging="425"/>
        <w:jc w:val="both"/>
        <w:rPr>
          <w:rFonts w:ascii="Arial" w:hAnsi="Arial" w:cs="Arial"/>
          <w:sz w:val="24"/>
          <w:szCs w:val="24"/>
        </w:rPr>
      </w:pPr>
      <w:r w:rsidRPr="007D1E92">
        <w:rPr>
          <w:rFonts w:ascii="Arial" w:hAnsi="Arial" w:cs="Arial"/>
          <w:sz w:val="24"/>
          <w:szCs w:val="24"/>
        </w:rPr>
        <w:t xml:space="preserve">be relied on to deliver any of the deliverables under this </w:t>
      </w:r>
      <w:r>
        <w:rPr>
          <w:rFonts w:ascii="Arial" w:hAnsi="Arial" w:cs="Arial"/>
          <w:sz w:val="24"/>
          <w:szCs w:val="24"/>
        </w:rPr>
        <w:t>Framework Contract</w:t>
      </w:r>
      <w:r w:rsidRPr="007D1E92">
        <w:rPr>
          <w:rFonts w:ascii="Arial" w:hAnsi="Arial" w:cs="Arial"/>
          <w:sz w:val="24"/>
          <w:szCs w:val="24"/>
        </w:rPr>
        <w:t xml:space="preserve"> in their entirety (or any part of them);</w:t>
      </w:r>
    </w:p>
    <w:p w14:paraId="069307FA" w14:textId="77777777" w:rsidR="000632EF" w:rsidRPr="007D1E92" w:rsidRDefault="000632EF" w:rsidP="000632EF">
      <w:pPr>
        <w:numPr>
          <w:ilvl w:val="0"/>
          <w:numId w:val="11"/>
        </w:numPr>
        <w:ind w:left="1134" w:hanging="425"/>
        <w:jc w:val="both"/>
        <w:rPr>
          <w:rFonts w:ascii="Arial" w:hAnsi="Arial" w:cs="Arial"/>
          <w:sz w:val="24"/>
          <w:szCs w:val="24"/>
        </w:rPr>
      </w:pPr>
      <w:r w:rsidRPr="007D1E92">
        <w:rPr>
          <w:rFonts w:ascii="Arial" w:hAnsi="Arial" w:cs="Arial"/>
          <w:sz w:val="24"/>
          <w:szCs w:val="24"/>
        </w:rPr>
        <w:lastRenderedPageBreak/>
        <w:t>provide the facilities or services necessary for the provision of the deliverables (or any part of them);</w:t>
      </w:r>
    </w:p>
    <w:p w14:paraId="51A5C09C" w14:textId="77777777" w:rsidR="000632EF" w:rsidRPr="007D1E92" w:rsidRDefault="000632EF" w:rsidP="000632EF">
      <w:pPr>
        <w:numPr>
          <w:ilvl w:val="0"/>
          <w:numId w:val="11"/>
        </w:numPr>
        <w:ind w:left="1134" w:hanging="425"/>
        <w:jc w:val="both"/>
        <w:rPr>
          <w:rFonts w:ascii="Arial" w:hAnsi="Arial" w:cs="Arial"/>
          <w:sz w:val="24"/>
          <w:szCs w:val="24"/>
        </w:rPr>
      </w:pPr>
      <w:proofErr w:type="gramStart"/>
      <w:r w:rsidRPr="007D1E92">
        <w:rPr>
          <w:rFonts w:ascii="Arial" w:hAnsi="Arial" w:cs="Arial"/>
          <w:sz w:val="24"/>
          <w:szCs w:val="24"/>
        </w:rPr>
        <w:t>be</w:t>
      </w:r>
      <w:proofErr w:type="gramEnd"/>
      <w:r w:rsidRPr="007D1E92">
        <w:rPr>
          <w:rFonts w:ascii="Arial" w:hAnsi="Arial" w:cs="Arial"/>
          <w:sz w:val="24"/>
          <w:szCs w:val="24"/>
        </w:rPr>
        <w:t xml:space="preserve"> responsible for the management, direction or control of the provision of the deliverables (or any part of them).</w:t>
      </w:r>
    </w:p>
    <w:p w14:paraId="5EDB02C0" w14:textId="77777777" w:rsidR="000632EF" w:rsidRDefault="000632EF" w:rsidP="000632EF">
      <w:pPr>
        <w:ind w:left="737"/>
        <w:jc w:val="both"/>
        <w:rPr>
          <w:rFonts w:ascii="Arial" w:eastAsia="Arial Unicode MS" w:hAnsi="Arial" w:cs="Arial"/>
          <w:sz w:val="24"/>
          <w:szCs w:val="24"/>
        </w:rPr>
      </w:pPr>
      <w:r w:rsidRPr="0017563A">
        <w:rPr>
          <w:rFonts w:ascii="Arial" w:eastAsia="Arial Unicode MS" w:hAnsi="Arial" w:cs="Arial"/>
          <w:sz w:val="24"/>
          <w:szCs w:val="24"/>
        </w:rPr>
        <w:t>Please note</w:t>
      </w:r>
      <w:r>
        <w:rPr>
          <w:rFonts w:ascii="Arial" w:eastAsia="Arial Unicode MS" w:hAnsi="Arial" w:cs="Arial"/>
          <w:sz w:val="24"/>
          <w:szCs w:val="24"/>
        </w:rPr>
        <w:t>,</w:t>
      </w:r>
      <w:r w:rsidRPr="0017563A">
        <w:rPr>
          <w:rFonts w:ascii="Arial" w:eastAsia="Arial Unicode MS" w:hAnsi="Arial" w:cs="Arial"/>
          <w:sz w:val="24"/>
          <w:szCs w:val="24"/>
        </w:rPr>
        <w:t xml:space="preserve"> </w:t>
      </w:r>
      <w:r>
        <w:rPr>
          <w:rFonts w:ascii="Arial" w:eastAsia="Arial Unicode MS" w:hAnsi="Arial" w:cs="Arial"/>
          <w:sz w:val="24"/>
          <w:szCs w:val="24"/>
        </w:rPr>
        <w:t xml:space="preserve">we do not </w:t>
      </w:r>
      <w:r w:rsidRPr="0017563A">
        <w:rPr>
          <w:rFonts w:ascii="Arial" w:eastAsia="Arial Unicode MS" w:hAnsi="Arial" w:cs="Arial"/>
          <w:sz w:val="24"/>
          <w:szCs w:val="24"/>
        </w:rPr>
        <w:t>require all</w:t>
      </w:r>
      <w:r>
        <w:rPr>
          <w:rFonts w:ascii="Arial" w:eastAsia="Arial Unicode MS" w:hAnsi="Arial" w:cs="Arial"/>
          <w:sz w:val="24"/>
          <w:szCs w:val="24"/>
        </w:rPr>
        <w:t xml:space="preserve"> </w:t>
      </w:r>
      <w:r w:rsidRPr="0017563A">
        <w:rPr>
          <w:rFonts w:ascii="Arial" w:eastAsia="Arial Unicode MS" w:hAnsi="Arial" w:cs="Arial"/>
          <w:sz w:val="24"/>
          <w:szCs w:val="24"/>
        </w:rPr>
        <w:t xml:space="preserve">subcontractors to be </w:t>
      </w:r>
      <w:r>
        <w:rPr>
          <w:rFonts w:ascii="Arial" w:eastAsia="Arial Unicode MS" w:hAnsi="Arial" w:cs="Arial"/>
          <w:sz w:val="24"/>
          <w:szCs w:val="24"/>
        </w:rPr>
        <w:t xml:space="preserve">named in your bid, we only want to know about key subcontractors </w:t>
      </w:r>
      <w:r w:rsidRPr="007810A6">
        <w:rPr>
          <w:rFonts w:ascii="Arial" w:eastAsia="Arial Unicode MS" w:hAnsi="Arial" w:cs="Arial"/>
          <w:sz w:val="24"/>
          <w:szCs w:val="24"/>
        </w:rPr>
        <w:t>whose products and services will be integral to your provision of the deliverables under the framework and any call-off contracts. This would be where you are unable to provide the full requirement in your own right so you intend to use a key subcontractor to fulfil a key part of the requirement.</w:t>
      </w:r>
      <w:r>
        <w:rPr>
          <w:rFonts w:ascii="Arial" w:eastAsia="Arial Unicode MS" w:hAnsi="Arial" w:cs="Arial"/>
          <w:sz w:val="24"/>
          <w:szCs w:val="24"/>
        </w:rPr>
        <w:t xml:space="preserve"> We do not need to know about s</w:t>
      </w:r>
      <w:r w:rsidRPr="0017563A">
        <w:rPr>
          <w:rFonts w:ascii="Arial" w:eastAsia="Arial Unicode MS" w:hAnsi="Arial" w:cs="Arial"/>
          <w:sz w:val="24"/>
          <w:szCs w:val="24"/>
        </w:rPr>
        <w:t xml:space="preserve">ubcontractors </w:t>
      </w:r>
      <w:r>
        <w:rPr>
          <w:rFonts w:ascii="Arial" w:eastAsia="Arial Unicode MS" w:hAnsi="Arial" w:cs="Arial"/>
          <w:sz w:val="24"/>
          <w:szCs w:val="24"/>
        </w:rPr>
        <w:t xml:space="preserve">who </w:t>
      </w:r>
      <w:r w:rsidRPr="0017563A">
        <w:rPr>
          <w:rFonts w:ascii="Arial" w:eastAsia="Arial Unicode MS" w:hAnsi="Arial" w:cs="Arial"/>
          <w:sz w:val="24"/>
          <w:szCs w:val="24"/>
        </w:rPr>
        <w:t xml:space="preserve">supply general services to you (such as window cleaners etc.) that only indirectly enable you </w:t>
      </w:r>
      <w:r>
        <w:rPr>
          <w:rFonts w:ascii="Arial" w:eastAsia="Arial Unicode MS" w:hAnsi="Arial" w:cs="Arial"/>
          <w:sz w:val="24"/>
          <w:szCs w:val="24"/>
        </w:rPr>
        <w:t>provide the deliverables under the f</w:t>
      </w:r>
      <w:r w:rsidRPr="0017563A">
        <w:rPr>
          <w:rFonts w:ascii="Arial" w:eastAsia="Arial Unicode MS" w:hAnsi="Arial" w:cs="Arial"/>
          <w:sz w:val="24"/>
          <w:szCs w:val="24"/>
        </w:rPr>
        <w:t>ramework</w:t>
      </w:r>
      <w:r>
        <w:rPr>
          <w:rFonts w:ascii="Arial" w:eastAsia="Arial Unicode MS" w:hAnsi="Arial" w:cs="Arial"/>
          <w:sz w:val="24"/>
          <w:szCs w:val="24"/>
        </w:rPr>
        <w:t>.</w:t>
      </w:r>
    </w:p>
    <w:p w14:paraId="1305770A" w14:textId="77777777" w:rsidR="000632EF" w:rsidRPr="001B68DF" w:rsidRDefault="000632EF" w:rsidP="000632EF">
      <w:pPr>
        <w:pStyle w:val="Style8"/>
        <w:numPr>
          <w:ilvl w:val="1"/>
          <w:numId w:val="19"/>
        </w:numPr>
        <w:ind w:left="737"/>
      </w:pPr>
      <w:r w:rsidRPr="001B68DF">
        <w:t xml:space="preserve">What is the difference between a </w:t>
      </w:r>
      <w:r>
        <w:t>Bidder and S</w:t>
      </w:r>
      <w:r w:rsidRPr="001B68DF">
        <w:t xml:space="preserve">upplier? </w:t>
      </w:r>
    </w:p>
    <w:p w14:paraId="53B474B4" w14:textId="77777777" w:rsidR="000632EF" w:rsidRPr="00F73806" w:rsidRDefault="000632EF" w:rsidP="000632EF">
      <w:pPr>
        <w:ind w:left="737"/>
        <w:rPr>
          <w:rFonts w:ascii="Arial" w:eastAsia="Arial Unicode MS" w:hAnsi="Arial" w:cs="Arial"/>
          <w:sz w:val="24"/>
          <w:szCs w:val="24"/>
        </w:rPr>
      </w:pPr>
      <w:r w:rsidRPr="00F73806">
        <w:rPr>
          <w:rFonts w:ascii="Arial" w:eastAsia="Arial Unicode MS" w:hAnsi="Arial" w:cs="Arial"/>
          <w:sz w:val="24"/>
          <w:szCs w:val="24"/>
        </w:rPr>
        <w:t xml:space="preserve">Successful </w:t>
      </w:r>
      <w:r>
        <w:rPr>
          <w:rFonts w:ascii="Arial" w:eastAsia="Arial Unicode MS" w:hAnsi="Arial" w:cs="Arial"/>
          <w:sz w:val="24"/>
          <w:szCs w:val="24"/>
        </w:rPr>
        <w:t>Bidders will become Suppliers</w:t>
      </w:r>
      <w:r w:rsidRPr="00F73806">
        <w:rPr>
          <w:rFonts w:ascii="Arial" w:eastAsia="Arial Unicode MS" w:hAnsi="Arial" w:cs="Arial"/>
          <w:sz w:val="24"/>
          <w:szCs w:val="24"/>
        </w:rPr>
        <w:t>.</w:t>
      </w:r>
    </w:p>
    <w:p w14:paraId="4CEDEE76" w14:textId="77777777" w:rsidR="000632EF" w:rsidRDefault="000632EF" w:rsidP="000632EF">
      <w:pPr>
        <w:pStyle w:val="Style8"/>
        <w:numPr>
          <w:ilvl w:val="1"/>
          <w:numId w:val="19"/>
        </w:numPr>
        <w:ind w:left="737"/>
        <w:rPr>
          <w:rFonts w:eastAsia="Arial Unicode MS"/>
        </w:rPr>
      </w:pPr>
      <w:r w:rsidRPr="009E460D">
        <w:rPr>
          <w:rFonts w:eastAsia="Arial Unicode MS"/>
        </w:rPr>
        <w:t xml:space="preserve">The </w:t>
      </w:r>
      <w:r w:rsidRPr="00A12AAB">
        <w:rPr>
          <w:rFonts w:eastAsia="Arial Unicode MS"/>
        </w:rPr>
        <w:t xml:space="preserve">Public </w:t>
      </w:r>
      <w:r>
        <w:rPr>
          <w:rFonts w:eastAsia="Arial Unicode MS"/>
        </w:rPr>
        <w:t>Contracts</w:t>
      </w:r>
      <w:r w:rsidRPr="00A12AAB">
        <w:rPr>
          <w:rFonts w:eastAsia="Arial Unicode MS"/>
        </w:rPr>
        <w:t xml:space="preserve"> Regulations 2015</w:t>
      </w:r>
    </w:p>
    <w:p w14:paraId="5EE2133C" w14:textId="77777777" w:rsidR="000632EF" w:rsidRDefault="000632EF" w:rsidP="000632EF">
      <w:pPr>
        <w:pStyle w:val="Style8"/>
        <w:numPr>
          <w:ilvl w:val="0"/>
          <w:numId w:val="0"/>
        </w:numPr>
        <w:ind w:left="737"/>
        <w:jc w:val="both"/>
        <w:rPr>
          <w:rFonts w:eastAsia="Arial Unicode MS"/>
          <w:sz w:val="24"/>
        </w:rPr>
      </w:pPr>
      <w:r w:rsidRPr="00C93413">
        <w:rPr>
          <w:rFonts w:eastAsia="Arial Unicode MS"/>
          <w:sz w:val="24"/>
        </w:rPr>
        <w:t xml:space="preserve">The Public Contracts Regulations 2015 (“the Regulations) regulate how we procure. This means that we and you have </w:t>
      </w:r>
      <w:r>
        <w:rPr>
          <w:rFonts w:eastAsia="Arial Unicode MS"/>
          <w:sz w:val="24"/>
        </w:rPr>
        <w:t xml:space="preserve">to </w:t>
      </w:r>
      <w:r w:rsidRPr="00C93413">
        <w:rPr>
          <w:rFonts w:eastAsia="Arial Unicode MS"/>
          <w:sz w:val="24"/>
        </w:rPr>
        <w:t xml:space="preserve">follow processes that are fair, transparent and equitable for all </w:t>
      </w:r>
      <w:r>
        <w:rPr>
          <w:rFonts w:eastAsia="Arial Unicode MS"/>
          <w:sz w:val="24"/>
        </w:rPr>
        <w:t>Bidders</w:t>
      </w:r>
      <w:r w:rsidRPr="00C93413">
        <w:rPr>
          <w:rFonts w:eastAsia="Arial Unicode MS"/>
          <w:sz w:val="24"/>
        </w:rPr>
        <w:t>.</w:t>
      </w:r>
    </w:p>
    <w:p w14:paraId="2208D3FE" w14:textId="77777777" w:rsidR="000632EF" w:rsidRDefault="000632EF" w:rsidP="000632EF">
      <w:pPr>
        <w:pStyle w:val="Style8"/>
        <w:numPr>
          <w:ilvl w:val="1"/>
          <w:numId w:val="19"/>
        </w:numPr>
        <w:ind w:left="737"/>
        <w:rPr>
          <w:rFonts w:eastAsia="Arial Unicode MS"/>
        </w:rPr>
      </w:pPr>
      <w:r>
        <w:rPr>
          <w:rFonts w:eastAsia="Arial Unicode MS"/>
        </w:rPr>
        <w:t xml:space="preserve">Government Security Classifications (GSC) </w:t>
      </w:r>
    </w:p>
    <w:p w14:paraId="47B98007" w14:textId="77777777" w:rsidR="000632EF" w:rsidRDefault="000632EF" w:rsidP="000632EF">
      <w:pPr>
        <w:pStyle w:val="Style8"/>
        <w:numPr>
          <w:ilvl w:val="0"/>
          <w:numId w:val="0"/>
        </w:numPr>
        <w:spacing w:after="0"/>
        <w:ind w:left="737"/>
        <w:jc w:val="both"/>
        <w:rPr>
          <w:rFonts w:eastAsia="Arial Unicode MS"/>
          <w:sz w:val="24"/>
        </w:rPr>
      </w:pPr>
      <w:r>
        <w:rPr>
          <w:rFonts w:eastAsia="Arial Unicode MS"/>
          <w:sz w:val="24"/>
        </w:rPr>
        <w:t>On</w:t>
      </w:r>
      <w:r w:rsidRPr="00724EE6">
        <w:rPr>
          <w:rFonts w:eastAsia="Arial Unicode MS"/>
          <w:sz w:val="24"/>
        </w:rPr>
        <w:t xml:space="preserve"> </w:t>
      </w:r>
      <w:r>
        <w:rPr>
          <w:rFonts w:eastAsia="Arial Unicode MS"/>
          <w:sz w:val="24"/>
        </w:rPr>
        <w:t>0</w:t>
      </w:r>
      <w:r w:rsidRPr="00724EE6">
        <w:rPr>
          <w:rFonts w:eastAsia="Arial Unicode MS"/>
          <w:sz w:val="24"/>
        </w:rPr>
        <w:t>2</w:t>
      </w:r>
      <w:r>
        <w:rPr>
          <w:rFonts w:eastAsia="Arial Unicode MS"/>
          <w:sz w:val="24"/>
        </w:rPr>
        <w:t>/04/2014</w:t>
      </w:r>
      <w:r w:rsidRPr="00724EE6">
        <w:rPr>
          <w:rFonts w:eastAsia="Arial Unicode MS"/>
          <w:sz w:val="24"/>
        </w:rPr>
        <w:t xml:space="preserve"> the Government introduced its Government Security Classifications (GSC) classification scheme to replace the current Government Protective Marking System</w:t>
      </w:r>
      <w:r>
        <w:rPr>
          <w:rFonts w:eastAsia="Arial Unicode MS"/>
          <w:sz w:val="24"/>
        </w:rPr>
        <w:t xml:space="preserve"> (GPMS). A key aspect of this was</w:t>
      </w:r>
      <w:r w:rsidRPr="00724EE6">
        <w:rPr>
          <w:rFonts w:eastAsia="Arial Unicode MS"/>
          <w:sz w:val="24"/>
        </w:rPr>
        <w:t xml:space="preserve"> the reduction in the number of security classifications used. </w:t>
      </w:r>
    </w:p>
    <w:p w14:paraId="327174B2" w14:textId="77777777" w:rsidR="000632EF" w:rsidRDefault="000632EF" w:rsidP="000632EF">
      <w:pPr>
        <w:pStyle w:val="Style8"/>
        <w:numPr>
          <w:ilvl w:val="0"/>
          <w:numId w:val="0"/>
        </w:numPr>
        <w:spacing w:after="0"/>
        <w:ind w:left="737"/>
        <w:jc w:val="both"/>
        <w:rPr>
          <w:rFonts w:eastAsia="Arial Unicode MS"/>
          <w:sz w:val="24"/>
        </w:rPr>
      </w:pPr>
      <w:r>
        <w:rPr>
          <w:rFonts w:eastAsia="Arial Unicode MS"/>
          <w:sz w:val="24"/>
        </w:rPr>
        <w:t xml:space="preserve">You </w:t>
      </w:r>
      <w:r w:rsidRPr="00724EE6">
        <w:rPr>
          <w:rFonts w:eastAsia="Arial Unicode MS"/>
          <w:sz w:val="24"/>
        </w:rPr>
        <w:t xml:space="preserve">are encouraged to make </w:t>
      </w:r>
      <w:r>
        <w:rPr>
          <w:rFonts w:eastAsia="Arial Unicode MS"/>
          <w:sz w:val="24"/>
        </w:rPr>
        <w:t xml:space="preserve">yourself </w:t>
      </w:r>
      <w:r w:rsidRPr="00724EE6">
        <w:rPr>
          <w:rFonts w:eastAsia="Arial Unicode MS"/>
          <w:sz w:val="24"/>
        </w:rPr>
        <w:t xml:space="preserve">aware of the changes and identify any potential impacts in </w:t>
      </w:r>
      <w:r>
        <w:rPr>
          <w:rFonts w:eastAsia="Arial Unicode MS"/>
          <w:sz w:val="24"/>
        </w:rPr>
        <w:t>your Bid</w:t>
      </w:r>
      <w:r w:rsidRPr="00724EE6">
        <w:rPr>
          <w:rFonts w:eastAsia="Arial Unicode MS"/>
          <w:sz w:val="24"/>
        </w:rPr>
        <w:t>, as the protective marking and applicable protection of any material passed to, or generated by</w:t>
      </w:r>
      <w:r>
        <w:rPr>
          <w:rFonts w:eastAsia="Arial Unicode MS"/>
          <w:sz w:val="24"/>
        </w:rPr>
        <w:t>,</w:t>
      </w:r>
      <w:r w:rsidRPr="00724EE6">
        <w:rPr>
          <w:rFonts w:eastAsia="Arial Unicode MS"/>
          <w:sz w:val="24"/>
        </w:rPr>
        <w:t xml:space="preserve"> you during th</w:t>
      </w:r>
      <w:r>
        <w:rPr>
          <w:rFonts w:eastAsia="Arial Unicode MS"/>
          <w:sz w:val="24"/>
        </w:rPr>
        <w:t>is competition,</w:t>
      </w:r>
      <w:r w:rsidRPr="00724EE6">
        <w:rPr>
          <w:rFonts w:eastAsia="Arial Unicode MS"/>
          <w:sz w:val="24"/>
        </w:rPr>
        <w:t xml:space="preserve"> or pursuant to any Contract awarded to you as a result of this </w:t>
      </w:r>
      <w:r>
        <w:rPr>
          <w:rFonts w:eastAsia="Arial Unicode MS"/>
          <w:sz w:val="24"/>
        </w:rPr>
        <w:t>competition,</w:t>
      </w:r>
      <w:r w:rsidRPr="00724EE6">
        <w:rPr>
          <w:rFonts w:eastAsia="Arial Unicode MS"/>
          <w:sz w:val="24"/>
        </w:rPr>
        <w:t xml:space="preserve"> will be subject to the GSC from </w:t>
      </w:r>
      <w:r>
        <w:rPr>
          <w:rFonts w:eastAsia="Arial Unicode MS"/>
          <w:sz w:val="24"/>
        </w:rPr>
        <w:t>0</w:t>
      </w:r>
      <w:r w:rsidRPr="00724EE6">
        <w:rPr>
          <w:rFonts w:eastAsia="Arial Unicode MS"/>
          <w:sz w:val="24"/>
        </w:rPr>
        <w:t>2</w:t>
      </w:r>
      <w:r>
        <w:rPr>
          <w:rFonts w:eastAsia="Arial Unicode MS"/>
          <w:sz w:val="24"/>
        </w:rPr>
        <w:t>/04/2014</w:t>
      </w:r>
      <w:r w:rsidRPr="00724EE6">
        <w:rPr>
          <w:rFonts w:eastAsia="Arial Unicode MS"/>
          <w:sz w:val="24"/>
        </w:rPr>
        <w:t>. The link below to the Gov.uk website provides information on the GSC:</w:t>
      </w:r>
    </w:p>
    <w:p w14:paraId="754F914D" w14:textId="70701E68" w:rsidR="000632EF" w:rsidRPr="00EE21D7" w:rsidRDefault="00346A68" w:rsidP="00EE21D7">
      <w:pPr>
        <w:pStyle w:val="Style8"/>
        <w:numPr>
          <w:ilvl w:val="0"/>
          <w:numId w:val="0"/>
        </w:numPr>
        <w:spacing w:before="0"/>
        <w:ind w:left="737"/>
        <w:jc w:val="both"/>
        <w:rPr>
          <w:rFonts w:eastAsia="Arial Unicode MS"/>
          <w:color w:val="0000FF"/>
          <w:sz w:val="24"/>
        </w:rPr>
      </w:pPr>
      <w:hyperlink r:id="rId11" w:history="1">
        <w:r w:rsidR="000632EF" w:rsidRPr="00E675D3">
          <w:rPr>
            <w:rStyle w:val="Hyperlink"/>
            <w:rFonts w:eastAsia="Arial Unicode MS"/>
            <w:color w:val="0000FF"/>
            <w:sz w:val="24"/>
          </w:rPr>
          <w:t>https://www.gov.uk/government/publications/government-security-classifications</w:t>
        </w:r>
      </w:hyperlink>
      <w:r w:rsidR="000632EF" w:rsidRPr="00E675D3">
        <w:rPr>
          <w:rFonts w:eastAsia="Arial Unicode MS"/>
          <w:color w:val="0000FF"/>
          <w:sz w:val="24"/>
        </w:rPr>
        <w:t xml:space="preserve"> </w:t>
      </w:r>
    </w:p>
    <w:p w14:paraId="0356CAA0" w14:textId="44AA8CAB" w:rsidR="00722AD5" w:rsidRPr="00193D77" w:rsidRDefault="00B54733" w:rsidP="00722AD5">
      <w:pPr>
        <w:pStyle w:val="GPSL1CLAUSEHEADING"/>
      </w:pPr>
      <w:bookmarkStart w:id="5" w:name="_Toc20818955"/>
      <w:bookmarkEnd w:id="3"/>
      <w:bookmarkEnd w:id="4"/>
      <w:r w:rsidRPr="00B80A75">
        <w:t>The opportunity</w:t>
      </w:r>
      <w:bookmarkEnd w:id="5"/>
      <w:r w:rsidR="00B12A46" w:rsidRPr="00B80A75">
        <w:t xml:space="preserve"> </w:t>
      </w:r>
      <w:bookmarkStart w:id="6" w:name="_Toc497916504"/>
    </w:p>
    <w:p w14:paraId="2A95C9DD" w14:textId="44C5940C" w:rsidR="00BB190B" w:rsidRDefault="00BB190B" w:rsidP="00BB190B">
      <w:pPr>
        <w:pStyle w:val="NormalWeb"/>
        <w:shd w:val="clear" w:color="auto" w:fill="FFFFFF"/>
        <w:spacing w:before="0" w:beforeAutospacing="0" w:after="300" w:afterAutospacing="0"/>
        <w:rPr>
          <w:rFonts w:ascii="Arial" w:hAnsi="Arial" w:cs="Arial"/>
          <w:color w:val="0B0C0C"/>
        </w:rPr>
      </w:pPr>
      <w:r>
        <w:rPr>
          <w:rFonts w:ascii="Arial" w:hAnsi="Arial" w:cs="Arial"/>
          <w:color w:val="0B0C0C"/>
        </w:rPr>
        <w:t xml:space="preserve">The Authority </w:t>
      </w:r>
      <w:r w:rsidR="00EE21D7">
        <w:rPr>
          <w:rFonts w:ascii="Arial" w:hAnsi="Arial" w:cs="Arial"/>
          <w:color w:val="0B0C0C"/>
        </w:rPr>
        <w:t>wishes to establish a Framework</w:t>
      </w:r>
      <w:r>
        <w:rPr>
          <w:rFonts w:ascii="Arial" w:hAnsi="Arial" w:cs="Arial"/>
          <w:color w:val="0B0C0C"/>
        </w:rPr>
        <w:t xml:space="preserve"> Agreement</w:t>
      </w:r>
      <w:r w:rsidR="00EE21D7">
        <w:rPr>
          <w:rFonts w:ascii="Arial" w:hAnsi="Arial" w:cs="Arial"/>
          <w:color w:val="0B0C0C"/>
        </w:rPr>
        <w:t xml:space="preserve"> (Commercial Agreement)</w:t>
      </w:r>
      <w:r>
        <w:rPr>
          <w:rFonts w:ascii="Arial" w:hAnsi="Arial" w:cs="Arial"/>
          <w:color w:val="0B0C0C"/>
        </w:rPr>
        <w:t xml:space="preserve"> for the provision of payment acceptance services for Central Government and the Wider Public Sector.</w:t>
      </w:r>
    </w:p>
    <w:p w14:paraId="4F6DFEFF" w14:textId="673EC360" w:rsidR="00BB190B" w:rsidRDefault="00BB190B" w:rsidP="00BB190B">
      <w:pPr>
        <w:pStyle w:val="NormalWeb"/>
        <w:shd w:val="clear" w:color="auto" w:fill="FFFFFF"/>
        <w:spacing w:before="0" w:beforeAutospacing="0" w:after="300" w:afterAutospacing="0"/>
        <w:rPr>
          <w:rFonts w:ascii="Arial" w:hAnsi="Arial" w:cs="Arial"/>
          <w:color w:val="0B0C0C"/>
        </w:rPr>
      </w:pPr>
      <w:r>
        <w:rPr>
          <w:rFonts w:ascii="Arial" w:hAnsi="Arial" w:cs="Arial"/>
          <w:color w:val="0B0C0C"/>
        </w:rPr>
        <w:t>Th</w:t>
      </w:r>
      <w:r w:rsidR="00EE21D7">
        <w:rPr>
          <w:rFonts w:ascii="Arial" w:hAnsi="Arial" w:cs="Arial"/>
          <w:color w:val="0B0C0C"/>
        </w:rPr>
        <w:t xml:space="preserve">e purpose of the </w:t>
      </w:r>
      <w:r>
        <w:rPr>
          <w:rFonts w:ascii="Arial" w:hAnsi="Arial" w:cs="Arial"/>
          <w:color w:val="0B0C0C"/>
        </w:rPr>
        <w:t>Agreement is to deliver a range of payment acceptance services including card acquiring and gateway services, payment equipment, Alternative Payment Mechanisms (APMs) and payment initiation services (PISP). </w:t>
      </w:r>
    </w:p>
    <w:p w14:paraId="49DC6310" w14:textId="77777777" w:rsidR="00BB190B" w:rsidRDefault="00BB190B" w:rsidP="00BB190B">
      <w:pPr>
        <w:pStyle w:val="NormalWeb"/>
        <w:shd w:val="clear" w:color="auto" w:fill="FFFFFF"/>
        <w:spacing w:before="0" w:beforeAutospacing="0" w:after="300" w:afterAutospacing="0"/>
        <w:rPr>
          <w:rFonts w:ascii="Arial" w:hAnsi="Arial" w:cs="Arial"/>
          <w:color w:val="0B0C0C"/>
        </w:rPr>
      </w:pPr>
      <w:r>
        <w:rPr>
          <w:rFonts w:ascii="Arial" w:hAnsi="Arial" w:cs="Arial"/>
          <w:color w:val="0B0C0C"/>
        </w:rPr>
        <w:lastRenderedPageBreak/>
        <w:t>Also included will be the services of specialist payment consultants to help customers scope their end-to-end payment landscape.</w:t>
      </w:r>
    </w:p>
    <w:p w14:paraId="2FD8BA2A" w14:textId="44E8024B" w:rsidR="00BB190B" w:rsidRPr="00BB190B" w:rsidRDefault="00BB190B" w:rsidP="00BB190B">
      <w:pPr>
        <w:pStyle w:val="m6094079075113134192gmail-p1"/>
        <w:shd w:val="clear" w:color="auto" w:fill="FFFFFF"/>
        <w:spacing w:before="0" w:beforeAutospacing="0" w:after="300" w:afterAutospacing="0"/>
        <w:rPr>
          <w:rFonts w:ascii="Arial" w:hAnsi="Arial" w:cs="Arial"/>
          <w:color w:val="0B0C0C"/>
        </w:rPr>
      </w:pPr>
      <w:r>
        <w:rPr>
          <w:rStyle w:val="m6094079075113134192gmail-s1"/>
          <w:rFonts w:ascii="Arial" w:hAnsi="Arial" w:cs="Arial"/>
          <w:color w:val="0B0C0C"/>
        </w:rPr>
        <w:t>Payment acceptance can be defined as the process by which providers of goods and services are paid by consumers. Typically those receiving payments are paid by an ‘acquirer’ who is a regulated entity who can settle funds from a range of payment types (such as Visa and MasterCard). This acquirer typically receives funds from the consumer’s card or account ‘issuer’ and the transaction flow is governed by the relevant payment scheme rules and delivered by the relevant interbank processor.</w:t>
      </w:r>
    </w:p>
    <w:p w14:paraId="4A08DA66" w14:textId="6DDA2E63" w:rsidR="00722AD5" w:rsidRPr="00722AD5" w:rsidRDefault="00722AD5" w:rsidP="00722AD5">
      <w:pPr>
        <w:rPr>
          <w:rFonts w:ascii="Arial" w:hAnsi="Arial" w:cs="Arial"/>
          <w:color w:val="7030A0"/>
          <w:sz w:val="24"/>
          <w:szCs w:val="24"/>
        </w:rPr>
      </w:pPr>
      <w:r w:rsidRPr="00722AD5">
        <w:rPr>
          <w:rFonts w:ascii="Arial" w:hAnsi="Arial" w:cs="Arial"/>
          <w:sz w:val="24"/>
          <w:szCs w:val="24"/>
        </w:rPr>
        <w:t>Remember that the full specification is in Attachment 10 - Framework Schedule 1 (Specification)</w:t>
      </w:r>
      <w:r w:rsidR="00EE21D7">
        <w:rPr>
          <w:rFonts w:ascii="Arial" w:hAnsi="Arial" w:cs="Arial"/>
          <w:sz w:val="24"/>
          <w:szCs w:val="24"/>
        </w:rPr>
        <w:t xml:space="preserve"> including Attachment 10a and 10b</w:t>
      </w:r>
      <w:r w:rsidRPr="00722AD5">
        <w:rPr>
          <w:rFonts w:ascii="Arial" w:hAnsi="Arial" w:cs="Arial"/>
          <w:sz w:val="24"/>
          <w:szCs w:val="24"/>
        </w:rPr>
        <w:t>.</w:t>
      </w:r>
      <w:r w:rsidR="00D026C2">
        <w:rPr>
          <w:rFonts w:ascii="Arial" w:hAnsi="Arial" w:cs="Arial"/>
          <w:sz w:val="24"/>
          <w:szCs w:val="24"/>
        </w:rPr>
        <w:t xml:space="preserve"> </w:t>
      </w:r>
    </w:p>
    <w:p w14:paraId="5CCFE308" w14:textId="2FA6694E" w:rsidR="00B54733" w:rsidRPr="00564479" w:rsidRDefault="00B54733" w:rsidP="00B80A75">
      <w:pPr>
        <w:pStyle w:val="GPSL1CLAUSEHEADING"/>
      </w:pPr>
      <w:bookmarkStart w:id="7" w:name="_Toc20818956"/>
      <w:r w:rsidRPr="00564479">
        <w:t>What a framework</w:t>
      </w:r>
      <w:r w:rsidR="00E25C79" w:rsidRPr="00564479">
        <w:t xml:space="preserve"> </w:t>
      </w:r>
      <w:r w:rsidR="00564479" w:rsidRPr="00564479">
        <w:t>is</w:t>
      </w:r>
      <w:bookmarkEnd w:id="7"/>
      <w:r w:rsidR="00564479" w:rsidRPr="00564479">
        <w:t xml:space="preserve"> </w:t>
      </w:r>
    </w:p>
    <w:p w14:paraId="0E0FC5DE" w14:textId="4B0E95BD" w:rsidR="00564479" w:rsidRPr="00653497" w:rsidRDefault="00564479" w:rsidP="00B80A75">
      <w:pPr>
        <w:spacing w:before="120" w:after="120"/>
        <w:rPr>
          <w:rFonts w:ascii="Arial" w:hAnsi="Arial" w:cs="Arial"/>
          <w:sz w:val="24"/>
        </w:rPr>
      </w:pPr>
      <w:r w:rsidRPr="00653497">
        <w:rPr>
          <w:rFonts w:ascii="Arial" w:hAnsi="Arial" w:cs="Arial"/>
          <w:sz w:val="24"/>
        </w:rPr>
        <w:t>A framework, with one or more suppliers, sets out terms that allow buyers to make specific purchases (‘call-offs’) during the life of the framework. This competition is for a multi supplier framework.</w:t>
      </w:r>
    </w:p>
    <w:p w14:paraId="58E36F9B" w14:textId="77777777" w:rsidR="00D94E7D" w:rsidRPr="00D94E7D" w:rsidRDefault="00D94E7D" w:rsidP="00B80A75">
      <w:pPr>
        <w:pStyle w:val="GPSL3numberedclause"/>
        <w:numPr>
          <w:ilvl w:val="0"/>
          <w:numId w:val="0"/>
        </w:numPr>
        <w:rPr>
          <w:rFonts w:eastAsiaTheme="minorHAnsi"/>
          <w:szCs w:val="24"/>
          <w:lang w:eastAsia="en-US"/>
        </w:rPr>
      </w:pPr>
      <w:r w:rsidRPr="00D94E7D">
        <w:t>I</w:t>
      </w:r>
      <w:r w:rsidRPr="00D94E7D">
        <w:rPr>
          <w:rFonts w:eastAsiaTheme="minorHAnsi"/>
          <w:szCs w:val="24"/>
          <w:lang w:eastAsia="en-US"/>
        </w:rPr>
        <w:t xml:space="preserve">f you are </w:t>
      </w:r>
      <w:r w:rsidRPr="006D22F2">
        <w:rPr>
          <w:rFonts w:eastAsiaTheme="minorHAnsi"/>
          <w:szCs w:val="24"/>
          <w:lang w:eastAsia="en-US"/>
        </w:rPr>
        <w:t>a s</w:t>
      </w:r>
      <w:r w:rsidRPr="00D94E7D">
        <w:rPr>
          <w:rFonts w:eastAsiaTheme="minorHAnsi"/>
          <w:szCs w:val="24"/>
          <w:lang w:eastAsia="en-US"/>
        </w:rPr>
        <w:t xml:space="preserve">uccessful bidder, we will use the information you have provided in your bid, including your pricing to personalise your framework contract. </w:t>
      </w:r>
      <w:r w:rsidRPr="006D22F2">
        <w:rPr>
          <w:rFonts w:eastAsiaTheme="minorHAnsi"/>
          <w:szCs w:val="24"/>
          <w:lang w:eastAsia="en-US"/>
        </w:rPr>
        <w:t>Each successful bidder will have their own framework contract, which w</w:t>
      </w:r>
      <w:r w:rsidRPr="00D94E7D">
        <w:rPr>
          <w:rFonts w:eastAsiaTheme="minorHAnsi"/>
          <w:szCs w:val="24"/>
          <w:lang w:eastAsia="en-US"/>
        </w:rPr>
        <w:t xml:space="preserve">ill be signed by you and us. The framework will be managed by you and us.  </w:t>
      </w:r>
    </w:p>
    <w:p w14:paraId="75A9D657" w14:textId="5A3BD0A0" w:rsidR="00564479" w:rsidRPr="007D7928" w:rsidRDefault="00564479" w:rsidP="00B80A75">
      <w:pPr>
        <w:spacing w:before="120" w:after="120"/>
        <w:rPr>
          <w:rFonts w:ascii="Arial" w:hAnsi="Arial" w:cs="Arial"/>
          <w:sz w:val="24"/>
        </w:rPr>
      </w:pPr>
      <w:r w:rsidRPr="007D7928">
        <w:rPr>
          <w:rFonts w:ascii="Arial" w:hAnsi="Arial" w:cs="Arial"/>
          <w:sz w:val="24"/>
        </w:rPr>
        <w:t>Buyers can then use the framework to make call-offs. Each call-off contract will be signed and managed by you and the buyer.</w:t>
      </w:r>
    </w:p>
    <w:p w14:paraId="0108082C" w14:textId="54F83310" w:rsidR="00411A21" w:rsidRPr="007D7928" w:rsidRDefault="00411A21" w:rsidP="00B80A75">
      <w:pPr>
        <w:pStyle w:val="GPSL2NumberedBoldHeading"/>
        <w:numPr>
          <w:ilvl w:val="0"/>
          <w:numId w:val="0"/>
        </w:numPr>
      </w:pPr>
      <w:r w:rsidRPr="007D7928">
        <w:t>The estimated value of call-off contracts that may be placed under this framework is set out in the OJEU contract notice.</w:t>
      </w:r>
      <w:r w:rsidR="00D94E7D">
        <w:t xml:space="preserve"> </w:t>
      </w:r>
      <w:r w:rsidR="00D94E7D" w:rsidRPr="00D94E7D">
        <w:t>There may be multiple call off agreements under one framework</w:t>
      </w:r>
      <w:r w:rsidR="00D94E7D">
        <w:t>.</w:t>
      </w:r>
    </w:p>
    <w:p w14:paraId="09935B24" w14:textId="0AF37F94" w:rsidR="006D22F2" w:rsidRDefault="00411A21" w:rsidP="00B80A75">
      <w:pPr>
        <w:spacing w:before="120" w:after="120"/>
        <w:rPr>
          <w:rFonts w:ascii="Arial" w:hAnsi="Arial" w:cs="Arial"/>
          <w:sz w:val="24"/>
        </w:rPr>
      </w:pPr>
      <w:r w:rsidRPr="007D7928">
        <w:rPr>
          <w:rFonts w:ascii="Arial" w:hAnsi="Arial" w:cs="Arial"/>
          <w:sz w:val="24"/>
        </w:rPr>
        <w:t>We cannot guarantee any business through this framework.</w:t>
      </w:r>
    </w:p>
    <w:p w14:paraId="027CD0B8" w14:textId="77777777" w:rsidR="00C37164" w:rsidRPr="00C37164" w:rsidRDefault="00C37164" w:rsidP="00DA2073">
      <w:pPr>
        <w:pStyle w:val="ListParagraph"/>
        <w:keepNext/>
        <w:numPr>
          <w:ilvl w:val="0"/>
          <w:numId w:val="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8" w:name="_Toc20732536"/>
      <w:bookmarkStart w:id="9" w:name="_Toc20732883"/>
      <w:bookmarkStart w:id="10" w:name="_Toc20818910"/>
      <w:bookmarkStart w:id="11" w:name="_Toc20818934"/>
      <w:bookmarkStart w:id="12" w:name="_Toc20818957"/>
      <w:bookmarkEnd w:id="8"/>
      <w:bookmarkEnd w:id="9"/>
      <w:bookmarkEnd w:id="10"/>
      <w:bookmarkEnd w:id="11"/>
      <w:bookmarkEnd w:id="12"/>
    </w:p>
    <w:p w14:paraId="3C044118" w14:textId="77777777" w:rsidR="00C37164" w:rsidRPr="00C37164" w:rsidRDefault="00C37164" w:rsidP="00DA2073">
      <w:pPr>
        <w:pStyle w:val="ListParagraph"/>
        <w:keepNext/>
        <w:numPr>
          <w:ilvl w:val="0"/>
          <w:numId w:val="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13" w:name="_Toc20732537"/>
      <w:bookmarkStart w:id="14" w:name="_Toc20732884"/>
      <w:bookmarkStart w:id="15" w:name="_Toc20818911"/>
      <w:bookmarkStart w:id="16" w:name="_Toc20818935"/>
      <w:bookmarkStart w:id="17" w:name="_Toc20818958"/>
      <w:bookmarkEnd w:id="13"/>
      <w:bookmarkEnd w:id="14"/>
      <w:bookmarkEnd w:id="15"/>
      <w:bookmarkEnd w:id="16"/>
      <w:bookmarkEnd w:id="17"/>
    </w:p>
    <w:p w14:paraId="7D1B653A" w14:textId="095FD1E7" w:rsidR="00B12A46" w:rsidRPr="00B54733" w:rsidRDefault="00B54733" w:rsidP="00C37164">
      <w:pPr>
        <w:pStyle w:val="Style8"/>
        <w:tabs>
          <w:tab w:val="num" w:pos="737"/>
        </w:tabs>
        <w:ind w:left="737"/>
      </w:pPr>
      <w:r w:rsidRPr="00B54733">
        <w:t>How the framework is structured</w:t>
      </w:r>
      <w:bookmarkEnd w:id="6"/>
    </w:p>
    <w:p w14:paraId="6D103517" w14:textId="3A7213D4" w:rsidR="00564479" w:rsidRDefault="00D026C2" w:rsidP="00D94E7D">
      <w:pPr>
        <w:pStyle w:val="GPSL3numberedclause"/>
        <w:numPr>
          <w:ilvl w:val="0"/>
          <w:numId w:val="0"/>
        </w:numPr>
      </w:pPr>
      <w:r>
        <w:t xml:space="preserve">The framework will be established for 36 months with the option for us to extend for an additional 12 months. </w:t>
      </w:r>
    </w:p>
    <w:p w14:paraId="347A3B7D" w14:textId="4D7B272D" w:rsidR="00273E02" w:rsidRDefault="00B12A46" w:rsidP="00D94E7D">
      <w:pPr>
        <w:pStyle w:val="GPSL3numberedclause"/>
        <w:numPr>
          <w:ilvl w:val="0"/>
          <w:numId w:val="0"/>
        </w:numPr>
      </w:pPr>
      <w:r w:rsidRPr="00B54733">
        <w:t xml:space="preserve">This framework will have </w:t>
      </w:r>
      <w:r w:rsidR="00391A8E" w:rsidRPr="00391A8E">
        <w:t>7</w:t>
      </w:r>
      <w:r w:rsidRPr="00B54733">
        <w:t xml:space="preserve"> </w:t>
      </w:r>
      <w:r w:rsidR="00763916">
        <w:t>l</w:t>
      </w:r>
      <w:r w:rsidRPr="00B54733">
        <w:t>ots</w:t>
      </w:r>
      <w:r w:rsidR="00D026C2">
        <w:t>. The Lots are:</w:t>
      </w:r>
    </w:p>
    <w:tbl>
      <w:tblPr>
        <w:tblStyle w:val="TableGrid"/>
        <w:tblW w:w="0" w:type="auto"/>
        <w:tblLook w:val="04A0" w:firstRow="1" w:lastRow="0" w:firstColumn="1" w:lastColumn="0" w:noHBand="0" w:noVBand="1"/>
      </w:tblPr>
      <w:tblGrid>
        <w:gridCol w:w="988"/>
        <w:gridCol w:w="6662"/>
      </w:tblGrid>
      <w:tr w:rsidR="00B12A46" w:rsidRPr="00B12A46" w14:paraId="71120C19" w14:textId="77777777" w:rsidTr="008363BF">
        <w:trPr>
          <w:trHeight w:val="567"/>
        </w:trPr>
        <w:tc>
          <w:tcPr>
            <w:tcW w:w="988" w:type="dxa"/>
            <w:shd w:val="clear" w:color="auto" w:fill="DEEAF6" w:themeFill="accent1" w:themeFillTint="33"/>
            <w:vAlign w:val="center"/>
          </w:tcPr>
          <w:p w14:paraId="77F78BDB" w14:textId="77777777" w:rsidR="00B12A46" w:rsidRPr="00B12A46" w:rsidRDefault="00B12A46" w:rsidP="00D94E7D">
            <w:pPr>
              <w:rPr>
                <w:rFonts w:ascii="Arial" w:hAnsi="Arial" w:cs="Arial"/>
                <w:sz w:val="24"/>
                <w:szCs w:val="24"/>
              </w:rPr>
            </w:pPr>
            <w:r w:rsidRPr="00B12A46">
              <w:rPr>
                <w:rFonts w:ascii="Arial" w:hAnsi="Arial" w:cs="Arial"/>
                <w:sz w:val="24"/>
                <w:szCs w:val="24"/>
              </w:rPr>
              <w:t xml:space="preserve">Lot </w:t>
            </w:r>
          </w:p>
        </w:tc>
        <w:tc>
          <w:tcPr>
            <w:tcW w:w="6662" w:type="dxa"/>
            <w:shd w:val="clear" w:color="auto" w:fill="DEEAF6" w:themeFill="accent1" w:themeFillTint="33"/>
            <w:vAlign w:val="center"/>
          </w:tcPr>
          <w:p w14:paraId="6EBD5926" w14:textId="65443619" w:rsidR="00B12A46" w:rsidRPr="00B12A46" w:rsidRDefault="00B12A46" w:rsidP="00D94E7D">
            <w:pPr>
              <w:rPr>
                <w:rFonts w:ascii="Arial" w:hAnsi="Arial" w:cs="Arial"/>
                <w:sz w:val="24"/>
                <w:szCs w:val="24"/>
              </w:rPr>
            </w:pPr>
            <w:r w:rsidRPr="00B12A46">
              <w:rPr>
                <w:rFonts w:ascii="Arial" w:hAnsi="Arial" w:cs="Arial"/>
                <w:sz w:val="24"/>
                <w:szCs w:val="24"/>
              </w:rPr>
              <w:t xml:space="preserve">Lot name </w:t>
            </w:r>
            <w:r w:rsidR="00564479">
              <w:rPr>
                <w:rFonts w:ascii="Arial" w:hAnsi="Arial" w:cs="Arial"/>
                <w:sz w:val="24"/>
                <w:szCs w:val="24"/>
              </w:rPr>
              <w:t xml:space="preserve">and description </w:t>
            </w:r>
          </w:p>
        </w:tc>
      </w:tr>
      <w:tr w:rsidR="00B12A46" w:rsidRPr="00B12A46" w14:paraId="4E358630" w14:textId="77777777" w:rsidTr="008363BF">
        <w:trPr>
          <w:trHeight w:val="567"/>
        </w:trPr>
        <w:tc>
          <w:tcPr>
            <w:tcW w:w="988" w:type="dxa"/>
            <w:vAlign w:val="center"/>
          </w:tcPr>
          <w:p w14:paraId="5C6720AE" w14:textId="77777777" w:rsidR="00B12A46" w:rsidRPr="00B12A46" w:rsidRDefault="00B12A46" w:rsidP="00D94E7D">
            <w:pPr>
              <w:rPr>
                <w:rFonts w:ascii="Arial" w:hAnsi="Arial" w:cs="Arial"/>
                <w:sz w:val="24"/>
                <w:szCs w:val="24"/>
              </w:rPr>
            </w:pPr>
            <w:r w:rsidRPr="00B12A46">
              <w:rPr>
                <w:rFonts w:ascii="Arial" w:hAnsi="Arial" w:cs="Arial"/>
                <w:sz w:val="24"/>
                <w:szCs w:val="24"/>
              </w:rPr>
              <w:t>Lot 1</w:t>
            </w:r>
          </w:p>
        </w:tc>
        <w:tc>
          <w:tcPr>
            <w:tcW w:w="6662" w:type="dxa"/>
            <w:vAlign w:val="center"/>
          </w:tcPr>
          <w:p w14:paraId="7B5D87F4" w14:textId="4773A27A" w:rsidR="00B12A46" w:rsidRPr="00B12A46" w:rsidRDefault="00614E47" w:rsidP="00654A18">
            <w:pPr>
              <w:rPr>
                <w:rFonts w:ascii="Arial" w:hAnsi="Arial" w:cs="Arial"/>
                <w:sz w:val="24"/>
                <w:szCs w:val="24"/>
              </w:rPr>
            </w:pPr>
            <w:r>
              <w:rPr>
                <w:rFonts w:ascii="Arial" w:hAnsi="Arial" w:cs="Arial"/>
                <w:sz w:val="24"/>
                <w:szCs w:val="24"/>
              </w:rPr>
              <w:t>Face to Face &amp;</w:t>
            </w:r>
            <w:r w:rsidR="00AF543F" w:rsidRPr="00AF543F">
              <w:rPr>
                <w:rFonts w:ascii="Arial" w:hAnsi="Arial" w:cs="Arial"/>
                <w:sz w:val="24"/>
                <w:szCs w:val="24"/>
              </w:rPr>
              <w:t xml:space="preserve"> CNP Card Acquiring, Gateway &amp; APM Services</w:t>
            </w:r>
          </w:p>
        </w:tc>
      </w:tr>
      <w:tr w:rsidR="00B12A46" w:rsidRPr="00B12A46" w14:paraId="75685026" w14:textId="77777777" w:rsidTr="008363BF">
        <w:trPr>
          <w:trHeight w:val="567"/>
        </w:trPr>
        <w:tc>
          <w:tcPr>
            <w:tcW w:w="988" w:type="dxa"/>
            <w:vAlign w:val="center"/>
          </w:tcPr>
          <w:p w14:paraId="7669C4AA" w14:textId="77777777" w:rsidR="00B12A46" w:rsidRPr="00B12A46" w:rsidRDefault="00B12A46" w:rsidP="00D94E7D">
            <w:pPr>
              <w:rPr>
                <w:rFonts w:ascii="Arial" w:hAnsi="Arial" w:cs="Arial"/>
                <w:sz w:val="24"/>
                <w:szCs w:val="24"/>
              </w:rPr>
            </w:pPr>
            <w:r w:rsidRPr="00B12A46">
              <w:rPr>
                <w:rFonts w:ascii="Arial" w:hAnsi="Arial" w:cs="Arial"/>
                <w:sz w:val="24"/>
                <w:szCs w:val="24"/>
              </w:rPr>
              <w:t>Lot 2</w:t>
            </w:r>
          </w:p>
        </w:tc>
        <w:tc>
          <w:tcPr>
            <w:tcW w:w="6662" w:type="dxa"/>
            <w:vAlign w:val="center"/>
          </w:tcPr>
          <w:p w14:paraId="52AA96CE" w14:textId="106476B4" w:rsidR="00B12A46" w:rsidRPr="00B12A46" w:rsidRDefault="00654A18" w:rsidP="00D94E7D">
            <w:pPr>
              <w:rPr>
                <w:rFonts w:ascii="Arial" w:hAnsi="Arial" w:cs="Arial"/>
                <w:sz w:val="24"/>
                <w:szCs w:val="24"/>
              </w:rPr>
            </w:pPr>
            <w:r w:rsidRPr="00654A18">
              <w:rPr>
                <w:rFonts w:ascii="Arial" w:hAnsi="Arial" w:cs="Arial"/>
                <w:sz w:val="24"/>
                <w:szCs w:val="24"/>
              </w:rPr>
              <w:t>CNP On</w:t>
            </w:r>
            <w:r w:rsidR="00D24BF8">
              <w:rPr>
                <w:rFonts w:ascii="Arial" w:hAnsi="Arial" w:cs="Arial"/>
                <w:sz w:val="24"/>
                <w:szCs w:val="24"/>
              </w:rPr>
              <w:t>ly Card Acquiring, Gateway &amp;</w:t>
            </w:r>
            <w:r w:rsidRPr="00654A18">
              <w:rPr>
                <w:rFonts w:ascii="Arial" w:hAnsi="Arial" w:cs="Arial"/>
                <w:sz w:val="24"/>
                <w:szCs w:val="24"/>
              </w:rPr>
              <w:t xml:space="preserve"> APM Services</w:t>
            </w:r>
          </w:p>
        </w:tc>
      </w:tr>
      <w:tr w:rsidR="00B12A46" w:rsidRPr="00B12A46" w14:paraId="19E4B9AA" w14:textId="77777777" w:rsidTr="008363BF">
        <w:trPr>
          <w:trHeight w:val="567"/>
        </w:trPr>
        <w:tc>
          <w:tcPr>
            <w:tcW w:w="988" w:type="dxa"/>
            <w:vAlign w:val="center"/>
          </w:tcPr>
          <w:p w14:paraId="3DD7B08D" w14:textId="77777777" w:rsidR="00B12A46" w:rsidRPr="00B12A46" w:rsidRDefault="00B12A46" w:rsidP="00D94E7D">
            <w:pPr>
              <w:rPr>
                <w:rFonts w:ascii="Arial" w:hAnsi="Arial" w:cs="Arial"/>
                <w:sz w:val="24"/>
                <w:szCs w:val="24"/>
              </w:rPr>
            </w:pPr>
            <w:r w:rsidRPr="00B12A46">
              <w:rPr>
                <w:rFonts w:ascii="Arial" w:hAnsi="Arial" w:cs="Arial"/>
                <w:sz w:val="24"/>
                <w:szCs w:val="24"/>
              </w:rPr>
              <w:t>Lot 3</w:t>
            </w:r>
          </w:p>
        </w:tc>
        <w:tc>
          <w:tcPr>
            <w:tcW w:w="6662" w:type="dxa"/>
            <w:vAlign w:val="center"/>
          </w:tcPr>
          <w:p w14:paraId="169CD6AF" w14:textId="089AC9A2" w:rsidR="00B12A46" w:rsidRPr="00B12A46" w:rsidRDefault="00654A18" w:rsidP="00D94E7D">
            <w:pPr>
              <w:rPr>
                <w:rFonts w:ascii="Arial" w:hAnsi="Arial" w:cs="Arial"/>
                <w:sz w:val="24"/>
                <w:szCs w:val="24"/>
              </w:rPr>
            </w:pPr>
            <w:r w:rsidRPr="00654A18">
              <w:rPr>
                <w:rFonts w:ascii="Arial" w:hAnsi="Arial" w:cs="Arial"/>
                <w:sz w:val="24"/>
                <w:szCs w:val="24"/>
              </w:rPr>
              <w:t>CNP &amp;</w:t>
            </w:r>
            <w:r w:rsidR="00D026C2">
              <w:rPr>
                <w:rFonts w:ascii="Arial" w:hAnsi="Arial" w:cs="Arial"/>
                <w:sz w:val="24"/>
                <w:szCs w:val="24"/>
              </w:rPr>
              <w:t xml:space="preserve"> </w:t>
            </w:r>
            <w:r w:rsidRPr="00654A18">
              <w:rPr>
                <w:rFonts w:ascii="Arial" w:hAnsi="Arial" w:cs="Arial"/>
                <w:sz w:val="24"/>
                <w:szCs w:val="24"/>
              </w:rPr>
              <w:t>amp; Face to Face Acquiring Services</w:t>
            </w:r>
          </w:p>
        </w:tc>
      </w:tr>
      <w:tr w:rsidR="00391A8E" w:rsidRPr="00B12A46" w14:paraId="40F56C78" w14:textId="77777777" w:rsidTr="008363BF">
        <w:trPr>
          <w:trHeight w:val="567"/>
        </w:trPr>
        <w:tc>
          <w:tcPr>
            <w:tcW w:w="988" w:type="dxa"/>
            <w:vAlign w:val="center"/>
          </w:tcPr>
          <w:p w14:paraId="3E98C3F5" w14:textId="224F201F" w:rsidR="00391A8E" w:rsidRPr="00B12A46" w:rsidRDefault="00391A8E" w:rsidP="00D94E7D">
            <w:pPr>
              <w:rPr>
                <w:rFonts w:ascii="Arial" w:hAnsi="Arial" w:cs="Arial"/>
                <w:sz w:val="24"/>
                <w:szCs w:val="24"/>
              </w:rPr>
            </w:pPr>
            <w:r>
              <w:rPr>
                <w:rFonts w:ascii="Arial" w:hAnsi="Arial" w:cs="Arial"/>
                <w:sz w:val="24"/>
                <w:szCs w:val="24"/>
              </w:rPr>
              <w:t>Lot 4</w:t>
            </w:r>
          </w:p>
        </w:tc>
        <w:tc>
          <w:tcPr>
            <w:tcW w:w="6662" w:type="dxa"/>
            <w:vAlign w:val="center"/>
          </w:tcPr>
          <w:p w14:paraId="05A25DCE" w14:textId="35360EFD" w:rsidR="00391A8E" w:rsidRPr="00B12A46" w:rsidRDefault="00654A18" w:rsidP="00D94E7D">
            <w:pPr>
              <w:rPr>
                <w:rFonts w:ascii="Arial" w:hAnsi="Arial" w:cs="Arial"/>
                <w:sz w:val="24"/>
                <w:szCs w:val="24"/>
                <w:highlight w:val="yellow"/>
              </w:rPr>
            </w:pPr>
            <w:r w:rsidRPr="00654A18">
              <w:rPr>
                <w:rFonts w:ascii="Arial" w:hAnsi="Arial" w:cs="Arial"/>
                <w:sz w:val="24"/>
                <w:szCs w:val="24"/>
              </w:rPr>
              <w:t xml:space="preserve">CNP </w:t>
            </w:r>
            <w:r w:rsidR="00D24BF8">
              <w:rPr>
                <w:rFonts w:ascii="Arial" w:hAnsi="Arial" w:cs="Arial"/>
                <w:sz w:val="24"/>
                <w:szCs w:val="24"/>
              </w:rPr>
              <w:t>&amp;</w:t>
            </w:r>
            <w:r w:rsidR="00D026C2">
              <w:rPr>
                <w:rFonts w:ascii="Arial" w:hAnsi="Arial" w:cs="Arial"/>
                <w:sz w:val="24"/>
                <w:szCs w:val="24"/>
              </w:rPr>
              <w:t xml:space="preserve"> </w:t>
            </w:r>
            <w:r w:rsidR="00D24BF8">
              <w:rPr>
                <w:rFonts w:ascii="Arial" w:hAnsi="Arial" w:cs="Arial"/>
                <w:sz w:val="24"/>
                <w:szCs w:val="24"/>
              </w:rPr>
              <w:t>amp; Face to Face Gateway &amp;</w:t>
            </w:r>
            <w:r w:rsidRPr="00654A18">
              <w:rPr>
                <w:rFonts w:ascii="Arial" w:hAnsi="Arial" w:cs="Arial"/>
                <w:sz w:val="24"/>
                <w:szCs w:val="24"/>
              </w:rPr>
              <w:t xml:space="preserve"> APM Services</w:t>
            </w:r>
          </w:p>
        </w:tc>
      </w:tr>
      <w:tr w:rsidR="00391A8E" w:rsidRPr="00B12A46" w14:paraId="55D7CCA0" w14:textId="77777777" w:rsidTr="008363BF">
        <w:trPr>
          <w:trHeight w:val="567"/>
        </w:trPr>
        <w:tc>
          <w:tcPr>
            <w:tcW w:w="988" w:type="dxa"/>
            <w:vAlign w:val="center"/>
          </w:tcPr>
          <w:p w14:paraId="675B45DD" w14:textId="509007A6" w:rsidR="00391A8E" w:rsidRPr="00B12A46" w:rsidRDefault="00391A8E" w:rsidP="00D94E7D">
            <w:pPr>
              <w:rPr>
                <w:rFonts w:ascii="Arial" w:hAnsi="Arial" w:cs="Arial"/>
                <w:sz w:val="24"/>
                <w:szCs w:val="24"/>
              </w:rPr>
            </w:pPr>
            <w:r>
              <w:rPr>
                <w:rFonts w:ascii="Arial" w:hAnsi="Arial" w:cs="Arial"/>
                <w:sz w:val="24"/>
                <w:szCs w:val="24"/>
              </w:rPr>
              <w:t>Lot 5</w:t>
            </w:r>
          </w:p>
        </w:tc>
        <w:tc>
          <w:tcPr>
            <w:tcW w:w="6662" w:type="dxa"/>
            <w:vAlign w:val="center"/>
          </w:tcPr>
          <w:p w14:paraId="33942838" w14:textId="3D0815B5" w:rsidR="00391A8E" w:rsidRPr="00B12A46" w:rsidRDefault="00654A18" w:rsidP="00D94E7D">
            <w:pPr>
              <w:rPr>
                <w:rFonts w:ascii="Arial" w:hAnsi="Arial" w:cs="Arial"/>
                <w:sz w:val="24"/>
                <w:szCs w:val="24"/>
                <w:highlight w:val="yellow"/>
              </w:rPr>
            </w:pPr>
            <w:r w:rsidRPr="00654A18">
              <w:rPr>
                <w:rFonts w:ascii="Arial" w:hAnsi="Arial" w:cs="Arial"/>
                <w:sz w:val="24"/>
                <w:szCs w:val="24"/>
              </w:rPr>
              <w:t>Payment Initiation Service Providers</w:t>
            </w:r>
          </w:p>
        </w:tc>
      </w:tr>
      <w:tr w:rsidR="00391A8E" w:rsidRPr="00B12A46" w14:paraId="1FDCDE02" w14:textId="77777777" w:rsidTr="008363BF">
        <w:trPr>
          <w:trHeight w:val="567"/>
        </w:trPr>
        <w:tc>
          <w:tcPr>
            <w:tcW w:w="988" w:type="dxa"/>
            <w:vAlign w:val="center"/>
          </w:tcPr>
          <w:p w14:paraId="66AD9C8A" w14:textId="40824299" w:rsidR="00391A8E" w:rsidRPr="00B12A46" w:rsidRDefault="00391A8E" w:rsidP="00D94E7D">
            <w:pPr>
              <w:rPr>
                <w:rFonts w:ascii="Arial" w:hAnsi="Arial" w:cs="Arial"/>
                <w:sz w:val="24"/>
                <w:szCs w:val="24"/>
              </w:rPr>
            </w:pPr>
            <w:r>
              <w:rPr>
                <w:rFonts w:ascii="Arial" w:hAnsi="Arial" w:cs="Arial"/>
                <w:sz w:val="24"/>
                <w:szCs w:val="24"/>
              </w:rPr>
              <w:lastRenderedPageBreak/>
              <w:t>Lot 6</w:t>
            </w:r>
          </w:p>
        </w:tc>
        <w:tc>
          <w:tcPr>
            <w:tcW w:w="6662" w:type="dxa"/>
            <w:vAlign w:val="center"/>
          </w:tcPr>
          <w:p w14:paraId="2D5B3A6B" w14:textId="57D640ED" w:rsidR="00391A8E" w:rsidRPr="00B12A46" w:rsidRDefault="00D24BF8" w:rsidP="00D94E7D">
            <w:pPr>
              <w:rPr>
                <w:rFonts w:ascii="Arial" w:hAnsi="Arial" w:cs="Arial"/>
                <w:sz w:val="24"/>
                <w:szCs w:val="24"/>
                <w:highlight w:val="yellow"/>
              </w:rPr>
            </w:pPr>
            <w:r>
              <w:rPr>
                <w:rFonts w:ascii="Arial" w:hAnsi="Arial" w:cs="Arial"/>
                <w:sz w:val="24"/>
                <w:szCs w:val="24"/>
              </w:rPr>
              <w:t>Face to Face &amp;</w:t>
            </w:r>
            <w:r w:rsidR="00654A18" w:rsidRPr="00654A18">
              <w:rPr>
                <w:rFonts w:ascii="Arial" w:hAnsi="Arial" w:cs="Arial"/>
                <w:sz w:val="24"/>
                <w:szCs w:val="24"/>
              </w:rPr>
              <w:t xml:space="preserve"> CNP Aggregated Payment Acceptance Services</w:t>
            </w:r>
          </w:p>
        </w:tc>
      </w:tr>
      <w:tr w:rsidR="00391A8E" w:rsidRPr="00B12A46" w14:paraId="26D49282" w14:textId="77777777" w:rsidTr="008363BF">
        <w:trPr>
          <w:trHeight w:val="567"/>
        </w:trPr>
        <w:tc>
          <w:tcPr>
            <w:tcW w:w="988" w:type="dxa"/>
            <w:vAlign w:val="center"/>
          </w:tcPr>
          <w:p w14:paraId="66368989" w14:textId="6041B282" w:rsidR="00391A8E" w:rsidRPr="00B12A46" w:rsidRDefault="00391A8E" w:rsidP="00D94E7D">
            <w:pPr>
              <w:rPr>
                <w:rFonts w:ascii="Arial" w:hAnsi="Arial" w:cs="Arial"/>
                <w:sz w:val="24"/>
                <w:szCs w:val="24"/>
              </w:rPr>
            </w:pPr>
            <w:r>
              <w:rPr>
                <w:rFonts w:ascii="Arial" w:hAnsi="Arial" w:cs="Arial"/>
                <w:sz w:val="24"/>
                <w:szCs w:val="24"/>
              </w:rPr>
              <w:t>Lot 7</w:t>
            </w:r>
          </w:p>
        </w:tc>
        <w:tc>
          <w:tcPr>
            <w:tcW w:w="6662" w:type="dxa"/>
            <w:vAlign w:val="center"/>
          </w:tcPr>
          <w:p w14:paraId="55472EA0" w14:textId="5910557E" w:rsidR="00391A8E" w:rsidRPr="00B12A46" w:rsidRDefault="00654A18" w:rsidP="00D94E7D">
            <w:pPr>
              <w:rPr>
                <w:rFonts w:ascii="Arial" w:hAnsi="Arial" w:cs="Arial"/>
                <w:sz w:val="24"/>
                <w:szCs w:val="24"/>
                <w:highlight w:val="yellow"/>
              </w:rPr>
            </w:pPr>
            <w:r w:rsidRPr="00654A18">
              <w:rPr>
                <w:rFonts w:ascii="Arial" w:hAnsi="Arial" w:cs="Arial"/>
                <w:sz w:val="24"/>
                <w:szCs w:val="24"/>
              </w:rPr>
              <w:t>Payment Consulting Services</w:t>
            </w:r>
          </w:p>
        </w:tc>
      </w:tr>
    </w:tbl>
    <w:p w14:paraId="3BFC1A93" w14:textId="77777777" w:rsidR="00EE6A39" w:rsidRDefault="00DE024E" w:rsidP="00DE024E">
      <w:pPr>
        <w:spacing w:before="120" w:after="120"/>
        <w:rPr>
          <w:rFonts w:ascii="Arial" w:hAnsi="Arial" w:cs="Arial"/>
          <w:sz w:val="24"/>
          <w:szCs w:val="24"/>
        </w:rPr>
      </w:pPr>
      <w:r w:rsidRPr="00DE024E">
        <w:rPr>
          <w:rFonts w:ascii="Arial" w:hAnsi="Arial" w:cs="Arial"/>
          <w:sz w:val="24"/>
          <w:szCs w:val="24"/>
        </w:rPr>
        <w:t xml:space="preserve">Bidders can bid for one or more lots. </w:t>
      </w:r>
    </w:p>
    <w:p w14:paraId="7CE9F258" w14:textId="3CD1DA8F" w:rsidR="001B162B" w:rsidRPr="00EE6A39" w:rsidRDefault="00EE6A39" w:rsidP="00EE6A39">
      <w:pPr>
        <w:spacing w:before="120" w:after="120"/>
        <w:rPr>
          <w:rFonts w:ascii="Arial" w:hAnsi="Arial" w:cs="Arial"/>
          <w:sz w:val="24"/>
          <w:szCs w:val="24"/>
        </w:rPr>
      </w:pPr>
      <w:r>
        <w:rPr>
          <w:rFonts w:ascii="Arial" w:hAnsi="Arial" w:cs="Arial"/>
          <w:sz w:val="24"/>
          <w:szCs w:val="24"/>
        </w:rPr>
        <w:t>If</w:t>
      </w:r>
      <w:r w:rsidR="00DE024E" w:rsidRPr="00DE024E">
        <w:rPr>
          <w:rFonts w:ascii="Arial" w:hAnsi="Arial" w:cs="Arial"/>
          <w:sz w:val="24"/>
          <w:szCs w:val="24"/>
        </w:rPr>
        <w:t xml:space="preserve"> you bid for</w:t>
      </w:r>
      <w:r>
        <w:rPr>
          <w:rFonts w:ascii="Arial" w:hAnsi="Arial" w:cs="Arial"/>
          <w:sz w:val="24"/>
          <w:szCs w:val="24"/>
        </w:rPr>
        <w:t xml:space="preserve"> and awarded a place</w:t>
      </w:r>
      <w:r w:rsidR="00DE024E" w:rsidRPr="00DE024E">
        <w:rPr>
          <w:rFonts w:ascii="Arial" w:hAnsi="Arial" w:cs="Arial"/>
          <w:sz w:val="24"/>
          <w:szCs w:val="24"/>
        </w:rPr>
        <w:t xml:space="preserve"> </w:t>
      </w:r>
      <w:r>
        <w:rPr>
          <w:rFonts w:ascii="Arial" w:hAnsi="Arial" w:cs="Arial"/>
          <w:sz w:val="24"/>
          <w:szCs w:val="24"/>
        </w:rPr>
        <w:t xml:space="preserve">on </w:t>
      </w:r>
      <w:r w:rsidR="00DE024E" w:rsidRPr="00DE024E">
        <w:rPr>
          <w:rFonts w:ascii="Arial" w:hAnsi="Arial" w:cs="Arial"/>
          <w:sz w:val="24"/>
          <w:szCs w:val="24"/>
        </w:rPr>
        <w:t>Lot 7</w:t>
      </w:r>
      <w:r>
        <w:rPr>
          <w:rFonts w:ascii="Arial" w:hAnsi="Arial" w:cs="Arial"/>
          <w:sz w:val="24"/>
          <w:szCs w:val="24"/>
        </w:rPr>
        <w:t xml:space="preserve"> as well as one or more other lots as per </w:t>
      </w:r>
      <w:r w:rsidRPr="00DE024E">
        <w:rPr>
          <w:rFonts w:ascii="Arial" w:hAnsi="Arial" w:cs="Arial"/>
          <w:sz w:val="24"/>
          <w:szCs w:val="24"/>
        </w:rPr>
        <w:t>3.17</w:t>
      </w:r>
      <w:r w:rsidR="00DE024E" w:rsidRPr="00DE024E">
        <w:rPr>
          <w:rFonts w:ascii="Arial" w:hAnsi="Arial" w:cs="Arial"/>
          <w:sz w:val="24"/>
          <w:szCs w:val="24"/>
        </w:rPr>
        <w:t xml:space="preserve"> of </w:t>
      </w:r>
      <w:r w:rsidR="00DE024E">
        <w:rPr>
          <w:rFonts w:ascii="Arial" w:hAnsi="Arial" w:cs="Arial"/>
          <w:sz w:val="24"/>
          <w:szCs w:val="24"/>
        </w:rPr>
        <w:t xml:space="preserve">Framework </w:t>
      </w:r>
      <w:r w:rsidR="00DE024E" w:rsidRPr="00DE024E">
        <w:rPr>
          <w:rFonts w:ascii="Arial" w:hAnsi="Arial" w:cs="Arial"/>
          <w:sz w:val="24"/>
          <w:szCs w:val="24"/>
        </w:rPr>
        <w:t>Schedule 7 (Call off Award Procedure)</w:t>
      </w:r>
      <w:r w:rsidRPr="00DE024E">
        <w:rPr>
          <w:rFonts w:ascii="Arial" w:hAnsi="Arial" w:cs="Arial"/>
          <w:sz w:val="24"/>
          <w:szCs w:val="24"/>
        </w:rPr>
        <w:t>,</w:t>
      </w:r>
      <w:r>
        <w:rPr>
          <w:rFonts w:ascii="Arial" w:hAnsi="Arial" w:cs="Arial"/>
          <w:sz w:val="24"/>
          <w:szCs w:val="24"/>
        </w:rPr>
        <w:t xml:space="preserve"> </w:t>
      </w:r>
      <w:bookmarkStart w:id="18" w:name="_GoBack"/>
      <w:r w:rsidRPr="00DE024E">
        <w:rPr>
          <w:rFonts w:ascii="Arial" w:hAnsi="Arial" w:cs="Arial"/>
          <w:sz w:val="24"/>
          <w:szCs w:val="24"/>
        </w:rPr>
        <w:t>Buyers</w:t>
      </w:r>
      <w:r w:rsidR="00DE024E" w:rsidRPr="00DE024E">
        <w:rPr>
          <w:rFonts w:ascii="Arial" w:hAnsi="Arial" w:cs="Arial"/>
          <w:sz w:val="24"/>
          <w:szCs w:val="24"/>
        </w:rPr>
        <w:t xml:space="preserve"> </w:t>
      </w:r>
      <w:r>
        <w:rPr>
          <w:rFonts w:ascii="Arial" w:hAnsi="Arial" w:cs="Arial"/>
          <w:sz w:val="24"/>
          <w:szCs w:val="24"/>
        </w:rPr>
        <w:t xml:space="preserve">reserve the right to </w:t>
      </w:r>
      <w:r w:rsidR="00DE024E" w:rsidRPr="00DE024E">
        <w:rPr>
          <w:rFonts w:ascii="Arial" w:hAnsi="Arial" w:cs="Arial"/>
          <w:sz w:val="24"/>
          <w:szCs w:val="24"/>
        </w:rPr>
        <w:t>consider</w:t>
      </w:r>
      <w:bookmarkEnd w:id="18"/>
      <w:r w:rsidR="00DE024E" w:rsidRPr="00DE024E">
        <w:rPr>
          <w:rFonts w:ascii="Arial" w:hAnsi="Arial" w:cs="Arial"/>
          <w:sz w:val="24"/>
          <w:szCs w:val="24"/>
        </w:rPr>
        <w:t xml:space="preserve"> </w:t>
      </w:r>
      <w:r w:rsidR="00DE024E" w:rsidRPr="00DE024E">
        <w:rPr>
          <w:rFonts w:ascii="Arial" w:hAnsi="Arial" w:cs="Arial"/>
          <w:color w:val="222222"/>
          <w:sz w:val="24"/>
          <w:szCs w:val="24"/>
          <w:shd w:val="clear" w:color="auto" w:fill="FFFFFF"/>
        </w:rPr>
        <w:t>whether they require suppliers to withdraw from a Further Competition, if in their reasonable opinion, there is a perceived conflict of interest in carrying out the requirements involved on Lot 7 and any other Lot at the Call Off Stage. </w:t>
      </w:r>
      <w:r w:rsidR="00DE024E" w:rsidRPr="00DE024E">
        <w:rPr>
          <w:rFonts w:ascii="Arial" w:hAnsi="Arial" w:cs="Arial"/>
          <w:color w:val="222222"/>
          <w:sz w:val="24"/>
          <w:szCs w:val="24"/>
          <w:shd w:val="clear" w:color="auto" w:fill="FFFFFF"/>
        </w:rPr>
        <w:t xml:space="preserve"> </w:t>
      </w:r>
    </w:p>
    <w:p w14:paraId="18974691" w14:textId="4E1A19B1" w:rsidR="00273E02" w:rsidRPr="00B12A46" w:rsidRDefault="00B12A46" w:rsidP="009627EA">
      <w:pPr>
        <w:pStyle w:val="GPSL3numberedclause"/>
        <w:numPr>
          <w:ilvl w:val="0"/>
          <w:numId w:val="0"/>
        </w:numPr>
      </w:pPr>
      <w:r w:rsidRPr="00B12A46">
        <w:t>The numb</w:t>
      </w:r>
      <w:r w:rsidR="00763916">
        <w:t>e</w:t>
      </w:r>
      <w:r w:rsidRPr="00B12A46">
        <w:t xml:space="preserve">r of suppliers to be awarded a framework </w:t>
      </w:r>
      <w:r w:rsidR="00E55295">
        <w:t xml:space="preserve">contract </w:t>
      </w:r>
      <w:r w:rsidRPr="00B12A46">
        <w:t xml:space="preserve">for each </w:t>
      </w:r>
      <w:r w:rsidR="00763916">
        <w:t>l</w:t>
      </w:r>
      <w:r w:rsidRPr="00B12A46">
        <w:t>ot is:</w:t>
      </w:r>
    </w:p>
    <w:tbl>
      <w:tblPr>
        <w:tblStyle w:val="TableGrid"/>
        <w:tblW w:w="0" w:type="auto"/>
        <w:tblLook w:val="04A0" w:firstRow="1" w:lastRow="0" w:firstColumn="1" w:lastColumn="0" w:noHBand="0" w:noVBand="1"/>
      </w:tblPr>
      <w:tblGrid>
        <w:gridCol w:w="988"/>
        <w:gridCol w:w="6662"/>
      </w:tblGrid>
      <w:tr w:rsidR="00B12A46" w:rsidRPr="00B12A46" w14:paraId="52EED06C" w14:textId="77777777" w:rsidTr="0016125C">
        <w:trPr>
          <w:trHeight w:val="567"/>
        </w:trPr>
        <w:tc>
          <w:tcPr>
            <w:tcW w:w="988" w:type="dxa"/>
            <w:shd w:val="clear" w:color="auto" w:fill="DEEAF6" w:themeFill="accent1" w:themeFillTint="33"/>
            <w:vAlign w:val="center"/>
          </w:tcPr>
          <w:p w14:paraId="7966D2CB" w14:textId="77777777" w:rsidR="00B12A46" w:rsidRPr="00B12A46" w:rsidRDefault="00B12A46" w:rsidP="0016125C">
            <w:pPr>
              <w:rPr>
                <w:rFonts w:ascii="Arial" w:hAnsi="Arial" w:cs="Arial"/>
                <w:sz w:val="24"/>
                <w:szCs w:val="24"/>
              </w:rPr>
            </w:pPr>
            <w:r w:rsidRPr="00B12A46">
              <w:rPr>
                <w:rFonts w:ascii="Arial" w:hAnsi="Arial" w:cs="Arial"/>
                <w:sz w:val="24"/>
                <w:szCs w:val="24"/>
              </w:rPr>
              <w:t xml:space="preserve">Lot </w:t>
            </w:r>
          </w:p>
        </w:tc>
        <w:tc>
          <w:tcPr>
            <w:tcW w:w="6662" w:type="dxa"/>
            <w:shd w:val="clear" w:color="auto" w:fill="DEEAF6" w:themeFill="accent1" w:themeFillTint="33"/>
            <w:vAlign w:val="center"/>
          </w:tcPr>
          <w:p w14:paraId="78B1AAB5" w14:textId="77777777" w:rsidR="00B12A46" w:rsidRPr="00B12A46" w:rsidRDefault="00B12A46" w:rsidP="0016125C">
            <w:pPr>
              <w:rPr>
                <w:rFonts w:ascii="Arial" w:hAnsi="Arial" w:cs="Arial"/>
                <w:sz w:val="24"/>
                <w:szCs w:val="24"/>
              </w:rPr>
            </w:pPr>
            <w:r w:rsidRPr="00B12A46">
              <w:rPr>
                <w:rFonts w:ascii="Arial" w:hAnsi="Arial" w:cs="Arial"/>
                <w:sz w:val="24"/>
                <w:szCs w:val="24"/>
              </w:rPr>
              <w:t xml:space="preserve">Number of places </w:t>
            </w:r>
          </w:p>
        </w:tc>
      </w:tr>
      <w:tr w:rsidR="00B12A46" w:rsidRPr="00B12A46" w14:paraId="38D327D4" w14:textId="77777777" w:rsidTr="0016125C">
        <w:trPr>
          <w:trHeight w:val="567"/>
        </w:trPr>
        <w:tc>
          <w:tcPr>
            <w:tcW w:w="988" w:type="dxa"/>
            <w:vAlign w:val="center"/>
          </w:tcPr>
          <w:p w14:paraId="2EBEA404" w14:textId="77777777" w:rsidR="00B12A46" w:rsidRPr="00B12A46" w:rsidRDefault="00B12A46" w:rsidP="0016125C">
            <w:pPr>
              <w:rPr>
                <w:rFonts w:ascii="Arial" w:hAnsi="Arial" w:cs="Arial"/>
                <w:sz w:val="24"/>
                <w:szCs w:val="24"/>
              </w:rPr>
            </w:pPr>
            <w:r w:rsidRPr="00B12A46">
              <w:rPr>
                <w:rFonts w:ascii="Arial" w:hAnsi="Arial" w:cs="Arial"/>
                <w:sz w:val="24"/>
                <w:szCs w:val="24"/>
              </w:rPr>
              <w:t>Lot 1</w:t>
            </w:r>
          </w:p>
        </w:tc>
        <w:tc>
          <w:tcPr>
            <w:tcW w:w="6662" w:type="dxa"/>
            <w:vAlign w:val="center"/>
          </w:tcPr>
          <w:p w14:paraId="62A6ECB1" w14:textId="6AD8CB7A" w:rsidR="00B12A46" w:rsidRPr="002D5012" w:rsidRDefault="002D5012" w:rsidP="0016125C">
            <w:pPr>
              <w:rPr>
                <w:rFonts w:ascii="Arial" w:hAnsi="Arial" w:cs="Arial"/>
                <w:sz w:val="24"/>
                <w:szCs w:val="24"/>
              </w:rPr>
            </w:pPr>
            <w:r w:rsidRPr="002D5012">
              <w:rPr>
                <w:rFonts w:ascii="Arial" w:hAnsi="Arial" w:cs="Arial"/>
                <w:sz w:val="24"/>
                <w:szCs w:val="24"/>
              </w:rPr>
              <w:t>8</w:t>
            </w:r>
          </w:p>
        </w:tc>
      </w:tr>
      <w:tr w:rsidR="00B12A46" w:rsidRPr="00B12A46" w14:paraId="4475C7EF" w14:textId="77777777" w:rsidTr="0016125C">
        <w:trPr>
          <w:trHeight w:val="567"/>
        </w:trPr>
        <w:tc>
          <w:tcPr>
            <w:tcW w:w="988" w:type="dxa"/>
            <w:vAlign w:val="center"/>
          </w:tcPr>
          <w:p w14:paraId="17ABCE94" w14:textId="77777777" w:rsidR="00B12A46" w:rsidRPr="00B12A46" w:rsidRDefault="00B12A46" w:rsidP="0016125C">
            <w:pPr>
              <w:rPr>
                <w:rFonts w:ascii="Arial" w:hAnsi="Arial" w:cs="Arial"/>
                <w:sz w:val="24"/>
                <w:szCs w:val="24"/>
              </w:rPr>
            </w:pPr>
            <w:r w:rsidRPr="00B12A46">
              <w:rPr>
                <w:rFonts w:ascii="Arial" w:hAnsi="Arial" w:cs="Arial"/>
                <w:sz w:val="24"/>
                <w:szCs w:val="24"/>
              </w:rPr>
              <w:t>Lot 2</w:t>
            </w:r>
          </w:p>
        </w:tc>
        <w:tc>
          <w:tcPr>
            <w:tcW w:w="6662" w:type="dxa"/>
            <w:vAlign w:val="center"/>
          </w:tcPr>
          <w:p w14:paraId="3520C015" w14:textId="04BC8F07" w:rsidR="00B12A46" w:rsidRPr="002D5012" w:rsidRDefault="00DC4098" w:rsidP="0016125C">
            <w:pPr>
              <w:rPr>
                <w:rFonts w:ascii="Arial" w:hAnsi="Arial" w:cs="Arial"/>
                <w:sz w:val="24"/>
                <w:szCs w:val="24"/>
              </w:rPr>
            </w:pPr>
            <w:r w:rsidRPr="002D5012">
              <w:rPr>
                <w:rFonts w:ascii="Arial" w:hAnsi="Arial" w:cs="Arial"/>
                <w:sz w:val="24"/>
                <w:szCs w:val="24"/>
              </w:rPr>
              <w:t>8</w:t>
            </w:r>
          </w:p>
        </w:tc>
      </w:tr>
      <w:tr w:rsidR="00B12A46" w:rsidRPr="00B12A46" w14:paraId="0EA72002" w14:textId="77777777" w:rsidTr="0016125C">
        <w:trPr>
          <w:trHeight w:val="567"/>
        </w:trPr>
        <w:tc>
          <w:tcPr>
            <w:tcW w:w="988" w:type="dxa"/>
            <w:vAlign w:val="center"/>
          </w:tcPr>
          <w:p w14:paraId="758401A6" w14:textId="77777777" w:rsidR="00B12A46" w:rsidRPr="00B12A46" w:rsidRDefault="00B12A46" w:rsidP="0016125C">
            <w:pPr>
              <w:rPr>
                <w:rFonts w:ascii="Arial" w:hAnsi="Arial" w:cs="Arial"/>
                <w:sz w:val="24"/>
                <w:szCs w:val="24"/>
              </w:rPr>
            </w:pPr>
            <w:r w:rsidRPr="00B12A46">
              <w:rPr>
                <w:rFonts w:ascii="Arial" w:hAnsi="Arial" w:cs="Arial"/>
                <w:sz w:val="24"/>
                <w:szCs w:val="24"/>
              </w:rPr>
              <w:t>Lot 3</w:t>
            </w:r>
          </w:p>
        </w:tc>
        <w:tc>
          <w:tcPr>
            <w:tcW w:w="6662" w:type="dxa"/>
            <w:vAlign w:val="center"/>
          </w:tcPr>
          <w:p w14:paraId="644037BC" w14:textId="185F562A" w:rsidR="00B12A46" w:rsidRPr="002D5012" w:rsidRDefault="00DC4098" w:rsidP="0016125C">
            <w:pPr>
              <w:rPr>
                <w:rFonts w:ascii="Arial" w:hAnsi="Arial" w:cs="Arial"/>
                <w:sz w:val="24"/>
                <w:szCs w:val="24"/>
              </w:rPr>
            </w:pPr>
            <w:r w:rsidRPr="002D5012">
              <w:rPr>
                <w:rFonts w:ascii="Arial" w:hAnsi="Arial" w:cs="Arial"/>
                <w:sz w:val="24"/>
                <w:szCs w:val="24"/>
              </w:rPr>
              <w:t>8</w:t>
            </w:r>
          </w:p>
        </w:tc>
      </w:tr>
      <w:tr w:rsidR="00391A8E" w:rsidRPr="00B12A46" w14:paraId="722A7390" w14:textId="77777777" w:rsidTr="0016125C">
        <w:trPr>
          <w:trHeight w:val="567"/>
        </w:trPr>
        <w:tc>
          <w:tcPr>
            <w:tcW w:w="988" w:type="dxa"/>
            <w:vAlign w:val="center"/>
          </w:tcPr>
          <w:p w14:paraId="4F6A8248" w14:textId="61A03FF1" w:rsidR="00391A8E" w:rsidRPr="00B12A46" w:rsidRDefault="00391A8E" w:rsidP="0016125C">
            <w:pPr>
              <w:rPr>
                <w:rFonts w:ascii="Arial" w:hAnsi="Arial" w:cs="Arial"/>
                <w:sz w:val="24"/>
                <w:szCs w:val="24"/>
              </w:rPr>
            </w:pPr>
            <w:r>
              <w:rPr>
                <w:rFonts w:ascii="Arial" w:hAnsi="Arial" w:cs="Arial"/>
                <w:sz w:val="24"/>
                <w:szCs w:val="24"/>
              </w:rPr>
              <w:t>Lot 4</w:t>
            </w:r>
          </w:p>
        </w:tc>
        <w:tc>
          <w:tcPr>
            <w:tcW w:w="6662" w:type="dxa"/>
            <w:vAlign w:val="center"/>
          </w:tcPr>
          <w:p w14:paraId="4414EF3B" w14:textId="1A02FD56" w:rsidR="00391A8E" w:rsidRPr="002D5012" w:rsidRDefault="002D5012" w:rsidP="0016125C">
            <w:pPr>
              <w:rPr>
                <w:rFonts w:ascii="Arial" w:hAnsi="Arial" w:cs="Arial"/>
                <w:sz w:val="24"/>
                <w:szCs w:val="24"/>
              </w:rPr>
            </w:pPr>
            <w:r w:rsidRPr="002D5012">
              <w:rPr>
                <w:rFonts w:ascii="Arial" w:hAnsi="Arial" w:cs="Arial"/>
                <w:sz w:val="24"/>
                <w:szCs w:val="24"/>
              </w:rPr>
              <w:t>8</w:t>
            </w:r>
          </w:p>
        </w:tc>
      </w:tr>
      <w:tr w:rsidR="00391A8E" w:rsidRPr="00B12A46" w14:paraId="76049211" w14:textId="77777777" w:rsidTr="0016125C">
        <w:trPr>
          <w:trHeight w:val="567"/>
        </w:trPr>
        <w:tc>
          <w:tcPr>
            <w:tcW w:w="988" w:type="dxa"/>
            <w:vAlign w:val="center"/>
          </w:tcPr>
          <w:p w14:paraId="070FD3DE" w14:textId="5BC1D84A" w:rsidR="00391A8E" w:rsidRPr="00B12A46" w:rsidRDefault="00391A8E" w:rsidP="0016125C">
            <w:pPr>
              <w:rPr>
                <w:rFonts w:ascii="Arial" w:hAnsi="Arial" w:cs="Arial"/>
                <w:sz w:val="24"/>
                <w:szCs w:val="24"/>
              </w:rPr>
            </w:pPr>
            <w:r>
              <w:rPr>
                <w:rFonts w:ascii="Arial" w:hAnsi="Arial" w:cs="Arial"/>
                <w:sz w:val="24"/>
                <w:szCs w:val="24"/>
              </w:rPr>
              <w:t>Lot 5</w:t>
            </w:r>
          </w:p>
        </w:tc>
        <w:tc>
          <w:tcPr>
            <w:tcW w:w="6662" w:type="dxa"/>
            <w:vAlign w:val="center"/>
          </w:tcPr>
          <w:p w14:paraId="053FA75F" w14:textId="7FBD8303" w:rsidR="00391A8E" w:rsidRPr="002D5012" w:rsidRDefault="002D5012" w:rsidP="0016125C">
            <w:pPr>
              <w:rPr>
                <w:rFonts w:ascii="Arial" w:hAnsi="Arial" w:cs="Arial"/>
                <w:sz w:val="24"/>
                <w:szCs w:val="24"/>
              </w:rPr>
            </w:pPr>
            <w:r w:rsidRPr="002D5012">
              <w:rPr>
                <w:rFonts w:ascii="Arial" w:hAnsi="Arial" w:cs="Arial"/>
                <w:sz w:val="24"/>
                <w:szCs w:val="24"/>
              </w:rPr>
              <w:t>10</w:t>
            </w:r>
          </w:p>
        </w:tc>
      </w:tr>
      <w:tr w:rsidR="00391A8E" w:rsidRPr="00B12A46" w14:paraId="763C8131" w14:textId="77777777" w:rsidTr="0016125C">
        <w:trPr>
          <w:trHeight w:val="567"/>
        </w:trPr>
        <w:tc>
          <w:tcPr>
            <w:tcW w:w="988" w:type="dxa"/>
            <w:vAlign w:val="center"/>
          </w:tcPr>
          <w:p w14:paraId="059502D4" w14:textId="3693839F" w:rsidR="00391A8E" w:rsidRPr="00B12A46" w:rsidRDefault="00391A8E" w:rsidP="0016125C">
            <w:pPr>
              <w:rPr>
                <w:rFonts w:ascii="Arial" w:hAnsi="Arial" w:cs="Arial"/>
                <w:sz w:val="24"/>
                <w:szCs w:val="24"/>
              </w:rPr>
            </w:pPr>
            <w:r>
              <w:rPr>
                <w:rFonts w:ascii="Arial" w:hAnsi="Arial" w:cs="Arial"/>
                <w:sz w:val="24"/>
                <w:szCs w:val="24"/>
              </w:rPr>
              <w:t>Lot 6</w:t>
            </w:r>
          </w:p>
        </w:tc>
        <w:tc>
          <w:tcPr>
            <w:tcW w:w="6662" w:type="dxa"/>
            <w:vAlign w:val="center"/>
          </w:tcPr>
          <w:p w14:paraId="409A3052" w14:textId="245801D4" w:rsidR="00391A8E" w:rsidRPr="002D5012" w:rsidRDefault="002D5012" w:rsidP="0016125C">
            <w:pPr>
              <w:rPr>
                <w:rFonts w:ascii="Arial" w:hAnsi="Arial" w:cs="Arial"/>
                <w:sz w:val="24"/>
                <w:szCs w:val="24"/>
              </w:rPr>
            </w:pPr>
            <w:r w:rsidRPr="002D5012">
              <w:rPr>
                <w:rFonts w:ascii="Arial" w:hAnsi="Arial" w:cs="Arial"/>
                <w:sz w:val="24"/>
                <w:szCs w:val="24"/>
              </w:rPr>
              <w:t>1</w:t>
            </w:r>
          </w:p>
        </w:tc>
      </w:tr>
      <w:tr w:rsidR="00391A8E" w:rsidRPr="00B12A46" w14:paraId="6031539C" w14:textId="77777777" w:rsidTr="0016125C">
        <w:trPr>
          <w:trHeight w:val="567"/>
        </w:trPr>
        <w:tc>
          <w:tcPr>
            <w:tcW w:w="988" w:type="dxa"/>
            <w:vAlign w:val="center"/>
          </w:tcPr>
          <w:p w14:paraId="02440A5D" w14:textId="542D4473" w:rsidR="00391A8E" w:rsidRPr="00B12A46" w:rsidRDefault="00391A8E" w:rsidP="0016125C">
            <w:pPr>
              <w:rPr>
                <w:rFonts w:ascii="Arial" w:hAnsi="Arial" w:cs="Arial"/>
                <w:sz w:val="24"/>
                <w:szCs w:val="24"/>
              </w:rPr>
            </w:pPr>
            <w:r>
              <w:rPr>
                <w:rFonts w:ascii="Arial" w:hAnsi="Arial" w:cs="Arial"/>
                <w:sz w:val="24"/>
                <w:szCs w:val="24"/>
              </w:rPr>
              <w:t>Lot 7</w:t>
            </w:r>
          </w:p>
        </w:tc>
        <w:tc>
          <w:tcPr>
            <w:tcW w:w="6662" w:type="dxa"/>
            <w:vAlign w:val="center"/>
          </w:tcPr>
          <w:p w14:paraId="074E4171" w14:textId="5F4ADFAE" w:rsidR="00391A8E" w:rsidRPr="002D5012" w:rsidRDefault="002D5012" w:rsidP="0016125C">
            <w:pPr>
              <w:rPr>
                <w:rFonts w:ascii="Arial" w:hAnsi="Arial" w:cs="Arial"/>
                <w:sz w:val="24"/>
                <w:szCs w:val="24"/>
              </w:rPr>
            </w:pPr>
            <w:r w:rsidRPr="002D5012">
              <w:rPr>
                <w:rFonts w:ascii="Arial" w:hAnsi="Arial" w:cs="Arial"/>
                <w:sz w:val="24"/>
                <w:szCs w:val="24"/>
              </w:rPr>
              <w:t>10</w:t>
            </w:r>
          </w:p>
        </w:tc>
      </w:tr>
    </w:tbl>
    <w:p w14:paraId="3C83B81B" w14:textId="77777777" w:rsidR="00B12A46" w:rsidRDefault="00B12A46" w:rsidP="00B12A46">
      <w:pPr>
        <w:rPr>
          <w:rFonts w:ascii="Arial" w:hAnsi="Arial" w:cs="Arial"/>
          <w:sz w:val="24"/>
          <w:szCs w:val="24"/>
        </w:rPr>
      </w:pPr>
      <w:r w:rsidRPr="00B12A46">
        <w:rPr>
          <w:rFonts w:ascii="Arial" w:hAnsi="Arial" w:cs="Arial"/>
          <w:sz w:val="24"/>
          <w:szCs w:val="24"/>
        </w:rPr>
        <w:t xml:space="preserve"> </w:t>
      </w:r>
    </w:p>
    <w:p w14:paraId="2BEA2118" w14:textId="7F4A8CB1" w:rsidR="00B60046" w:rsidRPr="00B12A46" w:rsidRDefault="00570CE0" w:rsidP="00B12A46">
      <w:pPr>
        <w:rPr>
          <w:rFonts w:ascii="Arial" w:hAnsi="Arial" w:cs="Arial"/>
          <w:sz w:val="24"/>
          <w:szCs w:val="24"/>
        </w:rPr>
      </w:pPr>
      <w:r>
        <w:rPr>
          <w:rFonts w:ascii="Arial" w:hAnsi="Arial" w:cs="Arial"/>
          <w:sz w:val="24"/>
          <w:szCs w:val="24"/>
        </w:rPr>
        <w:t>Lot 6 will be awarded to a single supplier,</w:t>
      </w:r>
      <w:r w:rsidR="00B60046">
        <w:rPr>
          <w:rFonts w:ascii="Arial" w:hAnsi="Arial" w:cs="Arial"/>
          <w:sz w:val="24"/>
          <w:szCs w:val="24"/>
        </w:rPr>
        <w:t xml:space="preserve"> as result of an </w:t>
      </w:r>
      <w:proofErr w:type="spellStart"/>
      <w:r w:rsidR="00B60046">
        <w:rPr>
          <w:rFonts w:ascii="Arial" w:hAnsi="Arial" w:cs="Arial"/>
          <w:sz w:val="24"/>
          <w:szCs w:val="24"/>
        </w:rPr>
        <w:t>eAuction</w:t>
      </w:r>
      <w:proofErr w:type="spellEnd"/>
      <w:r>
        <w:rPr>
          <w:rFonts w:ascii="Arial" w:hAnsi="Arial" w:cs="Arial"/>
          <w:sz w:val="24"/>
          <w:szCs w:val="24"/>
        </w:rPr>
        <w:t xml:space="preserve"> as described in paragraph 12 of Attachment 2 – How to bid</w:t>
      </w:r>
      <w:r w:rsidR="00B60046">
        <w:rPr>
          <w:rFonts w:ascii="Arial" w:hAnsi="Arial" w:cs="Arial"/>
          <w:sz w:val="24"/>
          <w:szCs w:val="24"/>
        </w:rPr>
        <w:t>.</w:t>
      </w:r>
    </w:p>
    <w:p w14:paraId="06BEDCCF" w14:textId="7344C976" w:rsidR="00617603" w:rsidRPr="00A12AAB" w:rsidRDefault="00032086" w:rsidP="00B80A75">
      <w:pPr>
        <w:pStyle w:val="GPSL1CLAUSEHEADING"/>
      </w:pPr>
      <w:bookmarkStart w:id="19" w:name="_Who_can_tender"/>
      <w:bookmarkStart w:id="20" w:name="_Who_can_bid"/>
      <w:bookmarkStart w:id="21" w:name="_Toc20818959"/>
      <w:bookmarkEnd w:id="19"/>
      <w:bookmarkEnd w:id="20"/>
      <w:r w:rsidRPr="00A12AAB">
        <w:t>Who can</w:t>
      </w:r>
      <w:r w:rsidR="00763916">
        <w:t xml:space="preserve"> b</w:t>
      </w:r>
      <w:r w:rsidR="00875DC7">
        <w:t>id</w:t>
      </w:r>
      <w:bookmarkEnd w:id="21"/>
    </w:p>
    <w:p w14:paraId="63299444" w14:textId="553D4710" w:rsidR="00617603" w:rsidRPr="009E460D" w:rsidRDefault="00617603" w:rsidP="00763916">
      <w:pPr>
        <w:pStyle w:val="GPSL2NumberedBoldHeading"/>
        <w:numPr>
          <w:ilvl w:val="0"/>
          <w:numId w:val="0"/>
        </w:numPr>
      </w:pPr>
      <w:r w:rsidRPr="009E460D">
        <w:t xml:space="preserve">We are running this competition using the </w:t>
      </w:r>
      <w:r w:rsidR="00FD085F" w:rsidRPr="00FD085F">
        <w:t>‘</w:t>
      </w:r>
      <w:r w:rsidRPr="00FD085F">
        <w:t>open procedure</w:t>
      </w:r>
      <w:r w:rsidR="00FD085F" w:rsidRPr="00FD085F">
        <w:t>’</w:t>
      </w:r>
      <w:r w:rsidRPr="00FD085F">
        <w:t>.</w:t>
      </w:r>
      <w:r w:rsidRPr="009E460D">
        <w:t xml:space="preserve"> This means that anyone can submit a </w:t>
      </w:r>
      <w:r w:rsidR="00763916">
        <w:t>b</w:t>
      </w:r>
      <w:r w:rsidR="00875DC7">
        <w:t>id</w:t>
      </w:r>
      <w:r w:rsidRPr="009E460D">
        <w:t xml:space="preserve"> in response to the published </w:t>
      </w:r>
      <w:r w:rsidR="00875DC7">
        <w:t>contract</w:t>
      </w:r>
      <w:r w:rsidRPr="009E460D">
        <w:t xml:space="preserve"> notice.</w:t>
      </w:r>
    </w:p>
    <w:p w14:paraId="0A0C76EF" w14:textId="3694FBE3" w:rsidR="00446D8D" w:rsidRDefault="00A141E6" w:rsidP="00763916">
      <w:pPr>
        <w:pStyle w:val="GPSL2NumberedBoldHeading"/>
        <w:numPr>
          <w:ilvl w:val="0"/>
          <w:numId w:val="0"/>
        </w:numPr>
      </w:pPr>
      <w:r w:rsidRPr="009E460D">
        <w:t xml:space="preserve">The </w:t>
      </w:r>
      <w:r w:rsidR="00875DC7">
        <w:t>contract</w:t>
      </w:r>
      <w:r w:rsidRPr="009E460D">
        <w:t xml:space="preserve"> notice can be found on </w:t>
      </w:r>
      <w:r w:rsidR="00763916">
        <w:t>Tenders E</w:t>
      </w:r>
      <w:r w:rsidRPr="009E460D">
        <w:t xml:space="preserve">lectronic </w:t>
      </w:r>
      <w:r w:rsidR="00763916">
        <w:t>D</w:t>
      </w:r>
      <w:r w:rsidRPr="009E460D">
        <w:t>aily (TED) and our website</w:t>
      </w:r>
      <w:r w:rsidR="002A19A5">
        <w:t xml:space="preserve"> </w:t>
      </w:r>
      <w:hyperlink r:id="rId12" w:history="1">
        <w:r w:rsidR="00654A18">
          <w:rPr>
            <w:rStyle w:val="Hyperlink"/>
          </w:rPr>
          <w:t>https://www.crowncommercial.gov.uk/agreements/RM6118</w:t>
        </w:r>
      </w:hyperlink>
    </w:p>
    <w:p w14:paraId="4D29CED7" w14:textId="2086A8B0" w:rsidR="00617603" w:rsidRPr="00763916" w:rsidRDefault="00617603" w:rsidP="0016125C">
      <w:pPr>
        <w:pStyle w:val="GPSL2NumberedBoldHeading"/>
        <w:numPr>
          <w:ilvl w:val="0"/>
          <w:numId w:val="0"/>
        </w:numPr>
      </w:pPr>
      <w:r w:rsidRPr="00763916">
        <w:t xml:space="preserve">You can submit a </w:t>
      </w:r>
      <w:r w:rsidR="00763916" w:rsidRPr="00763916">
        <w:t>b</w:t>
      </w:r>
      <w:r w:rsidR="00875DC7" w:rsidRPr="00763916">
        <w:t>id</w:t>
      </w:r>
      <w:r w:rsidRPr="00763916">
        <w:t xml:space="preserve"> as a single legal entity. Alternatively, you can take one or both of the following options:</w:t>
      </w:r>
    </w:p>
    <w:p w14:paraId="57F0FBA6" w14:textId="1984BECF" w:rsidR="00617603" w:rsidRPr="009E460D" w:rsidRDefault="00617603" w:rsidP="00DA2073">
      <w:pPr>
        <w:numPr>
          <w:ilvl w:val="0"/>
          <w:numId w:val="10"/>
        </w:numPr>
        <w:ind w:left="1287"/>
        <w:rPr>
          <w:rFonts w:ascii="Arial" w:eastAsia="Arial Unicode MS" w:hAnsi="Arial" w:cs="Arial"/>
          <w:sz w:val="24"/>
          <w:szCs w:val="24"/>
        </w:rPr>
      </w:pPr>
      <w:proofErr w:type="gramStart"/>
      <w:r w:rsidRPr="009E460D">
        <w:rPr>
          <w:rFonts w:ascii="Arial" w:eastAsia="Arial Unicode MS" w:hAnsi="Arial" w:cs="Arial"/>
          <w:sz w:val="24"/>
          <w:szCs w:val="24"/>
        </w:rPr>
        <w:t>work</w:t>
      </w:r>
      <w:proofErr w:type="gramEnd"/>
      <w:r w:rsidRPr="009E460D">
        <w:rPr>
          <w:rFonts w:ascii="Arial" w:eastAsia="Arial Unicode MS" w:hAnsi="Arial" w:cs="Arial"/>
          <w:sz w:val="24"/>
          <w:szCs w:val="24"/>
        </w:rPr>
        <w:t xml:space="preserve"> with other legal entities to form a consortium. If you do, we ask the consortium to choose a lead member who will submit the </w:t>
      </w:r>
      <w:r w:rsidR="00584C3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on behalf of the consortium.</w:t>
      </w:r>
    </w:p>
    <w:p w14:paraId="52F2FE93" w14:textId="75694B59" w:rsidR="00617603" w:rsidRPr="009E460D" w:rsidRDefault="00763916" w:rsidP="00DA2073">
      <w:pPr>
        <w:numPr>
          <w:ilvl w:val="0"/>
          <w:numId w:val="10"/>
        </w:numPr>
        <w:ind w:left="1287"/>
        <w:rPr>
          <w:rFonts w:ascii="Arial" w:eastAsia="Arial Unicode MS" w:hAnsi="Arial" w:cs="Arial"/>
          <w:sz w:val="24"/>
          <w:szCs w:val="24"/>
        </w:rPr>
      </w:pPr>
      <w:proofErr w:type="gramStart"/>
      <w:r>
        <w:rPr>
          <w:rFonts w:ascii="Arial" w:eastAsia="Arial Unicode MS" w:hAnsi="Arial" w:cs="Arial"/>
          <w:sz w:val="24"/>
          <w:szCs w:val="24"/>
        </w:rPr>
        <w:lastRenderedPageBreak/>
        <w:t>b</w:t>
      </w:r>
      <w:r w:rsidR="00875DC7">
        <w:rPr>
          <w:rFonts w:ascii="Arial" w:eastAsia="Arial Unicode MS" w:hAnsi="Arial" w:cs="Arial"/>
          <w:sz w:val="24"/>
          <w:szCs w:val="24"/>
        </w:rPr>
        <w:t>id</w:t>
      </w:r>
      <w:proofErr w:type="gramEnd"/>
      <w:r w:rsidR="00617603" w:rsidRPr="009E460D">
        <w:rPr>
          <w:rFonts w:ascii="Arial" w:eastAsia="Arial Unicode MS" w:hAnsi="Arial" w:cs="Arial"/>
          <w:sz w:val="24"/>
          <w:szCs w:val="24"/>
        </w:rPr>
        <w:t xml:space="preserve"> with named</w:t>
      </w:r>
      <w:r w:rsidR="00B82B10">
        <w:rPr>
          <w:rFonts w:ascii="Arial" w:eastAsia="Arial Unicode MS" w:hAnsi="Arial" w:cs="Arial"/>
          <w:sz w:val="24"/>
          <w:szCs w:val="24"/>
        </w:rPr>
        <w:t xml:space="preserve"> key </w:t>
      </w:r>
      <w:r>
        <w:rPr>
          <w:rFonts w:ascii="Arial" w:eastAsia="Arial Unicode MS" w:hAnsi="Arial" w:cs="Arial"/>
          <w:sz w:val="24"/>
          <w:szCs w:val="24"/>
        </w:rPr>
        <w:t>subc</w:t>
      </w:r>
      <w:r w:rsidR="00875DC7">
        <w:rPr>
          <w:rFonts w:ascii="Arial" w:eastAsia="Arial Unicode MS" w:hAnsi="Arial" w:cs="Arial"/>
          <w:sz w:val="24"/>
          <w:szCs w:val="24"/>
        </w:rPr>
        <w:t>ontract</w:t>
      </w:r>
      <w:r w:rsidR="00617603" w:rsidRPr="009E460D">
        <w:rPr>
          <w:rFonts w:ascii="Arial" w:eastAsia="Arial Unicode MS" w:hAnsi="Arial" w:cs="Arial"/>
          <w:sz w:val="24"/>
          <w:szCs w:val="24"/>
        </w:rPr>
        <w:t xml:space="preserve">ors to deliver parts of the requirements. This applies whether you are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ding as a single legal entity or as a consortium.</w:t>
      </w:r>
    </w:p>
    <w:p w14:paraId="39BA15A2" w14:textId="6A20079C" w:rsidR="0016125C" w:rsidRDefault="00617603" w:rsidP="0016125C">
      <w:pPr>
        <w:pStyle w:val="GPSL2NumberedBoldHeading"/>
        <w:numPr>
          <w:ilvl w:val="0"/>
          <w:numId w:val="0"/>
        </w:numPr>
      </w:pPr>
      <w:r w:rsidRPr="009E460D">
        <w:t>We recognise that sub</w:t>
      </w:r>
      <w:r w:rsidR="00875DC7">
        <w:t>contract</w:t>
      </w:r>
      <w:r w:rsidRPr="009E460D">
        <w:t xml:space="preserve">ing </w:t>
      </w:r>
      <w:r w:rsidR="00581965">
        <w:t xml:space="preserve">and </w:t>
      </w:r>
      <w:r w:rsidRPr="009E460D">
        <w:t xml:space="preserve">consortium </w:t>
      </w:r>
      <w:r w:rsidR="00581965">
        <w:t xml:space="preserve">plans can change. </w:t>
      </w:r>
      <w:r w:rsidRPr="009E460D">
        <w:t>You must tell us about any changes to the proposed sub</w:t>
      </w:r>
      <w:r w:rsidR="00875DC7">
        <w:t>contract</w:t>
      </w:r>
      <w:r w:rsidRPr="009E460D">
        <w:t>ing or to the consortium as soon as you know</w:t>
      </w:r>
      <w:r w:rsidR="008753FE" w:rsidRPr="009E460D">
        <w:t>. If you do not, you may be excluded from this competition</w:t>
      </w:r>
      <w:r w:rsidRPr="009E460D">
        <w:t>.</w:t>
      </w:r>
    </w:p>
    <w:p w14:paraId="4FD14B50" w14:textId="022F9882" w:rsidR="00617603" w:rsidRPr="00A12AAB" w:rsidRDefault="00617603" w:rsidP="00B80A75">
      <w:pPr>
        <w:pStyle w:val="GPSL1CLAUSEHEADING"/>
      </w:pPr>
      <w:bookmarkStart w:id="22" w:name="_Toc20818960"/>
      <w:r w:rsidRPr="00A12AAB">
        <w:t>Timelines for the competition</w:t>
      </w:r>
      <w:bookmarkEnd w:id="22"/>
    </w:p>
    <w:p w14:paraId="2B432470" w14:textId="16DDD32A" w:rsidR="00617603" w:rsidRPr="009E460D" w:rsidRDefault="00E85319" w:rsidP="0016125C">
      <w:pPr>
        <w:pStyle w:val="GPSL2NumberedBoldHeading"/>
        <w:numPr>
          <w:ilvl w:val="0"/>
          <w:numId w:val="0"/>
        </w:numPr>
      </w:pPr>
      <w:r w:rsidRPr="009E460D">
        <w:t>These</w:t>
      </w:r>
      <w:r w:rsidR="00617603" w:rsidRPr="009E460D">
        <w:t xml:space="preserve"> are our intended timelines. We will try to achieve these </w:t>
      </w:r>
      <w:r w:rsidR="00DC26A1">
        <w:t>however</w:t>
      </w:r>
      <w:r w:rsidR="00617603" w:rsidRPr="009E460D">
        <w:t>, for a range of reasons, dates can change</w:t>
      </w:r>
      <w:r w:rsidR="00581965">
        <w:t xml:space="preserve">. </w:t>
      </w:r>
      <w:r w:rsidR="00617603" w:rsidRPr="009E460D">
        <w:t>We will tell you if and when timelines change:</w:t>
      </w:r>
    </w:p>
    <w:tbl>
      <w:tblPr>
        <w:tblStyle w:val="TableGrid"/>
        <w:tblW w:w="0" w:type="auto"/>
        <w:tblLook w:val="04A0" w:firstRow="1" w:lastRow="0" w:firstColumn="1" w:lastColumn="0" w:noHBand="0" w:noVBand="1"/>
      </w:tblPr>
      <w:tblGrid>
        <w:gridCol w:w="5665"/>
        <w:gridCol w:w="3351"/>
      </w:tblGrid>
      <w:tr w:rsidR="00617603" w:rsidRPr="009E460D" w14:paraId="78D2E872" w14:textId="77777777" w:rsidTr="00712F1F">
        <w:tc>
          <w:tcPr>
            <w:tcW w:w="5665" w:type="dxa"/>
          </w:tcPr>
          <w:p w14:paraId="49D9B780" w14:textId="472E7FB8"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Start </w:t>
            </w:r>
            <w:r w:rsidR="0025766A">
              <w:rPr>
                <w:rFonts w:ascii="Arial" w:eastAsia="Arial Unicode MS" w:hAnsi="Arial" w:cs="Arial"/>
                <w:sz w:val="24"/>
                <w:szCs w:val="24"/>
              </w:rPr>
              <w:t>d</w:t>
            </w:r>
            <w:r w:rsidRPr="009E460D">
              <w:rPr>
                <w:rFonts w:ascii="Arial" w:eastAsia="Arial Unicode MS" w:hAnsi="Arial" w:cs="Arial"/>
                <w:sz w:val="24"/>
                <w:szCs w:val="24"/>
              </w:rPr>
              <w:t xml:space="preserve">ate (this is the date </w:t>
            </w:r>
            <w:r w:rsidR="00CF0EFC" w:rsidRPr="009E460D">
              <w:rPr>
                <w:rFonts w:ascii="Arial" w:eastAsia="Arial Unicode MS" w:hAnsi="Arial" w:cs="Arial"/>
                <w:sz w:val="24"/>
                <w:szCs w:val="24"/>
              </w:rPr>
              <w:t>we submit</w:t>
            </w:r>
            <w:r w:rsidR="00C1171C" w:rsidRPr="009E460D">
              <w:rPr>
                <w:rFonts w:ascii="Arial" w:eastAsia="Arial Unicode MS" w:hAnsi="Arial" w:cs="Arial"/>
                <w:sz w:val="24"/>
                <w:szCs w:val="24"/>
              </w:rPr>
              <w:t xml:space="preserve">ted </w:t>
            </w:r>
            <w:r w:rsidRPr="009E460D">
              <w:rPr>
                <w:rFonts w:ascii="Arial" w:eastAsia="Arial Unicode MS" w:hAnsi="Arial" w:cs="Arial"/>
                <w:sz w:val="24"/>
                <w:szCs w:val="24"/>
              </w:rPr>
              <w:t xml:space="preserve">the </w:t>
            </w:r>
            <w:r w:rsidR="0025766A">
              <w:rPr>
                <w:rFonts w:ascii="Arial" w:eastAsia="Arial Unicode MS" w:hAnsi="Arial" w:cs="Arial"/>
                <w:sz w:val="24"/>
                <w:szCs w:val="24"/>
              </w:rPr>
              <w:t>c</w:t>
            </w:r>
            <w:r w:rsidR="00875DC7">
              <w:rPr>
                <w:rFonts w:ascii="Arial" w:eastAsia="Arial Unicode MS" w:hAnsi="Arial" w:cs="Arial"/>
                <w:sz w:val="24"/>
                <w:szCs w:val="24"/>
              </w:rPr>
              <w:t>ontract</w:t>
            </w:r>
            <w:r w:rsidRPr="009E460D">
              <w:rPr>
                <w:rFonts w:ascii="Arial" w:eastAsia="Arial Unicode MS" w:hAnsi="Arial" w:cs="Arial"/>
                <w:sz w:val="24"/>
                <w:szCs w:val="24"/>
              </w:rPr>
              <w:t xml:space="preserve"> </w:t>
            </w:r>
            <w:r w:rsidR="0025766A">
              <w:rPr>
                <w:rFonts w:ascii="Arial" w:eastAsia="Arial Unicode MS" w:hAnsi="Arial" w:cs="Arial"/>
                <w:sz w:val="24"/>
                <w:szCs w:val="24"/>
              </w:rPr>
              <w:t>n</w:t>
            </w:r>
            <w:r w:rsidRPr="009E460D">
              <w:rPr>
                <w:rFonts w:ascii="Arial" w:eastAsia="Arial Unicode MS" w:hAnsi="Arial" w:cs="Arial"/>
                <w:sz w:val="24"/>
                <w:szCs w:val="24"/>
              </w:rPr>
              <w:t xml:space="preserve">otice </w:t>
            </w:r>
            <w:r w:rsidR="00CF0EFC" w:rsidRPr="009E460D">
              <w:rPr>
                <w:rFonts w:ascii="Arial" w:eastAsia="Arial Unicode MS" w:hAnsi="Arial" w:cs="Arial"/>
                <w:sz w:val="24"/>
                <w:szCs w:val="24"/>
              </w:rPr>
              <w:t xml:space="preserve">to be </w:t>
            </w:r>
            <w:r w:rsidRPr="009E460D">
              <w:rPr>
                <w:rFonts w:ascii="Arial" w:eastAsia="Arial Unicode MS" w:hAnsi="Arial" w:cs="Arial"/>
                <w:sz w:val="24"/>
                <w:szCs w:val="24"/>
              </w:rPr>
              <w:t>published)</w:t>
            </w:r>
          </w:p>
        </w:tc>
        <w:tc>
          <w:tcPr>
            <w:tcW w:w="3351" w:type="dxa"/>
            <w:vAlign w:val="center"/>
          </w:tcPr>
          <w:p w14:paraId="40618909" w14:textId="2E6E7289" w:rsidR="00617603" w:rsidRPr="009E460D" w:rsidRDefault="00824BA9" w:rsidP="00617603">
            <w:pPr>
              <w:spacing w:before="120" w:after="120"/>
              <w:rPr>
                <w:rFonts w:ascii="Arial" w:eastAsia="Arial Unicode MS" w:hAnsi="Arial" w:cs="Arial"/>
                <w:sz w:val="24"/>
                <w:szCs w:val="24"/>
              </w:rPr>
            </w:pPr>
            <w:r>
              <w:rPr>
                <w:rFonts w:ascii="Arial" w:eastAsia="Arial Unicode MS" w:hAnsi="Arial" w:cs="Arial"/>
                <w:sz w:val="24"/>
                <w:szCs w:val="24"/>
              </w:rPr>
              <w:t>09</w:t>
            </w:r>
            <w:r w:rsidR="00654A18">
              <w:rPr>
                <w:rFonts w:ascii="Arial" w:eastAsia="Arial Unicode MS" w:hAnsi="Arial" w:cs="Arial"/>
                <w:sz w:val="24"/>
                <w:szCs w:val="24"/>
              </w:rPr>
              <w:t>/10/2019</w:t>
            </w:r>
          </w:p>
        </w:tc>
      </w:tr>
      <w:tr w:rsidR="0025766A" w:rsidRPr="009E460D" w14:paraId="7E9676C7" w14:textId="77777777" w:rsidTr="00712F1F">
        <w:tc>
          <w:tcPr>
            <w:tcW w:w="5665" w:type="dxa"/>
          </w:tcPr>
          <w:p w14:paraId="417513E5" w14:textId="56363679" w:rsidR="0025766A" w:rsidRPr="009E460D" w:rsidRDefault="0025766A" w:rsidP="00BC632E">
            <w:pPr>
              <w:spacing w:before="120" w:after="120"/>
              <w:rPr>
                <w:rFonts w:ascii="Arial" w:eastAsia="Arial Unicode MS" w:hAnsi="Arial" w:cs="Arial"/>
                <w:sz w:val="24"/>
                <w:szCs w:val="24"/>
              </w:rPr>
            </w:pPr>
            <w:r>
              <w:rPr>
                <w:rFonts w:ascii="Arial" w:eastAsia="Arial Unicode MS" w:hAnsi="Arial" w:cs="Arial"/>
                <w:sz w:val="24"/>
                <w:szCs w:val="24"/>
              </w:rPr>
              <w:t xml:space="preserve">Publication date (this is the date the ITT </w:t>
            </w:r>
            <w:r w:rsidR="00BC632E">
              <w:rPr>
                <w:rFonts w:ascii="Arial" w:eastAsia="Arial Unicode MS" w:hAnsi="Arial" w:cs="Arial"/>
                <w:sz w:val="24"/>
                <w:szCs w:val="24"/>
              </w:rPr>
              <w:t xml:space="preserve">pack </w:t>
            </w:r>
            <w:r>
              <w:rPr>
                <w:rFonts w:ascii="Arial" w:eastAsia="Arial Unicode MS" w:hAnsi="Arial" w:cs="Arial"/>
                <w:sz w:val="24"/>
                <w:szCs w:val="24"/>
              </w:rPr>
              <w:t xml:space="preserve">will be published)   </w:t>
            </w:r>
          </w:p>
        </w:tc>
        <w:tc>
          <w:tcPr>
            <w:tcW w:w="3351" w:type="dxa"/>
            <w:vAlign w:val="center"/>
          </w:tcPr>
          <w:p w14:paraId="43891FD1" w14:textId="76BA1AC8" w:rsidR="0025766A" w:rsidRPr="009E460D" w:rsidRDefault="00824BA9" w:rsidP="00617603">
            <w:pPr>
              <w:spacing w:before="120" w:after="120"/>
              <w:rPr>
                <w:rFonts w:ascii="Arial" w:eastAsia="Arial Unicode MS" w:hAnsi="Arial" w:cs="Arial"/>
                <w:sz w:val="24"/>
                <w:szCs w:val="24"/>
              </w:rPr>
            </w:pPr>
            <w:r>
              <w:rPr>
                <w:rFonts w:ascii="Arial" w:eastAsia="Arial Unicode MS" w:hAnsi="Arial" w:cs="Arial"/>
                <w:sz w:val="24"/>
                <w:szCs w:val="24"/>
              </w:rPr>
              <w:t>11</w:t>
            </w:r>
            <w:r w:rsidR="00654A18">
              <w:rPr>
                <w:rFonts w:ascii="Arial" w:eastAsia="Arial Unicode MS" w:hAnsi="Arial" w:cs="Arial"/>
                <w:sz w:val="24"/>
                <w:szCs w:val="24"/>
              </w:rPr>
              <w:t>/10/2019</w:t>
            </w:r>
          </w:p>
        </w:tc>
      </w:tr>
      <w:tr w:rsidR="00617603" w:rsidRPr="009E460D" w14:paraId="233FFA12" w14:textId="77777777" w:rsidTr="00712F1F">
        <w:tc>
          <w:tcPr>
            <w:tcW w:w="5665" w:type="dxa"/>
          </w:tcPr>
          <w:p w14:paraId="5CDAB754" w14:textId="18679FE5"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Clarification </w:t>
            </w:r>
            <w:r w:rsidR="0025766A">
              <w:rPr>
                <w:rFonts w:ascii="Arial" w:eastAsia="Arial Unicode MS" w:hAnsi="Arial" w:cs="Arial"/>
                <w:sz w:val="24"/>
                <w:szCs w:val="24"/>
              </w:rPr>
              <w:t>q</w:t>
            </w:r>
            <w:r w:rsidRPr="009E460D">
              <w:rPr>
                <w:rFonts w:ascii="Arial" w:eastAsia="Arial Unicode MS" w:hAnsi="Arial" w:cs="Arial"/>
                <w:sz w:val="24"/>
                <w:szCs w:val="24"/>
              </w:rPr>
              <w:t xml:space="preserve">uestions </w:t>
            </w:r>
            <w:r w:rsidR="0025766A">
              <w:rPr>
                <w:rFonts w:ascii="Arial" w:eastAsia="Arial Unicode MS" w:hAnsi="Arial" w:cs="Arial"/>
                <w:sz w:val="24"/>
                <w:szCs w:val="24"/>
              </w:rPr>
              <w:t>d</w:t>
            </w:r>
            <w:r w:rsidRPr="009E460D">
              <w:rPr>
                <w:rFonts w:ascii="Arial" w:eastAsia="Arial Unicode MS" w:hAnsi="Arial" w:cs="Arial"/>
                <w:sz w:val="24"/>
                <w:szCs w:val="24"/>
              </w:rPr>
              <w:t>eadline</w:t>
            </w:r>
          </w:p>
        </w:tc>
        <w:tc>
          <w:tcPr>
            <w:tcW w:w="3351" w:type="dxa"/>
            <w:vAlign w:val="center"/>
          </w:tcPr>
          <w:p w14:paraId="4DB7E7AF" w14:textId="5CF036D8" w:rsidR="00617603" w:rsidRPr="005B22DB" w:rsidRDefault="005B22DB" w:rsidP="005B22DB">
            <w:pPr>
              <w:rPr>
                <w:rFonts w:ascii="Arial" w:hAnsi="Arial" w:cs="Arial"/>
                <w:sz w:val="24"/>
                <w:szCs w:val="24"/>
              </w:rPr>
            </w:pPr>
            <w:r w:rsidRPr="005B22DB">
              <w:rPr>
                <w:rFonts w:ascii="Arial" w:eastAsia="Arial Unicode MS" w:hAnsi="Arial" w:cs="Arial"/>
                <w:sz w:val="24"/>
                <w:szCs w:val="24"/>
              </w:rPr>
              <w:t>15</w:t>
            </w:r>
            <w:r w:rsidR="00617603" w:rsidRPr="005B22DB">
              <w:rPr>
                <w:rFonts w:ascii="Arial" w:eastAsia="Arial Unicode MS" w:hAnsi="Arial" w:cs="Arial"/>
                <w:sz w:val="24"/>
                <w:szCs w:val="24"/>
              </w:rPr>
              <w:t>:00</w:t>
            </w:r>
            <w:r w:rsidR="00824BA9">
              <w:rPr>
                <w:rFonts w:ascii="Arial" w:eastAsia="Arial Unicode MS" w:hAnsi="Arial" w:cs="Arial"/>
                <w:sz w:val="24"/>
                <w:szCs w:val="24"/>
              </w:rPr>
              <w:t xml:space="preserve"> 28</w:t>
            </w:r>
            <w:r w:rsidR="00617603" w:rsidRPr="005B22DB">
              <w:rPr>
                <w:rFonts w:ascii="Arial" w:eastAsia="Arial Unicode MS" w:hAnsi="Arial" w:cs="Arial"/>
                <w:sz w:val="24"/>
                <w:szCs w:val="24"/>
              </w:rPr>
              <w:t>/</w:t>
            </w:r>
            <w:r w:rsidRPr="005B22DB">
              <w:rPr>
                <w:rFonts w:ascii="Arial" w:eastAsia="Arial Unicode MS" w:hAnsi="Arial" w:cs="Arial"/>
                <w:sz w:val="24"/>
                <w:szCs w:val="24"/>
              </w:rPr>
              <w:t>10</w:t>
            </w:r>
            <w:r w:rsidR="00617603" w:rsidRPr="005B22DB">
              <w:rPr>
                <w:rFonts w:ascii="Arial" w:eastAsia="Arial Unicode MS" w:hAnsi="Arial" w:cs="Arial"/>
                <w:sz w:val="24"/>
                <w:szCs w:val="24"/>
              </w:rPr>
              <w:t>/</w:t>
            </w:r>
            <w:r w:rsidRPr="005B22DB">
              <w:rPr>
                <w:rFonts w:ascii="Arial" w:eastAsia="Arial Unicode MS" w:hAnsi="Arial" w:cs="Arial"/>
                <w:sz w:val="24"/>
                <w:szCs w:val="24"/>
              </w:rPr>
              <w:t>2019</w:t>
            </w:r>
          </w:p>
        </w:tc>
      </w:tr>
      <w:tr w:rsidR="00617603" w:rsidRPr="009E460D" w14:paraId="6F43D7E8" w14:textId="77777777" w:rsidTr="00712F1F">
        <w:tc>
          <w:tcPr>
            <w:tcW w:w="5665" w:type="dxa"/>
          </w:tcPr>
          <w:p w14:paraId="686941AE" w14:textId="77777777" w:rsidR="00617603" w:rsidRPr="009E460D" w:rsidRDefault="00617603" w:rsidP="00617603">
            <w:pPr>
              <w:spacing w:before="120" w:after="120"/>
              <w:rPr>
                <w:rFonts w:ascii="Arial" w:eastAsia="Arial Unicode MS" w:hAnsi="Arial" w:cs="Arial"/>
                <w:sz w:val="24"/>
                <w:szCs w:val="24"/>
              </w:rPr>
            </w:pPr>
            <w:r w:rsidRPr="009E460D">
              <w:rPr>
                <w:rFonts w:ascii="Arial" w:eastAsia="Arial Unicode MS" w:hAnsi="Arial" w:cs="Arial"/>
                <w:sz w:val="24"/>
                <w:szCs w:val="24"/>
              </w:rPr>
              <w:t>Deadline for our responses to clarification questions</w:t>
            </w:r>
          </w:p>
        </w:tc>
        <w:tc>
          <w:tcPr>
            <w:tcW w:w="3351" w:type="dxa"/>
            <w:vAlign w:val="center"/>
          </w:tcPr>
          <w:p w14:paraId="29099272" w14:textId="48F9B5D1" w:rsidR="00617603" w:rsidRPr="009E460D" w:rsidRDefault="00617603" w:rsidP="005B22DB">
            <w:pPr>
              <w:rPr>
                <w:rFonts w:ascii="Arial" w:hAnsi="Arial" w:cs="Arial"/>
                <w:sz w:val="24"/>
                <w:szCs w:val="24"/>
              </w:rPr>
            </w:pPr>
            <w:r w:rsidRPr="005B22DB">
              <w:rPr>
                <w:rFonts w:ascii="Arial" w:eastAsia="Arial Unicode MS" w:hAnsi="Arial" w:cs="Arial"/>
                <w:sz w:val="24"/>
                <w:szCs w:val="24"/>
              </w:rPr>
              <w:t>17:00</w:t>
            </w:r>
            <w:r w:rsidR="00824BA9">
              <w:rPr>
                <w:rFonts w:ascii="Arial" w:eastAsia="Arial Unicode MS" w:hAnsi="Arial" w:cs="Arial"/>
                <w:sz w:val="24"/>
                <w:szCs w:val="24"/>
              </w:rPr>
              <w:t xml:space="preserve"> 01</w:t>
            </w:r>
            <w:r w:rsidRPr="005B22DB">
              <w:rPr>
                <w:rFonts w:ascii="Arial" w:eastAsia="Arial Unicode MS" w:hAnsi="Arial" w:cs="Arial"/>
                <w:sz w:val="24"/>
                <w:szCs w:val="24"/>
              </w:rPr>
              <w:t>/</w:t>
            </w:r>
            <w:r w:rsidR="00824BA9">
              <w:rPr>
                <w:rFonts w:ascii="Arial" w:eastAsia="Arial Unicode MS" w:hAnsi="Arial" w:cs="Arial"/>
                <w:sz w:val="24"/>
                <w:szCs w:val="24"/>
              </w:rPr>
              <w:t>11</w:t>
            </w:r>
            <w:r w:rsidRPr="005B22DB">
              <w:rPr>
                <w:rFonts w:ascii="Arial" w:eastAsia="Arial Unicode MS" w:hAnsi="Arial" w:cs="Arial"/>
                <w:sz w:val="24"/>
                <w:szCs w:val="24"/>
              </w:rPr>
              <w:t>/</w:t>
            </w:r>
            <w:r w:rsidR="005B22DB">
              <w:rPr>
                <w:rFonts w:ascii="Arial" w:eastAsia="Arial Unicode MS" w:hAnsi="Arial" w:cs="Arial"/>
                <w:sz w:val="24"/>
                <w:szCs w:val="24"/>
              </w:rPr>
              <w:t>2019</w:t>
            </w:r>
          </w:p>
        </w:tc>
      </w:tr>
      <w:tr w:rsidR="00617603" w:rsidRPr="009E460D" w14:paraId="5E2A5782" w14:textId="77777777" w:rsidTr="00712F1F">
        <w:tc>
          <w:tcPr>
            <w:tcW w:w="5665" w:type="dxa"/>
          </w:tcPr>
          <w:p w14:paraId="18BEDDD6" w14:textId="4E709CC1" w:rsidR="00617603" w:rsidRPr="009E460D" w:rsidRDefault="00875DC7" w:rsidP="0025766A">
            <w:pPr>
              <w:spacing w:before="120" w:after="120"/>
              <w:rPr>
                <w:rFonts w:ascii="Arial" w:eastAsia="Arial Unicode MS" w:hAnsi="Arial" w:cs="Arial"/>
                <w:sz w:val="24"/>
                <w:szCs w:val="24"/>
              </w:rPr>
            </w:pPr>
            <w:r>
              <w:rPr>
                <w:rFonts w:ascii="Arial" w:eastAsia="Arial Unicode MS" w:hAnsi="Arial" w:cs="Arial"/>
                <w:sz w:val="24"/>
                <w:szCs w:val="24"/>
              </w:rPr>
              <w:t>Bid</w:t>
            </w:r>
            <w:r w:rsidR="00617603" w:rsidRPr="009E460D">
              <w:rPr>
                <w:rFonts w:ascii="Arial" w:eastAsia="Arial Unicode MS" w:hAnsi="Arial" w:cs="Arial"/>
                <w:sz w:val="24"/>
                <w:szCs w:val="24"/>
              </w:rPr>
              <w:t xml:space="preserve"> </w:t>
            </w:r>
            <w:r w:rsidR="0025766A">
              <w:rPr>
                <w:rFonts w:ascii="Arial" w:eastAsia="Arial Unicode MS" w:hAnsi="Arial" w:cs="Arial"/>
                <w:sz w:val="24"/>
                <w:szCs w:val="24"/>
              </w:rPr>
              <w:t>s</w:t>
            </w:r>
            <w:r w:rsidR="00617603" w:rsidRPr="009E460D">
              <w:rPr>
                <w:rFonts w:ascii="Arial" w:eastAsia="Arial Unicode MS" w:hAnsi="Arial" w:cs="Arial"/>
                <w:sz w:val="24"/>
                <w:szCs w:val="24"/>
              </w:rPr>
              <w:t xml:space="preserve">ubmission </w:t>
            </w:r>
            <w:r w:rsidR="0025766A">
              <w:rPr>
                <w:rFonts w:ascii="Arial" w:eastAsia="Arial Unicode MS" w:hAnsi="Arial" w:cs="Arial"/>
                <w:sz w:val="24"/>
                <w:szCs w:val="24"/>
              </w:rPr>
              <w:t>d</w:t>
            </w:r>
            <w:r w:rsidR="00617603" w:rsidRPr="009E460D">
              <w:rPr>
                <w:rFonts w:ascii="Arial" w:eastAsia="Arial Unicode MS" w:hAnsi="Arial" w:cs="Arial"/>
                <w:sz w:val="24"/>
                <w:szCs w:val="24"/>
              </w:rPr>
              <w:t>eadline</w:t>
            </w:r>
          </w:p>
        </w:tc>
        <w:tc>
          <w:tcPr>
            <w:tcW w:w="3351" w:type="dxa"/>
            <w:vAlign w:val="center"/>
          </w:tcPr>
          <w:p w14:paraId="6D512CA3" w14:textId="39E91125" w:rsidR="00617603" w:rsidRPr="009E460D" w:rsidRDefault="00617603" w:rsidP="005B22DB">
            <w:pPr>
              <w:rPr>
                <w:rFonts w:ascii="Arial" w:hAnsi="Arial" w:cs="Arial"/>
                <w:sz w:val="24"/>
                <w:szCs w:val="24"/>
              </w:rPr>
            </w:pPr>
            <w:r w:rsidRPr="00273C13">
              <w:rPr>
                <w:rFonts w:ascii="Arial" w:eastAsia="Arial Unicode MS" w:hAnsi="Arial" w:cs="Arial"/>
                <w:sz w:val="24"/>
                <w:szCs w:val="24"/>
              </w:rPr>
              <w:t>15:00</w:t>
            </w:r>
            <w:r w:rsidR="00824BA9">
              <w:rPr>
                <w:rFonts w:ascii="Arial" w:eastAsia="Arial Unicode MS" w:hAnsi="Arial" w:cs="Arial"/>
                <w:sz w:val="24"/>
                <w:szCs w:val="24"/>
              </w:rPr>
              <w:t xml:space="preserve"> 08</w:t>
            </w:r>
            <w:r w:rsidR="005B22DB" w:rsidRPr="00273C13">
              <w:rPr>
                <w:rFonts w:ascii="Arial" w:eastAsia="Arial Unicode MS" w:hAnsi="Arial" w:cs="Arial"/>
                <w:sz w:val="24"/>
                <w:szCs w:val="24"/>
              </w:rPr>
              <w:t>/11</w:t>
            </w:r>
            <w:r w:rsidRPr="00273C13">
              <w:rPr>
                <w:rFonts w:ascii="Arial" w:eastAsia="Arial Unicode MS" w:hAnsi="Arial" w:cs="Arial"/>
                <w:sz w:val="24"/>
                <w:szCs w:val="24"/>
              </w:rPr>
              <w:t>/</w:t>
            </w:r>
            <w:r w:rsidR="005B22DB" w:rsidRPr="00273C13">
              <w:rPr>
                <w:rFonts w:ascii="Arial" w:eastAsia="Arial Unicode MS" w:hAnsi="Arial" w:cs="Arial"/>
                <w:sz w:val="24"/>
                <w:szCs w:val="24"/>
              </w:rPr>
              <w:t>2</w:t>
            </w:r>
            <w:r w:rsidR="005B22DB">
              <w:rPr>
                <w:rFonts w:ascii="Arial" w:eastAsia="Arial Unicode MS" w:hAnsi="Arial" w:cs="Arial"/>
                <w:sz w:val="24"/>
                <w:szCs w:val="24"/>
              </w:rPr>
              <w:t>019</w:t>
            </w:r>
          </w:p>
        </w:tc>
      </w:tr>
      <w:tr w:rsidR="00CC7C48" w:rsidRPr="009E460D" w14:paraId="73D5DEC7" w14:textId="77777777" w:rsidTr="00712F1F">
        <w:tc>
          <w:tcPr>
            <w:tcW w:w="5665" w:type="dxa"/>
          </w:tcPr>
          <w:p w14:paraId="4C155ADD" w14:textId="14B0E77E" w:rsidR="00CC7C48" w:rsidRPr="00570CE0" w:rsidRDefault="00CC7C48" w:rsidP="00584C34">
            <w:pPr>
              <w:spacing w:before="120" w:after="120"/>
              <w:rPr>
                <w:rFonts w:ascii="Arial" w:eastAsia="Arial Unicode MS" w:hAnsi="Arial" w:cs="Arial"/>
                <w:sz w:val="24"/>
                <w:szCs w:val="24"/>
              </w:rPr>
            </w:pPr>
            <w:r w:rsidRPr="00570CE0">
              <w:rPr>
                <w:rFonts w:ascii="Arial" w:eastAsia="Arial Unicode MS" w:hAnsi="Arial" w:cs="Arial"/>
                <w:sz w:val="24"/>
                <w:szCs w:val="24"/>
              </w:rPr>
              <w:t xml:space="preserve">Issue of intention to award notices to successful and unsuccessful </w:t>
            </w:r>
            <w:r w:rsidR="00584C34" w:rsidRPr="00570CE0">
              <w:rPr>
                <w:rFonts w:ascii="Arial" w:eastAsia="Arial Unicode MS" w:hAnsi="Arial" w:cs="Arial"/>
                <w:sz w:val="24"/>
                <w:szCs w:val="24"/>
              </w:rPr>
              <w:t>b</w:t>
            </w:r>
            <w:r w:rsidR="00875DC7" w:rsidRPr="00570CE0">
              <w:rPr>
                <w:rFonts w:ascii="Arial" w:eastAsia="Arial Unicode MS" w:hAnsi="Arial" w:cs="Arial"/>
                <w:sz w:val="24"/>
                <w:szCs w:val="24"/>
              </w:rPr>
              <w:t>idders</w:t>
            </w:r>
            <w:r w:rsidR="00D250D0" w:rsidRPr="00570CE0">
              <w:rPr>
                <w:rFonts w:ascii="Arial" w:eastAsia="Arial Unicode MS" w:hAnsi="Arial" w:cs="Arial"/>
                <w:sz w:val="24"/>
                <w:szCs w:val="24"/>
              </w:rPr>
              <w:t xml:space="preserve"> for </w:t>
            </w:r>
            <w:r w:rsidR="00570CE0" w:rsidRPr="00570CE0">
              <w:rPr>
                <w:rFonts w:ascii="Arial" w:eastAsia="Arial Unicode MS" w:hAnsi="Arial" w:cs="Arial"/>
                <w:sz w:val="24"/>
                <w:szCs w:val="24"/>
              </w:rPr>
              <w:t>Lot</w:t>
            </w:r>
            <w:r w:rsidR="00D250D0" w:rsidRPr="00570CE0">
              <w:rPr>
                <w:rFonts w:ascii="Arial" w:eastAsia="Arial Unicode MS" w:hAnsi="Arial" w:cs="Arial"/>
                <w:sz w:val="24"/>
                <w:szCs w:val="24"/>
              </w:rPr>
              <w:t>s 1 to Lot 5.</w:t>
            </w:r>
          </w:p>
        </w:tc>
        <w:tc>
          <w:tcPr>
            <w:tcW w:w="3351" w:type="dxa"/>
            <w:vAlign w:val="center"/>
          </w:tcPr>
          <w:p w14:paraId="6A4BAA6C" w14:textId="75C92D6F" w:rsidR="00CC7C48" w:rsidRPr="009E460D" w:rsidRDefault="00D250D0" w:rsidP="00CC7C48">
            <w:pPr>
              <w:rPr>
                <w:rFonts w:ascii="Arial" w:hAnsi="Arial" w:cs="Arial"/>
                <w:sz w:val="24"/>
                <w:szCs w:val="24"/>
              </w:rPr>
            </w:pPr>
            <w:r>
              <w:rPr>
                <w:rFonts w:ascii="Arial" w:hAnsi="Arial" w:cs="Arial"/>
                <w:sz w:val="24"/>
                <w:szCs w:val="24"/>
              </w:rPr>
              <w:t>20/01/2010</w:t>
            </w:r>
          </w:p>
        </w:tc>
      </w:tr>
      <w:tr w:rsidR="00CC7C48" w:rsidRPr="009E460D" w14:paraId="4813503F" w14:textId="77777777" w:rsidTr="00086F09">
        <w:trPr>
          <w:trHeight w:val="737"/>
        </w:trPr>
        <w:tc>
          <w:tcPr>
            <w:tcW w:w="5665" w:type="dxa"/>
          </w:tcPr>
          <w:p w14:paraId="6ED0678F" w14:textId="596B59EB" w:rsidR="00CC7C48" w:rsidRPr="00570CE0" w:rsidRDefault="00CC7C48" w:rsidP="0025766A">
            <w:pPr>
              <w:spacing w:before="120" w:after="120"/>
              <w:rPr>
                <w:rFonts w:ascii="Arial" w:eastAsia="Arial Unicode MS" w:hAnsi="Arial" w:cs="Arial"/>
                <w:sz w:val="24"/>
                <w:szCs w:val="24"/>
              </w:rPr>
            </w:pPr>
            <w:r w:rsidRPr="00570CE0">
              <w:rPr>
                <w:rFonts w:ascii="Arial" w:eastAsia="Arial Unicode MS" w:hAnsi="Arial" w:cs="Arial"/>
                <w:sz w:val="24"/>
                <w:szCs w:val="24"/>
              </w:rPr>
              <w:t xml:space="preserve">End of mandatory </w:t>
            </w:r>
            <w:r w:rsidR="0025766A" w:rsidRPr="00570CE0">
              <w:rPr>
                <w:rFonts w:ascii="Arial" w:eastAsia="Arial Unicode MS" w:hAnsi="Arial" w:cs="Arial"/>
                <w:sz w:val="24"/>
                <w:szCs w:val="24"/>
              </w:rPr>
              <w:t>s</w:t>
            </w:r>
            <w:r w:rsidRPr="00570CE0">
              <w:rPr>
                <w:rFonts w:ascii="Arial" w:eastAsia="Arial Unicode MS" w:hAnsi="Arial" w:cs="Arial"/>
                <w:sz w:val="24"/>
                <w:szCs w:val="24"/>
              </w:rPr>
              <w:t xml:space="preserve">tandstill </w:t>
            </w:r>
            <w:r w:rsidR="0025766A" w:rsidRPr="00570CE0">
              <w:rPr>
                <w:rFonts w:ascii="Arial" w:eastAsia="Arial Unicode MS" w:hAnsi="Arial" w:cs="Arial"/>
                <w:sz w:val="24"/>
                <w:szCs w:val="24"/>
              </w:rPr>
              <w:t>p</w:t>
            </w:r>
            <w:r w:rsidRPr="00570CE0">
              <w:rPr>
                <w:rFonts w:ascii="Arial" w:eastAsia="Arial Unicode MS" w:hAnsi="Arial" w:cs="Arial"/>
                <w:sz w:val="24"/>
                <w:szCs w:val="24"/>
              </w:rPr>
              <w:t>eriod</w:t>
            </w:r>
            <w:r w:rsidR="00D250D0" w:rsidRPr="00570CE0">
              <w:rPr>
                <w:rFonts w:ascii="Arial" w:eastAsia="Arial Unicode MS" w:hAnsi="Arial" w:cs="Arial"/>
                <w:sz w:val="24"/>
                <w:szCs w:val="24"/>
              </w:rPr>
              <w:t xml:space="preserve"> for </w:t>
            </w:r>
            <w:r w:rsidR="00570CE0" w:rsidRPr="00570CE0">
              <w:rPr>
                <w:rFonts w:ascii="Arial" w:eastAsia="Arial Unicode MS" w:hAnsi="Arial" w:cs="Arial"/>
                <w:sz w:val="24"/>
                <w:szCs w:val="24"/>
              </w:rPr>
              <w:t>Lot</w:t>
            </w:r>
            <w:r w:rsidR="00D250D0" w:rsidRPr="00570CE0">
              <w:rPr>
                <w:rFonts w:ascii="Arial" w:eastAsia="Arial Unicode MS" w:hAnsi="Arial" w:cs="Arial"/>
                <w:sz w:val="24"/>
                <w:szCs w:val="24"/>
              </w:rPr>
              <w:t>s 1 to 5.</w:t>
            </w:r>
          </w:p>
        </w:tc>
        <w:tc>
          <w:tcPr>
            <w:tcW w:w="3351" w:type="dxa"/>
            <w:vAlign w:val="center"/>
          </w:tcPr>
          <w:p w14:paraId="4C21CF1C" w14:textId="73008760" w:rsidR="00CC7C48" w:rsidRPr="009E460D" w:rsidRDefault="002C0DDA" w:rsidP="00D250D0">
            <w:pPr>
              <w:rPr>
                <w:rFonts w:ascii="Arial" w:hAnsi="Arial" w:cs="Arial"/>
                <w:sz w:val="24"/>
                <w:szCs w:val="24"/>
              </w:rPr>
            </w:pPr>
            <w:r w:rsidRPr="009E460D">
              <w:rPr>
                <w:rFonts w:ascii="Arial" w:eastAsia="Arial Unicode MS" w:hAnsi="Arial" w:cs="Arial"/>
                <w:sz w:val="24"/>
                <w:szCs w:val="24"/>
              </w:rPr>
              <w:t xml:space="preserve">midnight </w:t>
            </w:r>
            <w:r w:rsidR="00086F09" w:rsidRPr="009E460D">
              <w:rPr>
                <w:rFonts w:ascii="Arial" w:eastAsia="Arial Unicode MS" w:hAnsi="Arial" w:cs="Arial"/>
                <w:sz w:val="24"/>
                <w:szCs w:val="24"/>
              </w:rPr>
              <w:t xml:space="preserve">at the end of </w:t>
            </w:r>
            <w:r w:rsidRPr="009E460D">
              <w:rPr>
                <w:rFonts w:ascii="Arial" w:eastAsia="Arial Unicode MS" w:hAnsi="Arial" w:cs="Arial"/>
                <w:sz w:val="24"/>
                <w:szCs w:val="24"/>
              </w:rPr>
              <w:t xml:space="preserve"> </w:t>
            </w:r>
            <w:r w:rsidR="00D250D0">
              <w:rPr>
                <w:rFonts w:ascii="Arial" w:eastAsia="Arial Unicode MS" w:hAnsi="Arial" w:cs="Arial"/>
                <w:sz w:val="24"/>
                <w:szCs w:val="24"/>
              </w:rPr>
              <w:t>30/01/2020</w:t>
            </w:r>
          </w:p>
        </w:tc>
      </w:tr>
      <w:tr w:rsidR="00DC26A1" w:rsidRPr="009E460D" w14:paraId="68E8ADE1" w14:textId="77777777" w:rsidTr="00712F1F">
        <w:tc>
          <w:tcPr>
            <w:tcW w:w="5665" w:type="dxa"/>
          </w:tcPr>
          <w:p w14:paraId="44501A55" w14:textId="567559C0" w:rsidR="00DC26A1" w:rsidRPr="00570CE0" w:rsidRDefault="00DC26A1" w:rsidP="00CC7C48">
            <w:pPr>
              <w:spacing w:before="120" w:after="120"/>
              <w:rPr>
                <w:rFonts w:ascii="Arial" w:eastAsia="Arial Unicode MS" w:hAnsi="Arial" w:cs="Arial"/>
                <w:sz w:val="24"/>
                <w:szCs w:val="24"/>
              </w:rPr>
            </w:pPr>
            <w:r w:rsidRPr="00570CE0">
              <w:rPr>
                <w:rFonts w:ascii="Arial" w:eastAsia="Arial Unicode MS" w:hAnsi="Arial" w:cs="Arial"/>
                <w:sz w:val="24"/>
                <w:szCs w:val="24"/>
              </w:rPr>
              <w:t xml:space="preserve">Award of framework contracts </w:t>
            </w:r>
            <w:r w:rsidR="00570CE0" w:rsidRPr="00570CE0">
              <w:rPr>
                <w:rFonts w:ascii="Arial" w:eastAsia="Arial Unicode MS" w:hAnsi="Arial" w:cs="Arial"/>
                <w:sz w:val="24"/>
                <w:szCs w:val="24"/>
              </w:rPr>
              <w:t>for Lots 1 to 5</w:t>
            </w:r>
          </w:p>
        </w:tc>
        <w:tc>
          <w:tcPr>
            <w:tcW w:w="3351" w:type="dxa"/>
            <w:vAlign w:val="center"/>
          </w:tcPr>
          <w:p w14:paraId="500EF563" w14:textId="4F4A0DB6" w:rsidR="00DC26A1" w:rsidRPr="009E460D" w:rsidRDefault="00FF27A2" w:rsidP="00CC7C48">
            <w:pPr>
              <w:rPr>
                <w:rFonts w:ascii="Arial" w:eastAsia="Arial Unicode MS" w:hAnsi="Arial" w:cs="Arial"/>
                <w:sz w:val="24"/>
                <w:szCs w:val="24"/>
              </w:rPr>
            </w:pPr>
            <w:r>
              <w:rPr>
                <w:rFonts w:ascii="Arial" w:eastAsia="Arial Unicode MS" w:hAnsi="Arial" w:cs="Arial"/>
                <w:sz w:val="24"/>
                <w:szCs w:val="24"/>
              </w:rPr>
              <w:t>31/01</w:t>
            </w:r>
            <w:r w:rsidR="00D250D0">
              <w:rPr>
                <w:rFonts w:ascii="Arial" w:eastAsia="Arial Unicode MS" w:hAnsi="Arial" w:cs="Arial"/>
                <w:sz w:val="24"/>
                <w:szCs w:val="24"/>
              </w:rPr>
              <w:t>/2020</w:t>
            </w:r>
          </w:p>
        </w:tc>
      </w:tr>
      <w:tr w:rsidR="00CC7C48" w:rsidRPr="009E460D" w14:paraId="51D0DD4B" w14:textId="77777777" w:rsidTr="00712F1F">
        <w:tc>
          <w:tcPr>
            <w:tcW w:w="5665" w:type="dxa"/>
          </w:tcPr>
          <w:p w14:paraId="27FA4A05" w14:textId="7E17145E" w:rsidR="00CC7C48" w:rsidRPr="00570CE0" w:rsidRDefault="00CC7C48" w:rsidP="00CC7C48">
            <w:pPr>
              <w:spacing w:before="120" w:after="120"/>
              <w:rPr>
                <w:rFonts w:ascii="Arial" w:eastAsia="Arial Unicode MS" w:hAnsi="Arial" w:cs="Arial"/>
                <w:sz w:val="24"/>
                <w:szCs w:val="24"/>
              </w:rPr>
            </w:pPr>
            <w:r w:rsidRPr="00570CE0">
              <w:rPr>
                <w:rFonts w:ascii="Arial" w:eastAsia="Arial Unicode MS" w:hAnsi="Arial" w:cs="Arial"/>
                <w:sz w:val="24"/>
                <w:szCs w:val="24"/>
              </w:rPr>
              <w:t>Framework start date</w:t>
            </w:r>
            <w:r w:rsidR="00297B66" w:rsidRPr="00570CE0">
              <w:rPr>
                <w:rFonts w:ascii="Arial" w:eastAsia="Arial Unicode MS" w:hAnsi="Arial" w:cs="Arial"/>
                <w:sz w:val="24"/>
                <w:szCs w:val="24"/>
              </w:rPr>
              <w:t xml:space="preserve"> for </w:t>
            </w:r>
            <w:r w:rsidR="00570CE0" w:rsidRPr="00570CE0">
              <w:rPr>
                <w:rFonts w:ascii="Arial" w:eastAsia="Arial Unicode MS" w:hAnsi="Arial" w:cs="Arial"/>
                <w:sz w:val="24"/>
                <w:szCs w:val="24"/>
              </w:rPr>
              <w:t>Lot</w:t>
            </w:r>
            <w:r w:rsidR="00297B66" w:rsidRPr="00570CE0">
              <w:rPr>
                <w:rFonts w:ascii="Arial" w:eastAsia="Arial Unicode MS" w:hAnsi="Arial" w:cs="Arial"/>
                <w:sz w:val="24"/>
                <w:szCs w:val="24"/>
              </w:rPr>
              <w:t>s 1 to 5</w:t>
            </w:r>
          </w:p>
        </w:tc>
        <w:tc>
          <w:tcPr>
            <w:tcW w:w="3351" w:type="dxa"/>
            <w:vAlign w:val="center"/>
          </w:tcPr>
          <w:p w14:paraId="47F66015" w14:textId="5A7083E8" w:rsidR="00CC7C48" w:rsidRPr="009E460D" w:rsidRDefault="001D0B15" w:rsidP="00CC7C48">
            <w:pPr>
              <w:rPr>
                <w:rFonts w:ascii="Arial" w:hAnsi="Arial" w:cs="Arial"/>
                <w:sz w:val="24"/>
                <w:szCs w:val="24"/>
              </w:rPr>
            </w:pPr>
            <w:r>
              <w:rPr>
                <w:rFonts w:ascii="Arial" w:eastAsia="Arial Unicode MS" w:hAnsi="Arial" w:cs="Arial"/>
                <w:sz w:val="24"/>
                <w:szCs w:val="24"/>
              </w:rPr>
              <w:t>03/02/2020</w:t>
            </w:r>
          </w:p>
        </w:tc>
      </w:tr>
      <w:tr w:rsidR="00297B66" w:rsidRPr="009E460D" w14:paraId="32AEA14A" w14:textId="77777777" w:rsidTr="00C7137A">
        <w:tc>
          <w:tcPr>
            <w:tcW w:w="5665" w:type="dxa"/>
            <w:vAlign w:val="center"/>
          </w:tcPr>
          <w:p w14:paraId="75462848" w14:textId="6F010179" w:rsidR="00297B66" w:rsidRPr="00570CE0" w:rsidRDefault="00297B66" w:rsidP="00297B66">
            <w:pPr>
              <w:spacing w:before="120" w:after="120"/>
              <w:rPr>
                <w:rFonts w:ascii="Arial" w:eastAsia="Arial Unicode MS" w:hAnsi="Arial" w:cs="Arial"/>
                <w:sz w:val="24"/>
                <w:szCs w:val="24"/>
              </w:rPr>
            </w:pPr>
            <w:r w:rsidRPr="00570CE0">
              <w:rPr>
                <w:rFonts w:ascii="Arial" w:hAnsi="Arial" w:cs="Arial"/>
                <w:sz w:val="24"/>
              </w:rPr>
              <w:t xml:space="preserve">Date of </w:t>
            </w:r>
            <w:proofErr w:type="spellStart"/>
            <w:r w:rsidRPr="00570CE0">
              <w:rPr>
                <w:rFonts w:ascii="Arial" w:hAnsi="Arial" w:cs="Arial"/>
                <w:sz w:val="24"/>
              </w:rPr>
              <w:t>eAuction</w:t>
            </w:r>
            <w:proofErr w:type="spellEnd"/>
            <w:r w:rsidRPr="00570CE0">
              <w:rPr>
                <w:rFonts w:ascii="Arial" w:hAnsi="Arial" w:cs="Arial"/>
                <w:sz w:val="24"/>
              </w:rPr>
              <w:t xml:space="preserve"> </w:t>
            </w:r>
            <w:r w:rsidR="00570CE0">
              <w:rPr>
                <w:rFonts w:ascii="Arial" w:hAnsi="Arial" w:cs="Arial"/>
                <w:sz w:val="24"/>
              </w:rPr>
              <w:t xml:space="preserve">for </w:t>
            </w:r>
            <w:r w:rsidRPr="00570CE0">
              <w:rPr>
                <w:rFonts w:ascii="Arial" w:hAnsi="Arial" w:cs="Arial"/>
                <w:sz w:val="24"/>
              </w:rPr>
              <w:t>Lot 6</w:t>
            </w:r>
          </w:p>
        </w:tc>
        <w:tc>
          <w:tcPr>
            <w:tcW w:w="3351" w:type="dxa"/>
          </w:tcPr>
          <w:p w14:paraId="22A60D67" w14:textId="77777777" w:rsidR="00297B66" w:rsidRDefault="00297B66" w:rsidP="00297B66">
            <w:pPr>
              <w:rPr>
                <w:rFonts w:ascii="Arial" w:eastAsia="Arial Unicode MS" w:hAnsi="Arial" w:cs="Arial"/>
                <w:sz w:val="24"/>
                <w:szCs w:val="24"/>
              </w:rPr>
            </w:pPr>
          </w:p>
          <w:p w14:paraId="1F84549C" w14:textId="54513552" w:rsidR="00297B66" w:rsidRPr="00297B66" w:rsidRDefault="001C3F47" w:rsidP="00297B66">
            <w:pPr>
              <w:rPr>
                <w:rFonts w:ascii="Arial" w:eastAsia="Arial Unicode MS" w:hAnsi="Arial" w:cs="Arial"/>
                <w:sz w:val="24"/>
                <w:szCs w:val="24"/>
              </w:rPr>
            </w:pPr>
            <w:r>
              <w:rPr>
                <w:rFonts w:ascii="Arial" w:eastAsia="Arial Unicode MS" w:hAnsi="Arial" w:cs="Arial"/>
                <w:sz w:val="24"/>
                <w:szCs w:val="24"/>
              </w:rPr>
              <w:t xml:space="preserve">Week commencing </w:t>
            </w:r>
            <w:r w:rsidR="00297B66" w:rsidRPr="00297B66">
              <w:rPr>
                <w:rFonts w:ascii="Arial" w:eastAsia="Arial Unicode MS" w:hAnsi="Arial" w:cs="Arial"/>
                <w:sz w:val="24"/>
                <w:szCs w:val="24"/>
              </w:rPr>
              <w:t>17/02/2020</w:t>
            </w:r>
          </w:p>
        </w:tc>
      </w:tr>
      <w:tr w:rsidR="00297B66" w:rsidRPr="009E460D" w14:paraId="5F72CD98" w14:textId="77777777" w:rsidTr="00C7137A">
        <w:tc>
          <w:tcPr>
            <w:tcW w:w="5665" w:type="dxa"/>
          </w:tcPr>
          <w:p w14:paraId="1AEB9BED" w14:textId="79824638" w:rsidR="00297B66" w:rsidRPr="00570CE0" w:rsidRDefault="00297B66" w:rsidP="00E662F1">
            <w:pPr>
              <w:spacing w:before="120" w:after="120"/>
              <w:rPr>
                <w:rFonts w:ascii="Arial" w:hAnsi="Arial" w:cs="Arial"/>
                <w:sz w:val="24"/>
              </w:rPr>
            </w:pPr>
            <w:r w:rsidRPr="00570CE0">
              <w:rPr>
                <w:rFonts w:ascii="Arial" w:eastAsia="Arial Unicode MS" w:hAnsi="Arial" w:cs="Arial"/>
                <w:sz w:val="24"/>
                <w:szCs w:val="24"/>
              </w:rPr>
              <w:t xml:space="preserve">Issue of intention to award notices to successful and unsuccessful bidders for </w:t>
            </w:r>
            <w:r w:rsidR="00570CE0">
              <w:rPr>
                <w:rFonts w:ascii="Arial" w:eastAsia="Arial Unicode MS" w:hAnsi="Arial" w:cs="Arial"/>
                <w:sz w:val="24"/>
                <w:szCs w:val="24"/>
              </w:rPr>
              <w:t>Lot</w:t>
            </w:r>
            <w:r w:rsidRPr="00570CE0">
              <w:rPr>
                <w:rFonts w:ascii="Arial" w:eastAsia="Arial Unicode MS" w:hAnsi="Arial" w:cs="Arial"/>
                <w:sz w:val="24"/>
                <w:szCs w:val="24"/>
              </w:rPr>
              <w:t xml:space="preserve">s </w:t>
            </w:r>
            <w:r w:rsidR="00570CE0">
              <w:rPr>
                <w:rFonts w:ascii="Arial" w:eastAsia="Arial Unicode MS" w:hAnsi="Arial" w:cs="Arial"/>
                <w:sz w:val="24"/>
                <w:szCs w:val="24"/>
              </w:rPr>
              <w:t>6 and</w:t>
            </w:r>
            <w:r w:rsidR="00E662F1" w:rsidRPr="00570CE0">
              <w:rPr>
                <w:rFonts w:ascii="Arial" w:eastAsia="Arial Unicode MS" w:hAnsi="Arial" w:cs="Arial"/>
                <w:sz w:val="24"/>
                <w:szCs w:val="24"/>
              </w:rPr>
              <w:t xml:space="preserve"> 7</w:t>
            </w:r>
            <w:r w:rsidRPr="00570CE0">
              <w:rPr>
                <w:rFonts w:ascii="Arial" w:eastAsia="Arial Unicode MS" w:hAnsi="Arial" w:cs="Arial"/>
                <w:sz w:val="24"/>
                <w:szCs w:val="24"/>
              </w:rPr>
              <w:t>.</w:t>
            </w:r>
          </w:p>
        </w:tc>
        <w:tc>
          <w:tcPr>
            <w:tcW w:w="3351" w:type="dxa"/>
            <w:vAlign w:val="center"/>
          </w:tcPr>
          <w:p w14:paraId="5BC99555" w14:textId="46BA7816" w:rsidR="00297B66" w:rsidRPr="00297B66" w:rsidRDefault="00E662F1" w:rsidP="00297B66">
            <w:pPr>
              <w:rPr>
                <w:rFonts w:ascii="Arial" w:eastAsia="Arial Unicode MS" w:hAnsi="Arial" w:cs="Arial"/>
                <w:sz w:val="24"/>
                <w:szCs w:val="24"/>
              </w:rPr>
            </w:pPr>
            <w:r>
              <w:rPr>
                <w:rFonts w:ascii="Arial" w:hAnsi="Arial" w:cs="Arial"/>
                <w:sz w:val="24"/>
                <w:szCs w:val="24"/>
              </w:rPr>
              <w:t>02/03</w:t>
            </w:r>
            <w:r w:rsidR="00297B66">
              <w:rPr>
                <w:rFonts w:ascii="Arial" w:hAnsi="Arial" w:cs="Arial"/>
                <w:sz w:val="24"/>
                <w:szCs w:val="24"/>
              </w:rPr>
              <w:t>/2010</w:t>
            </w:r>
          </w:p>
        </w:tc>
      </w:tr>
      <w:tr w:rsidR="00E662F1" w:rsidRPr="009E460D" w14:paraId="1E235E27" w14:textId="77777777" w:rsidTr="00C7137A">
        <w:tc>
          <w:tcPr>
            <w:tcW w:w="5665" w:type="dxa"/>
          </w:tcPr>
          <w:p w14:paraId="391E69E5" w14:textId="3216E513" w:rsidR="00E662F1" w:rsidRPr="00570CE0" w:rsidRDefault="00E662F1" w:rsidP="00E662F1">
            <w:pPr>
              <w:spacing w:before="120" w:after="120"/>
              <w:rPr>
                <w:rFonts w:ascii="Arial" w:hAnsi="Arial" w:cs="Arial"/>
                <w:sz w:val="24"/>
              </w:rPr>
            </w:pPr>
            <w:r w:rsidRPr="00570CE0">
              <w:rPr>
                <w:rFonts w:ascii="Arial" w:eastAsia="Arial Unicode MS" w:hAnsi="Arial" w:cs="Arial"/>
                <w:sz w:val="24"/>
                <w:szCs w:val="24"/>
              </w:rPr>
              <w:t xml:space="preserve">End of mandatory standstill period for </w:t>
            </w:r>
            <w:r w:rsidR="00570CE0">
              <w:rPr>
                <w:rFonts w:ascii="Arial" w:eastAsia="Arial Unicode MS" w:hAnsi="Arial" w:cs="Arial"/>
                <w:sz w:val="24"/>
                <w:szCs w:val="24"/>
              </w:rPr>
              <w:t>Lot</w:t>
            </w:r>
            <w:r w:rsidRPr="00570CE0">
              <w:rPr>
                <w:rFonts w:ascii="Arial" w:eastAsia="Arial Unicode MS" w:hAnsi="Arial" w:cs="Arial"/>
                <w:sz w:val="24"/>
                <w:szCs w:val="24"/>
              </w:rPr>
              <w:t>s 6 and 7.</w:t>
            </w:r>
          </w:p>
        </w:tc>
        <w:tc>
          <w:tcPr>
            <w:tcW w:w="3351" w:type="dxa"/>
            <w:vAlign w:val="center"/>
          </w:tcPr>
          <w:p w14:paraId="5ED14A7C" w14:textId="6DED1284" w:rsidR="00E662F1" w:rsidRPr="00297B66" w:rsidRDefault="00E662F1" w:rsidP="00E662F1">
            <w:pPr>
              <w:rPr>
                <w:rFonts w:ascii="Arial" w:eastAsia="Arial Unicode MS" w:hAnsi="Arial" w:cs="Arial"/>
                <w:sz w:val="24"/>
                <w:szCs w:val="24"/>
              </w:rPr>
            </w:pPr>
            <w:r w:rsidRPr="009E460D">
              <w:rPr>
                <w:rFonts w:ascii="Arial" w:eastAsia="Arial Unicode MS" w:hAnsi="Arial" w:cs="Arial"/>
                <w:sz w:val="24"/>
                <w:szCs w:val="24"/>
              </w:rPr>
              <w:t xml:space="preserve">midnight at the end of  </w:t>
            </w:r>
            <w:r>
              <w:rPr>
                <w:rFonts w:ascii="Arial" w:eastAsia="Arial Unicode MS" w:hAnsi="Arial" w:cs="Arial"/>
                <w:sz w:val="24"/>
                <w:szCs w:val="24"/>
              </w:rPr>
              <w:t>12/03/2020</w:t>
            </w:r>
          </w:p>
        </w:tc>
      </w:tr>
      <w:tr w:rsidR="00E662F1" w:rsidRPr="009E460D" w14:paraId="2BA922E1" w14:textId="77777777" w:rsidTr="00C7137A">
        <w:tc>
          <w:tcPr>
            <w:tcW w:w="5665" w:type="dxa"/>
          </w:tcPr>
          <w:p w14:paraId="76D0BAB9" w14:textId="335EE5C4" w:rsidR="00E662F1" w:rsidRPr="00297B66" w:rsidRDefault="00E662F1" w:rsidP="00E662F1">
            <w:pPr>
              <w:spacing w:before="120" w:after="120"/>
              <w:rPr>
                <w:rFonts w:ascii="Arial" w:hAnsi="Arial" w:cs="Arial"/>
                <w:sz w:val="24"/>
              </w:rPr>
            </w:pPr>
            <w:r>
              <w:rPr>
                <w:rFonts w:ascii="Arial" w:eastAsia="Arial Unicode MS" w:hAnsi="Arial" w:cs="Arial"/>
                <w:sz w:val="24"/>
                <w:szCs w:val="24"/>
              </w:rPr>
              <w:t xml:space="preserve">Award of framework contracts </w:t>
            </w:r>
            <w:r w:rsidR="00570CE0">
              <w:rPr>
                <w:rFonts w:ascii="Arial" w:eastAsia="Arial Unicode MS" w:hAnsi="Arial" w:cs="Arial"/>
                <w:sz w:val="24"/>
                <w:szCs w:val="24"/>
              </w:rPr>
              <w:t>for lot 6 and 7.</w:t>
            </w:r>
          </w:p>
        </w:tc>
        <w:tc>
          <w:tcPr>
            <w:tcW w:w="3351" w:type="dxa"/>
            <w:vAlign w:val="center"/>
          </w:tcPr>
          <w:p w14:paraId="40983EAC" w14:textId="1EA2697E" w:rsidR="00E662F1" w:rsidRPr="00297B66" w:rsidRDefault="00E662F1" w:rsidP="00E662F1">
            <w:pPr>
              <w:rPr>
                <w:rFonts w:ascii="Arial" w:eastAsia="Arial Unicode MS" w:hAnsi="Arial" w:cs="Arial"/>
                <w:sz w:val="24"/>
                <w:szCs w:val="24"/>
              </w:rPr>
            </w:pPr>
            <w:r>
              <w:rPr>
                <w:rFonts w:ascii="Arial" w:eastAsia="Arial Unicode MS" w:hAnsi="Arial" w:cs="Arial"/>
                <w:sz w:val="24"/>
                <w:szCs w:val="24"/>
              </w:rPr>
              <w:t>13/03/2020</w:t>
            </w:r>
          </w:p>
        </w:tc>
      </w:tr>
      <w:tr w:rsidR="00E662F1" w:rsidRPr="009E460D" w14:paraId="59A96AC6" w14:textId="77777777" w:rsidTr="00C7137A">
        <w:tc>
          <w:tcPr>
            <w:tcW w:w="5665" w:type="dxa"/>
          </w:tcPr>
          <w:p w14:paraId="00248EF4" w14:textId="6F4B644B" w:rsidR="00E662F1" w:rsidRDefault="00E662F1" w:rsidP="00E662F1">
            <w:pPr>
              <w:spacing w:before="120" w:after="120"/>
              <w:rPr>
                <w:rFonts w:ascii="Arial" w:eastAsia="Arial Unicode MS" w:hAnsi="Arial" w:cs="Arial"/>
                <w:sz w:val="24"/>
                <w:szCs w:val="24"/>
              </w:rPr>
            </w:pPr>
            <w:r w:rsidRPr="009E460D">
              <w:rPr>
                <w:rFonts w:ascii="Arial" w:eastAsia="Arial Unicode MS" w:hAnsi="Arial" w:cs="Arial"/>
                <w:sz w:val="24"/>
                <w:szCs w:val="24"/>
              </w:rPr>
              <w:t>Framework start date</w:t>
            </w:r>
            <w:r>
              <w:rPr>
                <w:rFonts w:ascii="Arial" w:eastAsia="Arial Unicode MS" w:hAnsi="Arial" w:cs="Arial"/>
                <w:sz w:val="24"/>
                <w:szCs w:val="24"/>
              </w:rPr>
              <w:t xml:space="preserve"> </w:t>
            </w:r>
            <w:r w:rsidRPr="00570CE0">
              <w:rPr>
                <w:rFonts w:ascii="Arial" w:eastAsia="Arial Unicode MS" w:hAnsi="Arial" w:cs="Arial"/>
                <w:b/>
                <w:sz w:val="24"/>
                <w:szCs w:val="24"/>
              </w:rPr>
              <w:t xml:space="preserve">for </w:t>
            </w:r>
            <w:r w:rsidR="00570CE0">
              <w:rPr>
                <w:rFonts w:ascii="Arial" w:eastAsia="Arial Unicode MS" w:hAnsi="Arial" w:cs="Arial"/>
                <w:sz w:val="24"/>
                <w:szCs w:val="24"/>
              </w:rPr>
              <w:t>Lot</w:t>
            </w:r>
            <w:r w:rsidRPr="00570CE0">
              <w:rPr>
                <w:rFonts w:ascii="Arial" w:eastAsia="Arial Unicode MS" w:hAnsi="Arial" w:cs="Arial"/>
                <w:sz w:val="24"/>
                <w:szCs w:val="24"/>
              </w:rPr>
              <w:t>s 6 and 7.</w:t>
            </w:r>
          </w:p>
        </w:tc>
        <w:tc>
          <w:tcPr>
            <w:tcW w:w="3351" w:type="dxa"/>
            <w:vAlign w:val="center"/>
          </w:tcPr>
          <w:p w14:paraId="158CE7E8" w14:textId="26299BFB" w:rsidR="00E662F1" w:rsidRDefault="001C3F47" w:rsidP="00E662F1">
            <w:pPr>
              <w:rPr>
                <w:rFonts w:ascii="Arial" w:eastAsia="Arial Unicode MS" w:hAnsi="Arial" w:cs="Arial"/>
                <w:sz w:val="24"/>
                <w:szCs w:val="24"/>
              </w:rPr>
            </w:pPr>
            <w:r>
              <w:rPr>
                <w:rFonts w:ascii="Arial" w:eastAsia="Arial Unicode MS" w:hAnsi="Arial" w:cs="Arial"/>
                <w:sz w:val="24"/>
                <w:szCs w:val="24"/>
              </w:rPr>
              <w:t>16/03/2020</w:t>
            </w:r>
          </w:p>
        </w:tc>
      </w:tr>
    </w:tbl>
    <w:p w14:paraId="2DBA5E6D" w14:textId="198F5C80" w:rsidR="0091442E" w:rsidRDefault="0091442E">
      <w:pPr>
        <w:rPr>
          <w:rFonts w:ascii="Arial" w:eastAsia="STZhongsong" w:hAnsi="Arial" w:cs="Arial"/>
          <w:b/>
          <w:sz w:val="32"/>
          <w:lang w:eastAsia="zh-CN"/>
        </w:rPr>
      </w:pPr>
      <w:bookmarkStart w:id="23" w:name="_How_to_tender"/>
      <w:bookmarkStart w:id="24" w:name="_How_to_bid"/>
      <w:bookmarkStart w:id="25" w:name="_How_our_customers"/>
      <w:bookmarkEnd w:id="23"/>
      <w:bookmarkEnd w:id="24"/>
      <w:bookmarkEnd w:id="25"/>
    </w:p>
    <w:p w14:paraId="54F8A225" w14:textId="3AF6EBA1" w:rsidR="007E39BA" w:rsidRPr="00A12AAB" w:rsidRDefault="007E39BA" w:rsidP="00B80A75">
      <w:pPr>
        <w:pStyle w:val="GPSL1CLAUSEHEADING"/>
      </w:pPr>
      <w:bookmarkStart w:id="26" w:name="_Toc20818961"/>
      <w:r w:rsidRPr="00A12AAB">
        <w:t>When and how to ask questions</w:t>
      </w:r>
      <w:bookmarkEnd w:id="26"/>
    </w:p>
    <w:p w14:paraId="61714712" w14:textId="07375B20" w:rsidR="007E39BA" w:rsidRPr="009E460D" w:rsidRDefault="007E39BA" w:rsidP="0091442E">
      <w:pPr>
        <w:pStyle w:val="GPSL2NumberedBoldHeading"/>
        <w:numPr>
          <w:ilvl w:val="0"/>
          <w:numId w:val="0"/>
        </w:numPr>
      </w:pPr>
      <w:r w:rsidRPr="009E460D">
        <w:lastRenderedPageBreak/>
        <w:t xml:space="preserve">We hope everything is clear </w:t>
      </w:r>
      <w:r w:rsidR="002020A6">
        <w:t xml:space="preserve">after you have </w:t>
      </w:r>
      <w:r w:rsidR="00581965">
        <w:t xml:space="preserve">this </w:t>
      </w:r>
      <w:r w:rsidR="0025766A">
        <w:t>ITT p</w:t>
      </w:r>
      <w:r w:rsidR="00875DC7">
        <w:t>ack</w:t>
      </w:r>
      <w:r w:rsidR="002C0DDA" w:rsidRPr="009E460D">
        <w:t xml:space="preserve"> </w:t>
      </w:r>
      <w:r w:rsidR="00581965">
        <w:t>(</w:t>
      </w:r>
      <w:r w:rsidR="0025766A">
        <w:t xml:space="preserve">including the </w:t>
      </w:r>
      <w:r w:rsidR="002C0DDA" w:rsidRPr="009E460D">
        <w:t>attachments</w:t>
      </w:r>
      <w:r w:rsidR="00581965">
        <w:t>)</w:t>
      </w:r>
      <w:r w:rsidRPr="009E460D">
        <w:t xml:space="preserve">. </w:t>
      </w:r>
    </w:p>
    <w:p w14:paraId="51C07161" w14:textId="187FA804" w:rsidR="007E39BA" w:rsidRPr="009E460D" w:rsidRDefault="007E39BA" w:rsidP="0091442E">
      <w:pPr>
        <w:pStyle w:val="GPSL2NumberedBoldHeading"/>
        <w:numPr>
          <w:ilvl w:val="0"/>
          <w:numId w:val="0"/>
        </w:numPr>
      </w:pPr>
      <w:r w:rsidRPr="009E460D">
        <w:t xml:space="preserve">If you have any questions you need to ask them as soon as possible after the </w:t>
      </w:r>
      <w:r w:rsidR="00581965">
        <w:t>contract notice is published</w:t>
      </w:r>
      <w:r w:rsidRPr="009E460D">
        <w:t xml:space="preserve">. This is because we have set a deadline for submitting questions </w:t>
      </w:r>
      <w:r w:rsidR="00581965">
        <w:t xml:space="preserve">- </w:t>
      </w:r>
      <w:r w:rsidRPr="009E460D">
        <w:t xml:space="preserve">the </w:t>
      </w:r>
      <w:r w:rsidR="0025766A">
        <w:t>c</w:t>
      </w:r>
      <w:r w:rsidRPr="009E460D">
        <w:t xml:space="preserve">larification </w:t>
      </w:r>
      <w:r w:rsidR="0025766A">
        <w:t>q</w:t>
      </w:r>
      <w:r w:rsidRPr="009E460D">
        <w:t xml:space="preserve">uestions </w:t>
      </w:r>
      <w:r w:rsidR="0025766A">
        <w:t>d</w:t>
      </w:r>
      <w:r w:rsidRPr="009E460D">
        <w:t xml:space="preserve">eadline. </w:t>
      </w:r>
    </w:p>
    <w:p w14:paraId="5ECA6908" w14:textId="2B94D2B9" w:rsidR="007E39BA" w:rsidRPr="009E460D" w:rsidRDefault="007E39BA" w:rsidP="0091442E">
      <w:pPr>
        <w:pStyle w:val="GPSL2NumberedBoldHeading"/>
        <w:numPr>
          <w:ilvl w:val="0"/>
          <w:numId w:val="0"/>
        </w:numPr>
      </w:pPr>
      <w:r w:rsidRPr="009E460D">
        <w:t xml:space="preserve">You need to send your questions </w:t>
      </w:r>
      <w:r w:rsidR="00DC26A1">
        <w:t xml:space="preserve">to us </w:t>
      </w:r>
      <w:r w:rsidRPr="009E460D">
        <w:t xml:space="preserve">through the </w:t>
      </w:r>
      <w:proofErr w:type="spellStart"/>
      <w:r w:rsidRPr="009E460D">
        <w:t>eSourcing</w:t>
      </w:r>
      <w:proofErr w:type="spellEnd"/>
      <w:r w:rsidRPr="009E460D">
        <w:t xml:space="preserve"> </w:t>
      </w:r>
      <w:r w:rsidR="00735BD9">
        <w:t>s</w:t>
      </w:r>
      <w:r w:rsidRPr="009E460D">
        <w:t xml:space="preserve">uite. This is the only way we can communicate with </w:t>
      </w:r>
      <w:r w:rsidR="0025766A">
        <w:t>b</w:t>
      </w:r>
      <w:r w:rsidR="00875DC7">
        <w:t>idders</w:t>
      </w:r>
      <w:r w:rsidRPr="009E460D">
        <w:t xml:space="preserve">. Try to ensure your question is specific and clear. Do not include your identity in the question. This is because we publish all the questions and our responses, to all </w:t>
      </w:r>
      <w:r w:rsidR="0025766A">
        <w:t>b</w:t>
      </w:r>
      <w:r w:rsidR="00875DC7">
        <w:t>idders</w:t>
      </w:r>
      <w:r w:rsidRPr="009E460D">
        <w:t xml:space="preserve">. </w:t>
      </w:r>
    </w:p>
    <w:p w14:paraId="162C4D19" w14:textId="77777777" w:rsidR="007E39BA" w:rsidRPr="009E460D" w:rsidRDefault="007E39BA" w:rsidP="0091442E">
      <w:pPr>
        <w:pStyle w:val="GPSL2NumberedBoldHeading"/>
        <w:numPr>
          <w:ilvl w:val="0"/>
          <w:numId w:val="0"/>
        </w:numPr>
      </w:pPr>
      <w:r w:rsidRPr="009E460D">
        <w:t>If you feel that a particular question should not be published, you must tell us why when you ask the question. We will decide whether or not to publish the question and response.</w:t>
      </w:r>
    </w:p>
    <w:p w14:paraId="722798EE" w14:textId="7B3386D7" w:rsidR="002C0DDA" w:rsidRPr="009E460D" w:rsidRDefault="007E39BA" w:rsidP="0091442E">
      <w:pPr>
        <w:pStyle w:val="GPSL2NumberedBoldHeading"/>
        <w:numPr>
          <w:ilvl w:val="0"/>
          <w:numId w:val="0"/>
        </w:numPr>
      </w:pPr>
      <w:r w:rsidRPr="009E460D">
        <w:t xml:space="preserve">Remember that you can ask us questions about the framework </w:t>
      </w:r>
      <w:r w:rsidR="0025766A">
        <w:t xml:space="preserve">contract </w:t>
      </w:r>
      <w:r w:rsidRPr="009E460D">
        <w:t xml:space="preserve">and </w:t>
      </w:r>
      <w:r w:rsidR="00875DC7">
        <w:t>call off</w:t>
      </w:r>
      <w:r w:rsidRPr="009E460D">
        <w:t xml:space="preserve"> </w:t>
      </w:r>
      <w:r w:rsidR="0025766A">
        <w:t>contract</w:t>
      </w:r>
      <w:r w:rsidR="00875DC7">
        <w:t xml:space="preserve"> </w:t>
      </w:r>
      <w:r w:rsidRPr="009E460D">
        <w:t>but please do not attempt to ‘negotiate’ the terms. All framework awards will be made under identical terms.</w:t>
      </w:r>
    </w:p>
    <w:p w14:paraId="57870374" w14:textId="1280BBCC" w:rsidR="00581965" w:rsidRPr="00565CDA" w:rsidRDefault="00581965" w:rsidP="00B80A75">
      <w:pPr>
        <w:pStyle w:val="GPSL1CLAUSEHEADING"/>
      </w:pPr>
      <w:bookmarkStart w:id="27" w:name="_Toc20818962"/>
      <w:bookmarkStart w:id="28" w:name="_Toc442253542"/>
      <w:bookmarkStart w:id="29" w:name="_Toc487779157"/>
      <w:r w:rsidRPr="00565CDA">
        <w:t>Management information and management charge</w:t>
      </w:r>
      <w:bookmarkEnd w:id="27"/>
    </w:p>
    <w:p w14:paraId="719C5D51" w14:textId="609D16FD" w:rsidR="00581965" w:rsidRPr="00581965" w:rsidRDefault="00581965" w:rsidP="00581965">
      <w:pPr>
        <w:spacing w:after="200" w:line="276" w:lineRule="auto"/>
        <w:rPr>
          <w:rFonts w:ascii="Arial" w:eastAsia="Arial Unicode MS" w:hAnsi="Arial" w:cs="Arial"/>
          <w:sz w:val="24"/>
          <w:lang w:eastAsia="zh-CN"/>
        </w:rPr>
      </w:pPr>
      <w:r w:rsidRPr="00581965">
        <w:rPr>
          <w:rFonts w:ascii="Arial" w:eastAsia="Arial Unicode MS" w:hAnsi="Arial" w:cs="Arial"/>
          <w:sz w:val="24"/>
          <w:lang w:eastAsia="zh-CN"/>
        </w:rPr>
        <w:t xml:space="preserve">If you are awarded a framework contract you will need to send </w:t>
      </w:r>
      <w:r>
        <w:rPr>
          <w:rFonts w:ascii="Arial" w:eastAsia="Arial Unicode MS" w:hAnsi="Arial" w:cs="Arial"/>
          <w:sz w:val="24"/>
          <w:lang w:eastAsia="zh-CN"/>
        </w:rPr>
        <w:t xml:space="preserve">to us </w:t>
      </w:r>
      <w:r w:rsidRPr="00581965">
        <w:rPr>
          <w:rFonts w:ascii="Arial" w:eastAsia="Arial Unicode MS" w:hAnsi="Arial" w:cs="Arial"/>
          <w:sz w:val="24"/>
          <w:lang w:eastAsia="zh-CN"/>
        </w:rPr>
        <w:t>management information every month. We will use this information to calculate the management charges you must pay us for sales made through the framework. See Framework Schedule 5 (Manage</w:t>
      </w:r>
      <w:r w:rsidRPr="00614E47">
        <w:rPr>
          <w:rFonts w:ascii="Arial" w:eastAsia="Arial Unicode MS" w:hAnsi="Arial" w:cs="Arial"/>
          <w:sz w:val="24"/>
          <w:szCs w:val="24"/>
          <w:lang w:eastAsia="zh-CN"/>
        </w:rPr>
        <w:t>ment Charges and Information)</w:t>
      </w:r>
      <w:r w:rsidR="00F91D18" w:rsidRPr="00614E47">
        <w:rPr>
          <w:rFonts w:ascii="Arial" w:eastAsia="Arial Unicode MS" w:hAnsi="Arial" w:cs="Arial"/>
          <w:sz w:val="24"/>
          <w:szCs w:val="24"/>
        </w:rPr>
        <w:t xml:space="preserve"> </w:t>
      </w:r>
      <w:hyperlink r:id="rId13" w:history="1">
        <w:r w:rsidR="00614E47" w:rsidRPr="00614E47">
          <w:rPr>
            <w:rStyle w:val="Hyperlink"/>
            <w:rFonts w:ascii="Arial" w:hAnsi="Arial" w:cs="Arial"/>
            <w:sz w:val="24"/>
            <w:szCs w:val="24"/>
          </w:rPr>
          <w:t>https://www.crowncommercial.gov.uk/agreements/RM6118</w:t>
        </w:r>
      </w:hyperlink>
      <w:r w:rsidR="00371E1A" w:rsidRPr="00614E47">
        <w:rPr>
          <w:rFonts w:ascii="Arial" w:eastAsia="Arial Unicode MS" w:hAnsi="Arial" w:cs="Arial"/>
          <w:sz w:val="24"/>
          <w:szCs w:val="24"/>
          <w:lang w:eastAsia="zh-CN"/>
        </w:rPr>
        <w:t>.</w:t>
      </w:r>
      <w:r w:rsidRPr="00581965">
        <w:rPr>
          <w:rFonts w:ascii="Arial" w:eastAsia="Arial Unicode MS" w:hAnsi="Arial" w:cs="Arial"/>
          <w:sz w:val="24"/>
          <w:lang w:eastAsia="zh-CN"/>
        </w:rPr>
        <w:t xml:space="preserve"> </w:t>
      </w:r>
    </w:p>
    <w:p w14:paraId="16B4E703" w14:textId="7A07D5E7" w:rsidR="00581965" w:rsidRDefault="00581965" w:rsidP="00581965">
      <w:pPr>
        <w:spacing w:after="200" w:line="276" w:lineRule="auto"/>
        <w:rPr>
          <w:rFonts w:ascii="Arial" w:eastAsia="Arial Unicode MS" w:hAnsi="Arial" w:cs="Arial"/>
          <w:sz w:val="24"/>
          <w:lang w:eastAsia="zh-CN"/>
        </w:rPr>
      </w:pPr>
      <w:r w:rsidRPr="00581965">
        <w:rPr>
          <w:rFonts w:ascii="Arial" w:eastAsia="Arial Unicode MS" w:hAnsi="Arial" w:cs="Arial"/>
          <w:sz w:val="24"/>
          <w:lang w:eastAsia="zh-CN"/>
        </w:rPr>
        <w:t xml:space="preserve">The percentage management charge is stated in the </w:t>
      </w:r>
      <w:r w:rsidR="00371E1A">
        <w:rPr>
          <w:rFonts w:ascii="Arial" w:eastAsia="Arial Unicode MS" w:hAnsi="Arial" w:cs="Arial"/>
          <w:sz w:val="24"/>
          <w:lang w:eastAsia="zh-CN"/>
        </w:rPr>
        <w:t>Fr</w:t>
      </w:r>
      <w:r w:rsidRPr="00581965">
        <w:rPr>
          <w:rFonts w:ascii="Arial" w:eastAsia="Arial Unicode MS" w:hAnsi="Arial" w:cs="Arial"/>
          <w:sz w:val="24"/>
          <w:lang w:eastAsia="zh-CN"/>
        </w:rPr>
        <w:t xml:space="preserve">amework </w:t>
      </w:r>
      <w:r w:rsidR="00371E1A">
        <w:rPr>
          <w:rFonts w:ascii="Arial" w:eastAsia="Arial Unicode MS" w:hAnsi="Arial" w:cs="Arial"/>
          <w:sz w:val="24"/>
          <w:lang w:eastAsia="zh-CN"/>
        </w:rPr>
        <w:t>A</w:t>
      </w:r>
      <w:r w:rsidRPr="00581965">
        <w:rPr>
          <w:rFonts w:ascii="Arial" w:eastAsia="Arial Unicode MS" w:hAnsi="Arial" w:cs="Arial"/>
          <w:sz w:val="24"/>
          <w:lang w:eastAsia="zh-CN"/>
        </w:rPr>
        <w:t xml:space="preserve">ward </w:t>
      </w:r>
      <w:r w:rsidR="00371E1A">
        <w:rPr>
          <w:rFonts w:ascii="Arial" w:eastAsia="Arial Unicode MS" w:hAnsi="Arial" w:cs="Arial"/>
          <w:sz w:val="24"/>
          <w:lang w:eastAsia="zh-CN"/>
        </w:rPr>
        <w:t>F</w:t>
      </w:r>
      <w:r w:rsidR="001C3F47">
        <w:rPr>
          <w:rFonts w:ascii="Arial" w:eastAsia="Arial Unicode MS" w:hAnsi="Arial" w:cs="Arial"/>
          <w:sz w:val="24"/>
          <w:lang w:eastAsia="zh-CN"/>
        </w:rPr>
        <w:t>orm at section 14</w:t>
      </w:r>
      <w:r w:rsidRPr="00581965">
        <w:rPr>
          <w:rFonts w:ascii="Arial" w:eastAsia="Arial Unicode MS" w:hAnsi="Arial" w:cs="Arial"/>
          <w:sz w:val="24"/>
          <w:lang w:eastAsia="zh-CN"/>
        </w:rPr>
        <w:t xml:space="preserve"> Management Charge.</w:t>
      </w:r>
    </w:p>
    <w:p w14:paraId="00293069" w14:textId="48289440" w:rsidR="00581965" w:rsidRPr="000F67EE" w:rsidRDefault="00581965" w:rsidP="00B80A75">
      <w:pPr>
        <w:pStyle w:val="GPSL1CLAUSEHEADING"/>
      </w:pPr>
      <w:bookmarkStart w:id="30" w:name="_jf529knj2nrq" w:colFirst="0" w:colLast="0"/>
      <w:bookmarkStart w:id="31" w:name="_wnhfv7x0b1yu" w:colFirst="0" w:colLast="0"/>
      <w:bookmarkStart w:id="32" w:name="_Toc20818963"/>
      <w:bookmarkStart w:id="33" w:name="_Toc494959699"/>
      <w:bookmarkEnd w:id="30"/>
      <w:bookmarkEnd w:id="31"/>
      <w:r w:rsidRPr="000F67EE">
        <w:t>Transfer of Undertakings (Protection of Employment) Regulations 2006 (“TUPE”)</w:t>
      </w:r>
      <w:bookmarkEnd w:id="32"/>
    </w:p>
    <w:bookmarkEnd w:id="33"/>
    <w:p w14:paraId="20A1F4F8" w14:textId="1949AFF2" w:rsidR="00581965" w:rsidRPr="0012052B" w:rsidRDefault="00581965" w:rsidP="00C7137A">
      <w:pPr>
        <w:pStyle w:val="GPSL2NumberedBoldHeading"/>
        <w:numPr>
          <w:ilvl w:val="0"/>
          <w:numId w:val="0"/>
        </w:numPr>
        <w:spacing w:before="0" w:after="200" w:line="276" w:lineRule="auto"/>
        <w:jc w:val="left"/>
        <w:rPr>
          <w:szCs w:val="24"/>
        </w:rPr>
      </w:pPr>
      <w:r w:rsidRPr="00DE13FB">
        <w:t xml:space="preserve">We don’t think TUPE </w:t>
      </w:r>
      <w:r>
        <w:t xml:space="preserve">will </w:t>
      </w:r>
      <w:r w:rsidRPr="00DE13FB">
        <w:t>appl</w:t>
      </w:r>
      <w:r>
        <w:t>y</w:t>
      </w:r>
      <w:r w:rsidRPr="00DE13FB">
        <w:t xml:space="preserve"> to this procurement at </w:t>
      </w:r>
      <w:r w:rsidRPr="00F11C51">
        <w:rPr>
          <w:b/>
        </w:rPr>
        <w:t>framework</w:t>
      </w:r>
      <w:r w:rsidRPr="00DE13FB">
        <w:t xml:space="preserve"> level because:</w:t>
      </w:r>
    </w:p>
    <w:p w14:paraId="20F87D17" w14:textId="136626F3" w:rsidR="00581965" w:rsidRPr="0012052B" w:rsidRDefault="00581965" w:rsidP="00DA2073">
      <w:pPr>
        <w:pStyle w:val="GPSL2NumberedBoldHeading"/>
        <w:numPr>
          <w:ilvl w:val="0"/>
          <w:numId w:val="14"/>
        </w:numPr>
        <w:spacing w:before="0" w:after="200" w:line="276" w:lineRule="auto"/>
        <w:ind w:left="924" w:hanging="357"/>
        <w:jc w:val="left"/>
        <w:rPr>
          <w:szCs w:val="24"/>
        </w:rPr>
      </w:pPr>
      <w:r w:rsidRPr="0012052B">
        <w:rPr>
          <w:szCs w:val="24"/>
        </w:rPr>
        <w:t>services will only be provided to buyers under call-off contracts, no services will be provided to C</w:t>
      </w:r>
      <w:r w:rsidR="00C7137A">
        <w:rPr>
          <w:szCs w:val="24"/>
        </w:rPr>
        <w:t>CS under the framework contract</w:t>
      </w:r>
    </w:p>
    <w:p w14:paraId="72E7FF09" w14:textId="4B4956D3" w:rsidR="00581965" w:rsidRPr="0012052B" w:rsidRDefault="00581965" w:rsidP="00DA2073">
      <w:pPr>
        <w:pStyle w:val="GPSL2NumberedBoldHeading"/>
        <w:numPr>
          <w:ilvl w:val="0"/>
          <w:numId w:val="14"/>
        </w:numPr>
        <w:spacing w:before="0" w:after="200" w:line="276" w:lineRule="auto"/>
        <w:ind w:left="924" w:hanging="357"/>
        <w:jc w:val="left"/>
        <w:rPr>
          <w:szCs w:val="24"/>
        </w:rPr>
      </w:pPr>
      <w:r w:rsidRPr="0012052B">
        <w:rPr>
          <w:szCs w:val="24"/>
        </w:rPr>
        <w:t xml:space="preserve">services are provided to CCS by the outgoing supplier but there is no </w:t>
      </w:r>
      <w:r w:rsidR="00C7137A">
        <w:rPr>
          <w:szCs w:val="24"/>
        </w:rPr>
        <w:t>organised grouping of employees</w:t>
      </w:r>
    </w:p>
    <w:p w14:paraId="492FE133" w14:textId="308EE785" w:rsidR="00581965" w:rsidRPr="0012052B" w:rsidRDefault="00581965" w:rsidP="00DA2073">
      <w:pPr>
        <w:pStyle w:val="GPSL2NumberedBoldHeading"/>
        <w:numPr>
          <w:ilvl w:val="0"/>
          <w:numId w:val="14"/>
        </w:numPr>
        <w:spacing w:before="0" w:after="200" w:line="276" w:lineRule="auto"/>
        <w:ind w:left="924" w:hanging="357"/>
        <w:jc w:val="left"/>
        <w:rPr>
          <w:szCs w:val="24"/>
        </w:rPr>
      </w:pPr>
      <w:proofErr w:type="gramStart"/>
      <w:r w:rsidRPr="0012052B">
        <w:rPr>
          <w:szCs w:val="24"/>
        </w:rPr>
        <w:t>the</w:t>
      </w:r>
      <w:proofErr w:type="gramEnd"/>
      <w:r w:rsidRPr="0012052B">
        <w:rPr>
          <w:szCs w:val="24"/>
        </w:rPr>
        <w:t xml:space="preserve"> services at framework will be fundamentally different fro</w:t>
      </w:r>
      <w:r w:rsidR="00C7137A">
        <w:rPr>
          <w:szCs w:val="24"/>
        </w:rPr>
        <w:t>m the existing services because.</w:t>
      </w:r>
    </w:p>
    <w:p w14:paraId="293D9C82" w14:textId="10E2B275" w:rsidR="00581965" w:rsidRPr="001C3F47" w:rsidRDefault="00581965" w:rsidP="00581965">
      <w:pPr>
        <w:pStyle w:val="GPSL2NumberedBoldHeading"/>
        <w:numPr>
          <w:ilvl w:val="0"/>
          <w:numId w:val="0"/>
        </w:numPr>
        <w:spacing w:before="0" w:after="200" w:line="276" w:lineRule="auto"/>
        <w:jc w:val="left"/>
        <w:rPr>
          <w:szCs w:val="24"/>
        </w:rPr>
      </w:pPr>
      <w:r w:rsidRPr="0012052B">
        <w:rPr>
          <w:szCs w:val="24"/>
        </w:rPr>
        <w:t>We encourage you to take your own advice on whether TUPE is likely to apply and to carry out due diligence accordingly.</w:t>
      </w:r>
    </w:p>
    <w:p w14:paraId="3BA9F1B5" w14:textId="7C9493EC" w:rsidR="00581965" w:rsidRPr="00DE13FB" w:rsidRDefault="00581965" w:rsidP="00581965">
      <w:pPr>
        <w:pStyle w:val="GPSL2NumberedBoldHeading"/>
        <w:numPr>
          <w:ilvl w:val="0"/>
          <w:numId w:val="0"/>
        </w:numPr>
        <w:spacing w:before="0" w:after="200" w:line="276" w:lineRule="auto"/>
        <w:ind w:left="737" w:hanging="737"/>
        <w:jc w:val="left"/>
      </w:pPr>
      <w:r w:rsidRPr="00DE13FB">
        <w:t>We do</w:t>
      </w:r>
      <w:r>
        <w:t>n’t think</w:t>
      </w:r>
      <w:r w:rsidRPr="00DE13FB">
        <w:t xml:space="preserve"> TUPE </w:t>
      </w:r>
      <w:r>
        <w:t>will apply to</w:t>
      </w:r>
      <w:r w:rsidRPr="00DE13FB">
        <w:t xml:space="preserve"> </w:t>
      </w:r>
      <w:r w:rsidRPr="00745294">
        <w:rPr>
          <w:b/>
        </w:rPr>
        <w:t>call-off contracts</w:t>
      </w:r>
      <w:r w:rsidRPr="00DE13FB">
        <w:t xml:space="preserve"> because:</w:t>
      </w:r>
    </w:p>
    <w:p w14:paraId="3060A4ED" w14:textId="6A74A6BE" w:rsidR="00581965" w:rsidRPr="00DE13FB" w:rsidRDefault="00C7137A" w:rsidP="00DA2073">
      <w:pPr>
        <w:pStyle w:val="GPSL2NumberedBoldHeading"/>
        <w:numPr>
          <w:ilvl w:val="0"/>
          <w:numId w:val="15"/>
        </w:numPr>
        <w:spacing w:before="0" w:after="200" w:line="276" w:lineRule="auto"/>
        <w:ind w:left="924" w:hanging="357"/>
        <w:jc w:val="left"/>
      </w:pPr>
      <w:r>
        <w:t xml:space="preserve"> </w:t>
      </w:r>
      <w:r w:rsidR="00581965">
        <w:t xml:space="preserve">the required services are currently being provided by a supplier but </w:t>
      </w:r>
      <w:r w:rsidR="00581965" w:rsidRPr="00DE13FB">
        <w:t>there is no organised grouping of employees</w:t>
      </w:r>
    </w:p>
    <w:p w14:paraId="06A3F636" w14:textId="29A2C71B" w:rsidR="00581965" w:rsidRDefault="00581965" w:rsidP="00DA2073">
      <w:pPr>
        <w:pStyle w:val="GPSL2NumberedBoldHeading"/>
        <w:numPr>
          <w:ilvl w:val="0"/>
          <w:numId w:val="15"/>
        </w:numPr>
        <w:spacing w:before="0" w:after="200" w:line="276" w:lineRule="auto"/>
        <w:ind w:left="851" w:hanging="284"/>
        <w:jc w:val="left"/>
      </w:pPr>
      <w:r w:rsidRPr="00DE13FB">
        <w:lastRenderedPageBreak/>
        <w:t xml:space="preserve">the services </w:t>
      </w:r>
      <w:r>
        <w:t>will be</w:t>
      </w:r>
      <w:r w:rsidRPr="00DE13FB">
        <w:t xml:space="preserve"> fundamentally different from the existing services because </w:t>
      </w:r>
      <w:r w:rsidR="00C7137A">
        <w:t>of increased servicing within lot structure and additional lots for new industry services</w:t>
      </w:r>
    </w:p>
    <w:p w14:paraId="713250D8" w14:textId="77777777" w:rsidR="00581965" w:rsidRDefault="00581965" w:rsidP="00581965">
      <w:pPr>
        <w:pStyle w:val="GPSL2NumberedBoldHeading"/>
        <w:numPr>
          <w:ilvl w:val="0"/>
          <w:numId w:val="0"/>
        </w:numPr>
        <w:spacing w:before="0" w:after="200" w:line="276" w:lineRule="auto"/>
        <w:jc w:val="left"/>
      </w:pPr>
      <w:r>
        <w:t xml:space="preserve">Again, we </w:t>
      </w:r>
      <w:r w:rsidRPr="00DE13FB">
        <w:t>encourage you to take your own advice on whether TUPE is likely to apply and to carry out due diligence accordingly</w:t>
      </w:r>
      <w:r>
        <w:t>.</w:t>
      </w:r>
    </w:p>
    <w:p w14:paraId="3A01F133" w14:textId="5652E88C" w:rsidR="001C3F47" w:rsidRPr="00DE13FB" w:rsidRDefault="00581965" w:rsidP="00581965">
      <w:pPr>
        <w:pStyle w:val="GPSL2NumberedBoldHeading"/>
        <w:numPr>
          <w:ilvl w:val="0"/>
          <w:numId w:val="0"/>
        </w:numPr>
        <w:spacing w:before="0" w:after="200" w:line="276" w:lineRule="auto"/>
        <w:jc w:val="left"/>
      </w:pPr>
      <w:r>
        <w:t>You can</w:t>
      </w:r>
      <w:r w:rsidRPr="00DE13FB">
        <w:t xml:space="preserve"> </w:t>
      </w:r>
      <w:r>
        <w:t>see</w:t>
      </w:r>
      <w:r w:rsidRPr="00DE13FB">
        <w:t xml:space="preserve"> the provisions </w:t>
      </w:r>
      <w:r>
        <w:t xml:space="preserve">we make </w:t>
      </w:r>
      <w:r w:rsidRPr="00DE13FB">
        <w:t xml:space="preserve">and the indemnities which will be given if TUPE is to apply under a </w:t>
      </w:r>
      <w:r>
        <w:t>c</w:t>
      </w:r>
      <w:r w:rsidRPr="00DE13FB">
        <w:t>all</w:t>
      </w:r>
      <w:r>
        <w:t>-o</w:t>
      </w:r>
      <w:r w:rsidRPr="00DE13FB">
        <w:t xml:space="preserve">ff </w:t>
      </w:r>
      <w:r>
        <w:t>c</w:t>
      </w:r>
      <w:r w:rsidRPr="00DE13FB">
        <w:t xml:space="preserve">ontract </w:t>
      </w:r>
      <w:r>
        <w:t xml:space="preserve">in </w:t>
      </w:r>
      <w:r w:rsidRPr="00DE13FB">
        <w:t>Call</w:t>
      </w:r>
      <w:r>
        <w:t>-</w:t>
      </w:r>
      <w:r w:rsidRPr="00DE13FB">
        <w:t xml:space="preserve">Off Schedule </w:t>
      </w:r>
      <w:r>
        <w:t>2</w:t>
      </w:r>
      <w:r w:rsidRPr="00DE13FB">
        <w:t xml:space="preserve"> </w:t>
      </w:r>
      <w:r>
        <w:t>(</w:t>
      </w:r>
      <w:r w:rsidRPr="00DE13FB">
        <w:t>Staff Transfer</w:t>
      </w:r>
      <w:r>
        <w:t>)</w:t>
      </w:r>
      <w:r w:rsidRPr="00DE13FB">
        <w:t>. No further indemnities will be provided.</w:t>
      </w:r>
    </w:p>
    <w:p w14:paraId="0A9B4941" w14:textId="2FFCF695" w:rsidR="008D2FC6" w:rsidRDefault="007A2568" w:rsidP="00B80A75">
      <w:pPr>
        <w:pStyle w:val="GPSL1CLAUSEHEADING"/>
      </w:pPr>
      <w:bookmarkStart w:id="34" w:name="_Toc20818964"/>
      <w:bookmarkEnd w:id="28"/>
      <w:bookmarkEnd w:id="29"/>
      <w:r w:rsidRPr="0012052B">
        <w:t>C</w:t>
      </w:r>
      <w:r w:rsidR="008D2FC6" w:rsidRPr="0012052B">
        <w:t>ompetition</w:t>
      </w:r>
      <w:r w:rsidR="00CB0C8B" w:rsidRPr="0012052B">
        <w:t xml:space="preserve"> </w:t>
      </w:r>
      <w:r w:rsidRPr="0012052B">
        <w:t>rules</w:t>
      </w:r>
      <w:bookmarkEnd w:id="34"/>
      <w:r w:rsidRPr="0012052B">
        <w:t xml:space="preserve"> </w:t>
      </w:r>
    </w:p>
    <w:p w14:paraId="6AE4F740" w14:textId="77777777" w:rsidR="001C3F47" w:rsidRPr="001C3F47" w:rsidRDefault="001C3F47" w:rsidP="001C3F47">
      <w:pPr>
        <w:pStyle w:val="ListParagraph"/>
        <w:keepNext/>
        <w:numPr>
          <w:ilvl w:val="0"/>
          <w:numId w:val="23"/>
        </w:numPr>
        <w:tabs>
          <w:tab w:val="clear" w:pos="720"/>
          <w:tab w:val="num" w:pos="737"/>
          <w:tab w:val="left" w:pos="851"/>
        </w:tabs>
        <w:adjustRightInd w:val="0"/>
        <w:spacing w:before="240" w:after="120" w:line="240" w:lineRule="auto"/>
        <w:contextualSpacing w:val="0"/>
        <w:jc w:val="both"/>
        <w:outlineLvl w:val="0"/>
        <w:rPr>
          <w:rFonts w:ascii="Arial" w:eastAsia="STZhongsong" w:hAnsi="Arial" w:cs="Arial"/>
          <w:b/>
          <w:caps/>
          <w:vanish/>
          <w:sz w:val="24"/>
          <w:lang w:eastAsia="zh-CN"/>
        </w:rPr>
      </w:pPr>
      <w:bookmarkStart w:id="35" w:name="_Toc20818918"/>
      <w:bookmarkStart w:id="36" w:name="_Toc20818942"/>
      <w:bookmarkStart w:id="37" w:name="_Toc20818965"/>
      <w:bookmarkEnd w:id="35"/>
      <w:bookmarkEnd w:id="36"/>
      <w:bookmarkEnd w:id="37"/>
    </w:p>
    <w:p w14:paraId="0E1A5B1A" w14:textId="77777777" w:rsidR="001C3F47" w:rsidRPr="001C3F47" w:rsidRDefault="001C3F47" w:rsidP="001C3F47">
      <w:pPr>
        <w:pStyle w:val="ListParagraph"/>
        <w:keepNext/>
        <w:numPr>
          <w:ilvl w:val="0"/>
          <w:numId w:val="23"/>
        </w:numPr>
        <w:tabs>
          <w:tab w:val="clear" w:pos="720"/>
          <w:tab w:val="num" w:pos="737"/>
          <w:tab w:val="left" w:pos="851"/>
        </w:tabs>
        <w:adjustRightInd w:val="0"/>
        <w:spacing w:before="240" w:after="120" w:line="240" w:lineRule="auto"/>
        <w:contextualSpacing w:val="0"/>
        <w:jc w:val="both"/>
        <w:outlineLvl w:val="0"/>
        <w:rPr>
          <w:rFonts w:ascii="Arial" w:eastAsia="STZhongsong" w:hAnsi="Arial" w:cs="Arial"/>
          <w:b/>
          <w:caps/>
          <w:vanish/>
          <w:sz w:val="24"/>
          <w:lang w:eastAsia="zh-CN"/>
        </w:rPr>
      </w:pPr>
      <w:bookmarkStart w:id="38" w:name="_Toc20818919"/>
      <w:bookmarkStart w:id="39" w:name="_Toc20818943"/>
      <w:bookmarkStart w:id="40" w:name="_Toc20818966"/>
      <w:bookmarkEnd w:id="38"/>
      <w:bookmarkEnd w:id="39"/>
      <w:bookmarkEnd w:id="40"/>
    </w:p>
    <w:p w14:paraId="5220EBFE" w14:textId="77777777" w:rsidR="001C3F47" w:rsidRPr="001C3F47" w:rsidRDefault="001C3F47" w:rsidP="001C3F47">
      <w:pPr>
        <w:pStyle w:val="ListParagraph"/>
        <w:keepNext/>
        <w:numPr>
          <w:ilvl w:val="0"/>
          <w:numId w:val="23"/>
        </w:numPr>
        <w:tabs>
          <w:tab w:val="clear" w:pos="720"/>
          <w:tab w:val="num" w:pos="737"/>
          <w:tab w:val="left" w:pos="851"/>
        </w:tabs>
        <w:adjustRightInd w:val="0"/>
        <w:spacing w:before="240" w:after="120" w:line="240" w:lineRule="auto"/>
        <w:contextualSpacing w:val="0"/>
        <w:jc w:val="both"/>
        <w:outlineLvl w:val="0"/>
        <w:rPr>
          <w:rFonts w:ascii="Arial" w:eastAsia="STZhongsong" w:hAnsi="Arial" w:cs="Arial"/>
          <w:b/>
          <w:caps/>
          <w:vanish/>
          <w:sz w:val="24"/>
          <w:lang w:eastAsia="zh-CN"/>
        </w:rPr>
      </w:pPr>
      <w:bookmarkStart w:id="41" w:name="_Toc20818920"/>
      <w:bookmarkStart w:id="42" w:name="_Toc20818944"/>
      <w:bookmarkStart w:id="43" w:name="_Toc20818967"/>
      <w:bookmarkEnd w:id="41"/>
      <w:bookmarkEnd w:id="42"/>
      <w:bookmarkEnd w:id="43"/>
    </w:p>
    <w:p w14:paraId="2D1347A2" w14:textId="77777777" w:rsidR="001C3F47" w:rsidRPr="001C3F47" w:rsidRDefault="001C3F47" w:rsidP="001C3F47">
      <w:pPr>
        <w:pStyle w:val="ListParagraph"/>
        <w:keepNext/>
        <w:numPr>
          <w:ilvl w:val="0"/>
          <w:numId w:val="23"/>
        </w:numPr>
        <w:tabs>
          <w:tab w:val="clear" w:pos="720"/>
          <w:tab w:val="num" w:pos="737"/>
          <w:tab w:val="left" w:pos="851"/>
        </w:tabs>
        <w:adjustRightInd w:val="0"/>
        <w:spacing w:before="240" w:after="120" w:line="240" w:lineRule="auto"/>
        <w:contextualSpacing w:val="0"/>
        <w:jc w:val="both"/>
        <w:outlineLvl w:val="0"/>
        <w:rPr>
          <w:rFonts w:ascii="Arial" w:eastAsia="STZhongsong" w:hAnsi="Arial" w:cs="Arial"/>
          <w:b/>
          <w:caps/>
          <w:vanish/>
          <w:sz w:val="24"/>
          <w:lang w:eastAsia="zh-CN"/>
        </w:rPr>
      </w:pPr>
      <w:bookmarkStart w:id="44" w:name="_Toc20818921"/>
      <w:bookmarkStart w:id="45" w:name="_Toc20818945"/>
      <w:bookmarkStart w:id="46" w:name="_Toc20818968"/>
      <w:bookmarkEnd w:id="44"/>
      <w:bookmarkEnd w:id="45"/>
      <w:bookmarkEnd w:id="46"/>
    </w:p>
    <w:p w14:paraId="139E2F37" w14:textId="77777777" w:rsidR="001C3F47" w:rsidRPr="001C3F47" w:rsidRDefault="001C3F47" w:rsidP="001C3F47">
      <w:pPr>
        <w:pStyle w:val="ListParagraph"/>
        <w:keepNext/>
        <w:numPr>
          <w:ilvl w:val="0"/>
          <w:numId w:val="23"/>
        </w:numPr>
        <w:tabs>
          <w:tab w:val="clear" w:pos="720"/>
          <w:tab w:val="num" w:pos="737"/>
          <w:tab w:val="left" w:pos="851"/>
        </w:tabs>
        <w:adjustRightInd w:val="0"/>
        <w:spacing w:before="240" w:after="120" w:line="240" w:lineRule="auto"/>
        <w:contextualSpacing w:val="0"/>
        <w:jc w:val="both"/>
        <w:outlineLvl w:val="0"/>
        <w:rPr>
          <w:rFonts w:ascii="Arial" w:eastAsia="STZhongsong" w:hAnsi="Arial" w:cs="Arial"/>
          <w:b/>
          <w:caps/>
          <w:vanish/>
          <w:sz w:val="24"/>
          <w:lang w:eastAsia="zh-CN"/>
        </w:rPr>
      </w:pPr>
      <w:bookmarkStart w:id="47" w:name="_Toc20818922"/>
      <w:bookmarkStart w:id="48" w:name="_Toc20818946"/>
      <w:bookmarkStart w:id="49" w:name="_Toc20818969"/>
      <w:bookmarkEnd w:id="47"/>
      <w:bookmarkEnd w:id="48"/>
      <w:bookmarkEnd w:id="49"/>
    </w:p>
    <w:p w14:paraId="5184EA39" w14:textId="77777777" w:rsidR="001C3F47" w:rsidRPr="001C3F47" w:rsidRDefault="001C3F47" w:rsidP="001C3F47">
      <w:pPr>
        <w:pStyle w:val="ListParagraph"/>
        <w:keepNext/>
        <w:numPr>
          <w:ilvl w:val="0"/>
          <w:numId w:val="23"/>
        </w:numPr>
        <w:tabs>
          <w:tab w:val="clear" w:pos="720"/>
          <w:tab w:val="num" w:pos="737"/>
          <w:tab w:val="left" w:pos="851"/>
        </w:tabs>
        <w:adjustRightInd w:val="0"/>
        <w:spacing w:before="240" w:after="120" w:line="240" w:lineRule="auto"/>
        <w:contextualSpacing w:val="0"/>
        <w:jc w:val="both"/>
        <w:outlineLvl w:val="0"/>
        <w:rPr>
          <w:rFonts w:ascii="Arial" w:eastAsia="STZhongsong" w:hAnsi="Arial" w:cs="Arial"/>
          <w:b/>
          <w:caps/>
          <w:vanish/>
          <w:sz w:val="24"/>
          <w:lang w:eastAsia="zh-CN"/>
        </w:rPr>
      </w:pPr>
      <w:bookmarkStart w:id="50" w:name="_Toc20818923"/>
      <w:bookmarkStart w:id="51" w:name="_Toc20818947"/>
      <w:bookmarkStart w:id="52" w:name="_Toc20818970"/>
      <w:bookmarkEnd w:id="50"/>
      <w:bookmarkEnd w:id="51"/>
      <w:bookmarkEnd w:id="52"/>
    </w:p>
    <w:p w14:paraId="7686957E" w14:textId="3686194A" w:rsidR="001C3F47" w:rsidRPr="001C3F47" w:rsidRDefault="001C3F47" w:rsidP="001C3F47">
      <w:pPr>
        <w:pStyle w:val="Style8"/>
        <w:numPr>
          <w:ilvl w:val="1"/>
          <w:numId w:val="23"/>
        </w:numPr>
        <w:tabs>
          <w:tab w:val="num" w:pos="737"/>
        </w:tabs>
        <w:ind w:left="737"/>
        <w:rPr>
          <w:sz w:val="24"/>
          <w:lang w:eastAsia="zh-CN"/>
        </w:rPr>
      </w:pPr>
      <w:r w:rsidRPr="001C3F47">
        <w:rPr>
          <w:sz w:val="24"/>
        </w:rPr>
        <w:t xml:space="preserve">We run our competitions so that they are fair and transparent for all Bidders. This section, sets out the rules of this competition. It needs to be read together with the ITT pack. </w:t>
      </w:r>
    </w:p>
    <w:p w14:paraId="2421EEE6" w14:textId="77777777" w:rsidR="001C3F47" w:rsidRPr="008A30A0" w:rsidRDefault="001C3F47" w:rsidP="001C3F47">
      <w:pPr>
        <w:pStyle w:val="Style8"/>
        <w:numPr>
          <w:ilvl w:val="1"/>
          <w:numId w:val="23"/>
        </w:numPr>
        <w:tabs>
          <w:tab w:val="num" w:pos="737"/>
        </w:tabs>
        <w:ind w:left="737"/>
        <w:jc w:val="both"/>
      </w:pPr>
      <w:r w:rsidRPr="008A30A0">
        <w:t>What you can expect from us</w:t>
      </w:r>
    </w:p>
    <w:p w14:paraId="44D6A53A" w14:textId="77777777" w:rsidR="001C3F47" w:rsidRPr="009E460D" w:rsidRDefault="001C3F47" w:rsidP="001C3F47">
      <w:pPr>
        <w:pStyle w:val="GPSL2NumberedBoldHeading"/>
        <w:numPr>
          <w:ilvl w:val="0"/>
          <w:numId w:val="0"/>
        </w:numPr>
        <w:ind w:left="720"/>
      </w:pPr>
      <w:r w:rsidRPr="009E460D">
        <w:t xml:space="preserve">We will not share any information from your </w:t>
      </w:r>
      <w:r>
        <w:t>Bid</w:t>
      </w:r>
      <w:r w:rsidRPr="009E460D">
        <w:t xml:space="preserve"> which you have identified as being confidential or commercially sensitive</w:t>
      </w:r>
      <w:r w:rsidRPr="00C61AC3">
        <w:t xml:space="preserve"> </w:t>
      </w:r>
      <w:r w:rsidRPr="009E460D">
        <w:t xml:space="preserve">with third parties, apart from other central government bodies (and their related bodies). However, we may share this information but only in line with the Regulations, the Freedom of Information Act 2000 (FOIA) or any other law as applicable. </w:t>
      </w:r>
    </w:p>
    <w:p w14:paraId="798D7A55" w14:textId="77777777" w:rsidR="001C3F47" w:rsidRPr="008A30A0" w:rsidRDefault="001C3F47" w:rsidP="001C3F47">
      <w:pPr>
        <w:pStyle w:val="Style8"/>
        <w:numPr>
          <w:ilvl w:val="1"/>
          <w:numId w:val="23"/>
        </w:numPr>
        <w:tabs>
          <w:tab w:val="num" w:pos="737"/>
        </w:tabs>
        <w:ind w:left="737"/>
        <w:jc w:val="both"/>
      </w:pPr>
      <w:r w:rsidRPr="008A30A0">
        <w:t>What we expect from you</w:t>
      </w:r>
    </w:p>
    <w:p w14:paraId="439B0E08" w14:textId="77777777" w:rsidR="001C3F47" w:rsidRPr="009E460D" w:rsidRDefault="001C3F47" w:rsidP="001C3F47">
      <w:pPr>
        <w:pStyle w:val="GPSL2NumberedBoldHeading"/>
        <w:numPr>
          <w:ilvl w:val="0"/>
          <w:numId w:val="0"/>
        </w:numPr>
        <w:ind w:left="737"/>
      </w:pPr>
      <w:r w:rsidRPr="009E460D">
        <w:t xml:space="preserve">You must comply with these competition rules and the instructions in this </w:t>
      </w:r>
      <w:r>
        <w:t>ITT pack</w:t>
      </w:r>
      <w:r w:rsidRPr="009E460D">
        <w:t xml:space="preserve"> and any other instructions given by us. You must also ensure members of your consortium,</w:t>
      </w:r>
      <w:r>
        <w:t xml:space="preserve"> key subcontract</w:t>
      </w:r>
      <w:r w:rsidRPr="009E460D">
        <w:t>ors or advisers comply.</w:t>
      </w:r>
    </w:p>
    <w:p w14:paraId="2E762C30" w14:textId="77777777" w:rsidR="001C3F47" w:rsidRPr="009E460D" w:rsidRDefault="001C3F47" w:rsidP="001C3F47">
      <w:pPr>
        <w:pStyle w:val="GPSL2NumberedBoldHeading"/>
        <w:numPr>
          <w:ilvl w:val="0"/>
          <w:numId w:val="0"/>
        </w:numPr>
        <w:ind w:left="737"/>
      </w:pPr>
      <w:r w:rsidRPr="009E460D">
        <w:t xml:space="preserve">Your </w:t>
      </w:r>
      <w:r>
        <w:t>bid</w:t>
      </w:r>
      <w:r w:rsidRPr="009E460D">
        <w:t xml:space="preserve"> must remain valid </w:t>
      </w:r>
      <w:r w:rsidRPr="00333939">
        <w:t>for 6 months</w:t>
      </w:r>
      <w:r>
        <w:t xml:space="preserve"> </w:t>
      </w:r>
      <w:r w:rsidRPr="009E460D">
        <w:t xml:space="preserve">after the </w:t>
      </w:r>
      <w:r>
        <w:t>bid</w:t>
      </w:r>
      <w:r w:rsidRPr="009E460D">
        <w:t xml:space="preserve"> </w:t>
      </w:r>
      <w:r>
        <w:t>s</w:t>
      </w:r>
      <w:r w:rsidRPr="009E460D">
        <w:t xml:space="preserve">ubmission </w:t>
      </w:r>
      <w:r>
        <w:t>d</w:t>
      </w:r>
      <w:r w:rsidRPr="009E460D">
        <w:t xml:space="preserve">eadline. </w:t>
      </w:r>
    </w:p>
    <w:p w14:paraId="0689FAC4" w14:textId="77777777" w:rsidR="001C3F47" w:rsidRPr="009E460D" w:rsidRDefault="001C3F47" w:rsidP="001C3F47">
      <w:pPr>
        <w:pStyle w:val="GPSL2NumberedBoldHeading"/>
        <w:numPr>
          <w:ilvl w:val="0"/>
          <w:numId w:val="0"/>
        </w:numPr>
        <w:ind w:left="720"/>
      </w:pPr>
      <w:r w:rsidRPr="009E460D">
        <w:t xml:space="preserve">You must submit your </w:t>
      </w:r>
      <w:r>
        <w:t>bid</w:t>
      </w:r>
      <w:r w:rsidRPr="009E460D">
        <w:t xml:space="preserve"> in English and through the </w:t>
      </w:r>
      <w:proofErr w:type="spellStart"/>
      <w:r w:rsidRPr="009E460D">
        <w:t>eSourcing</w:t>
      </w:r>
      <w:proofErr w:type="spellEnd"/>
      <w:r w:rsidRPr="009E460D">
        <w:t xml:space="preserve"> </w:t>
      </w:r>
      <w:r>
        <w:t>s</w:t>
      </w:r>
      <w:r w:rsidRPr="009E460D">
        <w:t>uite only.</w:t>
      </w:r>
    </w:p>
    <w:p w14:paraId="7665F60F" w14:textId="77777777" w:rsidR="001C3F47" w:rsidRPr="008A30A0" w:rsidRDefault="001C3F47" w:rsidP="001C3F47">
      <w:pPr>
        <w:pStyle w:val="Style8"/>
        <w:numPr>
          <w:ilvl w:val="1"/>
          <w:numId w:val="23"/>
        </w:numPr>
        <w:tabs>
          <w:tab w:val="num" w:pos="737"/>
        </w:tabs>
        <w:ind w:left="737"/>
        <w:jc w:val="both"/>
      </w:pPr>
      <w:r w:rsidRPr="008A30A0">
        <w:t>Involvement in multiple bids</w:t>
      </w:r>
    </w:p>
    <w:p w14:paraId="409D9AE1" w14:textId="77777777" w:rsidR="001C3F47" w:rsidRPr="009E460D" w:rsidRDefault="001C3F47" w:rsidP="001C3F47">
      <w:pPr>
        <w:pStyle w:val="GPSL2NumberedBoldHeading"/>
        <w:numPr>
          <w:ilvl w:val="0"/>
          <w:numId w:val="0"/>
        </w:numPr>
        <w:ind w:left="737"/>
      </w:pPr>
      <w:r w:rsidRPr="00E75C4B">
        <w:t>If you are connected with another bid for the same requirement, or the same lot,</w:t>
      </w:r>
      <w:r w:rsidRPr="009E460D">
        <w:t xml:space="preserve"> we may make further enquiries. For example, where</w:t>
      </w:r>
      <w:r>
        <w:t xml:space="preserve"> you submit a bid</w:t>
      </w:r>
      <w:r w:rsidRPr="009E460D">
        <w:t>:</w:t>
      </w:r>
    </w:p>
    <w:p w14:paraId="794B8646" w14:textId="77777777" w:rsidR="001C3F47" w:rsidRPr="00EB2DAA" w:rsidRDefault="001C3F47" w:rsidP="001C3F47">
      <w:pPr>
        <w:pStyle w:val="NoSpacing"/>
        <w:numPr>
          <w:ilvl w:val="0"/>
          <w:numId w:val="2"/>
        </w:numPr>
        <w:spacing w:after="80" w:line="259" w:lineRule="auto"/>
        <w:ind w:left="1418" w:hanging="284"/>
        <w:rPr>
          <w:rFonts w:ascii="Arial" w:hAnsi="Arial" w:cs="Arial"/>
          <w:sz w:val="24"/>
          <w:szCs w:val="24"/>
        </w:rPr>
      </w:pPr>
      <w:r w:rsidRPr="00EB2DAA">
        <w:rPr>
          <w:rFonts w:ascii="Arial" w:hAnsi="Arial" w:cs="Arial"/>
          <w:sz w:val="24"/>
          <w:szCs w:val="24"/>
        </w:rPr>
        <w:t>in your own name and as a</w:t>
      </w:r>
      <w:r>
        <w:rPr>
          <w:rFonts w:ascii="Arial" w:hAnsi="Arial" w:cs="Arial"/>
          <w:sz w:val="24"/>
          <w:szCs w:val="24"/>
        </w:rPr>
        <w:t xml:space="preserve"> key </w:t>
      </w:r>
      <w:r w:rsidRPr="00EB2DAA">
        <w:rPr>
          <w:rFonts w:ascii="Arial" w:hAnsi="Arial" w:cs="Arial"/>
          <w:sz w:val="24"/>
          <w:szCs w:val="24"/>
        </w:rPr>
        <w:t>subcontractor and/or a member of a  consortium connected with a separate bid</w:t>
      </w:r>
    </w:p>
    <w:p w14:paraId="616B11C8"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proofErr w:type="gramStart"/>
      <w:r w:rsidRPr="009E460D">
        <w:rPr>
          <w:rFonts w:ascii="Arial" w:hAnsi="Arial" w:cs="Arial"/>
          <w:sz w:val="24"/>
          <w:szCs w:val="24"/>
        </w:rPr>
        <w:t>in</w:t>
      </w:r>
      <w:proofErr w:type="gramEnd"/>
      <w:r w:rsidRPr="009E460D">
        <w:rPr>
          <w:rFonts w:ascii="Arial" w:hAnsi="Arial" w:cs="Arial"/>
          <w:sz w:val="24"/>
          <w:szCs w:val="24"/>
        </w:rPr>
        <w:t xml:space="preserve"> your own name which is similar to a separate </w:t>
      </w:r>
      <w:r>
        <w:rPr>
          <w:rFonts w:ascii="Arial" w:hAnsi="Arial" w:cs="Arial"/>
          <w:sz w:val="24"/>
          <w:szCs w:val="24"/>
        </w:rPr>
        <w:t>bid</w:t>
      </w:r>
      <w:r w:rsidRPr="009E460D">
        <w:rPr>
          <w:rFonts w:ascii="Arial" w:hAnsi="Arial" w:cs="Arial"/>
          <w:sz w:val="24"/>
          <w:szCs w:val="24"/>
        </w:rPr>
        <w:t xml:space="preserve"> from another </w:t>
      </w:r>
      <w:r>
        <w:rPr>
          <w:rFonts w:ascii="Arial" w:hAnsi="Arial" w:cs="Arial"/>
          <w:sz w:val="24"/>
          <w:szCs w:val="24"/>
        </w:rPr>
        <w:t>Bidder</w:t>
      </w:r>
      <w:r w:rsidRPr="009E460D">
        <w:rPr>
          <w:rFonts w:ascii="Arial" w:hAnsi="Arial" w:cs="Arial"/>
          <w:sz w:val="24"/>
          <w:szCs w:val="24"/>
        </w:rPr>
        <w:t xml:space="preserve"> within your group of companies. </w:t>
      </w:r>
    </w:p>
    <w:p w14:paraId="6396044A" w14:textId="77777777" w:rsidR="001C3F47" w:rsidRPr="009E460D" w:rsidRDefault="001C3F47" w:rsidP="001C3F47">
      <w:pPr>
        <w:pStyle w:val="GPSL2NumberedBoldHeading"/>
        <w:numPr>
          <w:ilvl w:val="0"/>
          <w:numId w:val="0"/>
        </w:numPr>
        <w:ind w:left="737"/>
      </w:pPr>
      <w:r w:rsidRPr="009E460D">
        <w:t>This is so we can be sure that your involvement does not cause:</w:t>
      </w:r>
    </w:p>
    <w:p w14:paraId="0D2F7489"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potential or actual conflicts of interest</w:t>
      </w:r>
    </w:p>
    <w:p w14:paraId="70966397"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Pr>
          <w:rFonts w:ascii="Arial" w:hAnsi="Arial" w:cs="Arial"/>
          <w:sz w:val="24"/>
          <w:szCs w:val="24"/>
        </w:rPr>
        <w:t>Supplier</w:t>
      </w:r>
      <w:r w:rsidRPr="009E460D">
        <w:rPr>
          <w:rFonts w:ascii="Arial" w:hAnsi="Arial" w:cs="Arial"/>
          <w:sz w:val="24"/>
          <w:szCs w:val="24"/>
        </w:rPr>
        <w:t xml:space="preserve"> capacity problems</w:t>
      </w:r>
    </w:p>
    <w:p w14:paraId="54777E0F"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restrictions or distortions in competition</w:t>
      </w:r>
    </w:p>
    <w:p w14:paraId="072BD600" w14:textId="77777777" w:rsidR="001C3F47" w:rsidRPr="009E460D" w:rsidRDefault="001C3F47" w:rsidP="001C3F47">
      <w:pPr>
        <w:pStyle w:val="GPSL2NumberedBoldHeading"/>
        <w:numPr>
          <w:ilvl w:val="0"/>
          <w:numId w:val="0"/>
        </w:numPr>
        <w:ind w:left="737"/>
      </w:pPr>
      <w:r w:rsidRPr="009E460D">
        <w:lastRenderedPageBreak/>
        <w:t xml:space="preserve">We may require you to amend or withdraw all or part of your </w:t>
      </w:r>
      <w:r>
        <w:t>bid</w:t>
      </w:r>
      <w:r w:rsidRPr="009E460D">
        <w:t xml:space="preserve"> if, in our reasonable opinion, any of the above issues have arisen or may arise.</w:t>
      </w:r>
    </w:p>
    <w:p w14:paraId="37BD7B98" w14:textId="77777777" w:rsidR="001C3F47" w:rsidRPr="008A30A0" w:rsidRDefault="001C3F47" w:rsidP="001C3F47">
      <w:pPr>
        <w:pStyle w:val="Style8"/>
        <w:numPr>
          <w:ilvl w:val="1"/>
          <w:numId w:val="23"/>
        </w:numPr>
        <w:tabs>
          <w:tab w:val="num" w:pos="737"/>
        </w:tabs>
        <w:ind w:left="737"/>
        <w:jc w:val="both"/>
      </w:pPr>
      <w:r w:rsidRPr="008A30A0">
        <w:t>Collusive behaviour</w:t>
      </w:r>
    </w:p>
    <w:p w14:paraId="7B3B3588" w14:textId="77777777" w:rsidR="001C3F47" w:rsidRPr="009E460D" w:rsidRDefault="001C3F47" w:rsidP="001C3F47">
      <w:pPr>
        <w:pStyle w:val="GPSL2NumberedBoldHeading"/>
        <w:numPr>
          <w:ilvl w:val="0"/>
          <w:numId w:val="0"/>
        </w:numPr>
        <w:ind w:left="737"/>
      </w:pPr>
      <w:bookmarkStart w:id="53" w:name="_Ref456940939"/>
      <w:r w:rsidRPr="009E460D">
        <w:t>You must not</w:t>
      </w:r>
      <w:r>
        <w:t xml:space="preserve">, </w:t>
      </w:r>
      <w:r w:rsidRPr="009E460D">
        <w:t xml:space="preserve">and </w:t>
      </w:r>
      <w:r>
        <w:t xml:space="preserve">you must </w:t>
      </w:r>
      <w:r w:rsidRPr="009E460D">
        <w:t>make sure that your directo</w:t>
      </w:r>
      <w:r>
        <w:t>rs, employees, subcontractors, key subcontractors,</w:t>
      </w:r>
      <w:r w:rsidRPr="009E460D">
        <w:t xml:space="preserve"> advisors, companies within your group or members of your consortia do not:</w:t>
      </w:r>
      <w:bookmarkEnd w:id="53"/>
    </w:p>
    <w:p w14:paraId="29818EE7"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fix or adjust any part of your </w:t>
      </w:r>
      <w:r>
        <w:rPr>
          <w:rFonts w:ascii="Arial" w:hAnsi="Arial" w:cs="Arial"/>
          <w:sz w:val="24"/>
          <w:szCs w:val="24"/>
        </w:rPr>
        <w:t>bid</w:t>
      </w:r>
      <w:r w:rsidRPr="009E460D">
        <w:rPr>
          <w:rFonts w:ascii="Arial" w:hAnsi="Arial" w:cs="Arial"/>
          <w:sz w:val="24"/>
          <w:szCs w:val="24"/>
        </w:rPr>
        <w:t xml:space="preserve"> by agreement or arrangement with any other person, except where, getting quotes necessary for your </w:t>
      </w:r>
      <w:r>
        <w:rPr>
          <w:rFonts w:ascii="Arial" w:hAnsi="Arial" w:cs="Arial"/>
          <w:sz w:val="24"/>
          <w:szCs w:val="24"/>
        </w:rPr>
        <w:t>bid</w:t>
      </w:r>
      <w:r w:rsidRPr="009E460D">
        <w:rPr>
          <w:rFonts w:ascii="Arial" w:hAnsi="Arial" w:cs="Arial"/>
          <w:sz w:val="24"/>
          <w:szCs w:val="24"/>
        </w:rPr>
        <w:t xml:space="preserve"> or to get any necessary security </w:t>
      </w:r>
    </w:p>
    <w:p w14:paraId="6A540E5B"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communica</w:t>
      </w:r>
      <w:r>
        <w:rPr>
          <w:rFonts w:ascii="Arial" w:hAnsi="Arial" w:cs="Arial"/>
          <w:sz w:val="24"/>
          <w:szCs w:val="24"/>
        </w:rPr>
        <w:t>te with any person other than</w:t>
      </w:r>
      <w:r w:rsidRPr="009E460D">
        <w:rPr>
          <w:rFonts w:ascii="Arial" w:hAnsi="Arial" w:cs="Arial"/>
          <w:sz w:val="24"/>
          <w:szCs w:val="24"/>
        </w:rPr>
        <w:t xml:space="preserve"> us the value, price or rates set out in your </w:t>
      </w:r>
      <w:r>
        <w:rPr>
          <w:rFonts w:ascii="Arial" w:hAnsi="Arial" w:cs="Arial"/>
          <w:sz w:val="24"/>
          <w:szCs w:val="24"/>
        </w:rPr>
        <w:t>bid</w:t>
      </w:r>
      <w:r w:rsidRPr="009E460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Pr>
          <w:rFonts w:ascii="Arial" w:hAnsi="Arial" w:cs="Arial"/>
          <w:sz w:val="24"/>
          <w:szCs w:val="24"/>
        </w:rPr>
        <w:t>bid</w:t>
      </w:r>
      <w:r w:rsidRPr="009E460D">
        <w:rPr>
          <w:rFonts w:ascii="Arial" w:hAnsi="Arial" w:cs="Arial"/>
          <w:sz w:val="24"/>
          <w:szCs w:val="24"/>
        </w:rPr>
        <w:t xml:space="preserve"> submission, namely those where disclosure to such person is made in confidence in order to obtain quotes necessary for your </w:t>
      </w:r>
      <w:r>
        <w:rPr>
          <w:rFonts w:ascii="Arial" w:hAnsi="Arial" w:cs="Arial"/>
          <w:sz w:val="24"/>
          <w:szCs w:val="24"/>
        </w:rPr>
        <w:t>bid</w:t>
      </w:r>
      <w:r w:rsidRPr="009E460D">
        <w:rPr>
          <w:rFonts w:ascii="Arial" w:hAnsi="Arial" w:cs="Arial"/>
          <w:sz w:val="24"/>
          <w:szCs w:val="24"/>
        </w:rPr>
        <w:t xml:space="preserve"> or to get any necessary security  </w:t>
      </w:r>
    </w:p>
    <w:p w14:paraId="35B79C1D"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enter into any agreement or arrangement with any other </w:t>
      </w:r>
      <w:r>
        <w:rPr>
          <w:rFonts w:ascii="Arial" w:hAnsi="Arial" w:cs="Arial"/>
          <w:sz w:val="24"/>
          <w:szCs w:val="24"/>
        </w:rPr>
        <w:t>Bidder</w:t>
      </w:r>
      <w:r w:rsidRPr="009E460D">
        <w:rPr>
          <w:rFonts w:ascii="Arial" w:hAnsi="Arial" w:cs="Arial"/>
          <w:sz w:val="24"/>
          <w:szCs w:val="24"/>
        </w:rPr>
        <w:t xml:space="preserve">,  so that </w:t>
      </w:r>
      <w:r>
        <w:rPr>
          <w:rFonts w:ascii="Arial" w:hAnsi="Arial" w:cs="Arial"/>
          <w:sz w:val="24"/>
          <w:szCs w:val="24"/>
        </w:rPr>
        <w:t>Bidder</w:t>
      </w:r>
      <w:r w:rsidRPr="009E460D">
        <w:rPr>
          <w:rFonts w:ascii="Arial" w:hAnsi="Arial" w:cs="Arial"/>
          <w:sz w:val="24"/>
          <w:szCs w:val="24"/>
        </w:rPr>
        <w:t xml:space="preserve"> does not submit a </w:t>
      </w:r>
      <w:r>
        <w:rPr>
          <w:rFonts w:ascii="Arial" w:hAnsi="Arial" w:cs="Arial"/>
          <w:sz w:val="24"/>
          <w:szCs w:val="24"/>
        </w:rPr>
        <w:t>bid</w:t>
      </w:r>
      <w:r w:rsidRPr="009E460D">
        <w:rPr>
          <w:rFonts w:ascii="Arial" w:hAnsi="Arial" w:cs="Arial"/>
          <w:sz w:val="24"/>
          <w:szCs w:val="24"/>
        </w:rPr>
        <w:t xml:space="preserve"> </w:t>
      </w:r>
    </w:p>
    <w:p w14:paraId="5FECE351"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share, permit or disclose to another person, access to any information relating to your </w:t>
      </w:r>
      <w:r>
        <w:rPr>
          <w:rFonts w:ascii="Arial" w:hAnsi="Arial" w:cs="Arial"/>
          <w:sz w:val="24"/>
          <w:szCs w:val="24"/>
        </w:rPr>
        <w:t>bid</w:t>
      </w:r>
      <w:r w:rsidRPr="009E460D">
        <w:rPr>
          <w:rFonts w:ascii="Arial" w:hAnsi="Arial" w:cs="Arial"/>
          <w:sz w:val="24"/>
          <w:szCs w:val="24"/>
        </w:rPr>
        <w:t xml:space="preserve"> submission (or another </w:t>
      </w:r>
      <w:r>
        <w:rPr>
          <w:rFonts w:ascii="Arial" w:hAnsi="Arial" w:cs="Arial"/>
          <w:sz w:val="24"/>
          <w:szCs w:val="24"/>
        </w:rPr>
        <w:t>bid</w:t>
      </w:r>
      <w:r w:rsidRPr="009E460D">
        <w:rPr>
          <w:rFonts w:ascii="Arial" w:hAnsi="Arial" w:cs="Arial"/>
          <w:sz w:val="24"/>
          <w:szCs w:val="24"/>
        </w:rPr>
        <w:t xml:space="preserve"> submission to which you are party)</w:t>
      </w:r>
    </w:p>
    <w:p w14:paraId="1DD99204" w14:textId="77777777" w:rsidR="001C3F47" w:rsidRPr="0091442E"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Pr>
          <w:rFonts w:ascii="Arial" w:hAnsi="Arial" w:cs="Arial"/>
          <w:sz w:val="24"/>
          <w:szCs w:val="24"/>
        </w:rPr>
        <w:t>bid</w:t>
      </w:r>
      <w:r w:rsidRPr="009E460D">
        <w:rPr>
          <w:rFonts w:ascii="Arial" w:hAnsi="Arial" w:cs="Arial"/>
          <w:sz w:val="24"/>
          <w:szCs w:val="24"/>
        </w:rPr>
        <w:t xml:space="preserve"> submission</w:t>
      </w:r>
    </w:p>
    <w:p w14:paraId="3EC35308" w14:textId="77777777" w:rsidR="001C3F47" w:rsidRPr="009E460D" w:rsidRDefault="001C3F47" w:rsidP="001C3F47">
      <w:pPr>
        <w:pStyle w:val="GPSL2NumberedBoldHeading"/>
        <w:numPr>
          <w:ilvl w:val="0"/>
          <w:numId w:val="0"/>
        </w:numPr>
        <w:ind w:left="851"/>
      </w:pPr>
      <w:r w:rsidRPr="009E460D">
        <w:t xml:space="preserve">If you do breach paragraph </w:t>
      </w:r>
      <w:r>
        <w:t>9.5</w:t>
      </w:r>
      <w:r w:rsidRPr="009E460D">
        <w:t>, we may (without prejudice to any other criminal or civil remedies available to it) disqualify you from further participation in this competition.</w:t>
      </w:r>
    </w:p>
    <w:p w14:paraId="665540DB" w14:textId="77777777" w:rsidR="001C3F47" w:rsidRPr="009E460D" w:rsidRDefault="001C3F47" w:rsidP="001C3F47">
      <w:pPr>
        <w:pStyle w:val="GPSL2NumberedBoldHeading"/>
        <w:numPr>
          <w:ilvl w:val="0"/>
          <w:numId w:val="0"/>
        </w:numPr>
        <w:ind w:left="851"/>
      </w:pPr>
      <w:r w:rsidRPr="009E460D">
        <w:t>We may require you to put in place any procedures or undertake any such action(s) that we in our sole discretion considers necessary to prevent or stop any collusive behaviour.</w:t>
      </w:r>
    </w:p>
    <w:p w14:paraId="6FA6016D" w14:textId="77777777" w:rsidR="001C3F47" w:rsidRPr="007E0AC8" w:rsidRDefault="001C3F47" w:rsidP="001C3F47">
      <w:pPr>
        <w:pStyle w:val="Style8"/>
        <w:numPr>
          <w:ilvl w:val="1"/>
          <w:numId w:val="23"/>
        </w:numPr>
        <w:tabs>
          <w:tab w:val="num" w:pos="737"/>
        </w:tabs>
        <w:ind w:left="737"/>
        <w:jc w:val="both"/>
      </w:pPr>
      <w:r w:rsidRPr="007E0AC8">
        <w:t>Contracting arrangements</w:t>
      </w:r>
    </w:p>
    <w:p w14:paraId="4E9193B4" w14:textId="77777777" w:rsidR="001C3F47" w:rsidRPr="009E460D" w:rsidRDefault="001C3F47" w:rsidP="001C3F47">
      <w:pPr>
        <w:pStyle w:val="GPSL2NumberedBoldHeading"/>
        <w:numPr>
          <w:ilvl w:val="0"/>
          <w:numId w:val="0"/>
        </w:numPr>
        <w:ind w:left="737"/>
      </w:pPr>
      <w:r w:rsidRPr="009E460D">
        <w:t xml:space="preserve">Only you or, as applicable, your </w:t>
      </w:r>
      <w:r>
        <w:t>key subcontract</w:t>
      </w:r>
      <w:r w:rsidRPr="009E460D">
        <w:t xml:space="preserve">ors (as set out in your </w:t>
      </w:r>
      <w:r>
        <w:t>Bid</w:t>
      </w:r>
      <w:r w:rsidRPr="009E460D">
        <w:t xml:space="preserve">) or consortium members can provide </w:t>
      </w:r>
      <w:r>
        <w:t xml:space="preserve">the deliverables </w:t>
      </w:r>
      <w:r w:rsidRPr="009E460D">
        <w:t xml:space="preserve">through the </w:t>
      </w:r>
      <w:r>
        <w:t>Framework Contract</w:t>
      </w:r>
      <w:r w:rsidRPr="009E460D">
        <w:t xml:space="preserve">. </w:t>
      </w:r>
    </w:p>
    <w:p w14:paraId="41DC49D1" w14:textId="77777777" w:rsidR="001C3F47" w:rsidRPr="008A30A0" w:rsidRDefault="001C3F47" w:rsidP="001C3F47">
      <w:pPr>
        <w:pStyle w:val="Style8"/>
        <w:numPr>
          <w:ilvl w:val="1"/>
          <w:numId w:val="23"/>
        </w:numPr>
        <w:tabs>
          <w:tab w:val="num" w:pos="737"/>
        </w:tabs>
        <w:ind w:left="737"/>
        <w:jc w:val="both"/>
      </w:pPr>
      <w:r w:rsidRPr="008A30A0">
        <w:t>Contracting arrangements for consortium</w:t>
      </w:r>
    </w:p>
    <w:p w14:paraId="3B08A035" w14:textId="77777777" w:rsidR="001C3F47" w:rsidRPr="00C75599" w:rsidRDefault="001C3F47" w:rsidP="001C3F47">
      <w:pPr>
        <w:pStyle w:val="GPSL2NumberedBoldHeading"/>
        <w:numPr>
          <w:ilvl w:val="0"/>
          <w:numId w:val="0"/>
        </w:numPr>
        <w:ind w:left="737"/>
      </w:pPr>
      <w:r w:rsidRPr="00C75599">
        <w:t xml:space="preserve">We </w:t>
      </w:r>
      <w:r w:rsidRPr="00DD0ECA">
        <w:t>may require</w:t>
      </w:r>
      <w:r w:rsidRPr="00C75599">
        <w:t xml:space="preserve"> a consortium to form a specific legal entity when signing a </w:t>
      </w:r>
      <w:r>
        <w:t>Framework Contract</w:t>
      </w:r>
      <w:r w:rsidRPr="00C75599">
        <w:t xml:space="preserve">. We may also require a member to </w:t>
      </w:r>
      <w:r>
        <w:t>sign a F</w:t>
      </w:r>
      <w:r w:rsidRPr="00C75599">
        <w:t>ramework guarantee for the legal entity.</w:t>
      </w:r>
    </w:p>
    <w:p w14:paraId="54F6DD74" w14:textId="77777777" w:rsidR="001C3F47" w:rsidRPr="009E460D" w:rsidRDefault="001C3F47" w:rsidP="001C3F47">
      <w:pPr>
        <w:pStyle w:val="GPSL2NumberedBoldHeading"/>
        <w:numPr>
          <w:ilvl w:val="0"/>
          <w:numId w:val="0"/>
        </w:numPr>
        <w:ind w:left="720"/>
      </w:pPr>
      <w:r w:rsidRPr="00C75599">
        <w:t xml:space="preserve">Otherwise, each member will sign the </w:t>
      </w:r>
      <w:r>
        <w:t>Framework Contract</w:t>
      </w:r>
      <w:r w:rsidRPr="009E460D">
        <w:t xml:space="preserve">. </w:t>
      </w:r>
    </w:p>
    <w:p w14:paraId="1D9AA0EE" w14:textId="77777777" w:rsidR="001C3F47" w:rsidRPr="00A12AAB" w:rsidRDefault="001C3F47" w:rsidP="001C3F47">
      <w:pPr>
        <w:pStyle w:val="Style8"/>
        <w:numPr>
          <w:ilvl w:val="1"/>
          <w:numId w:val="23"/>
        </w:numPr>
        <w:tabs>
          <w:tab w:val="num" w:pos="737"/>
        </w:tabs>
        <w:ind w:left="737"/>
        <w:jc w:val="both"/>
      </w:pPr>
      <w:r>
        <w:lastRenderedPageBreak/>
        <w:t>Bidder</w:t>
      </w:r>
      <w:r w:rsidRPr="00A12AAB">
        <w:t xml:space="preserve"> conduct and conflicts of interest</w:t>
      </w:r>
    </w:p>
    <w:p w14:paraId="501C929E" w14:textId="77777777" w:rsidR="001C3F47" w:rsidRPr="009E460D" w:rsidRDefault="001C3F47" w:rsidP="001C3F47">
      <w:pPr>
        <w:pStyle w:val="GPSL2NumberedBoldHeading"/>
        <w:numPr>
          <w:ilvl w:val="0"/>
          <w:numId w:val="0"/>
        </w:numPr>
        <w:ind w:left="737"/>
      </w:pPr>
      <w:r w:rsidRPr="009E460D">
        <w:t xml:space="preserve">You must not attempt to influence the </w:t>
      </w:r>
      <w:r>
        <w:t>contract</w:t>
      </w:r>
      <w:r w:rsidRPr="009E460D">
        <w:t xml:space="preserve"> award process. For example, you must not directly or indirectly at any time:</w:t>
      </w:r>
    </w:p>
    <w:p w14:paraId="73318E2A"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proofErr w:type="gramStart"/>
      <w:r w:rsidRPr="009E460D">
        <w:rPr>
          <w:rFonts w:ascii="Arial" w:hAnsi="Arial" w:cs="Arial"/>
          <w:sz w:val="24"/>
          <w:szCs w:val="24"/>
        </w:rPr>
        <w:t>collude</w:t>
      </w:r>
      <w:proofErr w:type="gramEnd"/>
      <w:r w:rsidRPr="009E460D">
        <w:rPr>
          <w:rFonts w:ascii="Arial" w:hAnsi="Arial" w:cs="Arial"/>
          <w:sz w:val="24"/>
          <w:szCs w:val="24"/>
        </w:rPr>
        <w:t xml:space="preserve"> with other others over the content and submission of </w:t>
      </w:r>
      <w:r>
        <w:rPr>
          <w:rFonts w:ascii="Arial" w:hAnsi="Arial" w:cs="Arial"/>
          <w:sz w:val="24"/>
          <w:szCs w:val="24"/>
        </w:rPr>
        <w:t>bid</w:t>
      </w:r>
      <w:r w:rsidRPr="009E460D">
        <w:rPr>
          <w:rFonts w:ascii="Arial" w:hAnsi="Arial" w:cs="Arial"/>
          <w:sz w:val="24"/>
          <w:szCs w:val="24"/>
        </w:rPr>
        <w:t xml:space="preserve">s. However, you may work in good faith with a proposed partner, </w:t>
      </w:r>
      <w:r>
        <w:rPr>
          <w:rFonts w:ascii="Arial" w:hAnsi="Arial" w:cs="Arial"/>
          <w:sz w:val="24"/>
          <w:szCs w:val="24"/>
        </w:rPr>
        <w:t>Supplier</w:t>
      </w:r>
      <w:r w:rsidRPr="009E460D">
        <w:rPr>
          <w:rFonts w:ascii="Arial" w:hAnsi="Arial" w:cs="Arial"/>
          <w:sz w:val="24"/>
          <w:szCs w:val="24"/>
        </w:rPr>
        <w:t>, consortium member or provider of finance.</w:t>
      </w:r>
    </w:p>
    <w:p w14:paraId="4F27C822"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proofErr w:type="gramStart"/>
      <w:r w:rsidRPr="009E460D">
        <w:rPr>
          <w:rFonts w:ascii="Arial" w:hAnsi="Arial" w:cs="Arial"/>
          <w:sz w:val="24"/>
          <w:szCs w:val="24"/>
        </w:rPr>
        <w:t>canvass</w:t>
      </w:r>
      <w:proofErr w:type="gramEnd"/>
      <w:r w:rsidRPr="009E460D">
        <w:rPr>
          <w:rFonts w:ascii="Arial" w:hAnsi="Arial" w:cs="Arial"/>
          <w:sz w:val="24"/>
          <w:szCs w:val="24"/>
        </w:rPr>
        <w:t xml:space="preserve"> any Minister, officer, public sector employee, member or agent our staff or advisors in relation to this competition.</w:t>
      </w:r>
    </w:p>
    <w:p w14:paraId="4435A953"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proofErr w:type="gramStart"/>
      <w:r>
        <w:rPr>
          <w:rFonts w:ascii="Arial" w:hAnsi="Arial" w:cs="Arial"/>
          <w:sz w:val="24"/>
          <w:szCs w:val="24"/>
        </w:rPr>
        <w:t>try</w:t>
      </w:r>
      <w:proofErr w:type="gramEnd"/>
      <w:r w:rsidRPr="009E460D">
        <w:rPr>
          <w:rFonts w:ascii="Arial" w:hAnsi="Arial" w:cs="Arial"/>
          <w:sz w:val="24"/>
          <w:szCs w:val="24"/>
        </w:rPr>
        <w:t xml:space="preserve"> to obtain information from any of our staff or advisors about another </w:t>
      </w:r>
      <w:r>
        <w:rPr>
          <w:rFonts w:ascii="Arial" w:hAnsi="Arial" w:cs="Arial"/>
          <w:sz w:val="24"/>
          <w:szCs w:val="24"/>
        </w:rPr>
        <w:t>Bidder</w:t>
      </w:r>
      <w:r w:rsidRPr="009E460D">
        <w:rPr>
          <w:rFonts w:ascii="Arial" w:hAnsi="Arial" w:cs="Arial"/>
          <w:sz w:val="24"/>
          <w:szCs w:val="24"/>
        </w:rPr>
        <w:t xml:space="preserve"> or </w:t>
      </w:r>
      <w:r>
        <w:rPr>
          <w:rFonts w:ascii="Arial" w:hAnsi="Arial" w:cs="Arial"/>
          <w:sz w:val="24"/>
          <w:szCs w:val="24"/>
        </w:rPr>
        <w:t>bid</w:t>
      </w:r>
      <w:r w:rsidRPr="009E460D">
        <w:rPr>
          <w:rFonts w:ascii="Arial" w:hAnsi="Arial" w:cs="Arial"/>
          <w:sz w:val="24"/>
          <w:szCs w:val="24"/>
        </w:rPr>
        <w:t>.</w:t>
      </w:r>
    </w:p>
    <w:p w14:paraId="59ADC159" w14:textId="77777777" w:rsidR="001C3F47" w:rsidRPr="009E460D" w:rsidRDefault="001C3F47" w:rsidP="001C3F47">
      <w:pPr>
        <w:pStyle w:val="GPSL2NumberedBoldHeading"/>
        <w:numPr>
          <w:ilvl w:val="0"/>
          <w:numId w:val="0"/>
        </w:numPr>
        <w:ind w:left="720"/>
      </w:pPr>
      <w:r w:rsidRPr="009E460D">
        <w:t>You must ensure that no conflicts of interest exist between you and us. If you do not tell us about a known conflict, we may exclude you from the competition. We may also exclude you if a conflict cannot be dealt with in any other way.</w:t>
      </w:r>
    </w:p>
    <w:p w14:paraId="79DF5842" w14:textId="77777777" w:rsidR="001C3F47" w:rsidRPr="008A30A0" w:rsidRDefault="001C3F47" w:rsidP="001C3F47">
      <w:pPr>
        <w:pStyle w:val="Style8"/>
        <w:numPr>
          <w:ilvl w:val="1"/>
          <w:numId w:val="23"/>
        </w:numPr>
        <w:tabs>
          <w:tab w:val="num" w:pos="737"/>
        </w:tabs>
        <w:ind w:left="737"/>
        <w:jc w:val="both"/>
      </w:pPr>
      <w:r w:rsidRPr="008A30A0">
        <w:t>Confidentiality and freedom of information</w:t>
      </w:r>
      <w:bookmarkStart w:id="54" w:name="_Ref378167928"/>
    </w:p>
    <w:bookmarkEnd w:id="54"/>
    <w:p w14:paraId="0849CF85" w14:textId="77777777" w:rsidR="001C3F47" w:rsidRPr="009E460D" w:rsidRDefault="001C3F47" w:rsidP="001C3F47">
      <w:pPr>
        <w:pStyle w:val="GPSL2NumberedBoldHeading"/>
        <w:numPr>
          <w:ilvl w:val="0"/>
          <w:numId w:val="0"/>
        </w:numPr>
        <w:ind w:left="737"/>
      </w:pPr>
      <w:r w:rsidRPr="009E460D">
        <w:t xml:space="preserve">You must keep the contents of this </w:t>
      </w:r>
      <w:r>
        <w:t>ITT pack</w:t>
      </w:r>
      <w:r w:rsidRPr="009E460D">
        <w:t xml:space="preserve"> confidential unless it is already in the public domain</w:t>
      </w:r>
      <w:r>
        <w:t xml:space="preserve">, </w:t>
      </w:r>
      <w:r w:rsidRPr="009E460D">
        <w:t xml:space="preserve">you must keep the fact you have received it confidential. This obligation </w:t>
      </w:r>
      <w:r>
        <w:t>does not apply to anything you have to do to:</w:t>
      </w:r>
    </w:p>
    <w:p w14:paraId="12AAD864"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submit a </w:t>
      </w:r>
      <w:r>
        <w:rPr>
          <w:rFonts w:ascii="Arial" w:hAnsi="Arial" w:cs="Arial"/>
          <w:sz w:val="24"/>
          <w:szCs w:val="24"/>
        </w:rPr>
        <w:t>bid</w:t>
      </w:r>
    </w:p>
    <w:p w14:paraId="3F3C3B36" w14:textId="77777777" w:rsidR="001C3F47" w:rsidRDefault="001C3F47" w:rsidP="001C3F47">
      <w:pPr>
        <w:pStyle w:val="NoSpacing"/>
        <w:numPr>
          <w:ilvl w:val="0"/>
          <w:numId w:val="2"/>
        </w:numPr>
        <w:spacing w:after="80" w:line="259" w:lineRule="auto"/>
        <w:ind w:left="1418" w:hanging="284"/>
        <w:rPr>
          <w:rFonts w:ascii="Arial" w:hAnsi="Arial" w:cs="Arial"/>
          <w:sz w:val="24"/>
          <w:szCs w:val="24"/>
        </w:rPr>
      </w:pPr>
      <w:proofErr w:type="gramStart"/>
      <w:r w:rsidRPr="009E460D">
        <w:rPr>
          <w:rFonts w:ascii="Arial" w:hAnsi="Arial" w:cs="Arial"/>
          <w:sz w:val="24"/>
          <w:szCs w:val="24"/>
        </w:rPr>
        <w:t>compl</w:t>
      </w:r>
      <w:r>
        <w:rPr>
          <w:rFonts w:ascii="Arial" w:hAnsi="Arial" w:cs="Arial"/>
          <w:sz w:val="24"/>
          <w:szCs w:val="24"/>
        </w:rPr>
        <w:t>y</w:t>
      </w:r>
      <w:proofErr w:type="gramEnd"/>
      <w:r>
        <w:rPr>
          <w:rFonts w:ascii="Arial" w:hAnsi="Arial" w:cs="Arial"/>
          <w:sz w:val="24"/>
          <w:szCs w:val="24"/>
        </w:rPr>
        <w:t xml:space="preserve"> </w:t>
      </w:r>
      <w:r w:rsidRPr="009E460D">
        <w:rPr>
          <w:rFonts w:ascii="Arial" w:hAnsi="Arial" w:cs="Arial"/>
          <w:sz w:val="24"/>
          <w:szCs w:val="24"/>
        </w:rPr>
        <w:t>with a legal obligation.</w:t>
      </w:r>
    </w:p>
    <w:p w14:paraId="04B85A04" w14:textId="77777777" w:rsidR="001C3F47" w:rsidRPr="008A30A0" w:rsidRDefault="001C3F47" w:rsidP="001C3F47">
      <w:pPr>
        <w:pStyle w:val="Style8"/>
        <w:numPr>
          <w:ilvl w:val="1"/>
          <w:numId w:val="23"/>
        </w:numPr>
        <w:tabs>
          <w:tab w:val="num" w:pos="737"/>
        </w:tabs>
        <w:ind w:left="737"/>
        <w:jc w:val="both"/>
      </w:pPr>
      <w:r w:rsidRPr="008A30A0">
        <w:t>Publicity</w:t>
      </w:r>
    </w:p>
    <w:p w14:paraId="2F62054D" w14:textId="77777777" w:rsidR="001C3F47" w:rsidRPr="009E460D" w:rsidRDefault="001C3F47" w:rsidP="001C3F47">
      <w:pPr>
        <w:pStyle w:val="GPSL2NumberedBoldHeading"/>
        <w:numPr>
          <w:ilvl w:val="0"/>
          <w:numId w:val="0"/>
        </w:numPr>
        <w:ind w:left="737"/>
      </w:pPr>
      <w:r>
        <w:t xml:space="preserve">You must not </w:t>
      </w:r>
      <w:r w:rsidRPr="009E460D">
        <w:t xml:space="preserve">make statements to the media regarding any </w:t>
      </w:r>
      <w:r>
        <w:t>bid</w:t>
      </w:r>
      <w:r w:rsidRPr="009E460D">
        <w:t xml:space="preserve"> or its contents</w:t>
      </w:r>
      <w:r>
        <w:t xml:space="preserve">. You are not allowed to publicise the outcome of the competition unless </w:t>
      </w:r>
      <w:r w:rsidRPr="009E460D">
        <w:t xml:space="preserve">we have given </w:t>
      </w:r>
      <w:r>
        <w:t xml:space="preserve">you </w:t>
      </w:r>
      <w:r w:rsidRPr="009E460D">
        <w:t>written consent.</w:t>
      </w:r>
    </w:p>
    <w:p w14:paraId="5E721723" w14:textId="77777777" w:rsidR="001C3F47" w:rsidRPr="008A30A0" w:rsidRDefault="001C3F47" w:rsidP="001C3F47">
      <w:pPr>
        <w:pStyle w:val="Style8"/>
        <w:numPr>
          <w:ilvl w:val="1"/>
          <w:numId w:val="23"/>
        </w:numPr>
        <w:tabs>
          <w:tab w:val="num" w:pos="737"/>
        </w:tabs>
        <w:ind w:left="737"/>
        <w:jc w:val="both"/>
      </w:pPr>
      <w:r w:rsidRPr="008A30A0">
        <w:t>Our rights</w:t>
      </w:r>
    </w:p>
    <w:p w14:paraId="59EE9472" w14:textId="77777777" w:rsidR="001C3F47" w:rsidRPr="009E460D" w:rsidRDefault="001C3F47" w:rsidP="001C3F47">
      <w:pPr>
        <w:pStyle w:val="GPSL2NumberedBoldHeading"/>
        <w:numPr>
          <w:ilvl w:val="0"/>
          <w:numId w:val="0"/>
        </w:numPr>
        <w:ind w:left="737"/>
      </w:pPr>
      <w:r w:rsidRPr="009E460D">
        <w:t>We reserve the right to:</w:t>
      </w:r>
    </w:p>
    <w:p w14:paraId="30C1C77C"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waive or change the requirements of this </w:t>
      </w:r>
      <w:r>
        <w:rPr>
          <w:rFonts w:ascii="Arial" w:hAnsi="Arial" w:cs="Arial"/>
          <w:sz w:val="24"/>
          <w:szCs w:val="24"/>
        </w:rPr>
        <w:t>ITT pack</w:t>
      </w:r>
      <w:r w:rsidRPr="009E460D">
        <w:rPr>
          <w:rFonts w:ascii="Arial" w:hAnsi="Arial" w:cs="Arial"/>
          <w:sz w:val="24"/>
          <w:szCs w:val="24"/>
        </w:rPr>
        <w:t xml:space="preserve"> from time to time without notice</w:t>
      </w:r>
      <w:r>
        <w:rPr>
          <w:rFonts w:ascii="Arial" w:hAnsi="Arial" w:cs="Arial"/>
          <w:sz w:val="24"/>
          <w:szCs w:val="24"/>
        </w:rPr>
        <w:t>;</w:t>
      </w:r>
    </w:p>
    <w:p w14:paraId="150EB35F"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verify information, seek clarification or require evidence or further information in respect of your </w:t>
      </w:r>
      <w:r>
        <w:rPr>
          <w:rFonts w:ascii="Arial" w:hAnsi="Arial" w:cs="Arial"/>
          <w:sz w:val="24"/>
          <w:szCs w:val="24"/>
        </w:rPr>
        <w:t>bid;</w:t>
      </w:r>
    </w:p>
    <w:p w14:paraId="7003F663"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withdraw this </w:t>
      </w:r>
      <w:r>
        <w:rPr>
          <w:rFonts w:ascii="Arial" w:hAnsi="Arial" w:cs="Arial"/>
          <w:sz w:val="24"/>
          <w:szCs w:val="24"/>
        </w:rPr>
        <w:t>ITT pack</w:t>
      </w:r>
      <w:r w:rsidRPr="009E460D">
        <w:rPr>
          <w:rFonts w:ascii="Arial" w:hAnsi="Arial" w:cs="Arial"/>
          <w:sz w:val="24"/>
          <w:szCs w:val="24"/>
        </w:rPr>
        <w:t xml:space="preserve"> at any time, or re-invite </w:t>
      </w:r>
      <w:r>
        <w:rPr>
          <w:rFonts w:ascii="Arial" w:hAnsi="Arial" w:cs="Arial"/>
          <w:sz w:val="24"/>
          <w:szCs w:val="24"/>
        </w:rPr>
        <w:t>bid</w:t>
      </w:r>
      <w:r w:rsidRPr="009E460D">
        <w:rPr>
          <w:rFonts w:ascii="Arial" w:hAnsi="Arial" w:cs="Arial"/>
          <w:sz w:val="24"/>
          <w:szCs w:val="24"/>
        </w:rPr>
        <w:t>s on the same or alternative basis</w:t>
      </w:r>
      <w:r>
        <w:rPr>
          <w:rFonts w:ascii="Arial" w:hAnsi="Arial" w:cs="Arial"/>
          <w:sz w:val="24"/>
          <w:szCs w:val="24"/>
        </w:rPr>
        <w:t>;</w:t>
      </w:r>
    </w:p>
    <w:p w14:paraId="63101A9D"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choose not to award any </w:t>
      </w:r>
      <w:r>
        <w:rPr>
          <w:rFonts w:ascii="Arial" w:hAnsi="Arial" w:cs="Arial"/>
          <w:sz w:val="24"/>
          <w:szCs w:val="24"/>
        </w:rPr>
        <w:t>Framework Contract</w:t>
      </w:r>
      <w:r w:rsidRPr="0091442E">
        <w:rPr>
          <w:rFonts w:ascii="Arial" w:hAnsi="Arial" w:cs="Arial"/>
          <w:sz w:val="24"/>
          <w:szCs w:val="24"/>
        </w:rPr>
        <w:t>(s)</w:t>
      </w:r>
      <w:r>
        <w:rPr>
          <w:rFonts w:ascii="Arial" w:hAnsi="Arial" w:cs="Arial"/>
          <w:sz w:val="24"/>
          <w:szCs w:val="24"/>
        </w:rPr>
        <w:t>,</w:t>
      </w:r>
      <w:r w:rsidRPr="009E460D">
        <w:rPr>
          <w:rFonts w:ascii="Arial" w:hAnsi="Arial" w:cs="Arial"/>
          <w:sz w:val="24"/>
          <w:szCs w:val="24"/>
        </w:rPr>
        <w:t xml:space="preserve"> </w:t>
      </w:r>
      <w:r w:rsidRPr="0091442E">
        <w:rPr>
          <w:rFonts w:ascii="Arial" w:hAnsi="Arial" w:cs="Arial"/>
          <w:sz w:val="24"/>
          <w:szCs w:val="24"/>
        </w:rPr>
        <w:t xml:space="preserve">or </w:t>
      </w:r>
      <w:r>
        <w:rPr>
          <w:rFonts w:ascii="Arial" w:hAnsi="Arial" w:cs="Arial"/>
          <w:sz w:val="24"/>
          <w:szCs w:val="24"/>
        </w:rPr>
        <w:t>L</w:t>
      </w:r>
      <w:r w:rsidRPr="0091442E">
        <w:rPr>
          <w:rFonts w:ascii="Arial" w:hAnsi="Arial" w:cs="Arial"/>
          <w:sz w:val="24"/>
          <w:szCs w:val="24"/>
        </w:rPr>
        <w:t>ot(s)</w:t>
      </w:r>
      <w:r w:rsidRPr="009E460D">
        <w:rPr>
          <w:rFonts w:ascii="Arial" w:hAnsi="Arial" w:cs="Arial"/>
          <w:sz w:val="24"/>
          <w:szCs w:val="24"/>
        </w:rPr>
        <w:t xml:space="preserve"> as a result of the competition</w:t>
      </w:r>
      <w:r>
        <w:rPr>
          <w:rFonts w:ascii="Arial" w:hAnsi="Arial" w:cs="Arial"/>
          <w:sz w:val="24"/>
          <w:szCs w:val="24"/>
        </w:rPr>
        <w:t>;</w:t>
      </w:r>
    </w:p>
    <w:p w14:paraId="7BD9F38A" w14:textId="77777777" w:rsidR="001C3F47" w:rsidRPr="0091442E" w:rsidRDefault="001C3F47" w:rsidP="001C3F47">
      <w:pPr>
        <w:pStyle w:val="NoSpacing"/>
        <w:numPr>
          <w:ilvl w:val="0"/>
          <w:numId w:val="2"/>
        </w:numPr>
        <w:spacing w:after="80" w:line="259" w:lineRule="auto"/>
        <w:ind w:left="1418" w:hanging="284"/>
        <w:rPr>
          <w:rFonts w:ascii="Arial" w:hAnsi="Arial" w:cs="Arial"/>
          <w:sz w:val="24"/>
          <w:szCs w:val="24"/>
        </w:rPr>
      </w:pPr>
      <w:r w:rsidRPr="0091442E">
        <w:rPr>
          <w:rFonts w:ascii="Arial" w:hAnsi="Arial" w:cs="Arial"/>
          <w:sz w:val="24"/>
          <w:szCs w:val="24"/>
        </w:rPr>
        <w:t>choose to award different lots at different times</w:t>
      </w:r>
      <w:r>
        <w:rPr>
          <w:rFonts w:ascii="Arial" w:hAnsi="Arial" w:cs="Arial"/>
          <w:sz w:val="24"/>
          <w:szCs w:val="24"/>
        </w:rPr>
        <w:t>;</w:t>
      </w:r>
    </w:p>
    <w:p w14:paraId="7360F4A8" w14:textId="77777777" w:rsidR="001C3F47" w:rsidRDefault="001C3F47" w:rsidP="001C3F47">
      <w:pPr>
        <w:pStyle w:val="NoSpacing"/>
        <w:numPr>
          <w:ilvl w:val="0"/>
          <w:numId w:val="2"/>
        </w:numPr>
        <w:spacing w:after="80" w:line="259" w:lineRule="auto"/>
        <w:ind w:left="1418" w:hanging="284"/>
        <w:rPr>
          <w:rFonts w:ascii="Arial" w:hAnsi="Arial" w:cs="Arial"/>
          <w:sz w:val="24"/>
          <w:szCs w:val="24"/>
        </w:rPr>
      </w:pPr>
      <w:r w:rsidRPr="003B4C6D">
        <w:rPr>
          <w:rFonts w:ascii="Arial" w:hAnsi="Arial" w:cs="Arial"/>
          <w:sz w:val="24"/>
          <w:szCs w:val="24"/>
        </w:rPr>
        <w:t>make any changes to the timetable, structure or content of the competition</w:t>
      </w:r>
      <w:r>
        <w:rPr>
          <w:rFonts w:ascii="Arial" w:hAnsi="Arial" w:cs="Arial"/>
          <w:sz w:val="24"/>
          <w:szCs w:val="24"/>
        </w:rPr>
        <w:t>;</w:t>
      </w:r>
    </w:p>
    <w:p w14:paraId="6996D73A" w14:textId="77777777" w:rsidR="001C3F47" w:rsidRDefault="001C3F47" w:rsidP="001C3F47">
      <w:pPr>
        <w:pStyle w:val="NoSpacing"/>
        <w:numPr>
          <w:ilvl w:val="0"/>
          <w:numId w:val="2"/>
        </w:numPr>
        <w:spacing w:after="80" w:line="259" w:lineRule="auto"/>
        <w:ind w:left="1418" w:hanging="284"/>
        <w:rPr>
          <w:rFonts w:ascii="Arial" w:hAnsi="Arial" w:cs="Arial"/>
          <w:sz w:val="24"/>
          <w:szCs w:val="24"/>
        </w:rPr>
      </w:pPr>
      <w:r>
        <w:rPr>
          <w:rFonts w:ascii="Arial" w:hAnsi="Arial" w:cs="Arial"/>
          <w:sz w:val="24"/>
          <w:szCs w:val="24"/>
        </w:rPr>
        <w:t xml:space="preserve">carry out the evaluation stages (selection and award stages) of this procurement concurrently; </w:t>
      </w:r>
    </w:p>
    <w:p w14:paraId="5ACBB232" w14:textId="77777777" w:rsidR="001C3F47" w:rsidRPr="003B4C6D" w:rsidRDefault="001C3F47" w:rsidP="001C3F47">
      <w:pPr>
        <w:pStyle w:val="NoSpacing"/>
        <w:numPr>
          <w:ilvl w:val="0"/>
          <w:numId w:val="2"/>
        </w:numPr>
        <w:spacing w:after="80" w:line="259" w:lineRule="auto"/>
        <w:ind w:left="1418" w:hanging="284"/>
        <w:rPr>
          <w:rFonts w:ascii="Arial" w:hAnsi="Arial" w:cs="Arial"/>
          <w:sz w:val="24"/>
          <w:szCs w:val="24"/>
        </w:rPr>
      </w:pPr>
      <w:r w:rsidRPr="003B4C6D">
        <w:rPr>
          <w:rFonts w:ascii="Arial" w:hAnsi="Arial" w:cs="Arial"/>
          <w:sz w:val="24"/>
          <w:szCs w:val="24"/>
        </w:rPr>
        <w:lastRenderedPageBreak/>
        <w:t xml:space="preserve">exclude you if: </w:t>
      </w:r>
    </w:p>
    <w:p w14:paraId="5380181B" w14:textId="77777777" w:rsidR="001C3F47" w:rsidRPr="009E460D" w:rsidRDefault="001C3F47" w:rsidP="001C3F4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submit a non-compliant </w:t>
      </w:r>
      <w:r>
        <w:rPr>
          <w:rFonts w:ascii="Arial" w:hAnsi="Arial" w:cs="Arial"/>
          <w:sz w:val="24"/>
          <w:szCs w:val="24"/>
        </w:rPr>
        <w:t>bid;</w:t>
      </w:r>
    </w:p>
    <w:p w14:paraId="7429ABE2" w14:textId="77777777" w:rsidR="001C3F47" w:rsidRPr="009E460D" w:rsidRDefault="001C3F47" w:rsidP="001C3F4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your </w:t>
      </w:r>
      <w:r>
        <w:rPr>
          <w:rFonts w:ascii="Arial" w:hAnsi="Arial" w:cs="Arial"/>
          <w:sz w:val="24"/>
          <w:szCs w:val="24"/>
        </w:rPr>
        <w:t>bid</w:t>
      </w:r>
      <w:r w:rsidRPr="009E460D">
        <w:rPr>
          <w:rFonts w:ascii="Arial" w:hAnsi="Arial" w:cs="Arial"/>
          <w:sz w:val="24"/>
          <w:szCs w:val="24"/>
        </w:rPr>
        <w:t xml:space="preserve"> contains false or misleading information</w:t>
      </w:r>
      <w:r>
        <w:rPr>
          <w:rFonts w:ascii="Arial" w:hAnsi="Arial" w:cs="Arial"/>
          <w:sz w:val="24"/>
          <w:szCs w:val="24"/>
        </w:rPr>
        <w:t>;</w:t>
      </w:r>
    </w:p>
    <w:p w14:paraId="7DB3E267" w14:textId="77777777" w:rsidR="001C3F47" w:rsidRDefault="001C3F47" w:rsidP="001C3F4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fail to tell us of any change in the </w:t>
      </w:r>
      <w:r>
        <w:rPr>
          <w:rFonts w:ascii="Arial" w:hAnsi="Arial" w:cs="Arial"/>
          <w:sz w:val="24"/>
          <w:szCs w:val="24"/>
        </w:rPr>
        <w:t>contract</w:t>
      </w:r>
      <w:r w:rsidRPr="009E460D">
        <w:rPr>
          <w:rFonts w:ascii="Arial" w:hAnsi="Arial" w:cs="Arial"/>
          <w:sz w:val="24"/>
          <w:szCs w:val="24"/>
        </w:rPr>
        <w:t xml:space="preserve">ing arrangements between </w:t>
      </w:r>
      <w:r>
        <w:rPr>
          <w:rFonts w:ascii="Arial" w:hAnsi="Arial" w:cs="Arial"/>
          <w:sz w:val="24"/>
          <w:szCs w:val="24"/>
        </w:rPr>
        <w:t>bid</w:t>
      </w:r>
      <w:r w:rsidRPr="009E460D">
        <w:rPr>
          <w:rFonts w:ascii="Arial" w:hAnsi="Arial" w:cs="Arial"/>
          <w:sz w:val="24"/>
          <w:szCs w:val="24"/>
        </w:rPr>
        <w:t xml:space="preserve"> submission and </w:t>
      </w:r>
      <w:r>
        <w:rPr>
          <w:rFonts w:ascii="Arial" w:hAnsi="Arial" w:cs="Arial"/>
          <w:sz w:val="24"/>
          <w:szCs w:val="24"/>
        </w:rPr>
        <w:t xml:space="preserve">contract </w:t>
      </w:r>
      <w:r w:rsidRPr="009E460D">
        <w:rPr>
          <w:rFonts w:ascii="Arial" w:hAnsi="Arial" w:cs="Arial"/>
          <w:sz w:val="24"/>
          <w:szCs w:val="24"/>
        </w:rPr>
        <w:t>award</w:t>
      </w:r>
      <w:r>
        <w:rPr>
          <w:rFonts w:ascii="Arial" w:hAnsi="Arial" w:cs="Arial"/>
          <w:sz w:val="24"/>
          <w:szCs w:val="24"/>
        </w:rPr>
        <w:t>;</w:t>
      </w:r>
    </w:p>
    <w:p w14:paraId="7901796F" w14:textId="77777777" w:rsidR="001C3F47" w:rsidRPr="009E460D" w:rsidRDefault="001C3F47" w:rsidP="001C3F4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the change in the </w:t>
      </w:r>
      <w:r>
        <w:rPr>
          <w:rFonts w:ascii="Arial" w:hAnsi="Arial" w:cs="Arial"/>
          <w:sz w:val="24"/>
          <w:szCs w:val="24"/>
        </w:rPr>
        <w:t>contract</w:t>
      </w:r>
      <w:r w:rsidRPr="009E460D">
        <w:rPr>
          <w:rFonts w:ascii="Arial" w:hAnsi="Arial" w:cs="Arial"/>
          <w:sz w:val="24"/>
          <w:szCs w:val="24"/>
        </w:rPr>
        <w:t>ing arrangemen</w:t>
      </w:r>
      <w:r>
        <w:rPr>
          <w:rFonts w:ascii="Arial" w:hAnsi="Arial" w:cs="Arial"/>
          <w:sz w:val="24"/>
          <w:szCs w:val="24"/>
        </w:rPr>
        <w:t>ts would result in a breach of p</w:t>
      </w:r>
      <w:r w:rsidRPr="009E460D">
        <w:rPr>
          <w:rFonts w:ascii="Arial" w:hAnsi="Arial" w:cs="Arial"/>
          <w:sz w:val="24"/>
          <w:szCs w:val="24"/>
        </w:rPr>
        <w:t xml:space="preserve">rocurement </w:t>
      </w:r>
      <w:r>
        <w:rPr>
          <w:rFonts w:ascii="Arial" w:hAnsi="Arial" w:cs="Arial"/>
          <w:sz w:val="24"/>
          <w:szCs w:val="24"/>
        </w:rPr>
        <w:t>l</w:t>
      </w:r>
      <w:r w:rsidRPr="009E460D">
        <w:rPr>
          <w:rFonts w:ascii="Arial" w:hAnsi="Arial" w:cs="Arial"/>
          <w:sz w:val="24"/>
          <w:szCs w:val="24"/>
        </w:rPr>
        <w:t>aw</w:t>
      </w:r>
      <w:r>
        <w:rPr>
          <w:rFonts w:ascii="Arial" w:hAnsi="Arial" w:cs="Arial"/>
          <w:sz w:val="24"/>
          <w:szCs w:val="24"/>
        </w:rPr>
        <w:t>;</w:t>
      </w:r>
    </w:p>
    <w:p w14:paraId="489C8671" w14:textId="77777777" w:rsidR="001C3F47" w:rsidRPr="009E460D" w:rsidRDefault="001C3F47" w:rsidP="001C3F4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other reason set out elsewhere in this </w:t>
      </w:r>
      <w:r>
        <w:rPr>
          <w:rFonts w:ascii="Arial" w:hAnsi="Arial" w:cs="Arial"/>
          <w:sz w:val="24"/>
          <w:szCs w:val="24"/>
        </w:rPr>
        <w:t>ITT pack;</w:t>
      </w:r>
    </w:p>
    <w:p w14:paraId="37DE8547" w14:textId="77777777" w:rsidR="001C3F47" w:rsidRDefault="001C3F47" w:rsidP="001C3F47">
      <w:pPr>
        <w:pStyle w:val="NoSpacing"/>
        <w:numPr>
          <w:ilvl w:val="1"/>
          <w:numId w:val="1"/>
        </w:numPr>
        <w:spacing w:after="80" w:line="259" w:lineRule="auto"/>
        <w:ind w:left="1775" w:hanging="357"/>
        <w:rPr>
          <w:rFonts w:ascii="Arial" w:hAnsi="Arial" w:cs="Arial"/>
          <w:sz w:val="24"/>
          <w:szCs w:val="24"/>
        </w:rPr>
      </w:pPr>
      <w:proofErr w:type="gramStart"/>
      <w:r w:rsidRPr="009E460D">
        <w:rPr>
          <w:rFonts w:ascii="Arial" w:hAnsi="Arial" w:cs="Arial"/>
          <w:sz w:val="24"/>
          <w:szCs w:val="24"/>
        </w:rPr>
        <w:t>for</w:t>
      </w:r>
      <w:proofErr w:type="gramEnd"/>
      <w:r w:rsidRPr="009E460D">
        <w:rPr>
          <w:rFonts w:ascii="Arial" w:hAnsi="Arial" w:cs="Arial"/>
          <w:sz w:val="24"/>
          <w:szCs w:val="24"/>
        </w:rPr>
        <w:t xml:space="preserve"> any reason set out in the Regulations</w:t>
      </w:r>
      <w:r>
        <w:rPr>
          <w:rFonts w:ascii="Arial" w:hAnsi="Arial" w:cs="Arial"/>
          <w:sz w:val="24"/>
          <w:szCs w:val="24"/>
        </w:rPr>
        <w:t>.</w:t>
      </w:r>
      <w:r w:rsidRPr="009E460D">
        <w:rPr>
          <w:rFonts w:ascii="Arial" w:hAnsi="Arial" w:cs="Arial"/>
          <w:sz w:val="24"/>
          <w:szCs w:val="24"/>
        </w:rPr>
        <w:t xml:space="preserve"> </w:t>
      </w:r>
    </w:p>
    <w:p w14:paraId="6EABC1AB" w14:textId="77777777" w:rsidR="001C3F47" w:rsidRPr="008A30A0" w:rsidRDefault="001C3F47" w:rsidP="001C3F47">
      <w:pPr>
        <w:pStyle w:val="Style8"/>
        <w:numPr>
          <w:ilvl w:val="1"/>
          <w:numId w:val="23"/>
        </w:numPr>
        <w:tabs>
          <w:tab w:val="num" w:pos="737"/>
        </w:tabs>
        <w:ind w:left="737"/>
        <w:jc w:val="both"/>
      </w:pPr>
      <w:r w:rsidRPr="008A30A0">
        <w:t>Consequences of misrepresentation</w:t>
      </w:r>
    </w:p>
    <w:p w14:paraId="4E31A4E5" w14:textId="77777777" w:rsidR="001C3F47" w:rsidRPr="00EA5476" w:rsidRDefault="001C3F47" w:rsidP="001C3F47">
      <w:pPr>
        <w:ind w:left="737"/>
        <w:rPr>
          <w:rFonts w:ascii="Arial" w:hAnsi="Arial" w:cs="Arial"/>
          <w:sz w:val="24"/>
          <w:lang w:eastAsia="zh-CN"/>
        </w:rPr>
      </w:pPr>
      <w:r w:rsidRPr="00EA5476">
        <w:rPr>
          <w:rFonts w:ascii="Arial" w:hAnsi="Arial" w:cs="Arial"/>
          <w:sz w:val="24"/>
          <w:lang w:eastAsia="zh-CN"/>
        </w:rPr>
        <w:t xml:space="preserve">If a serious misrepresentation by you induces us to enter into a </w:t>
      </w:r>
      <w:r>
        <w:rPr>
          <w:rFonts w:ascii="Arial" w:hAnsi="Arial" w:cs="Arial"/>
          <w:sz w:val="24"/>
          <w:lang w:eastAsia="zh-CN"/>
        </w:rPr>
        <w:t>Framework Contract</w:t>
      </w:r>
      <w:r w:rsidRPr="00EA5476">
        <w:rPr>
          <w:rFonts w:ascii="Arial" w:hAnsi="Arial" w:cs="Arial"/>
          <w:sz w:val="24"/>
          <w:lang w:eastAsia="zh-CN"/>
        </w:rPr>
        <w:t xml:space="preserve"> with you, you may be:</w:t>
      </w:r>
    </w:p>
    <w:p w14:paraId="618FD50F" w14:textId="77777777" w:rsidR="001C3F47" w:rsidRPr="0091442E" w:rsidRDefault="001C3F47" w:rsidP="001C3F47">
      <w:pPr>
        <w:pStyle w:val="NoSpacing"/>
        <w:numPr>
          <w:ilvl w:val="0"/>
          <w:numId w:val="2"/>
        </w:numPr>
        <w:spacing w:after="80" w:line="259" w:lineRule="auto"/>
        <w:ind w:left="1418" w:hanging="284"/>
        <w:rPr>
          <w:rFonts w:ascii="Arial" w:hAnsi="Arial" w:cs="Arial"/>
          <w:sz w:val="24"/>
          <w:szCs w:val="24"/>
        </w:rPr>
      </w:pPr>
      <w:r w:rsidRPr="0091442E">
        <w:rPr>
          <w:rFonts w:ascii="Arial" w:hAnsi="Arial" w:cs="Arial"/>
          <w:sz w:val="24"/>
          <w:szCs w:val="24"/>
        </w:rPr>
        <w:t>excluded from bidding for contracts for three years under regulation 57(8)(h)(</w:t>
      </w:r>
      <w:proofErr w:type="spellStart"/>
      <w:r w:rsidRPr="0091442E">
        <w:rPr>
          <w:rFonts w:ascii="Arial" w:hAnsi="Arial" w:cs="Arial"/>
          <w:sz w:val="24"/>
          <w:szCs w:val="24"/>
        </w:rPr>
        <w:t>i</w:t>
      </w:r>
      <w:proofErr w:type="spellEnd"/>
      <w:r w:rsidRPr="0091442E">
        <w:rPr>
          <w:rFonts w:ascii="Arial" w:hAnsi="Arial" w:cs="Arial"/>
          <w:sz w:val="24"/>
          <w:szCs w:val="24"/>
        </w:rPr>
        <w:t xml:space="preserve">) </w:t>
      </w:r>
      <w:r w:rsidRPr="006A6518">
        <w:rPr>
          <w:rFonts w:ascii="Arial" w:hAnsi="Arial" w:cs="Arial"/>
          <w:sz w:val="24"/>
          <w:szCs w:val="24"/>
        </w:rPr>
        <w:t>of the Regulations</w:t>
      </w:r>
      <w:r>
        <w:rPr>
          <w:rFonts w:ascii="Arial" w:hAnsi="Arial" w:cs="Arial"/>
          <w:sz w:val="24"/>
          <w:szCs w:val="24"/>
        </w:rPr>
        <w:t>;</w:t>
      </w:r>
      <w:r w:rsidRPr="0091442E">
        <w:rPr>
          <w:rFonts w:ascii="Arial" w:hAnsi="Arial" w:cs="Arial"/>
          <w:sz w:val="24"/>
          <w:szCs w:val="24"/>
        </w:rPr>
        <w:t xml:space="preserve"> </w:t>
      </w:r>
    </w:p>
    <w:p w14:paraId="65ED818E" w14:textId="77777777" w:rsidR="001C3F47" w:rsidRPr="0091442E" w:rsidRDefault="001C3F47" w:rsidP="001C3F47">
      <w:pPr>
        <w:pStyle w:val="NoSpacing"/>
        <w:numPr>
          <w:ilvl w:val="0"/>
          <w:numId w:val="2"/>
        </w:numPr>
        <w:spacing w:after="80" w:line="259" w:lineRule="auto"/>
        <w:ind w:left="1418" w:hanging="284"/>
        <w:rPr>
          <w:rFonts w:ascii="Arial" w:hAnsi="Arial" w:cs="Arial"/>
          <w:sz w:val="24"/>
          <w:szCs w:val="24"/>
        </w:rPr>
      </w:pPr>
      <w:proofErr w:type="gramStart"/>
      <w:r w:rsidRPr="0091442E">
        <w:rPr>
          <w:rFonts w:ascii="Arial" w:hAnsi="Arial" w:cs="Arial"/>
          <w:sz w:val="24"/>
          <w:szCs w:val="24"/>
        </w:rPr>
        <w:t>sued</w:t>
      </w:r>
      <w:proofErr w:type="gramEnd"/>
      <w:r w:rsidRPr="0091442E">
        <w:rPr>
          <w:rFonts w:ascii="Arial" w:hAnsi="Arial" w:cs="Arial"/>
          <w:sz w:val="24"/>
          <w:szCs w:val="24"/>
        </w:rPr>
        <w:t xml:space="preserve"> by us for damages, and we may rescind the contract under the Misrepresentation Act 1967</w:t>
      </w:r>
      <w:r>
        <w:rPr>
          <w:rFonts w:ascii="Arial" w:hAnsi="Arial" w:cs="Arial"/>
          <w:sz w:val="24"/>
          <w:szCs w:val="24"/>
        </w:rPr>
        <w:t>.</w:t>
      </w:r>
    </w:p>
    <w:p w14:paraId="63900E02" w14:textId="77777777" w:rsidR="001C3F47" w:rsidRPr="00DD0ECA" w:rsidRDefault="001C3F47" w:rsidP="001C3F47">
      <w:pPr>
        <w:ind w:left="737"/>
        <w:rPr>
          <w:rFonts w:ascii="Arial" w:hAnsi="Arial" w:cs="Arial"/>
          <w:sz w:val="24"/>
          <w:lang w:eastAsia="zh-CN"/>
        </w:rPr>
      </w:pPr>
      <w:r w:rsidRPr="00DD0ECA">
        <w:rPr>
          <w:rFonts w:ascii="Arial" w:hAnsi="Arial" w:cs="Arial"/>
          <w:sz w:val="24"/>
          <w:lang w:eastAsia="zh-CN"/>
        </w:rPr>
        <w:t>If fraud, or fraudulent intent, can be proved, you may be prosecuted and convicted of the offence of fraud by false representation under s.2 of the Fraud Act 2006, which can carry a sentence of up to 10 years or a fine (or both).</w:t>
      </w:r>
    </w:p>
    <w:p w14:paraId="2876525F" w14:textId="77777777" w:rsidR="001C3F47" w:rsidRPr="00DD0ECA" w:rsidRDefault="001C3F47" w:rsidP="001C3F47">
      <w:pPr>
        <w:ind w:left="737"/>
        <w:rPr>
          <w:rFonts w:ascii="Arial" w:hAnsi="Arial" w:cs="Arial"/>
          <w:sz w:val="24"/>
          <w:lang w:eastAsia="zh-CN"/>
        </w:rPr>
      </w:pPr>
      <w:r w:rsidRPr="00DD0ECA">
        <w:rPr>
          <w:rFonts w:ascii="Arial" w:hAnsi="Arial" w:cs="Arial"/>
          <w:sz w:val="24"/>
          <w:lang w:eastAsia="zh-CN"/>
        </w:rPr>
        <w:t xml:space="preserve">If there is a conviction, then your organisation must be excluded from the procurement procedure for five years under regulation 57(1) of the Regulations (subject to self-cleaning). </w:t>
      </w:r>
    </w:p>
    <w:p w14:paraId="5E42D2B6" w14:textId="77777777" w:rsidR="001C3F47" w:rsidRPr="0091442E" w:rsidRDefault="001C3F47" w:rsidP="001C3F47">
      <w:pPr>
        <w:pStyle w:val="Style8"/>
        <w:numPr>
          <w:ilvl w:val="1"/>
          <w:numId w:val="23"/>
        </w:numPr>
        <w:tabs>
          <w:tab w:val="num" w:pos="737"/>
        </w:tabs>
        <w:ind w:left="737"/>
        <w:jc w:val="both"/>
      </w:pPr>
      <w:r w:rsidRPr="0091442E">
        <w:t>Bid costs</w:t>
      </w:r>
    </w:p>
    <w:p w14:paraId="449A85E8" w14:textId="77777777" w:rsidR="001C3F47" w:rsidRPr="009E460D" w:rsidRDefault="001C3F47" w:rsidP="001C3F47">
      <w:pPr>
        <w:pStyle w:val="GPSL2NumberedBoldHeading"/>
        <w:numPr>
          <w:ilvl w:val="0"/>
          <w:numId w:val="0"/>
        </w:numPr>
        <w:ind w:left="737"/>
      </w:pPr>
      <w:r w:rsidRPr="009E460D">
        <w:t xml:space="preserve">We will not pay your </w:t>
      </w:r>
      <w:r>
        <w:t>Bid</w:t>
      </w:r>
      <w:r w:rsidRPr="009E460D">
        <w:t xml:space="preserve"> costs for any reason</w:t>
      </w:r>
      <w:r>
        <w:t xml:space="preserve">, for example </w:t>
      </w:r>
      <w:r w:rsidRPr="009E460D">
        <w:t>if we terminate or amend the competition.</w:t>
      </w:r>
    </w:p>
    <w:p w14:paraId="770FDD6F" w14:textId="77777777" w:rsidR="001C3F47" w:rsidRPr="008A30A0" w:rsidRDefault="001C3F47" w:rsidP="001C3F47">
      <w:pPr>
        <w:pStyle w:val="Style8"/>
        <w:numPr>
          <w:ilvl w:val="1"/>
          <w:numId w:val="23"/>
        </w:numPr>
        <w:tabs>
          <w:tab w:val="num" w:pos="737"/>
        </w:tabs>
        <w:ind w:left="737"/>
        <w:jc w:val="both"/>
      </w:pPr>
      <w:r w:rsidRPr="008A30A0">
        <w:t>Warnings and disclaimers</w:t>
      </w:r>
    </w:p>
    <w:p w14:paraId="36AEE875" w14:textId="77777777" w:rsidR="001C3F47" w:rsidRPr="009E460D" w:rsidRDefault="001C3F47" w:rsidP="001C3F47">
      <w:pPr>
        <w:pStyle w:val="GPSL2NumberedBoldHeading"/>
        <w:numPr>
          <w:ilvl w:val="0"/>
          <w:numId w:val="0"/>
        </w:numPr>
        <w:ind w:left="737"/>
      </w:pPr>
      <w:r w:rsidRPr="009E460D">
        <w:t>We will not be liable:</w:t>
      </w:r>
    </w:p>
    <w:p w14:paraId="6F18912A" w14:textId="77777777" w:rsidR="001C3F47" w:rsidRDefault="001C3F47" w:rsidP="001C3F47">
      <w:pPr>
        <w:pStyle w:val="NoSpacing"/>
        <w:numPr>
          <w:ilvl w:val="0"/>
          <w:numId w:val="2"/>
        </w:numPr>
        <w:spacing w:after="80" w:line="259" w:lineRule="auto"/>
        <w:ind w:left="1418" w:hanging="284"/>
        <w:rPr>
          <w:rFonts w:ascii="Arial" w:hAnsi="Arial" w:cs="Arial"/>
          <w:sz w:val="24"/>
          <w:szCs w:val="24"/>
        </w:rPr>
      </w:pPr>
      <w:r w:rsidRPr="00AB34A5">
        <w:rPr>
          <w:rFonts w:ascii="Arial" w:hAnsi="Arial" w:cs="Arial"/>
          <w:sz w:val="24"/>
          <w:szCs w:val="24"/>
        </w:rPr>
        <w:t>where parts of the ITT pack are not accurate, adequate or complete</w:t>
      </w:r>
      <w:r>
        <w:rPr>
          <w:rFonts w:ascii="Arial" w:hAnsi="Arial" w:cs="Arial"/>
          <w:sz w:val="24"/>
          <w:szCs w:val="24"/>
        </w:rPr>
        <w:t>;</w:t>
      </w:r>
      <w:r w:rsidRPr="00AB34A5">
        <w:rPr>
          <w:rFonts w:ascii="Arial" w:hAnsi="Arial" w:cs="Arial"/>
          <w:sz w:val="24"/>
          <w:szCs w:val="24"/>
        </w:rPr>
        <w:t xml:space="preserve"> </w:t>
      </w:r>
    </w:p>
    <w:p w14:paraId="1C85EF19" w14:textId="77777777" w:rsidR="001C3F47" w:rsidRPr="00AB34A5" w:rsidRDefault="001C3F47" w:rsidP="001C3F47">
      <w:pPr>
        <w:pStyle w:val="NoSpacing"/>
        <w:numPr>
          <w:ilvl w:val="0"/>
          <w:numId w:val="2"/>
        </w:numPr>
        <w:spacing w:after="80" w:line="259" w:lineRule="auto"/>
        <w:ind w:left="1418" w:hanging="284"/>
        <w:rPr>
          <w:rFonts w:ascii="Arial" w:hAnsi="Arial" w:cs="Arial"/>
          <w:sz w:val="24"/>
          <w:szCs w:val="24"/>
        </w:rPr>
      </w:pPr>
      <w:proofErr w:type="gramStart"/>
      <w:r w:rsidRPr="00AB34A5">
        <w:rPr>
          <w:rFonts w:ascii="Arial" w:hAnsi="Arial" w:cs="Arial"/>
          <w:sz w:val="24"/>
          <w:szCs w:val="24"/>
        </w:rPr>
        <w:t>for</w:t>
      </w:r>
      <w:proofErr w:type="gramEnd"/>
      <w:r w:rsidRPr="00AB34A5">
        <w:rPr>
          <w:rFonts w:ascii="Arial" w:hAnsi="Arial" w:cs="Arial"/>
          <w:sz w:val="24"/>
          <w:szCs w:val="24"/>
        </w:rPr>
        <w:t xml:space="preserve"> any written or verbal communications</w:t>
      </w:r>
      <w:r>
        <w:rPr>
          <w:rFonts w:ascii="Arial" w:hAnsi="Arial" w:cs="Arial"/>
          <w:sz w:val="24"/>
          <w:szCs w:val="24"/>
        </w:rPr>
        <w:t>.</w:t>
      </w:r>
    </w:p>
    <w:p w14:paraId="593248DA" w14:textId="77777777" w:rsidR="001C3F47" w:rsidRPr="009E460D" w:rsidRDefault="001C3F47" w:rsidP="001C3F47">
      <w:pPr>
        <w:pStyle w:val="GPSL2NumberedBoldHeading"/>
        <w:numPr>
          <w:ilvl w:val="0"/>
          <w:numId w:val="0"/>
        </w:numPr>
        <w:ind w:left="737"/>
      </w:pPr>
      <w:r w:rsidRPr="009E460D">
        <w:t>You</w:t>
      </w:r>
      <w:r>
        <w:t xml:space="preserve"> must </w:t>
      </w:r>
      <w:r w:rsidRPr="009E460D">
        <w:t>carry out your own due diligence and rely on your own enquiries.</w:t>
      </w:r>
    </w:p>
    <w:p w14:paraId="7921CAED" w14:textId="77777777" w:rsidR="001C3F47" w:rsidRPr="009E460D" w:rsidRDefault="001C3F47" w:rsidP="001C3F47">
      <w:pPr>
        <w:pStyle w:val="GPSL2NumberedBoldHeading"/>
        <w:numPr>
          <w:ilvl w:val="0"/>
          <w:numId w:val="0"/>
        </w:numPr>
        <w:ind w:left="737"/>
      </w:pPr>
      <w:r w:rsidRPr="009E460D">
        <w:t xml:space="preserve">This </w:t>
      </w:r>
      <w:r>
        <w:t>ITT pack</w:t>
      </w:r>
      <w:r w:rsidRPr="009E460D">
        <w:t xml:space="preserve"> is not a commitment by us to enter into a </w:t>
      </w:r>
      <w:r>
        <w:t>contract</w:t>
      </w:r>
      <w:r w:rsidRPr="009E460D">
        <w:t>.</w:t>
      </w:r>
    </w:p>
    <w:p w14:paraId="2072F058" w14:textId="77777777" w:rsidR="001C3F47" w:rsidRPr="008A30A0" w:rsidRDefault="001C3F47" w:rsidP="001C3F47">
      <w:pPr>
        <w:pStyle w:val="Style8"/>
        <w:numPr>
          <w:ilvl w:val="1"/>
          <w:numId w:val="23"/>
        </w:numPr>
        <w:tabs>
          <w:tab w:val="num" w:pos="737"/>
        </w:tabs>
        <w:ind w:left="737"/>
        <w:jc w:val="both"/>
      </w:pPr>
      <w:r w:rsidRPr="008A30A0">
        <w:t>Intellectual Property Rights</w:t>
      </w:r>
    </w:p>
    <w:p w14:paraId="747B1863" w14:textId="77777777" w:rsidR="001C3F47" w:rsidRPr="009E460D" w:rsidRDefault="001C3F47" w:rsidP="001C3F47">
      <w:pPr>
        <w:pStyle w:val="GPSL2NumberedBoldHeading"/>
        <w:numPr>
          <w:ilvl w:val="0"/>
          <w:numId w:val="0"/>
        </w:numPr>
        <w:ind w:left="737"/>
      </w:pPr>
      <w:r w:rsidRPr="009E460D">
        <w:t xml:space="preserve">The </w:t>
      </w:r>
      <w:r>
        <w:t>ITT pack</w:t>
      </w:r>
      <w:r w:rsidRPr="009E460D">
        <w:t xml:space="preserve"> remains our property. You must use the </w:t>
      </w:r>
      <w:r>
        <w:t>ITT pack</w:t>
      </w:r>
      <w:r w:rsidRPr="009E460D">
        <w:t xml:space="preserve"> only for this competition. </w:t>
      </w:r>
    </w:p>
    <w:p w14:paraId="3163858D" w14:textId="77777777" w:rsidR="001C3F47" w:rsidRPr="009E460D" w:rsidRDefault="001C3F47" w:rsidP="001C3F47">
      <w:pPr>
        <w:pStyle w:val="GPSL2NumberedBoldHeading"/>
        <w:numPr>
          <w:ilvl w:val="0"/>
          <w:numId w:val="0"/>
        </w:numPr>
        <w:ind w:left="737"/>
      </w:pPr>
      <w:r w:rsidRPr="009E460D">
        <w:t xml:space="preserve">You allow us to copy, amend and reproduce your </w:t>
      </w:r>
      <w:r>
        <w:t>bid</w:t>
      </w:r>
      <w:r w:rsidRPr="009E460D">
        <w:t xml:space="preserve"> so we can:</w:t>
      </w:r>
    </w:p>
    <w:p w14:paraId="5207482A"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lastRenderedPageBreak/>
        <w:t xml:space="preserve">run the competition </w:t>
      </w:r>
    </w:p>
    <w:p w14:paraId="7C685A35"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comply with law and guidance </w:t>
      </w:r>
    </w:p>
    <w:p w14:paraId="4A59931F" w14:textId="77777777" w:rsidR="001C3F47" w:rsidRPr="009E460D" w:rsidRDefault="001C3F47" w:rsidP="001C3F47">
      <w:pPr>
        <w:pStyle w:val="NoSpacing"/>
        <w:numPr>
          <w:ilvl w:val="0"/>
          <w:numId w:val="2"/>
        </w:numPr>
        <w:spacing w:after="80" w:line="259" w:lineRule="auto"/>
        <w:ind w:left="1418" w:hanging="284"/>
        <w:rPr>
          <w:rFonts w:ascii="Arial" w:hAnsi="Arial" w:cs="Arial"/>
          <w:sz w:val="24"/>
          <w:szCs w:val="24"/>
        </w:rPr>
      </w:pPr>
      <w:r w:rsidRPr="009E460D">
        <w:rPr>
          <w:rFonts w:ascii="Arial" w:hAnsi="Arial" w:cs="Arial"/>
          <w:sz w:val="24"/>
          <w:szCs w:val="24"/>
        </w:rPr>
        <w:t xml:space="preserve">carry out our business  </w:t>
      </w:r>
    </w:p>
    <w:p w14:paraId="696DED71" w14:textId="77777777" w:rsidR="001C3F47" w:rsidRDefault="001C3F47" w:rsidP="001C3F47">
      <w:pPr>
        <w:pStyle w:val="GPSL2NumberedBoldHeading"/>
        <w:numPr>
          <w:ilvl w:val="0"/>
          <w:numId w:val="0"/>
        </w:numPr>
        <w:ind w:left="720"/>
      </w:pPr>
      <w:r w:rsidRPr="009E460D">
        <w:t xml:space="preserve">Our advisors, </w:t>
      </w:r>
      <w:r>
        <w:t>subcontract</w:t>
      </w:r>
      <w:r w:rsidRPr="009E460D">
        <w:t xml:space="preserve">ors and other government bodies can use your </w:t>
      </w:r>
      <w:r>
        <w:t>bid</w:t>
      </w:r>
      <w:r w:rsidRPr="009E460D">
        <w:t xml:space="preserve"> for the same purposes.</w:t>
      </w:r>
    </w:p>
    <w:p w14:paraId="393AF872" w14:textId="77777777" w:rsidR="001C3F47" w:rsidRDefault="001C3F47" w:rsidP="001C3F47">
      <w:pPr>
        <w:pStyle w:val="Style8"/>
        <w:numPr>
          <w:ilvl w:val="1"/>
          <w:numId w:val="23"/>
        </w:numPr>
        <w:tabs>
          <w:tab w:val="num" w:pos="737"/>
        </w:tabs>
        <w:ind w:left="737"/>
        <w:jc w:val="both"/>
      </w:pPr>
      <w:r>
        <w:t xml:space="preserve">Government Security Classifications (GSC) </w:t>
      </w:r>
    </w:p>
    <w:p w14:paraId="321BFB5B" w14:textId="2F6D2609" w:rsidR="001C3F47" w:rsidRPr="001C3F47" w:rsidRDefault="001C3F47" w:rsidP="001C3F47">
      <w:pPr>
        <w:pStyle w:val="Style8"/>
        <w:numPr>
          <w:ilvl w:val="0"/>
          <w:numId w:val="0"/>
        </w:numPr>
        <w:spacing w:after="240"/>
        <w:ind w:left="737"/>
        <w:jc w:val="both"/>
        <w:rPr>
          <w:rFonts w:eastAsia="Arial Unicode MS"/>
          <w:sz w:val="24"/>
        </w:rPr>
      </w:pPr>
      <w:r w:rsidRPr="003B3B35">
        <w:rPr>
          <w:sz w:val="24"/>
        </w:rPr>
        <w:t>You allow us to amend any security related term or condition of the draft</w:t>
      </w:r>
      <w:r w:rsidRPr="003B3B35">
        <w:rPr>
          <w:rFonts w:eastAsia="Arial Unicode MS"/>
          <w:sz w:val="24"/>
        </w:rPr>
        <w:t xml:space="preserve"> </w:t>
      </w:r>
      <w:r w:rsidRPr="00724EE6">
        <w:rPr>
          <w:rFonts w:eastAsia="Arial Unicode MS"/>
          <w:sz w:val="24"/>
        </w:rPr>
        <w:t>contract accompanying this ITT to reflect any changes introduced by the G</w:t>
      </w:r>
      <w:r>
        <w:rPr>
          <w:rFonts w:eastAsia="Arial Unicode MS"/>
          <w:sz w:val="24"/>
        </w:rPr>
        <w:t xml:space="preserve">overnment </w:t>
      </w:r>
      <w:r w:rsidRPr="00724EE6">
        <w:rPr>
          <w:rFonts w:eastAsia="Arial Unicode MS"/>
          <w:sz w:val="24"/>
        </w:rPr>
        <w:t>S</w:t>
      </w:r>
      <w:r>
        <w:rPr>
          <w:rFonts w:eastAsia="Arial Unicode MS"/>
          <w:sz w:val="24"/>
        </w:rPr>
        <w:t xml:space="preserve">ecurity </w:t>
      </w:r>
      <w:r w:rsidRPr="00724EE6">
        <w:rPr>
          <w:rFonts w:eastAsia="Arial Unicode MS"/>
          <w:sz w:val="24"/>
        </w:rPr>
        <w:t>C</w:t>
      </w:r>
      <w:r>
        <w:rPr>
          <w:rFonts w:eastAsia="Arial Unicode MS"/>
          <w:sz w:val="24"/>
        </w:rPr>
        <w:t>lassifications (GSC) classifications scheme</w:t>
      </w:r>
      <w:r w:rsidRPr="00724EE6">
        <w:rPr>
          <w:rFonts w:eastAsia="Arial Unicode MS"/>
          <w:sz w:val="24"/>
        </w:rPr>
        <w:t>.</w:t>
      </w:r>
    </w:p>
    <w:p w14:paraId="316B8A92" w14:textId="546F6C12" w:rsidR="008A30A0" w:rsidRPr="0091442E" w:rsidRDefault="008A30A0" w:rsidP="0091442E">
      <w:pPr>
        <w:pStyle w:val="GPSL1CLAUSEHEADING"/>
      </w:pPr>
      <w:bookmarkStart w:id="55" w:name="_Toc20818971"/>
      <w:r w:rsidRPr="0091442E">
        <w:rPr>
          <w:rStyle w:val="GPSL2NumberedBoldHeadingChar"/>
          <w:rFonts w:eastAsia="STZhongsong"/>
          <w:sz w:val="32"/>
        </w:rPr>
        <w:t>How the framework is structured</w:t>
      </w:r>
      <w:bookmarkEnd w:id="55"/>
    </w:p>
    <w:p w14:paraId="12FC2A7F" w14:textId="394CBF66" w:rsidR="008A30A0" w:rsidRDefault="008A30A0" w:rsidP="007E0AC8">
      <w:pPr>
        <w:spacing w:after="200" w:line="276" w:lineRule="auto"/>
        <w:rPr>
          <w:rFonts w:ascii="Arial" w:eastAsia="Times New Roman" w:hAnsi="Arial" w:cs="Arial"/>
          <w:sz w:val="24"/>
          <w:szCs w:val="24"/>
        </w:rPr>
      </w:pPr>
      <w:r w:rsidRPr="008A30A0">
        <w:rPr>
          <w:rFonts w:ascii="Arial" w:hAnsi="Arial" w:cs="Arial"/>
          <w:sz w:val="24"/>
          <w:szCs w:val="24"/>
        </w:rPr>
        <w:t xml:space="preserve">The </w:t>
      </w:r>
      <w:r w:rsidRPr="00614E47">
        <w:rPr>
          <w:rFonts w:ascii="Arial" w:hAnsi="Arial" w:cs="Arial"/>
          <w:sz w:val="24"/>
          <w:szCs w:val="24"/>
        </w:rPr>
        <w:t xml:space="preserve">framework contract is made up of </w:t>
      </w:r>
      <w:r w:rsidR="002A19A5" w:rsidRPr="00614E47">
        <w:rPr>
          <w:rFonts w:ascii="Arial" w:hAnsi="Arial" w:cs="Arial"/>
          <w:sz w:val="24"/>
          <w:szCs w:val="24"/>
        </w:rPr>
        <w:t>four key components</w:t>
      </w:r>
      <w:r w:rsidRPr="00614E47">
        <w:rPr>
          <w:rFonts w:ascii="Arial" w:hAnsi="Arial" w:cs="Arial"/>
          <w:sz w:val="24"/>
          <w:szCs w:val="24"/>
        </w:rPr>
        <w:t xml:space="preserve">: </w:t>
      </w:r>
      <w:hyperlink r:id="rId14" w:history="1">
        <w:r w:rsidR="00614E47" w:rsidRPr="00614E47">
          <w:rPr>
            <w:rStyle w:val="Hyperlink"/>
            <w:rFonts w:ascii="Arial" w:hAnsi="Arial" w:cs="Arial"/>
            <w:sz w:val="24"/>
            <w:szCs w:val="24"/>
          </w:rPr>
          <w:t>https://www.crowncommercial.gov.uk/agreements/RM6118</w:t>
        </w:r>
      </w:hyperlink>
      <w:r w:rsidR="002A19A5">
        <w:rPr>
          <w:rFonts w:ascii="Arial" w:eastAsia="Times New Roman" w:hAnsi="Arial" w:cs="Arial"/>
          <w:sz w:val="24"/>
          <w:szCs w:val="24"/>
        </w:rPr>
        <w:t>.</w:t>
      </w:r>
    </w:p>
    <w:p w14:paraId="4914258C" w14:textId="77777777" w:rsidR="001C3F47" w:rsidRPr="001C3F47" w:rsidRDefault="001C3F47" w:rsidP="001C3F47">
      <w:pPr>
        <w:pStyle w:val="ListParagraph"/>
        <w:keepNext/>
        <w:numPr>
          <w:ilvl w:val="0"/>
          <w:numId w:val="23"/>
        </w:numPr>
        <w:tabs>
          <w:tab w:val="clear" w:pos="720"/>
          <w:tab w:val="num" w:pos="709"/>
          <w:tab w:val="left" w:pos="851"/>
        </w:tabs>
        <w:adjustRightInd w:val="0"/>
        <w:spacing w:before="360" w:after="120" w:line="240" w:lineRule="auto"/>
        <w:contextualSpacing w:val="0"/>
        <w:jc w:val="both"/>
        <w:outlineLvl w:val="0"/>
        <w:rPr>
          <w:rFonts w:ascii="Arial" w:eastAsia="STZhongsong" w:hAnsi="Arial" w:cs="Arial"/>
          <w:b/>
          <w:caps/>
          <w:vanish/>
          <w:szCs w:val="28"/>
          <w:lang w:eastAsia="zh-CN"/>
        </w:rPr>
      </w:pPr>
      <w:bookmarkStart w:id="56" w:name="_Toc20818925"/>
      <w:bookmarkStart w:id="57" w:name="_Toc20818949"/>
      <w:bookmarkStart w:id="58" w:name="_Toc20818972"/>
      <w:bookmarkEnd w:id="56"/>
      <w:bookmarkEnd w:id="57"/>
      <w:bookmarkEnd w:id="58"/>
    </w:p>
    <w:p w14:paraId="7826CAD9" w14:textId="2D163C4D" w:rsidR="001C3F47" w:rsidRPr="001C3F47" w:rsidRDefault="001C3F47" w:rsidP="001C3F47">
      <w:pPr>
        <w:pStyle w:val="Style8"/>
        <w:numPr>
          <w:ilvl w:val="1"/>
          <w:numId w:val="23"/>
        </w:numPr>
        <w:tabs>
          <w:tab w:val="num" w:pos="720"/>
        </w:tabs>
        <w:spacing w:before="360"/>
        <w:ind w:left="720"/>
        <w:rPr>
          <w:b/>
          <w:szCs w:val="28"/>
        </w:rPr>
      </w:pPr>
      <w:r w:rsidRPr="001C3F47">
        <w:rPr>
          <w:b/>
          <w:szCs w:val="28"/>
        </w:rPr>
        <w:t xml:space="preserve">Core terms </w:t>
      </w:r>
    </w:p>
    <w:p w14:paraId="0340D08F" w14:textId="77777777" w:rsidR="001C3F47" w:rsidRPr="00760173" w:rsidRDefault="001C3F47" w:rsidP="001C3F47">
      <w:pPr>
        <w:spacing w:after="200" w:line="276" w:lineRule="auto"/>
        <w:rPr>
          <w:rFonts w:ascii="Arial" w:hAnsi="Arial" w:cs="Arial"/>
          <w:sz w:val="24"/>
          <w:szCs w:val="24"/>
        </w:rPr>
      </w:pPr>
      <w:r w:rsidRPr="00760173">
        <w:rPr>
          <w:rFonts w:ascii="Arial" w:hAnsi="Arial" w:cs="Arial"/>
          <w:sz w:val="24"/>
          <w:szCs w:val="24"/>
        </w:rPr>
        <w:t xml:space="preserve">These are the main legal terms for the </w:t>
      </w:r>
      <w:r>
        <w:rPr>
          <w:rFonts w:ascii="Arial" w:hAnsi="Arial" w:cs="Arial"/>
          <w:sz w:val="24"/>
          <w:szCs w:val="24"/>
        </w:rPr>
        <w:t>Framework Contract and for each C</w:t>
      </w:r>
      <w:r w:rsidRPr="00760173">
        <w:rPr>
          <w:rFonts w:ascii="Arial" w:hAnsi="Arial" w:cs="Arial"/>
          <w:sz w:val="24"/>
          <w:szCs w:val="24"/>
        </w:rPr>
        <w:t>all-</w:t>
      </w:r>
      <w:r>
        <w:rPr>
          <w:rFonts w:ascii="Arial" w:hAnsi="Arial" w:cs="Arial"/>
          <w:sz w:val="24"/>
          <w:szCs w:val="24"/>
        </w:rPr>
        <w:t>O</w:t>
      </w:r>
      <w:r w:rsidRPr="00760173">
        <w:rPr>
          <w:rFonts w:ascii="Arial" w:hAnsi="Arial" w:cs="Arial"/>
          <w:sz w:val="24"/>
          <w:szCs w:val="24"/>
        </w:rPr>
        <w:t xml:space="preserve">ff </w:t>
      </w:r>
      <w:r>
        <w:rPr>
          <w:rFonts w:ascii="Arial" w:hAnsi="Arial" w:cs="Arial"/>
          <w:sz w:val="24"/>
          <w:szCs w:val="24"/>
        </w:rPr>
        <w:t>C</w:t>
      </w:r>
      <w:r w:rsidRPr="00760173">
        <w:rPr>
          <w:rFonts w:ascii="Arial" w:hAnsi="Arial" w:cs="Arial"/>
          <w:sz w:val="24"/>
          <w:szCs w:val="24"/>
        </w:rPr>
        <w:t xml:space="preserve">ontract. The core terms contain our standard commercial terms and govern the </w:t>
      </w:r>
      <w:r>
        <w:rPr>
          <w:rFonts w:ascii="Arial" w:hAnsi="Arial" w:cs="Arial"/>
          <w:sz w:val="24"/>
          <w:szCs w:val="24"/>
        </w:rPr>
        <w:t>Supplier</w:t>
      </w:r>
      <w:r w:rsidRPr="00760173">
        <w:rPr>
          <w:rFonts w:ascii="Arial" w:hAnsi="Arial" w:cs="Arial"/>
          <w:sz w:val="24"/>
          <w:szCs w:val="24"/>
        </w:rPr>
        <w:t xml:space="preserve">’s relationship with us at </w:t>
      </w:r>
      <w:r>
        <w:rPr>
          <w:rFonts w:ascii="Arial" w:hAnsi="Arial" w:cs="Arial"/>
          <w:sz w:val="24"/>
          <w:szCs w:val="24"/>
        </w:rPr>
        <w:t>Framework Contract</w:t>
      </w:r>
      <w:r w:rsidRPr="00760173">
        <w:rPr>
          <w:rFonts w:ascii="Arial" w:hAnsi="Arial" w:cs="Arial"/>
          <w:sz w:val="24"/>
          <w:szCs w:val="24"/>
        </w:rPr>
        <w:t xml:space="preserve"> level and with each </w:t>
      </w:r>
      <w:r>
        <w:rPr>
          <w:rFonts w:ascii="Arial" w:hAnsi="Arial" w:cs="Arial"/>
          <w:sz w:val="24"/>
          <w:szCs w:val="24"/>
        </w:rPr>
        <w:t>Buyer at C</w:t>
      </w:r>
      <w:r w:rsidRPr="00760173">
        <w:rPr>
          <w:rFonts w:ascii="Arial" w:hAnsi="Arial" w:cs="Arial"/>
          <w:sz w:val="24"/>
          <w:szCs w:val="24"/>
        </w:rPr>
        <w:t>all-</w:t>
      </w:r>
      <w:r>
        <w:rPr>
          <w:rFonts w:ascii="Arial" w:hAnsi="Arial" w:cs="Arial"/>
          <w:sz w:val="24"/>
          <w:szCs w:val="24"/>
        </w:rPr>
        <w:t>O</w:t>
      </w:r>
      <w:r w:rsidRPr="00760173">
        <w:rPr>
          <w:rFonts w:ascii="Arial" w:hAnsi="Arial" w:cs="Arial"/>
          <w:sz w:val="24"/>
          <w:szCs w:val="24"/>
        </w:rPr>
        <w:t xml:space="preserve">ff </w:t>
      </w:r>
      <w:r>
        <w:rPr>
          <w:rFonts w:ascii="Arial" w:hAnsi="Arial" w:cs="Arial"/>
          <w:sz w:val="24"/>
          <w:szCs w:val="24"/>
        </w:rPr>
        <w:t>C</w:t>
      </w:r>
      <w:r w:rsidRPr="00760173">
        <w:rPr>
          <w:rFonts w:ascii="Arial" w:hAnsi="Arial" w:cs="Arial"/>
          <w:sz w:val="24"/>
          <w:szCs w:val="24"/>
        </w:rPr>
        <w:t>ontract level.</w:t>
      </w:r>
    </w:p>
    <w:p w14:paraId="688DBCD0" w14:textId="77777777" w:rsidR="001C3F47" w:rsidRPr="0091442E" w:rsidRDefault="001C3F47" w:rsidP="00911D0F">
      <w:pPr>
        <w:pStyle w:val="Style8"/>
        <w:numPr>
          <w:ilvl w:val="1"/>
          <w:numId w:val="23"/>
        </w:numPr>
        <w:tabs>
          <w:tab w:val="num" w:pos="709"/>
        </w:tabs>
        <w:spacing w:before="360"/>
        <w:ind w:left="720"/>
        <w:rPr>
          <w:b/>
        </w:rPr>
      </w:pPr>
      <w:r w:rsidRPr="0091442E">
        <w:rPr>
          <w:b/>
        </w:rPr>
        <w:t xml:space="preserve">Schedules </w:t>
      </w:r>
    </w:p>
    <w:p w14:paraId="2091609E" w14:textId="77777777" w:rsidR="001C3F47" w:rsidRPr="008A30A0" w:rsidRDefault="001C3F47" w:rsidP="001C3F47">
      <w:pPr>
        <w:spacing w:after="120" w:line="276" w:lineRule="auto"/>
        <w:rPr>
          <w:rFonts w:ascii="Arial" w:eastAsia="Times New Roman" w:hAnsi="Arial" w:cs="Arial"/>
          <w:sz w:val="24"/>
          <w:szCs w:val="24"/>
        </w:rPr>
      </w:pPr>
      <w:r w:rsidRPr="008A30A0">
        <w:rPr>
          <w:rFonts w:ascii="Arial" w:hAnsi="Arial" w:cs="Arial"/>
          <w:sz w:val="24"/>
          <w:szCs w:val="24"/>
        </w:rPr>
        <w:t>Each contract has mandatory schedules and is customised using optional schedules. The schedules are used with the core terms and comprise:</w:t>
      </w:r>
    </w:p>
    <w:p w14:paraId="04344AD8" w14:textId="77777777" w:rsidR="001C3F47" w:rsidRPr="008A30A0" w:rsidRDefault="001C3F47" w:rsidP="001C3F47">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t>F</w:t>
      </w:r>
      <w:r w:rsidRPr="008A30A0">
        <w:rPr>
          <w:rFonts w:ascii="Arial" w:hAnsi="Arial" w:cs="Arial"/>
          <w:sz w:val="24"/>
          <w:szCs w:val="24"/>
        </w:rPr>
        <w:t>ramework schedules</w:t>
      </w:r>
      <w:r>
        <w:rPr>
          <w:rFonts w:ascii="Arial" w:hAnsi="Arial" w:cs="Arial"/>
          <w:sz w:val="24"/>
          <w:szCs w:val="24"/>
        </w:rPr>
        <w:t>;</w:t>
      </w:r>
    </w:p>
    <w:p w14:paraId="6527F1D8" w14:textId="77777777" w:rsidR="001C3F47" w:rsidRPr="008A30A0" w:rsidRDefault="001C3F47" w:rsidP="001C3F47">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t>Joint schedules (for Framework and C</w:t>
      </w:r>
      <w:r w:rsidRPr="008A30A0">
        <w:rPr>
          <w:rFonts w:ascii="Arial" w:hAnsi="Arial" w:cs="Arial"/>
          <w:sz w:val="24"/>
          <w:szCs w:val="24"/>
        </w:rPr>
        <w:t>all-</w:t>
      </w:r>
      <w:r>
        <w:rPr>
          <w:rFonts w:ascii="Arial" w:hAnsi="Arial" w:cs="Arial"/>
          <w:sz w:val="24"/>
          <w:szCs w:val="24"/>
        </w:rPr>
        <w:t>O</w:t>
      </w:r>
      <w:r w:rsidRPr="008A30A0">
        <w:rPr>
          <w:rFonts w:ascii="Arial" w:hAnsi="Arial" w:cs="Arial"/>
          <w:sz w:val="24"/>
          <w:szCs w:val="24"/>
        </w:rPr>
        <w:t>ff)</w:t>
      </w:r>
      <w:r>
        <w:rPr>
          <w:rFonts w:ascii="Arial" w:hAnsi="Arial" w:cs="Arial"/>
          <w:sz w:val="24"/>
          <w:szCs w:val="24"/>
        </w:rPr>
        <w:t>; and</w:t>
      </w:r>
      <w:r w:rsidRPr="008A30A0">
        <w:rPr>
          <w:rFonts w:ascii="Arial" w:hAnsi="Arial" w:cs="Arial"/>
          <w:sz w:val="24"/>
          <w:szCs w:val="24"/>
        </w:rPr>
        <w:t xml:space="preserve">   </w:t>
      </w:r>
    </w:p>
    <w:p w14:paraId="4875E035" w14:textId="77777777" w:rsidR="001C3F47" w:rsidRPr="008A30A0" w:rsidRDefault="001C3F47" w:rsidP="001C3F47">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t>C</w:t>
      </w:r>
      <w:r w:rsidRPr="008A30A0">
        <w:rPr>
          <w:rFonts w:ascii="Arial" w:hAnsi="Arial" w:cs="Arial"/>
          <w:sz w:val="24"/>
          <w:szCs w:val="24"/>
        </w:rPr>
        <w:t>all-</w:t>
      </w:r>
      <w:r>
        <w:rPr>
          <w:rFonts w:ascii="Arial" w:hAnsi="Arial" w:cs="Arial"/>
          <w:sz w:val="24"/>
          <w:szCs w:val="24"/>
        </w:rPr>
        <w:t>O</w:t>
      </w:r>
      <w:r w:rsidRPr="008A30A0">
        <w:rPr>
          <w:rFonts w:ascii="Arial" w:hAnsi="Arial" w:cs="Arial"/>
          <w:sz w:val="24"/>
          <w:szCs w:val="24"/>
        </w:rPr>
        <w:t>ff schedules</w:t>
      </w:r>
      <w:r>
        <w:rPr>
          <w:rFonts w:ascii="Arial" w:hAnsi="Arial" w:cs="Arial"/>
          <w:sz w:val="24"/>
          <w:szCs w:val="24"/>
        </w:rPr>
        <w:t>.</w:t>
      </w:r>
    </w:p>
    <w:p w14:paraId="6D272AF1" w14:textId="77777777" w:rsidR="001C3F47" w:rsidRPr="008A30A0" w:rsidRDefault="001C3F47" w:rsidP="001C3F47">
      <w:pPr>
        <w:spacing w:after="200" w:line="276" w:lineRule="auto"/>
        <w:rPr>
          <w:rFonts w:ascii="Arial" w:hAnsi="Arial" w:cs="Arial"/>
          <w:b/>
          <w:sz w:val="24"/>
          <w:szCs w:val="24"/>
        </w:rPr>
      </w:pPr>
      <w:r w:rsidRPr="008A30A0">
        <w:rPr>
          <w:rFonts w:ascii="Arial" w:hAnsi="Arial" w:cs="Arial"/>
          <w:sz w:val="24"/>
          <w:szCs w:val="24"/>
        </w:rPr>
        <w:t>The table below describes the purpose of each of these schedules.</w:t>
      </w:r>
    </w:p>
    <w:p w14:paraId="12A749A7" w14:textId="77777777" w:rsidR="001C3F47" w:rsidRPr="0091442E" w:rsidRDefault="001C3F47" w:rsidP="00911D0F">
      <w:pPr>
        <w:pStyle w:val="Style8"/>
        <w:numPr>
          <w:ilvl w:val="1"/>
          <w:numId w:val="23"/>
        </w:numPr>
        <w:tabs>
          <w:tab w:val="num" w:pos="709"/>
        </w:tabs>
        <w:spacing w:before="360"/>
        <w:ind w:left="720"/>
        <w:rPr>
          <w:b/>
        </w:rPr>
      </w:pPr>
      <w:r w:rsidRPr="0091442E">
        <w:rPr>
          <w:b/>
        </w:rPr>
        <w:t>Framework award form</w:t>
      </w:r>
    </w:p>
    <w:p w14:paraId="36C146F0" w14:textId="77777777" w:rsidR="001C3F47" w:rsidRPr="008A30A0" w:rsidRDefault="001C3F47" w:rsidP="001C3F47">
      <w:pPr>
        <w:spacing w:after="200" w:line="276" w:lineRule="auto"/>
        <w:rPr>
          <w:rFonts w:ascii="Arial" w:hAnsi="Arial" w:cs="Arial"/>
          <w:sz w:val="24"/>
          <w:szCs w:val="24"/>
        </w:rPr>
      </w:pPr>
      <w:r w:rsidRPr="008A30A0">
        <w:rPr>
          <w:rFonts w:ascii="Arial" w:hAnsi="Arial" w:cs="Arial"/>
          <w:sz w:val="24"/>
          <w:szCs w:val="24"/>
        </w:rPr>
        <w:t xml:space="preserve">The </w:t>
      </w:r>
      <w:r>
        <w:rPr>
          <w:rFonts w:ascii="Arial" w:hAnsi="Arial" w:cs="Arial"/>
          <w:sz w:val="24"/>
          <w:szCs w:val="24"/>
        </w:rPr>
        <w:t>F</w:t>
      </w:r>
      <w:r w:rsidRPr="008A30A0">
        <w:rPr>
          <w:rFonts w:ascii="Arial" w:hAnsi="Arial" w:cs="Arial"/>
          <w:sz w:val="24"/>
          <w:szCs w:val="24"/>
        </w:rPr>
        <w:t xml:space="preserve">ramework </w:t>
      </w:r>
      <w:r>
        <w:rPr>
          <w:rFonts w:ascii="Arial" w:hAnsi="Arial" w:cs="Arial"/>
          <w:sz w:val="24"/>
          <w:szCs w:val="24"/>
        </w:rPr>
        <w:t>A</w:t>
      </w:r>
      <w:r w:rsidRPr="008A30A0">
        <w:rPr>
          <w:rFonts w:ascii="Arial" w:hAnsi="Arial" w:cs="Arial"/>
          <w:sz w:val="24"/>
          <w:szCs w:val="24"/>
        </w:rPr>
        <w:t xml:space="preserve">ward </w:t>
      </w:r>
      <w:r>
        <w:rPr>
          <w:rFonts w:ascii="Arial" w:hAnsi="Arial" w:cs="Arial"/>
          <w:sz w:val="24"/>
          <w:szCs w:val="24"/>
        </w:rPr>
        <w:t>F</w:t>
      </w:r>
      <w:r w:rsidRPr="008A30A0">
        <w:rPr>
          <w:rFonts w:ascii="Arial" w:hAnsi="Arial" w:cs="Arial"/>
          <w:sz w:val="24"/>
          <w:szCs w:val="24"/>
        </w:rPr>
        <w:t xml:space="preserve">orm contains important details about the contents of the </w:t>
      </w:r>
      <w:r>
        <w:rPr>
          <w:rFonts w:ascii="Arial" w:hAnsi="Arial" w:cs="Arial"/>
          <w:sz w:val="24"/>
          <w:szCs w:val="24"/>
        </w:rPr>
        <w:t>Framework Contract</w:t>
      </w:r>
      <w:r w:rsidRPr="008A30A0">
        <w:rPr>
          <w:rFonts w:ascii="Arial" w:hAnsi="Arial" w:cs="Arial"/>
          <w:sz w:val="24"/>
          <w:szCs w:val="24"/>
        </w:rPr>
        <w:t>. It lists all of the mandatory and optional schedules that ha</w:t>
      </w:r>
      <w:r>
        <w:rPr>
          <w:rFonts w:ascii="Arial" w:hAnsi="Arial" w:cs="Arial"/>
          <w:sz w:val="24"/>
          <w:szCs w:val="24"/>
        </w:rPr>
        <w:t>ve been selected to create the F</w:t>
      </w:r>
      <w:r w:rsidRPr="008A30A0">
        <w:rPr>
          <w:rFonts w:ascii="Arial" w:hAnsi="Arial" w:cs="Arial"/>
          <w:sz w:val="24"/>
          <w:szCs w:val="24"/>
        </w:rPr>
        <w:t xml:space="preserve">ramework and </w:t>
      </w:r>
      <w:r>
        <w:rPr>
          <w:rFonts w:ascii="Arial" w:hAnsi="Arial" w:cs="Arial"/>
          <w:sz w:val="24"/>
          <w:szCs w:val="24"/>
        </w:rPr>
        <w:t>C</w:t>
      </w:r>
      <w:r w:rsidRPr="008A30A0">
        <w:rPr>
          <w:rFonts w:ascii="Arial" w:hAnsi="Arial" w:cs="Arial"/>
          <w:sz w:val="24"/>
          <w:szCs w:val="24"/>
        </w:rPr>
        <w:t>all-</w:t>
      </w:r>
      <w:r>
        <w:rPr>
          <w:rFonts w:ascii="Arial" w:hAnsi="Arial" w:cs="Arial"/>
          <w:sz w:val="24"/>
          <w:szCs w:val="24"/>
        </w:rPr>
        <w:t>O</w:t>
      </w:r>
      <w:r w:rsidRPr="008A30A0">
        <w:rPr>
          <w:rFonts w:ascii="Arial" w:hAnsi="Arial" w:cs="Arial"/>
          <w:sz w:val="24"/>
          <w:szCs w:val="24"/>
        </w:rPr>
        <w:t xml:space="preserve">ff </w:t>
      </w:r>
      <w:r>
        <w:rPr>
          <w:rFonts w:ascii="Arial" w:hAnsi="Arial" w:cs="Arial"/>
          <w:sz w:val="24"/>
          <w:szCs w:val="24"/>
        </w:rPr>
        <w:t>C</w:t>
      </w:r>
      <w:r w:rsidRPr="008A30A0">
        <w:rPr>
          <w:rFonts w:ascii="Arial" w:hAnsi="Arial" w:cs="Arial"/>
          <w:sz w:val="24"/>
          <w:szCs w:val="24"/>
        </w:rPr>
        <w:t xml:space="preserve">ontract. </w:t>
      </w:r>
    </w:p>
    <w:p w14:paraId="2FCB32AA" w14:textId="77777777" w:rsidR="001C3F47" w:rsidRPr="008A30A0" w:rsidRDefault="001C3F47" w:rsidP="001C3F47">
      <w:pPr>
        <w:spacing w:after="200" w:line="276" w:lineRule="auto"/>
        <w:rPr>
          <w:rFonts w:ascii="Arial" w:hAnsi="Arial" w:cs="Arial"/>
          <w:sz w:val="24"/>
          <w:szCs w:val="24"/>
          <w:highlight w:val="yellow"/>
        </w:rPr>
      </w:pPr>
      <w:r w:rsidRPr="008A30A0">
        <w:rPr>
          <w:rFonts w:ascii="Arial" w:hAnsi="Arial" w:cs="Arial"/>
          <w:sz w:val="24"/>
          <w:szCs w:val="24"/>
        </w:rPr>
        <w:t xml:space="preserve">This form is the basis of the contract between the </w:t>
      </w:r>
      <w:r>
        <w:rPr>
          <w:rFonts w:ascii="Arial" w:hAnsi="Arial" w:cs="Arial"/>
          <w:sz w:val="24"/>
          <w:szCs w:val="24"/>
        </w:rPr>
        <w:t>Supplier</w:t>
      </w:r>
      <w:r w:rsidRPr="008A30A0">
        <w:rPr>
          <w:rFonts w:ascii="Arial" w:hAnsi="Arial" w:cs="Arial"/>
          <w:sz w:val="24"/>
          <w:szCs w:val="24"/>
        </w:rPr>
        <w:t xml:space="preserve"> and CCS. If you are awarded a place on the </w:t>
      </w:r>
      <w:r>
        <w:rPr>
          <w:rFonts w:ascii="Arial" w:hAnsi="Arial" w:cs="Arial"/>
          <w:sz w:val="24"/>
          <w:szCs w:val="24"/>
        </w:rPr>
        <w:t>F</w:t>
      </w:r>
      <w:r w:rsidRPr="008A30A0">
        <w:rPr>
          <w:rFonts w:ascii="Arial" w:hAnsi="Arial" w:cs="Arial"/>
          <w:sz w:val="24"/>
          <w:szCs w:val="24"/>
        </w:rPr>
        <w:t xml:space="preserve">ramework, the </w:t>
      </w:r>
      <w:r>
        <w:rPr>
          <w:rFonts w:ascii="Arial" w:hAnsi="Arial" w:cs="Arial"/>
          <w:sz w:val="24"/>
          <w:szCs w:val="24"/>
        </w:rPr>
        <w:t>F</w:t>
      </w:r>
      <w:r w:rsidRPr="008A30A0">
        <w:rPr>
          <w:rFonts w:ascii="Arial" w:hAnsi="Arial" w:cs="Arial"/>
          <w:sz w:val="24"/>
          <w:szCs w:val="24"/>
        </w:rPr>
        <w:t xml:space="preserve">ramework </w:t>
      </w:r>
      <w:r>
        <w:rPr>
          <w:rFonts w:ascii="Arial" w:hAnsi="Arial" w:cs="Arial"/>
          <w:sz w:val="24"/>
          <w:szCs w:val="24"/>
        </w:rPr>
        <w:t>A</w:t>
      </w:r>
      <w:r w:rsidRPr="008A30A0">
        <w:rPr>
          <w:rFonts w:ascii="Arial" w:hAnsi="Arial" w:cs="Arial"/>
          <w:sz w:val="24"/>
          <w:szCs w:val="24"/>
        </w:rPr>
        <w:t xml:space="preserve">ward </w:t>
      </w:r>
      <w:r>
        <w:rPr>
          <w:rFonts w:ascii="Arial" w:hAnsi="Arial" w:cs="Arial"/>
          <w:sz w:val="24"/>
          <w:szCs w:val="24"/>
        </w:rPr>
        <w:t>F</w:t>
      </w:r>
      <w:r w:rsidRPr="008A30A0">
        <w:rPr>
          <w:rFonts w:ascii="Arial" w:hAnsi="Arial" w:cs="Arial"/>
          <w:sz w:val="24"/>
          <w:szCs w:val="24"/>
        </w:rPr>
        <w:t>orm will be prepared by us and personalised to you.</w:t>
      </w:r>
      <w:r w:rsidRPr="008A30A0">
        <w:rPr>
          <w:rFonts w:ascii="Arial" w:eastAsia="Times New Roman" w:hAnsi="Arial" w:cs="Arial"/>
          <w:sz w:val="24"/>
          <w:szCs w:val="24"/>
        </w:rPr>
        <w:t xml:space="preserve"> W</w:t>
      </w:r>
      <w:r w:rsidRPr="008A30A0">
        <w:rPr>
          <w:rFonts w:ascii="Arial" w:hAnsi="Arial" w:cs="Arial"/>
          <w:sz w:val="24"/>
          <w:szCs w:val="24"/>
        </w:rPr>
        <w:t>e will use information you have submitted in your bid.</w:t>
      </w:r>
    </w:p>
    <w:p w14:paraId="2163768E" w14:textId="77777777" w:rsidR="001C3F47" w:rsidRPr="008A30A0" w:rsidRDefault="001C3F47" w:rsidP="001C3F47">
      <w:pPr>
        <w:spacing w:after="200" w:line="276" w:lineRule="auto"/>
        <w:rPr>
          <w:rFonts w:ascii="Arial" w:hAnsi="Arial" w:cs="Arial"/>
          <w:sz w:val="24"/>
          <w:szCs w:val="24"/>
        </w:rPr>
      </w:pPr>
      <w:r w:rsidRPr="008A30A0">
        <w:rPr>
          <w:rFonts w:ascii="Arial" w:hAnsi="Arial" w:cs="Arial"/>
          <w:sz w:val="24"/>
          <w:szCs w:val="24"/>
        </w:rPr>
        <w:t xml:space="preserve">You must sign and return the Framework Award </w:t>
      </w:r>
      <w:r w:rsidRPr="00DD0ECA">
        <w:rPr>
          <w:rFonts w:ascii="Arial" w:hAnsi="Arial" w:cs="Arial"/>
          <w:sz w:val="24"/>
          <w:szCs w:val="24"/>
        </w:rPr>
        <w:t>Form within 10 days</w:t>
      </w:r>
      <w:r w:rsidRPr="008A30A0">
        <w:rPr>
          <w:rFonts w:ascii="Arial" w:hAnsi="Arial" w:cs="Arial"/>
          <w:sz w:val="24"/>
          <w:szCs w:val="24"/>
        </w:rPr>
        <w:t xml:space="preserve"> of being asked. If you do not sign and return, w</w:t>
      </w:r>
      <w:r>
        <w:rPr>
          <w:rFonts w:ascii="Arial" w:hAnsi="Arial" w:cs="Arial"/>
          <w:sz w:val="24"/>
          <w:szCs w:val="24"/>
        </w:rPr>
        <w:t>e will withdraw our offer of a F</w:t>
      </w:r>
      <w:r w:rsidRPr="008A30A0">
        <w:rPr>
          <w:rFonts w:ascii="Arial" w:hAnsi="Arial" w:cs="Arial"/>
          <w:sz w:val="24"/>
          <w:szCs w:val="24"/>
        </w:rPr>
        <w:t xml:space="preserve">ramework </w:t>
      </w:r>
      <w:r>
        <w:rPr>
          <w:rFonts w:ascii="Arial" w:hAnsi="Arial" w:cs="Arial"/>
          <w:sz w:val="24"/>
          <w:szCs w:val="24"/>
        </w:rPr>
        <w:t>A</w:t>
      </w:r>
      <w:r w:rsidRPr="008A30A0">
        <w:rPr>
          <w:rFonts w:ascii="Arial" w:hAnsi="Arial" w:cs="Arial"/>
          <w:sz w:val="24"/>
          <w:szCs w:val="24"/>
        </w:rPr>
        <w:t>greement.</w:t>
      </w:r>
    </w:p>
    <w:p w14:paraId="7FC7F468" w14:textId="77777777" w:rsidR="001C3F47" w:rsidRPr="0091442E" w:rsidRDefault="001C3F47" w:rsidP="00911D0F">
      <w:pPr>
        <w:pStyle w:val="Style8"/>
        <w:numPr>
          <w:ilvl w:val="1"/>
          <w:numId w:val="23"/>
        </w:numPr>
        <w:tabs>
          <w:tab w:val="num" w:pos="709"/>
        </w:tabs>
        <w:spacing w:before="360"/>
        <w:ind w:left="720"/>
        <w:rPr>
          <w:b/>
        </w:rPr>
      </w:pPr>
      <w:r w:rsidRPr="0091442E">
        <w:rPr>
          <w:b/>
        </w:rPr>
        <w:lastRenderedPageBreak/>
        <w:t>Order form</w:t>
      </w:r>
    </w:p>
    <w:p w14:paraId="34F83D48" w14:textId="77777777" w:rsidR="001C3F47" w:rsidRPr="008A30A0" w:rsidRDefault="001C3F47" w:rsidP="001C3F47">
      <w:pPr>
        <w:spacing w:after="200" w:line="276" w:lineRule="auto"/>
        <w:rPr>
          <w:rFonts w:ascii="Arial" w:hAnsi="Arial" w:cs="Arial"/>
          <w:sz w:val="24"/>
          <w:szCs w:val="24"/>
        </w:rPr>
      </w:pPr>
      <w:r w:rsidRPr="008A30A0">
        <w:rPr>
          <w:rFonts w:ascii="Arial" w:hAnsi="Arial" w:cs="Arial"/>
          <w:sz w:val="24"/>
          <w:szCs w:val="24"/>
        </w:rPr>
        <w:t xml:space="preserve">When a </w:t>
      </w:r>
      <w:r>
        <w:rPr>
          <w:rFonts w:ascii="Arial" w:hAnsi="Arial" w:cs="Arial"/>
          <w:sz w:val="24"/>
          <w:szCs w:val="24"/>
        </w:rPr>
        <w:t>B</w:t>
      </w:r>
      <w:r w:rsidRPr="008A30A0">
        <w:rPr>
          <w:rFonts w:ascii="Arial" w:hAnsi="Arial" w:cs="Arial"/>
          <w:sz w:val="24"/>
          <w:szCs w:val="24"/>
        </w:rPr>
        <w:t xml:space="preserve">uyer wants to make purchases they will </w:t>
      </w:r>
      <w:r>
        <w:rPr>
          <w:rFonts w:ascii="Arial" w:hAnsi="Arial" w:cs="Arial"/>
          <w:sz w:val="24"/>
          <w:szCs w:val="24"/>
        </w:rPr>
        <w:t>C</w:t>
      </w:r>
      <w:r w:rsidRPr="008A30A0">
        <w:rPr>
          <w:rFonts w:ascii="Arial" w:hAnsi="Arial" w:cs="Arial"/>
          <w:sz w:val="24"/>
          <w:szCs w:val="24"/>
        </w:rPr>
        <w:t>all-</w:t>
      </w:r>
      <w:r>
        <w:rPr>
          <w:rFonts w:ascii="Arial" w:hAnsi="Arial" w:cs="Arial"/>
          <w:sz w:val="24"/>
          <w:szCs w:val="24"/>
        </w:rPr>
        <w:t>Off from the F</w:t>
      </w:r>
      <w:r w:rsidRPr="008A30A0">
        <w:rPr>
          <w:rFonts w:ascii="Arial" w:hAnsi="Arial" w:cs="Arial"/>
          <w:sz w:val="24"/>
          <w:szCs w:val="24"/>
        </w:rPr>
        <w:t>ramework by providing the relevant information laid out in Framework Schedule 6 (Part A - Order Form Template</w:t>
      </w:r>
      <w:r>
        <w:rPr>
          <w:rFonts w:ascii="Arial" w:hAnsi="Arial" w:cs="Arial"/>
          <w:sz w:val="24"/>
          <w:szCs w:val="24"/>
        </w:rPr>
        <w:t>)</w:t>
      </w:r>
      <w:r w:rsidRPr="008A30A0">
        <w:rPr>
          <w:rFonts w:ascii="Arial" w:hAnsi="Arial" w:cs="Arial"/>
          <w:sz w:val="24"/>
          <w:szCs w:val="24"/>
        </w:rPr>
        <w:t xml:space="preserve">. You can read about how </w:t>
      </w:r>
      <w:r>
        <w:rPr>
          <w:rFonts w:ascii="Arial" w:hAnsi="Arial" w:cs="Arial"/>
          <w:sz w:val="24"/>
          <w:szCs w:val="24"/>
        </w:rPr>
        <w:t>B</w:t>
      </w:r>
      <w:r w:rsidRPr="008A30A0">
        <w:rPr>
          <w:rFonts w:ascii="Arial" w:hAnsi="Arial" w:cs="Arial"/>
          <w:sz w:val="24"/>
          <w:szCs w:val="24"/>
        </w:rPr>
        <w:t xml:space="preserve">uyers will do their </w:t>
      </w:r>
      <w:r>
        <w:rPr>
          <w:rFonts w:ascii="Arial" w:hAnsi="Arial" w:cs="Arial"/>
          <w:sz w:val="24"/>
          <w:szCs w:val="24"/>
        </w:rPr>
        <w:t>C</w:t>
      </w:r>
      <w:r w:rsidRPr="008A30A0">
        <w:rPr>
          <w:rFonts w:ascii="Arial" w:hAnsi="Arial" w:cs="Arial"/>
          <w:sz w:val="24"/>
          <w:szCs w:val="24"/>
        </w:rPr>
        <w:t>all-</w:t>
      </w:r>
      <w:r>
        <w:rPr>
          <w:rFonts w:ascii="Arial" w:hAnsi="Arial" w:cs="Arial"/>
          <w:sz w:val="24"/>
          <w:szCs w:val="24"/>
        </w:rPr>
        <w:t>O</w:t>
      </w:r>
      <w:r w:rsidRPr="008A30A0">
        <w:rPr>
          <w:rFonts w:ascii="Arial" w:hAnsi="Arial" w:cs="Arial"/>
          <w:sz w:val="24"/>
          <w:szCs w:val="24"/>
        </w:rPr>
        <w:t xml:space="preserve">ffs in Framework Schedule 7 (Call-Off Award Procedure). </w:t>
      </w:r>
    </w:p>
    <w:p w14:paraId="3253C49B" w14:textId="77777777" w:rsidR="001C3F47" w:rsidRPr="008A30A0" w:rsidRDefault="001C3F47" w:rsidP="001C3F47">
      <w:pPr>
        <w:spacing w:after="120" w:line="276" w:lineRule="auto"/>
        <w:ind w:left="-737" w:firstLine="720"/>
        <w:rPr>
          <w:rFonts w:ascii="Arial" w:hAnsi="Arial" w:cs="Arial"/>
          <w:sz w:val="24"/>
          <w:szCs w:val="24"/>
        </w:rPr>
      </w:pPr>
      <w:r w:rsidRPr="008A30A0">
        <w:rPr>
          <w:rFonts w:ascii="Arial" w:hAnsi="Arial" w:cs="Arial"/>
          <w:sz w:val="24"/>
          <w:szCs w:val="24"/>
        </w:rPr>
        <w:t>The order form lays out:</w:t>
      </w:r>
    </w:p>
    <w:p w14:paraId="52AA32CB" w14:textId="77777777" w:rsidR="001C3F47" w:rsidRPr="008A30A0" w:rsidRDefault="001C3F47" w:rsidP="001C3F4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 xml:space="preserve">the </w:t>
      </w:r>
      <w:r>
        <w:rPr>
          <w:rFonts w:ascii="Arial" w:hAnsi="Arial" w:cs="Arial"/>
          <w:sz w:val="24"/>
          <w:szCs w:val="24"/>
        </w:rPr>
        <w:t>Supplier</w:t>
      </w:r>
      <w:r w:rsidRPr="008A30A0">
        <w:rPr>
          <w:rFonts w:ascii="Arial" w:hAnsi="Arial" w:cs="Arial"/>
          <w:sz w:val="24"/>
          <w:szCs w:val="24"/>
        </w:rPr>
        <w:t xml:space="preserve"> and buyer contact details</w:t>
      </w:r>
      <w:r>
        <w:rPr>
          <w:rFonts w:ascii="Arial" w:hAnsi="Arial" w:cs="Arial"/>
          <w:sz w:val="24"/>
          <w:szCs w:val="24"/>
        </w:rPr>
        <w:t>;</w:t>
      </w:r>
    </w:p>
    <w:p w14:paraId="666B7055" w14:textId="77777777" w:rsidR="001C3F47" w:rsidRPr="008A30A0" w:rsidRDefault="001C3F47" w:rsidP="001C3F4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details of what will be supplied</w:t>
      </w:r>
      <w:r>
        <w:rPr>
          <w:rFonts w:ascii="Arial" w:hAnsi="Arial" w:cs="Arial"/>
          <w:sz w:val="24"/>
          <w:szCs w:val="24"/>
        </w:rPr>
        <w:t>;</w:t>
      </w:r>
    </w:p>
    <w:p w14:paraId="42C15DDF" w14:textId="77777777" w:rsidR="001C3F47" w:rsidRPr="008A30A0" w:rsidRDefault="001C3F47" w:rsidP="001C3F4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how it’ll be supplied</w:t>
      </w:r>
    </w:p>
    <w:p w14:paraId="0F3B0A8F" w14:textId="77777777" w:rsidR="001C3F47" w:rsidRPr="008A30A0" w:rsidRDefault="001C3F47" w:rsidP="001C3F4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how much it’ll cost</w:t>
      </w:r>
    </w:p>
    <w:p w14:paraId="6710BB8E" w14:textId="77777777" w:rsidR="001C3F47" w:rsidRPr="008A30A0" w:rsidRDefault="001C3F47" w:rsidP="001C3F47">
      <w:pPr>
        <w:pStyle w:val="NoSpacing"/>
        <w:numPr>
          <w:ilvl w:val="0"/>
          <w:numId w:val="2"/>
        </w:numPr>
        <w:spacing w:after="240" w:line="259" w:lineRule="auto"/>
        <w:ind w:left="924" w:hanging="357"/>
        <w:rPr>
          <w:rFonts w:ascii="Arial" w:hAnsi="Arial" w:cs="Arial"/>
          <w:sz w:val="24"/>
          <w:szCs w:val="24"/>
        </w:rPr>
      </w:pPr>
      <w:proofErr w:type="gramStart"/>
      <w:r w:rsidRPr="008A30A0">
        <w:rPr>
          <w:rFonts w:ascii="Arial" w:hAnsi="Arial" w:cs="Arial"/>
          <w:sz w:val="24"/>
          <w:szCs w:val="24"/>
        </w:rPr>
        <w:t>a</w:t>
      </w:r>
      <w:proofErr w:type="gramEnd"/>
      <w:r w:rsidRPr="008A30A0">
        <w:rPr>
          <w:rFonts w:ascii="Arial" w:hAnsi="Arial" w:cs="Arial"/>
          <w:sz w:val="24"/>
          <w:szCs w:val="24"/>
        </w:rPr>
        <w:t xml:space="preserve"> list of all the call-off and joint schedules, including any special terms</w:t>
      </w:r>
      <w:r>
        <w:rPr>
          <w:rFonts w:ascii="Arial" w:hAnsi="Arial" w:cs="Arial"/>
          <w:sz w:val="24"/>
          <w:szCs w:val="24"/>
        </w:rPr>
        <w:t>.</w:t>
      </w:r>
    </w:p>
    <w:p w14:paraId="07F82BDA" w14:textId="77777777" w:rsidR="001C3F47" w:rsidRPr="008A30A0" w:rsidRDefault="001C3F47" w:rsidP="001C3F47">
      <w:pPr>
        <w:spacing w:after="120" w:line="276" w:lineRule="auto"/>
        <w:jc w:val="both"/>
        <w:rPr>
          <w:rFonts w:ascii="Arial" w:hAnsi="Arial" w:cs="Arial"/>
          <w:sz w:val="24"/>
          <w:szCs w:val="24"/>
        </w:rPr>
      </w:pPr>
      <w:r>
        <w:rPr>
          <w:rFonts w:ascii="Arial" w:hAnsi="Arial" w:cs="Arial"/>
          <w:sz w:val="24"/>
          <w:szCs w:val="24"/>
        </w:rPr>
        <w:t>The C</w:t>
      </w:r>
      <w:r w:rsidRPr="008A30A0">
        <w:rPr>
          <w:rFonts w:ascii="Arial" w:hAnsi="Arial" w:cs="Arial"/>
          <w:sz w:val="24"/>
          <w:szCs w:val="24"/>
        </w:rPr>
        <w:t>all-</w:t>
      </w:r>
      <w:r>
        <w:rPr>
          <w:rFonts w:ascii="Arial" w:hAnsi="Arial" w:cs="Arial"/>
          <w:sz w:val="24"/>
          <w:szCs w:val="24"/>
        </w:rPr>
        <w:t>O</w:t>
      </w:r>
      <w:r w:rsidRPr="008A30A0">
        <w:rPr>
          <w:rFonts w:ascii="Arial" w:hAnsi="Arial" w:cs="Arial"/>
          <w:sz w:val="24"/>
          <w:szCs w:val="24"/>
        </w:rPr>
        <w:t xml:space="preserve">ff </w:t>
      </w:r>
      <w:r>
        <w:rPr>
          <w:rFonts w:ascii="Arial" w:hAnsi="Arial" w:cs="Arial"/>
          <w:sz w:val="24"/>
          <w:szCs w:val="24"/>
        </w:rPr>
        <w:t>C</w:t>
      </w:r>
      <w:r w:rsidRPr="008A30A0">
        <w:rPr>
          <w:rFonts w:ascii="Arial" w:hAnsi="Arial" w:cs="Arial"/>
          <w:sz w:val="24"/>
          <w:szCs w:val="24"/>
        </w:rPr>
        <w:t>ontract will be created when both parties agree to it either by:</w:t>
      </w:r>
    </w:p>
    <w:p w14:paraId="56B707EF" w14:textId="77777777" w:rsidR="001C3F47" w:rsidRPr="008A30A0" w:rsidRDefault="001C3F47" w:rsidP="001C3F47">
      <w:pPr>
        <w:pStyle w:val="NoSpacing"/>
        <w:numPr>
          <w:ilvl w:val="0"/>
          <w:numId w:val="2"/>
        </w:numPr>
        <w:spacing w:after="80" w:line="259" w:lineRule="auto"/>
        <w:ind w:left="924" w:hanging="357"/>
        <w:jc w:val="both"/>
        <w:rPr>
          <w:rFonts w:ascii="Arial" w:hAnsi="Arial" w:cs="Arial"/>
          <w:sz w:val="24"/>
          <w:szCs w:val="24"/>
        </w:rPr>
      </w:pPr>
      <w:r w:rsidRPr="008A30A0">
        <w:rPr>
          <w:rFonts w:ascii="Arial" w:hAnsi="Arial" w:cs="Arial"/>
          <w:sz w:val="24"/>
          <w:szCs w:val="24"/>
        </w:rPr>
        <w:t>each party signing a completed template order form</w:t>
      </w:r>
      <w:r>
        <w:rPr>
          <w:rFonts w:ascii="Arial" w:hAnsi="Arial" w:cs="Arial"/>
          <w:sz w:val="24"/>
          <w:szCs w:val="24"/>
        </w:rPr>
        <w:t>;</w:t>
      </w:r>
    </w:p>
    <w:p w14:paraId="46B84F70" w14:textId="77777777" w:rsidR="001C3F47" w:rsidRPr="008A30A0" w:rsidRDefault="001C3F47" w:rsidP="001C3F47">
      <w:pPr>
        <w:pStyle w:val="NoSpacing"/>
        <w:numPr>
          <w:ilvl w:val="0"/>
          <w:numId w:val="2"/>
        </w:numPr>
        <w:spacing w:after="120" w:line="259" w:lineRule="auto"/>
        <w:ind w:left="924" w:hanging="357"/>
        <w:jc w:val="both"/>
        <w:rPr>
          <w:rFonts w:ascii="Arial" w:hAnsi="Arial" w:cs="Arial"/>
          <w:sz w:val="24"/>
          <w:szCs w:val="24"/>
        </w:rPr>
      </w:pPr>
      <w:proofErr w:type="gramStart"/>
      <w:r w:rsidRPr="008A30A0">
        <w:rPr>
          <w:rFonts w:ascii="Arial" w:hAnsi="Arial" w:cs="Arial"/>
          <w:sz w:val="24"/>
          <w:szCs w:val="24"/>
        </w:rPr>
        <w:t>a</w:t>
      </w:r>
      <w:proofErr w:type="gramEnd"/>
      <w:r w:rsidRPr="008A30A0">
        <w:rPr>
          <w:rFonts w:ascii="Arial" w:hAnsi="Arial" w:cs="Arial"/>
          <w:sz w:val="24"/>
          <w:szCs w:val="24"/>
        </w:rPr>
        <w:t xml:space="preserve"> binding electronic purchase order which includes the relevant information as laid out in the order form</w:t>
      </w:r>
      <w:r>
        <w:rPr>
          <w:rFonts w:ascii="Arial" w:hAnsi="Arial" w:cs="Arial"/>
          <w:sz w:val="24"/>
          <w:szCs w:val="24"/>
        </w:rPr>
        <w:t>.</w:t>
      </w:r>
    </w:p>
    <w:p w14:paraId="6C118BA3" w14:textId="61BEA8D9" w:rsidR="001C3F47" w:rsidRDefault="001C3F47" w:rsidP="00EB0BD6">
      <w:pPr>
        <w:spacing w:after="200" w:line="276" w:lineRule="auto"/>
        <w:jc w:val="both"/>
        <w:rPr>
          <w:rFonts w:ascii="Arial" w:hAnsi="Arial" w:cs="Arial"/>
          <w:sz w:val="24"/>
          <w:szCs w:val="24"/>
        </w:rPr>
      </w:pPr>
      <w:r>
        <w:rPr>
          <w:rFonts w:ascii="Arial" w:hAnsi="Arial" w:cs="Arial"/>
          <w:sz w:val="24"/>
          <w:szCs w:val="24"/>
        </w:rPr>
        <w:t>Over the life of a F</w:t>
      </w:r>
      <w:r w:rsidRPr="008A30A0">
        <w:rPr>
          <w:rFonts w:ascii="Arial" w:hAnsi="Arial" w:cs="Arial"/>
          <w:sz w:val="24"/>
          <w:szCs w:val="24"/>
        </w:rPr>
        <w:t>ram</w:t>
      </w:r>
      <w:r>
        <w:rPr>
          <w:rFonts w:ascii="Arial" w:hAnsi="Arial" w:cs="Arial"/>
          <w:sz w:val="24"/>
          <w:szCs w:val="24"/>
        </w:rPr>
        <w:t>ework there are typically many C</w:t>
      </w:r>
      <w:r w:rsidRPr="008A30A0">
        <w:rPr>
          <w:rFonts w:ascii="Arial" w:hAnsi="Arial" w:cs="Arial"/>
          <w:sz w:val="24"/>
          <w:szCs w:val="24"/>
        </w:rPr>
        <w:t>all-</w:t>
      </w:r>
      <w:r>
        <w:rPr>
          <w:rFonts w:ascii="Arial" w:hAnsi="Arial" w:cs="Arial"/>
          <w:sz w:val="24"/>
          <w:szCs w:val="24"/>
        </w:rPr>
        <w:t>O</w:t>
      </w:r>
      <w:r w:rsidRPr="008A30A0">
        <w:rPr>
          <w:rFonts w:ascii="Arial" w:hAnsi="Arial" w:cs="Arial"/>
          <w:sz w:val="24"/>
          <w:szCs w:val="24"/>
        </w:rPr>
        <w:t xml:space="preserve">ffs. Each </w:t>
      </w:r>
      <w:r>
        <w:rPr>
          <w:rFonts w:ascii="Arial" w:hAnsi="Arial" w:cs="Arial"/>
          <w:sz w:val="24"/>
          <w:szCs w:val="24"/>
        </w:rPr>
        <w:t>C</w:t>
      </w:r>
      <w:r w:rsidRPr="008A30A0">
        <w:rPr>
          <w:rFonts w:ascii="Arial" w:hAnsi="Arial" w:cs="Arial"/>
          <w:sz w:val="24"/>
          <w:szCs w:val="24"/>
        </w:rPr>
        <w:t>all-</w:t>
      </w:r>
      <w:r>
        <w:rPr>
          <w:rFonts w:ascii="Arial" w:hAnsi="Arial" w:cs="Arial"/>
          <w:sz w:val="24"/>
          <w:szCs w:val="24"/>
        </w:rPr>
        <w:t>O</w:t>
      </w:r>
      <w:r w:rsidRPr="008A30A0">
        <w:rPr>
          <w:rFonts w:ascii="Arial" w:hAnsi="Arial" w:cs="Arial"/>
          <w:sz w:val="24"/>
          <w:szCs w:val="24"/>
        </w:rPr>
        <w:t xml:space="preserve">ff is normally between one </w:t>
      </w:r>
      <w:r>
        <w:rPr>
          <w:rFonts w:ascii="Arial" w:hAnsi="Arial" w:cs="Arial"/>
          <w:sz w:val="24"/>
          <w:szCs w:val="24"/>
        </w:rPr>
        <w:t>B</w:t>
      </w:r>
      <w:r w:rsidRPr="008A30A0">
        <w:rPr>
          <w:rFonts w:ascii="Arial" w:hAnsi="Arial" w:cs="Arial"/>
          <w:sz w:val="24"/>
          <w:szCs w:val="24"/>
        </w:rPr>
        <w:t xml:space="preserve">uyer and one </w:t>
      </w:r>
      <w:r>
        <w:rPr>
          <w:rFonts w:ascii="Arial" w:hAnsi="Arial" w:cs="Arial"/>
          <w:sz w:val="24"/>
          <w:szCs w:val="24"/>
        </w:rPr>
        <w:t>Supplier</w:t>
      </w:r>
      <w:r w:rsidRPr="008A30A0">
        <w:rPr>
          <w:rFonts w:ascii="Arial" w:hAnsi="Arial" w:cs="Arial"/>
          <w:sz w:val="24"/>
          <w:szCs w:val="24"/>
        </w:rPr>
        <w:t xml:space="preserve"> but sometimes </w:t>
      </w:r>
      <w:r>
        <w:rPr>
          <w:rFonts w:ascii="Arial" w:hAnsi="Arial" w:cs="Arial"/>
          <w:sz w:val="24"/>
          <w:szCs w:val="24"/>
        </w:rPr>
        <w:t>B</w:t>
      </w:r>
      <w:r w:rsidRPr="008A30A0">
        <w:rPr>
          <w:rFonts w:ascii="Arial" w:hAnsi="Arial" w:cs="Arial"/>
          <w:sz w:val="24"/>
          <w:szCs w:val="24"/>
        </w:rPr>
        <w:t xml:space="preserve">uyers pool their demand and award jointly to one </w:t>
      </w:r>
      <w:r>
        <w:rPr>
          <w:rFonts w:ascii="Arial" w:hAnsi="Arial" w:cs="Arial"/>
          <w:sz w:val="24"/>
          <w:szCs w:val="24"/>
        </w:rPr>
        <w:t>Supplier</w:t>
      </w:r>
      <w:r w:rsidR="00EB0BD6">
        <w:rPr>
          <w:rFonts w:ascii="Arial" w:hAnsi="Arial" w:cs="Arial"/>
          <w:sz w:val="24"/>
          <w:szCs w:val="24"/>
        </w:rPr>
        <w:t>.</w:t>
      </w:r>
    </w:p>
    <w:p w14:paraId="6291614B" w14:textId="77777777" w:rsidR="00EB0BD6" w:rsidRPr="0091442E" w:rsidRDefault="00EB0BD6" w:rsidP="00EB0BD6">
      <w:pPr>
        <w:pStyle w:val="Style8"/>
        <w:numPr>
          <w:ilvl w:val="1"/>
          <w:numId w:val="24"/>
        </w:numPr>
        <w:tabs>
          <w:tab w:val="clear" w:pos="1440"/>
          <w:tab w:val="num" w:pos="709"/>
        </w:tabs>
        <w:spacing w:before="360"/>
        <w:ind w:hanging="1440"/>
        <w:rPr>
          <w:b/>
        </w:rPr>
      </w:pPr>
      <w:r w:rsidRPr="0091442E">
        <w:rPr>
          <w:b/>
        </w:rPr>
        <w:t>The contract documents</w:t>
      </w:r>
    </w:p>
    <w:p w14:paraId="3FA61C1D" w14:textId="7E4E7580" w:rsidR="00EB0BD6" w:rsidRPr="00EB0BD6" w:rsidRDefault="00EB0BD6" w:rsidP="00EB0BD6">
      <w:pPr>
        <w:spacing w:after="200" w:line="276" w:lineRule="auto"/>
        <w:jc w:val="both"/>
        <w:rPr>
          <w:rFonts w:ascii="Arial" w:hAnsi="Arial" w:cs="Arial"/>
          <w:sz w:val="24"/>
          <w:szCs w:val="24"/>
        </w:rPr>
      </w:pPr>
      <w:r w:rsidRPr="008A30A0">
        <w:rPr>
          <w:rFonts w:ascii="Arial" w:hAnsi="Arial" w:cs="Arial"/>
          <w:sz w:val="24"/>
          <w:szCs w:val="24"/>
        </w:rPr>
        <w:t xml:space="preserve">This table lists and briefly describes each contract document. You can find the individual documents </w:t>
      </w:r>
      <w:r w:rsidRPr="002A19A5">
        <w:rPr>
          <w:rFonts w:ascii="Arial" w:hAnsi="Arial" w:cs="Arial"/>
          <w:sz w:val="24"/>
          <w:szCs w:val="24"/>
        </w:rPr>
        <w:t xml:space="preserve">on the CCS </w:t>
      </w:r>
      <w:r>
        <w:rPr>
          <w:rFonts w:ascii="Arial" w:hAnsi="Arial" w:cs="Arial"/>
          <w:sz w:val="24"/>
          <w:szCs w:val="24"/>
        </w:rPr>
        <w:t>procurement pipeline page at:</w:t>
      </w:r>
    </w:p>
    <w:p w14:paraId="494E156D" w14:textId="77777777" w:rsidR="00C37164" w:rsidRPr="00C37164" w:rsidRDefault="00C37164" w:rsidP="00DA2073">
      <w:pPr>
        <w:pStyle w:val="ListParagraph"/>
        <w:keepNext/>
        <w:numPr>
          <w:ilvl w:val="0"/>
          <w:numId w:val="9"/>
        </w:numPr>
        <w:tabs>
          <w:tab w:val="left" w:pos="851"/>
          <w:tab w:val="num" w:pos="1440"/>
        </w:tabs>
        <w:adjustRightInd w:val="0"/>
        <w:spacing w:before="240" w:after="120" w:line="240" w:lineRule="auto"/>
        <w:contextualSpacing w:val="0"/>
        <w:jc w:val="both"/>
        <w:outlineLvl w:val="0"/>
        <w:rPr>
          <w:rFonts w:ascii="Arial" w:eastAsia="STZhongsong" w:hAnsi="Arial" w:cs="Arial"/>
          <w:b/>
          <w:caps/>
          <w:vanish/>
          <w:lang w:eastAsia="zh-CN"/>
        </w:rPr>
      </w:pPr>
      <w:bookmarkStart w:id="59" w:name="_Toc20732551"/>
      <w:bookmarkStart w:id="60" w:name="_Toc20732898"/>
      <w:bookmarkStart w:id="61" w:name="_Toc20818926"/>
      <w:bookmarkStart w:id="62" w:name="_Toc20818950"/>
      <w:bookmarkStart w:id="63" w:name="_Toc20818973"/>
      <w:bookmarkEnd w:id="59"/>
      <w:bookmarkEnd w:id="60"/>
      <w:bookmarkEnd w:id="61"/>
      <w:bookmarkEnd w:id="62"/>
      <w:bookmarkEnd w:id="63"/>
    </w:p>
    <w:p w14:paraId="77C26A89" w14:textId="01B798DE" w:rsidR="008A30A0" w:rsidRPr="008A30A0" w:rsidRDefault="00346A68" w:rsidP="001C069B">
      <w:pPr>
        <w:spacing w:after="200" w:line="276" w:lineRule="auto"/>
        <w:rPr>
          <w:rFonts w:ascii="Arial" w:eastAsia="Times New Roman" w:hAnsi="Arial" w:cs="Arial"/>
          <w:color w:val="FF0000"/>
          <w:sz w:val="24"/>
          <w:szCs w:val="24"/>
        </w:rPr>
      </w:pPr>
      <w:hyperlink r:id="rId15" w:history="1">
        <w:r w:rsidR="00614E47" w:rsidRPr="001C3F47">
          <w:rPr>
            <w:rStyle w:val="Hyperlink"/>
            <w:rFonts w:ascii="Arial" w:hAnsi="Arial" w:cs="Arial"/>
            <w:sz w:val="24"/>
            <w:szCs w:val="24"/>
          </w:rPr>
          <w:t>https://www.crowncommercial.gov.uk/agreements/RM6118</w:t>
        </w:r>
      </w:hyperlink>
      <w:r w:rsidR="008A30A0" w:rsidRPr="001C3F47">
        <w:rPr>
          <w:rFonts w:ascii="Arial" w:hAnsi="Arial" w:cs="Arial"/>
          <w:sz w:val="24"/>
          <w:szCs w:val="24"/>
        </w:rPr>
        <w:t>.</w:t>
      </w:r>
      <w:r w:rsidR="008A30A0" w:rsidRPr="0091442E">
        <w:rPr>
          <w:rFonts w:ascii="Arial" w:hAnsi="Arial" w:cs="Arial"/>
          <w:sz w:val="24"/>
          <w:szCs w:val="24"/>
        </w:rPr>
        <w:t xml:space="preserve"> </w:t>
      </w:r>
    </w:p>
    <w:p w14:paraId="3AEFEF8E" w14:textId="7EA04F3D" w:rsidR="008A30A0" w:rsidRDefault="008A30A0" w:rsidP="008A30A0"/>
    <w:tbl>
      <w:tblPr>
        <w:tblStyle w:val="30"/>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8A30A0" w:rsidRPr="00565CDA" w14:paraId="2341D7F1" w14:textId="77777777" w:rsidTr="001C069B">
        <w:trPr>
          <w:trHeight w:val="480"/>
        </w:trPr>
        <w:tc>
          <w:tcPr>
            <w:tcW w:w="3124" w:type="dxa"/>
            <w:shd w:val="clear" w:color="auto" w:fill="D9D9D9"/>
            <w:tcMar>
              <w:top w:w="100" w:type="dxa"/>
              <w:left w:w="100" w:type="dxa"/>
              <w:bottom w:w="100" w:type="dxa"/>
              <w:right w:w="100" w:type="dxa"/>
            </w:tcMar>
          </w:tcPr>
          <w:p w14:paraId="21C5FF97" w14:textId="77777777" w:rsidR="008A30A0" w:rsidRPr="00565CDA" w:rsidRDefault="008A30A0" w:rsidP="00544189">
            <w:pPr>
              <w:widowControl w:val="0"/>
              <w:spacing w:after="80" w:line="259" w:lineRule="auto"/>
              <w:ind w:left="0"/>
              <w:rPr>
                <w:sz w:val="28"/>
                <w:szCs w:val="28"/>
              </w:rPr>
            </w:pPr>
            <w:r w:rsidRPr="00565CDA">
              <w:rPr>
                <w:sz w:val="28"/>
                <w:szCs w:val="28"/>
              </w:rPr>
              <w:t>Document title</w:t>
            </w:r>
          </w:p>
        </w:tc>
        <w:tc>
          <w:tcPr>
            <w:tcW w:w="4819" w:type="dxa"/>
            <w:shd w:val="clear" w:color="auto" w:fill="D9D9D9"/>
            <w:tcMar>
              <w:top w:w="100" w:type="dxa"/>
              <w:left w:w="100" w:type="dxa"/>
              <w:bottom w:w="100" w:type="dxa"/>
              <w:right w:w="100" w:type="dxa"/>
            </w:tcMar>
          </w:tcPr>
          <w:p w14:paraId="43EB1800" w14:textId="77777777" w:rsidR="008A30A0" w:rsidRPr="00565CDA" w:rsidRDefault="008A30A0" w:rsidP="00544189">
            <w:pPr>
              <w:widowControl w:val="0"/>
              <w:spacing w:after="80" w:line="259" w:lineRule="auto"/>
              <w:ind w:left="0"/>
              <w:rPr>
                <w:sz w:val="28"/>
                <w:szCs w:val="28"/>
              </w:rPr>
            </w:pPr>
            <w:r w:rsidRPr="00565CDA">
              <w:rPr>
                <w:sz w:val="28"/>
                <w:szCs w:val="28"/>
              </w:rPr>
              <w:t>What is it?</w:t>
            </w:r>
          </w:p>
        </w:tc>
        <w:tc>
          <w:tcPr>
            <w:tcW w:w="1418" w:type="dxa"/>
            <w:shd w:val="clear" w:color="auto" w:fill="D9D9D9"/>
            <w:tcMar>
              <w:top w:w="100" w:type="dxa"/>
              <w:left w:w="100" w:type="dxa"/>
              <w:bottom w:w="100" w:type="dxa"/>
              <w:right w:w="100" w:type="dxa"/>
            </w:tcMar>
          </w:tcPr>
          <w:p w14:paraId="2D04912B" w14:textId="03E8805C" w:rsidR="008A30A0" w:rsidRPr="00565CDA" w:rsidRDefault="008A30A0" w:rsidP="00544189">
            <w:pPr>
              <w:widowControl w:val="0"/>
              <w:spacing w:after="80" w:line="259" w:lineRule="auto"/>
              <w:ind w:left="0"/>
              <w:rPr>
                <w:sz w:val="28"/>
                <w:szCs w:val="28"/>
              </w:rPr>
            </w:pPr>
            <w:r w:rsidRPr="00565CDA">
              <w:rPr>
                <w:sz w:val="28"/>
                <w:szCs w:val="28"/>
              </w:rPr>
              <w:t>Optional</w:t>
            </w:r>
            <w:r w:rsidR="00570CE0">
              <w:rPr>
                <w:sz w:val="28"/>
                <w:szCs w:val="28"/>
              </w:rPr>
              <w:t xml:space="preserve"> to Buyer</w:t>
            </w:r>
          </w:p>
        </w:tc>
      </w:tr>
      <w:tr w:rsidR="008A30A0" w:rsidRPr="00565CDA" w14:paraId="113A830B" w14:textId="77777777" w:rsidTr="001C069B">
        <w:trPr>
          <w:trHeight w:val="440"/>
        </w:trPr>
        <w:tc>
          <w:tcPr>
            <w:tcW w:w="3124" w:type="dxa"/>
            <w:shd w:val="clear" w:color="auto" w:fill="auto"/>
            <w:tcMar>
              <w:top w:w="100" w:type="dxa"/>
              <w:left w:w="100" w:type="dxa"/>
              <w:bottom w:w="100" w:type="dxa"/>
              <w:right w:w="100" w:type="dxa"/>
            </w:tcMar>
          </w:tcPr>
          <w:p w14:paraId="300610AB" w14:textId="77777777" w:rsidR="008A30A0" w:rsidRPr="00565CDA" w:rsidRDefault="008A30A0" w:rsidP="00544189">
            <w:pPr>
              <w:widowControl w:val="0"/>
              <w:spacing w:after="80" w:line="259" w:lineRule="auto"/>
              <w:ind w:left="0"/>
              <w:rPr>
                <w:b/>
              </w:rPr>
            </w:pPr>
            <w:r w:rsidRPr="00565CDA">
              <w:rPr>
                <w:b/>
              </w:rPr>
              <w:t>Core Terms</w:t>
            </w:r>
          </w:p>
        </w:tc>
        <w:tc>
          <w:tcPr>
            <w:tcW w:w="4819" w:type="dxa"/>
            <w:shd w:val="clear" w:color="auto" w:fill="auto"/>
            <w:tcMar>
              <w:top w:w="100" w:type="dxa"/>
              <w:left w:w="100" w:type="dxa"/>
              <w:bottom w:w="100" w:type="dxa"/>
              <w:right w:w="100" w:type="dxa"/>
            </w:tcMar>
          </w:tcPr>
          <w:p w14:paraId="73BA3AF9" w14:textId="77777777" w:rsidR="008A30A0" w:rsidRPr="00565CDA" w:rsidRDefault="008A30A0" w:rsidP="00544189">
            <w:pPr>
              <w:spacing w:after="80" w:line="259" w:lineRule="auto"/>
              <w:ind w:left="0"/>
            </w:pPr>
            <w:r w:rsidRPr="00565CDA">
              <w:t>The main legal terms for both Framework and Call-Off Contracts.</w:t>
            </w:r>
          </w:p>
        </w:tc>
        <w:tc>
          <w:tcPr>
            <w:tcW w:w="1418" w:type="dxa"/>
            <w:shd w:val="clear" w:color="auto" w:fill="auto"/>
            <w:tcMar>
              <w:top w:w="100" w:type="dxa"/>
              <w:left w:w="100" w:type="dxa"/>
              <w:bottom w:w="100" w:type="dxa"/>
              <w:right w:w="100" w:type="dxa"/>
            </w:tcMar>
          </w:tcPr>
          <w:p w14:paraId="4A754DE7" w14:textId="77777777" w:rsidR="008A30A0" w:rsidRPr="00565CDA" w:rsidRDefault="008A30A0" w:rsidP="00544189">
            <w:pPr>
              <w:spacing w:after="80" w:line="259" w:lineRule="auto"/>
              <w:ind w:left="0"/>
            </w:pPr>
          </w:p>
        </w:tc>
      </w:tr>
      <w:tr w:rsidR="008A30A0" w:rsidRPr="00565CDA" w14:paraId="2EF5B11E" w14:textId="77777777" w:rsidTr="001C069B">
        <w:trPr>
          <w:trHeight w:val="440"/>
        </w:trPr>
        <w:tc>
          <w:tcPr>
            <w:tcW w:w="3124" w:type="dxa"/>
            <w:shd w:val="clear" w:color="auto" w:fill="auto"/>
            <w:tcMar>
              <w:top w:w="100" w:type="dxa"/>
              <w:left w:w="100" w:type="dxa"/>
              <w:bottom w:w="100" w:type="dxa"/>
              <w:right w:w="100" w:type="dxa"/>
            </w:tcMar>
          </w:tcPr>
          <w:p w14:paraId="0CC1F499" w14:textId="77777777" w:rsidR="008A30A0" w:rsidRPr="00565CDA" w:rsidRDefault="008A30A0" w:rsidP="00544189">
            <w:pPr>
              <w:widowControl w:val="0"/>
              <w:spacing w:after="80" w:line="259" w:lineRule="auto"/>
              <w:ind w:left="0"/>
              <w:rPr>
                <w:b/>
              </w:rPr>
            </w:pPr>
            <w:r w:rsidRPr="00565CDA">
              <w:rPr>
                <w:b/>
              </w:rPr>
              <w:t>Framework Award Form</w:t>
            </w:r>
          </w:p>
        </w:tc>
        <w:tc>
          <w:tcPr>
            <w:tcW w:w="4819" w:type="dxa"/>
            <w:shd w:val="clear" w:color="auto" w:fill="auto"/>
            <w:tcMar>
              <w:top w:w="100" w:type="dxa"/>
              <w:left w:w="100" w:type="dxa"/>
              <w:bottom w:w="100" w:type="dxa"/>
              <w:right w:w="100" w:type="dxa"/>
            </w:tcMar>
          </w:tcPr>
          <w:p w14:paraId="07D13C85" w14:textId="77777777" w:rsidR="008A30A0" w:rsidRPr="00565CDA" w:rsidRDefault="008A30A0" w:rsidP="00544189">
            <w:pPr>
              <w:widowControl w:val="0"/>
              <w:spacing w:after="80" w:line="259" w:lineRule="auto"/>
              <w:ind w:left="0"/>
            </w:pPr>
            <w:r w:rsidRPr="00565CDA">
              <w:t>Includes important information and contents of a Framework Contract.</w:t>
            </w:r>
          </w:p>
        </w:tc>
        <w:tc>
          <w:tcPr>
            <w:tcW w:w="1418" w:type="dxa"/>
            <w:shd w:val="clear" w:color="auto" w:fill="auto"/>
            <w:tcMar>
              <w:top w:w="100" w:type="dxa"/>
              <w:left w:w="100" w:type="dxa"/>
              <w:bottom w:w="100" w:type="dxa"/>
              <w:right w:w="100" w:type="dxa"/>
            </w:tcMar>
          </w:tcPr>
          <w:p w14:paraId="010B70DE" w14:textId="77777777" w:rsidR="008A30A0" w:rsidRPr="00565CDA" w:rsidRDefault="008A30A0" w:rsidP="00544189">
            <w:pPr>
              <w:widowControl w:val="0"/>
              <w:spacing w:after="80" w:line="259" w:lineRule="auto"/>
              <w:ind w:left="0"/>
            </w:pPr>
          </w:p>
        </w:tc>
      </w:tr>
      <w:tr w:rsidR="008A30A0" w:rsidRPr="00565CDA" w14:paraId="1C24E349" w14:textId="77777777" w:rsidTr="001C069B">
        <w:trPr>
          <w:trHeight w:val="440"/>
        </w:trPr>
        <w:tc>
          <w:tcPr>
            <w:tcW w:w="3124" w:type="dxa"/>
            <w:shd w:val="clear" w:color="auto" w:fill="auto"/>
            <w:tcMar>
              <w:top w:w="100" w:type="dxa"/>
              <w:left w:w="100" w:type="dxa"/>
              <w:bottom w:w="100" w:type="dxa"/>
              <w:right w:w="100" w:type="dxa"/>
            </w:tcMar>
          </w:tcPr>
          <w:p w14:paraId="229895C8" w14:textId="77777777" w:rsidR="008A30A0" w:rsidRPr="00565CDA" w:rsidRDefault="008A30A0" w:rsidP="00544189">
            <w:pPr>
              <w:widowControl w:val="0"/>
              <w:spacing w:after="80" w:line="259" w:lineRule="auto"/>
              <w:ind w:left="0"/>
              <w:rPr>
                <w:b/>
              </w:rPr>
            </w:pPr>
            <w:r w:rsidRPr="00565CDA">
              <w:rPr>
                <w:b/>
              </w:rPr>
              <w:t>Schedules</w:t>
            </w:r>
          </w:p>
        </w:tc>
        <w:tc>
          <w:tcPr>
            <w:tcW w:w="4819" w:type="dxa"/>
            <w:shd w:val="clear" w:color="auto" w:fill="auto"/>
            <w:tcMar>
              <w:top w:w="100" w:type="dxa"/>
              <w:left w:w="100" w:type="dxa"/>
              <w:bottom w:w="100" w:type="dxa"/>
              <w:right w:w="100" w:type="dxa"/>
            </w:tcMar>
          </w:tcPr>
          <w:p w14:paraId="52B6DC61" w14:textId="77777777" w:rsidR="008A30A0" w:rsidRPr="00565CDA" w:rsidRDefault="008A30A0" w:rsidP="00544189">
            <w:pPr>
              <w:widowControl w:val="0"/>
              <w:spacing w:after="80" w:line="259" w:lineRule="auto"/>
              <w:ind w:left="0"/>
            </w:pPr>
            <w:r w:rsidRPr="00565CDA">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14:paraId="4C3158B5" w14:textId="77777777" w:rsidR="008A30A0" w:rsidRPr="00565CDA" w:rsidRDefault="008A30A0" w:rsidP="00544189">
            <w:pPr>
              <w:widowControl w:val="0"/>
              <w:spacing w:after="80" w:line="259" w:lineRule="auto"/>
              <w:ind w:left="0"/>
            </w:pPr>
          </w:p>
        </w:tc>
      </w:tr>
      <w:tr w:rsidR="008A30A0" w:rsidRPr="00565CDA" w14:paraId="44B10450" w14:textId="77777777" w:rsidTr="001C069B">
        <w:trPr>
          <w:trHeight w:val="440"/>
        </w:trPr>
        <w:tc>
          <w:tcPr>
            <w:tcW w:w="3124" w:type="dxa"/>
            <w:shd w:val="clear" w:color="auto" w:fill="auto"/>
            <w:tcMar>
              <w:top w:w="100" w:type="dxa"/>
              <w:left w:w="100" w:type="dxa"/>
              <w:bottom w:w="100" w:type="dxa"/>
              <w:right w:w="100" w:type="dxa"/>
            </w:tcMar>
          </w:tcPr>
          <w:p w14:paraId="4E301E97" w14:textId="77777777" w:rsidR="008A30A0" w:rsidRPr="00565CDA" w:rsidRDefault="008A30A0" w:rsidP="00544189">
            <w:pPr>
              <w:widowControl w:val="0"/>
              <w:spacing w:after="80" w:line="259" w:lineRule="auto"/>
              <w:ind w:left="0"/>
              <w:rPr>
                <w:b/>
              </w:rPr>
            </w:pPr>
            <w:r>
              <w:rPr>
                <w:b/>
              </w:rPr>
              <w:lastRenderedPageBreak/>
              <w:t>Framework Schedule 1 (</w:t>
            </w:r>
            <w:r w:rsidRPr="00565CDA">
              <w:rPr>
                <w:b/>
              </w:rPr>
              <w:t>Specification</w:t>
            </w:r>
            <w:r>
              <w:rPr>
                <w:b/>
              </w:rPr>
              <w:t>)</w:t>
            </w:r>
          </w:p>
        </w:tc>
        <w:tc>
          <w:tcPr>
            <w:tcW w:w="4819" w:type="dxa"/>
            <w:shd w:val="clear" w:color="auto" w:fill="auto"/>
            <w:tcMar>
              <w:top w:w="100" w:type="dxa"/>
              <w:left w:w="100" w:type="dxa"/>
              <w:bottom w:w="100" w:type="dxa"/>
              <w:right w:w="100" w:type="dxa"/>
            </w:tcMar>
          </w:tcPr>
          <w:p w14:paraId="2712741A" w14:textId="77777777" w:rsidR="008A30A0" w:rsidRPr="00565CDA" w:rsidRDefault="008A30A0" w:rsidP="00544189">
            <w:pPr>
              <w:widowControl w:val="0"/>
              <w:spacing w:after="80" w:line="259" w:lineRule="auto"/>
              <w:ind w:left="0"/>
            </w:pPr>
            <w:r w:rsidRPr="00565CDA">
              <w:t>The Deliverables CCS needs the Suppliers to provide to Buyers.</w:t>
            </w:r>
          </w:p>
        </w:tc>
        <w:tc>
          <w:tcPr>
            <w:tcW w:w="1418" w:type="dxa"/>
            <w:shd w:val="clear" w:color="auto" w:fill="auto"/>
            <w:tcMar>
              <w:top w:w="100" w:type="dxa"/>
              <w:left w:w="100" w:type="dxa"/>
              <w:bottom w:w="100" w:type="dxa"/>
              <w:right w:w="100" w:type="dxa"/>
            </w:tcMar>
          </w:tcPr>
          <w:p w14:paraId="09FCDCD8" w14:textId="77777777" w:rsidR="008A30A0" w:rsidRPr="00565CDA" w:rsidRDefault="008A30A0" w:rsidP="00544189">
            <w:pPr>
              <w:widowControl w:val="0"/>
              <w:spacing w:after="80" w:line="259" w:lineRule="auto"/>
              <w:ind w:left="0"/>
            </w:pPr>
          </w:p>
        </w:tc>
      </w:tr>
      <w:tr w:rsidR="008A30A0" w:rsidRPr="00565CDA" w14:paraId="05A781A3" w14:textId="77777777" w:rsidTr="001C069B">
        <w:trPr>
          <w:trHeight w:val="440"/>
        </w:trPr>
        <w:tc>
          <w:tcPr>
            <w:tcW w:w="3124" w:type="dxa"/>
            <w:shd w:val="clear" w:color="auto" w:fill="auto"/>
            <w:tcMar>
              <w:top w:w="100" w:type="dxa"/>
              <w:left w:w="100" w:type="dxa"/>
              <w:bottom w:w="100" w:type="dxa"/>
              <w:right w:w="100" w:type="dxa"/>
            </w:tcMar>
          </w:tcPr>
          <w:p w14:paraId="55FF5398" w14:textId="77777777" w:rsidR="008A30A0" w:rsidRDefault="008A30A0" w:rsidP="00544189">
            <w:pPr>
              <w:widowControl w:val="0"/>
              <w:spacing w:after="80" w:line="259" w:lineRule="auto"/>
              <w:ind w:left="0"/>
              <w:rPr>
                <w:b/>
              </w:rPr>
            </w:pPr>
            <w:r>
              <w:rPr>
                <w:b/>
              </w:rPr>
              <w:t>Framework Schedule 2 (</w:t>
            </w:r>
            <w:r w:rsidRPr="00565CDA">
              <w:rPr>
                <w:b/>
              </w:rPr>
              <w:t>Framework Tender</w:t>
            </w:r>
            <w:r>
              <w:rPr>
                <w:b/>
              </w:rPr>
              <w:t>)</w:t>
            </w:r>
          </w:p>
        </w:tc>
        <w:tc>
          <w:tcPr>
            <w:tcW w:w="4819" w:type="dxa"/>
            <w:shd w:val="clear" w:color="auto" w:fill="auto"/>
            <w:tcMar>
              <w:top w:w="100" w:type="dxa"/>
              <w:left w:w="100" w:type="dxa"/>
              <w:bottom w:w="100" w:type="dxa"/>
              <w:right w:w="100" w:type="dxa"/>
            </w:tcMar>
          </w:tcPr>
          <w:p w14:paraId="3F36C297" w14:textId="77777777" w:rsidR="008A30A0" w:rsidRPr="00565CDA" w:rsidRDefault="008A30A0" w:rsidP="00544189">
            <w:pPr>
              <w:widowControl w:val="0"/>
              <w:spacing w:after="80" w:line="259" w:lineRule="auto"/>
              <w:ind w:left="0"/>
            </w:pPr>
            <w:r w:rsidRPr="00565CDA">
              <w:t>How the Supplier proposes to meet the requirements in the Specification.</w:t>
            </w:r>
          </w:p>
        </w:tc>
        <w:tc>
          <w:tcPr>
            <w:tcW w:w="1418" w:type="dxa"/>
            <w:shd w:val="clear" w:color="auto" w:fill="auto"/>
            <w:tcMar>
              <w:top w:w="100" w:type="dxa"/>
              <w:left w:w="100" w:type="dxa"/>
              <w:bottom w:w="100" w:type="dxa"/>
              <w:right w:w="100" w:type="dxa"/>
            </w:tcMar>
          </w:tcPr>
          <w:p w14:paraId="32D3E290" w14:textId="77777777" w:rsidR="008A30A0" w:rsidRPr="00565CDA" w:rsidRDefault="008A30A0" w:rsidP="00544189">
            <w:pPr>
              <w:widowControl w:val="0"/>
              <w:spacing w:after="80" w:line="259" w:lineRule="auto"/>
              <w:ind w:left="0"/>
            </w:pPr>
          </w:p>
        </w:tc>
      </w:tr>
      <w:tr w:rsidR="008A30A0" w:rsidRPr="00565CDA" w14:paraId="2598F670" w14:textId="77777777" w:rsidTr="001C069B">
        <w:trPr>
          <w:trHeight w:val="440"/>
        </w:trPr>
        <w:tc>
          <w:tcPr>
            <w:tcW w:w="3124" w:type="dxa"/>
            <w:shd w:val="clear" w:color="auto" w:fill="auto"/>
            <w:tcMar>
              <w:top w:w="100" w:type="dxa"/>
              <w:left w:w="100" w:type="dxa"/>
              <w:bottom w:w="100" w:type="dxa"/>
              <w:right w:w="100" w:type="dxa"/>
            </w:tcMar>
          </w:tcPr>
          <w:p w14:paraId="0624FD18" w14:textId="77777777" w:rsidR="008A30A0" w:rsidRDefault="008A30A0" w:rsidP="00544189">
            <w:pPr>
              <w:widowControl w:val="0"/>
              <w:spacing w:after="80" w:line="259" w:lineRule="auto"/>
              <w:ind w:left="0"/>
              <w:rPr>
                <w:b/>
              </w:rPr>
            </w:pPr>
            <w:r>
              <w:rPr>
                <w:b/>
              </w:rPr>
              <w:t>Framework Schedule 3 (</w:t>
            </w:r>
            <w:r w:rsidRPr="00565CDA">
              <w:rPr>
                <w:b/>
              </w:rPr>
              <w:t>Framework Prices</w:t>
            </w:r>
            <w:r>
              <w:rPr>
                <w:b/>
              </w:rPr>
              <w:t>)</w:t>
            </w:r>
          </w:p>
        </w:tc>
        <w:tc>
          <w:tcPr>
            <w:tcW w:w="4819" w:type="dxa"/>
            <w:shd w:val="clear" w:color="auto" w:fill="auto"/>
            <w:tcMar>
              <w:top w:w="100" w:type="dxa"/>
              <w:left w:w="100" w:type="dxa"/>
              <w:bottom w:w="100" w:type="dxa"/>
              <w:right w:w="100" w:type="dxa"/>
            </w:tcMar>
          </w:tcPr>
          <w:p w14:paraId="540E4202" w14:textId="77777777" w:rsidR="008A30A0" w:rsidRPr="00565CDA" w:rsidRDefault="008A30A0" w:rsidP="00544189">
            <w:pPr>
              <w:widowControl w:val="0"/>
              <w:spacing w:after="80" w:line="259" w:lineRule="auto"/>
              <w:ind w:left="0"/>
            </w:pPr>
            <w:r w:rsidRPr="00565CDA">
              <w:t>The price the Supplier can charge for Deliverables under the Framework Contract.</w:t>
            </w:r>
          </w:p>
        </w:tc>
        <w:tc>
          <w:tcPr>
            <w:tcW w:w="1418" w:type="dxa"/>
            <w:shd w:val="clear" w:color="auto" w:fill="auto"/>
            <w:tcMar>
              <w:top w:w="100" w:type="dxa"/>
              <w:left w:w="100" w:type="dxa"/>
              <w:bottom w:w="100" w:type="dxa"/>
              <w:right w:w="100" w:type="dxa"/>
            </w:tcMar>
          </w:tcPr>
          <w:p w14:paraId="42071AB9" w14:textId="77777777" w:rsidR="008A30A0" w:rsidRPr="00565CDA" w:rsidRDefault="008A30A0" w:rsidP="00544189">
            <w:pPr>
              <w:widowControl w:val="0"/>
              <w:spacing w:after="80" w:line="259" w:lineRule="auto"/>
              <w:ind w:left="0"/>
            </w:pPr>
          </w:p>
        </w:tc>
      </w:tr>
      <w:tr w:rsidR="008A30A0" w:rsidRPr="00565CDA" w14:paraId="1E4AF449" w14:textId="77777777" w:rsidTr="001C069B">
        <w:trPr>
          <w:trHeight w:val="440"/>
        </w:trPr>
        <w:tc>
          <w:tcPr>
            <w:tcW w:w="3124" w:type="dxa"/>
            <w:shd w:val="clear" w:color="auto" w:fill="auto"/>
            <w:tcMar>
              <w:top w:w="100" w:type="dxa"/>
              <w:left w:w="100" w:type="dxa"/>
              <w:bottom w:w="100" w:type="dxa"/>
              <w:right w:w="100" w:type="dxa"/>
            </w:tcMar>
          </w:tcPr>
          <w:p w14:paraId="7832E83F" w14:textId="77777777" w:rsidR="008A30A0" w:rsidRDefault="008A30A0" w:rsidP="00544189">
            <w:pPr>
              <w:widowControl w:val="0"/>
              <w:spacing w:after="80" w:line="259" w:lineRule="auto"/>
              <w:ind w:left="0"/>
              <w:rPr>
                <w:b/>
              </w:rPr>
            </w:pPr>
            <w:r>
              <w:rPr>
                <w:b/>
              </w:rPr>
              <w:t>Framework Schedule 4 (</w:t>
            </w:r>
            <w:r w:rsidRPr="00565CDA">
              <w:rPr>
                <w:b/>
              </w:rPr>
              <w:t>Framework Management</w:t>
            </w:r>
            <w:r>
              <w:rPr>
                <w:b/>
              </w:rPr>
              <w:t>)</w:t>
            </w:r>
          </w:p>
        </w:tc>
        <w:tc>
          <w:tcPr>
            <w:tcW w:w="4819" w:type="dxa"/>
            <w:shd w:val="clear" w:color="auto" w:fill="auto"/>
            <w:tcMar>
              <w:top w:w="100" w:type="dxa"/>
              <w:left w:w="100" w:type="dxa"/>
              <w:bottom w:w="100" w:type="dxa"/>
              <w:right w:w="100" w:type="dxa"/>
            </w:tcMar>
          </w:tcPr>
          <w:p w14:paraId="5404B69E" w14:textId="77777777" w:rsidR="008A30A0" w:rsidRPr="00565CDA" w:rsidRDefault="008A30A0" w:rsidP="00544189">
            <w:pPr>
              <w:widowControl w:val="0"/>
              <w:spacing w:after="80" w:line="259" w:lineRule="auto"/>
              <w:ind w:left="0"/>
            </w:pPr>
            <w:r w:rsidRPr="00565CDA">
              <w:t>How CCS and Suppliers will manage the Framework Contract.</w:t>
            </w:r>
          </w:p>
        </w:tc>
        <w:tc>
          <w:tcPr>
            <w:tcW w:w="1418" w:type="dxa"/>
            <w:shd w:val="clear" w:color="auto" w:fill="auto"/>
            <w:tcMar>
              <w:top w:w="100" w:type="dxa"/>
              <w:left w:w="100" w:type="dxa"/>
              <w:bottom w:w="100" w:type="dxa"/>
              <w:right w:w="100" w:type="dxa"/>
            </w:tcMar>
          </w:tcPr>
          <w:p w14:paraId="53DE9D72" w14:textId="77777777" w:rsidR="008A30A0" w:rsidRPr="00565CDA" w:rsidRDefault="008A30A0" w:rsidP="00544189">
            <w:pPr>
              <w:widowControl w:val="0"/>
              <w:spacing w:after="80" w:line="259" w:lineRule="auto"/>
              <w:ind w:left="0"/>
            </w:pPr>
          </w:p>
        </w:tc>
      </w:tr>
      <w:tr w:rsidR="008A30A0" w:rsidRPr="00565CDA" w14:paraId="66BE8C35" w14:textId="77777777" w:rsidTr="001C069B">
        <w:trPr>
          <w:trHeight w:val="440"/>
        </w:trPr>
        <w:tc>
          <w:tcPr>
            <w:tcW w:w="3124" w:type="dxa"/>
            <w:shd w:val="clear" w:color="auto" w:fill="auto"/>
            <w:tcMar>
              <w:top w:w="100" w:type="dxa"/>
              <w:left w:w="100" w:type="dxa"/>
              <w:bottom w:w="100" w:type="dxa"/>
              <w:right w:w="100" w:type="dxa"/>
            </w:tcMar>
          </w:tcPr>
          <w:p w14:paraId="3C8A4E24" w14:textId="77777777" w:rsidR="008A30A0" w:rsidRDefault="008A30A0" w:rsidP="00544189">
            <w:pPr>
              <w:widowControl w:val="0"/>
              <w:spacing w:after="80" w:line="259" w:lineRule="auto"/>
              <w:ind w:left="0"/>
              <w:rPr>
                <w:b/>
              </w:rPr>
            </w:pPr>
            <w:r>
              <w:rPr>
                <w:b/>
              </w:rPr>
              <w:t>Framework Schedule 5 (</w:t>
            </w:r>
            <w:r w:rsidRPr="00565CDA">
              <w:rPr>
                <w:b/>
              </w:rPr>
              <w:t>Management Charges</w:t>
            </w:r>
            <w:r>
              <w:rPr>
                <w:b/>
              </w:rPr>
              <w:t xml:space="preserve"> and </w:t>
            </w:r>
            <w:r w:rsidRPr="00565CDA">
              <w:rPr>
                <w:b/>
              </w:rPr>
              <w:t>Information</w:t>
            </w:r>
            <w:r>
              <w:rPr>
                <w:b/>
              </w:rPr>
              <w:t>)</w:t>
            </w:r>
          </w:p>
        </w:tc>
        <w:tc>
          <w:tcPr>
            <w:tcW w:w="4819" w:type="dxa"/>
            <w:shd w:val="clear" w:color="auto" w:fill="auto"/>
            <w:tcMar>
              <w:top w:w="100" w:type="dxa"/>
              <w:left w:w="100" w:type="dxa"/>
              <w:bottom w:w="100" w:type="dxa"/>
              <w:right w:w="100" w:type="dxa"/>
            </w:tcMar>
          </w:tcPr>
          <w:p w14:paraId="20E488B5" w14:textId="77777777" w:rsidR="008A30A0" w:rsidRPr="00565CDA" w:rsidRDefault="008A30A0" w:rsidP="00544189">
            <w:pPr>
              <w:widowControl w:val="0"/>
              <w:spacing w:after="80" w:line="259" w:lineRule="auto"/>
              <w:ind w:left="0"/>
            </w:pPr>
            <w:r w:rsidRPr="00565CDA">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14:paraId="7A5D421F" w14:textId="77777777" w:rsidR="008A30A0" w:rsidRPr="00565CDA" w:rsidRDefault="008A30A0" w:rsidP="00544189">
            <w:pPr>
              <w:widowControl w:val="0"/>
              <w:spacing w:after="80" w:line="259" w:lineRule="auto"/>
              <w:ind w:left="0"/>
            </w:pPr>
          </w:p>
        </w:tc>
      </w:tr>
      <w:tr w:rsidR="008A30A0" w:rsidRPr="00565CDA" w14:paraId="659DCA6C" w14:textId="77777777" w:rsidTr="001C069B">
        <w:trPr>
          <w:trHeight w:val="440"/>
        </w:trPr>
        <w:tc>
          <w:tcPr>
            <w:tcW w:w="3124" w:type="dxa"/>
            <w:shd w:val="clear" w:color="auto" w:fill="auto"/>
            <w:tcMar>
              <w:top w:w="100" w:type="dxa"/>
              <w:left w:w="100" w:type="dxa"/>
              <w:bottom w:w="100" w:type="dxa"/>
              <w:right w:w="100" w:type="dxa"/>
            </w:tcMar>
          </w:tcPr>
          <w:p w14:paraId="3715AB4A" w14:textId="77777777" w:rsidR="008A30A0" w:rsidRDefault="008A30A0" w:rsidP="00544189">
            <w:pPr>
              <w:widowControl w:val="0"/>
              <w:spacing w:after="80" w:line="259" w:lineRule="auto"/>
              <w:ind w:left="0"/>
              <w:rPr>
                <w:b/>
              </w:rPr>
            </w:pPr>
            <w:r>
              <w:rPr>
                <w:b/>
              </w:rPr>
              <w:t>Framework Schedule 6 (</w:t>
            </w:r>
            <w:r w:rsidRPr="00565CDA">
              <w:rPr>
                <w:b/>
              </w:rPr>
              <w:t>Order Form Template and Call-Off Schedules</w:t>
            </w:r>
            <w:r>
              <w:rPr>
                <w:b/>
              </w:rPr>
              <w:t>)</w:t>
            </w:r>
          </w:p>
        </w:tc>
        <w:tc>
          <w:tcPr>
            <w:tcW w:w="4819" w:type="dxa"/>
            <w:shd w:val="clear" w:color="auto" w:fill="auto"/>
            <w:tcMar>
              <w:top w:w="100" w:type="dxa"/>
              <w:left w:w="100" w:type="dxa"/>
              <w:bottom w:w="100" w:type="dxa"/>
              <w:right w:w="100" w:type="dxa"/>
            </w:tcMar>
          </w:tcPr>
          <w:p w14:paraId="55590E26" w14:textId="77777777" w:rsidR="008A30A0" w:rsidRPr="00565CDA" w:rsidRDefault="008A30A0" w:rsidP="00544189">
            <w:pPr>
              <w:widowControl w:val="0"/>
              <w:spacing w:after="80" w:line="259" w:lineRule="auto"/>
              <w:ind w:left="0"/>
            </w:pPr>
            <w:r w:rsidRPr="00565CDA">
              <w:t>The template documents that the Buyer needs to complete to form a Call-Off Contract.</w:t>
            </w:r>
          </w:p>
        </w:tc>
        <w:tc>
          <w:tcPr>
            <w:tcW w:w="1418" w:type="dxa"/>
            <w:shd w:val="clear" w:color="auto" w:fill="auto"/>
            <w:tcMar>
              <w:top w:w="100" w:type="dxa"/>
              <w:left w:w="100" w:type="dxa"/>
              <w:bottom w:w="100" w:type="dxa"/>
              <w:right w:w="100" w:type="dxa"/>
            </w:tcMar>
          </w:tcPr>
          <w:p w14:paraId="5480A098" w14:textId="22FEA7FD" w:rsidR="008A30A0" w:rsidRPr="00565CDA" w:rsidRDefault="00EB0BD6" w:rsidP="00EB0BD6">
            <w:pPr>
              <w:widowControl w:val="0"/>
              <w:spacing w:after="80" w:line="259" w:lineRule="auto"/>
              <w:ind w:left="0"/>
            </w:pPr>
            <w:r>
              <w:t>Yes</w:t>
            </w:r>
          </w:p>
        </w:tc>
      </w:tr>
      <w:tr w:rsidR="008A30A0" w:rsidRPr="00565CDA" w14:paraId="5CBADDCF" w14:textId="77777777" w:rsidTr="001C069B">
        <w:trPr>
          <w:trHeight w:val="440"/>
        </w:trPr>
        <w:tc>
          <w:tcPr>
            <w:tcW w:w="3124" w:type="dxa"/>
            <w:shd w:val="clear" w:color="auto" w:fill="auto"/>
            <w:tcMar>
              <w:top w:w="100" w:type="dxa"/>
              <w:left w:w="100" w:type="dxa"/>
              <w:bottom w:w="100" w:type="dxa"/>
              <w:right w:w="100" w:type="dxa"/>
            </w:tcMar>
          </w:tcPr>
          <w:p w14:paraId="716B7DF4" w14:textId="77777777" w:rsidR="008A30A0" w:rsidRDefault="008A30A0" w:rsidP="00544189">
            <w:pPr>
              <w:widowControl w:val="0"/>
              <w:spacing w:after="80" w:line="259" w:lineRule="auto"/>
              <w:ind w:left="0"/>
              <w:rPr>
                <w:b/>
              </w:rPr>
            </w:pPr>
            <w:r>
              <w:rPr>
                <w:b/>
              </w:rPr>
              <w:t>Framework Schedule 7 (</w:t>
            </w:r>
            <w:r w:rsidRPr="00565CDA">
              <w:rPr>
                <w:b/>
              </w:rPr>
              <w:t>Call-Off Award Procedure</w:t>
            </w:r>
            <w:r>
              <w:rPr>
                <w:b/>
              </w:rPr>
              <w:t>)</w:t>
            </w:r>
          </w:p>
        </w:tc>
        <w:tc>
          <w:tcPr>
            <w:tcW w:w="4819" w:type="dxa"/>
            <w:shd w:val="clear" w:color="auto" w:fill="auto"/>
            <w:tcMar>
              <w:top w:w="100" w:type="dxa"/>
              <w:left w:w="100" w:type="dxa"/>
              <w:bottom w:w="100" w:type="dxa"/>
              <w:right w:w="100" w:type="dxa"/>
            </w:tcMar>
          </w:tcPr>
          <w:p w14:paraId="43CBE8FC" w14:textId="77777777" w:rsidR="008A30A0" w:rsidRPr="00565CDA" w:rsidRDefault="008A30A0" w:rsidP="00544189">
            <w:pPr>
              <w:widowControl w:val="0"/>
              <w:spacing w:after="80" w:line="259" w:lineRule="auto"/>
              <w:ind w:left="0"/>
            </w:pPr>
            <w:r w:rsidRPr="00565CDA">
              <w:t>The process that a Buyer must follow to award a Call-Off Contract.</w:t>
            </w:r>
          </w:p>
        </w:tc>
        <w:tc>
          <w:tcPr>
            <w:tcW w:w="1418" w:type="dxa"/>
            <w:shd w:val="clear" w:color="auto" w:fill="auto"/>
            <w:tcMar>
              <w:top w:w="100" w:type="dxa"/>
              <w:left w:w="100" w:type="dxa"/>
              <w:bottom w:w="100" w:type="dxa"/>
              <w:right w:w="100" w:type="dxa"/>
            </w:tcMar>
          </w:tcPr>
          <w:p w14:paraId="00B5E265" w14:textId="6C13053A" w:rsidR="008A30A0" w:rsidRPr="00565CDA" w:rsidRDefault="00EB0BD6" w:rsidP="00544189">
            <w:pPr>
              <w:widowControl w:val="0"/>
              <w:spacing w:after="80" w:line="259" w:lineRule="auto"/>
              <w:ind w:left="0"/>
            </w:pPr>
            <w:r>
              <w:t>Yes</w:t>
            </w:r>
          </w:p>
        </w:tc>
      </w:tr>
      <w:tr w:rsidR="008A30A0" w:rsidRPr="00565CDA" w14:paraId="3E9ADAAC" w14:textId="77777777" w:rsidTr="001C069B">
        <w:trPr>
          <w:trHeight w:val="440"/>
        </w:trPr>
        <w:tc>
          <w:tcPr>
            <w:tcW w:w="3124" w:type="dxa"/>
            <w:shd w:val="clear" w:color="auto" w:fill="auto"/>
            <w:tcMar>
              <w:top w:w="100" w:type="dxa"/>
              <w:left w:w="100" w:type="dxa"/>
              <w:bottom w:w="100" w:type="dxa"/>
              <w:right w:w="100" w:type="dxa"/>
            </w:tcMar>
          </w:tcPr>
          <w:p w14:paraId="07DC32FC" w14:textId="77777777" w:rsidR="008A30A0" w:rsidRDefault="008A30A0" w:rsidP="00544189">
            <w:pPr>
              <w:widowControl w:val="0"/>
              <w:spacing w:after="80" w:line="259" w:lineRule="auto"/>
              <w:ind w:left="0"/>
              <w:rPr>
                <w:b/>
              </w:rPr>
            </w:pPr>
            <w:r>
              <w:rPr>
                <w:b/>
              </w:rPr>
              <w:t xml:space="preserve">Framework Schedule </w:t>
            </w:r>
            <w:r w:rsidRPr="00565CDA">
              <w:rPr>
                <w:b/>
              </w:rPr>
              <w:t>8</w:t>
            </w:r>
            <w:r>
              <w:rPr>
                <w:b/>
              </w:rPr>
              <w:t xml:space="preserve"> (</w:t>
            </w:r>
            <w:r w:rsidRPr="00565CDA">
              <w:rPr>
                <w:b/>
              </w:rPr>
              <w:t>Self Audit Certificate</w:t>
            </w:r>
            <w:r>
              <w:rPr>
                <w:b/>
              </w:rPr>
              <w:t>)</w:t>
            </w:r>
          </w:p>
        </w:tc>
        <w:tc>
          <w:tcPr>
            <w:tcW w:w="4819" w:type="dxa"/>
            <w:shd w:val="clear" w:color="auto" w:fill="auto"/>
            <w:tcMar>
              <w:top w:w="100" w:type="dxa"/>
              <w:left w:w="100" w:type="dxa"/>
              <w:bottom w:w="100" w:type="dxa"/>
              <w:right w:w="100" w:type="dxa"/>
            </w:tcMar>
          </w:tcPr>
          <w:p w14:paraId="259C91E4" w14:textId="77777777" w:rsidR="008A30A0" w:rsidRPr="00565CDA" w:rsidRDefault="008A30A0" w:rsidP="00544189">
            <w:pPr>
              <w:widowControl w:val="0"/>
              <w:spacing w:after="80" w:line="259" w:lineRule="auto"/>
              <w:ind w:left="0"/>
            </w:pPr>
            <w:r w:rsidRPr="00565CDA">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14:paraId="02958EFB" w14:textId="30BC85A5" w:rsidR="008A30A0" w:rsidRPr="00565CDA" w:rsidRDefault="00EB0BD6" w:rsidP="00544189">
            <w:pPr>
              <w:widowControl w:val="0"/>
              <w:spacing w:after="80" w:line="259" w:lineRule="auto"/>
              <w:ind w:left="0"/>
            </w:pPr>
            <w:r>
              <w:t>Yes</w:t>
            </w:r>
          </w:p>
        </w:tc>
      </w:tr>
      <w:tr w:rsidR="008A30A0" w:rsidRPr="00565CDA" w14:paraId="2B22FF11" w14:textId="77777777" w:rsidTr="001C069B">
        <w:trPr>
          <w:trHeight w:val="440"/>
        </w:trPr>
        <w:tc>
          <w:tcPr>
            <w:tcW w:w="3124" w:type="dxa"/>
            <w:shd w:val="clear" w:color="auto" w:fill="auto"/>
            <w:tcMar>
              <w:top w:w="100" w:type="dxa"/>
              <w:left w:w="100" w:type="dxa"/>
              <w:bottom w:w="100" w:type="dxa"/>
              <w:right w:w="100" w:type="dxa"/>
            </w:tcMar>
          </w:tcPr>
          <w:p w14:paraId="55C3C7C3" w14:textId="77777777" w:rsidR="008A30A0" w:rsidRDefault="008A30A0" w:rsidP="00544189">
            <w:pPr>
              <w:widowControl w:val="0"/>
              <w:spacing w:after="80" w:line="259" w:lineRule="auto"/>
              <w:ind w:left="0"/>
              <w:rPr>
                <w:b/>
              </w:rPr>
            </w:pPr>
            <w:r>
              <w:rPr>
                <w:b/>
              </w:rPr>
              <w:t>Framework Schedule 9 (</w:t>
            </w:r>
            <w:r w:rsidRPr="00565CDA">
              <w:rPr>
                <w:b/>
              </w:rPr>
              <w:t>Cyber Essentials Scheme</w:t>
            </w:r>
            <w:r>
              <w:rPr>
                <w:b/>
              </w:rPr>
              <w:t>)</w:t>
            </w:r>
          </w:p>
        </w:tc>
        <w:tc>
          <w:tcPr>
            <w:tcW w:w="4819" w:type="dxa"/>
            <w:shd w:val="clear" w:color="auto" w:fill="auto"/>
            <w:tcMar>
              <w:top w:w="100" w:type="dxa"/>
              <w:left w:w="100" w:type="dxa"/>
              <w:bottom w:w="100" w:type="dxa"/>
              <w:right w:w="100" w:type="dxa"/>
            </w:tcMar>
          </w:tcPr>
          <w:p w14:paraId="52D35510" w14:textId="77777777" w:rsidR="008A30A0" w:rsidRPr="00565CDA" w:rsidRDefault="008A30A0" w:rsidP="00544189">
            <w:pPr>
              <w:widowControl w:val="0"/>
              <w:spacing w:after="80" w:line="259" w:lineRule="auto"/>
              <w:ind w:left="0"/>
            </w:pPr>
            <w:r w:rsidRPr="00565CDA">
              <w:t>Obligations on the Supplier to maintain cyber security accreditation.</w:t>
            </w:r>
          </w:p>
        </w:tc>
        <w:tc>
          <w:tcPr>
            <w:tcW w:w="1418" w:type="dxa"/>
            <w:shd w:val="clear" w:color="auto" w:fill="auto"/>
            <w:tcMar>
              <w:top w:w="100" w:type="dxa"/>
              <w:left w:w="100" w:type="dxa"/>
              <w:bottom w:w="100" w:type="dxa"/>
              <w:right w:w="100" w:type="dxa"/>
            </w:tcMar>
          </w:tcPr>
          <w:p w14:paraId="10731CC2" w14:textId="77777777" w:rsidR="008A30A0" w:rsidRPr="00565CDA" w:rsidRDefault="008A30A0" w:rsidP="00544189">
            <w:pPr>
              <w:widowControl w:val="0"/>
              <w:spacing w:after="80" w:line="259" w:lineRule="auto"/>
              <w:ind w:left="0"/>
            </w:pPr>
            <w:r>
              <w:t>Yes</w:t>
            </w:r>
          </w:p>
        </w:tc>
      </w:tr>
      <w:tr w:rsidR="008A30A0" w:rsidRPr="00565CDA" w14:paraId="07A83C7B" w14:textId="77777777" w:rsidTr="001C069B">
        <w:trPr>
          <w:trHeight w:val="440"/>
        </w:trPr>
        <w:tc>
          <w:tcPr>
            <w:tcW w:w="3124" w:type="dxa"/>
            <w:shd w:val="clear" w:color="auto" w:fill="auto"/>
            <w:tcMar>
              <w:top w:w="100" w:type="dxa"/>
              <w:left w:w="100" w:type="dxa"/>
              <w:bottom w:w="100" w:type="dxa"/>
              <w:right w:w="100" w:type="dxa"/>
            </w:tcMar>
          </w:tcPr>
          <w:p w14:paraId="789FF8AD" w14:textId="60CD1D27" w:rsidR="008A30A0" w:rsidRDefault="0070282E" w:rsidP="00544189">
            <w:pPr>
              <w:widowControl w:val="0"/>
              <w:spacing w:after="80" w:line="259" w:lineRule="auto"/>
              <w:ind w:left="0"/>
              <w:rPr>
                <w:b/>
              </w:rPr>
            </w:pPr>
            <w:r>
              <w:rPr>
                <w:b/>
              </w:rPr>
              <w:t>Framework Schedule 10 (ISO 270001 or equivalent)</w:t>
            </w:r>
          </w:p>
        </w:tc>
        <w:tc>
          <w:tcPr>
            <w:tcW w:w="4819" w:type="dxa"/>
            <w:shd w:val="clear" w:color="auto" w:fill="auto"/>
            <w:tcMar>
              <w:top w:w="100" w:type="dxa"/>
              <w:left w:w="100" w:type="dxa"/>
              <w:bottom w:w="100" w:type="dxa"/>
              <w:right w:w="100" w:type="dxa"/>
            </w:tcMar>
          </w:tcPr>
          <w:p w14:paraId="2C140C52" w14:textId="74D64B60" w:rsidR="008A30A0" w:rsidRPr="00565CDA" w:rsidRDefault="00CA62FD" w:rsidP="00544189">
            <w:pPr>
              <w:widowControl w:val="0"/>
              <w:spacing w:after="80" w:line="259" w:lineRule="auto"/>
              <w:ind w:left="0"/>
            </w:pPr>
            <w:r>
              <w:t>Details when the certification is required</w:t>
            </w:r>
          </w:p>
        </w:tc>
        <w:tc>
          <w:tcPr>
            <w:tcW w:w="1418" w:type="dxa"/>
            <w:shd w:val="clear" w:color="auto" w:fill="auto"/>
            <w:tcMar>
              <w:top w:w="100" w:type="dxa"/>
              <w:left w:w="100" w:type="dxa"/>
              <w:bottom w:w="100" w:type="dxa"/>
              <w:right w:w="100" w:type="dxa"/>
            </w:tcMar>
          </w:tcPr>
          <w:p w14:paraId="182968DA" w14:textId="77777777" w:rsidR="008A30A0" w:rsidRPr="00565CDA" w:rsidRDefault="008A30A0" w:rsidP="00544189">
            <w:pPr>
              <w:widowControl w:val="0"/>
              <w:spacing w:after="80" w:line="259" w:lineRule="auto"/>
              <w:ind w:left="0"/>
            </w:pPr>
          </w:p>
        </w:tc>
      </w:tr>
      <w:tr w:rsidR="008A30A0" w:rsidRPr="00565CDA" w14:paraId="5C7FE57F" w14:textId="77777777" w:rsidTr="001C069B">
        <w:trPr>
          <w:trHeight w:val="440"/>
        </w:trPr>
        <w:tc>
          <w:tcPr>
            <w:tcW w:w="3124" w:type="dxa"/>
            <w:shd w:val="clear" w:color="auto" w:fill="auto"/>
            <w:tcMar>
              <w:top w:w="100" w:type="dxa"/>
              <w:left w:w="100" w:type="dxa"/>
              <w:bottom w:w="100" w:type="dxa"/>
              <w:right w:w="100" w:type="dxa"/>
            </w:tcMar>
          </w:tcPr>
          <w:p w14:paraId="5C24E085" w14:textId="77777777" w:rsidR="008A30A0" w:rsidRDefault="008A30A0" w:rsidP="00544189">
            <w:pPr>
              <w:widowControl w:val="0"/>
              <w:spacing w:after="80" w:line="259" w:lineRule="auto"/>
              <w:ind w:left="0"/>
              <w:rPr>
                <w:b/>
              </w:rPr>
            </w:pPr>
            <w:r>
              <w:rPr>
                <w:b/>
              </w:rPr>
              <w:t xml:space="preserve">Joint Schedule </w:t>
            </w:r>
            <w:r w:rsidRPr="00565CDA">
              <w:rPr>
                <w:b/>
              </w:rPr>
              <w:t>1</w:t>
            </w:r>
            <w:r>
              <w:rPr>
                <w:b/>
              </w:rPr>
              <w:t xml:space="preserve"> (</w:t>
            </w:r>
            <w:r w:rsidRPr="00565CDA">
              <w:rPr>
                <w:b/>
              </w:rPr>
              <w:t>Definitions</w:t>
            </w:r>
            <w:r>
              <w:rPr>
                <w:b/>
              </w:rPr>
              <w:t>)</w:t>
            </w:r>
          </w:p>
        </w:tc>
        <w:tc>
          <w:tcPr>
            <w:tcW w:w="4819" w:type="dxa"/>
            <w:shd w:val="clear" w:color="auto" w:fill="auto"/>
            <w:tcMar>
              <w:top w:w="100" w:type="dxa"/>
              <w:left w:w="100" w:type="dxa"/>
              <w:bottom w:w="100" w:type="dxa"/>
              <w:right w:w="100" w:type="dxa"/>
            </w:tcMar>
          </w:tcPr>
          <w:p w14:paraId="0DC6441B" w14:textId="77777777" w:rsidR="008A30A0" w:rsidRPr="00565CDA" w:rsidRDefault="008A30A0" w:rsidP="00544189">
            <w:pPr>
              <w:widowControl w:val="0"/>
              <w:spacing w:after="80" w:line="259" w:lineRule="auto"/>
              <w:ind w:left="0"/>
            </w:pPr>
            <w:r w:rsidRPr="00565CDA">
              <w:t>What the capitalised terms in the documents mean and how to interpret the Contract.</w:t>
            </w:r>
          </w:p>
        </w:tc>
        <w:tc>
          <w:tcPr>
            <w:tcW w:w="1418" w:type="dxa"/>
            <w:shd w:val="clear" w:color="auto" w:fill="auto"/>
            <w:tcMar>
              <w:top w:w="100" w:type="dxa"/>
              <w:left w:w="100" w:type="dxa"/>
              <w:bottom w:w="100" w:type="dxa"/>
              <w:right w:w="100" w:type="dxa"/>
            </w:tcMar>
          </w:tcPr>
          <w:p w14:paraId="0A2F87F8" w14:textId="77777777" w:rsidR="008A30A0" w:rsidRPr="00565CDA" w:rsidRDefault="008A30A0" w:rsidP="00544189">
            <w:pPr>
              <w:widowControl w:val="0"/>
              <w:spacing w:after="80" w:line="259" w:lineRule="auto"/>
              <w:ind w:left="0"/>
            </w:pPr>
          </w:p>
        </w:tc>
      </w:tr>
      <w:tr w:rsidR="008A30A0" w:rsidRPr="00565CDA" w14:paraId="16D16DC4" w14:textId="77777777" w:rsidTr="001C069B">
        <w:trPr>
          <w:trHeight w:val="440"/>
        </w:trPr>
        <w:tc>
          <w:tcPr>
            <w:tcW w:w="3124" w:type="dxa"/>
            <w:shd w:val="clear" w:color="auto" w:fill="auto"/>
            <w:tcMar>
              <w:top w:w="100" w:type="dxa"/>
              <w:left w:w="100" w:type="dxa"/>
              <w:bottom w:w="100" w:type="dxa"/>
              <w:right w:w="100" w:type="dxa"/>
            </w:tcMar>
          </w:tcPr>
          <w:p w14:paraId="31942004" w14:textId="77777777" w:rsidR="008A30A0" w:rsidRDefault="008A30A0" w:rsidP="00544189">
            <w:pPr>
              <w:widowControl w:val="0"/>
              <w:spacing w:after="80" w:line="259" w:lineRule="auto"/>
              <w:ind w:left="0"/>
              <w:rPr>
                <w:b/>
              </w:rPr>
            </w:pPr>
            <w:r>
              <w:rPr>
                <w:b/>
              </w:rPr>
              <w:t xml:space="preserve">Joint Schedule </w:t>
            </w:r>
            <w:r w:rsidRPr="00565CDA">
              <w:rPr>
                <w:b/>
              </w:rPr>
              <w:t xml:space="preserve">2 </w:t>
            </w:r>
            <w:r>
              <w:rPr>
                <w:b/>
              </w:rPr>
              <w:t>(</w:t>
            </w:r>
            <w:r w:rsidRPr="00565CDA">
              <w:rPr>
                <w:b/>
              </w:rPr>
              <w:t>Variation Form</w:t>
            </w:r>
            <w:r>
              <w:rPr>
                <w:b/>
              </w:rPr>
              <w:t>)</w:t>
            </w:r>
          </w:p>
        </w:tc>
        <w:tc>
          <w:tcPr>
            <w:tcW w:w="4819" w:type="dxa"/>
            <w:shd w:val="clear" w:color="auto" w:fill="auto"/>
            <w:tcMar>
              <w:top w:w="100" w:type="dxa"/>
              <w:left w:w="100" w:type="dxa"/>
              <w:bottom w:w="100" w:type="dxa"/>
              <w:right w:w="100" w:type="dxa"/>
            </w:tcMar>
          </w:tcPr>
          <w:p w14:paraId="1A9CFBFE" w14:textId="77777777" w:rsidR="008A30A0" w:rsidRPr="00565CDA" w:rsidRDefault="008A30A0" w:rsidP="00544189">
            <w:pPr>
              <w:widowControl w:val="0"/>
              <w:spacing w:after="80" w:line="259" w:lineRule="auto"/>
              <w:ind w:left="0"/>
            </w:pPr>
            <w:r w:rsidRPr="00565CDA">
              <w:t>How the Supplier, CCS and the Buyer can make a change to an existing Contract.</w:t>
            </w:r>
          </w:p>
        </w:tc>
        <w:tc>
          <w:tcPr>
            <w:tcW w:w="1418" w:type="dxa"/>
            <w:shd w:val="clear" w:color="auto" w:fill="auto"/>
            <w:tcMar>
              <w:top w:w="100" w:type="dxa"/>
              <w:left w:w="100" w:type="dxa"/>
              <w:bottom w:w="100" w:type="dxa"/>
              <w:right w:w="100" w:type="dxa"/>
            </w:tcMar>
          </w:tcPr>
          <w:p w14:paraId="137BFE24" w14:textId="77777777" w:rsidR="008A30A0" w:rsidRPr="00565CDA" w:rsidRDefault="008A30A0" w:rsidP="00544189">
            <w:pPr>
              <w:widowControl w:val="0"/>
              <w:spacing w:after="80" w:line="259" w:lineRule="auto"/>
              <w:ind w:left="0"/>
            </w:pPr>
          </w:p>
        </w:tc>
      </w:tr>
      <w:tr w:rsidR="008A30A0" w:rsidRPr="00565CDA" w14:paraId="28986A89" w14:textId="77777777" w:rsidTr="001C069B">
        <w:trPr>
          <w:trHeight w:val="440"/>
        </w:trPr>
        <w:tc>
          <w:tcPr>
            <w:tcW w:w="3124" w:type="dxa"/>
            <w:shd w:val="clear" w:color="auto" w:fill="auto"/>
            <w:tcMar>
              <w:top w:w="100" w:type="dxa"/>
              <w:left w:w="100" w:type="dxa"/>
              <w:bottom w:w="100" w:type="dxa"/>
              <w:right w:w="100" w:type="dxa"/>
            </w:tcMar>
          </w:tcPr>
          <w:p w14:paraId="7B6CC500" w14:textId="77777777" w:rsidR="008A30A0" w:rsidRDefault="008A30A0" w:rsidP="00544189">
            <w:pPr>
              <w:widowControl w:val="0"/>
              <w:spacing w:after="80" w:line="259" w:lineRule="auto"/>
              <w:ind w:left="0"/>
              <w:rPr>
                <w:b/>
              </w:rPr>
            </w:pPr>
            <w:r>
              <w:rPr>
                <w:b/>
              </w:rPr>
              <w:lastRenderedPageBreak/>
              <w:t xml:space="preserve">Joint Schedule </w:t>
            </w:r>
            <w:r w:rsidRPr="00565CDA">
              <w:rPr>
                <w:b/>
              </w:rPr>
              <w:t>3</w:t>
            </w:r>
            <w:r>
              <w:rPr>
                <w:b/>
              </w:rPr>
              <w:t xml:space="preserve"> (</w:t>
            </w:r>
            <w:r w:rsidRPr="00565CDA">
              <w:rPr>
                <w:b/>
              </w:rPr>
              <w:t>Insurance Requirements</w:t>
            </w:r>
            <w:r>
              <w:rPr>
                <w:b/>
              </w:rPr>
              <w:t>)</w:t>
            </w:r>
          </w:p>
        </w:tc>
        <w:tc>
          <w:tcPr>
            <w:tcW w:w="4819" w:type="dxa"/>
            <w:shd w:val="clear" w:color="auto" w:fill="auto"/>
            <w:tcMar>
              <w:top w:w="100" w:type="dxa"/>
              <w:left w:w="100" w:type="dxa"/>
              <w:bottom w:w="100" w:type="dxa"/>
              <w:right w:w="100" w:type="dxa"/>
            </w:tcMar>
          </w:tcPr>
          <w:p w14:paraId="16CE982C" w14:textId="77777777" w:rsidR="008A30A0" w:rsidRPr="00565CDA" w:rsidRDefault="008A30A0" w:rsidP="00544189">
            <w:pPr>
              <w:widowControl w:val="0"/>
              <w:spacing w:after="80" w:line="259" w:lineRule="auto"/>
              <w:ind w:left="0"/>
            </w:pPr>
            <w:r w:rsidRPr="00565CDA">
              <w:t>The insurance a Supplier needs in case it breaches a Contract or is negligent.</w:t>
            </w:r>
          </w:p>
        </w:tc>
        <w:tc>
          <w:tcPr>
            <w:tcW w:w="1418" w:type="dxa"/>
            <w:shd w:val="clear" w:color="auto" w:fill="auto"/>
            <w:tcMar>
              <w:top w:w="100" w:type="dxa"/>
              <w:left w:w="100" w:type="dxa"/>
              <w:bottom w:w="100" w:type="dxa"/>
              <w:right w:w="100" w:type="dxa"/>
            </w:tcMar>
          </w:tcPr>
          <w:p w14:paraId="0EB09D8A" w14:textId="77777777" w:rsidR="008A30A0" w:rsidRPr="00565CDA" w:rsidRDefault="008A30A0" w:rsidP="00544189">
            <w:pPr>
              <w:widowControl w:val="0"/>
              <w:spacing w:after="80" w:line="259" w:lineRule="auto"/>
              <w:ind w:left="0"/>
            </w:pPr>
          </w:p>
        </w:tc>
      </w:tr>
      <w:tr w:rsidR="008A30A0" w:rsidRPr="00565CDA" w14:paraId="528744B0" w14:textId="77777777" w:rsidTr="001C069B">
        <w:trPr>
          <w:trHeight w:val="440"/>
        </w:trPr>
        <w:tc>
          <w:tcPr>
            <w:tcW w:w="3124" w:type="dxa"/>
            <w:shd w:val="clear" w:color="auto" w:fill="auto"/>
            <w:tcMar>
              <w:top w:w="100" w:type="dxa"/>
              <w:left w:w="100" w:type="dxa"/>
              <w:bottom w:w="100" w:type="dxa"/>
              <w:right w:w="100" w:type="dxa"/>
            </w:tcMar>
          </w:tcPr>
          <w:p w14:paraId="7A3BD478" w14:textId="77777777" w:rsidR="008A30A0" w:rsidRDefault="008A30A0" w:rsidP="00544189">
            <w:pPr>
              <w:widowControl w:val="0"/>
              <w:spacing w:after="80" w:line="259" w:lineRule="auto"/>
              <w:ind w:left="0"/>
              <w:rPr>
                <w:b/>
              </w:rPr>
            </w:pPr>
            <w:r>
              <w:rPr>
                <w:b/>
              </w:rPr>
              <w:t xml:space="preserve">Joint Schedule </w:t>
            </w:r>
            <w:r w:rsidRPr="00565CDA">
              <w:rPr>
                <w:b/>
              </w:rPr>
              <w:t>4</w:t>
            </w:r>
            <w:r>
              <w:rPr>
                <w:b/>
              </w:rPr>
              <w:t xml:space="preserve"> (</w:t>
            </w:r>
            <w:r w:rsidRPr="00565CDA">
              <w:rPr>
                <w:b/>
              </w:rPr>
              <w:t>Commercially Sensitive Information</w:t>
            </w:r>
            <w:r>
              <w:rPr>
                <w:b/>
              </w:rPr>
              <w:t>)</w:t>
            </w:r>
          </w:p>
        </w:tc>
        <w:tc>
          <w:tcPr>
            <w:tcW w:w="4819" w:type="dxa"/>
            <w:shd w:val="clear" w:color="auto" w:fill="auto"/>
            <w:tcMar>
              <w:top w:w="100" w:type="dxa"/>
              <w:left w:w="100" w:type="dxa"/>
              <w:bottom w:w="100" w:type="dxa"/>
              <w:right w:w="100" w:type="dxa"/>
            </w:tcMar>
          </w:tcPr>
          <w:p w14:paraId="64530377" w14:textId="77777777" w:rsidR="008A30A0" w:rsidRPr="00565CDA" w:rsidRDefault="008A30A0" w:rsidP="00544189">
            <w:pPr>
              <w:widowControl w:val="0"/>
              <w:spacing w:after="80" w:line="259" w:lineRule="auto"/>
              <w:ind w:left="0"/>
            </w:pPr>
            <w:r w:rsidRPr="00565CDA">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14:paraId="5FB8E071" w14:textId="77777777" w:rsidR="008A30A0" w:rsidRPr="00565CDA" w:rsidRDefault="008A30A0" w:rsidP="00544189">
            <w:pPr>
              <w:widowControl w:val="0"/>
              <w:spacing w:after="80" w:line="259" w:lineRule="auto"/>
              <w:ind w:left="0"/>
            </w:pPr>
          </w:p>
        </w:tc>
      </w:tr>
      <w:tr w:rsidR="008A30A0" w:rsidRPr="00565CDA" w14:paraId="6BB88ABC" w14:textId="77777777" w:rsidTr="001C069B">
        <w:trPr>
          <w:trHeight w:val="440"/>
        </w:trPr>
        <w:tc>
          <w:tcPr>
            <w:tcW w:w="3124" w:type="dxa"/>
            <w:shd w:val="clear" w:color="auto" w:fill="auto"/>
            <w:tcMar>
              <w:top w:w="100" w:type="dxa"/>
              <w:left w:w="100" w:type="dxa"/>
              <w:bottom w:w="100" w:type="dxa"/>
              <w:right w:w="100" w:type="dxa"/>
            </w:tcMar>
          </w:tcPr>
          <w:p w14:paraId="2A62F486" w14:textId="77777777" w:rsidR="008A30A0" w:rsidRDefault="008A30A0" w:rsidP="00544189">
            <w:pPr>
              <w:widowControl w:val="0"/>
              <w:spacing w:after="80" w:line="259" w:lineRule="auto"/>
              <w:ind w:left="0"/>
              <w:rPr>
                <w:b/>
              </w:rPr>
            </w:pPr>
            <w:r>
              <w:rPr>
                <w:b/>
              </w:rPr>
              <w:t xml:space="preserve">Joint Schedule </w:t>
            </w:r>
            <w:r w:rsidRPr="00565CDA">
              <w:rPr>
                <w:b/>
              </w:rPr>
              <w:t>5</w:t>
            </w:r>
            <w:r>
              <w:rPr>
                <w:b/>
              </w:rPr>
              <w:t xml:space="preserve"> (</w:t>
            </w:r>
            <w:r w:rsidRPr="00565CDA">
              <w:rPr>
                <w:b/>
              </w:rPr>
              <w:t>Corporate Social Responsibility</w:t>
            </w:r>
            <w:r>
              <w:rPr>
                <w:b/>
              </w:rPr>
              <w:t>)</w:t>
            </w:r>
          </w:p>
        </w:tc>
        <w:tc>
          <w:tcPr>
            <w:tcW w:w="4819" w:type="dxa"/>
            <w:shd w:val="clear" w:color="auto" w:fill="auto"/>
            <w:tcMar>
              <w:top w:w="100" w:type="dxa"/>
              <w:left w:w="100" w:type="dxa"/>
              <w:bottom w:w="100" w:type="dxa"/>
              <w:right w:w="100" w:type="dxa"/>
            </w:tcMar>
          </w:tcPr>
          <w:p w14:paraId="314B7154" w14:textId="77777777" w:rsidR="008A30A0" w:rsidRPr="00565CDA" w:rsidRDefault="008A30A0" w:rsidP="00544189">
            <w:pPr>
              <w:widowControl w:val="0"/>
              <w:spacing w:after="80" w:line="259" w:lineRule="auto"/>
              <w:ind w:left="0"/>
            </w:pPr>
            <w:r w:rsidRPr="00565CDA">
              <w:t>Agreement that the Supplier behaves as a good corporate citizen.</w:t>
            </w:r>
          </w:p>
        </w:tc>
        <w:tc>
          <w:tcPr>
            <w:tcW w:w="1418" w:type="dxa"/>
            <w:shd w:val="clear" w:color="auto" w:fill="auto"/>
            <w:tcMar>
              <w:top w:w="100" w:type="dxa"/>
              <w:left w:w="100" w:type="dxa"/>
              <w:bottom w:w="100" w:type="dxa"/>
              <w:right w:w="100" w:type="dxa"/>
            </w:tcMar>
          </w:tcPr>
          <w:p w14:paraId="36476348" w14:textId="77777777" w:rsidR="008A30A0" w:rsidRPr="00565CDA" w:rsidRDefault="008A30A0" w:rsidP="00544189">
            <w:pPr>
              <w:widowControl w:val="0"/>
              <w:spacing w:after="80" w:line="259" w:lineRule="auto"/>
              <w:ind w:left="0"/>
            </w:pPr>
          </w:p>
        </w:tc>
      </w:tr>
      <w:tr w:rsidR="008A30A0" w:rsidRPr="00565CDA" w14:paraId="6FB74CB3" w14:textId="77777777" w:rsidTr="001C069B">
        <w:trPr>
          <w:trHeight w:val="440"/>
        </w:trPr>
        <w:tc>
          <w:tcPr>
            <w:tcW w:w="3124" w:type="dxa"/>
            <w:shd w:val="clear" w:color="auto" w:fill="auto"/>
            <w:tcMar>
              <w:top w:w="100" w:type="dxa"/>
              <w:left w:w="100" w:type="dxa"/>
              <w:bottom w:w="100" w:type="dxa"/>
              <w:right w:w="100" w:type="dxa"/>
            </w:tcMar>
          </w:tcPr>
          <w:p w14:paraId="21AF3660" w14:textId="77777777" w:rsidR="008A30A0" w:rsidRPr="00565CDA" w:rsidRDefault="008A30A0" w:rsidP="00544189">
            <w:pPr>
              <w:widowControl w:val="0"/>
              <w:spacing w:after="80" w:line="259" w:lineRule="auto"/>
              <w:ind w:left="0"/>
              <w:rPr>
                <w:b/>
              </w:rPr>
            </w:pPr>
            <w:r>
              <w:rPr>
                <w:b/>
              </w:rPr>
              <w:t xml:space="preserve">Joint Schedule </w:t>
            </w:r>
            <w:r w:rsidRPr="00565CDA">
              <w:rPr>
                <w:b/>
              </w:rPr>
              <w:t>6</w:t>
            </w:r>
            <w:r>
              <w:rPr>
                <w:b/>
              </w:rPr>
              <w:t xml:space="preserve"> (</w:t>
            </w:r>
            <w:r w:rsidRPr="00565CDA">
              <w:rPr>
                <w:b/>
              </w:rPr>
              <w:t>Key Subcontractors</w:t>
            </w:r>
            <w:r>
              <w:rPr>
                <w:b/>
              </w:rPr>
              <w:t>)</w:t>
            </w:r>
          </w:p>
        </w:tc>
        <w:tc>
          <w:tcPr>
            <w:tcW w:w="4819" w:type="dxa"/>
            <w:shd w:val="clear" w:color="auto" w:fill="auto"/>
            <w:tcMar>
              <w:top w:w="100" w:type="dxa"/>
              <w:left w:w="100" w:type="dxa"/>
              <w:bottom w:w="100" w:type="dxa"/>
              <w:right w:w="100" w:type="dxa"/>
            </w:tcMar>
          </w:tcPr>
          <w:p w14:paraId="59C5BFE3" w14:textId="77777777" w:rsidR="008A30A0" w:rsidRPr="00565CDA" w:rsidRDefault="008A30A0" w:rsidP="00544189">
            <w:pPr>
              <w:widowControl w:val="0"/>
              <w:spacing w:after="80" w:line="259" w:lineRule="auto"/>
              <w:ind w:left="0"/>
            </w:pPr>
            <w:r w:rsidRPr="00565CDA">
              <w:t>Restrictions on a Supplier switching the subcontractors working on the Contract.</w:t>
            </w:r>
          </w:p>
        </w:tc>
        <w:tc>
          <w:tcPr>
            <w:tcW w:w="1418" w:type="dxa"/>
            <w:shd w:val="clear" w:color="auto" w:fill="auto"/>
            <w:tcMar>
              <w:top w:w="100" w:type="dxa"/>
              <w:left w:w="100" w:type="dxa"/>
              <w:bottom w:w="100" w:type="dxa"/>
              <w:right w:w="100" w:type="dxa"/>
            </w:tcMar>
          </w:tcPr>
          <w:p w14:paraId="125F5E74" w14:textId="77777777" w:rsidR="008A30A0" w:rsidRPr="00565CDA" w:rsidRDefault="008A30A0" w:rsidP="00544189">
            <w:pPr>
              <w:widowControl w:val="0"/>
              <w:spacing w:after="80" w:line="259" w:lineRule="auto"/>
              <w:ind w:left="0"/>
            </w:pPr>
            <w:r w:rsidRPr="00565CDA">
              <w:t>Yes</w:t>
            </w:r>
          </w:p>
        </w:tc>
      </w:tr>
      <w:tr w:rsidR="008A30A0" w:rsidRPr="00565CDA" w14:paraId="6475309A" w14:textId="77777777" w:rsidTr="001C069B">
        <w:trPr>
          <w:trHeight w:val="440"/>
        </w:trPr>
        <w:tc>
          <w:tcPr>
            <w:tcW w:w="3124" w:type="dxa"/>
            <w:shd w:val="clear" w:color="auto" w:fill="auto"/>
            <w:tcMar>
              <w:top w:w="100" w:type="dxa"/>
              <w:left w:w="100" w:type="dxa"/>
              <w:bottom w:w="100" w:type="dxa"/>
              <w:right w:w="100" w:type="dxa"/>
            </w:tcMar>
          </w:tcPr>
          <w:p w14:paraId="66065095" w14:textId="77777777" w:rsidR="008A30A0" w:rsidRPr="00565CDA" w:rsidRDefault="008A30A0" w:rsidP="00544189">
            <w:pPr>
              <w:widowControl w:val="0"/>
              <w:spacing w:after="80" w:line="259" w:lineRule="auto"/>
              <w:ind w:left="0"/>
              <w:rPr>
                <w:b/>
              </w:rPr>
            </w:pPr>
            <w:r>
              <w:rPr>
                <w:b/>
              </w:rPr>
              <w:t xml:space="preserve">Joint Schedule </w:t>
            </w:r>
            <w:r w:rsidRPr="00565CDA">
              <w:rPr>
                <w:b/>
              </w:rPr>
              <w:t>7</w:t>
            </w:r>
            <w:r>
              <w:rPr>
                <w:b/>
              </w:rPr>
              <w:t xml:space="preserve"> (</w:t>
            </w:r>
            <w:r w:rsidRPr="00565CDA">
              <w:rPr>
                <w:b/>
              </w:rPr>
              <w:t>Financial Difficulties</w:t>
            </w:r>
            <w:r>
              <w:rPr>
                <w:b/>
              </w:rPr>
              <w:t>)</w:t>
            </w:r>
          </w:p>
        </w:tc>
        <w:tc>
          <w:tcPr>
            <w:tcW w:w="4819" w:type="dxa"/>
            <w:shd w:val="clear" w:color="auto" w:fill="auto"/>
            <w:tcMar>
              <w:top w:w="100" w:type="dxa"/>
              <w:left w:w="100" w:type="dxa"/>
              <w:bottom w:w="100" w:type="dxa"/>
              <w:right w:w="100" w:type="dxa"/>
            </w:tcMar>
          </w:tcPr>
          <w:p w14:paraId="1B4E5127" w14:textId="7A946F5B" w:rsidR="008A30A0" w:rsidRPr="00565CDA" w:rsidRDefault="008A30A0" w:rsidP="001C069B">
            <w:pPr>
              <w:widowControl w:val="0"/>
              <w:spacing w:after="80" w:line="259" w:lineRule="auto"/>
              <w:ind w:left="0"/>
            </w:pPr>
            <w:r w:rsidRPr="002A19A5">
              <w:rPr>
                <w:color w:val="auto"/>
              </w:rPr>
              <w:t xml:space="preserve">What Suppliers must do if they are in financial </w:t>
            </w:r>
            <w:proofErr w:type="gramStart"/>
            <w:r w:rsidR="001C069B" w:rsidRPr="002A19A5">
              <w:rPr>
                <w:color w:val="auto"/>
              </w:rPr>
              <w:t>trouble</w:t>
            </w:r>
            <w:r w:rsidR="002A19A5">
              <w:rPr>
                <w:color w:val="auto"/>
              </w:rPr>
              <w:t>.</w:t>
            </w:r>
            <w:proofErr w:type="gramEnd"/>
          </w:p>
        </w:tc>
        <w:tc>
          <w:tcPr>
            <w:tcW w:w="1418" w:type="dxa"/>
            <w:shd w:val="clear" w:color="auto" w:fill="auto"/>
            <w:tcMar>
              <w:top w:w="100" w:type="dxa"/>
              <w:left w:w="100" w:type="dxa"/>
              <w:bottom w:w="100" w:type="dxa"/>
              <w:right w:w="100" w:type="dxa"/>
            </w:tcMar>
          </w:tcPr>
          <w:p w14:paraId="268C03A9" w14:textId="77777777" w:rsidR="008A30A0" w:rsidRPr="00565CDA" w:rsidRDefault="008A30A0" w:rsidP="00544189">
            <w:pPr>
              <w:widowControl w:val="0"/>
              <w:spacing w:after="80" w:line="259" w:lineRule="auto"/>
              <w:ind w:left="0"/>
            </w:pPr>
            <w:r w:rsidRPr="00565CDA">
              <w:t>Yes</w:t>
            </w:r>
          </w:p>
        </w:tc>
      </w:tr>
      <w:tr w:rsidR="008A30A0" w:rsidRPr="00565CDA" w14:paraId="4F6B9CE1" w14:textId="77777777" w:rsidTr="001C069B">
        <w:trPr>
          <w:trHeight w:val="440"/>
        </w:trPr>
        <w:tc>
          <w:tcPr>
            <w:tcW w:w="3124" w:type="dxa"/>
            <w:shd w:val="clear" w:color="auto" w:fill="auto"/>
            <w:tcMar>
              <w:top w:w="100" w:type="dxa"/>
              <w:left w:w="100" w:type="dxa"/>
              <w:bottom w:w="100" w:type="dxa"/>
              <w:right w:w="100" w:type="dxa"/>
            </w:tcMar>
          </w:tcPr>
          <w:p w14:paraId="7ED66559" w14:textId="77777777" w:rsidR="008A30A0" w:rsidRPr="00565CDA" w:rsidRDefault="008A30A0" w:rsidP="00544189">
            <w:pPr>
              <w:widowControl w:val="0"/>
              <w:spacing w:after="80" w:line="259" w:lineRule="auto"/>
              <w:ind w:left="0"/>
              <w:rPr>
                <w:b/>
              </w:rPr>
            </w:pPr>
            <w:r>
              <w:rPr>
                <w:b/>
              </w:rPr>
              <w:t>Joint Schedule 8</w:t>
            </w:r>
            <w:r w:rsidRPr="00565CDA">
              <w:rPr>
                <w:b/>
              </w:rPr>
              <w:t xml:space="preserve"> </w:t>
            </w:r>
            <w:r>
              <w:rPr>
                <w:b/>
              </w:rPr>
              <w:t>(</w:t>
            </w:r>
            <w:r w:rsidRPr="00565CDA">
              <w:rPr>
                <w:b/>
              </w:rPr>
              <w:t>Guarantee</w:t>
            </w:r>
            <w:r>
              <w:rPr>
                <w:b/>
              </w:rPr>
              <w:t>)</w:t>
            </w:r>
          </w:p>
        </w:tc>
        <w:tc>
          <w:tcPr>
            <w:tcW w:w="4819" w:type="dxa"/>
            <w:shd w:val="clear" w:color="auto" w:fill="auto"/>
            <w:tcMar>
              <w:top w:w="100" w:type="dxa"/>
              <w:left w:w="100" w:type="dxa"/>
              <w:bottom w:w="100" w:type="dxa"/>
              <w:right w:w="100" w:type="dxa"/>
            </w:tcMar>
          </w:tcPr>
          <w:p w14:paraId="01FB0CA2" w14:textId="77777777" w:rsidR="008A30A0" w:rsidRPr="00565CDA" w:rsidRDefault="008A30A0" w:rsidP="00544189">
            <w:pPr>
              <w:widowControl w:val="0"/>
              <w:spacing w:after="80" w:line="259" w:lineRule="auto"/>
              <w:ind w:left="0"/>
            </w:pPr>
            <w:r w:rsidRPr="00565CDA">
              <w:t>The document signed by a third party to provide additional assurance that the Supplier will meet their obligations under the Contract.</w:t>
            </w:r>
          </w:p>
        </w:tc>
        <w:tc>
          <w:tcPr>
            <w:tcW w:w="1418" w:type="dxa"/>
            <w:shd w:val="clear" w:color="auto" w:fill="auto"/>
            <w:tcMar>
              <w:top w:w="100" w:type="dxa"/>
              <w:left w:w="100" w:type="dxa"/>
              <w:bottom w:w="100" w:type="dxa"/>
              <w:right w:w="100" w:type="dxa"/>
            </w:tcMar>
          </w:tcPr>
          <w:p w14:paraId="17205BBA" w14:textId="77777777" w:rsidR="008A30A0" w:rsidRPr="00565CDA" w:rsidRDefault="008A30A0" w:rsidP="00544189">
            <w:pPr>
              <w:widowControl w:val="0"/>
              <w:spacing w:after="80" w:line="259" w:lineRule="auto"/>
              <w:ind w:left="0"/>
            </w:pPr>
            <w:r w:rsidRPr="00565CDA">
              <w:t>Yes</w:t>
            </w:r>
          </w:p>
        </w:tc>
      </w:tr>
      <w:tr w:rsidR="008A30A0" w:rsidRPr="00565CDA" w14:paraId="58137027" w14:textId="77777777" w:rsidTr="00EB0BD6">
        <w:trPr>
          <w:trHeight w:val="440"/>
        </w:trPr>
        <w:tc>
          <w:tcPr>
            <w:tcW w:w="3124" w:type="dxa"/>
            <w:shd w:val="clear" w:color="auto" w:fill="auto"/>
            <w:tcMar>
              <w:top w:w="100" w:type="dxa"/>
              <w:left w:w="100" w:type="dxa"/>
              <w:bottom w:w="100" w:type="dxa"/>
              <w:right w:w="100" w:type="dxa"/>
            </w:tcMar>
          </w:tcPr>
          <w:p w14:paraId="6E6E37F5" w14:textId="77777777" w:rsidR="008A30A0" w:rsidRPr="00565CDA" w:rsidRDefault="008A30A0" w:rsidP="00544189">
            <w:pPr>
              <w:widowControl w:val="0"/>
              <w:spacing w:after="80" w:line="259" w:lineRule="auto"/>
              <w:ind w:left="0"/>
              <w:rPr>
                <w:b/>
              </w:rPr>
            </w:pPr>
            <w:r>
              <w:rPr>
                <w:b/>
              </w:rPr>
              <w:t xml:space="preserve">Joint Schedule </w:t>
            </w:r>
            <w:r w:rsidRPr="00565CDA">
              <w:rPr>
                <w:b/>
              </w:rPr>
              <w:t>9</w:t>
            </w:r>
            <w:r>
              <w:rPr>
                <w:b/>
              </w:rPr>
              <w:t xml:space="preserve"> (</w:t>
            </w:r>
            <w:r w:rsidRPr="00565CDA">
              <w:rPr>
                <w:b/>
              </w:rPr>
              <w:t>Minimum Standards of Reliability</w:t>
            </w:r>
            <w:r>
              <w:rPr>
                <w:b/>
              </w:rPr>
              <w:t>)</w:t>
            </w:r>
          </w:p>
        </w:tc>
        <w:tc>
          <w:tcPr>
            <w:tcW w:w="4819" w:type="dxa"/>
            <w:shd w:val="clear" w:color="auto" w:fill="auto"/>
            <w:tcMar>
              <w:top w:w="100" w:type="dxa"/>
              <w:left w:w="100" w:type="dxa"/>
              <w:bottom w:w="100" w:type="dxa"/>
              <w:right w:w="100" w:type="dxa"/>
            </w:tcMar>
          </w:tcPr>
          <w:p w14:paraId="15659224" w14:textId="1F6DB5C6" w:rsidR="008A30A0" w:rsidRPr="00565CDA" w:rsidRDefault="008A30A0" w:rsidP="001C069B">
            <w:pPr>
              <w:widowControl w:val="0"/>
              <w:spacing w:after="80" w:line="259" w:lineRule="auto"/>
              <w:ind w:left="0"/>
            </w:pPr>
            <w:r w:rsidRPr="00565CDA">
              <w:t xml:space="preserve">Restriction on the </w:t>
            </w:r>
            <w:r w:rsidR="001C069B">
              <w:t>b</w:t>
            </w:r>
            <w:r w:rsidRPr="00565CDA">
              <w:t>uyer entering into Call-Off Contracts if it does not meet the standards required in the OJEU notice.</w:t>
            </w:r>
          </w:p>
        </w:tc>
        <w:tc>
          <w:tcPr>
            <w:tcW w:w="1418" w:type="dxa"/>
            <w:shd w:val="clear" w:color="auto" w:fill="auto"/>
            <w:tcMar>
              <w:top w:w="100" w:type="dxa"/>
              <w:left w:w="100" w:type="dxa"/>
              <w:bottom w:w="100" w:type="dxa"/>
              <w:right w:w="100" w:type="dxa"/>
            </w:tcMar>
          </w:tcPr>
          <w:p w14:paraId="74A42459" w14:textId="77777777" w:rsidR="008A30A0" w:rsidRPr="00565CDA" w:rsidRDefault="008A30A0" w:rsidP="00544189">
            <w:pPr>
              <w:widowControl w:val="0"/>
              <w:spacing w:after="80" w:line="259" w:lineRule="auto"/>
              <w:ind w:left="0"/>
            </w:pPr>
            <w:r w:rsidRPr="00565CDA">
              <w:t>Yes</w:t>
            </w:r>
          </w:p>
        </w:tc>
      </w:tr>
      <w:tr w:rsidR="008A30A0" w:rsidRPr="00565CDA" w14:paraId="3D68E05E" w14:textId="77777777" w:rsidTr="001C069B">
        <w:trPr>
          <w:trHeight w:val="440"/>
        </w:trPr>
        <w:tc>
          <w:tcPr>
            <w:tcW w:w="3124" w:type="dxa"/>
            <w:shd w:val="clear" w:color="auto" w:fill="auto"/>
            <w:tcMar>
              <w:top w:w="100" w:type="dxa"/>
              <w:left w:w="100" w:type="dxa"/>
              <w:bottom w:w="100" w:type="dxa"/>
              <w:right w:w="100" w:type="dxa"/>
            </w:tcMar>
          </w:tcPr>
          <w:p w14:paraId="7CC271E3" w14:textId="77777777" w:rsidR="008A30A0" w:rsidRDefault="008A30A0" w:rsidP="00544189">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14:paraId="4A981CFB" w14:textId="77777777" w:rsidR="008A30A0" w:rsidRPr="00565CDA" w:rsidRDefault="008A30A0" w:rsidP="00544189">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14:paraId="489CAB6A" w14:textId="77777777" w:rsidR="008A30A0" w:rsidRPr="00565CDA" w:rsidRDefault="008A30A0" w:rsidP="00544189">
            <w:pPr>
              <w:widowControl w:val="0"/>
              <w:spacing w:after="80" w:line="259" w:lineRule="auto"/>
              <w:ind w:left="0"/>
            </w:pPr>
          </w:p>
        </w:tc>
      </w:tr>
      <w:tr w:rsidR="008A30A0" w:rsidRPr="00565CDA" w14:paraId="1EE88F15" w14:textId="77777777" w:rsidTr="001C069B">
        <w:trPr>
          <w:trHeight w:val="440"/>
        </w:trPr>
        <w:tc>
          <w:tcPr>
            <w:tcW w:w="3124" w:type="dxa"/>
            <w:shd w:val="clear" w:color="auto" w:fill="auto"/>
            <w:tcMar>
              <w:top w:w="100" w:type="dxa"/>
              <w:left w:w="100" w:type="dxa"/>
              <w:bottom w:w="100" w:type="dxa"/>
              <w:right w:w="100" w:type="dxa"/>
            </w:tcMar>
          </w:tcPr>
          <w:p w14:paraId="7B744E56" w14:textId="77777777" w:rsidR="008A30A0" w:rsidRDefault="008A30A0" w:rsidP="00544189">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14:paraId="37EE316E" w14:textId="77777777" w:rsidR="008A30A0" w:rsidRPr="00565CDA" w:rsidRDefault="008A30A0" w:rsidP="00544189">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14:paraId="47EB09EC" w14:textId="77777777" w:rsidR="008A30A0" w:rsidRPr="00565CDA" w:rsidRDefault="008A30A0" w:rsidP="00544189">
            <w:pPr>
              <w:widowControl w:val="0"/>
              <w:spacing w:after="80" w:line="259" w:lineRule="auto"/>
              <w:ind w:left="0"/>
            </w:pPr>
          </w:p>
        </w:tc>
      </w:tr>
      <w:tr w:rsidR="004F60D1" w:rsidRPr="00565CDA" w14:paraId="32CDD81B" w14:textId="77777777" w:rsidTr="001C069B">
        <w:trPr>
          <w:trHeight w:val="440"/>
        </w:trPr>
        <w:tc>
          <w:tcPr>
            <w:tcW w:w="3124" w:type="dxa"/>
            <w:shd w:val="clear" w:color="auto" w:fill="auto"/>
            <w:tcMar>
              <w:top w:w="100" w:type="dxa"/>
              <w:left w:w="100" w:type="dxa"/>
              <w:bottom w:w="100" w:type="dxa"/>
              <w:right w:w="100" w:type="dxa"/>
            </w:tcMar>
          </w:tcPr>
          <w:p w14:paraId="2F0806A9" w14:textId="06E2A3AF" w:rsidR="004F60D1" w:rsidRDefault="004F60D1" w:rsidP="00544189">
            <w:pPr>
              <w:widowControl w:val="0"/>
              <w:spacing w:after="80"/>
              <w:rPr>
                <w:b/>
              </w:rPr>
            </w:pPr>
            <w:r>
              <w:rPr>
                <w:b/>
              </w:rPr>
              <w:t xml:space="preserve">Joint Schedule 12 (Supply Chain Visibility) </w:t>
            </w:r>
          </w:p>
        </w:tc>
        <w:tc>
          <w:tcPr>
            <w:tcW w:w="4819" w:type="dxa"/>
            <w:shd w:val="clear" w:color="auto" w:fill="auto"/>
            <w:tcMar>
              <w:top w:w="100" w:type="dxa"/>
              <w:left w:w="100" w:type="dxa"/>
              <w:bottom w:w="100" w:type="dxa"/>
              <w:right w:w="100" w:type="dxa"/>
            </w:tcMar>
          </w:tcPr>
          <w:p w14:paraId="61F4523E" w14:textId="3B370316" w:rsidR="004F60D1" w:rsidRDefault="00AC4AC4" w:rsidP="00AC4AC4">
            <w:pPr>
              <w:widowControl w:val="0"/>
              <w:spacing w:after="80"/>
            </w:pPr>
            <w:r>
              <w:t xml:space="preserve">Details visibility of subcontract opportunities in the Supply Chain and visibility of Supply chain Spend. </w:t>
            </w:r>
          </w:p>
        </w:tc>
        <w:tc>
          <w:tcPr>
            <w:tcW w:w="1418" w:type="dxa"/>
            <w:shd w:val="clear" w:color="auto" w:fill="auto"/>
            <w:tcMar>
              <w:top w:w="100" w:type="dxa"/>
              <w:left w:w="100" w:type="dxa"/>
              <w:bottom w:w="100" w:type="dxa"/>
              <w:right w:w="100" w:type="dxa"/>
            </w:tcMar>
          </w:tcPr>
          <w:p w14:paraId="7503EDFC" w14:textId="77777777" w:rsidR="004F60D1" w:rsidRPr="00565CDA" w:rsidRDefault="004F60D1" w:rsidP="00544189">
            <w:pPr>
              <w:widowControl w:val="0"/>
              <w:spacing w:after="80"/>
            </w:pPr>
          </w:p>
        </w:tc>
      </w:tr>
      <w:tr w:rsidR="008A30A0" w:rsidRPr="00565CDA" w14:paraId="08478817" w14:textId="77777777" w:rsidTr="001C069B">
        <w:trPr>
          <w:trHeight w:val="440"/>
        </w:trPr>
        <w:tc>
          <w:tcPr>
            <w:tcW w:w="3124" w:type="dxa"/>
            <w:shd w:val="clear" w:color="auto" w:fill="auto"/>
            <w:tcMar>
              <w:top w:w="100" w:type="dxa"/>
              <w:left w:w="100" w:type="dxa"/>
              <w:bottom w:w="100" w:type="dxa"/>
              <w:right w:w="100" w:type="dxa"/>
            </w:tcMar>
          </w:tcPr>
          <w:p w14:paraId="0FAAAADC" w14:textId="77777777" w:rsidR="008A30A0" w:rsidRPr="00565CDA" w:rsidRDefault="008A30A0" w:rsidP="00544189">
            <w:pPr>
              <w:widowControl w:val="0"/>
              <w:spacing w:after="80" w:line="259" w:lineRule="auto"/>
              <w:ind w:left="0"/>
              <w:rPr>
                <w:b/>
              </w:rPr>
            </w:pPr>
            <w:r w:rsidRPr="00565CDA">
              <w:rPr>
                <w:b/>
              </w:rPr>
              <w:t>Call-Off Schedule 1</w:t>
            </w:r>
            <w:r>
              <w:rPr>
                <w:b/>
              </w:rPr>
              <w:t xml:space="preserve"> (</w:t>
            </w:r>
            <w:r w:rsidRPr="00565CDA">
              <w:rPr>
                <w:b/>
              </w:rPr>
              <w:t>Transparency Reports</w:t>
            </w:r>
            <w:r>
              <w:rPr>
                <w:b/>
              </w:rPr>
              <w:t>)</w:t>
            </w:r>
          </w:p>
        </w:tc>
        <w:tc>
          <w:tcPr>
            <w:tcW w:w="4819" w:type="dxa"/>
            <w:shd w:val="clear" w:color="auto" w:fill="auto"/>
            <w:tcMar>
              <w:top w:w="100" w:type="dxa"/>
              <w:left w:w="100" w:type="dxa"/>
              <w:bottom w:w="100" w:type="dxa"/>
              <w:right w:w="100" w:type="dxa"/>
            </w:tcMar>
          </w:tcPr>
          <w:p w14:paraId="216972CB" w14:textId="77777777" w:rsidR="008A30A0" w:rsidRPr="00565CDA" w:rsidRDefault="008A30A0" w:rsidP="00544189">
            <w:pPr>
              <w:widowControl w:val="0"/>
              <w:spacing w:after="80" w:line="259" w:lineRule="auto"/>
              <w:ind w:left="0"/>
            </w:pPr>
            <w:r w:rsidRPr="00565CDA">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14:paraId="6565AA6A" w14:textId="77777777" w:rsidR="008A30A0" w:rsidRPr="00565CDA" w:rsidRDefault="008A30A0" w:rsidP="00544189">
            <w:pPr>
              <w:widowControl w:val="0"/>
              <w:spacing w:after="80" w:line="259" w:lineRule="auto"/>
              <w:ind w:left="0"/>
            </w:pPr>
          </w:p>
        </w:tc>
      </w:tr>
      <w:tr w:rsidR="008A30A0" w:rsidRPr="00565CDA" w14:paraId="53D5A254" w14:textId="77777777" w:rsidTr="001C069B">
        <w:trPr>
          <w:trHeight w:val="440"/>
        </w:trPr>
        <w:tc>
          <w:tcPr>
            <w:tcW w:w="3124" w:type="dxa"/>
            <w:shd w:val="clear" w:color="auto" w:fill="auto"/>
            <w:tcMar>
              <w:top w:w="100" w:type="dxa"/>
              <w:left w:w="100" w:type="dxa"/>
              <w:bottom w:w="100" w:type="dxa"/>
              <w:right w:w="100" w:type="dxa"/>
            </w:tcMar>
          </w:tcPr>
          <w:p w14:paraId="3B3C9D31" w14:textId="3B05526C" w:rsidR="008A30A0" w:rsidRPr="00565CDA" w:rsidRDefault="008A30A0" w:rsidP="00544189">
            <w:pPr>
              <w:widowControl w:val="0"/>
              <w:spacing w:after="80" w:line="259" w:lineRule="auto"/>
              <w:ind w:left="0"/>
              <w:rPr>
                <w:b/>
              </w:rPr>
            </w:pPr>
            <w:r w:rsidRPr="00565CDA">
              <w:rPr>
                <w:b/>
              </w:rPr>
              <w:t xml:space="preserve">Call-Off Schedule </w:t>
            </w:r>
            <w:r>
              <w:rPr>
                <w:b/>
              </w:rPr>
              <w:t xml:space="preserve">2 </w:t>
            </w:r>
            <w:r w:rsidR="00D40799">
              <w:rPr>
                <w:b/>
              </w:rPr>
              <w:t xml:space="preserve"> </w:t>
            </w:r>
            <w:r>
              <w:rPr>
                <w:b/>
              </w:rPr>
              <w:t>(</w:t>
            </w:r>
            <w:r w:rsidRPr="00565CDA">
              <w:rPr>
                <w:b/>
              </w:rPr>
              <w:t>Staff Transfer</w:t>
            </w:r>
            <w:r>
              <w:rPr>
                <w:b/>
              </w:rPr>
              <w:t>)</w:t>
            </w:r>
          </w:p>
        </w:tc>
        <w:tc>
          <w:tcPr>
            <w:tcW w:w="4819" w:type="dxa"/>
            <w:shd w:val="clear" w:color="auto" w:fill="auto"/>
            <w:tcMar>
              <w:top w:w="100" w:type="dxa"/>
              <w:left w:w="100" w:type="dxa"/>
              <w:bottom w:w="100" w:type="dxa"/>
              <w:right w:w="100" w:type="dxa"/>
            </w:tcMar>
          </w:tcPr>
          <w:p w14:paraId="1F673B8B" w14:textId="77777777" w:rsidR="008A30A0" w:rsidRPr="00565CDA" w:rsidRDefault="008A30A0" w:rsidP="00544189">
            <w:pPr>
              <w:widowControl w:val="0"/>
              <w:spacing w:after="80" w:line="259" w:lineRule="auto"/>
              <w:ind w:left="0"/>
            </w:pPr>
            <w:r w:rsidRPr="00565CDA">
              <w:t xml:space="preserve">How CCS, the Buyer or the Supplier protect employees' rights when the organisation or service they work for </w:t>
            </w:r>
            <w:r w:rsidRPr="00565CDA">
              <w:lastRenderedPageBreak/>
              <w:t>transfers to a new employer.</w:t>
            </w:r>
          </w:p>
        </w:tc>
        <w:tc>
          <w:tcPr>
            <w:tcW w:w="1418" w:type="dxa"/>
            <w:shd w:val="clear" w:color="auto" w:fill="auto"/>
            <w:tcMar>
              <w:top w:w="100" w:type="dxa"/>
              <w:left w:w="100" w:type="dxa"/>
              <w:bottom w:w="100" w:type="dxa"/>
              <w:right w:w="100" w:type="dxa"/>
            </w:tcMar>
          </w:tcPr>
          <w:p w14:paraId="5663F5B2" w14:textId="77777777" w:rsidR="008A30A0" w:rsidRPr="00565CDA" w:rsidRDefault="008A30A0" w:rsidP="00544189">
            <w:pPr>
              <w:widowControl w:val="0"/>
              <w:spacing w:after="80" w:line="259" w:lineRule="auto"/>
              <w:ind w:left="0"/>
            </w:pPr>
          </w:p>
        </w:tc>
      </w:tr>
      <w:tr w:rsidR="008A30A0" w:rsidRPr="00565CDA" w14:paraId="08BA041E" w14:textId="77777777" w:rsidTr="001C069B">
        <w:trPr>
          <w:trHeight w:val="440"/>
        </w:trPr>
        <w:tc>
          <w:tcPr>
            <w:tcW w:w="3124" w:type="dxa"/>
            <w:shd w:val="clear" w:color="auto" w:fill="auto"/>
            <w:tcMar>
              <w:top w:w="100" w:type="dxa"/>
              <w:left w:w="100" w:type="dxa"/>
              <w:bottom w:w="100" w:type="dxa"/>
              <w:right w:w="100" w:type="dxa"/>
            </w:tcMar>
          </w:tcPr>
          <w:p w14:paraId="45C1433D" w14:textId="77777777" w:rsidR="008A30A0" w:rsidRPr="00565CDA" w:rsidRDefault="008A30A0" w:rsidP="00544189">
            <w:pPr>
              <w:widowControl w:val="0"/>
              <w:spacing w:after="80" w:line="259" w:lineRule="auto"/>
              <w:ind w:left="0"/>
              <w:rPr>
                <w:b/>
              </w:rPr>
            </w:pPr>
            <w:r w:rsidRPr="00565CDA">
              <w:rPr>
                <w:b/>
              </w:rPr>
              <w:t>Call-Off Schedule 3</w:t>
            </w:r>
            <w:r>
              <w:rPr>
                <w:b/>
              </w:rPr>
              <w:t xml:space="preserve"> (</w:t>
            </w:r>
            <w:r w:rsidRPr="00565CDA">
              <w:rPr>
                <w:b/>
              </w:rPr>
              <w:t>Continuous Improvement</w:t>
            </w:r>
            <w:r>
              <w:rPr>
                <w:b/>
              </w:rPr>
              <w:t>)</w:t>
            </w:r>
          </w:p>
        </w:tc>
        <w:tc>
          <w:tcPr>
            <w:tcW w:w="4819" w:type="dxa"/>
            <w:shd w:val="clear" w:color="auto" w:fill="auto"/>
            <w:tcMar>
              <w:top w:w="100" w:type="dxa"/>
              <w:left w:w="100" w:type="dxa"/>
              <w:bottom w:w="100" w:type="dxa"/>
              <w:right w:w="100" w:type="dxa"/>
            </w:tcMar>
          </w:tcPr>
          <w:p w14:paraId="223D4305" w14:textId="77777777" w:rsidR="008A30A0" w:rsidRPr="00565CDA" w:rsidRDefault="008A30A0" w:rsidP="00544189">
            <w:pPr>
              <w:widowControl w:val="0"/>
              <w:spacing w:after="80" w:line="259" w:lineRule="auto"/>
              <w:ind w:left="0"/>
            </w:pPr>
            <w:r w:rsidRPr="00565CDA">
              <w:t>The requirement that the Supplier always improves how it delivers the Call-Off Contract.</w:t>
            </w:r>
          </w:p>
        </w:tc>
        <w:tc>
          <w:tcPr>
            <w:tcW w:w="1418" w:type="dxa"/>
            <w:shd w:val="clear" w:color="auto" w:fill="auto"/>
            <w:tcMar>
              <w:top w:w="100" w:type="dxa"/>
              <w:left w:w="100" w:type="dxa"/>
              <w:bottom w:w="100" w:type="dxa"/>
              <w:right w:w="100" w:type="dxa"/>
            </w:tcMar>
          </w:tcPr>
          <w:p w14:paraId="2340D1B6" w14:textId="77777777" w:rsidR="008A30A0" w:rsidRPr="00565CDA" w:rsidRDefault="008A30A0" w:rsidP="00544189">
            <w:pPr>
              <w:widowControl w:val="0"/>
              <w:spacing w:after="80" w:line="259" w:lineRule="auto"/>
              <w:ind w:left="0"/>
            </w:pPr>
          </w:p>
        </w:tc>
      </w:tr>
      <w:tr w:rsidR="008A30A0" w:rsidRPr="00565CDA" w14:paraId="1E6C302E" w14:textId="77777777" w:rsidTr="001C069B">
        <w:trPr>
          <w:trHeight w:val="440"/>
        </w:trPr>
        <w:tc>
          <w:tcPr>
            <w:tcW w:w="3124" w:type="dxa"/>
            <w:shd w:val="clear" w:color="auto" w:fill="auto"/>
            <w:tcMar>
              <w:top w:w="100" w:type="dxa"/>
              <w:left w:w="100" w:type="dxa"/>
              <w:bottom w:w="100" w:type="dxa"/>
              <w:right w:w="100" w:type="dxa"/>
            </w:tcMar>
          </w:tcPr>
          <w:p w14:paraId="633CB3EF" w14:textId="2EF6541B" w:rsidR="008A30A0" w:rsidRPr="00565CDA" w:rsidRDefault="008A30A0" w:rsidP="00544189">
            <w:pPr>
              <w:widowControl w:val="0"/>
              <w:spacing w:after="80" w:line="259" w:lineRule="auto"/>
              <w:ind w:left="0"/>
              <w:rPr>
                <w:b/>
              </w:rPr>
            </w:pPr>
            <w:r w:rsidRPr="00565CDA">
              <w:rPr>
                <w:b/>
              </w:rPr>
              <w:t>Call-Off Schedule 4</w:t>
            </w:r>
            <w:r>
              <w:rPr>
                <w:b/>
              </w:rPr>
              <w:t xml:space="preserve"> </w:t>
            </w:r>
            <w:r w:rsidR="00D40799">
              <w:rPr>
                <w:b/>
              </w:rPr>
              <w:t xml:space="preserve">  </w:t>
            </w:r>
            <w:r>
              <w:rPr>
                <w:b/>
              </w:rPr>
              <w:t>(</w:t>
            </w:r>
            <w:r w:rsidRPr="00565CDA">
              <w:rPr>
                <w:b/>
              </w:rPr>
              <w:t>Call-Off Tender</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2ACFCB24" w14:textId="77777777" w:rsidR="008A30A0" w:rsidRPr="00565CDA" w:rsidRDefault="008A30A0" w:rsidP="00544189">
            <w:pPr>
              <w:widowControl w:val="0"/>
              <w:spacing w:after="80" w:line="259" w:lineRule="auto"/>
              <w:ind w:left="0"/>
            </w:pPr>
            <w:r w:rsidRPr="00565CDA">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14:paraId="00B0EC77" w14:textId="77777777" w:rsidR="008A30A0" w:rsidRPr="00565CDA" w:rsidRDefault="008A30A0" w:rsidP="00544189">
            <w:pPr>
              <w:widowControl w:val="0"/>
              <w:spacing w:after="80" w:line="259" w:lineRule="auto"/>
              <w:ind w:left="0"/>
            </w:pPr>
            <w:r w:rsidRPr="00565CDA">
              <w:t>Yes</w:t>
            </w:r>
          </w:p>
        </w:tc>
      </w:tr>
      <w:tr w:rsidR="008A30A0" w:rsidRPr="00565CDA" w14:paraId="7690A4A9" w14:textId="77777777" w:rsidTr="001C069B">
        <w:trPr>
          <w:trHeight w:val="440"/>
        </w:trPr>
        <w:tc>
          <w:tcPr>
            <w:tcW w:w="3124" w:type="dxa"/>
            <w:shd w:val="clear" w:color="auto" w:fill="auto"/>
            <w:tcMar>
              <w:top w:w="100" w:type="dxa"/>
              <w:left w:w="100" w:type="dxa"/>
              <w:bottom w:w="100" w:type="dxa"/>
              <w:right w:w="100" w:type="dxa"/>
            </w:tcMar>
          </w:tcPr>
          <w:p w14:paraId="378108DD" w14:textId="77777777" w:rsidR="008A30A0" w:rsidRPr="00565CDA" w:rsidRDefault="008A30A0" w:rsidP="00544189">
            <w:pPr>
              <w:widowControl w:val="0"/>
              <w:spacing w:after="80" w:line="259" w:lineRule="auto"/>
              <w:ind w:left="0"/>
              <w:rPr>
                <w:b/>
              </w:rPr>
            </w:pPr>
            <w:r w:rsidRPr="00565CDA">
              <w:rPr>
                <w:b/>
              </w:rPr>
              <w:t>Call-Off Schedule 5</w:t>
            </w:r>
            <w:r>
              <w:rPr>
                <w:b/>
              </w:rPr>
              <w:t xml:space="preserve"> (</w:t>
            </w:r>
            <w:r w:rsidRPr="00565CDA">
              <w:rPr>
                <w:b/>
              </w:rPr>
              <w:t>Pricing Details</w:t>
            </w:r>
            <w:r>
              <w:rPr>
                <w:b/>
              </w:rPr>
              <w:t>)</w:t>
            </w:r>
          </w:p>
        </w:tc>
        <w:tc>
          <w:tcPr>
            <w:tcW w:w="4819" w:type="dxa"/>
            <w:shd w:val="clear" w:color="auto" w:fill="auto"/>
            <w:tcMar>
              <w:top w:w="100" w:type="dxa"/>
              <w:left w:w="100" w:type="dxa"/>
              <w:bottom w:w="100" w:type="dxa"/>
              <w:right w:w="100" w:type="dxa"/>
            </w:tcMar>
          </w:tcPr>
          <w:p w14:paraId="6C3DD572" w14:textId="77777777" w:rsidR="008A30A0" w:rsidRPr="00565CDA" w:rsidRDefault="008A30A0" w:rsidP="00544189">
            <w:pPr>
              <w:widowControl w:val="0"/>
              <w:spacing w:after="80" w:line="259" w:lineRule="auto"/>
              <w:ind w:left="0"/>
            </w:pPr>
            <w:r w:rsidRPr="00565CDA">
              <w:t>Placeholder for pricing information additional to that contained in the Order Form.</w:t>
            </w:r>
          </w:p>
        </w:tc>
        <w:tc>
          <w:tcPr>
            <w:tcW w:w="1418" w:type="dxa"/>
            <w:shd w:val="clear" w:color="auto" w:fill="auto"/>
            <w:tcMar>
              <w:top w:w="100" w:type="dxa"/>
              <w:left w:w="100" w:type="dxa"/>
              <w:bottom w:w="100" w:type="dxa"/>
              <w:right w:w="100" w:type="dxa"/>
            </w:tcMar>
          </w:tcPr>
          <w:p w14:paraId="1B325FC4" w14:textId="77777777" w:rsidR="008A30A0" w:rsidRPr="00565CDA" w:rsidRDefault="008A30A0" w:rsidP="00544189">
            <w:pPr>
              <w:widowControl w:val="0"/>
              <w:spacing w:after="80" w:line="259" w:lineRule="auto"/>
              <w:ind w:left="0"/>
            </w:pPr>
            <w:r w:rsidRPr="00565CDA">
              <w:t>Yes</w:t>
            </w:r>
          </w:p>
        </w:tc>
      </w:tr>
      <w:tr w:rsidR="008A30A0" w:rsidRPr="00565CDA" w14:paraId="7F8C9954" w14:textId="77777777" w:rsidTr="002054F1">
        <w:trPr>
          <w:trHeight w:val="440"/>
        </w:trPr>
        <w:tc>
          <w:tcPr>
            <w:tcW w:w="3124" w:type="dxa"/>
            <w:shd w:val="clear" w:color="auto" w:fill="D9D9D9" w:themeFill="background1" w:themeFillShade="D9"/>
            <w:tcMar>
              <w:top w:w="100" w:type="dxa"/>
              <w:left w:w="100" w:type="dxa"/>
              <w:bottom w:w="100" w:type="dxa"/>
              <w:right w:w="100" w:type="dxa"/>
            </w:tcMar>
          </w:tcPr>
          <w:p w14:paraId="2609EC05" w14:textId="1958E84D" w:rsidR="008A30A0" w:rsidRPr="00565CDA" w:rsidRDefault="008A30A0" w:rsidP="00544189">
            <w:pPr>
              <w:widowControl w:val="0"/>
              <w:spacing w:after="80" w:line="259" w:lineRule="auto"/>
              <w:ind w:left="0"/>
              <w:rPr>
                <w:b/>
              </w:rPr>
            </w:pPr>
            <w:r w:rsidRPr="00565CDA">
              <w:rPr>
                <w:b/>
              </w:rPr>
              <w:t>Call-Off Schedule 6</w:t>
            </w:r>
            <w:r>
              <w:rPr>
                <w:b/>
              </w:rPr>
              <w:t xml:space="preserve"> </w:t>
            </w:r>
            <w:r w:rsidR="00D40799">
              <w:rPr>
                <w:b/>
              </w:rPr>
              <w:t xml:space="preserve">   </w:t>
            </w:r>
            <w:r>
              <w:rPr>
                <w:b/>
              </w:rPr>
              <w:t>(ICT Service</w:t>
            </w:r>
            <w:r w:rsidRPr="00565CDA">
              <w:rPr>
                <w:b/>
              </w:rPr>
              <w:t>s</w:t>
            </w:r>
            <w:r>
              <w:rPr>
                <w:b/>
              </w:rPr>
              <w:t>)</w:t>
            </w:r>
            <w:r w:rsidRPr="00565CDA">
              <w:rPr>
                <w:b/>
              </w:rPr>
              <w:t xml:space="preserve"> </w:t>
            </w:r>
          </w:p>
        </w:tc>
        <w:tc>
          <w:tcPr>
            <w:tcW w:w="4819" w:type="dxa"/>
            <w:shd w:val="clear" w:color="auto" w:fill="D9D9D9" w:themeFill="background1" w:themeFillShade="D9"/>
            <w:tcMar>
              <w:top w:w="100" w:type="dxa"/>
              <w:left w:w="100" w:type="dxa"/>
              <w:bottom w:w="100" w:type="dxa"/>
              <w:right w:w="100" w:type="dxa"/>
            </w:tcMar>
          </w:tcPr>
          <w:p w14:paraId="65B042C6" w14:textId="2C51A175" w:rsidR="008A30A0" w:rsidRPr="00565CDA" w:rsidRDefault="004F60D1" w:rsidP="00544189">
            <w:pPr>
              <w:widowControl w:val="0"/>
              <w:spacing w:after="80" w:line="259" w:lineRule="auto"/>
              <w:ind w:left="0"/>
            </w:pPr>
            <w:r>
              <w:t>NOT USED</w:t>
            </w:r>
          </w:p>
        </w:tc>
        <w:tc>
          <w:tcPr>
            <w:tcW w:w="1418" w:type="dxa"/>
            <w:shd w:val="clear" w:color="auto" w:fill="D9D9D9" w:themeFill="background1" w:themeFillShade="D9"/>
            <w:tcMar>
              <w:top w:w="100" w:type="dxa"/>
              <w:left w:w="100" w:type="dxa"/>
              <w:bottom w:w="100" w:type="dxa"/>
              <w:right w:w="100" w:type="dxa"/>
            </w:tcMar>
          </w:tcPr>
          <w:p w14:paraId="35FE804B" w14:textId="3EFC2C53" w:rsidR="008A30A0" w:rsidRPr="00565CDA" w:rsidRDefault="008A30A0" w:rsidP="00544189">
            <w:pPr>
              <w:widowControl w:val="0"/>
              <w:spacing w:after="80" w:line="259" w:lineRule="auto"/>
              <w:ind w:left="0"/>
            </w:pPr>
          </w:p>
        </w:tc>
      </w:tr>
      <w:tr w:rsidR="008A30A0" w:rsidRPr="00565CDA" w14:paraId="177EBEBB" w14:textId="77777777" w:rsidTr="001C069B">
        <w:trPr>
          <w:trHeight w:val="440"/>
        </w:trPr>
        <w:tc>
          <w:tcPr>
            <w:tcW w:w="3124" w:type="dxa"/>
            <w:shd w:val="clear" w:color="auto" w:fill="auto"/>
            <w:tcMar>
              <w:top w:w="100" w:type="dxa"/>
              <w:left w:w="100" w:type="dxa"/>
              <w:bottom w:w="100" w:type="dxa"/>
              <w:right w:w="100" w:type="dxa"/>
            </w:tcMar>
          </w:tcPr>
          <w:p w14:paraId="4FE334C9" w14:textId="02D48B72" w:rsidR="008A30A0" w:rsidRPr="00565CDA" w:rsidRDefault="008A30A0" w:rsidP="00544189">
            <w:pPr>
              <w:widowControl w:val="0"/>
              <w:spacing w:after="80" w:line="259" w:lineRule="auto"/>
              <w:ind w:left="0"/>
              <w:rPr>
                <w:b/>
              </w:rPr>
            </w:pPr>
            <w:r w:rsidRPr="00565CDA">
              <w:rPr>
                <w:b/>
              </w:rPr>
              <w:t>Call-Off Schedule 7</w:t>
            </w:r>
            <w:r>
              <w:rPr>
                <w:b/>
              </w:rPr>
              <w:t xml:space="preserve"> </w:t>
            </w:r>
            <w:r w:rsidR="00D40799">
              <w:rPr>
                <w:b/>
              </w:rPr>
              <w:t xml:space="preserve">   </w:t>
            </w:r>
            <w:r>
              <w:rPr>
                <w:b/>
              </w:rPr>
              <w:t>(</w:t>
            </w:r>
            <w:r w:rsidRPr="00565CDA">
              <w:rPr>
                <w:b/>
              </w:rPr>
              <w:t>Key</w:t>
            </w:r>
            <w:r>
              <w:rPr>
                <w:b/>
              </w:rPr>
              <w:t xml:space="preserve"> Supplier</w:t>
            </w:r>
            <w:r w:rsidRPr="00565CDA">
              <w:rPr>
                <w:b/>
              </w:rPr>
              <w:t xml:space="preserve"> Staff</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5A6CD3DE" w14:textId="77777777" w:rsidR="008A30A0" w:rsidRPr="00565CDA" w:rsidRDefault="008A30A0" w:rsidP="00544189">
            <w:pPr>
              <w:widowControl w:val="0"/>
              <w:spacing w:after="80" w:line="259" w:lineRule="auto"/>
              <w:ind w:left="0"/>
            </w:pPr>
            <w:r w:rsidRPr="00565CDA">
              <w:t>Restrictions on a Supplier changing staff that are crucial to deliver the Contract.</w:t>
            </w:r>
          </w:p>
        </w:tc>
        <w:tc>
          <w:tcPr>
            <w:tcW w:w="1418" w:type="dxa"/>
            <w:shd w:val="clear" w:color="auto" w:fill="auto"/>
            <w:tcMar>
              <w:top w:w="100" w:type="dxa"/>
              <w:left w:w="100" w:type="dxa"/>
              <w:bottom w:w="100" w:type="dxa"/>
              <w:right w:w="100" w:type="dxa"/>
            </w:tcMar>
          </w:tcPr>
          <w:p w14:paraId="1C08C51E" w14:textId="77777777" w:rsidR="008A30A0" w:rsidRPr="00565CDA" w:rsidRDefault="008A30A0" w:rsidP="00544189">
            <w:pPr>
              <w:widowControl w:val="0"/>
              <w:spacing w:after="80" w:line="259" w:lineRule="auto"/>
              <w:ind w:left="0"/>
            </w:pPr>
            <w:r w:rsidRPr="00565CDA">
              <w:t>Yes</w:t>
            </w:r>
          </w:p>
        </w:tc>
      </w:tr>
      <w:tr w:rsidR="008A30A0" w:rsidRPr="00565CDA" w14:paraId="507C2711" w14:textId="77777777" w:rsidTr="001C069B">
        <w:trPr>
          <w:trHeight w:val="440"/>
        </w:trPr>
        <w:tc>
          <w:tcPr>
            <w:tcW w:w="3124" w:type="dxa"/>
            <w:shd w:val="clear" w:color="auto" w:fill="auto"/>
            <w:tcMar>
              <w:top w:w="100" w:type="dxa"/>
              <w:left w:w="100" w:type="dxa"/>
              <w:bottom w:w="100" w:type="dxa"/>
              <w:right w:w="100" w:type="dxa"/>
            </w:tcMar>
          </w:tcPr>
          <w:p w14:paraId="7467D390" w14:textId="77777777" w:rsidR="008A30A0" w:rsidRPr="00565CDA" w:rsidRDefault="008A30A0" w:rsidP="00544189">
            <w:pPr>
              <w:widowControl w:val="0"/>
              <w:spacing w:after="80" w:line="259" w:lineRule="auto"/>
              <w:ind w:left="0"/>
              <w:rPr>
                <w:b/>
              </w:rPr>
            </w:pPr>
            <w:r w:rsidRPr="00565CDA">
              <w:rPr>
                <w:b/>
              </w:rPr>
              <w:t>Call-Off Schedule 8</w:t>
            </w:r>
            <w:r>
              <w:rPr>
                <w:b/>
              </w:rPr>
              <w:t xml:space="preserve"> (</w:t>
            </w:r>
            <w:r w:rsidRPr="00565CDA">
              <w:rPr>
                <w:b/>
              </w:rPr>
              <w:t>Business Continuity and Disaster Recovery</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E2C2E07" w14:textId="77777777" w:rsidR="008A30A0" w:rsidRPr="00565CDA" w:rsidRDefault="008A30A0" w:rsidP="00544189">
            <w:pPr>
              <w:widowControl w:val="0"/>
              <w:spacing w:after="80" w:line="259" w:lineRule="auto"/>
              <w:ind w:left="0"/>
            </w:pPr>
            <w:r w:rsidRPr="00565CDA">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14:paraId="0FEE9FFB" w14:textId="77777777" w:rsidR="008A30A0" w:rsidRPr="00565CDA" w:rsidRDefault="008A30A0" w:rsidP="00544189">
            <w:pPr>
              <w:widowControl w:val="0"/>
              <w:spacing w:after="80" w:line="259" w:lineRule="auto"/>
              <w:ind w:left="0"/>
            </w:pPr>
            <w:r w:rsidRPr="00565CDA">
              <w:t>Yes</w:t>
            </w:r>
          </w:p>
        </w:tc>
      </w:tr>
      <w:tr w:rsidR="008A30A0" w:rsidRPr="00565CDA" w14:paraId="17E33F3E" w14:textId="77777777" w:rsidTr="001C069B">
        <w:trPr>
          <w:trHeight w:val="440"/>
        </w:trPr>
        <w:tc>
          <w:tcPr>
            <w:tcW w:w="3124" w:type="dxa"/>
            <w:shd w:val="clear" w:color="auto" w:fill="auto"/>
            <w:tcMar>
              <w:top w:w="100" w:type="dxa"/>
              <w:left w:w="100" w:type="dxa"/>
              <w:bottom w:w="100" w:type="dxa"/>
              <w:right w:w="100" w:type="dxa"/>
            </w:tcMar>
          </w:tcPr>
          <w:p w14:paraId="45F38A92" w14:textId="77777777" w:rsidR="008A30A0" w:rsidRPr="00565CDA" w:rsidRDefault="008A30A0" w:rsidP="00544189">
            <w:pPr>
              <w:widowControl w:val="0"/>
              <w:spacing w:after="80" w:line="259" w:lineRule="auto"/>
              <w:ind w:left="0"/>
              <w:rPr>
                <w:b/>
              </w:rPr>
            </w:pPr>
            <w:r w:rsidRPr="00565CDA">
              <w:rPr>
                <w:b/>
              </w:rPr>
              <w:t>Call-Off Schedule 9</w:t>
            </w:r>
            <w:r>
              <w:rPr>
                <w:b/>
              </w:rPr>
              <w:t xml:space="preserve"> (</w:t>
            </w:r>
            <w:r w:rsidRPr="00565CDA">
              <w:rPr>
                <w:b/>
              </w:rPr>
              <w:t>Security</w:t>
            </w:r>
            <w:r>
              <w:rPr>
                <w:b/>
              </w:rPr>
              <w:t>)</w:t>
            </w:r>
          </w:p>
        </w:tc>
        <w:tc>
          <w:tcPr>
            <w:tcW w:w="4819" w:type="dxa"/>
            <w:shd w:val="clear" w:color="auto" w:fill="auto"/>
            <w:tcMar>
              <w:top w:w="100" w:type="dxa"/>
              <w:left w:w="100" w:type="dxa"/>
              <w:bottom w:w="100" w:type="dxa"/>
              <w:right w:w="100" w:type="dxa"/>
            </w:tcMar>
          </w:tcPr>
          <w:p w14:paraId="2B17E340" w14:textId="77777777" w:rsidR="008A30A0" w:rsidRPr="00565CDA" w:rsidRDefault="008A30A0" w:rsidP="00544189">
            <w:pPr>
              <w:widowControl w:val="0"/>
              <w:spacing w:after="80" w:line="259" w:lineRule="auto"/>
              <w:ind w:left="0"/>
            </w:pPr>
            <w:r w:rsidRPr="00565CDA">
              <w:t>What the Supplier must do to ensure that Buyer data and Deliverables are kept secure.</w:t>
            </w:r>
          </w:p>
        </w:tc>
        <w:tc>
          <w:tcPr>
            <w:tcW w:w="1418" w:type="dxa"/>
            <w:shd w:val="clear" w:color="auto" w:fill="auto"/>
            <w:tcMar>
              <w:top w:w="100" w:type="dxa"/>
              <w:left w:w="100" w:type="dxa"/>
              <w:bottom w:w="100" w:type="dxa"/>
              <w:right w:w="100" w:type="dxa"/>
            </w:tcMar>
          </w:tcPr>
          <w:p w14:paraId="4E75CA6B" w14:textId="77777777" w:rsidR="008A30A0" w:rsidRPr="00565CDA" w:rsidRDefault="008A30A0" w:rsidP="00544189">
            <w:pPr>
              <w:widowControl w:val="0"/>
              <w:spacing w:after="80" w:line="259" w:lineRule="auto"/>
              <w:ind w:left="0"/>
            </w:pPr>
            <w:r w:rsidRPr="00565CDA">
              <w:t>Yes</w:t>
            </w:r>
          </w:p>
        </w:tc>
      </w:tr>
      <w:tr w:rsidR="008A30A0" w:rsidRPr="00565CDA" w14:paraId="2F673759" w14:textId="77777777" w:rsidTr="001C069B">
        <w:trPr>
          <w:trHeight w:val="440"/>
        </w:trPr>
        <w:tc>
          <w:tcPr>
            <w:tcW w:w="3124" w:type="dxa"/>
            <w:shd w:val="clear" w:color="auto" w:fill="auto"/>
            <w:tcMar>
              <w:top w:w="100" w:type="dxa"/>
              <w:left w:w="100" w:type="dxa"/>
              <w:bottom w:w="100" w:type="dxa"/>
              <w:right w:w="100" w:type="dxa"/>
            </w:tcMar>
          </w:tcPr>
          <w:p w14:paraId="03FDF53C" w14:textId="5637D612" w:rsidR="008A30A0" w:rsidRPr="00565CDA" w:rsidRDefault="008A30A0" w:rsidP="00544189">
            <w:pPr>
              <w:widowControl w:val="0"/>
              <w:spacing w:after="80" w:line="259" w:lineRule="auto"/>
              <w:ind w:left="0"/>
              <w:rPr>
                <w:b/>
              </w:rPr>
            </w:pPr>
            <w:r w:rsidRPr="00565CDA">
              <w:rPr>
                <w:b/>
              </w:rPr>
              <w:t>Call-Off Schedule 10</w:t>
            </w:r>
            <w:r w:rsidR="00D40799">
              <w:rPr>
                <w:b/>
              </w:rPr>
              <w:t xml:space="preserve"> </w:t>
            </w:r>
            <w:r>
              <w:rPr>
                <w:b/>
              </w:rPr>
              <w:t xml:space="preserve"> (</w:t>
            </w:r>
            <w:r w:rsidRPr="00565CDA">
              <w:rPr>
                <w:b/>
              </w:rPr>
              <w:t>Exit Management</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0B5ABC1" w14:textId="77777777" w:rsidR="008A30A0" w:rsidRPr="00565CDA" w:rsidRDefault="008A30A0" w:rsidP="00544189">
            <w:pPr>
              <w:widowControl w:val="0"/>
              <w:spacing w:after="80" w:line="259" w:lineRule="auto"/>
              <w:ind w:left="0"/>
            </w:pPr>
            <w:r w:rsidRPr="00565CDA">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14:paraId="148AE45B" w14:textId="77777777" w:rsidR="008A30A0" w:rsidRPr="00565CDA" w:rsidRDefault="008A30A0" w:rsidP="00544189">
            <w:pPr>
              <w:widowControl w:val="0"/>
              <w:spacing w:after="80" w:line="259" w:lineRule="auto"/>
              <w:ind w:left="0"/>
            </w:pPr>
            <w:r w:rsidRPr="00565CDA">
              <w:t>Yes</w:t>
            </w:r>
          </w:p>
        </w:tc>
      </w:tr>
      <w:tr w:rsidR="008A30A0" w:rsidRPr="00565CDA" w14:paraId="30BB03A5" w14:textId="77777777" w:rsidTr="002054F1">
        <w:trPr>
          <w:trHeight w:val="440"/>
        </w:trPr>
        <w:tc>
          <w:tcPr>
            <w:tcW w:w="3124" w:type="dxa"/>
            <w:shd w:val="clear" w:color="auto" w:fill="D9D9D9" w:themeFill="background1" w:themeFillShade="D9"/>
            <w:tcMar>
              <w:top w:w="100" w:type="dxa"/>
              <w:left w:w="100" w:type="dxa"/>
              <w:bottom w:w="100" w:type="dxa"/>
              <w:right w:w="100" w:type="dxa"/>
            </w:tcMar>
          </w:tcPr>
          <w:p w14:paraId="25C32554" w14:textId="77777777" w:rsidR="008A30A0" w:rsidRPr="00565CDA" w:rsidRDefault="008A30A0" w:rsidP="00544189">
            <w:pPr>
              <w:widowControl w:val="0"/>
              <w:spacing w:after="80" w:line="259" w:lineRule="auto"/>
              <w:ind w:left="0"/>
              <w:rPr>
                <w:b/>
              </w:rPr>
            </w:pPr>
            <w:r w:rsidRPr="00565CDA">
              <w:rPr>
                <w:b/>
              </w:rPr>
              <w:t>Call-Off Schedule 11</w:t>
            </w:r>
            <w:r>
              <w:rPr>
                <w:b/>
              </w:rPr>
              <w:t xml:space="preserve"> (Installation Works)</w:t>
            </w:r>
          </w:p>
        </w:tc>
        <w:tc>
          <w:tcPr>
            <w:tcW w:w="4819" w:type="dxa"/>
            <w:shd w:val="clear" w:color="auto" w:fill="D9D9D9" w:themeFill="background1" w:themeFillShade="D9"/>
            <w:tcMar>
              <w:top w:w="100" w:type="dxa"/>
              <w:left w:w="100" w:type="dxa"/>
              <w:bottom w:w="100" w:type="dxa"/>
              <w:right w:w="100" w:type="dxa"/>
            </w:tcMar>
          </w:tcPr>
          <w:p w14:paraId="4A7BD2BE" w14:textId="440214BC" w:rsidR="008A30A0" w:rsidRPr="00565CDA" w:rsidRDefault="004F60D1" w:rsidP="00544189">
            <w:pPr>
              <w:widowControl w:val="0"/>
              <w:spacing w:after="80" w:line="259" w:lineRule="auto"/>
              <w:ind w:left="0"/>
            </w:pPr>
            <w:r>
              <w:t>NOT USED</w:t>
            </w:r>
          </w:p>
        </w:tc>
        <w:tc>
          <w:tcPr>
            <w:tcW w:w="1418" w:type="dxa"/>
            <w:shd w:val="clear" w:color="auto" w:fill="D9D9D9" w:themeFill="background1" w:themeFillShade="D9"/>
            <w:tcMar>
              <w:top w:w="100" w:type="dxa"/>
              <w:left w:w="100" w:type="dxa"/>
              <w:bottom w:w="100" w:type="dxa"/>
              <w:right w:w="100" w:type="dxa"/>
            </w:tcMar>
          </w:tcPr>
          <w:p w14:paraId="0B50AAF4" w14:textId="2DCBDDCE" w:rsidR="008A30A0" w:rsidRPr="00565CDA" w:rsidRDefault="008A30A0" w:rsidP="00544189">
            <w:pPr>
              <w:widowControl w:val="0"/>
              <w:spacing w:after="80" w:line="259" w:lineRule="auto"/>
              <w:ind w:left="0"/>
            </w:pPr>
          </w:p>
        </w:tc>
      </w:tr>
      <w:tr w:rsidR="008A30A0" w:rsidRPr="00565CDA" w14:paraId="707E9C03" w14:textId="77777777" w:rsidTr="001C069B">
        <w:trPr>
          <w:trHeight w:val="440"/>
        </w:trPr>
        <w:tc>
          <w:tcPr>
            <w:tcW w:w="3124" w:type="dxa"/>
            <w:shd w:val="clear" w:color="auto" w:fill="auto"/>
            <w:tcMar>
              <w:top w:w="100" w:type="dxa"/>
              <w:left w:w="100" w:type="dxa"/>
              <w:bottom w:w="100" w:type="dxa"/>
              <w:right w:w="100" w:type="dxa"/>
            </w:tcMar>
          </w:tcPr>
          <w:p w14:paraId="1187A2D7" w14:textId="77777777" w:rsidR="008A30A0" w:rsidRPr="00565CDA" w:rsidRDefault="008A30A0" w:rsidP="00544189">
            <w:pPr>
              <w:widowControl w:val="0"/>
              <w:spacing w:after="80" w:line="259" w:lineRule="auto"/>
              <w:ind w:left="0"/>
              <w:rPr>
                <w:b/>
              </w:rPr>
            </w:pPr>
            <w:r w:rsidRPr="00565CDA">
              <w:rPr>
                <w:b/>
              </w:rPr>
              <w:t>Call-Off Schedule 12</w:t>
            </w:r>
            <w:r>
              <w:rPr>
                <w:b/>
              </w:rPr>
              <w:t xml:space="preserve"> (</w:t>
            </w:r>
            <w:r w:rsidRPr="00565CDA">
              <w:rPr>
                <w:b/>
              </w:rPr>
              <w:t>Clustering</w:t>
            </w:r>
            <w:r>
              <w:rPr>
                <w:b/>
              </w:rPr>
              <w:t>)</w:t>
            </w:r>
          </w:p>
        </w:tc>
        <w:tc>
          <w:tcPr>
            <w:tcW w:w="4819" w:type="dxa"/>
            <w:shd w:val="clear" w:color="auto" w:fill="auto"/>
            <w:tcMar>
              <w:top w:w="100" w:type="dxa"/>
              <w:left w:w="100" w:type="dxa"/>
              <w:bottom w:w="100" w:type="dxa"/>
              <w:right w:w="100" w:type="dxa"/>
            </w:tcMar>
          </w:tcPr>
          <w:p w14:paraId="1B7EDA0A" w14:textId="77777777" w:rsidR="008A30A0" w:rsidRPr="00565CDA" w:rsidRDefault="008A30A0" w:rsidP="00544189">
            <w:pPr>
              <w:widowControl w:val="0"/>
              <w:spacing w:after="80" w:line="259" w:lineRule="auto"/>
              <w:ind w:left="0"/>
            </w:pPr>
            <w:r w:rsidRPr="00565CDA">
              <w:t>Enables multiple Buyers to join together to procure Deliverables more efficiently.</w:t>
            </w:r>
          </w:p>
        </w:tc>
        <w:tc>
          <w:tcPr>
            <w:tcW w:w="1418" w:type="dxa"/>
            <w:shd w:val="clear" w:color="auto" w:fill="auto"/>
            <w:tcMar>
              <w:top w:w="100" w:type="dxa"/>
              <w:left w:w="100" w:type="dxa"/>
              <w:bottom w:w="100" w:type="dxa"/>
              <w:right w:w="100" w:type="dxa"/>
            </w:tcMar>
          </w:tcPr>
          <w:p w14:paraId="6C7F737E" w14:textId="77777777" w:rsidR="008A30A0" w:rsidRPr="00565CDA" w:rsidRDefault="008A30A0" w:rsidP="00544189">
            <w:pPr>
              <w:widowControl w:val="0"/>
              <w:spacing w:after="80" w:line="259" w:lineRule="auto"/>
              <w:ind w:left="0"/>
            </w:pPr>
            <w:r w:rsidRPr="00565CDA">
              <w:t>Yes</w:t>
            </w:r>
          </w:p>
        </w:tc>
      </w:tr>
      <w:tr w:rsidR="008A30A0" w:rsidRPr="00565CDA" w14:paraId="74265842" w14:textId="77777777" w:rsidTr="001C069B">
        <w:trPr>
          <w:trHeight w:val="440"/>
        </w:trPr>
        <w:tc>
          <w:tcPr>
            <w:tcW w:w="3124" w:type="dxa"/>
            <w:shd w:val="clear" w:color="auto" w:fill="auto"/>
            <w:tcMar>
              <w:top w:w="100" w:type="dxa"/>
              <w:left w:w="100" w:type="dxa"/>
              <w:bottom w:w="100" w:type="dxa"/>
              <w:right w:w="100" w:type="dxa"/>
            </w:tcMar>
          </w:tcPr>
          <w:p w14:paraId="44340704" w14:textId="77777777" w:rsidR="008A30A0" w:rsidRPr="00565CDA" w:rsidRDefault="008A30A0" w:rsidP="00544189">
            <w:pPr>
              <w:widowControl w:val="0"/>
              <w:spacing w:after="80" w:line="259" w:lineRule="auto"/>
              <w:ind w:left="0"/>
              <w:rPr>
                <w:b/>
              </w:rPr>
            </w:pPr>
            <w:r w:rsidRPr="00565CDA">
              <w:rPr>
                <w:b/>
              </w:rPr>
              <w:t>Call-Off Schedule 13</w:t>
            </w:r>
            <w:r>
              <w:rPr>
                <w:b/>
              </w:rPr>
              <w:t xml:space="preserve"> (Implementation </w:t>
            </w:r>
            <w:r w:rsidRPr="00565CDA">
              <w:rPr>
                <w:b/>
              </w:rPr>
              <w:t xml:space="preserve">Plan </w:t>
            </w:r>
            <w:r>
              <w:rPr>
                <w:b/>
              </w:rPr>
              <w:t>and</w:t>
            </w:r>
            <w:r w:rsidRPr="00565CDA">
              <w:rPr>
                <w:b/>
              </w:rPr>
              <w:t xml:space="preserve"> Testing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AFDFBE6" w14:textId="77777777" w:rsidR="008A30A0" w:rsidRPr="00565CDA" w:rsidRDefault="008A30A0" w:rsidP="00544189">
            <w:pPr>
              <w:widowControl w:val="0"/>
              <w:spacing w:after="80" w:line="259" w:lineRule="auto"/>
              <w:ind w:left="0"/>
            </w:pPr>
            <w:r w:rsidRPr="00565CDA">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14:paraId="1CB5590F" w14:textId="77777777" w:rsidR="008A30A0" w:rsidRPr="00565CDA" w:rsidRDefault="008A30A0" w:rsidP="00544189">
            <w:pPr>
              <w:widowControl w:val="0"/>
              <w:spacing w:after="80" w:line="259" w:lineRule="auto"/>
              <w:ind w:left="0"/>
            </w:pPr>
            <w:r w:rsidRPr="00565CDA">
              <w:t>Yes</w:t>
            </w:r>
          </w:p>
        </w:tc>
      </w:tr>
      <w:tr w:rsidR="008A30A0" w:rsidRPr="00565CDA" w14:paraId="2B9FA893" w14:textId="77777777" w:rsidTr="001C069B">
        <w:trPr>
          <w:trHeight w:val="440"/>
        </w:trPr>
        <w:tc>
          <w:tcPr>
            <w:tcW w:w="3124" w:type="dxa"/>
            <w:shd w:val="clear" w:color="auto" w:fill="auto"/>
            <w:tcMar>
              <w:top w:w="100" w:type="dxa"/>
              <w:left w:w="100" w:type="dxa"/>
              <w:bottom w:w="100" w:type="dxa"/>
              <w:right w:w="100" w:type="dxa"/>
            </w:tcMar>
          </w:tcPr>
          <w:p w14:paraId="7E14C493" w14:textId="77777777" w:rsidR="008A30A0" w:rsidRPr="00565CDA" w:rsidRDefault="008A30A0" w:rsidP="00544189">
            <w:pPr>
              <w:widowControl w:val="0"/>
              <w:spacing w:after="80" w:line="259" w:lineRule="auto"/>
              <w:ind w:left="0"/>
              <w:rPr>
                <w:b/>
              </w:rPr>
            </w:pPr>
            <w:r w:rsidRPr="00565CDA">
              <w:rPr>
                <w:b/>
              </w:rPr>
              <w:t>Call-Off Schedule 14</w:t>
            </w:r>
            <w:r>
              <w:rPr>
                <w:b/>
              </w:rPr>
              <w:t xml:space="preserve"> (</w:t>
            </w:r>
            <w:r w:rsidRPr="00565CDA">
              <w:rPr>
                <w:b/>
              </w:rPr>
              <w:t>Service Levels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7DC62B1E" w14:textId="77777777" w:rsidR="008A30A0" w:rsidRPr="00565CDA" w:rsidRDefault="008A30A0" w:rsidP="00544189">
            <w:pPr>
              <w:widowControl w:val="0"/>
              <w:spacing w:after="80" w:line="259" w:lineRule="auto"/>
              <w:ind w:left="0"/>
            </w:pPr>
            <w:r w:rsidRPr="00565CDA">
              <w:rPr>
                <w:sz w:val="22"/>
                <w:szCs w:val="22"/>
              </w:rP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14:paraId="36711782" w14:textId="77777777" w:rsidR="008A30A0" w:rsidRPr="00565CDA" w:rsidRDefault="008A30A0" w:rsidP="00544189">
            <w:pPr>
              <w:widowControl w:val="0"/>
              <w:spacing w:after="80" w:line="259" w:lineRule="auto"/>
              <w:ind w:left="0"/>
            </w:pPr>
            <w:r w:rsidRPr="00565CDA">
              <w:t>Yes</w:t>
            </w:r>
          </w:p>
        </w:tc>
      </w:tr>
      <w:tr w:rsidR="008A30A0" w:rsidRPr="00565CDA" w14:paraId="0955C2AE" w14:textId="77777777" w:rsidTr="001C069B">
        <w:trPr>
          <w:trHeight w:val="440"/>
        </w:trPr>
        <w:tc>
          <w:tcPr>
            <w:tcW w:w="3124" w:type="dxa"/>
            <w:shd w:val="clear" w:color="auto" w:fill="auto"/>
            <w:tcMar>
              <w:top w:w="100" w:type="dxa"/>
              <w:left w:w="100" w:type="dxa"/>
              <w:bottom w:w="100" w:type="dxa"/>
              <w:right w:w="100" w:type="dxa"/>
            </w:tcMar>
          </w:tcPr>
          <w:p w14:paraId="2712DAC8" w14:textId="77777777" w:rsidR="008A30A0" w:rsidRPr="00565CDA" w:rsidRDefault="008A30A0" w:rsidP="00544189">
            <w:pPr>
              <w:widowControl w:val="0"/>
              <w:spacing w:after="80" w:line="259" w:lineRule="auto"/>
              <w:ind w:left="0"/>
              <w:rPr>
                <w:b/>
              </w:rPr>
            </w:pPr>
            <w:r w:rsidRPr="00565CDA">
              <w:rPr>
                <w:b/>
              </w:rPr>
              <w:t>Call-Off Schedule 15</w:t>
            </w:r>
            <w:r>
              <w:rPr>
                <w:b/>
              </w:rPr>
              <w:t xml:space="preserve"> </w:t>
            </w:r>
            <w:r>
              <w:rPr>
                <w:b/>
              </w:rPr>
              <w:lastRenderedPageBreak/>
              <w:t>(</w:t>
            </w:r>
            <w:r w:rsidRPr="00565CDA">
              <w:rPr>
                <w:b/>
              </w:rPr>
              <w:t>C</w:t>
            </w:r>
            <w:r>
              <w:rPr>
                <w:b/>
              </w:rPr>
              <w:t>all-Off C</w:t>
            </w:r>
            <w:r w:rsidRPr="00565CDA">
              <w:rPr>
                <w:b/>
              </w:rPr>
              <w:t>ontract Management</w:t>
            </w:r>
            <w:r>
              <w:rPr>
                <w:b/>
              </w:rPr>
              <w:t>)</w:t>
            </w:r>
          </w:p>
        </w:tc>
        <w:tc>
          <w:tcPr>
            <w:tcW w:w="4819" w:type="dxa"/>
            <w:shd w:val="clear" w:color="auto" w:fill="auto"/>
            <w:tcMar>
              <w:top w:w="100" w:type="dxa"/>
              <w:left w:w="100" w:type="dxa"/>
              <w:bottom w:w="100" w:type="dxa"/>
              <w:right w:w="100" w:type="dxa"/>
            </w:tcMar>
          </w:tcPr>
          <w:p w14:paraId="195FFA28" w14:textId="77777777" w:rsidR="008A30A0" w:rsidRPr="00565CDA" w:rsidRDefault="008A30A0" w:rsidP="00544189">
            <w:pPr>
              <w:widowControl w:val="0"/>
              <w:spacing w:after="80" w:line="259" w:lineRule="auto"/>
              <w:ind w:left="0"/>
            </w:pPr>
            <w:r w:rsidRPr="00565CDA">
              <w:lastRenderedPageBreak/>
              <w:t xml:space="preserve">How the Supplier and the Buyer should </w:t>
            </w:r>
            <w:r w:rsidRPr="00565CDA">
              <w:lastRenderedPageBreak/>
              <w:t>work together on the Call-Off Contract.</w:t>
            </w:r>
          </w:p>
        </w:tc>
        <w:tc>
          <w:tcPr>
            <w:tcW w:w="1418" w:type="dxa"/>
            <w:shd w:val="clear" w:color="auto" w:fill="auto"/>
            <w:tcMar>
              <w:top w:w="100" w:type="dxa"/>
              <w:left w:w="100" w:type="dxa"/>
              <w:bottom w:w="100" w:type="dxa"/>
              <w:right w:w="100" w:type="dxa"/>
            </w:tcMar>
          </w:tcPr>
          <w:p w14:paraId="120C9FA9" w14:textId="77777777" w:rsidR="008A30A0" w:rsidRPr="00565CDA" w:rsidRDefault="008A30A0" w:rsidP="00544189">
            <w:pPr>
              <w:widowControl w:val="0"/>
              <w:spacing w:after="80" w:line="259" w:lineRule="auto"/>
              <w:ind w:left="0"/>
            </w:pPr>
            <w:r w:rsidRPr="00565CDA">
              <w:lastRenderedPageBreak/>
              <w:t>Yes</w:t>
            </w:r>
          </w:p>
        </w:tc>
      </w:tr>
      <w:tr w:rsidR="008A30A0" w:rsidRPr="00565CDA" w14:paraId="5AA61355" w14:textId="77777777" w:rsidTr="001C069B">
        <w:trPr>
          <w:trHeight w:val="440"/>
        </w:trPr>
        <w:tc>
          <w:tcPr>
            <w:tcW w:w="3124" w:type="dxa"/>
            <w:shd w:val="clear" w:color="auto" w:fill="auto"/>
            <w:tcMar>
              <w:top w:w="100" w:type="dxa"/>
              <w:left w:w="100" w:type="dxa"/>
              <w:bottom w:w="100" w:type="dxa"/>
              <w:right w:w="100" w:type="dxa"/>
            </w:tcMar>
          </w:tcPr>
          <w:p w14:paraId="3A1A4E19" w14:textId="77777777" w:rsidR="008A30A0" w:rsidRPr="00565CDA" w:rsidRDefault="008A30A0" w:rsidP="00544189">
            <w:pPr>
              <w:widowControl w:val="0"/>
              <w:spacing w:after="80" w:line="259" w:lineRule="auto"/>
              <w:ind w:left="0"/>
              <w:rPr>
                <w:b/>
              </w:rPr>
            </w:pPr>
            <w:r w:rsidRPr="00565CDA">
              <w:rPr>
                <w:b/>
              </w:rPr>
              <w:t>Call-Off Schedule 16</w:t>
            </w:r>
            <w:r>
              <w:rPr>
                <w:b/>
              </w:rPr>
              <w:t xml:space="preserve"> (</w:t>
            </w:r>
            <w:r w:rsidRPr="00565CDA">
              <w:rPr>
                <w:b/>
              </w:rPr>
              <w:t>Benchmarking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E32FA76" w14:textId="77777777" w:rsidR="008A30A0" w:rsidRPr="00565CDA" w:rsidRDefault="008A30A0" w:rsidP="00544189">
            <w:pPr>
              <w:widowControl w:val="0"/>
              <w:spacing w:after="80" w:line="259" w:lineRule="auto"/>
              <w:ind w:left="0"/>
            </w:pPr>
            <w:r w:rsidRPr="00565CDA">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14:paraId="24BF517E" w14:textId="77777777" w:rsidR="008A30A0" w:rsidRPr="00565CDA" w:rsidRDefault="008A30A0" w:rsidP="00544189">
            <w:pPr>
              <w:widowControl w:val="0"/>
              <w:spacing w:after="80" w:line="259" w:lineRule="auto"/>
              <w:ind w:left="0"/>
            </w:pPr>
            <w:r w:rsidRPr="00565CDA">
              <w:t>Yes</w:t>
            </w:r>
          </w:p>
        </w:tc>
      </w:tr>
      <w:tr w:rsidR="008A30A0" w:rsidRPr="00565CDA" w14:paraId="3C03B514" w14:textId="77777777" w:rsidTr="001C069B">
        <w:trPr>
          <w:trHeight w:val="440"/>
        </w:trPr>
        <w:tc>
          <w:tcPr>
            <w:tcW w:w="3124" w:type="dxa"/>
            <w:shd w:val="clear" w:color="auto" w:fill="auto"/>
            <w:tcMar>
              <w:top w:w="100" w:type="dxa"/>
              <w:left w:w="100" w:type="dxa"/>
              <w:bottom w:w="100" w:type="dxa"/>
              <w:right w:w="100" w:type="dxa"/>
            </w:tcMar>
          </w:tcPr>
          <w:p w14:paraId="30408570" w14:textId="77777777" w:rsidR="008A30A0" w:rsidRPr="00565CDA" w:rsidRDefault="008A30A0" w:rsidP="00544189">
            <w:pPr>
              <w:widowControl w:val="0"/>
              <w:spacing w:after="80" w:line="259" w:lineRule="auto"/>
              <w:ind w:left="0"/>
              <w:rPr>
                <w:b/>
              </w:rPr>
            </w:pPr>
            <w:r w:rsidRPr="00565CDA">
              <w:rPr>
                <w:b/>
              </w:rPr>
              <w:t>Call-Off Schedule 17</w:t>
            </w:r>
            <w:r>
              <w:rPr>
                <w:b/>
              </w:rPr>
              <w:t xml:space="preserve"> (</w:t>
            </w:r>
            <w:r w:rsidRPr="00565CDA">
              <w:rPr>
                <w:b/>
              </w:rPr>
              <w:t>M</w:t>
            </w:r>
            <w:r>
              <w:rPr>
                <w:b/>
              </w:rPr>
              <w:t>O</w:t>
            </w:r>
            <w:r w:rsidRPr="00565CDA">
              <w:rPr>
                <w:b/>
              </w:rPr>
              <w:t>D Terms</w:t>
            </w:r>
            <w:r>
              <w:rPr>
                <w:b/>
              </w:rPr>
              <w:t>)</w:t>
            </w:r>
          </w:p>
        </w:tc>
        <w:tc>
          <w:tcPr>
            <w:tcW w:w="4819" w:type="dxa"/>
            <w:shd w:val="clear" w:color="auto" w:fill="auto"/>
            <w:tcMar>
              <w:top w:w="100" w:type="dxa"/>
              <w:left w:w="100" w:type="dxa"/>
              <w:bottom w:w="100" w:type="dxa"/>
              <w:right w:w="100" w:type="dxa"/>
            </w:tcMar>
          </w:tcPr>
          <w:p w14:paraId="364BE032" w14:textId="77777777" w:rsidR="008A30A0" w:rsidRPr="00565CDA" w:rsidRDefault="008A30A0" w:rsidP="00544189">
            <w:pPr>
              <w:widowControl w:val="0"/>
              <w:spacing w:after="80" w:line="259" w:lineRule="auto"/>
              <w:ind w:left="0"/>
            </w:pPr>
            <w:r w:rsidRPr="00565CDA">
              <w:t>Any additional terms required by M</w:t>
            </w:r>
            <w:r>
              <w:t>O</w:t>
            </w:r>
            <w:r w:rsidRPr="00565CDA">
              <w:t>D Buyers.</w:t>
            </w:r>
          </w:p>
        </w:tc>
        <w:tc>
          <w:tcPr>
            <w:tcW w:w="1418" w:type="dxa"/>
            <w:shd w:val="clear" w:color="auto" w:fill="auto"/>
            <w:tcMar>
              <w:top w:w="100" w:type="dxa"/>
              <w:left w:w="100" w:type="dxa"/>
              <w:bottom w:w="100" w:type="dxa"/>
              <w:right w:w="100" w:type="dxa"/>
            </w:tcMar>
          </w:tcPr>
          <w:p w14:paraId="17E4B515" w14:textId="77777777" w:rsidR="008A30A0" w:rsidRPr="00565CDA" w:rsidRDefault="008A30A0" w:rsidP="00544189">
            <w:pPr>
              <w:widowControl w:val="0"/>
              <w:spacing w:after="80" w:line="259" w:lineRule="auto"/>
              <w:ind w:left="0"/>
            </w:pPr>
            <w:r w:rsidRPr="00565CDA">
              <w:t>Yes</w:t>
            </w:r>
          </w:p>
        </w:tc>
      </w:tr>
      <w:tr w:rsidR="008A30A0" w:rsidRPr="00565CDA" w14:paraId="3D57B873" w14:textId="77777777" w:rsidTr="001C069B">
        <w:trPr>
          <w:trHeight w:val="440"/>
        </w:trPr>
        <w:tc>
          <w:tcPr>
            <w:tcW w:w="3124" w:type="dxa"/>
            <w:shd w:val="clear" w:color="auto" w:fill="auto"/>
            <w:tcMar>
              <w:top w:w="100" w:type="dxa"/>
              <w:left w:w="100" w:type="dxa"/>
              <w:bottom w:w="100" w:type="dxa"/>
              <w:right w:w="100" w:type="dxa"/>
            </w:tcMar>
          </w:tcPr>
          <w:p w14:paraId="7546A0EC" w14:textId="77777777" w:rsidR="008A30A0" w:rsidRPr="00565CDA" w:rsidRDefault="008A30A0" w:rsidP="00544189">
            <w:pPr>
              <w:widowControl w:val="0"/>
              <w:spacing w:after="80" w:line="259" w:lineRule="auto"/>
              <w:ind w:left="0"/>
              <w:rPr>
                <w:b/>
              </w:rPr>
            </w:pPr>
            <w:r w:rsidRPr="00565CDA">
              <w:rPr>
                <w:b/>
              </w:rPr>
              <w:t>Call-Off Schedule</w:t>
            </w:r>
            <w:r>
              <w:rPr>
                <w:b/>
              </w:rPr>
              <w:t xml:space="preserve"> 18 (Background Checks)</w:t>
            </w:r>
          </w:p>
        </w:tc>
        <w:tc>
          <w:tcPr>
            <w:tcW w:w="4819" w:type="dxa"/>
            <w:shd w:val="clear" w:color="auto" w:fill="auto"/>
            <w:tcMar>
              <w:top w:w="100" w:type="dxa"/>
              <w:left w:w="100" w:type="dxa"/>
              <w:bottom w:w="100" w:type="dxa"/>
              <w:right w:w="100" w:type="dxa"/>
            </w:tcMar>
          </w:tcPr>
          <w:p w14:paraId="319863B7" w14:textId="69E4D522" w:rsidR="008A30A0" w:rsidRPr="00565CDA" w:rsidRDefault="00AC4AC4" w:rsidP="00AC4AC4">
            <w:pPr>
              <w:rPr>
                <w:lang w:eastAsia="zh-CN"/>
              </w:rPr>
            </w:pPr>
            <w:r w:rsidRPr="000A04A6">
              <w:rPr>
                <w:lang w:eastAsia="zh-CN"/>
              </w:rPr>
              <w:t xml:space="preserve">This Schedule should be used where Supplier Staff must be vetted before working on Contract. </w:t>
            </w:r>
          </w:p>
        </w:tc>
        <w:tc>
          <w:tcPr>
            <w:tcW w:w="1418" w:type="dxa"/>
            <w:shd w:val="clear" w:color="auto" w:fill="auto"/>
            <w:tcMar>
              <w:top w:w="100" w:type="dxa"/>
              <w:left w:w="100" w:type="dxa"/>
              <w:bottom w:w="100" w:type="dxa"/>
              <w:right w:w="100" w:type="dxa"/>
            </w:tcMar>
          </w:tcPr>
          <w:p w14:paraId="3E361F33" w14:textId="77777777" w:rsidR="008A30A0" w:rsidRPr="00565CDA" w:rsidRDefault="008A30A0" w:rsidP="00544189">
            <w:pPr>
              <w:widowControl w:val="0"/>
              <w:spacing w:after="80" w:line="259" w:lineRule="auto"/>
              <w:ind w:left="0"/>
            </w:pPr>
            <w:r>
              <w:t>Yes</w:t>
            </w:r>
          </w:p>
        </w:tc>
      </w:tr>
      <w:tr w:rsidR="008A30A0" w:rsidRPr="00565CDA" w14:paraId="19C1E188" w14:textId="77777777" w:rsidTr="001C069B">
        <w:trPr>
          <w:trHeight w:val="440"/>
        </w:trPr>
        <w:tc>
          <w:tcPr>
            <w:tcW w:w="3124" w:type="dxa"/>
            <w:shd w:val="clear" w:color="auto" w:fill="auto"/>
            <w:tcMar>
              <w:top w:w="100" w:type="dxa"/>
              <w:left w:w="100" w:type="dxa"/>
              <w:bottom w:w="100" w:type="dxa"/>
              <w:right w:w="100" w:type="dxa"/>
            </w:tcMar>
          </w:tcPr>
          <w:p w14:paraId="694BF435" w14:textId="77777777" w:rsidR="008A30A0" w:rsidRPr="00565CDA" w:rsidRDefault="008A30A0" w:rsidP="00544189">
            <w:pPr>
              <w:widowControl w:val="0"/>
              <w:spacing w:after="80" w:line="259" w:lineRule="auto"/>
              <w:ind w:left="0"/>
              <w:rPr>
                <w:b/>
              </w:rPr>
            </w:pPr>
            <w:r w:rsidRPr="00565CDA">
              <w:rPr>
                <w:b/>
              </w:rPr>
              <w:t xml:space="preserve">Call-Off Schedule </w:t>
            </w:r>
            <w:r>
              <w:rPr>
                <w:b/>
              </w:rPr>
              <w:t>19 (</w:t>
            </w:r>
            <w:r w:rsidRPr="00565CDA">
              <w:rPr>
                <w:b/>
              </w:rPr>
              <w:t>Scottish Law</w:t>
            </w:r>
            <w:r>
              <w:rPr>
                <w:b/>
              </w:rPr>
              <w:t>)</w:t>
            </w:r>
          </w:p>
        </w:tc>
        <w:tc>
          <w:tcPr>
            <w:tcW w:w="4819" w:type="dxa"/>
            <w:shd w:val="clear" w:color="auto" w:fill="auto"/>
            <w:tcMar>
              <w:top w:w="100" w:type="dxa"/>
              <w:left w:w="100" w:type="dxa"/>
              <w:bottom w:w="100" w:type="dxa"/>
              <w:right w:w="100" w:type="dxa"/>
            </w:tcMar>
          </w:tcPr>
          <w:p w14:paraId="21E48CB1" w14:textId="77777777" w:rsidR="008A30A0" w:rsidRPr="00565CDA" w:rsidRDefault="008A30A0" w:rsidP="00544189">
            <w:pPr>
              <w:widowControl w:val="0"/>
              <w:spacing w:after="80" w:line="259" w:lineRule="auto"/>
              <w:ind w:left="0"/>
            </w:pPr>
            <w:r w:rsidRPr="00565CDA">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14:paraId="57F62A4E" w14:textId="77777777" w:rsidR="008A30A0" w:rsidRPr="00565CDA" w:rsidRDefault="008A30A0" w:rsidP="00544189">
            <w:pPr>
              <w:widowControl w:val="0"/>
              <w:spacing w:after="80" w:line="259" w:lineRule="auto"/>
              <w:ind w:left="0"/>
            </w:pPr>
            <w:r w:rsidRPr="00565CDA">
              <w:t>Yes</w:t>
            </w:r>
          </w:p>
        </w:tc>
      </w:tr>
      <w:tr w:rsidR="008A30A0" w:rsidRPr="00565CDA" w14:paraId="55E1DE99" w14:textId="77777777" w:rsidTr="001C069B">
        <w:trPr>
          <w:trHeight w:val="440"/>
        </w:trPr>
        <w:tc>
          <w:tcPr>
            <w:tcW w:w="3124" w:type="dxa"/>
            <w:shd w:val="clear" w:color="auto" w:fill="auto"/>
            <w:tcMar>
              <w:top w:w="100" w:type="dxa"/>
              <w:left w:w="100" w:type="dxa"/>
              <w:bottom w:w="100" w:type="dxa"/>
              <w:right w:w="100" w:type="dxa"/>
            </w:tcMar>
          </w:tcPr>
          <w:p w14:paraId="3DF5E729" w14:textId="77777777" w:rsidR="008A30A0" w:rsidRPr="00565CDA" w:rsidRDefault="008A30A0" w:rsidP="00544189">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14:paraId="1DB1F80C" w14:textId="77777777" w:rsidR="008A30A0" w:rsidRPr="00565CDA" w:rsidRDefault="008A30A0" w:rsidP="00544189">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14:paraId="4F85AA44" w14:textId="77777777" w:rsidR="008A30A0" w:rsidRPr="00565CDA" w:rsidRDefault="008A30A0" w:rsidP="00544189">
            <w:pPr>
              <w:widowControl w:val="0"/>
              <w:spacing w:after="80" w:line="259" w:lineRule="auto"/>
              <w:ind w:left="0"/>
            </w:pPr>
            <w:r>
              <w:t>Yes</w:t>
            </w:r>
          </w:p>
        </w:tc>
      </w:tr>
      <w:tr w:rsidR="008A30A0" w:rsidRPr="00565CDA" w14:paraId="3342F91B" w14:textId="77777777" w:rsidTr="001C069B">
        <w:trPr>
          <w:trHeight w:val="300"/>
        </w:trPr>
        <w:tc>
          <w:tcPr>
            <w:tcW w:w="3124" w:type="dxa"/>
            <w:shd w:val="clear" w:color="auto" w:fill="auto"/>
            <w:tcMar>
              <w:top w:w="100" w:type="dxa"/>
              <w:left w:w="100" w:type="dxa"/>
              <w:bottom w:w="100" w:type="dxa"/>
              <w:right w:w="100" w:type="dxa"/>
            </w:tcMar>
          </w:tcPr>
          <w:p w14:paraId="55258300" w14:textId="2DC2B01D" w:rsidR="008A30A0" w:rsidRPr="00E90D62" w:rsidRDefault="0058307A" w:rsidP="00544189">
            <w:pPr>
              <w:widowControl w:val="0"/>
              <w:spacing w:after="80" w:line="259" w:lineRule="auto"/>
              <w:ind w:left="0"/>
              <w:rPr>
                <w:b/>
              </w:rPr>
            </w:pPr>
            <w:r>
              <w:rPr>
                <w:b/>
              </w:rPr>
              <w:t>Call-Off Schedule 21 (Northern Ireland Law)</w:t>
            </w:r>
          </w:p>
        </w:tc>
        <w:tc>
          <w:tcPr>
            <w:tcW w:w="4819" w:type="dxa"/>
            <w:shd w:val="clear" w:color="auto" w:fill="auto"/>
            <w:tcMar>
              <w:top w:w="100" w:type="dxa"/>
              <w:left w:w="100" w:type="dxa"/>
              <w:bottom w:w="100" w:type="dxa"/>
              <w:right w:w="100" w:type="dxa"/>
            </w:tcMar>
          </w:tcPr>
          <w:p w14:paraId="1B1F74AA" w14:textId="732B72F9" w:rsidR="008A30A0" w:rsidRPr="00E90D62" w:rsidRDefault="00AC4AC4" w:rsidP="00544189">
            <w:pPr>
              <w:widowControl w:val="0"/>
              <w:spacing w:after="80" w:line="259" w:lineRule="auto"/>
              <w:ind w:left="0"/>
            </w:pPr>
            <w:r w:rsidRPr="00565CDA">
              <w:t xml:space="preserve">Switches the interpretation of the contract from the laws of England and Wales to </w:t>
            </w:r>
            <w:r>
              <w:t>Northern Ireland</w:t>
            </w:r>
            <w:r w:rsidRPr="00565CDA">
              <w:t xml:space="preserve"> law.</w:t>
            </w:r>
          </w:p>
        </w:tc>
        <w:tc>
          <w:tcPr>
            <w:tcW w:w="1418" w:type="dxa"/>
            <w:shd w:val="clear" w:color="auto" w:fill="auto"/>
            <w:tcMar>
              <w:top w:w="100" w:type="dxa"/>
              <w:left w:w="100" w:type="dxa"/>
              <w:bottom w:w="100" w:type="dxa"/>
              <w:right w:w="100" w:type="dxa"/>
            </w:tcMar>
          </w:tcPr>
          <w:p w14:paraId="20CB532F" w14:textId="70134A30" w:rsidR="008A30A0" w:rsidRPr="00E90D62" w:rsidRDefault="002E54FB" w:rsidP="00544189">
            <w:pPr>
              <w:widowControl w:val="0"/>
              <w:spacing w:after="80" w:line="259" w:lineRule="auto"/>
              <w:ind w:left="0"/>
            </w:pPr>
            <w:r w:rsidRPr="00565CDA">
              <w:t>Yes</w:t>
            </w:r>
          </w:p>
        </w:tc>
      </w:tr>
      <w:tr w:rsidR="0058307A" w:rsidRPr="00565CDA" w14:paraId="67B33ED6" w14:textId="77777777" w:rsidTr="002054F1">
        <w:trPr>
          <w:trHeight w:val="300"/>
        </w:trPr>
        <w:tc>
          <w:tcPr>
            <w:tcW w:w="3124" w:type="dxa"/>
            <w:shd w:val="clear" w:color="auto" w:fill="D9D9D9" w:themeFill="background1" w:themeFillShade="D9"/>
            <w:tcMar>
              <w:top w:w="100" w:type="dxa"/>
              <w:left w:w="100" w:type="dxa"/>
              <w:bottom w:w="100" w:type="dxa"/>
              <w:right w:w="100" w:type="dxa"/>
            </w:tcMar>
          </w:tcPr>
          <w:p w14:paraId="3B63C015" w14:textId="378A76F5" w:rsidR="0058307A" w:rsidRPr="00E90D62" w:rsidRDefault="0018007C" w:rsidP="00544189">
            <w:pPr>
              <w:widowControl w:val="0"/>
              <w:spacing w:after="80"/>
              <w:rPr>
                <w:b/>
                <w:highlight w:val="yellow"/>
              </w:rPr>
            </w:pPr>
            <w:r>
              <w:rPr>
                <w:b/>
              </w:rPr>
              <w:t xml:space="preserve">Call-Off Schedule 22 (Lease Terms) </w:t>
            </w:r>
          </w:p>
        </w:tc>
        <w:tc>
          <w:tcPr>
            <w:tcW w:w="4819" w:type="dxa"/>
            <w:shd w:val="clear" w:color="auto" w:fill="D9D9D9" w:themeFill="background1" w:themeFillShade="D9"/>
            <w:tcMar>
              <w:top w:w="100" w:type="dxa"/>
              <w:left w:w="100" w:type="dxa"/>
              <w:bottom w:w="100" w:type="dxa"/>
              <w:right w:w="100" w:type="dxa"/>
            </w:tcMar>
          </w:tcPr>
          <w:p w14:paraId="7CCCBAE5" w14:textId="3E84184D" w:rsidR="0058307A" w:rsidRPr="00E90D62" w:rsidRDefault="0018007C" w:rsidP="00544189">
            <w:pPr>
              <w:widowControl w:val="0"/>
              <w:spacing w:after="80"/>
            </w:pPr>
            <w:r>
              <w:t>NOT USED</w:t>
            </w:r>
          </w:p>
        </w:tc>
        <w:tc>
          <w:tcPr>
            <w:tcW w:w="1418" w:type="dxa"/>
            <w:shd w:val="clear" w:color="auto" w:fill="D9D9D9" w:themeFill="background1" w:themeFillShade="D9"/>
            <w:tcMar>
              <w:top w:w="100" w:type="dxa"/>
              <w:left w:w="100" w:type="dxa"/>
              <w:bottom w:w="100" w:type="dxa"/>
              <w:right w:w="100" w:type="dxa"/>
            </w:tcMar>
          </w:tcPr>
          <w:p w14:paraId="552AD827" w14:textId="77777777" w:rsidR="0058307A" w:rsidRPr="00E90D62" w:rsidRDefault="0058307A" w:rsidP="00544189">
            <w:pPr>
              <w:widowControl w:val="0"/>
              <w:spacing w:after="80"/>
            </w:pPr>
          </w:p>
        </w:tc>
      </w:tr>
      <w:tr w:rsidR="0058307A" w:rsidRPr="00565CDA" w14:paraId="6BAC726F" w14:textId="77777777" w:rsidTr="001C069B">
        <w:trPr>
          <w:trHeight w:val="300"/>
        </w:trPr>
        <w:tc>
          <w:tcPr>
            <w:tcW w:w="3124" w:type="dxa"/>
            <w:shd w:val="clear" w:color="auto" w:fill="auto"/>
            <w:tcMar>
              <w:top w:w="100" w:type="dxa"/>
              <w:left w:w="100" w:type="dxa"/>
              <w:bottom w:w="100" w:type="dxa"/>
              <w:right w:w="100" w:type="dxa"/>
            </w:tcMar>
          </w:tcPr>
          <w:p w14:paraId="4F324A1C" w14:textId="77777777" w:rsidR="0058307A" w:rsidRDefault="0058307A" w:rsidP="00544189">
            <w:pPr>
              <w:widowControl w:val="0"/>
              <w:spacing w:after="80"/>
              <w:rPr>
                <w:b/>
              </w:rPr>
            </w:pPr>
            <w:r>
              <w:rPr>
                <w:b/>
              </w:rPr>
              <w:t>Call-Off Schedule 23 (Payment and Related Services Terms)</w:t>
            </w:r>
          </w:p>
          <w:p w14:paraId="6FBF3F6D" w14:textId="16F13043" w:rsidR="00F823A7" w:rsidRPr="00F823A7" w:rsidRDefault="00F823A7" w:rsidP="00544189">
            <w:pPr>
              <w:widowControl w:val="0"/>
              <w:spacing w:after="80"/>
            </w:pPr>
            <w:r w:rsidRPr="00F823A7">
              <w:t>Consisting of:</w:t>
            </w:r>
          </w:p>
          <w:p w14:paraId="396B4775" w14:textId="246ED5E8" w:rsidR="00570CE0" w:rsidRPr="002054F1" w:rsidRDefault="00570CE0" w:rsidP="00570CE0">
            <w:pPr>
              <w:pStyle w:val="ListParagraph"/>
              <w:widowControl w:val="0"/>
              <w:spacing w:after="80"/>
              <w:ind w:left="41"/>
            </w:pPr>
            <w:r w:rsidRPr="002054F1">
              <w:t xml:space="preserve">Part 2 Section 1 (Acquiring Services Terms) </w:t>
            </w:r>
          </w:p>
          <w:p w14:paraId="605B3C04" w14:textId="77777777" w:rsidR="00570CE0" w:rsidRDefault="00570CE0" w:rsidP="00570CE0">
            <w:pPr>
              <w:pStyle w:val="ListParagraph"/>
              <w:widowControl w:val="0"/>
              <w:spacing w:after="80"/>
              <w:ind w:left="41"/>
            </w:pPr>
          </w:p>
          <w:p w14:paraId="63A11A89" w14:textId="4B10D8D5" w:rsidR="00570CE0" w:rsidRPr="002054F1" w:rsidRDefault="00570CE0" w:rsidP="00570CE0">
            <w:pPr>
              <w:pStyle w:val="ListParagraph"/>
              <w:widowControl w:val="0"/>
              <w:spacing w:after="80"/>
              <w:ind w:left="41"/>
            </w:pPr>
            <w:r w:rsidRPr="002054F1">
              <w:t xml:space="preserve">Part 2 Section 2 (Payment Equipment Terms) </w:t>
            </w:r>
          </w:p>
          <w:p w14:paraId="3A0B5798" w14:textId="77777777" w:rsidR="00570CE0" w:rsidRDefault="00570CE0" w:rsidP="00570CE0">
            <w:pPr>
              <w:pStyle w:val="ListParagraph"/>
              <w:widowControl w:val="0"/>
              <w:spacing w:after="80"/>
              <w:ind w:left="41"/>
            </w:pPr>
          </w:p>
          <w:p w14:paraId="3683DB1A" w14:textId="271A6116" w:rsidR="00570CE0" w:rsidRDefault="00570CE0" w:rsidP="00570CE0">
            <w:pPr>
              <w:pStyle w:val="ListParagraph"/>
              <w:widowControl w:val="0"/>
              <w:spacing w:after="80"/>
              <w:ind w:left="41"/>
            </w:pPr>
            <w:r w:rsidRPr="002054F1">
              <w:t xml:space="preserve">Part 2 Section 3 (Gateway Service Terms) </w:t>
            </w:r>
          </w:p>
          <w:p w14:paraId="4847F1FF" w14:textId="77777777" w:rsidR="00F823A7" w:rsidRPr="002054F1" w:rsidRDefault="00F823A7" w:rsidP="00570CE0">
            <w:pPr>
              <w:pStyle w:val="ListParagraph"/>
              <w:widowControl w:val="0"/>
              <w:spacing w:after="80"/>
              <w:ind w:left="41"/>
            </w:pPr>
          </w:p>
          <w:p w14:paraId="3CC00B24" w14:textId="77777777" w:rsidR="00F823A7" w:rsidRPr="002054F1" w:rsidRDefault="00F823A7" w:rsidP="00F823A7">
            <w:pPr>
              <w:pStyle w:val="ListParagraph"/>
              <w:widowControl w:val="0"/>
              <w:spacing w:after="80"/>
              <w:ind w:left="41"/>
            </w:pPr>
            <w:r w:rsidRPr="002054F1">
              <w:t xml:space="preserve"> </w:t>
            </w:r>
            <w:r>
              <w:t>Part 2 Section4</w:t>
            </w:r>
          </w:p>
          <w:p w14:paraId="7B794C68" w14:textId="5484E235" w:rsidR="00570CE0" w:rsidRDefault="00F823A7" w:rsidP="00F823A7">
            <w:pPr>
              <w:pStyle w:val="ListParagraph"/>
              <w:widowControl w:val="0"/>
              <w:spacing w:after="80"/>
              <w:ind w:left="41"/>
            </w:pPr>
            <w:r w:rsidRPr="002054F1">
              <w:t xml:space="preserve"> </w:t>
            </w:r>
            <w:r w:rsidR="00570CE0" w:rsidRPr="002054F1">
              <w:t>(Fraud Service Terms)</w:t>
            </w:r>
            <w:r w:rsidR="00570CE0">
              <w:t xml:space="preserve"> </w:t>
            </w:r>
          </w:p>
          <w:p w14:paraId="08E6F50E" w14:textId="77777777" w:rsidR="00F823A7" w:rsidRPr="002054F1" w:rsidRDefault="00F823A7" w:rsidP="00F823A7">
            <w:pPr>
              <w:pStyle w:val="ListParagraph"/>
              <w:widowControl w:val="0"/>
              <w:spacing w:after="80"/>
              <w:ind w:left="41"/>
            </w:pPr>
          </w:p>
          <w:p w14:paraId="5FF9B61A" w14:textId="5CD230D3" w:rsidR="004F60D1" w:rsidRPr="00F823A7" w:rsidRDefault="00570CE0" w:rsidP="00F823A7">
            <w:pPr>
              <w:pStyle w:val="ListParagraph"/>
              <w:widowControl w:val="0"/>
              <w:spacing w:after="80"/>
              <w:ind w:left="41"/>
            </w:pPr>
            <w:r w:rsidRPr="00570CE0">
              <w:t xml:space="preserve">Part 2 Section 5 (PISP Service Terms)  </w:t>
            </w:r>
          </w:p>
        </w:tc>
        <w:tc>
          <w:tcPr>
            <w:tcW w:w="4819" w:type="dxa"/>
            <w:shd w:val="clear" w:color="auto" w:fill="auto"/>
            <w:tcMar>
              <w:top w:w="100" w:type="dxa"/>
              <w:left w:w="100" w:type="dxa"/>
              <w:bottom w:w="100" w:type="dxa"/>
              <w:right w:w="100" w:type="dxa"/>
            </w:tcMar>
          </w:tcPr>
          <w:p w14:paraId="36C4372B" w14:textId="26566E4C" w:rsidR="00F823A7" w:rsidRPr="00F823A7" w:rsidRDefault="00F823A7" w:rsidP="00F823A7">
            <w:pPr>
              <w:pStyle w:val="Heading2"/>
              <w:outlineLvl w:val="1"/>
              <w:rPr>
                <w:rFonts w:ascii="Arial" w:eastAsia="Arial" w:hAnsi="Arial" w:cs="Arial"/>
                <w:color w:val="auto"/>
                <w:sz w:val="24"/>
                <w:szCs w:val="24"/>
              </w:rPr>
            </w:pPr>
            <w:r>
              <w:rPr>
                <w:rFonts w:ascii="Arial" w:eastAsia="Arial" w:hAnsi="Arial" w:cs="Arial"/>
                <w:color w:val="auto"/>
                <w:sz w:val="24"/>
                <w:szCs w:val="24"/>
              </w:rPr>
              <w:t>Describes what the supplier must do when</w:t>
            </w:r>
            <w:r w:rsidRPr="00F823A7">
              <w:rPr>
                <w:rFonts w:ascii="Arial" w:eastAsia="Arial" w:hAnsi="Arial" w:cs="Arial"/>
                <w:color w:val="auto"/>
                <w:sz w:val="24"/>
                <w:szCs w:val="24"/>
              </w:rPr>
              <w:t xml:space="preserve"> </w:t>
            </w:r>
            <w:r>
              <w:rPr>
                <w:rFonts w:ascii="Arial" w:eastAsia="Arial" w:hAnsi="Arial" w:cs="Arial"/>
                <w:color w:val="auto"/>
                <w:sz w:val="24"/>
                <w:szCs w:val="24"/>
              </w:rPr>
              <w:t>supplying</w:t>
            </w:r>
            <w:r w:rsidRPr="00F823A7">
              <w:rPr>
                <w:rFonts w:ascii="Arial" w:eastAsia="Arial" w:hAnsi="Arial" w:cs="Arial"/>
                <w:color w:val="auto"/>
                <w:sz w:val="24"/>
                <w:szCs w:val="24"/>
              </w:rPr>
              <w:t xml:space="preserve"> Acquiring Services under the Call-Off Contract.</w:t>
            </w:r>
          </w:p>
          <w:p w14:paraId="09CBF5CA" w14:textId="1CFFD561" w:rsidR="0058307A" w:rsidRPr="00E90D62" w:rsidRDefault="0058307A" w:rsidP="00570CE0">
            <w:pPr>
              <w:pStyle w:val="ListParagraph"/>
              <w:widowControl w:val="0"/>
              <w:spacing w:after="80"/>
              <w:ind w:left="41"/>
            </w:pPr>
          </w:p>
        </w:tc>
        <w:tc>
          <w:tcPr>
            <w:tcW w:w="1418" w:type="dxa"/>
            <w:shd w:val="clear" w:color="auto" w:fill="auto"/>
            <w:tcMar>
              <w:top w:w="100" w:type="dxa"/>
              <w:left w:w="100" w:type="dxa"/>
              <w:bottom w:w="100" w:type="dxa"/>
              <w:right w:w="100" w:type="dxa"/>
            </w:tcMar>
          </w:tcPr>
          <w:p w14:paraId="70A100E6" w14:textId="77777777" w:rsidR="0058307A" w:rsidRPr="00E90D62" w:rsidRDefault="0058307A" w:rsidP="00544189">
            <w:pPr>
              <w:widowControl w:val="0"/>
              <w:spacing w:after="80"/>
            </w:pPr>
          </w:p>
        </w:tc>
      </w:tr>
    </w:tbl>
    <w:p w14:paraId="25AD068F" w14:textId="74C31EE3" w:rsidR="003F0FA8" w:rsidRPr="008A30A0" w:rsidRDefault="003F0FA8" w:rsidP="003F0FA8"/>
    <w:p w14:paraId="79E161DB" w14:textId="77777777" w:rsidR="003F0FA8" w:rsidRPr="00C37164" w:rsidRDefault="003F0FA8" w:rsidP="003F0FA8">
      <w:pPr>
        <w:pStyle w:val="ListParagraph"/>
        <w:keepNext/>
        <w:numPr>
          <w:ilvl w:val="0"/>
          <w:numId w:val="9"/>
        </w:numPr>
        <w:tabs>
          <w:tab w:val="left" w:pos="851"/>
          <w:tab w:val="num" w:pos="1440"/>
        </w:tabs>
        <w:adjustRightInd w:val="0"/>
        <w:spacing w:before="240" w:after="120" w:line="240" w:lineRule="auto"/>
        <w:contextualSpacing w:val="0"/>
        <w:jc w:val="both"/>
        <w:outlineLvl w:val="0"/>
        <w:rPr>
          <w:rFonts w:ascii="Arial" w:eastAsia="STZhongsong" w:hAnsi="Arial" w:cs="Arial"/>
          <w:b/>
          <w:caps/>
          <w:vanish/>
          <w:sz w:val="24"/>
          <w:lang w:eastAsia="zh-CN"/>
        </w:rPr>
      </w:pPr>
      <w:bookmarkStart w:id="64" w:name="_Toc20732900"/>
      <w:bookmarkStart w:id="65" w:name="_Toc20818928"/>
      <w:bookmarkStart w:id="66" w:name="_Toc20818951"/>
      <w:bookmarkStart w:id="67" w:name="_Toc20818974"/>
      <w:bookmarkEnd w:id="64"/>
      <w:bookmarkEnd w:id="65"/>
      <w:bookmarkEnd w:id="66"/>
      <w:bookmarkEnd w:id="67"/>
    </w:p>
    <w:p w14:paraId="48423B8F" w14:textId="77777777" w:rsidR="00EB0BD6" w:rsidRPr="001C069B" w:rsidRDefault="00EB0BD6" w:rsidP="00EB0BD6">
      <w:pPr>
        <w:pStyle w:val="Heading1"/>
        <w:spacing w:before="0" w:after="160"/>
        <w:ind w:left="-142"/>
        <w:rPr>
          <w:rFonts w:ascii="Arial" w:eastAsia="Arial Unicode MS" w:hAnsi="Arial" w:cs="Arial"/>
          <w:color w:val="auto"/>
        </w:rPr>
      </w:pPr>
      <w:bookmarkStart w:id="68" w:name="_Toc504998608"/>
      <w:bookmarkStart w:id="69" w:name="_Toc508376493"/>
      <w:bookmarkStart w:id="70" w:name="_Toc20818975"/>
      <w:r w:rsidRPr="001C069B">
        <w:rPr>
          <w:rFonts w:ascii="Arial" w:eastAsia="Arial Unicode MS" w:hAnsi="Arial" w:cs="Arial"/>
          <w:color w:val="auto"/>
        </w:rPr>
        <w:t>The Armed Forces Covenant</w:t>
      </w:r>
      <w:bookmarkEnd w:id="68"/>
      <w:bookmarkEnd w:id="69"/>
      <w:bookmarkEnd w:id="70"/>
    </w:p>
    <w:p w14:paraId="2FF3C866" w14:textId="77777777" w:rsidR="00EB0BD6" w:rsidRPr="008A30A0" w:rsidRDefault="00EB0BD6" w:rsidP="00EB0BD6"/>
    <w:p w14:paraId="365BB6AA" w14:textId="77777777" w:rsidR="00EB0BD6" w:rsidRPr="008A30A0" w:rsidRDefault="00EB0BD6" w:rsidP="00EB0BD6">
      <w:pPr>
        <w:pStyle w:val="ListParagraph"/>
        <w:numPr>
          <w:ilvl w:val="0"/>
          <w:numId w:val="25"/>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777B67C7" w14:textId="77777777" w:rsidR="00EB0BD6" w:rsidRPr="008A30A0" w:rsidRDefault="00EB0BD6" w:rsidP="00EB0BD6">
      <w:pPr>
        <w:pStyle w:val="ListParagraph"/>
        <w:spacing w:after="200" w:line="276" w:lineRule="auto"/>
        <w:ind w:left="567" w:hanging="720"/>
        <w:rPr>
          <w:rFonts w:ascii="Arial" w:hAnsi="Arial" w:cs="Arial"/>
          <w:sz w:val="24"/>
          <w:szCs w:val="24"/>
        </w:rPr>
      </w:pPr>
    </w:p>
    <w:p w14:paraId="54493D32" w14:textId="77777777" w:rsidR="00EB0BD6" w:rsidRPr="008A30A0" w:rsidRDefault="00EB0BD6" w:rsidP="00EB0BD6">
      <w:pPr>
        <w:pStyle w:val="ListParagraph"/>
        <w:numPr>
          <w:ilvl w:val="0"/>
          <w:numId w:val="25"/>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Covenant’s 2 principles are that:</w:t>
      </w:r>
    </w:p>
    <w:p w14:paraId="18BD8367" w14:textId="77777777" w:rsidR="00EB0BD6" w:rsidRPr="008A30A0" w:rsidRDefault="00EB0BD6" w:rsidP="00EB0BD6">
      <w:pPr>
        <w:numPr>
          <w:ilvl w:val="0"/>
          <w:numId w:val="16"/>
        </w:numPr>
        <w:pBdr>
          <w:top w:val="nil"/>
          <w:left w:val="nil"/>
          <w:bottom w:val="nil"/>
          <w:right w:val="nil"/>
          <w:between w:val="nil"/>
        </w:pBdr>
        <w:spacing w:after="200" w:line="276" w:lineRule="auto"/>
        <w:ind w:left="924" w:hanging="357"/>
        <w:contextualSpacing/>
        <w:rPr>
          <w:rFonts w:ascii="Arial" w:hAnsi="Arial" w:cs="Arial"/>
          <w:sz w:val="24"/>
          <w:szCs w:val="24"/>
        </w:rPr>
      </w:pPr>
      <w:r w:rsidRPr="008A30A0">
        <w:rPr>
          <w:rFonts w:ascii="Arial" w:hAnsi="Arial" w:cs="Arial"/>
          <w:sz w:val="24"/>
          <w:szCs w:val="24"/>
        </w:rPr>
        <w:t>the armed forces community should not face disadvantages when compared to other citizens in the provision of public and commercial services</w:t>
      </w:r>
    </w:p>
    <w:p w14:paraId="3966D0E6" w14:textId="77777777" w:rsidR="00EB0BD6" w:rsidRPr="008A30A0" w:rsidRDefault="00EB0BD6" w:rsidP="00EB0BD6">
      <w:pPr>
        <w:numPr>
          <w:ilvl w:val="0"/>
          <w:numId w:val="16"/>
        </w:numPr>
        <w:pBdr>
          <w:top w:val="nil"/>
          <w:left w:val="nil"/>
          <w:bottom w:val="nil"/>
          <w:right w:val="nil"/>
          <w:between w:val="nil"/>
        </w:pBdr>
        <w:spacing w:after="200" w:line="276" w:lineRule="auto"/>
        <w:ind w:left="924" w:hanging="357"/>
        <w:rPr>
          <w:rFonts w:ascii="Arial" w:hAnsi="Arial" w:cs="Arial"/>
          <w:sz w:val="24"/>
          <w:szCs w:val="24"/>
        </w:rPr>
      </w:pPr>
      <w:proofErr w:type="gramStart"/>
      <w:r w:rsidRPr="008A30A0">
        <w:rPr>
          <w:rFonts w:ascii="Arial" w:hAnsi="Arial" w:cs="Arial"/>
          <w:sz w:val="24"/>
          <w:szCs w:val="24"/>
        </w:rPr>
        <w:t>special</w:t>
      </w:r>
      <w:proofErr w:type="gramEnd"/>
      <w:r w:rsidRPr="008A30A0">
        <w:rPr>
          <w:rFonts w:ascii="Arial" w:hAnsi="Arial" w:cs="Arial"/>
          <w:sz w:val="24"/>
          <w:szCs w:val="24"/>
        </w:rPr>
        <w:t xml:space="preserve"> consideration is appropriate in some cases, especially for those who have given most such as the injured and the bereaved. </w:t>
      </w:r>
    </w:p>
    <w:p w14:paraId="3868D029" w14:textId="77777777" w:rsidR="00EB0BD6" w:rsidRPr="008A30A0" w:rsidRDefault="00EB0BD6" w:rsidP="00EB0BD6">
      <w:pPr>
        <w:pStyle w:val="ListParagraph"/>
        <w:spacing w:after="200" w:line="276" w:lineRule="auto"/>
        <w:ind w:left="567"/>
        <w:rPr>
          <w:rFonts w:ascii="Arial" w:hAnsi="Arial" w:cs="Arial"/>
          <w:sz w:val="24"/>
          <w:szCs w:val="24"/>
        </w:rPr>
      </w:pPr>
      <w:r w:rsidRPr="008A30A0">
        <w:rPr>
          <w:rFonts w:ascii="Arial" w:hAnsi="Arial" w:cs="Arial"/>
          <w:sz w:val="24"/>
          <w:szCs w:val="24"/>
        </w:rPr>
        <w:t xml:space="preserve">We encourage all </w:t>
      </w:r>
      <w:r>
        <w:rPr>
          <w:rFonts w:ascii="Arial" w:hAnsi="Arial" w:cs="Arial"/>
          <w:sz w:val="24"/>
          <w:szCs w:val="24"/>
        </w:rPr>
        <w:t>Bidder</w:t>
      </w:r>
      <w:r w:rsidRPr="008A30A0">
        <w:rPr>
          <w:rFonts w:ascii="Arial" w:hAnsi="Arial" w:cs="Arial"/>
          <w:sz w:val="24"/>
          <w:szCs w:val="24"/>
        </w:rPr>
        <w:t xml:space="preserve">s, and their </w:t>
      </w:r>
      <w:r>
        <w:rPr>
          <w:rFonts w:ascii="Arial" w:hAnsi="Arial" w:cs="Arial"/>
          <w:sz w:val="24"/>
          <w:szCs w:val="24"/>
        </w:rPr>
        <w:t>Suppliers</w:t>
      </w:r>
      <w:r w:rsidRPr="008A30A0">
        <w:rPr>
          <w:rFonts w:ascii="Arial" w:hAnsi="Arial" w:cs="Arial"/>
          <w:sz w:val="24"/>
          <w:szCs w:val="24"/>
        </w:rPr>
        <w:t>, to sign the Corporate Covenant, declaring their support for the Armed Forces community by displaying the values and behaviours set out therein. We encourage you to make your</w:t>
      </w:r>
      <w:hyperlink r:id="rId16">
        <w:r w:rsidRPr="008A30A0">
          <w:rPr>
            <w:rFonts w:ascii="Arial" w:hAnsi="Arial" w:cs="Arial"/>
            <w:sz w:val="24"/>
            <w:szCs w:val="24"/>
          </w:rPr>
          <w:t xml:space="preserve"> </w:t>
        </w:r>
      </w:hyperlink>
      <w:hyperlink r:id="rId17">
        <w:r w:rsidRPr="008A30A0">
          <w:rPr>
            <w:rFonts w:ascii="Arial" w:hAnsi="Arial" w:cs="Arial"/>
            <w:color w:val="1155CC"/>
            <w:sz w:val="24"/>
            <w:szCs w:val="24"/>
            <w:u w:val="single"/>
          </w:rPr>
          <w:t>Armed Forces Covenant pledge</w:t>
        </w:r>
      </w:hyperlink>
      <w:r w:rsidRPr="008A30A0">
        <w:rPr>
          <w:rFonts w:ascii="Arial" w:hAnsi="Arial" w:cs="Arial"/>
          <w:sz w:val="24"/>
          <w:szCs w:val="24"/>
        </w:rPr>
        <w:t>.</w:t>
      </w:r>
    </w:p>
    <w:p w14:paraId="28068F1C" w14:textId="77777777" w:rsidR="00EB0BD6" w:rsidRPr="008A30A0" w:rsidRDefault="00EB0BD6" w:rsidP="00EB0BD6">
      <w:pPr>
        <w:pStyle w:val="ListParagraph"/>
        <w:spacing w:after="200" w:line="276" w:lineRule="auto"/>
        <w:ind w:left="567"/>
        <w:rPr>
          <w:rFonts w:ascii="Arial" w:hAnsi="Arial" w:cs="Arial"/>
          <w:sz w:val="24"/>
          <w:szCs w:val="24"/>
        </w:rPr>
      </w:pPr>
    </w:p>
    <w:p w14:paraId="1EACF353" w14:textId="77777777" w:rsidR="00EB0BD6" w:rsidRPr="008A30A0" w:rsidRDefault="00346A68" w:rsidP="00EB0BD6">
      <w:pPr>
        <w:pStyle w:val="ListParagraph"/>
        <w:numPr>
          <w:ilvl w:val="0"/>
          <w:numId w:val="25"/>
        </w:numPr>
        <w:pBdr>
          <w:top w:val="nil"/>
          <w:left w:val="nil"/>
          <w:bottom w:val="nil"/>
          <w:right w:val="nil"/>
          <w:between w:val="nil"/>
        </w:pBdr>
        <w:spacing w:after="200" w:line="276" w:lineRule="auto"/>
        <w:ind w:left="567" w:hanging="720"/>
        <w:rPr>
          <w:rFonts w:ascii="Arial" w:hAnsi="Arial" w:cs="Arial"/>
          <w:sz w:val="24"/>
          <w:szCs w:val="24"/>
        </w:rPr>
      </w:pPr>
      <w:hyperlink r:id="rId18">
        <w:r w:rsidR="00EB0BD6" w:rsidRPr="007653B1">
          <w:rPr>
            <w:rFonts w:ascii="Arial" w:hAnsi="Arial" w:cs="Arial"/>
            <w:sz w:val="24"/>
            <w:szCs w:val="24"/>
          </w:rPr>
          <w:t>The Corporate Covenant</w:t>
        </w:r>
      </w:hyperlink>
      <w:r w:rsidR="00EB0BD6" w:rsidRPr="008A30A0">
        <w:rPr>
          <w:rFonts w:ascii="Arial" w:hAnsi="Arial" w:cs="Arial"/>
          <w:sz w:val="24"/>
          <w:szCs w:val="24"/>
        </w:rPr>
        <w:t xml:space="preserve"> gives guidance on the various ways you can demonstrate your support.</w:t>
      </w:r>
    </w:p>
    <w:p w14:paraId="6BFF7BEF" w14:textId="77777777" w:rsidR="00EB0BD6" w:rsidRPr="008A30A0" w:rsidRDefault="00EB0BD6" w:rsidP="00EB0BD6">
      <w:pPr>
        <w:pStyle w:val="ListParagraph"/>
        <w:spacing w:after="200" w:line="276" w:lineRule="auto"/>
        <w:ind w:left="567"/>
        <w:rPr>
          <w:rFonts w:ascii="Arial" w:hAnsi="Arial" w:cs="Arial"/>
          <w:sz w:val="24"/>
          <w:szCs w:val="24"/>
        </w:rPr>
      </w:pPr>
    </w:p>
    <w:p w14:paraId="43427649" w14:textId="77777777" w:rsidR="00EB0BD6" w:rsidRPr="008A30A0" w:rsidRDefault="00EB0BD6" w:rsidP="00EB0BD6">
      <w:pPr>
        <w:pStyle w:val="ListParagraph"/>
        <w:numPr>
          <w:ilvl w:val="0"/>
          <w:numId w:val="25"/>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67C0AF1A" w14:textId="77777777" w:rsidR="00EB0BD6" w:rsidRPr="008A30A0" w:rsidRDefault="00EB0BD6" w:rsidP="00EB0BD6">
      <w:pPr>
        <w:spacing w:after="200" w:line="276" w:lineRule="auto"/>
        <w:ind w:left="567"/>
        <w:rPr>
          <w:rFonts w:ascii="Arial" w:hAnsi="Arial" w:cs="Arial"/>
          <w:sz w:val="24"/>
          <w:szCs w:val="24"/>
        </w:rPr>
      </w:pPr>
      <w:r w:rsidRPr="008A30A0">
        <w:rPr>
          <w:rFonts w:ascii="Arial" w:hAnsi="Arial" w:cs="Arial"/>
          <w:sz w:val="24"/>
          <w:szCs w:val="24"/>
        </w:rPr>
        <w:t xml:space="preserve">Email address: </w:t>
      </w:r>
      <w:hyperlink r:id="rId19">
        <w:r w:rsidRPr="008A30A0">
          <w:rPr>
            <w:rFonts w:ascii="Arial" w:hAnsi="Arial" w:cs="Arial"/>
            <w:color w:val="1155CC"/>
            <w:sz w:val="24"/>
            <w:szCs w:val="24"/>
            <w:u w:val="single"/>
          </w:rPr>
          <w:t>covenant-mailbox@mod.uk</w:t>
        </w:r>
      </w:hyperlink>
    </w:p>
    <w:p w14:paraId="660A5774" w14:textId="77777777" w:rsidR="00EB0BD6" w:rsidRPr="008A30A0" w:rsidRDefault="00EB0BD6" w:rsidP="00EB0BD6">
      <w:pPr>
        <w:spacing w:after="200" w:line="276" w:lineRule="auto"/>
        <w:ind w:left="567"/>
        <w:rPr>
          <w:rFonts w:ascii="Arial" w:hAnsi="Arial" w:cs="Arial"/>
          <w:sz w:val="24"/>
          <w:szCs w:val="24"/>
        </w:rPr>
      </w:pPr>
      <w:r w:rsidRPr="008A30A0">
        <w:rPr>
          <w:rFonts w:ascii="Arial" w:hAnsi="Arial" w:cs="Arial"/>
          <w:sz w:val="24"/>
          <w:szCs w:val="24"/>
        </w:rPr>
        <w:t>Address: Armed Forces Covenant Team, Zone D, 6th Floor, Ministry of Defence, Main Building, Whitehall, London, SW1A 2HB</w:t>
      </w:r>
    </w:p>
    <w:p w14:paraId="7A46CD08" w14:textId="7CC340C6" w:rsidR="008A30A0" w:rsidRPr="00EB0BD6" w:rsidRDefault="00EB0BD6" w:rsidP="00EB0BD6">
      <w:pPr>
        <w:pStyle w:val="ListParagraph"/>
        <w:numPr>
          <w:ilvl w:val="0"/>
          <w:numId w:val="25"/>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p>
    <w:sectPr w:rsidR="008A30A0" w:rsidRPr="00EB0BD6" w:rsidSect="008127E4">
      <w:headerReference w:type="default" r:id="rId20"/>
      <w:footerReference w:type="default" r:id="rId21"/>
      <w:pgSz w:w="11906" w:h="16838"/>
      <w:pgMar w:top="1440" w:right="1440" w:bottom="1440" w:left="1440" w:header="708"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C15BB" w14:textId="77777777" w:rsidR="00D213C1" w:rsidRDefault="00D213C1" w:rsidP="000342DA">
      <w:pPr>
        <w:spacing w:after="0" w:line="240" w:lineRule="auto"/>
      </w:pPr>
      <w:r>
        <w:separator/>
      </w:r>
    </w:p>
  </w:endnote>
  <w:endnote w:type="continuationSeparator" w:id="0">
    <w:p w14:paraId="390E4B33" w14:textId="77777777" w:rsidR="00D213C1" w:rsidRDefault="00D213C1" w:rsidP="000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SimSun"/>
    <w:charset w:val="86"/>
    <w:family w:val="auto"/>
    <w:pitch w:val="variable"/>
    <w:sig w:usb0="00000000" w:usb1="080F0000" w:usb2="00000010" w:usb3="00000000" w:csb0="0006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D123" w14:textId="77777777" w:rsidR="00346A68" w:rsidRDefault="00346A68">
    <w:pPr>
      <w:pStyle w:val="Footer"/>
      <w:jc w:val="center"/>
    </w:pPr>
  </w:p>
  <w:p w14:paraId="798501AC" w14:textId="6D1B7B9D" w:rsidR="00346A68" w:rsidRPr="00BD6DBC" w:rsidRDefault="00346A68">
    <w:pPr>
      <w:pStyle w:val="Footer"/>
      <w:rPr>
        <w:rFonts w:ascii="Arial" w:hAnsi="Arial" w:cs="Arial"/>
        <w:sz w:val="18"/>
        <w:szCs w:val="18"/>
      </w:rPr>
    </w:pPr>
    <w:r w:rsidRPr="00BD6DBC">
      <w:rPr>
        <w:rFonts w:ascii="Arial" w:hAnsi="Arial" w:cs="Arial"/>
        <w:sz w:val="18"/>
        <w:szCs w:val="18"/>
      </w:rPr>
      <w:t xml:space="preserve">Attachment 1 - About the framework V 1.0 </w:t>
    </w:r>
  </w:p>
  <w:p w14:paraId="1028C95D" w14:textId="38B0AE4C" w:rsidR="00346A68" w:rsidRPr="00BD6DBC" w:rsidRDefault="00346A68">
    <w:pPr>
      <w:pStyle w:val="Footer"/>
      <w:rPr>
        <w:rFonts w:ascii="Arial" w:hAnsi="Arial" w:cs="Arial"/>
        <w:sz w:val="18"/>
        <w:szCs w:val="18"/>
      </w:rPr>
    </w:pPr>
    <w:r w:rsidRPr="00BD6DBC">
      <w:rPr>
        <w:rFonts w:ascii="Arial" w:hAnsi="Arial" w:cs="Arial"/>
        <w:sz w:val="18"/>
        <w:szCs w:val="18"/>
      </w:rPr>
      <w:t xml:space="preserve">RM6118 Payment Acceptance Framework </w:t>
    </w:r>
  </w:p>
  <w:p w14:paraId="2E32638D" w14:textId="3396F793" w:rsidR="00346A68" w:rsidRPr="009677E3" w:rsidRDefault="00346A68" w:rsidP="009A0970">
    <w:pPr>
      <w:pStyle w:val="Footer"/>
      <w:rPr>
        <w:rFonts w:ascii="Arial" w:hAnsi="Arial" w:cs="Arial"/>
        <w:sz w:val="18"/>
      </w:rPr>
    </w:pPr>
    <w:r w:rsidRPr="00BD6DBC">
      <w:rPr>
        <w:rFonts w:ascii="Arial" w:hAnsi="Arial" w:cs="Arial"/>
        <w:sz w:val="18"/>
        <w:szCs w:val="18"/>
      </w:rPr>
      <w:t>© Crown Copyright 2019</w:t>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EE6A39">
      <w:rPr>
        <w:rFonts w:ascii="Arial" w:hAnsi="Arial" w:cs="Arial"/>
        <w:bCs/>
        <w:noProof/>
        <w:sz w:val="20"/>
      </w:rPr>
      <w:t>19</w:t>
    </w:r>
    <w:r w:rsidRPr="00192382">
      <w:rPr>
        <w:rFonts w:ascii="Arial" w:hAnsi="Arial" w:cs="Arial"/>
        <w:bCs/>
        <w:sz w:val="20"/>
      </w:rPr>
      <w:fldChar w:fldCharType="end"/>
    </w:r>
    <w:r w:rsidRPr="00192382">
      <w:rPr>
        <w:rFonts w:ascii="Arial" w:hAnsi="Arial" w:cs="Arial"/>
        <w:sz w:val="20"/>
      </w:rPr>
      <w:t xml:space="preserve"> of </w:t>
    </w:r>
    <w:r>
      <w:rPr>
        <w:rFonts w:ascii="Arial" w:hAnsi="Arial" w:cs="Arial"/>
        <w:bCs/>
        <w:sz w:val="20"/>
      </w:rPr>
      <w:t>20</w:t>
    </w:r>
  </w:p>
  <w:p w14:paraId="6F02DE84" w14:textId="07C1BB12" w:rsidR="00346A68" w:rsidRDefault="00346A68">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8E2C3" w14:textId="77777777" w:rsidR="00D213C1" w:rsidRDefault="00D213C1" w:rsidP="000342DA">
      <w:pPr>
        <w:spacing w:after="0" w:line="240" w:lineRule="auto"/>
      </w:pPr>
      <w:r>
        <w:separator/>
      </w:r>
    </w:p>
  </w:footnote>
  <w:footnote w:type="continuationSeparator" w:id="0">
    <w:p w14:paraId="3B4AACFC" w14:textId="77777777" w:rsidR="00D213C1" w:rsidRDefault="00D213C1" w:rsidP="00034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DCFD7" w14:textId="2ACDCDE3" w:rsidR="00346A68" w:rsidRDefault="00346A68">
    <w:pPr>
      <w:pStyle w:val="Header"/>
      <w:jc w:val="right"/>
    </w:pPr>
  </w:p>
  <w:p w14:paraId="062B3A29" w14:textId="77777777" w:rsidR="00346A68" w:rsidRDefault="00346A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F6D7F0D"/>
    <w:multiLevelType w:val="hybridMultilevel"/>
    <w:tmpl w:val="E3B2A0B0"/>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781696A"/>
    <w:multiLevelType w:val="multilevel"/>
    <w:tmpl w:val="7EC0E804"/>
    <w:lvl w:ilvl="0">
      <w:start w:val="1"/>
      <w:numFmt w:val="lowerLetter"/>
      <w:lvlText w:val="%1)"/>
      <w:lvlJc w:val="left"/>
      <w:pPr>
        <w:ind w:left="360" w:hanging="360"/>
      </w:pPr>
      <w:rPr>
        <w:rFonts w:ascii="Arial" w:hAnsi="Arial" w:cs="Arial"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1163D"/>
    <w:multiLevelType w:val="hybridMultilevel"/>
    <w:tmpl w:val="B3A8C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9"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2BD65E83"/>
    <w:multiLevelType w:val="multilevel"/>
    <w:tmpl w:val="1332CCD4"/>
    <w:numStyleLink w:val="111111"/>
  </w:abstractNum>
  <w:abstractNum w:abstractNumId="13"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3D3F681B"/>
    <w:multiLevelType w:val="multilevel"/>
    <w:tmpl w:val="7C08D270"/>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E771CDE"/>
    <w:multiLevelType w:val="hybridMultilevel"/>
    <w:tmpl w:val="2F6E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D4423"/>
    <w:multiLevelType w:val="hybridMultilevel"/>
    <w:tmpl w:val="80163A5C"/>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7"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18"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21"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20"/>
  </w:num>
  <w:num w:numId="2">
    <w:abstractNumId w:val="22"/>
  </w:num>
  <w:num w:numId="3">
    <w:abstractNumId w:val="8"/>
  </w:num>
  <w:num w:numId="4">
    <w:abstractNumId w:val="19"/>
  </w:num>
  <w:num w:numId="5">
    <w:abstractNumId w:val="3"/>
  </w:num>
  <w:num w:numId="6">
    <w:abstractNumId w:val="21"/>
  </w:num>
  <w:num w:numId="7">
    <w:abstractNumId w:val="10"/>
  </w:num>
  <w:num w:numId="8">
    <w:abstractNumId w:val="1"/>
  </w:num>
  <w:num w:numId="9">
    <w:abstractNumId w:val="1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30"/>
          </w:tabs>
          <w:ind w:left="1430" w:hanging="720"/>
        </w:pPr>
        <w:rPr>
          <w:rFonts w:hint="default"/>
          <w:b/>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23"/>
  </w:num>
  <w:num w:numId="11">
    <w:abstractNumId w:val="11"/>
  </w:num>
  <w:num w:numId="12">
    <w:abstractNumId w:val="18"/>
  </w:num>
  <w:num w:numId="13">
    <w:abstractNumId w:val="9"/>
  </w:num>
  <w:num w:numId="14">
    <w:abstractNumId w:val="5"/>
  </w:num>
  <w:num w:numId="15">
    <w:abstractNumId w:val="6"/>
  </w:num>
  <w:num w:numId="16">
    <w:abstractNumId w:val="17"/>
  </w:num>
  <w:num w:numId="17">
    <w:abstractNumId w:val="14"/>
  </w:num>
  <w:num w:numId="18">
    <w:abstractNumId w:val="7"/>
  </w:num>
  <w:num w:numId="19">
    <w:abstractNumId w:val="1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0">
    <w:abstractNumId w:val="1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30"/>
          </w:tabs>
          <w:ind w:left="143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15"/>
  </w:num>
  <w:num w:numId="22">
    <w:abstractNumId w:val="2"/>
  </w:num>
  <w:num w:numId="23">
    <w:abstractNumId w:val="1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004"/>
          </w:tabs>
          <w:ind w:left="1004" w:hanging="720"/>
        </w:pPr>
        <w:rPr>
          <w:rFonts w:hint="default"/>
          <w:b w:val="0"/>
          <w:sz w:val="28"/>
          <w:szCs w:val="28"/>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4"/>
          <w:szCs w:val="24"/>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1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sz w:val="28"/>
          <w:szCs w:val="28"/>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4"/>
          <w:szCs w:val="24"/>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0"/>
  </w:num>
  <w:num w:numId="26">
    <w:abstractNumId w:val="1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30"/>
          </w:tabs>
          <w:ind w:left="1430" w:hanging="720"/>
        </w:pPr>
        <w:rPr>
          <w:rFonts w:hint="default"/>
          <w:b/>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7">
    <w:abstractNumId w:val="1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30"/>
          </w:tabs>
          <w:ind w:left="1430" w:hanging="720"/>
        </w:pPr>
        <w:rPr>
          <w:rFonts w:hint="default"/>
          <w:b/>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1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30"/>
          </w:tabs>
          <w:ind w:left="1430" w:hanging="720"/>
        </w:pPr>
        <w:rPr>
          <w:rFonts w:hint="default"/>
          <w:b/>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9">
    <w:abstractNumId w:val="16"/>
  </w:num>
  <w:num w:numId="30">
    <w:abstractNumId w:val="4"/>
  </w:num>
  <w:num w:numId="31">
    <w:abstractNumId w:val="13"/>
    <w:lvlOverride w:ilvl="0">
      <w:lvl w:ilvl="0">
        <w:start w:val="1"/>
        <w:numFmt w:val="decimal"/>
        <w:lvlText w:val="%1."/>
        <w:lvlJc w:val="left"/>
        <w:pPr>
          <w:ind w:left="360" w:hanging="360"/>
        </w:pPr>
        <w:rPr>
          <w:rFonts w:cs="Arial"/>
          <w:b/>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1">
      <w:lvl w:ilvl="1">
        <w:start w:val="1"/>
        <w:numFmt w:val="decimal"/>
        <w:lvlText w:val="%1.%2"/>
        <w:lvlJc w:val="left"/>
        <w:pPr>
          <w:ind w:left="1080" w:hanging="36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2">
      <w:lvl w:ilvl="2">
        <w:start w:val="1"/>
        <w:numFmt w:val="decimal"/>
        <w:lvlText w:val="%1.%2.%3"/>
        <w:lvlJc w:val="left"/>
        <w:pPr>
          <w:ind w:left="2610" w:hanging="72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3">
      <w:lvl w:ilvl="3">
        <w:start w:val="1"/>
        <w:numFmt w:val="lowerLetter"/>
        <w:lvlText w:val="(%4)"/>
        <w:lvlJc w:val="left"/>
        <w:pPr>
          <w:ind w:left="2847" w:hanging="72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num>
  <w:num w:numId="3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11C7A"/>
    <w:rsid w:val="00014889"/>
    <w:rsid w:val="00014CAD"/>
    <w:rsid w:val="00016FFE"/>
    <w:rsid w:val="0002078C"/>
    <w:rsid w:val="00024533"/>
    <w:rsid w:val="000311B3"/>
    <w:rsid w:val="00032086"/>
    <w:rsid w:val="0003285E"/>
    <w:rsid w:val="00033520"/>
    <w:rsid w:val="000342DA"/>
    <w:rsid w:val="00034423"/>
    <w:rsid w:val="000347B7"/>
    <w:rsid w:val="00042496"/>
    <w:rsid w:val="000521CD"/>
    <w:rsid w:val="0006095C"/>
    <w:rsid w:val="000632EF"/>
    <w:rsid w:val="00067EC4"/>
    <w:rsid w:val="00072A48"/>
    <w:rsid w:val="00072B3E"/>
    <w:rsid w:val="00073524"/>
    <w:rsid w:val="00076F3B"/>
    <w:rsid w:val="00085C49"/>
    <w:rsid w:val="00085CD8"/>
    <w:rsid w:val="00086F09"/>
    <w:rsid w:val="00087C44"/>
    <w:rsid w:val="00090FF0"/>
    <w:rsid w:val="00093D5A"/>
    <w:rsid w:val="00095157"/>
    <w:rsid w:val="00095EDF"/>
    <w:rsid w:val="0009648A"/>
    <w:rsid w:val="000A563F"/>
    <w:rsid w:val="000A7F00"/>
    <w:rsid w:val="000B562D"/>
    <w:rsid w:val="000B5D27"/>
    <w:rsid w:val="000B618B"/>
    <w:rsid w:val="000B6FA3"/>
    <w:rsid w:val="000B7468"/>
    <w:rsid w:val="000C245C"/>
    <w:rsid w:val="000C27B6"/>
    <w:rsid w:val="000C2E05"/>
    <w:rsid w:val="000C5A8C"/>
    <w:rsid w:val="000D09D7"/>
    <w:rsid w:val="000D0A87"/>
    <w:rsid w:val="000D3045"/>
    <w:rsid w:val="000D58B2"/>
    <w:rsid w:val="000E0EAE"/>
    <w:rsid w:val="000E3FC4"/>
    <w:rsid w:val="000E3FF5"/>
    <w:rsid w:val="000E5F57"/>
    <w:rsid w:val="000E748B"/>
    <w:rsid w:val="00106E73"/>
    <w:rsid w:val="00107F51"/>
    <w:rsid w:val="0012052B"/>
    <w:rsid w:val="00121307"/>
    <w:rsid w:val="0013195B"/>
    <w:rsid w:val="00132EC9"/>
    <w:rsid w:val="001365B8"/>
    <w:rsid w:val="001408BD"/>
    <w:rsid w:val="00145F92"/>
    <w:rsid w:val="001469FE"/>
    <w:rsid w:val="0015178D"/>
    <w:rsid w:val="00157E90"/>
    <w:rsid w:val="0016125C"/>
    <w:rsid w:val="0016405A"/>
    <w:rsid w:val="00164880"/>
    <w:rsid w:val="00166D12"/>
    <w:rsid w:val="0017266A"/>
    <w:rsid w:val="00173BED"/>
    <w:rsid w:val="0017563A"/>
    <w:rsid w:val="0018007C"/>
    <w:rsid w:val="00184416"/>
    <w:rsid w:val="00186A6E"/>
    <w:rsid w:val="001907BB"/>
    <w:rsid w:val="0019141D"/>
    <w:rsid w:val="00192382"/>
    <w:rsid w:val="00192B91"/>
    <w:rsid w:val="00193D77"/>
    <w:rsid w:val="0019622F"/>
    <w:rsid w:val="001A0EB0"/>
    <w:rsid w:val="001A512F"/>
    <w:rsid w:val="001B09C4"/>
    <w:rsid w:val="001B0BC7"/>
    <w:rsid w:val="001B162B"/>
    <w:rsid w:val="001B273A"/>
    <w:rsid w:val="001B68DF"/>
    <w:rsid w:val="001B735A"/>
    <w:rsid w:val="001B7B0C"/>
    <w:rsid w:val="001C027D"/>
    <w:rsid w:val="001C069B"/>
    <w:rsid w:val="001C132A"/>
    <w:rsid w:val="001C15BC"/>
    <w:rsid w:val="001C3F47"/>
    <w:rsid w:val="001C485F"/>
    <w:rsid w:val="001D0B15"/>
    <w:rsid w:val="001D27F7"/>
    <w:rsid w:val="001D2845"/>
    <w:rsid w:val="001D420C"/>
    <w:rsid w:val="001D54BD"/>
    <w:rsid w:val="001D5955"/>
    <w:rsid w:val="001E4C89"/>
    <w:rsid w:val="001E695B"/>
    <w:rsid w:val="001F060E"/>
    <w:rsid w:val="001F2E08"/>
    <w:rsid w:val="001F3AE9"/>
    <w:rsid w:val="001F4845"/>
    <w:rsid w:val="002020A6"/>
    <w:rsid w:val="00202146"/>
    <w:rsid w:val="002054F1"/>
    <w:rsid w:val="00205EFC"/>
    <w:rsid w:val="00207421"/>
    <w:rsid w:val="00215667"/>
    <w:rsid w:val="00216ABE"/>
    <w:rsid w:val="0022276C"/>
    <w:rsid w:val="00227353"/>
    <w:rsid w:val="00233BDE"/>
    <w:rsid w:val="00245F10"/>
    <w:rsid w:val="0025132C"/>
    <w:rsid w:val="00252C21"/>
    <w:rsid w:val="002553F7"/>
    <w:rsid w:val="002568E7"/>
    <w:rsid w:val="0025766A"/>
    <w:rsid w:val="00257BD3"/>
    <w:rsid w:val="00257D2F"/>
    <w:rsid w:val="002603F4"/>
    <w:rsid w:val="00264DA7"/>
    <w:rsid w:val="00266179"/>
    <w:rsid w:val="00266CA3"/>
    <w:rsid w:val="0027069C"/>
    <w:rsid w:val="00272683"/>
    <w:rsid w:val="00273C13"/>
    <w:rsid w:val="00273E02"/>
    <w:rsid w:val="00275907"/>
    <w:rsid w:val="002806E5"/>
    <w:rsid w:val="00283E41"/>
    <w:rsid w:val="00284511"/>
    <w:rsid w:val="002913DA"/>
    <w:rsid w:val="002924EC"/>
    <w:rsid w:val="002978CD"/>
    <w:rsid w:val="00297B66"/>
    <w:rsid w:val="002A1676"/>
    <w:rsid w:val="002A19A5"/>
    <w:rsid w:val="002A1B9C"/>
    <w:rsid w:val="002A3112"/>
    <w:rsid w:val="002A7017"/>
    <w:rsid w:val="002B152C"/>
    <w:rsid w:val="002B1DF0"/>
    <w:rsid w:val="002B2490"/>
    <w:rsid w:val="002C04EE"/>
    <w:rsid w:val="002C0DDA"/>
    <w:rsid w:val="002D08E2"/>
    <w:rsid w:val="002D28CD"/>
    <w:rsid w:val="002D5012"/>
    <w:rsid w:val="002E3C6A"/>
    <w:rsid w:val="002E54FB"/>
    <w:rsid w:val="002E7E6D"/>
    <w:rsid w:val="002F2C41"/>
    <w:rsid w:val="002F4CDE"/>
    <w:rsid w:val="002F506A"/>
    <w:rsid w:val="002F73CB"/>
    <w:rsid w:val="00303E07"/>
    <w:rsid w:val="0030664A"/>
    <w:rsid w:val="00307655"/>
    <w:rsid w:val="00310956"/>
    <w:rsid w:val="00313258"/>
    <w:rsid w:val="00314D4F"/>
    <w:rsid w:val="003169F9"/>
    <w:rsid w:val="0032059E"/>
    <w:rsid w:val="00322113"/>
    <w:rsid w:val="003224CE"/>
    <w:rsid w:val="00324D4E"/>
    <w:rsid w:val="0033723E"/>
    <w:rsid w:val="00342DD5"/>
    <w:rsid w:val="0034409A"/>
    <w:rsid w:val="003455CA"/>
    <w:rsid w:val="00346A68"/>
    <w:rsid w:val="00347EDD"/>
    <w:rsid w:val="00350138"/>
    <w:rsid w:val="003512E4"/>
    <w:rsid w:val="00351832"/>
    <w:rsid w:val="00351C4B"/>
    <w:rsid w:val="00352408"/>
    <w:rsid w:val="003532BF"/>
    <w:rsid w:val="003606EC"/>
    <w:rsid w:val="00360ACE"/>
    <w:rsid w:val="003623E6"/>
    <w:rsid w:val="0036648D"/>
    <w:rsid w:val="00366666"/>
    <w:rsid w:val="0037022A"/>
    <w:rsid w:val="00370C64"/>
    <w:rsid w:val="00371E1A"/>
    <w:rsid w:val="0037209B"/>
    <w:rsid w:val="00375A72"/>
    <w:rsid w:val="003775D9"/>
    <w:rsid w:val="00391A8E"/>
    <w:rsid w:val="003951F8"/>
    <w:rsid w:val="00395531"/>
    <w:rsid w:val="003955D8"/>
    <w:rsid w:val="00395C4D"/>
    <w:rsid w:val="003975C5"/>
    <w:rsid w:val="003A1710"/>
    <w:rsid w:val="003A412F"/>
    <w:rsid w:val="003A7F1B"/>
    <w:rsid w:val="003B09A5"/>
    <w:rsid w:val="003B0F6C"/>
    <w:rsid w:val="003B351F"/>
    <w:rsid w:val="003B4C6D"/>
    <w:rsid w:val="003B6A57"/>
    <w:rsid w:val="003C09FA"/>
    <w:rsid w:val="003C2FD8"/>
    <w:rsid w:val="003C5925"/>
    <w:rsid w:val="003C71F2"/>
    <w:rsid w:val="003D16E0"/>
    <w:rsid w:val="003E3F76"/>
    <w:rsid w:val="003E79B9"/>
    <w:rsid w:val="003F0FA8"/>
    <w:rsid w:val="0040065D"/>
    <w:rsid w:val="00401707"/>
    <w:rsid w:val="00406045"/>
    <w:rsid w:val="0041071A"/>
    <w:rsid w:val="00411A21"/>
    <w:rsid w:val="00415416"/>
    <w:rsid w:val="00417E29"/>
    <w:rsid w:val="00421128"/>
    <w:rsid w:val="00421E9F"/>
    <w:rsid w:val="0042636B"/>
    <w:rsid w:val="00426414"/>
    <w:rsid w:val="00426E3C"/>
    <w:rsid w:val="00430B2D"/>
    <w:rsid w:val="00431EDD"/>
    <w:rsid w:val="00435471"/>
    <w:rsid w:val="00440103"/>
    <w:rsid w:val="00442AC0"/>
    <w:rsid w:val="00443C8F"/>
    <w:rsid w:val="00444760"/>
    <w:rsid w:val="00446D8D"/>
    <w:rsid w:val="00451860"/>
    <w:rsid w:val="0045265E"/>
    <w:rsid w:val="00460D40"/>
    <w:rsid w:val="00464DD4"/>
    <w:rsid w:val="00466611"/>
    <w:rsid w:val="004678B4"/>
    <w:rsid w:val="00471515"/>
    <w:rsid w:val="004718BB"/>
    <w:rsid w:val="00471A31"/>
    <w:rsid w:val="00471C83"/>
    <w:rsid w:val="004746F0"/>
    <w:rsid w:val="00475892"/>
    <w:rsid w:val="004759E1"/>
    <w:rsid w:val="0048183A"/>
    <w:rsid w:val="00482D6A"/>
    <w:rsid w:val="00482FFA"/>
    <w:rsid w:val="004869B7"/>
    <w:rsid w:val="00486BA4"/>
    <w:rsid w:val="004920C0"/>
    <w:rsid w:val="00492928"/>
    <w:rsid w:val="00492964"/>
    <w:rsid w:val="00495A23"/>
    <w:rsid w:val="004A1383"/>
    <w:rsid w:val="004A7C15"/>
    <w:rsid w:val="004B2C49"/>
    <w:rsid w:val="004B2C92"/>
    <w:rsid w:val="004B325A"/>
    <w:rsid w:val="004C2890"/>
    <w:rsid w:val="004C345B"/>
    <w:rsid w:val="004C634E"/>
    <w:rsid w:val="004C63EA"/>
    <w:rsid w:val="004C7D1C"/>
    <w:rsid w:val="004D1640"/>
    <w:rsid w:val="004D63C4"/>
    <w:rsid w:val="004D7B60"/>
    <w:rsid w:val="004E04CF"/>
    <w:rsid w:val="004E5050"/>
    <w:rsid w:val="004E543F"/>
    <w:rsid w:val="004E5E84"/>
    <w:rsid w:val="004E5F0B"/>
    <w:rsid w:val="004F3DE2"/>
    <w:rsid w:val="004F60D1"/>
    <w:rsid w:val="004F7157"/>
    <w:rsid w:val="005015C7"/>
    <w:rsid w:val="00504A5E"/>
    <w:rsid w:val="00510909"/>
    <w:rsid w:val="00511B15"/>
    <w:rsid w:val="00511D74"/>
    <w:rsid w:val="0052606B"/>
    <w:rsid w:val="00530DB0"/>
    <w:rsid w:val="005314A8"/>
    <w:rsid w:val="005336FC"/>
    <w:rsid w:val="00534FB6"/>
    <w:rsid w:val="00535689"/>
    <w:rsid w:val="0053645F"/>
    <w:rsid w:val="00540F57"/>
    <w:rsid w:val="00542542"/>
    <w:rsid w:val="005437A4"/>
    <w:rsid w:val="00544189"/>
    <w:rsid w:val="005459FF"/>
    <w:rsid w:val="005470C9"/>
    <w:rsid w:val="005514E3"/>
    <w:rsid w:val="00554A4C"/>
    <w:rsid w:val="00556EEB"/>
    <w:rsid w:val="00557CF8"/>
    <w:rsid w:val="00563EFD"/>
    <w:rsid w:val="00564479"/>
    <w:rsid w:val="00564773"/>
    <w:rsid w:val="00567129"/>
    <w:rsid w:val="00570CE0"/>
    <w:rsid w:val="00581965"/>
    <w:rsid w:val="0058307A"/>
    <w:rsid w:val="00584C34"/>
    <w:rsid w:val="00585230"/>
    <w:rsid w:val="0059094E"/>
    <w:rsid w:val="00594730"/>
    <w:rsid w:val="00594EDD"/>
    <w:rsid w:val="005954F1"/>
    <w:rsid w:val="005A03FA"/>
    <w:rsid w:val="005B0753"/>
    <w:rsid w:val="005B22DB"/>
    <w:rsid w:val="005B41AC"/>
    <w:rsid w:val="005B4299"/>
    <w:rsid w:val="005C1FFD"/>
    <w:rsid w:val="005C4F10"/>
    <w:rsid w:val="005C6A86"/>
    <w:rsid w:val="005D6E74"/>
    <w:rsid w:val="005D78DE"/>
    <w:rsid w:val="005E63AF"/>
    <w:rsid w:val="005E75CD"/>
    <w:rsid w:val="005F0F9D"/>
    <w:rsid w:val="00604DF9"/>
    <w:rsid w:val="006053D5"/>
    <w:rsid w:val="00605CFC"/>
    <w:rsid w:val="0060653B"/>
    <w:rsid w:val="00607683"/>
    <w:rsid w:val="00607AA5"/>
    <w:rsid w:val="00614E47"/>
    <w:rsid w:val="00617603"/>
    <w:rsid w:val="00623652"/>
    <w:rsid w:val="006269FA"/>
    <w:rsid w:val="0063166D"/>
    <w:rsid w:val="006347DC"/>
    <w:rsid w:val="00637C14"/>
    <w:rsid w:val="00651622"/>
    <w:rsid w:val="00653497"/>
    <w:rsid w:val="00654A18"/>
    <w:rsid w:val="006564E6"/>
    <w:rsid w:val="006566B3"/>
    <w:rsid w:val="00657049"/>
    <w:rsid w:val="00666E9B"/>
    <w:rsid w:val="006674BF"/>
    <w:rsid w:val="0067214B"/>
    <w:rsid w:val="00672A4D"/>
    <w:rsid w:val="00673A5F"/>
    <w:rsid w:val="00682A11"/>
    <w:rsid w:val="0068312C"/>
    <w:rsid w:val="00686266"/>
    <w:rsid w:val="00692B31"/>
    <w:rsid w:val="00692DB9"/>
    <w:rsid w:val="006956A9"/>
    <w:rsid w:val="006A35FE"/>
    <w:rsid w:val="006A4AD9"/>
    <w:rsid w:val="006A6518"/>
    <w:rsid w:val="006B68F9"/>
    <w:rsid w:val="006C276A"/>
    <w:rsid w:val="006C3093"/>
    <w:rsid w:val="006C56BA"/>
    <w:rsid w:val="006D22F2"/>
    <w:rsid w:val="006D65E1"/>
    <w:rsid w:val="006D743A"/>
    <w:rsid w:val="006E7771"/>
    <w:rsid w:val="006E7889"/>
    <w:rsid w:val="006E7D7F"/>
    <w:rsid w:val="006F2B2F"/>
    <w:rsid w:val="006F2CF4"/>
    <w:rsid w:val="006F44BF"/>
    <w:rsid w:val="00700114"/>
    <w:rsid w:val="00700A26"/>
    <w:rsid w:val="0070282E"/>
    <w:rsid w:val="0070431B"/>
    <w:rsid w:val="0070461A"/>
    <w:rsid w:val="007109BD"/>
    <w:rsid w:val="00712F1F"/>
    <w:rsid w:val="007165AE"/>
    <w:rsid w:val="007210FA"/>
    <w:rsid w:val="00722AD5"/>
    <w:rsid w:val="00724AE8"/>
    <w:rsid w:val="007343F9"/>
    <w:rsid w:val="00734636"/>
    <w:rsid w:val="00735BD9"/>
    <w:rsid w:val="0073732D"/>
    <w:rsid w:val="00745282"/>
    <w:rsid w:val="007457B0"/>
    <w:rsid w:val="00751A93"/>
    <w:rsid w:val="0075203F"/>
    <w:rsid w:val="007529A5"/>
    <w:rsid w:val="0075742C"/>
    <w:rsid w:val="00763916"/>
    <w:rsid w:val="007653B1"/>
    <w:rsid w:val="007671AC"/>
    <w:rsid w:val="0077138A"/>
    <w:rsid w:val="0077202F"/>
    <w:rsid w:val="00772A75"/>
    <w:rsid w:val="00774BE9"/>
    <w:rsid w:val="00781BAE"/>
    <w:rsid w:val="007845B6"/>
    <w:rsid w:val="007861D9"/>
    <w:rsid w:val="00792B02"/>
    <w:rsid w:val="00795B36"/>
    <w:rsid w:val="00797DAA"/>
    <w:rsid w:val="00797EF2"/>
    <w:rsid w:val="007A03C8"/>
    <w:rsid w:val="007A0676"/>
    <w:rsid w:val="007A0F43"/>
    <w:rsid w:val="007A1C58"/>
    <w:rsid w:val="007A2568"/>
    <w:rsid w:val="007A3C68"/>
    <w:rsid w:val="007A759A"/>
    <w:rsid w:val="007B025F"/>
    <w:rsid w:val="007B1836"/>
    <w:rsid w:val="007B1B69"/>
    <w:rsid w:val="007B6CDE"/>
    <w:rsid w:val="007C2A36"/>
    <w:rsid w:val="007C4A36"/>
    <w:rsid w:val="007C60F3"/>
    <w:rsid w:val="007D2D51"/>
    <w:rsid w:val="007D34E6"/>
    <w:rsid w:val="007D6730"/>
    <w:rsid w:val="007D7928"/>
    <w:rsid w:val="007E0AC8"/>
    <w:rsid w:val="007E39BA"/>
    <w:rsid w:val="007F22AB"/>
    <w:rsid w:val="007F29EA"/>
    <w:rsid w:val="007F3B06"/>
    <w:rsid w:val="00803D76"/>
    <w:rsid w:val="008040F4"/>
    <w:rsid w:val="00806768"/>
    <w:rsid w:val="00810366"/>
    <w:rsid w:val="008121F1"/>
    <w:rsid w:val="008127E4"/>
    <w:rsid w:val="0081568C"/>
    <w:rsid w:val="008156C9"/>
    <w:rsid w:val="008178A8"/>
    <w:rsid w:val="00824BA9"/>
    <w:rsid w:val="008256BC"/>
    <w:rsid w:val="00826504"/>
    <w:rsid w:val="00832231"/>
    <w:rsid w:val="00832869"/>
    <w:rsid w:val="008363BF"/>
    <w:rsid w:val="008541CD"/>
    <w:rsid w:val="008546A8"/>
    <w:rsid w:val="00856070"/>
    <w:rsid w:val="00856572"/>
    <w:rsid w:val="00864CFF"/>
    <w:rsid w:val="00872217"/>
    <w:rsid w:val="00874E6D"/>
    <w:rsid w:val="008753FE"/>
    <w:rsid w:val="00875DC7"/>
    <w:rsid w:val="008765E7"/>
    <w:rsid w:val="0088260B"/>
    <w:rsid w:val="00882F2F"/>
    <w:rsid w:val="008857D8"/>
    <w:rsid w:val="00892A86"/>
    <w:rsid w:val="00895BB0"/>
    <w:rsid w:val="008A1154"/>
    <w:rsid w:val="008A2EA1"/>
    <w:rsid w:val="008A2EDF"/>
    <w:rsid w:val="008A30A0"/>
    <w:rsid w:val="008A3CD5"/>
    <w:rsid w:val="008A5D33"/>
    <w:rsid w:val="008B2F45"/>
    <w:rsid w:val="008C27AC"/>
    <w:rsid w:val="008C44FD"/>
    <w:rsid w:val="008C5435"/>
    <w:rsid w:val="008C699C"/>
    <w:rsid w:val="008D2FC6"/>
    <w:rsid w:val="008D69A3"/>
    <w:rsid w:val="008E0AD0"/>
    <w:rsid w:val="008E130D"/>
    <w:rsid w:val="008E2B75"/>
    <w:rsid w:val="008E30B8"/>
    <w:rsid w:val="008F2C55"/>
    <w:rsid w:val="008F3696"/>
    <w:rsid w:val="00906766"/>
    <w:rsid w:val="00906CAC"/>
    <w:rsid w:val="00911D0F"/>
    <w:rsid w:val="0091383E"/>
    <w:rsid w:val="0091442E"/>
    <w:rsid w:val="00916ABD"/>
    <w:rsid w:val="00924335"/>
    <w:rsid w:val="00924367"/>
    <w:rsid w:val="009252DE"/>
    <w:rsid w:val="00931773"/>
    <w:rsid w:val="009332B7"/>
    <w:rsid w:val="00934275"/>
    <w:rsid w:val="00936339"/>
    <w:rsid w:val="00937762"/>
    <w:rsid w:val="0094169A"/>
    <w:rsid w:val="009461B1"/>
    <w:rsid w:val="00947936"/>
    <w:rsid w:val="0095149F"/>
    <w:rsid w:val="00951D56"/>
    <w:rsid w:val="00951E56"/>
    <w:rsid w:val="00952B4C"/>
    <w:rsid w:val="00955385"/>
    <w:rsid w:val="009627EA"/>
    <w:rsid w:val="00964AF6"/>
    <w:rsid w:val="009717EE"/>
    <w:rsid w:val="00975A02"/>
    <w:rsid w:val="00975A8B"/>
    <w:rsid w:val="00982C79"/>
    <w:rsid w:val="00983BC1"/>
    <w:rsid w:val="00983EC8"/>
    <w:rsid w:val="00986EC2"/>
    <w:rsid w:val="00990BD9"/>
    <w:rsid w:val="00991C4B"/>
    <w:rsid w:val="009933EC"/>
    <w:rsid w:val="009950EF"/>
    <w:rsid w:val="009963DA"/>
    <w:rsid w:val="009A0970"/>
    <w:rsid w:val="009A0B55"/>
    <w:rsid w:val="009A0C9F"/>
    <w:rsid w:val="009A26CC"/>
    <w:rsid w:val="009A407F"/>
    <w:rsid w:val="009B156F"/>
    <w:rsid w:val="009B2485"/>
    <w:rsid w:val="009B7233"/>
    <w:rsid w:val="009B781B"/>
    <w:rsid w:val="009B7D7F"/>
    <w:rsid w:val="009C54AC"/>
    <w:rsid w:val="009C6006"/>
    <w:rsid w:val="009C7F01"/>
    <w:rsid w:val="009D3E8E"/>
    <w:rsid w:val="009E460D"/>
    <w:rsid w:val="009E4F08"/>
    <w:rsid w:val="009E5C36"/>
    <w:rsid w:val="009F1C56"/>
    <w:rsid w:val="009F1F70"/>
    <w:rsid w:val="009F489D"/>
    <w:rsid w:val="009F50CA"/>
    <w:rsid w:val="009F600A"/>
    <w:rsid w:val="00A016C0"/>
    <w:rsid w:val="00A0359B"/>
    <w:rsid w:val="00A04DA4"/>
    <w:rsid w:val="00A070BF"/>
    <w:rsid w:val="00A11BFD"/>
    <w:rsid w:val="00A12AAB"/>
    <w:rsid w:val="00A12D28"/>
    <w:rsid w:val="00A141E6"/>
    <w:rsid w:val="00A159CA"/>
    <w:rsid w:val="00A16F96"/>
    <w:rsid w:val="00A20D21"/>
    <w:rsid w:val="00A24543"/>
    <w:rsid w:val="00A2741F"/>
    <w:rsid w:val="00A31E75"/>
    <w:rsid w:val="00A32685"/>
    <w:rsid w:val="00A35523"/>
    <w:rsid w:val="00A36252"/>
    <w:rsid w:val="00A401B0"/>
    <w:rsid w:val="00A45256"/>
    <w:rsid w:val="00A45E9B"/>
    <w:rsid w:val="00A479C5"/>
    <w:rsid w:val="00A5005D"/>
    <w:rsid w:val="00A51EE0"/>
    <w:rsid w:val="00A555E7"/>
    <w:rsid w:val="00A56366"/>
    <w:rsid w:val="00A61426"/>
    <w:rsid w:val="00A64555"/>
    <w:rsid w:val="00A704C9"/>
    <w:rsid w:val="00A70998"/>
    <w:rsid w:val="00A71EEC"/>
    <w:rsid w:val="00A74E86"/>
    <w:rsid w:val="00A75772"/>
    <w:rsid w:val="00A81599"/>
    <w:rsid w:val="00A84735"/>
    <w:rsid w:val="00A94BD7"/>
    <w:rsid w:val="00AA1CB8"/>
    <w:rsid w:val="00AA21B4"/>
    <w:rsid w:val="00AA47B0"/>
    <w:rsid w:val="00AB216C"/>
    <w:rsid w:val="00AB34A5"/>
    <w:rsid w:val="00AB6748"/>
    <w:rsid w:val="00AB70AC"/>
    <w:rsid w:val="00AC09C3"/>
    <w:rsid w:val="00AC2B7E"/>
    <w:rsid w:val="00AC3E9D"/>
    <w:rsid w:val="00AC4AC4"/>
    <w:rsid w:val="00AE0C87"/>
    <w:rsid w:val="00AE370C"/>
    <w:rsid w:val="00AE5FBF"/>
    <w:rsid w:val="00AE66C6"/>
    <w:rsid w:val="00AE79EC"/>
    <w:rsid w:val="00AF1F68"/>
    <w:rsid w:val="00AF543F"/>
    <w:rsid w:val="00AF56C9"/>
    <w:rsid w:val="00AF5FF7"/>
    <w:rsid w:val="00B02A6E"/>
    <w:rsid w:val="00B035ED"/>
    <w:rsid w:val="00B06D39"/>
    <w:rsid w:val="00B12A46"/>
    <w:rsid w:val="00B12BA6"/>
    <w:rsid w:val="00B13F4C"/>
    <w:rsid w:val="00B14170"/>
    <w:rsid w:val="00B16B6A"/>
    <w:rsid w:val="00B205C9"/>
    <w:rsid w:val="00B22263"/>
    <w:rsid w:val="00B23693"/>
    <w:rsid w:val="00B25903"/>
    <w:rsid w:val="00B35C1E"/>
    <w:rsid w:val="00B36530"/>
    <w:rsid w:val="00B40D0D"/>
    <w:rsid w:val="00B4503A"/>
    <w:rsid w:val="00B46D53"/>
    <w:rsid w:val="00B51830"/>
    <w:rsid w:val="00B52489"/>
    <w:rsid w:val="00B53482"/>
    <w:rsid w:val="00B5354F"/>
    <w:rsid w:val="00B541E1"/>
    <w:rsid w:val="00B54733"/>
    <w:rsid w:val="00B564F7"/>
    <w:rsid w:val="00B5750E"/>
    <w:rsid w:val="00B60046"/>
    <w:rsid w:val="00B6162A"/>
    <w:rsid w:val="00B627ED"/>
    <w:rsid w:val="00B64DB5"/>
    <w:rsid w:val="00B674D1"/>
    <w:rsid w:val="00B7055B"/>
    <w:rsid w:val="00B71836"/>
    <w:rsid w:val="00B730BC"/>
    <w:rsid w:val="00B75A62"/>
    <w:rsid w:val="00B80A75"/>
    <w:rsid w:val="00B82B10"/>
    <w:rsid w:val="00B850D8"/>
    <w:rsid w:val="00B8618E"/>
    <w:rsid w:val="00B90611"/>
    <w:rsid w:val="00BB190B"/>
    <w:rsid w:val="00BB5403"/>
    <w:rsid w:val="00BB734B"/>
    <w:rsid w:val="00BC219F"/>
    <w:rsid w:val="00BC632E"/>
    <w:rsid w:val="00BC7E48"/>
    <w:rsid w:val="00BD17F1"/>
    <w:rsid w:val="00BD2A44"/>
    <w:rsid w:val="00BD47B4"/>
    <w:rsid w:val="00BD508C"/>
    <w:rsid w:val="00BD64F6"/>
    <w:rsid w:val="00BD6DBC"/>
    <w:rsid w:val="00BE0D02"/>
    <w:rsid w:val="00BE7598"/>
    <w:rsid w:val="00BF1B1F"/>
    <w:rsid w:val="00BF2F39"/>
    <w:rsid w:val="00BF58C7"/>
    <w:rsid w:val="00BF60BB"/>
    <w:rsid w:val="00C036AA"/>
    <w:rsid w:val="00C111BB"/>
    <w:rsid w:val="00C1147C"/>
    <w:rsid w:val="00C1171C"/>
    <w:rsid w:val="00C128F3"/>
    <w:rsid w:val="00C148ED"/>
    <w:rsid w:val="00C225FB"/>
    <w:rsid w:val="00C2418A"/>
    <w:rsid w:val="00C24FD0"/>
    <w:rsid w:val="00C3164E"/>
    <w:rsid w:val="00C31A91"/>
    <w:rsid w:val="00C32D97"/>
    <w:rsid w:val="00C35CD9"/>
    <w:rsid w:val="00C37164"/>
    <w:rsid w:val="00C373E1"/>
    <w:rsid w:val="00C43F03"/>
    <w:rsid w:val="00C46B5E"/>
    <w:rsid w:val="00C51F79"/>
    <w:rsid w:val="00C53098"/>
    <w:rsid w:val="00C54062"/>
    <w:rsid w:val="00C55AAA"/>
    <w:rsid w:val="00C61AC3"/>
    <w:rsid w:val="00C67B5A"/>
    <w:rsid w:val="00C70627"/>
    <w:rsid w:val="00C7137A"/>
    <w:rsid w:val="00C71BB4"/>
    <w:rsid w:val="00C7436D"/>
    <w:rsid w:val="00C74D8E"/>
    <w:rsid w:val="00C75599"/>
    <w:rsid w:val="00C761A2"/>
    <w:rsid w:val="00C77178"/>
    <w:rsid w:val="00C82FC5"/>
    <w:rsid w:val="00C83192"/>
    <w:rsid w:val="00C86577"/>
    <w:rsid w:val="00C93413"/>
    <w:rsid w:val="00C961AD"/>
    <w:rsid w:val="00CA5FBE"/>
    <w:rsid w:val="00CA62FD"/>
    <w:rsid w:val="00CA699D"/>
    <w:rsid w:val="00CB0C8B"/>
    <w:rsid w:val="00CB1193"/>
    <w:rsid w:val="00CB70E6"/>
    <w:rsid w:val="00CC7C2B"/>
    <w:rsid w:val="00CC7C48"/>
    <w:rsid w:val="00CD131B"/>
    <w:rsid w:val="00CD1FBE"/>
    <w:rsid w:val="00CD4E95"/>
    <w:rsid w:val="00CD5B70"/>
    <w:rsid w:val="00CD5EDB"/>
    <w:rsid w:val="00CE2D86"/>
    <w:rsid w:val="00CE786D"/>
    <w:rsid w:val="00CF0EFC"/>
    <w:rsid w:val="00CF4D25"/>
    <w:rsid w:val="00CF69FB"/>
    <w:rsid w:val="00CF6D9E"/>
    <w:rsid w:val="00D026C2"/>
    <w:rsid w:val="00D0311E"/>
    <w:rsid w:val="00D15665"/>
    <w:rsid w:val="00D2035F"/>
    <w:rsid w:val="00D203D1"/>
    <w:rsid w:val="00D213C1"/>
    <w:rsid w:val="00D23A9F"/>
    <w:rsid w:val="00D249CA"/>
    <w:rsid w:val="00D24BF8"/>
    <w:rsid w:val="00D250D0"/>
    <w:rsid w:val="00D26823"/>
    <w:rsid w:val="00D30406"/>
    <w:rsid w:val="00D3294E"/>
    <w:rsid w:val="00D40799"/>
    <w:rsid w:val="00D41244"/>
    <w:rsid w:val="00D44C71"/>
    <w:rsid w:val="00D5521A"/>
    <w:rsid w:val="00D57E4E"/>
    <w:rsid w:val="00D655B6"/>
    <w:rsid w:val="00D66C54"/>
    <w:rsid w:val="00D7116E"/>
    <w:rsid w:val="00D7208B"/>
    <w:rsid w:val="00D742FD"/>
    <w:rsid w:val="00D83640"/>
    <w:rsid w:val="00D83B25"/>
    <w:rsid w:val="00D83F77"/>
    <w:rsid w:val="00D85C39"/>
    <w:rsid w:val="00D91ECA"/>
    <w:rsid w:val="00D924FD"/>
    <w:rsid w:val="00D9275C"/>
    <w:rsid w:val="00D92A38"/>
    <w:rsid w:val="00D93729"/>
    <w:rsid w:val="00D9391F"/>
    <w:rsid w:val="00D94861"/>
    <w:rsid w:val="00D94E7D"/>
    <w:rsid w:val="00D9623A"/>
    <w:rsid w:val="00DA0E48"/>
    <w:rsid w:val="00DA1AFF"/>
    <w:rsid w:val="00DA2073"/>
    <w:rsid w:val="00DA32BA"/>
    <w:rsid w:val="00DA5CE4"/>
    <w:rsid w:val="00DA6E5B"/>
    <w:rsid w:val="00DB1DB5"/>
    <w:rsid w:val="00DB644E"/>
    <w:rsid w:val="00DB6453"/>
    <w:rsid w:val="00DC03AD"/>
    <w:rsid w:val="00DC26A1"/>
    <w:rsid w:val="00DC2F04"/>
    <w:rsid w:val="00DC4098"/>
    <w:rsid w:val="00DC6E82"/>
    <w:rsid w:val="00DC7477"/>
    <w:rsid w:val="00DD13DD"/>
    <w:rsid w:val="00DD560A"/>
    <w:rsid w:val="00DD7BBA"/>
    <w:rsid w:val="00DE024E"/>
    <w:rsid w:val="00DE7ECE"/>
    <w:rsid w:val="00DF331C"/>
    <w:rsid w:val="00DF494D"/>
    <w:rsid w:val="00DF61F2"/>
    <w:rsid w:val="00E10BFD"/>
    <w:rsid w:val="00E11C93"/>
    <w:rsid w:val="00E25C79"/>
    <w:rsid w:val="00E35484"/>
    <w:rsid w:val="00E35F7E"/>
    <w:rsid w:val="00E365DA"/>
    <w:rsid w:val="00E366D7"/>
    <w:rsid w:val="00E36F57"/>
    <w:rsid w:val="00E3765D"/>
    <w:rsid w:val="00E47F62"/>
    <w:rsid w:val="00E5242F"/>
    <w:rsid w:val="00E53116"/>
    <w:rsid w:val="00E55295"/>
    <w:rsid w:val="00E63A58"/>
    <w:rsid w:val="00E662F1"/>
    <w:rsid w:val="00E673DE"/>
    <w:rsid w:val="00E67F24"/>
    <w:rsid w:val="00E70E6C"/>
    <w:rsid w:val="00E717C9"/>
    <w:rsid w:val="00E773D2"/>
    <w:rsid w:val="00E774AA"/>
    <w:rsid w:val="00E81507"/>
    <w:rsid w:val="00E8203F"/>
    <w:rsid w:val="00E824B1"/>
    <w:rsid w:val="00E82B18"/>
    <w:rsid w:val="00E83DBC"/>
    <w:rsid w:val="00E85319"/>
    <w:rsid w:val="00E90D62"/>
    <w:rsid w:val="00EA1071"/>
    <w:rsid w:val="00EA1CDA"/>
    <w:rsid w:val="00EA2CDD"/>
    <w:rsid w:val="00EA5476"/>
    <w:rsid w:val="00EA7182"/>
    <w:rsid w:val="00EB08D2"/>
    <w:rsid w:val="00EB0BD6"/>
    <w:rsid w:val="00EB2DAA"/>
    <w:rsid w:val="00EB3D47"/>
    <w:rsid w:val="00EB4141"/>
    <w:rsid w:val="00EB5DBA"/>
    <w:rsid w:val="00EB6A54"/>
    <w:rsid w:val="00EB6F0E"/>
    <w:rsid w:val="00EB7653"/>
    <w:rsid w:val="00EB779B"/>
    <w:rsid w:val="00EC1587"/>
    <w:rsid w:val="00EC58A7"/>
    <w:rsid w:val="00ED2284"/>
    <w:rsid w:val="00ED74A9"/>
    <w:rsid w:val="00EE21D7"/>
    <w:rsid w:val="00EE6A39"/>
    <w:rsid w:val="00EE7F55"/>
    <w:rsid w:val="00EF5905"/>
    <w:rsid w:val="00EF5F22"/>
    <w:rsid w:val="00F005EF"/>
    <w:rsid w:val="00F042E6"/>
    <w:rsid w:val="00F05843"/>
    <w:rsid w:val="00F06FEC"/>
    <w:rsid w:val="00F0780B"/>
    <w:rsid w:val="00F07AE2"/>
    <w:rsid w:val="00F11DF6"/>
    <w:rsid w:val="00F12978"/>
    <w:rsid w:val="00F2005D"/>
    <w:rsid w:val="00F21ED5"/>
    <w:rsid w:val="00F22267"/>
    <w:rsid w:val="00F22490"/>
    <w:rsid w:val="00F34A1F"/>
    <w:rsid w:val="00F46183"/>
    <w:rsid w:val="00F478AA"/>
    <w:rsid w:val="00F50616"/>
    <w:rsid w:val="00F51E5A"/>
    <w:rsid w:val="00F52299"/>
    <w:rsid w:val="00F5415F"/>
    <w:rsid w:val="00F56FD8"/>
    <w:rsid w:val="00F5767F"/>
    <w:rsid w:val="00F60848"/>
    <w:rsid w:val="00F71AFC"/>
    <w:rsid w:val="00F73806"/>
    <w:rsid w:val="00F7576F"/>
    <w:rsid w:val="00F80639"/>
    <w:rsid w:val="00F81628"/>
    <w:rsid w:val="00F823A7"/>
    <w:rsid w:val="00F827BB"/>
    <w:rsid w:val="00F840B9"/>
    <w:rsid w:val="00F85824"/>
    <w:rsid w:val="00F86717"/>
    <w:rsid w:val="00F9020C"/>
    <w:rsid w:val="00F91D18"/>
    <w:rsid w:val="00F92E6E"/>
    <w:rsid w:val="00F93E6F"/>
    <w:rsid w:val="00F94603"/>
    <w:rsid w:val="00F95788"/>
    <w:rsid w:val="00F97382"/>
    <w:rsid w:val="00FA183B"/>
    <w:rsid w:val="00FA2225"/>
    <w:rsid w:val="00FA4B0B"/>
    <w:rsid w:val="00FA587A"/>
    <w:rsid w:val="00FB4629"/>
    <w:rsid w:val="00FC0BF5"/>
    <w:rsid w:val="00FC1BF0"/>
    <w:rsid w:val="00FC27E8"/>
    <w:rsid w:val="00FC4164"/>
    <w:rsid w:val="00FC61EF"/>
    <w:rsid w:val="00FD085F"/>
    <w:rsid w:val="00FD24FE"/>
    <w:rsid w:val="00FD6DBB"/>
    <w:rsid w:val="00FE17BF"/>
    <w:rsid w:val="00FE2937"/>
    <w:rsid w:val="00FE318C"/>
    <w:rsid w:val="00FE50F6"/>
    <w:rsid w:val="00FE7EF6"/>
    <w:rsid w:val="00FF0BF0"/>
    <w:rsid w:val="00FF195A"/>
    <w:rsid w:val="00FF2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7"/>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ind w:left="1920" w:hanging="360"/>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8"/>
      </w:numPr>
    </w:pPr>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BB19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6094079075113134192gmail-p1">
    <w:name w:val="m_6094079075113134192gmail-p1"/>
    <w:basedOn w:val="Normal"/>
    <w:rsid w:val="00BB19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6094079075113134192gmail-s1">
    <w:name w:val="m_6094079075113134192gmail-s1"/>
    <w:basedOn w:val="DefaultParagraphFont"/>
    <w:rsid w:val="00BB190B"/>
  </w:style>
  <w:style w:type="character" w:customStyle="1" w:styleId="ListParagraphChar">
    <w:name w:val="List Paragraph Char"/>
    <w:aliases w:val="Dot pt Char"/>
    <w:basedOn w:val="DefaultParagraphFont"/>
    <w:link w:val="ListParagraph"/>
    <w:uiPriority w:val="34"/>
    <w:locked/>
    <w:rsid w:val="0036648D"/>
  </w:style>
  <w:style w:type="numbering" w:customStyle="1" w:styleId="WWNum12">
    <w:name w:val="WWNum12"/>
    <w:basedOn w:val="NoList"/>
    <w:rsid w:val="00346A68"/>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 w:id="1122501286">
      <w:bodyDiv w:val="1"/>
      <w:marLeft w:val="0"/>
      <w:marRight w:val="0"/>
      <w:marTop w:val="0"/>
      <w:marBottom w:val="0"/>
      <w:divBdr>
        <w:top w:val="none" w:sz="0" w:space="0" w:color="auto"/>
        <w:left w:val="none" w:sz="0" w:space="0" w:color="auto"/>
        <w:bottom w:val="none" w:sz="0" w:space="0" w:color="auto"/>
        <w:right w:val="none" w:sz="0" w:space="0" w:color="auto"/>
      </w:divBdr>
      <w:divsChild>
        <w:div w:id="537474007">
          <w:marLeft w:val="0"/>
          <w:marRight w:val="0"/>
          <w:marTop w:val="0"/>
          <w:marBottom w:val="0"/>
          <w:divBdr>
            <w:top w:val="none" w:sz="0" w:space="0" w:color="auto"/>
            <w:left w:val="none" w:sz="0" w:space="0" w:color="auto"/>
            <w:bottom w:val="none" w:sz="0" w:space="0" w:color="auto"/>
            <w:right w:val="none" w:sz="0" w:space="0" w:color="auto"/>
          </w:divBdr>
        </w:div>
        <w:div w:id="1685740666">
          <w:marLeft w:val="0"/>
          <w:marRight w:val="0"/>
          <w:marTop w:val="0"/>
          <w:marBottom w:val="0"/>
          <w:divBdr>
            <w:top w:val="none" w:sz="0" w:space="0" w:color="auto"/>
            <w:left w:val="none" w:sz="0" w:space="0" w:color="auto"/>
            <w:bottom w:val="none" w:sz="0" w:space="0" w:color="auto"/>
            <w:right w:val="none" w:sz="0" w:space="0" w:color="auto"/>
          </w:divBdr>
        </w:div>
        <w:div w:id="1243953201">
          <w:marLeft w:val="0"/>
          <w:marRight w:val="0"/>
          <w:marTop w:val="0"/>
          <w:marBottom w:val="0"/>
          <w:divBdr>
            <w:top w:val="none" w:sz="0" w:space="0" w:color="auto"/>
            <w:left w:val="none" w:sz="0" w:space="0" w:color="auto"/>
            <w:bottom w:val="none" w:sz="0" w:space="0" w:color="auto"/>
            <w:right w:val="none" w:sz="0" w:space="0" w:color="auto"/>
          </w:divBdr>
        </w:div>
        <w:div w:id="997458269">
          <w:marLeft w:val="0"/>
          <w:marRight w:val="0"/>
          <w:marTop w:val="0"/>
          <w:marBottom w:val="0"/>
          <w:divBdr>
            <w:top w:val="none" w:sz="0" w:space="0" w:color="auto"/>
            <w:left w:val="none" w:sz="0" w:space="0" w:color="auto"/>
            <w:bottom w:val="none" w:sz="0" w:space="0" w:color="auto"/>
            <w:right w:val="none" w:sz="0" w:space="0" w:color="auto"/>
          </w:divBdr>
        </w:div>
        <w:div w:id="1120303853">
          <w:marLeft w:val="0"/>
          <w:marRight w:val="0"/>
          <w:marTop w:val="0"/>
          <w:marBottom w:val="0"/>
          <w:divBdr>
            <w:top w:val="none" w:sz="0" w:space="0" w:color="auto"/>
            <w:left w:val="none" w:sz="0" w:space="0" w:color="auto"/>
            <w:bottom w:val="none" w:sz="0" w:space="0" w:color="auto"/>
            <w:right w:val="none" w:sz="0" w:space="0" w:color="auto"/>
          </w:divBdr>
        </w:div>
        <w:div w:id="72239416">
          <w:marLeft w:val="0"/>
          <w:marRight w:val="0"/>
          <w:marTop w:val="0"/>
          <w:marBottom w:val="0"/>
          <w:divBdr>
            <w:top w:val="none" w:sz="0" w:space="0" w:color="auto"/>
            <w:left w:val="none" w:sz="0" w:space="0" w:color="auto"/>
            <w:bottom w:val="none" w:sz="0" w:space="0" w:color="auto"/>
            <w:right w:val="none" w:sz="0" w:space="0" w:color="auto"/>
          </w:divBdr>
        </w:div>
        <w:div w:id="2069573096">
          <w:marLeft w:val="0"/>
          <w:marRight w:val="0"/>
          <w:marTop w:val="0"/>
          <w:marBottom w:val="0"/>
          <w:divBdr>
            <w:top w:val="none" w:sz="0" w:space="0" w:color="auto"/>
            <w:left w:val="none" w:sz="0" w:space="0" w:color="auto"/>
            <w:bottom w:val="none" w:sz="0" w:space="0" w:color="auto"/>
            <w:right w:val="none" w:sz="0" w:space="0" w:color="auto"/>
          </w:divBdr>
        </w:div>
      </w:divsChild>
    </w:div>
    <w:div w:id="1286427786">
      <w:bodyDiv w:val="1"/>
      <w:marLeft w:val="0"/>
      <w:marRight w:val="0"/>
      <w:marTop w:val="0"/>
      <w:marBottom w:val="0"/>
      <w:divBdr>
        <w:top w:val="none" w:sz="0" w:space="0" w:color="auto"/>
        <w:left w:val="none" w:sz="0" w:space="0" w:color="auto"/>
        <w:bottom w:val="none" w:sz="0" w:space="0" w:color="auto"/>
        <w:right w:val="none" w:sz="0" w:space="0" w:color="auto"/>
      </w:divBdr>
    </w:div>
    <w:div w:id="1379276588">
      <w:bodyDiv w:val="1"/>
      <w:marLeft w:val="0"/>
      <w:marRight w:val="0"/>
      <w:marTop w:val="0"/>
      <w:marBottom w:val="0"/>
      <w:divBdr>
        <w:top w:val="none" w:sz="0" w:space="0" w:color="auto"/>
        <w:left w:val="none" w:sz="0" w:space="0" w:color="auto"/>
        <w:bottom w:val="none" w:sz="0" w:space="0" w:color="auto"/>
        <w:right w:val="none" w:sz="0" w:space="0" w:color="auto"/>
      </w:divBdr>
      <w:divsChild>
        <w:div w:id="157967349">
          <w:marLeft w:val="0"/>
          <w:marRight w:val="0"/>
          <w:marTop w:val="0"/>
          <w:marBottom w:val="0"/>
          <w:divBdr>
            <w:top w:val="none" w:sz="0" w:space="0" w:color="auto"/>
            <w:left w:val="none" w:sz="0" w:space="0" w:color="auto"/>
            <w:bottom w:val="none" w:sz="0" w:space="0" w:color="auto"/>
            <w:right w:val="none" w:sz="0" w:space="0" w:color="auto"/>
          </w:divBdr>
        </w:div>
      </w:divsChild>
    </w:div>
    <w:div w:id="16208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owncommercial.gov.uk/agreements/RM6118" TargetMode="External"/><Relationship Id="rId18" Type="http://schemas.openxmlformats.org/officeDocument/2006/relationships/hyperlink" Target="https://www.gov.uk/government/uploads/system/uploads/attachment_data/file/649954/20171005_Armed_Forces_Covenant_Guidance_Notes_for_Businesse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rowncommercial.gov.uk/agreements/RM6118" TargetMode="External"/><Relationship Id="rId17" Type="http://schemas.openxmlformats.org/officeDocument/2006/relationships/hyperlink" Target="https://www.gov.uk/government/publications/corporate-covenant-pledge" TargetMode="External"/><Relationship Id="rId2" Type="http://schemas.openxmlformats.org/officeDocument/2006/relationships/numbering" Target="numbering.xml"/><Relationship Id="rId16" Type="http://schemas.openxmlformats.org/officeDocument/2006/relationships/hyperlink" Target="https://www.gov.uk/government/publications/corporate-covenant-pled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5" Type="http://schemas.openxmlformats.org/officeDocument/2006/relationships/webSettings" Target="webSettings.xml"/><Relationship Id="rId15" Type="http://schemas.openxmlformats.org/officeDocument/2006/relationships/hyperlink" Target="https://www.crowncommercial.gov.uk/agreements/RM6118" TargetMode="External"/><Relationship Id="rId23" Type="http://schemas.openxmlformats.org/officeDocument/2006/relationships/theme" Target="theme/theme1.xml"/><Relationship Id="rId10" Type="http://schemas.openxmlformats.org/officeDocument/2006/relationships/hyperlink" Target="https://www.crowncommercial.gov.uk/agreements/RM6118" TargetMode="External"/><Relationship Id="rId19" Type="http://schemas.openxmlformats.org/officeDocument/2006/relationships/hyperlink" Target="mailto:covenant-mailbox@mod.uk"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1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8756E-6043-4E2B-A8EE-E4B8BA04A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5598</Words>
  <Characters>31915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Richard Landor</cp:lastModifiedBy>
  <cp:revision>2</cp:revision>
  <cp:lastPrinted>2019-09-20T07:44:00Z</cp:lastPrinted>
  <dcterms:created xsi:type="dcterms:W3CDTF">2019-10-10T20:22:00Z</dcterms:created>
  <dcterms:modified xsi:type="dcterms:W3CDTF">2019-10-10T20:22:00Z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