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6C59" w14:textId="48F7CD94" w:rsidR="00F33FF0" w:rsidRPr="00F33FF0" w:rsidRDefault="00F33FF0" w:rsidP="00F33FF0">
      <w:pPr>
        <w:spacing w:after="12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F33FF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WWF-UK </w:t>
      </w:r>
      <w:proofErr w:type="spellStart"/>
      <w:r w:rsidRPr="00F33FF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Wholescape</w:t>
      </w:r>
      <w:proofErr w:type="spellEnd"/>
      <w:r w:rsidRPr="00F33FF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Concept </w:t>
      </w:r>
      <w:r w:rsidR="0024046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Request for Proposal</w:t>
      </w:r>
    </w:p>
    <w:p w14:paraId="5600724E" w14:textId="6223DD1C" w:rsidR="00F33FF0" w:rsidRPr="00F33FF0" w:rsidRDefault="00D359F7" w:rsidP="00F33FF0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Regional Initiative Mapping </w:t>
      </w:r>
    </w:p>
    <w:p w14:paraId="2525219D" w14:textId="77777777" w:rsidR="00915136" w:rsidRDefault="00915136" w:rsidP="00F33FF0">
      <w:pPr>
        <w:jc w:val="both"/>
        <w:rPr>
          <w:rFonts w:asciiTheme="majorHAnsi" w:hAnsiTheme="majorHAnsi" w:cstheme="majorHAnsi"/>
          <w:b/>
          <w:szCs w:val="22"/>
        </w:rPr>
      </w:pPr>
    </w:p>
    <w:p w14:paraId="028BF23D" w14:textId="77777777" w:rsidR="006E5EBE" w:rsidRDefault="006E5EBE" w:rsidP="00F33FF0">
      <w:pPr>
        <w:jc w:val="both"/>
        <w:rPr>
          <w:rFonts w:asciiTheme="majorHAnsi" w:hAnsiTheme="majorHAnsi" w:cstheme="majorHAnsi"/>
          <w:b/>
          <w:szCs w:val="22"/>
        </w:rPr>
      </w:pPr>
    </w:p>
    <w:p w14:paraId="3BA1CFFA" w14:textId="27444EB3" w:rsidR="004578AF" w:rsidRDefault="002F774D" w:rsidP="00F33FF0">
      <w:pPr>
        <w:jc w:val="both"/>
        <w:rPr>
          <w:rFonts w:asciiTheme="majorHAnsi" w:hAnsiTheme="majorHAnsi" w:cstheme="majorHAnsi"/>
          <w:b/>
          <w:szCs w:val="22"/>
        </w:rPr>
      </w:pPr>
      <w:r w:rsidRPr="000D3D25">
        <w:rPr>
          <w:rFonts w:asciiTheme="majorHAnsi" w:hAnsiTheme="majorHAnsi" w:cstheme="majorHAnsi"/>
          <w:b/>
          <w:szCs w:val="22"/>
        </w:rPr>
        <w:t>INTRODUCTION</w:t>
      </w:r>
    </w:p>
    <w:p w14:paraId="04A3E977" w14:textId="77777777" w:rsidR="00F33FF0" w:rsidRPr="000D3D25" w:rsidRDefault="00F33FF0" w:rsidP="00F33FF0">
      <w:pPr>
        <w:jc w:val="both"/>
        <w:rPr>
          <w:rFonts w:asciiTheme="majorHAnsi" w:hAnsiTheme="majorHAnsi" w:cstheme="majorHAnsi"/>
          <w:b/>
          <w:szCs w:val="22"/>
        </w:rPr>
      </w:pPr>
    </w:p>
    <w:p w14:paraId="3D1535D2" w14:textId="0B301409" w:rsidR="002407A3" w:rsidRPr="000D3D25" w:rsidRDefault="004578AF" w:rsidP="00F33FF0">
      <w:pPr>
        <w:jc w:val="both"/>
        <w:rPr>
          <w:rFonts w:asciiTheme="majorHAnsi" w:hAnsiTheme="majorHAnsi" w:cstheme="majorBidi"/>
        </w:rPr>
      </w:pPr>
      <w:r w:rsidRPr="611D517E">
        <w:rPr>
          <w:rFonts w:asciiTheme="majorHAnsi" w:hAnsiTheme="majorHAnsi" w:cstheme="majorBidi"/>
        </w:rPr>
        <w:t xml:space="preserve">WWF UK is </w:t>
      </w:r>
      <w:r w:rsidR="00030F20" w:rsidRPr="611D517E">
        <w:rPr>
          <w:rFonts w:asciiTheme="majorHAnsi" w:hAnsiTheme="majorHAnsi" w:cstheme="majorBidi"/>
        </w:rPr>
        <w:t>develop</w:t>
      </w:r>
      <w:r w:rsidR="00622D50" w:rsidRPr="611D517E">
        <w:rPr>
          <w:rFonts w:asciiTheme="majorHAnsi" w:hAnsiTheme="majorHAnsi" w:cstheme="majorBidi"/>
        </w:rPr>
        <w:t>ing</w:t>
      </w:r>
      <w:r w:rsidR="00411D37" w:rsidRPr="611D517E">
        <w:rPr>
          <w:rFonts w:asciiTheme="majorHAnsi" w:hAnsiTheme="majorHAnsi" w:cstheme="majorBidi"/>
        </w:rPr>
        <w:t xml:space="preserve"> a delivery </w:t>
      </w:r>
      <w:r w:rsidR="001C6D10" w:rsidRPr="611D517E">
        <w:rPr>
          <w:rFonts w:asciiTheme="majorHAnsi" w:hAnsiTheme="majorHAnsi" w:cstheme="majorBidi"/>
        </w:rPr>
        <w:t>fram</w:t>
      </w:r>
      <w:r w:rsidR="0077378C" w:rsidRPr="611D517E">
        <w:rPr>
          <w:rFonts w:asciiTheme="majorHAnsi" w:hAnsiTheme="majorHAnsi" w:cstheme="majorBidi"/>
        </w:rPr>
        <w:t>e</w:t>
      </w:r>
      <w:r w:rsidR="001C6D10" w:rsidRPr="611D517E">
        <w:rPr>
          <w:rFonts w:asciiTheme="majorHAnsi" w:hAnsiTheme="majorHAnsi" w:cstheme="majorBidi"/>
        </w:rPr>
        <w:t>work</w:t>
      </w:r>
      <w:r w:rsidR="00411D37" w:rsidRPr="611D517E">
        <w:rPr>
          <w:rFonts w:asciiTheme="majorHAnsi" w:hAnsiTheme="majorHAnsi" w:cstheme="majorBidi"/>
        </w:rPr>
        <w:t xml:space="preserve"> that will take </w:t>
      </w:r>
      <w:r w:rsidR="00030F20" w:rsidRPr="611D517E">
        <w:rPr>
          <w:rFonts w:asciiTheme="majorHAnsi" w:hAnsiTheme="majorHAnsi" w:cstheme="majorBidi"/>
        </w:rPr>
        <w:t xml:space="preserve">a </w:t>
      </w:r>
      <w:r w:rsidR="00411D37" w:rsidRPr="611D517E">
        <w:rPr>
          <w:rFonts w:asciiTheme="majorHAnsi" w:hAnsiTheme="majorHAnsi" w:cstheme="majorBidi"/>
        </w:rPr>
        <w:t>systems approach</w:t>
      </w:r>
      <w:r w:rsidR="00030F20" w:rsidRPr="611D517E">
        <w:rPr>
          <w:rFonts w:asciiTheme="majorHAnsi" w:hAnsiTheme="majorHAnsi" w:cstheme="majorBidi"/>
        </w:rPr>
        <w:t xml:space="preserve"> to nature’s restoration</w:t>
      </w:r>
      <w:r w:rsidR="00622D50" w:rsidRPr="611D517E">
        <w:rPr>
          <w:rFonts w:asciiTheme="majorHAnsi" w:hAnsiTheme="majorHAnsi" w:cstheme="majorBidi"/>
        </w:rPr>
        <w:t xml:space="preserve"> and climate recovery </w:t>
      </w:r>
      <w:r w:rsidR="006D3504" w:rsidRPr="611D517E">
        <w:rPr>
          <w:rFonts w:asciiTheme="majorHAnsi" w:hAnsiTheme="majorHAnsi" w:cstheme="majorBidi"/>
        </w:rPr>
        <w:t>in the UK</w:t>
      </w:r>
      <w:r w:rsidR="00B0013E">
        <w:rPr>
          <w:rFonts w:asciiTheme="majorHAnsi" w:hAnsiTheme="majorHAnsi" w:cstheme="majorBidi"/>
        </w:rPr>
        <w:t>, with people and communities at the centre</w:t>
      </w:r>
      <w:r w:rsidR="005A7F43" w:rsidRPr="611D517E">
        <w:rPr>
          <w:rFonts w:asciiTheme="majorHAnsi" w:hAnsiTheme="majorHAnsi" w:cstheme="majorBidi"/>
        </w:rPr>
        <w:t xml:space="preserve">. </w:t>
      </w:r>
      <w:r w:rsidR="002407A3" w:rsidRPr="611D517E">
        <w:rPr>
          <w:rFonts w:asciiTheme="majorHAnsi" w:hAnsiTheme="majorHAnsi" w:cstheme="majorBidi"/>
        </w:rPr>
        <w:t xml:space="preserve">This exciting </w:t>
      </w:r>
      <w:r w:rsidR="00622D50" w:rsidRPr="611D517E">
        <w:rPr>
          <w:rFonts w:asciiTheme="majorHAnsi" w:hAnsiTheme="majorHAnsi" w:cstheme="majorBidi"/>
        </w:rPr>
        <w:t>opportunity</w:t>
      </w:r>
      <w:r w:rsidR="002407A3" w:rsidRPr="611D517E">
        <w:rPr>
          <w:rFonts w:asciiTheme="majorHAnsi" w:hAnsiTheme="majorHAnsi" w:cstheme="majorBidi"/>
        </w:rPr>
        <w:t xml:space="preserve"> will create a model for effectively managed seascapes</w:t>
      </w:r>
      <w:r w:rsidR="1CE29627" w:rsidRPr="611D517E">
        <w:rPr>
          <w:rFonts w:asciiTheme="majorHAnsi" w:hAnsiTheme="majorHAnsi" w:cstheme="majorBidi"/>
        </w:rPr>
        <w:t>, rivers</w:t>
      </w:r>
      <w:r w:rsidR="002407A3" w:rsidRPr="611D517E">
        <w:rPr>
          <w:rFonts w:asciiTheme="majorHAnsi" w:hAnsiTheme="majorHAnsi" w:cstheme="majorBidi"/>
        </w:rPr>
        <w:t xml:space="preserve"> and landscapes and advocate for change.</w:t>
      </w:r>
    </w:p>
    <w:p w14:paraId="4DD875CF" w14:textId="77777777" w:rsidR="002407A3" w:rsidRPr="000D3D25" w:rsidRDefault="002407A3" w:rsidP="00F33FF0">
      <w:pPr>
        <w:jc w:val="both"/>
        <w:rPr>
          <w:rFonts w:asciiTheme="majorHAnsi" w:hAnsiTheme="majorHAnsi" w:cstheme="majorHAnsi"/>
          <w:szCs w:val="22"/>
        </w:rPr>
      </w:pPr>
    </w:p>
    <w:p w14:paraId="1989C9C5" w14:textId="583303A2" w:rsidR="00C6141D" w:rsidRPr="000D3D25" w:rsidRDefault="005A7F43" w:rsidP="00F33FF0">
      <w:pPr>
        <w:jc w:val="both"/>
        <w:rPr>
          <w:rFonts w:asciiTheme="majorHAnsi" w:hAnsiTheme="majorHAnsi" w:cstheme="majorHAnsi"/>
          <w:szCs w:val="22"/>
        </w:rPr>
      </w:pPr>
      <w:r w:rsidRPr="000D3D25">
        <w:rPr>
          <w:rFonts w:asciiTheme="majorHAnsi" w:hAnsiTheme="majorHAnsi" w:cstheme="majorHAnsi"/>
          <w:szCs w:val="22"/>
        </w:rPr>
        <w:t xml:space="preserve">The </w:t>
      </w:r>
      <w:r w:rsidR="00141B69" w:rsidRPr="000D3D25">
        <w:rPr>
          <w:rFonts w:asciiTheme="majorHAnsi" w:hAnsiTheme="majorHAnsi" w:cstheme="majorHAnsi"/>
          <w:szCs w:val="22"/>
        </w:rPr>
        <w:t>WWF</w:t>
      </w:r>
      <w:r w:rsidR="00B33C49">
        <w:rPr>
          <w:rFonts w:asciiTheme="majorHAnsi" w:hAnsiTheme="majorHAnsi" w:cstheme="majorHAnsi"/>
          <w:szCs w:val="22"/>
        </w:rPr>
        <w:t>-</w:t>
      </w:r>
      <w:r w:rsidR="00141B69" w:rsidRPr="000D3D25">
        <w:rPr>
          <w:rFonts w:asciiTheme="majorHAnsi" w:hAnsiTheme="majorHAnsi" w:cstheme="majorHAnsi"/>
          <w:szCs w:val="22"/>
        </w:rPr>
        <w:t xml:space="preserve">UK </w:t>
      </w:r>
      <w:proofErr w:type="spellStart"/>
      <w:r w:rsidR="00B33C49">
        <w:rPr>
          <w:rFonts w:asciiTheme="majorHAnsi" w:hAnsiTheme="majorHAnsi" w:cstheme="majorHAnsi"/>
          <w:szCs w:val="22"/>
        </w:rPr>
        <w:t>W</w:t>
      </w:r>
      <w:r w:rsidR="00141B69" w:rsidRPr="000D3D25">
        <w:rPr>
          <w:rFonts w:asciiTheme="majorHAnsi" w:hAnsiTheme="majorHAnsi" w:cstheme="majorHAnsi"/>
          <w:szCs w:val="22"/>
        </w:rPr>
        <w:t>holescape</w:t>
      </w:r>
      <w:proofErr w:type="spellEnd"/>
      <w:r w:rsidR="00141B69" w:rsidRPr="000D3D25">
        <w:rPr>
          <w:rFonts w:asciiTheme="majorHAnsi" w:hAnsiTheme="majorHAnsi" w:cstheme="majorHAnsi"/>
          <w:szCs w:val="22"/>
        </w:rPr>
        <w:t xml:space="preserve"> Programme h</w:t>
      </w:r>
      <w:r w:rsidR="002C0030" w:rsidRPr="000D3D25">
        <w:rPr>
          <w:rFonts w:asciiTheme="majorHAnsi" w:hAnsiTheme="majorHAnsi" w:cstheme="majorHAnsi"/>
          <w:szCs w:val="22"/>
        </w:rPr>
        <w:t>as two main aims: -</w:t>
      </w:r>
    </w:p>
    <w:p w14:paraId="547F6A3C" w14:textId="371B6EC4" w:rsidR="002C0030" w:rsidRPr="000D3D25" w:rsidRDefault="002C0030" w:rsidP="00F33FF0">
      <w:pPr>
        <w:jc w:val="both"/>
        <w:rPr>
          <w:rFonts w:asciiTheme="majorHAnsi" w:hAnsiTheme="majorHAnsi" w:cstheme="majorHAnsi"/>
          <w:szCs w:val="22"/>
        </w:rPr>
      </w:pPr>
    </w:p>
    <w:p w14:paraId="595B9EFD" w14:textId="2A91FBAC" w:rsidR="00DC3A5D" w:rsidRPr="000D3D25" w:rsidRDefault="00362B5A" w:rsidP="00F33FF0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D3D25">
        <w:rPr>
          <w:rFonts w:asciiTheme="majorHAnsi" w:hAnsiTheme="majorHAnsi" w:cstheme="majorHAnsi"/>
        </w:rPr>
        <w:t>B</w:t>
      </w:r>
      <w:r w:rsidR="00141B69" w:rsidRPr="000D3D25">
        <w:rPr>
          <w:rFonts w:asciiTheme="majorHAnsi" w:hAnsiTheme="majorHAnsi" w:cstheme="majorHAnsi"/>
        </w:rPr>
        <w:t>uild</w:t>
      </w:r>
      <w:r w:rsidR="005A7F43" w:rsidRPr="000D3D25">
        <w:rPr>
          <w:rFonts w:asciiTheme="majorHAnsi" w:hAnsiTheme="majorHAnsi" w:cstheme="majorHAnsi"/>
        </w:rPr>
        <w:t xml:space="preserve"> a </w:t>
      </w:r>
      <w:r w:rsidR="00141B69" w:rsidRPr="000D3D25">
        <w:rPr>
          <w:rFonts w:asciiTheme="majorHAnsi" w:hAnsiTheme="majorHAnsi" w:cstheme="majorHAnsi"/>
        </w:rPr>
        <w:t xml:space="preserve">new </w:t>
      </w:r>
      <w:r w:rsidR="005A7F43" w:rsidRPr="000D3D25">
        <w:rPr>
          <w:rFonts w:asciiTheme="majorHAnsi" w:hAnsiTheme="majorHAnsi" w:cstheme="majorHAnsi"/>
        </w:rPr>
        <w:t>framework</w:t>
      </w:r>
      <w:r w:rsidR="00141B69" w:rsidRPr="000D3D25">
        <w:rPr>
          <w:rFonts w:asciiTheme="majorHAnsi" w:hAnsiTheme="majorHAnsi" w:cstheme="majorHAnsi"/>
        </w:rPr>
        <w:t xml:space="preserve"> </w:t>
      </w:r>
      <w:r w:rsidRPr="000D3D25">
        <w:rPr>
          <w:rFonts w:asciiTheme="majorHAnsi" w:hAnsiTheme="majorHAnsi" w:cstheme="majorHAnsi"/>
        </w:rPr>
        <w:t>through which we will deliver our</w:t>
      </w:r>
      <w:r w:rsidR="00141B69" w:rsidRPr="000D3D25">
        <w:rPr>
          <w:rFonts w:asciiTheme="majorHAnsi" w:hAnsiTheme="majorHAnsi" w:cstheme="majorHAnsi"/>
        </w:rPr>
        <w:t xml:space="preserve"> UK conservation programm</w:t>
      </w:r>
      <w:r w:rsidRPr="000D3D25">
        <w:rPr>
          <w:rFonts w:asciiTheme="majorHAnsi" w:hAnsiTheme="majorHAnsi" w:cstheme="majorHAnsi"/>
        </w:rPr>
        <w:t>atic</w:t>
      </w:r>
      <w:r w:rsidR="00141B69" w:rsidRPr="000D3D25">
        <w:rPr>
          <w:rFonts w:asciiTheme="majorHAnsi" w:hAnsiTheme="majorHAnsi" w:cstheme="majorHAnsi"/>
        </w:rPr>
        <w:t xml:space="preserve"> work</w:t>
      </w:r>
      <w:r w:rsidR="00DC5337" w:rsidRPr="000D3D25">
        <w:rPr>
          <w:rFonts w:asciiTheme="majorHAnsi" w:hAnsiTheme="majorHAnsi" w:cstheme="majorHAnsi"/>
        </w:rPr>
        <w:t xml:space="preserve">, </w:t>
      </w:r>
      <w:r w:rsidR="003A2F62" w:rsidRPr="000D3D25">
        <w:rPr>
          <w:rFonts w:asciiTheme="majorHAnsi" w:hAnsiTheme="majorHAnsi" w:cstheme="majorHAnsi"/>
        </w:rPr>
        <w:t>develop</w:t>
      </w:r>
      <w:r w:rsidR="00DC5337" w:rsidRPr="000D3D25">
        <w:rPr>
          <w:rFonts w:asciiTheme="majorHAnsi" w:hAnsiTheme="majorHAnsi" w:cstheme="majorHAnsi"/>
        </w:rPr>
        <w:t>ing</w:t>
      </w:r>
      <w:r w:rsidR="003A2F62" w:rsidRPr="000D3D25">
        <w:rPr>
          <w:rFonts w:asciiTheme="majorHAnsi" w:hAnsiTheme="majorHAnsi" w:cstheme="majorHAnsi"/>
        </w:rPr>
        <w:t xml:space="preserve"> </w:t>
      </w:r>
      <w:r w:rsidR="00976398" w:rsidRPr="000D3D25">
        <w:rPr>
          <w:rFonts w:asciiTheme="majorHAnsi" w:hAnsiTheme="majorHAnsi" w:cstheme="majorHAnsi"/>
        </w:rPr>
        <w:t>a</w:t>
      </w:r>
      <w:r w:rsidR="00DC5337" w:rsidRPr="000D3D25">
        <w:rPr>
          <w:rFonts w:asciiTheme="majorHAnsi" w:hAnsiTheme="majorHAnsi" w:cstheme="majorHAnsi"/>
        </w:rPr>
        <w:t>n evidence-based</w:t>
      </w:r>
      <w:r w:rsidR="008A4F71" w:rsidRPr="000D3D25">
        <w:rPr>
          <w:rFonts w:asciiTheme="majorHAnsi" w:hAnsiTheme="majorHAnsi" w:cstheme="majorHAnsi"/>
        </w:rPr>
        <w:t xml:space="preserve"> and</w:t>
      </w:r>
      <w:r w:rsidR="00976398" w:rsidRPr="000D3D25">
        <w:rPr>
          <w:rFonts w:asciiTheme="majorHAnsi" w:hAnsiTheme="majorHAnsi" w:cstheme="majorHAnsi"/>
        </w:rPr>
        <w:t xml:space="preserve"> systems level </w:t>
      </w:r>
      <w:r w:rsidR="00A3360C" w:rsidRPr="000D3D25">
        <w:rPr>
          <w:rFonts w:asciiTheme="majorHAnsi" w:hAnsiTheme="majorHAnsi" w:cstheme="majorHAnsi"/>
        </w:rPr>
        <w:t>methodology</w:t>
      </w:r>
      <w:r w:rsidR="00976398" w:rsidRPr="000D3D25">
        <w:rPr>
          <w:rFonts w:asciiTheme="majorHAnsi" w:hAnsiTheme="majorHAnsi" w:cstheme="majorHAnsi"/>
        </w:rPr>
        <w:t xml:space="preserve"> </w:t>
      </w:r>
      <w:r w:rsidR="003639F3" w:rsidRPr="000D3D25">
        <w:rPr>
          <w:rFonts w:asciiTheme="majorHAnsi" w:hAnsiTheme="majorHAnsi" w:cstheme="majorHAnsi"/>
        </w:rPr>
        <w:t xml:space="preserve">that </w:t>
      </w:r>
      <w:r w:rsidR="00A3360C" w:rsidRPr="000D3D25">
        <w:rPr>
          <w:rFonts w:asciiTheme="majorHAnsi" w:hAnsiTheme="majorHAnsi" w:cstheme="majorHAnsi"/>
        </w:rPr>
        <w:t xml:space="preserve">elevates </w:t>
      </w:r>
      <w:r w:rsidR="00DC3A5D" w:rsidRPr="000D3D25">
        <w:rPr>
          <w:rFonts w:asciiTheme="majorHAnsi" w:hAnsiTheme="majorHAnsi" w:cstheme="majorHAnsi"/>
        </w:rPr>
        <w:t>our approach in-line with environmental emergenc</w:t>
      </w:r>
      <w:r w:rsidR="00A96D76" w:rsidRPr="000D3D25">
        <w:rPr>
          <w:rFonts w:asciiTheme="majorHAnsi" w:hAnsiTheme="majorHAnsi" w:cstheme="majorHAnsi"/>
        </w:rPr>
        <w:t>ies</w:t>
      </w:r>
      <w:r w:rsidR="00DC3A5D" w:rsidRPr="000D3D25">
        <w:rPr>
          <w:rFonts w:asciiTheme="majorHAnsi" w:hAnsiTheme="majorHAnsi" w:cstheme="majorHAnsi"/>
        </w:rPr>
        <w:t>.</w:t>
      </w:r>
    </w:p>
    <w:p w14:paraId="32752F6B" w14:textId="40F5E0EB" w:rsidR="002C0030" w:rsidRPr="000D3D25" w:rsidRDefault="00DC3A5D" w:rsidP="00F33FF0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Cs w:val="22"/>
        </w:rPr>
      </w:pPr>
      <w:r w:rsidRPr="000D3D25">
        <w:rPr>
          <w:rFonts w:asciiTheme="majorHAnsi" w:hAnsiTheme="majorHAnsi" w:cstheme="majorHAnsi"/>
          <w:szCs w:val="22"/>
        </w:rPr>
        <w:t xml:space="preserve">To </w:t>
      </w:r>
      <w:r w:rsidR="001602BB" w:rsidRPr="000D3D25">
        <w:rPr>
          <w:rFonts w:asciiTheme="majorHAnsi" w:hAnsiTheme="majorHAnsi" w:cstheme="majorHAnsi"/>
          <w:szCs w:val="22"/>
        </w:rPr>
        <w:t>pilot</w:t>
      </w:r>
      <w:r w:rsidR="009D6958" w:rsidRPr="000D3D25">
        <w:rPr>
          <w:rFonts w:asciiTheme="majorHAnsi" w:hAnsiTheme="majorHAnsi" w:cstheme="majorHAnsi"/>
          <w:szCs w:val="22"/>
        </w:rPr>
        <w:t xml:space="preserve"> and </w:t>
      </w:r>
      <w:proofErr w:type="gramStart"/>
      <w:r w:rsidR="009D6958" w:rsidRPr="000D3D25">
        <w:rPr>
          <w:rFonts w:asciiTheme="majorHAnsi" w:hAnsiTheme="majorHAnsi" w:cstheme="majorHAnsi"/>
          <w:szCs w:val="22"/>
        </w:rPr>
        <w:t>ground-truth</w:t>
      </w:r>
      <w:proofErr w:type="gramEnd"/>
      <w:r w:rsidR="001602BB" w:rsidRPr="000D3D25">
        <w:rPr>
          <w:rFonts w:asciiTheme="majorHAnsi" w:hAnsiTheme="majorHAnsi" w:cstheme="majorHAnsi"/>
          <w:szCs w:val="22"/>
        </w:rPr>
        <w:t xml:space="preserve"> </w:t>
      </w:r>
      <w:r w:rsidR="008A4F71" w:rsidRPr="000D3D25">
        <w:rPr>
          <w:rFonts w:asciiTheme="majorHAnsi" w:hAnsiTheme="majorHAnsi" w:cstheme="majorHAnsi"/>
          <w:szCs w:val="22"/>
        </w:rPr>
        <w:t>the</w:t>
      </w:r>
      <w:r w:rsidR="001602BB" w:rsidRPr="000D3D25">
        <w:rPr>
          <w:rFonts w:asciiTheme="majorHAnsi" w:hAnsiTheme="majorHAnsi" w:cstheme="majorHAnsi"/>
          <w:szCs w:val="22"/>
        </w:rPr>
        <w:t xml:space="preserve"> methodology in Norfolk, working with </w:t>
      </w:r>
      <w:r w:rsidR="0002649D" w:rsidRPr="000D3D25">
        <w:rPr>
          <w:rFonts w:asciiTheme="majorHAnsi" w:hAnsiTheme="majorHAnsi" w:cstheme="majorHAnsi"/>
          <w:szCs w:val="22"/>
        </w:rPr>
        <w:t>a growing</w:t>
      </w:r>
      <w:r w:rsidR="001602BB" w:rsidRPr="000D3D25">
        <w:rPr>
          <w:rFonts w:asciiTheme="majorHAnsi" w:hAnsiTheme="majorHAnsi" w:cstheme="majorHAnsi"/>
          <w:szCs w:val="22"/>
        </w:rPr>
        <w:t xml:space="preserve"> network of local partners</w:t>
      </w:r>
      <w:r w:rsidR="00F87613" w:rsidRPr="000D3D25">
        <w:rPr>
          <w:rFonts w:asciiTheme="majorHAnsi" w:hAnsiTheme="majorHAnsi" w:cstheme="majorHAnsi"/>
          <w:szCs w:val="22"/>
        </w:rPr>
        <w:t xml:space="preserve"> </w:t>
      </w:r>
      <w:r w:rsidR="0002649D" w:rsidRPr="000D3D25">
        <w:rPr>
          <w:rFonts w:asciiTheme="majorHAnsi" w:hAnsiTheme="majorHAnsi" w:cstheme="majorHAnsi"/>
          <w:szCs w:val="22"/>
        </w:rPr>
        <w:t xml:space="preserve">with the expertise to </w:t>
      </w:r>
      <w:r w:rsidR="009D6958" w:rsidRPr="000D3D25">
        <w:rPr>
          <w:rFonts w:asciiTheme="majorHAnsi" w:hAnsiTheme="majorHAnsi" w:cstheme="majorHAnsi"/>
          <w:szCs w:val="22"/>
        </w:rPr>
        <w:t>deliver</w:t>
      </w:r>
      <w:r w:rsidR="0002649D" w:rsidRPr="000D3D25">
        <w:rPr>
          <w:rFonts w:asciiTheme="majorHAnsi" w:hAnsiTheme="majorHAnsi" w:cstheme="majorHAnsi"/>
          <w:szCs w:val="22"/>
        </w:rPr>
        <w:t xml:space="preserve"> across </w:t>
      </w:r>
      <w:r w:rsidR="00F87613" w:rsidRPr="000D3D25">
        <w:rPr>
          <w:rFonts w:asciiTheme="majorHAnsi" w:hAnsiTheme="majorHAnsi" w:cstheme="majorHAnsi"/>
          <w:szCs w:val="22"/>
        </w:rPr>
        <w:t xml:space="preserve">the </w:t>
      </w:r>
      <w:proofErr w:type="spellStart"/>
      <w:r w:rsidR="00F87613" w:rsidRPr="000D3D25">
        <w:rPr>
          <w:rFonts w:asciiTheme="majorHAnsi" w:hAnsiTheme="majorHAnsi" w:cstheme="majorHAnsi"/>
          <w:szCs w:val="22"/>
        </w:rPr>
        <w:t>Wholescape</w:t>
      </w:r>
      <w:proofErr w:type="spellEnd"/>
      <w:r w:rsidR="00F87613" w:rsidRPr="000D3D25">
        <w:rPr>
          <w:rFonts w:asciiTheme="majorHAnsi" w:hAnsiTheme="majorHAnsi" w:cstheme="majorHAnsi"/>
          <w:szCs w:val="22"/>
        </w:rPr>
        <w:t xml:space="preserve"> Programme’s workstreams.</w:t>
      </w:r>
      <w:r w:rsidR="00141B69" w:rsidRPr="000D3D25">
        <w:rPr>
          <w:rFonts w:asciiTheme="majorHAnsi" w:hAnsiTheme="majorHAnsi" w:cstheme="majorHAnsi"/>
          <w:szCs w:val="22"/>
        </w:rPr>
        <w:t xml:space="preserve"> </w:t>
      </w:r>
    </w:p>
    <w:p w14:paraId="2FBB7D87" w14:textId="77777777" w:rsidR="002F774D" w:rsidRPr="000D3D25" w:rsidRDefault="002F774D" w:rsidP="00F33FF0">
      <w:pPr>
        <w:jc w:val="both"/>
        <w:rPr>
          <w:rFonts w:asciiTheme="majorHAnsi" w:hAnsiTheme="majorHAnsi" w:cstheme="majorHAnsi"/>
          <w:szCs w:val="22"/>
        </w:rPr>
      </w:pPr>
    </w:p>
    <w:p w14:paraId="4BB12E1B" w14:textId="47444FAB" w:rsidR="002F774D" w:rsidRPr="000D3D25" w:rsidRDefault="002F774D" w:rsidP="00F33FF0">
      <w:pPr>
        <w:jc w:val="both"/>
        <w:rPr>
          <w:rFonts w:asciiTheme="majorHAnsi" w:hAnsiTheme="majorHAnsi" w:cstheme="majorHAnsi"/>
          <w:szCs w:val="22"/>
        </w:rPr>
      </w:pPr>
      <w:r w:rsidRPr="000D3D25">
        <w:rPr>
          <w:rFonts w:asciiTheme="majorHAnsi" w:hAnsiTheme="majorHAnsi" w:cstheme="majorHAnsi"/>
          <w:szCs w:val="22"/>
        </w:rPr>
        <w:t xml:space="preserve">The </w:t>
      </w:r>
      <w:proofErr w:type="spellStart"/>
      <w:r w:rsidR="00B33C49">
        <w:rPr>
          <w:rFonts w:asciiTheme="majorHAnsi" w:hAnsiTheme="majorHAnsi" w:cstheme="majorHAnsi"/>
          <w:szCs w:val="22"/>
        </w:rPr>
        <w:t>W</w:t>
      </w:r>
      <w:r w:rsidRPr="000D3D25">
        <w:rPr>
          <w:rFonts w:asciiTheme="majorHAnsi" w:hAnsiTheme="majorHAnsi" w:cstheme="majorHAnsi"/>
          <w:szCs w:val="22"/>
        </w:rPr>
        <w:t>holescape</w:t>
      </w:r>
      <w:proofErr w:type="spellEnd"/>
      <w:r w:rsidRPr="000D3D25">
        <w:rPr>
          <w:rFonts w:asciiTheme="majorHAnsi" w:hAnsiTheme="majorHAnsi" w:cstheme="majorHAnsi"/>
          <w:szCs w:val="22"/>
        </w:rPr>
        <w:t xml:space="preserve"> </w:t>
      </w:r>
      <w:r w:rsidR="00B33C49">
        <w:rPr>
          <w:rFonts w:asciiTheme="majorHAnsi" w:hAnsiTheme="majorHAnsi" w:cstheme="majorHAnsi"/>
          <w:szCs w:val="22"/>
        </w:rPr>
        <w:t>P</w:t>
      </w:r>
      <w:r w:rsidRPr="000D3D25">
        <w:rPr>
          <w:rFonts w:asciiTheme="majorHAnsi" w:hAnsiTheme="majorHAnsi" w:cstheme="majorHAnsi"/>
          <w:szCs w:val="22"/>
        </w:rPr>
        <w:t xml:space="preserve">rogramme is structured around four workstreams: </w:t>
      </w:r>
    </w:p>
    <w:p w14:paraId="6742ACE1" w14:textId="77777777" w:rsidR="002F774D" w:rsidRPr="000D3D25" w:rsidRDefault="002F774D" w:rsidP="00F33FF0">
      <w:pPr>
        <w:jc w:val="both"/>
        <w:rPr>
          <w:rFonts w:asciiTheme="majorHAnsi" w:hAnsiTheme="majorHAnsi" w:cstheme="majorHAnsi"/>
          <w:szCs w:val="22"/>
        </w:rPr>
      </w:pPr>
    </w:p>
    <w:p w14:paraId="03EF233C" w14:textId="17BA5A02" w:rsidR="002F774D" w:rsidRPr="000D3D25" w:rsidRDefault="002F774D" w:rsidP="00F33FF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D3D25">
        <w:rPr>
          <w:rFonts w:asciiTheme="majorHAnsi" w:hAnsiTheme="majorHAnsi" w:cstheme="majorHAnsi"/>
        </w:rPr>
        <w:t xml:space="preserve">Governance, Policy &amp; </w:t>
      </w:r>
      <w:proofErr w:type="gramStart"/>
      <w:r w:rsidRPr="000D3D25">
        <w:rPr>
          <w:rFonts w:asciiTheme="majorHAnsi" w:hAnsiTheme="majorHAnsi" w:cstheme="majorHAnsi"/>
        </w:rPr>
        <w:t>Planning</w:t>
      </w:r>
      <w:r w:rsidR="586A0050" w:rsidRPr="000D3D25">
        <w:rPr>
          <w:rFonts w:asciiTheme="majorHAnsi" w:hAnsiTheme="majorHAnsi" w:cstheme="majorHAnsi"/>
        </w:rPr>
        <w:t>;</w:t>
      </w:r>
      <w:proofErr w:type="gramEnd"/>
      <w:r w:rsidRPr="000D3D25">
        <w:rPr>
          <w:rFonts w:asciiTheme="majorHAnsi" w:hAnsiTheme="majorHAnsi" w:cstheme="majorHAnsi"/>
        </w:rPr>
        <w:t xml:space="preserve"> </w:t>
      </w:r>
    </w:p>
    <w:p w14:paraId="08277311" w14:textId="5DE1EF28" w:rsidR="002F774D" w:rsidRPr="000D3D25" w:rsidRDefault="00A76923" w:rsidP="00F33FF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Sustainable</w:t>
      </w:r>
      <w:r w:rsidR="002F774D" w:rsidRPr="000D3D25">
        <w:rPr>
          <w:rFonts w:asciiTheme="majorHAnsi" w:hAnsiTheme="majorHAnsi" w:cstheme="majorHAnsi"/>
        </w:rPr>
        <w:t xml:space="preserve"> </w:t>
      </w:r>
      <w:proofErr w:type="gramStart"/>
      <w:r w:rsidR="002F774D" w:rsidRPr="000D3D25">
        <w:rPr>
          <w:rFonts w:asciiTheme="majorHAnsi" w:hAnsiTheme="majorHAnsi" w:cstheme="majorHAnsi"/>
        </w:rPr>
        <w:t>Finance</w:t>
      </w:r>
      <w:r w:rsidR="0D4E8169" w:rsidRPr="000D3D25">
        <w:rPr>
          <w:rFonts w:asciiTheme="majorHAnsi" w:hAnsiTheme="majorHAnsi" w:cstheme="majorHAnsi"/>
        </w:rPr>
        <w:t>;</w:t>
      </w:r>
      <w:proofErr w:type="gramEnd"/>
    </w:p>
    <w:p w14:paraId="6C76047A" w14:textId="5010C6DD" w:rsidR="002F774D" w:rsidRPr="000D3D25" w:rsidRDefault="002F774D" w:rsidP="00F33FF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D3D25">
        <w:rPr>
          <w:rFonts w:asciiTheme="majorHAnsi" w:hAnsiTheme="majorHAnsi" w:cstheme="majorHAnsi"/>
        </w:rPr>
        <w:t xml:space="preserve">Communities &amp; </w:t>
      </w:r>
      <w:proofErr w:type="gramStart"/>
      <w:r w:rsidRPr="000D3D25">
        <w:rPr>
          <w:rFonts w:asciiTheme="majorHAnsi" w:hAnsiTheme="majorHAnsi" w:cstheme="majorHAnsi"/>
        </w:rPr>
        <w:t>Livelihoods</w:t>
      </w:r>
      <w:r w:rsidR="040814DE" w:rsidRPr="000D3D25">
        <w:rPr>
          <w:rFonts w:asciiTheme="majorHAnsi" w:hAnsiTheme="majorHAnsi" w:cstheme="majorHAnsi"/>
        </w:rPr>
        <w:t>;</w:t>
      </w:r>
      <w:proofErr w:type="gramEnd"/>
    </w:p>
    <w:p w14:paraId="0696AA18" w14:textId="77777777" w:rsidR="002F774D" w:rsidRPr="000D3D25" w:rsidRDefault="002F774D" w:rsidP="00F33FF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Cs w:val="22"/>
        </w:rPr>
      </w:pPr>
      <w:r w:rsidRPr="000D3D25">
        <w:rPr>
          <w:rFonts w:asciiTheme="majorHAnsi" w:hAnsiTheme="majorHAnsi" w:cstheme="majorHAnsi"/>
          <w:szCs w:val="22"/>
        </w:rPr>
        <w:t xml:space="preserve">Science &amp; Evidence. </w:t>
      </w:r>
    </w:p>
    <w:p w14:paraId="5D08123D" w14:textId="77777777" w:rsidR="002F774D" w:rsidRPr="000D3D25" w:rsidRDefault="002F774D" w:rsidP="00F33FF0">
      <w:pPr>
        <w:jc w:val="both"/>
        <w:rPr>
          <w:rFonts w:asciiTheme="majorHAnsi" w:hAnsiTheme="majorHAnsi" w:cstheme="majorHAnsi"/>
          <w:szCs w:val="22"/>
        </w:rPr>
      </w:pPr>
    </w:p>
    <w:p w14:paraId="19B09EDB" w14:textId="5E44671F" w:rsidR="002F774D" w:rsidRPr="000D3D25" w:rsidRDefault="008511BD" w:rsidP="00F33FF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</w:t>
      </w:r>
      <w:proofErr w:type="spellStart"/>
      <w:r>
        <w:rPr>
          <w:rFonts w:asciiTheme="majorHAnsi" w:hAnsiTheme="majorHAnsi" w:cstheme="majorHAnsi"/>
        </w:rPr>
        <w:t>T</w:t>
      </w:r>
      <w:r w:rsidR="002C40A2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R</w:t>
      </w:r>
      <w:proofErr w:type="spellEnd"/>
      <w:r>
        <w:rPr>
          <w:rFonts w:asciiTheme="majorHAnsi" w:hAnsiTheme="majorHAnsi" w:cstheme="majorHAnsi"/>
        </w:rPr>
        <w:t xml:space="preserve"> contributes </w:t>
      </w:r>
      <w:r w:rsidR="00517985">
        <w:rPr>
          <w:rFonts w:asciiTheme="majorHAnsi" w:hAnsiTheme="majorHAnsi" w:cstheme="majorHAnsi"/>
        </w:rPr>
        <w:t>to</w:t>
      </w:r>
      <w:r w:rsidR="001B25E4">
        <w:rPr>
          <w:rFonts w:asciiTheme="majorHAnsi" w:hAnsiTheme="majorHAnsi" w:cstheme="majorHAnsi"/>
        </w:rPr>
        <w:t xml:space="preserve"> the</w:t>
      </w:r>
      <w:r w:rsidR="006D6E4C">
        <w:rPr>
          <w:rFonts w:asciiTheme="majorHAnsi" w:hAnsiTheme="majorHAnsi" w:cstheme="majorHAnsi"/>
        </w:rPr>
        <w:t xml:space="preserve"> ‘</w:t>
      </w:r>
      <w:r w:rsidR="00517985">
        <w:rPr>
          <w:rFonts w:asciiTheme="majorHAnsi" w:hAnsiTheme="majorHAnsi" w:cstheme="majorHAnsi"/>
        </w:rPr>
        <w:t>Governance, Policy and Planning</w:t>
      </w:r>
      <w:r w:rsidR="006D6E4C">
        <w:rPr>
          <w:rFonts w:asciiTheme="majorHAnsi" w:hAnsiTheme="majorHAnsi" w:cstheme="majorHAnsi"/>
        </w:rPr>
        <w:t>’ workstream.</w:t>
      </w:r>
    </w:p>
    <w:p w14:paraId="7DB1D285" w14:textId="77777777" w:rsidR="00D37E3B" w:rsidRDefault="00D37E3B" w:rsidP="00F33FF0">
      <w:pPr>
        <w:jc w:val="both"/>
        <w:rPr>
          <w:rFonts w:asciiTheme="majorHAnsi" w:hAnsiTheme="majorHAnsi" w:cstheme="majorHAnsi"/>
          <w:b/>
          <w:bCs/>
          <w:szCs w:val="22"/>
        </w:rPr>
      </w:pPr>
    </w:p>
    <w:p w14:paraId="0C72DF75" w14:textId="77777777" w:rsidR="006E5EBE" w:rsidRDefault="006E5EBE" w:rsidP="00F33FF0">
      <w:pPr>
        <w:jc w:val="both"/>
        <w:rPr>
          <w:rFonts w:asciiTheme="majorHAnsi" w:hAnsiTheme="majorHAnsi" w:cstheme="majorHAnsi"/>
          <w:b/>
          <w:bCs/>
          <w:szCs w:val="22"/>
        </w:rPr>
      </w:pPr>
    </w:p>
    <w:p w14:paraId="1651658A" w14:textId="4DD8AD08" w:rsidR="002F774D" w:rsidRPr="000D3D25" w:rsidRDefault="002F774D" w:rsidP="00F33FF0">
      <w:pPr>
        <w:jc w:val="both"/>
        <w:rPr>
          <w:rFonts w:asciiTheme="majorHAnsi" w:hAnsiTheme="majorHAnsi" w:cstheme="majorHAnsi"/>
          <w:b/>
          <w:bCs/>
          <w:szCs w:val="22"/>
        </w:rPr>
      </w:pPr>
      <w:r w:rsidRPr="000D3D25">
        <w:rPr>
          <w:rFonts w:asciiTheme="majorHAnsi" w:hAnsiTheme="majorHAnsi" w:cstheme="majorHAnsi"/>
          <w:b/>
          <w:bCs/>
          <w:szCs w:val="22"/>
        </w:rPr>
        <w:t>BACKGROUND</w:t>
      </w:r>
    </w:p>
    <w:p w14:paraId="2DE6A6F9" w14:textId="77777777" w:rsidR="002F774D" w:rsidRPr="000D3D25" w:rsidRDefault="002F774D" w:rsidP="00F33FF0">
      <w:pPr>
        <w:jc w:val="both"/>
        <w:rPr>
          <w:rFonts w:asciiTheme="majorHAnsi" w:hAnsiTheme="majorHAnsi" w:cstheme="majorHAnsi"/>
          <w:szCs w:val="22"/>
        </w:rPr>
      </w:pPr>
    </w:p>
    <w:p w14:paraId="168B4533" w14:textId="43C4780B" w:rsidR="00835B1B" w:rsidRPr="000D3D25" w:rsidRDefault="00596956" w:rsidP="00F33FF0">
      <w:pPr>
        <w:jc w:val="both"/>
        <w:rPr>
          <w:rFonts w:asciiTheme="majorHAnsi" w:hAnsiTheme="majorHAnsi" w:cstheme="majorBidi"/>
        </w:rPr>
      </w:pPr>
      <w:r w:rsidRPr="611D517E">
        <w:rPr>
          <w:rFonts w:asciiTheme="majorHAnsi" w:hAnsiTheme="majorHAnsi" w:cstheme="majorBidi"/>
        </w:rPr>
        <w:t xml:space="preserve">WWF articulates the current </w:t>
      </w:r>
      <w:r w:rsidR="00CB6DDD" w:rsidRPr="611D517E">
        <w:rPr>
          <w:rFonts w:asciiTheme="majorHAnsi" w:hAnsiTheme="majorHAnsi" w:cstheme="majorBidi"/>
        </w:rPr>
        <w:t>environmental</w:t>
      </w:r>
      <w:r w:rsidRPr="611D517E">
        <w:rPr>
          <w:rFonts w:asciiTheme="majorHAnsi" w:hAnsiTheme="majorHAnsi" w:cstheme="majorBidi"/>
        </w:rPr>
        <w:t xml:space="preserve"> c</w:t>
      </w:r>
      <w:r w:rsidR="00D30054" w:rsidRPr="611D517E">
        <w:rPr>
          <w:rFonts w:asciiTheme="majorHAnsi" w:hAnsiTheme="majorHAnsi" w:cstheme="majorBidi"/>
        </w:rPr>
        <w:t>risis</w:t>
      </w:r>
      <w:r w:rsidRPr="611D517E">
        <w:rPr>
          <w:rFonts w:asciiTheme="majorHAnsi" w:hAnsiTheme="majorHAnsi" w:cstheme="majorBidi"/>
        </w:rPr>
        <w:t xml:space="preserve"> </w:t>
      </w:r>
      <w:r w:rsidR="00CB6DDD" w:rsidRPr="611D517E">
        <w:rPr>
          <w:rFonts w:asciiTheme="majorHAnsi" w:hAnsiTheme="majorHAnsi" w:cstheme="majorBidi"/>
        </w:rPr>
        <w:t>as the Triple Challenge</w:t>
      </w:r>
      <w:r w:rsidR="00E52310" w:rsidRPr="611D517E">
        <w:rPr>
          <w:rFonts w:asciiTheme="majorHAnsi" w:hAnsiTheme="majorHAnsi" w:cstheme="majorBidi"/>
        </w:rPr>
        <w:t xml:space="preserve"> and</w:t>
      </w:r>
      <w:r w:rsidR="00CB6DDD" w:rsidRPr="611D517E">
        <w:rPr>
          <w:rFonts w:asciiTheme="majorHAnsi" w:hAnsiTheme="majorHAnsi" w:cstheme="majorBidi"/>
        </w:rPr>
        <w:t xml:space="preserve"> </w:t>
      </w:r>
      <w:r w:rsidR="00BA6632" w:rsidRPr="611D517E">
        <w:rPr>
          <w:rFonts w:asciiTheme="majorHAnsi" w:hAnsiTheme="majorHAnsi" w:cstheme="majorBidi"/>
        </w:rPr>
        <w:t>fram</w:t>
      </w:r>
      <w:r w:rsidR="00E52310" w:rsidRPr="611D517E">
        <w:rPr>
          <w:rFonts w:asciiTheme="majorHAnsi" w:hAnsiTheme="majorHAnsi" w:cstheme="majorBidi"/>
        </w:rPr>
        <w:t>es</w:t>
      </w:r>
      <w:r w:rsidR="008430A2" w:rsidRPr="611D517E">
        <w:rPr>
          <w:rFonts w:asciiTheme="majorHAnsi" w:hAnsiTheme="majorHAnsi" w:cstheme="majorBidi"/>
        </w:rPr>
        <w:t xml:space="preserve"> the </w:t>
      </w:r>
      <w:r w:rsidR="00D30054" w:rsidRPr="611D517E">
        <w:rPr>
          <w:rFonts w:asciiTheme="majorHAnsi" w:hAnsiTheme="majorHAnsi" w:cstheme="majorBidi"/>
        </w:rPr>
        <w:t>twin emergencies of</w:t>
      </w:r>
      <w:r w:rsidRPr="611D517E">
        <w:rPr>
          <w:rFonts w:asciiTheme="majorHAnsi" w:hAnsiTheme="majorHAnsi" w:cstheme="majorBidi"/>
        </w:rPr>
        <w:t xml:space="preserve"> nature loss</w:t>
      </w:r>
      <w:r w:rsidR="00D30054" w:rsidRPr="611D517E">
        <w:rPr>
          <w:rFonts w:asciiTheme="majorHAnsi" w:hAnsiTheme="majorHAnsi" w:cstheme="majorBidi"/>
        </w:rPr>
        <w:t xml:space="preserve"> and</w:t>
      </w:r>
      <w:r w:rsidR="00807F63" w:rsidRPr="611D517E">
        <w:rPr>
          <w:rFonts w:asciiTheme="majorHAnsi" w:hAnsiTheme="majorHAnsi" w:cstheme="majorBidi"/>
        </w:rPr>
        <w:t xml:space="preserve"> c</w:t>
      </w:r>
      <w:r w:rsidRPr="611D517E">
        <w:rPr>
          <w:rFonts w:asciiTheme="majorHAnsi" w:hAnsiTheme="majorHAnsi" w:cstheme="majorBidi"/>
        </w:rPr>
        <w:t>limate change</w:t>
      </w:r>
      <w:r w:rsidR="00D30054" w:rsidRPr="611D517E">
        <w:rPr>
          <w:rFonts w:asciiTheme="majorHAnsi" w:hAnsiTheme="majorHAnsi" w:cstheme="majorBidi"/>
        </w:rPr>
        <w:t xml:space="preserve"> alongside </w:t>
      </w:r>
      <w:r w:rsidR="004B525D" w:rsidRPr="611D517E">
        <w:rPr>
          <w:rFonts w:asciiTheme="majorHAnsi" w:hAnsiTheme="majorHAnsi" w:cstheme="majorBidi"/>
        </w:rPr>
        <w:t>sustainably meeting the needs of a growing population</w:t>
      </w:r>
      <w:r w:rsidR="004A2920" w:rsidRPr="611D517E">
        <w:rPr>
          <w:rFonts w:asciiTheme="majorHAnsi" w:hAnsiTheme="majorHAnsi" w:cstheme="majorBidi"/>
        </w:rPr>
        <w:t>.</w:t>
      </w:r>
      <w:r w:rsidR="00EF0298" w:rsidRPr="611D517E">
        <w:rPr>
          <w:rFonts w:asciiTheme="majorHAnsi" w:hAnsiTheme="majorHAnsi" w:cstheme="majorBidi"/>
        </w:rPr>
        <w:t xml:space="preserve"> </w:t>
      </w:r>
      <w:r w:rsidR="004A2920" w:rsidRPr="611D517E">
        <w:rPr>
          <w:rFonts w:asciiTheme="majorHAnsi" w:hAnsiTheme="majorHAnsi" w:cstheme="majorBidi"/>
        </w:rPr>
        <w:t>T</w:t>
      </w:r>
      <w:r w:rsidR="00EF0298" w:rsidRPr="611D517E">
        <w:rPr>
          <w:rFonts w:asciiTheme="majorHAnsi" w:hAnsiTheme="majorHAnsi" w:cstheme="majorBidi"/>
        </w:rPr>
        <w:t>h</w:t>
      </w:r>
      <w:r w:rsidR="00B53FF5" w:rsidRPr="611D517E">
        <w:rPr>
          <w:rFonts w:asciiTheme="majorHAnsi" w:hAnsiTheme="majorHAnsi" w:cstheme="majorBidi"/>
        </w:rPr>
        <w:t xml:space="preserve">rough the Triple </w:t>
      </w:r>
      <w:r w:rsidR="00EF0298" w:rsidRPr="611D517E">
        <w:rPr>
          <w:rFonts w:asciiTheme="majorHAnsi" w:hAnsiTheme="majorHAnsi" w:cstheme="majorBidi"/>
        </w:rPr>
        <w:t>Challenge</w:t>
      </w:r>
      <w:r w:rsidR="00A829CD" w:rsidRPr="611D517E">
        <w:rPr>
          <w:rFonts w:asciiTheme="majorHAnsi" w:hAnsiTheme="majorHAnsi" w:cstheme="majorBidi"/>
        </w:rPr>
        <w:t>,</w:t>
      </w:r>
      <w:r w:rsidR="00B53FF5" w:rsidRPr="611D517E">
        <w:rPr>
          <w:rFonts w:asciiTheme="majorHAnsi" w:hAnsiTheme="majorHAnsi" w:cstheme="majorBidi"/>
        </w:rPr>
        <w:t xml:space="preserve"> </w:t>
      </w:r>
      <w:r w:rsidR="00473189" w:rsidRPr="611D517E">
        <w:rPr>
          <w:rFonts w:asciiTheme="majorHAnsi" w:hAnsiTheme="majorHAnsi" w:cstheme="majorBidi"/>
        </w:rPr>
        <w:t xml:space="preserve">WWF </w:t>
      </w:r>
      <w:r w:rsidR="49369A12" w:rsidRPr="611D517E">
        <w:rPr>
          <w:rFonts w:asciiTheme="majorHAnsi" w:hAnsiTheme="majorHAnsi" w:cstheme="majorBidi"/>
        </w:rPr>
        <w:t xml:space="preserve">is looking to develop an approach that </w:t>
      </w:r>
      <w:r w:rsidR="00473189" w:rsidRPr="611D517E">
        <w:rPr>
          <w:rFonts w:asciiTheme="majorHAnsi" w:hAnsiTheme="majorHAnsi" w:cstheme="majorBidi"/>
        </w:rPr>
        <w:t xml:space="preserve">can find the solutions to </w:t>
      </w:r>
      <w:r w:rsidRPr="611D517E">
        <w:rPr>
          <w:rFonts w:asciiTheme="majorHAnsi" w:hAnsiTheme="majorHAnsi" w:cstheme="majorBidi"/>
        </w:rPr>
        <w:t xml:space="preserve">these </w:t>
      </w:r>
      <w:r w:rsidR="00473189" w:rsidRPr="611D517E">
        <w:rPr>
          <w:rFonts w:asciiTheme="majorHAnsi" w:hAnsiTheme="majorHAnsi" w:cstheme="majorBidi"/>
        </w:rPr>
        <w:t xml:space="preserve">interconnected </w:t>
      </w:r>
      <w:r w:rsidRPr="611D517E">
        <w:rPr>
          <w:rFonts w:asciiTheme="majorHAnsi" w:hAnsiTheme="majorHAnsi" w:cstheme="majorBidi"/>
        </w:rPr>
        <w:t>issues</w:t>
      </w:r>
      <w:r w:rsidR="00473189" w:rsidRPr="611D517E">
        <w:rPr>
          <w:rFonts w:asciiTheme="majorHAnsi" w:hAnsiTheme="majorHAnsi" w:cstheme="majorBidi"/>
        </w:rPr>
        <w:t xml:space="preserve"> </w:t>
      </w:r>
      <w:r w:rsidR="005A3F2B" w:rsidRPr="611D517E">
        <w:rPr>
          <w:rFonts w:asciiTheme="majorHAnsi" w:hAnsiTheme="majorHAnsi" w:cstheme="majorBidi"/>
        </w:rPr>
        <w:t xml:space="preserve">and </w:t>
      </w:r>
      <w:r w:rsidR="00473189" w:rsidRPr="611D517E">
        <w:rPr>
          <w:rFonts w:asciiTheme="majorHAnsi" w:hAnsiTheme="majorHAnsi" w:cstheme="majorBidi"/>
        </w:rPr>
        <w:t xml:space="preserve">consider </w:t>
      </w:r>
      <w:r w:rsidR="000B019B">
        <w:rPr>
          <w:rFonts w:asciiTheme="majorHAnsi" w:hAnsiTheme="majorHAnsi" w:cstheme="majorBidi"/>
        </w:rPr>
        <w:t xml:space="preserve">the multiple benefits and </w:t>
      </w:r>
      <w:r w:rsidR="003841EB" w:rsidRPr="611D517E">
        <w:rPr>
          <w:rFonts w:asciiTheme="majorHAnsi" w:hAnsiTheme="majorHAnsi" w:cstheme="majorBidi"/>
        </w:rPr>
        <w:t xml:space="preserve">necessary </w:t>
      </w:r>
      <w:r w:rsidR="005A3F2B" w:rsidRPr="611D517E">
        <w:rPr>
          <w:rFonts w:asciiTheme="majorHAnsi" w:hAnsiTheme="majorHAnsi" w:cstheme="majorBidi"/>
        </w:rPr>
        <w:t>trade-offs</w:t>
      </w:r>
      <w:r w:rsidR="00CB6DDD" w:rsidRPr="611D517E">
        <w:rPr>
          <w:rFonts w:asciiTheme="majorHAnsi" w:hAnsiTheme="majorHAnsi" w:cstheme="majorBidi"/>
        </w:rPr>
        <w:t xml:space="preserve"> </w:t>
      </w:r>
      <w:r w:rsidR="00A64104" w:rsidRPr="611D517E">
        <w:rPr>
          <w:rFonts w:asciiTheme="majorHAnsi" w:hAnsiTheme="majorHAnsi" w:cstheme="majorBidi"/>
        </w:rPr>
        <w:t>required to</w:t>
      </w:r>
      <w:r w:rsidR="003841EB" w:rsidRPr="611D517E">
        <w:rPr>
          <w:rFonts w:asciiTheme="majorHAnsi" w:hAnsiTheme="majorHAnsi" w:cstheme="majorBidi"/>
        </w:rPr>
        <w:t xml:space="preserve"> make progress</w:t>
      </w:r>
      <w:r w:rsidRPr="611D517E">
        <w:rPr>
          <w:rFonts w:asciiTheme="majorHAnsi" w:hAnsiTheme="majorHAnsi" w:cstheme="majorBidi"/>
        </w:rPr>
        <w:t>.</w:t>
      </w:r>
      <w:r w:rsidR="005D5736" w:rsidRPr="611D517E">
        <w:rPr>
          <w:rFonts w:asciiTheme="majorHAnsi" w:hAnsiTheme="majorHAnsi" w:cstheme="majorBidi"/>
        </w:rPr>
        <w:t xml:space="preserve"> </w:t>
      </w:r>
    </w:p>
    <w:p w14:paraId="76919F9E" w14:textId="77777777" w:rsidR="00835B1B" w:rsidRPr="000D3D25" w:rsidRDefault="00835B1B" w:rsidP="00F33FF0">
      <w:pPr>
        <w:jc w:val="both"/>
        <w:rPr>
          <w:rFonts w:asciiTheme="majorHAnsi" w:hAnsiTheme="majorHAnsi" w:cstheme="majorHAnsi"/>
          <w:szCs w:val="22"/>
        </w:rPr>
      </w:pPr>
    </w:p>
    <w:p w14:paraId="71DD18F1" w14:textId="77777777" w:rsidR="009B5A52" w:rsidRDefault="00797B64" w:rsidP="00F33FF0">
      <w:pPr>
        <w:jc w:val="both"/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</w:pPr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Our </w:t>
      </w:r>
      <w:proofErr w:type="spellStart"/>
      <w:r w:rsidR="00B33C49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w</w:t>
      </w:r>
      <w:r w:rsidR="00F20372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holescape</w:t>
      </w:r>
      <w:proofErr w:type="spellEnd"/>
      <w:r w:rsidR="00F20372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approach will enable us to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work together to find the solutions we need to </w:t>
      </w:r>
      <w:r w:rsidR="00B24CD9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tackle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the environmental, </w:t>
      </w:r>
      <w:proofErr w:type="gramStart"/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social</w:t>
      </w:r>
      <w:proofErr w:type="gramEnd"/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and economic demands driving the Triple Challenge. </w:t>
      </w:r>
      <w:r w:rsidR="001532D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In line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with our shared </w:t>
      </w:r>
      <w:r w:rsidR="001532D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objectives,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we will </w:t>
      </w:r>
      <w:r w:rsidR="001E00BD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trial our new approach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in Norfolk</w:t>
      </w:r>
      <w:r w:rsidR="0004120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, </w:t>
      </w:r>
      <w:r w:rsidR="00A548AD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operationalising our </w:t>
      </w:r>
      <w:r w:rsidR="00630EA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strategies and tactics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</w:t>
      </w:r>
      <w:r w:rsidR="00630EA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to demonstrate how to 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tackle some of the most complex issues that currently prevent progress</w:t>
      </w:r>
      <w:r w:rsidR="004130F4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for nature</w:t>
      </w:r>
      <w:r w:rsidR="00DA42CE" w:rsidRPr="611D517E">
        <w:rPr>
          <w:rStyle w:val="normaltextrun"/>
          <w:rFonts w:asciiTheme="majorHAnsi" w:hAnsiTheme="majorHAnsi" w:cstheme="majorBidi"/>
          <w:color w:val="000000" w:themeColor="text1"/>
        </w:rPr>
        <w:t xml:space="preserve">, </w:t>
      </w:r>
      <w:proofErr w:type="gramStart"/>
      <w:r w:rsidR="00DA42CE" w:rsidRPr="611D517E">
        <w:rPr>
          <w:rStyle w:val="normaltextrun"/>
          <w:rFonts w:asciiTheme="majorHAnsi" w:hAnsiTheme="majorHAnsi" w:cstheme="majorBidi"/>
          <w:color w:val="000000" w:themeColor="text1"/>
        </w:rPr>
        <w:t>climate</w:t>
      </w:r>
      <w:proofErr w:type="gramEnd"/>
      <w:r w:rsidR="00DA42CE" w:rsidRPr="611D517E">
        <w:rPr>
          <w:rStyle w:val="normaltextrun"/>
          <w:rFonts w:asciiTheme="majorHAnsi" w:hAnsiTheme="majorHAnsi" w:cstheme="majorBidi"/>
          <w:color w:val="000000" w:themeColor="text1"/>
        </w:rPr>
        <w:t xml:space="preserve"> and people</w:t>
      </w:r>
      <w:r w:rsidR="0003190A"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. </w:t>
      </w:r>
    </w:p>
    <w:p w14:paraId="4FC47D1A" w14:textId="77777777" w:rsidR="009B5A52" w:rsidRDefault="009B5A52" w:rsidP="00F33FF0">
      <w:pPr>
        <w:jc w:val="both"/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</w:pPr>
    </w:p>
    <w:p w14:paraId="1EF362F5" w14:textId="491B5D23" w:rsidR="00D85FD6" w:rsidRPr="00D9195C" w:rsidRDefault="000074A7" w:rsidP="00F33FF0">
      <w:pPr>
        <w:jc w:val="both"/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</w:pPr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Our chosen methodology to inform the </w:t>
      </w:r>
      <w:proofErr w:type="spellStart"/>
      <w:r w:rsidR="00D2132E">
        <w:rPr>
          <w:rStyle w:val="normaltextrun"/>
          <w:rFonts w:asciiTheme="majorHAnsi" w:hAnsiTheme="majorHAnsi" w:cstheme="majorBidi"/>
          <w:color w:val="000000" w:themeColor="text1"/>
        </w:rPr>
        <w:t>w</w:t>
      </w:r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holescape</w:t>
      </w:r>
      <w:proofErr w:type="spellEnd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development stage, subsequent </w:t>
      </w:r>
      <w:proofErr w:type="gramStart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delivery</w:t>
      </w:r>
      <w:proofErr w:type="gramEnd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and the wider WWF UK </w:t>
      </w:r>
      <w:proofErr w:type="spellStart"/>
      <w:r w:rsidR="00D2132E">
        <w:rPr>
          <w:rStyle w:val="normaltextrun"/>
          <w:rFonts w:asciiTheme="majorHAnsi" w:hAnsiTheme="majorHAnsi" w:cstheme="majorBidi"/>
          <w:color w:val="000000" w:themeColor="text1"/>
        </w:rPr>
        <w:t>w</w:t>
      </w:r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holescape</w:t>
      </w:r>
      <w:proofErr w:type="spellEnd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framework is the Natural Capital Approach. This approach provides a framework that recognises multiple ways in which nature can be valued, </w:t>
      </w:r>
      <w:proofErr w:type="gramStart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>restored</w:t>
      </w:r>
      <w:proofErr w:type="gramEnd"/>
      <w:r w:rsidRPr="611D517E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 and protected</w:t>
      </w:r>
      <w:r w:rsidR="00D37E3B">
        <w:rPr>
          <w:rStyle w:val="normaltextrun"/>
          <w:rFonts w:asciiTheme="majorHAnsi" w:hAnsiTheme="majorHAnsi" w:cstheme="majorBidi"/>
          <w:color w:val="000000"/>
          <w:shd w:val="clear" w:color="auto" w:fill="FFFFFF"/>
        </w:rPr>
        <w:t xml:space="preserve">, </w:t>
      </w:r>
      <w:r w:rsidR="00C32716" w:rsidRPr="00D37E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 xml:space="preserve">aligning with the development of social capital </w:t>
      </w:r>
      <w:r w:rsidR="00E97C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 xml:space="preserve">assessments and monitoring </w:t>
      </w:r>
      <w:r w:rsidR="00C32716" w:rsidRPr="00D37E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 xml:space="preserve">that </w:t>
      </w:r>
      <w:r w:rsidR="00E97C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>will secure</w:t>
      </w:r>
      <w:r w:rsidR="00C32716" w:rsidRPr="00D37E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 xml:space="preserve"> people and communities at the heart of the </w:t>
      </w:r>
      <w:proofErr w:type="spellStart"/>
      <w:r w:rsidR="00C32716" w:rsidRPr="00D37E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>wholescape</w:t>
      </w:r>
      <w:proofErr w:type="spellEnd"/>
      <w:r w:rsidR="00C32716" w:rsidRPr="00D37E3B">
        <w:rPr>
          <w:rStyle w:val="normaltextrun"/>
          <w:rFonts w:asciiTheme="majorHAnsi" w:hAnsiTheme="majorHAnsi" w:cstheme="majorHAnsi"/>
          <w:color w:val="000000"/>
          <w:szCs w:val="22"/>
          <w:shd w:val="clear" w:color="auto" w:fill="FFFFFF"/>
        </w:rPr>
        <w:t xml:space="preserve"> concept. </w:t>
      </w:r>
    </w:p>
    <w:p w14:paraId="16D21FCA" w14:textId="77777777" w:rsidR="00D37E3B" w:rsidRDefault="00D37E3B" w:rsidP="00F33FF0">
      <w:pPr>
        <w:jc w:val="both"/>
        <w:rPr>
          <w:rStyle w:val="normaltextrun"/>
          <w:rFonts w:asciiTheme="majorHAnsi" w:hAnsiTheme="majorHAnsi" w:cstheme="majorHAnsi"/>
          <w:b/>
          <w:bCs/>
          <w:shd w:val="clear" w:color="auto" w:fill="FFFFFF"/>
        </w:rPr>
      </w:pPr>
    </w:p>
    <w:p w14:paraId="6881AC51" w14:textId="77777777" w:rsidR="006E5EBE" w:rsidRDefault="006E5EBE" w:rsidP="000F4501">
      <w:pPr>
        <w:pStyle w:val="ListNumber"/>
        <w:ind w:left="0" w:firstLine="0"/>
        <w:rPr>
          <w:rFonts w:asciiTheme="majorHAnsi" w:eastAsia="Georgia" w:hAnsiTheme="majorHAnsi" w:cstheme="majorHAnsi"/>
          <w:b/>
          <w:szCs w:val="22"/>
        </w:rPr>
      </w:pPr>
    </w:p>
    <w:p w14:paraId="4BAF3BE2" w14:textId="77777777" w:rsidR="006E5EBE" w:rsidRDefault="006E5EBE" w:rsidP="000F4501">
      <w:pPr>
        <w:pStyle w:val="ListNumber"/>
        <w:ind w:left="0" w:firstLine="0"/>
        <w:rPr>
          <w:rFonts w:asciiTheme="majorHAnsi" w:eastAsia="Georgia" w:hAnsiTheme="majorHAnsi" w:cstheme="majorHAnsi"/>
          <w:b/>
          <w:szCs w:val="22"/>
        </w:rPr>
      </w:pPr>
    </w:p>
    <w:p w14:paraId="043A1183" w14:textId="51BC9BBB" w:rsidR="004578AF" w:rsidRDefault="004578AF" w:rsidP="000F4501">
      <w:pPr>
        <w:pStyle w:val="ListNumber"/>
        <w:ind w:left="0" w:firstLine="0"/>
        <w:rPr>
          <w:rFonts w:asciiTheme="majorHAnsi" w:eastAsia="Georgia" w:hAnsiTheme="majorHAnsi" w:cstheme="majorHAnsi"/>
          <w:b/>
          <w:szCs w:val="22"/>
        </w:rPr>
      </w:pPr>
      <w:r w:rsidRPr="000D3D25">
        <w:rPr>
          <w:rFonts w:asciiTheme="majorHAnsi" w:eastAsia="Georgia" w:hAnsiTheme="majorHAnsi" w:cstheme="majorHAnsi"/>
          <w:b/>
          <w:szCs w:val="22"/>
        </w:rPr>
        <w:lastRenderedPageBreak/>
        <w:t>REQ</w:t>
      </w:r>
      <w:r w:rsidRPr="000D3D25">
        <w:rPr>
          <w:rFonts w:asciiTheme="majorHAnsi" w:eastAsia="Georgia" w:hAnsiTheme="majorHAnsi" w:cstheme="majorHAnsi"/>
          <w:b/>
          <w:spacing w:val="-1"/>
          <w:szCs w:val="22"/>
        </w:rPr>
        <w:t>U</w:t>
      </w:r>
      <w:r w:rsidRPr="000D3D25">
        <w:rPr>
          <w:rFonts w:asciiTheme="majorHAnsi" w:eastAsia="Georgia" w:hAnsiTheme="majorHAnsi" w:cstheme="majorHAnsi"/>
          <w:b/>
          <w:spacing w:val="1"/>
          <w:szCs w:val="22"/>
        </w:rPr>
        <w:t>I</w:t>
      </w:r>
      <w:r w:rsidRPr="000D3D25">
        <w:rPr>
          <w:rFonts w:asciiTheme="majorHAnsi" w:eastAsia="Georgia" w:hAnsiTheme="majorHAnsi" w:cstheme="majorHAnsi"/>
          <w:b/>
          <w:szCs w:val="22"/>
        </w:rPr>
        <w:t>RE</w:t>
      </w:r>
      <w:r w:rsidRPr="000D3D25">
        <w:rPr>
          <w:rFonts w:asciiTheme="majorHAnsi" w:eastAsia="Georgia" w:hAnsiTheme="majorHAnsi" w:cstheme="majorHAnsi"/>
          <w:b/>
          <w:spacing w:val="-1"/>
          <w:szCs w:val="22"/>
        </w:rPr>
        <w:t>M</w:t>
      </w:r>
      <w:r w:rsidRPr="000D3D25">
        <w:rPr>
          <w:rFonts w:asciiTheme="majorHAnsi" w:eastAsia="Georgia" w:hAnsiTheme="majorHAnsi" w:cstheme="majorHAnsi"/>
          <w:b/>
          <w:szCs w:val="22"/>
        </w:rPr>
        <w:t>EN</w:t>
      </w:r>
      <w:r w:rsidRPr="000D3D25">
        <w:rPr>
          <w:rFonts w:asciiTheme="majorHAnsi" w:eastAsia="Georgia" w:hAnsiTheme="majorHAnsi" w:cstheme="majorHAnsi"/>
          <w:b/>
          <w:spacing w:val="-1"/>
          <w:szCs w:val="22"/>
        </w:rPr>
        <w:t>T</w:t>
      </w:r>
      <w:r w:rsidRPr="000D3D25">
        <w:rPr>
          <w:rFonts w:asciiTheme="majorHAnsi" w:eastAsia="Georgia" w:hAnsiTheme="majorHAnsi" w:cstheme="majorHAnsi"/>
          <w:b/>
          <w:szCs w:val="22"/>
        </w:rPr>
        <w:t>S</w:t>
      </w:r>
    </w:p>
    <w:p w14:paraId="67C8FBAF" w14:textId="77777777" w:rsidR="009473F3" w:rsidRDefault="009473F3" w:rsidP="009E3EF2">
      <w:pPr>
        <w:jc w:val="both"/>
        <w:rPr>
          <w:rStyle w:val="normaltextrun"/>
          <w:rFonts w:asciiTheme="majorHAnsi" w:hAnsiTheme="majorHAnsi" w:cstheme="majorHAnsi"/>
          <w:shd w:val="clear" w:color="auto" w:fill="FFFFFF"/>
        </w:rPr>
      </w:pPr>
    </w:p>
    <w:p w14:paraId="28D2A29F" w14:textId="271E16E2" w:rsidR="0004745E" w:rsidRDefault="00877278" w:rsidP="00E73CF7">
      <w:p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To support WWF’s </w:t>
      </w:r>
      <w:proofErr w:type="spellStart"/>
      <w:r>
        <w:rPr>
          <w:rStyle w:val="normaltextrun"/>
          <w:rFonts w:asciiTheme="majorHAnsi" w:hAnsiTheme="majorHAnsi" w:cstheme="majorHAnsi"/>
          <w:shd w:val="clear" w:color="auto" w:fill="FFFFFF"/>
        </w:rPr>
        <w:t>Wholescape</w:t>
      </w:r>
      <w:proofErr w:type="spellEnd"/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 Programme development</w:t>
      </w:r>
      <w:r w:rsidR="00296750">
        <w:rPr>
          <w:rStyle w:val="normaltextrun"/>
          <w:rFonts w:asciiTheme="majorHAnsi" w:hAnsiTheme="majorHAnsi" w:cstheme="majorHAnsi"/>
          <w:shd w:val="clear" w:color="auto" w:fill="FFFFFF"/>
        </w:rPr>
        <w:t xml:space="preserve"> in Norfolk, along with</w:t>
      </w:r>
      <w:r w:rsidR="00DA14F1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830AB3">
        <w:rPr>
          <w:rStyle w:val="normaltextrun"/>
          <w:rFonts w:asciiTheme="majorHAnsi" w:hAnsiTheme="majorHAnsi" w:cstheme="majorHAnsi"/>
          <w:shd w:val="clear" w:color="auto" w:fill="FFFFFF"/>
        </w:rPr>
        <w:t xml:space="preserve">several related </w:t>
      </w:r>
      <w:r w:rsidR="00AC5B2C">
        <w:rPr>
          <w:rStyle w:val="normaltextrun"/>
          <w:rFonts w:asciiTheme="majorHAnsi" w:hAnsiTheme="majorHAnsi" w:cstheme="majorHAnsi"/>
          <w:shd w:val="clear" w:color="auto" w:fill="FFFFFF"/>
        </w:rPr>
        <w:t xml:space="preserve">large-scale conservation </w:t>
      </w:r>
      <w:r w:rsidR="00296750">
        <w:rPr>
          <w:rStyle w:val="normaltextrun"/>
          <w:rFonts w:asciiTheme="majorHAnsi" w:hAnsiTheme="majorHAnsi" w:cstheme="majorHAnsi"/>
          <w:shd w:val="clear" w:color="auto" w:fill="FFFFFF"/>
        </w:rPr>
        <w:t xml:space="preserve">partnership </w:t>
      </w:r>
      <w:r w:rsidR="00AC5B2C">
        <w:rPr>
          <w:rStyle w:val="normaltextrun"/>
          <w:rFonts w:asciiTheme="majorHAnsi" w:hAnsiTheme="majorHAnsi" w:cstheme="majorHAnsi"/>
          <w:shd w:val="clear" w:color="auto" w:fill="FFFFFF"/>
        </w:rPr>
        <w:t>initiatives</w:t>
      </w:r>
      <w:r w:rsidR="00DA14F1">
        <w:rPr>
          <w:rStyle w:val="normaltextrun"/>
          <w:rFonts w:asciiTheme="majorHAnsi" w:hAnsiTheme="majorHAnsi" w:cstheme="majorHAnsi"/>
          <w:shd w:val="clear" w:color="auto" w:fill="FFFFFF"/>
        </w:rPr>
        <w:t xml:space="preserve">, </w:t>
      </w:r>
      <w:r w:rsidR="00AC5BAB">
        <w:rPr>
          <w:rStyle w:val="normaltextrun"/>
          <w:rFonts w:asciiTheme="majorHAnsi" w:hAnsiTheme="majorHAnsi" w:cstheme="majorHAnsi"/>
          <w:shd w:val="clear" w:color="auto" w:fill="FFFFFF"/>
        </w:rPr>
        <w:t xml:space="preserve">WWF </w:t>
      </w:r>
      <w:r w:rsidR="00CD4DA0">
        <w:rPr>
          <w:rStyle w:val="normaltextrun"/>
          <w:rFonts w:asciiTheme="majorHAnsi" w:hAnsiTheme="majorHAnsi" w:cstheme="majorHAnsi"/>
          <w:shd w:val="clear" w:color="auto" w:fill="FFFFFF"/>
        </w:rPr>
        <w:t xml:space="preserve">requires the expertise of a contractor/consultant to conduct a data gathering exercise </w:t>
      </w:r>
      <w:r w:rsidR="00AC5BAB">
        <w:rPr>
          <w:rStyle w:val="normaltextrun"/>
          <w:rFonts w:asciiTheme="majorHAnsi" w:hAnsiTheme="majorHAnsi" w:cstheme="majorHAnsi"/>
          <w:shd w:val="clear" w:color="auto" w:fill="FFFFFF"/>
        </w:rPr>
        <w:t xml:space="preserve">to </w:t>
      </w:r>
      <w:r w:rsidR="0004745E">
        <w:rPr>
          <w:rStyle w:val="normaltextrun"/>
          <w:rFonts w:asciiTheme="majorHAnsi" w:hAnsiTheme="majorHAnsi" w:cstheme="majorHAnsi"/>
          <w:shd w:val="clear" w:color="auto" w:fill="FFFFFF"/>
        </w:rPr>
        <w:t xml:space="preserve">consolidate and map </w:t>
      </w:r>
      <w:r w:rsidR="009473F3">
        <w:rPr>
          <w:rStyle w:val="normaltextrun"/>
          <w:rFonts w:asciiTheme="majorHAnsi" w:hAnsiTheme="majorHAnsi" w:cstheme="majorHAnsi"/>
          <w:shd w:val="clear" w:color="auto" w:fill="FFFFFF"/>
        </w:rPr>
        <w:t xml:space="preserve">existing regional and local </w:t>
      </w:r>
      <w:r w:rsidR="00B71B4F">
        <w:rPr>
          <w:rStyle w:val="normaltextrun"/>
          <w:rFonts w:asciiTheme="majorHAnsi" w:hAnsiTheme="majorHAnsi" w:cstheme="majorHAnsi"/>
          <w:shd w:val="clear" w:color="auto" w:fill="FFFFFF"/>
        </w:rPr>
        <w:t>projects</w:t>
      </w:r>
      <w:r w:rsidR="00192F0A">
        <w:rPr>
          <w:rStyle w:val="normaltextrun"/>
          <w:rFonts w:asciiTheme="majorHAnsi" w:hAnsiTheme="majorHAnsi" w:cstheme="majorHAnsi"/>
          <w:shd w:val="clear" w:color="auto" w:fill="FFFFFF"/>
        </w:rPr>
        <w:t>, programmes</w:t>
      </w:r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 xml:space="preserve">, </w:t>
      </w:r>
      <w:proofErr w:type="gramStart"/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>strategies</w:t>
      </w:r>
      <w:proofErr w:type="gramEnd"/>
      <w:r w:rsidR="0004745E">
        <w:rPr>
          <w:rStyle w:val="normaltextrun"/>
          <w:rFonts w:asciiTheme="majorHAnsi" w:hAnsiTheme="majorHAnsi" w:cstheme="majorHAnsi"/>
          <w:shd w:val="clear" w:color="auto" w:fill="FFFFFF"/>
        </w:rPr>
        <w:t xml:space="preserve"> and initiatives relating to the Triple Challenge, along with those proposed for the next two years.</w:t>
      </w:r>
    </w:p>
    <w:p w14:paraId="512689E8" w14:textId="77777777" w:rsidR="0004745E" w:rsidRDefault="0004745E" w:rsidP="00E73CF7">
      <w:pPr>
        <w:rPr>
          <w:rStyle w:val="normaltextrun"/>
          <w:rFonts w:asciiTheme="majorHAnsi" w:hAnsiTheme="majorHAnsi" w:cstheme="majorHAnsi"/>
          <w:shd w:val="clear" w:color="auto" w:fill="FFFFFF"/>
        </w:rPr>
      </w:pPr>
    </w:p>
    <w:p w14:paraId="74D520E7" w14:textId="77777777" w:rsidR="00DB01FF" w:rsidRDefault="00AC0E97" w:rsidP="00E73CF7">
      <w:p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>The purpose of this work is to</w:t>
      </w:r>
      <w:r w:rsidR="00DB01FF">
        <w:rPr>
          <w:rStyle w:val="normaltextrun"/>
          <w:rFonts w:asciiTheme="majorHAnsi" w:hAnsiTheme="majorHAnsi" w:cstheme="majorHAnsi"/>
          <w:shd w:val="clear" w:color="auto" w:fill="FFFFFF"/>
        </w:rPr>
        <w:t>:</w:t>
      </w:r>
    </w:p>
    <w:p w14:paraId="031526C8" w14:textId="51048134" w:rsidR="00B50705" w:rsidRDefault="00FE5807" w:rsidP="00083957">
      <w:pPr>
        <w:pStyle w:val="ListParagraph"/>
        <w:numPr>
          <w:ilvl w:val="0"/>
          <w:numId w:val="15"/>
        </w:num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>Collate a list and descriptions of</w:t>
      </w:r>
      <w:r w:rsidR="00AC0E97" w:rsidRPr="00DB01FF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 xml:space="preserve">projects, programmes, </w:t>
      </w:r>
      <w:proofErr w:type="gramStart"/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>strategies</w:t>
      </w:r>
      <w:proofErr w:type="gramEnd"/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 xml:space="preserve"> and initiatives</w:t>
      </w:r>
      <w:r w:rsidR="00BC1671" w:rsidRPr="00DB01FF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2E6556" w:rsidRPr="00DB01FF">
        <w:rPr>
          <w:rStyle w:val="normaltextrun"/>
          <w:rFonts w:asciiTheme="majorHAnsi" w:hAnsiTheme="majorHAnsi" w:cstheme="majorHAnsi"/>
          <w:shd w:val="clear" w:color="auto" w:fill="FFFFFF"/>
        </w:rPr>
        <w:t>currently</w:t>
      </w:r>
      <w:r w:rsidR="00C7708F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or soon to be underway that will direct/</w:t>
      </w:r>
      <w:r w:rsidR="00C7708F">
        <w:rPr>
          <w:rStyle w:val="normaltextrun"/>
          <w:rFonts w:asciiTheme="majorHAnsi" w:hAnsiTheme="majorHAnsi" w:cstheme="majorHAnsi"/>
          <w:shd w:val="clear" w:color="auto" w:fill="FFFFFF"/>
        </w:rPr>
        <w:t>influence</w:t>
      </w:r>
      <w:r w:rsidR="002E6556" w:rsidRPr="00DB01FF">
        <w:rPr>
          <w:rStyle w:val="normaltextrun"/>
          <w:rFonts w:asciiTheme="majorHAnsi" w:hAnsiTheme="majorHAnsi" w:cstheme="majorHAnsi"/>
          <w:shd w:val="clear" w:color="auto" w:fill="FFFFFF"/>
        </w:rPr>
        <w:t xml:space="preserve"> decisions relating to </w:t>
      </w:r>
      <w:r w:rsidR="00B16703" w:rsidRPr="00DB01FF">
        <w:rPr>
          <w:rStyle w:val="normaltextrun"/>
          <w:rFonts w:asciiTheme="majorHAnsi" w:hAnsiTheme="majorHAnsi" w:cstheme="majorHAnsi"/>
          <w:shd w:val="clear" w:color="auto" w:fill="FFFFFF"/>
        </w:rPr>
        <w:t xml:space="preserve">the Triple Challenge </w:t>
      </w:r>
      <w:r w:rsidR="00C43F23" w:rsidRPr="00DB01FF">
        <w:rPr>
          <w:rStyle w:val="normaltextrun"/>
          <w:rFonts w:asciiTheme="majorHAnsi" w:hAnsiTheme="majorHAnsi" w:cstheme="majorHAnsi"/>
          <w:shd w:val="clear" w:color="auto" w:fill="FFFFFF"/>
        </w:rPr>
        <w:t>across Norfolk</w:t>
      </w:r>
      <w:r w:rsidR="00B50705">
        <w:rPr>
          <w:rStyle w:val="normaltextrun"/>
          <w:rFonts w:asciiTheme="majorHAnsi" w:hAnsiTheme="majorHAnsi" w:cstheme="majorHAnsi"/>
          <w:shd w:val="clear" w:color="auto" w:fill="FFFFFF"/>
        </w:rPr>
        <w:t>.</w:t>
      </w:r>
    </w:p>
    <w:p w14:paraId="2FC03CD4" w14:textId="13266969" w:rsidR="00BE075E" w:rsidRPr="00DB01FF" w:rsidRDefault="00BE075E" w:rsidP="00083957">
      <w:pPr>
        <w:pStyle w:val="ListParagraph"/>
        <w:numPr>
          <w:ilvl w:val="0"/>
          <w:numId w:val="15"/>
        </w:num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>C</w:t>
      </w:r>
      <w:r w:rsidRPr="00DB01FF">
        <w:rPr>
          <w:rStyle w:val="normaltextrun"/>
          <w:rFonts w:asciiTheme="majorHAnsi" w:hAnsiTheme="majorHAnsi" w:cstheme="majorHAnsi"/>
          <w:shd w:val="clear" w:color="auto" w:fill="FFFFFF"/>
        </w:rPr>
        <w:t>reate an ini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ti</w:t>
      </w:r>
      <w:r w:rsidRPr="00DB01FF">
        <w:rPr>
          <w:rStyle w:val="normaltextrun"/>
          <w:rFonts w:asciiTheme="majorHAnsi" w:hAnsiTheme="majorHAnsi" w:cstheme="majorHAnsi"/>
          <w:shd w:val="clear" w:color="auto" w:fill="FFFFFF"/>
        </w:rPr>
        <w:t xml:space="preserve">ative timeline and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map for </w:t>
      </w:r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 xml:space="preserve">projects, programmes, </w:t>
      </w:r>
      <w:proofErr w:type="gramStart"/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>strategies</w:t>
      </w:r>
      <w:proofErr w:type="gramEnd"/>
      <w:r w:rsidR="00BC1671">
        <w:rPr>
          <w:rStyle w:val="normaltextrun"/>
          <w:rFonts w:asciiTheme="majorHAnsi" w:hAnsiTheme="majorHAnsi" w:cstheme="majorHAnsi"/>
          <w:shd w:val="clear" w:color="auto" w:fill="FFFFFF"/>
        </w:rPr>
        <w:t xml:space="preserve"> and initiatives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that are </w:t>
      </w:r>
      <w:r w:rsidR="00EC4494">
        <w:rPr>
          <w:rStyle w:val="normaltextrun"/>
          <w:rFonts w:asciiTheme="majorHAnsi" w:hAnsiTheme="majorHAnsi" w:cstheme="majorHAnsi"/>
          <w:shd w:val="clear" w:color="auto" w:fill="FFFFFF"/>
        </w:rPr>
        <w:t>underway</w:t>
      </w:r>
      <w:r w:rsidR="00626BBA">
        <w:rPr>
          <w:rStyle w:val="normaltextrun"/>
          <w:rFonts w:asciiTheme="majorHAnsi" w:hAnsiTheme="majorHAnsi" w:cstheme="majorHAnsi"/>
          <w:shd w:val="clear" w:color="auto" w:fill="FFFFFF"/>
        </w:rPr>
        <w:t>,</w:t>
      </w:r>
      <w:r w:rsidR="00EC4494">
        <w:rPr>
          <w:rStyle w:val="normaltextrun"/>
          <w:rFonts w:asciiTheme="majorHAnsi" w:hAnsiTheme="majorHAnsi" w:cstheme="majorHAnsi"/>
          <w:shd w:val="clear" w:color="auto" w:fill="FFFFFF"/>
        </w:rPr>
        <w:t xml:space="preserve"> or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in planning</w:t>
      </w:r>
      <w:r w:rsidR="00EC4494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to be developed in the next two years across Norfolk</w:t>
      </w:r>
      <w:r w:rsidR="001F04BE">
        <w:rPr>
          <w:rStyle w:val="normaltextrun"/>
          <w:rFonts w:asciiTheme="majorHAnsi" w:hAnsiTheme="majorHAnsi" w:cstheme="majorHAnsi"/>
          <w:shd w:val="clear" w:color="auto" w:fill="FFFFFF"/>
        </w:rPr>
        <w:t>,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 to understand where </w:t>
      </w:r>
      <w:r w:rsidR="00BB3F9B">
        <w:rPr>
          <w:rStyle w:val="normaltextrun"/>
          <w:rFonts w:asciiTheme="majorHAnsi" w:hAnsiTheme="majorHAnsi" w:cstheme="majorHAnsi"/>
          <w:shd w:val="clear" w:color="auto" w:fill="FFFFFF"/>
        </w:rPr>
        <w:t xml:space="preserve">there may be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overlap between ini</w:t>
      </w:r>
      <w:r w:rsidR="00EC4494">
        <w:rPr>
          <w:rStyle w:val="normaltextrun"/>
          <w:rFonts w:asciiTheme="majorHAnsi" w:hAnsiTheme="majorHAnsi" w:cstheme="majorHAnsi"/>
          <w:shd w:val="clear" w:color="auto" w:fill="FFFFFF"/>
        </w:rPr>
        <w:t>ti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atives</w:t>
      </w:r>
      <w:r w:rsidR="00EC4494">
        <w:rPr>
          <w:rStyle w:val="normaltextrun"/>
          <w:rFonts w:asciiTheme="majorHAnsi" w:hAnsiTheme="majorHAnsi" w:cstheme="majorHAnsi"/>
          <w:shd w:val="clear" w:color="auto" w:fill="FFFFFF"/>
        </w:rPr>
        <w:t xml:space="preserve">.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</w:p>
    <w:p w14:paraId="44E95E61" w14:textId="79665EF1" w:rsidR="00A02C27" w:rsidRPr="007173D7" w:rsidRDefault="00EC4494" w:rsidP="00083957">
      <w:pPr>
        <w:pStyle w:val="ListParagraph"/>
        <w:numPr>
          <w:ilvl w:val="0"/>
          <w:numId w:val="15"/>
        </w:num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Enable </w:t>
      </w:r>
      <w:r w:rsidR="00EB1BFB">
        <w:rPr>
          <w:rStyle w:val="normaltextrun"/>
          <w:rFonts w:asciiTheme="majorHAnsi" w:hAnsiTheme="majorHAnsi" w:cstheme="majorHAnsi"/>
          <w:shd w:val="clear" w:color="auto" w:fill="FFFFFF"/>
        </w:rPr>
        <w:t xml:space="preserve">WWF and partners across Norfolk to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 xml:space="preserve">plan </w:t>
      </w:r>
      <w:r w:rsidR="009D4678">
        <w:rPr>
          <w:rStyle w:val="normaltextrun"/>
          <w:rFonts w:asciiTheme="majorHAnsi" w:hAnsiTheme="majorHAnsi" w:cstheme="majorHAnsi"/>
          <w:shd w:val="clear" w:color="auto" w:fill="FFFFFF"/>
        </w:rPr>
        <w:t xml:space="preserve">stakeholder and community engagement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 xml:space="preserve">more cohesively </w:t>
      </w:r>
      <w:r w:rsidR="00887382">
        <w:rPr>
          <w:rStyle w:val="normaltextrun"/>
          <w:rFonts w:asciiTheme="majorHAnsi" w:hAnsiTheme="majorHAnsi" w:cstheme="majorHAnsi"/>
          <w:shd w:val="clear" w:color="auto" w:fill="FFFFFF"/>
        </w:rPr>
        <w:t>and holistically</w:t>
      </w:r>
      <w:r w:rsidR="009D4678">
        <w:rPr>
          <w:rStyle w:val="normaltextrun"/>
          <w:rFonts w:asciiTheme="majorHAnsi" w:hAnsiTheme="majorHAnsi" w:cstheme="majorHAnsi"/>
          <w:shd w:val="clear" w:color="auto" w:fill="FFFFFF"/>
        </w:rPr>
        <w:t xml:space="preserve">,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 xml:space="preserve">by understanding </w:t>
      </w:r>
      <w:r w:rsidR="00B572FE">
        <w:rPr>
          <w:rStyle w:val="normaltextrun"/>
          <w:rFonts w:asciiTheme="majorHAnsi" w:hAnsiTheme="majorHAnsi" w:cstheme="majorHAnsi"/>
          <w:shd w:val="clear" w:color="auto" w:fill="FFFFFF"/>
        </w:rPr>
        <w:t>where th</w:t>
      </w:r>
      <w:r w:rsidR="00D6599F">
        <w:rPr>
          <w:rStyle w:val="normaltextrun"/>
          <w:rFonts w:asciiTheme="majorHAnsi" w:hAnsiTheme="majorHAnsi" w:cstheme="majorHAnsi"/>
          <w:shd w:val="clear" w:color="auto" w:fill="FFFFFF"/>
        </w:rPr>
        <w:t>ese</w:t>
      </w:r>
      <w:r w:rsidR="00B572FE">
        <w:rPr>
          <w:rStyle w:val="normaltextrun"/>
          <w:rFonts w:asciiTheme="majorHAnsi" w:hAnsiTheme="majorHAnsi" w:cstheme="majorHAnsi"/>
          <w:shd w:val="clear" w:color="auto" w:fill="FFFFFF"/>
        </w:rPr>
        <w:t xml:space="preserve"> can </w:t>
      </w:r>
      <w:r w:rsidR="00BB3F9B">
        <w:rPr>
          <w:rStyle w:val="normaltextrun"/>
          <w:rFonts w:asciiTheme="majorHAnsi" w:hAnsiTheme="majorHAnsi" w:cstheme="majorHAnsi"/>
          <w:shd w:val="clear" w:color="auto" w:fill="FFFFFF"/>
        </w:rPr>
        <w:t xml:space="preserve">be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>combined</w:t>
      </w:r>
      <w:r w:rsidR="00B572FE">
        <w:rPr>
          <w:rStyle w:val="normaltextrun"/>
          <w:rFonts w:asciiTheme="majorHAnsi" w:hAnsiTheme="majorHAnsi" w:cstheme="majorHAnsi"/>
          <w:shd w:val="clear" w:color="auto" w:fill="FFFFFF"/>
        </w:rPr>
        <w:t xml:space="preserve"> for several programmes</w:t>
      </w:r>
      <w:r w:rsidR="00BB3F9B">
        <w:rPr>
          <w:rStyle w:val="normaltextrun"/>
          <w:rFonts w:asciiTheme="majorHAnsi" w:hAnsiTheme="majorHAnsi" w:cstheme="majorHAnsi"/>
          <w:shd w:val="clear" w:color="auto" w:fill="FFFFFF"/>
        </w:rPr>
        <w:t xml:space="preserve">. This is both </w:t>
      </w:r>
      <w:r w:rsidR="006F0D01">
        <w:rPr>
          <w:rStyle w:val="normaltextrun"/>
          <w:rFonts w:asciiTheme="majorHAnsi" w:hAnsiTheme="majorHAnsi" w:cstheme="majorHAnsi"/>
          <w:shd w:val="clear" w:color="auto" w:fill="FFFFFF"/>
        </w:rPr>
        <w:t>to enable more efficient</w:t>
      </w:r>
      <w:r w:rsidR="00A02C27">
        <w:rPr>
          <w:rStyle w:val="normaltextrun"/>
          <w:rFonts w:asciiTheme="majorHAnsi" w:hAnsiTheme="majorHAnsi" w:cstheme="majorHAnsi"/>
          <w:shd w:val="clear" w:color="auto" w:fill="FFFFFF"/>
        </w:rPr>
        <w:t xml:space="preserve"> use </w:t>
      </w:r>
      <w:r w:rsidR="006F0D01">
        <w:rPr>
          <w:rStyle w:val="normaltextrun"/>
          <w:rFonts w:asciiTheme="majorHAnsi" w:hAnsiTheme="majorHAnsi" w:cstheme="majorHAnsi"/>
          <w:shd w:val="clear" w:color="auto" w:fill="FFFFFF"/>
        </w:rPr>
        <w:t xml:space="preserve">of </w:t>
      </w:r>
      <w:r w:rsidR="00A02C27">
        <w:rPr>
          <w:rStyle w:val="normaltextrun"/>
          <w:rFonts w:asciiTheme="majorHAnsi" w:hAnsiTheme="majorHAnsi" w:cstheme="majorHAnsi"/>
          <w:shd w:val="clear" w:color="auto" w:fill="FFFFFF"/>
        </w:rPr>
        <w:t xml:space="preserve">resources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>and</w:t>
      </w:r>
      <w:r w:rsidR="006A6BB8">
        <w:rPr>
          <w:rStyle w:val="normaltextrun"/>
          <w:rFonts w:asciiTheme="majorHAnsi" w:hAnsiTheme="majorHAnsi" w:cstheme="majorHAnsi"/>
          <w:shd w:val="clear" w:color="auto" w:fill="FFFFFF"/>
        </w:rPr>
        <w:t xml:space="preserve"> to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 xml:space="preserve"> avoid engagement</w:t>
      </w:r>
      <w:r w:rsidR="006A6BB8">
        <w:rPr>
          <w:rStyle w:val="normaltextrun"/>
          <w:rFonts w:asciiTheme="majorHAnsi" w:hAnsiTheme="majorHAnsi" w:cstheme="majorHAnsi"/>
          <w:shd w:val="clear" w:color="auto" w:fill="FFFFFF"/>
        </w:rPr>
        <w:t>/</w:t>
      </w:r>
      <w:r w:rsidR="006F0D01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1E1468">
        <w:rPr>
          <w:rStyle w:val="normaltextrun"/>
          <w:rFonts w:asciiTheme="majorHAnsi" w:hAnsiTheme="majorHAnsi" w:cstheme="majorHAnsi"/>
          <w:shd w:val="clear" w:color="auto" w:fill="FFFFFF"/>
        </w:rPr>
        <w:t>consultation fatigue.</w:t>
      </w:r>
    </w:p>
    <w:p w14:paraId="33B34472" w14:textId="77777777" w:rsidR="00317191" w:rsidRDefault="00317191" w:rsidP="00317191">
      <w:pPr>
        <w:jc w:val="both"/>
        <w:rPr>
          <w:rFonts w:asciiTheme="majorHAnsi" w:eastAsia="Georgia" w:hAnsiTheme="majorHAnsi" w:cstheme="majorHAnsi"/>
          <w:szCs w:val="22"/>
        </w:rPr>
      </w:pPr>
    </w:p>
    <w:p w14:paraId="24958467" w14:textId="45F71C31" w:rsidR="00A91A9E" w:rsidRDefault="00317191" w:rsidP="00A91A9E">
      <w:pPr>
        <w:jc w:val="both"/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Fonts w:asciiTheme="majorHAnsi" w:eastAsia="Georgia" w:hAnsiTheme="majorHAnsi" w:cstheme="majorHAnsi"/>
          <w:szCs w:val="22"/>
        </w:rPr>
        <w:t>The contractor</w:t>
      </w:r>
      <w:r w:rsidRPr="00630EAA">
        <w:rPr>
          <w:rFonts w:asciiTheme="majorHAnsi" w:eastAsia="Georgia" w:hAnsiTheme="majorHAnsi" w:cstheme="majorHAnsi"/>
          <w:szCs w:val="22"/>
        </w:rPr>
        <w:t xml:space="preserve"> should have an excellent understanding of local stakeholders, their </w:t>
      </w:r>
      <w:proofErr w:type="gramStart"/>
      <w:r w:rsidRPr="00630EAA">
        <w:rPr>
          <w:rFonts w:asciiTheme="majorHAnsi" w:eastAsia="Georgia" w:hAnsiTheme="majorHAnsi" w:cstheme="majorHAnsi"/>
          <w:szCs w:val="22"/>
        </w:rPr>
        <w:t>sensitivities</w:t>
      </w:r>
      <w:proofErr w:type="gramEnd"/>
      <w:r w:rsidRPr="00630EAA">
        <w:rPr>
          <w:rFonts w:asciiTheme="majorHAnsi" w:eastAsia="Georgia" w:hAnsiTheme="majorHAnsi" w:cstheme="majorHAnsi"/>
          <w:szCs w:val="22"/>
        </w:rPr>
        <w:t xml:space="preserve"> and their interests </w:t>
      </w:r>
      <w:r>
        <w:rPr>
          <w:rFonts w:asciiTheme="majorHAnsi" w:eastAsia="Georgia" w:hAnsiTheme="majorHAnsi" w:cstheme="majorHAnsi"/>
          <w:szCs w:val="22"/>
        </w:rPr>
        <w:t>in their local environment</w:t>
      </w:r>
      <w:r w:rsidR="007173D7">
        <w:rPr>
          <w:rFonts w:asciiTheme="majorHAnsi" w:eastAsia="Georgia" w:hAnsiTheme="majorHAnsi" w:cstheme="majorHAnsi"/>
          <w:szCs w:val="22"/>
        </w:rPr>
        <w:t xml:space="preserve">. They </w:t>
      </w:r>
      <w:r w:rsidR="00A91A9E" w:rsidRPr="00630EAA">
        <w:rPr>
          <w:rFonts w:asciiTheme="majorHAnsi" w:eastAsiaTheme="minorHAnsi" w:hAnsiTheme="majorHAnsi" w:cstheme="majorHAnsi"/>
          <w:szCs w:val="22"/>
          <w:lang w:eastAsia="en-US"/>
        </w:rPr>
        <w:t xml:space="preserve">will be expected to </w:t>
      </w:r>
      <w:r w:rsidR="00A91A9E">
        <w:rPr>
          <w:rFonts w:asciiTheme="majorHAnsi" w:eastAsiaTheme="minorHAnsi" w:hAnsiTheme="majorHAnsi" w:cstheme="majorHAnsi"/>
          <w:szCs w:val="22"/>
          <w:lang w:eastAsia="en-US"/>
        </w:rPr>
        <w:t>know where and how to access data on local/regional initiatives</w:t>
      </w:r>
      <w:r w:rsidR="00A956E3">
        <w:rPr>
          <w:rFonts w:asciiTheme="majorHAnsi" w:eastAsiaTheme="minorHAnsi" w:hAnsiTheme="majorHAnsi" w:cstheme="majorHAnsi"/>
          <w:szCs w:val="22"/>
          <w:lang w:eastAsia="en-US"/>
        </w:rPr>
        <w:t xml:space="preserve"> and </w:t>
      </w:r>
      <w:r w:rsidR="00657ACB">
        <w:rPr>
          <w:rFonts w:asciiTheme="majorHAnsi" w:eastAsiaTheme="minorHAnsi" w:hAnsiTheme="majorHAnsi" w:cstheme="majorHAnsi"/>
          <w:szCs w:val="22"/>
          <w:lang w:eastAsia="en-US"/>
        </w:rPr>
        <w:t>any associated</w:t>
      </w:r>
      <w:r w:rsidR="00886EA1">
        <w:rPr>
          <w:rFonts w:asciiTheme="majorHAnsi" w:eastAsiaTheme="minorHAnsi" w:hAnsiTheme="majorHAnsi" w:cstheme="majorHAnsi"/>
          <w:szCs w:val="22"/>
          <w:lang w:eastAsia="en-US"/>
        </w:rPr>
        <w:t xml:space="preserve"> engagement reports,</w:t>
      </w:r>
      <w:r w:rsidR="00A91A9E">
        <w:rPr>
          <w:rFonts w:asciiTheme="majorHAnsi" w:eastAsiaTheme="minorHAnsi" w:hAnsiTheme="majorHAnsi" w:cstheme="majorHAnsi"/>
          <w:szCs w:val="22"/>
          <w:lang w:eastAsia="en-US"/>
        </w:rPr>
        <w:t xml:space="preserve"> as well as </w:t>
      </w:r>
      <w:r w:rsidR="006D2D21">
        <w:rPr>
          <w:rFonts w:asciiTheme="majorHAnsi" w:eastAsiaTheme="minorHAnsi" w:hAnsiTheme="majorHAnsi" w:cstheme="majorHAnsi"/>
          <w:szCs w:val="22"/>
          <w:lang w:eastAsia="en-US"/>
        </w:rPr>
        <w:t xml:space="preserve">being able to map these </w:t>
      </w:r>
      <w:r w:rsidR="00D06B82">
        <w:rPr>
          <w:rFonts w:asciiTheme="majorHAnsi" w:eastAsiaTheme="minorHAnsi" w:hAnsiTheme="majorHAnsi" w:cstheme="majorHAnsi"/>
          <w:szCs w:val="22"/>
          <w:lang w:eastAsia="en-US"/>
        </w:rPr>
        <w:t xml:space="preserve">both </w:t>
      </w:r>
      <w:r w:rsidR="006D2D21">
        <w:rPr>
          <w:rFonts w:asciiTheme="majorHAnsi" w:eastAsiaTheme="minorHAnsi" w:hAnsiTheme="majorHAnsi" w:cstheme="majorHAnsi"/>
          <w:szCs w:val="22"/>
          <w:lang w:eastAsia="en-US"/>
        </w:rPr>
        <w:t xml:space="preserve">spatially and temporally. </w:t>
      </w:r>
      <w:r w:rsidR="00886EA1">
        <w:rPr>
          <w:rStyle w:val="normaltextrun"/>
          <w:rFonts w:asciiTheme="majorHAnsi" w:hAnsiTheme="majorHAnsi" w:cstheme="majorHAnsi"/>
          <w:shd w:val="clear" w:color="auto" w:fill="FFFFFF"/>
        </w:rPr>
        <w:t>Initiatives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 xml:space="preserve"> must cover land, </w:t>
      </w:r>
      <w:r w:rsidR="00861754">
        <w:rPr>
          <w:rStyle w:val="normaltextrun"/>
          <w:rFonts w:asciiTheme="majorHAnsi" w:hAnsiTheme="majorHAnsi" w:cstheme="majorHAnsi"/>
          <w:shd w:val="clear" w:color="auto" w:fill="FFFFFF"/>
        </w:rPr>
        <w:t xml:space="preserve">fresh water, 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>coast and marine without bias</w:t>
      </w:r>
      <w:r w:rsidR="00861754">
        <w:rPr>
          <w:rStyle w:val="normaltextrun"/>
          <w:rFonts w:asciiTheme="majorHAnsi" w:hAnsiTheme="majorHAnsi" w:cstheme="majorHAnsi"/>
          <w:shd w:val="clear" w:color="auto" w:fill="FFFFFF"/>
        </w:rPr>
        <w:t xml:space="preserve"> and</w:t>
      </w:r>
      <w:r w:rsidR="00EC12FD">
        <w:rPr>
          <w:rStyle w:val="normaltextrun"/>
          <w:rFonts w:asciiTheme="majorHAnsi" w:hAnsiTheme="majorHAnsi" w:cstheme="majorHAnsi"/>
          <w:shd w:val="clear" w:color="auto" w:fill="FFFFFF"/>
        </w:rPr>
        <w:t xml:space="preserve">, </w:t>
      </w:r>
      <w:r w:rsidR="00861754">
        <w:rPr>
          <w:rStyle w:val="normaltextrun"/>
          <w:rFonts w:asciiTheme="majorHAnsi" w:hAnsiTheme="majorHAnsi" w:cstheme="majorHAnsi"/>
          <w:shd w:val="clear" w:color="auto" w:fill="FFFFFF"/>
        </w:rPr>
        <w:t xml:space="preserve">whilst they should </w:t>
      </w:r>
      <w:r w:rsidR="008E72AA">
        <w:rPr>
          <w:rStyle w:val="normaltextrun"/>
          <w:rFonts w:asciiTheme="majorHAnsi" w:hAnsiTheme="majorHAnsi" w:cstheme="majorHAnsi"/>
          <w:shd w:val="clear" w:color="auto" w:fill="FFFFFF"/>
        </w:rPr>
        <w:t xml:space="preserve">be </w:t>
      </w:r>
      <w:r w:rsidR="00861754">
        <w:rPr>
          <w:rStyle w:val="normaltextrun"/>
          <w:rFonts w:asciiTheme="majorHAnsi" w:hAnsiTheme="majorHAnsi" w:cstheme="majorHAnsi"/>
          <w:shd w:val="clear" w:color="auto" w:fill="FFFFFF"/>
        </w:rPr>
        <w:t xml:space="preserve">focussed within 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 xml:space="preserve">the </w:t>
      </w:r>
      <w:r w:rsidR="00776A8A">
        <w:rPr>
          <w:rStyle w:val="normaltextrun"/>
          <w:rFonts w:asciiTheme="majorHAnsi" w:hAnsiTheme="majorHAnsi" w:cstheme="majorHAnsi"/>
          <w:shd w:val="clear" w:color="auto" w:fill="FFFFFF"/>
        </w:rPr>
        <w:t>Norfolk County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 xml:space="preserve"> boundary, </w:t>
      </w:r>
      <w:r w:rsidR="004C1AC8">
        <w:rPr>
          <w:rStyle w:val="normaltextrun"/>
          <w:rFonts w:asciiTheme="majorHAnsi" w:hAnsiTheme="majorHAnsi" w:cstheme="majorHAnsi"/>
          <w:shd w:val="clear" w:color="auto" w:fill="FFFFFF"/>
        </w:rPr>
        <w:t xml:space="preserve">relevant </w:t>
      </w:r>
      <w:r w:rsidR="008E72AA">
        <w:rPr>
          <w:rStyle w:val="normaltextrun"/>
          <w:rFonts w:asciiTheme="majorHAnsi" w:hAnsiTheme="majorHAnsi" w:cstheme="majorHAnsi"/>
          <w:shd w:val="clear" w:color="auto" w:fill="FFFFFF"/>
        </w:rPr>
        <w:t>initiatives</w:t>
      </w:r>
      <w:r w:rsidR="004C1AC8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3D61BD">
        <w:rPr>
          <w:rStyle w:val="normaltextrun"/>
          <w:rFonts w:asciiTheme="majorHAnsi" w:hAnsiTheme="majorHAnsi" w:cstheme="majorHAnsi"/>
          <w:shd w:val="clear" w:color="auto" w:fill="FFFFFF"/>
        </w:rPr>
        <w:t>operating transboundary</w:t>
      </w:r>
      <w:r w:rsidR="004C1AC8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 xml:space="preserve">should </w:t>
      </w:r>
      <w:r w:rsidR="00861754">
        <w:rPr>
          <w:rStyle w:val="normaltextrun"/>
          <w:rFonts w:asciiTheme="majorHAnsi" w:hAnsiTheme="majorHAnsi" w:cstheme="majorHAnsi"/>
          <w:shd w:val="clear" w:color="auto" w:fill="FFFFFF"/>
        </w:rPr>
        <w:t xml:space="preserve">also </w:t>
      </w:r>
      <w:r w:rsidR="004C1AC8">
        <w:rPr>
          <w:rStyle w:val="normaltextrun"/>
          <w:rFonts w:asciiTheme="majorHAnsi" w:hAnsiTheme="majorHAnsi" w:cstheme="majorHAnsi"/>
          <w:shd w:val="clear" w:color="auto" w:fill="FFFFFF"/>
        </w:rPr>
        <w:t xml:space="preserve">be included. </w:t>
      </w:r>
      <w:r w:rsidR="00A91A9E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</w:p>
    <w:p w14:paraId="764A479E" w14:textId="77777777" w:rsidR="00086D5C" w:rsidRPr="00861754" w:rsidRDefault="00086D5C" w:rsidP="00A91A9E">
      <w:pPr>
        <w:jc w:val="both"/>
        <w:rPr>
          <w:rStyle w:val="normaltextrun"/>
          <w:rFonts w:asciiTheme="majorHAnsi" w:eastAsiaTheme="minorHAnsi" w:hAnsiTheme="majorHAnsi" w:cstheme="majorHAnsi"/>
          <w:szCs w:val="22"/>
          <w:lang w:eastAsia="en-US"/>
        </w:rPr>
      </w:pPr>
    </w:p>
    <w:p w14:paraId="30FE9641" w14:textId="6FB2DFC7" w:rsidR="00086D5C" w:rsidRDefault="00086D5C" w:rsidP="00086D5C">
      <w:pPr>
        <w:rPr>
          <w:rStyle w:val="normaltextrun"/>
          <w:rFonts w:asciiTheme="majorHAnsi" w:hAnsiTheme="majorHAnsi" w:cstheme="majorHAnsi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We are most concerned with large-scale regional initiatives, </w:t>
      </w:r>
      <w:r w:rsidR="00094728">
        <w:rPr>
          <w:rStyle w:val="normaltextrun"/>
          <w:rFonts w:asciiTheme="majorHAnsi" w:hAnsiTheme="majorHAnsi" w:cstheme="majorHAnsi"/>
          <w:shd w:val="clear" w:color="auto" w:fill="FFFFFF"/>
        </w:rPr>
        <w:t xml:space="preserve">complex 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 xml:space="preserve">habitat and climate programmes and strategies/initiatives that are likely to require wide stakeholder and community engagement. We have an existing list of partners </w:t>
      </w:r>
      <w:r w:rsidR="00B406BA">
        <w:rPr>
          <w:rStyle w:val="normaltextrun"/>
          <w:rFonts w:asciiTheme="majorHAnsi" w:hAnsiTheme="majorHAnsi" w:cstheme="majorHAnsi"/>
          <w:shd w:val="clear" w:color="auto" w:fill="FFFFFF"/>
        </w:rPr>
        <w:t xml:space="preserve">to be </w:t>
      </w:r>
      <w:r w:rsidR="00C97C78">
        <w:rPr>
          <w:rStyle w:val="normaltextrun"/>
          <w:rFonts w:asciiTheme="majorHAnsi" w:hAnsiTheme="majorHAnsi" w:cstheme="majorHAnsi"/>
          <w:shd w:val="clear" w:color="auto" w:fill="FFFFFF"/>
        </w:rPr>
        <w:t>included but</w:t>
      </w:r>
      <w:r w:rsidR="00AC0060">
        <w:rPr>
          <w:rStyle w:val="normaltextrun"/>
          <w:rFonts w:asciiTheme="majorHAnsi" w:hAnsiTheme="majorHAnsi" w:cstheme="majorHAnsi"/>
          <w:shd w:val="clear" w:color="auto" w:fill="FFFFFF"/>
        </w:rPr>
        <w:t xml:space="preserve"> wish to look much wider than these. </w:t>
      </w:r>
    </w:p>
    <w:p w14:paraId="3DC4D734" w14:textId="77777777" w:rsidR="006E5EBE" w:rsidRDefault="006E5EBE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072E160B" w14:textId="77777777" w:rsidR="00182A41" w:rsidRDefault="00182A41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7B6D0CD4" w14:textId="17753990" w:rsidR="004578AF" w:rsidRPr="000D3D25" w:rsidRDefault="004578AF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  <w:r w:rsidRPr="000D3D25">
        <w:rPr>
          <w:rFonts w:asciiTheme="majorHAnsi" w:eastAsia="Georgia" w:hAnsiTheme="majorHAnsi" w:cstheme="majorHAnsi"/>
          <w:b/>
          <w:caps/>
          <w:szCs w:val="22"/>
        </w:rPr>
        <w:t>SPECIFIC ACTIVITIES</w:t>
      </w:r>
    </w:p>
    <w:p w14:paraId="18E07917" w14:textId="77777777" w:rsidR="007C5857" w:rsidRPr="00630EAA" w:rsidRDefault="007C5857" w:rsidP="007C5857">
      <w:pPr>
        <w:jc w:val="both"/>
        <w:rPr>
          <w:rFonts w:asciiTheme="majorHAnsi" w:eastAsiaTheme="minorHAnsi" w:hAnsiTheme="majorHAnsi" w:cstheme="majorHAnsi"/>
          <w:szCs w:val="22"/>
          <w:lang w:eastAsia="en-US"/>
        </w:rPr>
      </w:pPr>
    </w:p>
    <w:p w14:paraId="769235CD" w14:textId="7C721362" w:rsidR="007C5857" w:rsidRPr="00424DA8" w:rsidRDefault="007C5857" w:rsidP="007C5857">
      <w:pPr>
        <w:spacing w:line="256" w:lineRule="auto"/>
        <w:jc w:val="both"/>
        <w:rPr>
          <w:rFonts w:asciiTheme="majorHAnsi" w:eastAsiaTheme="minorHAnsi" w:hAnsiTheme="majorHAnsi" w:cstheme="majorHAnsi"/>
          <w:bCs/>
          <w:szCs w:val="22"/>
          <w:highlight w:val="yellow"/>
          <w:lang w:eastAsia="en-US"/>
        </w:rPr>
      </w:pPr>
      <w:r w:rsidRPr="00CD0963">
        <w:rPr>
          <w:rFonts w:asciiTheme="majorHAnsi" w:eastAsiaTheme="minorHAnsi" w:hAnsiTheme="majorHAnsi" w:cstheme="majorHAnsi"/>
          <w:b/>
          <w:szCs w:val="22"/>
          <w:lang w:eastAsia="en-US"/>
        </w:rPr>
        <w:t xml:space="preserve">Task 1: </w:t>
      </w:r>
      <w:r w:rsidR="005876C8" w:rsidRPr="00CD0963">
        <w:rPr>
          <w:rFonts w:asciiTheme="majorHAnsi" w:eastAsiaTheme="minorHAnsi" w:hAnsiTheme="majorHAnsi" w:cstheme="majorHAnsi"/>
          <w:bCs/>
          <w:szCs w:val="22"/>
          <w:lang w:eastAsia="en-US"/>
        </w:rPr>
        <w:t>W</w:t>
      </w:r>
      <w:r w:rsidRPr="00CD0963">
        <w:rPr>
          <w:rFonts w:asciiTheme="majorHAnsi" w:eastAsiaTheme="minorHAnsi" w:hAnsiTheme="majorHAnsi" w:cstheme="majorHAnsi"/>
          <w:bCs/>
          <w:szCs w:val="22"/>
          <w:lang w:eastAsia="en-US"/>
        </w:rPr>
        <w:t>ork with WWF to establish a research framework that will form the basis of the consultancy</w:t>
      </w:r>
      <w:r w:rsidR="00CD0963" w:rsidRPr="00CD0963">
        <w:rPr>
          <w:rFonts w:asciiTheme="majorHAnsi" w:eastAsiaTheme="minorHAnsi" w:hAnsiTheme="majorHAnsi" w:cstheme="majorHAnsi"/>
          <w:bCs/>
          <w:szCs w:val="22"/>
          <w:lang w:eastAsia="en-US"/>
        </w:rPr>
        <w:t>.</w:t>
      </w:r>
      <w:r w:rsidR="00C749D9" w:rsidRPr="00CD0963">
        <w:rPr>
          <w:rFonts w:asciiTheme="majorHAnsi" w:eastAsiaTheme="minorHAnsi" w:hAnsiTheme="majorHAnsi" w:cstheme="majorHAnsi"/>
          <w:bCs/>
          <w:szCs w:val="22"/>
          <w:lang w:eastAsia="en-US"/>
        </w:rPr>
        <w:t xml:space="preserve"> </w:t>
      </w:r>
    </w:p>
    <w:p w14:paraId="6227007E" w14:textId="77777777" w:rsidR="007C5857" w:rsidRPr="00424DA8" w:rsidRDefault="007C5857" w:rsidP="007C5857">
      <w:pPr>
        <w:spacing w:line="256" w:lineRule="auto"/>
        <w:jc w:val="both"/>
        <w:rPr>
          <w:rFonts w:asciiTheme="majorHAnsi" w:eastAsiaTheme="minorHAnsi" w:hAnsiTheme="majorHAnsi" w:cstheme="majorHAnsi"/>
          <w:b/>
          <w:szCs w:val="22"/>
          <w:highlight w:val="yellow"/>
          <w:lang w:eastAsia="en-US"/>
        </w:rPr>
      </w:pPr>
    </w:p>
    <w:p w14:paraId="7D156D29" w14:textId="0333FF6A" w:rsidR="002E27A0" w:rsidRPr="00274ADE" w:rsidRDefault="007C5857" w:rsidP="00533DD7">
      <w:pPr>
        <w:spacing w:line="256" w:lineRule="auto"/>
        <w:rPr>
          <w:rFonts w:asciiTheme="majorHAnsi" w:eastAsiaTheme="minorHAnsi" w:hAnsiTheme="majorHAnsi" w:cstheme="majorHAnsi"/>
          <w:szCs w:val="22"/>
          <w:lang w:eastAsia="en-US"/>
        </w:rPr>
      </w:pPr>
      <w:r w:rsidRPr="009342EC">
        <w:rPr>
          <w:rFonts w:asciiTheme="majorHAnsi" w:eastAsiaTheme="minorHAnsi" w:hAnsiTheme="majorHAnsi" w:cstheme="majorHAnsi"/>
          <w:b/>
          <w:szCs w:val="22"/>
          <w:lang w:eastAsia="en-US"/>
        </w:rPr>
        <w:t xml:space="preserve">Task 2: </w:t>
      </w:r>
      <w:r w:rsidR="002E27A0" w:rsidRPr="00274ADE">
        <w:rPr>
          <w:rFonts w:asciiTheme="majorHAnsi" w:eastAsiaTheme="minorHAnsi" w:hAnsiTheme="majorHAnsi" w:cstheme="majorHAnsi"/>
          <w:szCs w:val="22"/>
          <w:lang w:eastAsia="en-US"/>
        </w:rPr>
        <w:t>Collate a list and description of current</w:t>
      </w:r>
      <w:r w:rsidR="002E27A0" w:rsidRPr="00274ADE">
        <w:rPr>
          <w:rStyle w:val="normaltextrun"/>
          <w:rFonts w:asciiTheme="majorHAnsi" w:hAnsiTheme="majorHAnsi" w:cstheme="majorHAnsi"/>
          <w:shd w:val="clear" w:color="auto" w:fill="FFFFFF"/>
        </w:rPr>
        <w:t xml:space="preserve"> </w:t>
      </w:r>
      <w:r w:rsidR="00C178CC">
        <w:rPr>
          <w:rStyle w:val="normaltextrun"/>
          <w:rFonts w:asciiTheme="majorHAnsi" w:hAnsiTheme="majorHAnsi" w:cstheme="majorHAnsi"/>
          <w:shd w:val="clear" w:color="auto" w:fill="FFFFFF"/>
        </w:rPr>
        <w:t>projects, programmes, strategies and initiatives</w:t>
      </w:r>
      <w:r w:rsidR="00C178CC" w:rsidRPr="00274ADE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 w:rsidR="002E27A0" w:rsidRPr="00274ADE">
        <w:rPr>
          <w:rFonts w:asciiTheme="majorHAnsi" w:eastAsiaTheme="minorHAnsi" w:hAnsiTheme="majorHAnsi" w:cstheme="majorHAnsi"/>
          <w:szCs w:val="22"/>
          <w:lang w:eastAsia="en-US"/>
        </w:rPr>
        <w:t xml:space="preserve">relating to the Triple Challenge </w:t>
      </w:r>
      <w:r w:rsidR="002E27A0" w:rsidRPr="00274ADE">
        <w:rPr>
          <w:rStyle w:val="normaltextrun"/>
          <w:rFonts w:asciiTheme="majorHAnsi" w:hAnsiTheme="majorHAnsi" w:cstheme="majorHAnsi"/>
          <w:shd w:val="clear" w:color="auto" w:fill="FFFFFF"/>
        </w:rPr>
        <w:t xml:space="preserve">across Norfolk (including those led by NGOs, central and local governments and relevant private sector, </w:t>
      </w:r>
      <w:proofErr w:type="gramStart"/>
      <w:r w:rsidR="002E27A0" w:rsidRPr="00274ADE">
        <w:rPr>
          <w:rStyle w:val="normaltextrun"/>
          <w:rFonts w:asciiTheme="majorHAnsi" w:hAnsiTheme="majorHAnsi" w:cstheme="majorHAnsi"/>
          <w:shd w:val="clear" w:color="auto" w:fill="FFFFFF"/>
        </w:rPr>
        <w:t>e.g.</w:t>
      </w:r>
      <w:proofErr w:type="gramEnd"/>
      <w:r w:rsidR="002E27A0" w:rsidRPr="00274ADE">
        <w:rPr>
          <w:rStyle w:val="normaltextrun"/>
          <w:rFonts w:asciiTheme="majorHAnsi" w:hAnsiTheme="majorHAnsi" w:cstheme="majorHAnsi"/>
          <w:shd w:val="clear" w:color="auto" w:fill="FFFFFF"/>
        </w:rPr>
        <w:t xml:space="preserve"> in relation to farming and landowners). The list should include links to relevant documents and any engagement analysis</w:t>
      </w:r>
      <w:r w:rsidR="00C93B6B">
        <w:rPr>
          <w:rStyle w:val="normaltextrun"/>
          <w:rFonts w:asciiTheme="majorHAnsi" w:hAnsiTheme="majorHAnsi" w:cstheme="majorHAnsi"/>
          <w:shd w:val="clear" w:color="auto" w:fill="FFFFFF"/>
        </w:rPr>
        <w:t xml:space="preserve"> and outcomes</w:t>
      </w:r>
      <w:r w:rsidR="002E27A0" w:rsidRPr="00274ADE">
        <w:rPr>
          <w:rStyle w:val="normaltextrun"/>
          <w:rFonts w:asciiTheme="majorHAnsi" w:hAnsiTheme="majorHAnsi" w:cstheme="majorHAnsi"/>
          <w:shd w:val="clear" w:color="auto" w:fill="FFFFFF"/>
        </w:rPr>
        <w:t xml:space="preserve"> (stakeholder/community) linked to the work.</w:t>
      </w:r>
    </w:p>
    <w:p w14:paraId="08E3B280" w14:textId="1F9E3B8F" w:rsidR="007C5857" w:rsidRPr="00424DA8" w:rsidRDefault="007C5857" w:rsidP="002E27A0">
      <w:pPr>
        <w:spacing w:line="256" w:lineRule="auto"/>
        <w:jc w:val="both"/>
        <w:rPr>
          <w:rFonts w:asciiTheme="majorHAnsi" w:eastAsiaTheme="minorHAnsi" w:hAnsiTheme="majorHAnsi" w:cstheme="majorHAnsi"/>
          <w:b/>
          <w:szCs w:val="22"/>
          <w:highlight w:val="yellow"/>
          <w:lang w:eastAsia="en-US"/>
        </w:rPr>
      </w:pPr>
    </w:p>
    <w:p w14:paraId="26C2FA22" w14:textId="3B911EA2" w:rsidR="002E27A0" w:rsidRPr="009342EC" w:rsidRDefault="007C5857" w:rsidP="001201AB">
      <w:pPr>
        <w:spacing w:line="256" w:lineRule="auto"/>
        <w:rPr>
          <w:rFonts w:asciiTheme="majorHAnsi" w:eastAsiaTheme="minorHAnsi" w:hAnsiTheme="majorHAnsi" w:cstheme="majorHAnsi"/>
          <w:szCs w:val="22"/>
          <w:lang w:eastAsia="en-US"/>
        </w:rPr>
      </w:pPr>
      <w:r w:rsidRPr="002E27A0">
        <w:rPr>
          <w:rFonts w:asciiTheme="majorHAnsi" w:hAnsiTheme="majorHAnsi" w:cstheme="majorHAnsi"/>
          <w:b/>
          <w:color w:val="000000"/>
          <w:szCs w:val="22"/>
        </w:rPr>
        <w:t xml:space="preserve">Task 3: </w:t>
      </w:r>
      <w:r w:rsidR="002E27A0" w:rsidRPr="009342EC">
        <w:rPr>
          <w:rFonts w:asciiTheme="majorHAnsi" w:eastAsiaTheme="minorHAnsi" w:hAnsiTheme="majorHAnsi" w:cstheme="majorHAnsi"/>
          <w:szCs w:val="22"/>
          <w:lang w:eastAsia="en-US"/>
        </w:rPr>
        <w:t xml:space="preserve">Collate a list and description of </w:t>
      </w:r>
      <w:r w:rsidR="00C178CC">
        <w:rPr>
          <w:rStyle w:val="normaltextrun"/>
          <w:rFonts w:asciiTheme="majorHAnsi" w:hAnsiTheme="majorHAnsi" w:cstheme="majorHAnsi"/>
          <w:shd w:val="clear" w:color="auto" w:fill="FFFFFF"/>
        </w:rPr>
        <w:t>projects, programmes, strategies and initiatives</w:t>
      </w:r>
      <w:r w:rsidR="00C178CC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 w:rsidR="002E27A0">
        <w:rPr>
          <w:rFonts w:asciiTheme="majorHAnsi" w:eastAsiaTheme="minorHAnsi" w:hAnsiTheme="majorHAnsi" w:cstheme="majorHAnsi"/>
          <w:szCs w:val="22"/>
          <w:lang w:eastAsia="en-US"/>
        </w:rPr>
        <w:t>currently in development</w:t>
      </w:r>
      <w:r w:rsidR="002439A8">
        <w:rPr>
          <w:rFonts w:asciiTheme="majorHAnsi" w:eastAsiaTheme="minorHAnsi" w:hAnsiTheme="majorHAnsi" w:cstheme="majorHAnsi"/>
          <w:szCs w:val="22"/>
          <w:lang w:eastAsia="en-US"/>
        </w:rPr>
        <w:t xml:space="preserve">/planning </w:t>
      </w:r>
      <w:r w:rsidR="002E27A0" w:rsidRPr="009342EC">
        <w:rPr>
          <w:rFonts w:asciiTheme="majorHAnsi" w:eastAsiaTheme="minorHAnsi" w:hAnsiTheme="majorHAnsi" w:cstheme="majorHAnsi"/>
          <w:szCs w:val="22"/>
          <w:lang w:eastAsia="en-US"/>
        </w:rPr>
        <w:t xml:space="preserve">relating to the Triple Challenge </w:t>
      </w:r>
      <w:r w:rsidR="002E27A0" w:rsidRPr="009342EC">
        <w:rPr>
          <w:rStyle w:val="normaltextrun"/>
          <w:rFonts w:asciiTheme="majorHAnsi" w:hAnsiTheme="majorHAnsi" w:cstheme="majorHAnsi"/>
          <w:shd w:val="clear" w:color="auto" w:fill="FFFFFF"/>
        </w:rPr>
        <w:t xml:space="preserve">across Norfolk (including those led by NGOs, central and local governments and relevant private sector, </w:t>
      </w:r>
      <w:proofErr w:type="gramStart"/>
      <w:r w:rsidR="002E27A0" w:rsidRPr="009342EC">
        <w:rPr>
          <w:rStyle w:val="normaltextrun"/>
          <w:rFonts w:asciiTheme="majorHAnsi" w:hAnsiTheme="majorHAnsi" w:cstheme="majorHAnsi"/>
          <w:shd w:val="clear" w:color="auto" w:fill="FFFFFF"/>
        </w:rPr>
        <w:t>e.g.</w:t>
      </w:r>
      <w:proofErr w:type="gramEnd"/>
      <w:r w:rsidR="002E27A0" w:rsidRPr="009342EC">
        <w:rPr>
          <w:rStyle w:val="normaltextrun"/>
          <w:rFonts w:asciiTheme="majorHAnsi" w:hAnsiTheme="majorHAnsi" w:cstheme="majorHAnsi"/>
          <w:shd w:val="clear" w:color="auto" w:fill="FFFFFF"/>
        </w:rPr>
        <w:t xml:space="preserve"> in relation to farming and landowners). The list should include </w:t>
      </w:r>
      <w:r w:rsidR="00791DB5">
        <w:rPr>
          <w:rStyle w:val="normaltextrun"/>
          <w:rFonts w:asciiTheme="majorHAnsi" w:hAnsiTheme="majorHAnsi" w:cstheme="majorHAnsi"/>
          <w:shd w:val="clear" w:color="auto" w:fill="FFFFFF"/>
        </w:rPr>
        <w:t xml:space="preserve">and identify </w:t>
      </w:r>
      <w:r w:rsidR="002B1183">
        <w:rPr>
          <w:rStyle w:val="normaltextrun"/>
          <w:rFonts w:asciiTheme="majorHAnsi" w:hAnsiTheme="majorHAnsi" w:cstheme="majorHAnsi"/>
          <w:shd w:val="clear" w:color="auto" w:fill="FFFFFF"/>
        </w:rPr>
        <w:t>projects that are likely to require stakeholder and/or community engagement</w:t>
      </w:r>
      <w:r w:rsidR="00791DB5">
        <w:rPr>
          <w:rStyle w:val="normaltextrun"/>
          <w:rFonts w:asciiTheme="majorHAnsi" w:hAnsiTheme="majorHAnsi" w:cstheme="majorHAnsi"/>
          <w:shd w:val="clear" w:color="auto" w:fill="FFFFFF"/>
        </w:rPr>
        <w:t xml:space="preserve"> relating to the Triple Challenge</w:t>
      </w:r>
      <w:r w:rsidR="002B1183">
        <w:rPr>
          <w:rStyle w:val="normaltextrun"/>
          <w:rFonts w:asciiTheme="majorHAnsi" w:hAnsiTheme="majorHAnsi" w:cstheme="majorHAnsi"/>
          <w:shd w:val="clear" w:color="auto" w:fill="FFFFFF"/>
        </w:rPr>
        <w:t xml:space="preserve"> in the next two years</w:t>
      </w:r>
      <w:r w:rsidR="00CD0813">
        <w:rPr>
          <w:rStyle w:val="normaltextrun"/>
          <w:rFonts w:asciiTheme="majorHAnsi" w:hAnsiTheme="majorHAnsi" w:cstheme="majorHAnsi"/>
          <w:shd w:val="clear" w:color="auto" w:fill="FFFFFF"/>
        </w:rPr>
        <w:t xml:space="preserve"> and an approximation of when (if known). </w:t>
      </w:r>
    </w:p>
    <w:p w14:paraId="508BCE02" w14:textId="7FE833F7" w:rsidR="007C5857" w:rsidRPr="00424DA8" w:rsidRDefault="007C5857" w:rsidP="002E27A0">
      <w:pPr>
        <w:spacing w:line="256" w:lineRule="auto"/>
        <w:jc w:val="both"/>
        <w:rPr>
          <w:rFonts w:asciiTheme="majorHAnsi" w:hAnsiTheme="majorHAnsi" w:cstheme="majorHAnsi"/>
          <w:b/>
          <w:color w:val="000000"/>
          <w:szCs w:val="22"/>
          <w:highlight w:val="yellow"/>
        </w:rPr>
      </w:pPr>
    </w:p>
    <w:p w14:paraId="6DD4DCF3" w14:textId="3EE1BDF9" w:rsidR="00D85FD6" w:rsidRDefault="007C5857" w:rsidP="00B41271">
      <w:pPr>
        <w:spacing w:line="256" w:lineRule="auto"/>
        <w:rPr>
          <w:rFonts w:asciiTheme="majorHAnsi" w:eastAsiaTheme="minorHAnsi" w:hAnsiTheme="majorHAnsi" w:cstheme="majorHAnsi"/>
          <w:szCs w:val="22"/>
          <w:lang w:eastAsia="en-US"/>
        </w:rPr>
      </w:pPr>
      <w:r w:rsidRPr="00791DB5">
        <w:rPr>
          <w:rFonts w:asciiTheme="majorHAnsi" w:eastAsiaTheme="minorHAnsi" w:hAnsiTheme="majorHAnsi" w:cstheme="majorHAnsi"/>
          <w:b/>
          <w:szCs w:val="22"/>
          <w:lang w:eastAsia="en-US"/>
        </w:rPr>
        <w:lastRenderedPageBreak/>
        <w:t xml:space="preserve">Task </w:t>
      </w:r>
      <w:r w:rsidR="007837FB" w:rsidRPr="00791DB5">
        <w:rPr>
          <w:rFonts w:asciiTheme="majorHAnsi" w:eastAsiaTheme="minorHAnsi" w:hAnsiTheme="majorHAnsi" w:cstheme="majorHAnsi"/>
          <w:b/>
          <w:szCs w:val="22"/>
          <w:lang w:eastAsia="en-US"/>
        </w:rPr>
        <w:t>4</w:t>
      </w:r>
      <w:r w:rsidRPr="00791DB5">
        <w:rPr>
          <w:rFonts w:asciiTheme="majorHAnsi" w:eastAsiaTheme="minorHAnsi" w:hAnsiTheme="majorHAnsi" w:cstheme="majorHAnsi"/>
          <w:b/>
          <w:szCs w:val="22"/>
          <w:lang w:eastAsia="en-US"/>
        </w:rPr>
        <w:t xml:space="preserve">: </w:t>
      </w:r>
      <w:r w:rsidR="00C53825">
        <w:rPr>
          <w:rFonts w:asciiTheme="majorHAnsi" w:eastAsiaTheme="minorHAnsi" w:hAnsiTheme="majorHAnsi" w:cstheme="majorHAnsi"/>
          <w:szCs w:val="22"/>
          <w:lang w:eastAsia="en-US"/>
        </w:rPr>
        <w:t>Work with WWF to select programmes and initiatives from Task 2 and 3</w:t>
      </w:r>
      <w:r w:rsidR="00F27643">
        <w:rPr>
          <w:rFonts w:asciiTheme="majorHAnsi" w:eastAsiaTheme="minorHAnsi" w:hAnsiTheme="majorHAnsi" w:cstheme="majorHAnsi"/>
          <w:szCs w:val="22"/>
          <w:lang w:eastAsia="en-US"/>
        </w:rPr>
        <w:t xml:space="preserve"> to</w:t>
      </w:r>
      <w:r w:rsidR="00C53825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 w:rsidR="0034760D">
        <w:rPr>
          <w:rFonts w:asciiTheme="majorHAnsi" w:eastAsiaTheme="minorHAnsi" w:hAnsiTheme="majorHAnsi" w:cstheme="majorHAnsi"/>
          <w:szCs w:val="22"/>
          <w:lang w:eastAsia="en-US"/>
        </w:rPr>
        <w:t xml:space="preserve">create </w:t>
      </w:r>
      <w:r w:rsidR="00533DD7" w:rsidRPr="00533DD7">
        <w:rPr>
          <w:rFonts w:asciiTheme="majorHAnsi" w:eastAsiaTheme="minorHAnsi" w:hAnsiTheme="majorHAnsi" w:cstheme="majorHAnsi"/>
          <w:szCs w:val="22"/>
          <w:lang w:eastAsia="en-US"/>
        </w:rPr>
        <w:t xml:space="preserve">a </w:t>
      </w:r>
      <w:r w:rsidR="0034760D">
        <w:rPr>
          <w:rFonts w:asciiTheme="majorHAnsi" w:eastAsiaTheme="minorHAnsi" w:hAnsiTheme="majorHAnsi" w:cstheme="majorHAnsi"/>
          <w:szCs w:val="22"/>
          <w:lang w:eastAsia="en-US"/>
        </w:rPr>
        <w:t xml:space="preserve">visual </w:t>
      </w:r>
      <w:r w:rsidR="00533DD7" w:rsidRPr="00533DD7">
        <w:rPr>
          <w:rFonts w:asciiTheme="majorHAnsi" w:eastAsiaTheme="minorHAnsi" w:hAnsiTheme="majorHAnsi" w:cstheme="majorHAnsi"/>
          <w:szCs w:val="22"/>
          <w:lang w:eastAsia="en-US"/>
        </w:rPr>
        <w:t xml:space="preserve">timeline and map </w:t>
      </w:r>
      <w:r w:rsidR="00203780">
        <w:rPr>
          <w:rFonts w:asciiTheme="majorHAnsi" w:eastAsiaTheme="minorHAnsi" w:hAnsiTheme="majorHAnsi" w:cstheme="majorHAnsi"/>
          <w:szCs w:val="22"/>
          <w:lang w:eastAsia="en-US"/>
        </w:rPr>
        <w:t>t</w:t>
      </w:r>
      <w:r w:rsidR="00F765A6">
        <w:rPr>
          <w:rFonts w:asciiTheme="majorHAnsi" w:eastAsiaTheme="minorHAnsi" w:hAnsiTheme="majorHAnsi" w:cstheme="majorHAnsi"/>
          <w:szCs w:val="22"/>
          <w:lang w:eastAsia="en-US"/>
        </w:rPr>
        <w:t>hat</w:t>
      </w:r>
      <w:r w:rsidR="00203780">
        <w:rPr>
          <w:rFonts w:asciiTheme="majorHAnsi" w:eastAsiaTheme="minorHAnsi" w:hAnsiTheme="majorHAnsi" w:cstheme="majorHAnsi"/>
          <w:szCs w:val="22"/>
          <w:lang w:eastAsia="en-US"/>
        </w:rPr>
        <w:t xml:space="preserve"> highlight</w:t>
      </w:r>
      <w:r w:rsidR="00F765A6">
        <w:rPr>
          <w:rFonts w:asciiTheme="majorHAnsi" w:eastAsiaTheme="minorHAnsi" w:hAnsiTheme="majorHAnsi" w:cstheme="majorHAnsi"/>
          <w:szCs w:val="22"/>
          <w:lang w:eastAsia="en-US"/>
        </w:rPr>
        <w:t>s</w:t>
      </w:r>
      <w:r w:rsidR="00533DD7" w:rsidRPr="00533DD7">
        <w:rPr>
          <w:rFonts w:asciiTheme="majorHAnsi" w:eastAsiaTheme="minorHAnsi" w:hAnsiTheme="majorHAnsi" w:cstheme="majorHAnsi"/>
          <w:szCs w:val="22"/>
          <w:lang w:eastAsia="en-US"/>
        </w:rPr>
        <w:t xml:space="preserve"> overlaps of project</w:t>
      </w:r>
      <w:r w:rsidR="00203780">
        <w:rPr>
          <w:rFonts w:asciiTheme="majorHAnsi" w:eastAsiaTheme="minorHAnsi" w:hAnsiTheme="majorHAnsi" w:cstheme="majorHAnsi"/>
          <w:szCs w:val="22"/>
          <w:lang w:eastAsia="en-US"/>
        </w:rPr>
        <w:t xml:space="preserve"> elements</w:t>
      </w:r>
      <w:r w:rsidR="00533DD7" w:rsidRPr="00533DD7">
        <w:rPr>
          <w:rFonts w:asciiTheme="majorHAnsi" w:eastAsiaTheme="minorHAnsi" w:hAnsiTheme="majorHAnsi" w:cstheme="majorHAnsi"/>
          <w:szCs w:val="22"/>
          <w:lang w:eastAsia="en-US"/>
        </w:rPr>
        <w:t xml:space="preserve"> both spatially and temporally, enabling potential joined up approaches </w:t>
      </w:r>
      <w:r w:rsidR="00203780">
        <w:rPr>
          <w:rFonts w:asciiTheme="majorHAnsi" w:eastAsiaTheme="minorHAnsi" w:hAnsiTheme="majorHAnsi" w:cstheme="majorHAnsi"/>
          <w:szCs w:val="22"/>
          <w:lang w:eastAsia="en-US"/>
        </w:rPr>
        <w:t xml:space="preserve">between initiatives </w:t>
      </w:r>
      <w:r w:rsidR="00533DD7" w:rsidRPr="00533DD7">
        <w:rPr>
          <w:rFonts w:asciiTheme="majorHAnsi" w:eastAsiaTheme="minorHAnsi" w:hAnsiTheme="majorHAnsi" w:cstheme="majorHAnsi"/>
          <w:szCs w:val="22"/>
          <w:lang w:eastAsia="en-US"/>
        </w:rPr>
        <w:t xml:space="preserve">to be clearly identified. </w:t>
      </w:r>
    </w:p>
    <w:p w14:paraId="73876D94" w14:textId="77777777" w:rsidR="00C97C78" w:rsidRPr="00B41271" w:rsidRDefault="00C97C78" w:rsidP="00B41271">
      <w:pPr>
        <w:spacing w:line="256" w:lineRule="auto"/>
        <w:rPr>
          <w:rFonts w:asciiTheme="majorHAnsi" w:eastAsiaTheme="minorHAnsi" w:hAnsiTheme="majorHAnsi" w:cstheme="majorHAnsi"/>
          <w:szCs w:val="22"/>
          <w:lang w:eastAsia="en-US"/>
        </w:rPr>
      </w:pPr>
    </w:p>
    <w:p w14:paraId="6263435B" w14:textId="77777777" w:rsidR="00BD6656" w:rsidRDefault="00BD6656" w:rsidP="00BD6656">
      <w:pPr>
        <w:pStyle w:val="ListNumber"/>
        <w:ind w:left="0" w:firstLine="0"/>
        <w:rPr>
          <w:rFonts w:asciiTheme="majorHAnsi" w:hAnsiTheme="majorHAnsi" w:cstheme="majorHAnsi"/>
        </w:rPr>
      </w:pPr>
      <w:r w:rsidRPr="004149C4">
        <w:rPr>
          <w:rFonts w:asciiTheme="majorHAnsi" w:eastAsia="Georgia" w:hAnsiTheme="majorHAnsi" w:cstheme="majorHAnsi"/>
          <w:b/>
          <w:bCs/>
        </w:rPr>
        <w:t>Note:</w:t>
      </w:r>
      <w:r w:rsidRPr="004149C4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>F</w:t>
      </w:r>
      <w:r w:rsidRPr="004149C4">
        <w:rPr>
          <w:rFonts w:asciiTheme="majorHAnsi" w:eastAsia="Georgia" w:hAnsiTheme="majorHAnsi" w:cstheme="majorHAnsi"/>
        </w:rPr>
        <w:t>or tasks 2 – 4, we would like to be able to share</w:t>
      </w:r>
      <w:r w:rsidRPr="004149C4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 xml:space="preserve">outputs collated with local </w:t>
      </w:r>
      <w:r w:rsidRPr="004149C4">
        <w:rPr>
          <w:rFonts w:asciiTheme="majorHAnsi" w:hAnsiTheme="majorHAnsi" w:cstheme="majorHAnsi"/>
        </w:rPr>
        <w:t>stakeholde</w:t>
      </w:r>
      <w:r>
        <w:rPr>
          <w:rFonts w:asciiTheme="majorHAnsi" w:hAnsiTheme="majorHAnsi" w:cstheme="majorHAnsi"/>
        </w:rPr>
        <w:t xml:space="preserve">rs and partners to support the </w:t>
      </w:r>
      <w:proofErr w:type="spellStart"/>
      <w:r>
        <w:rPr>
          <w:rFonts w:asciiTheme="majorHAnsi" w:hAnsiTheme="majorHAnsi" w:cstheme="majorHAnsi"/>
        </w:rPr>
        <w:t>wholescape</w:t>
      </w:r>
      <w:proofErr w:type="spellEnd"/>
      <w:r>
        <w:rPr>
          <w:rFonts w:asciiTheme="majorHAnsi" w:hAnsiTheme="majorHAnsi" w:cstheme="majorHAnsi"/>
        </w:rPr>
        <w:t xml:space="preserve"> approach</w:t>
      </w:r>
      <w:r w:rsidRPr="004149C4">
        <w:rPr>
          <w:rFonts w:asciiTheme="majorHAnsi" w:hAnsiTheme="majorHAnsi" w:cstheme="majorHAnsi"/>
        </w:rPr>
        <w:t xml:space="preserve">. Therefore, it is paramount to have permission to share </w:t>
      </w:r>
      <w:r>
        <w:rPr>
          <w:rFonts w:asciiTheme="majorHAnsi" w:hAnsiTheme="majorHAnsi" w:cstheme="majorHAnsi"/>
        </w:rPr>
        <w:t xml:space="preserve">information when data is collected </w:t>
      </w:r>
      <w:r w:rsidRPr="004149C4">
        <w:rPr>
          <w:rFonts w:asciiTheme="majorHAnsi" w:hAnsiTheme="majorHAnsi" w:cstheme="majorHAnsi"/>
        </w:rPr>
        <w:t>and that anything confidential is flagged</w:t>
      </w:r>
      <w:r>
        <w:rPr>
          <w:rFonts w:asciiTheme="majorHAnsi" w:hAnsiTheme="majorHAnsi" w:cstheme="majorHAnsi"/>
        </w:rPr>
        <w:t xml:space="preserve"> and </w:t>
      </w:r>
      <w:r w:rsidRPr="004149C4">
        <w:rPr>
          <w:rFonts w:asciiTheme="majorHAnsi" w:hAnsiTheme="majorHAnsi" w:cstheme="majorHAnsi"/>
        </w:rPr>
        <w:t>obscured.</w:t>
      </w:r>
    </w:p>
    <w:p w14:paraId="39DE61EC" w14:textId="77777777" w:rsidR="006E5EBE" w:rsidRDefault="006E5EBE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11B6130D" w14:textId="77777777" w:rsidR="009D62B4" w:rsidRDefault="009D62B4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4689BF19" w14:textId="5AA89DAE" w:rsidR="004578AF" w:rsidRPr="000D3D25" w:rsidRDefault="004578AF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  <w:r w:rsidRPr="000D3D25">
        <w:rPr>
          <w:rFonts w:asciiTheme="majorHAnsi" w:eastAsia="Georgia" w:hAnsiTheme="majorHAnsi" w:cstheme="majorHAnsi"/>
          <w:b/>
          <w:caps/>
          <w:szCs w:val="22"/>
        </w:rPr>
        <w:t>Expected Deliverables</w:t>
      </w:r>
      <w:r w:rsidR="009B0338">
        <w:rPr>
          <w:rFonts w:asciiTheme="majorHAnsi" w:eastAsia="Georgia" w:hAnsiTheme="majorHAnsi" w:cstheme="majorHAnsi"/>
          <w:b/>
          <w:caps/>
          <w:szCs w:val="22"/>
        </w:rPr>
        <w:t xml:space="preserve"> and timeframe</w:t>
      </w:r>
    </w:p>
    <w:p w14:paraId="2D74FC99" w14:textId="77777777" w:rsidR="004578AF" w:rsidRDefault="004578AF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518B3D1C" w14:textId="4FA1CB09" w:rsidR="009B0338" w:rsidRPr="009B0338" w:rsidRDefault="009B0338" w:rsidP="009B0338">
      <w:pPr>
        <w:jc w:val="both"/>
        <w:rPr>
          <w:rFonts w:asciiTheme="majorHAnsi" w:hAnsiTheme="majorHAnsi" w:cstheme="majorHAnsi"/>
          <w:bCs/>
          <w:szCs w:val="22"/>
        </w:rPr>
      </w:pPr>
      <w:r w:rsidRPr="0035197F">
        <w:rPr>
          <w:rFonts w:asciiTheme="majorHAnsi" w:hAnsiTheme="majorHAnsi" w:cstheme="majorHAnsi"/>
          <w:bCs/>
          <w:szCs w:val="22"/>
        </w:rPr>
        <w:t>The contract will be for a 3-month period from May to July 2023.</w:t>
      </w:r>
      <w:r>
        <w:rPr>
          <w:rFonts w:asciiTheme="majorHAnsi" w:hAnsiTheme="majorHAnsi" w:cstheme="majorHAnsi"/>
          <w:bCs/>
          <w:szCs w:val="22"/>
        </w:rPr>
        <w:t xml:space="preserve"> </w:t>
      </w:r>
      <w:r>
        <w:rPr>
          <w:rFonts w:asciiTheme="majorHAnsi" w:eastAsiaTheme="minorHAnsi" w:hAnsiTheme="majorHAnsi" w:cstheme="majorHAnsi"/>
          <w:szCs w:val="22"/>
          <w:lang w:eastAsia="en-US"/>
        </w:rPr>
        <w:t xml:space="preserve">This is a fast-paced project, and the contractor will be expected to </w:t>
      </w:r>
      <w:r w:rsidRPr="00630EAA">
        <w:rPr>
          <w:rFonts w:asciiTheme="majorHAnsi" w:eastAsiaTheme="minorHAnsi" w:hAnsiTheme="majorHAnsi" w:cstheme="majorHAnsi"/>
          <w:szCs w:val="22"/>
          <w:lang w:eastAsia="en-US"/>
        </w:rPr>
        <w:t xml:space="preserve">work </w:t>
      </w:r>
      <w:r>
        <w:rPr>
          <w:rFonts w:asciiTheme="majorHAnsi" w:eastAsiaTheme="minorHAnsi" w:hAnsiTheme="majorHAnsi" w:cstheme="majorHAnsi"/>
          <w:szCs w:val="22"/>
          <w:lang w:eastAsia="en-US"/>
        </w:rPr>
        <w:t>to time,</w:t>
      </w:r>
      <w:r w:rsidRPr="00630EAA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>
        <w:rPr>
          <w:rFonts w:asciiTheme="majorHAnsi" w:eastAsiaTheme="minorHAnsi" w:hAnsiTheme="majorHAnsi" w:cstheme="majorHAnsi"/>
          <w:szCs w:val="22"/>
          <w:lang w:eastAsia="en-US"/>
        </w:rPr>
        <w:t>with</w:t>
      </w:r>
      <w:r w:rsidRPr="00630EAA">
        <w:rPr>
          <w:rFonts w:asciiTheme="majorHAnsi" w:eastAsiaTheme="minorHAnsi" w:hAnsiTheme="majorHAnsi" w:cstheme="majorHAnsi"/>
          <w:szCs w:val="22"/>
          <w:lang w:eastAsia="en-US"/>
        </w:rPr>
        <w:t xml:space="preserve"> any subsequent adaptations </w:t>
      </w:r>
      <w:r>
        <w:rPr>
          <w:rFonts w:asciiTheme="majorHAnsi" w:eastAsiaTheme="minorHAnsi" w:hAnsiTheme="majorHAnsi" w:cstheme="majorHAnsi"/>
          <w:szCs w:val="22"/>
          <w:lang w:eastAsia="en-US"/>
        </w:rPr>
        <w:t>addressed within the timeframe provided below under ‘Expected Deliverables’.</w:t>
      </w:r>
    </w:p>
    <w:p w14:paraId="7666BA9F" w14:textId="77777777" w:rsidR="009B0338" w:rsidRDefault="009B0338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6ECEB84B" w14:textId="445A3745" w:rsidR="006F7A78" w:rsidRPr="008B3664" w:rsidRDefault="006F7A78" w:rsidP="003B23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3D3340">
        <w:rPr>
          <w:rFonts w:asciiTheme="majorHAnsi" w:hAnsiTheme="majorHAnsi" w:cstheme="majorHAnsi"/>
          <w:szCs w:val="22"/>
        </w:rPr>
        <w:t xml:space="preserve">Inception meeting and agreed schedule (by </w:t>
      </w:r>
      <w:proofErr w:type="spellStart"/>
      <w:r w:rsidR="003B234A">
        <w:rPr>
          <w:rFonts w:asciiTheme="majorHAnsi" w:hAnsiTheme="majorHAnsi" w:cstheme="majorHAnsi"/>
          <w:szCs w:val="22"/>
        </w:rPr>
        <w:t>mid</w:t>
      </w:r>
      <w:r w:rsidR="00B878E4" w:rsidRPr="003D3340">
        <w:rPr>
          <w:rFonts w:asciiTheme="majorHAnsi" w:hAnsiTheme="majorHAnsi" w:cstheme="majorHAnsi"/>
          <w:szCs w:val="22"/>
        </w:rPr>
        <w:t xml:space="preserve"> May</w:t>
      </w:r>
      <w:proofErr w:type="spellEnd"/>
      <w:r w:rsidRPr="003D3340">
        <w:rPr>
          <w:rFonts w:asciiTheme="majorHAnsi" w:hAnsiTheme="majorHAnsi" w:cstheme="majorHAnsi"/>
          <w:szCs w:val="22"/>
        </w:rPr>
        <w:t xml:space="preserve"> 2023), plus at least two</w:t>
      </w:r>
      <w:r w:rsidR="003B234A">
        <w:rPr>
          <w:rFonts w:asciiTheme="majorHAnsi" w:hAnsiTheme="majorHAnsi" w:cstheme="majorHAnsi"/>
          <w:szCs w:val="22"/>
        </w:rPr>
        <w:t xml:space="preserve"> additional</w:t>
      </w:r>
      <w:r w:rsidRPr="003D3340">
        <w:rPr>
          <w:rFonts w:asciiTheme="majorHAnsi" w:hAnsiTheme="majorHAnsi" w:cstheme="majorHAnsi"/>
          <w:szCs w:val="22"/>
        </w:rPr>
        <w:t xml:space="preserve"> ‘check-in’ </w:t>
      </w:r>
      <w:r w:rsidRPr="008B3664">
        <w:rPr>
          <w:rFonts w:asciiTheme="majorHAnsi" w:hAnsiTheme="majorHAnsi" w:cstheme="majorHAnsi"/>
          <w:szCs w:val="22"/>
        </w:rPr>
        <w:t xml:space="preserve">meetings </w:t>
      </w:r>
      <w:r w:rsidR="00AE1906" w:rsidRPr="008B3664">
        <w:rPr>
          <w:rFonts w:asciiTheme="majorHAnsi" w:hAnsiTheme="majorHAnsi" w:cstheme="majorHAnsi"/>
          <w:szCs w:val="22"/>
        </w:rPr>
        <w:t xml:space="preserve">before </w:t>
      </w:r>
      <w:r w:rsidR="00747B39">
        <w:rPr>
          <w:rFonts w:asciiTheme="majorHAnsi" w:hAnsiTheme="majorHAnsi" w:cstheme="majorHAnsi"/>
          <w:szCs w:val="22"/>
        </w:rPr>
        <w:t>31</w:t>
      </w:r>
      <w:r w:rsidR="00747B39" w:rsidRPr="00747B39">
        <w:rPr>
          <w:rFonts w:asciiTheme="majorHAnsi" w:hAnsiTheme="majorHAnsi" w:cstheme="majorHAnsi"/>
          <w:szCs w:val="22"/>
          <w:vertAlign w:val="superscript"/>
        </w:rPr>
        <w:t>st</w:t>
      </w:r>
      <w:r w:rsidR="00747B39">
        <w:rPr>
          <w:rFonts w:asciiTheme="majorHAnsi" w:hAnsiTheme="majorHAnsi" w:cstheme="majorHAnsi"/>
          <w:szCs w:val="22"/>
        </w:rPr>
        <w:t xml:space="preserve"> July</w:t>
      </w:r>
      <w:r w:rsidRPr="008B3664">
        <w:rPr>
          <w:rFonts w:asciiTheme="majorHAnsi" w:hAnsiTheme="majorHAnsi" w:cstheme="majorHAnsi"/>
          <w:szCs w:val="22"/>
        </w:rPr>
        <w:t xml:space="preserve"> 2023.</w:t>
      </w:r>
    </w:p>
    <w:p w14:paraId="0597040C" w14:textId="7473C991" w:rsidR="0019265A" w:rsidRPr="008B3664" w:rsidRDefault="0057717A" w:rsidP="0019265A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Outputs</w:t>
      </w:r>
      <w:r w:rsidR="006F7A78" w:rsidRPr="008B3664">
        <w:rPr>
          <w:rFonts w:asciiTheme="majorHAnsi" w:hAnsiTheme="majorHAnsi" w:cstheme="majorHAnsi"/>
          <w:szCs w:val="22"/>
        </w:rPr>
        <w:t xml:space="preserve"> </w:t>
      </w:r>
      <w:r w:rsidR="00FB535F" w:rsidRPr="008B3664">
        <w:rPr>
          <w:rFonts w:asciiTheme="majorHAnsi" w:hAnsiTheme="majorHAnsi" w:cstheme="majorHAnsi"/>
          <w:szCs w:val="22"/>
        </w:rPr>
        <w:t>of Task 2 and 3</w:t>
      </w:r>
      <w:r w:rsidR="006F7A78" w:rsidRPr="008B3664">
        <w:rPr>
          <w:rFonts w:asciiTheme="majorHAnsi" w:hAnsiTheme="majorHAnsi" w:cstheme="majorHAnsi"/>
          <w:szCs w:val="22"/>
        </w:rPr>
        <w:t xml:space="preserve"> </w:t>
      </w:r>
      <w:r w:rsidR="00840F17">
        <w:rPr>
          <w:rFonts w:asciiTheme="majorHAnsi" w:hAnsiTheme="majorHAnsi" w:cstheme="majorHAnsi"/>
          <w:szCs w:val="22"/>
        </w:rPr>
        <w:t xml:space="preserve">(in a format to be agreed during inception meeting) </w:t>
      </w:r>
      <w:r w:rsidR="006F7A78" w:rsidRPr="008B3664">
        <w:rPr>
          <w:rFonts w:asciiTheme="majorHAnsi" w:hAnsiTheme="majorHAnsi" w:cstheme="majorHAnsi"/>
          <w:szCs w:val="22"/>
        </w:rPr>
        <w:t>by 30</w:t>
      </w:r>
      <w:r w:rsidR="006F7A78" w:rsidRPr="008B3664">
        <w:rPr>
          <w:rFonts w:asciiTheme="majorHAnsi" w:hAnsiTheme="majorHAnsi" w:cstheme="majorHAnsi"/>
          <w:szCs w:val="22"/>
          <w:vertAlign w:val="superscript"/>
        </w:rPr>
        <w:t>th</w:t>
      </w:r>
      <w:r w:rsidR="006F7A78" w:rsidRPr="008B3664">
        <w:rPr>
          <w:rFonts w:asciiTheme="majorHAnsi" w:hAnsiTheme="majorHAnsi" w:cstheme="majorHAnsi"/>
          <w:szCs w:val="22"/>
        </w:rPr>
        <w:t xml:space="preserve"> June 2023</w:t>
      </w:r>
    </w:p>
    <w:p w14:paraId="4601EF51" w14:textId="346E5EB7" w:rsidR="004578AF" w:rsidRPr="009B0338" w:rsidRDefault="0019265A" w:rsidP="009B0338">
      <w:pPr>
        <w:pStyle w:val="ListNumber"/>
        <w:numPr>
          <w:ilvl w:val="0"/>
          <w:numId w:val="2"/>
        </w:numPr>
        <w:rPr>
          <w:rFonts w:asciiTheme="majorHAnsi" w:eastAsia="Georgia" w:hAnsiTheme="majorHAnsi" w:cstheme="majorHAnsi"/>
        </w:rPr>
      </w:pPr>
      <w:r w:rsidRPr="0057717A">
        <w:rPr>
          <w:rFonts w:asciiTheme="majorHAnsi" w:eastAsia="Georgia" w:hAnsiTheme="majorHAnsi" w:cstheme="majorHAnsi"/>
        </w:rPr>
        <w:t xml:space="preserve">Visual timeline and map </w:t>
      </w:r>
      <w:r w:rsidR="006F7A78" w:rsidRPr="0057717A">
        <w:rPr>
          <w:rFonts w:asciiTheme="majorHAnsi" w:eastAsia="Georgia" w:hAnsiTheme="majorHAnsi" w:cstheme="majorHAnsi"/>
        </w:rPr>
        <w:t xml:space="preserve">by </w:t>
      </w:r>
      <w:r w:rsidR="00840F17">
        <w:rPr>
          <w:rFonts w:asciiTheme="majorHAnsi" w:eastAsia="Georgia" w:hAnsiTheme="majorHAnsi" w:cstheme="majorHAnsi"/>
        </w:rPr>
        <w:t>31</w:t>
      </w:r>
      <w:r w:rsidR="00840F17" w:rsidRPr="00840F17">
        <w:rPr>
          <w:rFonts w:asciiTheme="majorHAnsi" w:eastAsia="Georgia" w:hAnsiTheme="majorHAnsi" w:cstheme="majorHAnsi"/>
          <w:vertAlign w:val="superscript"/>
        </w:rPr>
        <w:t>st</w:t>
      </w:r>
      <w:r w:rsidR="006F7A78" w:rsidRPr="0057717A">
        <w:rPr>
          <w:rFonts w:asciiTheme="majorHAnsi" w:eastAsia="Georgia" w:hAnsiTheme="majorHAnsi" w:cstheme="majorHAnsi"/>
        </w:rPr>
        <w:t xml:space="preserve"> July 2023</w:t>
      </w:r>
      <w:r w:rsidR="00840F17">
        <w:rPr>
          <w:rFonts w:asciiTheme="majorHAnsi" w:eastAsia="Georgia" w:hAnsiTheme="majorHAnsi" w:cstheme="majorHAnsi"/>
        </w:rPr>
        <w:t>.</w:t>
      </w:r>
    </w:p>
    <w:p w14:paraId="1DFCD49D" w14:textId="77777777" w:rsidR="006E5EBE" w:rsidRDefault="006E5EBE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1D7F69C5" w14:textId="77777777" w:rsidR="009D62B4" w:rsidRDefault="009D62B4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759D57EE" w14:textId="11059059" w:rsidR="00730425" w:rsidRDefault="00730425" w:rsidP="00F33FF0">
      <w:pPr>
        <w:jc w:val="both"/>
        <w:rPr>
          <w:rFonts w:asciiTheme="majorHAnsi" w:hAnsiTheme="majorHAnsi" w:cstheme="majorHAnsi"/>
          <w:bCs/>
          <w:szCs w:val="22"/>
        </w:rPr>
      </w:pPr>
      <w:r w:rsidRPr="000D3D25">
        <w:rPr>
          <w:rFonts w:asciiTheme="majorHAnsi" w:eastAsia="Georgia" w:hAnsiTheme="majorHAnsi" w:cstheme="majorHAnsi"/>
          <w:b/>
          <w:caps/>
          <w:szCs w:val="22"/>
        </w:rPr>
        <w:t>budget &amp; PAYMENT SCHEDULE</w:t>
      </w:r>
      <w:r w:rsidRPr="000D3D25">
        <w:rPr>
          <w:rFonts w:asciiTheme="majorHAnsi" w:hAnsiTheme="majorHAnsi" w:cstheme="majorHAnsi"/>
          <w:bCs/>
          <w:szCs w:val="22"/>
        </w:rPr>
        <w:t xml:space="preserve"> </w:t>
      </w:r>
    </w:p>
    <w:p w14:paraId="7383AFDD" w14:textId="77777777" w:rsidR="0009098A" w:rsidRDefault="0009098A" w:rsidP="0009098A">
      <w:pPr>
        <w:jc w:val="both"/>
        <w:rPr>
          <w:rFonts w:asciiTheme="majorHAnsi" w:hAnsiTheme="majorHAnsi" w:cstheme="majorHAnsi"/>
          <w:bCs/>
          <w:szCs w:val="22"/>
        </w:rPr>
      </w:pPr>
    </w:p>
    <w:p w14:paraId="57663631" w14:textId="2296E1D8" w:rsidR="0009098A" w:rsidRPr="002C7A54" w:rsidRDefault="0009098A" w:rsidP="7C971392">
      <w:pPr>
        <w:jc w:val="both"/>
        <w:rPr>
          <w:rFonts w:asciiTheme="majorHAnsi" w:hAnsiTheme="majorHAnsi" w:cstheme="majorBidi"/>
        </w:rPr>
      </w:pPr>
      <w:r w:rsidRPr="7C971392">
        <w:rPr>
          <w:rFonts w:asciiTheme="majorHAnsi" w:hAnsiTheme="majorHAnsi" w:cstheme="majorBidi"/>
        </w:rPr>
        <w:t xml:space="preserve">The budget is </w:t>
      </w:r>
      <w:r w:rsidRPr="7C971392">
        <w:rPr>
          <w:rFonts w:asciiTheme="majorHAnsi" w:hAnsiTheme="majorHAnsi" w:cstheme="majorBidi"/>
          <w:b/>
          <w:bCs/>
        </w:rPr>
        <w:t>£</w:t>
      </w:r>
      <w:r w:rsidR="00157A3A" w:rsidRPr="7C971392">
        <w:rPr>
          <w:rFonts w:asciiTheme="majorHAnsi" w:hAnsiTheme="majorHAnsi" w:cstheme="majorBidi"/>
          <w:b/>
          <w:bCs/>
        </w:rPr>
        <w:t>25</w:t>
      </w:r>
      <w:r w:rsidRPr="7C971392">
        <w:rPr>
          <w:rFonts w:asciiTheme="majorHAnsi" w:hAnsiTheme="majorHAnsi" w:cstheme="majorBidi"/>
          <w:b/>
          <w:bCs/>
        </w:rPr>
        <w:t>,000</w:t>
      </w:r>
      <w:r w:rsidRPr="7C971392">
        <w:rPr>
          <w:rFonts w:asciiTheme="majorHAnsi" w:hAnsiTheme="majorHAnsi" w:cstheme="majorBidi"/>
        </w:rPr>
        <w:t xml:space="preserve"> </w:t>
      </w:r>
      <w:r w:rsidR="59B65A84" w:rsidRPr="7C971392">
        <w:rPr>
          <w:rFonts w:asciiTheme="majorHAnsi" w:hAnsiTheme="majorHAnsi" w:cstheme="majorBidi"/>
        </w:rPr>
        <w:t>(</w:t>
      </w:r>
      <w:proofErr w:type="spellStart"/>
      <w:r w:rsidR="59B65A84" w:rsidRPr="7C971392">
        <w:rPr>
          <w:rFonts w:asciiTheme="majorHAnsi" w:hAnsiTheme="majorHAnsi" w:cstheme="majorBidi"/>
        </w:rPr>
        <w:t>inc</w:t>
      </w:r>
      <w:proofErr w:type="spellEnd"/>
      <w:r w:rsidR="59B65A84" w:rsidRPr="7C971392">
        <w:rPr>
          <w:rFonts w:asciiTheme="majorHAnsi" w:hAnsiTheme="majorHAnsi" w:cstheme="majorBidi"/>
        </w:rPr>
        <w:t xml:space="preserve"> vat) </w:t>
      </w:r>
      <w:r w:rsidRPr="7C971392">
        <w:rPr>
          <w:rFonts w:asciiTheme="majorHAnsi" w:hAnsiTheme="majorHAnsi" w:cstheme="majorBidi"/>
        </w:rPr>
        <w:t>in total.</w:t>
      </w:r>
      <w:r w:rsidR="002C7A54" w:rsidRPr="7C971392">
        <w:rPr>
          <w:rFonts w:asciiTheme="majorHAnsi" w:hAnsiTheme="majorHAnsi" w:cstheme="majorBidi"/>
        </w:rPr>
        <w:t xml:space="preserve"> </w:t>
      </w:r>
      <w:r w:rsidRPr="7C971392">
        <w:rPr>
          <w:rFonts w:asciiTheme="majorHAnsi" w:hAnsiTheme="majorHAnsi" w:cstheme="majorBidi"/>
        </w:rPr>
        <w:t>The successful contractor will be issued with a contract and/or purchase order through WWF’s Panda Purchasing system. Payments will be made to the contractor according to the following schedule:</w:t>
      </w:r>
    </w:p>
    <w:p w14:paraId="0739CE98" w14:textId="0D247A2C" w:rsidR="0009098A" w:rsidRPr="002C7A54" w:rsidRDefault="0009098A" w:rsidP="002C7A54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szCs w:val="22"/>
        </w:rPr>
      </w:pPr>
      <w:r w:rsidRPr="002C7A54">
        <w:rPr>
          <w:rFonts w:asciiTheme="majorHAnsi" w:hAnsiTheme="majorHAnsi" w:cstheme="majorHAnsi"/>
          <w:szCs w:val="22"/>
        </w:rPr>
        <w:t xml:space="preserve">20% of contract value </w:t>
      </w:r>
      <w:r w:rsidR="00E61EC0" w:rsidRPr="002C7A54">
        <w:rPr>
          <w:rFonts w:asciiTheme="majorHAnsi" w:hAnsiTheme="majorHAnsi" w:cstheme="majorHAnsi"/>
          <w:szCs w:val="22"/>
        </w:rPr>
        <w:t>by</w:t>
      </w:r>
      <w:r w:rsidRPr="002C7A54">
        <w:rPr>
          <w:rFonts w:asciiTheme="majorHAnsi" w:hAnsiTheme="majorHAnsi" w:cstheme="majorHAnsi"/>
          <w:szCs w:val="22"/>
        </w:rPr>
        <w:t xml:space="preserve"> </w:t>
      </w:r>
      <w:r w:rsidR="00E61EC0" w:rsidRPr="002C7A54">
        <w:rPr>
          <w:rFonts w:asciiTheme="majorHAnsi" w:hAnsiTheme="majorHAnsi" w:cstheme="majorHAnsi"/>
          <w:szCs w:val="22"/>
        </w:rPr>
        <w:t>31</w:t>
      </w:r>
      <w:r w:rsidR="00E61EC0" w:rsidRPr="002C7A54">
        <w:rPr>
          <w:rFonts w:asciiTheme="majorHAnsi" w:hAnsiTheme="majorHAnsi" w:cstheme="majorHAnsi"/>
          <w:szCs w:val="22"/>
          <w:vertAlign w:val="superscript"/>
        </w:rPr>
        <w:t>st</w:t>
      </w:r>
      <w:r w:rsidR="00E61EC0" w:rsidRPr="002C7A54">
        <w:rPr>
          <w:rFonts w:asciiTheme="majorHAnsi" w:hAnsiTheme="majorHAnsi" w:cstheme="majorHAnsi"/>
          <w:szCs w:val="22"/>
        </w:rPr>
        <w:t xml:space="preserve"> May 2023, </w:t>
      </w:r>
      <w:r w:rsidRPr="002C7A54">
        <w:rPr>
          <w:rFonts w:asciiTheme="majorHAnsi" w:hAnsiTheme="majorHAnsi" w:cstheme="majorHAnsi"/>
          <w:szCs w:val="22"/>
        </w:rPr>
        <w:t>following inception meeting and agreement on key dates</w:t>
      </w:r>
      <w:r w:rsidR="00E61EC0" w:rsidRPr="002C7A54">
        <w:rPr>
          <w:rFonts w:asciiTheme="majorHAnsi" w:hAnsiTheme="majorHAnsi" w:cstheme="majorHAnsi"/>
          <w:szCs w:val="22"/>
        </w:rPr>
        <w:t xml:space="preserve"> and output formats.</w:t>
      </w:r>
    </w:p>
    <w:p w14:paraId="4FB75A0F" w14:textId="0F07CDD1" w:rsidR="0009098A" w:rsidRPr="002C7A54" w:rsidRDefault="00302611" w:rsidP="002C7A54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szCs w:val="22"/>
        </w:rPr>
      </w:pPr>
      <w:r w:rsidRPr="002C7A54">
        <w:rPr>
          <w:rFonts w:asciiTheme="majorHAnsi" w:hAnsiTheme="majorHAnsi" w:cstheme="majorHAnsi"/>
          <w:szCs w:val="22"/>
        </w:rPr>
        <w:t>6</w:t>
      </w:r>
      <w:r w:rsidR="0009098A" w:rsidRPr="002C7A54">
        <w:rPr>
          <w:rFonts w:asciiTheme="majorHAnsi" w:hAnsiTheme="majorHAnsi" w:cstheme="majorHAnsi"/>
          <w:szCs w:val="22"/>
        </w:rPr>
        <w:t xml:space="preserve">0% of contract value by following provision of </w:t>
      </w:r>
      <w:r w:rsidR="00536F16" w:rsidRPr="002C7A54">
        <w:rPr>
          <w:rFonts w:asciiTheme="majorHAnsi" w:hAnsiTheme="majorHAnsi" w:cstheme="majorHAnsi"/>
          <w:szCs w:val="22"/>
        </w:rPr>
        <w:t>Task</w:t>
      </w:r>
      <w:r w:rsidR="00020313" w:rsidRPr="002C7A54">
        <w:rPr>
          <w:rFonts w:asciiTheme="majorHAnsi" w:hAnsiTheme="majorHAnsi" w:cstheme="majorHAnsi"/>
          <w:szCs w:val="22"/>
        </w:rPr>
        <w:t>s</w:t>
      </w:r>
      <w:r w:rsidR="00536F16" w:rsidRPr="002C7A54">
        <w:rPr>
          <w:rFonts w:asciiTheme="majorHAnsi" w:hAnsiTheme="majorHAnsi" w:cstheme="majorHAnsi"/>
          <w:szCs w:val="22"/>
        </w:rPr>
        <w:t xml:space="preserve"> 2 and 3.</w:t>
      </w:r>
    </w:p>
    <w:p w14:paraId="4806DE2C" w14:textId="09059C6A" w:rsidR="0009098A" w:rsidRPr="002C7A54" w:rsidRDefault="00302611" w:rsidP="002C7A54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szCs w:val="22"/>
        </w:rPr>
      </w:pPr>
      <w:r w:rsidRPr="002C7A54">
        <w:rPr>
          <w:rFonts w:asciiTheme="majorHAnsi" w:hAnsiTheme="majorHAnsi" w:cstheme="majorHAnsi"/>
          <w:szCs w:val="22"/>
        </w:rPr>
        <w:t>2</w:t>
      </w:r>
      <w:r w:rsidR="0009098A" w:rsidRPr="002C7A54">
        <w:rPr>
          <w:rFonts w:asciiTheme="majorHAnsi" w:hAnsiTheme="majorHAnsi" w:cstheme="majorHAnsi"/>
          <w:szCs w:val="22"/>
        </w:rPr>
        <w:t xml:space="preserve">0% of contract value following approval of final </w:t>
      </w:r>
      <w:r w:rsidR="00020313" w:rsidRPr="002C7A54">
        <w:rPr>
          <w:rFonts w:asciiTheme="majorHAnsi" w:hAnsiTheme="majorHAnsi" w:cstheme="majorHAnsi"/>
          <w:szCs w:val="22"/>
        </w:rPr>
        <w:t>outputs, including timeline and map.</w:t>
      </w:r>
    </w:p>
    <w:p w14:paraId="3B055592" w14:textId="77777777" w:rsidR="006E5EBE" w:rsidRDefault="006E5EBE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5126FE1D" w14:textId="77777777" w:rsidR="009D62B4" w:rsidRDefault="009D62B4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</w:p>
    <w:p w14:paraId="377A3BE9" w14:textId="3C097053" w:rsidR="004578AF" w:rsidRPr="000D3D25" w:rsidRDefault="004578AF" w:rsidP="00F33FF0">
      <w:pPr>
        <w:jc w:val="both"/>
        <w:rPr>
          <w:rFonts w:asciiTheme="majorHAnsi" w:eastAsia="Georgia" w:hAnsiTheme="majorHAnsi" w:cstheme="majorHAnsi"/>
          <w:b/>
          <w:caps/>
          <w:szCs w:val="22"/>
        </w:rPr>
      </w:pPr>
      <w:r w:rsidRPr="000D3D25">
        <w:rPr>
          <w:rFonts w:asciiTheme="majorHAnsi" w:eastAsia="Georgia" w:hAnsiTheme="majorHAnsi" w:cstheme="majorHAnsi"/>
          <w:b/>
          <w:caps/>
          <w:szCs w:val="22"/>
        </w:rPr>
        <w:t>Tendering process</w:t>
      </w:r>
      <w:r w:rsidR="009D62B4">
        <w:rPr>
          <w:rFonts w:asciiTheme="majorHAnsi" w:eastAsia="Georgia" w:hAnsiTheme="majorHAnsi" w:cstheme="majorHAnsi"/>
          <w:b/>
          <w:caps/>
          <w:szCs w:val="22"/>
        </w:rPr>
        <w:t xml:space="preserve"> and evaluation</w:t>
      </w:r>
    </w:p>
    <w:p w14:paraId="67592625" w14:textId="77777777" w:rsidR="004578AF" w:rsidRPr="000D3D25" w:rsidRDefault="004578AF" w:rsidP="00F33FF0">
      <w:pPr>
        <w:jc w:val="both"/>
        <w:rPr>
          <w:rFonts w:asciiTheme="majorHAnsi" w:hAnsiTheme="majorHAnsi" w:cstheme="majorHAnsi"/>
          <w:bCs/>
          <w:szCs w:val="22"/>
        </w:rPr>
      </w:pPr>
    </w:p>
    <w:p w14:paraId="072B1119" w14:textId="7E84C053" w:rsidR="005B1006" w:rsidRDefault="004578AF" w:rsidP="00E155E7">
      <w:pPr>
        <w:rPr>
          <w:rFonts w:asciiTheme="majorHAnsi" w:eastAsia="Georgia" w:hAnsiTheme="majorHAnsi" w:cstheme="majorHAnsi"/>
          <w:szCs w:val="22"/>
        </w:rPr>
      </w:pPr>
      <w:r w:rsidRPr="008B77C4">
        <w:rPr>
          <w:rFonts w:asciiTheme="majorHAnsi" w:eastAsia="Georgia" w:hAnsiTheme="majorHAnsi" w:cstheme="majorHAnsi"/>
          <w:szCs w:val="22"/>
        </w:rPr>
        <w:t xml:space="preserve">Please provide </w:t>
      </w:r>
      <w:r w:rsidR="009D766B" w:rsidRPr="008B77C4">
        <w:rPr>
          <w:rFonts w:asciiTheme="majorHAnsi" w:hAnsiTheme="majorHAnsi" w:cstheme="majorHAnsi"/>
        </w:rPr>
        <w:t>a written quote for the work described above</w:t>
      </w:r>
      <w:r w:rsidR="009D766B">
        <w:rPr>
          <w:rFonts w:asciiTheme="majorHAnsi" w:hAnsiTheme="majorHAnsi" w:cstheme="majorHAnsi"/>
        </w:rPr>
        <w:t xml:space="preserve">, </w:t>
      </w:r>
      <w:r w:rsidR="006E521D" w:rsidRPr="008B77C4">
        <w:rPr>
          <w:rFonts w:asciiTheme="majorHAnsi" w:hAnsiTheme="majorHAnsi" w:cstheme="majorHAnsi"/>
        </w:rPr>
        <w:t>outlining the approach you would take to deliver the required activities</w:t>
      </w:r>
      <w:r w:rsidR="0003649D">
        <w:rPr>
          <w:rFonts w:asciiTheme="majorHAnsi" w:hAnsiTheme="majorHAnsi" w:cstheme="majorHAnsi"/>
        </w:rPr>
        <w:t>, a timeline</w:t>
      </w:r>
      <w:r w:rsidR="006E521D" w:rsidRPr="008B77C4">
        <w:rPr>
          <w:rFonts w:asciiTheme="majorHAnsi" w:hAnsiTheme="majorHAnsi" w:cstheme="majorHAnsi"/>
        </w:rPr>
        <w:t xml:space="preserve"> and breakdown of costs</w:t>
      </w:r>
      <w:r w:rsidR="006E521D">
        <w:rPr>
          <w:rFonts w:asciiTheme="majorHAnsi" w:hAnsiTheme="majorHAnsi" w:cstheme="majorHAnsi"/>
        </w:rPr>
        <w:t xml:space="preserve">, </w:t>
      </w:r>
      <w:r w:rsidR="009D766B">
        <w:rPr>
          <w:rFonts w:asciiTheme="majorHAnsi" w:hAnsiTheme="majorHAnsi" w:cstheme="majorHAnsi"/>
        </w:rPr>
        <w:t>along with</w:t>
      </w:r>
      <w:r w:rsidR="009D766B" w:rsidRPr="008B77C4">
        <w:rPr>
          <w:rFonts w:asciiTheme="majorHAnsi" w:hAnsiTheme="majorHAnsi" w:cstheme="majorHAnsi"/>
        </w:rPr>
        <w:t xml:space="preserve"> </w:t>
      </w:r>
      <w:r w:rsidR="0075115B" w:rsidRPr="008B77C4">
        <w:rPr>
          <w:rFonts w:asciiTheme="majorHAnsi" w:eastAsia="Georgia" w:hAnsiTheme="majorHAnsi" w:cstheme="majorHAnsi"/>
          <w:szCs w:val="22"/>
        </w:rPr>
        <w:t>an</w:t>
      </w:r>
      <w:r w:rsidRPr="008B77C4">
        <w:rPr>
          <w:rFonts w:asciiTheme="majorHAnsi" w:eastAsia="Georgia" w:hAnsiTheme="majorHAnsi" w:cstheme="majorHAnsi"/>
          <w:szCs w:val="22"/>
        </w:rPr>
        <w:t xml:space="preserve"> </w:t>
      </w:r>
      <w:r w:rsidR="00735069" w:rsidRPr="008B77C4">
        <w:rPr>
          <w:rFonts w:asciiTheme="majorHAnsi" w:eastAsia="Georgia" w:hAnsiTheme="majorHAnsi" w:cstheme="majorHAnsi"/>
          <w:szCs w:val="22"/>
        </w:rPr>
        <w:t xml:space="preserve">overview of relevant skills, </w:t>
      </w:r>
      <w:r w:rsidR="001E4B91" w:rsidRPr="008B77C4">
        <w:rPr>
          <w:rFonts w:asciiTheme="majorHAnsi" w:eastAsia="Georgia" w:hAnsiTheme="majorHAnsi" w:cstheme="majorHAnsi"/>
          <w:szCs w:val="22"/>
        </w:rPr>
        <w:t>knowledge,</w:t>
      </w:r>
      <w:r w:rsidR="00735069" w:rsidRPr="008B77C4">
        <w:rPr>
          <w:rFonts w:asciiTheme="majorHAnsi" w:eastAsia="Georgia" w:hAnsiTheme="majorHAnsi" w:cstheme="majorHAnsi"/>
          <w:szCs w:val="22"/>
        </w:rPr>
        <w:t xml:space="preserve"> and experience</w:t>
      </w:r>
      <w:r w:rsidR="001E4B91" w:rsidRPr="008B77C4">
        <w:rPr>
          <w:rFonts w:asciiTheme="majorHAnsi" w:eastAsia="Georgia" w:hAnsiTheme="majorHAnsi" w:cstheme="majorHAnsi"/>
          <w:szCs w:val="22"/>
        </w:rPr>
        <w:t xml:space="preserve"> by</w:t>
      </w:r>
      <w:r w:rsidR="00F3142B" w:rsidRPr="008B77C4">
        <w:rPr>
          <w:rFonts w:asciiTheme="majorHAnsi" w:eastAsia="Georgia" w:hAnsiTheme="majorHAnsi" w:cstheme="majorHAnsi"/>
          <w:szCs w:val="22"/>
        </w:rPr>
        <w:t xml:space="preserve"> </w:t>
      </w:r>
      <w:r w:rsidR="003003BE" w:rsidRPr="003003BE">
        <w:rPr>
          <w:rFonts w:asciiTheme="majorHAnsi" w:eastAsia="Georgia" w:hAnsiTheme="majorHAnsi" w:cstheme="majorHAnsi"/>
          <w:b/>
          <w:bCs/>
          <w:szCs w:val="22"/>
        </w:rPr>
        <w:t>9am Tuesday 2</w:t>
      </w:r>
      <w:r w:rsidR="003003BE" w:rsidRPr="003003BE">
        <w:rPr>
          <w:rFonts w:asciiTheme="majorHAnsi" w:eastAsia="Georgia" w:hAnsiTheme="majorHAnsi" w:cstheme="majorHAnsi"/>
          <w:b/>
          <w:bCs/>
          <w:szCs w:val="22"/>
          <w:vertAlign w:val="superscript"/>
        </w:rPr>
        <w:t>nd</w:t>
      </w:r>
      <w:r w:rsidR="003003BE" w:rsidRPr="003003BE">
        <w:rPr>
          <w:rFonts w:asciiTheme="majorHAnsi" w:eastAsia="Georgia" w:hAnsiTheme="majorHAnsi" w:cstheme="majorHAnsi"/>
          <w:b/>
          <w:bCs/>
          <w:szCs w:val="22"/>
        </w:rPr>
        <w:t xml:space="preserve"> May </w:t>
      </w:r>
      <w:r w:rsidR="00EB59D5" w:rsidRPr="003003BE">
        <w:rPr>
          <w:rFonts w:asciiTheme="majorHAnsi" w:eastAsia="Georgia" w:hAnsiTheme="majorHAnsi" w:cstheme="majorHAnsi"/>
          <w:b/>
          <w:bCs/>
          <w:szCs w:val="22"/>
        </w:rPr>
        <w:t>2023</w:t>
      </w:r>
      <w:r w:rsidR="001E4B91" w:rsidRPr="008B77C4">
        <w:rPr>
          <w:rFonts w:asciiTheme="majorHAnsi" w:eastAsia="Georgia" w:hAnsiTheme="majorHAnsi" w:cstheme="majorHAnsi"/>
          <w:szCs w:val="22"/>
        </w:rPr>
        <w:t xml:space="preserve"> in-line with all the detail provided in this </w:t>
      </w:r>
      <w:r w:rsidR="00810F46">
        <w:rPr>
          <w:rFonts w:asciiTheme="majorHAnsi" w:eastAsia="Georgia" w:hAnsiTheme="majorHAnsi" w:cstheme="majorHAnsi"/>
          <w:szCs w:val="22"/>
        </w:rPr>
        <w:t>Request for Proposal</w:t>
      </w:r>
      <w:r w:rsidRPr="008B77C4">
        <w:rPr>
          <w:rFonts w:asciiTheme="majorHAnsi" w:eastAsia="Georgia" w:hAnsiTheme="majorHAnsi" w:cstheme="majorHAnsi"/>
          <w:szCs w:val="22"/>
        </w:rPr>
        <w:t>.</w:t>
      </w:r>
      <w:r w:rsidR="001E4B91" w:rsidRPr="008B77C4">
        <w:rPr>
          <w:rFonts w:asciiTheme="majorHAnsi" w:eastAsia="Georgia" w:hAnsiTheme="majorHAnsi" w:cstheme="majorHAnsi"/>
          <w:szCs w:val="22"/>
        </w:rPr>
        <w:t xml:space="preserve"> </w:t>
      </w:r>
      <w:r w:rsidR="008B77C4" w:rsidRPr="008B77C4">
        <w:rPr>
          <w:rFonts w:asciiTheme="majorHAnsi" w:eastAsia="Georgia" w:hAnsiTheme="majorHAnsi" w:cstheme="majorHAnsi"/>
          <w:szCs w:val="22"/>
        </w:rPr>
        <w:t xml:space="preserve">The budget should include any expected travel and accommodation costs. The consultant will be expected to provide all their own office and communication facilities. </w:t>
      </w:r>
    </w:p>
    <w:p w14:paraId="7B4E2F2A" w14:textId="77777777" w:rsidR="005B1006" w:rsidRDefault="005B1006" w:rsidP="00E155E7">
      <w:pPr>
        <w:rPr>
          <w:rFonts w:asciiTheme="majorHAnsi" w:eastAsia="Georgia" w:hAnsiTheme="majorHAnsi" w:cstheme="majorHAnsi"/>
          <w:szCs w:val="22"/>
        </w:rPr>
      </w:pPr>
    </w:p>
    <w:p w14:paraId="64F1ADB9" w14:textId="77777777" w:rsidR="005B1006" w:rsidRDefault="00692D5C" w:rsidP="00E155E7">
      <w:pPr>
        <w:rPr>
          <w:rFonts w:asciiTheme="majorHAnsi" w:eastAsia="Georgia" w:hAnsiTheme="majorHAnsi" w:cstheme="majorHAnsi"/>
          <w:szCs w:val="22"/>
        </w:rPr>
      </w:pPr>
      <w:r>
        <w:rPr>
          <w:rFonts w:asciiTheme="majorHAnsi" w:eastAsia="Georgia" w:hAnsiTheme="majorHAnsi" w:cstheme="majorHAnsi"/>
          <w:b/>
          <w:bCs/>
          <w:szCs w:val="22"/>
        </w:rPr>
        <w:t>Please n</w:t>
      </w:r>
      <w:r w:rsidR="001F1A45" w:rsidRPr="000D3D25">
        <w:rPr>
          <w:rFonts w:asciiTheme="majorHAnsi" w:eastAsia="Georgia" w:hAnsiTheme="majorHAnsi" w:cstheme="majorHAnsi"/>
          <w:b/>
          <w:bCs/>
          <w:szCs w:val="22"/>
        </w:rPr>
        <w:t>ote that all submissions longer than 8 pages will be automatically discounted</w:t>
      </w:r>
      <w:r w:rsidR="00C87FC8" w:rsidRPr="000D3D25">
        <w:rPr>
          <w:rFonts w:asciiTheme="majorHAnsi" w:eastAsia="Georgia" w:hAnsiTheme="majorHAnsi" w:cstheme="majorHAnsi"/>
          <w:b/>
          <w:bCs/>
          <w:szCs w:val="22"/>
        </w:rPr>
        <w:t xml:space="preserve">, therefore </w:t>
      </w:r>
      <w:r w:rsidR="00F3142B">
        <w:rPr>
          <w:rFonts w:asciiTheme="majorHAnsi" w:eastAsia="Georgia" w:hAnsiTheme="majorHAnsi" w:cstheme="majorHAnsi"/>
          <w:b/>
          <w:bCs/>
          <w:szCs w:val="22"/>
        </w:rPr>
        <w:t xml:space="preserve">please </w:t>
      </w:r>
      <w:r w:rsidR="00C87FC8" w:rsidRPr="000D3D25">
        <w:rPr>
          <w:rFonts w:asciiTheme="majorHAnsi" w:eastAsia="Georgia" w:hAnsiTheme="majorHAnsi" w:cstheme="majorHAnsi"/>
          <w:b/>
          <w:bCs/>
          <w:szCs w:val="22"/>
        </w:rPr>
        <w:t xml:space="preserve">link or signpost to any additional information </w:t>
      </w:r>
      <w:r w:rsidR="00C65296">
        <w:rPr>
          <w:rFonts w:asciiTheme="majorHAnsi" w:eastAsia="Georgia" w:hAnsiTheme="majorHAnsi" w:cstheme="majorHAnsi"/>
          <w:b/>
          <w:bCs/>
          <w:szCs w:val="22"/>
        </w:rPr>
        <w:t>(</w:t>
      </w:r>
      <w:r w:rsidR="00C87FC8" w:rsidRPr="000D3D25">
        <w:rPr>
          <w:rFonts w:asciiTheme="majorHAnsi" w:eastAsia="Georgia" w:hAnsiTheme="majorHAnsi" w:cstheme="majorHAnsi"/>
          <w:b/>
          <w:bCs/>
          <w:szCs w:val="22"/>
        </w:rPr>
        <w:t>policies, statements etc.</w:t>
      </w:r>
      <w:r w:rsidR="00C65296">
        <w:rPr>
          <w:rFonts w:asciiTheme="majorHAnsi" w:eastAsia="Georgia" w:hAnsiTheme="majorHAnsi" w:cstheme="majorHAnsi"/>
          <w:b/>
          <w:bCs/>
          <w:szCs w:val="22"/>
        </w:rPr>
        <w:t>).</w:t>
      </w:r>
      <w:r w:rsidR="00E155E7">
        <w:rPr>
          <w:rFonts w:asciiTheme="majorHAnsi" w:eastAsia="Georgia" w:hAnsiTheme="majorHAnsi" w:cstheme="majorHAnsi"/>
          <w:szCs w:val="22"/>
        </w:rPr>
        <w:t xml:space="preserve"> </w:t>
      </w:r>
    </w:p>
    <w:p w14:paraId="091DEF49" w14:textId="77777777" w:rsidR="00810F46" w:rsidRDefault="00810F46" w:rsidP="00810F46">
      <w:pPr>
        <w:jc w:val="both"/>
        <w:rPr>
          <w:rFonts w:cstheme="minorHAnsi"/>
          <w:b/>
          <w:bCs/>
        </w:rPr>
      </w:pPr>
    </w:p>
    <w:p w14:paraId="374D42C6" w14:textId="41C2DF6C" w:rsidR="00810F46" w:rsidRPr="00352CFB" w:rsidRDefault="00810F46" w:rsidP="00810F46">
      <w:pPr>
        <w:jc w:val="both"/>
        <w:rPr>
          <w:rFonts w:asciiTheme="majorHAnsi" w:hAnsiTheme="majorHAnsi" w:cstheme="majorHAnsi"/>
        </w:rPr>
      </w:pPr>
      <w:r w:rsidRPr="00352CFB">
        <w:rPr>
          <w:rFonts w:asciiTheme="majorHAnsi" w:hAnsiTheme="majorHAnsi" w:cstheme="majorHAnsi"/>
        </w:rPr>
        <w:t xml:space="preserve">In </w:t>
      </w:r>
      <w:r w:rsidR="0003649D" w:rsidRPr="00352CFB">
        <w:rPr>
          <w:rFonts w:asciiTheme="majorHAnsi" w:hAnsiTheme="majorHAnsi" w:cstheme="majorHAnsi"/>
        </w:rPr>
        <w:t xml:space="preserve">your </w:t>
      </w:r>
      <w:r w:rsidRPr="00352CFB">
        <w:rPr>
          <w:rFonts w:asciiTheme="majorHAnsi" w:hAnsiTheme="majorHAnsi" w:cstheme="majorHAnsi"/>
        </w:rPr>
        <w:t xml:space="preserve">response, you must be able to demonstrate and evidence: </w:t>
      </w:r>
    </w:p>
    <w:p w14:paraId="79D09766" w14:textId="6C021849" w:rsidR="00810F46" w:rsidRPr="00352CFB" w:rsidRDefault="00810F46" w:rsidP="00352CFB">
      <w:pPr>
        <w:pStyle w:val="ListParagraph"/>
        <w:numPr>
          <w:ilvl w:val="0"/>
          <w:numId w:val="23"/>
        </w:numPr>
        <w:ind w:left="709"/>
        <w:jc w:val="both"/>
        <w:rPr>
          <w:rFonts w:asciiTheme="majorHAnsi" w:hAnsiTheme="majorHAnsi" w:cstheme="majorHAnsi"/>
          <w:i/>
          <w:iCs/>
        </w:rPr>
      </w:pPr>
      <w:r w:rsidRPr="00352CFB">
        <w:rPr>
          <w:rFonts w:asciiTheme="majorHAnsi" w:hAnsiTheme="majorHAnsi" w:cstheme="majorHAnsi"/>
        </w:rPr>
        <w:t xml:space="preserve">Understanding of the brief and propose options for the approach.  </w:t>
      </w:r>
    </w:p>
    <w:p w14:paraId="524D0CBB" w14:textId="2A2A67EA" w:rsidR="00810F46" w:rsidRPr="00352CFB" w:rsidRDefault="00810F46" w:rsidP="00352CFB">
      <w:pPr>
        <w:pStyle w:val="ListParagraph"/>
        <w:numPr>
          <w:ilvl w:val="0"/>
          <w:numId w:val="23"/>
        </w:numPr>
        <w:spacing w:line="259" w:lineRule="auto"/>
        <w:ind w:left="709"/>
        <w:jc w:val="both"/>
        <w:rPr>
          <w:rFonts w:asciiTheme="majorHAnsi" w:hAnsiTheme="majorHAnsi" w:cstheme="majorHAnsi"/>
          <w:i/>
          <w:iCs/>
        </w:rPr>
      </w:pPr>
      <w:r w:rsidRPr="00352CFB">
        <w:rPr>
          <w:rFonts w:asciiTheme="majorHAnsi" w:hAnsiTheme="majorHAnsi" w:cstheme="majorHAnsi"/>
        </w:rPr>
        <w:t>Depth and breadth of expertise in this field in the NGO</w:t>
      </w:r>
      <w:r w:rsidR="007C5054" w:rsidRPr="00352CFB">
        <w:rPr>
          <w:rFonts w:asciiTheme="majorHAnsi" w:hAnsiTheme="majorHAnsi" w:cstheme="majorHAnsi"/>
        </w:rPr>
        <w:t>, public and</w:t>
      </w:r>
      <w:r w:rsidRPr="00352CFB">
        <w:rPr>
          <w:rFonts w:asciiTheme="majorHAnsi" w:hAnsiTheme="majorHAnsi" w:cstheme="majorHAnsi"/>
        </w:rPr>
        <w:t xml:space="preserve"> private sectors.  </w:t>
      </w:r>
    </w:p>
    <w:p w14:paraId="70EE3254" w14:textId="7CEE34EE" w:rsidR="00810F46" w:rsidRPr="00352CFB" w:rsidRDefault="00810F46" w:rsidP="00352CFB">
      <w:pPr>
        <w:pStyle w:val="ListParagraph"/>
        <w:numPr>
          <w:ilvl w:val="0"/>
          <w:numId w:val="23"/>
        </w:numPr>
        <w:spacing w:line="259" w:lineRule="auto"/>
        <w:ind w:left="709"/>
        <w:jc w:val="both"/>
        <w:rPr>
          <w:rFonts w:asciiTheme="majorHAnsi" w:hAnsiTheme="majorHAnsi" w:cstheme="majorHAnsi"/>
        </w:rPr>
      </w:pPr>
      <w:r w:rsidRPr="00352CFB">
        <w:rPr>
          <w:rFonts w:asciiTheme="majorHAnsi" w:hAnsiTheme="majorHAnsi" w:cstheme="majorHAnsi"/>
        </w:rPr>
        <w:t xml:space="preserve">A strong team that can provide </w:t>
      </w:r>
      <w:r w:rsidR="003F1F95">
        <w:rPr>
          <w:rFonts w:asciiTheme="majorHAnsi" w:hAnsiTheme="majorHAnsi" w:cstheme="majorHAnsi"/>
        </w:rPr>
        <w:t xml:space="preserve">a </w:t>
      </w:r>
      <w:r w:rsidRPr="00352CFB">
        <w:rPr>
          <w:rFonts w:asciiTheme="majorHAnsi" w:hAnsiTheme="majorHAnsi" w:cstheme="majorHAnsi"/>
        </w:rPr>
        <w:t xml:space="preserve">responsive service </w:t>
      </w:r>
      <w:r w:rsidR="003F1F95">
        <w:rPr>
          <w:rFonts w:asciiTheme="majorHAnsi" w:hAnsiTheme="majorHAnsi" w:cstheme="majorHAnsi"/>
        </w:rPr>
        <w:t>in the timeframe needed.</w:t>
      </w:r>
    </w:p>
    <w:p w14:paraId="7D0DBCE5" w14:textId="5F3625D0" w:rsidR="00810F46" w:rsidRPr="00352CFB" w:rsidRDefault="00810F46" w:rsidP="00352CFB">
      <w:pPr>
        <w:pStyle w:val="ListParagraph"/>
        <w:numPr>
          <w:ilvl w:val="0"/>
          <w:numId w:val="23"/>
        </w:numPr>
        <w:spacing w:line="259" w:lineRule="auto"/>
        <w:ind w:left="709"/>
        <w:jc w:val="both"/>
        <w:rPr>
          <w:rFonts w:asciiTheme="majorHAnsi" w:hAnsiTheme="majorHAnsi" w:cstheme="majorHAnsi"/>
        </w:rPr>
      </w:pPr>
      <w:r w:rsidRPr="00352CFB">
        <w:rPr>
          <w:rFonts w:asciiTheme="majorHAnsi" w:hAnsiTheme="majorHAnsi" w:cstheme="majorHAnsi"/>
        </w:rPr>
        <w:t xml:space="preserve">A strong alignment with WWF’s vision and mission with values that respect diversity, equality and inclusivity and evidence of partnership working.  </w:t>
      </w:r>
    </w:p>
    <w:p w14:paraId="13148B1D" w14:textId="3B55951F" w:rsidR="00810F46" w:rsidRPr="00352CFB" w:rsidRDefault="00810F46" w:rsidP="00352CFB">
      <w:pPr>
        <w:pStyle w:val="ListParagraph"/>
        <w:numPr>
          <w:ilvl w:val="0"/>
          <w:numId w:val="23"/>
        </w:numPr>
        <w:spacing w:line="259" w:lineRule="auto"/>
        <w:ind w:left="709"/>
        <w:jc w:val="both"/>
        <w:rPr>
          <w:rFonts w:asciiTheme="majorHAnsi" w:hAnsiTheme="majorHAnsi" w:cstheme="majorHAnsi"/>
        </w:rPr>
      </w:pPr>
      <w:r w:rsidRPr="00352CFB">
        <w:rPr>
          <w:rFonts w:asciiTheme="majorHAnsi" w:hAnsiTheme="majorHAnsi" w:cstheme="majorHAnsi"/>
        </w:rPr>
        <w:lastRenderedPageBreak/>
        <w:t xml:space="preserve">Value for money; competitive pricing for expertise.  </w:t>
      </w:r>
    </w:p>
    <w:p w14:paraId="16299CFF" w14:textId="74D3FD91" w:rsidR="00810F46" w:rsidRPr="00352CFB" w:rsidRDefault="00810F46" w:rsidP="7C971392">
      <w:pPr>
        <w:pStyle w:val="ListParagraph"/>
        <w:numPr>
          <w:ilvl w:val="0"/>
          <w:numId w:val="23"/>
        </w:numPr>
        <w:spacing w:line="259" w:lineRule="auto"/>
        <w:ind w:left="709"/>
        <w:jc w:val="both"/>
        <w:rPr>
          <w:rFonts w:asciiTheme="majorHAnsi" w:hAnsiTheme="majorHAnsi" w:cstheme="majorBidi"/>
          <w:i/>
          <w:iCs/>
        </w:rPr>
      </w:pPr>
      <w:r w:rsidRPr="7C971392">
        <w:rPr>
          <w:rFonts w:asciiTheme="majorHAnsi" w:hAnsiTheme="majorHAnsi" w:cstheme="majorBidi"/>
        </w:rPr>
        <w:t xml:space="preserve">Confidentiality and </w:t>
      </w:r>
      <w:r w:rsidR="003F1F95" w:rsidRPr="7C971392">
        <w:rPr>
          <w:rFonts w:asciiTheme="majorHAnsi" w:hAnsiTheme="majorHAnsi" w:cstheme="majorBidi"/>
        </w:rPr>
        <w:t>d</w:t>
      </w:r>
      <w:r w:rsidRPr="7C971392">
        <w:rPr>
          <w:rFonts w:asciiTheme="majorHAnsi" w:hAnsiTheme="majorHAnsi" w:cstheme="majorBidi"/>
        </w:rPr>
        <w:t xml:space="preserve">ata protection.  </w:t>
      </w:r>
    </w:p>
    <w:p w14:paraId="52242EEA" w14:textId="7F7DF4E0" w:rsidR="7C971392" w:rsidRDefault="7C971392" w:rsidP="7C971392">
      <w:pPr>
        <w:pStyle w:val="ListNumber"/>
      </w:pPr>
    </w:p>
    <w:p w14:paraId="3EAC3273" w14:textId="3D03D795" w:rsidR="7C971392" w:rsidRDefault="7C971392" w:rsidP="7C971392">
      <w:pPr>
        <w:pStyle w:val="ListNumber"/>
      </w:pPr>
    </w:p>
    <w:p w14:paraId="187FB649" w14:textId="2D7CE08E" w:rsidR="00394BF2" w:rsidRPr="00394BF2" w:rsidRDefault="00394BF2" w:rsidP="00394BF2">
      <w:pPr>
        <w:rPr>
          <w:rFonts w:asciiTheme="majorHAnsi" w:eastAsia="Georgia" w:hAnsiTheme="majorHAnsi" w:cstheme="majorHAnsi"/>
          <w:szCs w:val="22"/>
        </w:rPr>
      </w:pPr>
      <w:r w:rsidRPr="00394BF2">
        <w:rPr>
          <w:rFonts w:asciiTheme="majorHAnsi" w:eastAsia="Georgia" w:hAnsiTheme="majorHAnsi" w:cstheme="majorHAnsi"/>
          <w:szCs w:val="22"/>
        </w:rPr>
        <w:t xml:space="preserve">Additional </w:t>
      </w:r>
      <w:r>
        <w:rPr>
          <w:rFonts w:asciiTheme="majorHAnsi" w:eastAsia="Georgia" w:hAnsiTheme="majorHAnsi" w:cstheme="majorHAnsi"/>
          <w:szCs w:val="22"/>
        </w:rPr>
        <w:t>requests</w:t>
      </w:r>
      <w:r w:rsidR="00834B2F">
        <w:rPr>
          <w:rFonts w:asciiTheme="majorHAnsi" w:eastAsia="Georgia" w:hAnsiTheme="majorHAnsi" w:cstheme="majorHAnsi"/>
          <w:szCs w:val="22"/>
        </w:rPr>
        <w:t xml:space="preserve"> as part of the tendering process</w:t>
      </w:r>
      <w:r w:rsidRPr="00394BF2">
        <w:rPr>
          <w:rFonts w:asciiTheme="majorHAnsi" w:eastAsia="Georgia" w:hAnsiTheme="majorHAnsi" w:cstheme="majorHAnsi"/>
          <w:szCs w:val="22"/>
        </w:rPr>
        <w:t>:</w:t>
      </w:r>
    </w:p>
    <w:p w14:paraId="7680C2F7" w14:textId="77777777" w:rsidR="00394BF2" w:rsidRPr="00394BF2" w:rsidRDefault="00394BF2" w:rsidP="00394BF2">
      <w:pPr>
        <w:rPr>
          <w:rFonts w:asciiTheme="majorHAnsi" w:eastAsia="Georgia" w:hAnsiTheme="majorHAnsi" w:cstheme="majorHAnsi"/>
          <w:szCs w:val="22"/>
        </w:rPr>
      </w:pPr>
      <w:r w:rsidRPr="00394BF2">
        <w:rPr>
          <w:rFonts w:asciiTheme="majorHAnsi" w:eastAsia="Georgia" w:hAnsiTheme="majorHAnsi" w:cstheme="majorHAnsi"/>
          <w:szCs w:val="22"/>
        </w:rPr>
        <w:t>•</w:t>
      </w:r>
      <w:r w:rsidRPr="00394BF2">
        <w:rPr>
          <w:rFonts w:asciiTheme="majorHAnsi" w:eastAsia="Georgia" w:hAnsiTheme="majorHAnsi" w:cstheme="majorHAnsi"/>
          <w:szCs w:val="22"/>
        </w:rPr>
        <w:tab/>
        <w:t>Please confirm you are willing to work to the WWF-UK standard T&amp;C’s</w:t>
      </w:r>
    </w:p>
    <w:p w14:paraId="44C483A1" w14:textId="77777777" w:rsidR="00394BF2" w:rsidRPr="00394BF2" w:rsidRDefault="00394BF2" w:rsidP="00394BF2">
      <w:pPr>
        <w:rPr>
          <w:rFonts w:asciiTheme="majorHAnsi" w:eastAsia="Georgia" w:hAnsiTheme="majorHAnsi" w:cstheme="majorHAnsi"/>
          <w:szCs w:val="22"/>
        </w:rPr>
      </w:pPr>
      <w:r w:rsidRPr="00394BF2">
        <w:rPr>
          <w:rFonts w:asciiTheme="majorHAnsi" w:eastAsia="Georgia" w:hAnsiTheme="majorHAnsi" w:cstheme="majorHAnsi"/>
          <w:szCs w:val="22"/>
        </w:rPr>
        <w:t>•</w:t>
      </w:r>
      <w:r w:rsidRPr="00394BF2">
        <w:rPr>
          <w:rFonts w:asciiTheme="majorHAnsi" w:eastAsia="Georgia" w:hAnsiTheme="majorHAnsi" w:cstheme="majorHAnsi"/>
          <w:szCs w:val="22"/>
        </w:rPr>
        <w:tab/>
        <w:t>Please confirm your acceptance of the WWF-UK 3rd party expenses policy</w:t>
      </w:r>
    </w:p>
    <w:p w14:paraId="490BC088" w14:textId="41FA81BE" w:rsidR="00DD25FD" w:rsidRDefault="00394BF2" w:rsidP="00394BF2">
      <w:pPr>
        <w:rPr>
          <w:rFonts w:asciiTheme="majorHAnsi" w:eastAsia="Georgia" w:hAnsiTheme="majorHAnsi" w:cstheme="majorHAnsi"/>
          <w:szCs w:val="22"/>
        </w:rPr>
      </w:pPr>
      <w:r w:rsidRPr="00394BF2">
        <w:rPr>
          <w:rFonts w:asciiTheme="majorHAnsi" w:eastAsia="Georgia" w:hAnsiTheme="majorHAnsi" w:cstheme="majorHAnsi"/>
          <w:szCs w:val="22"/>
        </w:rPr>
        <w:t>•</w:t>
      </w:r>
      <w:r w:rsidRPr="00394BF2">
        <w:rPr>
          <w:rFonts w:asciiTheme="majorHAnsi" w:eastAsia="Georgia" w:hAnsiTheme="majorHAnsi" w:cstheme="majorHAnsi"/>
          <w:szCs w:val="22"/>
        </w:rPr>
        <w:tab/>
        <w:t>Please confirm you will work to the WWF-UK supplier code of conduct.</w:t>
      </w:r>
    </w:p>
    <w:p w14:paraId="7072A710" w14:textId="6D611A51" w:rsidR="007D720C" w:rsidRDefault="007D720C" w:rsidP="00394BF2">
      <w:pPr>
        <w:rPr>
          <w:rFonts w:asciiTheme="majorHAnsi" w:eastAsia="Georgia" w:hAnsiTheme="majorHAnsi" w:cstheme="majorHAnsi"/>
          <w:szCs w:val="22"/>
        </w:rPr>
      </w:pPr>
      <w:r w:rsidRPr="00394BF2">
        <w:rPr>
          <w:rFonts w:asciiTheme="majorHAnsi" w:eastAsia="Georgia" w:hAnsiTheme="majorHAnsi" w:cstheme="majorHAnsi"/>
          <w:szCs w:val="22"/>
        </w:rPr>
        <w:t>•</w:t>
      </w:r>
      <w:r w:rsidRPr="00394BF2">
        <w:rPr>
          <w:rFonts w:asciiTheme="majorHAnsi" w:eastAsia="Georgia" w:hAnsiTheme="majorHAnsi" w:cstheme="majorHAnsi"/>
          <w:szCs w:val="22"/>
        </w:rPr>
        <w:tab/>
      </w:r>
      <w:r>
        <w:rPr>
          <w:rFonts w:asciiTheme="majorHAnsi" w:eastAsia="Georgia" w:hAnsiTheme="majorHAnsi" w:cstheme="majorHAnsi"/>
          <w:szCs w:val="22"/>
        </w:rPr>
        <w:t xml:space="preserve">The successful party will be required to register on Panda Purchasing, the WWF PO &amp; invoice system. Please confirm you will be willing to do so. </w:t>
      </w:r>
    </w:p>
    <w:p w14:paraId="3D8D9969" w14:textId="77777777" w:rsidR="007D720C" w:rsidRPr="007D720C" w:rsidRDefault="007D720C" w:rsidP="007D720C">
      <w:pPr>
        <w:ind w:left="720" w:hanging="360"/>
        <w:rPr>
          <w:rFonts w:asciiTheme="majorHAnsi" w:eastAsia="Georgia" w:hAnsiTheme="majorHAnsi" w:cstheme="majorHAnsi"/>
          <w:szCs w:val="22"/>
        </w:rPr>
      </w:pPr>
    </w:p>
    <w:p w14:paraId="4144A482" w14:textId="77777777" w:rsidR="00394BF2" w:rsidRDefault="00394BF2" w:rsidP="00394BF2">
      <w:pPr>
        <w:rPr>
          <w:rFonts w:asciiTheme="majorHAnsi" w:eastAsia="Georgia" w:hAnsiTheme="majorHAnsi" w:cstheme="majorHAnsi"/>
          <w:szCs w:val="22"/>
        </w:rPr>
      </w:pPr>
    </w:p>
    <w:p w14:paraId="4658902D" w14:textId="77777777" w:rsidR="00DD25FD" w:rsidRPr="00DD25FD" w:rsidRDefault="00DD25FD" w:rsidP="00DD25FD">
      <w:pPr>
        <w:textAlignment w:val="baseline"/>
        <w:rPr>
          <w:rFonts w:ascii="Segoe UI" w:hAnsi="Segoe UI" w:cs="Segoe UI"/>
          <w:sz w:val="18"/>
          <w:szCs w:val="18"/>
        </w:rPr>
      </w:pPr>
      <w:r w:rsidRPr="00DD25FD">
        <w:rPr>
          <w:rFonts w:ascii="Calibri Light" w:hAnsi="Calibri Light" w:cs="Calibri Light"/>
          <w:szCs w:val="22"/>
        </w:rPr>
        <w:t xml:space="preserve">The process of evaluation of responses/tenders will be carried out by a suitably competent panel and a contract award made </w:t>
      </w:r>
      <w:proofErr w:type="gramStart"/>
      <w:r w:rsidRPr="00DD25FD">
        <w:rPr>
          <w:rFonts w:ascii="Calibri Light" w:hAnsi="Calibri Light" w:cs="Calibri Light"/>
          <w:szCs w:val="22"/>
        </w:rPr>
        <w:t>on the basis of</w:t>
      </w:r>
      <w:proofErr w:type="gramEnd"/>
      <w:r w:rsidRPr="00DD25FD">
        <w:rPr>
          <w:rFonts w:ascii="Calibri Light" w:hAnsi="Calibri Light" w:cs="Calibri Light"/>
          <w:szCs w:val="22"/>
        </w:rPr>
        <w:t>: </w:t>
      </w:r>
    </w:p>
    <w:p w14:paraId="4E9FE8C9" w14:textId="77777777" w:rsidR="00DD25FD" w:rsidRPr="00DD25FD" w:rsidRDefault="00DD25FD" w:rsidP="00DD25FD">
      <w:pPr>
        <w:textAlignment w:val="baseline"/>
        <w:rPr>
          <w:rFonts w:ascii="Segoe UI" w:hAnsi="Segoe UI" w:cs="Segoe UI"/>
          <w:sz w:val="18"/>
          <w:szCs w:val="18"/>
        </w:rPr>
      </w:pPr>
      <w:r w:rsidRPr="00DD25FD">
        <w:rPr>
          <w:rFonts w:ascii="Calibri Light" w:hAnsi="Calibri Light" w:cs="Calibri Light"/>
          <w:color w:val="1F497D"/>
          <w:szCs w:val="22"/>
        </w:rPr>
        <w:t>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14"/>
        <w:gridCol w:w="4726"/>
        <w:gridCol w:w="871"/>
      </w:tblGrid>
      <w:tr w:rsidR="00DD25FD" w:rsidRPr="00DD25FD" w14:paraId="4FDBF826" w14:textId="77777777" w:rsidTr="00CA5B63">
        <w:trPr>
          <w:trHeight w:val="32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7B25589" w14:textId="278485C9" w:rsidR="00DD25FD" w:rsidRPr="00DD25FD" w:rsidRDefault="00DD25FD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b/>
                <w:bCs/>
                <w:szCs w:val="22"/>
              </w:rPr>
              <w:t>Evaluation Criteria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8865E6" w14:textId="63916B32" w:rsidR="00DD25FD" w:rsidRPr="00160801" w:rsidRDefault="00160801" w:rsidP="00160801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Cs w:val="22"/>
              </w:rPr>
              <w:t>Weight</w:t>
            </w:r>
          </w:p>
        </w:tc>
        <w:tc>
          <w:tcPr>
            <w:tcW w:w="4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BA0F6E" w14:textId="71D1BA5C" w:rsidR="00DD25FD" w:rsidRPr="00DD25FD" w:rsidRDefault="00DD25FD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b/>
                <w:bCs/>
                <w:szCs w:val="22"/>
              </w:rPr>
              <w:t>Sub-Criteria</w:t>
            </w: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2EED7DC" w14:textId="57DD4E4E" w:rsidR="00DD25FD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Cs w:val="22"/>
              </w:rPr>
              <w:t>Weight</w:t>
            </w:r>
          </w:p>
        </w:tc>
      </w:tr>
      <w:tr w:rsidR="009111A4" w:rsidRPr="00DD25FD" w14:paraId="40B7EAAE" w14:textId="77777777" w:rsidTr="003C683B">
        <w:trPr>
          <w:trHeight w:val="4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2EE" w14:textId="3FDF7233" w:rsidR="009111A4" w:rsidRPr="00DD25FD" w:rsidRDefault="009111A4" w:rsidP="003C683B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Quantitative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83B" w14:textId="6011F29B" w:rsidR="009111A4" w:rsidRPr="00DD25FD" w:rsidRDefault="009111A4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3</w:t>
            </w:r>
            <w:r>
              <w:rPr>
                <w:rFonts w:ascii="Calibri Light" w:hAnsi="Calibri Light" w:cs="Calibri Light"/>
                <w:szCs w:val="22"/>
              </w:rPr>
              <w:t>5</w:t>
            </w:r>
            <w:r w:rsidRPr="00DD25FD">
              <w:rPr>
                <w:rFonts w:ascii="Calibri Light" w:hAnsi="Calibri Light" w:cs="Calibri Light"/>
                <w:szCs w:val="22"/>
              </w:rPr>
              <w:t>%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C1E" w14:textId="347A53A3" w:rsidR="009111A4" w:rsidRPr="00DD25FD" w:rsidRDefault="00CA5B63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  <w:r w:rsidR="009111A4" w:rsidRPr="00DD25FD">
              <w:rPr>
                <w:rFonts w:ascii="Calibri Light" w:hAnsi="Calibri Light" w:cs="Calibri Light"/>
                <w:szCs w:val="22"/>
              </w:rPr>
              <w:t>Value for money 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F31" w14:textId="2C259F2F" w:rsidR="009111A4" w:rsidRPr="00DD25FD" w:rsidRDefault="009111A4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3</w:t>
            </w:r>
            <w:r>
              <w:rPr>
                <w:rFonts w:ascii="Calibri Light" w:hAnsi="Calibri Light" w:cs="Calibri Light"/>
                <w:szCs w:val="22"/>
              </w:rPr>
              <w:t>5</w:t>
            </w:r>
            <w:r w:rsidRPr="00DD25FD">
              <w:rPr>
                <w:rFonts w:ascii="Calibri Light" w:hAnsi="Calibri Light" w:cs="Calibri Light"/>
                <w:szCs w:val="22"/>
              </w:rPr>
              <w:t>%</w:t>
            </w:r>
          </w:p>
        </w:tc>
      </w:tr>
      <w:tr w:rsidR="00160801" w:rsidRPr="00DD25FD" w14:paraId="60C8BAA9" w14:textId="77777777" w:rsidTr="003C683B">
        <w:trPr>
          <w:trHeight w:val="397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5C4" w14:textId="7A2CEF55" w:rsidR="00160801" w:rsidRPr="00DD25FD" w:rsidRDefault="00160801" w:rsidP="003C683B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Qualitative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5EB" w14:textId="109B8A50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szCs w:val="22"/>
              </w:rPr>
              <w:t>65</w:t>
            </w:r>
            <w:r w:rsidRPr="00DD25FD">
              <w:rPr>
                <w:rFonts w:ascii="Calibri Light" w:hAnsi="Calibri Light" w:cs="Calibri Light"/>
                <w:szCs w:val="22"/>
              </w:rPr>
              <w:t>%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0C8" w14:textId="53E760DE" w:rsidR="00160801" w:rsidRPr="00DD25FD" w:rsidRDefault="00CA5B63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  <w:r w:rsidR="00160801">
              <w:rPr>
                <w:rFonts w:ascii="Calibri Light" w:hAnsi="Calibri Light" w:cs="Calibri Light"/>
                <w:szCs w:val="22"/>
              </w:rPr>
              <w:t xml:space="preserve">Proposed approach/resourcing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E87" w14:textId="71D8FF99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25%</w:t>
            </w:r>
          </w:p>
        </w:tc>
      </w:tr>
      <w:tr w:rsidR="00160801" w:rsidRPr="00DD25FD" w14:paraId="03E42E77" w14:textId="77777777" w:rsidTr="00CA5B63">
        <w:trPr>
          <w:trHeight w:val="417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D963" w14:textId="32C70BDD" w:rsidR="00160801" w:rsidRPr="00DD25FD" w:rsidRDefault="00160801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556" w14:textId="3A15D65C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5AD4" w14:textId="6E7BF784" w:rsidR="00160801" w:rsidRPr="00DD25FD" w:rsidRDefault="00CA5B63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  <w:r w:rsidR="00160801">
              <w:rPr>
                <w:rFonts w:ascii="Calibri Light" w:hAnsi="Calibri Light" w:cs="Calibri Light"/>
                <w:szCs w:val="22"/>
              </w:rPr>
              <w:t>Values, partnership, inclusivity: alignment with WWF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E89" w14:textId="2CD27BCE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2</w:t>
            </w:r>
            <w:r>
              <w:rPr>
                <w:rFonts w:ascii="Calibri Light" w:hAnsi="Calibri Light" w:cs="Calibri Light"/>
                <w:szCs w:val="22"/>
              </w:rPr>
              <w:t>0</w:t>
            </w:r>
            <w:r w:rsidRPr="00DD25FD">
              <w:rPr>
                <w:rFonts w:ascii="Calibri Light" w:hAnsi="Calibri Light" w:cs="Calibri Light"/>
                <w:szCs w:val="22"/>
              </w:rPr>
              <w:t>%</w:t>
            </w:r>
          </w:p>
        </w:tc>
      </w:tr>
      <w:tr w:rsidR="00160801" w:rsidRPr="00DD25FD" w14:paraId="62BA16E4" w14:textId="77777777" w:rsidTr="00CA5B63">
        <w:trPr>
          <w:trHeight w:val="408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5E6" w14:textId="2137F62F" w:rsidR="00160801" w:rsidRPr="00DD25FD" w:rsidRDefault="00160801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B02" w14:textId="72CD6335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F7D" w14:textId="24D37F1C" w:rsidR="00160801" w:rsidRPr="00DD25FD" w:rsidRDefault="00CA5B63" w:rsidP="00160801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  <w:r w:rsidR="00160801">
              <w:rPr>
                <w:rFonts w:ascii="Calibri Light" w:hAnsi="Calibri Light" w:cs="Calibri Light"/>
                <w:szCs w:val="22"/>
              </w:rPr>
              <w:t>Relevant</w:t>
            </w:r>
            <w:r w:rsidR="00160801" w:rsidRPr="00DD25FD">
              <w:rPr>
                <w:rFonts w:ascii="Calibri Light" w:hAnsi="Calibri Light" w:cs="Calibri Light"/>
                <w:szCs w:val="22"/>
              </w:rPr>
              <w:t xml:space="preserve"> </w:t>
            </w:r>
            <w:r w:rsidR="00160801">
              <w:rPr>
                <w:rFonts w:ascii="Calibri Light" w:hAnsi="Calibri Light" w:cs="Calibri Light"/>
                <w:szCs w:val="22"/>
              </w:rPr>
              <w:t>e</w:t>
            </w:r>
            <w:r w:rsidR="00160801" w:rsidRPr="00DD25FD">
              <w:rPr>
                <w:rFonts w:ascii="Calibri Light" w:hAnsi="Calibri Light" w:cs="Calibri Light"/>
                <w:szCs w:val="22"/>
              </w:rPr>
              <w:t>xperience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099" w14:textId="470544A7" w:rsidR="00160801" w:rsidRPr="00DD25FD" w:rsidRDefault="00160801" w:rsidP="00160801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D25FD">
              <w:rPr>
                <w:rFonts w:ascii="Calibri Light" w:hAnsi="Calibri Light" w:cs="Calibri Light"/>
                <w:szCs w:val="22"/>
              </w:rPr>
              <w:t>20%</w:t>
            </w:r>
          </w:p>
        </w:tc>
      </w:tr>
    </w:tbl>
    <w:p w14:paraId="432E61EE" w14:textId="77777777" w:rsidR="005B1006" w:rsidRDefault="005B1006" w:rsidP="00E155E7">
      <w:pPr>
        <w:rPr>
          <w:rFonts w:asciiTheme="majorHAnsi" w:eastAsia="Georgia" w:hAnsiTheme="majorHAnsi" w:cstheme="majorHAnsi"/>
          <w:szCs w:val="22"/>
        </w:rPr>
      </w:pPr>
    </w:p>
    <w:p w14:paraId="0500BF9A" w14:textId="77777777" w:rsidR="00797CD9" w:rsidRPr="00912461" w:rsidRDefault="00797CD9" w:rsidP="003F21D1">
      <w:pPr>
        <w:rPr>
          <w:rFonts w:asciiTheme="majorHAnsi" w:eastAsia="Georgia" w:hAnsiTheme="majorHAnsi" w:cstheme="majorHAnsi"/>
          <w:spacing w:val="-2"/>
          <w:szCs w:val="22"/>
        </w:rPr>
      </w:pPr>
    </w:p>
    <w:p w14:paraId="10910951" w14:textId="35C67B25" w:rsidR="00527FCE" w:rsidRPr="004A502D" w:rsidRDefault="00797CD9" w:rsidP="004A502D">
      <w:pPr>
        <w:jc w:val="both"/>
        <w:rPr>
          <w:rFonts w:asciiTheme="majorHAnsi" w:hAnsiTheme="majorHAnsi" w:cstheme="majorHAnsi"/>
        </w:rPr>
      </w:pPr>
      <w:r w:rsidRPr="00912461">
        <w:rPr>
          <w:rFonts w:asciiTheme="majorHAnsi" w:hAnsiTheme="majorHAnsi" w:cstheme="majorHAnsi"/>
        </w:rPr>
        <w:t>A decision will be made as soon as possible</w:t>
      </w:r>
      <w:r w:rsidR="00912461">
        <w:rPr>
          <w:rFonts w:asciiTheme="majorHAnsi" w:hAnsiTheme="majorHAnsi" w:cstheme="majorHAnsi"/>
        </w:rPr>
        <w:t xml:space="preserve"> after the deadline,</w:t>
      </w:r>
      <w:r w:rsidRPr="00912461">
        <w:rPr>
          <w:rFonts w:asciiTheme="majorHAnsi" w:hAnsiTheme="majorHAnsi" w:cstheme="majorHAnsi"/>
        </w:rPr>
        <w:t xml:space="preserve"> with a view to the project starting </w:t>
      </w:r>
      <w:r w:rsidR="00725A8E">
        <w:rPr>
          <w:rFonts w:asciiTheme="majorHAnsi" w:hAnsiTheme="majorHAnsi" w:cstheme="majorHAnsi"/>
        </w:rPr>
        <w:t>and an inception meeting by</w:t>
      </w:r>
      <w:r w:rsidRPr="00912461">
        <w:rPr>
          <w:rFonts w:asciiTheme="majorHAnsi" w:hAnsiTheme="majorHAnsi" w:cstheme="majorHAnsi"/>
        </w:rPr>
        <w:t xml:space="preserve"> </w:t>
      </w:r>
      <w:r w:rsidR="00725A8E">
        <w:rPr>
          <w:rFonts w:asciiTheme="majorHAnsi" w:hAnsiTheme="majorHAnsi" w:cstheme="majorHAnsi"/>
        </w:rPr>
        <w:t>mid-</w:t>
      </w:r>
      <w:r w:rsidR="009903E4" w:rsidRPr="00912461">
        <w:rPr>
          <w:rFonts w:asciiTheme="majorHAnsi" w:hAnsiTheme="majorHAnsi" w:cstheme="majorHAnsi"/>
        </w:rPr>
        <w:t>May</w:t>
      </w:r>
      <w:r w:rsidRPr="00912461">
        <w:rPr>
          <w:rFonts w:asciiTheme="majorHAnsi" w:hAnsiTheme="majorHAnsi" w:cstheme="majorHAnsi"/>
        </w:rPr>
        <w:t>.</w:t>
      </w:r>
      <w:r w:rsidR="004A502D">
        <w:rPr>
          <w:rFonts w:asciiTheme="majorHAnsi" w:hAnsiTheme="majorHAnsi" w:cstheme="majorHAnsi"/>
        </w:rPr>
        <w:t xml:space="preserve"> </w:t>
      </w:r>
      <w:r w:rsidR="00527FCE" w:rsidRPr="00912461">
        <w:rPr>
          <w:rFonts w:asciiTheme="majorHAnsi" w:hAnsiTheme="majorHAnsi" w:cstheme="majorHAnsi"/>
          <w:szCs w:val="22"/>
        </w:rPr>
        <w:t xml:space="preserve">For further information, to discuss any of the above information and to submit documents for consideration, please email: </w:t>
      </w:r>
      <w:r w:rsidR="00527FCE" w:rsidRPr="00912461">
        <w:rPr>
          <w:rFonts w:asciiTheme="majorHAnsi" w:eastAsia="Georgia" w:hAnsiTheme="majorHAnsi" w:cstheme="majorHAnsi"/>
          <w:b/>
          <w:bCs/>
          <w:szCs w:val="22"/>
        </w:rPr>
        <w:t>Charlie Cutt, WWF-UK</w:t>
      </w:r>
      <w:r w:rsidR="00527FCE" w:rsidRPr="00912461">
        <w:rPr>
          <w:rFonts w:asciiTheme="majorHAnsi" w:eastAsia="Georgia" w:hAnsiTheme="majorHAnsi" w:cstheme="majorHAnsi"/>
          <w:szCs w:val="22"/>
        </w:rPr>
        <w:t xml:space="preserve">, </w:t>
      </w:r>
      <w:hyperlink r:id="rId12" w:history="1">
        <w:r w:rsidR="00527FCE" w:rsidRPr="00912461">
          <w:rPr>
            <w:rStyle w:val="Hyperlink"/>
            <w:rFonts w:asciiTheme="majorHAnsi" w:eastAsia="Georgia" w:hAnsiTheme="majorHAnsi" w:cstheme="majorHAnsi"/>
            <w:szCs w:val="22"/>
          </w:rPr>
          <w:t>ccutt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-3"/>
            <w:szCs w:val="22"/>
          </w:rPr>
          <w:t>@</w:t>
        </w:r>
        <w:r w:rsidR="00527FCE" w:rsidRPr="00912461">
          <w:rPr>
            <w:rStyle w:val="Hyperlink"/>
            <w:rFonts w:asciiTheme="majorHAnsi" w:eastAsia="Georgia" w:hAnsiTheme="majorHAnsi" w:cstheme="majorHAnsi"/>
            <w:szCs w:val="22"/>
          </w:rPr>
          <w:t>w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1"/>
            <w:szCs w:val="22"/>
          </w:rPr>
          <w:t>w</w:t>
        </w:r>
        <w:r w:rsidR="00527FCE" w:rsidRPr="00912461">
          <w:rPr>
            <w:rStyle w:val="Hyperlink"/>
            <w:rFonts w:asciiTheme="majorHAnsi" w:eastAsia="Georgia" w:hAnsiTheme="majorHAnsi" w:cstheme="majorHAnsi"/>
            <w:szCs w:val="22"/>
          </w:rPr>
          <w:t>f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-2"/>
            <w:szCs w:val="22"/>
          </w:rPr>
          <w:t>.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1"/>
            <w:szCs w:val="22"/>
          </w:rPr>
          <w:t>o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-2"/>
            <w:szCs w:val="22"/>
          </w:rPr>
          <w:t>r</w:t>
        </w:r>
        <w:r w:rsidR="00527FCE" w:rsidRPr="00912461">
          <w:rPr>
            <w:rStyle w:val="Hyperlink"/>
            <w:rFonts w:asciiTheme="majorHAnsi" w:eastAsia="Georgia" w:hAnsiTheme="majorHAnsi" w:cstheme="majorHAnsi"/>
            <w:szCs w:val="22"/>
          </w:rPr>
          <w:t>g</w:t>
        </w:r>
        <w:r w:rsidR="00527FCE" w:rsidRPr="00912461">
          <w:rPr>
            <w:rStyle w:val="Hyperlink"/>
            <w:rFonts w:asciiTheme="majorHAnsi" w:eastAsia="Georgia" w:hAnsiTheme="majorHAnsi" w:cstheme="majorHAnsi"/>
            <w:spacing w:val="1"/>
            <w:szCs w:val="22"/>
          </w:rPr>
          <w:t>.</w:t>
        </w:r>
        <w:r w:rsidR="00527FCE" w:rsidRPr="00912461">
          <w:rPr>
            <w:rStyle w:val="Hyperlink"/>
            <w:rFonts w:asciiTheme="majorHAnsi" w:eastAsia="Georgia" w:hAnsiTheme="majorHAnsi" w:cstheme="majorHAnsi"/>
            <w:szCs w:val="22"/>
          </w:rPr>
          <w:t>uk</w:t>
        </w:r>
      </w:hyperlink>
      <w:r w:rsidR="00527FCE" w:rsidRPr="00912461">
        <w:rPr>
          <w:rFonts w:asciiTheme="majorHAnsi" w:eastAsia="Georgia" w:hAnsiTheme="majorHAnsi" w:cstheme="majorHAnsi"/>
          <w:spacing w:val="-2"/>
          <w:szCs w:val="22"/>
        </w:rPr>
        <w:t xml:space="preserve">   </w:t>
      </w:r>
    </w:p>
    <w:p w14:paraId="5194ADD7" w14:textId="77777777" w:rsidR="00725A8E" w:rsidRDefault="00725A8E" w:rsidP="00182A41">
      <w:pPr>
        <w:jc w:val="both"/>
        <w:rPr>
          <w:rFonts w:asciiTheme="majorHAnsi" w:hAnsiTheme="majorHAnsi" w:cstheme="majorHAnsi"/>
        </w:rPr>
      </w:pPr>
    </w:p>
    <w:p w14:paraId="7797683F" w14:textId="28A15DB5" w:rsidR="00182A41" w:rsidRPr="00912461" w:rsidRDefault="00182A41" w:rsidP="00182A41">
      <w:pPr>
        <w:jc w:val="both"/>
        <w:rPr>
          <w:rFonts w:asciiTheme="majorHAnsi" w:hAnsiTheme="majorHAnsi" w:cstheme="majorHAnsi"/>
        </w:rPr>
      </w:pPr>
      <w:r w:rsidRPr="00912461">
        <w:rPr>
          <w:rFonts w:asciiTheme="majorHAnsi" w:hAnsiTheme="majorHAnsi" w:cstheme="majorHAnsi"/>
        </w:rPr>
        <w:t>Thank you for expressing an interest in working with and supporting WWF-UK with this important piece of work.  We look forward to receiving your response.</w:t>
      </w:r>
    </w:p>
    <w:p w14:paraId="44F123DE" w14:textId="77777777" w:rsidR="00797CD9" w:rsidRPr="003F21D1" w:rsidRDefault="00797CD9" w:rsidP="003F21D1">
      <w:pPr>
        <w:rPr>
          <w:rFonts w:asciiTheme="majorHAnsi" w:eastAsia="Georgia" w:hAnsiTheme="majorHAnsi" w:cstheme="majorHAnsi"/>
          <w:szCs w:val="22"/>
        </w:rPr>
      </w:pPr>
    </w:p>
    <w:sectPr w:rsidR="00797CD9" w:rsidRPr="003F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18C8" w14:textId="77777777" w:rsidR="00BA20D9" w:rsidRDefault="00BA20D9" w:rsidP="00863B39">
      <w:r>
        <w:separator/>
      </w:r>
    </w:p>
  </w:endnote>
  <w:endnote w:type="continuationSeparator" w:id="0">
    <w:p w14:paraId="6BB914A3" w14:textId="77777777" w:rsidR="00BA20D9" w:rsidRDefault="00BA20D9" w:rsidP="00863B39">
      <w:r>
        <w:continuationSeparator/>
      </w:r>
    </w:p>
  </w:endnote>
  <w:endnote w:type="continuationNotice" w:id="1">
    <w:p w14:paraId="27BF013A" w14:textId="77777777" w:rsidR="00BA20D9" w:rsidRDefault="00BA2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CD28" w14:textId="77777777" w:rsidR="00BA20D9" w:rsidRDefault="00BA20D9" w:rsidP="00863B39">
      <w:r>
        <w:separator/>
      </w:r>
    </w:p>
  </w:footnote>
  <w:footnote w:type="continuationSeparator" w:id="0">
    <w:p w14:paraId="5EC639F2" w14:textId="77777777" w:rsidR="00BA20D9" w:rsidRDefault="00BA20D9" w:rsidP="00863B39">
      <w:r>
        <w:continuationSeparator/>
      </w:r>
    </w:p>
  </w:footnote>
  <w:footnote w:type="continuationNotice" w:id="1">
    <w:p w14:paraId="11378E92" w14:textId="77777777" w:rsidR="00BA20D9" w:rsidRDefault="00BA2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273"/>
    <w:multiLevelType w:val="hybridMultilevel"/>
    <w:tmpl w:val="D0D876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47BA7"/>
    <w:multiLevelType w:val="hybridMultilevel"/>
    <w:tmpl w:val="0B30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4247"/>
    <w:multiLevelType w:val="hybridMultilevel"/>
    <w:tmpl w:val="3CF61226"/>
    <w:lvl w:ilvl="0" w:tplc="BA5014E6">
      <w:numFmt w:val="bullet"/>
      <w:lvlText w:val="-"/>
      <w:lvlJc w:val="left"/>
      <w:pPr>
        <w:ind w:left="720" w:hanging="360"/>
      </w:pPr>
      <w:rPr>
        <w:rFonts w:ascii="Georgia" w:eastAsia="Times New Roman" w:hAnsi="Georgia" w:cstheme="minorHAnsi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5A43"/>
    <w:multiLevelType w:val="hybridMultilevel"/>
    <w:tmpl w:val="C032C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FDF"/>
    <w:multiLevelType w:val="hybridMultilevel"/>
    <w:tmpl w:val="66B81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60E9"/>
    <w:multiLevelType w:val="hybridMultilevel"/>
    <w:tmpl w:val="F1D8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0D5"/>
    <w:multiLevelType w:val="hybridMultilevel"/>
    <w:tmpl w:val="2AF6A88C"/>
    <w:lvl w:ilvl="0" w:tplc="353ED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BC1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F43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728F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BA8E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0B4C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D6040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436D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CAE0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A9F38AF"/>
    <w:multiLevelType w:val="hybridMultilevel"/>
    <w:tmpl w:val="BCA22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83AA3"/>
    <w:multiLevelType w:val="hybridMultilevel"/>
    <w:tmpl w:val="5EB0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3BE9"/>
    <w:multiLevelType w:val="hybridMultilevel"/>
    <w:tmpl w:val="BF60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B622C"/>
    <w:multiLevelType w:val="hybridMultilevel"/>
    <w:tmpl w:val="6034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9287D"/>
    <w:multiLevelType w:val="hybridMultilevel"/>
    <w:tmpl w:val="389AF8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16CE"/>
    <w:multiLevelType w:val="hybridMultilevel"/>
    <w:tmpl w:val="45482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B229B"/>
    <w:multiLevelType w:val="hybridMultilevel"/>
    <w:tmpl w:val="1ADE0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014AB"/>
    <w:multiLevelType w:val="hybridMultilevel"/>
    <w:tmpl w:val="0DFE1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75A6"/>
    <w:multiLevelType w:val="hybridMultilevel"/>
    <w:tmpl w:val="6F9C1E34"/>
    <w:lvl w:ilvl="0" w:tplc="BA5014E6">
      <w:numFmt w:val="bullet"/>
      <w:lvlText w:val="-"/>
      <w:lvlJc w:val="left"/>
      <w:pPr>
        <w:ind w:left="1080" w:hanging="360"/>
      </w:pPr>
      <w:rPr>
        <w:rFonts w:ascii="Georgia" w:eastAsia="Times New Roman" w:hAnsi="Georgia" w:cstheme="minorHAnsi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42112"/>
    <w:multiLevelType w:val="hybridMultilevel"/>
    <w:tmpl w:val="62AE0FFC"/>
    <w:lvl w:ilvl="0" w:tplc="9D8A5BC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F5E18"/>
    <w:multiLevelType w:val="hybridMultilevel"/>
    <w:tmpl w:val="389AF8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B8F"/>
    <w:multiLevelType w:val="hybridMultilevel"/>
    <w:tmpl w:val="DA685A28"/>
    <w:lvl w:ilvl="0" w:tplc="4B243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C2A66"/>
    <w:multiLevelType w:val="hybridMultilevel"/>
    <w:tmpl w:val="AF86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37BD3"/>
    <w:multiLevelType w:val="hybridMultilevel"/>
    <w:tmpl w:val="30A6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36BD6"/>
    <w:multiLevelType w:val="hybridMultilevel"/>
    <w:tmpl w:val="CB7292C6"/>
    <w:lvl w:ilvl="0" w:tplc="FD06911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094F"/>
    <w:multiLevelType w:val="hybridMultilevel"/>
    <w:tmpl w:val="A56CA56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F1845"/>
    <w:multiLevelType w:val="hybridMultilevel"/>
    <w:tmpl w:val="82600AD2"/>
    <w:lvl w:ilvl="0" w:tplc="6AE08A8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80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966316">
    <w:abstractNumId w:val="10"/>
  </w:num>
  <w:num w:numId="3" w16cid:durableId="999501262">
    <w:abstractNumId w:val="13"/>
  </w:num>
  <w:num w:numId="4" w16cid:durableId="2048213676">
    <w:abstractNumId w:val="14"/>
  </w:num>
  <w:num w:numId="5" w16cid:durableId="184951019">
    <w:abstractNumId w:val="4"/>
  </w:num>
  <w:num w:numId="6" w16cid:durableId="1564951921">
    <w:abstractNumId w:val="8"/>
  </w:num>
  <w:num w:numId="7" w16cid:durableId="406078605">
    <w:abstractNumId w:val="19"/>
  </w:num>
  <w:num w:numId="8" w16cid:durableId="185406287">
    <w:abstractNumId w:val="1"/>
  </w:num>
  <w:num w:numId="9" w16cid:durableId="172763869">
    <w:abstractNumId w:val="18"/>
  </w:num>
  <w:num w:numId="10" w16cid:durableId="2049717323">
    <w:abstractNumId w:val="16"/>
  </w:num>
  <w:num w:numId="11" w16cid:durableId="63071767">
    <w:abstractNumId w:val="7"/>
  </w:num>
  <w:num w:numId="12" w16cid:durableId="18088466">
    <w:abstractNumId w:val="23"/>
  </w:num>
  <w:num w:numId="13" w16cid:durableId="594094309">
    <w:abstractNumId w:val="9"/>
  </w:num>
  <w:num w:numId="14" w16cid:durableId="2141459830">
    <w:abstractNumId w:val="21"/>
  </w:num>
  <w:num w:numId="15" w16cid:durableId="485242893">
    <w:abstractNumId w:val="5"/>
  </w:num>
  <w:num w:numId="16" w16cid:durableId="1727292605">
    <w:abstractNumId w:val="22"/>
  </w:num>
  <w:num w:numId="17" w16cid:durableId="2045406075">
    <w:abstractNumId w:val="11"/>
  </w:num>
  <w:num w:numId="18" w16cid:durableId="459615763">
    <w:abstractNumId w:val="17"/>
  </w:num>
  <w:num w:numId="19" w16cid:durableId="777138037">
    <w:abstractNumId w:val="6"/>
  </w:num>
  <w:num w:numId="20" w16cid:durableId="1628781778">
    <w:abstractNumId w:val="3"/>
  </w:num>
  <w:num w:numId="21" w16cid:durableId="981232278">
    <w:abstractNumId w:val="2"/>
  </w:num>
  <w:num w:numId="22" w16cid:durableId="759251357">
    <w:abstractNumId w:val="15"/>
  </w:num>
  <w:num w:numId="23" w16cid:durableId="1555969134">
    <w:abstractNumId w:val="0"/>
  </w:num>
  <w:num w:numId="24" w16cid:durableId="128013476">
    <w:abstractNumId w:val="20"/>
  </w:num>
  <w:num w:numId="25" w16cid:durableId="2068842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F"/>
    <w:rsid w:val="000055FB"/>
    <w:rsid w:val="000074A7"/>
    <w:rsid w:val="000128D6"/>
    <w:rsid w:val="00015031"/>
    <w:rsid w:val="00020313"/>
    <w:rsid w:val="000241E8"/>
    <w:rsid w:val="0002649D"/>
    <w:rsid w:val="00030F20"/>
    <w:rsid w:val="0003190A"/>
    <w:rsid w:val="0003649D"/>
    <w:rsid w:val="00036BAE"/>
    <w:rsid w:val="00037824"/>
    <w:rsid w:val="0004120E"/>
    <w:rsid w:val="000417D5"/>
    <w:rsid w:val="000425E5"/>
    <w:rsid w:val="00043ABE"/>
    <w:rsid w:val="00043AD6"/>
    <w:rsid w:val="00044DEE"/>
    <w:rsid w:val="0004745E"/>
    <w:rsid w:val="00047E30"/>
    <w:rsid w:val="00050774"/>
    <w:rsid w:val="00051618"/>
    <w:rsid w:val="0005277B"/>
    <w:rsid w:val="000605B0"/>
    <w:rsid w:val="00061BEC"/>
    <w:rsid w:val="000623C0"/>
    <w:rsid w:val="000629C7"/>
    <w:rsid w:val="000637DA"/>
    <w:rsid w:val="00067F2B"/>
    <w:rsid w:val="00072BBC"/>
    <w:rsid w:val="000774B2"/>
    <w:rsid w:val="00082549"/>
    <w:rsid w:val="00083957"/>
    <w:rsid w:val="00086436"/>
    <w:rsid w:val="00086D5C"/>
    <w:rsid w:val="0008712C"/>
    <w:rsid w:val="000900A1"/>
    <w:rsid w:val="0009098A"/>
    <w:rsid w:val="000922F1"/>
    <w:rsid w:val="0009300E"/>
    <w:rsid w:val="00094728"/>
    <w:rsid w:val="00095F46"/>
    <w:rsid w:val="00096004"/>
    <w:rsid w:val="000A106E"/>
    <w:rsid w:val="000B019B"/>
    <w:rsid w:val="000B3EEE"/>
    <w:rsid w:val="000B6BBA"/>
    <w:rsid w:val="000C2089"/>
    <w:rsid w:val="000C2A8B"/>
    <w:rsid w:val="000C712D"/>
    <w:rsid w:val="000D12F8"/>
    <w:rsid w:val="000D1F41"/>
    <w:rsid w:val="000D2054"/>
    <w:rsid w:val="000D3D25"/>
    <w:rsid w:val="000E65D9"/>
    <w:rsid w:val="000E67FB"/>
    <w:rsid w:val="000E7446"/>
    <w:rsid w:val="000F0E94"/>
    <w:rsid w:val="000F1849"/>
    <w:rsid w:val="000F279C"/>
    <w:rsid w:val="000F30B7"/>
    <w:rsid w:val="000F436F"/>
    <w:rsid w:val="000F4501"/>
    <w:rsid w:val="000F4BF6"/>
    <w:rsid w:val="000F609F"/>
    <w:rsid w:val="00102030"/>
    <w:rsid w:val="001077F2"/>
    <w:rsid w:val="00113B8A"/>
    <w:rsid w:val="00117650"/>
    <w:rsid w:val="001201AB"/>
    <w:rsid w:val="0012044A"/>
    <w:rsid w:val="001237D2"/>
    <w:rsid w:val="0012501D"/>
    <w:rsid w:val="00125C03"/>
    <w:rsid w:val="00133722"/>
    <w:rsid w:val="001368D5"/>
    <w:rsid w:val="00136F86"/>
    <w:rsid w:val="00140F92"/>
    <w:rsid w:val="00141A1D"/>
    <w:rsid w:val="00141B69"/>
    <w:rsid w:val="00143FE5"/>
    <w:rsid w:val="00152549"/>
    <w:rsid w:val="001532DA"/>
    <w:rsid w:val="001534CF"/>
    <w:rsid w:val="00157A3A"/>
    <w:rsid w:val="001602BB"/>
    <w:rsid w:val="00160801"/>
    <w:rsid w:val="00163ECC"/>
    <w:rsid w:val="00167858"/>
    <w:rsid w:val="00170D28"/>
    <w:rsid w:val="00172768"/>
    <w:rsid w:val="00177939"/>
    <w:rsid w:val="00177F7D"/>
    <w:rsid w:val="00182A41"/>
    <w:rsid w:val="00182EC4"/>
    <w:rsid w:val="001830C6"/>
    <w:rsid w:val="00186F94"/>
    <w:rsid w:val="00190E96"/>
    <w:rsid w:val="0019265A"/>
    <w:rsid w:val="00192F0A"/>
    <w:rsid w:val="00196EF4"/>
    <w:rsid w:val="001A2351"/>
    <w:rsid w:val="001A6808"/>
    <w:rsid w:val="001A6AC0"/>
    <w:rsid w:val="001A7FAC"/>
    <w:rsid w:val="001B25E4"/>
    <w:rsid w:val="001B3635"/>
    <w:rsid w:val="001C0367"/>
    <w:rsid w:val="001C34BB"/>
    <w:rsid w:val="001C58B8"/>
    <w:rsid w:val="001C6D10"/>
    <w:rsid w:val="001C7A48"/>
    <w:rsid w:val="001C7F82"/>
    <w:rsid w:val="001D06BC"/>
    <w:rsid w:val="001D1EB6"/>
    <w:rsid w:val="001D4515"/>
    <w:rsid w:val="001D4DC5"/>
    <w:rsid w:val="001D5DA9"/>
    <w:rsid w:val="001E00BD"/>
    <w:rsid w:val="001E032E"/>
    <w:rsid w:val="001E0E03"/>
    <w:rsid w:val="001E1468"/>
    <w:rsid w:val="001E2AA1"/>
    <w:rsid w:val="001E3FA5"/>
    <w:rsid w:val="001E4B91"/>
    <w:rsid w:val="001E5E78"/>
    <w:rsid w:val="001F04BE"/>
    <w:rsid w:val="001F1A45"/>
    <w:rsid w:val="001F53F4"/>
    <w:rsid w:val="001F64EA"/>
    <w:rsid w:val="00203780"/>
    <w:rsid w:val="00206625"/>
    <w:rsid w:val="00210D36"/>
    <w:rsid w:val="0022644F"/>
    <w:rsid w:val="0022797C"/>
    <w:rsid w:val="00233CBF"/>
    <w:rsid w:val="002340BC"/>
    <w:rsid w:val="00240468"/>
    <w:rsid w:val="002407A3"/>
    <w:rsid w:val="002439A8"/>
    <w:rsid w:val="00245C02"/>
    <w:rsid w:val="002571E2"/>
    <w:rsid w:val="00257761"/>
    <w:rsid w:val="00257BDA"/>
    <w:rsid w:val="00260FB3"/>
    <w:rsid w:val="00264DB1"/>
    <w:rsid w:val="00265C29"/>
    <w:rsid w:val="002731AC"/>
    <w:rsid w:val="002732A6"/>
    <w:rsid w:val="00274ADE"/>
    <w:rsid w:val="00274FD1"/>
    <w:rsid w:val="00283495"/>
    <w:rsid w:val="00284E33"/>
    <w:rsid w:val="00286E5F"/>
    <w:rsid w:val="00291DBD"/>
    <w:rsid w:val="00296750"/>
    <w:rsid w:val="002A098A"/>
    <w:rsid w:val="002B060D"/>
    <w:rsid w:val="002B1183"/>
    <w:rsid w:val="002B2AEC"/>
    <w:rsid w:val="002B5A50"/>
    <w:rsid w:val="002B6C32"/>
    <w:rsid w:val="002C0030"/>
    <w:rsid w:val="002C2453"/>
    <w:rsid w:val="002C40A2"/>
    <w:rsid w:val="002C6967"/>
    <w:rsid w:val="002C7A54"/>
    <w:rsid w:val="002D0270"/>
    <w:rsid w:val="002E27A0"/>
    <w:rsid w:val="002E6556"/>
    <w:rsid w:val="002E7604"/>
    <w:rsid w:val="002F13A3"/>
    <w:rsid w:val="002F774D"/>
    <w:rsid w:val="003003BE"/>
    <w:rsid w:val="00301774"/>
    <w:rsid w:val="003019D7"/>
    <w:rsid w:val="00302611"/>
    <w:rsid w:val="00304738"/>
    <w:rsid w:val="00307B7F"/>
    <w:rsid w:val="00312E15"/>
    <w:rsid w:val="00317191"/>
    <w:rsid w:val="003207FD"/>
    <w:rsid w:val="00320D82"/>
    <w:rsid w:val="003213FA"/>
    <w:rsid w:val="00321594"/>
    <w:rsid w:val="00321D18"/>
    <w:rsid w:val="00330A03"/>
    <w:rsid w:val="00333FC6"/>
    <w:rsid w:val="003341AB"/>
    <w:rsid w:val="00344F93"/>
    <w:rsid w:val="00345AC9"/>
    <w:rsid w:val="00345F46"/>
    <w:rsid w:val="0034760D"/>
    <w:rsid w:val="003502AE"/>
    <w:rsid w:val="003505A0"/>
    <w:rsid w:val="0035197F"/>
    <w:rsid w:val="00352CFB"/>
    <w:rsid w:val="00353B02"/>
    <w:rsid w:val="00354F64"/>
    <w:rsid w:val="00355DB6"/>
    <w:rsid w:val="0036009D"/>
    <w:rsid w:val="003621CB"/>
    <w:rsid w:val="00362B5A"/>
    <w:rsid w:val="003639F3"/>
    <w:rsid w:val="00363FF1"/>
    <w:rsid w:val="00364CEE"/>
    <w:rsid w:val="00365234"/>
    <w:rsid w:val="00371F4F"/>
    <w:rsid w:val="003771D1"/>
    <w:rsid w:val="00377788"/>
    <w:rsid w:val="00380C62"/>
    <w:rsid w:val="0038372D"/>
    <w:rsid w:val="003841EB"/>
    <w:rsid w:val="00384DD8"/>
    <w:rsid w:val="00391249"/>
    <w:rsid w:val="00392A68"/>
    <w:rsid w:val="00394941"/>
    <w:rsid w:val="00394BF2"/>
    <w:rsid w:val="00395F10"/>
    <w:rsid w:val="003979E9"/>
    <w:rsid w:val="003A04D3"/>
    <w:rsid w:val="003A2F62"/>
    <w:rsid w:val="003A4D67"/>
    <w:rsid w:val="003A5D67"/>
    <w:rsid w:val="003A6615"/>
    <w:rsid w:val="003A68D1"/>
    <w:rsid w:val="003B234A"/>
    <w:rsid w:val="003B27C1"/>
    <w:rsid w:val="003B466D"/>
    <w:rsid w:val="003B6AD3"/>
    <w:rsid w:val="003B7CE1"/>
    <w:rsid w:val="003C1918"/>
    <w:rsid w:val="003C26A8"/>
    <w:rsid w:val="003C26B9"/>
    <w:rsid w:val="003C683B"/>
    <w:rsid w:val="003D009B"/>
    <w:rsid w:val="003D03E6"/>
    <w:rsid w:val="003D06A0"/>
    <w:rsid w:val="003D304C"/>
    <w:rsid w:val="003D3340"/>
    <w:rsid w:val="003D4086"/>
    <w:rsid w:val="003D61BD"/>
    <w:rsid w:val="003D777F"/>
    <w:rsid w:val="003E2AF0"/>
    <w:rsid w:val="003E3A52"/>
    <w:rsid w:val="003E4546"/>
    <w:rsid w:val="003F01A4"/>
    <w:rsid w:val="003F1F95"/>
    <w:rsid w:val="003F2173"/>
    <w:rsid w:val="003F21D1"/>
    <w:rsid w:val="003F5556"/>
    <w:rsid w:val="003F77D1"/>
    <w:rsid w:val="003F7E3D"/>
    <w:rsid w:val="004053F5"/>
    <w:rsid w:val="00411D37"/>
    <w:rsid w:val="00412F7B"/>
    <w:rsid w:val="004130F4"/>
    <w:rsid w:val="004149C4"/>
    <w:rsid w:val="0041516E"/>
    <w:rsid w:val="004168D5"/>
    <w:rsid w:val="004169A7"/>
    <w:rsid w:val="004219C3"/>
    <w:rsid w:val="004226B8"/>
    <w:rsid w:val="00422A53"/>
    <w:rsid w:val="00424DA8"/>
    <w:rsid w:val="00427159"/>
    <w:rsid w:val="00427D07"/>
    <w:rsid w:val="00435713"/>
    <w:rsid w:val="00437961"/>
    <w:rsid w:val="004403A6"/>
    <w:rsid w:val="00444C3F"/>
    <w:rsid w:val="004465ED"/>
    <w:rsid w:val="00451713"/>
    <w:rsid w:val="0045172E"/>
    <w:rsid w:val="00452B67"/>
    <w:rsid w:val="00452D7C"/>
    <w:rsid w:val="00455034"/>
    <w:rsid w:val="00455631"/>
    <w:rsid w:val="00455B93"/>
    <w:rsid w:val="004578AF"/>
    <w:rsid w:val="00460A73"/>
    <w:rsid w:val="00462060"/>
    <w:rsid w:val="00463394"/>
    <w:rsid w:val="00463A61"/>
    <w:rsid w:val="0046411F"/>
    <w:rsid w:val="004643DE"/>
    <w:rsid w:val="00464DCC"/>
    <w:rsid w:val="00466906"/>
    <w:rsid w:val="00470F60"/>
    <w:rsid w:val="00473189"/>
    <w:rsid w:val="004764B4"/>
    <w:rsid w:val="00476F75"/>
    <w:rsid w:val="004771E1"/>
    <w:rsid w:val="00480A11"/>
    <w:rsid w:val="004869F1"/>
    <w:rsid w:val="004909F8"/>
    <w:rsid w:val="00491BEA"/>
    <w:rsid w:val="004948F4"/>
    <w:rsid w:val="004949E1"/>
    <w:rsid w:val="0049603C"/>
    <w:rsid w:val="004A0940"/>
    <w:rsid w:val="004A0CE9"/>
    <w:rsid w:val="004A240A"/>
    <w:rsid w:val="004A2920"/>
    <w:rsid w:val="004A2EAF"/>
    <w:rsid w:val="004A502D"/>
    <w:rsid w:val="004B4291"/>
    <w:rsid w:val="004B525D"/>
    <w:rsid w:val="004C1AC8"/>
    <w:rsid w:val="004C3275"/>
    <w:rsid w:val="004D47EA"/>
    <w:rsid w:val="004D7113"/>
    <w:rsid w:val="004E00D7"/>
    <w:rsid w:val="004E2501"/>
    <w:rsid w:val="004E2E5B"/>
    <w:rsid w:val="004E30FB"/>
    <w:rsid w:val="004E360F"/>
    <w:rsid w:val="004E5283"/>
    <w:rsid w:val="004E672D"/>
    <w:rsid w:val="004E6A11"/>
    <w:rsid w:val="0050356D"/>
    <w:rsid w:val="005048B9"/>
    <w:rsid w:val="00511B00"/>
    <w:rsid w:val="00512083"/>
    <w:rsid w:val="005124A7"/>
    <w:rsid w:val="00514071"/>
    <w:rsid w:val="005157E0"/>
    <w:rsid w:val="00515B38"/>
    <w:rsid w:val="00517985"/>
    <w:rsid w:val="00517C25"/>
    <w:rsid w:val="00521DC9"/>
    <w:rsid w:val="0052552E"/>
    <w:rsid w:val="00525DBA"/>
    <w:rsid w:val="00527FCE"/>
    <w:rsid w:val="005321E3"/>
    <w:rsid w:val="0053341F"/>
    <w:rsid w:val="00533DD7"/>
    <w:rsid w:val="00536F16"/>
    <w:rsid w:val="00541641"/>
    <w:rsid w:val="00544F64"/>
    <w:rsid w:val="0054793A"/>
    <w:rsid w:val="00550692"/>
    <w:rsid w:val="0056405E"/>
    <w:rsid w:val="00565FD4"/>
    <w:rsid w:val="00567F05"/>
    <w:rsid w:val="005715A9"/>
    <w:rsid w:val="00575467"/>
    <w:rsid w:val="00576190"/>
    <w:rsid w:val="0057717A"/>
    <w:rsid w:val="00577842"/>
    <w:rsid w:val="0058096B"/>
    <w:rsid w:val="00580D81"/>
    <w:rsid w:val="005850DE"/>
    <w:rsid w:val="0058549B"/>
    <w:rsid w:val="00585E7F"/>
    <w:rsid w:val="005871E7"/>
    <w:rsid w:val="005876C8"/>
    <w:rsid w:val="00590383"/>
    <w:rsid w:val="005908B7"/>
    <w:rsid w:val="00590D8A"/>
    <w:rsid w:val="00591E65"/>
    <w:rsid w:val="00596956"/>
    <w:rsid w:val="00597571"/>
    <w:rsid w:val="005A07F2"/>
    <w:rsid w:val="005A2B5C"/>
    <w:rsid w:val="005A3F2B"/>
    <w:rsid w:val="005A40C1"/>
    <w:rsid w:val="005A6558"/>
    <w:rsid w:val="005A7337"/>
    <w:rsid w:val="005A7762"/>
    <w:rsid w:val="005A7F43"/>
    <w:rsid w:val="005B1006"/>
    <w:rsid w:val="005B21ED"/>
    <w:rsid w:val="005C10A7"/>
    <w:rsid w:val="005C3151"/>
    <w:rsid w:val="005D02C6"/>
    <w:rsid w:val="005D4847"/>
    <w:rsid w:val="005D5736"/>
    <w:rsid w:val="005D5A16"/>
    <w:rsid w:val="005D7828"/>
    <w:rsid w:val="005E05D3"/>
    <w:rsid w:val="005E08A4"/>
    <w:rsid w:val="005E0F09"/>
    <w:rsid w:val="005E1764"/>
    <w:rsid w:val="005E7B00"/>
    <w:rsid w:val="005F4DAA"/>
    <w:rsid w:val="005F6E82"/>
    <w:rsid w:val="0060233E"/>
    <w:rsid w:val="006054CD"/>
    <w:rsid w:val="00605E71"/>
    <w:rsid w:val="00614B60"/>
    <w:rsid w:val="00622D50"/>
    <w:rsid w:val="006249A7"/>
    <w:rsid w:val="00625A2A"/>
    <w:rsid w:val="00626BBA"/>
    <w:rsid w:val="00630EAA"/>
    <w:rsid w:val="00633FAF"/>
    <w:rsid w:val="00635FB2"/>
    <w:rsid w:val="00636F58"/>
    <w:rsid w:val="00646116"/>
    <w:rsid w:val="00652A9E"/>
    <w:rsid w:val="00652BCF"/>
    <w:rsid w:val="006548FB"/>
    <w:rsid w:val="0065775F"/>
    <w:rsid w:val="00657ACB"/>
    <w:rsid w:val="00660173"/>
    <w:rsid w:val="00663777"/>
    <w:rsid w:val="00666A2B"/>
    <w:rsid w:val="00667116"/>
    <w:rsid w:val="00672FE7"/>
    <w:rsid w:val="00673E66"/>
    <w:rsid w:val="006844F0"/>
    <w:rsid w:val="00685860"/>
    <w:rsid w:val="006865D1"/>
    <w:rsid w:val="00691A22"/>
    <w:rsid w:val="00692D5C"/>
    <w:rsid w:val="0069389C"/>
    <w:rsid w:val="00693FF3"/>
    <w:rsid w:val="00694562"/>
    <w:rsid w:val="006A2911"/>
    <w:rsid w:val="006A2A3C"/>
    <w:rsid w:val="006A6BB8"/>
    <w:rsid w:val="006B01FA"/>
    <w:rsid w:val="006B3B00"/>
    <w:rsid w:val="006B4CFE"/>
    <w:rsid w:val="006B4FB6"/>
    <w:rsid w:val="006B58A8"/>
    <w:rsid w:val="006B61AF"/>
    <w:rsid w:val="006C0B5C"/>
    <w:rsid w:val="006C2E47"/>
    <w:rsid w:val="006C4028"/>
    <w:rsid w:val="006C435B"/>
    <w:rsid w:val="006C4A58"/>
    <w:rsid w:val="006C58ED"/>
    <w:rsid w:val="006C6081"/>
    <w:rsid w:val="006D22F4"/>
    <w:rsid w:val="006D2D21"/>
    <w:rsid w:val="006D2ECC"/>
    <w:rsid w:val="006D3504"/>
    <w:rsid w:val="006D6E4C"/>
    <w:rsid w:val="006E1098"/>
    <w:rsid w:val="006E521D"/>
    <w:rsid w:val="006E5EBE"/>
    <w:rsid w:val="006F0D01"/>
    <w:rsid w:val="006F37E1"/>
    <w:rsid w:val="006F4F46"/>
    <w:rsid w:val="006F7A78"/>
    <w:rsid w:val="00715423"/>
    <w:rsid w:val="007173D7"/>
    <w:rsid w:val="00723754"/>
    <w:rsid w:val="00724646"/>
    <w:rsid w:val="007246B3"/>
    <w:rsid w:val="00725A8E"/>
    <w:rsid w:val="007271EE"/>
    <w:rsid w:val="00730425"/>
    <w:rsid w:val="00731186"/>
    <w:rsid w:val="00732215"/>
    <w:rsid w:val="00732BA6"/>
    <w:rsid w:val="00734C8D"/>
    <w:rsid w:val="00735069"/>
    <w:rsid w:val="007360E3"/>
    <w:rsid w:val="00737343"/>
    <w:rsid w:val="007427C1"/>
    <w:rsid w:val="00743F8A"/>
    <w:rsid w:val="00747B39"/>
    <w:rsid w:val="0075115B"/>
    <w:rsid w:val="0075163C"/>
    <w:rsid w:val="007561A5"/>
    <w:rsid w:val="0075626E"/>
    <w:rsid w:val="007564C4"/>
    <w:rsid w:val="0076311A"/>
    <w:rsid w:val="00763859"/>
    <w:rsid w:val="00764DE7"/>
    <w:rsid w:val="00766A25"/>
    <w:rsid w:val="007677BD"/>
    <w:rsid w:val="00772DA0"/>
    <w:rsid w:val="0077378C"/>
    <w:rsid w:val="007743C8"/>
    <w:rsid w:val="007765E2"/>
    <w:rsid w:val="00776A8A"/>
    <w:rsid w:val="00780E5E"/>
    <w:rsid w:val="00780FA5"/>
    <w:rsid w:val="00781BC4"/>
    <w:rsid w:val="007837FB"/>
    <w:rsid w:val="00786A65"/>
    <w:rsid w:val="00787222"/>
    <w:rsid w:val="00791DB5"/>
    <w:rsid w:val="00792B2B"/>
    <w:rsid w:val="00793E32"/>
    <w:rsid w:val="007961E0"/>
    <w:rsid w:val="00796D88"/>
    <w:rsid w:val="00797B64"/>
    <w:rsid w:val="00797CD9"/>
    <w:rsid w:val="007A0C1F"/>
    <w:rsid w:val="007A1C98"/>
    <w:rsid w:val="007A2928"/>
    <w:rsid w:val="007A34E9"/>
    <w:rsid w:val="007A7EA3"/>
    <w:rsid w:val="007B24D7"/>
    <w:rsid w:val="007B3BBF"/>
    <w:rsid w:val="007B5800"/>
    <w:rsid w:val="007B60FF"/>
    <w:rsid w:val="007C133B"/>
    <w:rsid w:val="007C1BEA"/>
    <w:rsid w:val="007C38CB"/>
    <w:rsid w:val="007C4875"/>
    <w:rsid w:val="007C5054"/>
    <w:rsid w:val="007C5857"/>
    <w:rsid w:val="007D06F0"/>
    <w:rsid w:val="007D2D54"/>
    <w:rsid w:val="007D3916"/>
    <w:rsid w:val="007D5511"/>
    <w:rsid w:val="007D720C"/>
    <w:rsid w:val="007D7A01"/>
    <w:rsid w:val="007E19A8"/>
    <w:rsid w:val="007E3E22"/>
    <w:rsid w:val="007E4E09"/>
    <w:rsid w:val="007F32DF"/>
    <w:rsid w:val="007F3581"/>
    <w:rsid w:val="007F3F4D"/>
    <w:rsid w:val="007F541A"/>
    <w:rsid w:val="007F65D6"/>
    <w:rsid w:val="00800156"/>
    <w:rsid w:val="00800B1F"/>
    <w:rsid w:val="00804F89"/>
    <w:rsid w:val="00807F63"/>
    <w:rsid w:val="00810F46"/>
    <w:rsid w:val="008127EA"/>
    <w:rsid w:val="00812A3C"/>
    <w:rsid w:val="00821B53"/>
    <w:rsid w:val="00823E67"/>
    <w:rsid w:val="00824F49"/>
    <w:rsid w:val="00827EF1"/>
    <w:rsid w:val="00830AB3"/>
    <w:rsid w:val="00834B2F"/>
    <w:rsid w:val="00835B1B"/>
    <w:rsid w:val="00840F17"/>
    <w:rsid w:val="00841CAA"/>
    <w:rsid w:val="008430A2"/>
    <w:rsid w:val="008433B5"/>
    <w:rsid w:val="008463BB"/>
    <w:rsid w:val="00847703"/>
    <w:rsid w:val="008511BD"/>
    <w:rsid w:val="00854F08"/>
    <w:rsid w:val="008557EF"/>
    <w:rsid w:val="00857F95"/>
    <w:rsid w:val="00861754"/>
    <w:rsid w:val="00863B39"/>
    <w:rsid w:val="0087151B"/>
    <w:rsid w:val="00872B56"/>
    <w:rsid w:val="00872B60"/>
    <w:rsid w:val="00875DA8"/>
    <w:rsid w:val="00877278"/>
    <w:rsid w:val="00881062"/>
    <w:rsid w:val="00883EF6"/>
    <w:rsid w:val="0088439F"/>
    <w:rsid w:val="00885A75"/>
    <w:rsid w:val="00886EA1"/>
    <w:rsid w:val="008870BD"/>
    <w:rsid w:val="00887382"/>
    <w:rsid w:val="00897879"/>
    <w:rsid w:val="008A2FCE"/>
    <w:rsid w:val="008A32E1"/>
    <w:rsid w:val="008A4F71"/>
    <w:rsid w:val="008A6926"/>
    <w:rsid w:val="008B0FD5"/>
    <w:rsid w:val="008B2785"/>
    <w:rsid w:val="008B3616"/>
    <w:rsid w:val="008B3664"/>
    <w:rsid w:val="008B7314"/>
    <w:rsid w:val="008B77C4"/>
    <w:rsid w:val="008C2568"/>
    <w:rsid w:val="008C383D"/>
    <w:rsid w:val="008D0BC2"/>
    <w:rsid w:val="008D7507"/>
    <w:rsid w:val="008E5458"/>
    <w:rsid w:val="008E72AA"/>
    <w:rsid w:val="008F6910"/>
    <w:rsid w:val="009034AE"/>
    <w:rsid w:val="00907853"/>
    <w:rsid w:val="00910F22"/>
    <w:rsid w:val="009111A4"/>
    <w:rsid w:val="00912461"/>
    <w:rsid w:val="00915136"/>
    <w:rsid w:val="00917702"/>
    <w:rsid w:val="00920EEE"/>
    <w:rsid w:val="009224BB"/>
    <w:rsid w:val="00922AA5"/>
    <w:rsid w:val="00926C0B"/>
    <w:rsid w:val="00930FB2"/>
    <w:rsid w:val="00931205"/>
    <w:rsid w:val="00931885"/>
    <w:rsid w:val="00931BBF"/>
    <w:rsid w:val="009336BE"/>
    <w:rsid w:val="009342EC"/>
    <w:rsid w:val="00936784"/>
    <w:rsid w:val="009473F3"/>
    <w:rsid w:val="009523A4"/>
    <w:rsid w:val="00954B11"/>
    <w:rsid w:val="00956A62"/>
    <w:rsid w:val="009607EF"/>
    <w:rsid w:val="00965C90"/>
    <w:rsid w:val="00966C0B"/>
    <w:rsid w:val="009702DC"/>
    <w:rsid w:val="009716CA"/>
    <w:rsid w:val="00971CB2"/>
    <w:rsid w:val="00971CD8"/>
    <w:rsid w:val="00976398"/>
    <w:rsid w:val="0097743B"/>
    <w:rsid w:val="00977A7F"/>
    <w:rsid w:val="0098171A"/>
    <w:rsid w:val="00982C65"/>
    <w:rsid w:val="00983CA9"/>
    <w:rsid w:val="00983FA9"/>
    <w:rsid w:val="009903E4"/>
    <w:rsid w:val="00992DA3"/>
    <w:rsid w:val="00993A84"/>
    <w:rsid w:val="009942F6"/>
    <w:rsid w:val="009A257F"/>
    <w:rsid w:val="009A38EF"/>
    <w:rsid w:val="009A4229"/>
    <w:rsid w:val="009AE7F2"/>
    <w:rsid w:val="009B0338"/>
    <w:rsid w:val="009B18B6"/>
    <w:rsid w:val="009B51AB"/>
    <w:rsid w:val="009B5A52"/>
    <w:rsid w:val="009B6542"/>
    <w:rsid w:val="009C0287"/>
    <w:rsid w:val="009C205F"/>
    <w:rsid w:val="009D04B5"/>
    <w:rsid w:val="009D4678"/>
    <w:rsid w:val="009D4A6A"/>
    <w:rsid w:val="009D62B4"/>
    <w:rsid w:val="009D6958"/>
    <w:rsid w:val="009D766B"/>
    <w:rsid w:val="009E1455"/>
    <w:rsid w:val="009E378E"/>
    <w:rsid w:val="009E3D7C"/>
    <w:rsid w:val="009E3EF2"/>
    <w:rsid w:val="009E4E16"/>
    <w:rsid w:val="009E5D78"/>
    <w:rsid w:val="009F561D"/>
    <w:rsid w:val="009F5E27"/>
    <w:rsid w:val="009F6BD8"/>
    <w:rsid w:val="00A0120D"/>
    <w:rsid w:val="00A02C27"/>
    <w:rsid w:val="00A11E02"/>
    <w:rsid w:val="00A148F6"/>
    <w:rsid w:val="00A14C6F"/>
    <w:rsid w:val="00A23F2B"/>
    <w:rsid w:val="00A26A84"/>
    <w:rsid w:val="00A31C38"/>
    <w:rsid w:val="00A3360C"/>
    <w:rsid w:val="00A337B8"/>
    <w:rsid w:val="00A34109"/>
    <w:rsid w:val="00A41AE8"/>
    <w:rsid w:val="00A46690"/>
    <w:rsid w:val="00A46C10"/>
    <w:rsid w:val="00A510EC"/>
    <w:rsid w:val="00A519DB"/>
    <w:rsid w:val="00A541E0"/>
    <w:rsid w:val="00A548AD"/>
    <w:rsid w:val="00A55126"/>
    <w:rsid w:val="00A56965"/>
    <w:rsid w:val="00A56CDF"/>
    <w:rsid w:val="00A57DF7"/>
    <w:rsid w:val="00A64104"/>
    <w:rsid w:val="00A65100"/>
    <w:rsid w:val="00A70BB3"/>
    <w:rsid w:val="00A76923"/>
    <w:rsid w:val="00A81E2E"/>
    <w:rsid w:val="00A829CD"/>
    <w:rsid w:val="00A91554"/>
    <w:rsid w:val="00A91A9E"/>
    <w:rsid w:val="00A9519E"/>
    <w:rsid w:val="00A954B3"/>
    <w:rsid w:val="00A956E3"/>
    <w:rsid w:val="00A95D49"/>
    <w:rsid w:val="00A96CE8"/>
    <w:rsid w:val="00A96D76"/>
    <w:rsid w:val="00AA0A45"/>
    <w:rsid w:val="00AA24AD"/>
    <w:rsid w:val="00AA36A2"/>
    <w:rsid w:val="00AB2A27"/>
    <w:rsid w:val="00AC0060"/>
    <w:rsid w:val="00AC0E97"/>
    <w:rsid w:val="00AC444F"/>
    <w:rsid w:val="00AC5B2C"/>
    <w:rsid w:val="00AC5BAB"/>
    <w:rsid w:val="00AD2916"/>
    <w:rsid w:val="00AD313B"/>
    <w:rsid w:val="00AD3172"/>
    <w:rsid w:val="00AD4C33"/>
    <w:rsid w:val="00AD669B"/>
    <w:rsid w:val="00AE05B4"/>
    <w:rsid w:val="00AE1906"/>
    <w:rsid w:val="00AE4336"/>
    <w:rsid w:val="00AF1795"/>
    <w:rsid w:val="00AF23D2"/>
    <w:rsid w:val="00AF2CD1"/>
    <w:rsid w:val="00AF324E"/>
    <w:rsid w:val="00AF4D36"/>
    <w:rsid w:val="00B0013E"/>
    <w:rsid w:val="00B033A8"/>
    <w:rsid w:val="00B03E29"/>
    <w:rsid w:val="00B10CD6"/>
    <w:rsid w:val="00B125BE"/>
    <w:rsid w:val="00B13A17"/>
    <w:rsid w:val="00B16703"/>
    <w:rsid w:val="00B17E8D"/>
    <w:rsid w:val="00B22189"/>
    <w:rsid w:val="00B24CD9"/>
    <w:rsid w:val="00B25674"/>
    <w:rsid w:val="00B25A12"/>
    <w:rsid w:val="00B27D02"/>
    <w:rsid w:val="00B320A4"/>
    <w:rsid w:val="00B33C49"/>
    <w:rsid w:val="00B377F1"/>
    <w:rsid w:val="00B406BA"/>
    <w:rsid w:val="00B41271"/>
    <w:rsid w:val="00B50705"/>
    <w:rsid w:val="00B515B4"/>
    <w:rsid w:val="00B51A4A"/>
    <w:rsid w:val="00B52028"/>
    <w:rsid w:val="00B53FF5"/>
    <w:rsid w:val="00B54668"/>
    <w:rsid w:val="00B562BA"/>
    <w:rsid w:val="00B56A86"/>
    <w:rsid w:val="00B572FE"/>
    <w:rsid w:val="00B61348"/>
    <w:rsid w:val="00B71A27"/>
    <w:rsid w:val="00B71B4F"/>
    <w:rsid w:val="00B724FC"/>
    <w:rsid w:val="00B82D42"/>
    <w:rsid w:val="00B83145"/>
    <w:rsid w:val="00B863BA"/>
    <w:rsid w:val="00B878E4"/>
    <w:rsid w:val="00B90705"/>
    <w:rsid w:val="00B90780"/>
    <w:rsid w:val="00B945D2"/>
    <w:rsid w:val="00B958B9"/>
    <w:rsid w:val="00B9735C"/>
    <w:rsid w:val="00BA20D9"/>
    <w:rsid w:val="00BA6632"/>
    <w:rsid w:val="00BA77C3"/>
    <w:rsid w:val="00BB28B8"/>
    <w:rsid w:val="00BB3F9B"/>
    <w:rsid w:val="00BB659E"/>
    <w:rsid w:val="00BB79EF"/>
    <w:rsid w:val="00BB7D65"/>
    <w:rsid w:val="00BC1671"/>
    <w:rsid w:val="00BC1E34"/>
    <w:rsid w:val="00BC4D8F"/>
    <w:rsid w:val="00BD1BAE"/>
    <w:rsid w:val="00BD2D63"/>
    <w:rsid w:val="00BD3192"/>
    <w:rsid w:val="00BD4003"/>
    <w:rsid w:val="00BD4B95"/>
    <w:rsid w:val="00BD6656"/>
    <w:rsid w:val="00BD75A3"/>
    <w:rsid w:val="00BD7FE4"/>
    <w:rsid w:val="00BE075E"/>
    <w:rsid w:val="00BE261D"/>
    <w:rsid w:val="00BF05B6"/>
    <w:rsid w:val="00BF0F3E"/>
    <w:rsid w:val="00BF10A0"/>
    <w:rsid w:val="00C00842"/>
    <w:rsid w:val="00C03659"/>
    <w:rsid w:val="00C03C73"/>
    <w:rsid w:val="00C050D0"/>
    <w:rsid w:val="00C114AC"/>
    <w:rsid w:val="00C11903"/>
    <w:rsid w:val="00C1365D"/>
    <w:rsid w:val="00C177B7"/>
    <w:rsid w:val="00C178CC"/>
    <w:rsid w:val="00C20386"/>
    <w:rsid w:val="00C213DE"/>
    <w:rsid w:val="00C25D3B"/>
    <w:rsid w:val="00C32716"/>
    <w:rsid w:val="00C32A12"/>
    <w:rsid w:val="00C339AE"/>
    <w:rsid w:val="00C33D04"/>
    <w:rsid w:val="00C43F23"/>
    <w:rsid w:val="00C4470F"/>
    <w:rsid w:val="00C45C39"/>
    <w:rsid w:val="00C46205"/>
    <w:rsid w:val="00C53825"/>
    <w:rsid w:val="00C55A39"/>
    <w:rsid w:val="00C563A7"/>
    <w:rsid w:val="00C567A8"/>
    <w:rsid w:val="00C57A8C"/>
    <w:rsid w:val="00C6060A"/>
    <w:rsid w:val="00C6141D"/>
    <w:rsid w:val="00C61B3C"/>
    <w:rsid w:val="00C62A2A"/>
    <w:rsid w:val="00C65296"/>
    <w:rsid w:val="00C74154"/>
    <w:rsid w:val="00C749D9"/>
    <w:rsid w:val="00C7596B"/>
    <w:rsid w:val="00C76B47"/>
    <w:rsid w:val="00C76DB8"/>
    <w:rsid w:val="00C7708F"/>
    <w:rsid w:val="00C82B20"/>
    <w:rsid w:val="00C86C63"/>
    <w:rsid w:val="00C87FC8"/>
    <w:rsid w:val="00C90063"/>
    <w:rsid w:val="00C93B6B"/>
    <w:rsid w:val="00C9584C"/>
    <w:rsid w:val="00C97C78"/>
    <w:rsid w:val="00C97E61"/>
    <w:rsid w:val="00CA1279"/>
    <w:rsid w:val="00CA3304"/>
    <w:rsid w:val="00CA5B63"/>
    <w:rsid w:val="00CA77AC"/>
    <w:rsid w:val="00CB2586"/>
    <w:rsid w:val="00CB6DDD"/>
    <w:rsid w:val="00CC2DB3"/>
    <w:rsid w:val="00CC542D"/>
    <w:rsid w:val="00CD0813"/>
    <w:rsid w:val="00CD0963"/>
    <w:rsid w:val="00CD3F65"/>
    <w:rsid w:val="00CD41C7"/>
    <w:rsid w:val="00CD4DA0"/>
    <w:rsid w:val="00CE5A58"/>
    <w:rsid w:val="00CF08F1"/>
    <w:rsid w:val="00CF1F76"/>
    <w:rsid w:val="00D01384"/>
    <w:rsid w:val="00D014DA"/>
    <w:rsid w:val="00D020DE"/>
    <w:rsid w:val="00D02933"/>
    <w:rsid w:val="00D0407F"/>
    <w:rsid w:val="00D0429C"/>
    <w:rsid w:val="00D06B82"/>
    <w:rsid w:val="00D13C73"/>
    <w:rsid w:val="00D16714"/>
    <w:rsid w:val="00D2132E"/>
    <w:rsid w:val="00D2291A"/>
    <w:rsid w:val="00D23129"/>
    <w:rsid w:val="00D27021"/>
    <w:rsid w:val="00D30054"/>
    <w:rsid w:val="00D31525"/>
    <w:rsid w:val="00D31E5C"/>
    <w:rsid w:val="00D34979"/>
    <w:rsid w:val="00D359F7"/>
    <w:rsid w:val="00D37E3B"/>
    <w:rsid w:val="00D41FDE"/>
    <w:rsid w:val="00D45318"/>
    <w:rsid w:val="00D46672"/>
    <w:rsid w:val="00D505D1"/>
    <w:rsid w:val="00D51B8E"/>
    <w:rsid w:val="00D51F6A"/>
    <w:rsid w:val="00D53713"/>
    <w:rsid w:val="00D60997"/>
    <w:rsid w:val="00D60E48"/>
    <w:rsid w:val="00D620EA"/>
    <w:rsid w:val="00D6599F"/>
    <w:rsid w:val="00D67A60"/>
    <w:rsid w:val="00D67C25"/>
    <w:rsid w:val="00D70689"/>
    <w:rsid w:val="00D7136B"/>
    <w:rsid w:val="00D73743"/>
    <w:rsid w:val="00D73C43"/>
    <w:rsid w:val="00D83598"/>
    <w:rsid w:val="00D847C3"/>
    <w:rsid w:val="00D84F2B"/>
    <w:rsid w:val="00D85FD6"/>
    <w:rsid w:val="00D874F1"/>
    <w:rsid w:val="00D9009A"/>
    <w:rsid w:val="00D90849"/>
    <w:rsid w:val="00D9195C"/>
    <w:rsid w:val="00D9306B"/>
    <w:rsid w:val="00D942D2"/>
    <w:rsid w:val="00D96703"/>
    <w:rsid w:val="00DA14F1"/>
    <w:rsid w:val="00DA229E"/>
    <w:rsid w:val="00DA272D"/>
    <w:rsid w:val="00DA42CE"/>
    <w:rsid w:val="00DA4FC8"/>
    <w:rsid w:val="00DB01FF"/>
    <w:rsid w:val="00DB1423"/>
    <w:rsid w:val="00DB16BA"/>
    <w:rsid w:val="00DB5076"/>
    <w:rsid w:val="00DB5F21"/>
    <w:rsid w:val="00DC0492"/>
    <w:rsid w:val="00DC0655"/>
    <w:rsid w:val="00DC0944"/>
    <w:rsid w:val="00DC3A5D"/>
    <w:rsid w:val="00DC4A65"/>
    <w:rsid w:val="00DC5337"/>
    <w:rsid w:val="00DD1081"/>
    <w:rsid w:val="00DD25FD"/>
    <w:rsid w:val="00DD3A72"/>
    <w:rsid w:val="00DD4F60"/>
    <w:rsid w:val="00DD525F"/>
    <w:rsid w:val="00DE0AF0"/>
    <w:rsid w:val="00DE25C6"/>
    <w:rsid w:val="00DE3C34"/>
    <w:rsid w:val="00DE4414"/>
    <w:rsid w:val="00DE4B71"/>
    <w:rsid w:val="00DE687C"/>
    <w:rsid w:val="00DF66D5"/>
    <w:rsid w:val="00E01236"/>
    <w:rsid w:val="00E040B2"/>
    <w:rsid w:val="00E06A9D"/>
    <w:rsid w:val="00E0721A"/>
    <w:rsid w:val="00E154EB"/>
    <w:rsid w:val="00E155E7"/>
    <w:rsid w:val="00E20ACE"/>
    <w:rsid w:val="00E20AF1"/>
    <w:rsid w:val="00E3095A"/>
    <w:rsid w:val="00E30BC7"/>
    <w:rsid w:val="00E32797"/>
    <w:rsid w:val="00E33554"/>
    <w:rsid w:val="00E3569A"/>
    <w:rsid w:val="00E35AB4"/>
    <w:rsid w:val="00E41EC4"/>
    <w:rsid w:val="00E47BF1"/>
    <w:rsid w:val="00E51F55"/>
    <w:rsid w:val="00E52310"/>
    <w:rsid w:val="00E61EC0"/>
    <w:rsid w:val="00E61F92"/>
    <w:rsid w:val="00E65FE0"/>
    <w:rsid w:val="00E6776E"/>
    <w:rsid w:val="00E67836"/>
    <w:rsid w:val="00E67ACB"/>
    <w:rsid w:val="00E72E87"/>
    <w:rsid w:val="00E73CF7"/>
    <w:rsid w:val="00E75302"/>
    <w:rsid w:val="00E76DBA"/>
    <w:rsid w:val="00E80147"/>
    <w:rsid w:val="00E81B23"/>
    <w:rsid w:val="00E876AE"/>
    <w:rsid w:val="00E877FB"/>
    <w:rsid w:val="00E93831"/>
    <w:rsid w:val="00E9784A"/>
    <w:rsid w:val="00E97C3B"/>
    <w:rsid w:val="00EA068C"/>
    <w:rsid w:val="00EA17A6"/>
    <w:rsid w:val="00EA17CD"/>
    <w:rsid w:val="00EA3D12"/>
    <w:rsid w:val="00EA54FA"/>
    <w:rsid w:val="00EA7DF7"/>
    <w:rsid w:val="00EB1BFB"/>
    <w:rsid w:val="00EB343B"/>
    <w:rsid w:val="00EB3600"/>
    <w:rsid w:val="00EB3D2E"/>
    <w:rsid w:val="00EB59D5"/>
    <w:rsid w:val="00EC12FD"/>
    <w:rsid w:val="00EC1D66"/>
    <w:rsid w:val="00EC4494"/>
    <w:rsid w:val="00EC683E"/>
    <w:rsid w:val="00EC7D37"/>
    <w:rsid w:val="00ED2A48"/>
    <w:rsid w:val="00ED4D28"/>
    <w:rsid w:val="00ED6819"/>
    <w:rsid w:val="00ED6BC4"/>
    <w:rsid w:val="00EE142F"/>
    <w:rsid w:val="00EE16C0"/>
    <w:rsid w:val="00EE4B5B"/>
    <w:rsid w:val="00EF0298"/>
    <w:rsid w:val="00EF0783"/>
    <w:rsid w:val="00EF5508"/>
    <w:rsid w:val="00EF64C9"/>
    <w:rsid w:val="00EF7576"/>
    <w:rsid w:val="00EF7731"/>
    <w:rsid w:val="00EF7ACB"/>
    <w:rsid w:val="00F02DC1"/>
    <w:rsid w:val="00F037ED"/>
    <w:rsid w:val="00F03825"/>
    <w:rsid w:val="00F07287"/>
    <w:rsid w:val="00F07F1D"/>
    <w:rsid w:val="00F10166"/>
    <w:rsid w:val="00F101EF"/>
    <w:rsid w:val="00F11532"/>
    <w:rsid w:val="00F12E48"/>
    <w:rsid w:val="00F1335C"/>
    <w:rsid w:val="00F16869"/>
    <w:rsid w:val="00F20372"/>
    <w:rsid w:val="00F2145F"/>
    <w:rsid w:val="00F27643"/>
    <w:rsid w:val="00F3142B"/>
    <w:rsid w:val="00F31B2F"/>
    <w:rsid w:val="00F33FF0"/>
    <w:rsid w:val="00F359D8"/>
    <w:rsid w:val="00F40258"/>
    <w:rsid w:val="00F403D7"/>
    <w:rsid w:val="00F42669"/>
    <w:rsid w:val="00F44F85"/>
    <w:rsid w:val="00F45180"/>
    <w:rsid w:val="00F51096"/>
    <w:rsid w:val="00F52A81"/>
    <w:rsid w:val="00F54515"/>
    <w:rsid w:val="00F57FDA"/>
    <w:rsid w:val="00F63109"/>
    <w:rsid w:val="00F631C3"/>
    <w:rsid w:val="00F63FEA"/>
    <w:rsid w:val="00F64181"/>
    <w:rsid w:val="00F6750D"/>
    <w:rsid w:val="00F7026F"/>
    <w:rsid w:val="00F765A6"/>
    <w:rsid w:val="00F8056A"/>
    <w:rsid w:val="00F82058"/>
    <w:rsid w:val="00F86342"/>
    <w:rsid w:val="00F87613"/>
    <w:rsid w:val="00F8781F"/>
    <w:rsid w:val="00F949C8"/>
    <w:rsid w:val="00F95C49"/>
    <w:rsid w:val="00F97E06"/>
    <w:rsid w:val="00FA33A9"/>
    <w:rsid w:val="00FA75A1"/>
    <w:rsid w:val="00FB535F"/>
    <w:rsid w:val="00FB5BA7"/>
    <w:rsid w:val="00FB7DDE"/>
    <w:rsid w:val="00FC5C14"/>
    <w:rsid w:val="00FC7B38"/>
    <w:rsid w:val="00FD0269"/>
    <w:rsid w:val="00FD421E"/>
    <w:rsid w:val="00FE4557"/>
    <w:rsid w:val="00FE4CEF"/>
    <w:rsid w:val="00FE5807"/>
    <w:rsid w:val="00FE7395"/>
    <w:rsid w:val="00FE7E17"/>
    <w:rsid w:val="00FF56F3"/>
    <w:rsid w:val="00FF5EE0"/>
    <w:rsid w:val="040814DE"/>
    <w:rsid w:val="04D9C10A"/>
    <w:rsid w:val="053A2557"/>
    <w:rsid w:val="059C0AF2"/>
    <w:rsid w:val="0621CEEA"/>
    <w:rsid w:val="09355E27"/>
    <w:rsid w:val="0B11EDCA"/>
    <w:rsid w:val="0CDD7FEF"/>
    <w:rsid w:val="0CEE1CDF"/>
    <w:rsid w:val="0D4E8169"/>
    <w:rsid w:val="0DAEE65F"/>
    <w:rsid w:val="0E643EBD"/>
    <w:rsid w:val="102D5705"/>
    <w:rsid w:val="10D59DE5"/>
    <w:rsid w:val="10F50ADF"/>
    <w:rsid w:val="138C4A69"/>
    <w:rsid w:val="148C0971"/>
    <w:rsid w:val="16D1A3CE"/>
    <w:rsid w:val="1943D9C0"/>
    <w:rsid w:val="1956437E"/>
    <w:rsid w:val="1A5722B1"/>
    <w:rsid w:val="1CE29627"/>
    <w:rsid w:val="1E6B5F7E"/>
    <w:rsid w:val="21AA73B6"/>
    <w:rsid w:val="22FA60C5"/>
    <w:rsid w:val="23E855ED"/>
    <w:rsid w:val="242BD008"/>
    <w:rsid w:val="258E5466"/>
    <w:rsid w:val="25E3A1CD"/>
    <w:rsid w:val="25FDBD78"/>
    <w:rsid w:val="26D8DA2E"/>
    <w:rsid w:val="277F4CE0"/>
    <w:rsid w:val="28A152C1"/>
    <w:rsid w:val="28B45F62"/>
    <w:rsid w:val="28C9EF42"/>
    <w:rsid w:val="296CCCF5"/>
    <w:rsid w:val="2975AF63"/>
    <w:rsid w:val="29C5182F"/>
    <w:rsid w:val="2C20159E"/>
    <w:rsid w:val="2CF6FD54"/>
    <w:rsid w:val="2DC33416"/>
    <w:rsid w:val="2DE29DE1"/>
    <w:rsid w:val="2E19602D"/>
    <w:rsid w:val="2EF0390C"/>
    <w:rsid w:val="30583988"/>
    <w:rsid w:val="31891022"/>
    <w:rsid w:val="319E799A"/>
    <w:rsid w:val="327C94C9"/>
    <w:rsid w:val="32F0FF35"/>
    <w:rsid w:val="3333962E"/>
    <w:rsid w:val="34EA62FF"/>
    <w:rsid w:val="34FDADD2"/>
    <w:rsid w:val="3676D69C"/>
    <w:rsid w:val="376FB6C1"/>
    <w:rsid w:val="38C2B886"/>
    <w:rsid w:val="391FF106"/>
    <w:rsid w:val="3B4CE94B"/>
    <w:rsid w:val="3BDFD392"/>
    <w:rsid w:val="3CB9AA15"/>
    <w:rsid w:val="3D3EC9FF"/>
    <w:rsid w:val="3E54FA12"/>
    <w:rsid w:val="3F6EC99E"/>
    <w:rsid w:val="3F78BB87"/>
    <w:rsid w:val="3F881928"/>
    <w:rsid w:val="41F02B3C"/>
    <w:rsid w:val="422A1E6D"/>
    <w:rsid w:val="423CF1BB"/>
    <w:rsid w:val="424C4E6D"/>
    <w:rsid w:val="42C396FB"/>
    <w:rsid w:val="43CE0C46"/>
    <w:rsid w:val="43DBEB12"/>
    <w:rsid w:val="43EBEF47"/>
    <w:rsid w:val="4536C5D9"/>
    <w:rsid w:val="4578A61B"/>
    <w:rsid w:val="45B30BFE"/>
    <w:rsid w:val="46EE7401"/>
    <w:rsid w:val="4833184B"/>
    <w:rsid w:val="487A256E"/>
    <w:rsid w:val="4904E288"/>
    <w:rsid w:val="49369A12"/>
    <w:rsid w:val="49BE4A0D"/>
    <w:rsid w:val="4A6BA7D7"/>
    <w:rsid w:val="4AE232D3"/>
    <w:rsid w:val="4C3035A9"/>
    <w:rsid w:val="4C7335A2"/>
    <w:rsid w:val="4CC1F790"/>
    <w:rsid w:val="4D30F9DD"/>
    <w:rsid w:val="4E9E1683"/>
    <w:rsid w:val="4F6140F1"/>
    <w:rsid w:val="4FC7581D"/>
    <w:rsid w:val="5072ECC6"/>
    <w:rsid w:val="5094544F"/>
    <w:rsid w:val="516B1889"/>
    <w:rsid w:val="52785F1A"/>
    <w:rsid w:val="544BF12D"/>
    <w:rsid w:val="557AAEA8"/>
    <w:rsid w:val="557AEB74"/>
    <w:rsid w:val="564DF67F"/>
    <w:rsid w:val="56A721FE"/>
    <w:rsid w:val="57142518"/>
    <w:rsid w:val="5774672E"/>
    <w:rsid w:val="58458059"/>
    <w:rsid w:val="584A0E6B"/>
    <w:rsid w:val="58696BEB"/>
    <w:rsid w:val="586A0050"/>
    <w:rsid w:val="59B65A84"/>
    <w:rsid w:val="5A4E7119"/>
    <w:rsid w:val="5A503384"/>
    <w:rsid w:val="5A8AA5BF"/>
    <w:rsid w:val="5ACC00C5"/>
    <w:rsid w:val="5AF71AD1"/>
    <w:rsid w:val="5B418460"/>
    <w:rsid w:val="5BD32E46"/>
    <w:rsid w:val="5D1E84E5"/>
    <w:rsid w:val="5D530F1B"/>
    <w:rsid w:val="5E74BDC4"/>
    <w:rsid w:val="5F798A58"/>
    <w:rsid w:val="6090FDD7"/>
    <w:rsid w:val="60C615F4"/>
    <w:rsid w:val="611D517E"/>
    <w:rsid w:val="633E3402"/>
    <w:rsid w:val="677BF2B4"/>
    <w:rsid w:val="686E5813"/>
    <w:rsid w:val="69D6F7FA"/>
    <w:rsid w:val="6A2ADECC"/>
    <w:rsid w:val="6AA3E578"/>
    <w:rsid w:val="6B91B42A"/>
    <w:rsid w:val="6BCDC8D2"/>
    <w:rsid w:val="6D769250"/>
    <w:rsid w:val="6DD8F9DB"/>
    <w:rsid w:val="6F1E39D9"/>
    <w:rsid w:val="6FEE6B86"/>
    <w:rsid w:val="70875BAB"/>
    <w:rsid w:val="721C2AA1"/>
    <w:rsid w:val="72941998"/>
    <w:rsid w:val="743FE2D1"/>
    <w:rsid w:val="747117FF"/>
    <w:rsid w:val="74B30EFF"/>
    <w:rsid w:val="74F2B475"/>
    <w:rsid w:val="757C0B1C"/>
    <w:rsid w:val="75D86669"/>
    <w:rsid w:val="7625C30D"/>
    <w:rsid w:val="76302858"/>
    <w:rsid w:val="7846152D"/>
    <w:rsid w:val="78F9C2A8"/>
    <w:rsid w:val="792EAB1E"/>
    <w:rsid w:val="7A13AA85"/>
    <w:rsid w:val="7AA572CE"/>
    <w:rsid w:val="7B75F293"/>
    <w:rsid w:val="7B91532A"/>
    <w:rsid w:val="7C3E33C7"/>
    <w:rsid w:val="7C971392"/>
    <w:rsid w:val="7D2A41F9"/>
    <w:rsid w:val="7D63F176"/>
    <w:rsid w:val="7D7B09A6"/>
    <w:rsid w:val="7D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FAFF"/>
  <w15:chartTrackingRefBased/>
  <w15:docId w15:val="{CF9C2BA5-26A6-4FA9-8878-8FD8843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AF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4578AF"/>
    <w:pPr>
      <w:keepNext/>
      <w:keepLines/>
      <w:spacing w:before="240" w:after="60" w:line="252" w:lineRule="auto"/>
      <w:outlineLvl w:val="0"/>
    </w:pPr>
    <w:rPr>
      <w:rFonts w:ascii="WWF" w:hAnsi="WWF" w:cs="Arial"/>
      <w:bCs/>
      <w:color w:val="00728F"/>
      <w:sz w:val="27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8AF"/>
    <w:rPr>
      <w:rFonts w:ascii="WWF" w:eastAsia="Times New Roman" w:hAnsi="WWF" w:cs="Arial"/>
      <w:bCs/>
      <w:color w:val="00728F"/>
      <w:sz w:val="27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4578A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578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78AF"/>
    <w:rPr>
      <w:rFonts w:ascii="Georgia" w:eastAsia="Times New Roman" w:hAnsi="Georgia" w:cs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578A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aliases w:val="Numbered List,Numbered list,Superíndice,Párrafo de lista1,List Paragraph2,List Paragraph (bulleted list),Bullet 1 List,Light Grid - Accent 31,Numbered List Paragraph,Bullets,Main numbered paragraph,List Paragraph (numbered (a))"/>
    <w:basedOn w:val="Normal"/>
    <w:next w:val="ListNumber"/>
    <w:link w:val="ListParagraphChar"/>
    <w:uiPriority w:val="34"/>
    <w:qFormat/>
    <w:rsid w:val="004578AF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4578AF"/>
    <w:pPr>
      <w:ind w:left="720" w:hanging="3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10A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3190A"/>
  </w:style>
  <w:style w:type="character" w:customStyle="1" w:styleId="eop">
    <w:name w:val="eop"/>
    <w:basedOn w:val="DefaultParagraphFont"/>
    <w:rsid w:val="0012044A"/>
  </w:style>
  <w:style w:type="paragraph" w:styleId="FootnoteText">
    <w:name w:val="footnote text"/>
    <w:basedOn w:val="Normal"/>
    <w:link w:val="FootnoteTextChar"/>
    <w:uiPriority w:val="99"/>
    <w:semiHidden/>
    <w:unhideWhenUsed/>
    <w:rsid w:val="00863B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B39"/>
    <w:rPr>
      <w:rFonts w:ascii="Georgia" w:eastAsia="Times New Roman" w:hAnsi="Georg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3B3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13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65D"/>
    <w:rPr>
      <w:rFonts w:ascii="Georgia" w:eastAsia="Times New Roman" w:hAnsi="Georgia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13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65D"/>
    <w:rPr>
      <w:rFonts w:ascii="Georgia" w:eastAsia="Times New Roman" w:hAnsi="Georgia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B6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42"/>
    <w:rPr>
      <w:rFonts w:ascii="Georgia" w:eastAsia="Times New Roman" w:hAnsi="Georgia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65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AF"/>
    <w:rPr>
      <w:rFonts w:ascii="Georgia" w:eastAsia="Times New Roman" w:hAnsi="Georgia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Numbered List Char,Numbered list Char,Superíndice Char,Párrafo de lista1 Char,List Paragraph2 Char,List Paragraph (bulleted list) Char,Bullet 1 List Char,Light Grid - Accent 31 Char,Numbered List Paragraph Char,Bullets Char"/>
    <w:basedOn w:val="DefaultParagraphFont"/>
    <w:link w:val="ListParagraph"/>
    <w:uiPriority w:val="34"/>
    <w:locked/>
    <w:rsid w:val="005E7B00"/>
    <w:rPr>
      <w:rFonts w:ascii="Georgia" w:eastAsia="Times New Roman" w:hAnsi="Georgia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F17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171A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paragraph" w:customStyle="1" w:styleId="paragraph">
    <w:name w:val="paragraph"/>
    <w:basedOn w:val="Normal"/>
    <w:rsid w:val="00DD25F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abchar">
    <w:name w:val="tabchar"/>
    <w:basedOn w:val="DefaultParagraphFont"/>
    <w:rsid w:val="00DD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cutt@ww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090FC2079D438B4EA00B1EDD2645C573" ma:contentTypeVersion="42" ma:contentTypeDescription="Create a new document." ma:contentTypeScope="" ma:versionID="446d678c25a0e9ae5f8a4433e0d01e1f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35b67aff8bbd5c3314509eb536318d82" ns2:_="" ns3:_="" ns4:_="" ns5:_=""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62caaf-c4a5-41b6-8f81-76a6464186bb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962caaf-c4a5-41b6-8f81-76a6464186bb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42" nillable="true" ma:displayName="Number" ma:decimals="0" ma:default="1" ma:description="Meeting 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lcf76f155ced4ddcb4097134ff3c332f xmlns="6a4c85c0-f216-4a5d-a54e-8668d0f2c4c0">
      <Terms xmlns="http://schemas.microsoft.com/office/infopath/2007/PartnerControls"/>
    </lcf76f155ced4ddcb4097134ff3c332f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Number xmlns="6a4c85c0-f216-4a5d-a54e-8668d0f2c4c0">0</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07227-803A-41C7-A669-757719054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D48DE-ACFD-44E7-A290-E4F0220CF9F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d2702c46-ea31-457a-96fd-e00e235ba8f1"/>
    <ds:schemaRef ds:uri="6a4c85c0-f216-4a5d-a54e-8668d0f2c4c0"/>
    <ds:schemaRef ds:uri="http://schemas.openxmlformats.org/package/2006/metadata/core-properties"/>
    <ds:schemaRef ds:uri="91d1462f-35b2-4559-a4ea-6fddab9d9866"/>
    <ds:schemaRef ds:uri="f98906e5-ed58-42b1-96d1-47aa8e0939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66A088-6200-42C0-A179-2E8982FC7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74B62-0770-4D01-B8C1-FF40D6DAF2B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4B10D58-DA68-445E-BB37-4D5C8DBA5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Links>
    <vt:vector size="6" baseType="variant"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mailto:ccutt@wwf.org.uk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 Martin</dc:creator>
  <cp:keywords/>
  <dc:description/>
  <cp:lastModifiedBy>Jemma Razzell</cp:lastModifiedBy>
  <cp:revision>2</cp:revision>
  <dcterms:created xsi:type="dcterms:W3CDTF">2023-04-17T14:29:00Z</dcterms:created>
  <dcterms:modified xsi:type="dcterms:W3CDTF">2023-04-17T14:29:00Z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0x010100EF3726457B8C4C4892749E6B4865C3FC00090FC2079D438B4EA00B1EDD2645C573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MediaServiceImageTags">
    <vt:lpwstr/>
  </property>
  <property fmtid="{D5CDD505-2E9C-101B-9397-08002B2CF9AE}" pid="8" name="WWF_Goal">
    <vt:lpwstr/>
  </property>
  <property fmtid="{D5CDD505-2E9C-101B-9397-08002B2CF9AE}" pid="9" name="WWF_Office">
    <vt:lpwstr/>
  </property>
  <property fmtid="{D5CDD505-2E9C-101B-9397-08002B2CF9AE}" pid="10" name="WWF_Sensitivity">
    <vt:lpwstr/>
  </property>
  <property fmtid="{D5CDD505-2E9C-101B-9397-08002B2CF9AE}" pid="11" name="WWF_Document_Status">
    <vt:lpwstr/>
  </property>
</Properties>
</file>