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E3FE4" w14:textId="4CE47F5A" w:rsidR="007B4816" w:rsidRPr="00965E4B" w:rsidRDefault="009F43CA" w:rsidP="00965E4B">
      <w:pPr>
        <w:rPr>
          <w:rFonts w:cs="Arial"/>
          <w:b/>
          <w:bCs/>
        </w:rPr>
      </w:pPr>
      <w:r w:rsidRPr="00965E4B">
        <w:rPr>
          <w:rFonts w:cs="Arial"/>
          <w:b/>
          <w:bCs/>
        </w:rPr>
        <w:t>C</w:t>
      </w:r>
      <w:r w:rsidR="00965E4B" w:rsidRPr="00965E4B">
        <w:rPr>
          <w:rFonts w:cs="Arial"/>
          <w:b/>
          <w:bCs/>
        </w:rPr>
        <w:t>larification Questions and Answers</w:t>
      </w:r>
    </w:p>
    <w:p w14:paraId="436E69BF" w14:textId="2F4D567F" w:rsidR="00965E4B" w:rsidRPr="00965E4B" w:rsidRDefault="00965E4B" w:rsidP="00965E4B">
      <w:pPr>
        <w:rPr>
          <w:rFonts w:cs="Arial"/>
          <w:b/>
          <w:bCs/>
          <w:iCs/>
          <w:szCs w:val="22"/>
        </w:rPr>
      </w:pPr>
      <w:r w:rsidRPr="00965E4B">
        <w:rPr>
          <w:rFonts w:cs="Arial"/>
          <w:b/>
          <w:bCs/>
          <w:szCs w:val="22"/>
        </w:rPr>
        <w:t>JNCC Reference C20-</w:t>
      </w:r>
      <w:r w:rsidRPr="00965E4B">
        <w:rPr>
          <w:rFonts w:cs="Arial"/>
          <w:b/>
          <w:bCs/>
          <w:iCs/>
          <w:szCs w:val="22"/>
        </w:rPr>
        <w:t xml:space="preserve"> </w:t>
      </w:r>
      <w:r w:rsidRPr="00965E4B">
        <w:rPr>
          <w:rFonts w:cs="Arial"/>
          <w:b/>
          <w:bCs/>
          <w:iCs/>
          <w:szCs w:val="22"/>
        </w:rPr>
        <w:t>0405-1495</w:t>
      </w:r>
    </w:p>
    <w:p w14:paraId="7DDBAD36" w14:textId="3C2AAC8D" w:rsidR="00965E4B" w:rsidRPr="00965E4B" w:rsidRDefault="00965E4B" w:rsidP="00965E4B">
      <w:pPr>
        <w:rPr>
          <w:rFonts w:cs="Arial"/>
          <w:iCs/>
          <w:szCs w:val="22"/>
        </w:rPr>
      </w:pPr>
      <w:r w:rsidRPr="00965E4B">
        <w:rPr>
          <w:rFonts w:cs="Arial"/>
          <w:b/>
          <w:bCs/>
          <w:iCs/>
          <w:szCs w:val="22"/>
        </w:rPr>
        <w:t xml:space="preserve">Title: </w:t>
      </w:r>
      <w:r w:rsidRPr="00965E4B">
        <w:rPr>
          <w:rFonts w:cs="Arial"/>
          <w:b/>
          <w:iCs/>
        </w:rPr>
        <w:t>Determining existing potential solutions for a Marine Recorder replacement</w:t>
      </w:r>
    </w:p>
    <w:p w14:paraId="74F684FF" w14:textId="77777777" w:rsidR="00965E4B" w:rsidRPr="00052DD3" w:rsidRDefault="00965E4B" w:rsidP="00965E4B">
      <w:pPr>
        <w:rPr>
          <w:b/>
          <w:bCs/>
        </w:rPr>
      </w:pPr>
    </w:p>
    <w:p w14:paraId="036A0587" w14:textId="1562CF08" w:rsidR="009F43CA" w:rsidRPr="00052DD3" w:rsidRDefault="009F43CA" w:rsidP="007B481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3016"/>
        <w:gridCol w:w="3008"/>
      </w:tblGrid>
      <w:tr w:rsidR="00052DD3" w:rsidRPr="00052DD3" w14:paraId="702F30C2" w14:textId="77777777" w:rsidTr="009F43CA">
        <w:tc>
          <w:tcPr>
            <w:tcW w:w="3080" w:type="dxa"/>
          </w:tcPr>
          <w:p w14:paraId="48B2798D" w14:textId="39407A5C" w:rsidR="009F43CA" w:rsidRPr="00052DD3" w:rsidRDefault="009F43CA" w:rsidP="007B4816">
            <w:r w:rsidRPr="00052DD3">
              <w:t>NUMBER</w:t>
            </w:r>
          </w:p>
        </w:tc>
        <w:tc>
          <w:tcPr>
            <w:tcW w:w="3081" w:type="dxa"/>
          </w:tcPr>
          <w:p w14:paraId="01EDE174" w14:textId="5094F290" w:rsidR="009F43CA" w:rsidRPr="00052DD3" w:rsidRDefault="009F43CA" w:rsidP="007B4816">
            <w:r w:rsidRPr="00052DD3">
              <w:t>QUESTION</w:t>
            </w:r>
          </w:p>
        </w:tc>
        <w:tc>
          <w:tcPr>
            <w:tcW w:w="3081" w:type="dxa"/>
          </w:tcPr>
          <w:p w14:paraId="1DEEE0B5" w14:textId="0B0A8788" w:rsidR="009F43CA" w:rsidRPr="00052DD3" w:rsidRDefault="009F43CA" w:rsidP="007B4816">
            <w:r w:rsidRPr="00052DD3">
              <w:t>RESPONSE</w:t>
            </w:r>
          </w:p>
        </w:tc>
      </w:tr>
      <w:tr w:rsidR="00052DD3" w:rsidRPr="00052DD3" w14:paraId="5B224A16" w14:textId="77777777" w:rsidTr="009F43CA">
        <w:tc>
          <w:tcPr>
            <w:tcW w:w="3080" w:type="dxa"/>
          </w:tcPr>
          <w:p w14:paraId="3C302150" w14:textId="50A23391" w:rsidR="009F43CA" w:rsidRPr="00052DD3" w:rsidRDefault="009F43CA" w:rsidP="007B4816">
            <w:bookmarkStart w:id="0" w:name="_GoBack"/>
            <w:bookmarkEnd w:id="0"/>
            <w:r w:rsidRPr="00052DD3">
              <w:t>1</w:t>
            </w:r>
          </w:p>
          <w:p w14:paraId="5D6E6B60" w14:textId="2C546193" w:rsidR="009F43CA" w:rsidRPr="00052DD3" w:rsidRDefault="009F43CA" w:rsidP="007B4816"/>
        </w:tc>
        <w:tc>
          <w:tcPr>
            <w:tcW w:w="3081" w:type="dxa"/>
          </w:tcPr>
          <w:p w14:paraId="475D2ED0" w14:textId="77777777" w:rsidR="00AD21D1" w:rsidRPr="00052DD3" w:rsidRDefault="00AD21D1" w:rsidP="00AD21D1">
            <w:pPr>
              <w:rPr>
                <w:rFonts w:ascii="Calibri" w:eastAsia="Times New Roman" w:hAnsi="Calibri"/>
              </w:rPr>
            </w:pPr>
            <w:r w:rsidRPr="00052DD3">
              <w:rPr>
                <w:rFonts w:eastAsia="Times New Roman"/>
                <w:lang w:eastAsia="en-GB"/>
              </w:rPr>
              <w:t>If after the output of this contract is reviewed by JNCC they decide to proceed with a bespoke development, will the successful bidder for the existing solutions review be excluded from bidding to provide a bespoke solution?</w:t>
            </w:r>
          </w:p>
          <w:p w14:paraId="701A271A" w14:textId="77777777" w:rsidR="009F43CA" w:rsidRPr="00052DD3" w:rsidRDefault="009F43CA" w:rsidP="007B4816"/>
        </w:tc>
        <w:tc>
          <w:tcPr>
            <w:tcW w:w="3081" w:type="dxa"/>
          </w:tcPr>
          <w:p w14:paraId="365AF97F" w14:textId="3B7D0159" w:rsidR="009F43CA" w:rsidRPr="00052DD3" w:rsidRDefault="00C66731" w:rsidP="00723F7F">
            <w:r w:rsidRPr="00052DD3">
              <w:rPr>
                <w:rFonts w:eastAsia="Times New Roman" w:cs="Arial"/>
              </w:rPr>
              <w:t>The successful bidder will NOT be excluded from subsequently bidding to provide a bespoke solution, if that is the route which is decided to be taken. However, any subsequent contract will be under new full open and competitive tendering.</w:t>
            </w:r>
          </w:p>
        </w:tc>
      </w:tr>
      <w:tr w:rsidR="00052DD3" w:rsidRPr="00052DD3" w14:paraId="0EC8D33B" w14:textId="77777777" w:rsidTr="009F43CA">
        <w:tc>
          <w:tcPr>
            <w:tcW w:w="3080" w:type="dxa"/>
          </w:tcPr>
          <w:p w14:paraId="0D790713" w14:textId="79A122A1" w:rsidR="009F43CA" w:rsidRPr="00052DD3" w:rsidRDefault="009F43CA" w:rsidP="007B4816">
            <w:r w:rsidRPr="00052DD3">
              <w:t>2</w:t>
            </w:r>
          </w:p>
          <w:p w14:paraId="664A6F71" w14:textId="77777777" w:rsidR="009F43CA" w:rsidRPr="00052DD3" w:rsidRDefault="009F43CA" w:rsidP="007B4816"/>
          <w:p w14:paraId="70F2C75D" w14:textId="77111B1F" w:rsidR="009F43CA" w:rsidRPr="00052DD3" w:rsidRDefault="009F43CA" w:rsidP="007B4816"/>
        </w:tc>
        <w:tc>
          <w:tcPr>
            <w:tcW w:w="3081" w:type="dxa"/>
          </w:tcPr>
          <w:p w14:paraId="2CD72F73" w14:textId="097AD176" w:rsidR="009F43CA" w:rsidRPr="00052DD3" w:rsidRDefault="00AD21D1" w:rsidP="000C50D4">
            <w:r w:rsidRPr="00052DD3">
              <w:rPr>
                <w:rFonts w:eastAsia="Times New Roman"/>
                <w:lang w:eastAsia="en-GB"/>
              </w:rPr>
              <w:t>Section 12 of Annex A alludes to a start-up meeting in Peterborough though a date is not given.  Could you confirm whether this meeting will take place on site or whether, bearing in mind the current circumstances, the start-up meeting will be virtual.</w:t>
            </w:r>
          </w:p>
        </w:tc>
        <w:tc>
          <w:tcPr>
            <w:tcW w:w="3081" w:type="dxa"/>
          </w:tcPr>
          <w:p w14:paraId="16455485" w14:textId="77777777" w:rsidR="00C66731" w:rsidRPr="00052DD3" w:rsidRDefault="00C66731" w:rsidP="00C66731">
            <w:pPr>
              <w:rPr>
                <w:rFonts w:eastAsia="Times New Roman" w:cs="Arial"/>
              </w:rPr>
            </w:pPr>
            <w:r w:rsidRPr="00052DD3">
              <w:rPr>
                <w:rFonts w:eastAsia="Times New Roman" w:cs="Arial"/>
              </w:rPr>
              <w:t>The meeting will take place within 5 days of the award of the contract. We can confirm that the start-up meeting will be virtual.</w:t>
            </w:r>
          </w:p>
          <w:p w14:paraId="56442192" w14:textId="77777777" w:rsidR="009F43CA" w:rsidRPr="00052DD3" w:rsidRDefault="009F43CA" w:rsidP="009F43CA"/>
        </w:tc>
      </w:tr>
      <w:tr w:rsidR="00052DD3" w:rsidRPr="00052DD3" w14:paraId="340EF3B7" w14:textId="77777777" w:rsidTr="002B2C33">
        <w:tc>
          <w:tcPr>
            <w:tcW w:w="3080" w:type="dxa"/>
          </w:tcPr>
          <w:p w14:paraId="2C70999E" w14:textId="4E40E734" w:rsidR="009F43CA" w:rsidRPr="00052DD3" w:rsidRDefault="009F43CA" w:rsidP="002B2C33">
            <w:r w:rsidRPr="00052DD3">
              <w:t>3</w:t>
            </w:r>
          </w:p>
        </w:tc>
        <w:tc>
          <w:tcPr>
            <w:tcW w:w="3081" w:type="dxa"/>
          </w:tcPr>
          <w:p w14:paraId="0FD3610F" w14:textId="298F16CA" w:rsidR="009F43CA" w:rsidRPr="00052DD3" w:rsidRDefault="009F43CA" w:rsidP="000C50D4">
            <w:r w:rsidRPr="00052DD3">
              <w:t>Please can you clarify the deadline for submission of this tender?</w:t>
            </w:r>
          </w:p>
        </w:tc>
        <w:tc>
          <w:tcPr>
            <w:tcW w:w="3081" w:type="dxa"/>
          </w:tcPr>
          <w:p w14:paraId="04185203" w14:textId="499FE5AD" w:rsidR="009F43CA" w:rsidRPr="00052DD3" w:rsidRDefault="009F43CA" w:rsidP="000C50D4">
            <w:r w:rsidRPr="00052DD3">
              <w:t>T</w:t>
            </w:r>
            <w:r w:rsidR="000C50D4" w:rsidRPr="00052DD3">
              <w:t>h</w:t>
            </w:r>
            <w:r w:rsidRPr="00052DD3">
              <w:t>e deadline for submission of tender is Wednesday 25</w:t>
            </w:r>
            <w:r w:rsidRPr="00052DD3">
              <w:rPr>
                <w:vertAlign w:val="superscript"/>
              </w:rPr>
              <w:t>th</w:t>
            </w:r>
            <w:r w:rsidRPr="00052DD3">
              <w:t xml:space="preserve"> November 2020 at 16:00 hours.</w:t>
            </w:r>
          </w:p>
        </w:tc>
      </w:tr>
    </w:tbl>
    <w:p w14:paraId="0AAD2839" w14:textId="77777777" w:rsidR="009F43CA" w:rsidRPr="007B4816" w:rsidRDefault="009F43CA" w:rsidP="007B4816"/>
    <w:sectPr w:rsidR="009F43CA" w:rsidRPr="007B4816" w:rsidSect="008E5364">
      <w:pgSz w:w="11906" w:h="16838" w:code="9"/>
      <w:pgMar w:top="1440" w:right="1440" w:bottom="1440" w:left="144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91172"/>
    <w:multiLevelType w:val="hybridMultilevel"/>
    <w:tmpl w:val="6D109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72E"/>
    <w:multiLevelType w:val="hybridMultilevel"/>
    <w:tmpl w:val="2DCC3B5A"/>
    <w:lvl w:ilvl="0" w:tplc="69E6074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5FC9"/>
    <w:multiLevelType w:val="multilevel"/>
    <w:tmpl w:val="0F52256A"/>
    <w:styleLink w:val="Style1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28D400A8"/>
    <w:multiLevelType w:val="multilevel"/>
    <w:tmpl w:val="0E02D1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296251A0"/>
    <w:multiLevelType w:val="hybridMultilevel"/>
    <w:tmpl w:val="4D681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73123"/>
    <w:multiLevelType w:val="hybridMultilevel"/>
    <w:tmpl w:val="A2C4D232"/>
    <w:lvl w:ilvl="0" w:tplc="3BF20516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27DAF"/>
    <w:multiLevelType w:val="multilevel"/>
    <w:tmpl w:val="11F68F8C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lowerRoman"/>
      <w:lvlText w:val="%4"/>
      <w:lvlJc w:val="left"/>
      <w:pPr>
        <w:ind w:left="709" w:hanging="709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709" w:hanging="70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92B14AE"/>
    <w:multiLevelType w:val="hybridMultilevel"/>
    <w:tmpl w:val="4D6810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210F76"/>
    <w:multiLevelType w:val="hybridMultilevel"/>
    <w:tmpl w:val="EF92678E"/>
    <w:lvl w:ilvl="0" w:tplc="167AC3C8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2"/>
  </w:num>
  <w:num w:numId="9">
    <w:abstractNumId w:val="3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CA"/>
    <w:rsid w:val="00020A7C"/>
    <w:rsid w:val="00052DD3"/>
    <w:rsid w:val="000A3A75"/>
    <w:rsid w:val="000C50D4"/>
    <w:rsid w:val="000E2B12"/>
    <w:rsid w:val="001E492C"/>
    <w:rsid w:val="002049CC"/>
    <w:rsid w:val="00215887"/>
    <w:rsid w:val="002D14BA"/>
    <w:rsid w:val="0034271E"/>
    <w:rsid w:val="003A1D42"/>
    <w:rsid w:val="003E2675"/>
    <w:rsid w:val="00435C30"/>
    <w:rsid w:val="00493C7E"/>
    <w:rsid w:val="004A6868"/>
    <w:rsid w:val="00545298"/>
    <w:rsid w:val="00557701"/>
    <w:rsid w:val="005A1324"/>
    <w:rsid w:val="005B3579"/>
    <w:rsid w:val="005C72F6"/>
    <w:rsid w:val="0062293A"/>
    <w:rsid w:val="006432C6"/>
    <w:rsid w:val="00647890"/>
    <w:rsid w:val="006560F2"/>
    <w:rsid w:val="006723D5"/>
    <w:rsid w:val="00723F7F"/>
    <w:rsid w:val="007505EA"/>
    <w:rsid w:val="00753AC6"/>
    <w:rsid w:val="007677A2"/>
    <w:rsid w:val="007B4816"/>
    <w:rsid w:val="007E132E"/>
    <w:rsid w:val="00837560"/>
    <w:rsid w:val="00871597"/>
    <w:rsid w:val="00893322"/>
    <w:rsid w:val="008B6EDF"/>
    <w:rsid w:val="008E5364"/>
    <w:rsid w:val="00965E4B"/>
    <w:rsid w:val="009735E3"/>
    <w:rsid w:val="0099488D"/>
    <w:rsid w:val="009B17A6"/>
    <w:rsid w:val="009F43CA"/>
    <w:rsid w:val="00AD21D1"/>
    <w:rsid w:val="00AF6487"/>
    <w:rsid w:val="00C66731"/>
    <w:rsid w:val="00CB4F6D"/>
    <w:rsid w:val="00CF0BC5"/>
    <w:rsid w:val="00E442ED"/>
    <w:rsid w:val="00E85EF9"/>
    <w:rsid w:val="00EC620F"/>
    <w:rsid w:val="00EF42A5"/>
    <w:rsid w:val="00F00F66"/>
    <w:rsid w:val="00F065B9"/>
    <w:rsid w:val="00F8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C76B8"/>
  <w15:chartTrackingRefBased/>
  <w15:docId w15:val="{262C4535-2747-42FE-8A2E-BA6694F0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324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4816"/>
    <w:pPr>
      <w:keepNext/>
      <w:outlineLvl w:val="0"/>
    </w:pPr>
    <w:rPr>
      <w:rFonts w:eastAsiaTheme="majorEastAs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B4816"/>
    <w:pPr>
      <w:keepNext/>
      <w:outlineLvl w:val="1"/>
    </w:pPr>
    <w:rPr>
      <w:rFonts w:eastAsiaTheme="majorEastAsia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B481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7B4816"/>
    <w:pPr>
      <w:keepNext/>
      <w:keepLines/>
      <w:outlineLvl w:val="3"/>
    </w:pPr>
    <w:rPr>
      <w:rFonts w:eastAsiaTheme="majorEastAsia" w:cstheme="majorBidi"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7B4816"/>
    <w:pPr>
      <w:keepNext/>
      <w:keepLines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7B481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7677A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7677A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7677A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72F6"/>
    <w:rPr>
      <w:rFonts w:eastAsiaTheme="majorEastAsia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5C72F6"/>
    <w:rPr>
      <w:rFonts w:eastAsiaTheme="majorEastAsia" w:cstheme="majorBidi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A3A75"/>
    <w:pPr>
      <w:keepNext/>
    </w:pPr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A75"/>
    <w:rPr>
      <w:rFonts w:eastAsiaTheme="majorEastAsia" w:cstheme="majorBidi"/>
      <w:b/>
      <w:spacing w:val="5"/>
      <w:kern w:val="28"/>
      <w:sz w:val="36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C72F6"/>
    <w:rPr>
      <w:rFonts w:eastAsiaTheme="majorEastAsia" w:cstheme="majorBidi"/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5C72F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C72F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NoSpacing">
    <w:name w:val="No Spacing"/>
    <w:uiPriority w:val="1"/>
    <w:rsid w:val="005C72F6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rsid w:val="001E492C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rsid w:val="001E492C"/>
    <w:rPr>
      <w:i/>
      <w:iCs/>
    </w:rPr>
  </w:style>
  <w:style w:type="character" w:styleId="IntenseEmphasis">
    <w:name w:val="Intense Emphasis"/>
    <w:basedOn w:val="DefaultParagraphFont"/>
    <w:uiPriority w:val="21"/>
    <w:rsid w:val="001E492C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rsid w:val="001E492C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1E492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E492C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rsid w:val="001E492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92C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rsid w:val="001E492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1E492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rsid w:val="001E492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E492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EC620F"/>
    <w:rPr>
      <w:rFonts w:eastAsiaTheme="majorEastAsia" w:cstheme="majorBidi"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AF6487"/>
    <w:rPr>
      <w:rFonts w:eastAsiaTheme="majorEastAsia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770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numbering" w:customStyle="1" w:styleId="Style1">
    <w:name w:val="Style1"/>
    <w:uiPriority w:val="99"/>
    <w:rsid w:val="002049CC"/>
    <w:pPr>
      <w:numPr>
        <w:numId w:val="8"/>
      </w:numPr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481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48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9F4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true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C0BA893-304F-4CC3-8AF2-EA3D7B7AF1A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Sukhinder Jhalli</dc:creator>
  <cp:keywords>Word standard template</cp:keywords>
  <dc:description/>
  <cp:lastModifiedBy>Dora Iantosca</cp:lastModifiedBy>
  <cp:revision>5</cp:revision>
  <dcterms:created xsi:type="dcterms:W3CDTF">2020-11-20T12:06:00Z</dcterms:created>
  <dcterms:modified xsi:type="dcterms:W3CDTF">2020-11-20T12:47:00Z</dcterms:modified>
</cp:coreProperties>
</file>