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BF336" w14:textId="52FC3696" w:rsidR="006E5F0A" w:rsidRDefault="0077030F" w:rsidP="006E5F0A">
      <w:pPr>
        <w:rPr>
          <w:b/>
          <w:bCs/>
          <w:sz w:val="24"/>
          <w:szCs w:val="24"/>
          <w:u w:val="single"/>
        </w:rPr>
      </w:pPr>
      <w:r>
        <w:rPr>
          <w:b/>
          <w:bCs/>
        </w:rPr>
        <w:t>---</w:t>
      </w:r>
      <w:r w:rsidR="006E5F0A">
        <w:rPr>
          <w:b/>
          <w:bCs/>
        </w:rPr>
        <w:t>Public Health England</w:t>
      </w:r>
      <w:r w:rsidR="00305AD8">
        <w:rPr>
          <w:b/>
          <w:bCs/>
        </w:rPr>
        <w:t xml:space="preserve"> (PHE); </w:t>
      </w:r>
      <w:r w:rsidR="001A3609">
        <w:rPr>
          <w:b/>
          <w:bCs/>
        </w:rPr>
        <w:t xml:space="preserve">Individual Placement Support (IPS) Training </w:t>
      </w:r>
    </w:p>
    <w:p w14:paraId="2E0E33AA" w14:textId="77777777" w:rsidR="006E5F0A" w:rsidRDefault="006E5F0A" w:rsidP="006E5F0A">
      <w:pPr>
        <w:rPr>
          <w:lang w:eastAsia="en-US"/>
        </w:rPr>
      </w:pPr>
    </w:p>
    <w:p w14:paraId="71E0BA73" w14:textId="4ECBEFFE" w:rsidR="001A3609" w:rsidRDefault="006E5F0A" w:rsidP="001A3609">
      <w:pPr>
        <w:spacing w:line="288" w:lineRule="auto"/>
        <w:jc w:val="both"/>
      </w:pPr>
      <w:r>
        <w:t>PHE is seeking a</w:t>
      </w:r>
      <w:r w:rsidR="00E00951">
        <w:t xml:space="preserve"> supplier of</w:t>
      </w:r>
      <w:r w:rsidR="001A3609">
        <w:t xml:space="preserve"> training </w:t>
      </w:r>
      <w:r w:rsidR="00E74722">
        <w:t>for</w:t>
      </w:r>
      <w:r w:rsidR="001A3609">
        <w:t xml:space="preserve"> IPS specialists in areas where the IPS approach is being </w:t>
      </w:r>
      <w:r w:rsidR="00B039B8">
        <w:t xml:space="preserve">newly </w:t>
      </w:r>
      <w:r w:rsidR="001A3609">
        <w:t xml:space="preserve">adopted.  </w:t>
      </w:r>
      <w:r w:rsidR="00A53E5C">
        <w:t xml:space="preserve">The award will cover 2021-22 </w:t>
      </w:r>
      <w:r w:rsidR="00624113">
        <w:t xml:space="preserve">(year 1) </w:t>
      </w:r>
      <w:r w:rsidR="00A53E5C">
        <w:t>and 2022-23</w:t>
      </w:r>
      <w:r w:rsidR="00624113">
        <w:t xml:space="preserve"> (year 2)</w:t>
      </w:r>
      <w:r w:rsidR="00A53E5C">
        <w:t>, and t</w:t>
      </w:r>
      <w:r w:rsidR="001A3609">
        <w:t xml:space="preserve">he training </w:t>
      </w:r>
      <w:r w:rsidR="00E74722">
        <w:t xml:space="preserve">must be </w:t>
      </w:r>
      <w:r w:rsidR="001A3609">
        <w:t>bespoke training covering:</w:t>
      </w:r>
    </w:p>
    <w:p w14:paraId="555DC8BC" w14:textId="77777777" w:rsidR="00EF2B70" w:rsidRDefault="00EF2B70" w:rsidP="001A3609">
      <w:pPr>
        <w:spacing w:line="288" w:lineRule="auto"/>
        <w:jc w:val="both"/>
      </w:pPr>
    </w:p>
    <w:p w14:paraId="09EAB0FD" w14:textId="77777777" w:rsidR="001A3609" w:rsidRDefault="00B039B8" w:rsidP="001A3609">
      <w:pPr>
        <w:numPr>
          <w:ilvl w:val="0"/>
          <w:numId w:val="2"/>
        </w:numPr>
        <w:spacing w:line="288" w:lineRule="auto"/>
        <w:jc w:val="both"/>
      </w:pPr>
      <w:r>
        <w:t>Two-day (or equivalent)</w:t>
      </w:r>
      <w:r w:rsidR="00AD0E37">
        <w:t xml:space="preserve"> </w:t>
      </w:r>
      <w:r>
        <w:t xml:space="preserve">foundation training for </w:t>
      </w:r>
      <w:r w:rsidR="00EF2B70">
        <w:t xml:space="preserve">new </w:t>
      </w:r>
      <w:r>
        <w:t xml:space="preserve">IPS practitioners </w:t>
      </w:r>
    </w:p>
    <w:p w14:paraId="0B94817A" w14:textId="31209F41" w:rsidR="001A3609" w:rsidRDefault="00EF2B70" w:rsidP="00B039B8">
      <w:pPr>
        <w:numPr>
          <w:ilvl w:val="0"/>
          <w:numId w:val="2"/>
        </w:numPr>
        <w:spacing w:line="288" w:lineRule="auto"/>
        <w:jc w:val="both"/>
      </w:pPr>
      <w:r>
        <w:t>T</w:t>
      </w:r>
      <w:r w:rsidR="00B039B8">
        <w:t>raining for IPS team leaders/supervisors</w:t>
      </w:r>
    </w:p>
    <w:p w14:paraId="4B8A5894" w14:textId="6F0B7175" w:rsidR="00E74722" w:rsidRDefault="00E74722" w:rsidP="00B039B8">
      <w:pPr>
        <w:numPr>
          <w:ilvl w:val="0"/>
          <w:numId w:val="2"/>
        </w:numPr>
        <w:spacing w:line="288" w:lineRule="auto"/>
        <w:jc w:val="both"/>
      </w:pPr>
      <w:r>
        <w:t>Employer engagement training</w:t>
      </w:r>
      <w:r w:rsidR="00A53E5C">
        <w:t xml:space="preserve"> (classroom-based)</w:t>
      </w:r>
    </w:p>
    <w:p w14:paraId="250C988E" w14:textId="301E1980" w:rsidR="00A53E5C" w:rsidRDefault="00A53E5C" w:rsidP="00B039B8">
      <w:pPr>
        <w:numPr>
          <w:ilvl w:val="0"/>
          <w:numId w:val="2"/>
        </w:numPr>
        <w:spacing w:line="288" w:lineRule="auto"/>
        <w:jc w:val="both"/>
      </w:pPr>
      <w:r>
        <w:t>Employer engagement training (field-based)</w:t>
      </w:r>
    </w:p>
    <w:p w14:paraId="5B37D533" w14:textId="77777777" w:rsidR="00B039B8" w:rsidRDefault="00B039B8" w:rsidP="00B039B8">
      <w:pPr>
        <w:spacing w:line="288" w:lineRule="auto"/>
        <w:ind w:left="765"/>
        <w:jc w:val="both"/>
      </w:pPr>
    </w:p>
    <w:p w14:paraId="07FAE1FE" w14:textId="77777777" w:rsidR="006E5F0A" w:rsidRPr="00553344" w:rsidRDefault="00553344" w:rsidP="006E5F0A">
      <w:pPr>
        <w:rPr>
          <w:b/>
          <w:bCs/>
        </w:rPr>
      </w:pPr>
      <w:r w:rsidRPr="00553344">
        <w:rPr>
          <w:b/>
          <w:bCs/>
        </w:rPr>
        <w:t>Background</w:t>
      </w:r>
    </w:p>
    <w:p w14:paraId="3EBC864B" w14:textId="77777777" w:rsidR="00553344" w:rsidRDefault="00553344" w:rsidP="00553344">
      <w:r>
        <w:t>PHE has recently completed a randomised controlled</w:t>
      </w:r>
      <w:r w:rsidR="004001C5">
        <w:t xml:space="preserve"> three-year</w:t>
      </w:r>
      <w:r>
        <w:t xml:space="preserve"> trial of the Individual Placement </w:t>
      </w:r>
      <w:r w:rsidR="004001C5">
        <w:t>and Support (IPS) a</w:t>
      </w:r>
      <w:r>
        <w:t xml:space="preserve">pproach </w:t>
      </w:r>
      <w:r w:rsidR="004001C5">
        <w:t xml:space="preserve">in </w:t>
      </w:r>
      <w:r w:rsidR="00B039B8">
        <w:t xml:space="preserve">community drug and alcohol treatment as part of the government’s </w:t>
      </w:r>
      <w:r w:rsidR="004001C5">
        <w:t>response to some</w:t>
      </w:r>
      <w:r>
        <w:t xml:space="preserve"> of the key recommendations made by Dame Carol Black in her independent review of the effects of drug and alcohol dependenc</w:t>
      </w:r>
      <w:r w:rsidR="00B039B8">
        <w:t>e</w:t>
      </w:r>
      <w:r>
        <w:t xml:space="preserve"> on employment outcomes. </w:t>
      </w:r>
    </w:p>
    <w:p w14:paraId="6178CDDA" w14:textId="77777777" w:rsidR="00553344" w:rsidRDefault="00553344" w:rsidP="00553344"/>
    <w:p w14:paraId="727DFF88" w14:textId="77777777" w:rsidR="004001C5" w:rsidRDefault="004001C5" w:rsidP="00553344">
      <w:r>
        <w:t xml:space="preserve">The IPS approach is now being expanded to additional </w:t>
      </w:r>
      <w:r w:rsidR="00B039B8">
        <w:t>l</w:t>
      </w:r>
      <w:r>
        <w:t xml:space="preserve">ocal </w:t>
      </w:r>
      <w:r w:rsidR="00B039B8">
        <w:t>a</w:t>
      </w:r>
      <w:r>
        <w:t>uthority areas across England</w:t>
      </w:r>
      <w:r w:rsidR="00B039B8">
        <w:t>. This is being</w:t>
      </w:r>
      <w:r>
        <w:t xml:space="preserve"> funded by </w:t>
      </w:r>
      <w:r w:rsidR="001A3609">
        <w:t>DWP</w:t>
      </w:r>
      <w:r>
        <w:t xml:space="preserve"> and run by PHE</w:t>
      </w:r>
      <w:r w:rsidR="00B039B8">
        <w:t xml:space="preserve"> in partnership with local authorities and treatment providers.</w:t>
      </w:r>
    </w:p>
    <w:p w14:paraId="66C0EE5A" w14:textId="77777777" w:rsidR="00553344" w:rsidRDefault="00553344" w:rsidP="00553344">
      <w:r>
        <w:t xml:space="preserve">  </w:t>
      </w:r>
    </w:p>
    <w:p w14:paraId="1284ECE8" w14:textId="77777777" w:rsidR="00553344" w:rsidRDefault="00A9713D" w:rsidP="00553344">
      <w:r w:rsidRPr="00A9713D">
        <w:t xml:space="preserve">Improving employment outcomes for people who are dependent on drugs is an important focus of the new national drugs strategy. </w:t>
      </w:r>
      <w:r w:rsidR="00553344">
        <w:t xml:space="preserve">Improving pathways to work and supporting people to stay in employment are known to enhance recovery outcomes. </w:t>
      </w:r>
    </w:p>
    <w:p w14:paraId="10813D93" w14:textId="77777777" w:rsidR="00553344" w:rsidRDefault="00553344" w:rsidP="006E5F0A"/>
    <w:p w14:paraId="4923FA35" w14:textId="77777777" w:rsidR="001A3609" w:rsidRDefault="001A3609" w:rsidP="006E5F0A">
      <w:pPr>
        <w:rPr>
          <w:b/>
          <w:bCs/>
        </w:rPr>
      </w:pPr>
      <w:r>
        <w:rPr>
          <w:b/>
          <w:bCs/>
        </w:rPr>
        <w:t>Training requirements:</w:t>
      </w:r>
    </w:p>
    <w:p w14:paraId="044299E0" w14:textId="77777777" w:rsidR="001A3609" w:rsidRDefault="001A3609" w:rsidP="006E5F0A">
      <w:pPr>
        <w:rPr>
          <w:b/>
          <w:bCs/>
        </w:rPr>
      </w:pPr>
    </w:p>
    <w:p w14:paraId="0A15D8F5" w14:textId="77777777" w:rsidR="00B039B8" w:rsidRPr="00AD0E37" w:rsidRDefault="00AD0E37" w:rsidP="00AD0E37">
      <w:r w:rsidRPr="00AD0E37">
        <w:t>Foundation training for IPS specialists should include, at least:</w:t>
      </w:r>
    </w:p>
    <w:p w14:paraId="0330D36C" w14:textId="77777777" w:rsidR="00AD0E37" w:rsidRPr="00AD0E37" w:rsidRDefault="00AD0E37" w:rsidP="00AD0E37">
      <w:pPr>
        <w:pStyle w:val="ListParagraph"/>
        <w:numPr>
          <w:ilvl w:val="0"/>
          <w:numId w:val="4"/>
        </w:numPr>
      </w:pPr>
      <w:r w:rsidRPr="00AD0E37">
        <w:t>The eight principles of IPS</w:t>
      </w:r>
      <w:bookmarkStart w:id="0" w:name="_GoBack"/>
      <w:bookmarkEnd w:id="0"/>
    </w:p>
    <w:p w14:paraId="032B945B" w14:textId="77777777" w:rsidR="00AD0E37" w:rsidRPr="00AD0E37" w:rsidRDefault="00AD0E37" w:rsidP="00AD0E37">
      <w:pPr>
        <w:pStyle w:val="ListParagraph"/>
        <w:numPr>
          <w:ilvl w:val="0"/>
          <w:numId w:val="4"/>
        </w:numPr>
      </w:pPr>
      <w:r w:rsidRPr="00AD0E37">
        <w:t>Research evidence for IPS effectiveness</w:t>
      </w:r>
    </w:p>
    <w:p w14:paraId="39E70A6E" w14:textId="77777777" w:rsidR="00AD0E37" w:rsidRPr="00AD0E37" w:rsidRDefault="00AD0E37" w:rsidP="00AD0E37">
      <w:pPr>
        <w:pStyle w:val="ListParagraph"/>
        <w:numPr>
          <w:ilvl w:val="0"/>
          <w:numId w:val="4"/>
        </w:numPr>
      </w:pPr>
      <w:r w:rsidRPr="00AD0E37">
        <w:t>Integrating IPS and clinical services</w:t>
      </w:r>
    </w:p>
    <w:p w14:paraId="6F87DE3E" w14:textId="77777777" w:rsidR="00AD0E37" w:rsidRPr="00AD0E37" w:rsidRDefault="00AD0E37" w:rsidP="00AD0E37">
      <w:pPr>
        <w:pStyle w:val="ListParagraph"/>
        <w:numPr>
          <w:ilvl w:val="0"/>
          <w:numId w:val="4"/>
        </w:numPr>
      </w:pPr>
      <w:r w:rsidRPr="00AD0E37">
        <w:t>Vocational profiling and planning</w:t>
      </w:r>
    </w:p>
    <w:p w14:paraId="4A65E33D" w14:textId="77777777" w:rsidR="00AD0E37" w:rsidRPr="00AD0E37" w:rsidRDefault="00AD0E37" w:rsidP="00AD0E37">
      <w:pPr>
        <w:pStyle w:val="ListParagraph"/>
        <w:numPr>
          <w:ilvl w:val="0"/>
          <w:numId w:val="4"/>
        </w:numPr>
      </w:pPr>
      <w:r w:rsidRPr="00AD0E37">
        <w:t>Employer engagement</w:t>
      </w:r>
    </w:p>
    <w:p w14:paraId="41CB7899" w14:textId="77777777" w:rsidR="00AD0E37" w:rsidRPr="00AD0E37" w:rsidRDefault="00AD0E37" w:rsidP="00AD0E37">
      <w:pPr>
        <w:pStyle w:val="ListParagraph"/>
        <w:numPr>
          <w:ilvl w:val="0"/>
          <w:numId w:val="4"/>
        </w:numPr>
      </w:pPr>
      <w:r w:rsidRPr="00AD0E37">
        <w:t>Dealing with disclosure</w:t>
      </w:r>
    </w:p>
    <w:p w14:paraId="35DE4C77" w14:textId="77777777" w:rsidR="00AD0E37" w:rsidRPr="00AD0E37" w:rsidRDefault="00AD0E37" w:rsidP="00AD0E37">
      <w:pPr>
        <w:pStyle w:val="ListParagraph"/>
        <w:numPr>
          <w:ilvl w:val="0"/>
          <w:numId w:val="4"/>
        </w:numPr>
      </w:pPr>
      <w:r w:rsidRPr="00AD0E37">
        <w:t>Job carving</w:t>
      </w:r>
    </w:p>
    <w:p w14:paraId="2C2844A1" w14:textId="77777777" w:rsidR="00AD0E37" w:rsidRPr="00AD0E37" w:rsidRDefault="00AD0E37" w:rsidP="00AD0E37">
      <w:pPr>
        <w:pStyle w:val="ListParagraph"/>
        <w:numPr>
          <w:ilvl w:val="0"/>
          <w:numId w:val="4"/>
        </w:numPr>
      </w:pPr>
      <w:r w:rsidRPr="00AD0E37">
        <w:t>In-work support</w:t>
      </w:r>
    </w:p>
    <w:p w14:paraId="1FDD8E56" w14:textId="77777777" w:rsidR="00AD0E37" w:rsidRPr="00AD0E37" w:rsidRDefault="00AD0E37" w:rsidP="00AD0E37"/>
    <w:p w14:paraId="11AA356A" w14:textId="77777777" w:rsidR="00AD0E37" w:rsidRPr="00AD0E37" w:rsidRDefault="00AD0E37" w:rsidP="00AD0E37">
      <w:r w:rsidRPr="00AD0E37">
        <w:t>Foundation training for IPS supervisors should include, at least:</w:t>
      </w:r>
    </w:p>
    <w:p w14:paraId="49CFD183" w14:textId="77777777" w:rsidR="00AD0E37" w:rsidRPr="00AD0E37" w:rsidRDefault="00AD0E37" w:rsidP="00AD0E37">
      <w:pPr>
        <w:pStyle w:val="ListParagraph"/>
        <w:numPr>
          <w:ilvl w:val="0"/>
          <w:numId w:val="5"/>
        </w:numPr>
      </w:pPr>
      <w:r w:rsidRPr="00AD0E37">
        <w:t>Roles and responsibilities of IPS supervisors</w:t>
      </w:r>
    </w:p>
    <w:p w14:paraId="44A57CA9" w14:textId="77777777" w:rsidR="00AD0E37" w:rsidRPr="00AD0E37" w:rsidRDefault="00AD0E37" w:rsidP="00AD0E37">
      <w:pPr>
        <w:pStyle w:val="ListParagraph"/>
        <w:numPr>
          <w:ilvl w:val="0"/>
          <w:numId w:val="5"/>
        </w:numPr>
      </w:pPr>
      <w:r w:rsidRPr="00AD0E37">
        <w:t>Using strengths-based approaches</w:t>
      </w:r>
    </w:p>
    <w:p w14:paraId="1BAC32B8" w14:textId="77777777" w:rsidR="00AD0E37" w:rsidRPr="00AD0E37" w:rsidRDefault="00AD0E37" w:rsidP="00AD0E37">
      <w:pPr>
        <w:pStyle w:val="ListParagraph"/>
        <w:numPr>
          <w:ilvl w:val="0"/>
          <w:numId w:val="5"/>
        </w:numPr>
      </w:pPr>
      <w:r w:rsidRPr="00AD0E37">
        <w:t>Partnership working</w:t>
      </w:r>
    </w:p>
    <w:p w14:paraId="38226FB9" w14:textId="77777777" w:rsidR="00AD0E37" w:rsidRPr="00AD0E37" w:rsidRDefault="00AD0E37" w:rsidP="00AD0E37">
      <w:pPr>
        <w:pStyle w:val="ListParagraph"/>
        <w:numPr>
          <w:ilvl w:val="0"/>
          <w:numId w:val="5"/>
        </w:numPr>
      </w:pPr>
      <w:r w:rsidRPr="00AD0E37">
        <w:t>Performance management</w:t>
      </w:r>
    </w:p>
    <w:p w14:paraId="1C24CC7F" w14:textId="02E7548A" w:rsidR="00AD0E37" w:rsidRDefault="00AD0E37" w:rsidP="00AD0E37">
      <w:pPr>
        <w:pStyle w:val="ListParagraph"/>
        <w:numPr>
          <w:ilvl w:val="0"/>
          <w:numId w:val="5"/>
        </w:numPr>
      </w:pPr>
      <w:r w:rsidRPr="00AD0E37">
        <w:t>Coaching and supervision of IPS specialists</w:t>
      </w:r>
    </w:p>
    <w:p w14:paraId="7FA2E151" w14:textId="48EF300F" w:rsidR="00E74722" w:rsidRDefault="00E74722" w:rsidP="00E74722"/>
    <w:p w14:paraId="1B1384CC" w14:textId="4E991532" w:rsidR="00E74722" w:rsidRDefault="00E74722" w:rsidP="00E74722">
      <w:r>
        <w:t>Employer engagement training</w:t>
      </w:r>
    </w:p>
    <w:p w14:paraId="61CF07FD" w14:textId="3F2BCA43" w:rsidR="00E74722" w:rsidRDefault="00CC6567" w:rsidP="00E74722">
      <w:pPr>
        <w:pStyle w:val="ListParagraph"/>
        <w:numPr>
          <w:ilvl w:val="0"/>
          <w:numId w:val="7"/>
        </w:numPr>
      </w:pPr>
      <w:r>
        <w:t>Effective planning of employer engagement</w:t>
      </w:r>
    </w:p>
    <w:p w14:paraId="0DFB4223" w14:textId="527323F2" w:rsidR="00CC6567" w:rsidRDefault="00CC6567" w:rsidP="00E74722">
      <w:pPr>
        <w:pStyle w:val="ListParagraph"/>
        <w:numPr>
          <w:ilvl w:val="0"/>
          <w:numId w:val="7"/>
        </w:numPr>
      </w:pPr>
      <w:r>
        <w:t>Introduction and effective approaches, including ‘three cups of tea’</w:t>
      </w:r>
    </w:p>
    <w:p w14:paraId="2636CBC3" w14:textId="09034965" w:rsidR="00CC6567" w:rsidRDefault="00CC6567" w:rsidP="00E74722">
      <w:pPr>
        <w:pStyle w:val="ListParagraph"/>
        <w:numPr>
          <w:ilvl w:val="0"/>
          <w:numId w:val="7"/>
        </w:numPr>
      </w:pPr>
      <w:r>
        <w:t>Objection handling and stigma</w:t>
      </w:r>
    </w:p>
    <w:p w14:paraId="5E236030" w14:textId="1BA472B0" w:rsidR="00CC6567" w:rsidRDefault="00CC6567" w:rsidP="00E74722">
      <w:pPr>
        <w:pStyle w:val="ListParagraph"/>
        <w:numPr>
          <w:ilvl w:val="0"/>
          <w:numId w:val="7"/>
        </w:numPr>
      </w:pPr>
      <w:r>
        <w:t>Managing personal information (disclosure)</w:t>
      </w:r>
    </w:p>
    <w:p w14:paraId="0ED096AB" w14:textId="610B65ED" w:rsidR="00CC6567" w:rsidRPr="00AD0E37" w:rsidRDefault="00CC6567" w:rsidP="00E74722">
      <w:pPr>
        <w:pStyle w:val="ListParagraph"/>
        <w:numPr>
          <w:ilvl w:val="0"/>
          <w:numId w:val="7"/>
        </w:numPr>
      </w:pPr>
      <w:r>
        <w:lastRenderedPageBreak/>
        <w:t>Field-based employer engagement should include practical demonstrations of employer engagement led by a highly experienced IPS practitioner</w:t>
      </w:r>
    </w:p>
    <w:p w14:paraId="4AC5F822" w14:textId="77777777" w:rsidR="00AD0E37" w:rsidRPr="00AD0E37" w:rsidRDefault="00AD0E37" w:rsidP="00AD0E37"/>
    <w:p w14:paraId="27CCFB95" w14:textId="77777777" w:rsidR="00AD0E37" w:rsidRPr="00AD0E37" w:rsidRDefault="00AD0E37" w:rsidP="006E5F0A">
      <w:r w:rsidRPr="00AD0E37">
        <w:t>Delivery</w:t>
      </w:r>
    </w:p>
    <w:p w14:paraId="7DDC44B0" w14:textId="77777777" w:rsidR="001A3609" w:rsidRPr="00AD0E37" w:rsidRDefault="00AD0E37" w:rsidP="00AD0E37">
      <w:pPr>
        <w:pStyle w:val="ListParagraph"/>
        <w:numPr>
          <w:ilvl w:val="0"/>
          <w:numId w:val="6"/>
        </w:numPr>
      </w:pPr>
      <w:r w:rsidRPr="00AD0E37">
        <w:t>Delivery can be online or in person, locally or at a mutually convenient location. The assumption is that all training will be done in groups, although one-to-one is acceptable</w:t>
      </w:r>
    </w:p>
    <w:p w14:paraId="064411AC" w14:textId="77777777" w:rsidR="00AD0E37" w:rsidRPr="00AD0E37" w:rsidRDefault="00AD0E37" w:rsidP="00AD0E37">
      <w:pPr>
        <w:pStyle w:val="ListParagraph"/>
        <w:ind w:left="765"/>
        <w:rPr>
          <w:b/>
          <w:bCs/>
        </w:rPr>
      </w:pPr>
    </w:p>
    <w:p w14:paraId="7C669F2A" w14:textId="77777777" w:rsidR="001A3609" w:rsidRPr="00AD0E37" w:rsidRDefault="00AD0E37" w:rsidP="006E5F0A">
      <w:r w:rsidRPr="00AD0E37">
        <w:t>Previous experience</w:t>
      </w:r>
    </w:p>
    <w:p w14:paraId="07F50A7E" w14:textId="56EC1D69" w:rsidR="001A3609" w:rsidRPr="00AD0E37" w:rsidRDefault="00AD0E37" w:rsidP="00AD0E37">
      <w:pPr>
        <w:pStyle w:val="ListParagraph"/>
        <w:numPr>
          <w:ilvl w:val="0"/>
          <w:numId w:val="6"/>
        </w:numPr>
        <w:rPr>
          <w:b/>
          <w:bCs/>
        </w:rPr>
      </w:pPr>
      <w:r>
        <w:t>Previous</w:t>
      </w:r>
      <w:r w:rsidR="00E74722">
        <w:t>, evidenced</w:t>
      </w:r>
      <w:r>
        <w:t xml:space="preserve"> experience of delivering </w:t>
      </w:r>
      <w:r w:rsidR="00E74722">
        <w:t xml:space="preserve">IPS </w:t>
      </w:r>
      <w:r>
        <w:t>foundation</w:t>
      </w:r>
      <w:r w:rsidR="00E74722">
        <w:t>,</w:t>
      </w:r>
      <w:r>
        <w:t xml:space="preserve"> supervisor </w:t>
      </w:r>
      <w:r w:rsidR="00E74722">
        <w:t xml:space="preserve">and employer engagement </w:t>
      </w:r>
      <w:r>
        <w:t>training in the UK is essential</w:t>
      </w:r>
    </w:p>
    <w:p w14:paraId="5EA03D8B" w14:textId="6FCD7968" w:rsidR="00AD0E37" w:rsidRPr="00AD0E37" w:rsidRDefault="00AD0E37" w:rsidP="00AD0E37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Previous experience of delivering training in or for organisations that primarily focus on </w:t>
      </w:r>
      <w:r w:rsidR="00E74722">
        <w:t xml:space="preserve">the delivery </w:t>
      </w:r>
      <w:r>
        <w:t xml:space="preserve">of adult drug and alcohol treatment </w:t>
      </w:r>
      <w:r w:rsidR="00E74722">
        <w:t xml:space="preserve">in the community </w:t>
      </w:r>
      <w:r>
        <w:t xml:space="preserve">is </w:t>
      </w:r>
      <w:r w:rsidR="00E74722">
        <w:t>desirable</w:t>
      </w:r>
    </w:p>
    <w:p w14:paraId="4465D90F" w14:textId="77777777" w:rsidR="001A3609" w:rsidRDefault="001A3609" w:rsidP="006E5F0A">
      <w:pPr>
        <w:rPr>
          <w:b/>
          <w:bCs/>
        </w:rPr>
      </w:pPr>
    </w:p>
    <w:p w14:paraId="1244ECF1" w14:textId="77777777" w:rsidR="001A3609" w:rsidRDefault="001A3609" w:rsidP="006E5F0A">
      <w:pPr>
        <w:rPr>
          <w:b/>
          <w:bCs/>
        </w:rPr>
      </w:pPr>
    </w:p>
    <w:p w14:paraId="7942A0E1" w14:textId="77777777" w:rsidR="006E5F0A" w:rsidRDefault="006E5F0A" w:rsidP="006E5F0A">
      <w:pPr>
        <w:rPr>
          <w:b/>
          <w:bCs/>
        </w:rPr>
      </w:pPr>
      <w:bookmarkStart w:id="1" w:name="_Hlk66277327"/>
      <w:r>
        <w:rPr>
          <w:b/>
          <w:bCs/>
        </w:rPr>
        <w:t>Costs</w:t>
      </w:r>
    </w:p>
    <w:p w14:paraId="6540C58C" w14:textId="08DBCB5C" w:rsidR="00E74722" w:rsidRDefault="006E5F0A" w:rsidP="006E5F0A">
      <w:r>
        <w:t xml:space="preserve">The overall contract value will be </w:t>
      </w:r>
      <w:r w:rsidR="00A53E5C">
        <w:t>for a minimum of £</w:t>
      </w:r>
      <w:r w:rsidR="00657C02">
        <w:t>1</w:t>
      </w:r>
      <w:r w:rsidR="00DE1F85">
        <w:t>05,000</w:t>
      </w:r>
      <w:r w:rsidR="00A53E5C">
        <w:t xml:space="preserve"> (excluding VAT) to </w:t>
      </w:r>
      <w:r>
        <w:t xml:space="preserve">a maximum of </w:t>
      </w:r>
      <w:r w:rsidR="00826B3F">
        <w:t>£</w:t>
      </w:r>
      <w:r w:rsidR="00880470">
        <w:t>1</w:t>
      </w:r>
      <w:r w:rsidR="002B143C">
        <w:t>13</w:t>
      </w:r>
      <w:r w:rsidR="00A53E5C">
        <w:t>,000</w:t>
      </w:r>
      <w:r>
        <w:t xml:space="preserve"> (excluding VAT)</w:t>
      </w:r>
      <w:r w:rsidR="00657C02">
        <w:t>, with the majority (</w:t>
      </w:r>
      <w:r w:rsidR="002B143C">
        <w:t>£95,000 to</w:t>
      </w:r>
      <w:r w:rsidR="00657C02">
        <w:t xml:space="preserve"> £10</w:t>
      </w:r>
      <w:r w:rsidR="002B143C">
        <w:t>1</w:t>
      </w:r>
      <w:r w:rsidR="00657C02">
        <w:t>,000) of the training delivered in year 1</w:t>
      </w:r>
      <w:r>
        <w:t>.</w:t>
      </w:r>
      <w:r w:rsidR="00AD0E37">
        <w:t xml:space="preserve"> </w:t>
      </w:r>
      <w:r>
        <w:t xml:space="preserve">A </w:t>
      </w:r>
      <w:r w:rsidR="00A53E5C">
        <w:t>summary of costs per course</w:t>
      </w:r>
      <w:r>
        <w:t xml:space="preserve"> is required, which will need to demonstrate value for money.</w:t>
      </w:r>
      <w:r w:rsidR="00AD0E37">
        <w:t xml:space="preserve"> </w:t>
      </w:r>
      <w:r w:rsidR="00EF2B70">
        <w:t>Within this envelope the successful provider will be able to provide</w:t>
      </w:r>
      <w:r w:rsidR="00E74722">
        <w:t>:</w:t>
      </w:r>
    </w:p>
    <w:p w14:paraId="0B4ABF8F" w14:textId="77777777" w:rsidR="00EB67F7" w:rsidRDefault="00EB67F7" w:rsidP="006E5F0A"/>
    <w:p w14:paraId="19436E94" w14:textId="1B0838D5" w:rsidR="00E74722" w:rsidRDefault="00E74722" w:rsidP="00E74722">
      <w:pPr>
        <w:pStyle w:val="ListParagraph"/>
        <w:numPr>
          <w:ilvl w:val="0"/>
          <w:numId w:val="8"/>
        </w:numPr>
      </w:pPr>
      <w:r>
        <w:t>F</w:t>
      </w:r>
      <w:r w:rsidR="00EF2B70">
        <w:t xml:space="preserve">oundation training </w:t>
      </w:r>
      <w:r w:rsidR="00A53E5C">
        <w:t>for between 72 and</w:t>
      </w:r>
      <w:r w:rsidR="00624113">
        <w:t xml:space="preserve"> 84 IPS specialists in year 1, and between 22 and 25 in year 2</w:t>
      </w:r>
    </w:p>
    <w:p w14:paraId="2F500F79" w14:textId="3CF5F813" w:rsidR="006E5F0A" w:rsidRDefault="00EF2B70" w:rsidP="00E74722">
      <w:pPr>
        <w:pStyle w:val="ListParagraph"/>
        <w:numPr>
          <w:ilvl w:val="0"/>
          <w:numId w:val="8"/>
        </w:numPr>
      </w:pPr>
      <w:r>
        <w:t xml:space="preserve">IPS supervisor training </w:t>
      </w:r>
      <w:r w:rsidR="00A53E5C">
        <w:t xml:space="preserve">for between 22 and 27 </w:t>
      </w:r>
      <w:r w:rsidR="00EB67F7">
        <w:t>IPS team leaders</w:t>
      </w:r>
      <w:r w:rsidR="00624113">
        <w:t xml:space="preserve"> in year 1, and 7 </w:t>
      </w:r>
      <w:r w:rsidR="00657C02">
        <w:t>or</w:t>
      </w:r>
      <w:r w:rsidR="00624113">
        <w:t xml:space="preserve"> 8 in year 2</w:t>
      </w:r>
    </w:p>
    <w:p w14:paraId="466C01BC" w14:textId="77777777" w:rsidR="002B143C" w:rsidRDefault="002B143C" w:rsidP="002B143C">
      <w:pPr>
        <w:pStyle w:val="ListParagraph"/>
        <w:numPr>
          <w:ilvl w:val="0"/>
          <w:numId w:val="8"/>
        </w:numPr>
      </w:pPr>
      <w:r>
        <w:t>Field-based employer engagement training for 22 groups of up to 6 people in year 1 only</w:t>
      </w:r>
    </w:p>
    <w:p w14:paraId="35AFB39F" w14:textId="228FA30A" w:rsidR="00E74722" w:rsidRDefault="00EB67F7" w:rsidP="00E74722">
      <w:pPr>
        <w:pStyle w:val="ListParagraph"/>
        <w:numPr>
          <w:ilvl w:val="0"/>
          <w:numId w:val="8"/>
        </w:numPr>
      </w:pPr>
      <w:r>
        <w:t>Classroom-based e</w:t>
      </w:r>
      <w:r w:rsidR="00E74722">
        <w:t>mployer engagement training to</w:t>
      </w:r>
      <w:r w:rsidR="00A53E5C">
        <w:t xml:space="preserve"> </w:t>
      </w:r>
      <w:r w:rsidR="002B143C">
        <w:t xml:space="preserve">1 or 2 </w:t>
      </w:r>
      <w:r w:rsidR="00A53E5C">
        <w:t>groups of up to 12 people</w:t>
      </w:r>
      <w:r w:rsidR="00E74722">
        <w:t xml:space="preserve"> </w:t>
      </w:r>
      <w:r w:rsidR="00624113">
        <w:t>in year 1, and 1 or 2 groups in year 2</w:t>
      </w:r>
    </w:p>
    <w:bookmarkEnd w:id="1"/>
    <w:p w14:paraId="2D6E5A58" w14:textId="77777777" w:rsidR="006E5F0A" w:rsidRDefault="006E5F0A" w:rsidP="006E5F0A"/>
    <w:p w14:paraId="7D8C9D15" w14:textId="77777777" w:rsidR="006E5F0A" w:rsidRDefault="006E5F0A" w:rsidP="006E5F0A">
      <w:pPr>
        <w:rPr>
          <w:b/>
          <w:bCs/>
        </w:rPr>
      </w:pPr>
      <w:r>
        <w:rPr>
          <w:b/>
          <w:bCs/>
        </w:rPr>
        <w:t>How to apply</w:t>
      </w:r>
    </w:p>
    <w:p w14:paraId="16733AE6" w14:textId="23312C3F" w:rsidR="006E5F0A" w:rsidRDefault="006E5F0A" w:rsidP="006E5F0A">
      <w:r>
        <w:t xml:space="preserve">Email details of the </w:t>
      </w:r>
      <w:r w:rsidR="001A3609">
        <w:t>proposal for training, an outline of experience delivering training in this area and a</w:t>
      </w:r>
      <w:r w:rsidR="002B674C">
        <w:t xml:space="preserve"> a</w:t>
      </w:r>
      <w:r>
        <w:t xml:space="preserve"> quote with breakdown of costs</w:t>
      </w:r>
      <w:r w:rsidR="00657C02">
        <w:t xml:space="preserve"> per category of training</w:t>
      </w:r>
      <w:r>
        <w:t xml:space="preserve"> to</w:t>
      </w:r>
      <w:r w:rsidR="002B674C">
        <w:t>:</w:t>
      </w:r>
      <w:r>
        <w:t xml:space="preserve"> </w:t>
      </w:r>
      <w:hyperlink r:id="rId6" w:history="1">
        <w:r w:rsidR="009A3366" w:rsidRPr="000A1FB7">
          <w:rPr>
            <w:rStyle w:val="Hyperlink"/>
          </w:rPr>
          <w:t>Paul.Anders@phe.gov.uk</w:t>
        </w:r>
      </w:hyperlink>
      <w:r w:rsidR="00EB67F7">
        <w:t xml:space="preserve"> </w:t>
      </w:r>
    </w:p>
    <w:p w14:paraId="5DA73E3A" w14:textId="77777777" w:rsidR="006E5F0A" w:rsidRDefault="006E5F0A" w:rsidP="006E5F0A"/>
    <w:p w14:paraId="740B2B82" w14:textId="77777777" w:rsidR="006E5F0A" w:rsidRDefault="006E5F0A" w:rsidP="006E5F0A">
      <w:pPr>
        <w:rPr>
          <w:b/>
          <w:bCs/>
        </w:rPr>
      </w:pPr>
      <w:r>
        <w:rPr>
          <w:b/>
          <w:bCs/>
        </w:rPr>
        <w:t>Closing date</w:t>
      </w:r>
    </w:p>
    <w:p w14:paraId="6B90FE67" w14:textId="77777777" w:rsidR="006E5F0A" w:rsidRDefault="006E5F0A" w:rsidP="006E5F0A"/>
    <w:p w14:paraId="347CB014" w14:textId="29A8256C" w:rsidR="006E5F0A" w:rsidRDefault="00932FD0" w:rsidP="006E5F0A">
      <w:pPr>
        <w:rPr>
          <w:lang w:eastAsia="en-US"/>
        </w:rPr>
      </w:pPr>
      <w:r>
        <w:t>30</w:t>
      </w:r>
      <w:r w:rsidRPr="00932FD0">
        <w:rPr>
          <w:vertAlign w:val="superscript"/>
        </w:rPr>
        <w:t>th</w:t>
      </w:r>
      <w:r>
        <w:t xml:space="preserve"> June 2021 by 12:00 noon.</w:t>
      </w:r>
    </w:p>
    <w:p w14:paraId="2E7BB014" w14:textId="77777777" w:rsidR="00382C31" w:rsidRDefault="00382C31"/>
    <w:sectPr w:rsidR="00382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D31"/>
    <w:multiLevelType w:val="hybridMultilevel"/>
    <w:tmpl w:val="068A221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0CB6549"/>
    <w:multiLevelType w:val="hybridMultilevel"/>
    <w:tmpl w:val="D74AE6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8E66904"/>
    <w:multiLevelType w:val="hybridMultilevel"/>
    <w:tmpl w:val="0C5C8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5160A"/>
    <w:multiLevelType w:val="hybridMultilevel"/>
    <w:tmpl w:val="83C4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24BD4"/>
    <w:multiLevelType w:val="hybridMultilevel"/>
    <w:tmpl w:val="92541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D3269"/>
    <w:multiLevelType w:val="hybridMultilevel"/>
    <w:tmpl w:val="60925D6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E71665F"/>
    <w:multiLevelType w:val="hybridMultilevel"/>
    <w:tmpl w:val="17463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1783C"/>
    <w:multiLevelType w:val="hybridMultilevel"/>
    <w:tmpl w:val="DDE667D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0A"/>
    <w:rsid w:val="000307B5"/>
    <w:rsid w:val="00086945"/>
    <w:rsid w:val="001A3609"/>
    <w:rsid w:val="002B143C"/>
    <w:rsid w:val="002B674C"/>
    <w:rsid w:val="00305AD8"/>
    <w:rsid w:val="003343A8"/>
    <w:rsid w:val="00382C31"/>
    <w:rsid w:val="004001C5"/>
    <w:rsid w:val="00484C92"/>
    <w:rsid w:val="00553344"/>
    <w:rsid w:val="00617604"/>
    <w:rsid w:val="00624113"/>
    <w:rsid w:val="00657C02"/>
    <w:rsid w:val="006E5F0A"/>
    <w:rsid w:val="0077030F"/>
    <w:rsid w:val="00812807"/>
    <w:rsid w:val="00826B3F"/>
    <w:rsid w:val="00880470"/>
    <w:rsid w:val="00932FD0"/>
    <w:rsid w:val="00946ED5"/>
    <w:rsid w:val="00966375"/>
    <w:rsid w:val="009A3366"/>
    <w:rsid w:val="00A53E5C"/>
    <w:rsid w:val="00A9713D"/>
    <w:rsid w:val="00AD0E37"/>
    <w:rsid w:val="00B039B8"/>
    <w:rsid w:val="00C37C71"/>
    <w:rsid w:val="00CC6567"/>
    <w:rsid w:val="00D71E4A"/>
    <w:rsid w:val="00DC6622"/>
    <w:rsid w:val="00DE1F85"/>
    <w:rsid w:val="00E00951"/>
    <w:rsid w:val="00E74722"/>
    <w:rsid w:val="00EB67F7"/>
    <w:rsid w:val="00EC177A"/>
    <w:rsid w:val="00EF2B70"/>
    <w:rsid w:val="00F9622B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3A97"/>
  <w15:chartTrackingRefBased/>
  <w15:docId w15:val="{CF9C9F13-6D5F-43A8-8A8D-0A0728B2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0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F0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44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B039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7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722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722"/>
    <w:rPr>
      <w:rFonts w:ascii="Calibri" w:hAnsi="Calibri" w:cs="Calibri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B6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ul.Anders@phe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B2302-A70A-4F07-A40B-F5F2461D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564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Griffin</dc:creator>
  <cp:keywords/>
  <dc:description/>
  <cp:lastModifiedBy>Timothy Purchase</cp:lastModifiedBy>
  <cp:revision>2</cp:revision>
  <dcterms:created xsi:type="dcterms:W3CDTF">2021-06-11T11:16:00Z</dcterms:created>
  <dcterms:modified xsi:type="dcterms:W3CDTF">2021-06-11T11:16:00Z</dcterms:modified>
</cp:coreProperties>
</file>