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461" w:rsidP="00676461" w:rsidRDefault="00676461" w14:paraId="32948515" w14:textId="77777777">
      <w:pPr>
        <w:jc w:val="center"/>
        <w:rPr>
          <w:b/>
          <w:sz w:val="24"/>
        </w:rPr>
      </w:pPr>
    </w:p>
    <w:p w:rsidR="00676461" w:rsidP="00676461" w:rsidRDefault="00676461" w14:paraId="02ED40CF" w14:textId="77777777">
      <w:pPr>
        <w:jc w:val="center"/>
        <w:rPr>
          <w:b/>
          <w:sz w:val="24"/>
        </w:rPr>
      </w:pPr>
    </w:p>
    <w:p w:rsidR="00676461" w:rsidP="00676461" w:rsidRDefault="00676461" w14:paraId="10108B25" w14:textId="77777777">
      <w:pPr>
        <w:jc w:val="center"/>
        <w:rPr>
          <w:b/>
          <w:sz w:val="24"/>
        </w:rPr>
      </w:pPr>
    </w:p>
    <w:p w:rsidR="00676461" w:rsidP="00676461" w:rsidRDefault="00676461" w14:paraId="401E75AA" w14:textId="77777777">
      <w:pPr>
        <w:jc w:val="center"/>
        <w:rPr>
          <w:b/>
          <w:sz w:val="24"/>
        </w:rPr>
      </w:pPr>
    </w:p>
    <w:p w:rsidR="00676461" w:rsidP="00676461" w:rsidRDefault="00676461" w14:paraId="48A4F05A" w14:textId="77777777">
      <w:pPr>
        <w:jc w:val="center"/>
        <w:rPr>
          <w:b/>
          <w:sz w:val="24"/>
        </w:rPr>
      </w:pPr>
    </w:p>
    <w:p w:rsidR="00676461" w:rsidP="00676461" w:rsidRDefault="00676461" w14:paraId="0CA34521" w14:textId="77777777">
      <w:pPr>
        <w:jc w:val="center"/>
        <w:rPr>
          <w:b/>
          <w:sz w:val="24"/>
        </w:rPr>
      </w:pPr>
    </w:p>
    <w:p w:rsidR="00676461" w:rsidP="00676461" w:rsidRDefault="00676461" w14:paraId="4F493BC7" w14:textId="77777777">
      <w:pPr>
        <w:jc w:val="center"/>
        <w:rPr>
          <w:b/>
          <w:sz w:val="24"/>
        </w:rPr>
      </w:pPr>
    </w:p>
    <w:p w:rsidR="00676461" w:rsidP="00676461" w:rsidRDefault="00676461" w14:paraId="54B45362" w14:textId="77777777">
      <w:pPr>
        <w:jc w:val="center"/>
        <w:rPr>
          <w:b/>
          <w:sz w:val="24"/>
        </w:rPr>
      </w:pPr>
    </w:p>
    <w:p w:rsidR="00676461" w:rsidP="00676461" w:rsidRDefault="00676461" w14:paraId="2622AEF0" w14:textId="77777777">
      <w:pPr>
        <w:jc w:val="center"/>
        <w:rPr>
          <w:b/>
          <w:sz w:val="24"/>
        </w:rPr>
      </w:pPr>
    </w:p>
    <w:p w:rsidR="00676461" w:rsidP="00676461" w:rsidRDefault="00676461" w14:paraId="31BD328E" w14:textId="77777777">
      <w:pPr>
        <w:jc w:val="center"/>
        <w:rPr>
          <w:b/>
          <w:sz w:val="24"/>
        </w:rPr>
      </w:pPr>
    </w:p>
    <w:p w:rsidR="00676461" w:rsidP="00676461" w:rsidRDefault="00676461" w14:paraId="309EA12F" w14:textId="77777777">
      <w:pPr>
        <w:jc w:val="center"/>
        <w:rPr>
          <w:b/>
          <w:sz w:val="24"/>
        </w:rPr>
      </w:pPr>
    </w:p>
    <w:p w:rsidR="00676461" w:rsidP="00676461" w:rsidRDefault="00676461" w14:paraId="79C1E797" w14:textId="77777777">
      <w:pPr>
        <w:jc w:val="center"/>
        <w:rPr>
          <w:b/>
          <w:sz w:val="24"/>
        </w:rPr>
      </w:pPr>
    </w:p>
    <w:p w:rsidR="00676461" w:rsidP="00676461" w:rsidRDefault="00676461" w14:paraId="0A694859" w14:textId="77777777">
      <w:pPr>
        <w:jc w:val="center"/>
        <w:rPr>
          <w:b/>
          <w:sz w:val="24"/>
        </w:rPr>
      </w:pPr>
    </w:p>
    <w:p w:rsidR="00676461" w:rsidP="00676461" w:rsidRDefault="00676461" w14:paraId="2B320235" w14:textId="77777777">
      <w:pPr>
        <w:jc w:val="center"/>
        <w:rPr>
          <w:b/>
          <w:sz w:val="24"/>
        </w:rPr>
      </w:pPr>
    </w:p>
    <w:p w:rsidR="00676461" w:rsidP="00676461" w:rsidRDefault="00676461" w14:paraId="309F952D" w14:textId="77777777">
      <w:pPr>
        <w:jc w:val="center"/>
        <w:rPr>
          <w:b/>
          <w:sz w:val="24"/>
        </w:rPr>
      </w:pPr>
    </w:p>
    <w:p w:rsidR="00676461" w:rsidP="00676461" w:rsidRDefault="00676461" w14:paraId="1A11E05B" w14:textId="77777777">
      <w:pPr>
        <w:jc w:val="center"/>
        <w:rPr>
          <w:b/>
          <w:sz w:val="24"/>
        </w:rPr>
      </w:pPr>
    </w:p>
    <w:p w:rsidR="00676461" w:rsidP="00676461" w:rsidRDefault="00676461" w14:paraId="2491F98D" w14:textId="77777777">
      <w:pPr>
        <w:jc w:val="center"/>
        <w:rPr>
          <w:b/>
          <w:sz w:val="24"/>
        </w:rPr>
      </w:pPr>
    </w:p>
    <w:p w:rsidR="00676461" w:rsidP="00676461" w:rsidRDefault="00676461" w14:paraId="071959F4" w14:textId="77777777">
      <w:pPr>
        <w:jc w:val="center"/>
        <w:rPr>
          <w:b/>
          <w:sz w:val="24"/>
        </w:rPr>
      </w:pPr>
    </w:p>
    <w:p w:rsidRPr="0094018E" w:rsidR="00676461" w:rsidP="00676461" w:rsidRDefault="00676461" w14:paraId="4D966CD5" w14:textId="5D1188F8">
      <w:pPr>
        <w:jc w:val="center"/>
        <w:rPr>
          <w:rFonts w:cs="Arial"/>
          <w:b/>
          <w:sz w:val="48"/>
        </w:rPr>
      </w:pPr>
      <w:r>
        <w:rPr>
          <w:rFonts w:cs="Arial"/>
          <w:b/>
          <w:sz w:val="48"/>
        </w:rPr>
        <w:t>Schedule 3</w:t>
      </w:r>
    </w:p>
    <w:p w:rsidRPr="0094018E" w:rsidR="00676461" w:rsidP="00676461" w:rsidRDefault="00676461" w14:paraId="1EDA1095" w14:textId="77777777">
      <w:pPr>
        <w:jc w:val="center"/>
        <w:rPr>
          <w:rFonts w:cs="Arial"/>
          <w:b/>
          <w:sz w:val="48"/>
        </w:rPr>
      </w:pPr>
    </w:p>
    <w:p w:rsidR="00676461" w:rsidP="00676461" w:rsidRDefault="00676461" w14:paraId="5110A56E" w14:textId="3D6361D2">
      <w:pPr>
        <w:jc w:val="center"/>
        <w:rPr>
          <w:rFonts w:cs="Arial"/>
        </w:rPr>
      </w:pPr>
      <w:r>
        <w:rPr>
          <w:rFonts w:cs="Arial"/>
          <w:b/>
          <w:sz w:val="48"/>
        </w:rPr>
        <w:t>Definitions and Interpretations</w:t>
      </w:r>
    </w:p>
    <w:p w:rsidR="00676461" w:rsidP="00676461" w:rsidRDefault="00676461" w14:paraId="06A73B44" w14:textId="77777777">
      <w:pPr>
        <w:rPr>
          <w:rFonts w:cs="Arial"/>
        </w:rPr>
      </w:pPr>
      <w:r>
        <w:rPr>
          <w:rFonts w:cs="Arial"/>
        </w:rPr>
        <w:br w:type="page"/>
      </w:r>
    </w:p>
    <w:p w:rsidR="00676461" w:rsidRDefault="00676461" w14:paraId="13DF164F" w14:textId="77777777">
      <w:pPr>
        <w:overflowPunct/>
        <w:autoSpaceDE/>
        <w:autoSpaceDN/>
        <w:adjustRightInd/>
        <w:textAlignment w:val="auto"/>
        <w:rPr>
          <w:b/>
          <w:sz w:val="24"/>
        </w:rPr>
      </w:pPr>
    </w:p>
    <w:p w:rsidR="00746779" w:rsidP="00F73BF1" w:rsidRDefault="00264A07" w14:paraId="54EE67D7" w14:textId="3FC943A3">
      <w:pPr>
        <w:jc w:val="center"/>
        <w:rPr>
          <w:b/>
          <w:sz w:val="24"/>
        </w:rPr>
      </w:pPr>
      <w:r>
        <w:rPr>
          <w:b/>
          <w:sz w:val="24"/>
        </w:rPr>
        <w:t>Part 1</w:t>
      </w:r>
      <w:r w:rsidR="00F73BF1">
        <w:rPr>
          <w:b/>
          <w:sz w:val="24"/>
        </w:rPr>
        <w:t xml:space="preserve"> - Definitions and Interpretations</w:t>
      </w:r>
    </w:p>
    <w:p w:rsidR="00F73BF1" w:rsidP="00F73BF1" w:rsidRDefault="00F73BF1" w14:paraId="591289AE" w14:textId="77777777"/>
    <w:p w:rsidR="00F73BF1" w:rsidP="00F73BF1" w:rsidRDefault="00F73BF1" w14:paraId="3738CB9A" w14:textId="77777777">
      <w:r w:rsidRPr="00F73BF1">
        <w:t>In addition to the Definitions and Interpretations in DEFCON 501, in this Contract the following expressions shall have the meanings hereby respectively assigned to them, except where the context requires otherwise:</w:t>
      </w:r>
    </w:p>
    <w:p w:rsidR="00264A07" w:rsidP="00F73BF1" w:rsidRDefault="00264A07" w14:paraId="0B8ADB8D" w14:textId="0C9CF172"/>
    <w:p w:rsidR="00264A07" w:rsidP="00F73BF1" w:rsidRDefault="00264A07" w14:paraId="7BE75F2D" w14:textId="77777777"/>
    <w:tbl>
      <w:tblPr>
        <w:tblStyle w:val="TableGrid"/>
        <w:tblW w:w="0" w:type="auto"/>
        <w:tblLook w:val="04A0" w:firstRow="1" w:lastRow="0" w:firstColumn="1" w:lastColumn="0" w:noHBand="0" w:noVBand="1"/>
      </w:tblPr>
      <w:tblGrid>
        <w:gridCol w:w="3311"/>
        <w:gridCol w:w="6318"/>
      </w:tblGrid>
      <w:tr w:rsidR="00F73BF1" w:rsidTr="13046896" w14:paraId="599FC723" w14:textId="77777777">
        <w:tc>
          <w:tcPr>
            <w:tcW w:w="3311" w:type="dxa"/>
            <w:shd w:val="clear" w:color="auto" w:fill="D9D9D9" w:themeFill="background1" w:themeFillShade="D9"/>
            <w:tcMar/>
            <w:vAlign w:val="center"/>
          </w:tcPr>
          <w:p w:rsidRPr="00F73BF1" w:rsidR="00F73BF1" w:rsidP="00F73BF1" w:rsidRDefault="00F73BF1" w14:paraId="0949FECD" w14:textId="77777777">
            <w:pPr>
              <w:rPr>
                <w:b/>
              </w:rPr>
            </w:pPr>
            <w:r>
              <w:rPr>
                <w:b/>
              </w:rPr>
              <w:t>Term</w:t>
            </w:r>
          </w:p>
        </w:tc>
        <w:tc>
          <w:tcPr>
            <w:tcW w:w="6318" w:type="dxa"/>
            <w:shd w:val="clear" w:color="auto" w:fill="D9D9D9" w:themeFill="background1" w:themeFillShade="D9"/>
            <w:tcMar/>
            <w:vAlign w:val="center"/>
          </w:tcPr>
          <w:p w:rsidRPr="00F73BF1" w:rsidR="00F73BF1" w:rsidP="00F73BF1" w:rsidRDefault="00F73BF1" w14:paraId="76C0B2FF" w14:textId="77777777">
            <w:pPr>
              <w:rPr>
                <w:b/>
              </w:rPr>
            </w:pPr>
            <w:r w:rsidRPr="00F73BF1">
              <w:rPr>
                <w:b/>
              </w:rPr>
              <w:t>Definition</w:t>
            </w:r>
          </w:p>
        </w:tc>
      </w:tr>
      <w:tr w:rsidR="006B47E7" w:rsidTr="13046896" w14:paraId="738F9FE8" w14:textId="77777777">
        <w:tc>
          <w:tcPr>
            <w:tcW w:w="3311" w:type="dxa"/>
            <w:tcMar/>
            <w:vAlign w:val="center"/>
          </w:tcPr>
          <w:p w:rsidRPr="00B43325" w:rsidR="006B47E7" w:rsidP="00D36238" w:rsidRDefault="006B47E7" w14:paraId="7DD50A72" w14:textId="65E9DC2A">
            <w:pPr>
              <w:rPr>
                <w:rFonts w:cs="Arial"/>
                <w:b/>
                <w:szCs w:val="22"/>
                <w:lang w:eastAsia="en-GB"/>
              </w:rPr>
            </w:pPr>
            <w:r>
              <w:rPr>
                <w:rFonts w:cs="Arial"/>
                <w:b/>
                <w:szCs w:val="22"/>
                <w:lang w:eastAsia="en-GB"/>
              </w:rPr>
              <w:t>1</w:t>
            </w:r>
            <w:r w:rsidRPr="006B47E7">
              <w:rPr>
                <w:rFonts w:cs="Arial"/>
                <w:b/>
                <w:szCs w:val="22"/>
                <w:vertAlign w:val="superscript"/>
                <w:lang w:eastAsia="en-GB"/>
              </w:rPr>
              <w:t>st</w:t>
            </w:r>
            <w:r>
              <w:rPr>
                <w:rFonts w:cs="Arial"/>
                <w:b/>
                <w:szCs w:val="22"/>
                <w:lang w:eastAsia="en-GB"/>
              </w:rPr>
              <w:t xml:space="preserve"> Line Maintenance</w:t>
            </w:r>
          </w:p>
        </w:tc>
        <w:tc>
          <w:tcPr>
            <w:tcW w:w="6318" w:type="dxa"/>
            <w:tcMar/>
            <w:vAlign w:val="center"/>
          </w:tcPr>
          <w:p w:rsidRPr="00B43325" w:rsidR="006B47E7" w:rsidP="00D36238" w:rsidRDefault="1665E994" w14:paraId="70FEA1BC" w14:textId="25180804">
            <w:r w:rsidRPr="1665E994">
              <w:rPr>
                <w:color w:val="000000" w:themeColor="text1"/>
              </w:rPr>
              <w:t>Level 1 maintenance - Servicing and day to day preparation. Will include tasks such as functional testing, servicing, fault diagnosis and corrective maintenance by replacement, adjustment or minor repair (i.e. replacement of wiper blades, oil change, etc).</w:t>
            </w:r>
          </w:p>
        </w:tc>
      </w:tr>
      <w:tr w:rsidR="006B47E7" w:rsidTr="13046896" w14:paraId="141A6BCC" w14:textId="77777777">
        <w:tc>
          <w:tcPr>
            <w:tcW w:w="3311" w:type="dxa"/>
            <w:tcMar/>
            <w:vAlign w:val="center"/>
          </w:tcPr>
          <w:p w:rsidRPr="00B43325" w:rsidR="006B47E7" w:rsidP="00D36238" w:rsidRDefault="006B47E7" w14:paraId="12D6194E" w14:textId="008A80AB">
            <w:pPr>
              <w:rPr>
                <w:rFonts w:cs="Arial"/>
                <w:b/>
                <w:szCs w:val="22"/>
                <w:lang w:eastAsia="en-GB"/>
              </w:rPr>
            </w:pPr>
            <w:r>
              <w:rPr>
                <w:rFonts w:cs="Arial"/>
                <w:b/>
                <w:szCs w:val="22"/>
                <w:lang w:eastAsia="en-GB"/>
              </w:rPr>
              <w:t>2</w:t>
            </w:r>
            <w:r w:rsidRPr="006B47E7">
              <w:rPr>
                <w:rFonts w:cs="Arial"/>
                <w:b/>
                <w:szCs w:val="22"/>
                <w:vertAlign w:val="superscript"/>
                <w:lang w:eastAsia="en-GB"/>
              </w:rPr>
              <w:t>nd</w:t>
            </w:r>
            <w:r>
              <w:rPr>
                <w:rFonts w:cs="Arial"/>
                <w:b/>
                <w:szCs w:val="22"/>
                <w:lang w:eastAsia="en-GB"/>
              </w:rPr>
              <w:t xml:space="preserve"> Line Maintenance</w:t>
            </w:r>
          </w:p>
        </w:tc>
        <w:tc>
          <w:tcPr>
            <w:tcW w:w="6318" w:type="dxa"/>
            <w:tcMar/>
            <w:vAlign w:val="center"/>
          </w:tcPr>
          <w:p w:rsidRPr="00B43325" w:rsidR="006B47E7" w:rsidP="00D36238" w:rsidRDefault="1665E994" w14:paraId="3A957E48" w14:textId="4AD5D565">
            <w:r w:rsidRPr="1665E994">
              <w:rPr>
                <w:color w:val="000000" w:themeColor="text1"/>
              </w:rPr>
              <w:t>Level 2 maintenance - Corrective maintenance support to 1</w:t>
            </w:r>
            <w:r w:rsidRPr="1665E994">
              <w:rPr>
                <w:color w:val="000000" w:themeColor="text1"/>
                <w:vertAlign w:val="superscript"/>
              </w:rPr>
              <w:t>st</w:t>
            </w:r>
            <w:r w:rsidRPr="1665E994">
              <w:rPr>
                <w:color w:val="000000" w:themeColor="text1"/>
              </w:rPr>
              <w:t xml:space="preserve"> Line maintainers. Will include tasks such as corrective maintenance by replacement, adjustment or minor repair including fault diagnosis and minor authorized modifications, within specified times using generally provisioned resources (i.e. replacement of wiper motors, etc).</w:t>
            </w:r>
          </w:p>
        </w:tc>
      </w:tr>
      <w:tr w:rsidR="006B47E7" w:rsidTr="13046896" w14:paraId="0088B854" w14:textId="77777777">
        <w:tc>
          <w:tcPr>
            <w:tcW w:w="3311" w:type="dxa"/>
            <w:tcMar/>
            <w:vAlign w:val="center"/>
          </w:tcPr>
          <w:p w:rsidRPr="00B43325" w:rsidR="006B47E7" w:rsidP="00D36238" w:rsidRDefault="006B47E7" w14:paraId="34D6279B" w14:textId="68E7EACB">
            <w:pPr>
              <w:rPr>
                <w:rFonts w:cs="Arial"/>
                <w:b/>
                <w:szCs w:val="22"/>
                <w:lang w:eastAsia="en-GB"/>
              </w:rPr>
            </w:pPr>
            <w:r>
              <w:rPr>
                <w:rFonts w:cs="Arial"/>
                <w:b/>
                <w:szCs w:val="22"/>
                <w:lang w:eastAsia="en-GB"/>
              </w:rPr>
              <w:t>3</w:t>
            </w:r>
            <w:r w:rsidRPr="006B47E7">
              <w:rPr>
                <w:rFonts w:cs="Arial"/>
                <w:b/>
                <w:szCs w:val="22"/>
                <w:vertAlign w:val="superscript"/>
                <w:lang w:eastAsia="en-GB"/>
              </w:rPr>
              <w:t>rd</w:t>
            </w:r>
            <w:r>
              <w:rPr>
                <w:rFonts w:cs="Arial"/>
                <w:b/>
                <w:szCs w:val="22"/>
                <w:lang w:eastAsia="en-GB"/>
              </w:rPr>
              <w:t xml:space="preserve"> Line Maintenance</w:t>
            </w:r>
          </w:p>
        </w:tc>
        <w:tc>
          <w:tcPr>
            <w:tcW w:w="6318" w:type="dxa"/>
            <w:tcMar/>
            <w:vAlign w:val="center"/>
          </w:tcPr>
          <w:p w:rsidRPr="00B43325" w:rsidR="006B47E7" w:rsidP="16B48C2F" w:rsidRDefault="16B48C2F" w14:paraId="16BA34CF" w14:textId="19C2D05B">
            <w:pPr>
              <w:rPr>
                <w:color w:val="000000" w:themeColor="text1"/>
              </w:rPr>
            </w:pPr>
            <w:r w:rsidRPr="16B48C2F">
              <w:rPr>
                <w:color w:val="000000" w:themeColor="text1"/>
              </w:rPr>
              <w:t>Level 3 maintenance - Corrective maintenance in greater depth to 2</w:t>
            </w:r>
            <w:r w:rsidRPr="16B48C2F">
              <w:rPr>
                <w:color w:val="000000" w:themeColor="text1"/>
                <w:vertAlign w:val="superscript"/>
              </w:rPr>
              <w:t>nd</w:t>
            </w:r>
            <w:r w:rsidRPr="16B48C2F">
              <w:rPr>
                <w:color w:val="000000" w:themeColor="text1"/>
              </w:rPr>
              <w:t xml:space="preserve"> Line (carried out by a Contractor).  Will include tasks such as repair, partial reconditioning and modification requiring special skills or equipment (i.e. engine rebuild, etc).</w:t>
            </w:r>
          </w:p>
        </w:tc>
      </w:tr>
      <w:tr w:rsidR="006B47E7" w:rsidTr="13046896" w14:paraId="3F6785B6" w14:textId="77777777">
        <w:tc>
          <w:tcPr>
            <w:tcW w:w="3311" w:type="dxa"/>
            <w:tcMar/>
            <w:vAlign w:val="center"/>
          </w:tcPr>
          <w:p w:rsidRPr="00B43325" w:rsidR="006B47E7" w:rsidP="00D36238" w:rsidRDefault="006B47E7" w14:paraId="2DA75896" w14:textId="58ECDE18">
            <w:pPr>
              <w:rPr>
                <w:rFonts w:cs="Arial"/>
                <w:b/>
                <w:szCs w:val="22"/>
                <w:lang w:eastAsia="en-GB"/>
              </w:rPr>
            </w:pPr>
            <w:r>
              <w:rPr>
                <w:rFonts w:cs="Arial"/>
                <w:b/>
                <w:szCs w:val="22"/>
                <w:lang w:eastAsia="en-GB"/>
              </w:rPr>
              <w:t>4</w:t>
            </w:r>
            <w:r w:rsidRPr="006B47E7">
              <w:rPr>
                <w:rFonts w:cs="Arial"/>
                <w:b/>
                <w:szCs w:val="22"/>
                <w:vertAlign w:val="superscript"/>
                <w:lang w:eastAsia="en-GB"/>
              </w:rPr>
              <w:t>th</w:t>
            </w:r>
            <w:r>
              <w:rPr>
                <w:rFonts w:cs="Arial"/>
                <w:b/>
                <w:szCs w:val="22"/>
                <w:lang w:eastAsia="en-GB"/>
              </w:rPr>
              <w:t xml:space="preserve"> Line Maintenance</w:t>
            </w:r>
          </w:p>
        </w:tc>
        <w:tc>
          <w:tcPr>
            <w:tcW w:w="6318" w:type="dxa"/>
            <w:tcMar/>
            <w:vAlign w:val="center"/>
          </w:tcPr>
          <w:p w:rsidRPr="00B43325" w:rsidR="006B47E7" w:rsidP="16B48C2F" w:rsidRDefault="16B48C2F" w14:paraId="07FE3C9A" w14:textId="05D628E1">
            <w:pPr>
              <w:rPr>
                <w:color w:val="000000" w:themeColor="text1"/>
              </w:rPr>
            </w:pPr>
            <w:r w:rsidRPr="16B48C2F">
              <w:rPr>
                <w:color w:val="000000" w:themeColor="text1"/>
              </w:rPr>
              <w:t>Level 4 maintenance - Major maintenance (carried out by a Contractor).  Will include tasks such as full reconditioning, major conversions, major repairs or complete refits.</w:t>
            </w:r>
          </w:p>
        </w:tc>
      </w:tr>
      <w:tr w:rsidR="00D36238" w:rsidTr="13046896" w14:paraId="44AAEAB2" w14:textId="77777777">
        <w:tc>
          <w:tcPr>
            <w:tcW w:w="3311" w:type="dxa"/>
            <w:tcMar/>
            <w:vAlign w:val="center"/>
          </w:tcPr>
          <w:p w:rsidRPr="00B43325" w:rsidR="00D36238" w:rsidP="00D36238" w:rsidRDefault="00D36238" w14:paraId="16B20ABC" w14:textId="3986B273">
            <w:pPr>
              <w:rPr>
                <w:b/>
              </w:rPr>
            </w:pPr>
            <w:r w:rsidRPr="00B43325">
              <w:rPr>
                <w:rFonts w:cs="Arial"/>
                <w:b/>
                <w:szCs w:val="22"/>
                <w:lang w:eastAsia="en-GB"/>
              </w:rPr>
              <w:t>Acceptance Off Contract</w:t>
            </w:r>
          </w:p>
        </w:tc>
        <w:tc>
          <w:tcPr>
            <w:tcW w:w="6318" w:type="dxa"/>
            <w:tcMar/>
            <w:vAlign w:val="center"/>
          </w:tcPr>
          <w:p w:rsidRPr="00B43325" w:rsidR="00D36238" w:rsidP="00D36238" w:rsidRDefault="00D36238" w14:paraId="71A395B2" w14:textId="6454959A">
            <w:r w:rsidRPr="00B43325">
              <w:t>The date that the Boat is accepted by the Authority and title, risk of loss or damage and possession of the Boat passes from the Contractor to the Authority following satisfactory signature of the Acceptance Form (Schedule 1</w:t>
            </w:r>
            <w:r w:rsidR="00B43325">
              <w:t>0</w:t>
            </w:r>
            <w:r w:rsidRPr="00B43325">
              <w:t>)</w:t>
            </w:r>
            <w:r w:rsidRPr="00B43325" w:rsidR="00C466D1">
              <w:t xml:space="preserve"> </w:t>
            </w:r>
          </w:p>
          <w:p w:rsidRPr="00B43325" w:rsidR="00D36238" w:rsidP="00D36238" w:rsidRDefault="00D36238" w14:paraId="47528AFD" w14:textId="17BE111F"/>
        </w:tc>
      </w:tr>
      <w:tr w:rsidR="00D36238" w:rsidTr="13046896" w14:paraId="6C9849DF" w14:textId="77777777">
        <w:tc>
          <w:tcPr>
            <w:tcW w:w="3311" w:type="dxa"/>
            <w:tcMar/>
            <w:vAlign w:val="center"/>
          </w:tcPr>
          <w:p w:rsidRPr="00D36238" w:rsidR="00D36238" w:rsidP="00D36238" w:rsidRDefault="00D36238" w14:paraId="2738649C" w14:textId="77777777">
            <w:pPr>
              <w:spacing w:before="120" w:after="120"/>
              <w:rPr>
                <w:rFonts w:cs="Arial"/>
                <w:b/>
                <w:szCs w:val="22"/>
                <w:lang w:eastAsia="en-GB"/>
              </w:rPr>
            </w:pPr>
            <w:r w:rsidRPr="00D36238">
              <w:rPr>
                <w:rFonts w:cs="Arial"/>
                <w:b/>
                <w:szCs w:val="22"/>
                <w:lang w:eastAsia="en-GB"/>
              </w:rPr>
              <w:t>As Built</w:t>
            </w:r>
          </w:p>
          <w:p w:rsidRPr="00D36238" w:rsidR="00D36238" w:rsidP="00D36238" w:rsidRDefault="00D36238" w14:paraId="53162EA2" w14:textId="77777777">
            <w:pPr>
              <w:rPr>
                <w:b/>
              </w:rPr>
            </w:pPr>
          </w:p>
        </w:tc>
        <w:tc>
          <w:tcPr>
            <w:tcW w:w="6318" w:type="dxa"/>
            <w:tcMar/>
            <w:vAlign w:val="center"/>
          </w:tcPr>
          <w:p w:rsidRPr="00F73BF1" w:rsidR="00D36238" w:rsidP="00D36238" w:rsidRDefault="16B48C2F" w14:paraId="1507F03E" w14:textId="032FC513">
            <w:r w:rsidRPr="16B48C2F">
              <w:rPr>
                <w:rFonts w:cs="Arial"/>
                <w:lang w:eastAsia="en-GB"/>
              </w:rPr>
              <w:t>The documentation to reflect the material state of the Boat following acceptance of the first of class Boat</w:t>
            </w:r>
          </w:p>
        </w:tc>
      </w:tr>
      <w:tr w:rsidR="00D128FB" w:rsidTr="13046896" w14:paraId="21F97317" w14:textId="77777777">
        <w:tc>
          <w:tcPr>
            <w:tcW w:w="3311" w:type="dxa"/>
            <w:tcMar/>
            <w:vAlign w:val="center"/>
          </w:tcPr>
          <w:p w:rsidRPr="00D36238" w:rsidR="00D128FB" w:rsidP="00D128FB" w:rsidRDefault="00D128FB" w14:paraId="3BD00BF6" w14:textId="442F47B2">
            <w:pPr>
              <w:spacing w:before="120" w:after="120"/>
              <w:rPr>
                <w:rFonts w:cs="Arial"/>
                <w:b/>
                <w:szCs w:val="22"/>
                <w:lang w:eastAsia="en-GB"/>
              </w:rPr>
            </w:pPr>
            <w:r w:rsidRPr="00D36238">
              <w:rPr>
                <w:rFonts w:cs="Arial"/>
                <w:b/>
                <w:szCs w:val="22"/>
                <w:lang w:eastAsia="en-GB"/>
              </w:rPr>
              <w:t>Authority’s Authorised Officer</w:t>
            </w:r>
          </w:p>
        </w:tc>
        <w:tc>
          <w:tcPr>
            <w:tcW w:w="6318" w:type="dxa"/>
            <w:tcMar/>
            <w:vAlign w:val="center"/>
          </w:tcPr>
          <w:p w:rsidR="00D128FB" w:rsidP="00D128FB" w:rsidRDefault="00D128FB" w14:paraId="3767BE39" w14:textId="64DE55B2">
            <w:pPr>
              <w:rPr>
                <w:rFonts w:cs="Arial"/>
                <w:szCs w:val="22"/>
                <w:lang w:eastAsia="en-GB"/>
              </w:rPr>
            </w:pPr>
            <w:r w:rsidRPr="008E5396">
              <w:rPr>
                <w:rFonts w:cs="Arial"/>
                <w:szCs w:val="22"/>
                <w:lang w:eastAsia="en-GB"/>
              </w:rPr>
              <w:t>A person appointed by the Authority who shall either be the Authority’s Project Officer, or his authorised representative, the Commanding Officer, end user, other representative of the Authority.</w:t>
            </w:r>
          </w:p>
        </w:tc>
      </w:tr>
      <w:tr w:rsidR="00D128FB" w:rsidTr="13046896" w14:paraId="6EA5551A" w14:textId="77777777">
        <w:tc>
          <w:tcPr>
            <w:tcW w:w="3311" w:type="dxa"/>
            <w:tcMar/>
            <w:vAlign w:val="center"/>
          </w:tcPr>
          <w:p w:rsidRPr="00D36238" w:rsidR="00D128FB" w:rsidP="00D128FB" w:rsidRDefault="00D128FB" w14:paraId="4CB53F88" w14:textId="64625D6A">
            <w:pPr>
              <w:spacing w:before="120" w:after="120"/>
              <w:rPr>
                <w:rFonts w:cs="Arial"/>
                <w:b/>
                <w:szCs w:val="22"/>
                <w:lang w:eastAsia="en-GB"/>
              </w:rPr>
            </w:pPr>
            <w:r w:rsidRPr="00D36238">
              <w:rPr>
                <w:rFonts w:cs="Arial"/>
                <w:b/>
                <w:szCs w:val="22"/>
                <w:lang w:eastAsia="en-GB"/>
              </w:rPr>
              <w:t>Authority Change</w:t>
            </w:r>
          </w:p>
        </w:tc>
        <w:tc>
          <w:tcPr>
            <w:tcW w:w="6318" w:type="dxa"/>
            <w:tcMar/>
            <w:vAlign w:val="center"/>
          </w:tcPr>
          <w:p w:rsidRPr="0042646D" w:rsidR="00D128FB" w:rsidP="00D128FB" w:rsidRDefault="00D128FB" w14:paraId="605316FA" w14:textId="74857786">
            <w:pPr>
              <w:rPr>
                <w:rFonts w:cs="Arial"/>
                <w:szCs w:val="22"/>
                <w:lang w:eastAsia="en-GB"/>
              </w:rPr>
            </w:pPr>
            <w:r w:rsidRPr="0042646D">
              <w:rPr>
                <w:rFonts w:cs="Arial"/>
                <w:szCs w:val="22"/>
                <w:lang w:eastAsia="en-GB"/>
              </w:rPr>
              <w:t>Any change or modification to the Boat and/or the Specifications proposed by the Authority in accordance with Clause 4</w:t>
            </w:r>
            <w:r w:rsidRPr="0042646D" w:rsidR="0042646D">
              <w:rPr>
                <w:rFonts w:cs="Arial"/>
                <w:szCs w:val="22"/>
                <w:lang w:eastAsia="en-GB"/>
              </w:rPr>
              <w:t>0</w:t>
            </w:r>
            <w:r w:rsidRPr="0042646D">
              <w:rPr>
                <w:rFonts w:cs="Arial"/>
                <w:szCs w:val="22"/>
                <w:lang w:eastAsia="en-GB"/>
              </w:rPr>
              <w:t xml:space="preserve"> (Changes to the Contract);</w:t>
            </w:r>
          </w:p>
        </w:tc>
      </w:tr>
      <w:tr w:rsidR="00D128FB" w:rsidTr="13046896" w14:paraId="1FAB2E90" w14:textId="77777777">
        <w:tc>
          <w:tcPr>
            <w:tcW w:w="3311" w:type="dxa"/>
            <w:tcMar/>
            <w:vAlign w:val="center"/>
          </w:tcPr>
          <w:p w:rsidRPr="00D36238" w:rsidR="00D128FB" w:rsidP="00D128FB" w:rsidRDefault="00D128FB" w14:paraId="54E9C318" w14:textId="408A8C4B">
            <w:pPr>
              <w:spacing w:before="120" w:after="120"/>
              <w:rPr>
                <w:rFonts w:cs="Arial"/>
                <w:b/>
                <w:szCs w:val="22"/>
                <w:lang w:eastAsia="en-GB"/>
              </w:rPr>
            </w:pPr>
            <w:r w:rsidRPr="00D36238">
              <w:rPr>
                <w:rFonts w:cs="Arial"/>
                <w:b/>
                <w:szCs w:val="22"/>
                <w:lang w:eastAsia="en-GB"/>
              </w:rPr>
              <w:t xml:space="preserve">Authority’s Commercial Officer </w:t>
            </w:r>
          </w:p>
        </w:tc>
        <w:tc>
          <w:tcPr>
            <w:tcW w:w="6318" w:type="dxa"/>
            <w:tcMar/>
            <w:vAlign w:val="center"/>
          </w:tcPr>
          <w:p w:rsidRPr="0042646D" w:rsidR="00D128FB" w:rsidP="00D128FB" w:rsidRDefault="00D128FB" w14:paraId="26EE5121" w14:textId="088C22FC">
            <w:pPr>
              <w:rPr>
                <w:rFonts w:cs="Arial"/>
                <w:szCs w:val="22"/>
                <w:lang w:eastAsia="en-GB"/>
              </w:rPr>
            </w:pPr>
            <w:r w:rsidRPr="0042646D">
              <w:rPr>
                <w:rFonts w:cs="Arial"/>
                <w:szCs w:val="22"/>
                <w:lang w:eastAsia="en-GB"/>
              </w:rPr>
              <w:t xml:space="preserve">The commercial officer of the Authority, as identified in Schedule 5 (Appendix - </w:t>
            </w:r>
            <w:r w:rsidRPr="0042646D" w:rsidR="00C466D1">
              <w:rPr>
                <w:rFonts w:cs="Arial"/>
                <w:szCs w:val="22"/>
                <w:lang w:eastAsia="en-GB"/>
              </w:rPr>
              <w:t>Addresse</w:t>
            </w:r>
            <w:r w:rsidRPr="0042646D">
              <w:rPr>
                <w:rFonts w:cs="Arial"/>
                <w:szCs w:val="22"/>
                <w:lang w:eastAsia="en-GB"/>
              </w:rPr>
              <w:t>s and Other Information)</w:t>
            </w:r>
          </w:p>
        </w:tc>
      </w:tr>
      <w:tr w:rsidR="00D128FB" w:rsidTr="13046896" w14:paraId="7F0F8AEC" w14:textId="77777777">
        <w:tc>
          <w:tcPr>
            <w:tcW w:w="3311" w:type="dxa"/>
            <w:tcMar/>
            <w:vAlign w:val="center"/>
          </w:tcPr>
          <w:p w:rsidRPr="00D36238" w:rsidR="00D128FB" w:rsidP="00D128FB" w:rsidRDefault="00D128FB" w14:paraId="174B6005" w14:textId="12517A78">
            <w:pPr>
              <w:spacing w:before="120" w:after="120"/>
              <w:rPr>
                <w:rFonts w:cs="Arial"/>
                <w:b/>
                <w:szCs w:val="22"/>
                <w:lang w:eastAsia="en-GB"/>
              </w:rPr>
            </w:pPr>
            <w:r w:rsidRPr="00D36238">
              <w:rPr>
                <w:rFonts w:cs="Arial"/>
                <w:b/>
                <w:szCs w:val="22"/>
                <w:lang w:eastAsia="en-GB"/>
              </w:rPr>
              <w:t>Authority Nominated Representatives</w:t>
            </w:r>
          </w:p>
        </w:tc>
        <w:tc>
          <w:tcPr>
            <w:tcW w:w="6318" w:type="dxa"/>
            <w:tcMar/>
            <w:vAlign w:val="center"/>
          </w:tcPr>
          <w:p w:rsidR="00D128FB" w:rsidP="00D128FB" w:rsidRDefault="00D128FB" w14:paraId="41AF59A9" w14:textId="10FC57F5">
            <w:pPr>
              <w:rPr>
                <w:rFonts w:cs="Arial"/>
                <w:szCs w:val="22"/>
                <w:lang w:eastAsia="en-GB"/>
              </w:rPr>
            </w:pPr>
            <w:r>
              <w:rPr>
                <w:rFonts w:cs="Arial"/>
                <w:szCs w:val="22"/>
                <w:lang w:eastAsia="en-GB"/>
              </w:rPr>
              <w:t>A</w:t>
            </w:r>
            <w:r w:rsidRPr="0070207A">
              <w:rPr>
                <w:rFonts w:cs="Arial"/>
                <w:szCs w:val="22"/>
                <w:lang w:eastAsia="en-GB"/>
              </w:rPr>
              <w:t xml:space="preserve"> representative of the Authority appointed by the Authority’s </w:t>
            </w:r>
            <w:r>
              <w:rPr>
                <w:rFonts w:cs="Arial"/>
                <w:szCs w:val="22"/>
                <w:lang w:eastAsia="en-GB"/>
              </w:rPr>
              <w:t xml:space="preserve">Authorised Officer </w:t>
            </w:r>
            <w:r w:rsidRPr="0070207A">
              <w:rPr>
                <w:rFonts w:cs="Arial"/>
                <w:szCs w:val="22"/>
                <w:lang w:eastAsia="en-GB"/>
              </w:rPr>
              <w:t xml:space="preserve">by way of a letter to the </w:t>
            </w:r>
            <w:r>
              <w:rPr>
                <w:rFonts w:cs="Arial"/>
                <w:szCs w:val="22"/>
                <w:lang w:eastAsia="en-GB"/>
              </w:rPr>
              <w:t>Contractor</w:t>
            </w:r>
            <w:r w:rsidRPr="0070207A">
              <w:rPr>
                <w:rFonts w:cs="Arial"/>
                <w:szCs w:val="22"/>
                <w:lang w:eastAsia="en-GB"/>
              </w:rPr>
              <w:t xml:space="preserve"> setting out the scope and duration of the Authority Nominated Representative’s authority and any other relevant matters</w:t>
            </w:r>
          </w:p>
        </w:tc>
      </w:tr>
      <w:tr w:rsidR="00D128FB" w:rsidTr="13046896" w14:paraId="5D4D414B" w14:textId="77777777">
        <w:tc>
          <w:tcPr>
            <w:tcW w:w="3311" w:type="dxa"/>
            <w:tcMar/>
            <w:vAlign w:val="center"/>
          </w:tcPr>
          <w:p w:rsidRPr="00D36238" w:rsidR="00D128FB" w:rsidP="00D128FB" w:rsidRDefault="00D128FB" w14:paraId="7812881A" w14:textId="77CECCF5">
            <w:pPr>
              <w:spacing w:before="120" w:after="120"/>
              <w:rPr>
                <w:rFonts w:cs="Arial"/>
                <w:b/>
                <w:szCs w:val="22"/>
                <w:lang w:eastAsia="en-GB"/>
              </w:rPr>
            </w:pPr>
            <w:r w:rsidRPr="00D36238">
              <w:rPr>
                <w:rFonts w:cs="Arial"/>
                <w:b/>
                <w:szCs w:val="22"/>
                <w:lang w:eastAsia="en-GB"/>
              </w:rPr>
              <w:t>Authority Premises</w:t>
            </w:r>
          </w:p>
        </w:tc>
        <w:tc>
          <w:tcPr>
            <w:tcW w:w="6318" w:type="dxa"/>
            <w:tcMar/>
            <w:vAlign w:val="center"/>
          </w:tcPr>
          <w:p w:rsidR="00D128FB" w:rsidP="16B48C2F" w:rsidRDefault="16B48C2F" w14:paraId="79FC40C2" w14:textId="7E2B08DB">
            <w:pPr>
              <w:rPr>
                <w:rFonts w:cs="Arial"/>
                <w:lang w:eastAsia="en-GB"/>
              </w:rPr>
            </w:pPr>
            <w:r w:rsidRPr="16B48C2F">
              <w:rPr>
                <w:rFonts w:cs="Arial"/>
                <w:lang w:eastAsia="en-GB"/>
              </w:rPr>
              <w:t>Any premises owned by Authority</w:t>
            </w:r>
          </w:p>
        </w:tc>
      </w:tr>
      <w:tr w:rsidR="00D128FB" w:rsidTr="13046896" w14:paraId="5DCDA951" w14:textId="77777777">
        <w:tc>
          <w:tcPr>
            <w:tcW w:w="3311" w:type="dxa"/>
            <w:tcMar/>
            <w:vAlign w:val="center"/>
          </w:tcPr>
          <w:p w:rsidRPr="00D36238" w:rsidR="00D128FB" w:rsidP="00D128FB" w:rsidRDefault="00D128FB" w14:paraId="598BCE50" w14:textId="35E57646">
            <w:pPr>
              <w:spacing w:before="120" w:after="120"/>
              <w:rPr>
                <w:rFonts w:cs="Arial"/>
                <w:b/>
                <w:szCs w:val="22"/>
                <w:lang w:eastAsia="en-GB"/>
              </w:rPr>
            </w:pPr>
            <w:r w:rsidRPr="00D36238">
              <w:rPr>
                <w:rFonts w:cs="Arial"/>
                <w:b/>
                <w:szCs w:val="22"/>
                <w:lang w:eastAsia="en-GB"/>
              </w:rPr>
              <w:t>Authority’s Representatives</w:t>
            </w:r>
          </w:p>
        </w:tc>
        <w:tc>
          <w:tcPr>
            <w:tcW w:w="6318" w:type="dxa"/>
            <w:tcMar/>
            <w:vAlign w:val="center"/>
          </w:tcPr>
          <w:p w:rsidRPr="0070207A" w:rsidR="00D128FB" w:rsidP="00D128FB" w:rsidRDefault="00D128FB" w14:paraId="6376C0C1" w14:textId="005F9A43">
            <w:pPr>
              <w:rPr>
                <w:rFonts w:cs="Arial"/>
                <w:szCs w:val="22"/>
                <w:lang w:eastAsia="en-GB"/>
              </w:rPr>
            </w:pPr>
            <w:r>
              <w:rPr>
                <w:rFonts w:cs="Arial"/>
                <w:szCs w:val="22"/>
                <w:lang w:eastAsia="en-GB"/>
              </w:rPr>
              <w:t>T</w:t>
            </w:r>
            <w:r w:rsidRPr="0070207A">
              <w:rPr>
                <w:rFonts w:cs="Arial"/>
                <w:szCs w:val="22"/>
                <w:lang w:eastAsia="en-GB"/>
              </w:rPr>
              <w:t xml:space="preserve">he Authority’s </w:t>
            </w:r>
            <w:r>
              <w:rPr>
                <w:rFonts w:cs="Arial"/>
                <w:szCs w:val="22"/>
                <w:lang w:eastAsia="en-GB"/>
              </w:rPr>
              <w:t xml:space="preserve">Authorised Officer </w:t>
            </w:r>
            <w:r w:rsidRPr="0070207A">
              <w:rPr>
                <w:rFonts w:cs="Arial"/>
                <w:szCs w:val="22"/>
                <w:lang w:eastAsia="en-GB"/>
              </w:rPr>
              <w:t xml:space="preserve">or </w:t>
            </w:r>
            <w:proofErr w:type="gramStart"/>
            <w:r w:rsidRPr="0070207A">
              <w:rPr>
                <w:rFonts w:cs="Arial"/>
                <w:szCs w:val="22"/>
                <w:lang w:eastAsia="en-GB"/>
              </w:rPr>
              <w:t>On Site</w:t>
            </w:r>
            <w:proofErr w:type="gramEnd"/>
            <w:r w:rsidRPr="0070207A">
              <w:rPr>
                <w:rFonts w:cs="Arial"/>
                <w:szCs w:val="22"/>
                <w:lang w:eastAsia="en-GB"/>
              </w:rPr>
              <w:t xml:space="preserve"> Representatives or Authority’s Nominated Representative;</w:t>
            </w:r>
          </w:p>
        </w:tc>
      </w:tr>
      <w:tr w:rsidR="00D128FB" w:rsidTr="13046896" w14:paraId="6B094A20" w14:textId="77777777">
        <w:tc>
          <w:tcPr>
            <w:tcW w:w="3311" w:type="dxa"/>
            <w:tcMar/>
            <w:vAlign w:val="center"/>
          </w:tcPr>
          <w:p w:rsidRPr="00D36238" w:rsidR="00D128FB" w:rsidP="00D128FB" w:rsidRDefault="00D128FB" w14:paraId="1F6383BD" w14:textId="5E6D9373">
            <w:pPr>
              <w:spacing w:before="120" w:after="120"/>
              <w:rPr>
                <w:rFonts w:cs="Arial"/>
                <w:b/>
                <w:szCs w:val="22"/>
                <w:lang w:eastAsia="en-GB"/>
              </w:rPr>
            </w:pPr>
            <w:r w:rsidRPr="00D36238">
              <w:rPr>
                <w:rFonts w:cs="Arial"/>
                <w:b/>
                <w:szCs w:val="22"/>
                <w:lang w:eastAsia="en-GB"/>
              </w:rPr>
              <w:t>Authority’s Sites</w:t>
            </w:r>
          </w:p>
        </w:tc>
        <w:tc>
          <w:tcPr>
            <w:tcW w:w="6318" w:type="dxa"/>
            <w:tcMar/>
            <w:vAlign w:val="center"/>
          </w:tcPr>
          <w:p w:rsidR="00D128FB" w:rsidP="00D128FB" w:rsidRDefault="00D128FB" w14:paraId="47C1A5FA" w14:textId="2CBE9D49">
            <w:pPr>
              <w:rPr>
                <w:rFonts w:cs="Arial"/>
                <w:szCs w:val="22"/>
                <w:lang w:eastAsia="en-GB"/>
              </w:rPr>
            </w:pPr>
            <w:r>
              <w:rPr>
                <w:rFonts w:cs="Arial"/>
                <w:szCs w:val="22"/>
                <w:lang w:eastAsia="en-GB"/>
              </w:rPr>
              <w:t>Any sites owned by the Authority</w:t>
            </w:r>
          </w:p>
        </w:tc>
      </w:tr>
      <w:tr w:rsidR="00D128FB" w:rsidTr="13046896" w14:paraId="4CC74E7C" w14:textId="77777777">
        <w:tc>
          <w:tcPr>
            <w:tcW w:w="3311" w:type="dxa"/>
            <w:tcMar/>
            <w:vAlign w:val="center"/>
          </w:tcPr>
          <w:p w:rsidRPr="00D36238" w:rsidR="00D128FB" w:rsidP="00D128FB" w:rsidRDefault="00D128FB" w14:paraId="4373B318" w14:textId="151AD706">
            <w:pPr>
              <w:spacing w:before="120" w:after="120"/>
              <w:rPr>
                <w:rFonts w:cs="Arial"/>
                <w:b/>
                <w:szCs w:val="22"/>
                <w:lang w:eastAsia="en-GB"/>
              </w:rPr>
            </w:pPr>
            <w:r w:rsidRPr="00D36238">
              <w:rPr>
                <w:rFonts w:cs="Arial"/>
                <w:b/>
                <w:szCs w:val="22"/>
                <w:lang w:eastAsia="en-GB"/>
              </w:rPr>
              <w:lastRenderedPageBreak/>
              <w:t>Authority’s Transport Branch</w:t>
            </w:r>
          </w:p>
        </w:tc>
        <w:tc>
          <w:tcPr>
            <w:tcW w:w="6318" w:type="dxa"/>
            <w:tcMar/>
            <w:vAlign w:val="center"/>
          </w:tcPr>
          <w:p w:rsidR="00D128FB" w:rsidP="00D128FB" w:rsidRDefault="00D128FB" w14:paraId="48AA6A92" w14:textId="1857EE59">
            <w:pPr>
              <w:rPr>
                <w:rFonts w:cs="Arial"/>
                <w:szCs w:val="22"/>
                <w:lang w:eastAsia="en-GB"/>
              </w:rPr>
            </w:pPr>
            <w:r>
              <w:rPr>
                <w:rFonts w:cs="Arial"/>
                <w:szCs w:val="22"/>
                <w:lang w:eastAsia="en-GB"/>
              </w:rPr>
              <w:t>The transport branch of the Authority as identified in Schedule 5 (Addresses and Other Information)</w:t>
            </w:r>
          </w:p>
        </w:tc>
      </w:tr>
      <w:tr w:rsidR="00D128FB" w:rsidTr="13046896" w14:paraId="02F557CC" w14:textId="77777777">
        <w:tc>
          <w:tcPr>
            <w:tcW w:w="3311" w:type="dxa"/>
            <w:tcMar/>
            <w:vAlign w:val="center"/>
          </w:tcPr>
          <w:p w:rsidRPr="00D36238" w:rsidR="00D128FB" w:rsidP="00D128FB" w:rsidRDefault="00D128FB" w14:paraId="3A51F852" w14:textId="1935D87F">
            <w:pPr>
              <w:spacing w:before="120" w:after="120"/>
              <w:rPr>
                <w:rFonts w:cs="Arial"/>
                <w:b/>
                <w:szCs w:val="22"/>
                <w:lang w:eastAsia="en-GB"/>
              </w:rPr>
            </w:pPr>
            <w:r w:rsidRPr="00D36238">
              <w:rPr>
                <w:rFonts w:cs="Arial"/>
                <w:b/>
                <w:szCs w:val="22"/>
                <w:lang w:eastAsia="en-GB"/>
              </w:rPr>
              <w:t>Boat</w:t>
            </w:r>
          </w:p>
        </w:tc>
        <w:tc>
          <w:tcPr>
            <w:tcW w:w="6318" w:type="dxa"/>
            <w:tcMar/>
            <w:vAlign w:val="center"/>
          </w:tcPr>
          <w:p w:rsidR="00D128FB" w:rsidP="00D128FB" w:rsidRDefault="00D128FB" w14:paraId="75B02E83" w14:textId="41BF3A22">
            <w:pPr>
              <w:rPr>
                <w:rFonts w:cs="Arial"/>
                <w:szCs w:val="22"/>
                <w:lang w:eastAsia="en-GB"/>
              </w:rPr>
            </w:pPr>
            <w:r>
              <w:rPr>
                <w:rFonts w:cs="Arial"/>
                <w:szCs w:val="22"/>
              </w:rPr>
              <w:t xml:space="preserve">The craft or vessel which the Contractor is required to supply under the Contract </w:t>
            </w:r>
          </w:p>
        </w:tc>
      </w:tr>
      <w:tr w:rsidR="00D128FB" w:rsidTr="13046896" w14:paraId="249F0C7F" w14:textId="77777777">
        <w:tc>
          <w:tcPr>
            <w:tcW w:w="3311" w:type="dxa"/>
            <w:tcMar/>
            <w:vAlign w:val="center"/>
          </w:tcPr>
          <w:p w:rsidRPr="00D36238" w:rsidR="00D128FB" w:rsidP="00D128FB" w:rsidRDefault="00D128FB" w14:paraId="430323BE" w14:textId="04AF2C4C">
            <w:pPr>
              <w:spacing w:before="120" w:after="120"/>
              <w:rPr>
                <w:rFonts w:cs="Arial"/>
                <w:b/>
                <w:szCs w:val="22"/>
                <w:lang w:eastAsia="en-GB"/>
              </w:rPr>
            </w:pPr>
            <w:r w:rsidRPr="00D36238">
              <w:rPr>
                <w:rFonts w:cs="Arial"/>
                <w:b/>
                <w:szCs w:val="22"/>
                <w:lang w:eastAsia="en-GB"/>
              </w:rPr>
              <w:t>Boat Certificate of Acceptance</w:t>
            </w:r>
          </w:p>
        </w:tc>
        <w:tc>
          <w:tcPr>
            <w:tcW w:w="6318" w:type="dxa"/>
            <w:tcMar/>
            <w:vAlign w:val="center"/>
          </w:tcPr>
          <w:p w:rsidR="00D128FB" w:rsidP="00D128FB" w:rsidRDefault="00D128FB" w14:paraId="6A7EFC39" w14:textId="08E755CB">
            <w:pPr>
              <w:rPr>
                <w:rFonts w:cs="Arial"/>
                <w:szCs w:val="22"/>
              </w:rPr>
            </w:pPr>
            <w:r>
              <w:rPr>
                <w:rFonts w:cs="Arial"/>
                <w:szCs w:val="22"/>
              </w:rPr>
              <w:t xml:space="preserve">The form at </w:t>
            </w:r>
            <w:r w:rsidRPr="0042646D">
              <w:rPr>
                <w:rFonts w:cs="Arial"/>
                <w:szCs w:val="22"/>
              </w:rPr>
              <w:t>Schedule 1</w:t>
            </w:r>
            <w:r w:rsidRPr="0042646D" w:rsidR="00B43325">
              <w:rPr>
                <w:rFonts w:cs="Arial"/>
                <w:szCs w:val="22"/>
              </w:rPr>
              <w:t>0</w:t>
            </w:r>
            <w:r w:rsidRPr="0042646D">
              <w:rPr>
                <w:rFonts w:cs="Arial"/>
                <w:szCs w:val="22"/>
              </w:rPr>
              <w:t xml:space="preserve"> (Boat Certificate of Acceptance)</w:t>
            </w:r>
          </w:p>
        </w:tc>
      </w:tr>
      <w:tr w:rsidR="00D128FB" w:rsidTr="13046896" w14:paraId="770C1134" w14:textId="77777777">
        <w:tc>
          <w:tcPr>
            <w:tcW w:w="3311" w:type="dxa"/>
            <w:tcMar/>
            <w:vAlign w:val="center"/>
          </w:tcPr>
          <w:p w:rsidRPr="00D36238" w:rsidR="00D128FB" w:rsidP="00D128FB" w:rsidRDefault="00D128FB" w14:paraId="054EF2B8" w14:textId="24FCFF10">
            <w:pPr>
              <w:spacing w:before="120" w:after="120"/>
              <w:rPr>
                <w:rFonts w:cs="Arial"/>
                <w:b/>
                <w:szCs w:val="22"/>
                <w:lang w:eastAsia="en-GB"/>
              </w:rPr>
            </w:pPr>
            <w:r w:rsidRPr="00D36238">
              <w:rPr>
                <w:rFonts w:cs="Arial"/>
                <w:b/>
                <w:szCs w:val="22"/>
                <w:lang w:eastAsia="en-GB"/>
              </w:rPr>
              <w:t>Boat yard</w:t>
            </w:r>
          </w:p>
        </w:tc>
        <w:tc>
          <w:tcPr>
            <w:tcW w:w="6318" w:type="dxa"/>
            <w:tcMar/>
            <w:vAlign w:val="center"/>
          </w:tcPr>
          <w:p w:rsidR="00D128FB" w:rsidP="00D128FB" w:rsidRDefault="00D128FB" w14:paraId="40C23F88" w14:textId="18D1D65E">
            <w:pPr>
              <w:rPr>
                <w:rFonts w:cs="Arial"/>
                <w:szCs w:val="22"/>
              </w:rPr>
            </w:pPr>
            <w:r w:rsidRPr="0070207A">
              <w:rPr>
                <w:rFonts w:cs="Arial"/>
                <w:szCs w:val="22"/>
                <w:lang w:eastAsia="en-GB"/>
              </w:rPr>
              <w:t xml:space="preserve">The </w:t>
            </w:r>
            <w:r>
              <w:rPr>
                <w:rFonts w:cs="Arial"/>
                <w:szCs w:val="22"/>
                <w:lang w:eastAsia="en-GB"/>
              </w:rPr>
              <w:t>Boat yard where the Boat will be assembled and/or constructed.</w:t>
            </w:r>
          </w:p>
        </w:tc>
      </w:tr>
      <w:tr w:rsidR="00D128FB" w:rsidTr="13046896" w14:paraId="7924BC28" w14:textId="77777777">
        <w:tc>
          <w:tcPr>
            <w:tcW w:w="3311" w:type="dxa"/>
            <w:tcMar/>
            <w:vAlign w:val="center"/>
          </w:tcPr>
          <w:p w:rsidRPr="00D36238" w:rsidR="00D128FB" w:rsidP="00D128FB" w:rsidRDefault="00D128FB" w14:paraId="1C20C154" w14:textId="11533994">
            <w:pPr>
              <w:spacing w:before="120" w:after="120"/>
              <w:rPr>
                <w:rFonts w:cs="Arial"/>
                <w:b/>
                <w:szCs w:val="22"/>
                <w:lang w:eastAsia="en-GB"/>
              </w:rPr>
            </w:pPr>
            <w:r w:rsidRPr="00D36238">
              <w:rPr>
                <w:rFonts w:cs="Arial"/>
                <w:b/>
                <w:szCs w:val="22"/>
                <w:lang w:eastAsia="en-GB"/>
              </w:rPr>
              <w:t>Certifying Authority</w:t>
            </w:r>
          </w:p>
        </w:tc>
        <w:tc>
          <w:tcPr>
            <w:tcW w:w="6318" w:type="dxa"/>
            <w:tcMar/>
            <w:vAlign w:val="center"/>
          </w:tcPr>
          <w:p w:rsidR="00D128FB" w:rsidP="00D128FB" w:rsidRDefault="00D128FB" w14:paraId="2FA57275" w14:textId="40D49DBC">
            <w:pPr>
              <w:rPr>
                <w:rFonts w:cs="Arial"/>
                <w:szCs w:val="22"/>
                <w:lang w:eastAsia="en-GB"/>
              </w:rPr>
            </w:pPr>
            <w:r>
              <w:rPr>
                <w:rFonts w:cs="Arial"/>
                <w:szCs w:val="22"/>
                <w:lang w:eastAsia="en-GB"/>
              </w:rPr>
              <w:t>The MCA or one of the organisations authorised by the MCA to appoint persons for the purpose of examining vessels and issuing and signing Declarations of Examination and issue certificates</w:t>
            </w:r>
          </w:p>
        </w:tc>
      </w:tr>
      <w:tr w:rsidR="00D128FB" w:rsidTr="13046896" w14:paraId="2496B70D" w14:textId="77777777">
        <w:tc>
          <w:tcPr>
            <w:tcW w:w="3311" w:type="dxa"/>
            <w:tcMar/>
            <w:vAlign w:val="center"/>
          </w:tcPr>
          <w:p w:rsidRPr="00D36238" w:rsidR="00D128FB" w:rsidP="00D128FB" w:rsidRDefault="00D128FB" w14:paraId="369DEF17" w14:textId="44F923BF">
            <w:pPr>
              <w:spacing w:before="120" w:after="120"/>
              <w:rPr>
                <w:rFonts w:cs="Arial"/>
                <w:b/>
                <w:szCs w:val="22"/>
                <w:lang w:eastAsia="en-GB"/>
              </w:rPr>
            </w:pPr>
            <w:r w:rsidRPr="00D36238">
              <w:rPr>
                <w:rFonts w:cs="Arial"/>
                <w:b/>
                <w:szCs w:val="22"/>
              </w:rPr>
              <w:t xml:space="preserve">Change </w:t>
            </w:r>
          </w:p>
        </w:tc>
        <w:tc>
          <w:tcPr>
            <w:tcW w:w="6318" w:type="dxa"/>
            <w:tcMar/>
            <w:vAlign w:val="center"/>
          </w:tcPr>
          <w:p w:rsidR="00D128FB" w:rsidP="00D128FB" w:rsidRDefault="00D128FB" w14:paraId="63EA0A36" w14:textId="554A4F11">
            <w:pPr>
              <w:rPr>
                <w:rFonts w:cs="Arial"/>
                <w:szCs w:val="22"/>
                <w:lang w:eastAsia="en-GB"/>
              </w:rPr>
            </w:pPr>
            <w:r w:rsidRPr="00A16807">
              <w:rPr>
                <w:rFonts w:cs="Arial"/>
                <w:szCs w:val="22"/>
              </w:rPr>
              <w:t xml:space="preserve">means any change to the terms and conditions or to the plans contained within this Contract and, for the avoidance of doubt, shall </w:t>
            </w:r>
            <w:r w:rsidRPr="0042646D">
              <w:rPr>
                <w:rFonts w:cs="Arial"/>
                <w:szCs w:val="22"/>
              </w:rPr>
              <w:t>include any Gainshare proposals provided for under Clause 4</w:t>
            </w:r>
            <w:r w:rsidRPr="0042646D" w:rsidR="0042646D">
              <w:rPr>
                <w:rFonts w:cs="Arial"/>
                <w:szCs w:val="22"/>
              </w:rPr>
              <w:t>0</w:t>
            </w:r>
            <w:r w:rsidRPr="0042646D">
              <w:rPr>
                <w:rFonts w:cs="Arial"/>
                <w:szCs w:val="22"/>
              </w:rPr>
              <w:t xml:space="preserve"> (Changes to the Contract) and</w:t>
            </w:r>
            <w:r w:rsidRPr="00A16807">
              <w:rPr>
                <w:rFonts w:cs="Arial"/>
                <w:szCs w:val="22"/>
              </w:rPr>
              <w:t>/or ad hoc requirements provided for under this Contract.</w:t>
            </w:r>
          </w:p>
        </w:tc>
      </w:tr>
      <w:tr w:rsidR="00D128FB" w:rsidTr="13046896" w14:paraId="0F61527C" w14:textId="77777777">
        <w:tc>
          <w:tcPr>
            <w:tcW w:w="3311" w:type="dxa"/>
            <w:tcMar/>
            <w:vAlign w:val="center"/>
          </w:tcPr>
          <w:p w:rsidRPr="00D36238" w:rsidR="00D128FB" w:rsidP="00D128FB" w:rsidRDefault="00D128FB" w14:paraId="155088E2" w14:textId="23A61346">
            <w:pPr>
              <w:spacing w:before="120" w:after="120"/>
              <w:rPr>
                <w:rFonts w:cs="Arial"/>
                <w:b/>
                <w:szCs w:val="22"/>
              </w:rPr>
            </w:pPr>
            <w:r w:rsidRPr="00D36238">
              <w:rPr>
                <w:rFonts w:cs="Arial"/>
                <w:b/>
                <w:szCs w:val="22"/>
                <w:lang w:eastAsia="en-GB"/>
              </w:rPr>
              <w:t xml:space="preserve">Change in Certification and Classification </w:t>
            </w:r>
          </w:p>
        </w:tc>
        <w:tc>
          <w:tcPr>
            <w:tcW w:w="6318" w:type="dxa"/>
            <w:tcMar/>
            <w:vAlign w:val="center"/>
          </w:tcPr>
          <w:p w:rsidRPr="00A16807" w:rsidR="00D128FB" w:rsidP="00D128FB" w:rsidRDefault="00D128FB" w14:paraId="4DA0080A" w14:textId="7A3DA73F">
            <w:pPr>
              <w:rPr>
                <w:rFonts w:cs="Arial"/>
                <w:szCs w:val="22"/>
              </w:rPr>
            </w:pPr>
            <w:r w:rsidRPr="0070207A">
              <w:rPr>
                <w:rFonts w:cs="Arial"/>
                <w:szCs w:val="22"/>
                <w:lang w:eastAsia="en-GB"/>
              </w:rPr>
              <w:t xml:space="preserve">Change in applicable laws, rules, regulations or requirements (or their application) of the Classification Society or Regulatory Authorities (including the Safety Regulator) which will be compulsory for the </w:t>
            </w:r>
            <w:r>
              <w:rPr>
                <w:rFonts w:cs="Arial"/>
                <w:szCs w:val="22"/>
                <w:lang w:eastAsia="en-GB"/>
              </w:rPr>
              <w:t xml:space="preserve">Boat </w:t>
            </w:r>
            <w:r w:rsidRPr="0070207A">
              <w:rPr>
                <w:rFonts w:cs="Arial"/>
                <w:szCs w:val="22"/>
                <w:lang w:eastAsia="en-GB"/>
              </w:rPr>
              <w:t>at the time of Acceptance Off Contract</w:t>
            </w:r>
          </w:p>
        </w:tc>
      </w:tr>
      <w:tr w:rsidR="00D128FB" w:rsidTr="13046896" w14:paraId="4C8818D2" w14:textId="77777777">
        <w:tc>
          <w:tcPr>
            <w:tcW w:w="3311" w:type="dxa"/>
            <w:tcMar/>
            <w:vAlign w:val="center"/>
          </w:tcPr>
          <w:p w:rsidRPr="00D36238" w:rsidR="00D128FB" w:rsidP="00D128FB" w:rsidRDefault="00D128FB" w14:paraId="7265C1C9" w14:textId="1C2D1765">
            <w:pPr>
              <w:spacing w:before="120" w:after="120"/>
              <w:rPr>
                <w:rFonts w:cs="Arial"/>
                <w:b/>
                <w:szCs w:val="22"/>
                <w:lang w:eastAsia="en-GB"/>
              </w:rPr>
            </w:pPr>
            <w:r w:rsidRPr="00D36238">
              <w:rPr>
                <w:rFonts w:cs="Arial"/>
                <w:b/>
                <w:szCs w:val="22"/>
                <w:lang w:eastAsia="en-GB"/>
              </w:rPr>
              <w:t>Classification Society</w:t>
            </w:r>
          </w:p>
        </w:tc>
        <w:tc>
          <w:tcPr>
            <w:tcW w:w="6318" w:type="dxa"/>
            <w:tcMar/>
            <w:vAlign w:val="center"/>
          </w:tcPr>
          <w:p w:rsidRPr="0070207A" w:rsidR="00D128FB" w:rsidP="00D128FB" w:rsidRDefault="00D128FB" w14:paraId="44C82033" w14:textId="08E72EC6">
            <w:pPr>
              <w:rPr>
                <w:rFonts w:cs="Arial"/>
                <w:szCs w:val="22"/>
                <w:lang w:eastAsia="en-GB"/>
              </w:rPr>
            </w:pPr>
            <w:r>
              <w:rPr>
                <w:rFonts w:ascii="Times New Roman" w:hAnsi="Times New Roman"/>
                <w:sz w:val="24"/>
                <w:lang w:eastAsia="en-GB"/>
              </w:rPr>
              <w:t xml:space="preserve"> </w:t>
            </w:r>
            <w:r w:rsidRPr="00C37102">
              <w:rPr>
                <w:rFonts w:cs="Arial"/>
                <w:szCs w:val="22"/>
                <w:lang w:eastAsia="en-GB"/>
              </w:rPr>
              <w:t>a society for the promulgation of rules for the construction of vessels, the supervision of such construction, the classification of vessels according to merit, and the publication of a register listing them and class</w:t>
            </w:r>
            <w:r>
              <w:rPr>
                <w:rFonts w:cs="Arial"/>
                <w:szCs w:val="22"/>
                <w:lang w:eastAsia="en-GB"/>
              </w:rPr>
              <w:t>ifying their essential features</w:t>
            </w:r>
          </w:p>
        </w:tc>
      </w:tr>
      <w:tr w:rsidR="00D128FB" w:rsidTr="13046896" w14:paraId="2CF1B0CF" w14:textId="77777777">
        <w:tc>
          <w:tcPr>
            <w:tcW w:w="3311" w:type="dxa"/>
            <w:tcMar/>
            <w:vAlign w:val="center"/>
          </w:tcPr>
          <w:p w:rsidRPr="00D36238" w:rsidR="00D128FB" w:rsidP="00D128FB" w:rsidRDefault="00D128FB" w14:paraId="4201C2F4" w14:textId="4F18C080">
            <w:pPr>
              <w:spacing w:before="120" w:after="120"/>
              <w:rPr>
                <w:rFonts w:cs="Arial"/>
                <w:b/>
                <w:szCs w:val="22"/>
                <w:lang w:eastAsia="en-GB"/>
              </w:rPr>
            </w:pPr>
            <w:r w:rsidRPr="00D36238">
              <w:rPr>
                <w:rFonts w:cs="Arial"/>
                <w:b/>
                <w:szCs w:val="22"/>
                <w:lang w:eastAsia="en-GB"/>
              </w:rPr>
              <w:t>Commencement Date</w:t>
            </w:r>
          </w:p>
        </w:tc>
        <w:tc>
          <w:tcPr>
            <w:tcW w:w="6318" w:type="dxa"/>
            <w:tcMar/>
            <w:vAlign w:val="center"/>
          </w:tcPr>
          <w:p w:rsidR="00D128FB" w:rsidP="00D128FB" w:rsidRDefault="00D128FB" w14:paraId="58A0D3FF" w14:textId="239084A6">
            <w:pPr>
              <w:rPr>
                <w:rFonts w:ascii="Times New Roman" w:hAnsi="Times New Roman"/>
                <w:sz w:val="24"/>
                <w:lang w:eastAsia="en-GB"/>
              </w:rPr>
            </w:pPr>
            <w:r>
              <w:rPr>
                <w:rFonts w:cs="Arial"/>
                <w:szCs w:val="22"/>
              </w:rPr>
              <w:t>The date of this Contract and will be inserted at Contract signature</w:t>
            </w:r>
          </w:p>
        </w:tc>
      </w:tr>
      <w:tr w:rsidR="00D128FB" w:rsidTr="13046896" w14:paraId="4FEFC242" w14:textId="77777777">
        <w:tc>
          <w:tcPr>
            <w:tcW w:w="3311" w:type="dxa"/>
            <w:tcMar/>
            <w:vAlign w:val="center"/>
          </w:tcPr>
          <w:p w:rsidRPr="00D36238" w:rsidR="00D128FB" w:rsidP="00D128FB" w:rsidRDefault="00D128FB" w14:paraId="7F3F2646" w14:textId="3BFC3425">
            <w:pPr>
              <w:spacing w:before="120" w:after="120"/>
              <w:rPr>
                <w:rFonts w:cs="Arial"/>
                <w:b/>
                <w:szCs w:val="22"/>
                <w:lang w:eastAsia="en-GB"/>
              </w:rPr>
            </w:pPr>
            <w:r w:rsidRPr="00D36238">
              <w:rPr>
                <w:rFonts w:cs="Arial"/>
                <w:b/>
                <w:szCs w:val="22"/>
                <w:lang w:eastAsia="en-GB"/>
              </w:rPr>
              <w:t xml:space="preserve">Commercial Packaging </w:t>
            </w:r>
          </w:p>
        </w:tc>
        <w:tc>
          <w:tcPr>
            <w:tcW w:w="6318" w:type="dxa"/>
            <w:tcMar/>
            <w:vAlign w:val="center"/>
          </w:tcPr>
          <w:p w:rsidR="00D128FB" w:rsidP="00D128FB" w:rsidRDefault="00D128FB" w14:paraId="34AC456A" w14:textId="556944EF">
            <w:pPr>
              <w:rPr>
                <w:rFonts w:cs="Arial"/>
                <w:szCs w:val="22"/>
              </w:rPr>
            </w:pPr>
            <w:r w:rsidRPr="0070207A">
              <w:rPr>
                <w:rFonts w:cs="Arial"/>
                <w:szCs w:val="22"/>
              </w:rPr>
              <w:t xml:space="preserve">Retail trade, bulk trade or export packaging used by a commercial company suitable to ensure the contents are received by the </w:t>
            </w:r>
            <w:r>
              <w:rPr>
                <w:rFonts w:cs="Arial"/>
                <w:szCs w:val="22"/>
              </w:rPr>
              <w:t xml:space="preserve">Authority </w:t>
            </w:r>
            <w:r w:rsidRPr="0070207A">
              <w:rPr>
                <w:rFonts w:cs="Arial"/>
                <w:szCs w:val="22"/>
              </w:rPr>
              <w:t>in good working order.</w:t>
            </w:r>
          </w:p>
        </w:tc>
      </w:tr>
      <w:tr w:rsidR="00D128FB" w:rsidTr="13046896" w14:paraId="716A8416" w14:textId="77777777">
        <w:tc>
          <w:tcPr>
            <w:tcW w:w="3311" w:type="dxa"/>
            <w:tcMar/>
            <w:vAlign w:val="center"/>
          </w:tcPr>
          <w:p w:rsidRPr="00D36238" w:rsidR="00D128FB" w:rsidP="00D128FB" w:rsidRDefault="00D128FB" w14:paraId="4989BE3F" w14:textId="1E5A2752">
            <w:pPr>
              <w:spacing w:before="120" w:after="120"/>
              <w:rPr>
                <w:rFonts w:cs="Arial"/>
                <w:b/>
                <w:szCs w:val="22"/>
                <w:lang w:eastAsia="en-GB"/>
              </w:rPr>
            </w:pPr>
            <w:r w:rsidRPr="00D36238">
              <w:rPr>
                <w:rFonts w:cs="Arial"/>
                <w:b/>
                <w:szCs w:val="22"/>
                <w:lang w:eastAsia="en-GB"/>
              </w:rPr>
              <w:t>Contract Amendment</w:t>
            </w:r>
          </w:p>
        </w:tc>
        <w:tc>
          <w:tcPr>
            <w:tcW w:w="6318" w:type="dxa"/>
            <w:tcMar/>
            <w:vAlign w:val="center"/>
          </w:tcPr>
          <w:p w:rsidRPr="0070207A" w:rsidR="00D128FB" w:rsidP="00D128FB" w:rsidRDefault="00D128FB" w14:paraId="44544F14" w14:textId="03A33ADA">
            <w:pPr>
              <w:rPr>
                <w:rFonts w:cs="Arial"/>
                <w:szCs w:val="22"/>
              </w:rPr>
            </w:pPr>
            <w:r w:rsidRPr="008E5396">
              <w:rPr>
                <w:szCs w:val="22"/>
              </w:rPr>
              <w:t>The only author</w:t>
            </w:r>
            <w:r>
              <w:rPr>
                <w:szCs w:val="22"/>
              </w:rPr>
              <w:t xml:space="preserve">ity </w:t>
            </w:r>
            <w:r w:rsidRPr="008E5396">
              <w:rPr>
                <w:szCs w:val="22"/>
              </w:rPr>
              <w:t>for a change to the Contract and shall be serially numbered and issued solely by the Authority’s, nominated Commercial Officer</w:t>
            </w:r>
          </w:p>
        </w:tc>
      </w:tr>
      <w:tr w:rsidR="00D128FB" w:rsidTr="13046896" w14:paraId="5242FCD4" w14:textId="77777777">
        <w:tc>
          <w:tcPr>
            <w:tcW w:w="3311" w:type="dxa"/>
            <w:tcMar/>
            <w:vAlign w:val="center"/>
          </w:tcPr>
          <w:p w:rsidRPr="00D36238" w:rsidR="00D128FB" w:rsidP="00D128FB" w:rsidRDefault="00D128FB" w14:paraId="71CBD736" w14:textId="6EEA3D0F">
            <w:pPr>
              <w:spacing w:before="120" w:after="120"/>
              <w:rPr>
                <w:rFonts w:cs="Arial"/>
                <w:b/>
                <w:szCs w:val="22"/>
                <w:lang w:eastAsia="en-GB"/>
              </w:rPr>
            </w:pPr>
            <w:r w:rsidRPr="00D36238">
              <w:rPr>
                <w:rFonts w:cs="Arial"/>
                <w:b/>
                <w:szCs w:val="22"/>
                <w:lang w:eastAsia="en-GB"/>
              </w:rPr>
              <w:t>Contract Deliverables</w:t>
            </w:r>
          </w:p>
        </w:tc>
        <w:tc>
          <w:tcPr>
            <w:tcW w:w="6318" w:type="dxa"/>
            <w:tcMar/>
            <w:vAlign w:val="center"/>
          </w:tcPr>
          <w:p w:rsidRPr="008E5396" w:rsidR="00D128FB" w:rsidP="00D128FB" w:rsidRDefault="00D128FB" w14:paraId="340C2DBA" w14:textId="2B3565CE">
            <w:pPr>
              <w:rPr>
                <w:szCs w:val="22"/>
              </w:rPr>
            </w:pPr>
            <w:r>
              <w:rPr>
                <w:rFonts w:cs="Arial"/>
                <w:szCs w:val="22"/>
                <w:lang w:eastAsia="en-GB"/>
              </w:rPr>
              <w:t>The goods and services which the Contractor is required to provide under this Contract as may be varied from time to time</w:t>
            </w:r>
          </w:p>
        </w:tc>
      </w:tr>
      <w:tr w:rsidR="00D128FB" w:rsidTr="13046896" w14:paraId="669D64AF" w14:textId="77777777">
        <w:tc>
          <w:tcPr>
            <w:tcW w:w="3311" w:type="dxa"/>
            <w:tcMar/>
            <w:vAlign w:val="center"/>
          </w:tcPr>
          <w:p w:rsidRPr="00D36238" w:rsidR="00D128FB" w:rsidP="00D128FB" w:rsidRDefault="00C466D1" w14:paraId="6E92410B" w14:textId="7DAD5465">
            <w:pPr>
              <w:spacing w:before="120" w:after="120"/>
              <w:rPr>
                <w:rFonts w:cs="Arial"/>
                <w:b/>
                <w:szCs w:val="22"/>
                <w:lang w:eastAsia="en-GB"/>
              </w:rPr>
            </w:pPr>
            <w:r>
              <w:rPr>
                <w:rFonts w:cs="Arial"/>
                <w:b/>
                <w:szCs w:val="22"/>
                <w:lang w:eastAsia="en-GB"/>
              </w:rPr>
              <w:t>Contract Change</w:t>
            </w:r>
            <w:r w:rsidRPr="00D36238" w:rsidR="00D128FB">
              <w:rPr>
                <w:rFonts w:cs="Arial"/>
                <w:b/>
                <w:szCs w:val="22"/>
                <w:lang w:eastAsia="en-GB"/>
              </w:rPr>
              <w:t xml:space="preserve"> Proposal </w:t>
            </w:r>
          </w:p>
        </w:tc>
        <w:tc>
          <w:tcPr>
            <w:tcW w:w="6318" w:type="dxa"/>
            <w:tcMar/>
            <w:vAlign w:val="center"/>
          </w:tcPr>
          <w:p w:rsidR="00D128FB" w:rsidP="00D128FB" w:rsidRDefault="00D128FB" w14:paraId="7BD64837" w14:textId="266E14D6">
            <w:pPr>
              <w:rPr>
                <w:rFonts w:cs="Arial"/>
                <w:szCs w:val="22"/>
                <w:lang w:eastAsia="en-GB"/>
              </w:rPr>
            </w:pPr>
            <w:r>
              <w:rPr>
                <w:rFonts w:cs="Arial"/>
                <w:szCs w:val="22"/>
                <w:lang w:eastAsia="en-GB"/>
              </w:rPr>
              <w:t xml:space="preserve">Is a proposal by the Authority or the Contractor to change the </w:t>
            </w:r>
            <w:proofErr w:type="gramStart"/>
            <w:r>
              <w:rPr>
                <w:rFonts w:cs="Arial"/>
                <w:szCs w:val="22"/>
                <w:lang w:eastAsia="en-GB"/>
              </w:rPr>
              <w:t>Contract.</w:t>
            </w:r>
            <w:proofErr w:type="gramEnd"/>
            <w:r>
              <w:rPr>
                <w:rFonts w:cs="Arial"/>
                <w:szCs w:val="22"/>
                <w:lang w:eastAsia="en-GB"/>
              </w:rPr>
              <w:t xml:space="preserve"> A complete, agreed and signed change proposal may or may not form the basis of a Contract Amendment that may include one or more change proposals</w:t>
            </w:r>
          </w:p>
        </w:tc>
      </w:tr>
      <w:tr w:rsidR="00D128FB" w:rsidTr="13046896" w14:paraId="13C02DD4" w14:textId="77777777">
        <w:tc>
          <w:tcPr>
            <w:tcW w:w="3311" w:type="dxa"/>
            <w:tcMar/>
            <w:vAlign w:val="center"/>
          </w:tcPr>
          <w:p w:rsidRPr="00D36238" w:rsidR="00D128FB" w:rsidP="00D128FB" w:rsidRDefault="00D128FB" w14:paraId="35B3AFC2" w14:textId="4EAAD2D7">
            <w:pPr>
              <w:spacing w:before="120" w:after="120"/>
              <w:rPr>
                <w:rFonts w:cs="Arial"/>
                <w:b/>
                <w:szCs w:val="22"/>
                <w:lang w:eastAsia="en-GB"/>
              </w:rPr>
            </w:pPr>
            <w:r w:rsidRPr="00D36238">
              <w:rPr>
                <w:rFonts w:cs="Arial"/>
                <w:b/>
                <w:szCs w:val="22"/>
                <w:lang w:eastAsia="en-GB"/>
              </w:rPr>
              <w:t>Contract Change Proposal Form (CCPF1)</w:t>
            </w:r>
          </w:p>
        </w:tc>
        <w:tc>
          <w:tcPr>
            <w:tcW w:w="6318" w:type="dxa"/>
            <w:tcMar/>
            <w:vAlign w:val="center"/>
          </w:tcPr>
          <w:p w:rsidRPr="0042646D" w:rsidR="00D128FB" w:rsidP="00D128FB" w:rsidRDefault="00D128FB" w14:paraId="496A72BA" w14:textId="4608E67D">
            <w:pPr>
              <w:rPr>
                <w:rFonts w:cs="Arial"/>
                <w:szCs w:val="22"/>
                <w:lang w:eastAsia="en-GB"/>
              </w:rPr>
            </w:pPr>
            <w:r w:rsidRPr="0042646D">
              <w:rPr>
                <w:rFonts w:cs="Arial"/>
                <w:szCs w:val="22"/>
                <w:lang w:eastAsia="en-GB"/>
              </w:rPr>
              <w:t>The format at Schedule 1</w:t>
            </w:r>
            <w:r w:rsidRPr="0042646D" w:rsidR="0042646D">
              <w:rPr>
                <w:rFonts w:cs="Arial"/>
                <w:szCs w:val="22"/>
                <w:lang w:eastAsia="en-GB"/>
              </w:rPr>
              <w:t>5</w:t>
            </w:r>
            <w:r w:rsidRPr="0042646D">
              <w:rPr>
                <w:rFonts w:cs="Arial"/>
                <w:szCs w:val="22"/>
                <w:lang w:eastAsia="en-GB"/>
              </w:rPr>
              <w:t xml:space="preserve"> (Contract Change Proposal Form) to this contract which shall be used to record the content of a Contract Change Proposal</w:t>
            </w:r>
          </w:p>
        </w:tc>
      </w:tr>
      <w:tr w:rsidR="6FD207E9" w:rsidTr="13046896" w14:paraId="7FB724A4" w14:textId="77777777">
        <w:tc>
          <w:tcPr>
            <w:tcW w:w="3311" w:type="dxa"/>
            <w:tcMar/>
            <w:vAlign w:val="center"/>
          </w:tcPr>
          <w:p w:rsidR="6FD207E9" w:rsidP="6FD207E9" w:rsidRDefault="6FD207E9" w14:paraId="021F2646" w14:textId="29CC7803">
            <w:pPr>
              <w:rPr>
                <w:rFonts w:cs="Arial"/>
                <w:b/>
                <w:bCs/>
                <w:lang w:eastAsia="en-GB"/>
              </w:rPr>
            </w:pPr>
            <w:r w:rsidRPr="6FD207E9">
              <w:rPr>
                <w:rFonts w:cs="Arial"/>
                <w:b/>
                <w:bCs/>
                <w:lang w:eastAsia="en-GB"/>
              </w:rPr>
              <w:t>Craft</w:t>
            </w:r>
          </w:p>
        </w:tc>
        <w:tc>
          <w:tcPr>
            <w:tcW w:w="6318" w:type="dxa"/>
            <w:tcMar/>
            <w:vAlign w:val="center"/>
          </w:tcPr>
          <w:p w:rsidR="6FD207E9" w:rsidP="6FD207E9" w:rsidRDefault="6FD207E9" w14:paraId="4B93EC48" w14:textId="4AEA3721">
            <w:pPr>
              <w:rPr>
                <w:rFonts w:cs="Arial"/>
              </w:rPr>
            </w:pPr>
            <w:r w:rsidRPr="6FD207E9">
              <w:rPr>
                <w:rFonts w:cs="Arial"/>
              </w:rPr>
              <w:t>The boat or vessel which the Contractor is required to supply under the Contract.</w:t>
            </w:r>
          </w:p>
        </w:tc>
      </w:tr>
      <w:tr w:rsidR="00D128FB" w:rsidTr="13046896" w14:paraId="0AA36056" w14:textId="77777777">
        <w:tc>
          <w:tcPr>
            <w:tcW w:w="3311" w:type="dxa"/>
            <w:tcMar/>
            <w:vAlign w:val="center"/>
          </w:tcPr>
          <w:p w:rsidRPr="00D36238" w:rsidR="00D128FB" w:rsidP="00D128FB" w:rsidRDefault="00D128FB" w14:paraId="4A222D35" w14:textId="38B3675C">
            <w:pPr>
              <w:spacing w:before="120" w:after="120"/>
              <w:rPr>
                <w:rFonts w:cs="Arial"/>
                <w:b/>
                <w:szCs w:val="22"/>
                <w:lang w:eastAsia="en-GB"/>
              </w:rPr>
            </w:pPr>
            <w:r w:rsidRPr="00D36238">
              <w:rPr>
                <w:rFonts w:cs="Arial"/>
                <w:b/>
                <w:szCs w:val="22"/>
                <w:lang w:eastAsia="en-GB"/>
              </w:rPr>
              <w:t xml:space="preserve">Index of Contract Change Proposals (CCPF2) </w:t>
            </w:r>
          </w:p>
        </w:tc>
        <w:tc>
          <w:tcPr>
            <w:tcW w:w="6318" w:type="dxa"/>
            <w:tcMar/>
            <w:vAlign w:val="center"/>
          </w:tcPr>
          <w:p w:rsidRPr="0042646D" w:rsidR="00D128FB" w:rsidP="00D128FB" w:rsidRDefault="00D128FB" w14:paraId="1C2D22F9" w14:textId="7097FCE6">
            <w:pPr>
              <w:rPr>
                <w:rFonts w:cs="Arial"/>
                <w:szCs w:val="22"/>
                <w:lang w:eastAsia="en-GB"/>
              </w:rPr>
            </w:pPr>
            <w:r w:rsidRPr="0042646D">
              <w:rPr>
                <w:rFonts w:cs="Arial"/>
                <w:szCs w:val="22"/>
                <w:lang w:eastAsia="en-GB"/>
              </w:rPr>
              <w:t xml:space="preserve">The format at </w:t>
            </w:r>
            <w:r w:rsidRPr="0042646D" w:rsidR="0042646D">
              <w:rPr>
                <w:rFonts w:cs="Arial"/>
                <w:szCs w:val="22"/>
                <w:lang w:eastAsia="en-GB"/>
              </w:rPr>
              <w:t>Schedule 15</w:t>
            </w:r>
            <w:r w:rsidRPr="0042646D">
              <w:rPr>
                <w:rFonts w:cs="Arial"/>
                <w:szCs w:val="22"/>
                <w:lang w:eastAsia="en-GB"/>
              </w:rPr>
              <w:t xml:space="preserve"> (Contract Change Proposal Form) which shall be used to record the index of proposals. Contract Change Proposals shall be serially numbered in the date order being raised and recorded. A Contract Change Proposal number shall not be re-used even if the proposal is cancelled.</w:t>
            </w:r>
          </w:p>
        </w:tc>
      </w:tr>
      <w:tr w:rsidR="00B43325" w:rsidTr="13046896" w14:paraId="62EDE363" w14:textId="77777777">
        <w:tc>
          <w:tcPr>
            <w:tcW w:w="3311" w:type="dxa"/>
            <w:tcMar/>
            <w:vAlign w:val="center"/>
          </w:tcPr>
          <w:p w:rsidRPr="00F3697C" w:rsidR="00B43325" w:rsidP="00D128FB" w:rsidRDefault="00B43325" w14:paraId="57C0C68A" w14:textId="3AD4C7B7">
            <w:pPr>
              <w:spacing w:before="120" w:after="120"/>
              <w:rPr>
                <w:rFonts w:cs="Arial"/>
                <w:b/>
                <w:szCs w:val="22"/>
                <w:lang w:eastAsia="en-GB"/>
              </w:rPr>
            </w:pPr>
            <w:r w:rsidRPr="00F3697C">
              <w:rPr>
                <w:rFonts w:cs="Arial"/>
                <w:b/>
                <w:szCs w:val="22"/>
                <w:lang w:eastAsia="en-GB"/>
              </w:rPr>
              <w:t>Capital Spare</w:t>
            </w:r>
          </w:p>
        </w:tc>
        <w:tc>
          <w:tcPr>
            <w:tcW w:w="6318" w:type="dxa"/>
            <w:shd w:val="clear" w:color="auto" w:fill="auto"/>
            <w:tcMar/>
            <w:vAlign w:val="center"/>
          </w:tcPr>
          <w:p w:rsidRPr="00F3697C" w:rsidR="00B43325" w:rsidP="00F3697C" w:rsidRDefault="00B43325" w14:paraId="15505EEF" w14:textId="63D2F79A">
            <w:pPr>
              <w:rPr>
                <w:rFonts w:cs="Arial"/>
                <w:szCs w:val="22"/>
                <w:lang w:eastAsia="en-GB"/>
              </w:rPr>
            </w:pPr>
            <w:r w:rsidRPr="00F3697C">
              <w:rPr>
                <w:rFonts w:cs="Arial"/>
                <w:szCs w:val="22"/>
                <w:lang w:eastAsia="en-GB"/>
              </w:rPr>
              <w:t>Spares that are not consumed or used to the point of destruction.  In the event of failure or damage a Capital Spare would cause unavailability of craft or loss of part of the capability until such time it could be replaced. </w:t>
            </w:r>
          </w:p>
          <w:p w:rsidRPr="00F3697C" w:rsidR="00B43325" w:rsidP="00D128FB" w:rsidRDefault="00B43325" w14:paraId="198D75D3" w14:textId="77777777">
            <w:pPr>
              <w:rPr>
                <w:szCs w:val="22"/>
              </w:rPr>
            </w:pPr>
          </w:p>
        </w:tc>
      </w:tr>
      <w:tr w:rsidR="00D128FB" w:rsidTr="13046896" w14:paraId="43CF004B" w14:textId="77777777">
        <w:tc>
          <w:tcPr>
            <w:tcW w:w="3311" w:type="dxa"/>
            <w:tcMar/>
            <w:vAlign w:val="center"/>
          </w:tcPr>
          <w:p w:rsidRPr="00D36238" w:rsidR="00D128FB" w:rsidP="00D128FB" w:rsidRDefault="00D128FB" w14:paraId="43CFCC46" w14:textId="774B0D0B">
            <w:pPr>
              <w:spacing w:before="120" w:after="120"/>
              <w:rPr>
                <w:rFonts w:cs="Arial"/>
                <w:b/>
                <w:szCs w:val="22"/>
                <w:lang w:eastAsia="en-GB"/>
              </w:rPr>
            </w:pPr>
            <w:r w:rsidRPr="00D36238">
              <w:rPr>
                <w:rFonts w:cs="Arial"/>
                <w:b/>
                <w:szCs w:val="22"/>
                <w:lang w:eastAsia="en-GB"/>
              </w:rPr>
              <w:lastRenderedPageBreak/>
              <w:t>Contractor’s Premises</w:t>
            </w:r>
          </w:p>
        </w:tc>
        <w:tc>
          <w:tcPr>
            <w:tcW w:w="6318" w:type="dxa"/>
            <w:tcMar/>
            <w:vAlign w:val="center"/>
          </w:tcPr>
          <w:p w:rsidR="00D128FB" w:rsidP="00D128FB" w:rsidRDefault="00D128FB" w14:paraId="15DC69AE" w14:textId="154049FF">
            <w:pPr>
              <w:rPr>
                <w:rFonts w:cs="Arial"/>
                <w:szCs w:val="22"/>
                <w:lang w:eastAsia="en-GB"/>
              </w:rPr>
            </w:pPr>
            <w:r w:rsidRPr="002433EF">
              <w:rPr>
                <w:szCs w:val="22"/>
              </w:rPr>
              <w:t>Any sites owned by the Contractor including sub-contractor premises</w:t>
            </w:r>
          </w:p>
        </w:tc>
      </w:tr>
      <w:tr w:rsidR="00D128FB" w:rsidTr="13046896" w14:paraId="6E7B94B2" w14:textId="77777777">
        <w:tc>
          <w:tcPr>
            <w:tcW w:w="3311" w:type="dxa"/>
            <w:tcMar/>
            <w:vAlign w:val="center"/>
          </w:tcPr>
          <w:p w:rsidRPr="00D36238" w:rsidR="00D128FB" w:rsidP="00D128FB" w:rsidRDefault="00D128FB" w14:paraId="407B4637" w14:textId="16045884">
            <w:pPr>
              <w:spacing w:before="120" w:after="120"/>
              <w:rPr>
                <w:rFonts w:cs="Arial"/>
                <w:b/>
                <w:szCs w:val="22"/>
                <w:lang w:eastAsia="en-GB"/>
              </w:rPr>
            </w:pPr>
            <w:r w:rsidRPr="00D36238">
              <w:rPr>
                <w:rFonts w:cs="Arial"/>
                <w:b/>
                <w:szCs w:val="22"/>
                <w:lang w:eastAsia="en-GB"/>
              </w:rPr>
              <w:t>Contractor’s Representatives</w:t>
            </w:r>
          </w:p>
        </w:tc>
        <w:tc>
          <w:tcPr>
            <w:tcW w:w="6318" w:type="dxa"/>
            <w:tcMar/>
            <w:vAlign w:val="center"/>
          </w:tcPr>
          <w:p w:rsidRPr="002433EF" w:rsidR="00D128FB" w:rsidP="00D128FB" w:rsidRDefault="00D128FB" w14:paraId="544176E8" w14:textId="3FC49080">
            <w:pPr>
              <w:rPr>
                <w:szCs w:val="22"/>
              </w:rPr>
            </w:pPr>
            <w:r>
              <w:rPr>
                <w:rFonts w:cs="Arial"/>
                <w:szCs w:val="22"/>
                <w:lang w:eastAsia="en-GB"/>
              </w:rPr>
              <w:t>T</w:t>
            </w:r>
            <w:r w:rsidRPr="0070207A">
              <w:rPr>
                <w:rFonts w:cs="Arial"/>
                <w:szCs w:val="22"/>
                <w:lang w:eastAsia="en-GB"/>
              </w:rPr>
              <w:t xml:space="preserve">he </w:t>
            </w:r>
            <w:r>
              <w:rPr>
                <w:rFonts w:cs="Arial"/>
                <w:szCs w:val="22"/>
                <w:lang w:eastAsia="en-GB"/>
              </w:rPr>
              <w:t>Contractor</w:t>
            </w:r>
            <w:r w:rsidRPr="0070207A">
              <w:rPr>
                <w:rFonts w:cs="Arial"/>
                <w:szCs w:val="22"/>
                <w:lang w:eastAsia="en-GB"/>
              </w:rPr>
              <w:t>’s employees, agents and Sub-Contractors</w:t>
            </w:r>
          </w:p>
        </w:tc>
      </w:tr>
      <w:tr w:rsidR="00D128FB" w:rsidTr="13046896" w14:paraId="37076B6E" w14:textId="77777777">
        <w:tc>
          <w:tcPr>
            <w:tcW w:w="3311" w:type="dxa"/>
            <w:tcMar/>
            <w:vAlign w:val="center"/>
          </w:tcPr>
          <w:p w:rsidRPr="00D36238" w:rsidR="00D128FB" w:rsidP="00D128FB" w:rsidRDefault="00D128FB" w14:paraId="5A84FB7F" w14:textId="32B13A1F">
            <w:pPr>
              <w:spacing w:before="120" w:after="120"/>
              <w:rPr>
                <w:rFonts w:cs="Arial"/>
                <w:b/>
                <w:szCs w:val="22"/>
                <w:lang w:eastAsia="en-GB"/>
              </w:rPr>
            </w:pPr>
            <w:r w:rsidRPr="00D36238">
              <w:rPr>
                <w:rFonts w:cs="Arial"/>
                <w:b/>
                <w:szCs w:val="22"/>
                <w:lang w:eastAsia="en-GB"/>
              </w:rPr>
              <w:t>Contractor Sea Trials</w:t>
            </w:r>
          </w:p>
        </w:tc>
        <w:tc>
          <w:tcPr>
            <w:tcW w:w="6318" w:type="dxa"/>
            <w:tcMar/>
            <w:vAlign w:val="center"/>
          </w:tcPr>
          <w:p w:rsidR="00D128FB" w:rsidP="00D128FB" w:rsidRDefault="00D128FB" w14:paraId="3AB1188B" w14:textId="540F84F6">
            <w:pPr>
              <w:rPr>
                <w:rFonts w:cs="Arial"/>
                <w:szCs w:val="22"/>
                <w:lang w:eastAsia="en-GB"/>
              </w:rPr>
            </w:pPr>
            <w:r>
              <w:rPr>
                <w:szCs w:val="22"/>
              </w:rPr>
              <w:t>Trials undertaken by the Contractor to demonstrate the performance of the Boat</w:t>
            </w:r>
          </w:p>
        </w:tc>
      </w:tr>
      <w:tr w:rsidR="00AC3036" w:rsidTr="13046896" w14:paraId="202D481D" w14:textId="77777777">
        <w:tc>
          <w:tcPr>
            <w:tcW w:w="3311" w:type="dxa"/>
            <w:tcMar/>
            <w:vAlign w:val="center"/>
          </w:tcPr>
          <w:p w:rsidRPr="00D36238" w:rsidR="00AC3036" w:rsidP="00D128FB" w:rsidRDefault="00AC3036" w14:paraId="4805992A" w14:textId="287CDDFC">
            <w:pPr>
              <w:spacing w:before="120" w:after="120"/>
              <w:rPr>
                <w:rFonts w:cs="Arial"/>
                <w:b/>
                <w:szCs w:val="22"/>
                <w:lang w:eastAsia="en-GB"/>
              </w:rPr>
            </w:pPr>
            <w:r>
              <w:rPr>
                <w:rFonts w:cs="Arial"/>
                <w:b/>
                <w:szCs w:val="22"/>
                <w:lang w:eastAsia="en-GB"/>
              </w:rPr>
              <w:t>Contract Termination Date</w:t>
            </w:r>
          </w:p>
        </w:tc>
        <w:tc>
          <w:tcPr>
            <w:tcW w:w="6318" w:type="dxa"/>
            <w:tcMar/>
            <w:vAlign w:val="center"/>
          </w:tcPr>
          <w:p w:rsidRPr="0070207A" w:rsidR="00AC3036" w:rsidP="00D128FB" w:rsidRDefault="00AC3036" w14:paraId="19D1C989" w14:textId="4C18E467">
            <w:pPr>
              <w:rPr>
                <w:rFonts w:cs="Arial"/>
                <w:szCs w:val="22"/>
                <w:lang w:eastAsia="en-GB"/>
              </w:rPr>
            </w:pPr>
            <w:r>
              <w:rPr>
                <w:rFonts w:cs="Arial"/>
                <w:szCs w:val="22"/>
                <w:lang w:eastAsia="en-GB"/>
              </w:rPr>
              <w:t>The date of any early termination of this Contraction pursuant to its terms.</w:t>
            </w:r>
          </w:p>
        </w:tc>
      </w:tr>
      <w:tr w:rsidR="00D128FB" w:rsidTr="13046896" w14:paraId="7B80043D" w14:textId="77777777">
        <w:tc>
          <w:tcPr>
            <w:tcW w:w="3311" w:type="dxa"/>
            <w:tcMar/>
            <w:vAlign w:val="center"/>
          </w:tcPr>
          <w:p w:rsidRPr="00D36238" w:rsidR="00D128FB" w:rsidP="00D128FB" w:rsidRDefault="00D128FB" w14:paraId="61AFFE00" w14:textId="792F9477">
            <w:pPr>
              <w:spacing w:before="120" w:after="120"/>
              <w:rPr>
                <w:rFonts w:cs="Arial"/>
                <w:b/>
                <w:szCs w:val="22"/>
                <w:lang w:eastAsia="en-GB"/>
              </w:rPr>
            </w:pPr>
            <w:r w:rsidRPr="00D36238">
              <w:rPr>
                <w:rFonts w:cs="Arial"/>
                <w:b/>
                <w:szCs w:val="22"/>
                <w:lang w:eastAsia="en-GB"/>
              </w:rPr>
              <w:t>Day</w:t>
            </w:r>
          </w:p>
        </w:tc>
        <w:tc>
          <w:tcPr>
            <w:tcW w:w="6318" w:type="dxa"/>
            <w:tcMar/>
            <w:vAlign w:val="center"/>
          </w:tcPr>
          <w:p w:rsidRPr="008E5396" w:rsidR="00D128FB" w:rsidP="00D128FB" w:rsidRDefault="00D128FB" w14:paraId="37B024C9" w14:textId="315F8042">
            <w:pPr>
              <w:rPr>
                <w:rFonts w:cs="Arial"/>
                <w:szCs w:val="22"/>
                <w:lang w:eastAsia="en-GB"/>
              </w:rPr>
            </w:pPr>
            <w:r w:rsidRPr="0070207A">
              <w:rPr>
                <w:rFonts w:cs="Arial"/>
                <w:szCs w:val="22"/>
                <w:lang w:eastAsia="en-GB"/>
              </w:rPr>
              <w:t>A calendar day</w:t>
            </w:r>
          </w:p>
        </w:tc>
      </w:tr>
      <w:tr w:rsidR="00D128FB" w:rsidTr="13046896" w14:paraId="40658B92" w14:textId="77777777">
        <w:tc>
          <w:tcPr>
            <w:tcW w:w="3311" w:type="dxa"/>
            <w:tcMar/>
            <w:vAlign w:val="center"/>
          </w:tcPr>
          <w:p w:rsidRPr="00D36238" w:rsidR="00D128FB" w:rsidP="00D128FB" w:rsidRDefault="00D128FB" w14:paraId="41841888" w14:textId="12A84319">
            <w:pPr>
              <w:spacing w:before="120" w:after="120"/>
              <w:rPr>
                <w:rFonts w:cs="Arial"/>
                <w:b/>
                <w:szCs w:val="22"/>
                <w:lang w:eastAsia="en-GB"/>
              </w:rPr>
            </w:pPr>
            <w:r w:rsidRPr="00D36238">
              <w:rPr>
                <w:rFonts w:cs="Arial"/>
                <w:b/>
                <w:szCs w:val="22"/>
                <w:lang w:eastAsia="en-GB"/>
              </w:rPr>
              <w:t xml:space="preserve">Defect </w:t>
            </w:r>
          </w:p>
        </w:tc>
        <w:tc>
          <w:tcPr>
            <w:tcW w:w="6318" w:type="dxa"/>
            <w:tcMar/>
            <w:vAlign w:val="center"/>
          </w:tcPr>
          <w:p w:rsidRPr="0070207A" w:rsidR="00D128FB" w:rsidP="00D128FB" w:rsidRDefault="00D128FB" w14:paraId="03ADDF8B" w14:textId="5C22CE80">
            <w:pPr>
              <w:rPr>
                <w:rFonts w:cs="Arial"/>
                <w:szCs w:val="22"/>
                <w:lang w:eastAsia="en-GB"/>
              </w:rPr>
            </w:pPr>
            <w:r w:rsidRPr="0070207A">
              <w:rPr>
                <w:rFonts w:cs="Arial"/>
                <w:szCs w:val="22"/>
                <w:lang w:eastAsia="en-GB"/>
              </w:rPr>
              <w:t>Any defects</w:t>
            </w:r>
            <w:r>
              <w:rPr>
                <w:rFonts w:cs="Arial"/>
                <w:szCs w:val="22"/>
                <w:lang w:eastAsia="en-GB"/>
              </w:rPr>
              <w:t>,</w:t>
            </w:r>
            <w:r w:rsidRPr="0070207A">
              <w:rPr>
                <w:rFonts w:cs="Arial"/>
                <w:szCs w:val="22"/>
                <w:lang w:eastAsia="en-GB"/>
              </w:rPr>
              <w:t xml:space="preserve"> deficiencies</w:t>
            </w:r>
            <w:r>
              <w:rPr>
                <w:rFonts w:cs="Arial"/>
                <w:szCs w:val="22"/>
                <w:lang w:eastAsia="en-GB"/>
              </w:rPr>
              <w:t>, or symptoms of weakness</w:t>
            </w:r>
            <w:r w:rsidRPr="0070207A">
              <w:rPr>
                <w:rFonts w:cs="Arial"/>
                <w:szCs w:val="22"/>
                <w:lang w:eastAsia="en-GB"/>
              </w:rPr>
              <w:t xml:space="preserve"> in the design, construction, material and/or workmanship on the part of the </w:t>
            </w:r>
            <w:r>
              <w:rPr>
                <w:rFonts w:cs="Arial"/>
                <w:szCs w:val="22"/>
                <w:lang w:eastAsia="en-GB"/>
              </w:rPr>
              <w:t>Contractor</w:t>
            </w:r>
            <w:r w:rsidRPr="0070207A">
              <w:rPr>
                <w:rFonts w:cs="Arial"/>
                <w:szCs w:val="22"/>
                <w:lang w:eastAsia="en-GB"/>
              </w:rPr>
              <w:t xml:space="preserve"> or </w:t>
            </w:r>
            <w:r>
              <w:rPr>
                <w:rFonts w:cs="Arial"/>
                <w:szCs w:val="22"/>
                <w:lang w:eastAsia="en-GB"/>
              </w:rPr>
              <w:t>S</w:t>
            </w:r>
            <w:r w:rsidRPr="0070207A">
              <w:rPr>
                <w:rFonts w:cs="Arial"/>
                <w:szCs w:val="22"/>
                <w:lang w:eastAsia="en-GB"/>
              </w:rPr>
              <w:t>ub-</w:t>
            </w:r>
            <w:r>
              <w:rPr>
                <w:rFonts w:cs="Arial"/>
                <w:szCs w:val="22"/>
                <w:lang w:eastAsia="en-GB"/>
              </w:rPr>
              <w:t>C</w:t>
            </w:r>
            <w:r w:rsidRPr="0070207A">
              <w:rPr>
                <w:rFonts w:cs="Arial"/>
                <w:szCs w:val="22"/>
                <w:lang w:eastAsia="en-GB"/>
              </w:rPr>
              <w:t xml:space="preserve">ontractors </w:t>
            </w:r>
          </w:p>
        </w:tc>
      </w:tr>
      <w:tr w:rsidR="00D128FB" w:rsidTr="13046896" w14:paraId="2E2A9209" w14:textId="77777777">
        <w:tc>
          <w:tcPr>
            <w:tcW w:w="3311" w:type="dxa"/>
            <w:tcMar/>
            <w:vAlign w:val="center"/>
          </w:tcPr>
          <w:p w:rsidRPr="00D36238" w:rsidR="00D128FB" w:rsidP="00D128FB" w:rsidRDefault="00D128FB" w14:paraId="7EDC90C6" w14:textId="32312522">
            <w:pPr>
              <w:spacing w:before="120" w:after="120"/>
              <w:rPr>
                <w:rFonts w:cs="Arial"/>
                <w:b/>
                <w:szCs w:val="22"/>
                <w:lang w:eastAsia="en-GB"/>
              </w:rPr>
            </w:pPr>
            <w:r w:rsidRPr="00D36238">
              <w:rPr>
                <w:rFonts w:cs="Arial"/>
                <w:b/>
                <w:szCs w:val="22"/>
                <w:lang w:eastAsia="en-GB"/>
              </w:rPr>
              <w:t>Delay Event</w:t>
            </w:r>
          </w:p>
        </w:tc>
        <w:tc>
          <w:tcPr>
            <w:tcW w:w="6318" w:type="dxa"/>
            <w:tcMar/>
            <w:vAlign w:val="center"/>
          </w:tcPr>
          <w:p w:rsidRPr="0070207A" w:rsidR="00D128FB" w:rsidP="00D128FB" w:rsidRDefault="00D128FB" w14:paraId="226A563B" w14:textId="77777777">
            <w:pPr>
              <w:spacing w:before="120" w:after="120"/>
              <w:rPr>
                <w:rFonts w:cs="Arial"/>
                <w:szCs w:val="22"/>
                <w:lang w:eastAsia="en-GB"/>
              </w:rPr>
            </w:pPr>
            <w:r w:rsidRPr="0070207A">
              <w:rPr>
                <w:rFonts w:cs="Arial"/>
                <w:szCs w:val="22"/>
                <w:lang w:eastAsia="en-GB"/>
              </w:rPr>
              <w:t>Any one of the following:</w:t>
            </w:r>
          </w:p>
          <w:p w:rsidR="00D128FB" w:rsidP="00D128FB" w:rsidRDefault="00D128FB" w14:paraId="647AD6D8" w14:textId="18F4EC95">
            <w:pPr>
              <w:spacing w:before="120" w:after="120"/>
              <w:ind w:left="779" w:hanging="779"/>
              <w:rPr>
                <w:rFonts w:cs="Arial"/>
                <w:szCs w:val="22"/>
                <w:lang w:eastAsia="en-GB"/>
              </w:rPr>
            </w:pPr>
            <w:r w:rsidRPr="0070207A">
              <w:rPr>
                <w:rFonts w:cs="Arial"/>
                <w:szCs w:val="22"/>
                <w:lang w:eastAsia="en-GB"/>
              </w:rPr>
              <w:t>(a)</w:t>
            </w:r>
            <w:r w:rsidRPr="0070207A">
              <w:rPr>
                <w:rFonts w:cs="Arial"/>
                <w:szCs w:val="22"/>
                <w:lang w:eastAsia="en-GB"/>
              </w:rPr>
              <w:tab/>
            </w:r>
            <w:r>
              <w:rPr>
                <w:rFonts w:cs="Arial"/>
                <w:szCs w:val="22"/>
                <w:lang w:eastAsia="en-GB"/>
              </w:rPr>
              <w:t xml:space="preserve">delay due to </w:t>
            </w:r>
            <w:r w:rsidRPr="0070207A">
              <w:rPr>
                <w:rFonts w:cs="Arial"/>
                <w:szCs w:val="22"/>
                <w:lang w:eastAsia="en-GB"/>
              </w:rPr>
              <w:t xml:space="preserve">late delivery or delivery of any defective Government Furnished Equipment in accordance with </w:t>
            </w:r>
            <w:r w:rsidRPr="0042646D">
              <w:rPr>
                <w:rFonts w:cs="Arial"/>
                <w:szCs w:val="22"/>
                <w:lang w:eastAsia="en-GB"/>
              </w:rPr>
              <w:t>Clause 26 (Government Furnished Equipment);</w:t>
            </w:r>
          </w:p>
          <w:p w:rsidRPr="0042646D" w:rsidR="00D128FB" w:rsidP="00D128FB" w:rsidRDefault="00D128FB" w14:paraId="57910C43" w14:textId="0EED4D95">
            <w:pPr>
              <w:spacing w:before="120" w:after="120"/>
              <w:ind w:left="779" w:hanging="779"/>
              <w:rPr>
                <w:rFonts w:cs="Arial"/>
                <w:szCs w:val="22"/>
                <w:lang w:eastAsia="en-GB"/>
              </w:rPr>
            </w:pPr>
            <w:r>
              <w:rPr>
                <w:rFonts w:cs="Arial"/>
                <w:szCs w:val="22"/>
                <w:lang w:eastAsia="en-GB"/>
              </w:rPr>
              <w:t xml:space="preserve">(b)        </w:t>
            </w:r>
            <w:r w:rsidR="00EB64B3">
              <w:rPr>
                <w:rFonts w:cs="Arial"/>
                <w:szCs w:val="22"/>
                <w:lang w:eastAsia="en-GB"/>
              </w:rPr>
              <w:t>delay due to damage to the Boat</w:t>
            </w:r>
            <w:r>
              <w:rPr>
                <w:rFonts w:cs="Arial"/>
                <w:szCs w:val="22"/>
                <w:lang w:eastAsia="en-GB"/>
              </w:rPr>
              <w:t xml:space="preserve"> caused by defective Government Furnished Equipment </w:t>
            </w:r>
            <w:r w:rsidRPr="0070207A">
              <w:rPr>
                <w:rFonts w:cs="Arial"/>
                <w:szCs w:val="22"/>
                <w:lang w:eastAsia="en-GB"/>
              </w:rPr>
              <w:t xml:space="preserve">in accordance with </w:t>
            </w:r>
            <w:r w:rsidRPr="0042646D">
              <w:rPr>
                <w:rFonts w:cs="Arial"/>
                <w:szCs w:val="22"/>
                <w:lang w:eastAsia="en-GB"/>
              </w:rPr>
              <w:t>Clause 2</w:t>
            </w:r>
            <w:r w:rsidRPr="0042646D" w:rsidR="0042646D">
              <w:rPr>
                <w:rFonts w:cs="Arial"/>
                <w:szCs w:val="22"/>
                <w:lang w:eastAsia="en-GB"/>
              </w:rPr>
              <w:t>5</w:t>
            </w:r>
            <w:r w:rsidRPr="0042646D">
              <w:rPr>
                <w:rFonts w:cs="Arial"/>
                <w:szCs w:val="22"/>
                <w:lang w:eastAsia="en-GB"/>
              </w:rPr>
              <w:t xml:space="preserve"> (Government Furnished Equipment);</w:t>
            </w:r>
          </w:p>
          <w:p w:rsidRPr="0042646D" w:rsidR="00D128FB" w:rsidP="00D128FB" w:rsidRDefault="00D128FB" w14:paraId="7290407A" w14:textId="03789F62">
            <w:pPr>
              <w:spacing w:before="120" w:after="120"/>
              <w:ind w:left="779" w:hanging="779"/>
              <w:rPr>
                <w:rFonts w:cs="Arial"/>
                <w:szCs w:val="22"/>
                <w:lang w:eastAsia="en-GB"/>
              </w:rPr>
            </w:pPr>
            <w:r w:rsidRPr="0042646D">
              <w:rPr>
                <w:rFonts w:cs="Arial"/>
                <w:szCs w:val="22"/>
                <w:lang w:eastAsia="en-GB"/>
              </w:rPr>
              <w:t>(c)        any delay caused by provision of inaccurate Government Furnished Information (GFI) in accordance with Clause 2</w:t>
            </w:r>
            <w:r w:rsidRPr="0042646D" w:rsidR="0042646D">
              <w:rPr>
                <w:rFonts w:cs="Arial"/>
                <w:szCs w:val="22"/>
                <w:lang w:eastAsia="en-GB"/>
              </w:rPr>
              <w:t>8</w:t>
            </w:r>
            <w:r w:rsidRPr="0042646D">
              <w:rPr>
                <w:rFonts w:cs="Arial"/>
                <w:szCs w:val="22"/>
                <w:lang w:eastAsia="en-GB"/>
              </w:rPr>
              <w:t xml:space="preserve"> (Government Furnished Information)</w:t>
            </w:r>
          </w:p>
          <w:p w:rsidRPr="0042646D" w:rsidR="00D128FB" w:rsidP="00D128FB" w:rsidRDefault="00D128FB" w14:paraId="230675DE" w14:textId="77777777">
            <w:pPr>
              <w:tabs>
                <w:tab w:val="left" w:pos="840"/>
              </w:tabs>
              <w:spacing w:before="120" w:after="120"/>
              <w:ind w:left="744" w:hanging="744"/>
              <w:rPr>
                <w:rFonts w:cs="Arial"/>
                <w:szCs w:val="22"/>
                <w:lang w:eastAsia="en-GB"/>
              </w:rPr>
            </w:pPr>
            <w:r w:rsidRPr="0042646D">
              <w:rPr>
                <w:rFonts w:cs="Arial"/>
                <w:szCs w:val="22"/>
                <w:lang w:eastAsia="en-GB"/>
              </w:rPr>
              <w:t xml:space="preserve">(d) </w:t>
            </w:r>
            <w:r w:rsidRPr="0042646D">
              <w:rPr>
                <w:rFonts w:cs="Arial"/>
                <w:szCs w:val="22"/>
                <w:lang w:eastAsia="en-GB"/>
              </w:rPr>
              <w:tab/>
            </w:r>
            <w:r w:rsidRPr="0042646D">
              <w:rPr>
                <w:rFonts w:cs="Arial"/>
                <w:szCs w:val="22"/>
                <w:lang w:eastAsia="en-GB"/>
              </w:rPr>
              <w:t xml:space="preserve">any delay in the Authority’s provision of approval for comments on drawings, plans or other documents which are expressly stated in the Contract as requiring the Authority’s approval within a stated </w:t>
            </w:r>
            <w:proofErr w:type="gramStart"/>
            <w:r w:rsidRPr="0042646D">
              <w:rPr>
                <w:rFonts w:cs="Arial"/>
                <w:szCs w:val="22"/>
                <w:lang w:eastAsia="en-GB"/>
              </w:rPr>
              <w:t>period of time</w:t>
            </w:r>
            <w:proofErr w:type="gramEnd"/>
            <w:r w:rsidRPr="0042646D">
              <w:rPr>
                <w:rFonts w:cs="Arial"/>
                <w:szCs w:val="22"/>
                <w:lang w:eastAsia="en-GB"/>
              </w:rPr>
              <w:t>;</w:t>
            </w:r>
          </w:p>
          <w:p w:rsidRPr="0042646D" w:rsidR="00D128FB" w:rsidP="00D128FB" w:rsidRDefault="00D128FB" w14:paraId="49E48EB4" w14:textId="202882D9">
            <w:pPr>
              <w:spacing w:before="120" w:after="120"/>
              <w:ind w:left="779" w:hanging="779"/>
              <w:rPr>
                <w:rFonts w:cs="Arial"/>
                <w:szCs w:val="22"/>
                <w:lang w:eastAsia="en-GB"/>
              </w:rPr>
            </w:pPr>
            <w:r w:rsidRPr="0042646D">
              <w:rPr>
                <w:rFonts w:cs="Arial"/>
                <w:szCs w:val="22"/>
                <w:lang w:eastAsia="en-GB"/>
              </w:rPr>
              <w:t>(e)        any delay occasioned by the Authority exercising its rights in accordance with Clause 5</w:t>
            </w:r>
            <w:r w:rsidRPr="0042646D" w:rsidR="0042646D">
              <w:rPr>
                <w:rFonts w:cs="Arial"/>
                <w:szCs w:val="22"/>
                <w:lang w:eastAsia="en-GB"/>
              </w:rPr>
              <w:t>0</w:t>
            </w:r>
            <w:r w:rsidRPr="0042646D">
              <w:rPr>
                <w:rFonts w:cs="Arial"/>
                <w:szCs w:val="22"/>
                <w:lang w:eastAsia="en-GB"/>
              </w:rPr>
              <w:t>.6 (Inspections, Tests and Trials);</w:t>
            </w:r>
          </w:p>
          <w:p w:rsidRPr="0070207A" w:rsidR="00D128FB" w:rsidP="00E24439" w:rsidRDefault="00D128FB" w14:paraId="6EAAEBF2" w14:textId="24D073CA">
            <w:pPr>
              <w:ind w:left="834" w:hanging="834"/>
              <w:rPr>
                <w:rFonts w:cs="Arial"/>
                <w:szCs w:val="22"/>
                <w:lang w:eastAsia="en-GB"/>
              </w:rPr>
            </w:pPr>
            <w:r w:rsidRPr="0042646D">
              <w:rPr>
                <w:rFonts w:cs="Arial"/>
                <w:szCs w:val="22"/>
                <w:lang w:eastAsia="en-GB"/>
              </w:rPr>
              <w:t>(f)</w:t>
            </w:r>
            <w:r w:rsidRPr="0042646D">
              <w:rPr>
                <w:rFonts w:cs="Arial"/>
                <w:szCs w:val="22"/>
                <w:lang w:eastAsia="en-GB"/>
              </w:rPr>
              <w:tab/>
            </w:r>
            <w:r w:rsidRPr="0042646D">
              <w:rPr>
                <w:rFonts w:cs="Arial"/>
                <w:szCs w:val="22"/>
                <w:lang w:eastAsia="en-GB"/>
              </w:rPr>
              <w:t xml:space="preserve">delays due to changes to the Contract made in </w:t>
            </w:r>
            <w:r w:rsidR="00E24439">
              <w:rPr>
                <w:rFonts w:cs="Arial"/>
                <w:szCs w:val="22"/>
                <w:lang w:eastAsia="en-GB"/>
              </w:rPr>
              <w:t xml:space="preserve">       </w:t>
            </w:r>
            <w:r w:rsidRPr="0042646D">
              <w:rPr>
                <w:rFonts w:cs="Arial"/>
                <w:szCs w:val="22"/>
                <w:lang w:eastAsia="en-GB"/>
              </w:rPr>
              <w:t xml:space="preserve">accordance with </w:t>
            </w:r>
            <w:r w:rsidRPr="0042646D" w:rsidR="0042646D">
              <w:rPr>
                <w:rFonts w:cs="Arial"/>
                <w:szCs w:val="22"/>
                <w:lang w:eastAsia="en-GB"/>
              </w:rPr>
              <w:t>Clause 39</w:t>
            </w:r>
            <w:r w:rsidRPr="0042646D">
              <w:rPr>
                <w:rFonts w:cs="Arial"/>
                <w:szCs w:val="22"/>
                <w:lang w:eastAsia="en-GB"/>
              </w:rPr>
              <w:t xml:space="preserve"> (Changes in Certification and Classification)</w:t>
            </w:r>
          </w:p>
        </w:tc>
      </w:tr>
      <w:tr w:rsidR="00D128FB" w:rsidTr="13046896" w14:paraId="6A8508DA" w14:textId="77777777">
        <w:tc>
          <w:tcPr>
            <w:tcW w:w="3311" w:type="dxa"/>
            <w:tcMar/>
            <w:vAlign w:val="center"/>
          </w:tcPr>
          <w:p w:rsidRPr="00D36238" w:rsidR="00D128FB" w:rsidP="00D128FB" w:rsidRDefault="00D128FB" w14:paraId="09895C19" w14:textId="0CB186F7">
            <w:pPr>
              <w:spacing w:before="120" w:after="120"/>
              <w:rPr>
                <w:rFonts w:cs="Arial"/>
                <w:b/>
                <w:szCs w:val="22"/>
                <w:lang w:eastAsia="en-GB"/>
              </w:rPr>
            </w:pPr>
            <w:r w:rsidRPr="00D36238">
              <w:rPr>
                <w:rFonts w:cs="Arial"/>
                <w:b/>
                <w:szCs w:val="22"/>
                <w:lang w:eastAsia="en-GB"/>
              </w:rPr>
              <w:t>Deliverable Drawings and Documents</w:t>
            </w:r>
          </w:p>
        </w:tc>
        <w:tc>
          <w:tcPr>
            <w:tcW w:w="6318" w:type="dxa"/>
            <w:tcMar/>
            <w:vAlign w:val="center"/>
          </w:tcPr>
          <w:p w:rsidRPr="0070207A" w:rsidR="00D128FB" w:rsidP="00D128FB" w:rsidRDefault="00D128FB" w14:paraId="759EDCAE" w14:textId="11935733">
            <w:pPr>
              <w:spacing w:before="120" w:after="120"/>
              <w:rPr>
                <w:rFonts w:cs="Arial"/>
                <w:szCs w:val="22"/>
                <w:lang w:eastAsia="en-GB"/>
              </w:rPr>
            </w:pPr>
            <w:r>
              <w:rPr>
                <w:rFonts w:cs="Arial"/>
                <w:szCs w:val="22"/>
                <w:lang w:eastAsia="en-GB"/>
              </w:rPr>
              <w:t>All drawings and/or documents to be supplied by the Contractor in accordance with the Contract</w:t>
            </w:r>
          </w:p>
        </w:tc>
      </w:tr>
      <w:tr w:rsidR="00D128FB" w:rsidTr="13046896" w14:paraId="3D799370" w14:textId="77777777">
        <w:tc>
          <w:tcPr>
            <w:tcW w:w="3311" w:type="dxa"/>
            <w:tcMar/>
            <w:vAlign w:val="center"/>
          </w:tcPr>
          <w:p w:rsidRPr="00D36238" w:rsidR="00D128FB" w:rsidP="00D128FB" w:rsidRDefault="00D128FB" w14:paraId="531007B8" w14:textId="7C1A076D">
            <w:pPr>
              <w:spacing w:before="120" w:after="120"/>
              <w:rPr>
                <w:rFonts w:cs="Arial"/>
                <w:b/>
                <w:szCs w:val="22"/>
                <w:lang w:eastAsia="en-GB"/>
              </w:rPr>
            </w:pPr>
            <w:r w:rsidRPr="00D36238">
              <w:rPr>
                <w:rFonts w:cs="Arial"/>
                <w:b/>
                <w:szCs w:val="22"/>
              </w:rPr>
              <w:t>Dispute Proceedings</w:t>
            </w:r>
          </w:p>
        </w:tc>
        <w:tc>
          <w:tcPr>
            <w:tcW w:w="6318" w:type="dxa"/>
            <w:tcMar/>
            <w:vAlign w:val="center"/>
          </w:tcPr>
          <w:p w:rsidR="00D128FB" w:rsidP="00D128FB" w:rsidRDefault="00D128FB" w14:paraId="2904F00B" w14:textId="0D9BD557">
            <w:pPr>
              <w:spacing w:before="120" w:after="120"/>
              <w:rPr>
                <w:rFonts w:cs="Arial"/>
                <w:szCs w:val="22"/>
                <w:lang w:eastAsia="en-GB"/>
              </w:rPr>
            </w:pPr>
            <w:r>
              <w:rPr>
                <w:rFonts w:cs="Arial"/>
                <w:szCs w:val="22"/>
              </w:rPr>
              <w:t xml:space="preserve">Any litigation, arbitration, administration or adjudication or mediation proceedings before any court, arbitrator, administrator or adjudicator or mediator </w:t>
            </w:r>
          </w:p>
        </w:tc>
      </w:tr>
      <w:tr w:rsidR="00D128FB" w:rsidTr="13046896" w14:paraId="0EF45130" w14:textId="77777777">
        <w:tc>
          <w:tcPr>
            <w:tcW w:w="3311" w:type="dxa"/>
            <w:tcMar/>
            <w:vAlign w:val="center"/>
          </w:tcPr>
          <w:p w:rsidRPr="00D36238" w:rsidR="00D128FB" w:rsidP="00D128FB" w:rsidRDefault="00D128FB" w14:paraId="41C93D16" w14:textId="4DDB5296">
            <w:pPr>
              <w:spacing w:before="120" w:after="120"/>
              <w:rPr>
                <w:rFonts w:cs="Arial"/>
                <w:b/>
                <w:szCs w:val="22"/>
              </w:rPr>
            </w:pPr>
            <w:r w:rsidRPr="00D36238">
              <w:rPr>
                <w:rFonts w:cs="Arial"/>
                <w:b/>
                <w:szCs w:val="22"/>
              </w:rPr>
              <w:t>Ex Works</w:t>
            </w:r>
          </w:p>
        </w:tc>
        <w:tc>
          <w:tcPr>
            <w:tcW w:w="6318" w:type="dxa"/>
            <w:tcMar/>
            <w:vAlign w:val="center"/>
          </w:tcPr>
          <w:p w:rsidR="00D128FB" w:rsidP="00D128FB" w:rsidRDefault="00D128FB" w14:paraId="60393D5F" w14:textId="71FC2E83">
            <w:pPr>
              <w:spacing w:before="120" w:after="120"/>
              <w:rPr>
                <w:rFonts w:cs="Arial"/>
                <w:szCs w:val="22"/>
              </w:rPr>
            </w:pPr>
            <w:r>
              <w:rPr>
                <w:rFonts w:cs="Arial"/>
                <w:szCs w:val="22"/>
              </w:rPr>
              <w:t>The Contractor is responsible for making the goods available at his premises for collection by the Authority.</w:t>
            </w:r>
          </w:p>
        </w:tc>
      </w:tr>
      <w:tr w:rsidR="00D128FB" w:rsidTr="13046896" w14:paraId="4B20D1A6" w14:textId="77777777">
        <w:tc>
          <w:tcPr>
            <w:tcW w:w="3311" w:type="dxa"/>
            <w:tcMar/>
            <w:vAlign w:val="center"/>
          </w:tcPr>
          <w:p w:rsidRPr="00D36238" w:rsidR="00D128FB" w:rsidP="00D128FB" w:rsidRDefault="00D128FB" w14:paraId="411C7223" w14:textId="4517B023">
            <w:pPr>
              <w:spacing w:before="120" w:after="120"/>
              <w:rPr>
                <w:rFonts w:cs="Arial"/>
                <w:b/>
                <w:szCs w:val="22"/>
              </w:rPr>
            </w:pPr>
            <w:r w:rsidRPr="00D36238">
              <w:rPr>
                <w:rFonts w:cs="Arial"/>
                <w:b/>
                <w:szCs w:val="22"/>
              </w:rPr>
              <w:t>F76</w:t>
            </w:r>
          </w:p>
        </w:tc>
        <w:tc>
          <w:tcPr>
            <w:tcW w:w="6318" w:type="dxa"/>
            <w:tcMar/>
            <w:vAlign w:val="center"/>
          </w:tcPr>
          <w:p w:rsidR="00D128FB" w:rsidP="00D128FB" w:rsidRDefault="00D128FB" w14:paraId="7B5370F1" w14:textId="38CCF898">
            <w:pPr>
              <w:spacing w:before="120" w:after="120"/>
              <w:rPr>
                <w:rFonts w:cs="Arial"/>
                <w:szCs w:val="22"/>
              </w:rPr>
            </w:pPr>
            <w:r>
              <w:rPr>
                <w:rFonts w:cs="Arial"/>
                <w:szCs w:val="22"/>
              </w:rPr>
              <w:t>Fuel Naval Distillate (DIESO F-76/NATO F-76) is used in compression ignition engines of the high and medium speed types, naval gas turbines, steam raising plant in certain HM ships. F-76 has no direct commercial equivalent and is not readily available in the market. It is a specialised military fuel but used by most NATO Navies. F-76 has a minimum flash point of 61degC</w:t>
            </w:r>
          </w:p>
        </w:tc>
      </w:tr>
      <w:tr w:rsidR="00D128FB" w:rsidTr="13046896" w14:paraId="26E37D65" w14:textId="77777777">
        <w:tc>
          <w:tcPr>
            <w:tcW w:w="3311" w:type="dxa"/>
            <w:tcMar/>
            <w:vAlign w:val="center"/>
          </w:tcPr>
          <w:p w:rsidRPr="00D36238" w:rsidR="00D128FB" w:rsidP="00D128FB" w:rsidRDefault="00D128FB" w14:paraId="17689B30" w14:textId="004E5D38">
            <w:pPr>
              <w:spacing w:before="120" w:after="120"/>
              <w:rPr>
                <w:rFonts w:cs="Arial"/>
                <w:b/>
                <w:szCs w:val="22"/>
              </w:rPr>
            </w:pPr>
            <w:r w:rsidRPr="00D36238">
              <w:rPr>
                <w:rFonts w:cs="Arial"/>
                <w:b/>
                <w:szCs w:val="22"/>
              </w:rPr>
              <w:lastRenderedPageBreak/>
              <w:t>Financial Year</w:t>
            </w:r>
          </w:p>
        </w:tc>
        <w:tc>
          <w:tcPr>
            <w:tcW w:w="6318" w:type="dxa"/>
            <w:tcMar/>
            <w:vAlign w:val="center"/>
          </w:tcPr>
          <w:p w:rsidR="00D128FB" w:rsidP="00D128FB" w:rsidRDefault="00D128FB" w14:paraId="23163B09" w14:textId="595AD26F">
            <w:pPr>
              <w:spacing w:before="120" w:after="120"/>
              <w:rPr>
                <w:rFonts w:cs="Arial"/>
                <w:szCs w:val="22"/>
              </w:rPr>
            </w:pPr>
            <w:r>
              <w:rPr>
                <w:rFonts w:cs="Arial"/>
                <w:szCs w:val="22"/>
              </w:rPr>
              <w:t>1 April to 31 March</w:t>
            </w:r>
          </w:p>
        </w:tc>
      </w:tr>
      <w:tr w:rsidR="00D128FB" w:rsidTr="13046896" w14:paraId="20DE4851" w14:textId="77777777">
        <w:tc>
          <w:tcPr>
            <w:tcW w:w="3311" w:type="dxa"/>
            <w:tcMar/>
            <w:vAlign w:val="center"/>
          </w:tcPr>
          <w:p w:rsidRPr="00D36238" w:rsidR="00D128FB" w:rsidP="00D128FB" w:rsidRDefault="00D128FB" w14:paraId="42996FF1" w14:textId="0A8905F3">
            <w:pPr>
              <w:spacing w:before="120" w:after="120"/>
              <w:rPr>
                <w:rFonts w:cs="Arial"/>
                <w:b/>
                <w:szCs w:val="22"/>
              </w:rPr>
            </w:pPr>
            <w:r w:rsidRPr="00D36238">
              <w:rPr>
                <w:rFonts w:cs="Arial"/>
                <w:b/>
                <w:szCs w:val="22"/>
                <w:lang w:eastAsia="en-GB"/>
              </w:rPr>
              <w:t>Firm Rates</w:t>
            </w:r>
          </w:p>
        </w:tc>
        <w:tc>
          <w:tcPr>
            <w:tcW w:w="6318" w:type="dxa"/>
            <w:tcMar/>
            <w:vAlign w:val="center"/>
          </w:tcPr>
          <w:p w:rsidR="00D128FB" w:rsidP="00D128FB" w:rsidRDefault="00D128FB" w14:paraId="13683C4E" w14:textId="45B5E96F">
            <w:pPr>
              <w:spacing w:before="120" w:after="120"/>
              <w:rPr>
                <w:rFonts w:cs="Arial"/>
                <w:szCs w:val="22"/>
              </w:rPr>
            </w:pPr>
            <w:r w:rsidRPr="008E5396">
              <w:rPr>
                <w:rFonts w:cs="Arial"/>
                <w:szCs w:val="22"/>
                <w:lang w:eastAsia="en-GB"/>
              </w:rPr>
              <w:t>A rate, agreed for the Articles or Services, or both, which is not subject to variation</w:t>
            </w:r>
          </w:p>
        </w:tc>
      </w:tr>
      <w:tr w:rsidR="00D128FB" w:rsidTr="13046896" w14:paraId="127DFF1C" w14:textId="77777777">
        <w:tc>
          <w:tcPr>
            <w:tcW w:w="3311" w:type="dxa"/>
            <w:tcMar/>
            <w:vAlign w:val="center"/>
          </w:tcPr>
          <w:p w:rsidRPr="00D36238" w:rsidR="00D128FB" w:rsidP="00D128FB" w:rsidRDefault="00D128FB" w14:paraId="402A6F20" w14:textId="2B8BD212">
            <w:pPr>
              <w:spacing w:before="120" w:after="120"/>
              <w:rPr>
                <w:rFonts w:cs="Arial"/>
                <w:b/>
                <w:szCs w:val="22"/>
                <w:lang w:eastAsia="en-GB"/>
              </w:rPr>
            </w:pPr>
            <w:r w:rsidRPr="00D36238">
              <w:rPr>
                <w:rFonts w:cs="Arial"/>
                <w:b/>
                <w:szCs w:val="22"/>
                <w:lang w:eastAsia="en-GB"/>
              </w:rPr>
              <w:t>First of Class Training</w:t>
            </w:r>
          </w:p>
        </w:tc>
        <w:tc>
          <w:tcPr>
            <w:tcW w:w="6318" w:type="dxa"/>
            <w:tcMar/>
            <w:vAlign w:val="center"/>
          </w:tcPr>
          <w:p w:rsidRPr="008E5396" w:rsidR="00D128FB" w:rsidP="16B48C2F" w:rsidRDefault="16B48C2F" w14:paraId="36F5E5CF" w14:textId="23D45C47">
            <w:pPr>
              <w:spacing w:before="120" w:after="120"/>
              <w:rPr>
                <w:rFonts w:cs="Arial"/>
                <w:lang w:eastAsia="en-GB"/>
              </w:rPr>
            </w:pPr>
            <w:r w:rsidRPr="16B48C2F">
              <w:rPr>
                <w:rFonts w:cs="Arial"/>
                <w:lang w:eastAsia="en-GB"/>
              </w:rPr>
              <w:t>Training of Authority personnel in the maintenance and operation of the Boat. To be provided prior to Acceptance Off Contract of the First of Class Boat</w:t>
            </w:r>
          </w:p>
        </w:tc>
      </w:tr>
      <w:tr w:rsidR="00D128FB" w:rsidTr="13046896" w14:paraId="0EAA5580" w14:textId="77777777">
        <w:tc>
          <w:tcPr>
            <w:tcW w:w="3311" w:type="dxa"/>
            <w:tcMar/>
            <w:vAlign w:val="center"/>
          </w:tcPr>
          <w:p w:rsidRPr="00D36238" w:rsidR="00D128FB" w:rsidP="00D128FB" w:rsidRDefault="00D128FB" w14:paraId="165D157C" w14:textId="379EBC9C">
            <w:pPr>
              <w:spacing w:before="120" w:after="120"/>
              <w:rPr>
                <w:rFonts w:cs="Arial"/>
                <w:b/>
                <w:szCs w:val="22"/>
                <w:lang w:eastAsia="en-GB"/>
              </w:rPr>
            </w:pPr>
            <w:r w:rsidRPr="00D36238">
              <w:rPr>
                <w:rFonts w:cs="Arial"/>
                <w:b/>
                <w:szCs w:val="22"/>
                <w:lang w:eastAsia="en-GB"/>
              </w:rPr>
              <w:t>Force Majeure Event</w:t>
            </w:r>
          </w:p>
        </w:tc>
        <w:tc>
          <w:tcPr>
            <w:tcW w:w="6318" w:type="dxa"/>
            <w:tcMar/>
            <w:vAlign w:val="center"/>
          </w:tcPr>
          <w:p w:rsidRPr="0070207A" w:rsidR="00D128FB" w:rsidP="00D128FB" w:rsidRDefault="00D128FB" w14:paraId="5FB66D7C" w14:textId="77777777">
            <w:pPr>
              <w:spacing w:before="120" w:after="120"/>
              <w:rPr>
                <w:rFonts w:cs="Arial"/>
                <w:szCs w:val="22"/>
                <w:lang w:eastAsia="en-GB"/>
              </w:rPr>
            </w:pPr>
            <w:r w:rsidRPr="0070207A">
              <w:rPr>
                <w:rFonts w:cs="Arial"/>
                <w:szCs w:val="22"/>
                <w:lang w:eastAsia="en-GB"/>
              </w:rPr>
              <w:t>Any one of the following:</w:t>
            </w:r>
          </w:p>
          <w:p w:rsidRPr="0070207A" w:rsidR="00D128FB" w:rsidP="00D128FB" w:rsidRDefault="00D128FB" w14:paraId="74930C74" w14:textId="77777777">
            <w:pPr>
              <w:spacing w:before="120" w:after="120"/>
              <w:rPr>
                <w:rFonts w:cs="Arial"/>
                <w:szCs w:val="22"/>
                <w:lang w:eastAsia="en-GB"/>
              </w:rPr>
            </w:pPr>
            <w:r w:rsidRPr="0070207A">
              <w:rPr>
                <w:rFonts w:cs="Arial"/>
                <w:szCs w:val="22"/>
                <w:lang w:eastAsia="en-GB"/>
              </w:rPr>
              <w:t>(a)</w:t>
            </w:r>
            <w:r w:rsidRPr="0070207A">
              <w:rPr>
                <w:rFonts w:cs="Arial"/>
                <w:szCs w:val="22"/>
                <w:lang w:eastAsia="en-GB"/>
              </w:rPr>
              <w:tab/>
            </w:r>
            <w:r w:rsidRPr="0070207A">
              <w:rPr>
                <w:rFonts w:cs="Arial"/>
                <w:szCs w:val="22"/>
                <w:lang w:eastAsia="en-GB"/>
              </w:rPr>
              <w:t>acts of Nature;</w:t>
            </w:r>
          </w:p>
          <w:p w:rsidRPr="0070207A" w:rsidR="00D128FB" w:rsidP="00D128FB" w:rsidRDefault="00D128FB" w14:paraId="4851B93F" w14:textId="77777777">
            <w:pPr>
              <w:spacing w:before="120" w:after="120"/>
              <w:rPr>
                <w:rFonts w:cs="Arial"/>
                <w:szCs w:val="22"/>
                <w:lang w:eastAsia="en-GB"/>
              </w:rPr>
            </w:pPr>
            <w:r w:rsidRPr="0070207A">
              <w:rPr>
                <w:rFonts w:cs="Arial"/>
                <w:szCs w:val="22"/>
                <w:lang w:eastAsia="en-GB"/>
              </w:rPr>
              <w:t>(b)</w:t>
            </w:r>
            <w:r w:rsidRPr="0070207A">
              <w:rPr>
                <w:rFonts w:cs="Arial"/>
                <w:szCs w:val="22"/>
                <w:lang w:eastAsia="en-GB"/>
              </w:rPr>
              <w:tab/>
            </w:r>
            <w:r w:rsidRPr="0070207A">
              <w:rPr>
                <w:rFonts w:cs="Arial"/>
                <w:szCs w:val="22"/>
                <w:lang w:eastAsia="en-GB"/>
              </w:rPr>
              <w:t>any local Government requisition, control, intervention, requirement or interference;</w:t>
            </w:r>
          </w:p>
          <w:p w:rsidRPr="0070207A" w:rsidR="00D128FB" w:rsidP="00D128FB" w:rsidRDefault="00D128FB" w14:paraId="023C9084" w14:textId="77777777">
            <w:pPr>
              <w:spacing w:before="120" w:after="120"/>
              <w:rPr>
                <w:rFonts w:cs="Arial"/>
                <w:szCs w:val="22"/>
                <w:lang w:eastAsia="en-GB"/>
              </w:rPr>
            </w:pPr>
            <w:r w:rsidRPr="0070207A">
              <w:rPr>
                <w:rFonts w:cs="Arial"/>
                <w:szCs w:val="22"/>
                <w:lang w:eastAsia="en-GB"/>
              </w:rPr>
              <w:t>(c)</w:t>
            </w:r>
            <w:r w:rsidRPr="0070207A">
              <w:rPr>
                <w:rFonts w:cs="Arial"/>
                <w:szCs w:val="22"/>
                <w:lang w:eastAsia="en-GB"/>
              </w:rPr>
              <w:tab/>
            </w:r>
            <w:r w:rsidRPr="0070207A">
              <w:rPr>
                <w:rFonts w:cs="Arial"/>
                <w:szCs w:val="22"/>
                <w:lang w:eastAsia="en-GB"/>
              </w:rPr>
              <w:t>threat or act of war, warlike operations, terrorism or the consequences thereof;</w:t>
            </w:r>
          </w:p>
          <w:p w:rsidRPr="0070207A" w:rsidR="00D128FB" w:rsidP="00D128FB" w:rsidRDefault="00D128FB" w14:paraId="6880B745" w14:textId="77777777">
            <w:pPr>
              <w:spacing w:before="120" w:after="120"/>
              <w:rPr>
                <w:rFonts w:cs="Arial"/>
                <w:szCs w:val="22"/>
                <w:lang w:eastAsia="en-GB"/>
              </w:rPr>
            </w:pPr>
            <w:r w:rsidRPr="0070207A">
              <w:rPr>
                <w:rFonts w:cs="Arial"/>
                <w:szCs w:val="22"/>
                <w:lang w:eastAsia="en-GB"/>
              </w:rPr>
              <w:t>(d)</w:t>
            </w:r>
            <w:r w:rsidRPr="0070207A">
              <w:rPr>
                <w:rFonts w:cs="Arial"/>
                <w:szCs w:val="22"/>
                <w:lang w:eastAsia="en-GB"/>
              </w:rPr>
              <w:tab/>
            </w:r>
            <w:r w:rsidRPr="0070207A">
              <w:rPr>
                <w:rFonts w:cs="Arial"/>
                <w:szCs w:val="22"/>
                <w:lang w:eastAsia="en-GB"/>
              </w:rPr>
              <w:t>riots, civil commotions, blockades or embargoes;</w:t>
            </w:r>
          </w:p>
          <w:p w:rsidRPr="0070207A" w:rsidR="00D128FB" w:rsidP="00D128FB" w:rsidRDefault="00D128FB" w14:paraId="2D03CF6D" w14:textId="77777777">
            <w:pPr>
              <w:spacing w:before="120" w:after="120"/>
              <w:rPr>
                <w:rFonts w:cs="Arial"/>
                <w:szCs w:val="22"/>
                <w:lang w:eastAsia="en-GB"/>
              </w:rPr>
            </w:pPr>
            <w:r w:rsidRPr="0070207A">
              <w:rPr>
                <w:rFonts w:cs="Arial"/>
                <w:szCs w:val="22"/>
                <w:lang w:eastAsia="en-GB"/>
              </w:rPr>
              <w:t>(e)</w:t>
            </w:r>
            <w:r w:rsidRPr="0070207A">
              <w:rPr>
                <w:rFonts w:cs="Arial"/>
                <w:szCs w:val="22"/>
                <w:lang w:eastAsia="en-GB"/>
              </w:rPr>
              <w:tab/>
            </w:r>
            <w:r w:rsidRPr="0070207A">
              <w:rPr>
                <w:rFonts w:cs="Arial"/>
                <w:szCs w:val="22"/>
                <w:lang w:eastAsia="en-GB"/>
              </w:rPr>
              <w:t>epidemics;</w:t>
            </w:r>
          </w:p>
          <w:p w:rsidRPr="0070207A" w:rsidR="00D128FB" w:rsidP="00D128FB" w:rsidRDefault="00D128FB" w14:paraId="06394EA9" w14:textId="77777777">
            <w:pPr>
              <w:spacing w:before="120" w:after="120"/>
              <w:rPr>
                <w:rFonts w:cs="Arial"/>
                <w:szCs w:val="22"/>
                <w:lang w:eastAsia="en-GB"/>
              </w:rPr>
            </w:pPr>
            <w:r w:rsidRPr="0070207A">
              <w:rPr>
                <w:rFonts w:cs="Arial"/>
                <w:szCs w:val="22"/>
                <w:lang w:eastAsia="en-GB"/>
              </w:rPr>
              <w:t>(f)</w:t>
            </w:r>
            <w:r w:rsidRPr="0070207A">
              <w:rPr>
                <w:rFonts w:cs="Arial"/>
                <w:szCs w:val="22"/>
                <w:lang w:eastAsia="en-GB"/>
              </w:rPr>
              <w:tab/>
            </w:r>
            <w:r w:rsidRPr="0070207A">
              <w:rPr>
                <w:rFonts w:cs="Arial"/>
                <w:szCs w:val="22"/>
                <w:lang w:eastAsia="en-GB"/>
              </w:rPr>
              <w:t>National Strikes;</w:t>
            </w:r>
          </w:p>
          <w:p w:rsidRPr="0070207A" w:rsidR="00D128FB" w:rsidP="00D128FB" w:rsidRDefault="00D128FB" w14:paraId="5F8B5680" w14:textId="77777777">
            <w:pPr>
              <w:spacing w:before="120" w:after="120"/>
              <w:rPr>
                <w:rFonts w:cs="Arial"/>
                <w:szCs w:val="22"/>
                <w:lang w:eastAsia="en-GB"/>
              </w:rPr>
            </w:pPr>
            <w:r w:rsidRPr="0070207A">
              <w:rPr>
                <w:rFonts w:cs="Arial"/>
                <w:szCs w:val="22"/>
                <w:lang w:eastAsia="en-GB"/>
              </w:rPr>
              <w:t>(g)</w:t>
            </w:r>
            <w:r w:rsidRPr="0070207A">
              <w:rPr>
                <w:rFonts w:cs="Arial"/>
                <w:szCs w:val="22"/>
                <w:lang w:eastAsia="en-GB"/>
              </w:rPr>
              <w:tab/>
            </w:r>
            <w:r w:rsidRPr="0070207A">
              <w:rPr>
                <w:rFonts w:cs="Arial"/>
                <w:szCs w:val="22"/>
                <w:lang w:eastAsia="en-GB"/>
              </w:rPr>
              <w:t>fire or explosion;</w:t>
            </w:r>
          </w:p>
          <w:p w:rsidRPr="0070207A" w:rsidR="00D128FB" w:rsidP="00D128FB" w:rsidRDefault="00D128FB" w14:paraId="7F8253AC" w14:textId="77777777">
            <w:pPr>
              <w:spacing w:before="120" w:after="120"/>
              <w:rPr>
                <w:rFonts w:cs="Arial"/>
                <w:szCs w:val="22"/>
                <w:lang w:eastAsia="en-GB"/>
              </w:rPr>
            </w:pPr>
            <w:r w:rsidRPr="0070207A">
              <w:rPr>
                <w:rFonts w:cs="Arial"/>
                <w:szCs w:val="22"/>
                <w:lang w:eastAsia="en-GB"/>
              </w:rPr>
              <w:t>(h)</w:t>
            </w:r>
            <w:r w:rsidRPr="0070207A">
              <w:rPr>
                <w:rFonts w:cs="Arial"/>
                <w:szCs w:val="22"/>
                <w:lang w:eastAsia="en-GB"/>
              </w:rPr>
              <w:tab/>
            </w:r>
            <w:r w:rsidRPr="0070207A">
              <w:rPr>
                <w:rFonts w:cs="Arial"/>
                <w:szCs w:val="22"/>
                <w:lang w:eastAsia="en-GB"/>
              </w:rPr>
              <w:t>failure by any statutory undertaker, utility company, local authority or other like body to carry out works or provide services;</w:t>
            </w:r>
          </w:p>
          <w:p w:rsidRPr="0070207A" w:rsidR="00D128FB" w:rsidP="00D128FB" w:rsidRDefault="00D128FB" w14:paraId="0C0DF630" w14:textId="45D0F242">
            <w:pPr>
              <w:spacing w:before="120" w:after="120"/>
              <w:rPr>
                <w:rFonts w:cs="Arial"/>
                <w:szCs w:val="22"/>
                <w:lang w:eastAsia="en-GB"/>
              </w:rPr>
            </w:pPr>
            <w:r w:rsidRPr="0070207A">
              <w:rPr>
                <w:rFonts w:cs="Arial"/>
                <w:szCs w:val="22"/>
                <w:lang w:eastAsia="en-GB"/>
              </w:rPr>
              <w:t>(i)</w:t>
            </w:r>
            <w:r w:rsidRPr="0070207A">
              <w:rPr>
                <w:rFonts w:cs="Arial"/>
                <w:szCs w:val="22"/>
                <w:lang w:eastAsia="en-GB"/>
              </w:rPr>
              <w:tab/>
            </w:r>
            <w:r w:rsidRPr="0070207A">
              <w:rPr>
                <w:rFonts w:cs="Arial"/>
                <w:szCs w:val="22"/>
                <w:lang w:eastAsia="en-GB"/>
              </w:rPr>
              <w:t xml:space="preserve">any other event of a similar nature which is reasonably beyond the control of the </w:t>
            </w:r>
            <w:r>
              <w:rPr>
                <w:rFonts w:cs="Arial"/>
                <w:szCs w:val="22"/>
                <w:lang w:eastAsia="en-GB"/>
              </w:rPr>
              <w:t>Contractor</w:t>
            </w:r>
            <w:r w:rsidRPr="0070207A">
              <w:rPr>
                <w:rFonts w:cs="Arial"/>
                <w:szCs w:val="22"/>
                <w:lang w:eastAsia="en-GB"/>
              </w:rPr>
              <w:t xml:space="preserve"> or Sub-Contractors.</w:t>
            </w:r>
          </w:p>
        </w:tc>
      </w:tr>
      <w:tr w:rsidR="00D128FB" w:rsidTr="13046896" w14:paraId="2F754084" w14:textId="77777777">
        <w:tc>
          <w:tcPr>
            <w:tcW w:w="3311" w:type="dxa"/>
            <w:tcMar/>
            <w:vAlign w:val="center"/>
          </w:tcPr>
          <w:p w:rsidRPr="00F3697C" w:rsidR="00D128FB" w:rsidP="00D128FB" w:rsidRDefault="00D128FB" w14:paraId="29E3278D" w14:textId="4038CC4A">
            <w:pPr>
              <w:spacing w:before="120" w:after="120"/>
              <w:rPr>
                <w:rFonts w:cs="Arial"/>
                <w:b/>
                <w:szCs w:val="22"/>
                <w:lang w:eastAsia="en-GB"/>
              </w:rPr>
            </w:pPr>
            <w:r w:rsidRPr="00F3697C">
              <w:rPr>
                <w:rFonts w:cs="Arial"/>
                <w:b/>
                <w:szCs w:val="22"/>
                <w:lang w:eastAsia="en-GB"/>
              </w:rPr>
              <w:t>Gainshare Proposal</w:t>
            </w:r>
          </w:p>
        </w:tc>
        <w:tc>
          <w:tcPr>
            <w:tcW w:w="6318" w:type="dxa"/>
            <w:tcMar/>
            <w:vAlign w:val="center"/>
          </w:tcPr>
          <w:p w:rsidRPr="00F3697C" w:rsidR="00D128FB" w:rsidP="00D128FB" w:rsidRDefault="00D128FB" w14:paraId="0A711668" w14:textId="4141808C">
            <w:pPr>
              <w:spacing w:before="120" w:after="120"/>
              <w:rPr>
                <w:rFonts w:cs="Arial"/>
                <w:szCs w:val="22"/>
                <w:lang w:eastAsia="en-GB"/>
              </w:rPr>
            </w:pPr>
            <w:r w:rsidRPr="00F3697C">
              <w:rPr>
                <w:szCs w:val="22"/>
              </w:rPr>
              <w:t xml:space="preserve">A written document produced by either Party in accordance with Clause </w:t>
            </w:r>
            <w:r w:rsidR="00C266D9">
              <w:rPr>
                <w:szCs w:val="22"/>
              </w:rPr>
              <w:t>62</w:t>
            </w:r>
            <w:r w:rsidRPr="00F3697C">
              <w:rPr>
                <w:szCs w:val="22"/>
              </w:rPr>
              <w:t xml:space="preserve"> outlining an opportunity for Gainshare; </w:t>
            </w:r>
          </w:p>
        </w:tc>
      </w:tr>
      <w:tr w:rsidR="00D128FB" w:rsidTr="13046896" w14:paraId="123885C0" w14:textId="77777777">
        <w:tc>
          <w:tcPr>
            <w:tcW w:w="3311" w:type="dxa"/>
            <w:tcMar/>
            <w:vAlign w:val="center"/>
          </w:tcPr>
          <w:p w:rsidRPr="00D36238" w:rsidR="00D128FB" w:rsidP="00D128FB" w:rsidRDefault="00D128FB" w14:paraId="0844CB9D" w14:textId="55C4B2F9">
            <w:pPr>
              <w:spacing w:before="120" w:after="120"/>
              <w:rPr>
                <w:rFonts w:cs="Arial"/>
                <w:b/>
                <w:szCs w:val="22"/>
                <w:lang w:eastAsia="en-GB"/>
              </w:rPr>
            </w:pPr>
            <w:r w:rsidRPr="00D36238">
              <w:rPr>
                <w:b/>
              </w:rPr>
              <w:t>Good Industry Practice</w:t>
            </w:r>
          </w:p>
        </w:tc>
        <w:tc>
          <w:tcPr>
            <w:tcW w:w="6318" w:type="dxa"/>
            <w:tcMar/>
            <w:vAlign w:val="center"/>
          </w:tcPr>
          <w:p w:rsidRPr="004268DB" w:rsidR="00D128FB" w:rsidP="00D128FB" w:rsidRDefault="00D128FB" w14:paraId="5243E86D" w14:textId="7612CF6C">
            <w:pPr>
              <w:spacing w:before="120" w:after="120"/>
              <w:rPr>
                <w:szCs w:val="22"/>
              </w:rPr>
            </w:pPr>
            <w:r w:rsidRPr="00F73BF1">
              <w:t>in relation to any undertaking and any circumstances, the exercise of that degree of skill, diligence, prudence and foresight which would reasonably and ordinarily be expected from a skilled and experienced contractor engaged in activities of a similar scope and complexity to those that are the subject of this Contract and under the same or similar circumstances, where such contractor is seeking to comply with its contractual obligations and all applicable legal and regulatory requirements</w:t>
            </w:r>
          </w:p>
        </w:tc>
      </w:tr>
      <w:tr w:rsidR="00D128FB" w:rsidTr="13046896" w14:paraId="3F0998BE" w14:textId="77777777">
        <w:tc>
          <w:tcPr>
            <w:tcW w:w="3311" w:type="dxa"/>
            <w:tcMar/>
            <w:vAlign w:val="center"/>
          </w:tcPr>
          <w:p w:rsidRPr="00D36238" w:rsidR="00D128FB" w:rsidP="00D128FB" w:rsidRDefault="00D128FB" w14:paraId="2A2BDF87" w14:textId="6E357B46">
            <w:pPr>
              <w:spacing w:before="120" w:after="120"/>
              <w:rPr>
                <w:rFonts w:cs="Arial"/>
                <w:b/>
                <w:szCs w:val="22"/>
                <w:lang w:eastAsia="en-GB"/>
              </w:rPr>
            </w:pPr>
            <w:r w:rsidRPr="00D36238">
              <w:rPr>
                <w:rFonts w:cs="Arial"/>
                <w:b/>
                <w:szCs w:val="22"/>
                <w:lang w:eastAsia="en-GB"/>
              </w:rPr>
              <w:t>Government Furnished Equipment (GFE)</w:t>
            </w:r>
          </w:p>
        </w:tc>
        <w:tc>
          <w:tcPr>
            <w:tcW w:w="6318" w:type="dxa"/>
            <w:tcMar/>
            <w:vAlign w:val="center"/>
          </w:tcPr>
          <w:p w:rsidRPr="00870404" w:rsidR="00D128FB" w:rsidP="00D128FB" w:rsidRDefault="00D128FB" w14:paraId="702B0FCA" w14:textId="7F12FE49">
            <w:pPr>
              <w:spacing w:before="120" w:after="120"/>
              <w:rPr>
                <w:szCs w:val="22"/>
              </w:rPr>
            </w:pPr>
            <w:r w:rsidRPr="00870404">
              <w:rPr>
                <w:rFonts w:cs="Arial"/>
                <w:szCs w:val="22"/>
                <w:lang w:eastAsia="en-GB"/>
              </w:rPr>
              <w:t>The equipment listed in Schedule 1</w:t>
            </w:r>
            <w:r w:rsidRPr="00870404" w:rsidR="00870404">
              <w:rPr>
                <w:rFonts w:cs="Arial"/>
                <w:szCs w:val="22"/>
                <w:lang w:eastAsia="en-GB"/>
              </w:rPr>
              <w:t>3</w:t>
            </w:r>
            <w:r w:rsidRPr="00870404">
              <w:rPr>
                <w:rFonts w:cs="Arial"/>
                <w:szCs w:val="22"/>
                <w:lang w:eastAsia="en-GB"/>
              </w:rPr>
              <w:t xml:space="preserve"> (List of Government Furnished Equipment)</w:t>
            </w:r>
          </w:p>
        </w:tc>
      </w:tr>
      <w:tr w:rsidR="00D128FB" w:rsidTr="13046896" w14:paraId="3D1A964F" w14:textId="77777777">
        <w:tc>
          <w:tcPr>
            <w:tcW w:w="3311" w:type="dxa"/>
            <w:tcMar/>
            <w:vAlign w:val="center"/>
          </w:tcPr>
          <w:p w:rsidRPr="00D36238" w:rsidR="00D128FB" w:rsidP="00D128FB" w:rsidRDefault="00D128FB" w14:paraId="20E76F28" w14:textId="4005343C">
            <w:pPr>
              <w:spacing w:before="120" w:after="120"/>
              <w:rPr>
                <w:rFonts w:cs="Arial"/>
                <w:b/>
                <w:szCs w:val="22"/>
                <w:lang w:eastAsia="en-GB"/>
              </w:rPr>
            </w:pPr>
            <w:r w:rsidRPr="00D36238">
              <w:rPr>
                <w:rFonts w:cs="Arial"/>
                <w:b/>
                <w:szCs w:val="22"/>
                <w:lang w:eastAsia="en-GB"/>
              </w:rPr>
              <w:t>Government Furnished Information (GFI)</w:t>
            </w:r>
          </w:p>
        </w:tc>
        <w:tc>
          <w:tcPr>
            <w:tcW w:w="6318" w:type="dxa"/>
            <w:tcMar/>
            <w:vAlign w:val="center"/>
          </w:tcPr>
          <w:p w:rsidRPr="00870404" w:rsidR="00D128FB" w:rsidP="00D128FB" w:rsidRDefault="00D128FB" w14:paraId="69A0138A" w14:textId="31C6EAB4">
            <w:pPr>
              <w:spacing w:before="120" w:after="120"/>
              <w:rPr>
                <w:rFonts w:cs="Arial"/>
                <w:szCs w:val="22"/>
                <w:lang w:eastAsia="en-GB"/>
              </w:rPr>
            </w:pPr>
            <w:r w:rsidRPr="00870404">
              <w:rPr>
                <w:rFonts w:cs="Arial"/>
                <w:szCs w:val="22"/>
                <w:lang w:eastAsia="en-GB"/>
              </w:rPr>
              <w:t xml:space="preserve">The information </w:t>
            </w:r>
            <w:r w:rsidR="004B5D2D">
              <w:rPr>
                <w:rFonts w:cs="Arial"/>
                <w:szCs w:val="22"/>
                <w:lang w:eastAsia="en-GB"/>
              </w:rPr>
              <w:t>passed to the Contractor</w:t>
            </w:r>
            <w:r w:rsidR="00992392">
              <w:rPr>
                <w:rFonts w:cs="Arial"/>
                <w:szCs w:val="22"/>
                <w:lang w:eastAsia="en-GB"/>
              </w:rPr>
              <w:t xml:space="preserve"> by the Authority</w:t>
            </w:r>
          </w:p>
        </w:tc>
      </w:tr>
      <w:tr w:rsidR="00D128FB" w:rsidTr="13046896" w14:paraId="52029F68" w14:textId="77777777">
        <w:tc>
          <w:tcPr>
            <w:tcW w:w="3311" w:type="dxa"/>
            <w:tcMar/>
            <w:vAlign w:val="center"/>
          </w:tcPr>
          <w:p w:rsidRPr="00D36238" w:rsidR="00D128FB" w:rsidP="00D128FB" w:rsidRDefault="00D128FB" w14:paraId="7848C367" w14:textId="49AA34A5">
            <w:pPr>
              <w:spacing w:before="120" w:after="120"/>
              <w:rPr>
                <w:rFonts w:cs="Arial"/>
                <w:b/>
                <w:szCs w:val="22"/>
                <w:lang w:eastAsia="en-GB"/>
              </w:rPr>
            </w:pPr>
            <w:r w:rsidRPr="00D36238">
              <w:rPr>
                <w:rFonts w:cs="Arial"/>
                <w:b/>
                <w:szCs w:val="22"/>
                <w:lang w:eastAsia="en-GB"/>
              </w:rPr>
              <w:t>Guarantee</w:t>
            </w:r>
          </w:p>
        </w:tc>
        <w:tc>
          <w:tcPr>
            <w:tcW w:w="6318" w:type="dxa"/>
            <w:tcMar/>
            <w:vAlign w:val="center"/>
          </w:tcPr>
          <w:p w:rsidRPr="00870404" w:rsidR="00D128FB" w:rsidP="00D128FB" w:rsidRDefault="00D128FB" w14:paraId="1A7D3FBB" w14:textId="4A1CB88C">
            <w:pPr>
              <w:spacing w:before="120" w:after="120"/>
              <w:rPr>
                <w:rFonts w:cs="Arial"/>
                <w:szCs w:val="22"/>
                <w:lang w:eastAsia="en-GB"/>
              </w:rPr>
            </w:pPr>
            <w:r w:rsidRPr="00870404">
              <w:rPr>
                <w:rFonts w:cs="Arial"/>
                <w:szCs w:val="22"/>
                <w:lang w:eastAsia="en-GB"/>
              </w:rPr>
              <w:t xml:space="preserve">The guarantee provided by the Contractor to the Authority in accordance with </w:t>
            </w:r>
            <w:r w:rsidRPr="00870404" w:rsidR="00D96F81">
              <w:rPr>
                <w:rFonts w:cs="Arial"/>
                <w:szCs w:val="22"/>
                <w:lang w:eastAsia="en-GB"/>
              </w:rPr>
              <w:t>Clause 29</w:t>
            </w:r>
            <w:r w:rsidRPr="00870404">
              <w:rPr>
                <w:rFonts w:cs="Arial"/>
                <w:szCs w:val="22"/>
                <w:lang w:eastAsia="en-GB"/>
              </w:rPr>
              <w:t xml:space="preserve"> (Guarantee)</w:t>
            </w:r>
          </w:p>
        </w:tc>
      </w:tr>
      <w:tr w:rsidR="00D128FB" w:rsidTr="13046896" w14:paraId="225E6E05" w14:textId="77777777">
        <w:tc>
          <w:tcPr>
            <w:tcW w:w="3311" w:type="dxa"/>
            <w:tcMar/>
            <w:vAlign w:val="center"/>
          </w:tcPr>
          <w:p w:rsidRPr="00D36238" w:rsidR="00D128FB" w:rsidP="00D128FB" w:rsidRDefault="00D128FB" w14:paraId="7CFC5277" w14:textId="1BAF8252">
            <w:pPr>
              <w:spacing w:before="120" w:after="120"/>
              <w:rPr>
                <w:rFonts w:cs="Arial"/>
                <w:b/>
                <w:szCs w:val="22"/>
                <w:lang w:eastAsia="en-GB"/>
              </w:rPr>
            </w:pPr>
            <w:r w:rsidRPr="00D36238">
              <w:rPr>
                <w:rFonts w:cs="Arial"/>
                <w:b/>
                <w:szCs w:val="22"/>
                <w:lang w:eastAsia="en-GB"/>
              </w:rPr>
              <w:t xml:space="preserve">Guarantee Period </w:t>
            </w:r>
          </w:p>
        </w:tc>
        <w:tc>
          <w:tcPr>
            <w:tcW w:w="6318" w:type="dxa"/>
            <w:tcMar/>
            <w:vAlign w:val="center"/>
          </w:tcPr>
          <w:p w:rsidRPr="00870404" w:rsidR="00D128FB" w:rsidP="00D128FB" w:rsidRDefault="00D128FB" w14:paraId="76F4A4AD" w14:textId="7ECA13D7">
            <w:pPr>
              <w:spacing w:before="120" w:after="120"/>
              <w:rPr>
                <w:rFonts w:cs="Arial"/>
                <w:szCs w:val="22"/>
                <w:lang w:eastAsia="en-GB"/>
              </w:rPr>
            </w:pPr>
            <w:r w:rsidRPr="00870404">
              <w:rPr>
                <w:rFonts w:cs="Arial"/>
                <w:szCs w:val="22"/>
                <w:lang w:eastAsia="en-GB"/>
              </w:rPr>
              <w:t xml:space="preserve">The guarantee period provided by the Contractor to the Authority in accordance with </w:t>
            </w:r>
            <w:r w:rsidRPr="00870404" w:rsidR="00870404">
              <w:rPr>
                <w:rFonts w:cs="Arial"/>
                <w:szCs w:val="22"/>
                <w:lang w:eastAsia="en-GB"/>
              </w:rPr>
              <w:t>Clause 29</w:t>
            </w:r>
            <w:r w:rsidRPr="00870404">
              <w:rPr>
                <w:rFonts w:cs="Arial"/>
                <w:szCs w:val="22"/>
                <w:lang w:eastAsia="en-GB"/>
              </w:rPr>
              <w:t xml:space="preserve"> (Guarantee)</w:t>
            </w:r>
          </w:p>
        </w:tc>
      </w:tr>
      <w:tr w:rsidR="00D128FB" w:rsidTr="13046896" w14:paraId="4F17C7F0" w14:textId="77777777">
        <w:tc>
          <w:tcPr>
            <w:tcW w:w="3311" w:type="dxa"/>
            <w:tcMar/>
            <w:vAlign w:val="center"/>
          </w:tcPr>
          <w:p w:rsidRPr="00D36238" w:rsidR="00D128FB" w:rsidP="00D128FB" w:rsidRDefault="00D128FB" w14:paraId="4A9F6F53" w14:textId="5E5E3247">
            <w:pPr>
              <w:spacing w:before="120" w:after="120"/>
              <w:rPr>
                <w:rFonts w:cs="Arial"/>
                <w:b/>
                <w:szCs w:val="22"/>
                <w:lang w:eastAsia="en-GB"/>
              </w:rPr>
            </w:pPr>
            <w:r w:rsidRPr="00D36238">
              <w:rPr>
                <w:rFonts w:cs="Arial"/>
                <w:b/>
                <w:szCs w:val="22"/>
                <w:lang w:eastAsia="en-GB"/>
              </w:rPr>
              <w:lastRenderedPageBreak/>
              <w:t>Harbour Acceptance Trial</w:t>
            </w:r>
          </w:p>
        </w:tc>
        <w:tc>
          <w:tcPr>
            <w:tcW w:w="6318" w:type="dxa"/>
            <w:tcMar/>
            <w:vAlign w:val="center"/>
          </w:tcPr>
          <w:p w:rsidR="00D128FB" w:rsidP="00D128FB" w:rsidRDefault="00D128FB" w14:paraId="617E8DEE" w14:textId="5EBBC3CE">
            <w:pPr>
              <w:spacing w:before="120" w:after="120"/>
              <w:rPr>
                <w:rFonts w:cs="Arial"/>
                <w:szCs w:val="22"/>
                <w:lang w:eastAsia="en-GB"/>
              </w:rPr>
            </w:pPr>
            <w:r>
              <w:rPr>
                <w:rFonts w:cs="Arial"/>
                <w:szCs w:val="22"/>
                <w:lang w:eastAsia="en-GB"/>
              </w:rPr>
              <w:t>A</w:t>
            </w:r>
            <w:r w:rsidRPr="0070207A">
              <w:rPr>
                <w:rFonts w:cs="Arial"/>
                <w:szCs w:val="22"/>
                <w:lang w:eastAsia="en-GB"/>
              </w:rPr>
              <w:t xml:space="preserve"> test of the equipment/systems in harbour to ensure that the equipment/systems meets performance requirements set out in the equipment/systems own technical specifications after installation and setting to work in the </w:t>
            </w:r>
            <w:r>
              <w:rPr>
                <w:rFonts w:cs="Arial"/>
                <w:szCs w:val="22"/>
                <w:lang w:eastAsia="en-GB"/>
              </w:rPr>
              <w:t>Boat</w:t>
            </w:r>
            <w:r w:rsidRPr="0070207A">
              <w:rPr>
                <w:rFonts w:cs="Arial"/>
                <w:szCs w:val="22"/>
                <w:lang w:eastAsia="en-GB"/>
              </w:rPr>
              <w:t>;</w:t>
            </w:r>
          </w:p>
        </w:tc>
      </w:tr>
      <w:tr w:rsidR="00D128FB" w:rsidTr="13046896" w14:paraId="487F62CD" w14:textId="77777777">
        <w:tc>
          <w:tcPr>
            <w:tcW w:w="3311" w:type="dxa"/>
            <w:tcMar/>
            <w:vAlign w:val="center"/>
          </w:tcPr>
          <w:p w:rsidRPr="00D36238" w:rsidR="00D128FB" w:rsidP="00D128FB" w:rsidRDefault="00D128FB" w14:paraId="6569DE01" w14:textId="59FE4124">
            <w:pPr>
              <w:spacing w:before="120" w:after="120"/>
              <w:rPr>
                <w:rFonts w:cs="Arial"/>
                <w:b/>
                <w:szCs w:val="22"/>
                <w:lang w:eastAsia="en-GB"/>
              </w:rPr>
            </w:pPr>
            <w:r w:rsidRPr="00D36238">
              <w:rPr>
                <w:rFonts w:cs="Arial"/>
                <w:b/>
                <w:szCs w:val="22"/>
                <w:lang w:eastAsia="en-GB"/>
              </w:rPr>
              <w:t>Information</w:t>
            </w:r>
          </w:p>
        </w:tc>
        <w:tc>
          <w:tcPr>
            <w:tcW w:w="6318" w:type="dxa"/>
            <w:tcMar/>
            <w:vAlign w:val="center"/>
          </w:tcPr>
          <w:p w:rsidR="00D128FB" w:rsidP="00D128FB" w:rsidRDefault="00D128FB" w14:paraId="2976AAB3" w14:textId="0A15E6C9">
            <w:pPr>
              <w:spacing w:before="120" w:after="120"/>
              <w:rPr>
                <w:rFonts w:cs="Arial"/>
                <w:szCs w:val="22"/>
                <w:lang w:eastAsia="en-GB"/>
              </w:rPr>
            </w:pPr>
            <w:r>
              <w:rPr>
                <w:rFonts w:cs="Arial"/>
                <w:szCs w:val="22"/>
                <w:lang w:eastAsia="en-GB"/>
              </w:rPr>
              <w:t>A</w:t>
            </w:r>
            <w:r w:rsidRPr="00C96235">
              <w:rPr>
                <w:rFonts w:cs="Arial"/>
                <w:szCs w:val="22"/>
                <w:lang w:eastAsia="en-GB"/>
              </w:rPr>
              <w:t xml:space="preserve">ny information in any written or other tangible form disclosed to one </w:t>
            </w:r>
            <w:r>
              <w:rPr>
                <w:rFonts w:cs="Arial"/>
                <w:szCs w:val="22"/>
                <w:lang w:eastAsia="en-GB"/>
              </w:rPr>
              <w:t>P</w:t>
            </w:r>
            <w:r w:rsidRPr="00C96235">
              <w:rPr>
                <w:rFonts w:cs="Arial"/>
                <w:szCs w:val="22"/>
                <w:lang w:eastAsia="en-GB"/>
              </w:rPr>
              <w:t xml:space="preserve">arty by or on behalf of the other </w:t>
            </w:r>
            <w:r>
              <w:rPr>
                <w:rFonts w:cs="Arial"/>
                <w:szCs w:val="22"/>
                <w:lang w:eastAsia="en-GB"/>
              </w:rPr>
              <w:t>P</w:t>
            </w:r>
            <w:r w:rsidRPr="00C96235">
              <w:rPr>
                <w:rFonts w:cs="Arial"/>
                <w:szCs w:val="22"/>
                <w:lang w:eastAsia="en-GB"/>
              </w:rPr>
              <w:t>arty under or in connection with the Contract</w:t>
            </w:r>
            <w:r>
              <w:rPr>
                <w:rFonts w:cs="Arial"/>
                <w:szCs w:val="22"/>
                <w:lang w:eastAsia="en-GB"/>
              </w:rPr>
              <w:t>.</w:t>
            </w:r>
          </w:p>
        </w:tc>
      </w:tr>
      <w:tr w:rsidR="00D128FB" w:rsidTr="13046896" w14:paraId="67BF06FF" w14:textId="77777777">
        <w:tc>
          <w:tcPr>
            <w:tcW w:w="3311" w:type="dxa"/>
            <w:tcMar/>
            <w:vAlign w:val="center"/>
          </w:tcPr>
          <w:p w:rsidRPr="00D36238" w:rsidR="00D128FB" w:rsidP="00D128FB" w:rsidRDefault="00D128FB" w14:paraId="41548C97" w14:textId="267C4898">
            <w:pPr>
              <w:spacing w:before="120" w:after="120"/>
              <w:rPr>
                <w:rFonts w:cs="Arial"/>
                <w:b/>
                <w:szCs w:val="22"/>
                <w:lang w:eastAsia="en-GB"/>
              </w:rPr>
            </w:pPr>
            <w:bookmarkStart w:name="_GoBack" w:id="0"/>
            <w:bookmarkEnd w:id="0"/>
            <w:r w:rsidRPr="00D36238">
              <w:rPr>
                <w:rFonts w:cs="Arial"/>
                <w:b/>
                <w:szCs w:val="22"/>
                <w:lang w:eastAsia="en-GB"/>
              </w:rPr>
              <w:t>Invoice Paying Branch</w:t>
            </w:r>
          </w:p>
        </w:tc>
        <w:tc>
          <w:tcPr>
            <w:tcW w:w="6318" w:type="dxa"/>
            <w:tcMar/>
            <w:vAlign w:val="center"/>
          </w:tcPr>
          <w:p w:rsidR="00D128FB" w:rsidP="00D128FB" w:rsidRDefault="00D128FB" w14:paraId="63A2630E" w14:textId="3125CF1F">
            <w:pPr>
              <w:spacing w:before="120" w:after="120"/>
              <w:rPr>
                <w:rFonts w:cs="Arial"/>
                <w:szCs w:val="22"/>
                <w:lang w:eastAsia="en-GB"/>
              </w:rPr>
            </w:pPr>
            <w:r>
              <w:rPr>
                <w:rFonts w:cs="Arial"/>
                <w:szCs w:val="22"/>
                <w:lang w:eastAsia="en-GB"/>
              </w:rPr>
              <w:t xml:space="preserve">The branch of the Authority responsible for the payment of bills as identified </w:t>
            </w:r>
            <w:r w:rsidRPr="00D96F81">
              <w:rPr>
                <w:rFonts w:cs="Arial"/>
                <w:szCs w:val="22"/>
                <w:lang w:eastAsia="en-GB"/>
              </w:rPr>
              <w:t>in Schedule 5 (Appendix - Addressees and Other Information)</w:t>
            </w:r>
          </w:p>
        </w:tc>
      </w:tr>
      <w:tr w:rsidR="00D128FB" w:rsidTr="13046896" w14:paraId="247812EF" w14:textId="77777777">
        <w:tc>
          <w:tcPr>
            <w:tcW w:w="3311" w:type="dxa"/>
            <w:tcMar/>
            <w:vAlign w:val="center"/>
          </w:tcPr>
          <w:p w:rsidRPr="00D36238" w:rsidR="00D128FB" w:rsidP="00D128FB" w:rsidRDefault="00D128FB" w14:paraId="54E697BD" w14:textId="2D7B1EEF">
            <w:pPr>
              <w:spacing w:before="120" w:after="120"/>
              <w:rPr>
                <w:rFonts w:cs="Arial"/>
                <w:b/>
                <w:szCs w:val="22"/>
                <w:lang w:eastAsia="en-GB"/>
              </w:rPr>
            </w:pPr>
            <w:r w:rsidRPr="00D36238">
              <w:rPr>
                <w:rFonts w:cs="Arial"/>
                <w:b/>
                <w:szCs w:val="22"/>
                <w:lang w:eastAsia="en-GB"/>
              </w:rPr>
              <w:t>Integrated Project Management Plan</w:t>
            </w:r>
          </w:p>
        </w:tc>
        <w:tc>
          <w:tcPr>
            <w:tcW w:w="6318" w:type="dxa"/>
            <w:tcMar/>
            <w:vAlign w:val="center"/>
          </w:tcPr>
          <w:p w:rsidR="00D128FB" w:rsidP="00D128FB" w:rsidRDefault="00D128FB" w14:paraId="2D580301" w14:textId="0758E34A">
            <w:pPr>
              <w:spacing w:before="120" w:after="120"/>
              <w:rPr>
                <w:rFonts w:cs="Arial"/>
                <w:szCs w:val="22"/>
                <w:lang w:eastAsia="en-GB"/>
              </w:rPr>
            </w:pPr>
            <w:r>
              <w:rPr>
                <w:rFonts w:cs="Arial"/>
                <w:szCs w:val="22"/>
                <w:lang w:eastAsia="en-GB"/>
              </w:rPr>
              <w:t xml:space="preserve">The plan required to be developed by the Contractor in accordance </w:t>
            </w:r>
            <w:r w:rsidRPr="00D96F81">
              <w:rPr>
                <w:rFonts w:cs="Arial"/>
                <w:szCs w:val="22"/>
                <w:lang w:eastAsia="en-GB"/>
              </w:rPr>
              <w:t>with Clause 14 (Integrated Project Management Plan)</w:t>
            </w:r>
          </w:p>
        </w:tc>
      </w:tr>
      <w:tr w:rsidR="00D128FB" w:rsidTr="13046896" w14:paraId="1E75A00F" w14:textId="77777777">
        <w:tc>
          <w:tcPr>
            <w:tcW w:w="3311" w:type="dxa"/>
            <w:tcMar/>
            <w:vAlign w:val="center"/>
          </w:tcPr>
          <w:p w:rsidRPr="00D36238" w:rsidR="00D128FB" w:rsidP="00D128FB" w:rsidRDefault="00D128FB" w14:paraId="2C26BA7B" w14:textId="218A11A7">
            <w:pPr>
              <w:spacing w:before="120" w:after="120"/>
              <w:rPr>
                <w:rFonts w:cs="Arial"/>
                <w:b/>
                <w:szCs w:val="22"/>
                <w:lang w:eastAsia="en-GB"/>
              </w:rPr>
            </w:pPr>
            <w:r w:rsidRPr="00D36238">
              <w:rPr>
                <w:rFonts w:cs="Arial"/>
                <w:b/>
                <w:szCs w:val="22"/>
                <w:lang w:eastAsia="en-GB"/>
              </w:rPr>
              <w:t>Jigs and Tools</w:t>
            </w:r>
          </w:p>
        </w:tc>
        <w:tc>
          <w:tcPr>
            <w:tcW w:w="6318" w:type="dxa"/>
            <w:tcMar/>
            <w:vAlign w:val="center"/>
          </w:tcPr>
          <w:p w:rsidR="00D128FB" w:rsidP="00D128FB" w:rsidRDefault="00D128FB" w14:paraId="64CCC385" w14:textId="48D401F8">
            <w:pPr>
              <w:spacing w:before="120" w:after="120"/>
              <w:rPr>
                <w:rFonts w:cs="Arial"/>
                <w:szCs w:val="22"/>
                <w:lang w:eastAsia="en-GB"/>
              </w:rPr>
            </w:pPr>
            <w:r w:rsidRPr="0070207A">
              <w:rPr>
                <w:rFonts w:cs="Arial"/>
                <w:szCs w:val="22"/>
                <w:lang w:eastAsia="en-GB"/>
              </w:rPr>
              <w:t xml:space="preserve">Jigs, tools, patterns, moulds, dies, manufacturing gauges and test equipment, together with any associated fixtures, fittings and software necessary for the build of a </w:t>
            </w:r>
            <w:r>
              <w:rPr>
                <w:rFonts w:cs="Arial"/>
                <w:szCs w:val="22"/>
                <w:lang w:eastAsia="en-GB"/>
              </w:rPr>
              <w:t>boat</w:t>
            </w:r>
            <w:r w:rsidRPr="0070207A">
              <w:rPr>
                <w:rFonts w:cs="Arial"/>
                <w:szCs w:val="22"/>
                <w:lang w:eastAsia="en-GB"/>
              </w:rPr>
              <w:t>.</w:t>
            </w:r>
          </w:p>
        </w:tc>
      </w:tr>
      <w:tr w:rsidR="00D128FB" w:rsidTr="13046896" w14:paraId="266FAEC4" w14:textId="77777777">
        <w:tc>
          <w:tcPr>
            <w:tcW w:w="3311" w:type="dxa"/>
            <w:tcMar/>
            <w:vAlign w:val="center"/>
          </w:tcPr>
          <w:p w:rsidRPr="00D36238" w:rsidR="00D128FB" w:rsidP="00D128FB" w:rsidRDefault="00D128FB" w14:paraId="2B1CCFEA" w14:textId="25906228">
            <w:pPr>
              <w:spacing w:before="120" w:after="120"/>
              <w:rPr>
                <w:rFonts w:cs="Arial"/>
                <w:b/>
                <w:szCs w:val="22"/>
                <w:lang w:eastAsia="en-GB"/>
              </w:rPr>
            </w:pPr>
            <w:r w:rsidRPr="00D36238">
              <w:rPr>
                <w:rFonts w:cs="Arial"/>
                <w:b/>
                <w:szCs w:val="22"/>
                <w:lang w:eastAsia="en-GB"/>
              </w:rPr>
              <w:t xml:space="preserve">Legislation </w:t>
            </w:r>
          </w:p>
        </w:tc>
        <w:tc>
          <w:tcPr>
            <w:tcW w:w="6318" w:type="dxa"/>
            <w:tcMar/>
            <w:vAlign w:val="center"/>
          </w:tcPr>
          <w:p w:rsidRPr="0070207A" w:rsidR="00D128FB" w:rsidP="00D128FB" w:rsidRDefault="00D128FB" w14:paraId="0B611502" w14:textId="2F1260EA">
            <w:pPr>
              <w:spacing w:before="120" w:after="120"/>
              <w:rPr>
                <w:rFonts w:cs="Arial"/>
                <w:szCs w:val="22"/>
                <w:lang w:eastAsia="en-GB"/>
              </w:rPr>
            </w:pPr>
            <w:r w:rsidRPr="00EB06F0">
              <w:rPr>
                <w:rFonts w:cs="Arial"/>
                <w:szCs w:val="22"/>
                <w:lang w:eastAsia="en-GB"/>
              </w:rPr>
              <w:t>Any applicable statute, statutory rule, order, directive, regulation or other instrument having force of law (including any directive or order promulgated by any competent national or supra-national body), and all other legislation for the time being in force.</w:t>
            </w:r>
          </w:p>
        </w:tc>
      </w:tr>
      <w:tr w:rsidR="00D128FB" w:rsidTr="13046896" w14:paraId="73ECB5C0" w14:textId="77777777">
        <w:tc>
          <w:tcPr>
            <w:tcW w:w="3311" w:type="dxa"/>
            <w:tcMar/>
            <w:vAlign w:val="center"/>
          </w:tcPr>
          <w:p w:rsidRPr="00D36238" w:rsidR="00D128FB" w:rsidP="00D128FB" w:rsidRDefault="00D128FB" w14:paraId="62BBB036" w14:textId="5B057F88">
            <w:pPr>
              <w:spacing w:before="120" w:after="120"/>
              <w:rPr>
                <w:rFonts w:cs="Arial"/>
                <w:b/>
                <w:szCs w:val="22"/>
                <w:lang w:eastAsia="en-GB"/>
              </w:rPr>
            </w:pPr>
            <w:r w:rsidRPr="00D36238">
              <w:rPr>
                <w:rFonts w:cs="Arial"/>
                <w:b/>
                <w:szCs w:val="22"/>
                <w:lang w:eastAsia="en-GB"/>
              </w:rPr>
              <w:t>Lifting Equipment</w:t>
            </w:r>
          </w:p>
        </w:tc>
        <w:tc>
          <w:tcPr>
            <w:tcW w:w="6318" w:type="dxa"/>
            <w:tcMar/>
            <w:vAlign w:val="center"/>
          </w:tcPr>
          <w:p w:rsidRPr="00EB06F0" w:rsidR="00D128FB" w:rsidP="00D128FB" w:rsidRDefault="00D128FB" w14:paraId="5563E248" w14:textId="2270E4BD">
            <w:pPr>
              <w:spacing w:before="120" w:after="120"/>
              <w:rPr>
                <w:rFonts w:cs="Arial"/>
                <w:szCs w:val="22"/>
                <w:lang w:eastAsia="en-GB"/>
              </w:rPr>
            </w:pPr>
            <w:r>
              <w:rPr>
                <w:rFonts w:cs="Arial"/>
                <w:szCs w:val="22"/>
                <w:lang w:eastAsia="en-GB"/>
              </w:rPr>
              <w:t>L</w:t>
            </w:r>
            <w:r w:rsidRPr="0070207A">
              <w:rPr>
                <w:rFonts w:cs="Arial"/>
                <w:szCs w:val="22"/>
                <w:lang w:eastAsia="en-GB"/>
              </w:rPr>
              <w:t>ifting appliances, associated equipment and permanently installed lifting fixtures</w:t>
            </w:r>
          </w:p>
        </w:tc>
      </w:tr>
      <w:tr w:rsidR="00D128FB" w:rsidTr="13046896" w14:paraId="34C47EA6" w14:textId="77777777">
        <w:tc>
          <w:tcPr>
            <w:tcW w:w="3311" w:type="dxa"/>
            <w:tcMar/>
            <w:vAlign w:val="center"/>
          </w:tcPr>
          <w:p w:rsidRPr="00D36238" w:rsidR="00D128FB" w:rsidP="00D128FB" w:rsidRDefault="00D128FB" w14:paraId="0C91A9AD" w14:textId="713B88FC">
            <w:pPr>
              <w:spacing w:before="120" w:after="120"/>
              <w:rPr>
                <w:rFonts w:cs="Arial"/>
                <w:b/>
                <w:szCs w:val="22"/>
                <w:lang w:eastAsia="en-GB"/>
              </w:rPr>
            </w:pPr>
            <w:r w:rsidRPr="00D36238">
              <w:rPr>
                <w:rFonts w:cs="Arial"/>
                <w:b/>
                <w:szCs w:val="22"/>
                <w:lang w:eastAsia="en-GB"/>
              </w:rPr>
              <w:t xml:space="preserve">Major Incident </w:t>
            </w:r>
          </w:p>
        </w:tc>
        <w:tc>
          <w:tcPr>
            <w:tcW w:w="6318" w:type="dxa"/>
            <w:tcMar/>
            <w:vAlign w:val="center"/>
          </w:tcPr>
          <w:p w:rsidR="00D128FB" w:rsidP="00D128FB" w:rsidRDefault="00D128FB" w14:paraId="4B271103" w14:textId="14030DDB">
            <w:pPr>
              <w:spacing w:before="120" w:after="120"/>
              <w:rPr>
                <w:rFonts w:cs="Arial"/>
                <w:szCs w:val="22"/>
                <w:lang w:eastAsia="en-GB"/>
              </w:rPr>
            </w:pPr>
            <w:r w:rsidRPr="0070207A">
              <w:rPr>
                <w:rFonts w:cs="Arial"/>
                <w:szCs w:val="22"/>
                <w:lang w:eastAsia="en-GB"/>
              </w:rPr>
              <w:t xml:space="preserve">Any event which, in the opinion of the either party, causes serious damage to any part of the </w:t>
            </w:r>
            <w:r>
              <w:rPr>
                <w:rFonts w:cs="Arial"/>
                <w:szCs w:val="22"/>
                <w:lang w:eastAsia="en-GB"/>
              </w:rPr>
              <w:t>Boat</w:t>
            </w:r>
            <w:r w:rsidRPr="0070207A">
              <w:rPr>
                <w:rFonts w:cs="Arial"/>
                <w:szCs w:val="22"/>
                <w:lang w:eastAsia="en-GB"/>
              </w:rPr>
              <w:t>, or which leads to a serious breach of security or safety.</w:t>
            </w:r>
          </w:p>
        </w:tc>
      </w:tr>
      <w:tr w:rsidR="00D128FB" w:rsidTr="13046896" w14:paraId="16BFDBBC" w14:textId="77777777">
        <w:tc>
          <w:tcPr>
            <w:tcW w:w="3311" w:type="dxa"/>
            <w:tcMar/>
            <w:vAlign w:val="center"/>
          </w:tcPr>
          <w:p w:rsidRPr="00D36238" w:rsidR="00D128FB" w:rsidP="00D128FB" w:rsidRDefault="00D128FB" w14:paraId="1C0A3E99" w14:textId="595D8852">
            <w:pPr>
              <w:spacing w:before="120" w:after="120"/>
              <w:rPr>
                <w:rFonts w:cs="Arial"/>
                <w:b/>
                <w:szCs w:val="22"/>
                <w:lang w:eastAsia="en-GB"/>
              </w:rPr>
            </w:pPr>
            <w:r w:rsidRPr="00D36238">
              <w:rPr>
                <w:rFonts w:cs="Arial"/>
                <w:b/>
                <w:szCs w:val="22"/>
                <w:lang w:eastAsia="en-GB"/>
              </w:rPr>
              <w:t xml:space="preserve">Month </w:t>
            </w:r>
          </w:p>
        </w:tc>
        <w:tc>
          <w:tcPr>
            <w:tcW w:w="6318" w:type="dxa"/>
            <w:tcMar/>
            <w:vAlign w:val="center"/>
          </w:tcPr>
          <w:p w:rsidR="00D128FB" w:rsidP="00D128FB" w:rsidRDefault="00D128FB" w14:paraId="50102748" w14:textId="7443A780">
            <w:pPr>
              <w:spacing w:before="120" w:after="120"/>
              <w:rPr>
                <w:rFonts w:cs="Arial"/>
                <w:szCs w:val="22"/>
                <w:lang w:eastAsia="en-GB"/>
              </w:rPr>
            </w:pPr>
            <w:r w:rsidRPr="0070207A">
              <w:rPr>
                <w:rFonts w:cs="Arial"/>
                <w:szCs w:val="22"/>
                <w:lang w:eastAsia="en-GB"/>
              </w:rPr>
              <w:t>A calendar month</w:t>
            </w:r>
          </w:p>
        </w:tc>
      </w:tr>
      <w:tr w:rsidR="00D128FB" w:rsidTr="13046896" w14:paraId="339A1118" w14:textId="77777777">
        <w:tc>
          <w:tcPr>
            <w:tcW w:w="3311" w:type="dxa"/>
            <w:tcMar/>
            <w:vAlign w:val="center"/>
          </w:tcPr>
          <w:p w:rsidRPr="00D36238" w:rsidR="00D128FB" w:rsidP="00D128FB" w:rsidRDefault="00D128FB" w14:paraId="4FD364B2" w14:textId="388E81E3">
            <w:pPr>
              <w:spacing w:before="120" w:after="120"/>
              <w:rPr>
                <w:rFonts w:cs="Arial"/>
                <w:b/>
                <w:szCs w:val="22"/>
                <w:lang w:eastAsia="en-GB"/>
              </w:rPr>
            </w:pPr>
            <w:r w:rsidRPr="00D36238">
              <w:rPr>
                <w:rFonts w:cs="Arial"/>
                <w:b/>
                <w:szCs w:val="22"/>
                <w:lang w:eastAsia="en-GB"/>
              </w:rPr>
              <w:t>NATO Stock Number</w:t>
            </w:r>
          </w:p>
        </w:tc>
        <w:tc>
          <w:tcPr>
            <w:tcW w:w="6318" w:type="dxa"/>
            <w:tcMar/>
            <w:vAlign w:val="center"/>
          </w:tcPr>
          <w:p w:rsidR="00D128FB" w:rsidP="00D128FB" w:rsidRDefault="00D128FB" w14:paraId="7BCAF15A" w14:textId="4E19B5D5">
            <w:pPr>
              <w:spacing w:before="120" w:after="120"/>
              <w:rPr>
                <w:rFonts w:cs="Arial"/>
                <w:szCs w:val="22"/>
                <w:lang w:eastAsia="en-GB"/>
              </w:rPr>
            </w:pPr>
            <w:r>
              <w:rPr>
                <w:rFonts w:cs="Arial"/>
                <w:szCs w:val="22"/>
                <w:lang w:eastAsia="en-GB"/>
              </w:rPr>
              <w:t>A unique 13 digit identifying number</w:t>
            </w:r>
          </w:p>
        </w:tc>
      </w:tr>
      <w:tr w:rsidR="00D128FB" w:rsidTr="13046896" w14:paraId="08996FEB" w14:textId="77777777">
        <w:tc>
          <w:tcPr>
            <w:tcW w:w="3311" w:type="dxa"/>
            <w:tcMar/>
            <w:vAlign w:val="center"/>
          </w:tcPr>
          <w:p w:rsidRPr="00D36238" w:rsidR="00D128FB" w:rsidP="00D128FB" w:rsidRDefault="00D128FB" w14:paraId="0F89F553" w14:textId="0167517B">
            <w:pPr>
              <w:spacing w:before="120" w:after="120"/>
              <w:rPr>
                <w:rFonts w:cs="Arial"/>
                <w:b/>
                <w:szCs w:val="22"/>
                <w:lang w:eastAsia="en-GB"/>
              </w:rPr>
            </w:pPr>
            <w:r w:rsidRPr="00D36238">
              <w:rPr>
                <w:rFonts w:cs="Arial"/>
                <w:b/>
                <w:szCs w:val="22"/>
                <w:lang w:eastAsia="en-GB"/>
              </w:rPr>
              <w:t>Non-Conformity</w:t>
            </w:r>
          </w:p>
        </w:tc>
        <w:tc>
          <w:tcPr>
            <w:tcW w:w="6318" w:type="dxa"/>
            <w:tcMar/>
            <w:vAlign w:val="center"/>
          </w:tcPr>
          <w:p w:rsidR="00D128FB" w:rsidP="00D128FB" w:rsidRDefault="00D128FB" w14:paraId="3A953184" w14:textId="73AD9D9E">
            <w:pPr>
              <w:spacing w:before="120" w:after="120"/>
              <w:rPr>
                <w:rFonts w:cs="Arial"/>
                <w:szCs w:val="22"/>
                <w:lang w:eastAsia="en-GB"/>
              </w:rPr>
            </w:pPr>
            <w:r>
              <w:rPr>
                <w:rFonts w:cs="Arial"/>
                <w:szCs w:val="22"/>
              </w:rPr>
              <w:t xml:space="preserve">Any deviation from the Statement of Technical </w:t>
            </w:r>
            <w:proofErr w:type="gramStart"/>
            <w:r>
              <w:rPr>
                <w:rFonts w:cs="Arial"/>
                <w:szCs w:val="22"/>
              </w:rPr>
              <w:t>Requirements  in</w:t>
            </w:r>
            <w:proofErr w:type="gramEnd"/>
            <w:r>
              <w:rPr>
                <w:rFonts w:cs="Arial"/>
                <w:szCs w:val="22"/>
              </w:rPr>
              <w:t xml:space="preserve"> the Contractor’s proposed or actual delivery of the Contractor Deliverables.  </w:t>
            </w:r>
          </w:p>
        </w:tc>
      </w:tr>
      <w:tr w:rsidR="00D128FB" w:rsidTr="13046896" w14:paraId="35569A56" w14:textId="77777777">
        <w:tc>
          <w:tcPr>
            <w:tcW w:w="3311" w:type="dxa"/>
            <w:tcMar/>
            <w:vAlign w:val="center"/>
          </w:tcPr>
          <w:p w:rsidRPr="00D36238" w:rsidR="00D128FB" w:rsidP="00D128FB" w:rsidRDefault="00D128FB" w14:paraId="197A127E" w14:textId="566B9767">
            <w:pPr>
              <w:spacing w:before="120" w:after="120"/>
              <w:rPr>
                <w:rFonts w:cs="Arial"/>
                <w:b/>
                <w:szCs w:val="22"/>
                <w:lang w:eastAsia="en-GB"/>
              </w:rPr>
            </w:pPr>
            <w:r w:rsidRPr="00D36238">
              <w:rPr>
                <w:rFonts w:cs="Arial"/>
                <w:b/>
                <w:szCs w:val="22"/>
                <w:lang w:eastAsia="en-GB"/>
              </w:rPr>
              <w:t>Notices</w:t>
            </w:r>
          </w:p>
        </w:tc>
        <w:tc>
          <w:tcPr>
            <w:tcW w:w="6318" w:type="dxa"/>
            <w:tcMar/>
            <w:vAlign w:val="center"/>
          </w:tcPr>
          <w:p w:rsidR="00D128FB" w:rsidP="00D128FB" w:rsidRDefault="00D128FB" w14:paraId="7B242970" w14:textId="789C332A">
            <w:pPr>
              <w:spacing w:before="120" w:after="120"/>
              <w:rPr>
                <w:rFonts w:cs="Arial"/>
                <w:szCs w:val="22"/>
              </w:rPr>
            </w:pPr>
            <w:r>
              <w:rPr>
                <w:rFonts w:cs="Arial"/>
                <w:szCs w:val="22"/>
                <w:lang w:eastAsia="en-GB"/>
              </w:rPr>
              <w:t>A</w:t>
            </w:r>
            <w:r w:rsidRPr="0070207A">
              <w:rPr>
                <w:rFonts w:cs="Arial"/>
                <w:szCs w:val="22"/>
                <w:lang w:eastAsia="en-GB"/>
              </w:rPr>
              <w:t>ll forms of communication required to be given in writing by, or in connection, with this Contract</w:t>
            </w:r>
            <w:r>
              <w:rPr>
                <w:rFonts w:cs="Arial"/>
                <w:szCs w:val="22"/>
                <w:lang w:eastAsia="en-GB"/>
              </w:rPr>
              <w:t>.</w:t>
            </w:r>
          </w:p>
        </w:tc>
      </w:tr>
      <w:tr w:rsidR="006B47E7" w:rsidTr="13046896" w14:paraId="23D69D41" w14:textId="77777777">
        <w:tc>
          <w:tcPr>
            <w:tcW w:w="3311" w:type="dxa"/>
            <w:tcMar/>
            <w:vAlign w:val="center"/>
          </w:tcPr>
          <w:p w:rsidRPr="00D36238" w:rsidR="006B47E7" w:rsidP="00D128FB" w:rsidRDefault="006B47E7" w14:paraId="57C22F57" w14:textId="1CB85342">
            <w:pPr>
              <w:spacing w:before="120" w:after="120"/>
              <w:rPr>
                <w:rFonts w:cs="Arial"/>
                <w:b/>
                <w:szCs w:val="22"/>
                <w:lang w:eastAsia="en-GB"/>
              </w:rPr>
            </w:pPr>
            <w:r>
              <w:rPr>
                <w:rFonts w:cs="Arial"/>
                <w:b/>
                <w:szCs w:val="22"/>
                <w:lang w:eastAsia="en-GB"/>
              </w:rPr>
              <w:t>Overseas Support (OS)</w:t>
            </w:r>
          </w:p>
        </w:tc>
        <w:tc>
          <w:tcPr>
            <w:tcW w:w="6318" w:type="dxa"/>
            <w:tcMar/>
            <w:vAlign w:val="center"/>
          </w:tcPr>
          <w:p w:rsidR="006B47E7" w:rsidP="00D128FB" w:rsidRDefault="006B47E7" w14:paraId="4F9F0D86" w14:textId="42AC1CD3">
            <w:pPr>
              <w:spacing w:before="120" w:after="120"/>
              <w:rPr>
                <w:rFonts w:cs="Arial"/>
                <w:szCs w:val="22"/>
                <w:lang w:eastAsia="en-GB"/>
              </w:rPr>
            </w:pPr>
            <w:r>
              <w:rPr>
                <w:color w:val="000000"/>
                <w:szCs w:val="24"/>
              </w:rPr>
              <w:t xml:space="preserve">Requirement or potential requirement to provide engineering &amp; logistical support outside UK including CONDO (Contractors Deployed on Operations). </w:t>
            </w:r>
          </w:p>
        </w:tc>
      </w:tr>
      <w:tr w:rsidR="00D128FB" w:rsidTr="13046896" w14:paraId="42D424BF" w14:textId="77777777">
        <w:tc>
          <w:tcPr>
            <w:tcW w:w="3311" w:type="dxa"/>
            <w:tcMar/>
            <w:vAlign w:val="center"/>
          </w:tcPr>
          <w:p w:rsidRPr="00D36238" w:rsidR="00D128FB" w:rsidP="00D128FB" w:rsidRDefault="00D128FB" w14:paraId="1075D38A" w14:textId="5F928F19">
            <w:pPr>
              <w:spacing w:before="120" w:after="120"/>
              <w:rPr>
                <w:rFonts w:cs="Arial"/>
                <w:b/>
                <w:szCs w:val="22"/>
                <w:lang w:eastAsia="en-GB"/>
              </w:rPr>
            </w:pPr>
            <w:r w:rsidRPr="00D36238">
              <w:rPr>
                <w:rFonts w:cs="Arial"/>
                <w:b/>
                <w:szCs w:val="22"/>
                <w:lang w:eastAsia="en-GB"/>
              </w:rPr>
              <w:t>Packaging</w:t>
            </w:r>
          </w:p>
        </w:tc>
        <w:tc>
          <w:tcPr>
            <w:tcW w:w="6318" w:type="dxa"/>
            <w:tcMar/>
            <w:vAlign w:val="center"/>
          </w:tcPr>
          <w:p w:rsidR="00D128FB" w:rsidP="00D128FB" w:rsidRDefault="00D128FB" w14:paraId="13411520" w14:textId="14889883">
            <w:pPr>
              <w:spacing w:before="120" w:after="120"/>
              <w:rPr>
                <w:rFonts w:cs="Arial"/>
                <w:szCs w:val="22"/>
                <w:lang w:eastAsia="en-GB"/>
              </w:rPr>
            </w:pPr>
            <w:r>
              <w:rPr>
                <w:rFonts w:cs="Arial"/>
                <w:szCs w:val="22"/>
                <w:lang w:eastAsia="en-GB"/>
              </w:rPr>
              <w:t>The preparation of spares for transportation and storage in accordance with the Contract. The term embraces in-store maintenance (cleaning and preservation) packing and marking.</w:t>
            </w:r>
          </w:p>
        </w:tc>
      </w:tr>
      <w:tr w:rsidR="00D128FB" w:rsidTr="13046896" w14:paraId="300AB6D9" w14:textId="77777777">
        <w:tc>
          <w:tcPr>
            <w:tcW w:w="3311" w:type="dxa"/>
            <w:tcMar/>
            <w:vAlign w:val="center"/>
          </w:tcPr>
          <w:p w:rsidRPr="00D36238" w:rsidR="00D128FB" w:rsidP="00D128FB" w:rsidRDefault="00D128FB" w14:paraId="77C0F945" w14:textId="26156C1D">
            <w:pPr>
              <w:spacing w:before="120" w:after="120"/>
              <w:rPr>
                <w:rFonts w:cs="Arial"/>
                <w:b/>
                <w:szCs w:val="22"/>
                <w:lang w:eastAsia="en-GB"/>
              </w:rPr>
            </w:pPr>
            <w:r w:rsidRPr="00D36238">
              <w:rPr>
                <w:rFonts w:cs="Arial"/>
                <w:b/>
                <w:szCs w:val="22"/>
                <w:lang w:eastAsia="en-GB"/>
              </w:rPr>
              <w:t xml:space="preserve">Party </w:t>
            </w:r>
          </w:p>
        </w:tc>
        <w:tc>
          <w:tcPr>
            <w:tcW w:w="6318" w:type="dxa"/>
            <w:tcMar/>
            <w:vAlign w:val="center"/>
          </w:tcPr>
          <w:p w:rsidR="00D128FB" w:rsidP="00D128FB" w:rsidRDefault="00D128FB" w14:paraId="4127D45C" w14:textId="1EE160BD">
            <w:pPr>
              <w:spacing w:before="120" w:after="120"/>
              <w:rPr>
                <w:rFonts w:cs="Arial"/>
                <w:szCs w:val="22"/>
                <w:lang w:eastAsia="en-GB"/>
              </w:rPr>
            </w:pPr>
            <w:r>
              <w:rPr>
                <w:rFonts w:cs="Arial"/>
                <w:szCs w:val="22"/>
                <w:lang w:eastAsia="en-GB"/>
              </w:rPr>
              <w:t>T</w:t>
            </w:r>
            <w:r w:rsidRPr="0070207A">
              <w:rPr>
                <w:rFonts w:cs="Arial"/>
                <w:szCs w:val="22"/>
                <w:lang w:eastAsia="en-GB"/>
              </w:rPr>
              <w:t xml:space="preserve">he </w:t>
            </w:r>
            <w:r>
              <w:rPr>
                <w:rFonts w:cs="Arial"/>
                <w:szCs w:val="22"/>
                <w:lang w:eastAsia="en-GB"/>
              </w:rPr>
              <w:t>Contractor</w:t>
            </w:r>
            <w:r w:rsidRPr="0070207A">
              <w:rPr>
                <w:rFonts w:cs="Arial"/>
                <w:szCs w:val="22"/>
                <w:lang w:eastAsia="en-GB"/>
              </w:rPr>
              <w:t xml:space="preserve"> or the Authority, as the case may be</w:t>
            </w:r>
            <w:r>
              <w:rPr>
                <w:rFonts w:cs="Arial"/>
                <w:szCs w:val="22"/>
                <w:lang w:eastAsia="en-GB"/>
              </w:rPr>
              <w:t>.</w:t>
            </w:r>
          </w:p>
        </w:tc>
      </w:tr>
      <w:tr w:rsidR="00D128FB" w:rsidTr="13046896" w14:paraId="6DAA12E8" w14:textId="77777777">
        <w:tc>
          <w:tcPr>
            <w:tcW w:w="3311" w:type="dxa"/>
            <w:tcMar/>
            <w:vAlign w:val="center"/>
          </w:tcPr>
          <w:p w:rsidRPr="00D36238" w:rsidR="00D128FB" w:rsidP="00D128FB" w:rsidRDefault="00D128FB" w14:paraId="2FAE5E93" w14:textId="30A43383">
            <w:pPr>
              <w:spacing w:before="120" w:after="120"/>
              <w:rPr>
                <w:rFonts w:cs="Arial"/>
                <w:b/>
                <w:szCs w:val="22"/>
                <w:lang w:eastAsia="en-GB"/>
              </w:rPr>
            </w:pPr>
            <w:r w:rsidRPr="00D36238">
              <w:rPr>
                <w:rFonts w:cs="Arial"/>
                <w:b/>
                <w:szCs w:val="22"/>
                <w:lang w:eastAsia="en-GB"/>
              </w:rPr>
              <w:lastRenderedPageBreak/>
              <w:t xml:space="preserve">Permissible Delay </w:t>
            </w:r>
          </w:p>
        </w:tc>
        <w:tc>
          <w:tcPr>
            <w:tcW w:w="6318" w:type="dxa"/>
            <w:tcMar/>
            <w:vAlign w:val="center"/>
          </w:tcPr>
          <w:p w:rsidR="00D128FB" w:rsidP="00D128FB" w:rsidRDefault="00D128FB" w14:paraId="4F6EEDEA" w14:textId="2658EB5A">
            <w:pPr>
              <w:spacing w:before="120" w:after="120"/>
              <w:rPr>
                <w:rFonts w:cs="Arial"/>
                <w:szCs w:val="22"/>
                <w:lang w:eastAsia="en-GB"/>
              </w:rPr>
            </w:pPr>
            <w:r>
              <w:rPr>
                <w:rFonts w:cs="Arial"/>
                <w:szCs w:val="22"/>
                <w:lang w:eastAsia="en-GB"/>
              </w:rPr>
              <w:t>A</w:t>
            </w:r>
            <w:r w:rsidRPr="0070207A">
              <w:rPr>
                <w:rFonts w:cs="Arial"/>
                <w:szCs w:val="22"/>
                <w:lang w:eastAsia="en-GB"/>
              </w:rPr>
              <w:t xml:space="preserve"> Force Majeure Event or a Delay Event</w:t>
            </w:r>
            <w:r>
              <w:rPr>
                <w:rFonts w:cs="Arial"/>
                <w:szCs w:val="22"/>
                <w:lang w:eastAsia="en-GB"/>
              </w:rPr>
              <w:t>.</w:t>
            </w:r>
          </w:p>
        </w:tc>
      </w:tr>
      <w:tr w:rsidR="00D128FB" w:rsidTr="13046896" w14:paraId="35477DA8" w14:textId="77777777">
        <w:tc>
          <w:tcPr>
            <w:tcW w:w="3311" w:type="dxa"/>
            <w:tcMar/>
            <w:vAlign w:val="center"/>
          </w:tcPr>
          <w:p w:rsidRPr="00D36238" w:rsidR="00D128FB" w:rsidP="00D128FB" w:rsidRDefault="00D128FB" w14:paraId="50A9B94C" w14:textId="12AC756B">
            <w:pPr>
              <w:spacing w:before="120" w:after="120"/>
              <w:rPr>
                <w:rFonts w:cs="Arial"/>
                <w:b/>
                <w:szCs w:val="22"/>
                <w:lang w:eastAsia="en-GB"/>
              </w:rPr>
            </w:pPr>
            <w:r w:rsidRPr="00D36238">
              <w:rPr>
                <w:rFonts w:cs="Arial"/>
                <w:b/>
                <w:szCs w:val="22"/>
                <w:lang w:eastAsia="en-GB"/>
              </w:rPr>
              <w:t>Plan Approval</w:t>
            </w:r>
          </w:p>
        </w:tc>
        <w:tc>
          <w:tcPr>
            <w:tcW w:w="6318" w:type="dxa"/>
            <w:tcMar/>
            <w:vAlign w:val="center"/>
          </w:tcPr>
          <w:p w:rsidR="00D128FB" w:rsidP="00D128FB" w:rsidRDefault="00D128FB" w14:paraId="1A366EDB" w14:textId="7D21461C">
            <w:pPr>
              <w:spacing w:before="120" w:after="120"/>
              <w:rPr>
                <w:rFonts w:cs="Arial"/>
                <w:szCs w:val="22"/>
                <w:lang w:eastAsia="en-GB"/>
              </w:rPr>
            </w:pPr>
            <w:r w:rsidRPr="00CA3248">
              <w:rPr>
                <w:rFonts w:cs="Arial"/>
                <w:szCs w:val="22"/>
                <w:lang w:eastAsia="en-GB"/>
              </w:rPr>
              <w:t>The examination of engineering drawings and related documents to support certification and Classification as required by Schedule 2 (Statement of Technical Requirements)</w:t>
            </w:r>
          </w:p>
        </w:tc>
      </w:tr>
      <w:tr w:rsidR="00167ADF" w:rsidTr="13046896" w14:paraId="792A2DB1" w14:textId="77777777">
        <w:tc>
          <w:tcPr>
            <w:tcW w:w="3311" w:type="dxa"/>
            <w:tcMar/>
            <w:vAlign w:val="center"/>
          </w:tcPr>
          <w:p w:rsidRPr="00D36238" w:rsidR="00167ADF" w:rsidP="00D128FB" w:rsidRDefault="00167ADF" w14:paraId="44AA84EE" w14:textId="4B3C1485">
            <w:pPr>
              <w:spacing w:before="120" w:after="120"/>
              <w:rPr>
                <w:rFonts w:cs="Arial"/>
                <w:b/>
                <w:szCs w:val="22"/>
                <w:lang w:eastAsia="en-GB"/>
              </w:rPr>
            </w:pPr>
            <w:r>
              <w:rPr>
                <w:rFonts w:cs="Arial"/>
                <w:b/>
                <w:szCs w:val="22"/>
                <w:lang w:eastAsia="en-GB"/>
              </w:rPr>
              <w:t>Planned Maintenance</w:t>
            </w:r>
          </w:p>
        </w:tc>
        <w:tc>
          <w:tcPr>
            <w:tcW w:w="6318" w:type="dxa"/>
            <w:tcMar/>
            <w:vAlign w:val="center"/>
          </w:tcPr>
          <w:p w:rsidRPr="00CA3248" w:rsidR="00167ADF" w:rsidP="00D128FB" w:rsidRDefault="00C21F05" w14:paraId="5CBA7BBF" w14:textId="1E4C2005">
            <w:pPr>
              <w:spacing w:before="120" w:after="120"/>
              <w:rPr>
                <w:rFonts w:cs="Arial"/>
                <w:szCs w:val="22"/>
                <w:lang w:eastAsia="en-GB"/>
              </w:rPr>
            </w:pPr>
            <w:r>
              <w:rPr>
                <w:rFonts w:cs="Arial"/>
                <w:szCs w:val="22"/>
                <w:lang w:eastAsia="en-GB"/>
              </w:rPr>
              <w:t xml:space="preserve">Maintenance scheduled to be carried out </w:t>
            </w:r>
            <w:r w:rsidR="00F9189D">
              <w:rPr>
                <w:rFonts w:cs="Arial"/>
                <w:szCs w:val="22"/>
                <w:lang w:eastAsia="en-GB"/>
              </w:rPr>
              <w:t xml:space="preserve">at known intervals </w:t>
            </w:r>
            <w:r>
              <w:rPr>
                <w:rFonts w:cs="Arial"/>
                <w:szCs w:val="22"/>
                <w:lang w:eastAsia="en-GB"/>
              </w:rPr>
              <w:t>in order to preserve the material state</w:t>
            </w:r>
            <w:r w:rsidR="00F9189D">
              <w:rPr>
                <w:rFonts w:cs="Arial"/>
                <w:szCs w:val="22"/>
                <w:lang w:eastAsia="en-GB"/>
              </w:rPr>
              <w:t>, c</w:t>
            </w:r>
            <w:r>
              <w:rPr>
                <w:rFonts w:cs="Arial"/>
                <w:szCs w:val="22"/>
                <w:lang w:eastAsia="en-GB"/>
              </w:rPr>
              <w:t>a</w:t>
            </w:r>
            <w:r w:rsidR="00F9189D">
              <w:rPr>
                <w:rFonts w:cs="Arial"/>
                <w:szCs w:val="22"/>
                <w:lang w:eastAsia="en-GB"/>
              </w:rPr>
              <w:t>pa</w:t>
            </w:r>
            <w:r>
              <w:rPr>
                <w:rFonts w:cs="Arial"/>
                <w:szCs w:val="22"/>
                <w:lang w:eastAsia="en-GB"/>
              </w:rPr>
              <w:t>bility</w:t>
            </w:r>
            <w:r w:rsidR="00F9189D">
              <w:rPr>
                <w:rFonts w:cs="Arial"/>
                <w:szCs w:val="22"/>
                <w:lang w:eastAsia="en-GB"/>
              </w:rPr>
              <w:t>, availability and reliability</w:t>
            </w:r>
            <w:r>
              <w:rPr>
                <w:rFonts w:cs="Arial"/>
                <w:szCs w:val="22"/>
                <w:lang w:eastAsia="en-GB"/>
              </w:rPr>
              <w:t xml:space="preserve"> of the craft</w:t>
            </w:r>
            <w:r w:rsidR="00F9189D">
              <w:rPr>
                <w:rFonts w:cs="Arial"/>
                <w:szCs w:val="22"/>
                <w:lang w:eastAsia="en-GB"/>
              </w:rPr>
              <w:t>.</w:t>
            </w:r>
          </w:p>
        </w:tc>
      </w:tr>
      <w:tr w:rsidR="00D128FB" w:rsidTr="13046896" w14:paraId="056F3CEC" w14:textId="77777777">
        <w:tc>
          <w:tcPr>
            <w:tcW w:w="3311" w:type="dxa"/>
            <w:tcMar/>
            <w:vAlign w:val="center"/>
          </w:tcPr>
          <w:p w:rsidRPr="00D36238" w:rsidR="00D128FB" w:rsidP="00D128FB" w:rsidRDefault="00D128FB" w14:paraId="7DFF7DEE" w14:textId="1780CD67">
            <w:pPr>
              <w:spacing w:before="120" w:after="120"/>
              <w:rPr>
                <w:rFonts w:cs="Arial"/>
                <w:b/>
                <w:szCs w:val="22"/>
                <w:lang w:eastAsia="en-GB"/>
              </w:rPr>
            </w:pPr>
            <w:r w:rsidRPr="00D36238">
              <w:rPr>
                <w:rFonts w:cs="Arial"/>
                <w:b/>
                <w:szCs w:val="22"/>
                <w:lang w:eastAsia="en-GB"/>
              </w:rPr>
              <w:t>Quality Management Plan</w:t>
            </w:r>
          </w:p>
        </w:tc>
        <w:tc>
          <w:tcPr>
            <w:tcW w:w="6318" w:type="dxa"/>
            <w:tcMar/>
            <w:vAlign w:val="center"/>
          </w:tcPr>
          <w:p w:rsidRPr="00CA3248" w:rsidR="00D128FB" w:rsidP="00D128FB" w:rsidRDefault="00D128FB" w14:paraId="4D8F16EC" w14:textId="056EEF79">
            <w:pPr>
              <w:spacing w:before="120" w:after="120"/>
              <w:rPr>
                <w:rFonts w:cs="Arial"/>
                <w:szCs w:val="22"/>
                <w:lang w:eastAsia="en-GB"/>
              </w:rPr>
            </w:pPr>
            <w:r>
              <w:rPr>
                <w:rFonts w:cs="Arial"/>
                <w:szCs w:val="22"/>
                <w:lang w:eastAsia="en-GB"/>
              </w:rPr>
              <w:t>T</w:t>
            </w:r>
            <w:r w:rsidRPr="0070207A">
              <w:rPr>
                <w:rFonts w:cs="Arial"/>
                <w:szCs w:val="22"/>
                <w:lang w:eastAsia="en-GB"/>
              </w:rPr>
              <w:t xml:space="preserve">he plan required </w:t>
            </w:r>
            <w:r>
              <w:rPr>
                <w:rFonts w:cs="Arial"/>
                <w:szCs w:val="22"/>
                <w:lang w:eastAsia="en-GB"/>
              </w:rPr>
              <w:t xml:space="preserve">to be developed by the Contractor in accordance with the </w:t>
            </w:r>
            <w:r w:rsidRPr="00D96F81">
              <w:rPr>
                <w:rFonts w:cs="Arial"/>
                <w:szCs w:val="22"/>
                <w:lang w:eastAsia="en-GB"/>
              </w:rPr>
              <w:t>Integrated Project Management Plan (Schedule 6).</w:t>
            </w:r>
          </w:p>
        </w:tc>
      </w:tr>
      <w:tr w:rsidR="00D128FB" w:rsidTr="13046896" w14:paraId="2E1821EE" w14:textId="77777777">
        <w:tc>
          <w:tcPr>
            <w:tcW w:w="3311" w:type="dxa"/>
            <w:tcMar/>
            <w:vAlign w:val="center"/>
          </w:tcPr>
          <w:p w:rsidRPr="00D36238" w:rsidR="00D128FB" w:rsidP="00D128FB" w:rsidRDefault="00D128FB" w14:paraId="04B81EEE" w14:textId="6EDA760F">
            <w:pPr>
              <w:spacing w:before="120" w:after="120"/>
              <w:rPr>
                <w:rFonts w:cs="Arial"/>
                <w:b/>
                <w:szCs w:val="22"/>
                <w:lang w:eastAsia="en-GB"/>
              </w:rPr>
            </w:pPr>
            <w:r w:rsidRPr="00D36238">
              <w:rPr>
                <w:rFonts w:cs="Arial"/>
                <w:b/>
                <w:szCs w:val="22"/>
                <w:lang w:eastAsia="en-GB"/>
              </w:rPr>
              <w:t xml:space="preserve">Regulatory Authorities </w:t>
            </w:r>
          </w:p>
        </w:tc>
        <w:tc>
          <w:tcPr>
            <w:tcW w:w="6318" w:type="dxa"/>
            <w:tcMar/>
            <w:vAlign w:val="center"/>
          </w:tcPr>
          <w:p w:rsidR="00D128FB" w:rsidP="00D128FB" w:rsidRDefault="00D128FB" w14:paraId="268742BD" w14:textId="4DF00C0B">
            <w:pPr>
              <w:spacing w:before="120" w:after="120"/>
              <w:rPr>
                <w:rFonts w:cs="Arial"/>
                <w:szCs w:val="22"/>
                <w:lang w:eastAsia="en-GB"/>
              </w:rPr>
            </w:pPr>
            <w:proofErr w:type="spellStart"/>
            <w:r>
              <w:rPr>
                <w:rFonts w:cs="Arial"/>
                <w:szCs w:val="22"/>
                <w:lang w:eastAsia="en-GB"/>
              </w:rPr>
              <w:t>Any body</w:t>
            </w:r>
            <w:proofErr w:type="spellEnd"/>
            <w:r>
              <w:rPr>
                <w:rFonts w:cs="Arial"/>
                <w:szCs w:val="22"/>
                <w:lang w:eastAsia="en-GB"/>
              </w:rPr>
              <w:t xml:space="preserve"> with regulatory powers </w:t>
            </w:r>
            <w:r w:rsidRPr="0070207A">
              <w:rPr>
                <w:rFonts w:cs="Arial"/>
                <w:szCs w:val="22"/>
                <w:lang w:eastAsia="en-GB"/>
              </w:rPr>
              <w:t xml:space="preserve">whose rules and regulations must be complied with in the construction and delivery of the </w:t>
            </w:r>
            <w:r>
              <w:rPr>
                <w:rFonts w:cs="Arial"/>
                <w:szCs w:val="22"/>
                <w:lang w:eastAsia="en-GB"/>
              </w:rPr>
              <w:t xml:space="preserve">Contractor Deliverables. </w:t>
            </w:r>
          </w:p>
        </w:tc>
      </w:tr>
      <w:tr w:rsidR="00D128FB" w:rsidTr="13046896" w14:paraId="5F30C87B" w14:textId="77777777">
        <w:tc>
          <w:tcPr>
            <w:tcW w:w="3311" w:type="dxa"/>
            <w:tcMar/>
            <w:vAlign w:val="center"/>
          </w:tcPr>
          <w:p w:rsidRPr="00D36238" w:rsidR="00D128FB" w:rsidP="00D128FB" w:rsidRDefault="00D128FB" w14:paraId="3EAB553F" w14:textId="6D88055A">
            <w:pPr>
              <w:spacing w:before="120" w:after="120"/>
              <w:rPr>
                <w:rFonts w:cs="Arial"/>
                <w:b/>
                <w:szCs w:val="22"/>
                <w:lang w:eastAsia="en-GB"/>
              </w:rPr>
            </w:pPr>
            <w:r w:rsidRPr="00D36238">
              <w:rPr>
                <w:rFonts w:cs="Arial"/>
                <w:b/>
                <w:szCs w:val="22"/>
                <w:lang w:eastAsia="en-GB"/>
              </w:rPr>
              <w:t xml:space="preserve">Representatives </w:t>
            </w:r>
          </w:p>
        </w:tc>
        <w:tc>
          <w:tcPr>
            <w:tcW w:w="6318" w:type="dxa"/>
            <w:tcMar/>
            <w:vAlign w:val="center"/>
          </w:tcPr>
          <w:p w:rsidRPr="0070207A" w:rsidR="00D128FB" w:rsidP="00D128FB" w:rsidRDefault="00D128FB" w14:paraId="4DF23039" w14:textId="16423267">
            <w:pPr>
              <w:spacing w:before="120" w:after="120"/>
              <w:rPr>
                <w:rFonts w:cs="Arial"/>
                <w:szCs w:val="22"/>
                <w:lang w:eastAsia="en-GB"/>
              </w:rPr>
            </w:pPr>
            <w:r w:rsidRPr="0070207A">
              <w:rPr>
                <w:rFonts w:cs="Arial"/>
                <w:szCs w:val="22"/>
                <w:lang w:eastAsia="en-GB"/>
              </w:rPr>
              <w:t xml:space="preserve">The employees, agents, servants, suppliers and independent </w:t>
            </w:r>
            <w:r>
              <w:rPr>
                <w:rFonts w:cs="Arial"/>
                <w:szCs w:val="22"/>
                <w:lang w:eastAsia="en-GB"/>
              </w:rPr>
              <w:t>c</w:t>
            </w:r>
            <w:r w:rsidRPr="0070207A">
              <w:rPr>
                <w:rFonts w:cs="Arial"/>
                <w:szCs w:val="22"/>
                <w:lang w:eastAsia="en-GB"/>
              </w:rPr>
              <w:t>ontractors engaged by either party in order to perform work or duties under this Contract for which that Party is responsible</w:t>
            </w:r>
            <w:r>
              <w:rPr>
                <w:rFonts w:cs="Arial"/>
                <w:szCs w:val="22"/>
                <w:lang w:eastAsia="en-GB"/>
              </w:rPr>
              <w:t>.</w:t>
            </w:r>
          </w:p>
        </w:tc>
      </w:tr>
      <w:tr w:rsidR="00D128FB" w:rsidTr="13046896" w14:paraId="37AD1045" w14:textId="77777777">
        <w:tc>
          <w:tcPr>
            <w:tcW w:w="3311" w:type="dxa"/>
            <w:tcMar/>
            <w:vAlign w:val="center"/>
          </w:tcPr>
          <w:p w:rsidRPr="00D36238" w:rsidR="00D128FB" w:rsidP="00D128FB" w:rsidRDefault="00D128FB" w14:paraId="547F76AD" w14:textId="05560B06">
            <w:pPr>
              <w:spacing w:before="120" w:after="120"/>
              <w:rPr>
                <w:rFonts w:cs="Arial"/>
                <w:b/>
                <w:szCs w:val="22"/>
                <w:lang w:eastAsia="en-GB"/>
              </w:rPr>
            </w:pPr>
            <w:r w:rsidRPr="00D36238">
              <w:rPr>
                <w:rFonts w:cs="Arial"/>
                <w:b/>
                <w:szCs w:val="22"/>
                <w:lang w:eastAsia="en-GB"/>
              </w:rPr>
              <w:t>Required Delivery Date</w:t>
            </w:r>
          </w:p>
        </w:tc>
        <w:tc>
          <w:tcPr>
            <w:tcW w:w="6318" w:type="dxa"/>
            <w:tcMar/>
            <w:vAlign w:val="center"/>
          </w:tcPr>
          <w:p w:rsidRPr="0070207A" w:rsidR="00D128FB" w:rsidP="00D128FB" w:rsidRDefault="00D128FB" w14:paraId="38F8B10D" w14:textId="1A44F2CF">
            <w:pPr>
              <w:spacing w:before="120" w:after="120"/>
              <w:rPr>
                <w:rFonts w:cs="Arial"/>
                <w:szCs w:val="22"/>
                <w:lang w:eastAsia="en-GB"/>
              </w:rPr>
            </w:pPr>
            <w:r w:rsidRPr="0070207A">
              <w:rPr>
                <w:rFonts w:cs="Arial"/>
                <w:szCs w:val="22"/>
                <w:lang w:eastAsia="en-GB"/>
              </w:rPr>
              <w:t xml:space="preserve">The date </w:t>
            </w:r>
            <w:r>
              <w:rPr>
                <w:rFonts w:cs="Arial"/>
                <w:szCs w:val="22"/>
                <w:lang w:eastAsia="en-GB"/>
              </w:rPr>
              <w:t>for</w:t>
            </w:r>
            <w:r w:rsidRPr="0070207A">
              <w:rPr>
                <w:rFonts w:cs="Arial"/>
                <w:szCs w:val="22"/>
                <w:lang w:eastAsia="en-GB"/>
              </w:rPr>
              <w:t xml:space="preserve"> delivery</w:t>
            </w:r>
            <w:r>
              <w:rPr>
                <w:rFonts w:cs="Arial"/>
                <w:szCs w:val="22"/>
                <w:lang w:eastAsia="en-GB"/>
              </w:rPr>
              <w:t xml:space="preserve"> of the Contractor Deliverables</w:t>
            </w:r>
            <w:r w:rsidRPr="0070207A">
              <w:rPr>
                <w:rFonts w:cs="Arial"/>
                <w:szCs w:val="22"/>
                <w:lang w:eastAsia="en-GB"/>
              </w:rPr>
              <w:t xml:space="preserve"> as</w:t>
            </w:r>
            <w:r>
              <w:rPr>
                <w:rFonts w:cs="Arial"/>
                <w:szCs w:val="22"/>
                <w:lang w:eastAsia="en-GB"/>
              </w:rPr>
              <w:t xml:space="preserve"> set out in Schedule 2</w:t>
            </w:r>
            <w:r w:rsidR="00C466D1">
              <w:rPr>
                <w:rFonts w:cs="Arial"/>
                <w:szCs w:val="22"/>
                <w:lang w:eastAsia="en-GB"/>
              </w:rPr>
              <w:t xml:space="preserve"> </w:t>
            </w:r>
            <w:r w:rsidRPr="00CA3248" w:rsidR="00C466D1">
              <w:rPr>
                <w:rFonts w:cs="Arial"/>
                <w:szCs w:val="22"/>
                <w:lang w:eastAsia="en-GB"/>
              </w:rPr>
              <w:t>(Statement of Technical Requirements)</w:t>
            </w:r>
            <w:r>
              <w:rPr>
                <w:rFonts w:cs="Arial"/>
                <w:szCs w:val="22"/>
                <w:lang w:eastAsia="en-GB"/>
              </w:rPr>
              <w:t xml:space="preserve"> as</w:t>
            </w:r>
            <w:r w:rsidRPr="0070207A">
              <w:rPr>
                <w:rFonts w:cs="Arial"/>
                <w:szCs w:val="22"/>
                <w:lang w:eastAsia="en-GB"/>
              </w:rPr>
              <w:t xml:space="preserve"> may be a</w:t>
            </w:r>
            <w:r>
              <w:rPr>
                <w:rFonts w:cs="Arial"/>
                <w:szCs w:val="22"/>
                <w:lang w:eastAsia="en-GB"/>
              </w:rPr>
              <w:t>mended</w:t>
            </w:r>
            <w:r w:rsidRPr="0070207A">
              <w:rPr>
                <w:rFonts w:cs="Arial"/>
                <w:szCs w:val="22"/>
                <w:lang w:eastAsia="en-GB"/>
              </w:rPr>
              <w:t xml:space="preserve"> </w:t>
            </w:r>
            <w:r>
              <w:rPr>
                <w:rFonts w:cs="Arial"/>
                <w:szCs w:val="22"/>
                <w:lang w:eastAsia="en-GB"/>
              </w:rPr>
              <w:t xml:space="preserve">from time to time </w:t>
            </w:r>
            <w:r w:rsidRPr="0070207A">
              <w:rPr>
                <w:rFonts w:cs="Arial"/>
                <w:szCs w:val="22"/>
                <w:lang w:eastAsia="en-GB"/>
              </w:rPr>
              <w:t>in accordance with the terms of this Contract</w:t>
            </w:r>
            <w:r>
              <w:rPr>
                <w:rFonts w:cs="Arial"/>
                <w:szCs w:val="22"/>
                <w:lang w:eastAsia="en-GB"/>
              </w:rPr>
              <w:t>.</w:t>
            </w:r>
          </w:p>
        </w:tc>
      </w:tr>
      <w:tr w:rsidR="00D128FB" w:rsidTr="13046896" w14:paraId="5274B37E" w14:textId="77777777">
        <w:tc>
          <w:tcPr>
            <w:tcW w:w="3311" w:type="dxa"/>
            <w:tcMar/>
            <w:vAlign w:val="center"/>
          </w:tcPr>
          <w:p w:rsidRPr="00D36238" w:rsidR="00D128FB" w:rsidP="00D128FB" w:rsidRDefault="00D128FB" w14:paraId="65B9F6EB" w14:textId="6216DCD6">
            <w:pPr>
              <w:spacing w:before="120" w:after="120"/>
              <w:rPr>
                <w:rFonts w:cs="Arial"/>
                <w:b/>
                <w:szCs w:val="22"/>
                <w:lang w:eastAsia="en-GB"/>
              </w:rPr>
            </w:pPr>
            <w:r w:rsidRPr="00D36238">
              <w:rPr>
                <w:rFonts w:cs="Arial"/>
                <w:b/>
                <w:szCs w:val="22"/>
                <w:lang w:eastAsia="en-GB"/>
              </w:rPr>
              <w:t>Safety Regulator</w:t>
            </w:r>
          </w:p>
        </w:tc>
        <w:tc>
          <w:tcPr>
            <w:tcW w:w="6318" w:type="dxa"/>
            <w:tcMar/>
            <w:vAlign w:val="center"/>
          </w:tcPr>
          <w:p w:rsidRPr="0070207A" w:rsidR="00D128FB" w:rsidP="00D128FB" w:rsidRDefault="00D128FB" w14:paraId="2A42744F" w14:textId="26013C31">
            <w:pPr>
              <w:spacing w:before="120" w:after="120"/>
              <w:rPr>
                <w:rFonts w:cs="Arial"/>
                <w:szCs w:val="22"/>
                <w:lang w:eastAsia="en-GB"/>
              </w:rPr>
            </w:pPr>
            <w:r w:rsidRPr="0070207A">
              <w:rPr>
                <w:rFonts w:cs="Arial"/>
                <w:szCs w:val="22"/>
                <w:lang w:eastAsia="en-GB"/>
              </w:rPr>
              <w:t xml:space="preserve">The authority responsible for approval of all aspects of </w:t>
            </w:r>
            <w:r>
              <w:rPr>
                <w:rFonts w:cs="Arial"/>
                <w:szCs w:val="22"/>
                <w:lang w:eastAsia="en-GB"/>
              </w:rPr>
              <w:t xml:space="preserve">boat </w:t>
            </w:r>
            <w:r w:rsidRPr="0070207A">
              <w:rPr>
                <w:rFonts w:cs="Arial"/>
                <w:szCs w:val="22"/>
                <w:lang w:eastAsia="en-GB"/>
              </w:rPr>
              <w:t>safety and environmental protection which, for the purposes of this Contract, shall be the Authority</w:t>
            </w:r>
            <w:r>
              <w:rPr>
                <w:rFonts w:cs="Arial"/>
                <w:szCs w:val="22"/>
                <w:lang w:eastAsia="en-GB"/>
              </w:rPr>
              <w:t>.</w:t>
            </w:r>
          </w:p>
        </w:tc>
      </w:tr>
      <w:tr w:rsidR="00771ACB" w:rsidTr="13046896" w14:paraId="1071EC83" w14:textId="77777777">
        <w:tc>
          <w:tcPr>
            <w:tcW w:w="3311" w:type="dxa"/>
            <w:tcMar/>
            <w:vAlign w:val="center"/>
          </w:tcPr>
          <w:p w:rsidRPr="00C02B73" w:rsidR="00771ACB" w:rsidP="13046896" w:rsidRDefault="00771ACB" w14:paraId="67711EF9" w14:textId="079AA5A8" w14:noSpellErr="1">
            <w:pPr>
              <w:spacing w:before="120" w:after="120"/>
              <w:rPr>
                <w:rFonts w:cs="Arial"/>
                <w:b w:val="1"/>
                <w:bCs w:val="1"/>
                <w:lang w:eastAsia="en-GB"/>
              </w:rPr>
            </w:pPr>
            <w:r w:rsidRPr="13046896" w:rsidR="13046896">
              <w:rPr>
                <w:rFonts w:cs="Arial"/>
                <w:b w:val="1"/>
                <w:bCs w:val="1"/>
                <w:lang w:eastAsia="en-GB"/>
              </w:rPr>
              <w:t>Sea State</w:t>
            </w:r>
          </w:p>
        </w:tc>
        <w:tc>
          <w:tcPr>
            <w:tcW w:w="6318" w:type="dxa"/>
            <w:tcMar/>
            <w:vAlign w:val="center"/>
          </w:tcPr>
          <w:p w:rsidRPr="00C02B73" w:rsidR="00B67490" w:rsidP="13046896" w:rsidRDefault="00B67490" w14:paraId="26B4E8A0" w14:textId="791F8B17" w14:noSpellErr="1">
            <w:pPr>
              <w:spacing w:before="120" w:after="120"/>
              <w:rPr>
                <w:rFonts w:cs="Arial"/>
                <w:lang w:eastAsia="en-GB"/>
              </w:rPr>
            </w:pPr>
            <w:r w:rsidR="13046896">
              <w:rPr/>
              <w:t>The general condition of the free surface on a large body of water, with respect to wind, waves and swell, at a certain time.</w:t>
            </w:r>
          </w:p>
          <w:p w:rsidRPr="00C02B73" w:rsidR="0052156D" w:rsidP="13046896" w:rsidRDefault="00A406E7" w14:paraId="79BE3130" w14:textId="63DF034D">
            <w:pPr>
              <w:spacing w:before="120" w:after="120"/>
              <w:rPr>
                <w:rFonts w:cs="Arial"/>
                <w:lang w:eastAsia="en-GB"/>
              </w:rPr>
            </w:pPr>
            <w:r w:rsidRPr="13046896" w:rsidR="13046896">
              <w:rPr>
                <w:rFonts w:cs="Arial"/>
                <w:lang w:eastAsia="en-GB"/>
              </w:rPr>
              <w:t xml:space="preserve">The maximum significant wave height is </w:t>
            </w:r>
            <w:r w:rsidRPr="13046896" w:rsidR="13046896">
              <w:rPr>
                <w:rFonts w:cs="Arial"/>
                <w:lang w:eastAsia="en-GB"/>
              </w:rPr>
              <w:t>taken from the D</w:t>
            </w:r>
            <w:r w:rsidRPr="13046896" w:rsidR="13046896">
              <w:rPr>
                <w:rFonts w:cs="Arial"/>
                <w:lang w:eastAsia="en-GB"/>
              </w:rPr>
              <w:t>ouglas scale</w:t>
            </w:r>
            <w:r w:rsidRPr="13046896" w:rsidR="13046896">
              <w:rPr>
                <w:rFonts w:cs="Arial"/>
                <w:lang w:eastAsia="en-GB"/>
              </w:rPr>
              <w:t xml:space="preserve">. The peak periodicity is derived from </w:t>
            </w:r>
            <w:r w:rsidRPr="13046896" w:rsidR="13046896">
              <w:rPr>
                <w:rFonts w:cs="Arial"/>
                <w:lang w:eastAsia="en-GB"/>
              </w:rPr>
              <w:t xml:space="preserve">the JONSWAP spectrum </w:t>
            </w:r>
            <w:r w:rsidRPr="13046896" w:rsidR="13046896">
              <w:rPr>
                <w:rFonts w:cs="Arial"/>
                <w:lang w:eastAsia="en-GB"/>
              </w:rPr>
              <w:t xml:space="preserve">for a </w:t>
            </w:r>
            <w:r w:rsidRPr="13046896" w:rsidR="13046896">
              <w:rPr>
                <w:rFonts w:cs="Arial"/>
                <w:lang w:eastAsia="en-GB"/>
              </w:rPr>
              <w:t>no</w:t>
            </w:r>
            <w:r w:rsidRPr="13046896" w:rsidR="13046896">
              <w:rPr>
                <w:rFonts w:cs="Arial"/>
                <w:lang w:eastAsia="en-GB"/>
              </w:rPr>
              <w:t xml:space="preserve">t </w:t>
            </w:r>
            <w:r w:rsidRPr="13046896" w:rsidR="13046896">
              <w:rPr>
                <w:rFonts w:cs="Arial"/>
                <w:lang w:eastAsia="en-GB"/>
              </w:rPr>
              <w:t>fully developed sea using the following parameters;</w:t>
            </w:r>
            <w:r w:rsidRPr="13046896" w:rsidR="13046896">
              <w:rPr>
                <w:rFonts w:cs="Arial"/>
                <w:lang w:eastAsia="en-GB"/>
              </w:rPr>
              <w:t xml:space="preserve"> </w:t>
            </w:r>
            <w:r w:rsidRPr="13046896" w:rsidR="13046896">
              <w:rPr>
                <w:rFonts w:cs="Arial"/>
                <w:lang w:eastAsia="en-GB"/>
              </w:rPr>
              <w:t xml:space="preserve">gamma = 3.3, </w:t>
            </w:r>
            <w:proofErr w:type="spellStart"/>
            <w:r w:rsidRPr="13046896" w:rsidR="13046896">
              <w:rPr>
                <w:rFonts w:cs="Arial"/>
                <w:lang w:eastAsia="en-GB"/>
              </w:rPr>
              <w:t>sigma_a</w:t>
            </w:r>
            <w:proofErr w:type="spellEnd"/>
            <w:r w:rsidRPr="13046896" w:rsidR="13046896">
              <w:rPr>
                <w:rFonts w:cs="Arial"/>
                <w:lang w:eastAsia="en-GB"/>
              </w:rPr>
              <w:t xml:space="preserve"> = </w:t>
            </w:r>
            <w:r w:rsidRPr="13046896" w:rsidR="13046896">
              <w:rPr>
                <w:rFonts w:cs="Arial"/>
                <w:lang w:eastAsia="en-GB"/>
              </w:rPr>
              <w:t xml:space="preserve">0.07, </w:t>
            </w:r>
            <w:proofErr w:type="spellStart"/>
            <w:r w:rsidRPr="13046896" w:rsidR="13046896">
              <w:rPr>
                <w:rFonts w:cs="Arial"/>
                <w:lang w:eastAsia="en-GB"/>
              </w:rPr>
              <w:t>sigma_b</w:t>
            </w:r>
            <w:proofErr w:type="spellEnd"/>
            <w:r w:rsidRPr="13046896" w:rsidR="13046896">
              <w:rPr>
                <w:rFonts w:cs="Arial"/>
                <w:lang w:eastAsia="en-GB"/>
              </w:rPr>
              <w:t xml:space="preserve"> = 0.09</w:t>
            </w:r>
            <w:r w:rsidRPr="13046896" w:rsidR="13046896">
              <w:rPr>
                <w:rFonts w:cs="Arial"/>
                <w:lang w:eastAsia="en-GB"/>
              </w:rPr>
              <w:t>.</w:t>
            </w:r>
          </w:p>
        </w:tc>
      </w:tr>
      <w:tr w:rsidR="00606574" w:rsidTr="13046896" w14:paraId="196D76C1" w14:textId="77777777">
        <w:tc>
          <w:tcPr>
            <w:tcW w:w="3311" w:type="dxa"/>
            <w:tcMar/>
            <w:vAlign w:val="center"/>
          </w:tcPr>
          <w:p w:rsidRPr="00CB2073" w:rsidR="00606574" w:rsidP="13046896" w:rsidRDefault="0004627C" w14:paraId="602036BB" w14:textId="7041015C" w14:noSpellErr="1">
            <w:pPr>
              <w:spacing w:before="120" w:after="120"/>
              <w:rPr>
                <w:rFonts w:cs="Arial"/>
                <w:b w:val="1"/>
                <w:bCs w:val="1"/>
                <w:lang w:eastAsia="en-GB"/>
              </w:rPr>
            </w:pPr>
            <w:r w:rsidRPr="13046896" w:rsidR="13046896">
              <w:rPr>
                <w:rFonts w:cs="Arial"/>
                <w:b w:val="1"/>
                <w:bCs w:val="1"/>
                <w:lang w:eastAsia="en-GB"/>
              </w:rPr>
              <w:t>Sea State 1</w:t>
            </w:r>
          </w:p>
        </w:tc>
        <w:tc>
          <w:tcPr>
            <w:tcW w:w="6318" w:type="dxa"/>
            <w:tcMar/>
            <w:vAlign w:val="center"/>
          </w:tcPr>
          <w:p w:rsidRPr="00CB2073" w:rsidR="00606574" w:rsidP="13046896" w:rsidRDefault="001B4780" w14:paraId="726E1B52" w14:textId="652E9822" w14:noSpellErr="1">
            <w:pPr>
              <w:spacing w:before="120" w:after="120"/>
              <w:rPr>
                <w:rFonts w:cs="Arial"/>
                <w:lang w:eastAsia="en-GB"/>
              </w:rPr>
            </w:pPr>
            <w:r w:rsidRPr="13046896" w:rsidR="13046896">
              <w:rPr>
                <w:rFonts w:cs="Arial"/>
                <w:lang w:eastAsia="en-GB"/>
              </w:rPr>
              <w:t>Maximum Significant Wave Height</w:t>
            </w:r>
            <w:r w:rsidRPr="13046896" w:rsidR="13046896">
              <w:rPr>
                <w:rFonts w:cs="Arial"/>
                <w:lang w:eastAsia="en-GB"/>
              </w:rPr>
              <w:t>:</w:t>
            </w:r>
            <w:r w:rsidRPr="13046896" w:rsidR="13046896">
              <w:rPr>
                <w:rFonts w:cs="Arial"/>
                <w:lang w:eastAsia="en-GB"/>
              </w:rPr>
              <w:t xml:space="preserve"> 0.1m</w:t>
            </w:r>
          </w:p>
          <w:p w:rsidRPr="00CB2073" w:rsidR="00A107F8" w:rsidP="13046896" w:rsidRDefault="00A107F8" w14:paraId="4EE0997F" w14:textId="03F19004" w14:noSpellErr="1">
            <w:pPr>
              <w:spacing w:before="120" w:after="120"/>
              <w:rPr>
                <w:rFonts w:cs="Arial"/>
                <w:lang w:eastAsia="en-GB"/>
              </w:rPr>
            </w:pPr>
            <w:r w:rsidRPr="13046896" w:rsidR="13046896">
              <w:rPr>
                <w:rFonts w:cs="Arial"/>
                <w:lang w:eastAsia="en-GB"/>
              </w:rPr>
              <w:t>Peak Periodicity:</w:t>
            </w:r>
            <w:r w:rsidRPr="13046896" w:rsidR="13046896">
              <w:rPr>
                <w:rFonts w:cs="Arial"/>
                <w:lang w:eastAsia="en-GB"/>
              </w:rPr>
              <w:t xml:space="preserve"> 1.253</w:t>
            </w:r>
            <w:r w:rsidRPr="13046896" w:rsidR="13046896">
              <w:rPr>
                <w:rFonts w:cs="Arial"/>
                <w:lang w:eastAsia="en-GB"/>
              </w:rPr>
              <w:t>s</w:t>
            </w:r>
          </w:p>
        </w:tc>
      </w:tr>
      <w:tr w:rsidR="0004627C" w:rsidTr="13046896" w14:paraId="14E9D416" w14:textId="77777777">
        <w:tc>
          <w:tcPr>
            <w:tcW w:w="3311" w:type="dxa"/>
            <w:tcMar/>
            <w:vAlign w:val="center"/>
          </w:tcPr>
          <w:p w:rsidRPr="00CB2073" w:rsidR="0004627C" w:rsidP="13046896" w:rsidRDefault="0004627C" w14:paraId="64CDCBBB" w14:textId="62BC93F7" w14:noSpellErr="1">
            <w:pPr>
              <w:spacing w:before="120" w:after="120"/>
              <w:rPr>
                <w:rFonts w:cs="Arial"/>
                <w:b w:val="1"/>
                <w:bCs w:val="1"/>
                <w:lang w:eastAsia="en-GB"/>
              </w:rPr>
            </w:pPr>
            <w:r w:rsidRPr="13046896" w:rsidR="13046896">
              <w:rPr>
                <w:rFonts w:cs="Arial"/>
                <w:b w:val="1"/>
                <w:bCs w:val="1"/>
                <w:lang w:eastAsia="en-GB"/>
              </w:rPr>
              <w:t>Sea State 2</w:t>
            </w:r>
          </w:p>
        </w:tc>
        <w:tc>
          <w:tcPr>
            <w:tcW w:w="6318" w:type="dxa"/>
            <w:tcMar/>
            <w:vAlign w:val="center"/>
          </w:tcPr>
          <w:p w:rsidRPr="00CB2073" w:rsidR="00A107F8" w:rsidP="13046896" w:rsidRDefault="00A107F8" w14:paraId="401DB752" w14:textId="42F54B54" w14:noSpellErr="1">
            <w:pPr>
              <w:spacing w:before="120" w:after="120"/>
              <w:rPr>
                <w:rFonts w:cs="Arial"/>
                <w:lang w:eastAsia="en-GB"/>
              </w:rPr>
            </w:pPr>
            <w:r w:rsidRPr="13046896" w:rsidR="13046896">
              <w:rPr>
                <w:rFonts w:cs="Arial"/>
                <w:lang w:eastAsia="en-GB"/>
              </w:rPr>
              <w:t>Maximum Significant Wave Height:</w:t>
            </w:r>
            <w:r w:rsidRPr="13046896" w:rsidR="13046896">
              <w:rPr>
                <w:rFonts w:cs="Arial"/>
                <w:lang w:eastAsia="en-GB"/>
              </w:rPr>
              <w:t xml:space="preserve"> 0.5m</w:t>
            </w:r>
          </w:p>
          <w:p w:rsidRPr="00CB2073" w:rsidR="0004627C" w:rsidP="13046896" w:rsidRDefault="00A107F8" w14:paraId="460DA7C4" w14:textId="7172B2F5" w14:noSpellErr="1">
            <w:pPr>
              <w:spacing w:before="120" w:after="120"/>
              <w:rPr>
                <w:rFonts w:cs="Arial"/>
                <w:lang w:eastAsia="en-GB"/>
              </w:rPr>
            </w:pPr>
            <w:r w:rsidRPr="13046896" w:rsidR="13046896">
              <w:rPr>
                <w:rFonts w:cs="Arial"/>
                <w:lang w:eastAsia="en-GB"/>
              </w:rPr>
              <w:t>Peak Periodicity:</w:t>
            </w:r>
            <w:r w:rsidRPr="13046896" w:rsidR="13046896">
              <w:rPr>
                <w:rFonts w:cs="Arial"/>
                <w:lang w:eastAsia="en-GB"/>
              </w:rPr>
              <w:t xml:space="preserve"> 2.802</w:t>
            </w:r>
            <w:r w:rsidRPr="13046896" w:rsidR="13046896">
              <w:rPr>
                <w:rFonts w:cs="Arial"/>
                <w:lang w:eastAsia="en-GB"/>
              </w:rPr>
              <w:t>s</w:t>
            </w:r>
          </w:p>
        </w:tc>
      </w:tr>
      <w:tr w:rsidR="0004627C" w:rsidTr="13046896" w14:paraId="1BCD3ED1" w14:textId="77777777">
        <w:tc>
          <w:tcPr>
            <w:tcW w:w="3311" w:type="dxa"/>
            <w:tcMar/>
            <w:vAlign w:val="center"/>
          </w:tcPr>
          <w:p w:rsidRPr="00CB2073" w:rsidR="0004627C" w:rsidP="13046896" w:rsidRDefault="0004627C" w14:paraId="7A9F656D" w14:textId="4F763D45" w14:noSpellErr="1">
            <w:pPr>
              <w:spacing w:before="120" w:after="120"/>
              <w:rPr>
                <w:rFonts w:cs="Arial"/>
                <w:b w:val="1"/>
                <w:bCs w:val="1"/>
                <w:lang w:eastAsia="en-GB"/>
              </w:rPr>
            </w:pPr>
            <w:r w:rsidRPr="13046896" w:rsidR="13046896">
              <w:rPr>
                <w:rFonts w:cs="Arial"/>
                <w:b w:val="1"/>
                <w:bCs w:val="1"/>
                <w:lang w:eastAsia="en-GB"/>
              </w:rPr>
              <w:t>Sea State 3</w:t>
            </w:r>
          </w:p>
        </w:tc>
        <w:tc>
          <w:tcPr>
            <w:tcW w:w="6318" w:type="dxa"/>
            <w:tcMar/>
            <w:vAlign w:val="center"/>
          </w:tcPr>
          <w:p w:rsidRPr="00CB2073" w:rsidR="00A107F8" w:rsidP="13046896" w:rsidRDefault="00A107F8" w14:paraId="7D502A85" w14:textId="42EA0B87" w14:noSpellErr="1">
            <w:pPr>
              <w:spacing w:before="120" w:after="120"/>
              <w:rPr>
                <w:rFonts w:cs="Arial"/>
                <w:lang w:eastAsia="en-GB"/>
              </w:rPr>
            </w:pPr>
            <w:r w:rsidRPr="13046896" w:rsidR="13046896">
              <w:rPr>
                <w:rFonts w:cs="Arial"/>
                <w:lang w:eastAsia="en-GB"/>
              </w:rPr>
              <w:t>Maximum Significant Wave Height:</w:t>
            </w:r>
            <w:r w:rsidRPr="13046896" w:rsidR="13046896">
              <w:rPr>
                <w:rFonts w:cs="Arial"/>
                <w:lang w:eastAsia="en-GB"/>
              </w:rPr>
              <w:t xml:space="preserve"> 1.25m</w:t>
            </w:r>
          </w:p>
          <w:p w:rsidRPr="00CB2073" w:rsidR="0004627C" w:rsidP="13046896" w:rsidRDefault="00A107F8" w14:paraId="5002F065" w14:textId="3226AE26" w14:noSpellErr="1">
            <w:pPr>
              <w:spacing w:before="120" w:after="120"/>
              <w:rPr>
                <w:rFonts w:cs="Arial"/>
                <w:lang w:eastAsia="en-GB"/>
              </w:rPr>
            </w:pPr>
            <w:r w:rsidRPr="13046896" w:rsidR="13046896">
              <w:rPr>
                <w:rFonts w:cs="Arial"/>
                <w:lang w:eastAsia="en-GB"/>
              </w:rPr>
              <w:t>Peak Periodicity:</w:t>
            </w:r>
            <w:r w:rsidRPr="13046896" w:rsidR="13046896">
              <w:rPr>
                <w:rFonts w:cs="Arial"/>
                <w:lang w:eastAsia="en-GB"/>
              </w:rPr>
              <w:t xml:space="preserve"> </w:t>
            </w:r>
            <w:r w:rsidRPr="13046896" w:rsidR="13046896">
              <w:rPr>
                <w:rFonts w:cs="Arial"/>
                <w:lang w:eastAsia="en-GB"/>
              </w:rPr>
              <w:t>4.430s</w:t>
            </w:r>
          </w:p>
        </w:tc>
      </w:tr>
      <w:tr w:rsidR="0004627C" w:rsidTr="13046896" w14:paraId="4C058C99" w14:textId="77777777">
        <w:tc>
          <w:tcPr>
            <w:tcW w:w="3311" w:type="dxa"/>
            <w:tcMar/>
            <w:vAlign w:val="center"/>
          </w:tcPr>
          <w:p w:rsidRPr="00CB2073" w:rsidR="0004627C" w:rsidP="13046896" w:rsidRDefault="0004627C" w14:paraId="28A23765" w14:textId="16756121" w14:noSpellErr="1">
            <w:pPr>
              <w:spacing w:before="120" w:after="120"/>
              <w:rPr>
                <w:rFonts w:cs="Arial"/>
                <w:b w:val="1"/>
                <w:bCs w:val="1"/>
                <w:lang w:eastAsia="en-GB"/>
              </w:rPr>
            </w:pPr>
            <w:r w:rsidRPr="13046896" w:rsidR="13046896">
              <w:rPr>
                <w:rFonts w:cs="Arial"/>
                <w:b w:val="1"/>
                <w:bCs w:val="1"/>
                <w:lang w:eastAsia="en-GB"/>
              </w:rPr>
              <w:t>Sea State 4</w:t>
            </w:r>
          </w:p>
        </w:tc>
        <w:tc>
          <w:tcPr>
            <w:tcW w:w="6318" w:type="dxa"/>
            <w:tcMar/>
            <w:vAlign w:val="center"/>
          </w:tcPr>
          <w:p w:rsidRPr="00CB2073" w:rsidR="00A107F8" w:rsidP="13046896" w:rsidRDefault="00A107F8" w14:paraId="43C2A007" w14:textId="04804549" w14:noSpellErr="1">
            <w:pPr>
              <w:spacing w:before="120" w:after="120"/>
              <w:rPr>
                <w:rFonts w:cs="Arial"/>
                <w:lang w:eastAsia="en-GB"/>
              </w:rPr>
            </w:pPr>
            <w:r w:rsidRPr="13046896" w:rsidR="13046896">
              <w:rPr>
                <w:rFonts w:cs="Arial"/>
                <w:lang w:eastAsia="en-GB"/>
              </w:rPr>
              <w:t>Maximum Significant Wave Height:</w:t>
            </w:r>
            <w:r w:rsidRPr="13046896" w:rsidR="13046896">
              <w:rPr>
                <w:rFonts w:cs="Arial"/>
                <w:lang w:eastAsia="en-GB"/>
              </w:rPr>
              <w:t xml:space="preserve"> 2.5m</w:t>
            </w:r>
          </w:p>
          <w:p w:rsidRPr="00CB2073" w:rsidR="0004627C" w:rsidP="13046896" w:rsidRDefault="00A107F8" w14:paraId="7233E5D8" w14:textId="0975C1D6" w14:noSpellErr="1">
            <w:pPr>
              <w:spacing w:before="120" w:after="120"/>
              <w:rPr>
                <w:rFonts w:cs="Arial"/>
                <w:lang w:eastAsia="en-GB"/>
              </w:rPr>
            </w:pPr>
            <w:r w:rsidRPr="13046896" w:rsidR="13046896">
              <w:rPr>
                <w:rFonts w:cs="Arial"/>
                <w:lang w:eastAsia="en-GB"/>
              </w:rPr>
              <w:t>Peak Periodicity:</w:t>
            </w:r>
            <w:r w:rsidRPr="13046896" w:rsidR="13046896">
              <w:rPr>
                <w:rFonts w:cs="Arial"/>
                <w:lang w:eastAsia="en-GB"/>
              </w:rPr>
              <w:t xml:space="preserve"> </w:t>
            </w:r>
            <w:r w:rsidRPr="13046896" w:rsidR="13046896">
              <w:rPr>
                <w:rFonts w:cs="Arial"/>
                <w:lang w:eastAsia="en-GB"/>
              </w:rPr>
              <w:t>6.264s</w:t>
            </w:r>
          </w:p>
        </w:tc>
      </w:tr>
      <w:tr w:rsidR="00606574" w:rsidTr="13046896" w14:paraId="791B19F8" w14:textId="77777777">
        <w:tc>
          <w:tcPr>
            <w:tcW w:w="3311" w:type="dxa"/>
            <w:tcMar/>
            <w:vAlign w:val="center"/>
          </w:tcPr>
          <w:p w:rsidRPr="00CB2073" w:rsidR="00606574" w:rsidP="13046896" w:rsidRDefault="0004627C" w14:paraId="6CA10DA6" w14:textId="37C90C8B" w14:noSpellErr="1">
            <w:pPr>
              <w:spacing w:before="120" w:after="120"/>
              <w:rPr>
                <w:rFonts w:cs="Arial"/>
                <w:b w:val="1"/>
                <w:bCs w:val="1"/>
                <w:lang w:eastAsia="en-GB"/>
              </w:rPr>
            </w:pPr>
            <w:r w:rsidRPr="13046896" w:rsidR="13046896">
              <w:rPr>
                <w:rFonts w:cs="Arial"/>
                <w:b w:val="1"/>
                <w:bCs w:val="1"/>
                <w:lang w:eastAsia="en-GB"/>
              </w:rPr>
              <w:t>Sea State 5</w:t>
            </w:r>
          </w:p>
        </w:tc>
        <w:tc>
          <w:tcPr>
            <w:tcW w:w="6318" w:type="dxa"/>
            <w:tcMar/>
            <w:vAlign w:val="center"/>
          </w:tcPr>
          <w:p w:rsidRPr="00CB2073" w:rsidR="00A107F8" w:rsidP="13046896" w:rsidRDefault="00A107F8" w14:paraId="425E593B" w14:textId="3A10BE89" w14:noSpellErr="1">
            <w:pPr>
              <w:spacing w:before="120" w:after="120"/>
              <w:rPr>
                <w:rFonts w:cs="Arial"/>
                <w:lang w:eastAsia="en-GB"/>
              </w:rPr>
            </w:pPr>
            <w:r w:rsidRPr="13046896" w:rsidR="13046896">
              <w:rPr>
                <w:rFonts w:cs="Arial"/>
                <w:lang w:eastAsia="en-GB"/>
              </w:rPr>
              <w:t>Maximum Significant Wave Height:</w:t>
            </w:r>
            <w:r w:rsidRPr="13046896" w:rsidR="13046896">
              <w:rPr>
                <w:rFonts w:cs="Arial"/>
                <w:lang w:eastAsia="en-GB"/>
              </w:rPr>
              <w:t xml:space="preserve"> 4m</w:t>
            </w:r>
          </w:p>
          <w:p w:rsidRPr="00CB2073" w:rsidR="00606574" w:rsidP="13046896" w:rsidRDefault="00A107F8" w14:paraId="79958BA4" w14:textId="0219ACA8" w14:noSpellErr="1">
            <w:pPr>
              <w:spacing w:before="120" w:after="120"/>
              <w:rPr>
                <w:rFonts w:cs="Arial"/>
                <w:lang w:eastAsia="en-GB"/>
              </w:rPr>
            </w:pPr>
            <w:r w:rsidRPr="13046896" w:rsidR="13046896">
              <w:rPr>
                <w:rFonts w:cs="Arial"/>
                <w:lang w:eastAsia="en-GB"/>
              </w:rPr>
              <w:t>Peak Periodicity:</w:t>
            </w:r>
            <w:r w:rsidRPr="13046896" w:rsidR="13046896">
              <w:rPr>
                <w:rFonts w:cs="Arial"/>
                <w:lang w:eastAsia="en-GB"/>
              </w:rPr>
              <w:t xml:space="preserve"> 7.924s</w:t>
            </w:r>
          </w:p>
        </w:tc>
      </w:tr>
      <w:tr w:rsidR="00606574" w:rsidTr="13046896" w14:paraId="22A88B11" w14:textId="77777777">
        <w:tc>
          <w:tcPr>
            <w:tcW w:w="3311" w:type="dxa"/>
            <w:tcMar/>
            <w:vAlign w:val="center"/>
          </w:tcPr>
          <w:p w:rsidRPr="00CB2073" w:rsidR="00606574" w:rsidP="13046896" w:rsidRDefault="0004627C" w14:paraId="1158BA82" w14:textId="22E66DAD" w14:noSpellErr="1">
            <w:pPr>
              <w:spacing w:before="120" w:after="120"/>
              <w:rPr>
                <w:rFonts w:cs="Arial"/>
                <w:b w:val="1"/>
                <w:bCs w:val="1"/>
                <w:lang w:eastAsia="en-GB"/>
              </w:rPr>
            </w:pPr>
            <w:r w:rsidRPr="13046896" w:rsidR="13046896">
              <w:rPr>
                <w:rFonts w:cs="Arial"/>
                <w:b w:val="1"/>
                <w:bCs w:val="1"/>
                <w:lang w:eastAsia="en-GB"/>
              </w:rPr>
              <w:t>Sea State 6</w:t>
            </w:r>
          </w:p>
        </w:tc>
        <w:tc>
          <w:tcPr>
            <w:tcW w:w="6318" w:type="dxa"/>
            <w:tcMar/>
            <w:vAlign w:val="center"/>
          </w:tcPr>
          <w:p w:rsidRPr="00CB2073" w:rsidR="00A107F8" w:rsidP="13046896" w:rsidRDefault="00A107F8" w14:paraId="5685CBE6" w14:textId="753E70CB" w14:noSpellErr="1">
            <w:pPr>
              <w:spacing w:before="120" w:after="120"/>
              <w:rPr>
                <w:rFonts w:cs="Arial"/>
                <w:lang w:eastAsia="en-GB"/>
              </w:rPr>
            </w:pPr>
            <w:r w:rsidRPr="13046896" w:rsidR="13046896">
              <w:rPr>
                <w:rFonts w:cs="Arial"/>
                <w:lang w:eastAsia="en-GB"/>
              </w:rPr>
              <w:t>Maximum Significant Wave Height:</w:t>
            </w:r>
            <w:r w:rsidRPr="13046896" w:rsidR="13046896">
              <w:rPr>
                <w:rFonts w:cs="Arial"/>
                <w:lang w:eastAsia="en-GB"/>
              </w:rPr>
              <w:t xml:space="preserve"> 6m</w:t>
            </w:r>
          </w:p>
          <w:p w:rsidRPr="00CB2073" w:rsidR="00606574" w:rsidP="13046896" w:rsidRDefault="00A107F8" w14:paraId="13F7C0B5" w14:textId="5D32A250" w14:noSpellErr="1">
            <w:pPr>
              <w:spacing w:before="120" w:after="120"/>
              <w:rPr>
                <w:rFonts w:cs="Arial"/>
                <w:lang w:eastAsia="en-GB"/>
              </w:rPr>
            </w:pPr>
            <w:r w:rsidRPr="13046896" w:rsidR="13046896">
              <w:rPr>
                <w:rFonts w:cs="Arial"/>
                <w:lang w:eastAsia="en-GB"/>
              </w:rPr>
              <w:t>Peak Periodicity:</w:t>
            </w:r>
            <w:r w:rsidRPr="13046896" w:rsidR="13046896">
              <w:rPr>
                <w:rFonts w:cs="Arial"/>
                <w:lang w:eastAsia="en-GB"/>
              </w:rPr>
              <w:t xml:space="preserve"> 9.705m</w:t>
            </w:r>
          </w:p>
        </w:tc>
      </w:tr>
      <w:tr w:rsidR="00606574" w:rsidTr="13046896" w14:paraId="6AA85F79" w14:textId="77777777">
        <w:tc>
          <w:tcPr>
            <w:tcW w:w="3311" w:type="dxa"/>
            <w:tcMar/>
            <w:vAlign w:val="center"/>
          </w:tcPr>
          <w:p w:rsidRPr="00CB2073" w:rsidR="00606574" w:rsidP="13046896" w:rsidRDefault="0004627C" w14:paraId="60CCBB54" w14:textId="116A7B99" w14:noSpellErr="1">
            <w:pPr>
              <w:spacing w:before="120" w:after="120"/>
              <w:rPr>
                <w:rFonts w:cs="Arial"/>
                <w:b w:val="1"/>
                <w:bCs w:val="1"/>
                <w:lang w:eastAsia="en-GB"/>
              </w:rPr>
            </w:pPr>
            <w:r w:rsidRPr="13046896" w:rsidR="13046896">
              <w:rPr>
                <w:rFonts w:cs="Arial"/>
                <w:b w:val="1"/>
                <w:bCs w:val="1"/>
                <w:lang w:eastAsia="en-GB"/>
              </w:rPr>
              <w:t>Sea State 7</w:t>
            </w:r>
          </w:p>
        </w:tc>
        <w:tc>
          <w:tcPr>
            <w:tcW w:w="6318" w:type="dxa"/>
            <w:tcMar/>
            <w:vAlign w:val="center"/>
          </w:tcPr>
          <w:p w:rsidRPr="00CB2073" w:rsidR="00A107F8" w:rsidP="13046896" w:rsidRDefault="00A107F8" w14:paraId="3045B5F0" w14:textId="2BCE8932" w14:noSpellErr="1">
            <w:pPr>
              <w:spacing w:before="120" w:after="120"/>
              <w:rPr>
                <w:rFonts w:cs="Arial"/>
                <w:lang w:eastAsia="en-GB"/>
              </w:rPr>
            </w:pPr>
            <w:r w:rsidRPr="13046896" w:rsidR="13046896">
              <w:rPr>
                <w:rFonts w:cs="Arial"/>
                <w:lang w:eastAsia="en-GB"/>
              </w:rPr>
              <w:t>Maximum Significant Wave Height:</w:t>
            </w:r>
            <w:r w:rsidRPr="13046896" w:rsidR="13046896">
              <w:rPr>
                <w:rFonts w:cs="Arial"/>
                <w:lang w:eastAsia="en-GB"/>
              </w:rPr>
              <w:t xml:space="preserve"> </w:t>
            </w:r>
            <w:r w:rsidRPr="13046896" w:rsidR="13046896">
              <w:rPr>
                <w:rFonts w:cs="Arial"/>
                <w:lang w:eastAsia="en-GB"/>
              </w:rPr>
              <w:t>9m</w:t>
            </w:r>
          </w:p>
          <w:p w:rsidRPr="00CB2073" w:rsidR="00606574" w:rsidP="13046896" w:rsidRDefault="00A107F8" w14:paraId="293B7FF3" w14:textId="6ABF23DC" w14:noSpellErr="1">
            <w:pPr>
              <w:spacing w:before="120" w:after="120"/>
              <w:rPr>
                <w:rFonts w:cs="Arial"/>
                <w:lang w:eastAsia="en-GB"/>
              </w:rPr>
            </w:pPr>
            <w:r w:rsidRPr="13046896" w:rsidR="13046896">
              <w:rPr>
                <w:rFonts w:cs="Arial"/>
                <w:lang w:eastAsia="en-GB"/>
              </w:rPr>
              <w:t>Peak Periodicity:</w:t>
            </w:r>
            <w:r w:rsidRPr="13046896" w:rsidR="13046896">
              <w:rPr>
                <w:rFonts w:cs="Arial"/>
                <w:lang w:eastAsia="en-GB"/>
              </w:rPr>
              <w:t xml:space="preserve"> </w:t>
            </w:r>
            <w:r w:rsidRPr="13046896" w:rsidR="13046896">
              <w:rPr>
                <w:rFonts w:cs="Arial"/>
                <w:lang w:eastAsia="en-GB"/>
              </w:rPr>
              <w:t>11.886s</w:t>
            </w:r>
          </w:p>
        </w:tc>
      </w:tr>
      <w:tr w:rsidR="00606574" w:rsidTr="13046896" w14:paraId="43DC2973" w14:textId="77777777">
        <w:tc>
          <w:tcPr>
            <w:tcW w:w="3311" w:type="dxa"/>
            <w:tcMar/>
            <w:vAlign w:val="center"/>
          </w:tcPr>
          <w:p w:rsidRPr="00CB2073" w:rsidR="00606574" w:rsidP="13046896" w:rsidRDefault="0004627C" w14:paraId="2CFA83AF" w14:textId="4FA4D817" w14:noSpellErr="1">
            <w:pPr>
              <w:spacing w:before="120" w:after="120"/>
              <w:rPr>
                <w:rFonts w:cs="Arial"/>
                <w:b w:val="1"/>
                <w:bCs w:val="1"/>
                <w:lang w:eastAsia="en-GB"/>
              </w:rPr>
            </w:pPr>
            <w:r w:rsidRPr="13046896" w:rsidR="13046896">
              <w:rPr>
                <w:rFonts w:cs="Arial"/>
                <w:b w:val="1"/>
                <w:bCs w:val="1"/>
                <w:lang w:eastAsia="en-GB"/>
              </w:rPr>
              <w:t>Sea State 8</w:t>
            </w:r>
          </w:p>
        </w:tc>
        <w:tc>
          <w:tcPr>
            <w:tcW w:w="6318" w:type="dxa"/>
            <w:tcMar/>
            <w:vAlign w:val="center"/>
          </w:tcPr>
          <w:p w:rsidRPr="00CB2073" w:rsidR="00A107F8" w:rsidP="13046896" w:rsidRDefault="00A107F8" w14:paraId="1FDBEE5E" w14:textId="0B775D71" w14:noSpellErr="1">
            <w:pPr>
              <w:spacing w:before="120" w:after="120"/>
              <w:rPr>
                <w:rFonts w:cs="Arial"/>
                <w:lang w:eastAsia="en-GB"/>
              </w:rPr>
            </w:pPr>
            <w:r w:rsidRPr="13046896" w:rsidR="13046896">
              <w:rPr>
                <w:rFonts w:cs="Arial"/>
                <w:lang w:eastAsia="en-GB"/>
              </w:rPr>
              <w:t>Maximum Significant Wave Height:</w:t>
            </w:r>
            <w:r w:rsidRPr="13046896" w:rsidR="13046896">
              <w:rPr>
                <w:rFonts w:cs="Arial"/>
                <w:lang w:eastAsia="en-GB"/>
              </w:rPr>
              <w:t xml:space="preserve"> 14m</w:t>
            </w:r>
          </w:p>
          <w:p w:rsidRPr="00CB2073" w:rsidR="00606574" w:rsidP="13046896" w:rsidRDefault="00A107F8" w14:paraId="219A9F40" w14:textId="49CE685A" w14:noSpellErr="1">
            <w:pPr>
              <w:spacing w:before="120" w:after="120"/>
              <w:rPr>
                <w:rFonts w:cs="Arial"/>
                <w:lang w:eastAsia="en-GB"/>
              </w:rPr>
            </w:pPr>
            <w:r w:rsidRPr="13046896" w:rsidR="13046896">
              <w:rPr>
                <w:rFonts w:cs="Arial"/>
                <w:lang w:eastAsia="en-GB"/>
              </w:rPr>
              <w:t>Peak Periodicity:</w:t>
            </w:r>
            <w:r w:rsidRPr="13046896" w:rsidR="13046896">
              <w:rPr>
                <w:rFonts w:cs="Arial"/>
                <w:lang w:eastAsia="en-GB"/>
              </w:rPr>
              <w:t xml:space="preserve"> 14.824s</w:t>
            </w:r>
          </w:p>
        </w:tc>
      </w:tr>
      <w:tr w:rsidR="00D128FB" w:rsidTr="13046896" w14:paraId="3C1B4FA3" w14:textId="77777777">
        <w:tc>
          <w:tcPr>
            <w:tcW w:w="3311" w:type="dxa"/>
            <w:tcMar/>
            <w:vAlign w:val="center"/>
          </w:tcPr>
          <w:p w:rsidRPr="00D36238" w:rsidR="00D128FB" w:rsidP="00D128FB" w:rsidRDefault="00D128FB" w14:paraId="473CCF06" w14:textId="7ECB025F">
            <w:pPr>
              <w:spacing w:before="120" w:after="120"/>
              <w:rPr>
                <w:rFonts w:cs="Arial"/>
                <w:b/>
                <w:szCs w:val="22"/>
                <w:lang w:eastAsia="en-GB"/>
              </w:rPr>
            </w:pPr>
            <w:r w:rsidRPr="00D36238">
              <w:rPr>
                <w:rFonts w:cs="Arial"/>
                <w:b/>
                <w:szCs w:val="22"/>
                <w:lang w:eastAsia="en-GB"/>
              </w:rPr>
              <w:t>Ship’s Staff</w:t>
            </w:r>
          </w:p>
        </w:tc>
        <w:tc>
          <w:tcPr>
            <w:tcW w:w="6318" w:type="dxa"/>
            <w:tcMar/>
            <w:vAlign w:val="center"/>
          </w:tcPr>
          <w:p w:rsidRPr="0070207A" w:rsidR="00D128FB" w:rsidP="00D128FB" w:rsidRDefault="00D128FB" w14:paraId="02DEE59C" w14:textId="4D26E568">
            <w:pPr>
              <w:spacing w:before="120" w:after="120"/>
              <w:rPr>
                <w:rFonts w:cs="Arial"/>
                <w:szCs w:val="22"/>
                <w:lang w:eastAsia="en-GB"/>
              </w:rPr>
            </w:pPr>
            <w:r w:rsidRPr="009A7039">
              <w:rPr>
                <w:rFonts w:cs="Arial"/>
                <w:szCs w:val="22"/>
                <w:lang w:eastAsia="en-GB"/>
              </w:rPr>
              <w:t>The officers and ratings appointed by the Authority to operate the Boat</w:t>
            </w:r>
          </w:p>
        </w:tc>
      </w:tr>
      <w:tr w:rsidR="00D128FB" w:rsidTr="13046896" w14:paraId="5F5EF37C" w14:textId="77777777">
        <w:tc>
          <w:tcPr>
            <w:tcW w:w="3311" w:type="dxa"/>
            <w:tcMar/>
            <w:vAlign w:val="center"/>
          </w:tcPr>
          <w:p w:rsidRPr="00D36238" w:rsidR="00D128FB" w:rsidP="00D128FB" w:rsidRDefault="00D128FB" w14:paraId="6C20E079" w14:textId="58AFCA57">
            <w:pPr>
              <w:spacing w:before="120" w:after="120"/>
              <w:rPr>
                <w:rFonts w:cs="Arial"/>
                <w:b/>
                <w:szCs w:val="22"/>
                <w:lang w:eastAsia="en-GB"/>
              </w:rPr>
            </w:pPr>
            <w:r w:rsidRPr="00D36238">
              <w:rPr>
                <w:rFonts w:cs="Arial"/>
                <w:b/>
                <w:szCs w:val="22"/>
                <w:lang w:eastAsia="en-GB"/>
              </w:rPr>
              <w:t xml:space="preserve">Special Jigs and Tools </w:t>
            </w:r>
          </w:p>
        </w:tc>
        <w:tc>
          <w:tcPr>
            <w:tcW w:w="6318" w:type="dxa"/>
            <w:tcMar/>
            <w:vAlign w:val="center"/>
          </w:tcPr>
          <w:p w:rsidRPr="009A7039" w:rsidR="00D128FB" w:rsidP="00D128FB" w:rsidRDefault="00D128FB" w14:paraId="44508083" w14:textId="6AF253D4">
            <w:pPr>
              <w:spacing w:before="120" w:after="120"/>
              <w:rPr>
                <w:rFonts w:cs="Arial"/>
                <w:szCs w:val="22"/>
              </w:rPr>
            </w:pPr>
            <w:r w:rsidRPr="0070207A">
              <w:rPr>
                <w:rFonts w:cs="Arial"/>
                <w:szCs w:val="22"/>
                <w:lang w:eastAsia="en-GB"/>
              </w:rPr>
              <w:t>Any Jigs and Tools particular to the requirements of the Contract.</w:t>
            </w:r>
          </w:p>
        </w:tc>
      </w:tr>
      <w:tr w:rsidR="00D128FB" w:rsidTr="13046896" w14:paraId="2836EA0C" w14:textId="77777777">
        <w:tc>
          <w:tcPr>
            <w:tcW w:w="3311" w:type="dxa"/>
            <w:tcMar/>
            <w:vAlign w:val="center"/>
          </w:tcPr>
          <w:p w:rsidRPr="00D36238" w:rsidR="00D128FB" w:rsidP="00D128FB" w:rsidRDefault="00D128FB" w14:paraId="4DE9364B" w14:textId="5DBD92C4">
            <w:pPr>
              <w:spacing w:before="120" w:after="120"/>
              <w:rPr>
                <w:rFonts w:cs="Arial"/>
                <w:b/>
                <w:szCs w:val="22"/>
                <w:lang w:eastAsia="en-GB"/>
              </w:rPr>
            </w:pPr>
            <w:r w:rsidRPr="00D36238">
              <w:rPr>
                <w:rFonts w:cs="Arial"/>
                <w:b/>
                <w:szCs w:val="22"/>
                <w:lang w:eastAsia="en-GB"/>
              </w:rPr>
              <w:t>Statutory Duties and Obligations</w:t>
            </w:r>
          </w:p>
        </w:tc>
        <w:tc>
          <w:tcPr>
            <w:tcW w:w="6318" w:type="dxa"/>
            <w:tcMar/>
            <w:vAlign w:val="center"/>
          </w:tcPr>
          <w:p w:rsidRPr="0070207A" w:rsidR="00D128FB" w:rsidP="00D128FB" w:rsidRDefault="00D128FB" w14:paraId="4CB46330" w14:textId="77777777">
            <w:pPr>
              <w:spacing w:before="120" w:after="120"/>
              <w:rPr>
                <w:rFonts w:cs="Arial"/>
                <w:szCs w:val="22"/>
                <w:lang w:eastAsia="en-GB"/>
              </w:rPr>
            </w:pPr>
            <w:r w:rsidRPr="0070207A">
              <w:rPr>
                <w:rFonts w:cs="Arial"/>
                <w:szCs w:val="22"/>
                <w:lang w:eastAsia="en-GB"/>
              </w:rPr>
              <w:t xml:space="preserve">(i) any law, any instrument, rule or order, any regulation or byelaw of any local authority or of any statutory undertaker or of any public or private utility or undertaking; </w:t>
            </w:r>
          </w:p>
          <w:p w:rsidRPr="0070207A" w:rsidR="00D128FB" w:rsidP="00D128FB" w:rsidRDefault="00D128FB" w14:paraId="3F4DF730" w14:textId="77777777">
            <w:pPr>
              <w:spacing w:before="120" w:after="120"/>
              <w:rPr>
                <w:rFonts w:cs="Arial"/>
                <w:szCs w:val="22"/>
                <w:lang w:eastAsia="en-GB"/>
              </w:rPr>
            </w:pPr>
            <w:r w:rsidRPr="0070207A">
              <w:rPr>
                <w:rFonts w:cs="Arial"/>
                <w:szCs w:val="22"/>
                <w:lang w:eastAsia="en-GB"/>
              </w:rPr>
              <w:t xml:space="preserve">(ii) the rules and regulations of all public bodies and companies whose property or rights are affected or may be affected in any way by obligations under this Contract; and </w:t>
            </w:r>
          </w:p>
          <w:p w:rsidR="00D128FB" w:rsidP="00D128FB" w:rsidRDefault="00D128FB" w14:paraId="06D4AE7F" w14:textId="2D10C29B">
            <w:pPr>
              <w:spacing w:before="120" w:after="120"/>
              <w:rPr>
                <w:rFonts w:cs="Arial"/>
                <w:szCs w:val="22"/>
                <w:lang w:eastAsia="en-GB"/>
              </w:rPr>
            </w:pPr>
            <w:r w:rsidRPr="0070207A">
              <w:rPr>
                <w:rFonts w:cs="Arial"/>
                <w:szCs w:val="22"/>
                <w:lang w:eastAsia="en-GB"/>
              </w:rPr>
              <w:t>(iii) all applicable health and safety and environmental laws from time to time in effect during the term of this Contract.</w:t>
            </w:r>
          </w:p>
        </w:tc>
      </w:tr>
      <w:tr w:rsidR="00D128FB" w:rsidTr="13046896" w14:paraId="572EDA78" w14:textId="77777777">
        <w:tc>
          <w:tcPr>
            <w:tcW w:w="3311" w:type="dxa"/>
            <w:tcMar/>
            <w:vAlign w:val="center"/>
          </w:tcPr>
          <w:p w:rsidRPr="00D36238" w:rsidR="00D128FB" w:rsidP="00D128FB" w:rsidRDefault="00D128FB" w14:paraId="7152390C" w14:textId="3B800D6D">
            <w:pPr>
              <w:spacing w:before="120" w:after="120"/>
              <w:rPr>
                <w:rFonts w:cs="Arial"/>
                <w:b/>
                <w:szCs w:val="22"/>
                <w:lang w:eastAsia="en-GB"/>
              </w:rPr>
            </w:pPr>
            <w:r w:rsidRPr="00D36238">
              <w:rPr>
                <w:rFonts w:cs="Arial"/>
                <w:b/>
                <w:szCs w:val="22"/>
                <w:lang w:eastAsia="en-GB"/>
              </w:rPr>
              <w:t>Sub-Contract</w:t>
            </w:r>
          </w:p>
        </w:tc>
        <w:tc>
          <w:tcPr>
            <w:tcW w:w="6318" w:type="dxa"/>
            <w:tcMar/>
            <w:vAlign w:val="center"/>
          </w:tcPr>
          <w:p w:rsidRPr="0070207A" w:rsidR="00D128FB" w:rsidP="00D128FB" w:rsidRDefault="00D128FB" w14:paraId="7A638694" w14:textId="3A8FF4A7">
            <w:pPr>
              <w:spacing w:before="120" w:after="120"/>
              <w:rPr>
                <w:rFonts w:cs="Arial"/>
                <w:szCs w:val="22"/>
                <w:lang w:eastAsia="en-GB"/>
              </w:rPr>
            </w:pPr>
            <w:r>
              <w:rPr>
                <w:rFonts w:cs="Arial"/>
                <w:szCs w:val="22"/>
                <w:lang w:eastAsia="en-GB"/>
              </w:rPr>
              <w:t>Means a contract between the Contractor and a Sub-Contractor for the provision of the Contractor Deliverables</w:t>
            </w:r>
          </w:p>
        </w:tc>
      </w:tr>
      <w:tr w:rsidR="00D128FB" w:rsidTr="13046896" w14:paraId="4884FE71" w14:textId="77777777">
        <w:tc>
          <w:tcPr>
            <w:tcW w:w="3311" w:type="dxa"/>
            <w:tcMar/>
            <w:vAlign w:val="center"/>
          </w:tcPr>
          <w:p w:rsidRPr="00D36238" w:rsidR="00D128FB" w:rsidP="00D128FB" w:rsidRDefault="00D128FB" w14:paraId="567B56D6" w14:textId="3122145C">
            <w:pPr>
              <w:spacing w:before="120" w:after="120"/>
              <w:rPr>
                <w:rFonts w:cs="Arial"/>
                <w:b/>
                <w:szCs w:val="22"/>
                <w:lang w:eastAsia="en-GB"/>
              </w:rPr>
            </w:pPr>
            <w:r w:rsidRPr="00D36238">
              <w:rPr>
                <w:rFonts w:cs="Arial"/>
                <w:b/>
                <w:szCs w:val="22"/>
                <w:lang w:eastAsia="en-GB"/>
              </w:rPr>
              <w:t>Sub-Contractor</w:t>
            </w:r>
          </w:p>
        </w:tc>
        <w:tc>
          <w:tcPr>
            <w:tcW w:w="6318" w:type="dxa"/>
            <w:tcMar/>
            <w:vAlign w:val="center"/>
          </w:tcPr>
          <w:p w:rsidR="00D128FB" w:rsidP="00D128FB" w:rsidRDefault="00D128FB" w14:paraId="54BF4348" w14:textId="0373E910">
            <w:pPr>
              <w:spacing w:before="120" w:after="120"/>
              <w:rPr>
                <w:rFonts w:cs="Arial"/>
                <w:szCs w:val="22"/>
                <w:lang w:eastAsia="en-GB"/>
              </w:rPr>
            </w:pPr>
            <w:r>
              <w:rPr>
                <w:rFonts w:cs="Arial"/>
                <w:szCs w:val="22"/>
                <w:lang w:eastAsia="en-GB"/>
              </w:rPr>
              <w:t>A</w:t>
            </w:r>
            <w:r w:rsidRPr="0070207A">
              <w:rPr>
                <w:rFonts w:cs="Arial"/>
                <w:szCs w:val="22"/>
                <w:lang w:eastAsia="en-GB"/>
              </w:rPr>
              <w:t xml:space="preserve"> sub-contractor to the </w:t>
            </w:r>
            <w:r>
              <w:rPr>
                <w:rFonts w:cs="Arial"/>
                <w:szCs w:val="22"/>
                <w:lang w:eastAsia="en-GB"/>
              </w:rPr>
              <w:t>Contractor</w:t>
            </w:r>
            <w:r w:rsidRPr="0070207A">
              <w:rPr>
                <w:rFonts w:cs="Arial"/>
                <w:szCs w:val="22"/>
                <w:lang w:eastAsia="en-GB"/>
              </w:rPr>
              <w:t xml:space="preserve">, a sub-contractor of a sub-contractor to the </w:t>
            </w:r>
            <w:r>
              <w:rPr>
                <w:rFonts w:cs="Arial"/>
                <w:szCs w:val="22"/>
                <w:lang w:eastAsia="en-GB"/>
              </w:rPr>
              <w:t>Contractor</w:t>
            </w:r>
            <w:r w:rsidRPr="0070207A">
              <w:rPr>
                <w:rFonts w:cs="Arial"/>
                <w:szCs w:val="22"/>
                <w:lang w:eastAsia="en-GB"/>
              </w:rPr>
              <w:t xml:space="preserve">, and any other sub-contractor of whatever tier involved in the provision of the </w:t>
            </w:r>
            <w:r>
              <w:rPr>
                <w:rFonts w:cs="Arial"/>
                <w:szCs w:val="22"/>
                <w:lang w:eastAsia="en-GB"/>
              </w:rPr>
              <w:t>Contractor</w:t>
            </w:r>
            <w:r w:rsidRPr="0070207A">
              <w:rPr>
                <w:rFonts w:cs="Arial"/>
                <w:szCs w:val="22"/>
                <w:lang w:eastAsia="en-GB"/>
              </w:rPr>
              <w:t xml:space="preserve"> Deliverables</w:t>
            </w:r>
          </w:p>
        </w:tc>
      </w:tr>
      <w:tr w:rsidR="00FC1B0D" w:rsidTr="13046896" w14:paraId="14E337C4" w14:textId="77777777">
        <w:tc>
          <w:tcPr>
            <w:tcW w:w="3311" w:type="dxa"/>
            <w:tcMar/>
            <w:vAlign w:val="center"/>
          </w:tcPr>
          <w:p w:rsidRPr="00F3697C" w:rsidR="00FC1B0D" w:rsidP="00D128FB" w:rsidRDefault="00FC1B0D" w14:paraId="4620EEEC" w14:textId="342B07D4">
            <w:pPr>
              <w:spacing w:before="120" w:after="120"/>
              <w:rPr>
                <w:rFonts w:cs="Arial"/>
                <w:b/>
                <w:szCs w:val="22"/>
                <w:lang w:eastAsia="en-GB"/>
              </w:rPr>
            </w:pPr>
            <w:r w:rsidRPr="00F3697C">
              <w:rPr>
                <w:rFonts w:cs="Arial"/>
                <w:b/>
                <w:szCs w:val="22"/>
                <w:lang w:eastAsia="en-GB"/>
              </w:rPr>
              <w:t>Supporting Documentation</w:t>
            </w:r>
          </w:p>
        </w:tc>
        <w:tc>
          <w:tcPr>
            <w:tcW w:w="6318" w:type="dxa"/>
            <w:tcMar/>
            <w:vAlign w:val="center"/>
          </w:tcPr>
          <w:p w:rsidRPr="00F3697C" w:rsidR="00FC1B0D" w:rsidP="00D128FB" w:rsidRDefault="00FC1B0D" w14:paraId="787AAA46" w14:textId="37EA7F91">
            <w:pPr>
              <w:spacing w:before="120" w:after="120"/>
              <w:rPr>
                <w:rFonts w:cs="Arial"/>
                <w:szCs w:val="22"/>
              </w:rPr>
            </w:pPr>
            <w:r w:rsidRPr="00F3697C">
              <w:rPr>
                <w:rFonts w:cs="Arial"/>
                <w:szCs w:val="22"/>
              </w:rPr>
              <w:t>Documentation to allow continued support and maintenance to be carried out on the Police Patrol Craft once in service. As detailed in Schedule 2 (Statement of Technical Requirements).</w:t>
            </w:r>
          </w:p>
        </w:tc>
      </w:tr>
      <w:tr w:rsidR="00D128FB" w:rsidTr="13046896" w14:paraId="2DEEC4D8" w14:textId="77777777">
        <w:tc>
          <w:tcPr>
            <w:tcW w:w="3311" w:type="dxa"/>
            <w:tcMar/>
            <w:vAlign w:val="center"/>
          </w:tcPr>
          <w:p w:rsidRPr="00D36238" w:rsidR="00D128FB" w:rsidP="00D128FB" w:rsidRDefault="00D128FB" w14:paraId="2D4A1677" w14:textId="3C025275">
            <w:pPr>
              <w:spacing w:before="120" w:after="120"/>
              <w:rPr>
                <w:rFonts w:cs="Arial"/>
                <w:b/>
                <w:szCs w:val="22"/>
                <w:lang w:eastAsia="en-GB"/>
              </w:rPr>
            </w:pPr>
            <w:r w:rsidRPr="00D36238">
              <w:rPr>
                <w:rFonts w:cs="Arial"/>
                <w:b/>
                <w:szCs w:val="22"/>
                <w:lang w:eastAsia="en-GB"/>
              </w:rPr>
              <w:t>Termination Date</w:t>
            </w:r>
          </w:p>
        </w:tc>
        <w:tc>
          <w:tcPr>
            <w:tcW w:w="6318" w:type="dxa"/>
            <w:tcMar/>
            <w:vAlign w:val="center"/>
          </w:tcPr>
          <w:p w:rsidR="00D128FB" w:rsidP="00D128FB" w:rsidRDefault="00D128FB" w14:paraId="0E4CA8A7" w14:textId="402230FD">
            <w:pPr>
              <w:spacing w:before="120" w:after="120"/>
              <w:rPr>
                <w:rFonts w:cs="Arial"/>
                <w:szCs w:val="22"/>
              </w:rPr>
            </w:pPr>
            <w:r>
              <w:rPr>
                <w:rFonts w:cs="Arial"/>
                <w:szCs w:val="22"/>
              </w:rPr>
              <w:t>T</w:t>
            </w:r>
            <w:r w:rsidRPr="00A765FC">
              <w:rPr>
                <w:rFonts w:cs="Arial"/>
                <w:szCs w:val="22"/>
              </w:rPr>
              <w:t>he date of any early termination of th</w:t>
            </w:r>
            <w:r>
              <w:rPr>
                <w:rFonts w:cs="Arial"/>
                <w:szCs w:val="22"/>
              </w:rPr>
              <w:t>is Contract pursuant to its terms</w:t>
            </w:r>
          </w:p>
        </w:tc>
      </w:tr>
      <w:tr w:rsidR="00D128FB" w:rsidTr="13046896" w14:paraId="486D206F" w14:textId="77777777">
        <w:tc>
          <w:tcPr>
            <w:tcW w:w="3311" w:type="dxa"/>
            <w:tcMar/>
            <w:vAlign w:val="center"/>
          </w:tcPr>
          <w:p w:rsidRPr="00D36238" w:rsidR="00D128FB" w:rsidP="00D128FB" w:rsidRDefault="00D128FB" w14:paraId="428045F7" w14:textId="1D822083">
            <w:pPr>
              <w:spacing w:before="120" w:after="120"/>
              <w:rPr>
                <w:rFonts w:cs="Arial"/>
                <w:b/>
                <w:szCs w:val="22"/>
                <w:lang w:eastAsia="en-GB"/>
              </w:rPr>
            </w:pPr>
            <w:r w:rsidRPr="00D36238">
              <w:rPr>
                <w:rFonts w:cs="Arial"/>
                <w:b/>
                <w:szCs w:val="22"/>
                <w:lang w:eastAsia="en-GB"/>
              </w:rPr>
              <w:t>Termination Notice</w:t>
            </w:r>
          </w:p>
        </w:tc>
        <w:tc>
          <w:tcPr>
            <w:tcW w:w="6318" w:type="dxa"/>
            <w:tcMar/>
            <w:vAlign w:val="center"/>
          </w:tcPr>
          <w:p w:rsidR="00D128FB" w:rsidP="00D128FB" w:rsidRDefault="00D128FB" w14:paraId="4E08F35D" w14:textId="7F818402">
            <w:pPr>
              <w:spacing w:before="120" w:after="120"/>
              <w:rPr>
                <w:rFonts w:cs="Arial"/>
                <w:szCs w:val="22"/>
              </w:rPr>
            </w:pPr>
            <w:r w:rsidRPr="00CA3248">
              <w:rPr>
                <w:rFonts w:cs="Arial"/>
                <w:szCs w:val="22"/>
              </w:rPr>
              <w:t>A notice to terminate this Contract issued in accordance with DEFCON 514 (Material Breac</w:t>
            </w:r>
            <w:r w:rsidRPr="00D96F81">
              <w:rPr>
                <w:rFonts w:cs="Arial"/>
                <w:szCs w:val="22"/>
              </w:rPr>
              <w:t>h) or Clause 4</w:t>
            </w:r>
            <w:r w:rsidRPr="00D96F81" w:rsidR="00D96F81">
              <w:rPr>
                <w:rFonts w:cs="Arial"/>
                <w:szCs w:val="22"/>
              </w:rPr>
              <w:t>5</w:t>
            </w:r>
            <w:r w:rsidRPr="00D96F81">
              <w:rPr>
                <w:rFonts w:cs="Arial"/>
                <w:szCs w:val="22"/>
              </w:rPr>
              <w:t xml:space="preserve"> (Termination for a Permissible </w:t>
            </w:r>
            <w:r w:rsidRPr="00D01063">
              <w:rPr>
                <w:rFonts w:cs="Arial"/>
                <w:szCs w:val="22"/>
              </w:rPr>
              <w:t>Delay) or</w:t>
            </w:r>
            <w:r w:rsidRPr="00CA3248">
              <w:rPr>
                <w:rFonts w:cs="Arial"/>
                <w:szCs w:val="22"/>
              </w:rPr>
              <w:t xml:space="preserve"> DEFCON 656 (Break).</w:t>
            </w:r>
          </w:p>
        </w:tc>
      </w:tr>
      <w:tr w:rsidR="00D128FB" w:rsidTr="13046896" w14:paraId="40F2512D" w14:textId="77777777">
        <w:tc>
          <w:tcPr>
            <w:tcW w:w="3311" w:type="dxa"/>
            <w:tcMar/>
            <w:vAlign w:val="center"/>
          </w:tcPr>
          <w:p w:rsidRPr="00D36238" w:rsidR="00D128FB" w:rsidP="00D128FB" w:rsidRDefault="00D128FB" w14:paraId="1B92FE64" w14:textId="2B210A49">
            <w:pPr>
              <w:spacing w:before="120" w:after="120"/>
              <w:rPr>
                <w:rFonts w:cs="Arial"/>
                <w:b/>
                <w:szCs w:val="22"/>
                <w:lang w:eastAsia="en-GB"/>
              </w:rPr>
            </w:pPr>
            <w:r w:rsidRPr="00D36238">
              <w:rPr>
                <w:rFonts w:cs="Arial"/>
                <w:b/>
                <w:szCs w:val="22"/>
                <w:lang w:eastAsia="en-GB"/>
              </w:rPr>
              <w:t>Tests, Trials and Inspections</w:t>
            </w:r>
          </w:p>
        </w:tc>
        <w:tc>
          <w:tcPr>
            <w:tcW w:w="6318" w:type="dxa"/>
            <w:tcMar/>
            <w:vAlign w:val="center"/>
          </w:tcPr>
          <w:p w:rsidRPr="00CA3248" w:rsidR="00D128FB" w:rsidP="00D128FB" w:rsidRDefault="00D128FB" w14:paraId="71360889" w14:textId="6CAA1A50">
            <w:pPr>
              <w:spacing w:before="120" w:after="120"/>
              <w:rPr>
                <w:rFonts w:cs="Arial"/>
                <w:szCs w:val="22"/>
              </w:rPr>
            </w:pPr>
            <w:r w:rsidRPr="009A44FB">
              <w:rPr>
                <w:rFonts w:cs="Arial"/>
                <w:szCs w:val="22"/>
                <w:lang w:eastAsia="en-GB"/>
              </w:rPr>
              <w:t xml:space="preserve">shall have the meaning set out in </w:t>
            </w:r>
            <w:r w:rsidRPr="00FC1B0D">
              <w:rPr>
                <w:rFonts w:cs="Arial"/>
                <w:szCs w:val="22"/>
                <w:lang w:eastAsia="en-GB"/>
              </w:rPr>
              <w:t>Schedule 6 (Integrated Proje</w:t>
            </w:r>
            <w:r w:rsidRPr="00FC1B0D" w:rsidR="00FC1B0D">
              <w:rPr>
                <w:rFonts w:cs="Arial"/>
                <w:szCs w:val="22"/>
                <w:lang w:eastAsia="en-GB"/>
              </w:rPr>
              <w:t>ct Management Plan) and Clause 50</w:t>
            </w:r>
            <w:r w:rsidRPr="00FC1B0D">
              <w:rPr>
                <w:rFonts w:cs="Arial"/>
                <w:szCs w:val="22"/>
                <w:lang w:eastAsia="en-GB"/>
              </w:rPr>
              <w:t xml:space="preserve"> (Inspections, Tests and Trials)</w:t>
            </w:r>
          </w:p>
        </w:tc>
      </w:tr>
      <w:tr w:rsidR="00D128FB" w:rsidTr="13046896" w14:paraId="59B6946F" w14:textId="77777777">
        <w:tc>
          <w:tcPr>
            <w:tcW w:w="3311" w:type="dxa"/>
            <w:tcMar/>
            <w:vAlign w:val="center"/>
          </w:tcPr>
          <w:p w:rsidRPr="00D36238" w:rsidR="00D128FB" w:rsidP="00D128FB" w:rsidRDefault="00D128FB" w14:paraId="20190FFB" w14:textId="4C695930">
            <w:pPr>
              <w:spacing w:before="120" w:after="120"/>
              <w:rPr>
                <w:rFonts w:cs="Arial"/>
                <w:b/>
                <w:szCs w:val="22"/>
                <w:lang w:eastAsia="en-GB"/>
              </w:rPr>
            </w:pPr>
            <w:r w:rsidRPr="00D36238">
              <w:rPr>
                <w:rFonts w:cs="Arial"/>
                <w:b/>
                <w:szCs w:val="22"/>
                <w:lang w:eastAsia="en-GB"/>
              </w:rPr>
              <w:t xml:space="preserve">the Authority </w:t>
            </w:r>
          </w:p>
        </w:tc>
        <w:tc>
          <w:tcPr>
            <w:tcW w:w="6318" w:type="dxa"/>
            <w:tcMar/>
            <w:vAlign w:val="center"/>
          </w:tcPr>
          <w:p w:rsidRPr="009A44FB" w:rsidR="00D128FB" w:rsidP="00D128FB" w:rsidRDefault="00D128FB" w14:paraId="7C86C814" w14:textId="008F71BD">
            <w:pPr>
              <w:spacing w:before="120" w:after="120"/>
              <w:rPr>
                <w:rFonts w:cs="Arial"/>
                <w:szCs w:val="22"/>
                <w:lang w:eastAsia="en-GB"/>
              </w:rPr>
            </w:pPr>
            <w:r w:rsidRPr="0070207A">
              <w:rPr>
                <w:rFonts w:cs="Arial"/>
                <w:szCs w:val="22"/>
                <w:lang w:eastAsia="en-GB"/>
              </w:rPr>
              <w:t>The UK Secretary of State for Defence unless otherwise stated</w:t>
            </w:r>
          </w:p>
        </w:tc>
      </w:tr>
      <w:tr w:rsidR="00D128FB" w:rsidTr="13046896" w14:paraId="285B0E17" w14:textId="77777777">
        <w:tc>
          <w:tcPr>
            <w:tcW w:w="3311" w:type="dxa"/>
            <w:tcMar/>
            <w:vAlign w:val="center"/>
          </w:tcPr>
          <w:p w:rsidRPr="00D36238" w:rsidR="00D128FB" w:rsidP="00D128FB" w:rsidRDefault="00D128FB" w14:paraId="0B2B9FBD" w14:textId="48384F3D">
            <w:pPr>
              <w:spacing w:before="120" w:after="120"/>
              <w:rPr>
                <w:rFonts w:cs="Arial"/>
                <w:b/>
                <w:szCs w:val="22"/>
                <w:lang w:eastAsia="en-GB"/>
              </w:rPr>
            </w:pPr>
            <w:r w:rsidRPr="00D36238">
              <w:rPr>
                <w:rFonts w:cs="Arial"/>
                <w:b/>
                <w:szCs w:val="22"/>
                <w:lang w:eastAsia="en-GB"/>
              </w:rPr>
              <w:lastRenderedPageBreak/>
              <w:t>the Parties</w:t>
            </w:r>
          </w:p>
        </w:tc>
        <w:tc>
          <w:tcPr>
            <w:tcW w:w="6318" w:type="dxa"/>
            <w:tcMar/>
            <w:vAlign w:val="center"/>
          </w:tcPr>
          <w:p w:rsidRPr="0070207A" w:rsidR="00D128FB" w:rsidP="00D128FB" w:rsidRDefault="00D128FB" w14:paraId="239BBAD4" w14:textId="3344AA8E">
            <w:pPr>
              <w:spacing w:before="120" w:after="120"/>
              <w:rPr>
                <w:rFonts w:cs="Arial"/>
                <w:szCs w:val="22"/>
                <w:lang w:eastAsia="en-GB"/>
              </w:rPr>
            </w:pPr>
            <w:r>
              <w:rPr>
                <w:rFonts w:cs="Arial"/>
                <w:szCs w:val="22"/>
                <w:lang w:eastAsia="en-GB"/>
              </w:rPr>
              <w:t>T</w:t>
            </w:r>
            <w:r w:rsidRPr="0070207A">
              <w:rPr>
                <w:rFonts w:cs="Arial"/>
                <w:szCs w:val="22"/>
                <w:lang w:eastAsia="en-GB"/>
              </w:rPr>
              <w:t xml:space="preserve">he Authority and the </w:t>
            </w:r>
            <w:r>
              <w:rPr>
                <w:rFonts w:cs="Arial"/>
                <w:szCs w:val="22"/>
                <w:lang w:eastAsia="en-GB"/>
              </w:rPr>
              <w:t>Contractor</w:t>
            </w:r>
          </w:p>
        </w:tc>
      </w:tr>
      <w:tr w:rsidR="00D128FB" w:rsidTr="13046896" w14:paraId="2FDBC1F1" w14:textId="77777777">
        <w:tc>
          <w:tcPr>
            <w:tcW w:w="3311" w:type="dxa"/>
            <w:tcMar/>
            <w:vAlign w:val="center"/>
          </w:tcPr>
          <w:p w:rsidRPr="00D36238" w:rsidR="00D128FB" w:rsidP="00D128FB" w:rsidRDefault="00D128FB" w14:paraId="4829BF3D" w14:textId="1CAC142B">
            <w:pPr>
              <w:spacing w:before="120" w:after="120"/>
              <w:rPr>
                <w:rFonts w:cs="Arial"/>
                <w:b/>
                <w:szCs w:val="22"/>
                <w:lang w:eastAsia="en-GB"/>
              </w:rPr>
            </w:pPr>
            <w:r w:rsidRPr="00D36238">
              <w:rPr>
                <w:rFonts w:cs="Arial"/>
                <w:b/>
                <w:szCs w:val="22"/>
                <w:lang w:eastAsia="en-GB"/>
              </w:rPr>
              <w:t>the Schedules</w:t>
            </w:r>
          </w:p>
        </w:tc>
        <w:tc>
          <w:tcPr>
            <w:tcW w:w="6318" w:type="dxa"/>
            <w:tcMar/>
            <w:vAlign w:val="center"/>
          </w:tcPr>
          <w:p w:rsidR="00D128FB" w:rsidP="00D128FB" w:rsidRDefault="00D128FB" w14:paraId="049A55D7" w14:textId="03DF0206">
            <w:pPr>
              <w:spacing w:before="120" w:after="120"/>
              <w:rPr>
                <w:rFonts w:cs="Arial"/>
                <w:szCs w:val="22"/>
                <w:lang w:eastAsia="en-GB"/>
              </w:rPr>
            </w:pPr>
            <w:r w:rsidRPr="00FC1B0D">
              <w:rPr>
                <w:rFonts w:cs="Arial"/>
                <w:szCs w:val="22"/>
                <w:lang w:eastAsia="en-GB"/>
              </w:rPr>
              <w:t xml:space="preserve">Schedules 1 to </w:t>
            </w:r>
            <w:r w:rsidR="002436DA">
              <w:rPr>
                <w:rFonts w:cs="Arial"/>
                <w:szCs w:val="22"/>
                <w:lang w:eastAsia="en-GB"/>
              </w:rPr>
              <w:t>26</w:t>
            </w:r>
            <w:r w:rsidRPr="00FC1B0D">
              <w:rPr>
                <w:rFonts w:cs="Arial"/>
                <w:szCs w:val="22"/>
                <w:lang w:eastAsia="en-GB"/>
              </w:rPr>
              <w:t xml:space="preserve"> of this Contract.</w:t>
            </w:r>
          </w:p>
        </w:tc>
      </w:tr>
      <w:tr w:rsidR="00D128FB" w:rsidTr="13046896" w14:paraId="1FE8058D" w14:textId="77777777">
        <w:tc>
          <w:tcPr>
            <w:tcW w:w="3311" w:type="dxa"/>
            <w:tcMar/>
            <w:vAlign w:val="center"/>
          </w:tcPr>
          <w:p w:rsidRPr="00D36238" w:rsidR="00D128FB" w:rsidP="00D128FB" w:rsidRDefault="00D128FB" w14:paraId="4FA2AA3B" w14:textId="2329AED7">
            <w:pPr>
              <w:spacing w:before="120" w:after="120"/>
              <w:rPr>
                <w:rFonts w:cs="Arial"/>
                <w:b/>
                <w:szCs w:val="22"/>
                <w:lang w:eastAsia="en-GB"/>
              </w:rPr>
            </w:pPr>
            <w:r w:rsidRPr="00D36238">
              <w:rPr>
                <w:rFonts w:cs="Arial"/>
                <w:b/>
                <w:szCs w:val="22"/>
                <w:lang w:eastAsia="en-GB"/>
              </w:rPr>
              <w:t>Timber</w:t>
            </w:r>
          </w:p>
        </w:tc>
        <w:tc>
          <w:tcPr>
            <w:tcW w:w="6318" w:type="dxa"/>
            <w:tcMar/>
            <w:vAlign w:val="center"/>
          </w:tcPr>
          <w:p w:rsidRPr="00CA3248" w:rsidR="00D128FB" w:rsidP="00D128FB" w:rsidRDefault="00D128FB" w14:paraId="2E697CDD" w14:textId="112545ED">
            <w:pPr>
              <w:spacing w:before="120" w:after="120"/>
              <w:rPr>
                <w:rFonts w:cs="Arial"/>
                <w:szCs w:val="22"/>
                <w:lang w:eastAsia="en-GB"/>
              </w:rPr>
            </w:pPr>
            <w:r w:rsidRPr="0070207A">
              <w:rPr>
                <w:rFonts w:cs="Arial"/>
                <w:szCs w:val="22"/>
                <w:lang w:eastAsia="en-GB"/>
              </w:rPr>
              <w:t xml:space="preserve">Timber and wood-containing products; </w:t>
            </w:r>
          </w:p>
        </w:tc>
      </w:tr>
      <w:tr w:rsidR="001470F0" w:rsidTr="13046896" w14:paraId="4D2CEBEF" w14:textId="77777777">
        <w:tc>
          <w:tcPr>
            <w:tcW w:w="3311" w:type="dxa"/>
            <w:tcMar/>
            <w:vAlign w:val="center"/>
          </w:tcPr>
          <w:p w:rsidRPr="00F3697C" w:rsidR="001470F0" w:rsidP="001256A2" w:rsidRDefault="001470F0" w14:paraId="0E4160F0" w14:textId="77777777">
            <w:pPr>
              <w:spacing w:before="120" w:after="120"/>
              <w:rPr>
                <w:rFonts w:cs="Arial"/>
                <w:b/>
                <w:szCs w:val="22"/>
                <w:lang w:eastAsia="en-GB"/>
              </w:rPr>
            </w:pPr>
            <w:r w:rsidRPr="00F3697C">
              <w:rPr>
                <w:rFonts w:cs="Arial"/>
                <w:b/>
                <w:szCs w:val="22"/>
                <w:lang w:eastAsia="en-GB"/>
              </w:rPr>
              <w:t xml:space="preserve">Training </w:t>
            </w:r>
          </w:p>
        </w:tc>
        <w:tc>
          <w:tcPr>
            <w:tcW w:w="6318" w:type="dxa"/>
            <w:tcMar/>
            <w:vAlign w:val="center"/>
          </w:tcPr>
          <w:p w:rsidRPr="00F3697C" w:rsidR="001470F0" w:rsidP="001256A2" w:rsidRDefault="001470F0" w14:paraId="7D309E11" w14:textId="77777777">
            <w:pPr>
              <w:spacing w:before="120" w:after="120"/>
              <w:rPr>
                <w:rFonts w:cs="Arial"/>
                <w:szCs w:val="22"/>
                <w:lang w:eastAsia="en-GB"/>
              </w:rPr>
            </w:pPr>
            <w:r w:rsidRPr="00F3697C">
              <w:rPr>
                <w:rFonts w:cs="Arial"/>
                <w:szCs w:val="22"/>
                <w:lang w:eastAsia="en-GB"/>
              </w:rPr>
              <w:t>Educating Users and Maintainers in the safe use and maintenance of the Police Patrol Craft as detailed in Schedule 2 (Statement of Technical Requirements).</w:t>
            </w:r>
          </w:p>
        </w:tc>
      </w:tr>
      <w:tr w:rsidR="00D128FB" w:rsidTr="13046896" w14:paraId="53683992" w14:textId="77777777">
        <w:tc>
          <w:tcPr>
            <w:tcW w:w="3311" w:type="dxa"/>
            <w:tcMar/>
            <w:vAlign w:val="center"/>
          </w:tcPr>
          <w:p w:rsidRPr="00D36238" w:rsidR="00D128FB" w:rsidP="00D128FB" w:rsidRDefault="00D128FB" w14:paraId="17863DDB" w14:textId="60756AB5">
            <w:pPr>
              <w:spacing w:before="120" w:after="120"/>
              <w:rPr>
                <w:rFonts w:cs="Arial"/>
                <w:b/>
                <w:szCs w:val="22"/>
                <w:lang w:eastAsia="en-GB"/>
              </w:rPr>
            </w:pPr>
            <w:r w:rsidRPr="00D36238">
              <w:rPr>
                <w:b/>
                <w:szCs w:val="22"/>
              </w:rPr>
              <w:t>UK Government</w:t>
            </w:r>
          </w:p>
        </w:tc>
        <w:tc>
          <w:tcPr>
            <w:tcW w:w="6318" w:type="dxa"/>
            <w:tcMar/>
            <w:vAlign w:val="center"/>
          </w:tcPr>
          <w:p w:rsidRPr="0070207A" w:rsidR="00D128FB" w:rsidP="00D128FB" w:rsidRDefault="00D128FB" w14:paraId="13FFB24F" w14:textId="138B8556">
            <w:pPr>
              <w:spacing w:before="120" w:after="120"/>
              <w:rPr>
                <w:rFonts w:cs="Arial"/>
                <w:szCs w:val="22"/>
                <w:lang w:eastAsia="en-GB"/>
              </w:rPr>
            </w:pPr>
            <w:r>
              <w:rPr>
                <w:rFonts w:cs="Arial"/>
                <w:szCs w:val="22"/>
                <w:lang w:eastAsia="en-GB"/>
              </w:rPr>
              <w:t>The government of the United Kingdom (</w:t>
            </w:r>
            <w:r w:rsidRPr="009802FB">
              <w:rPr>
                <w:rFonts w:cs="Arial"/>
                <w:szCs w:val="22"/>
                <w:lang w:eastAsia="en-GB"/>
              </w:rPr>
              <w:t>consisting of England, Scotland, Wales and Northern Ireland</w:t>
            </w:r>
            <w:r>
              <w:rPr>
                <w:rFonts w:cs="Arial"/>
                <w:szCs w:val="22"/>
                <w:lang w:eastAsia="en-GB"/>
              </w:rPr>
              <w:t>).</w:t>
            </w:r>
          </w:p>
        </w:tc>
      </w:tr>
      <w:tr w:rsidR="002D44D3" w:rsidTr="13046896" w14:paraId="78F476AF" w14:textId="77777777">
        <w:tc>
          <w:tcPr>
            <w:tcW w:w="3311" w:type="dxa"/>
            <w:tcMar/>
            <w:vAlign w:val="center"/>
          </w:tcPr>
          <w:p w:rsidRPr="00D36238" w:rsidR="002D44D3" w:rsidP="00D128FB" w:rsidRDefault="002D44D3" w14:paraId="0342AE02" w14:textId="27FD2EDF">
            <w:pPr>
              <w:spacing w:before="120" w:after="120"/>
              <w:rPr>
                <w:b/>
                <w:szCs w:val="22"/>
              </w:rPr>
            </w:pPr>
            <w:r>
              <w:rPr>
                <w:rFonts w:cs="Arial"/>
                <w:b/>
                <w:szCs w:val="22"/>
                <w:lang w:eastAsia="en-GB"/>
              </w:rPr>
              <w:t xml:space="preserve">Warranty </w:t>
            </w:r>
            <w:r w:rsidRPr="00D36238">
              <w:rPr>
                <w:rFonts w:cs="Arial"/>
                <w:b/>
                <w:szCs w:val="22"/>
                <w:lang w:eastAsia="en-GB"/>
              </w:rPr>
              <w:t>Guarantee</w:t>
            </w:r>
          </w:p>
        </w:tc>
        <w:tc>
          <w:tcPr>
            <w:tcW w:w="6318" w:type="dxa"/>
            <w:tcMar/>
            <w:vAlign w:val="center"/>
          </w:tcPr>
          <w:p w:rsidR="002D44D3" w:rsidP="00D128FB" w:rsidRDefault="005C5132" w14:paraId="301A3874" w14:textId="38CFC11A">
            <w:pPr>
              <w:spacing w:before="120" w:after="120"/>
              <w:rPr>
                <w:rFonts w:cs="Arial"/>
                <w:szCs w:val="22"/>
                <w:lang w:eastAsia="en-GB"/>
              </w:rPr>
            </w:pPr>
            <w:r>
              <w:rPr>
                <w:rFonts w:cs="Arial"/>
                <w:szCs w:val="22"/>
                <w:lang w:eastAsia="en-GB"/>
              </w:rPr>
              <w:t>Means in relation to each boat</w:t>
            </w:r>
            <w:r w:rsidR="000D7C1E">
              <w:rPr>
                <w:rFonts w:cs="Arial"/>
                <w:szCs w:val="22"/>
                <w:lang w:eastAsia="en-GB"/>
              </w:rPr>
              <w:t>, the guarantee provided by the Contractor to the Authority</w:t>
            </w:r>
            <w:r w:rsidR="005D5FB2">
              <w:rPr>
                <w:rFonts w:cs="Arial"/>
                <w:szCs w:val="22"/>
                <w:lang w:eastAsia="en-GB"/>
              </w:rPr>
              <w:t xml:space="preserve"> in accordance with Clause </w:t>
            </w:r>
            <w:r w:rsidR="00B04B89">
              <w:rPr>
                <w:rFonts w:cs="Arial"/>
                <w:szCs w:val="22"/>
                <w:lang w:eastAsia="en-GB"/>
              </w:rPr>
              <w:t>29 (Warranty)</w:t>
            </w:r>
          </w:p>
        </w:tc>
      </w:tr>
      <w:tr w:rsidR="002D44D3" w:rsidTr="13046896" w14:paraId="015DA1EE" w14:textId="77777777">
        <w:tc>
          <w:tcPr>
            <w:tcW w:w="3311" w:type="dxa"/>
            <w:tcMar/>
            <w:vAlign w:val="center"/>
          </w:tcPr>
          <w:p w:rsidR="002D44D3" w:rsidP="00D128FB" w:rsidRDefault="002D44D3" w14:paraId="06CC10EA" w14:textId="2FF21164">
            <w:pPr>
              <w:spacing w:before="120" w:after="120"/>
              <w:rPr>
                <w:rFonts w:cs="Arial"/>
                <w:b/>
                <w:szCs w:val="22"/>
                <w:lang w:eastAsia="en-GB"/>
              </w:rPr>
            </w:pPr>
            <w:r>
              <w:rPr>
                <w:rFonts w:cs="Arial"/>
                <w:b/>
                <w:szCs w:val="22"/>
                <w:lang w:eastAsia="en-GB"/>
              </w:rPr>
              <w:t>Warranty Period</w:t>
            </w:r>
          </w:p>
        </w:tc>
        <w:tc>
          <w:tcPr>
            <w:tcW w:w="6318" w:type="dxa"/>
            <w:tcMar/>
            <w:vAlign w:val="center"/>
          </w:tcPr>
          <w:p w:rsidR="002D44D3" w:rsidP="00D128FB" w:rsidRDefault="00B04B89" w14:paraId="5DB19994" w14:textId="11BFA71C">
            <w:pPr>
              <w:spacing w:before="120" w:after="120"/>
              <w:rPr>
                <w:rFonts w:cs="Arial"/>
                <w:szCs w:val="22"/>
                <w:lang w:eastAsia="en-GB"/>
              </w:rPr>
            </w:pPr>
            <w:r>
              <w:rPr>
                <w:rFonts w:cs="Arial"/>
                <w:szCs w:val="22"/>
                <w:lang w:eastAsia="en-GB"/>
              </w:rPr>
              <w:t xml:space="preserve">Means in </w:t>
            </w:r>
            <w:r w:rsidR="00EE41EC">
              <w:rPr>
                <w:rFonts w:cs="Arial"/>
                <w:szCs w:val="22"/>
                <w:lang w:eastAsia="en-GB"/>
              </w:rPr>
              <w:t>relation</w:t>
            </w:r>
            <w:r>
              <w:rPr>
                <w:rFonts w:cs="Arial"/>
                <w:szCs w:val="22"/>
                <w:lang w:eastAsia="en-GB"/>
              </w:rPr>
              <w:t xml:space="preserve"> to each boat </w:t>
            </w:r>
            <w:r w:rsidR="006000E4">
              <w:rPr>
                <w:rFonts w:cs="Arial"/>
                <w:szCs w:val="22"/>
                <w:lang w:eastAsia="en-GB"/>
              </w:rPr>
              <w:t xml:space="preserve">twenty four (24) months after acceptance off contract of the </w:t>
            </w:r>
            <w:r w:rsidR="00EE41EC">
              <w:rPr>
                <w:rFonts w:cs="Arial"/>
                <w:szCs w:val="22"/>
                <w:lang w:eastAsia="en-GB"/>
              </w:rPr>
              <w:t>relevant</w:t>
            </w:r>
            <w:r w:rsidR="006000E4">
              <w:rPr>
                <w:rFonts w:cs="Arial"/>
                <w:szCs w:val="22"/>
                <w:lang w:eastAsia="en-GB"/>
              </w:rPr>
              <w:t xml:space="preserve"> </w:t>
            </w:r>
            <w:proofErr w:type="gramStart"/>
            <w:r w:rsidR="00EE41EC">
              <w:rPr>
                <w:rFonts w:cs="Arial"/>
                <w:szCs w:val="22"/>
                <w:lang w:eastAsia="en-GB"/>
              </w:rPr>
              <w:t>boat  and</w:t>
            </w:r>
            <w:proofErr w:type="gramEnd"/>
            <w:r w:rsidR="00EE41EC">
              <w:rPr>
                <w:rFonts w:cs="Arial"/>
                <w:szCs w:val="22"/>
                <w:lang w:eastAsia="en-GB"/>
              </w:rPr>
              <w:t xml:space="preserve"> subject to any extension in relation to and specific items in accordance with Clause 29 (Warranty).</w:t>
            </w:r>
          </w:p>
        </w:tc>
      </w:tr>
    </w:tbl>
    <w:p w:rsidR="00F73BF1" w:rsidP="00F73BF1" w:rsidRDefault="00F73BF1" w14:paraId="6C30CFBB" w14:textId="04DE6375"/>
    <w:p w:rsidR="00A04B19" w:rsidP="00F73BF1" w:rsidRDefault="00A04B19" w14:paraId="629A3021" w14:textId="4A881F89"/>
    <w:p w:rsidR="00A04B19" w:rsidP="00F73BF1" w:rsidRDefault="00A04B19" w14:paraId="632EABCD" w14:textId="6CAED22F"/>
    <w:p w:rsidR="006E343C" w:rsidP="00F73BF1" w:rsidRDefault="006E343C" w14:paraId="0E7B64B4" w14:textId="74AE00B6"/>
    <w:p w:rsidR="006E343C" w:rsidP="00264A07" w:rsidRDefault="006E343C" w14:paraId="6457A974" w14:textId="283F88C4">
      <w:pPr>
        <w:overflowPunct/>
        <w:autoSpaceDE/>
        <w:autoSpaceDN/>
        <w:adjustRightInd/>
        <w:jc w:val="center"/>
        <w:textAlignment w:val="auto"/>
        <w:rPr>
          <w:b/>
          <w:sz w:val="24"/>
        </w:rPr>
      </w:pPr>
      <w:r w:rsidRPr="00264A07">
        <w:rPr>
          <w:b/>
          <w:sz w:val="24"/>
        </w:rPr>
        <w:t>PART 2 – ACRONYMS</w:t>
      </w:r>
    </w:p>
    <w:p w:rsidRPr="00264A07" w:rsidR="00264A07" w:rsidP="00264A07" w:rsidRDefault="00264A07" w14:paraId="286E85FF" w14:textId="77777777">
      <w:pPr>
        <w:overflowPunct/>
        <w:autoSpaceDE/>
        <w:autoSpaceDN/>
        <w:adjustRightInd/>
        <w:textAlignment w:val="auto"/>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3"/>
        <w:gridCol w:w="2520"/>
        <w:gridCol w:w="5726"/>
      </w:tblGrid>
      <w:tr w:rsidRPr="008355B0" w:rsidR="006E343C" w:rsidTr="00F51B6C" w14:paraId="721E1DE2" w14:textId="77777777">
        <w:trPr>
          <w:tblHeader/>
        </w:trPr>
        <w:tc>
          <w:tcPr>
            <w:tcW w:w="1383" w:type="dxa"/>
            <w:shd w:val="clear" w:color="auto" w:fill="D9D9D9"/>
          </w:tcPr>
          <w:p w:rsidRPr="008355B0" w:rsidR="006E343C" w:rsidP="009E7083" w:rsidRDefault="006E343C" w14:paraId="120CC672" w14:textId="77777777">
            <w:pPr>
              <w:spacing w:before="120" w:after="120"/>
              <w:jc w:val="center"/>
              <w:rPr>
                <w:b/>
                <w:szCs w:val="22"/>
              </w:rPr>
            </w:pPr>
            <w:r w:rsidRPr="008355B0">
              <w:rPr>
                <w:b/>
                <w:szCs w:val="22"/>
              </w:rPr>
              <w:t>ACRONYM</w:t>
            </w:r>
          </w:p>
        </w:tc>
        <w:tc>
          <w:tcPr>
            <w:tcW w:w="2520" w:type="dxa"/>
            <w:shd w:val="clear" w:color="auto" w:fill="D9D9D9"/>
          </w:tcPr>
          <w:p w:rsidRPr="008355B0" w:rsidR="006E343C" w:rsidP="009E7083" w:rsidRDefault="006E343C" w14:paraId="0F25CE32" w14:textId="77777777">
            <w:pPr>
              <w:spacing w:before="120" w:after="120"/>
              <w:jc w:val="center"/>
              <w:rPr>
                <w:b/>
                <w:szCs w:val="22"/>
              </w:rPr>
            </w:pPr>
            <w:r w:rsidRPr="008355B0">
              <w:rPr>
                <w:b/>
                <w:szCs w:val="22"/>
              </w:rPr>
              <w:t>EXTENSION</w:t>
            </w:r>
          </w:p>
        </w:tc>
        <w:tc>
          <w:tcPr>
            <w:tcW w:w="5726" w:type="dxa"/>
            <w:shd w:val="clear" w:color="auto" w:fill="D9D9D9"/>
          </w:tcPr>
          <w:p w:rsidRPr="008355B0" w:rsidR="006E343C" w:rsidP="009E7083" w:rsidRDefault="006E343C" w14:paraId="38641248" w14:textId="77777777">
            <w:pPr>
              <w:spacing w:before="120" w:after="120"/>
              <w:jc w:val="center"/>
              <w:rPr>
                <w:b/>
                <w:szCs w:val="22"/>
              </w:rPr>
            </w:pPr>
            <w:r w:rsidRPr="008355B0">
              <w:rPr>
                <w:b/>
                <w:szCs w:val="22"/>
              </w:rPr>
              <w:t>DESCRIPTION</w:t>
            </w:r>
          </w:p>
        </w:tc>
      </w:tr>
      <w:tr w:rsidRPr="008355B0" w:rsidR="006E343C" w:rsidTr="00F51B6C" w14:paraId="740AFE6F" w14:textId="77777777">
        <w:tc>
          <w:tcPr>
            <w:tcW w:w="1383" w:type="dxa"/>
            <w:shd w:val="clear" w:color="auto" w:fill="auto"/>
          </w:tcPr>
          <w:p w:rsidRPr="008355B0" w:rsidR="006E343C" w:rsidP="009E7083" w:rsidRDefault="006E343C" w14:paraId="086D5D1E" w14:textId="77777777">
            <w:pPr>
              <w:spacing w:before="120" w:after="120"/>
              <w:rPr>
                <w:szCs w:val="22"/>
              </w:rPr>
            </w:pPr>
            <w:r>
              <w:rPr>
                <w:szCs w:val="22"/>
              </w:rPr>
              <w:t>AIS</w:t>
            </w:r>
          </w:p>
        </w:tc>
        <w:tc>
          <w:tcPr>
            <w:tcW w:w="2520" w:type="dxa"/>
            <w:shd w:val="clear" w:color="auto" w:fill="auto"/>
          </w:tcPr>
          <w:p w:rsidRPr="008355B0" w:rsidR="006E343C" w:rsidP="009E7083" w:rsidRDefault="006E343C" w14:paraId="6699FEAB" w14:textId="77777777">
            <w:pPr>
              <w:spacing w:before="120" w:after="120"/>
              <w:rPr>
                <w:szCs w:val="22"/>
              </w:rPr>
            </w:pPr>
            <w:r>
              <w:rPr>
                <w:szCs w:val="22"/>
              </w:rPr>
              <w:t>Automatic Identification System</w:t>
            </w:r>
          </w:p>
        </w:tc>
        <w:tc>
          <w:tcPr>
            <w:tcW w:w="5726" w:type="dxa"/>
            <w:shd w:val="clear" w:color="auto" w:fill="auto"/>
          </w:tcPr>
          <w:p w:rsidRPr="008355B0" w:rsidR="006E343C" w:rsidP="009E7083" w:rsidRDefault="006E343C" w14:paraId="3CCBDDDB" w14:textId="77777777">
            <w:pPr>
              <w:spacing w:before="120" w:after="120"/>
              <w:rPr>
                <w:szCs w:val="22"/>
              </w:rPr>
            </w:pPr>
            <w:r>
              <w:rPr>
                <w:szCs w:val="22"/>
              </w:rPr>
              <w:t>Automatic tracking system used on ships for identifying and locating vessels by electronically exchanging data</w:t>
            </w:r>
          </w:p>
        </w:tc>
      </w:tr>
      <w:tr w:rsidRPr="008355B0" w:rsidR="006E343C" w:rsidTr="00F51B6C" w14:paraId="0D8B9B6C" w14:textId="77777777">
        <w:tc>
          <w:tcPr>
            <w:tcW w:w="1383" w:type="dxa"/>
            <w:shd w:val="clear" w:color="auto" w:fill="auto"/>
          </w:tcPr>
          <w:p w:rsidRPr="008355B0" w:rsidR="006E343C" w:rsidP="009E7083" w:rsidRDefault="006E343C" w14:paraId="64CFED65" w14:textId="77777777">
            <w:pPr>
              <w:spacing w:before="120" w:after="120"/>
              <w:rPr>
                <w:szCs w:val="22"/>
              </w:rPr>
            </w:pPr>
            <w:r w:rsidRPr="008355B0">
              <w:rPr>
                <w:szCs w:val="22"/>
              </w:rPr>
              <w:t>ASG</w:t>
            </w:r>
          </w:p>
        </w:tc>
        <w:tc>
          <w:tcPr>
            <w:tcW w:w="2520" w:type="dxa"/>
            <w:shd w:val="clear" w:color="auto" w:fill="auto"/>
          </w:tcPr>
          <w:p w:rsidRPr="008355B0" w:rsidR="006E343C" w:rsidP="009E7083" w:rsidRDefault="006E343C" w14:paraId="17D32C50" w14:textId="77777777">
            <w:pPr>
              <w:spacing w:before="120" w:after="120"/>
              <w:rPr>
                <w:szCs w:val="22"/>
              </w:rPr>
            </w:pPr>
            <w:r w:rsidRPr="008355B0">
              <w:rPr>
                <w:szCs w:val="22"/>
              </w:rPr>
              <w:t>Acquisition System Guidance</w:t>
            </w:r>
          </w:p>
        </w:tc>
        <w:tc>
          <w:tcPr>
            <w:tcW w:w="5726" w:type="dxa"/>
            <w:shd w:val="clear" w:color="auto" w:fill="auto"/>
          </w:tcPr>
          <w:p w:rsidRPr="008355B0" w:rsidR="006E343C" w:rsidP="009E7083" w:rsidRDefault="006E343C" w14:paraId="1B57ACC4" w14:textId="77777777">
            <w:pPr>
              <w:spacing w:before="120" w:after="120"/>
              <w:rPr>
                <w:szCs w:val="22"/>
              </w:rPr>
            </w:pPr>
            <w:r w:rsidRPr="008355B0">
              <w:rPr>
                <w:szCs w:val="22"/>
              </w:rPr>
              <w:t>MoD website (formally Acquisition Operating Framework (AOF)) that provides a single area for all acquisition guidance</w:t>
            </w:r>
          </w:p>
        </w:tc>
      </w:tr>
      <w:tr w:rsidRPr="008355B0" w:rsidR="006E343C" w:rsidTr="00F51B6C" w14:paraId="393AD17C" w14:textId="77777777">
        <w:tc>
          <w:tcPr>
            <w:tcW w:w="1383" w:type="dxa"/>
            <w:shd w:val="clear" w:color="auto" w:fill="auto"/>
          </w:tcPr>
          <w:p w:rsidRPr="008355B0" w:rsidR="006E343C" w:rsidP="009E7083" w:rsidRDefault="006E343C" w14:paraId="3FD624E6" w14:textId="77777777">
            <w:pPr>
              <w:spacing w:before="120" w:after="120"/>
              <w:rPr>
                <w:szCs w:val="22"/>
              </w:rPr>
            </w:pPr>
            <w:r w:rsidRPr="008355B0">
              <w:rPr>
                <w:szCs w:val="22"/>
              </w:rPr>
              <w:t>BF</w:t>
            </w:r>
          </w:p>
        </w:tc>
        <w:tc>
          <w:tcPr>
            <w:tcW w:w="2520" w:type="dxa"/>
            <w:shd w:val="clear" w:color="auto" w:fill="auto"/>
          </w:tcPr>
          <w:p w:rsidRPr="008355B0" w:rsidR="006E343C" w:rsidP="009E7083" w:rsidRDefault="006E343C" w14:paraId="15525AE8" w14:textId="77777777">
            <w:pPr>
              <w:spacing w:before="120" w:after="120"/>
              <w:rPr>
                <w:szCs w:val="22"/>
              </w:rPr>
            </w:pPr>
            <w:r w:rsidRPr="008355B0">
              <w:rPr>
                <w:szCs w:val="22"/>
              </w:rPr>
              <w:t>Beaufort Wind Force Scale</w:t>
            </w:r>
          </w:p>
        </w:tc>
        <w:tc>
          <w:tcPr>
            <w:tcW w:w="5726" w:type="dxa"/>
            <w:shd w:val="clear" w:color="auto" w:fill="auto"/>
          </w:tcPr>
          <w:p w:rsidRPr="008355B0" w:rsidR="006E343C" w:rsidP="009E7083" w:rsidRDefault="006E343C" w14:paraId="13763779" w14:textId="77777777">
            <w:pPr>
              <w:spacing w:before="120" w:after="120"/>
              <w:rPr>
                <w:szCs w:val="22"/>
              </w:rPr>
            </w:pPr>
            <w:r w:rsidRPr="008355B0">
              <w:rPr>
                <w:szCs w:val="22"/>
              </w:rPr>
              <w:t>An empirical measure that relates wind speed to observed conditions at sea</w:t>
            </w:r>
          </w:p>
        </w:tc>
      </w:tr>
      <w:tr w:rsidRPr="008355B0" w:rsidR="006E343C" w:rsidTr="00F51B6C" w14:paraId="0D60E97D" w14:textId="77777777">
        <w:tc>
          <w:tcPr>
            <w:tcW w:w="1383" w:type="dxa"/>
            <w:shd w:val="clear" w:color="auto" w:fill="auto"/>
          </w:tcPr>
          <w:p w:rsidRPr="008355B0" w:rsidR="006E343C" w:rsidP="009E7083" w:rsidRDefault="006E343C" w14:paraId="20834230" w14:textId="77777777">
            <w:pPr>
              <w:spacing w:before="120" w:after="120"/>
              <w:rPr>
                <w:szCs w:val="22"/>
              </w:rPr>
            </w:pPr>
            <w:r w:rsidRPr="008355B0">
              <w:rPr>
                <w:szCs w:val="22"/>
              </w:rPr>
              <w:t>COTS</w:t>
            </w:r>
          </w:p>
        </w:tc>
        <w:tc>
          <w:tcPr>
            <w:tcW w:w="2520" w:type="dxa"/>
            <w:shd w:val="clear" w:color="auto" w:fill="auto"/>
          </w:tcPr>
          <w:p w:rsidRPr="008355B0" w:rsidR="006E343C" w:rsidP="009E7083" w:rsidRDefault="006E343C" w14:paraId="668EF17E" w14:textId="77777777">
            <w:pPr>
              <w:spacing w:before="120" w:after="120"/>
              <w:rPr>
                <w:szCs w:val="22"/>
              </w:rPr>
            </w:pPr>
            <w:r w:rsidRPr="008355B0">
              <w:rPr>
                <w:szCs w:val="22"/>
              </w:rPr>
              <w:t xml:space="preserve">Commercial Off </w:t>
            </w:r>
            <w:proofErr w:type="gramStart"/>
            <w:r w:rsidRPr="008355B0">
              <w:rPr>
                <w:szCs w:val="22"/>
              </w:rPr>
              <w:t>The</w:t>
            </w:r>
            <w:proofErr w:type="gramEnd"/>
            <w:r w:rsidRPr="008355B0">
              <w:rPr>
                <w:szCs w:val="22"/>
              </w:rPr>
              <w:t xml:space="preserve"> Shelf</w:t>
            </w:r>
          </w:p>
        </w:tc>
        <w:tc>
          <w:tcPr>
            <w:tcW w:w="5726" w:type="dxa"/>
            <w:shd w:val="clear" w:color="auto" w:fill="auto"/>
          </w:tcPr>
          <w:p w:rsidRPr="008355B0" w:rsidR="006E343C" w:rsidP="009E7083" w:rsidRDefault="006E343C" w14:paraId="14D3689C" w14:textId="77777777">
            <w:pPr>
              <w:spacing w:before="120" w:after="120"/>
              <w:rPr>
                <w:szCs w:val="22"/>
              </w:rPr>
            </w:pPr>
            <w:r w:rsidRPr="008355B0">
              <w:rPr>
                <w:szCs w:val="22"/>
              </w:rPr>
              <w:t>Commercially available capability not requiring design input or modification</w:t>
            </w:r>
          </w:p>
        </w:tc>
      </w:tr>
      <w:tr w:rsidRPr="008355B0" w:rsidR="006E343C" w:rsidTr="00F51B6C" w14:paraId="48911367" w14:textId="77777777">
        <w:tc>
          <w:tcPr>
            <w:tcW w:w="1383" w:type="dxa"/>
            <w:shd w:val="clear" w:color="auto" w:fill="auto"/>
          </w:tcPr>
          <w:p w:rsidRPr="008355B0" w:rsidR="006E343C" w:rsidP="009E7083" w:rsidRDefault="006E343C" w14:paraId="59EA1875" w14:textId="77777777">
            <w:pPr>
              <w:spacing w:before="120" w:after="120"/>
              <w:rPr>
                <w:szCs w:val="22"/>
              </w:rPr>
            </w:pPr>
            <w:r w:rsidRPr="008355B0">
              <w:rPr>
                <w:szCs w:val="22"/>
              </w:rPr>
              <w:t>FOC</w:t>
            </w:r>
          </w:p>
        </w:tc>
        <w:tc>
          <w:tcPr>
            <w:tcW w:w="2520" w:type="dxa"/>
            <w:shd w:val="clear" w:color="auto" w:fill="auto"/>
          </w:tcPr>
          <w:p w:rsidRPr="008355B0" w:rsidR="006E343C" w:rsidP="009E7083" w:rsidRDefault="006E343C" w14:paraId="04B91540" w14:textId="6FD2F85F">
            <w:pPr>
              <w:spacing w:before="120" w:after="120"/>
              <w:rPr>
                <w:szCs w:val="22"/>
              </w:rPr>
            </w:pPr>
            <w:r w:rsidRPr="008355B0">
              <w:rPr>
                <w:szCs w:val="22"/>
              </w:rPr>
              <w:t xml:space="preserve">Full Operating </w:t>
            </w:r>
            <w:r w:rsidRPr="008355B0" w:rsidR="003F31E9">
              <w:rPr>
                <w:szCs w:val="22"/>
              </w:rPr>
              <w:t>Capability</w:t>
            </w:r>
          </w:p>
        </w:tc>
        <w:tc>
          <w:tcPr>
            <w:tcW w:w="5726" w:type="dxa"/>
            <w:shd w:val="clear" w:color="auto" w:fill="auto"/>
          </w:tcPr>
          <w:p w:rsidRPr="008355B0" w:rsidR="006E343C" w:rsidP="009E7083" w:rsidRDefault="006E343C" w14:paraId="4B70FC6F" w14:textId="77777777">
            <w:pPr>
              <w:spacing w:before="120" w:after="120"/>
              <w:rPr>
                <w:szCs w:val="22"/>
              </w:rPr>
            </w:pPr>
            <w:r w:rsidRPr="008355B0">
              <w:rPr>
                <w:szCs w:val="22"/>
              </w:rPr>
              <w:t xml:space="preserve">Complete capability delivery being met by </w:t>
            </w:r>
            <w:r>
              <w:rPr>
                <w:szCs w:val="22"/>
              </w:rPr>
              <w:t>craft</w:t>
            </w:r>
          </w:p>
        </w:tc>
      </w:tr>
      <w:tr w:rsidRPr="008355B0" w:rsidR="006E343C" w:rsidTr="00F51B6C" w14:paraId="25831BCD" w14:textId="77777777">
        <w:tc>
          <w:tcPr>
            <w:tcW w:w="1383" w:type="dxa"/>
            <w:shd w:val="clear" w:color="auto" w:fill="auto"/>
          </w:tcPr>
          <w:p w:rsidRPr="008355B0" w:rsidR="006E343C" w:rsidP="009E7083" w:rsidRDefault="006E343C" w14:paraId="00A23189" w14:textId="77777777">
            <w:pPr>
              <w:spacing w:before="120" w:after="120"/>
              <w:rPr>
                <w:szCs w:val="22"/>
              </w:rPr>
            </w:pPr>
            <w:r w:rsidRPr="008355B0">
              <w:rPr>
                <w:szCs w:val="22"/>
              </w:rPr>
              <w:t>IOC</w:t>
            </w:r>
          </w:p>
        </w:tc>
        <w:tc>
          <w:tcPr>
            <w:tcW w:w="2520" w:type="dxa"/>
            <w:shd w:val="clear" w:color="auto" w:fill="auto"/>
          </w:tcPr>
          <w:p w:rsidRPr="008355B0" w:rsidR="006E343C" w:rsidP="009E7083" w:rsidRDefault="006E343C" w14:paraId="69530373" w14:textId="77777777">
            <w:pPr>
              <w:spacing w:before="120" w:after="120"/>
              <w:rPr>
                <w:szCs w:val="22"/>
              </w:rPr>
            </w:pPr>
            <w:r w:rsidRPr="008355B0">
              <w:rPr>
                <w:szCs w:val="22"/>
              </w:rPr>
              <w:t>Initial Operating Capability</w:t>
            </w:r>
          </w:p>
        </w:tc>
        <w:tc>
          <w:tcPr>
            <w:tcW w:w="5726" w:type="dxa"/>
            <w:shd w:val="clear" w:color="auto" w:fill="auto"/>
          </w:tcPr>
          <w:p w:rsidRPr="008355B0" w:rsidR="006E343C" w:rsidP="009E7083" w:rsidRDefault="006E343C" w14:paraId="30B832D6" w14:textId="77777777">
            <w:pPr>
              <w:spacing w:before="120" w:after="120"/>
              <w:rPr>
                <w:szCs w:val="22"/>
              </w:rPr>
            </w:pPr>
            <w:r w:rsidRPr="008355B0">
              <w:rPr>
                <w:szCs w:val="22"/>
              </w:rPr>
              <w:t xml:space="preserve">Stage of capability being delivered/met by introduction of </w:t>
            </w:r>
            <w:r>
              <w:rPr>
                <w:szCs w:val="22"/>
              </w:rPr>
              <w:t>craft</w:t>
            </w:r>
          </w:p>
        </w:tc>
      </w:tr>
      <w:tr w:rsidRPr="008355B0" w:rsidR="006E343C" w:rsidTr="00F51B6C" w14:paraId="194DB3F9" w14:textId="77777777">
        <w:tc>
          <w:tcPr>
            <w:tcW w:w="1383" w:type="dxa"/>
            <w:shd w:val="clear" w:color="auto" w:fill="auto"/>
          </w:tcPr>
          <w:p w:rsidRPr="008355B0" w:rsidR="006E343C" w:rsidP="009E7083" w:rsidRDefault="006E343C" w14:paraId="31CE5C11" w14:textId="77777777">
            <w:pPr>
              <w:spacing w:before="120" w:after="120"/>
              <w:rPr>
                <w:szCs w:val="22"/>
              </w:rPr>
            </w:pPr>
            <w:r w:rsidRPr="008355B0">
              <w:rPr>
                <w:szCs w:val="22"/>
              </w:rPr>
              <w:t>IPMP</w:t>
            </w:r>
          </w:p>
        </w:tc>
        <w:tc>
          <w:tcPr>
            <w:tcW w:w="2520" w:type="dxa"/>
            <w:shd w:val="clear" w:color="auto" w:fill="auto"/>
          </w:tcPr>
          <w:p w:rsidRPr="008355B0" w:rsidR="006E343C" w:rsidP="009E7083" w:rsidRDefault="006E343C" w14:paraId="54AED4C9" w14:textId="77777777">
            <w:pPr>
              <w:spacing w:before="120" w:after="120"/>
              <w:rPr>
                <w:szCs w:val="22"/>
              </w:rPr>
            </w:pPr>
            <w:r w:rsidRPr="008355B0">
              <w:rPr>
                <w:szCs w:val="22"/>
              </w:rPr>
              <w:t>Integrated Project Management Plan</w:t>
            </w:r>
          </w:p>
        </w:tc>
        <w:tc>
          <w:tcPr>
            <w:tcW w:w="5726" w:type="dxa"/>
            <w:shd w:val="clear" w:color="auto" w:fill="auto"/>
          </w:tcPr>
          <w:p w:rsidRPr="008355B0" w:rsidR="006E343C" w:rsidP="009E7083" w:rsidRDefault="006E343C" w14:paraId="52261057" w14:textId="77777777">
            <w:pPr>
              <w:spacing w:before="120" w:after="120"/>
              <w:rPr>
                <w:szCs w:val="22"/>
              </w:rPr>
            </w:pPr>
            <w:r w:rsidRPr="008355B0">
              <w:rPr>
                <w:szCs w:val="22"/>
              </w:rPr>
              <w:t>A formal, approved document that defines how the Contractor shall manage all the contract activi</w:t>
            </w:r>
            <w:r>
              <w:rPr>
                <w:szCs w:val="22"/>
              </w:rPr>
              <w:t>ties</w:t>
            </w:r>
          </w:p>
        </w:tc>
      </w:tr>
      <w:tr w:rsidRPr="008355B0" w:rsidR="006E343C" w:rsidTr="00F51B6C" w14:paraId="119C905B" w14:textId="77777777">
        <w:tc>
          <w:tcPr>
            <w:tcW w:w="1383" w:type="dxa"/>
            <w:shd w:val="clear" w:color="auto" w:fill="auto"/>
          </w:tcPr>
          <w:p w:rsidRPr="008355B0" w:rsidR="006E343C" w:rsidP="009E7083" w:rsidRDefault="006E343C" w14:paraId="54FE0D2E" w14:textId="77777777">
            <w:pPr>
              <w:spacing w:before="120" w:after="120"/>
              <w:rPr>
                <w:szCs w:val="22"/>
              </w:rPr>
            </w:pPr>
            <w:r w:rsidRPr="008355B0">
              <w:rPr>
                <w:szCs w:val="22"/>
              </w:rPr>
              <w:t>ISS</w:t>
            </w:r>
          </w:p>
        </w:tc>
        <w:tc>
          <w:tcPr>
            <w:tcW w:w="2520" w:type="dxa"/>
            <w:shd w:val="clear" w:color="auto" w:fill="auto"/>
          </w:tcPr>
          <w:p w:rsidRPr="008355B0" w:rsidR="006E343C" w:rsidP="009E7083" w:rsidRDefault="006E343C" w14:paraId="314C809E" w14:textId="77777777">
            <w:pPr>
              <w:spacing w:before="120" w:after="120"/>
              <w:rPr>
                <w:szCs w:val="22"/>
              </w:rPr>
            </w:pPr>
            <w:r w:rsidRPr="008355B0">
              <w:rPr>
                <w:szCs w:val="22"/>
              </w:rPr>
              <w:t>In-Service Support</w:t>
            </w:r>
          </w:p>
        </w:tc>
        <w:tc>
          <w:tcPr>
            <w:tcW w:w="5726" w:type="dxa"/>
            <w:shd w:val="clear" w:color="auto" w:fill="auto"/>
          </w:tcPr>
          <w:p w:rsidRPr="008355B0" w:rsidR="006E343C" w:rsidP="009E7083" w:rsidRDefault="006E343C" w14:paraId="5EEEFE3F" w14:textId="77777777">
            <w:pPr>
              <w:spacing w:before="120" w:after="120"/>
              <w:rPr>
                <w:szCs w:val="22"/>
              </w:rPr>
            </w:pPr>
            <w:r w:rsidRPr="008355B0">
              <w:rPr>
                <w:szCs w:val="22"/>
              </w:rPr>
              <w:t>Encompassing the support to the capability to ensure material state, safety and timely provision of spares/repairs and modifications</w:t>
            </w:r>
          </w:p>
        </w:tc>
      </w:tr>
      <w:tr w:rsidRPr="008355B0" w:rsidR="006E343C" w:rsidTr="00F51B6C" w14:paraId="427D17B4" w14:textId="77777777">
        <w:tc>
          <w:tcPr>
            <w:tcW w:w="1383" w:type="dxa"/>
            <w:shd w:val="clear" w:color="auto" w:fill="auto"/>
          </w:tcPr>
          <w:p w:rsidRPr="008355B0" w:rsidR="006E343C" w:rsidP="009E7083" w:rsidRDefault="006E343C" w14:paraId="3E5AA1E4" w14:textId="77777777">
            <w:pPr>
              <w:spacing w:before="120" w:after="120"/>
              <w:rPr>
                <w:szCs w:val="22"/>
              </w:rPr>
            </w:pPr>
            <w:r w:rsidRPr="008355B0">
              <w:rPr>
                <w:szCs w:val="22"/>
              </w:rPr>
              <w:lastRenderedPageBreak/>
              <w:t>JSP</w:t>
            </w:r>
          </w:p>
        </w:tc>
        <w:tc>
          <w:tcPr>
            <w:tcW w:w="2520" w:type="dxa"/>
            <w:shd w:val="clear" w:color="auto" w:fill="auto"/>
          </w:tcPr>
          <w:p w:rsidRPr="008355B0" w:rsidR="006E343C" w:rsidP="009E7083" w:rsidRDefault="006E343C" w14:paraId="36016F76" w14:textId="77777777">
            <w:pPr>
              <w:spacing w:before="120" w:after="120"/>
              <w:rPr>
                <w:szCs w:val="22"/>
              </w:rPr>
            </w:pPr>
            <w:r w:rsidRPr="008355B0">
              <w:rPr>
                <w:szCs w:val="22"/>
              </w:rPr>
              <w:t>Joint Services Publication</w:t>
            </w:r>
          </w:p>
        </w:tc>
        <w:tc>
          <w:tcPr>
            <w:tcW w:w="5726" w:type="dxa"/>
            <w:shd w:val="clear" w:color="auto" w:fill="auto"/>
          </w:tcPr>
          <w:p w:rsidRPr="008355B0" w:rsidR="006E343C" w:rsidP="009E7083" w:rsidRDefault="006E343C" w14:paraId="701DCE37" w14:textId="77777777">
            <w:pPr>
              <w:spacing w:before="120" w:after="120"/>
              <w:rPr>
                <w:szCs w:val="22"/>
              </w:rPr>
            </w:pPr>
            <w:r w:rsidRPr="008355B0">
              <w:rPr>
                <w:szCs w:val="22"/>
              </w:rPr>
              <w:t>MoD publication</w:t>
            </w:r>
          </w:p>
        </w:tc>
      </w:tr>
      <w:tr w:rsidRPr="008355B0" w:rsidR="004C610F" w:rsidTr="00F51B6C" w14:paraId="1E4EA0CD" w14:textId="77777777">
        <w:tc>
          <w:tcPr>
            <w:tcW w:w="1383" w:type="dxa"/>
            <w:shd w:val="clear" w:color="auto" w:fill="auto"/>
          </w:tcPr>
          <w:p w:rsidRPr="008355B0" w:rsidR="004C610F" w:rsidP="009E7083" w:rsidRDefault="004C610F" w14:paraId="1C0FF7B0" w14:textId="4607AA9E">
            <w:pPr>
              <w:spacing w:before="120" w:after="120"/>
              <w:rPr>
                <w:szCs w:val="22"/>
              </w:rPr>
            </w:pPr>
            <w:proofErr w:type="spellStart"/>
            <w:r>
              <w:rPr>
                <w:szCs w:val="22"/>
              </w:rPr>
              <w:t>KiD</w:t>
            </w:r>
            <w:proofErr w:type="spellEnd"/>
          </w:p>
        </w:tc>
        <w:tc>
          <w:tcPr>
            <w:tcW w:w="2520" w:type="dxa"/>
            <w:shd w:val="clear" w:color="auto" w:fill="auto"/>
          </w:tcPr>
          <w:p w:rsidRPr="008355B0" w:rsidR="004C610F" w:rsidP="009E7083" w:rsidRDefault="004C610F" w14:paraId="2B9DEEEF" w14:textId="47CE3B84">
            <w:pPr>
              <w:spacing w:before="120" w:after="120"/>
              <w:rPr>
                <w:szCs w:val="22"/>
              </w:rPr>
            </w:pPr>
            <w:r>
              <w:rPr>
                <w:szCs w:val="22"/>
              </w:rPr>
              <w:t>Knowledge in Defence</w:t>
            </w:r>
          </w:p>
        </w:tc>
        <w:tc>
          <w:tcPr>
            <w:tcW w:w="5726" w:type="dxa"/>
            <w:shd w:val="clear" w:color="auto" w:fill="auto"/>
          </w:tcPr>
          <w:p w:rsidRPr="008355B0" w:rsidR="004C610F" w:rsidP="009E7083" w:rsidRDefault="004C610F" w14:paraId="64E41D8D" w14:textId="719A661F">
            <w:pPr>
              <w:spacing w:before="120" w:after="120"/>
              <w:rPr>
                <w:szCs w:val="22"/>
              </w:rPr>
            </w:pPr>
            <w:r>
              <w:rPr>
                <w:szCs w:val="22"/>
              </w:rPr>
              <w:t xml:space="preserve">MoD Website (formally Acquisition </w:t>
            </w:r>
            <w:r w:rsidR="00E3766B">
              <w:rPr>
                <w:szCs w:val="22"/>
              </w:rPr>
              <w:t xml:space="preserve">System Guidance ASG)).  </w:t>
            </w:r>
          </w:p>
        </w:tc>
      </w:tr>
      <w:tr w:rsidRPr="008355B0" w:rsidR="006E343C" w:rsidTr="00F51B6C" w14:paraId="7A871237" w14:textId="77777777">
        <w:tc>
          <w:tcPr>
            <w:tcW w:w="1383" w:type="dxa"/>
            <w:shd w:val="clear" w:color="auto" w:fill="auto"/>
          </w:tcPr>
          <w:p w:rsidRPr="008355B0" w:rsidR="006E343C" w:rsidP="009E7083" w:rsidRDefault="006E343C" w14:paraId="44F41FDB" w14:textId="77777777">
            <w:pPr>
              <w:spacing w:before="120" w:after="120"/>
              <w:rPr>
                <w:szCs w:val="22"/>
              </w:rPr>
            </w:pPr>
            <w:r w:rsidRPr="008355B0">
              <w:rPr>
                <w:szCs w:val="22"/>
              </w:rPr>
              <w:t>KUR’s</w:t>
            </w:r>
          </w:p>
        </w:tc>
        <w:tc>
          <w:tcPr>
            <w:tcW w:w="2520" w:type="dxa"/>
            <w:shd w:val="clear" w:color="auto" w:fill="auto"/>
          </w:tcPr>
          <w:p w:rsidRPr="008355B0" w:rsidR="006E343C" w:rsidP="009E7083" w:rsidRDefault="006E343C" w14:paraId="6476FDFB" w14:textId="77777777">
            <w:pPr>
              <w:spacing w:before="120" w:after="120"/>
              <w:rPr>
                <w:szCs w:val="22"/>
              </w:rPr>
            </w:pPr>
            <w:r w:rsidRPr="008355B0">
              <w:rPr>
                <w:szCs w:val="22"/>
              </w:rPr>
              <w:t>Key User Requirements</w:t>
            </w:r>
          </w:p>
        </w:tc>
        <w:tc>
          <w:tcPr>
            <w:tcW w:w="5726" w:type="dxa"/>
            <w:shd w:val="clear" w:color="auto" w:fill="auto"/>
          </w:tcPr>
          <w:p w:rsidRPr="008355B0" w:rsidR="006E343C" w:rsidP="009E7083" w:rsidRDefault="006E343C" w14:paraId="43FA75D4" w14:textId="77777777">
            <w:pPr>
              <w:spacing w:before="120" w:after="120"/>
              <w:rPr>
                <w:szCs w:val="22"/>
              </w:rPr>
            </w:pPr>
            <w:r w:rsidRPr="008355B0">
              <w:rPr>
                <w:szCs w:val="22"/>
              </w:rPr>
              <w:t xml:space="preserve">Essential Requirements that </w:t>
            </w:r>
            <w:proofErr w:type="gramStart"/>
            <w:r w:rsidRPr="008355B0">
              <w:rPr>
                <w:szCs w:val="22"/>
              </w:rPr>
              <w:t>have to</w:t>
            </w:r>
            <w:proofErr w:type="gramEnd"/>
            <w:r w:rsidRPr="008355B0">
              <w:rPr>
                <w:szCs w:val="22"/>
              </w:rPr>
              <w:t xml:space="preserve"> be fulfilled to meet capability</w:t>
            </w:r>
          </w:p>
        </w:tc>
      </w:tr>
      <w:tr w:rsidRPr="008355B0" w:rsidR="006E343C" w:rsidTr="00F51B6C" w14:paraId="40FD507C" w14:textId="77777777">
        <w:tc>
          <w:tcPr>
            <w:tcW w:w="1383" w:type="dxa"/>
            <w:shd w:val="clear" w:color="auto" w:fill="auto"/>
          </w:tcPr>
          <w:p w:rsidRPr="008355B0" w:rsidR="006E343C" w:rsidP="009E7083" w:rsidRDefault="006E343C" w14:paraId="2AD2BDC5" w14:textId="77777777">
            <w:pPr>
              <w:spacing w:before="120" w:after="120"/>
              <w:rPr>
                <w:szCs w:val="22"/>
              </w:rPr>
            </w:pPr>
            <w:r w:rsidRPr="008355B0">
              <w:rPr>
                <w:szCs w:val="22"/>
              </w:rPr>
              <w:t>m</w:t>
            </w:r>
          </w:p>
        </w:tc>
        <w:tc>
          <w:tcPr>
            <w:tcW w:w="2520" w:type="dxa"/>
            <w:shd w:val="clear" w:color="auto" w:fill="auto"/>
          </w:tcPr>
          <w:p w:rsidRPr="008355B0" w:rsidR="006E343C" w:rsidP="009E7083" w:rsidRDefault="006E343C" w14:paraId="71C6F6B8" w14:textId="77777777">
            <w:pPr>
              <w:spacing w:before="120" w:after="120"/>
              <w:rPr>
                <w:szCs w:val="22"/>
              </w:rPr>
            </w:pPr>
            <w:r w:rsidRPr="008355B0">
              <w:rPr>
                <w:szCs w:val="22"/>
              </w:rPr>
              <w:t>Meters</w:t>
            </w:r>
          </w:p>
        </w:tc>
        <w:tc>
          <w:tcPr>
            <w:tcW w:w="5726" w:type="dxa"/>
            <w:shd w:val="clear" w:color="auto" w:fill="auto"/>
          </w:tcPr>
          <w:p w:rsidRPr="008355B0" w:rsidR="006E343C" w:rsidP="009E7083" w:rsidRDefault="006E343C" w14:paraId="78F3EDF9" w14:textId="77777777">
            <w:pPr>
              <w:spacing w:before="120" w:after="120"/>
              <w:rPr>
                <w:szCs w:val="22"/>
              </w:rPr>
            </w:pPr>
            <w:r w:rsidRPr="008355B0">
              <w:rPr>
                <w:szCs w:val="22"/>
              </w:rPr>
              <w:t>A metric unit of distance</w:t>
            </w:r>
          </w:p>
        </w:tc>
      </w:tr>
      <w:tr w:rsidRPr="008355B0" w:rsidR="006E343C" w:rsidTr="00F51B6C" w14:paraId="568C34E4" w14:textId="77777777">
        <w:tc>
          <w:tcPr>
            <w:tcW w:w="1383" w:type="dxa"/>
            <w:shd w:val="clear" w:color="auto" w:fill="auto"/>
          </w:tcPr>
          <w:p w:rsidRPr="008355B0" w:rsidR="006E343C" w:rsidP="009E7083" w:rsidRDefault="006E343C" w14:paraId="51057598" w14:textId="77777777">
            <w:pPr>
              <w:spacing w:before="120" w:after="120"/>
              <w:rPr>
                <w:szCs w:val="22"/>
              </w:rPr>
            </w:pPr>
            <w:r w:rsidRPr="008355B0">
              <w:rPr>
                <w:szCs w:val="22"/>
              </w:rPr>
              <w:t>MCA</w:t>
            </w:r>
          </w:p>
        </w:tc>
        <w:tc>
          <w:tcPr>
            <w:tcW w:w="2520" w:type="dxa"/>
            <w:shd w:val="clear" w:color="auto" w:fill="auto"/>
          </w:tcPr>
          <w:p w:rsidRPr="008355B0" w:rsidR="006E343C" w:rsidP="009E7083" w:rsidRDefault="006E343C" w14:paraId="597D2C2C" w14:textId="77777777">
            <w:pPr>
              <w:spacing w:before="120" w:after="120"/>
              <w:rPr>
                <w:szCs w:val="22"/>
              </w:rPr>
            </w:pPr>
            <w:r w:rsidRPr="008355B0">
              <w:rPr>
                <w:szCs w:val="22"/>
              </w:rPr>
              <w:t>Maritime and Coastguard Agency</w:t>
            </w:r>
          </w:p>
        </w:tc>
        <w:tc>
          <w:tcPr>
            <w:tcW w:w="5726" w:type="dxa"/>
            <w:shd w:val="clear" w:color="auto" w:fill="auto"/>
          </w:tcPr>
          <w:p w:rsidRPr="008355B0" w:rsidR="006E343C" w:rsidP="009E7083" w:rsidRDefault="006E343C" w14:paraId="321479AA" w14:textId="77777777">
            <w:pPr>
              <w:spacing w:before="120" w:after="120"/>
              <w:rPr>
                <w:szCs w:val="22"/>
              </w:rPr>
            </w:pPr>
            <w:r w:rsidRPr="008355B0">
              <w:rPr>
                <w:szCs w:val="22"/>
              </w:rPr>
              <w:t>Industry Regulator</w:t>
            </w:r>
          </w:p>
        </w:tc>
      </w:tr>
      <w:tr w:rsidRPr="008355B0" w:rsidR="006E343C" w:rsidTr="00F51B6C" w14:paraId="76466FD1" w14:textId="77777777">
        <w:tc>
          <w:tcPr>
            <w:tcW w:w="1383" w:type="dxa"/>
            <w:shd w:val="clear" w:color="auto" w:fill="auto"/>
          </w:tcPr>
          <w:p w:rsidRPr="008355B0" w:rsidR="006E343C" w:rsidP="009E7083" w:rsidRDefault="006E343C" w14:paraId="527ACA41" w14:textId="77777777">
            <w:pPr>
              <w:spacing w:before="120" w:after="120"/>
              <w:rPr>
                <w:szCs w:val="22"/>
              </w:rPr>
            </w:pPr>
            <w:r>
              <w:rPr>
                <w:szCs w:val="22"/>
              </w:rPr>
              <w:t>MoB</w:t>
            </w:r>
          </w:p>
        </w:tc>
        <w:tc>
          <w:tcPr>
            <w:tcW w:w="2520" w:type="dxa"/>
            <w:shd w:val="clear" w:color="auto" w:fill="auto"/>
          </w:tcPr>
          <w:p w:rsidRPr="008355B0" w:rsidR="006E343C" w:rsidP="009E7083" w:rsidRDefault="006E343C" w14:paraId="4BAE0690" w14:textId="77777777">
            <w:pPr>
              <w:spacing w:before="120" w:after="120"/>
              <w:rPr>
                <w:szCs w:val="22"/>
              </w:rPr>
            </w:pPr>
            <w:r>
              <w:rPr>
                <w:szCs w:val="22"/>
              </w:rPr>
              <w:t>Man Overboard</w:t>
            </w:r>
          </w:p>
        </w:tc>
        <w:tc>
          <w:tcPr>
            <w:tcW w:w="5726" w:type="dxa"/>
            <w:shd w:val="clear" w:color="auto" w:fill="auto"/>
          </w:tcPr>
          <w:p w:rsidRPr="008355B0" w:rsidR="006E343C" w:rsidP="009E7083" w:rsidRDefault="001B5473" w14:paraId="6E3EB22E" w14:textId="5CE91D3B">
            <w:pPr>
              <w:spacing w:before="120" w:after="120"/>
              <w:rPr>
                <w:szCs w:val="22"/>
              </w:rPr>
            </w:pPr>
            <w:r>
              <w:rPr>
                <w:szCs w:val="22"/>
              </w:rPr>
              <w:t>A person unintentionally in the water</w:t>
            </w:r>
          </w:p>
        </w:tc>
      </w:tr>
      <w:tr w:rsidRPr="008355B0" w:rsidR="006E343C" w:rsidTr="00F51B6C" w14:paraId="05386980" w14:textId="77777777">
        <w:tc>
          <w:tcPr>
            <w:tcW w:w="1383" w:type="dxa"/>
            <w:shd w:val="clear" w:color="auto" w:fill="auto"/>
          </w:tcPr>
          <w:p w:rsidRPr="008355B0" w:rsidR="006E343C" w:rsidP="009E7083" w:rsidRDefault="006E343C" w14:paraId="073C8E5B" w14:textId="77777777">
            <w:pPr>
              <w:spacing w:before="120" w:after="120"/>
              <w:rPr>
                <w:szCs w:val="22"/>
              </w:rPr>
            </w:pPr>
            <w:r w:rsidRPr="008355B0">
              <w:rPr>
                <w:szCs w:val="22"/>
              </w:rPr>
              <w:t>Nm</w:t>
            </w:r>
          </w:p>
        </w:tc>
        <w:tc>
          <w:tcPr>
            <w:tcW w:w="2520" w:type="dxa"/>
            <w:shd w:val="clear" w:color="auto" w:fill="auto"/>
          </w:tcPr>
          <w:p w:rsidRPr="008355B0" w:rsidR="006E343C" w:rsidP="009E7083" w:rsidRDefault="006E343C" w14:paraId="392DDC0D" w14:textId="77777777">
            <w:pPr>
              <w:spacing w:before="120" w:after="120"/>
              <w:rPr>
                <w:szCs w:val="22"/>
              </w:rPr>
            </w:pPr>
            <w:r w:rsidRPr="008355B0">
              <w:rPr>
                <w:szCs w:val="22"/>
              </w:rPr>
              <w:t>Nautical Miles</w:t>
            </w:r>
          </w:p>
        </w:tc>
        <w:tc>
          <w:tcPr>
            <w:tcW w:w="5726" w:type="dxa"/>
            <w:shd w:val="clear" w:color="auto" w:fill="auto"/>
          </w:tcPr>
          <w:p w:rsidRPr="008355B0" w:rsidR="006E343C" w:rsidP="009E7083" w:rsidRDefault="006E343C" w14:paraId="2F5FB1E5" w14:textId="77777777">
            <w:pPr>
              <w:spacing w:before="120" w:after="120"/>
              <w:rPr>
                <w:szCs w:val="22"/>
              </w:rPr>
            </w:pPr>
            <w:r w:rsidRPr="008355B0">
              <w:rPr>
                <w:szCs w:val="22"/>
              </w:rPr>
              <w:t>A unit of distance</w:t>
            </w:r>
          </w:p>
        </w:tc>
      </w:tr>
      <w:tr w:rsidRPr="008355B0" w:rsidR="006E343C" w:rsidTr="00F51B6C" w14:paraId="1836DCAE" w14:textId="77777777">
        <w:tc>
          <w:tcPr>
            <w:tcW w:w="1383" w:type="dxa"/>
            <w:shd w:val="clear" w:color="auto" w:fill="auto"/>
          </w:tcPr>
          <w:p w:rsidRPr="008355B0" w:rsidR="006E343C" w:rsidP="009E7083" w:rsidRDefault="006E343C" w14:paraId="6ABA408F" w14:textId="77777777">
            <w:pPr>
              <w:spacing w:before="120" w:after="120"/>
              <w:rPr>
                <w:szCs w:val="22"/>
              </w:rPr>
            </w:pPr>
            <w:r w:rsidRPr="008355B0">
              <w:rPr>
                <w:szCs w:val="22"/>
              </w:rPr>
              <w:t>RFA</w:t>
            </w:r>
          </w:p>
        </w:tc>
        <w:tc>
          <w:tcPr>
            <w:tcW w:w="2520" w:type="dxa"/>
            <w:shd w:val="clear" w:color="auto" w:fill="auto"/>
          </w:tcPr>
          <w:p w:rsidRPr="008355B0" w:rsidR="006E343C" w:rsidP="009E7083" w:rsidRDefault="006E343C" w14:paraId="064BA311" w14:textId="7D780538">
            <w:pPr>
              <w:spacing w:before="120" w:after="120"/>
              <w:rPr>
                <w:szCs w:val="22"/>
              </w:rPr>
            </w:pPr>
            <w:r w:rsidRPr="008355B0">
              <w:rPr>
                <w:szCs w:val="22"/>
              </w:rPr>
              <w:t xml:space="preserve">Royal Fleet </w:t>
            </w:r>
            <w:r w:rsidRPr="008355B0" w:rsidR="00C31A5C">
              <w:rPr>
                <w:szCs w:val="22"/>
              </w:rPr>
              <w:t>Auxiliary</w:t>
            </w:r>
          </w:p>
        </w:tc>
        <w:tc>
          <w:tcPr>
            <w:tcW w:w="5726" w:type="dxa"/>
            <w:shd w:val="clear" w:color="auto" w:fill="auto"/>
          </w:tcPr>
          <w:p w:rsidRPr="008355B0" w:rsidR="006E343C" w:rsidP="009E7083" w:rsidRDefault="006E343C" w14:paraId="1EBB72FB" w14:textId="77777777">
            <w:pPr>
              <w:spacing w:before="120" w:after="120"/>
              <w:rPr>
                <w:szCs w:val="22"/>
              </w:rPr>
            </w:pPr>
            <w:r w:rsidRPr="008355B0">
              <w:rPr>
                <w:szCs w:val="22"/>
              </w:rPr>
              <w:t>Civilian-manned logistical and operational support to the Royal Navy</w:t>
            </w:r>
          </w:p>
        </w:tc>
      </w:tr>
      <w:tr w:rsidRPr="008355B0" w:rsidR="006E343C" w:rsidTr="00F51B6C" w14:paraId="2CFAA332" w14:textId="77777777">
        <w:tc>
          <w:tcPr>
            <w:tcW w:w="1383" w:type="dxa"/>
            <w:shd w:val="clear" w:color="auto" w:fill="auto"/>
          </w:tcPr>
          <w:p w:rsidRPr="008355B0" w:rsidR="006E343C" w:rsidP="009E7083" w:rsidRDefault="006E343C" w14:paraId="0BBCBC5B" w14:textId="77777777">
            <w:pPr>
              <w:spacing w:before="120" w:after="120"/>
              <w:rPr>
                <w:szCs w:val="22"/>
              </w:rPr>
            </w:pPr>
            <w:r w:rsidRPr="008355B0">
              <w:rPr>
                <w:szCs w:val="22"/>
              </w:rPr>
              <w:t>RN</w:t>
            </w:r>
          </w:p>
        </w:tc>
        <w:tc>
          <w:tcPr>
            <w:tcW w:w="2520" w:type="dxa"/>
            <w:shd w:val="clear" w:color="auto" w:fill="auto"/>
          </w:tcPr>
          <w:p w:rsidRPr="008355B0" w:rsidR="006E343C" w:rsidP="009E7083" w:rsidRDefault="006E343C" w14:paraId="6292AAED" w14:textId="77777777">
            <w:pPr>
              <w:spacing w:before="120" w:after="120"/>
              <w:rPr>
                <w:szCs w:val="22"/>
              </w:rPr>
            </w:pPr>
            <w:r w:rsidRPr="008355B0">
              <w:rPr>
                <w:szCs w:val="22"/>
              </w:rPr>
              <w:t>Royal Navy</w:t>
            </w:r>
          </w:p>
        </w:tc>
        <w:tc>
          <w:tcPr>
            <w:tcW w:w="5726" w:type="dxa"/>
            <w:shd w:val="clear" w:color="auto" w:fill="auto"/>
          </w:tcPr>
          <w:p w:rsidRPr="008355B0" w:rsidR="006E343C" w:rsidP="009E7083" w:rsidRDefault="006E343C" w14:paraId="2FB424F5" w14:textId="77777777">
            <w:pPr>
              <w:spacing w:before="120" w:after="120"/>
              <w:rPr>
                <w:szCs w:val="22"/>
              </w:rPr>
            </w:pPr>
            <w:r w:rsidRPr="008355B0">
              <w:rPr>
                <w:szCs w:val="22"/>
              </w:rPr>
              <w:t>The UK’s principal naval warfare force</w:t>
            </w:r>
          </w:p>
        </w:tc>
      </w:tr>
      <w:tr w:rsidRPr="008355B0" w:rsidR="006E343C" w:rsidTr="00F51B6C" w14:paraId="1F209F75" w14:textId="77777777">
        <w:tc>
          <w:tcPr>
            <w:tcW w:w="1383" w:type="dxa"/>
            <w:shd w:val="clear" w:color="auto" w:fill="auto"/>
          </w:tcPr>
          <w:p w:rsidRPr="008355B0" w:rsidR="006E343C" w:rsidP="009E7083" w:rsidRDefault="006E343C" w14:paraId="3C8130C6" w14:textId="77777777">
            <w:pPr>
              <w:spacing w:before="120" w:after="120"/>
              <w:rPr>
                <w:szCs w:val="22"/>
              </w:rPr>
            </w:pPr>
            <w:r w:rsidRPr="008355B0">
              <w:rPr>
                <w:szCs w:val="22"/>
              </w:rPr>
              <w:t>SS</w:t>
            </w:r>
          </w:p>
        </w:tc>
        <w:tc>
          <w:tcPr>
            <w:tcW w:w="2520" w:type="dxa"/>
            <w:shd w:val="clear" w:color="auto" w:fill="auto"/>
          </w:tcPr>
          <w:p w:rsidRPr="008355B0" w:rsidR="006E343C" w:rsidP="009E7083" w:rsidRDefault="006E343C" w14:paraId="4338F1B9" w14:textId="77777777">
            <w:pPr>
              <w:spacing w:before="120" w:after="120"/>
              <w:rPr>
                <w:szCs w:val="22"/>
              </w:rPr>
            </w:pPr>
            <w:r w:rsidRPr="008355B0">
              <w:rPr>
                <w:szCs w:val="22"/>
              </w:rPr>
              <w:t>Sea State</w:t>
            </w:r>
          </w:p>
        </w:tc>
        <w:tc>
          <w:tcPr>
            <w:tcW w:w="5726" w:type="dxa"/>
            <w:shd w:val="clear" w:color="auto" w:fill="auto"/>
          </w:tcPr>
          <w:p w:rsidRPr="008355B0" w:rsidR="006E343C" w:rsidP="009E7083" w:rsidRDefault="006E343C" w14:paraId="7A9E1F38" w14:textId="77777777">
            <w:pPr>
              <w:spacing w:before="120" w:after="120"/>
              <w:rPr>
                <w:szCs w:val="22"/>
              </w:rPr>
            </w:pPr>
            <w:r w:rsidRPr="008355B0">
              <w:rPr>
                <w:szCs w:val="22"/>
              </w:rPr>
              <w:t>The general condition of the free surface on a large body of water, with respect to wind, waves and swell, at a certain time</w:t>
            </w:r>
          </w:p>
        </w:tc>
      </w:tr>
      <w:tr w:rsidRPr="008355B0" w:rsidR="006E343C" w:rsidTr="00F51B6C" w14:paraId="3C57E059" w14:textId="77777777">
        <w:tc>
          <w:tcPr>
            <w:tcW w:w="1383" w:type="dxa"/>
            <w:shd w:val="clear" w:color="auto" w:fill="auto"/>
          </w:tcPr>
          <w:p w:rsidRPr="008355B0" w:rsidR="006E343C" w:rsidP="009E7083" w:rsidRDefault="006E343C" w14:paraId="41920593" w14:textId="77777777">
            <w:pPr>
              <w:spacing w:before="120" w:after="120"/>
              <w:rPr>
                <w:szCs w:val="22"/>
              </w:rPr>
            </w:pPr>
            <w:r>
              <w:rPr>
                <w:szCs w:val="22"/>
              </w:rPr>
              <w:t>URD</w:t>
            </w:r>
          </w:p>
        </w:tc>
        <w:tc>
          <w:tcPr>
            <w:tcW w:w="2520" w:type="dxa"/>
            <w:shd w:val="clear" w:color="auto" w:fill="auto"/>
          </w:tcPr>
          <w:p w:rsidRPr="008355B0" w:rsidR="006E343C" w:rsidP="009E7083" w:rsidRDefault="006E343C" w14:paraId="19ECA97A" w14:textId="77777777">
            <w:pPr>
              <w:spacing w:before="120" w:after="120"/>
              <w:rPr>
                <w:szCs w:val="22"/>
              </w:rPr>
            </w:pPr>
            <w:r>
              <w:rPr>
                <w:szCs w:val="22"/>
              </w:rPr>
              <w:t>User Requirement Document</w:t>
            </w:r>
          </w:p>
        </w:tc>
        <w:tc>
          <w:tcPr>
            <w:tcW w:w="5726" w:type="dxa"/>
            <w:shd w:val="clear" w:color="auto" w:fill="auto"/>
          </w:tcPr>
          <w:p w:rsidRPr="008355B0" w:rsidR="006E343C" w:rsidP="009E7083" w:rsidRDefault="00141C30" w14:paraId="272E7554" w14:textId="7F353E4E">
            <w:pPr>
              <w:spacing w:before="120" w:after="120"/>
              <w:rPr>
                <w:szCs w:val="22"/>
              </w:rPr>
            </w:pPr>
            <w:r>
              <w:rPr>
                <w:szCs w:val="22"/>
              </w:rPr>
              <w:t>A document containing the requirements of the User.</w:t>
            </w:r>
          </w:p>
        </w:tc>
      </w:tr>
    </w:tbl>
    <w:p w:rsidR="006E343C" w:rsidP="00F73BF1" w:rsidRDefault="006E343C" w14:paraId="31F11747" w14:textId="55DC056C"/>
    <w:p w:rsidR="006E343C" w:rsidP="00F73BF1" w:rsidRDefault="006E343C" w14:paraId="74C8EB01" w14:textId="340E054A"/>
    <w:p w:rsidR="006E343C" w:rsidP="00F73BF1" w:rsidRDefault="006E343C" w14:paraId="18EDA94C" w14:textId="251D212E"/>
    <w:p w:rsidR="006E343C" w:rsidP="00F73BF1" w:rsidRDefault="006E343C" w14:paraId="698EAFA2" w14:textId="5076A0EF"/>
    <w:p w:rsidR="006E343C" w:rsidP="00F73BF1" w:rsidRDefault="006E343C" w14:paraId="7208C6B0" w14:textId="08B331D2"/>
    <w:p w:rsidR="006E343C" w:rsidP="00F73BF1" w:rsidRDefault="006E343C" w14:paraId="5D8AEFC6" w14:textId="655B9D2A"/>
    <w:p w:rsidR="006E343C" w:rsidP="00F73BF1" w:rsidRDefault="006E343C" w14:paraId="06A94075" w14:textId="52493F4E"/>
    <w:p w:rsidR="006E343C" w:rsidP="00F73BF1" w:rsidRDefault="006E343C" w14:paraId="5F0E665B" w14:textId="0189B7DB"/>
    <w:p w:rsidR="006E343C" w:rsidP="00F73BF1" w:rsidRDefault="006E343C" w14:paraId="1B5EF1F3" w14:textId="267F8F4A"/>
    <w:p w:rsidR="006E343C" w:rsidP="00F73BF1" w:rsidRDefault="006E343C" w14:paraId="06A8DAA9" w14:textId="079AB87D"/>
    <w:p w:rsidR="006E343C" w:rsidP="00F73BF1" w:rsidRDefault="006E343C" w14:paraId="55A43AF9" w14:textId="77777777"/>
    <w:sectPr w:rsidR="006E343C" w:rsidSect="00103BCB">
      <w:headerReference w:type="default" r:id="rId10"/>
      <w:footerReference w:type="default" r:id="rId11"/>
      <w:endnotePr>
        <w:numFmt w:val="decimal"/>
      </w:endnotePr>
      <w:pgSz w:w="11907" w:h="16840" w:orient="portrait"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AE5" w:rsidRDefault="005B3AE5" w14:paraId="5CC9370C" w14:textId="77777777"/>
  </w:endnote>
  <w:endnote w:type="continuationSeparator" w:id="0">
    <w:p w:rsidR="005B3AE5" w:rsidRDefault="005B3AE5" w14:paraId="0FF7ACCB" w14:textId="77777777">
      <w:r>
        <w:continuationSeparator/>
      </w:r>
    </w:p>
  </w:endnote>
  <w:endnote w:type="continuationNotice" w:id="1">
    <w:p w:rsidR="005B3AE5" w:rsidRDefault="005B3AE5" w14:paraId="184745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039895"/>
      <w:docPartObj>
        <w:docPartGallery w:val="Page Numbers (Bottom of Page)"/>
        <w:docPartUnique/>
      </w:docPartObj>
    </w:sdtPr>
    <w:sdtEndPr>
      <w:rPr>
        <w:noProof/>
      </w:rPr>
    </w:sdtEndPr>
    <w:sdtContent>
      <w:p w:rsidR="00D01063" w:rsidRDefault="00D01063" w14:paraId="720B2167" w14:textId="4E717E3D">
        <w:pPr>
          <w:pStyle w:val="Footer"/>
          <w:jc w:val="center"/>
        </w:pPr>
        <w:r>
          <w:fldChar w:fldCharType="begin"/>
        </w:r>
        <w:r>
          <w:instrText xml:space="preserve"> PAGE   \* MERGEFORMAT </w:instrText>
        </w:r>
        <w:r>
          <w:fldChar w:fldCharType="separate"/>
        </w:r>
        <w:r w:rsidR="00F57A16">
          <w:rPr>
            <w:noProof/>
          </w:rPr>
          <w:t>7</w:t>
        </w:r>
        <w:r>
          <w:rPr>
            <w:noProof/>
          </w:rPr>
          <w:fldChar w:fldCharType="end"/>
        </w:r>
      </w:p>
    </w:sdtContent>
  </w:sdt>
  <w:p w:rsidR="00D01063" w:rsidRDefault="00D01063" w14:paraId="6DB0B4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AE5" w:rsidRDefault="005B3AE5" w14:paraId="1CA9DF93" w14:textId="77777777">
      <w:r>
        <w:continuationSeparator/>
      </w:r>
    </w:p>
  </w:footnote>
  <w:footnote w:type="continuationSeparator" w:id="0">
    <w:p w:rsidR="005B3AE5" w:rsidRDefault="005B3AE5" w14:paraId="6BE3C177" w14:textId="77777777">
      <w:r>
        <w:continuationSeparator/>
      </w:r>
    </w:p>
  </w:footnote>
  <w:footnote w:type="continuationNotice" w:id="1">
    <w:p w:rsidR="005B3AE5" w:rsidRDefault="005B3AE5" w14:paraId="62C2C38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B64B3" w:rsidR="00D01063" w:rsidP="00EB64B3" w:rsidRDefault="00D01063" w14:paraId="4EC08CCB" w14:textId="07697B7A">
    <w:pPr>
      <w:pStyle w:val="Header"/>
      <w:jc w:val="right"/>
      <w:rPr>
        <w:rStyle w:val="ProtectiveMarking"/>
        <w:b w:val="0"/>
      </w:rPr>
    </w:pPr>
    <w:r w:rsidRPr="00EB64B3">
      <w:rPr>
        <w:rStyle w:val="ProtectiveMarking"/>
        <w:b w:val="0"/>
      </w:rPr>
      <w:t>CSS/013</w:t>
    </w:r>
    <w:r>
      <w:rPr>
        <w:rStyle w:val="ProtectiveMarking"/>
        <w:b w:val="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hint="default" w:ascii="Symbol" w:hAnsi="Symbo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hint="default"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hint="default" w:ascii="Arial" w:hAnsi="Arial" w:cs="Arial"/>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F73BF1"/>
    <w:rsid w:val="00026BD0"/>
    <w:rsid w:val="0004542E"/>
    <w:rsid w:val="0004627C"/>
    <w:rsid w:val="00055CB0"/>
    <w:rsid w:val="00064148"/>
    <w:rsid w:val="000A7C5D"/>
    <w:rsid w:val="000B231D"/>
    <w:rsid w:val="000B78ED"/>
    <w:rsid w:val="000C6EC6"/>
    <w:rsid w:val="000D1D8C"/>
    <w:rsid w:val="000D7C1E"/>
    <w:rsid w:val="00103BCB"/>
    <w:rsid w:val="001142CE"/>
    <w:rsid w:val="00114A40"/>
    <w:rsid w:val="00141C30"/>
    <w:rsid w:val="001421DC"/>
    <w:rsid w:val="001470F0"/>
    <w:rsid w:val="001628CD"/>
    <w:rsid w:val="00167ADF"/>
    <w:rsid w:val="00170B9D"/>
    <w:rsid w:val="00187040"/>
    <w:rsid w:val="001B4780"/>
    <w:rsid w:val="001B5473"/>
    <w:rsid w:val="0020163F"/>
    <w:rsid w:val="002136A2"/>
    <w:rsid w:val="00221C56"/>
    <w:rsid w:val="002357E7"/>
    <w:rsid w:val="002436DA"/>
    <w:rsid w:val="00264A07"/>
    <w:rsid w:val="002879DD"/>
    <w:rsid w:val="00290FDC"/>
    <w:rsid w:val="00297034"/>
    <w:rsid w:val="002C7641"/>
    <w:rsid w:val="002D44D3"/>
    <w:rsid w:val="00325434"/>
    <w:rsid w:val="00362F70"/>
    <w:rsid w:val="0037475E"/>
    <w:rsid w:val="00381E4B"/>
    <w:rsid w:val="00385F98"/>
    <w:rsid w:val="0039178F"/>
    <w:rsid w:val="003A7951"/>
    <w:rsid w:val="003B3FD3"/>
    <w:rsid w:val="003E3F16"/>
    <w:rsid w:val="003F31E9"/>
    <w:rsid w:val="003F41C0"/>
    <w:rsid w:val="003F7941"/>
    <w:rsid w:val="00401769"/>
    <w:rsid w:val="004055CF"/>
    <w:rsid w:val="004201F4"/>
    <w:rsid w:val="0042646D"/>
    <w:rsid w:val="00436558"/>
    <w:rsid w:val="00445634"/>
    <w:rsid w:val="0049365B"/>
    <w:rsid w:val="004B0821"/>
    <w:rsid w:val="004B5D2D"/>
    <w:rsid w:val="004C610F"/>
    <w:rsid w:val="004D633E"/>
    <w:rsid w:val="004E08C9"/>
    <w:rsid w:val="00516A48"/>
    <w:rsid w:val="00520223"/>
    <w:rsid w:val="0052156D"/>
    <w:rsid w:val="00575E99"/>
    <w:rsid w:val="00576132"/>
    <w:rsid w:val="0058747C"/>
    <w:rsid w:val="005B3AE5"/>
    <w:rsid w:val="005C5132"/>
    <w:rsid w:val="005D5FB2"/>
    <w:rsid w:val="005E6930"/>
    <w:rsid w:val="005E7200"/>
    <w:rsid w:val="006000E4"/>
    <w:rsid w:val="00606574"/>
    <w:rsid w:val="0060726E"/>
    <w:rsid w:val="006111DC"/>
    <w:rsid w:val="0063280E"/>
    <w:rsid w:val="006440FC"/>
    <w:rsid w:val="0065521F"/>
    <w:rsid w:val="00657177"/>
    <w:rsid w:val="0066060A"/>
    <w:rsid w:val="00676461"/>
    <w:rsid w:val="006B47E7"/>
    <w:rsid w:val="006D424C"/>
    <w:rsid w:val="006E143A"/>
    <w:rsid w:val="006E24A6"/>
    <w:rsid w:val="006E343C"/>
    <w:rsid w:val="007142EA"/>
    <w:rsid w:val="007262E5"/>
    <w:rsid w:val="00734D93"/>
    <w:rsid w:val="00745C1B"/>
    <w:rsid w:val="00746779"/>
    <w:rsid w:val="00771ACB"/>
    <w:rsid w:val="00772ED5"/>
    <w:rsid w:val="0078091E"/>
    <w:rsid w:val="007C1E81"/>
    <w:rsid w:val="007D15B9"/>
    <w:rsid w:val="0083333E"/>
    <w:rsid w:val="008469F3"/>
    <w:rsid w:val="00865CC3"/>
    <w:rsid w:val="00870404"/>
    <w:rsid w:val="008762EA"/>
    <w:rsid w:val="008930D9"/>
    <w:rsid w:val="008C6A33"/>
    <w:rsid w:val="00933F2B"/>
    <w:rsid w:val="00950D87"/>
    <w:rsid w:val="00975630"/>
    <w:rsid w:val="00976249"/>
    <w:rsid w:val="009772C9"/>
    <w:rsid w:val="009773AD"/>
    <w:rsid w:val="00992392"/>
    <w:rsid w:val="009B38B6"/>
    <w:rsid w:val="009B72CB"/>
    <w:rsid w:val="00A04B19"/>
    <w:rsid w:val="00A107F8"/>
    <w:rsid w:val="00A406E7"/>
    <w:rsid w:val="00A510D0"/>
    <w:rsid w:val="00A9176D"/>
    <w:rsid w:val="00AB0D2A"/>
    <w:rsid w:val="00AC3036"/>
    <w:rsid w:val="00AE0FA7"/>
    <w:rsid w:val="00AE336E"/>
    <w:rsid w:val="00B04B89"/>
    <w:rsid w:val="00B20A51"/>
    <w:rsid w:val="00B273F5"/>
    <w:rsid w:val="00B43325"/>
    <w:rsid w:val="00B60FEE"/>
    <w:rsid w:val="00B67490"/>
    <w:rsid w:val="00B86F89"/>
    <w:rsid w:val="00BB3196"/>
    <w:rsid w:val="00BE5F8A"/>
    <w:rsid w:val="00BE66DE"/>
    <w:rsid w:val="00C02B73"/>
    <w:rsid w:val="00C1516C"/>
    <w:rsid w:val="00C21F05"/>
    <w:rsid w:val="00C2203D"/>
    <w:rsid w:val="00C266D9"/>
    <w:rsid w:val="00C31A5C"/>
    <w:rsid w:val="00C466D1"/>
    <w:rsid w:val="00C677E0"/>
    <w:rsid w:val="00CB2073"/>
    <w:rsid w:val="00CB627E"/>
    <w:rsid w:val="00CD7242"/>
    <w:rsid w:val="00D01063"/>
    <w:rsid w:val="00D128FB"/>
    <w:rsid w:val="00D1478A"/>
    <w:rsid w:val="00D15380"/>
    <w:rsid w:val="00D16E6B"/>
    <w:rsid w:val="00D36238"/>
    <w:rsid w:val="00D40F66"/>
    <w:rsid w:val="00D51574"/>
    <w:rsid w:val="00D5336C"/>
    <w:rsid w:val="00D742F8"/>
    <w:rsid w:val="00D86416"/>
    <w:rsid w:val="00D96F81"/>
    <w:rsid w:val="00DA285B"/>
    <w:rsid w:val="00DB4321"/>
    <w:rsid w:val="00DF0CBA"/>
    <w:rsid w:val="00E24439"/>
    <w:rsid w:val="00E3766B"/>
    <w:rsid w:val="00E47C83"/>
    <w:rsid w:val="00E6503F"/>
    <w:rsid w:val="00E72D9E"/>
    <w:rsid w:val="00E954ED"/>
    <w:rsid w:val="00EA2735"/>
    <w:rsid w:val="00EB64B3"/>
    <w:rsid w:val="00EC31D9"/>
    <w:rsid w:val="00EC4558"/>
    <w:rsid w:val="00ED19FA"/>
    <w:rsid w:val="00EE41EC"/>
    <w:rsid w:val="00EE62A6"/>
    <w:rsid w:val="00EF054A"/>
    <w:rsid w:val="00F35963"/>
    <w:rsid w:val="00F3697C"/>
    <w:rsid w:val="00F51B6C"/>
    <w:rsid w:val="00F57A16"/>
    <w:rsid w:val="00F73BF1"/>
    <w:rsid w:val="00F756E2"/>
    <w:rsid w:val="00F76003"/>
    <w:rsid w:val="00F809C4"/>
    <w:rsid w:val="00F80AF5"/>
    <w:rsid w:val="00F9189D"/>
    <w:rsid w:val="00F93C76"/>
    <w:rsid w:val="00F97EBC"/>
    <w:rsid w:val="00FA477A"/>
    <w:rsid w:val="00FC1B0D"/>
    <w:rsid w:val="13046896"/>
    <w:rsid w:val="1665E994"/>
    <w:rsid w:val="16B48C2F"/>
    <w:rsid w:val="6FD207E9"/>
    <w:rsid w:val="79623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AEE499"/>
  <w15:docId w15:val="{71A9A7E8-E388-4618-8B6F-A282A4FFFB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dditionalMarking" w:customStyle="1">
    <w:name w:val="Additional Marking"/>
    <w:basedOn w:val="DefaultParagraphFont"/>
    <w:rsid w:val="00103BCB"/>
    <w:rPr>
      <w:b/>
      <w:caps/>
    </w:rPr>
  </w:style>
  <w:style w:type="paragraph" w:styleId="AddressBlock" w:customStyle="1">
    <w:name w:val="Address Block"/>
    <w:basedOn w:val="Normal"/>
    <w:rsid w:val="00103BCB"/>
    <w:rPr>
      <w:sz w:val="20"/>
    </w:rPr>
  </w:style>
  <w:style w:type="paragraph" w:styleId="DWListAlphabetical" w:customStyle="1">
    <w:name w:val="DW List Alphabetical"/>
    <w:basedOn w:val="DWNormal"/>
    <w:qFormat/>
    <w:rsid w:val="00103BCB"/>
    <w:pPr>
      <w:numPr>
        <w:numId w:val="40"/>
      </w:numPr>
      <w:tabs>
        <w:tab w:val="clear" w:pos="567"/>
      </w:tabs>
    </w:pPr>
  </w:style>
  <w:style w:type="paragraph" w:styleId="DWNormal" w:customStyle="1">
    <w:name w:val="DW Normal"/>
    <w:basedOn w:val="Normal"/>
    <w:qFormat/>
    <w:rsid w:val="00103BCB"/>
  </w:style>
  <w:style w:type="paragraph" w:styleId="DWAnnex" w:customStyle="1">
    <w:name w:val="DW Annex"/>
    <w:basedOn w:val="Normal"/>
    <w:rsid w:val="00103BCB"/>
    <w:rPr>
      <w:b/>
    </w:rPr>
  </w:style>
  <w:style w:type="paragraph" w:styleId="Appointment" w:customStyle="1">
    <w:name w:val="Appointment"/>
    <w:basedOn w:val="DWNormal"/>
    <w:next w:val="DWNormal"/>
    <w:rsid w:val="00103BCB"/>
    <w:pPr>
      <w:spacing w:before="120"/>
    </w:pPr>
    <w:rPr>
      <w:i/>
    </w:rPr>
  </w:style>
  <w:style w:type="paragraph" w:styleId="Compliments" w:customStyle="1">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styleId="DWFlag" w:customStyle="1">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styleId="FooterCaption" w:customStyle="1">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styleId="DWHdgGroup" w:customStyle="1">
    <w:name w:val="DW Hdg Group"/>
    <w:basedOn w:val="DWNormal"/>
    <w:next w:val="DWPara"/>
    <w:rsid w:val="00103BCB"/>
    <w:pPr>
      <w:keepNext/>
      <w:spacing w:after="220"/>
    </w:pPr>
    <w:rPr>
      <w:b/>
    </w:rPr>
  </w:style>
  <w:style w:type="paragraph" w:styleId="DWPara" w:customStyle="1">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styleId="HeaderCaption" w:customStyle="1">
    <w:name w:val="Header Caption"/>
    <w:basedOn w:val="DefaultParagraphFont"/>
    <w:rsid w:val="00103BCB"/>
    <w:rPr>
      <w:sz w:val="12"/>
    </w:rPr>
  </w:style>
  <w:style w:type="character" w:styleId="HiddenText" w:customStyle="1">
    <w:name w:val="Hidden Text"/>
    <w:basedOn w:val="DefaultParagraphFont"/>
    <w:rPr>
      <w:vanish/>
    </w:rPr>
  </w:style>
  <w:style w:type="paragraph" w:styleId="DWHdgMain" w:customStyle="1">
    <w:name w:val="DW Hdg Main"/>
    <w:basedOn w:val="DWHdgGroup"/>
    <w:next w:val="DWHdgGroup"/>
    <w:rsid w:val="00103BCB"/>
    <w:pPr>
      <w:jc w:val="center"/>
    </w:pPr>
  </w:style>
  <w:style w:type="character" w:styleId="MarginalNote" w:customStyle="1">
    <w:name w:val="Marginal Note"/>
    <w:basedOn w:val="DefaultParagraphFont"/>
    <w:rsid w:val="00103BCB"/>
    <w:rPr>
      <w:rFonts w:ascii="Arial" w:hAnsi="Arial"/>
      <w:sz w:val="16"/>
    </w:rPr>
  </w:style>
  <w:style w:type="paragraph" w:styleId="DWName" w:customStyle="1">
    <w:name w:val="DW Name"/>
    <w:basedOn w:val="DWNormal"/>
    <w:next w:val="Normal"/>
    <w:rsid w:val="00103BCB"/>
    <w:pPr>
      <w:keepNext/>
      <w:spacing w:before="220"/>
    </w:pPr>
  </w:style>
  <w:style w:type="paragraph" w:styleId="DWListNumerical" w:customStyle="1">
    <w:name w:val="DW List Numerical"/>
    <w:basedOn w:val="DWNormal"/>
    <w:qFormat/>
    <w:rsid w:val="00103BCB"/>
    <w:pPr>
      <w:numPr>
        <w:numId w:val="23"/>
      </w:numPr>
      <w:tabs>
        <w:tab w:val="clear" w:pos="567"/>
      </w:tabs>
    </w:pPr>
  </w:style>
  <w:style w:type="paragraph" w:styleId="Originator" w:customStyle="1">
    <w:name w:val="Originator"/>
    <w:basedOn w:val="DWNormal"/>
    <w:next w:val="Normal"/>
    <w:rsid w:val="00103BCB"/>
    <w:pPr>
      <w:spacing w:after="220"/>
    </w:pPr>
  </w:style>
  <w:style w:type="character" w:styleId="DWHdgPara" w:customStyle="1">
    <w:name w:val="DW Hdg Para"/>
    <w:basedOn w:val="DefaultParagraphFont"/>
    <w:rsid w:val="00103BCB"/>
    <w:rPr>
      <w:b/>
      <w:u w:val="none"/>
    </w:rPr>
  </w:style>
  <w:style w:type="character" w:styleId="PostTown" w:customStyle="1">
    <w:name w:val="Post Town"/>
    <w:basedOn w:val="DefaultParagraphFont"/>
    <w:rsid w:val="00103BCB"/>
    <w:rPr>
      <w:smallCaps/>
    </w:rPr>
  </w:style>
  <w:style w:type="character" w:styleId="ProtectiveMarking" w:customStyle="1">
    <w:name w:val="Protective Marking"/>
    <w:basedOn w:val="DefaultParagraphFont"/>
    <w:rsid w:val="00103BCB"/>
    <w:rPr>
      <w:b/>
      <w:caps/>
    </w:rPr>
  </w:style>
  <w:style w:type="character" w:styleId="ReferenceDate" w:customStyle="1">
    <w:name w:val="Reference/Date"/>
    <w:basedOn w:val="DefaultParagraphFont"/>
    <w:rsid w:val="00103BCB"/>
    <w:rPr>
      <w:rFonts w:ascii="Arial" w:hAnsi="Arial"/>
      <w:spacing w:val="0"/>
      <w:sz w:val="20"/>
    </w:rPr>
  </w:style>
  <w:style w:type="character" w:styleId="DWHdgSubject" w:customStyle="1">
    <w:name w:val="DW Hdg Subject"/>
    <w:basedOn w:val="DefaultParagraphFont"/>
    <w:rsid w:val="00103BCB"/>
    <w:rPr>
      <w:caps/>
      <w:u w:val="none"/>
    </w:rPr>
  </w:style>
  <w:style w:type="paragraph" w:styleId="DWTable" w:customStyle="1">
    <w:name w:val="DW Table"/>
    <w:basedOn w:val="DWNormal"/>
    <w:rsid w:val="00103BCB"/>
    <w:rPr>
      <w:sz w:val="20"/>
    </w:rPr>
  </w:style>
  <w:style w:type="paragraph" w:styleId="TableBox" w:customStyle="1">
    <w:name w:val="Table Box"/>
    <w:basedOn w:val="DWTable"/>
    <w:next w:val="DWPara"/>
    <w:rsid w:val="00103BCB"/>
  </w:style>
  <w:style w:type="paragraph" w:styleId="DWTablePara" w:customStyle="1">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103BCB"/>
    <w:pPr>
      <w:spacing w:after="100"/>
      <w:jc w:val="center"/>
    </w:pPr>
  </w:style>
  <w:style w:type="paragraph" w:styleId="DWTableHdg" w:customStyle="1">
    <w:name w:val="DW Table Hdg"/>
    <w:basedOn w:val="DWTable"/>
    <w:next w:val="DWTableCol"/>
    <w:rsid w:val="00103BCB"/>
    <w:pPr>
      <w:spacing w:before="100" w:after="100"/>
      <w:jc w:val="center"/>
    </w:pPr>
    <w:rPr>
      <w:b/>
    </w:rPr>
  </w:style>
  <w:style w:type="paragraph" w:styleId="TelFaxBlock" w:customStyle="1">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styleId="UnitTitle" w:customStyle="1">
    <w:name w:val="Unit Title"/>
    <w:basedOn w:val="AddressBlock"/>
    <w:next w:val="AddressBlock"/>
    <w:rsid w:val="00103BCB"/>
    <w:rPr>
      <w:b/>
      <w:sz w:val="22"/>
    </w:rPr>
  </w:style>
  <w:style w:type="paragraph" w:styleId="DWSignature" w:customStyle="1">
    <w:name w:val="DW Signature"/>
    <w:basedOn w:val="DWNormal"/>
    <w:next w:val="DWName"/>
    <w:rsid w:val="00103BCB"/>
    <w:pPr>
      <w:spacing w:before="160"/>
    </w:pPr>
  </w:style>
  <w:style w:type="character" w:styleId="PageNumber">
    <w:name w:val="page number"/>
    <w:basedOn w:val="DefaultParagraphFont"/>
    <w:rsid w:val="00103BCB"/>
  </w:style>
  <w:style w:type="paragraph" w:styleId="DWParaNum1" w:customStyle="1">
    <w:name w:val="DW Para Num1"/>
    <w:basedOn w:val="DWPara"/>
    <w:qFormat/>
    <w:rsid w:val="00103BCB"/>
    <w:pPr>
      <w:numPr>
        <w:numId w:val="41"/>
      </w:numPr>
      <w:tabs>
        <w:tab w:val="clear" w:pos="567"/>
      </w:tabs>
    </w:pPr>
  </w:style>
  <w:style w:type="paragraph" w:styleId="DWParaNum2" w:customStyle="1">
    <w:name w:val="DW Para Num2"/>
    <w:basedOn w:val="DWPara"/>
    <w:qFormat/>
    <w:rsid w:val="00103BCB"/>
    <w:pPr>
      <w:numPr>
        <w:ilvl w:val="1"/>
        <w:numId w:val="41"/>
      </w:numPr>
      <w:tabs>
        <w:tab w:val="clear" w:pos="1134"/>
      </w:tabs>
    </w:pPr>
  </w:style>
  <w:style w:type="paragraph" w:styleId="DWParaNum3" w:customStyle="1">
    <w:name w:val="DW Para Num3"/>
    <w:basedOn w:val="DWPara"/>
    <w:qFormat/>
    <w:rsid w:val="00103BCB"/>
    <w:pPr>
      <w:numPr>
        <w:ilvl w:val="2"/>
        <w:numId w:val="41"/>
      </w:numPr>
      <w:tabs>
        <w:tab w:val="clear" w:pos="1701"/>
      </w:tabs>
    </w:pPr>
  </w:style>
  <w:style w:type="paragraph" w:styleId="DWParaNum4" w:customStyle="1">
    <w:name w:val="DW Para Num4"/>
    <w:basedOn w:val="DWPara"/>
    <w:qFormat/>
    <w:rsid w:val="00103BCB"/>
    <w:pPr>
      <w:numPr>
        <w:ilvl w:val="3"/>
        <w:numId w:val="41"/>
      </w:numPr>
      <w:tabs>
        <w:tab w:val="clear" w:pos="2268"/>
      </w:tabs>
    </w:pPr>
  </w:style>
  <w:style w:type="paragraph" w:styleId="DWParaNum5" w:customStyle="1">
    <w:name w:val="DW Para Num5"/>
    <w:basedOn w:val="DWPara"/>
    <w:qFormat/>
    <w:rsid w:val="00103BCB"/>
    <w:pPr>
      <w:numPr>
        <w:ilvl w:val="4"/>
        <w:numId w:val="41"/>
      </w:numPr>
      <w:tabs>
        <w:tab w:val="clear" w:pos="2835"/>
      </w:tabs>
    </w:pPr>
  </w:style>
  <w:style w:type="paragraph" w:styleId="DWParaPB1" w:customStyle="1">
    <w:name w:val="DW Para PB1"/>
    <w:basedOn w:val="DWPara"/>
    <w:qFormat/>
    <w:rsid w:val="00103BCB"/>
    <w:pPr>
      <w:numPr>
        <w:numId w:val="13"/>
      </w:numPr>
      <w:tabs>
        <w:tab w:val="clear" w:pos="567"/>
      </w:tabs>
    </w:pPr>
  </w:style>
  <w:style w:type="paragraph" w:styleId="DWParaPB2" w:customStyle="1">
    <w:name w:val="DW Para PB2"/>
    <w:basedOn w:val="DWPara"/>
    <w:qFormat/>
    <w:rsid w:val="00103BCB"/>
    <w:pPr>
      <w:numPr>
        <w:ilvl w:val="1"/>
        <w:numId w:val="13"/>
      </w:numPr>
      <w:tabs>
        <w:tab w:val="clear" w:pos="1134"/>
      </w:tabs>
    </w:pPr>
  </w:style>
  <w:style w:type="paragraph" w:styleId="DWParaPB3" w:customStyle="1">
    <w:name w:val="DW Para PB3"/>
    <w:basedOn w:val="DWPara"/>
    <w:qFormat/>
    <w:rsid w:val="00103BCB"/>
    <w:pPr>
      <w:numPr>
        <w:ilvl w:val="2"/>
        <w:numId w:val="13"/>
      </w:numPr>
      <w:tabs>
        <w:tab w:val="clear" w:pos="1701"/>
      </w:tabs>
    </w:pPr>
  </w:style>
  <w:style w:type="paragraph" w:styleId="DWParaPB4" w:customStyle="1">
    <w:name w:val="DW Para PB4"/>
    <w:basedOn w:val="DWPara"/>
    <w:qFormat/>
    <w:rsid w:val="00103BCB"/>
    <w:pPr>
      <w:numPr>
        <w:ilvl w:val="3"/>
        <w:numId w:val="13"/>
      </w:numPr>
      <w:tabs>
        <w:tab w:val="clear" w:pos="2268"/>
      </w:tabs>
    </w:pPr>
  </w:style>
  <w:style w:type="paragraph" w:styleId="DWParaPB5" w:customStyle="1">
    <w:name w:val="DW Para PB5"/>
    <w:basedOn w:val="DWPara"/>
    <w:qFormat/>
    <w:rsid w:val="00103BCB"/>
    <w:pPr>
      <w:numPr>
        <w:ilvl w:val="4"/>
        <w:numId w:val="13"/>
      </w:numPr>
      <w:tabs>
        <w:tab w:val="clear" w:pos="2835"/>
      </w:tabs>
    </w:pPr>
  </w:style>
  <w:style w:type="paragraph" w:styleId="DWTableParaNum1" w:customStyle="1">
    <w:name w:val="DW Table Para Num1"/>
    <w:basedOn w:val="DWTablePara"/>
    <w:rsid w:val="00103BCB"/>
    <w:pPr>
      <w:numPr>
        <w:numId w:val="29"/>
      </w:numPr>
      <w:tabs>
        <w:tab w:val="left" w:pos="369"/>
      </w:tabs>
    </w:pPr>
  </w:style>
  <w:style w:type="paragraph" w:styleId="DWTableParaNum2" w:customStyle="1">
    <w:name w:val="DW Table Para Num2"/>
    <w:basedOn w:val="DWTablePara"/>
    <w:rsid w:val="00103BCB"/>
    <w:pPr>
      <w:numPr>
        <w:ilvl w:val="1"/>
        <w:numId w:val="29"/>
      </w:numPr>
      <w:tabs>
        <w:tab w:val="left" w:pos="737"/>
      </w:tabs>
    </w:pPr>
  </w:style>
  <w:style w:type="paragraph" w:styleId="DWTableParaNum3" w:customStyle="1">
    <w:name w:val="DW Table Para Num3"/>
    <w:basedOn w:val="DWTablePara"/>
    <w:rsid w:val="00103BCB"/>
    <w:pPr>
      <w:numPr>
        <w:ilvl w:val="2"/>
        <w:numId w:val="29"/>
      </w:numPr>
      <w:tabs>
        <w:tab w:val="left" w:pos="1106"/>
      </w:tabs>
    </w:pPr>
  </w:style>
  <w:style w:type="paragraph" w:styleId="DWTableParaNum4" w:customStyle="1">
    <w:name w:val="DW Table Para Num4"/>
    <w:basedOn w:val="DWTablePara"/>
    <w:rsid w:val="00103BCB"/>
    <w:pPr>
      <w:numPr>
        <w:ilvl w:val="3"/>
        <w:numId w:val="29"/>
      </w:numPr>
      <w:tabs>
        <w:tab w:val="left" w:pos="1474"/>
      </w:tabs>
    </w:pPr>
  </w:style>
  <w:style w:type="paragraph" w:styleId="DWTableParaNum5" w:customStyle="1">
    <w:name w:val="DW Table Para Num5"/>
    <w:basedOn w:val="DWTablePara"/>
    <w:rsid w:val="00103BCB"/>
    <w:pPr>
      <w:numPr>
        <w:ilvl w:val="4"/>
        <w:numId w:val="29"/>
      </w:numPr>
      <w:tabs>
        <w:tab w:val="left" w:pos="1843"/>
      </w:tabs>
    </w:pPr>
  </w:style>
  <w:style w:type="paragraph" w:styleId="DWParaBul1" w:customStyle="1">
    <w:name w:val="DW Para Bul1"/>
    <w:basedOn w:val="DWPara"/>
    <w:qFormat/>
    <w:rsid w:val="00103BCB"/>
    <w:pPr>
      <w:numPr>
        <w:numId w:val="47"/>
      </w:numPr>
      <w:tabs>
        <w:tab w:val="clear" w:pos="567"/>
      </w:tabs>
    </w:pPr>
  </w:style>
  <w:style w:type="paragraph" w:styleId="DWParaBul2" w:customStyle="1">
    <w:name w:val="DW Para Bul2"/>
    <w:basedOn w:val="DWPara"/>
    <w:qFormat/>
    <w:rsid w:val="00103BCB"/>
    <w:pPr>
      <w:numPr>
        <w:ilvl w:val="1"/>
        <w:numId w:val="47"/>
      </w:numPr>
      <w:tabs>
        <w:tab w:val="clear" w:pos="1134"/>
      </w:tabs>
    </w:pPr>
  </w:style>
  <w:style w:type="paragraph" w:styleId="DWParaBul3" w:customStyle="1">
    <w:name w:val="DW Para Bul3"/>
    <w:basedOn w:val="DWPara"/>
    <w:qFormat/>
    <w:rsid w:val="00103BCB"/>
    <w:pPr>
      <w:numPr>
        <w:ilvl w:val="2"/>
        <w:numId w:val="47"/>
      </w:numPr>
      <w:tabs>
        <w:tab w:val="clear" w:pos="1701"/>
      </w:tabs>
    </w:pPr>
  </w:style>
  <w:style w:type="paragraph" w:styleId="DWParaBul4" w:customStyle="1">
    <w:name w:val="DW Para Bul4"/>
    <w:basedOn w:val="DWPara"/>
    <w:qFormat/>
    <w:rsid w:val="00103BCB"/>
    <w:pPr>
      <w:numPr>
        <w:ilvl w:val="3"/>
        <w:numId w:val="47"/>
      </w:numPr>
      <w:tabs>
        <w:tab w:val="clear" w:pos="2268"/>
      </w:tabs>
    </w:pPr>
  </w:style>
  <w:style w:type="paragraph" w:styleId="DWParaBul5" w:customStyle="1">
    <w:name w:val="DW Para Bul5"/>
    <w:basedOn w:val="DWPara"/>
    <w:qFormat/>
    <w:rsid w:val="00103BCB"/>
    <w:pPr>
      <w:numPr>
        <w:ilvl w:val="4"/>
        <w:numId w:val="47"/>
      </w:numPr>
      <w:tabs>
        <w:tab w:val="clear" w:pos="2835"/>
      </w:tabs>
    </w:pPr>
  </w:style>
  <w:style w:type="paragraph" w:styleId="FooterFilename" w:customStyle="1">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styleId="BalloonTextChar" w:customStyle="1">
    <w:name w:val="Balloon Text Char"/>
    <w:basedOn w:val="DefaultParagraphFont"/>
    <w:link w:val="BalloonText"/>
    <w:rsid w:val="00EF054A"/>
    <w:rPr>
      <w:rFonts w:ascii="Tahoma" w:hAnsi="Tahoma" w:cs="Tahoma"/>
      <w:kern w:val="22"/>
      <w:sz w:val="16"/>
      <w:szCs w:val="16"/>
      <w:lang w:eastAsia="en-US"/>
    </w:rPr>
  </w:style>
  <w:style w:type="table" w:styleId="TableGrid">
    <w:name w:val="Table Grid"/>
    <w:basedOn w:val="TableNormal"/>
    <w:rsid w:val="00F73B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EB64B3"/>
    <w:rPr>
      <w:rFonts w:ascii="Arial" w:hAnsi="Arial"/>
      <w:kern w:val="22"/>
      <w:sz w:val="22"/>
      <w:lang w:eastAsia="en-US"/>
    </w:rPr>
  </w:style>
  <w:style w:type="character" w:styleId="spellingerror" w:customStyle="1">
    <w:name w:val="spellingerror"/>
    <w:basedOn w:val="DefaultParagraphFont"/>
    <w:rsid w:val="00B43325"/>
  </w:style>
  <w:style w:type="character" w:styleId="normaltextrun1" w:customStyle="1">
    <w:name w:val="normaltextrun1"/>
    <w:basedOn w:val="DefaultParagraphFont"/>
    <w:rsid w:val="00B43325"/>
  </w:style>
  <w:style w:type="paragraph" w:styleId="paragraph1" w:customStyle="1">
    <w:name w:val="paragraph1"/>
    <w:basedOn w:val="Normal"/>
    <w:rsid w:val="00B43325"/>
    <w:pPr>
      <w:overflowPunct/>
      <w:autoSpaceDE/>
      <w:autoSpaceDN/>
      <w:adjustRightInd/>
      <w:textAlignment w:val="auto"/>
    </w:pPr>
    <w:rPr>
      <w:rFonts w:ascii="Times New Roman" w:hAnsi="Times New Roman"/>
      <w:kern w:val="0"/>
      <w:sz w:val="24"/>
      <w:szCs w:val="24"/>
      <w:lang w:eastAsia="en-GB"/>
    </w:rPr>
  </w:style>
  <w:style w:type="character" w:styleId="eop" w:customStyle="1">
    <w:name w:val="eop"/>
    <w:basedOn w:val="DefaultParagraphFont"/>
    <w:rsid w:val="00B43325"/>
  </w:style>
  <w:style w:type="character" w:styleId="CommentReference">
    <w:name w:val="annotation reference"/>
    <w:basedOn w:val="DefaultParagraphFont"/>
    <w:semiHidden/>
    <w:unhideWhenUsed/>
    <w:rsid w:val="006B47E7"/>
    <w:rPr>
      <w:sz w:val="16"/>
      <w:szCs w:val="16"/>
    </w:rPr>
  </w:style>
  <w:style w:type="paragraph" w:styleId="CommentText">
    <w:name w:val="annotation text"/>
    <w:basedOn w:val="Normal"/>
    <w:link w:val="CommentTextChar"/>
    <w:semiHidden/>
    <w:unhideWhenUsed/>
    <w:rsid w:val="006B47E7"/>
    <w:rPr>
      <w:sz w:val="20"/>
    </w:rPr>
  </w:style>
  <w:style w:type="character" w:styleId="CommentTextChar" w:customStyle="1">
    <w:name w:val="Comment Text Char"/>
    <w:basedOn w:val="DefaultParagraphFont"/>
    <w:link w:val="CommentText"/>
    <w:semiHidden/>
    <w:rsid w:val="006B47E7"/>
    <w:rPr>
      <w:rFonts w:ascii="Arial" w:hAnsi="Arial"/>
      <w:kern w:val="22"/>
      <w:lang w:eastAsia="en-US"/>
    </w:rPr>
  </w:style>
  <w:style w:type="paragraph" w:styleId="CommentSubject">
    <w:name w:val="annotation subject"/>
    <w:basedOn w:val="CommentText"/>
    <w:next w:val="CommentText"/>
    <w:link w:val="CommentSubjectChar"/>
    <w:semiHidden/>
    <w:unhideWhenUsed/>
    <w:rsid w:val="006B47E7"/>
    <w:rPr>
      <w:b/>
      <w:bCs/>
    </w:rPr>
  </w:style>
  <w:style w:type="character" w:styleId="CommentSubjectChar" w:customStyle="1">
    <w:name w:val="Comment Subject Char"/>
    <w:basedOn w:val="CommentTextChar"/>
    <w:link w:val="CommentSubject"/>
    <w:semiHidden/>
    <w:rsid w:val="006B47E7"/>
    <w:rPr>
      <w:rFonts w:ascii="Arial" w:hAnsi="Arial"/>
      <w:b/>
      <w:bCs/>
      <w:kern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625859">
      <w:bodyDiv w:val="1"/>
      <w:marLeft w:val="0"/>
      <w:marRight w:val="0"/>
      <w:marTop w:val="0"/>
      <w:marBottom w:val="0"/>
      <w:divBdr>
        <w:top w:val="none" w:sz="0" w:space="0" w:color="auto"/>
        <w:left w:val="none" w:sz="0" w:space="0" w:color="auto"/>
        <w:bottom w:val="none" w:sz="0" w:space="0" w:color="auto"/>
        <w:right w:val="none" w:sz="0" w:space="0" w:color="auto"/>
      </w:divBdr>
      <w:divsChild>
        <w:div w:id="272790395">
          <w:marLeft w:val="0"/>
          <w:marRight w:val="0"/>
          <w:marTop w:val="0"/>
          <w:marBottom w:val="0"/>
          <w:divBdr>
            <w:top w:val="none" w:sz="0" w:space="0" w:color="auto"/>
            <w:left w:val="none" w:sz="0" w:space="0" w:color="auto"/>
            <w:bottom w:val="none" w:sz="0" w:space="0" w:color="auto"/>
            <w:right w:val="none" w:sz="0" w:space="0" w:color="auto"/>
          </w:divBdr>
          <w:divsChild>
            <w:div w:id="20252653">
              <w:marLeft w:val="0"/>
              <w:marRight w:val="0"/>
              <w:marTop w:val="0"/>
              <w:marBottom w:val="0"/>
              <w:divBdr>
                <w:top w:val="none" w:sz="0" w:space="0" w:color="auto"/>
                <w:left w:val="none" w:sz="0" w:space="0" w:color="auto"/>
                <w:bottom w:val="none" w:sz="0" w:space="0" w:color="auto"/>
                <w:right w:val="none" w:sz="0" w:space="0" w:color="auto"/>
              </w:divBdr>
              <w:divsChild>
                <w:div w:id="1489858621">
                  <w:marLeft w:val="0"/>
                  <w:marRight w:val="0"/>
                  <w:marTop w:val="0"/>
                  <w:marBottom w:val="0"/>
                  <w:divBdr>
                    <w:top w:val="none" w:sz="0" w:space="0" w:color="auto"/>
                    <w:left w:val="none" w:sz="0" w:space="0" w:color="auto"/>
                    <w:bottom w:val="none" w:sz="0" w:space="0" w:color="auto"/>
                    <w:right w:val="none" w:sz="0" w:space="0" w:color="auto"/>
                  </w:divBdr>
                  <w:divsChild>
                    <w:div w:id="61293064">
                      <w:marLeft w:val="0"/>
                      <w:marRight w:val="0"/>
                      <w:marTop w:val="0"/>
                      <w:marBottom w:val="0"/>
                      <w:divBdr>
                        <w:top w:val="none" w:sz="0" w:space="0" w:color="auto"/>
                        <w:left w:val="none" w:sz="0" w:space="0" w:color="auto"/>
                        <w:bottom w:val="none" w:sz="0" w:space="0" w:color="auto"/>
                        <w:right w:val="none" w:sz="0" w:space="0" w:color="auto"/>
                      </w:divBdr>
                      <w:divsChild>
                        <w:div w:id="391276004">
                          <w:marLeft w:val="0"/>
                          <w:marRight w:val="0"/>
                          <w:marTop w:val="0"/>
                          <w:marBottom w:val="0"/>
                          <w:divBdr>
                            <w:top w:val="none" w:sz="0" w:space="0" w:color="auto"/>
                            <w:left w:val="none" w:sz="0" w:space="0" w:color="auto"/>
                            <w:bottom w:val="none" w:sz="0" w:space="0" w:color="auto"/>
                            <w:right w:val="none" w:sz="0" w:space="0" w:color="auto"/>
                          </w:divBdr>
                          <w:divsChild>
                            <w:div w:id="1856965316">
                              <w:marLeft w:val="0"/>
                              <w:marRight w:val="0"/>
                              <w:marTop w:val="0"/>
                              <w:marBottom w:val="0"/>
                              <w:divBdr>
                                <w:top w:val="none" w:sz="0" w:space="0" w:color="auto"/>
                                <w:left w:val="none" w:sz="0" w:space="0" w:color="auto"/>
                                <w:bottom w:val="none" w:sz="0" w:space="0" w:color="auto"/>
                                <w:right w:val="none" w:sz="0" w:space="0" w:color="auto"/>
                              </w:divBdr>
                              <w:divsChild>
                                <w:div w:id="1783264020">
                                  <w:marLeft w:val="0"/>
                                  <w:marRight w:val="0"/>
                                  <w:marTop w:val="0"/>
                                  <w:marBottom w:val="0"/>
                                  <w:divBdr>
                                    <w:top w:val="none" w:sz="0" w:space="0" w:color="auto"/>
                                    <w:left w:val="none" w:sz="0" w:space="0" w:color="auto"/>
                                    <w:bottom w:val="none" w:sz="0" w:space="0" w:color="auto"/>
                                    <w:right w:val="none" w:sz="0" w:space="0" w:color="auto"/>
                                  </w:divBdr>
                                  <w:divsChild>
                                    <w:div w:id="1860969027">
                                      <w:marLeft w:val="0"/>
                                      <w:marRight w:val="0"/>
                                      <w:marTop w:val="0"/>
                                      <w:marBottom w:val="0"/>
                                      <w:divBdr>
                                        <w:top w:val="none" w:sz="0" w:space="0" w:color="auto"/>
                                        <w:left w:val="none" w:sz="0" w:space="0" w:color="auto"/>
                                        <w:bottom w:val="none" w:sz="0" w:space="0" w:color="auto"/>
                                        <w:right w:val="none" w:sz="0" w:space="0" w:color="auto"/>
                                      </w:divBdr>
                                      <w:divsChild>
                                        <w:div w:id="1180702858">
                                          <w:marLeft w:val="0"/>
                                          <w:marRight w:val="0"/>
                                          <w:marTop w:val="0"/>
                                          <w:marBottom w:val="0"/>
                                          <w:divBdr>
                                            <w:top w:val="none" w:sz="0" w:space="0" w:color="auto"/>
                                            <w:left w:val="none" w:sz="0" w:space="0" w:color="auto"/>
                                            <w:bottom w:val="none" w:sz="0" w:space="0" w:color="auto"/>
                                            <w:right w:val="none" w:sz="0" w:space="0" w:color="auto"/>
                                          </w:divBdr>
                                          <w:divsChild>
                                            <w:div w:id="756174922">
                                              <w:marLeft w:val="0"/>
                                              <w:marRight w:val="0"/>
                                              <w:marTop w:val="0"/>
                                              <w:marBottom w:val="0"/>
                                              <w:divBdr>
                                                <w:top w:val="none" w:sz="0" w:space="0" w:color="auto"/>
                                                <w:left w:val="none" w:sz="0" w:space="0" w:color="auto"/>
                                                <w:bottom w:val="none" w:sz="0" w:space="0" w:color="auto"/>
                                                <w:right w:val="none" w:sz="0" w:space="0" w:color="auto"/>
                                              </w:divBdr>
                                              <w:divsChild>
                                                <w:div w:id="894388734">
                                                  <w:marLeft w:val="0"/>
                                                  <w:marRight w:val="0"/>
                                                  <w:marTop w:val="0"/>
                                                  <w:marBottom w:val="0"/>
                                                  <w:divBdr>
                                                    <w:top w:val="none" w:sz="0" w:space="0" w:color="auto"/>
                                                    <w:left w:val="none" w:sz="0" w:space="0" w:color="auto"/>
                                                    <w:bottom w:val="none" w:sz="0" w:space="0" w:color="auto"/>
                                                    <w:right w:val="none" w:sz="0" w:space="0" w:color="auto"/>
                                                  </w:divBdr>
                                                  <w:divsChild>
                                                    <w:div w:id="600334804">
                                                      <w:marLeft w:val="0"/>
                                                      <w:marRight w:val="0"/>
                                                      <w:marTop w:val="0"/>
                                                      <w:marBottom w:val="0"/>
                                                      <w:divBdr>
                                                        <w:top w:val="single" w:sz="6" w:space="0" w:color="ABABAB"/>
                                                        <w:left w:val="single" w:sz="6" w:space="0" w:color="ABABAB"/>
                                                        <w:bottom w:val="none" w:sz="0" w:space="0" w:color="auto"/>
                                                        <w:right w:val="single" w:sz="6" w:space="0" w:color="ABABAB"/>
                                                      </w:divBdr>
                                                      <w:divsChild>
                                                        <w:div w:id="855734365">
                                                          <w:marLeft w:val="0"/>
                                                          <w:marRight w:val="0"/>
                                                          <w:marTop w:val="0"/>
                                                          <w:marBottom w:val="0"/>
                                                          <w:divBdr>
                                                            <w:top w:val="none" w:sz="0" w:space="0" w:color="auto"/>
                                                            <w:left w:val="none" w:sz="0" w:space="0" w:color="auto"/>
                                                            <w:bottom w:val="none" w:sz="0" w:space="0" w:color="auto"/>
                                                            <w:right w:val="none" w:sz="0" w:space="0" w:color="auto"/>
                                                          </w:divBdr>
                                                          <w:divsChild>
                                                            <w:div w:id="1829127047">
                                                              <w:marLeft w:val="0"/>
                                                              <w:marRight w:val="0"/>
                                                              <w:marTop w:val="0"/>
                                                              <w:marBottom w:val="0"/>
                                                              <w:divBdr>
                                                                <w:top w:val="none" w:sz="0" w:space="0" w:color="auto"/>
                                                                <w:left w:val="none" w:sz="0" w:space="0" w:color="auto"/>
                                                                <w:bottom w:val="none" w:sz="0" w:space="0" w:color="auto"/>
                                                                <w:right w:val="none" w:sz="0" w:space="0" w:color="auto"/>
                                                              </w:divBdr>
                                                              <w:divsChild>
                                                                <w:div w:id="952514723">
                                                                  <w:marLeft w:val="0"/>
                                                                  <w:marRight w:val="0"/>
                                                                  <w:marTop w:val="0"/>
                                                                  <w:marBottom w:val="0"/>
                                                                  <w:divBdr>
                                                                    <w:top w:val="none" w:sz="0" w:space="0" w:color="auto"/>
                                                                    <w:left w:val="none" w:sz="0" w:space="0" w:color="auto"/>
                                                                    <w:bottom w:val="none" w:sz="0" w:space="0" w:color="auto"/>
                                                                    <w:right w:val="none" w:sz="0" w:space="0" w:color="auto"/>
                                                                  </w:divBdr>
                                                                  <w:divsChild>
                                                                    <w:div w:id="134421547">
                                                                      <w:marLeft w:val="0"/>
                                                                      <w:marRight w:val="0"/>
                                                                      <w:marTop w:val="0"/>
                                                                      <w:marBottom w:val="0"/>
                                                                      <w:divBdr>
                                                                        <w:top w:val="none" w:sz="0" w:space="0" w:color="auto"/>
                                                                        <w:left w:val="none" w:sz="0" w:space="0" w:color="auto"/>
                                                                        <w:bottom w:val="none" w:sz="0" w:space="0" w:color="auto"/>
                                                                        <w:right w:val="none" w:sz="0" w:space="0" w:color="auto"/>
                                                                      </w:divBdr>
                                                                      <w:divsChild>
                                                                        <w:div w:id="115369417">
                                                                          <w:marLeft w:val="-75"/>
                                                                          <w:marRight w:val="0"/>
                                                                          <w:marTop w:val="30"/>
                                                                          <w:marBottom w:val="30"/>
                                                                          <w:divBdr>
                                                                            <w:top w:val="none" w:sz="0" w:space="0" w:color="auto"/>
                                                                            <w:left w:val="none" w:sz="0" w:space="0" w:color="auto"/>
                                                                            <w:bottom w:val="none" w:sz="0" w:space="0" w:color="auto"/>
                                                                            <w:right w:val="none" w:sz="0" w:space="0" w:color="auto"/>
                                                                          </w:divBdr>
                                                                          <w:divsChild>
                                                                            <w:div w:id="573004468">
                                                                              <w:marLeft w:val="0"/>
                                                                              <w:marRight w:val="0"/>
                                                                              <w:marTop w:val="0"/>
                                                                              <w:marBottom w:val="0"/>
                                                                              <w:divBdr>
                                                                                <w:top w:val="none" w:sz="0" w:space="0" w:color="auto"/>
                                                                                <w:left w:val="none" w:sz="0" w:space="0" w:color="auto"/>
                                                                                <w:bottom w:val="none" w:sz="0" w:space="0" w:color="auto"/>
                                                                                <w:right w:val="none" w:sz="0" w:space="0" w:color="auto"/>
                                                                              </w:divBdr>
                                                                              <w:divsChild>
                                                                                <w:div w:id="2053141943">
                                                                                  <w:marLeft w:val="0"/>
                                                                                  <w:marRight w:val="0"/>
                                                                                  <w:marTop w:val="0"/>
                                                                                  <w:marBottom w:val="0"/>
                                                                                  <w:divBdr>
                                                                                    <w:top w:val="none" w:sz="0" w:space="0" w:color="auto"/>
                                                                                    <w:left w:val="none" w:sz="0" w:space="0" w:color="auto"/>
                                                                                    <w:bottom w:val="none" w:sz="0" w:space="0" w:color="auto"/>
                                                                                    <w:right w:val="none" w:sz="0" w:space="0" w:color="auto"/>
                                                                                  </w:divBdr>
                                                                                  <w:divsChild>
                                                                                    <w:div w:id="229310807">
                                                                                      <w:marLeft w:val="0"/>
                                                                                      <w:marRight w:val="0"/>
                                                                                      <w:marTop w:val="0"/>
                                                                                      <w:marBottom w:val="0"/>
                                                                                      <w:divBdr>
                                                                                        <w:top w:val="none" w:sz="0" w:space="0" w:color="auto"/>
                                                                                        <w:left w:val="none" w:sz="0" w:space="0" w:color="auto"/>
                                                                                        <w:bottom w:val="none" w:sz="0" w:space="0" w:color="auto"/>
                                                                                        <w:right w:val="none" w:sz="0" w:space="0" w:color="auto"/>
                                                                                      </w:divBdr>
                                                                                      <w:divsChild>
                                                                                        <w:div w:id="631981438">
                                                                                          <w:marLeft w:val="0"/>
                                                                                          <w:marRight w:val="0"/>
                                                                                          <w:marTop w:val="0"/>
                                                                                          <w:marBottom w:val="0"/>
                                                                                          <w:divBdr>
                                                                                            <w:top w:val="none" w:sz="0" w:space="0" w:color="auto"/>
                                                                                            <w:left w:val="none" w:sz="0" w:space="0" w:color="auto"/>
                                                                                            <w:bottom w:val="none" w:sz="0" w:space="0" w:color="auto"/>
                                                                                            <w:right w:val="none" w:sz="0" w:space="0" w:color="auto"/>
                                                                                          </w:divBdr>
                                                                                          <w:divsChild>
                                                                                            <w:div w:id="210651365">
                                                                                              <w:marLeft w:val="0"/>
                                                                                              <w:marRight w:val="0"/>
                                                                                              <w:marTop w:val="0"/>
                                                                                              <w:marBottom w:val="0"/>
                                                                                              <w:divBdr>
                                                                                                <w:top w:val="none" w:sz="0" w:space="0" w:color="auto"/>
                                                                                                <w:left w:val="none" w:sz="0" w:space="0" w:color="auto"/>
                                                                                                <w:bottom w:val="none" w:sz="0" w:space="0" w:color="auto"/>
                                                                                                <w:right w:val="none" w:sz="0" w:space="0" w:color="auto"/>
                                                                                              </w:divBdr>
                                                                                              <w:divsChild>
                                                                                                <w:div w:id="1192493330">
                                                                                                  <w:marLeft w:val="0"/>
                                                                                                  <w:marRight w:val="0"/>
                                                                                                  <w:marTop w:val="30"/>
                                                                                                  <w:marBottom w:val="30"/>
                                                                                                  <w:divBdr>
                                                                                                    <w:top w:val="none" w:sz="0" w:space="0" w:color="auto"/>
                                                                                                    <w:left w:val="none" w:sz="0" w:space="0" w:color="auto"/>
                                                                                                    <w:bottom w:val="none" w:sz="0" w:space="0" w:color="auto"/>
                                                                                                    <w:right w:val="none" w:sz="0" w:space="0" w:color="auto"/>
                                                                                                  </w:divBdr>
                                                                                                  <w:divsChild>
                                                                                                    <w:div w:id="1914318923">
                                                                                                      <w:marLeft w:val="0"/>
                                                                                                      <w:marRight w:val="0"/>
                                                                                                      <w:marTop w:val="0"/>
                                                                                                      <w:marBottom w:val="0"/>
                                                                                                      <w:divBdr>
                                                                                                        <w:top w:val="none" w:sz="0" w:space="0" w:color="auto"/>
                                                                                                        <w:left w:val="none" w:sz="0" w:space="0" w:color="auto"/>
                                                                                                        <w:bottom w:val="none" w:sz="0" w:space="0" w:color="auto"/>
                                                                                                        <w:right w:val="none" w:sz="0" w:space="0" w:color="auto"/>
                                                                                                      </w:divBdr>
                                                                                                      <w:divsChild>
                                                                                                        <w:div w:id="1563059774">
                                                                                                          <w:marLeft w:val="0"/>
                                                                                                          <w:marRight w:val="0"/>
                                                                                                          <w:marTop w:val="0"/>
                                                                                                          <w:marBottom w:val="0"/>
                                                                                                          <w:divBdr>
                                                                                                            <w:top w:val="none" w:sz="0" w:space="0" w:color="auto"/>
                                                                                                            <w:left w:val="none" w:sz="0" w:space="0" w:color="auto"/>
                                                                                                            <w:bottom w:val="none" w:sz="0" w:space="0" w:color="auto"/>
                                                                                                            <w:right w:val="none" w:sz="0" w:space="0" w:color="auto"/>
                                                                                                          </w:divBdr>
                                                                                                        </w:div>
                                                                                                      </w:divsChild>
                                                                                                    </w:div>
                                                                                                    <w:div w:id="1536431994">
                                                                                                      <w:marLeft w:val="0"/>
                                                                                                      <w:marRight w:val="0"/>
                                                                                                      <w:marTop w:val="0"/>
                                                                                                      <w:marBottom w:val="0"/>
                                                                                                      <w:divBdr>
                                                                                                        <w:top w:val="none" w:sz="0" w:space="0" w:color="auto"/>
                                                                                                        <w:left w:val="none" w:sz="0" w:space="0" w:color="auto"/>
                                                                                                        <w:bottom w:val="none" w:sz="0" w:space="0" w:color="auto"/>
                                                                                                        <w:right w:val="none" w:sz="0" w:space="0" w:color="auto"/>
                                                                                                      </w:divBdr>
                                                                                                      <w:divsChild>
                                                                                                        <w:div w:id="10828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3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word/glossary/document.xml" Id="R6d17bb557102415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675bab-74ac-4cbe-a858-8680f709809a}"/>
      </w:docPartPr>
      <w:docPartBody>
        <w:p w14:paraId="27F5EB0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DBDF22A02EC45B6CBF0D0705B2A67" ma:contentTypeVersion="" ma:contentTypeDescription="Create a new document." ma:contentTypeScope="" ma:versionID="c172050849a03666c8e363e3f1948fad">
  <xsd:schema xmlns:xsd="http://www.w3.org/2001/XMLSchema" xmlns:xs="http://www.w3.org/2001/XMLSchema" xmlns:p="http://schemas.microsoft.com/office/2006/metadata/properties" xmlns:ns2="7345e1af-3397-4a68-ad99-146ccd565869" xmlns:ns3="04738c6d-ecc8-46f1-821f-82e308eab3d9" xmlns:ns4="3a00fe44-1c0e-46f4-b473-dcf98be1cf49" xmlns:ns5="ed08f280-d38d-4d9d-98f6-8b960c98a166" targetNamespace="http://schemas.microsoft.com/office/2006/metadata/properties" ma:root="true" ma:fieldsID="902853440414d7278057503038f8d839" ns2:_="" ns3:_="" ns4:_="" ns5:_="">
    <xsd:import namespace="7345e1af-3397-4a68-ad99-146ccd565869"/>
    <xsd:import namespace="04738c6d-ecc8-46f1-821f-82e308eab3d9"/>
    <xsd:import namespace="3a00fe44-1c0e-46f4-b473-dcf98be1cf49"/>
    <xsd:import namespace="ed08f280-d38d-4d9d-98f6-8b960c98a166"/>
    <xsd:element name="properties">
      <xsd:complexType>
        <xsd:sequence>
          <xsd:element name="documentManagement">
            <xsd:complexType>
              <xsd:all>
                <xsd:element ref="ns2:k55833cfb2f649a3baf7928be5934ba9" minOccurs="0"/>
                <xsd:element ref="ns3:TaxCatchAll"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e1af-3397-4a68-ad99-146ccd565869" elementFormDefault="qualified">
    <xsd:import namespace="http://schemas.microsoft.com/office/2006/documentManagement/types"/>
    <xsd:import namespace="http://schemas.microsoft.com/office/infopath/2007/PartnerControls"/>
    <xsd:element name="k55833cfb2f649a3baf7928be5934ba9" ma:index="9" nillable="true" ma:taxonomy="true" ma:internalName="k55833cfb2f649a3baf7928be5934ba9" ma:taxonomyFieldName="BoatsKeywords" ma:displayName="BoatsKeywords" ma:default="" ma:fieldId="{455833cf-b2f6-49a3-baf7-928be5934ba9}" ma:taxonomyMulti="true" ma:sspId="a9ff0b8c-5d72-4038-b2cd-f57bf310c636" ma:termSetId="50cd4587-0b01-4296-bc13-5fd4c528541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3e0f27-90d2-4102-a822-8b488383c88b}" ma:internalName="TaxCatchAll" ma:showField="CatchAllData" ma:web="0ba78df9-edf9-4b70-98e1-a85d359055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00fe44-1c0e-46f4-b473-dcf98be1c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f280-d38d-4d9d-98f6-8b960c98a1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k55833cfb2f649a3baf7928be5934ba9 xmlns="7345e1af-3397-4a68-ad99-146ccd565869">
      <Terms xmlns="http://schemas.microsoft.com/office/infopath/2007/PartnerControls"/>
    </k55833cfb2f649a3baf7928be5934ba9>
    <TaxCatchAll xmlns="04738c6d-ecc8-46f1-821f-82e308eab3d9"/>
  </documentManagement>
</p:properties>
</file>

<file path=customXml/itemProps1.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2.xml><?xml version="1.0" encoding="utf-8"?>
<ds:datastoreItem xmlns:ds="http://schemas.openxmlformats.org/officeDocument/2006/customXml" ds:itemID="{16F5DE5F-BCD4-4D00-B04E-8079E8B2D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e1af-3397-4a68-ad99-146ccd565869"/>
    <ds:schemaRef ds:uri="04738c6d-ecc8-46f1-821f-82e308eab3d9"/>
    <ds:schemaRef ds:uri="3a00fe44-1c0e-46f4-b473-dcf98be1cf49"/>
    <ds:schemaRef ds:uri="ed08f280-d38d-4d9d-98f6-8b960c98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85B0D-28A0-4CBE-A87C-5962F03B2590}">
  <ds:schemaRefs>
    <ds:schemaRef ds:uri="http://schemas.microsoft.com/office/2006/documentManagement/types"/>
    <ds:schemaRef ds:uri="http://schemas.microsoft.com/office/infopath/2007/PartnerControls"/>
    <ds:schemaRef ds:uri="http://purl.org/dc/terms/"/>
    <ds:schemaRef ds:uri="3a00fe44-1c0e-46f4-b473-dcf98be1cf49"/>
    <ds:schemaRef ds:uri="http://schemas.openxmlformats.org/package/2006/metadata/core-properties"/>
    <ds:schemaRef ds:uri="ed08f280-d38d-4d9d-98f6-8b960c98a166"/>
    <ds:schemaRef ds:uri="http://schemas.microsoft.com/office/2006/metadata/properties"/>
    <ds:schemaRef ds:uri="http://purl.org/dc/elements/1.1/"/>
    <ds:schemaRef ds:uri="http://purl.org/dc/dcmitype/"/>
    <ds:schemaRef ds:uri="04738c6d-ecc8-46f1-821f-82e308eab3d9"/>
    <ds:schemaRef ds:uri="7345e1af-3397-4a68-ad99-146ccd565869"/>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Ministry of Defence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-0103_ITN_03_Defs_Interps</dc:title>
  <dc:creator>bissettm100</dc:creator>
  <lastModifiedBy>Hazel, Michael C2 (DES Ships Comrcl-CSS-3c)</lastModifiedBy>
  <revision>105</revision>
  <lastPrinted>1900-12-31T23:00:00.0000000Z</lastPrinted>
  <dcterms:created xsi:type="dcterms:W3CDTF">2018-03-22T07:58:00.0000000Z</dcterms:created>
  <dcterms:modified xsi:type="dcterms:W3CDTF">2019-09-30T12:48:44.3722466Z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0x01010052ADBDF22A02EC45B6CBF0D0705B2A67</vt:lpwstr>
  </property>
  <property fmtid="{D5CDD505-2E9C-101B-9397-08002B2CF9AE}" pid="3" name="BoatsKeywords">
    <vt:lpwstr/>
  </property>
</Properties>
</file>