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15987" w14:textId="77777777" w:rsidR="00945781" w:rsidRPr="00802ADB" w:rsidRDefault="00A5271F" w:rsidP="00A230FD">
      <w:pPr>
        <w:pStyle w:val="Heading1"/>
        <w:spacing w:before="120" w:after="120"/>
        <w:ind w:left="720"/>
        <w:rPr>
          <w:rFonts w:asciiTheme="minorHAnsi" w:hAnsiTheme="minorHAnsi" w:cstheme="minorHAnsi"/>
          <w:sz w:val="22"/>
          <w:szCs w:val="22"/>
        </w:rPr>
      </w:pPr>
      <w:r w:rsidRPr="00802ADB">
        <w:rPr>
          <w:rFonts w:asciiTheme="minorHAnsi" w:hAnsiTheme="minorHAnsi" w:cstheme="minorHAnsi"/>
          <w:noProof/>
          <w:color w:val="183850"/>
          <w:sz w:val="22"/>
          <w:szCs w:val="22"/>
          <w:lang w:eastAsia="en-GB"/>
        </w:rPr>
        <w:drawing>
          <wp:anchor distT="0" distB="0" distL="114300" distR="114300" simplePos="0" relativeHeight="251658240" behindDoc="0" locked="0" layoutInCell="1" allowOverlap="1" wp14:anchorId="2B9113BD" wp14:editId="73E421A0">
            <wp:simplePos x="0" y="0"/>
            <wp:positionH relativeFrom="margin">
              <wp:align>right</wp:align>
            </wp:positionH>
            <wp:positionV relativeFrom="paragraph">
              <wp:posOffset>-447675</wp:posOffset>
            </wp:positionV>
            <wp:extent cx="1733550" cy="742950"/>
            <wp:effectExtent l="0" t="0" r="0" b="0"/>
            <wp:wrapNone/>
            <wp:docPr id="37" name="Picture 37" descr="LPP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LPP LOGO"/>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746F6D" w14:textId="77777777" w:rsidR="00945781" w:rsidRPr="00802ADB" w:rsidRDefault="00945781" w:rsidP="00A230FD">
      <w:pPr>
        <w:spacing w:before="120" w:after="120"/>
        <w:ind w:left="720"/>
        <w:rPr>
          <w:rFonts w:asciiTheme="minorHAnsi" w:hAnsiTheme="minorHAnsi" w:cstheme="minorHAnsi"/>
          <w:sz w:val="22"/>
          <w:szCs w:val="22"/>
        </w:rPr>
      </w:pPr>
    </w:p>
    <w:p w14:paraId="64E38B34" w14:textId="77777777" w:rsidR="00945781" w:rsidRPr="00802ADB" w:rsidRDefault="00945781" w:rsidP="00A230FD">
      <w:pPr>
        <w:pStyle w:val="List"/>
        <w:spacing w:before="120" w:after="120"/>
        <w:ind w:left="1003"/>
        <w:rPr>
          <w:rFonts w:asciiTheme="minorHAnsi" w:hAnsiTheme="minorHAnsi" w:cstheme="minorHAnsi"/>
          <w:b/>
          <w:bCs/>
          <w:sz w:val="22"/>
          <w:szCs w:val="22"/>
        </w:rPr>
      </w:pPr>
    </w:p>
    <w:p w14:paraId="0860253B" w14:textId="77777777" w:rsidR="00945781" w:rsidRPr="00802ADB" w:rsidRDefault="00945781" w:rsidP="00A230FD">
      <w:pPr>
        <w:spacing w:before="120" w:after="120"/>
        <w:ind w:left="720"/>
        <w:rPr>
          <w:rFonts w:asciiTheme="minorHAnsi" w:hAnsiTheme="minorHAnsi" w:cstheme="minorHAnsi"/>
          <w:sz w:val="22"/>
          <w:szCs w:val="22"/>
        </w:rPr>
      </w:pPr>
    </w:p>
    <w:p w14:paraId="6B810C04" w14:textId="77777777" w:rsidR="00945781" w:rsidRPr="00802ADB" w:rsidRDefault="00945781" w:rsidP="00A230FD">
      <w:pPr>
        <w:spacing w:before="120" w:after="120"/>
        <w:ind w:left="720"/>
        <w:rPr>
          <w:rFonts w:asciiTheme="minorHAnsi" w:hAnsiTheme="minorHAnsi" w:cstheme="minorHAnsi"/>
          <w:sz w:val="22"/>
          <w:szCs w:val="22"/>
        </w:rPr>
      </w:pPr>
    </w:p>
    <w:p w14:paraId="50B6EF83" w14:textId="77777777" w:rsidR="00945781" w:rsidRPr="00802ADB" w:rsidRDefault="00945781" w:rsidP="00A230FD">
      <w:pPr>
        <w:spacing w:before="120" w:after="120"/>
        <w:ind w:left="720"/>
        <w:rPr>
          <w:rFonts w:asciiTheme="minorHAnsi" w:hAnsiTheme="minorHAnsi" w:cstheme="minorHAnsi"/>
          <w:sz w:val="22"/>
          <w:szCs w:val="22"/>
        </w:rPr>
      </w:pPr>
    </w:p>
    <w:p w14:paraId="150F4A63" w14:textId="77777777" w:rsidR="00945781" w:rsidRPr="00802ADB" w:rsidRDefault="00945781" w:rsidP="00A230FD">
      <w:pPr>
        <w:spacing w:before="120" w:after="120"/>
        <w:ind w:left="720"/>
        <w:rPr>
          <w:rFonts w:asciiTheme="minorHAnsi" w:hAnsiTheme="minorHAnsi" w:cstheme="minorHAnsi"/>
          <w:sz w:val="22"/>
          <w:szCs w:val="22"/>
        </w:rPr>
      </w:pPr>
    </w:p>
    <w:p w14:paraId="06A56A9F" w14:textId="77777777" w:rsidR="00945781" w:rsidRPr="00802ADB" w:rsidRDefault="00945781" w:rsidP="00A230FD">
      <w:pPr>
        <w:spacing w:before="120" w:after="120"/>
        <w:ind w:left="720"/>
        <w:rPr>
          <w:rFonts w:asciiTheme="minorHAnsi" w:hAnsiTheme="minorHAnsi" w:cstheme="minorHAnsi"/>
          <w:sz w:val="22"/>
          <w:szCs w:val="22"/>
        </w:rPr>
      </w:pPr>
    </w:p>
    <w:p w14:paraId="12F80126" w14:textId="77777777" w:rsidR="00945781" w:rsidRPr="00802ADB" w:rsidRDefault="00945781" w:rsidP="00A230FD">
      <w:pPr>
        <w:spacing w:before="120" w:after="120"/>
        <w:ind w:left="720"/>
        <w:rPr>
          <w:rFonts w:asciiTheme="minorHAnsi" w:hAnsiTheme="minorHAnsi" w:cstheme="minorHAnsi"/>
          <w:b/>
          <w:sz w:val="22"/>
          <w:szCs w:val="22"/>
        </w:rPr>
      </w:pPr>
    </w:p>
    <w:p w14:paraId="4F50C8CC" w14:textId="77777777" w:rsidR="00945781" w:rsidRPr="00802ADB" w:rsidRDefault="00945781" w:rsidP="00A230FD">
      <w:pPr>
        <w:spacing w:before="120" w:after="120"/>
        <w:ind w:left="720"/>
        <w:jc w:val="center"/>
        <w:rPr>
          <w:rFonts w:asciiTheme="minorHAnsi" w:hAnsiTheme="minorHAnsi" w:cstheme="minorHAnsi"/>
          <w:b/>
          <w:sz w:val="22"/>
          <w:szCs w:val="22"/>
        </w:rPr>
      </w:pPr>
    </w:p>
    <w:p w14:paraId="69342A93" w14:textId="77777777" w:rsidR="00945781" w:rsidRPr="00802ADB" w:rsidRDefault="00945781" w:rsidP="00A230FD">
      <w:pPr>
        <w:spacing w:before="120" w:after="120"/>
        <w:ind w:left="720"/>
        <w:jc w:val="center"/>
        <w:rPr>
          <w:rFonts w:asciiTheme="minorHAnsi" w:hAnsiTheme="minorHAnsi" w:cstheme="minorHAnsi"/>
          <w:b/>
          <w:sz w:val="22"/>
          <w:szCs w:val="22"/>
        </w:rPr>
      </w:pPr>
    </w:p>
    <w:p w14:paraId="11523BE5" w14:textId="77777777" w:rsidR="00945781" w:rsidRPr="00802ADB" w:rsidRDefault="00945781" w:rsidP="00A230FD">
      <w:pPr>
        <w:spacing w:before="120" w:after="120"/>
        <w:ind w:left="720"/>
        <w:jc w:val="center"/>
        <w:rPr>
          <w:rFonts w:asciiTheme="minorHAnsi" w:hAnsiTheme="minorHAnsi" w:cstheme="minorHAnsi"/>
          <w:b/>
          <w:sz w:val="22"/>
          <w:szCs w:val="22"/>
        </w:rPr>
      </w:pPr>
    </w:p>
    <w:p w14:paraId="1AD088A6" w14:textId="77777777" w:rsidR="00945781" w:rsidRPr="00802ADB" w:rsidRDefault="00945781" w:rsidP="00A230FD">
      <w:pPr>
        <w:spacing w:before="120" w:after="120"/>
        <w:ind w:left="720"/>
        <w:jc w:val="center"/>
        <w:rPr>
          <w:rFonts w:asciiTheme="minorHAnsi" w:hAnsiTheme="minorHAnsi" w:cstheme="minorHAnsi"/>
          <w:b/>
          <w:sz w:val="22"/>
          <w:szCs w:val="22"/>
        </w:rPr>
      </w:pPr>
    </w:p>
    <w:p w14:paraId="4D171495" w14:textId="77777777" w:rsidR="00945781" w:rsidRPr="00802ADB" w:rsidRDefault="00945781" w:rsidP="00A230FD">
      <w:pPr>
        <w:spacing w:before="120" w:after="120"/>
        <w:ind w:left="720"/>
        <w:jc w:val="center"/>
        <w:rPr>
          <w:rFonts w:asciiTheme="minorHAnsi" w:hAnsiTheme="minorHAnsi" w:cstheme="minorHAnsi"/>
          <w:b/>
          <w:sz w:val="22"/>
          <w:szCs w:val="22"/>
        </w:rPr>
      </w:pPr>
    </w:p>
    <w:p w14:paraId="097D6E86" w14:textId="77777777" w:rsidR="00945781" w:rsidRPr="00802ADB" w:rsidRDefault="00945781" w:rsidP="00A230FD">
      <w:pPr>
        <w:spacing w:before="120" w:after="120"/>
        <w:ind w:left="720"/>
        <w:jc w:val="center"/>
        <w:rPr>
          <w:rFonts w:asciiTheme="minorHAnsi" w:hAnsiTheme="minorHAnsi" w:cstheme="minorHAnsi"/>
          <w:b/>
          <w:sz w:val="22"/>
          <w:szCs w:val="22"/>
        </w:rPr>
      </w:pPr>
    </w:p>
    <w:p w14:paraId="2C05CEB7" w14:textId="77777777" w:rsidR="00945781" w:rsidRPr="00802ADB" w:rsidRDefault="001473CD" w:rsidP="00A230FD">
      <w:pPr>
        <w:spacing w:before="120" w:after="120"/>
        <w:ind w:left="720"/>
        <w:jc w:val="center"/>
        <w:rPr>
          <w:rFonts w:asciiTheme="minorHAnsi" w:hAnsiTheme="minorHAnsi" w:cstheme="minorHAnsi"/>
          <w:b/>
          <w:sz w:val="28"/>
          <w:szCs w:val="28"/>
        </w:rPr>
      </w:pPr>
      <w:r w:rsidRPr="00802ADB">
        <w:rPr>
          <w:rFonts w:asciiTheme="minorHAnsi" w:hAnsiTheme="minorHAnsi" w:cstheme="minorHAnsi"/>
          <w:b/>
          <w:sz w:val="28"/>
          <w:szCs w:val="28"/>
        </w:rPr>
        <w:t>Local Pensions Partnership Investments Ltd</w:t>
      </w:r>
    </w:p>
    <w:p w14:paraId="75D8199E" w14:textId="77777777" w:rsidR="00945781" w:rsidRPr="00802ADB" w:rsidRDefault="00945781" w:rsidP="00A230FD">
      <w:pPr>
        <w:spacing w:before="120" w:after="120"/>
        <w:ind w:left="720"/>
        <w:rPr>
          <w:rFonts w:asciiTheme="minorHAnsi" w:hAnsiTheme="minorHAnsi" w:cstheme="minorHAnsi"/>
          <w:sz w:val="28"/>
          <w:szCs w:val="28"/>
        </w:rPr>
      </w:pPr>
    </w:p>
    <w:p w14:paraId="7E5BCC1D" w14:textId="77777777" w:rsidR="00945781" w:rsidRPr="00802ADB" w:rsidRDefault="00945781" w:rsidP="00A230FD">
      <w:pPr>
        <w:spacing w:before="120" w:after="120"/>
        <w:ind w:left="720"/>
        <w:jc w:val="center"/>
        <w:rPr>
          <w:rFonts w:asciiTheme="minorHAnsi" w:hAnsiTheme="minorHAnsi" w:cstheme="minorHAnsi"/>
          <w:sz w:val="28"/>
          <w:szCs w:val="28"/>
        </w:rPr>
      </w:pPr>
      <w:r w:rsidRPr="00802ADB">
        <w:rPr>
          <w:rFonts w:asciiTheme="minorHAnsi" w:hAnsiTheme="minorHAnsi" w:cstheme="minorHAnsi"/>
          <w:sz w:val="28"/>
          <w:szCs w:val="28"/>
        </w:rPr>
        <w:t>-and-</w:t>
      </w:r>
    </w:p>
    <w:p w14:paraId="22B26F58" w14:textId="77777777" w:rsidR="00945781" w:rsidRPr="00802ADB" w:rsidRDefault="00945781" w:rsidP="00A230FD">
      <w:pPr>
        <w:spacing w:before="120" w:after="120"/>
        <w:ind w:left="720"/>
        <w:rPr>
          <w:rFonts w:asciiTheme="minorHAnsi" w:hAnsiTheme="minorHAnsi" w:cstheme="minorHAnsi"/>
          <w:sz w:val="28"/>
          <w:szCs w:val="28"/>
        </w:rPr>
      </w:pPr>
    </w:p>
    <w:p w14:paraId="326651B8" w14:textId="77777777" w:rsidR="00945781" w:rsidRPr="00802ADB" w:rsidRDefault="00945781" w:rsidP="00A230FD">
      <w:pPr>
        <w:spacing w:before="120" w:after="120"/>
        <w:ind w:left="720"/>
        <w:rPr>
          <w:rFonts w:asciiTheme="minorHAnsi" w:hAnsiTheme="minorHAnsi" w:cstheme="minorHAnsi"/>
          <w:sz w:val="28"/>
          <w:szCs w:val="28"/>
        </w:rPr>
      </w:pPr>
    </w:p>
    <w:p w14:paraId="1A59D604" w14:textId="77777777" w:rsidR="00945781" w:rsidRPr="00802ADB" w:rsidRDefault="00C15D29" w:rsidP="00A230FD">
      <w:pPr>
        <w:spacing w:before="120" w:after="120"/>
        <w:ind w:left="720"/>
        <w:jc w:val="center"/>
        <w:rPr>
          <w:rFonts w:asciiTheme="minorHAnsi" w:hAnsiTheme="minorHAnsi" w:cstheme="minorHAnsi"/>
          <w:b/>
          <w:sz w:val="28"/>
          <w:szCs w:val="28"/>
        </w:rPr>
      </w:pPr>
      <w:r w:rsidRPr="00802ADB">
        <w:rPr>
          <w:rFonts w:asciiTheme="minorHAnsi" w:hAnsiTheme="minorHAnsi" w:cstheme="minorHAnsi"/>
          <w:b/>
          <w:sz w:val="28"/>
          <w:szCs w:val="28"/>
        </w:rPr>
        <w:t>[XXXXX]</w:t>
      </w:r>
    </w:p>
    <w:p w14:paraId="03740696" w14:textId="77777777" w:rsidR="00945781" w:rsidRPr="00802ADB" w:rsidRDefault="00945781" w:rsidP="00A230FD">
      <w:pPr>
        <w:spacing w:before="120" w:after="120"/>
        <w:ind w:left="720"/>
        <w:rPr>
          <w:rFonts w:asciiTheme="minorHAnsi" w:hAnsiTheme="minorHAnsi" w:cstheme="minorHAnsi"/>
          <w:sz w:val="28"/>
          <w:szCs w:val="28"/>
        </w:rPr>
      </w:pPr>
    </w:p>
    <w:p w14:paraId="152D65A3" w14:textId="77777777" w:rsidR="00945781" w:rsidRPr="00802ADB" w:rsidRDefault="00945781" w:rsidP="00A230FD">
      <w:pPr>
        <w:spacing w:before="120" w:after="120"/>
        <w:ind w:left="720"/>
        <w:rPr>
          <w:rFonts w:asciiTheme="minorHAnsi" w:hAnsiTheme="minorHAnsi" w:cstheme="minorHAnsi"/>
          <w:sz w:val="28"/>
          <w:szCs w:val="28"/>
        </w:rPr>
      </w:pPr>
    </w:p>
    <w:p w14:paraId="09A0DA16" w14:textId="77777777" w:rsidR="001B049D" w:rsidRPr="00802ADB" w:rsidRDefault="00945781" w:rsidP="00A230FD">
      <w:pPr>
        <w:spacing w:before="120" w:after="120"/>
        <w:ind w:left="720"/>
        <w:jc w:val="center"/>
        <w:rPr>
          <w:rFonts w:asciiTheme="minorHAnsi" w:hAnsiTheme="minorHAnsi" w:cstheme="minorHAnsi"/>
          <w:sz w:val="28"/>
          <w:szCs w:val="28"/>
        </w:rPr>
      </w:pPr>
      <w:r w:rsidRPr="00802ADB">
        <w:rPr>
          <w:rFonts w:asciiTheme="minorHAnsi" w:hAnsiTheme="minorHAnsi" w:cstheme="minorHAnsi"/>
          <w:sz w:val="28"/>
          <w:szCs w:val="28"/>
        </w:rPr>
        <w:t xml:space="preserve">Agreement relating to the </w:t>
      </w:r>
      <w:r w:rsidR="001473CD" w:rsidRPr="00802ADB">
        <w:rPr>
          <w:rFonts w:asciiTheme="minorHAnsi" w:hAnsiTheme="minorHAnsi" w:cstheme="minorHAnsi"/>
          <w:sz w:val="28"/>
          <w:szCs w:val="28"/>
        </w:rPr>
        <w:t>Investment Fund Administration, Trustee and Depositary</w:t>
      </w:r>
      <w:r w:rsidRPr="00802ADB">
        <w:rPr>
          <w:rFonts w:asciiTheme="minorHAnsi" w:hAnsiTheme="minorHAnsi" w:cstheme="minorHAnsi"/>
          <w:sz w:val="28"/>
          <w:szCs w:val="28"/>
        </w:rPr>
        <w:t xml:space="preserve"> Services</w:t>
      </w:r>
      <w:r w:rsidR="00B41E8A" w:rsidRPr="00802ADB">
        <w:rPr>
          <w:rFonts w:asciiTheme="minorHAnsi" w:hAnsiTheme="minorHAnsi" w:cstheme="minorHAnsi"/>
          <w:sz w:val="28"/>
          <w:szCs w:val="28"/>
        </w:rPr>
        <w:t xml:space="preserve"> Framework</w:t>
      </w:r>
    </w:p>
    <w:p w14:paraId="7ADB367C" w14:textId="77777777" w:rsidR="00945781" w:rsidRPr="00802ADB" w:rsidRDefault="00945781" w:rsidP="00A230FD">
      <w:pPr>
        <w:spacing w:before="120" w:after="120"/>
        <w:ind w:left="720"/>
        <w:rPr>
          <w:rFonts w:asciiTheme="minorHAnsi" w:hAnsiTheme="minorHAnsi" w:cstheme="minorHAnsi"/>
          <w:sz w:val="28"/>
          <w:szCs w:val="28"/>
        </w:rPr>
      </w:pPr>
    </w:p>
    <w:p w14:paraId="46C6319A" w14:textId="77777777" w:rsidR="00945781" w:rsidRPr="00802ADB" w:rsidRDefault="00945781" w:rsidP="00A230FD">
      <w:pPr>
        <w:spacing w:before="120" w:after="120"/>
        <w:ind w:left="720"/>
        <w:jc w:val="right"/>
        <w:rPr>
          <w:rFonts w:asciiTheme="minorHAnsi" w:hAnsiTheme="minorHAnsi" w:cstheme="minorHAnsi"/>
          <w:sz w:val="22"/>
          <w:szCs w:val="22"/>
        </w:rPr>
      </w:pPr>
    </w:p>
    <w:p w14:paraId="3C69B2D8" w14:textId="77777777" w:rsidR="00945781" w:rsidRPr="00802ADB" w:rsidRDefault="00945781" w:rsidP="00A230FD">
      <w:pPr>
        <w:spacing w:before="120" w:after="120"/>
        <w:ind w:left="720"/>
        <w:jc w:val="right"/>
        <w:rPr>
          <w:rFonts w:asciiTheme="minorHAnsi" w:hAnsiTheme="minorHAnsi" w:cstheme="minorHAnsi"/>
          <w:sz w:val="22"/>
          <w:szCs w:val="22"/>
        </w:rPr>
      </w:pPr>
    </w:p>
    <w:p w14:paraId="3DFED066" w14:textId="77777777" w:rsidR="00945781" w:rsidRPr="00802ADB" w:rsidRDefault="00945781" w:rsidP="00A230FD">
      <w:pPr>
        <w:spacing w:before="120" w:after="120"/>
        <w:ind w:left="720"/>
        <w:rPr>
          <w:rFonts w:asciiTheme="minorHAnsi" w:hAnsiTheme="minorHAnsi" w:cstheme="minorHAnsi"/>
          <w:sz w:val="22"/>
          <w:szCs w:val="22"/>
        </w:rPr>
      </w:pPr>
    </w:p>
    <w:p w14:paraId="738DC147" w14:textId="77777777" w:rsidR="00945781" w:rsidRPr="00802ADB" w:rsidRDefault="00945781" w:rsidP="00A230FD">
      <w:pPr>
        <w:spacing w:before="120" w:after="120"/>
        <w:ind w:left="720"/>
        <w:rPr>
          <w:rFonts w:asciiTheme="minorHAnsi" w:hAnsiTheme="minorHAnsi" w:cstheme="minorHAnsi"/>
          <w:sz w:val="22"/>
          <w:szCs w:val="22"/>
        </w:rPr>
      </w:pPr>
    </w:p>
    <w:p w14:paraId="203CB409" w14:textId="77777777" w:rsidR="00945781" w:rsidRPr="00802ADB" w:rsidRDefault="00945781" w:rsidP="00A230FD">
      <w:pPr>
        <w:spacing w:before="120" w:after="120"/>
        <w:ind w:left="720"/>
        <w:rPr>
          <w:rFonts w:asciiTheme="minorHAnsi" w:hAnsiTheme="minorHAnsi" w:cstheme="minorHAnsi"/>
          <w:sz w:val="22"/>
          <w:szCs w:val="22"/>
        </w:rPr>
      </w:pPr>
    </w:p>
    <w:p w14:paraId="53D37ED5" w14:textId="77777777" w:rsidR="00945781" w:rsidRPr="00802ADB" w:rsidRDefault="00945781" w:rsidP="00A230FD">
      <w:pPr>
        <w:spacing w:before="120" w:after="120"/>
        <w:ind w:left="720"/>
        <w:rPr>
          <w:rFonts w:asciiTheme="minorHAnsi" w:hAnsiTheme="minorHAnsi" w:cstheme="minorHAnsi"/>
          <w:sz w:val="22"/>
          <w:szCs w:val="22"/>
        </w:rPr>
      </w:pPr>
    </w:p>
    <w:p w14:paraId="73B588BE" w14:textId="77777777" w:rsidR="00945781" w:rsidRPr="00802ADB" w:rsidRDefault="00945781" w:rsidP="00A230FD">
      <w:pPr>
        <w:spacing w:before="120" w:after="120"/>
        <w:ind w:left="720"/>
        <w:rPr>
          <w:rFonts w:asciiTheme="minorHAnsi" w:hAnsiTheme="minorHAnsi" w:cstheme="minorHAnsi"/>
          <w:sz w:val="22"/>
          <w:szCs w:val="22"/>
        </w:rPr>
      </w:pPr>
    </w:p>
    <w:p w14:paraId="164BD949" w14:textId="77777777" w:rsidR="00945781" w:rsidRPr="00802ADB" w:rsidRDefault="00945781" w:rsidP="00A230FD">
      <w:pPr>
        <w:spacing w:before="120" w:after="120"/>
        <w:ind w:left="720"/>
        <w:jc w:val="right"/>
        <w:rPr>
          <w:rFonts w:asciiTheme="minorHAnsi" w:hAnsiTheme="minorHAnsi" w:cstheme="minorHAnsi"/>
          <w:sz w:val="22"/>
          <w:szCs w:val="22"/>
        </w:rPr>
      </w:pPr>
    </w:p>
    <w:p w14:paraId="0C043C40" w14:textId="59C51ED8" w:rsidR="00802ADB" w:rsidRPr="00802ADB" w:rsidRDefault="00802ADB" w:rsidP="00A230FD">
      <w:pPr>
        <w:widowControl w:val="0"/>
        <w:autoSpaceDE w:val="0"/>
        <w:autoSpaceDN w:val="0"/>
        <w:adjustRightInd w:val="0"/>
        <w:spacing w:before="120" w:after="120"/>
        <w:ind w:left="153" w:firstLine="567"/>
        <w:jc w:val="both"/>
        <w:rPr>
          <w:rFonts w:asciiTheme="minorHAnsi" w:hAnsiTheme="minorHAnsi" w:cstheme="minorHAnsi"/>
          <w:sz w:val="22"/>
          <w:szCs w:val="22"/>
        </w:rPr>
      </w:pPr>
      <w:r w:rsidRPr="00802ADB">
        <w:rPr>
          <w:rFonts w:asciiTheme="minorHAnsi" w:hAnsiTheme="minorHAnsi" w:cstheme="minorHAnsi"/>
          <w:sz w:val="22"/>
          <w:szCs w:val="22"/>
        </w:rPr>
        <w:lastRenderedPageBreak/>
        <w:t>This Framework Agreement is dated</w:t>
      </w:r>
      <w:r w:rsidRPr="00802ADB">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802ADB">
        <w:rPr>
          <w:rFonts w:asciiTheme="minorHAnsi" w:hAnsiTheme="minorHAnsi" w:cstheme="minorHAnsi"/>
          <w:sz w:val="22"/>
          <w:szCs w:val="22"/>
        </w:rPr>
        <w:tab/>
      </w:r>
      <w:r w:rsidRPr="00802ADB">
        <w:rPr>
          <w:rFonts w:asciiTheme="minorHAnsi" w:hAnsiTheme="minorHAnsi" w:cstheme="minorHAnsi"/>
          <w:sz w:val="22"/>
          <w:szCs w:val="22"/>
        </w:rPr>
        <w:tab/>
      </w:r>
      <w:r w:rsidRPr="00802ADB">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802ADB">
        <w:rPr>
          <w:rFonts w:asciiTheme="minorHAnsi" w:hAnsiTheme="minorHAnsi" w:cstheme="minorHAnsi"/>
          <w:sz w:val="22"/>
          <w:szCs w:val="22"/>
        </w:rPr>
        <w:t>2018</w:t>
      </w:r>
    </w:p>
    <w:p w14:paraId="1988293C" w14:textId="77777777" w:rsidR="00802ADB" w:rsidRPr="00802ADB" w:rsidRDefault="00802ADB" w:rsidP="00A230FD">
      <w:pPr>
        <w:widowControl w:val="0"/>
        <w:autoSpaceDE w:val="0"/>
        <w:autoSpaceDN w:val="0"/>
        <w:adjustRightInd w:val="0"/>
        <w:spacing w:before="120" w:after="120"/>
        <w:ind w:left="720"/>
        <w:jc w:val="both"/>
        <w:rPr>
          <w:rFonts w:asciiTheme="minorHAnsi" w:hAnsiTheme="minorHAnsi" w:cstheme="minorHAnsi"/>
          <w:b/>
          <w:bCs/>
          <w:sz w:val="22"/>
          <w:szCs w:val="22"/>
        </w:rPr>
      </w:pPr>
      <w:r w:rsidRPr="00802ADB">
        <w:rPr>
          <w:rFonts w:asciiTheme="minorHAnsi" w:hAnsiTheme="minorHAnsi" w:cstheme="minorHAnsi"/>
          <w:b/>
          <w:bCs/>
          <w:sz w:val="22"/>
          <w:szCs w:val="22"/>
        </w:rPr>
        <w:t>PARTIES</w:t>
      </w:r>
    </w:p>
    <w:p w14:paraId="17A2AF4D" w14:textId="06CE8D37" w:rsidR="00802ADB" w:rsidRPr="00802ADB" w:rsidRDefault="00802ADB" w:rsidP="00A230FD">
      <w:pPr>
        <w:widowControl w:val="0"/>
        <w:autoSpaceDE w:val="0"/>
        <w:autoSpaceDN w:val="0"/>
        <w:adjustRightInd w:val="0"/>
        <w:spacing w:before="120" w:after="120"/>
        <w:ind w:left="720"/>
        <w:jc w:val="both"/>
        <w:rPr>
          <w:rFonts w:asciiTheme="minorHAnsi" w:hAnsiTheme="minorHAnsi" w:cstheme="minorHAnsi"/>
          <w:b/>
          <w:bCs/>
          <w:sz w:val="22"/>
          <w:szCs w:val="22"/>
        </w:rPr>
      </w:pPr>
      <w:r w:rsidRPr="00802ADB">
        <w:rPr>
          <w:rFonts w:asciiTheme="minorHAnsi" w:hAnsiTheme="minorHAnsi" w:cstheme="minorHAnsi"/>
          <w:b/>
          <w:sz w:val="22"/>
          <w:szCs w:val="22"/>
        </w:rPr>
        <w:t>LOCAL PENSIONS PARTNERSHIP INVESTMENTS LTD</w:t>
      </w:r>
      <w:r w:rsidRPr="00802ADB">
        <w:rPr>
          <w:rFonts w:asciiTheme="minorHAnsi" w:hAnsiTheme="minorHAnsi" w:cstheme="minorHAnsi"/>
          <w:sz w:val="22"/>
          <w:szCs w:val="22"/>
        </w:rPr>
        <w:t xml:space="preserve"> (registered number 09835244) whose registered address is County Hall, </w:t>
      </w:r>
      <w:proofErr w:type="spellStart"/>
      <w:r w:rsidRPr="00802ADB">
        <w:rPr>
          <w:rFonts w:asciiTheme="minorHAnsi" w:hAnsiTheme="minorHAnsi" w:cstheme="minorHAnsi"/>
          <w:sz w:val="22"/>
          <w:szCs w:val="22"/>
        </w:rPr>
        <w:t>Fishergate</w:t>
      </w:r>
      <w:proofErr w:type="spellEnd"/>
      <w:r w:rsidRPr="00802ADB">
        <w:rPr>
          <w:rFonts w:asciiTheme="minorHAnsi" w:hAnsiTheme="minorHAnsi" w:cstheme="minorHAnsi"/>
          <w:sz w:val="22"/>
          <w:szCs w:val="22"/>
        </w:rPr>
        <w:t>, Preston, PR1 0LD (“</w:t>
      </w:r>
      <w:r w:rsidRPr="00802ADB">
        <w:rPr>
          <w:rFonts w:asciiTheme="minorHAnsi" w:hAnsiTheme="minorHAnsi" w:cstheme="minorHAnsi"/>
          <w:b/>
          <w:sz w:val="22"/>
          <w:szCs w:val="22"/>
        </w:rPr>
        <w:t>LPP I</w:t>
      </w:r>
      <w:r w:rsidRPr="00802ADB">
        <w:rPr>
          <w:rFonts w:asciiTheme="minorHAnsi" w:hAnsiTheme="minorHAnsi" w:cstheme="minorHAnsi"/>
          <w:sz w:val="22"/>
          <w:szCs w:val="22"/>
        </w:rPr>
        <w:t>”);</w:t>
      </w:r>
    </w:p>
    <w:p w14:paraId="572BE1E8" w14:textId="0C913936" w:rsidR="00802ADB" w:rsidRPr="00802ADB" w:rsidRDefault="00802ADB" w:rsidP="00A230FD">
      <w:pPr>
        <w:widowControl w:val="0"/>
        <w:autoSpaceDE w:val="0"/>
        <w:autoSpaceDN w:val="0"/>
        <w:adjustRightInd w:val="0"/>
        <w:spacing w:before="120" w:after="120"/>
        <w:ind w:left="720"/>
        <w:jc w:val="both"/>
        <w:rPr>
          <w:rFonts w:asciiTheme="minorHAnsi" w:hAnsiTheme="minorHAnsi" w:cstheme="minorHAnsi"/>
          <w:bCs/>
          <w:sz w:val="22"/>
          <w:szCs w:val="22"/>
        </w:rPr>
      </w:pPr>
      <w:r>
        <w:rPr>
          <w:rFonts w:asciiTheme="minorHAnsi" w:hAnsiTheme="minorHAnsi" w:cstheme="minorHAnsi"/>
          <w:b/>
          <w:bCs/>
          <w:sz w:val="22"/>
          <w:szCs w:val="22"/>
        </w:rPr>
        <w:t>[FULL COMPANY NAME]</w:t>
      </w:r>
      <w:r w:rsidRPr="00802ADB">
        <w:rPr>
          <w:rFonts w:asciiTheme="minorHAnsi" w:hAnsiTheme="minorHAnsi" w:cstheme="minorHAnsi"/>
          <w:sz w:val="22"/>
          <w:szCs w:val="22"/>
        </w:rPr>
        <w:t xml:space="preserve"> incorporated and registered in England and Wales with company number [NUMBER] whose registered office is at [REGISTERED OFFICE ADDRESS]</w:t>
      </w:r>
      <w:r w:rsidRPr="00802ADB">
        <w:rPr>
          <w:rFonts w:asciiTheme="minorHAnsi" w:hAnsiTheme="minorHAnsi" w:cstheme="minorHAnsi"/>
          <w:bCs/>
          <w:sz w:val="22"/>
          <w:szCs w:val="22"/>
        </w:rPr>
        <w:t xml:space="preserve"> (“</w:t>
      </w:r>
      <w:r w:rsidRPr="00802ADB">
        <w:rPr>
          <w:rFonts w:asciiTheme="minorHAnsi" w:hAnsiTheme="minorHAnsi" w:cstheme="minorHAnsi"/>
          <w:b/>
          <w:bCs/>
          <w:sz w:val="22"/>
          <w:szCs w:val="22"/>
        </w:rPr>
        <w:t>Service Provider</w:t>
      </w:r>
      <w:r w:rsidRPr="00802ADB">
        <w:rPr>
          <w:rFonts w:asciiTheme="minorHAnsi" w:hAnsiTheme="minorHAnsi" w:cstheme="minorHAnsi"/>
          <w:bCs/>
          <w:sz w:val="22"/>
          <w:szCs w:val="22"/>
        </w:rPr>
        <w:t>”).</w:t>
      </w:r>
    </w:p>
    <w:p w14:paraId="49865F51" w14:textId="77777777" w:rsidR="00802ADB" w:rsidRPr="00802ADB" w:rsidRDefault="00802ADB" w:rsidP="00A230FD">
      <w:pPr>
        <w:widowControl w:val="0"/>
        <w:autoSpaceDE w:val="0"/>
        <w:autoSpaceDN w:val="0"/>
        <w:adjustRightInd w:val="0"/>
        <w:spacing w:before="120" w:after="120"/>
        <w:ind w:left="720"/>
        <w:rPr>
          <w:rFonts w:asciiTheme="minorHAnsi" w:hAnsiTheme="minorHAnsi" w:cstheme="minorHAnsi"/>
          <w:b/>
          <w:bCs/>
          <w:sz w:val="22"/>
          <w:szCs w:val="22"/>
        </w:rPr>
      </w:pPr>
      <w:r w:rsidRPr="00802ADB">
        <w:rPr>
          <w:rFonts w:asciiTheme="minorHAnsi" w:hAnsiTheme="minorHAnsi" w:cstheme="minorHAnsi"/>
          <w:b/>
          <w:bCs/>
          <w:sz w:val="22"/>
          <w:szCs w:val="22"/>
        </w:rPr>
        <w:t>BACKGROUND</w:t>
      </w:r>
    </w:p>
    <w:p w14:paraId="43037EB1" w14:textId="77777777" w:rsidR="00802ADB" w:rsidRPr="00802ADB" w:rsidRDefault="00802ADB" w:rsidP="00A230FD">
      <w:pPr>
        <w:widowControl w:val="0"/>
        <w:numPr>
          <w:ilvl w:val="0"/>
          <w:numId w:val="4"/>
        </w:numPr>
        <w:autoSpaceDE w:val="0"/>
        <w:autoSpaceDN w:val="0"/>
        <w:adjustRightInd w:val="0"/>
        <w:spacing w:before="120" w:after="120"/>
        <w:ind w:left="1080"/>
        <w:jc w:val="both"/>
        <w:rPr>
          <w:rFonts w:asciiTheme="minorHAnsi" w:hAnsiTheme="minorHAnsi" w:cstheme="minorHAnsi"/>
          <w:sz w:val="22"/>
          <w:szCs w:val="22"/>
        </w:rPr>
      </w:pPr>
      <w:r w:rsidRPr="00802ADB">
        <w:rPr>
          <w:rFonts w:asciiTheme="minorHAnsi" w:hAnsiTheme="minorHAnsi" w:cstheme="minorHAnsi"/>
          <w:sz w:val="22"/>
          <w:szCs w:val="22"/>
        </w:rPr>
        <w:t xml:space="preserve">LPP I placed a contract notice (Reference </w:t>
      </w:r>
      <w:r w:rsidRPr="00802ADB">
        <w:rPr>
          <w:rFonts w:asciiTheme="minorHAnsi" w:hAnsiTheme="minorHAnsi" w:cstheme="minorHAnsi"/>
          <w:b/>
          <w:bCs/>
          <w:color w:val="444444"/>
          <w:sz w:val="22"/>
          <w:szCs w:val="22"/>
          <w:lang w:val="en"/>
        </w:rPr>
        <w:t>2018/S 123-279658</w:t>
      </w:r>
      <w:r w:rsidRPr="00802ADB">
        <w:rPr>
          <w:rFonts w:asciiTheme="minorHAnsi" w:hAnsiTheme="minorHAnsi" w:cstheme="minorHAnsi"/>
          <w:sz w:val="22"/>
          <w:szCs w:val="22"/>
        </w:rPr>
        <w:t>) on 27 June 2018 in the Official Journal of the European Union seeking expressions of interest from potential service providers for the provision of the Services (divided into Lots) in the contract notice under a framework agreement.</w:t>
      </w:r>
    </w:p>
    <w:p w14:paraId="78202516" w14:textId="77777777" w:rsidR="00802ADB" w:rsidRPr="00802ADB" w:rsidRDefault="00802ADB" w:rsidP="00A230FD">
      <w:pPr>
        <w:widowControl w:val="0"/>
        <w:numPr>
          <w:ilvl w:val="0"/>
          <w:numId w:val="4"/>
        </w:numPr>
        <w:autoSpaceDE w:val="0"/>
        <w:autoSpaceDN w:val="0"/>
        <w:adjustRightInd w:val="0"/>
        <w:spacing w:before="120" w:after="120"/>
        <w:ind w:left="1080"/>
        <w:jc w:val="both"/>
        <w:rPr>
          <w:rFonts w:asciiTheme="minorHAnsi" w:hAnsiTheme="minorHAnsi" w:cstheme="minorHAnsi"/>
          <w:sz w:val="22"/>
          <w:szCs w:val="22"/>
        </w:rPr>
      </w:pPr>
      <w:r w:rsidRPr="00802ADB">
        <w:rPr>
          <w:rFonts w:asciiTheme="minorHAnsi" w:hAnsiTheme="minorHAnsi" w:cstheme="minorHAnsi"/>
          <w:sz w:val="22"/>
          <w:szCs w:val="22"/>
        </w:rPr>
        <w:t>Following receipt of expressions of interest, LPP I invited potential service providers (including the Service Provider) on 27 June 2018 to tender for the provision of Investment Fund Administration, Trustee and Depository Services.</w:t>
      </w:r>
    </w:p>
    <w:p w14:paraId="043BC691" w14:textId="77777777" w:rsidR="00802ADB" w:rsidRPr="00802ADB" w:rsidRDefault="00802ADB" w:rsidP="00A230FD">
      <w:pPr>
        <w:widowControl w:val="0"/>
        <w:numPr>
          <w:ilvl w:val="0"/>
          <w:numId w:val="4"/>
        </w:numPr>
        <w:autoSpaceDE w:val="0"/>
        <w:autoSpaceDN w:val="0"/>
        <w:adjustRightInd w:val="0"/>
        <w:spacing w:before="120" w:after="120"/>
        <w:ind w:left="1080"/>
        <w:jc w:val="both"/>
        <w:rPr>
          <w:rFonts w:asciiTheme="minorHAnsi" w:hAnsiTheme="minorHAnsi" w:cstheme="minorHAnsi"/>
          <w:sz w:val="22"/>
          <w:szCs w:val="22"/>
        </w:rPr>
      </w:pPr>
      <w:proofErr w:type="gramStart"/>
      <w:r w:rsidRPr="00802ADB">
        <w:rPr>
          <w:rFonts w:asciiTheme="minorHAnsi" w:hAnsiTheme="minorHAnsi" w:cstheme="minorHAnsi"/>
          <w:sz w:val="22"/>
          <w:szCs w:val="22"/>
        </w:rPr>
        <w:t>On the basis of</w:t>
      </w:r>
      <w:proofErr w:type="gramEnd"/>
      <w:r w:rsidRPr="00802ADB">
        <w:rPr>
          <w:rFonts w:asciiTheme="minorHAnsi" w:hAnsiTheme="minorHAnsi" w:cstheme="minorHAnsi"/>
          <w:sz w:val="22"/>
          <w:szCs w:val="22"/>
        </w:rPr>
        <w:t xml:space="preserve"> the Service Provider’s Tender, LPP I selected the Service Provider to enter a framework agreement to provide services to LPP I when it mini-competitions for Lots in accordance with this Framework Agreement.</w:t>
      </w:r>
    </w:p>
    <w:p w14:paraId="043D48AD" w14:textId="77777777" w:rsidR="00802ADB" w:rsidRPr="00802ADB" w:rsidRDefault="00802ADB" w:rsidP="00A230FD">
      <w:pPr>
        <w:widowControl w:val="0"/>
        <w:numPr>
          <w:ilvl w:val="0"/>
          <w:numId w:val="4"/>
        </w:numPr>
        <w:autoSpaceDE w:val="0"/>
        <w:autoSpaceDN w:val="0"/>
        <w:adjustRightInd w:val="0"/>
        <w:spacing w:before="120" w:after="120"/>
        <w:ind w:left="1080"/>
        <w:jc w:val="both"/>
        <w:rPr>
          <w:rFonts w:asciiTheme="minorHAnsi" w:hAnsiTheme="minorHAnsi" w:cstheme="minorHAnsi"/>
          <w:sz w:val="22"/>
          <w:szCs w:val="22"/>
        </w:rPr>
      </w:pPr>
      <w:r w:rsidRPr="00802ADB">
        <w:rPr>
          <w:rFonts w:asciiTheme="minorHAnsi" w:hAnsiTheme="minorHAnsi" w:cstheme="minorHAnsi"/>
          <w:sz w:val="22"/>
          <w:szCs w:val="22"/>
        </w:rPr>
        <w:t>This Framework Agreement sets out the procedure for ordering Services, the main terms and conditions for the provision of the Services and the obligations of the Service Provider under this Framework Agreement.</w:t>
      </w:r>
    </w:p>
    <w:p w14:paraId="3E19B777" w14:textId="77777777" w:rsidR="00802ADB" w:rsidRPr="00802ADB" w:rsidRDefault="00802ADB" w:rsidP="00A230FD">
      <w:pPr>
        <w:widowControl w:val="0"/>
        <w:autoSpaceDE w:val="0"/>
        <w:autoSpaceDN w:val="0"/>
        <w:adjustRightInd w:val="0"/>
        <w:spacing w:before="120" w:after="120"/>
        <w:ind w:left="720"/>
        <w:jc w:val="both"/>
        <w:rPr>
          <w:rFonts w:asciiTheme="minorHAnsi" w:hAnsiTheme="minorHAnsi" w:cstheme="minorHAnsi"/>
          <w:b/>
          <w:bCs/>
          <w:sz w:val="22"/>
          <w:szCs w:val="22"/>
        </w:rPr>
      </w:pPr>
      <w:r w:rsidRPr="00802ADB">
        <w:rPr>
          <w:rFonts w:asciiTheme="minorHAnsi" w:hAnsiTheme="minorHAnsi" w:cstheme="minorHAnsi"/>
          <w:b/>
          <w:bCs/>
          <w:sz w:val="22"/>
          <w:szCs w:val="22"/>
        </w:rPr>
        <w:t>AGREED TERMS</w:t>
      </w:r>
    </w:p>
    <w:p w14:paraId="7BA026EB" w14:textId="77777777" w:rsidR="00802ADB" w:rsidRPr="00802ADB" w:rsidRDefault="00802ADB" w:rsidP="00A230FD">
      <w:pPr>
        <w:widowControl w:val="0"/>
        <w:numPr>
          <w:ilvl w:val="0"/>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b/>
          <w:bCs/>
          <w:sz w:val="22"/>
          <w:szCs w:val="22"/>
        </w:rPr>
        <w:t>DEFINITIONS AND INTERPRETATION</w:t>
      </w:r>
      <w:r w:rsidRPr="00802ADB">
        <w:rPr>
          <w:rFonts w:asciiTheme="minorHAnsi" w:hAnsiTheme="minorHAnsi" w:cstheme="minorHAnsi"/>
          <w:sz w:val="22"/>
          <w:szCs w:val="22"/>
        </w:rPr>
        <w:t>  </w:t>
      </w:r>
    </w:p>
    <w:p w14:paraId="4A020BA4" w14:textId="77777777" w:rsidR="00802ADB" w:rsidRPr="00802ADB" w:rsidRDefault="00802ADB" w:rsidP="00A230FD">
      <w:pPr>
        <w:widowControl w:val="0"/>
        <w:numPr>
          <w:ilvl w:val="1"/>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sz w:val="22"/>
          <w:szCs w:val="22"/>
        </w:rPr>
        <w:t>The definitions and rules of interpretation in this clause apply in this Framework Agreement.</w:t>
      </w:r>
    </w:p>
    <w:p w14:paraId="4B857F99" w14:textId="77777777" w:rsidR="00802ADB" w:rsidRPr="00802ADB" w:rsidRDefault="00802ADB" w:rsidP="00A230FD">
      <w:pPr>
        <w:widowControl w:val="0"/>
        <w:tabs>
          <w:tab w:val="left" w:pos="567"/>
        </w:tabs>
        <w:autoSpaceDE w:val="0"/>
        <w:autoSpaceDN w:val="0"/>
        <w:adjustRightInd w:val="0"/>
        <w:spacing w:before="120" w:after="120"/>
        <w:ind w:left="1287"/>
        <w:jc w:val="both"/>
        <w:rPr>
          <w:rFonts w:asciiTheme="minorHAnsi" w:hAnsiTheme="minorHAnsi" w:cstheme="minorHAnsi"/>
          <w:sz w:val="22"/>
          <w:szCs w:val="22"/>
        </w:rPr>
      </w:pPr>
      <w:r w:rsidRPr="00802ADB">
        <w:rPr>
          <w:rFonts w:asciiTheme="minorHAnsi" w:hAnsiTheme="minorHAnsi" w:cstheme="minorHAnsi"/>
          <w:b/>
          <w:bCs/>
          <w:sz w:val="22"/>
          <w:szCs w:val="22"/>
        </w:rPr>
        <w:t xml:space="preserve">Audit: </w:t>
      </w:r>
      <w:r w:rsidRPr="00802ADB">
        <w:rPr>
          <w:rFonts w:asciiTheme="minorHAnsi" w:hAnsiTheme="minorHAnsi" w:cstheme="minorHAnsi"/>
          <w:sz w:val="22"/>
          <w:szCs w:val="22"/>
        </w:rPr>
        <w:t xml:space="preserve"> means an audit carried out pursuant to </w:t>
      </w:r>
      <w:hyperlink w:anchor="co_anchor_a741169_1" w:history="1">
        <w:r w:rsidRPr="00802ADB">
          <w:rPr>
            <w:rFonts w:asciiTheme="minorHAnsi" w:hAnsiTheme="minorHAnsi" w:cstheme="minorHAnsi"/>
            <w:iCs/>
            <w:sz w:val="22"/>
            <w:szCs w:val="22"/>
          </w:rPr>
          <w:t>Clause 10</w:t>
        </w:r>
      </w:hyperlink>
      <w:r w:rsidRPr="00802ADB">
        <w:rPr>
          <w:rFonts w:asciiTheme="minorHAnsi" w:hAnsiTheme="minorHAnsi" w:cstheme="minorHAnsi"/>
          <w:sz w:val="22"/>
          <w:szCs w:val="22"/>
        </w:rPr>
        <w:t>.</w:t>
      </w:r>
    </w:p>
    <w:p w14:paraId="5B7CF56F" w14:textId="77777777" w:rsidR="00802ADB" w:rsidRPr="00802ADB" w:rsidRDefault="00802ADB" w:rsidP="00A230FD">
      <w:pPr>
        <w:widowControl w:val="0"/>
        <w:tabs>
          <w:tab w:val="left" w:pos="567"/>
        </w:tabs>
        <w:autoSpaceDE w:val="0"/>
        <w:autoSpaceDN w:val="0"/>
        <w:adjustRightInd w:val="0"/>
        <w:spacing w:before="120" w:after="120"/>
        <w:ind w:left="1287"/>
        <w:jc w:val="both"/>
        <w:rPr>
          <w:rFonts w:asciiTheme="minorHAnsi" w:hAnsiTheme="minorHAnsi" w:cstheme="minorHAnsi"/>
          <w:sz w:val="22"/>
          <w:szCs w:val="22"/>
        </w:rPr>
      </w:pPr>
      <w:r w:rsidRPr="00802ADB">
        <w:rPr>
          <w:rFonts w:asciiTheme="minorHAnsi" w:hAnsiTheme="minorHAnsi" w:cstheme="minorHAnsi"/>
          <w:b/>
          <w:bCs/>
          <w:sz w:val="22"/>
          <w:szCs w:val="22"/>
        </w:rPr>
        <w:t xml:space="preserve">Auditor: </w:t>
      </w:r>
      <w:r w:rsidRPr="00802ADB">
        <w:rPr>
          <w:rFonts w:asciiTheme="minorHAnsi" w:hAnsiTheme="minorHAnsi" w:cstheme="minorHAnsi"/>
          <w:sz w:val="22"/>
          <w:szCs w:val="22"/>
        </w:rPr>
        <w:t> means an auditor appointed by LPP I.</w:t>
      </w:r>
    </w:p>
    <w:p w14:paraId="63E08FE5" w14:textId="77777777" w:rsidR="00802ADB" w:rsidRPr="00802ADB" w:rsidRDefault="00802ADB" w:rsidP="00A230FD">
      <w:pPr>
        <w:widowControl w:val="0"/>
        <w:tabs>
          <w:tab w:val="left" w:pos="567"/>
        </w:tabs>
        <w:autoSpaceDE w:val="0"/>
        <w:autoSpaceDN w:val="0"/>
        <w:adjustRightInd w:val="0"/>
        <w:spacing w:before="120" w:after="120"/>
        <w:ind w:left="1287"/>
        <w:jc w:val="both"/>
        <w:rPr>
          <w:rFonts w:asciiTheme="minorHAnsi" w:hAnsiTheme="minorHAnsi" w:cstheme="minorHAnsi"/>
          <w:sz w:val="22"/>
          <w:szCs w:val="22"/>
        </w:rPr>
      </w:pPr>
      <w:r w:rsidRPr="00802ADB">
        <w:rPr>
          <w:rFonts w:asciiTheme="minorHAnsi" w:hAnsiTheme="minorHAnsi" w:cstheme="minorHAnsi"/>
          <w:b/>
          <w:bCs/>
          <w:sz w:val="22"/>
          <w:szCs w:val="22"/>
        </w:rPr>
        <w:t xml:space="preserve">Award Criteria: </w:t>
      </w:r>
      <w:r w:rsidRPr="00802ADB">
        <w:rPr>
          <w:rFonts w:asciiTheme="minorHAnsi" w:hAnsiTheme="minorHAnsi" w:cstheme="minorHAnsi"/>
          <w:sz w:val="22"/>
          <w:szCs w:val="22"/>
        </w:rPr>
        <w:t xml:space="preserve"> means the award criteria to be applied for the award of Contracts for Services as set out in </w:t>
      </w:r>
      <w:r w:rsidRPr="00802ADB">
        <w:rPr>
          <w:rFonts w:asciiTheme="minorHAnsi" w:hAnsiTheme="minorHAnsi" w:cstheme="minorHAnsi"/>
          <w:iCs/>
          <w:sz w:val="22"/>
          <w:szCs w:val="22"/>
        </w:rPr>
        <w:t>paragraph 1.4 of Schedule 3 to the Tender</w:t>
      </w:r>
      <w:r w:rsidRPr="00802ADB">
        <w:rPr>
          <w:rFonts w:asciiTheme="minorHAnsi" w:hAnsiTheme="minorHAnsi" w:cstheme="minorHAnsi"/>
          <w:sz w:val="22"/>
          <w:szCs w:val="22"/>
        </w:rPr>
        <w:t>.</w:t>
      </w:r>
    </w:p>
    <w:p w14:paraId="38FD2599" w14:textId="77777777" w:rsidR="00802ADB" w:rsidRPr="00802ADB" w:rsidRDefault="00802ADB" w:rsidP="00A230FD">
      <w:pPr>
        <w:widowControl w:val="0"/>
        <w:tabs>
          <w:tab w:val="left" w:pos="567"/>
        </w:tabs>
        <w:autoSpaceDE w:val="0"/>
        <w:autoSpaceDN w:val="0"/>
        <w:adjustRightInd w:val="0"/>
        <w:spacing w:before="120" w:after="120"/>
        <w:ind w:left="1287"/>
        <w:jc w:val="both"/>
        <w:rPr>
          <w:rFonts w:asciiTheme="minorHAnsi" w:hAnsiTheme="minorHAnsi" w:cstheme="minorHAnsi"/>
          <w:sz w:val="22"/>
          <w:szCs w:val="22"/>
        </w:rPr>
      </w:pPr>
      <w:r w:rsidRPr="00802ADB">
        <w:rPr>
          <w:rFonts w:asciiTheme="minorHAnsi" w:hAnsiTheme="minorHAnsi" w:cstheme="minorHAnsi"/>
          <w:b/>
          <w:bCs/>
          <w:sz w:val="22"/>
          <w:szCs w:val="22"/>
        </w:rPr>
        <w:t xml:space="preserve">Commencement Date: </w:t>
      </w:r>
      <w:r w:rsidRPr="00802ADB">
        <w:rPr>
          <w:rFonts w:asciiTheme="minorHAnsi" w:hAnsiTheme="minorHAnsi" w:cstheme="minorHAnsi"/>
          <w:sz w:val="22"/>
          <w:szCs w:val="22"/>
        </w:rPr>
        <w:t>means the date of this Framework Agreement as first above written.</w:t>
      </w:r>
    </w:p>
    <w:p w14:paraId="62983D84" w14:textId="77777777" w:rsidR="00802ADB" w:rsidRPr="00802ADB" w:rsidRDefault="00802ADB" w:rsidP="00A230FD">
      <w:pPr>
        <w:widowControl w:val="0"/>
        <w:tabs>
          <w:tab w:val="left" w:pos="567"/>
        </w:tabs>
        <w:autoSpaceDE w:val="0"/>
        <w:autoSpaceDN w:val="0"/>
        <w:adjustRightInd w:val="0"/>
        <w:spacing w:before="120" w:after="120"/>
        <w:ind w:left="1287"/>
        <w:jc w:val="both"/>
        <w:rPr>
          <w:rFonts w:asciiTheme="minorHAnsi" w:hAnsiTheme="minorHAnsi" w:cstheme="minorHAnsi"/>
          <w:sz w:val="22"/>
          <w:szCs w:val="22"/>
        </w:rPr>
      </w:pPr>
      <w:r w:rsidRPr="00802ADB">
        <w:rPr>
          <w:rFonts w:asciiTheme="minorHAnsi" w:hAnsiTheme="minorHAnsi" w:cstheme="minorHAnsi"/>
          <w:b/>
          <w:bCs/>
          <w:sz w:val="22"/>
          <w:szCs w:val="22"/>
        </w:rPr>
        <w:t xml:space="preserve">Contract: </w:t>
      </w:r>
      <w:r w:rsidRPr="00802ADB">
        <w:rPr>
          <w:rFonts w:asciiTheme="minorHAnsi" w:hAnsiTheme="minorHAnsi" w:cstheme="minorHAnsi"/>
          <w:sz w:val="22"/>
          <w:szCs w:val="22"/>
        </w:rPr>
        <w:t> means a legally binding agreement (made pursuant to the provisions of this Framework Agreement) for the provision of Services made between LPP I and the Service Provider.</w:t>
      </w:r>
    </w:p>
    <w:p w14:paraId="057CD01E" w14:textId="77777777" w:rsidR="00802ADB" w:rsidRPr="00802ADB" w:rsidRDefault="00802ADB" w:rsidP="00A230FD">
      <w:pPr>
        <w:widowControl w:val="0"/>
        <w:tabs>
          <w:tab w:val="left" w:pos="567"/>
        </w:tabs>
        <w:autoSpaceDE w:val="0"/>
        <w:autoSpaceDN w:val="0"/>
        <w:adjustRightInd w:val="0"/>
        <w:spacing w:before="120" w:after="120"/>
        <w:ind w:left="1287"/>
        <w:jc w:val="both"/>
        <w:rPr>
          <w:rFonts w:asciiTheme="minorHAnsi" w:hAnsiTheme="minorHAnsi" w:cstheme="minorHAnsi"/>
          <w:sz w:val="22"/>
          <w:szCs w:val="22"/>
        </w:rPr>
      </w:pPr>
      <w:r w:rsidRPr="00802ADB">
        <w:rPr>
          <w:rFonts w:asciiTheme="minorHAnsi" w:hAnsiTheme="minorHAnsi" w:cstheme="minorHAnsi"/>
          <w:b/>
          <w:bCs/>
          <w:sz w:val="22"/>
          <w:szCs w:val="22"/>
        </w:rPr>
        <w:t xml:space="preserve">Default: </w:t>
      </w:r>
      <w:r w:rsidRPr="00802ADB">
        <w:rPr>
          <w:rFonts w:asciiTheme="minorHAnsi" w:hAnsiTheme="minorHAnsi" w:cstheme="minorHAnsi"/>
          <w:sz w:val="22"/>
          <w:szCs w:val="22"/>
        </w:rPr>
        <w:t> means any breach of the obligations of the relevant Party under a Contract (including fundamental breach or breach of a fundamental term) or any other default, act, omission, negligence or negligent statement of the relevant Party or the Staff in connection with or in relation to the subject matter of the Contract and in respect of which such Party is liable to the other.</w:t>
      </w:r>
    </w:p>
    <w:p w14:paraId="2048B63D" w14:textId="77777777" w:rsidR="00802ADB" w:rsidRPr="00802ADB" w:rsidRDefault="00802ADB" w:rsidP="00A230FD">
      <w:pPr>
        <w:widowControl w:val="0"/>
        <w:tabs>
          <w:tab w:val="left" w:pos="567"/>
        </w:tabs>
        <w:autoSpaceDE w:val="0"/>
        <w:autoSpaceDN w:val="0"/>
        <w:adjustRightInd w:val="0"/>
        <w:spacing w:before="120" w:after="120"/>
        <w:ind w:left="1287"/>
        <w:jc w:val="both"/>
        <w:rPr>
          <w:rFonts w:asciiTheme="minorHAnsi" w:hAnsiTheme="minorHAnsi" w:cstheme="minorHAnsi"/>
          <w:sz w:val="22"/>
          <w:szCs w:val="22"/>
        </w:rPr>
      </w:pPr>
      <w:r w:rsidRPr="00802ADB">
        <w:rPr>
          <w:rFonts w:asciiTheme="minorHAnsi" w:hAnsiTheme="minorHAnsi" w:cstheme="minorHAnsi"/>
          <w:b/>
          <w:bCs/>
          <w:sz w:val="22"/>
          <w:szCs w:val="22"/>
        </w:rPr>
        <w:t xml:space="preserve">Framework Agreement: </w:t>
      </w:r>
      <w:r w:rsidRPr="00802ADB">
        <w:rPr>
          <w:rFonts w:asciiTheme="minorHAnsi" w:hAnsiTheme="minorHAnsi" w:cstheme="minorHAnsi"/>
          <w:sz w:val="22"/>
          <w:szCs w:val="22"/>
        </w:rPr>
        <w:t>means this Framework Agreement and all schedules to the Tender referenced herein.</w:t>
      </w:r>
    </w:p>
    <w:p w14:paraId="20840380" w14:textId="49FDB630" w:rsidR="00802ADB" w:rsidRPr="00802ADB" w:rsidRDefault="00802ADB" w:rsidP="00A230FD">
      <w:pPr>
        <w:widowControl w:val="0"/>
        <w:tabs>
          <w:tab w:val="left" w:pos="567"/>
        </w:tabs>
        <w:autoSpaceDE w:val="0"/>
        <w:autoSpaceDN w:val="0"/>
        <w:adjustRightInd w:val="0"/>
        <w:spacing w:before="120" w:after="120"/>
        <w:ind w:left="1287"/>
        <w:jc w:val="both"/>
        <w:rPr>
          <w:rFonts w:asciiTheme="minorHAnsi" w:hAnsiTheme="minorHAnsi" w:cstheme="minorHAnsi"/>
          <w:sz w:val="22"/>
          <w:szCs w:val="22"/>
        </w:rPr>
      </w:pPr>
      <w:r w:rsidRPr="00802ADB">
        <w:rPr>
          <w:rFonts w:asciiTheme="minorHAnsi" w:hAnsiTheme="minorHAnsi" w:cstheme="minorHAnsi"/>
          <w:b/>
          <w:bCs/>
          <w:sz w:val="22"/>
          <w:szCs w:val="22"/>
        </w:rPr>
        <w:t xml:space="preserve">Framework </w:t>
      </w:r>
      <w:r>
        <w:rPr>
          <w:rFonts w:asciiTheme="minorHAnsi" w:hAnsiTheme="minorHAnsi" w:cstheme="minorHAnsi"/>
          <w:b/>
          <w:bCs/>
          <w:sz w:val="22"/>
          <w:szCs w:val="22"/>
        </w:rPr>
        <w:t>Member</w:t>
      </w:r>
      <w:r w:rsidRPr="00802ADB">
        <w:rPr>
          <w:rFonts w:asciiTheme="minorHAnsi" w:hAnsiTheme="minorHAnsi" w:cstheme="minorHAnsi"/>
          <w:b/>
          <w:bCs/>
          <w:sz w:val="22"/>
          <w:szCs w:val="22"/>
        </w:rPr>
        <w:t xml:space="preserve">: </w:t>
      </w:r>
      <w:r w:rsidRPr="00802ADB">
        <w:rPr>
          <w:rFonts w:asciiTheme="minorHAnsi" w:hAnsiTheme="minorHAnsi" w:cstheme="minorHAnsi"/>
          <w:sz w:val="22"/>
          <w:szCs w:val="22"/>
        </w:rPr>
        <w:t xml:space="preserve"> means the Service Provider and other suppliers appointed as framework </w:t>
      </w:r>
      <w:r>
        <w:rPr>
          <w:rFonts w:asciiTheme="minorHAnsi" w:hAnsiTheme="minorHAnsi" w:cstheme="minorHAnsi"/>
          <w:sz w:val="22"/>
          <w:szCs w:val="22"/>
        </w:rPr>
        <w:t>member</w:t>
      </w:r>
      <w:r w:rsidRPr="00802ADB">
        <w:rPr>
          <w:rFonts w:asciiTheme="minorHAnsi" w:hAnsiTheme="minorHAnsi" w:cstheme="minorHAnsi"/>
          <w:sz w:val="22"/>
          <w:szCs w:val="22"/>
        </w:rPr>
        <w:t>s under this Framework Agreement.</w:t>
      </w:r>
    </w:p>
    <w:p w14:paraId="038707F7" w14:textId="77777777" w:rsidR="00802ADB" w:rsidRPr="00802ADB" w:rsidRDefault="00802ADB" w:rsidP="00A230FD">
      <w:pPr>
        <w:widowControl w:val="0"/>
        <w:tabs>
          <w:tab w:val="left" w:pos="567"/>
        </w:tabs>
        <w:autoSpaceDE w:val="0"/>
        <w:autoSpaceDN w:val="0"/>
        <w:adjustRightInd w:val="0"/>
        <w:spacing w:before="120" w:after="120"/>
        <w:ind w:left="1287"/>
        <w:jc w:val="both"/>
        <w:rPr>
          <w:rFonts w:asciiTheme="minorHAnsi" w:hAnsiTheme="minorHAnsi" w:cstheme="minorHAnsi"/>
          <w:sz w:val="22"/>
          <w:szCs w:val="22"/>
        </w:rPr>
      </w:pPr>
      <w:r w:rsidRPr="00802ADB">
        <w:rPr>
          <w:rFonts w:asciiTheme="minorHAnsi" w:hAnsiTheme="minorHAnsi" w:cstheme="minorHAnsi"/>
          <w:b/>
          <w:bCs/>
          <w:sz w:val="22"/>
          <w:szCs w:val="22"/>
        </w:rPr>
        <w:t xml:space="preserve">Guidance: </w:t>
      </w:r>
      <w:r w:rsidRPr="00802ADB">
        <w:rPr>
          <w:rFonts w:asciiTheme="minorHAnsi" w:hAnsiTheme="minorHAnsi" w:cstheme="minorHAnsi"/>
          <w:sz w:val="22"/>
          <w:szCs w:val="22"/>
        </w:rPr>
        <w:t> means any guidance issued or updated by the UK government from time to time in relation to the Regulations.</w:t>
      </w:r>
    </w:p>
    <w:p w14:paraId="6E4946A0" w14:textId="77777777" w:rsidR="00802ADB" w:rsidRPr="00802ADB" w:rsidRDefault="00802ADB" w:rsidP="00A230FD">
      <w:pPr>
        <w:widowControl w:val="0"/>
        <w:tabs>
          <w:tab w:val="left" w:pos="567"/>
        </w:tabs>
        <w:autoSpaceDE w:val="0"/>
        <w:autoSpaceDN w:val="0"/>
        <w:adjustRightInd w:val="0"/>
        <w:spacing w:before="120" w:after="120"/>
        <w:ind w:left="1287"/>
        <w:jc w:val="both"/>
        <w:rPr>
          <w:rFonts w:asciiTheme="minorHAnsi" w:hAnsiTheme="minorHAnsi" w:cstheme="minorHAnsi"/>
          <w:sz w:val="22"/>
          <w:szCs w:val="22"/>
        </w:rPr>
      </w:pPr>
      <w:r w:rsidRPr="00802ADB">
        <w:rPr>
          <w:rFonts w:asciiTheme="minorHAnsi" w:hAnsiTheme="minorHAnsi" w:cstheme="minorHAnsi"/>
          <w:b/>
          <w:bCs/>
          <w:sz w:val="22"/>
          <w:szCs w:val="22"/>
        </w:rPr>
        <w:t>Law:</w:t>
      </w:r>
      <w:r w:rsidRPr="00802ADB">
        <w:rPr>
          <w:rFonts w:asciiTheme="minorHAnsi" w:hAnsiTheme="minorHAnsi" w:cstheme="minorHAnsi"/>
          <w:sz w:val="22"/>
          <w:szCs w:val="22"/>
        </w:rPr>
        <w:t xml:space="preserve"> means any applicable Act of Parliament, subordinate legislation within the meaning of section 21(1) of the Interpretation Act 1978, exercise of the royal prerogative, enforceable </w:t>
      </w:r>
      <w:r w:rsidRPr="00802ADB">
        <w:rPr>
          <w:rFonts w:asciiTheme="minorHAnsi" w:hAnsiTheme="minorHAnsi" w:cstheme="minorHAnsi"/>
          <w:sz w:val="22"/>
          <w:szCs w:val="22"/>
        </w:rPr>
        <w:lastRenderedPageBreak/>
        <w:t>community right within the meaning of section 2 of the European Communities Act 1972, regulatory policy, guidance or industry code, judgment of a relevant court of law, or directives or requirements of any Regulatory Body.</w:t>
      </w:r>
    </w:p>
    <w:p w14:paraId="0C27554D" w14:textId="77777777" w:rsidR="00802ADB" w:rsidRPr="00802ADB" w:rsidRDefault="00802ADB" w:rsidP="00A230FD">
      <w:pPr>
        <w:widowControl w:val="0"/>
        <w:tabs>
          <w:tab w:val="left" w:pos="567"/>
        </w:tabs>
        <w:autoSpaceDE w:val="0"/>
        <w:autoSpaceDN w:val="0"/>
        <w:adjustRightInd w:val="0"/>
        <w:spacing w:before="120" w:after="120"/>
        <w:ind w:left="1287"/>
        <w:jc w:val="both"/>
        <w:rPr>
          <w:rFonts w:asciiTheme="minorHAnsi" w:hAnsiTheme="minorHAnsi" w:cstheme="minorHAnsi"/>
          <w:sz w:val="22"/>
          <w:szCs w:val="22"/>
        </w:rPr>
      </w:pPr>
      <w:r w:rsidRPr="00802ADB">
        <w:rPr>
          <w:rFonts w:asciiTheme="minorHAnsi" w:hAnsiTheme="minorHAnsi" w:cstheme="minorHAnsi"/>
          <w:b/>
          <w:bCs/>
          <w:sz w:val="22"/>
          <w:szCs w:val="22"/>
        </w:rPr>
        <w:t xml:space="preserve">Lots: </w:t>
      </w:r>
      <w:r w:rsidRPr="00802ADB">
        <w:rPr>
          <w:rFonts w:asciiTheme="minorHAnsi" w:hAnsiTheme="minorHAnsi" w:cstheme="minorHAnsi"/>
          <w:sz w:val="22"/>
          <w:szCs w:val="22"/>
        </w:rPr>
        <w:t> means the Services divided into lots as referred to in paragraph 1.3 of schedule 2 to the Tender.</w:t>
      </w:r>
    </w:p>
    <w:p w14:paraId="5C00111C" w14:textId="77777777" w:rsidR="00802ADB" w:rsidRPr="00802ADB" w:rsidRDefault="00802ADB" w:rsidP="00A230FD">
      <w:pPr>
        <w:widowControl w:val="0"/>
        <w:tabs>
          <w:tab w:val="left" w:pos="567"/>
        </w:tabs>
        <w:autoSpaceDE w:val="0"/>
        <w:autoSpaceDN w:val="0"/>
        <w:adjustRightInd w:val="0"/>
        <w:spacing w:before="120" w:after="120"/>
        <w:ind w:left="1287"/>
        <w:jc w:val="both"/>
        <w:rPr>
          <w:rFonts w:asciiTheme="minorHAnsi" w:hAnsiTheme="minorHAnsi" w:cstheme="minorHAnsi"/>
          <w:sz w:val="22"/>
          <w:szCs w:val="22"/>
        </w:rPr>
      </w:pPr>
      <w:r w:rsidRPr="00802ADB">
        <w:rPr>
          <w:rFonts w:asciiTheme="minorHAnsi" w:hAnsiTheme="minorHAnsi" w:cstheme="minorHAnsi"/>
          <w:b/>
          <w:bCs/>
          <w:sz w:val="22"/>
          <w:szCs w:val="22"/>
        </w:rPr>
        <w:t xml:space="preserve">Month: </w:t>
      </w:r>
      <w:r w:rsidRPr="00802ADB">
        <w:rPr>
          <w:rFonts w:asciiTheme="minorHAnsi" w:hAnsiTheme="minorHAnsi" w:cstheme="minorHAnsi"/>
          <w:sz w:val="22"/>
          <w:szCs w:val="22"/>
        </w:rPr>
        <w:t> means a calendar month.</w:t>
      </w:r>
    </w:p>
    <w:p w14:paraId="099D4A79" w14:textId="77777777" w:rsidR="00802ADB" w:rsidRPr="00802ADB" w:rsidRDefault="00802ADB" w:rsidP="00A230FD">
      <w:pPr>
        <w:widowControl w:val="0"/>
        <w:tabs>
          <w:tab w:val="left" w:pos="567"/>
        </w:tabs>
        <w:autoSpaceDE w:val="0"/>
        <w:autoSpaceDN w:val="0"/>
        <w:adjustRightInd w:val="0"/>
        <w:spacing w:before="120" w:after="120"/>
        <w:ind w:left="1287"/>
        <w:jc w:val="both"/>
        <w:rPr>
          <w:rFonts w:asciiTheme="minorHAnsi" w:hAnsiTheme="minorHAnsi" w:cstheme="minorHAnsi"/>
          <w:sz w:val="22"/>
          <w:szCs w:val="22"/>
        </w:rPr>
      </w:pPr>
      <w:r w:rsidRPr="00802ADB">
        <w:rPr>
          <w:rFonts w:asciiTheme="minorHAnsi" w:hAnsiTheme="minorHAnsi" w:cstheme="minorHAnsi"/>
          <w:b/>
          <w:bCs/>
          <w:sz w:val="22"/>
          <w:szCs w:val="22"/>
        </w:rPr>
        <w:t xml:space="preserve">OJEU Notice: </w:t>
      </w:r>
      <w:r w:rsidRPr="00802ADB">
        <w:rPr>
          <w:rFonts w:asciiTheme="minorHAnsi" w:hAnsiTheme="minorHAnsi" w:cstheme="minorHAnsi"/>
          <w:sz w:val="22"/>
          <w:szCs w:val="22"/>
        </w:rPr>
        <w:t xml:space="preserve"> means the contract notice (Reference </w:t>
      </w:r>
      <w:r w:rsidRPr="00802ADB">
        <w:rPr>
          <w:rFonts w:asciiTheme="minorHAnsi" w:hAnsiTheme="minorHAnsi" w:cstheme="minorHAnsi"/>
          <w:b/>
          <w:bCs/>
          <w:color w:val="444444"/>
          <w:sz w:val="22"/>
          <w:szCs w:val="22"/>
          <w:lang w:val="en"/>
        </w:rPr>
        <w:t>2018/S 123-279658</w:t>
      </w:r>
      <w:r w:rsidRPr="00802ADB">
        <w:rPr>
          <w:rFonts w:asciiTheme="minorHAnsi" w:hAnsiTheme="minorHAnsi" w:cstheme="minorHAnsi"/>
          <w:sz w:val="22"/>
          <w:szCs w:val="22"/>
        </w:rPr>
        <w:t>) on 27 June 2018 published in the Official Journal of the European Union.</w:t>
      </w:r>
    </w:p>
    <w:p w14:paraId="723EBBA0" w14:textId="77777777" w:rsidR="00802ADB" w:rsidRPr="00802ADB" w:rsidRDefault="00802ADB" w:rsidP="00A230FD">
      <w:pPr>
        <w:widowControl w:val="0"/>
        <w:tabs>
          <w:tab w:val="left" w:pos="567"/>
        </w:tabs>
        <w:autoSpaceDE w:val="0"/>
        <w:autoSpaceDN w:val="0"/>
        <w:adjustRightInd w:val="0"/>
        <w:spacing w:before="120" w:after="120"/>
        <w:ind w:left="1287"/>
        <w:jc w:val="both"/>
        <w:rPr>
          <w:rFonts w:asciiTheme="minorHAnsi" w:hAnsiTheme="minorHAnsi" w:cstheme="minorHAnsi"/>
          <w:sz w:val="22"/>
          <w:szCs w:val="22"/>
        </w:rPr>
      </w:pPr>
      <w:r w:rsidRPr="00802ADB">
        <w:rPr>
          <w:rFonts w:asciiTheme="minorHAnsi" w:hAnsiTheme="minorHAnsi" w:cstheme="minorHAnsi"/>
          <w:b/>
          <w:bCs/>
          <w:sz w:val="22"/>
          <w:szCs w:val="22"/>
        </w:rPr>
        <w:t xml:space="preserve">Party: </w:t>
      </w:r>
      <w:r w:rsidRPr="00802ADB">
        <w:rPr>
          <w:rFonts w:asciiTheme="minorHAnsi" w:hAnsiTheme="minorHAnsi" w:cstheme="minorHAnsi"/>
          <w:sz w:val="22"/>
          <w:szCs w:val="22"/>
        </w:rPr>
        <w:t> means LPP I and/or the Service Provider.</w:t>
      </w:r>
    </w:p>
    <w:p w14:paraId="6BB0E7C0" w14:textId="77777777" w:rsidR="00802ADB" w:rsidRPr="00802ADB" w:rsidRDefault="00802ADB" w:rsidP="00A230FD">
      <w:pPr>
        <w:widowControl w:val="0"/>
        <w:tabs>
          <w:tab w:val="left" w:pos="567"/>
        </w:tabs>
        <w:autoSpaceDE w:val="0"/>
        <w:autoSpaceDN w:val="0"/>
        <w:adjustRightInd w:val="0"/>
        <w:spacing w:before="120" w:after="120"/>
        <w:ind w:left="1287"/>
        <w:jc w:val="both"/>
        <w:rPr>
          <w:rFonts w:asciiTheme="minorHAnsi" w:hAnsiTheme="minorHAnsi" w:cstheme="minorHAnsi"/>
          <w:sz w:val="22"/>
          <w:szCs w:val="22"/>
        </w:rPr>
      </w:pPr>
      <w:r w:rsidRPr="00802ADB">
        <w:rPr>
          <w:rFonts w:asciiTheme="minorHAnsi" w:hAnsiTheme="minorHAnsi" w:cstheme="minorHAnsi"/>
          <w:b/>
          <w:bCs/>
          <w:sz w:val="22"/>
          <w:szCs w:val="22"/>
        </w:rPr>
        <w:t xml:space="preserve">SQ Response: </w:t>
      </w:r>
      <w:r w:rsidRPr="00802ADB">
        <w:rPr>
          <w:rFonts w:asciiTheme="minorHAnsi" w:hAnsiTheme="minorHAnsi" w:cstheme="minorHAnsi"/>
          <w:sz w:val="22"/>
          <w:szCs w:val="22"/>
        </w:rPr>
        <w:t> means the response to the standard selection questionnaire submitted by the Service Provider to LPP I on or before 27 July 2018.</w:t>
      </w:r>
    </w:p>
    <w:p w14:paraId="7CB7B00D" w14:textId="77777777" w:rsidR="00802ADB" w:rsidRPr="00802ADB" w:rsidRDefault="00802ADB" w:rsidP="00A230FD">
      <w:pPr>
        <w:widowControl w:val="0"/>
        <w:tabs>
          <w:tab w:val="left" w:pos="567"/>
        </w:tabs>
        <w:autoSpaceDE w:val="0"/>
        <w:autoSpaceDN w:val="0"/>
        <w:adjustRightInd w:val="0"/>
        <w:spacing w:before="120" w:after="120"/>
        <w:ind w:left="1287"/>
        <w:jc w:val="both"/>
        <w:rPr>
          <w:rFonts w:asciiTheme="minorHAnsi" w:hAnsiTheme="minorHAnsi" w:cstheme="minorHAnsi"/>
          <w:sz w:val="22"/>
          <w:szCs w:val="22"/>
        </w:rPr>
      </w:pPr>
      <w:r w:rsidRPr="00802ADB">
        <w:rPr>
          <w:rFonts w:asciiTheme="minorHAnsi" w:hAnsiTheme="minorHAnsi" w:cstheme="minorHAnsi"/>
          <w:b/>
          <w:bCs/>
          <w:sz w:val="22"/>
          <w:szCs w:val="22"/>
        </w:rPr>
        <w:t xml:space="preserve">Regulations: </w:t>
      </w:r>
      <w:r w:rsidRPr="00802ADB">
        <w:rPr>
          <w:rFonts w:asciiTheme="minorHAnsi" w:hAnsiTheme="minorHAnsi" w:cstheme="minorHAnsi"/>
          <w:sz w:val="22"/>
          <w:szCs w:val="22"/>
        </w:rPr>
        <w:t> means the Public Contracts Regulations 2015 (</w:t>
      </w:r>
      <w:r w:rsidRPr="00802ADB">
        <w:rPr>
          <w:rFonts w:asciiTheme="minorHAnsi" w:hAnsiTheme="minorHAnsi" w:cstheme="minorHAnsi"/>
          <w:iCs/>
          <w:sz w:val="22"/>
          <w:szCs w:val="22"/>
        </w:rPr>
        <w:t>SI 2015/102</w:t>
      </w:r>
      <w:r w:rsidRPr="00802ADB">
        <w:rPr>
          <w:rFonts w:asciiTheme="minorHAnsi" w:hAnsiTheme="minorHAnsi" w:cstheme="minorHAnsi"/>
          <w:sz w:val="22"/>
          <w:szCs w:val="22"/>
        </w:rPr>
        <w:t>).</w:t>
      </w:r>
    </w:p>
    <w:p w14:paraId="2DE9D3F1" w14:textId="77777777" w:rsidR="00802ADB" w:rsidRPr="00802ADB" w:rsidRDefault="00802ADB" w:rsidP="00A230FD">
      <w:pPr>
        <w:widowControl w:val="0"/>
        <w:tabs>
          <w:tab w:val="left" w:pos="567"/>
        </w:tabs>
        <w:autoSpaceDE w:val="0"/>
        <w:autoSpaceDN w:val="0"/>
        <w:adjustRightInd w:val="0"/>
        <w:spacing w:before="120" w:after="120"/>
        <w:ind w:left="1287"/>
        <w:jc w:val="both"/>
        <w:rPr>
          <w:rFonts w:asciiTheme="minorHAnsi" w:hAnsiTheme="minorHAnsi" w:cstheme="minorHAnsi"/>
          <w:sz w:val="22"/>
          <w:szCs w:val="22"/>
        </w:rPr>
      </w:pPr>
      <w:r w:rsidRPr="00802ADB">
        <w:rPr>
          <w:rFonts w:asciiTheme="minorHAnsi" w:hAnsiTheme="minorHAnsi" w:cstheme="minorHAnsi"/>
          <w:b/>
          <w:bCs/>
          <w:sz w:val="22"/>
          <w:szCs w:val="22"/>
        </w:rPr>
        <w:t xml:space="preserve">Regulatory Bodies: </w:t>
      </w:r>
      <w:r w:rsidRPr="00802ADB">
        <w:rPr>
          <w:rFonts w:asciiTheme="minorHAnsi" w:hAnsiTheme="minorHAnsi" w:cstheme="minorHAnsi"/>
          <w:sz w:val="22"/>
          <w:szCs w:val="22"/>
        </w:rPr>
        <w:t> means those government departments and regulatory, statutory and other entities, committees, ombudsmen and bodies which, whether under statute, rules, regulations, codes of practice or otherwise, are entitled to regulate, investigate, or influence the matters dealt with in this Framework Agreement or any other affairs of LPP I.</w:t>
      </w:r>
    </w:p>
    <w:p w14:paraId="7E7489B5" w14:textId="77777777" w:rsidR="00802ADB" w:rsidRPr="00802ADB" w:rsidRDefault="00802ADB" w:rsidP="00A230FD">
      <w:pPr>
        <w:widowControl w:val="0"/>
        <w:tabs>
          <w:tab w:val="left" w:pos="567"/>
        </w:tabs>
        <w:autoSpaceDE w:val="0"/>
        <w:autoSpaceDN w:val="0"/>
        <w:adjustRightInd w:val="0"/>
        <w:spacing w:before="120" w:after="120"/>
        <w:ind w:left="1287"/>
        <w:jc w:val="both"/>
        <w:rPr>
          <w:rFonts w:asciiTheme="minorHAnsi" w:hAnsiTheme="minorHAnsi" w:cstheme="minorHAnsi"/>
          <w:sz w:val="22"/>
          <w:szCs w:val="22"/>
          <w:u w:val="single"/>
        </w:rPr>
      </w:pPr>
      <w:r w:rsidRPr="00802ADB">
        <w:rPr>
          <w:rFonts w:asciiTheme="minorHAnsi" w:hAnsiTheme="minorHAnsi" w:cstheme="minorHAnsi"/>
          <w:b/>
          <w:bCs/>
          <w:sz w:val="22"/>
          <w:szCs w:val="22"/>
        </w:rPr>
        <w:t xml:space="preserve">Services: </w:t>
      </w:r>
      <w:r w:rsidRPr="00802ADB">
        <w:rPr>
          <w:rFonts w:asciiTheme="minorHAnsi" w:hAnsiTheme="minorHAnsi" w:cstheme="minorHAnsi"/>
          <w:sz w:val="22"/>
          <w:szCs w:val="22"/>
        </w:rPr>
        <w:t>means the Investment Fund Administration, Trustee and Administration services, as detailed in paragraph 1.3 of schedule 2 to the Tender.</w:t>
      </w:r>
    </w:p>
    <w:p w14:paraId="57D3D7B1" w14:textId="77777777" w:rsidR="00802ADB" w:rsidRPr="00802ADB" w:rsidRDefault="00802ADB" w:rsidP="00A230FD">
      <w:pPr>
        <w:widowControl w:val="0"/>
        <w:tabs>
          <w:tab w:val="left" w:pos="567"/>
        </w:tabs>
        <w:autoSpaceDE w:val="0"/>
        <w:autoSpaceDN w:val="0"/>
        <w:adjustRightInd w:val="0"/>
        <w:spacing w:before="120" w:after="120"/>
        <w:ind w:left="1287"/>
        <w:jc w:val="both"/>
        <w:rPr>
          <w:rFonts w:asciiTheme="minorHAnsi" w:hAnsiTheme="minorHAnsi" w:cstheme="minorHAnsi"/>
          <w:sz w:val="22"/>
          <w:szCs w:val="22"/>
        </w:rPr>
      </w:pPr>
      <w:r w:rsidRPr="00802ADB">
        <w:rPr>
          <w:rFonts w:asciiTheme="minorHAnsi" w:hAnsiTheme="minorHAnsi" w:cstheme="minorHAnsi"/>
          <w:b/>
          <w:bCs/>
          <w:sz w:val="22"/>
          <w:szCs w:val="22"/>
        </w:rPr>
        <w:t xml:space="preserve">Staff: </w:t>
      </w:r>
      <w:r w:rsidRPr="00802ADB">
        <w:rPr>
          <w:rFonts w:asciiTheme="minorHAnsi" w:hAnsiTheme="minorHAnsi" w:cstheme="minorHAnsi"/>
          <w:sz w:val="22"/>
          <w:szCs w:val="22"/>
        </w:rPr>
        <w:t> means all persons employed by the Service Provider together with the Service Provider’s servants, agents, suppliers and subcontractors used in the performance of its obligations under this Framework Agreement or Contracts.</w:t>
      </w:r>
    </w:p>
    <w:p w14:paraId="750693B7" w14:textId="77777777" w:rsidR="00802ADB" w:rsidRPr="00802ADB" w:rsidRDefault="00802ADB" w:rsidP="00A230FD">
      <w:pPr>
        <w:widowControl w:val="0"/>
        <w:tabs>
          <w:tab w:val="left" w:pos="567"/>
        </w:tabs>
        <w:autoSpaceDE w:val="0"/>
        <w:autoSpaceDN w:val="0"/>
        <w:adjustRightInd w:val="0"/>
        <w:spacing w:before="120" w:after="120"/>
        <w:ind w:left="1287"/>
        <w:jc w:val="both"/>
        <w:rPr>
          <w:rFonts w:asciiTheme="minorHAnsi" w:hAnsiTheme="minorHAnsi" w:cstheme="minorHAnsi"/>
          <w:sz w:val="22"/>
          <w:szCs w:val="22"/>
        </w:rPr>
      </w:pPr>
      <w:r w:rsidRPr="00802ADB">
        <w:rPr>
          <w:rFonts w:asciiTheme="minorHAnsi" w:hAnsiTheme="minorHAnsi" w:cstheme="minorHAnsi"/>
          <w:b/>
          <w:bCs/>
          <w:sz w:val="22"/>
          <w:szCs w:val="22"/>
        </w:rPr>
        <w:t>Subcontract:</w:t>
      </w:r>
      <w:r w:rsidRPr="00802ADB">
        <w:rPr>
          <w:rFonts w:asciiTheme="minorHAnsi" w:hAnsiTheme="minorHAnsi" w:cstheme="minorHAnsi"/>
          <w:sz w:val="22"/>
          <w:szCs w:val="22"/>
        </w:rPr>
        <w:t> any contract between the Service Provider and a third party pursuant to which the Service Provider agrees to source the provision of any of the Services from that third party.</w:t>
      </w:r>
    </w:p>
    <w:p w14:paraId="185DBB55" w14:textId="77777777" w:rsidR="00802ADB" w:rsidRPr="00802ADB" w:rsidRDefault="00802ADB" w:rsidP="00A230FD">
      <w:pPr>
        <w:widowControl w:val="0"/>
        <w:tabs>
          <w:tab w:val="left" w:pos="567"/>
        </w:tabs>
        <w:autoSpaceDE w:val="0"/>
        <w:autoSpaceDN w:val="0"/>
        <w:adjustRightInd w:val="0"/>
        <w:spacing w:before="120" w:after="120"/>
        <w:ind w:left="1287"/>
        <w:jc w:val="both"/>
        <w:rPr>
          <w:rFonts w:asciiTheme="minorHAnsi" w:hAnsiTheme="minorHAnsi" w:cstheme="minorHAnsi"/>
          <w:sz w:val="22"/>
          <w:szCs w:val="22"/>
        </w:rPr>
      </w:pPr>
      <w:r w:rsidRPr="00802ADB">
        <w:rPr>
          <w:rFonts w:asciiTheme="minorHAnsi" w:hAnsiTheme="minorHAnsi" w:cstheme="minorHAnsi"/>
          <w:b/>
          <w:bCs/>
          <w:sz w:val="22"/>
          <w:szCs w:val="22"/>
        </w:rPr>
        <w:t xml:space="preserve">Subcontractor: </w:t>
      </w:r>
      <w:r w:rsidRPr="00802ADB">
        <w:rPr>
          <w:rFonts w:asciiTheme="minorHAnsi" w:hAnsiTheme="minorHAnsi" w:cstheme="minorHAnsi"/>
          <w:sz w:val="22"/>
          <w:szCs w:val="22"/>
        </w:rPr>
        <w:t xml:space="preserve"> the contractors or service providers that </w:t>
      </w:r>
      <w:proofErr w:type="gramStart"/>
      <w:r w:rsidRPr="00802ADB">
        <w:rPr>
          <w:rFonts w:asciiTheme="minorHAnsi" w:hAnsiTheme="minorHAnsi" w:cstheme="minorHAnsi"/>
          <w:sz w:val="22"/>
          <w:szCs w:val="22"/>
        </w:rPr>
        <w:t>enter into</w:t>
      </w:r>
      <w:proofErr w:type="gramEnd"/>
      <w:r w:rsidRPr="00802ADB">
        <w:rPr>
          <w:rFonts w:asciiTheme="minorHAnsi" w:hAnsiTheme="minorHAnsi" w:cstheme="minorHAnsi"/>
          <w:sz w:val="22"/>
          <w:szCs w:val="22"/>
        </w:rPr>
        <w:t xml:space="preserve"> a Subcontract with the Service Provider.</w:t>
      </w:r>
    </w:p>
    <w:p w14:paraId="5EE87C6D" w14:textId="77777777" w:rsidR="00802ADB" w:rsidRPr="00802ADB" w:rsidRDefault="00802ADB" w:rsidP="00A230FD">
      <w:pPr>
        <w:widowControl w:val="0"/>
        <w:tabs>
          <w:tab w:val="left" w:pos="567"/>
        </w:tabs>
        <w:autoSpaceDE w:val="0"/>
        <w:autoSpaceDN w:val="0"/>
        <w:adjustRightInd w:val="0"/>
        <w:spacing w:before="120" w:after="120"/>
        <w:ind w:left="1287"/>
        <w:jc w:val="both"/>
        <w:rPr>
          <w:rFonts w:asciiTheme="minorHAnsi" w:hAnsiTheme="minorHAnsi" w:cstheme="minorHAnsi"/>
          <w:iCs/>
          <w:sz w:val="22"/>
          <w:szCs w:val="22"/>
        </w:rPr>
      </w:pPr>
      <w:r w:rsidRPr="00802ADB">
        <w:rPr>
          <w:rFonts w:asciiTheme="minorHAnsi" w:hAnsiTheme="minorHAnsi" w:cstheme="minorHAnsi"/>
          <w:b/>
          <w:bCs/>
          <w:sz w:val="22"/>
          <w:szCs w:val="22"/>
        </w:rPr>
        <w:t xml:space="preserve">Service Provider’s Lots: </w:t>
      </w:r>
      <w:r w:rsidRPr="00802ADB">
        <w:rPr>
          <w:rFonts w:asciiTheme="minorHAnsi" w:hAnsiTheme="minorHAnsi" w:cstheme="minorHAnsi"/>
          <w:sz w:val="22"/>
          <w:szCs w:val="22"/>
        </w:rPr>
        <w:t> means the lots to which the Service Provider has been appointed under this Framework Agreement as set out in paragraph 1.3 to schedule 2 of the Tender.</w:t>
      </w:r>
    </w:p>
    <w:p w14:paraId="17FA458E" w14:textId="77777777" w:rsidR="00802ADB" w:rsidRPr="00802ADB" w:rsidRDefault="00802ADB" w:rsidP="00A230FD">
      <w:pPr>
        <w:widowControl w:val="0"/>
        <w:tabs>
          <w:tab w:val="left" w:pos="567"/>
        </w:tabs>
        <w:autoSpaceDE w:val="0"/>
        <w:autoSpaceDN w:val="0"/>
        <w:adjustRightInd w:val="0"/>
        <w:spacing w:before="120" w:after="120"/>
        <w:ind w:left="1287"/>
        <w:jc w:val="both"/>
        <w:rPr>
          <w:rFonts w:asciiTheme="minorHAnsi" w:hAnsiTheme="minorHAnsi" w:cstheme="minorHAnsi"/>
          <w:b/>
          <w:bCs/>
          <w:sz w:val="22"/>
          <w:szCs w:val="22"/>
        </w:rPr>
      </w:pPr>
      <w:r w:rsidRPr="00802ADB">
        <w:rPr>
          <w:rFonts w:asciiTheme="minorHAnsi" w:hAnsiTheme="minorHAnsi" w:cstheme="minorHAnsi"/>
          <w:b/>
          <w:bCs/>
          <w:sz w:val="22"/>
          <w:szCs w:val="22"/>
        </w:rPr>
        <w:t>Supplemental Tender</w:t>
      </w:r>
      <w:r w:rsidRPr="00802ADB">
        <w:rPr>
          <w:rFonts w:asciiTheme="minorHAnsi" w:hAnsiTheme="minorHAnsi" w:cstheme="minorHAnsi"/>
          <w:bCs/>
          <w:sz w:val="22"/>
          <w:szCs w:val="22"/>
        </w:rPr>
        <w:t>: means a tender submitted by a Framework Member to LPP I in response to an invitation to tender for a mini-competition, as further set out in Clause 4.</w:t>
      </w:r>
    </w:p>
    <w:p w14:paraId="774B17E6" w14:textId="77777777" w:rsidR="00802ADB" w:rsidRPr="00802ADB" w:rsidRDefault="00802ADB" w:rsidP="00A230FD">
      <w:pPr>
        <w:widowControl w:val="0"/>
        <w:tabs>
          <w:tab w:val="left" w:pos="567"/>
        </w:tabs>
        <w:autoSpaceDE w:val="0"/>
        <w:autoSpaceDN w:val="0"/>
        <w:adjustRightInd w:val="0"/>
        <w:spacing w:before="120" w:after="120"/>
        <w:ind w:left="1287"/>
        <w:jc w:val="both"/>
        <w:rPr>
          <w:rFonts w:asciiTheme="minorHAnsi" w:hAnsiTheme="minorHAnsi" w:cstheme="minorHAnsi"/>
          <w:sz w:val="22"/>
          <w:szCs w:val="22"/>
        </w:rPr>
      </w:pPr>
      <w:r w:rsidRPr="00802ADB">
        <w:rPr>
          <w:rFonts w:asciiTheme="minorHAnsi" w:hAnsiTheme="minorHAnsi" w:cstheme="minorHAnsi"/>
          <w:b/>
          <w:bCs/>
          <w:sz w:val="22"/>
          <w:szCs w:val="22"/>
        </w:rPr>
        <w:t xml:space="preserve">Tender: </w:t>
      </w:r>
      <w:r w:rsidRPr="00802ADB">
        <w:rPr>
          <w:rFonts w:asciiTheme="minorHAnsi" w:hAnsiTheme="minorHAnsi" w:cstheme="minorHAnsi"/>
          <w:sz w:val="22"/>
          <w:szCs w:val="22"/>
        </w:rPr>
        <w:t> means the tender submitted by the Service Provider to LPP I on or before 27 July 2018.</w:t>
      </w:r>
    </w:p>
    <w:p w14:paraId="16E0BF0E" w14:textId="77777777" w:rsidR="00802ADB" w:rsidRPr="00802ADB" w:rsidRDefault="00802ADB" w:rsidP="00A230FD">
      <w:pPr>
        <w:widowControl w:val="0"/>
        <w:tabs>
          <w:tab w:val="left" w:pos="567"/>
        </w:tabs>
        <w:autoSpaceDE w:val="0"/>
        <w:autoSpaceDN w:val="0"/>
        <w:adjustRightInd w:val="0"/>
        <w:spacing w:before="120" w:after="120"/>
        <w:ind w:left="1287"/>
        <w:jc w:val="both"/>
        <w:rPr>
          <w:rFonts w:asciiTheme="minorHAnsi" w:hAnsiTheme="minorHAnsi" w:cstheme="minorHAnsi"/>
          <w:sz w:val="22"/>
          <w:szCs w:val="22"/>
        </w:rPr>
      </w:pPr>
      <w:r w:rsidRPr="00802ADB">
        <w:rPr>
          <w:rFonts w:asciiTheme="minorHAnsi" w:hAnsiTheme="minorHAnsi" w:cstheme="minorHAnsi"/>
          <w:b/>
          <w:bCs/>
          <w:sz w:val="22"/>
          <w:szCs w:val="22"/>
        </w:rPr>
        <w:t xml:space="preserve">Term: </w:t>
      </w:r>
      <w:r w:rsidRPr="00802ADB">
        <w:rPr>
          <w:rFonts w:asciiTheme="minorHAnsi" w:hAnsiTheme="minorHAnsi" w:cstheme="minorHAnsi"/>
          <w:sz w:val="22"/>
          <w:szCs w:val="22"/>
        </w:rPr>
        <w:t> means the period commencing on the Commencement Date and ending on 30 September 2022 or on earlier termination of this Framework Agreement.</w:t>
      </w:r>
    </w:p>
    <w:p w14:paraId="470E3029" w14:textId="77777777" w:rsidR="00802ADB" w:rsidRPr="00802ADB" w:rsidRDefault="00802ADB" w:rsidP="00A230FD">
      <w:pPr>
        <w:widowControl w:val="0"/>
        <w:tabs>
          <w:tab w:val="left" w:pos="567"/>
        </w:tabs>
        <w:autoSpaceDE w:val="0"/>
        <w:autoSpaceDN w:val="0"/>
        <w:adjustRightInd w:val="0"/>
        <w:spacing w:before="120" w:after="120"/>
        <w:ind w:left="1287"/>
        <w:jc w:val="both"/>
        <w:rPr>
          <w:rFonts w:asciiTheme="minorHAnsi" w:hAnsiTheme="minorHAnsi" w:cstheme="minorHAnsi"/>
          <w:sz w:val="22"/>
          <w:szCs w:val="22"/>
        </w:rPr>
      </w:pPr>
      <w:r w:rsidRPr="00802ADB">
        <w:rPr>
          <w:rFonts w:asciiTheme="minorHAnsi" w:hAnsiTheme="minorHAnsi" w:cstheme="minorHAnsi"/>
          <w:b/>
          <w:bCs/>
          <w:sz w:val="22"/>
          <w:szCs w:val="22"/>
        </w:rPr>
        <w:t xml:space="preserve">Termination Date: </w:t>
      </w:r>
      <w:r w:rsidRPr="00802ADB">
        <w:rPr>
          <w:rFonts w:asciiTheme="minorHAnsi" w:hAnsiTheme="minorHAnsi" w:cstheme="minorHAnsi"/>
          <w:sz w:val="22"/>
          <w:szCs w:val="22"/>
        </w:rPr>
        <w:t> means the date of expiry or termination of this Framework Agreement.</w:t>
      </w:r>
    </w:p>
    <w:p w14:paraId="065A77F4" w14:textId="77777777" w:rsidR="00802ADB" w:rsidRPr="00802ADB" w:rsidRDefault="00802ADB" w:rsidP="00A230FD">
      <w:pPr>
        <w:widowControl w:val="0"/>
        <w:tabs>
          <w:tab w:val="left" w:pos="567"/>
        </w:tabs>
        <w:autoSpaceDE w:val="0"/>
        <w:autoSpaceDN w:val="0"/>
        <w:adjustRightInd w:val="0"/>
        <w:spacing w:before="120" w:after="120"/>
        <w:ind w:left="1287"/>
        <w:jc w:val="both"/>
        <w:rPr>
          <w:rFonts w:asciiTheme="minorHAnsi" w:hAnsiTheme="minorHAnsi" w:cstheme="minorHAnsi"/>
          <w:sz w:val="22"/>
          <w:szCs w:val="22"/>
        </w:rPr>
      </w:pPr>
      <w:r w:rsidRPr="00802ADB">
        <w:rPr>
          <w:rFonts w:asciiTheme="minorHAnsi" w:hAnsiTheme="minorHAnsi" w:cstheme="minorHAnsi"/>
          <w:b/>
          <w:bCs/>
          <w:sz w:val="22"/>
          <w:szCs w:val="22"/>
        </w:rPr>
        <w:t xml:space="preserve">Working Days: </w:t>
      </w:r>
      <w:r w:rsidRPr="00802ADB">
        <w:rPr>
          <w:rFonts w:asciiTheme="minorHAnsi" w:hAnsiTheme="minorHAnsi" w:cstheme="minorHAnsi"/>
          <w:sz w:val="22"/>
          <w:szCs w:val="22"/>
        </w:rPr>
        <w:t> means any day other than a Saturday, Sunday or public holiday in England and Wales.</w:t>
      </w:r>
    </w:p>
    <w:p w14:paraId="57B8840F" w14:textId="77777777" w:rsidR="00802ADB" w:rsidRPr="00802ADB" w:rsidRDefault="00802ADB" w:rsidP="00A230FD">
      <w:pPr>
        <w:widowControl w:val="0"/>
        <w:numPr>
          <w:ilvl w:val="1"/>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sz w:val="22"/>
          <w:szCs w:val="22"/>
        </w:rPr>
        <w:t>The interpretation and construction of this Framework Agreement shall all be subject to the following provisions:</w:t>
      </w:r>
    </w:p>
    <w:p w14:paraId="5CAF2B09" w14:textId="77777777" w:rsidR="00802ADB" w:rsidRPr="00802ADB" w:rsidRDefault="00802ADB" w:rsidP="00A230FD">
      <w:pPr>
        <w:widowControl w:val="0"/>
        <w:numPr>
          <w:ilvl w:val="0"/>
          <w:numId w:val="2"/>
        </w:numPr>
        <w:autoSpaceDE w:val="0"/>
        <w:autoSpaceDN w:val="0"/>
        <w:adjustRightInd w:val="0"/>
        <w:spacing w:before="120" w:after="120"/>
        <w:ind w:left="1854" w:hanging="567"/>
        <w:jc w:val="both"/>
        <w:rPr>
          <w:rFonts w:asciiTheme="minorHAnsi" w:hAnsiTheme="minorHAnsi" w:cstheme="minorHAnsi"/>
          <w:sz w:val="22"/>
          <w:szCs w:val="22"/>
        </w:rPr>
      </w:pPr>
      <w:r w:rsidRPr="00802ADB">
        <w:rPr>
          <w:rFonts w:asciiTheme="minorHAnsi" w:hAnsiTheme="minorHAnsi" w:cstheme="minorHAnsi"/>
          <w:sz w:val="22"/>
          <w:szCs w:val="22"/>
        </w:rPr>
        <w:t>words importing the singular meaning include where the context so admits the plural meaning and vice versa;</w:t>
      </w:r>
    </w:p>
    <w:p w14:paraId="4712CE36" w14:textId="77777777" w:rsidR="00802ADB" w:rsidRPr="00802ADB" w:rsidRDefault="00802ADB" w:rsidP="00A230FD">
      <w:pPr>
        <w:widowControl w:val="0"/>
        <w:numPr>
          <w:ilvl w:val="0"/>
          <w:numId w:val="2"/>
        </w:numPr>
        <w:autoSpaceDE w:val="0"/>
        <w:autoSpaceDN w:val="0"/>
        <w:adjustRightInd w:val="0"/>
        <w:spacing w:before="120" w:after="120"/>
        <w:ind w:left="1854" w:hanging="567"/>
        <w:jc w:val="both"/>
        <w:rPr>
          <w:rFonts w:asciiTheme="minorHAnsi" w:hAnsiTheme="minorHAnsi" w:cstheme="minorHAnsi"/>
          <w:sz w:val="22"/>
          <w:szCs w:val="22"/>
        </w:rPr>
      </w:pPr>
      <w:r w:rsidRPr="00802ADB">
        <w:rPr>
          <w:rFonts w:asciiTheme="minorHAnsi" w:hAnsiTheme="minorHAnsi" w:cstheme="minorHAnsi"/>
          <w:sz w:val="22"/>
          <w:szCs w:val="22"/>
        </w:rPr>
        <w:t>the words “include”, “includes” and “including” are to be construed as if they were immediately followed by the words “without limitation”;</w:t>
      </w:r>
    </w:p>
    <w:p w14:paraId="377DD492" w14:textId="77777777" w:rsidR="00802ADB" w:rsidRPr="00802ADB" w:rsidRDefault="00802ADB" w:rsidP="00A230FD">
      <w:pPr>
        <w:widowControl w:val="0"/>
        <w:numPr>
          <w:ilvl w:val="0"/>
          <w:numId w:val="2"/>
        </w:numPr>
        <w:autoSpaceDE w:val="0"/>
        <w:autoSpaceDN w:val="0"/>
        <w:adjustRightInd w:val="0"/>
        <w:spacing w:before="120" w:after="120"/>
        <w:ind w:left="1854" w:hanging="567"/>
        <w:jc w:val="both"/>
        <w:rPr>
          <w:rFonts w:asciiTheme="minorHAnsi" w:hAnsiTheme="minorHAnsi" w:cstheme="minorHAnsi"/>
          <w:sz w:val="22"/>
          <w:szCs w:val="22"/>
        </w:rPr>
      </w:pPr>
      <w:r w:rsidRPr="00802ADB">
        <w:rPr>
          <w:rFonts w:asciiTheme="minorHAnsi" w:hAnsiTheme="minorHAnsi" w:cstheme="minorHAnsi"/>
          <w:sz w:val="22"/>
          <w:szCs w:val="22"/>
        </w:rPr>
        <w:t xml:space="preserve">references to any person shall include natural persons and partnerships, firms and other </w:t>
      </w:r>
      <w:r w:rsidRPr="00802ADB">
        <w:rPr>
          <w:rFonts w:asciiTheme="minorHAnsi" w:hAnsiTheme="minorHAnsi" w:cstheme="minorHAnsi"/>
          <w:sz w:val="22"/>
          <w:szCs w:val="22"/>
        </w:rPr>
        <w:lastRenderedPageBreak/>
        <w:t>incorporated bodies and all other legal persons of whatever kind and however constituted and their successors and permitted assigns or transferees;</w:t>
      </w:r>
    </w:p>
    <w:p w14:paraId="7150AE8B" w14:textId="77777777" w:rsidR="00802ADB" w:rsidRPr="00802ADB" w:rsidRDefault="00802ADB" w:rsidP="00A230FD">
      <w:pPr>
        <w:widowControl w:val="0"/>
        <w:numPr>
          <w:ilvl w:val="0"/>
          <w:numId w:val="2"/>
        </w:numPr>
        <w:autoSpaceDE w:val="0"/>
        <w:autoSpaceDN w:val="0"/>
        <w:adjustRightInd w:val="0"/>
        <w:spacing w:before="120" w:after="120"/>
        <w:ind w:left="1854" w:hanging="567"/>
        <w:jc w:val="both"/>
        <w:rPr>
          <w:rFonts w:asciiTheme="minorHAnsi" w:hAnsiTheme="minorHAnsi" w:cstheme="minorHAnsi"/>
          <w:sz w:val="22"/>
          <w:szCs w:val="22"/>
        </w:rPr>
      </w:pPr>
      <w:r w:rsidRPr="00802ADB">
        <w:rPr>
          <w:rFonts w:asciiTheme="minorHAnsi" w:hAnsiTheme="minorHAnsi" w:cstheme="minorHAnsi"/>
          <w:sz w:val="22"/>
          <w:szCs w:val="22"/>
        </w:rPr>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3F44EB9B" w14:textId="77777777" w:rsidR="00802ADB" w:rsidRPr="00802ADB" w:rsidRDefault="00802ADB" w:rsidP="00A230FD">
      <w:pPr>
        <w:widowControl w:val="0"/>
        <w:numPr>
          <w:ilvl w:val="0"/>
          <w:numId w:val="2"/>
        </w:numPr>
        <w:autoSpaceDE w:val="0"/>
        <w:autoSpaceDN w:val="0"/>
        <w:adjustRightInd w:val="0"/>
        <w:spacing w:before="120" w:after="120"/>
        <w:ind w:left="1854" w:hanging="567"/>
        <w:jc w:val="both"/>
        <w:rPr>
          <w:rFonts w:asciiTheme="minorHAnsi" w:hAnsiTheme="minorHAnsi" w:cstheme="minorHAnsi"/>
          <w:sz w:val="22"/>
          <w:szCs w:val="22"/>
        </w:rPr>
      </w:pPr>
      <w:r w:rsidRPr="00802ADB">
        <w:rPr>
          <w:rFonts w:asciiTheme="minorHAnsi" w:hAnsiTheme="minorHAnsi" w:cstheme="minorHAnsi"/>
          <w:sz w:val="22"/>
          <w:szCs w:val="22"/>
        </w:rPr>
        <w:t>headings are included in this Framework Agreement for ease of reference only and shall not affect the interpretation or construction of this Framework Agreement;</w:t>
      </w:r>
    </w:p>
    <w:p w14:paraId="520F5C5E" w14:textId="77777777" w:rsidR="00802ADB" w:rsidRPr="00802ADB" w:rsidRDefault="00802ADB" w:rsidP="00A230FD">
      <w:pPr>
        <w:widowControl w:val="0"/>
        <w:numPr>
          <w:ilvl w:val="0"/>
          <w:numId w:val="2"/>
        </w:numPr>
        <w:autoSpaceDE w:val="0"/>
        <w:autoSpaceDN w:val="0"/>
        <w:adjustRightInd w:val="0"/>
        <w:spacing w:before="120" w:after="120"/>
        <w:ind w:left="1854" w:hanging="567"/>
        <w:jc w:val="both"/>
        <w:rPr>
          <w:rFonts w:asciiTheme="minorHAnsi" w:hAnsiTheme="minorHAnsi" w:cstheme="minorHAnsi"/>
          <w:sz w:val="22"/>
          <w:szCs w:val="22"/>
        </w:rPr>
      </w:pPr>
      <w:r w:rsidRPr="00802ADB">
        <w:rPr>
          <w:rFonts w:asciiTheme="minorHAnsi" w:hAnsiTheme="minorHAnsi" w:cstheme="minorHAnsi"/>
          <w:sz w:val="22"/>
          <w:szCs w:val="22"/>
        </w:rPr>
        <w:t>Schedules 2 and 3 of the Tender form part of this Framework Agreement and shall have effect as if set out in full in the body of this Framework Agreement and any reference to this Framework Agreement shall include said schedules to the Tender.</w:t>
      </w:r>
    </w:p>
    <w:p w14:paraId="325771CB" w14:textId="77777777" w:rsidR="00802ADB" w:rsidRPr="00802ADB" w:rsidRDefault="00802ADB" w:rsidP="00A230FD">
      <w:pPr>
        <w:widowControl w:val="0"/>
        <w:numPr>
          <w:ilvl w:val="0"/>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b/>
          <w:bCs/>
          <w:sz w:val="22"/>
          <w:szCs w:val="22"/>
        </w:rPr>
        <w:t>TERM OF FRAMEWORK AGREEMENT</w:t>
      </w:r>
      <w:r w:rsidRPr="00802ADB">
        <w:rPr>
          <w:rFonts w:asciiTheme="minorHAnsi" w:hAnsiTheme="minorHAnsi" w:cstheme="minorHAnsi"/>
          <w:sz w:val="22"/>
          <w:szCs w:val="22"/>
        </w:rPr>
        <w:t>  </w:t>
      </w:r>
    </w:p>
    <w:p w14:paraId="5FB544F2" w14:textId="77777777" w:rsidR="00802ADB" w:rsidRPr="00802ADB" w:rsidRDefault="00802ADB" w:rsidP="00A230FD">
      <w:pPr>
        <w:widowControl w:val="0"/>
        <w:numPr>
          <w:ilvl w:val="1"/>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sz w:val="22"/>
          <w:szCs w:val="22"/>
        </w:rPr>
        <w:t>The Framework Agreement shall take effect on the Commencement Date and (unless it is terminated in accordance with the terms of this Framework Agreement or is otherwise lawfully terminated) shall terminate at the end of the Term.</w:t>
      </w:r>
      <w:bookmarkStart w:id="0" w:name="co_anchor_a599894_1"/>
      <w:bookmarkEnd w:id="0"/>
    </w:p>
    <w:p w14:paraId="4822EDB3" w14:textId="77777777" w:rsidR="00802ADB" w:rsidRPr="00802ADB" w:rsidRDefault="00802ADB" w:rsidP="00A230FD">
      <w:pPr>
        <w:widowControl w:val="0"/>
        <w:numPr>
          <w:ilvl w:val="0"/>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b/>
          <w:bCs/>
          <w:sz w:val="22"/>
          <w:szCs w:val="22"/>
        </w:rPr>
        <w:t>SCOPE OF FRAMEWORK AGREEMENT</w:t>
      </w:r>
      <w:r w:rsidRPr="00802ADB">
        <w:rPr>
          <w:rFonts w:asciiTheme="minorHAnsi" w:hAnsiTheme="minorHAnsi" w:cstheme="minorHAnsi"/>
          <w:sz w:val="22"/>
          <w:szCs w:val="22"/>
        </w:rPr>
        <w:t>  </w:t>
      </w:r>
    </w:p>
    <w:p w14:paraId="7F05DA8B" w14:textId="77777777" w:rsidR="00802ADB" w:rsidRPr="00802ADB" w:rsidRDefault="00802ADB" w:rsidP="00A230FD">
      <w:pPr>
        <w:widowControl w:val="0"/>
        <w:numPr>
          <w:ilvl w:val="1"/>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sz w:val="22"/>
          <w:szCs w:val="22"/>
        </w:rPr>
        <w:t>This Framework Agreement governs the relationship between LPP I and the Service Provider in respect of the submission of a Supplemental Tender and the award of a Contract.</w:t>
      </w:r>
    </w:p>
    <w:p w14:paraId="1E9E03A1" w14:textId="6B0D8A59" w:rsidR="00802ADB" w:rsidRPr="00802ADB" w:rsidRDefault="00802ADB" w:rsidP="00A230FD">
      <w:pPr>
        <w:widowControl w:val="0"/>
        <w:numPr>
          <w:ilvl w:val="1"/>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sz w:val="22"/>
          <w:szCs w:val="22"/>
        </w:rPr>
        <w:t xml:space="preserve">LPP I </w:t>
      </w:r>
      <w:proofErr w:type="gramStart"/>
      <w:r w:rsidRPr="00802ADB">
        <w:rPr>
          <w:rFonts w:asciiTheme="minorHAnsi" w:hAnsiTheme="minorHAnsi" w:cstheme="minorHAnsi"/>
          <w:sz w:val="22"/>
          <w:szCs w:val="22"/>
        </w:rPr>
        <w:t>appoints</w:t>
      </w:r>
      <w:proofErr w:type="gramEnd"/>
      <w:r w:rsidRPr="00802ADB">
        <w:rPr>
          <w:rFonts w:asciiTheme="minorHAnsi" w:hAnsiTheme="minorHAnsi" w:cstheme="minorHAnsi"/>
          <w:sz w:val="22"/>
          <w:szCs w:val="22"/>
        </w:rPr>
        <w:t xml:space="preserve"> the Service Provider as a Framework </w:t>
      </w:r>
      <w:r>
        <w:rPr>
          <w:rFonts w:asciiTheme="minorHAnsi" w:hAnsiTheme="minorHAnsi" w:cstheme="minorHAnsi"/>
          <w:sz w:val="22"/>
          <w:szCs w:val="22"/>
        </w:rPr>
        <w:t xml:space="preserve">Member </w:t>
      </w:r>
      <w:r w:rsidRPr="00802ADB">
        <w:rPr>
          <w:rFonts w:asciiTheme="minorHAnsi" w:hAnsiTheme="minorHAnsi" w:cstheme="minorHAnsi"/>
          <w:sz w:val="22"/>
          <w:szCs w:val="22"/>
        </w:rPr>
        <w:t>and the Service Provider shall be eligible to submit Supplemental Tenders for such Services during the Term.</w:t>
      </w:r>
    </w:p>
    <w:p w14:paraId="2EFDF827" w14:textId="77777777" w:rsidR="00802ADB" w:rsidRPr="00802ADB" w:rsidRDefault="00802ADB" w:rsidP="00A230FD">
      <w:pPr>
        <w:widowControl w:val="0"/>
        <w:numPr>
          <w:ilvl w:val="1"/>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sz w:val="22"/>
          <w:szCs w:val="22"/>
        </w:rPr>
        <w:t xml:space="preserve">The Service Provider acknowledges that, in entering this Framework Agreement, no form of exclusivity or volume guarantee has been granted by LPP I for the Services and that LPP I is </w:t>
      </w:r>
      <w:proofErr w:type="gramStart"/>
      <w:r w:rsidRPr="00802ADB">
        <w:rPr>
          <w:rFonts w:asciiTheme="minorHAnsi" w:hAnsiTheme="minorHAnsi" w:cstheme="minorHAnsi"/>
          <w:sz w:val="22"/>
          <w:szCs w:val="22"/>
        </w:rPr>
        <w:t>at all times</w:t>
      </w:r>
      <w:proofErr w:type="gramEnd"/>
      <w:r w:rsidRPr="00802ADB">
        <w:rPr>
          <w:rFonts w:asciiTheme="minorHAnsi" w:hAnsiTheme="minorHAnsi" w:cstheme="minorHAnsi"/>
          <w:sz w:val="22"/>
          <w:szCs w:val="22"/>
        </w:rPr>
        <w:t xml:space="preserve"> entitled to enter into other contracts and arrangements with other suppliers for the provision of any or all services which are the same as or similar to the Services.</w:t>
      </w:r>
    </w:p>
    <w:p w14:paraId="6025C0A4" w14:textId="77777777" w:rsidR="00802ADB" w:rsidRPr="00802ADB" w:rsidRDefault="00802ADB" w:rsidP="00A230FD">
      <w:pPr>
        <w:widowControl w:val="0"/>
        <w:numPr>
          <w:ilvl w:val="0"/>
          <w:numId w:val="1"/>
        </w:numPr>
        <w:autoSpaceDE w:val="0"/>
        <w:autoSpaceDN w:val="0"/>
        <w:adjustRightInd w:val="0"/>
        <w:spacing w:before="120" w:after="120"/>
        <w:ind w:left="1287" w:hanging="567"/>
        <w:jc w:val="both"/>
        <w:rPr>
          <w:rFonts w:asciiTheme="minorHAnsi" w:hAnsiTheme="minorHAnsi" w:cstheme="minorHAnsi"/>
          <w:sz w:val="22"/>
          <w:szCs w:val="22"/>
        </w:rPr>
      </w:pPr>
      <w:bookmarkStart w:id="1" w:name="co_anchor_a544251_1"/>
      <w:bookmarkStart w:id="2" w:name="co_anchor_a777913_1"/>
      <w:bookmarkEnd w:id="1"/>
      <w:bookmarkEnd w:id="2"/>
      <w:r w:rsidRPr="00802ADB">
        <w:rPr>
          <w:rFonts w:asciiTheme="minorHAnsi" w:hAnsiTheme="minorHAnsi" w:cstheme="minorHAnsi"/>
          <w:b/>
          <w:bCs/>
          <w:sz w:val="22"/>
          <w:szCs w:val="22"/>
        </w:rPr>
        <w:t>AWARD PROCEDURES</w:t>
      </w:r>
      <w:r w:rsidRPr="00802ADB">
        <w:rPr>
          <w:rFonts w:asciiTheme="minorHAnsi" w:hAnsiTheme="minorHAnsi" w:cstheme="minorHAnsi"/>
          <w:sz w:val="22"/>
          <w:szCs w:val="22"/>
        </w:rPr>
        <w:t>  </w:t>
      </w:r>
      <w:bookmarkStart w:id="3" w:name="co_anchor_a694179_1"/>
      <w:bookmarkEnd w:id="3"/>
    </w:p>
    <w:p w14:paraId="235C3091" w14:textId="77777777" w:rsidR="00802ADB" w:rsidRPr="00802ADB" w:rsidRDefault="00802ADB" w:rsidP="00A230FD">
      <w:pPr>
        <w:widowControl w:val="0"/>
        <w:numPr>
          <w:ilvl w:val="1"/>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sz w:val="22"/>
          <w:szCs w:val="22"/>
        </w:rPr>
        <w:t xml:space="preserve">If LPP I </w:t>
      </w:r>
      <w:proofErr w:type="gramStart"/>
      <w:r w:rsidRPr="00802ADB">
        <w:rPr>
          <w:rFonts w:asciiTheme="minorHAnsi" w:hAnsiTheme="minorHAnsi" w:cstheme="minorHAnsi"/>
          <w:sz w:val="22"/>
          <w:szCs w:val="22"/>
        </w:rPr>
        <w:t>decides</w:t>
      </w:r>
      <w:proofErr w:type="gramEnd"/>
      <w:r w:rsidRPr="00802ADB">
        <w:rPr>
          <w:rFonts w:asciiTheme="minorHAnsi" w:hAnsiTheme="minorHAnsi" w:cstheme="minorHAnsi"/>
          <w:sz w:val="22"/>
          <w:szCs w:val="22"/>
        </w:rPr>
        <w:t xml:space="preserve"> to source Services through the Framework Agreement then it may satisfy its requirements for the Services by awarding a Contract following a mini-competition conducted in accordance with the requirements of the remainder of this </w:t>
      </w:r>
      <w:hyperlink w:anchor="co_anchor_a361954_1" w:history="1">
        <w:r w:rsidRPr="00802ADB">
          <w:rPr>
            <w:rFonts w:asciiTheme="minorHAnsi" w:hAnsiTheme="minorHAnsi" w:cstheme="minorHAnsi"/>
            <w:iCs/>
            <w:sz w:val="22"/>
            <w:szCs w:val="22"/>
          </w:rPr>
          <w:t>Clause</w:t>
        </w:r>
      </w:hyperlink>
      <w:r w:rsidRPr="00802ADB">
        <w:rPr>
          <w:rFonts w:asciiTheme="minorHAnsi" w:hAnsiTheme="minorHAnsi" w:cstheme="minorHAnsi"/>
          <w:iCs/>
          <w:sz w:val="22"/>
          <w:szCs w:val="22"/>
        </w:rPr>
        <w:t xml:space="preserve"> 4</w:t>
      </w:r>
      <w:r w:rsidRPr="00802ADB">
        <w:rPr>
          <w:rFonts w:asciiTheme="minorHAnsi" w:hAnsiTheme="minorHAnsi" w:cstheme="minorHAnsi"/>
          <w:sz w:val="22"/>
          <w:szCs w:val="22"/>
        </w:rPr>
        <w:t>.</w:t>
      </w:r>
      <w:bookmarkStart w:id="4" w:name="co_anchor_a361954_1"/>
      <w:bookmarkEnd w:id="4"/>
    </w:p>
    <w:p w14:paraId="22BFEE1D" w14:textId="77777777" w:rsidR="00802ADB" w:rsidRPr="00802ADB" w:rsidRDefault="00802ADB" w:rsidP="00A230FD">
      <w:pPr>
        <w:widowControl w:val="0"/>
        <w:numPr>
          <w:ilvl w:val="1"/>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sz w:val="22"/>
          <w:szCs w:val="22"/>
        </w:rPr>
        <w:t>In awarding the Services under the Framework Agreement LPP I shall invite tenders by conducting a mini-competition for its the Services requirements in accordance with the Regulations and Guidance and in particular:</w:t>
      </w:r>
    </w:p>
    <w:p w14:paraId="381E944B" w14:textId="5722F688" w:rsidR="00802ADB" w:rsidRPr="00802ADB" w:rsidRDefault="00802ADB" w:rsidP="00A230FD">
      <w:pPr>
        <w:widowControl w:val="0"/>
        <w:numPr>
          <w:ilvl w:val="0"/>
          <w:numId w:val="3"/>
        </w:numPr>
        <w:autoSpaceDE w:val="0"/>
        <w:autoSpaceDN w:val="0"/>
        <w:adjustRightInd w:val="0"/>
        <w:spacing w:before="120" w:after="120"/>
        <w:ind w:left="1854" w:hanging="567"/>
        <w:jc w:val="both"/>
        <w:rPr>
          <w:rFonts w:asciiTheme="minorHAnsi" w:hAnsiTheme="minorHAnsi" w:cstheme="minorHAnsi"/>
          <w:sz w:val="22"/>
          <w:szCs w:val="22"/>
        </w:rPr>
      </w:pPr>
      <w:r w:rsidRPr="00802ADB">
        <w:rPr>
          <w:rFonts w:asciiTheme="minorHAnsi" w:hAnsiTheme="minorHAnsi" w:cstheme="minorHAnsi"/>
          <w:sz w:val="22"/>
          <w:szCs w:val="22"/>
        </w:rPr>
        <w:t xml:space="preserve">consult in writing the Framework </w:t>
      </w:r>
      <w:r>
        <w:rPr>
          <w:rFonts w:asciiTheme="minorHAnsi" w:hAnsiTheme="minorHAnsi" w:cstheme="minorHAnsi"/>
          <w:sz w:val="22"/>
          <w:szCs w:val="22"/>
        </w:rPr>
        <w:t xml:space="preserve">Members </w:t>
      </w:r>
      <w:r w:rsidRPr="00802ADB">
        <w:rPr>
          <w:rFonts w:asciiTheme="minorHAnsi" w:hAnsiTheme="minorHAnsi" w:cstheme="minorHAnsi"/>
          <w:sz w:val="22"/>
          <w:szCs w:val="22"/>
        </w:rPr>
        <w:t>capable of performing the Contract for the Services requirements under the relevant Lot and invite them within a specified time limit to submit a Supplemental Tender;</w:t>
      </w:r>
    </w:p>
    <w:p w14:paraId="082BDF36" w14:textId="77777777" w:rsidR="00802ADB" w:rsidRPr="00802ADB" w:rsidRDefault="00802ADB" w:rsidP="00A230FD">
      <w:pPr>
        <w:widowControl w:val="0"/>
        <w:numPr>
          <w:ilvl w:val="0"/>
          <w:numId w:val="3"/>
        </w:numPr>
        <w:autoSpaceDE w:val="0"/>
        <w:autoSpaceDN w:val="0"/>
        <w:adjustRightInd w:val="0"/>
        <w:spacing w:before="120" w:after="120"/>
        <w:ind w:left="1854" w:hanging="567"/>
        <w:jc w:val="both"/>
        <w:rPr>
          <w:rFonts w:asciiTheme="minorHAnsi" w:hAnsiTheme="minorHAnsi" w:cstheme="minorHAnsi"/>
          <w:sz w:val="22"/>
          <w:szCs w:val="22"/>
        </w:rPr>
      </w:pPr>
      <w:r w:rsidRPr="00802ADB">
        <w:rPr>
          <w:rFonts w:asciiTheme="minorHAnsi" w:hAnsiTheme="minorHAnsi" w:cstheme="minorHAnsi"/>
          <w:sz w:val="22"/>
          <w:szCs w:val="22"/>
        </w:rPr>
        <w:t xml:space="preserve">set a time limit for the receipt by it of the Supplemental Tenders which </w:t>
      </w:r>
      <w:proofErr w:type="gramStart"/>
      <w:r w:rsidRPr="00802ADB">
        <w:rPr>
          <w:rFonts w:asciiTheme="minorHAnsi" w:hAnsiTheme="minorHAnsi" w:cstheme="minorHAnsi"/>
          <w:sz w:val="22"/>
          <w:szCs w:val="22"/>
        </w:rPr>
        <w:t>takes into account</w:t>
      </w:r>
      <w:proofErr w:type="gramEnd"/>
      <w:r w:rsidRPr="00802ADB">
        <w:rPr>
          <w:rFonts w:asciiTheme="minorHAnsi" w:hAnsiTheme="minorHAnsi" w:cstheme="minorHAnsi"/>
          <w:sz w:val="22"/>
          <w:szCs w:val="22"/>
        </w:rPr>
        <w:t xml:space="preserve"> factors such as the complexity of the subject matter of the Contract and the time needed to submit tenders; and</w:t>
      </w:r>
    </w:p>
    <w:p w14:paraId="161EC58E" w14:textId="77777777" w:rsidR="00802ADB" w:rsidRPr="00802ADB" w:rsidRDefault="00802ADB" w:rsidP="00A230FD">
      <w:pPr>
        <w:widowControl w:val="0"/>
        <w:numPr>
          <w:ilvl w:val="0"/>
          <w:numId w:val="3"/>
        </w:numPr>
        <w:autoSpaceDE w:val="0"/>
        <w:autoSpaceDN w:val="0"/>
        <w:adjustRightInd w:val="0"/>
        <w:spacing w:before="120" w:after="120"/>
        <w:ind w:left="1854" w:hanging="567"/>
        <w:jc w:val="both"/>
        <w:rPr>
          <w:rFonts w:asciiTheme="minorHAnsi" w:hAnsiTheme="minorHAnsi" w:cstheme="minorHAnsi"/>
          <w:sz w:val="22"/>
          <w:szCs w:val="22"/>
        </w:rPr>
      </w:pPr>
      <w:r w:rsidRPr="00802ADB">
        <w:rPr>
          <w:rFonts w:asciiTheme="minorHAnsi" w:hAnsiTheme="minorHAnsi" w:cstheme="minorHAnsi"/>
          <w:sz w:val="22"/>
          <w:szCs w:val="22"/>
        </w:rPr>
        <w:t>keep each Supplemental Tender confidential until the expiry of the time limit for the receipt by it of the Supplemental Tenders;</w:t>
      </w:r>
    </w:p>
    <w:p w14:paraId="358D8F22" w14:textId="77777777" w:rsidR="00802ADB" w:rsidRPr="00802ADB" w:rsidRDefault="00802ADB" w:rsidP="00A230FD">
      <w:pPr>
        <w:widowControl w:val="0"/>
        <w:numPr>
          <w:ilvl w:val="0"/>
          <w:numId w:val="3"/>
        </w:numPr>
        <w:autoSpaceDE w:val="0"/>
        <w:autoSpaceDN w:val="0"/>
        <w:adjustRightInd w:val="0"/>
        <w:spacing w:before="120" w:after="120"/>
        <w:ind w:left="1854" w:hanging="567"/>
        <w:jc w:val="both"/>
        <w:rPr>
          <w:rFonts w:asciiTheme="minorHAnsi" w:hAnsiTheme="minorHAnsi" w:cstheme="minorHAnsi"/>
          <w:sz w:val="22"/>
          <w:szCs w:val="22"/>
        </w:rPr>
      </w:pPr>
      <w:r w:rsidRPr="00802ADB">
        <w:rPr>
          <w:rFonts w:asciiTheme="minorHAnsi" w:hAnsiTheme="minorHAnsi" w:cstheme="minorHAnsi"/>
          <w:sz w:val="22"/>
          <w:szCs w:val="22"/>
        </w:rPr>
        <w:t>apply the Award Criteria to any compliant Supplemental Tenders submitted through the mini-competition.</w:t>
      </w:r>
    </w:p>
    <w:p w14:paraId="12B8EE2F" w14:textId="77777777" w:rsidR="00802ADB" w:rsidRPr="00802ADB" w:rsidRDefault="00802ADB" w:rsidP="00F8769F">
      <w:pPr>
        <w:widowControl w:val="0"/>
        <w:numPr>
          <w:ilvl w:val="1"/>
          <w:numId w:val="1"/>
        </w:numPr>
        <w:autoSpaceDE w:val="0"/>
        <w:autoSpaceDN w:val="0"/>
        <w:adjustRightInd w:val="0"/>
        <w:spacing w:before="120" w:after="120"/>
        <w:ind w:left="1276" w:hanging="567"/>
        <w:jc w:val="both"/>
        <w:rPr>
          <w:rFonts w:asciiTheme="minorHAnsi" w:hAnsiTheme="minorHAnsi" w:cstheme="minorHAnsi"/>
          <w:sz w:val="22"/>
          <w:szCs w:val="22"/>
        </w:rPr>
      </w:pPr>
      <w:r w:rsidRPr="00802ADB">
        <w:rPr>
          <w:rFonts w:asciiTheme="minorHAnsi" w:hAnsiTheme="minorHAnsi" w:cstheme="minorHAnsi"/>
          <w:sz w:val="22"/>
          <w:szCs w:val="22"/>
        </w:rPr>
        <w:t xml:space="preserve">The Service Provider agrees that all Supplemental Tenders submitted by the Service Provider in relation to a mini-competition held pursuant to this </w:t>
      </w:r>
      <w:hyperlink w:anchor="co_anchor_a777913_1" w:history="1">
        <w:r w:rsidRPr="00802ADB">
          <w:rPr>
            <w:rFonts w:asciiTheme="minorHAnsi" w:hAnsiTheme="minorHAnsi" w:cstheme="minorHAnsi"/>
            <w:iCs/>
            <w:sz w:val="22"/>
            <w:szCs w:val="22"/>
          </w:rPr>
          <w:t>Clause 4</w:t>
        </w:r>
      </w:hyperlink>
      <w:r w:rsidRPr="00802ADB">
        <w:rPr>
          <w:rFonts w:asciiTheme="minorHAnsi" w:hAnsiTheme="minorHAnsi" w:cstheme="minorHAnsi"/>
          <w:sz w:val="22"/>
          <w:szCs w:val="22"/>
        </w:rPr>
        <w:t xml:space="preserve"> shall remain open for acceptance for the period stated in the relevant tender document for such mini-competition.</w:t>
      </w:r>
      <w:bookmarkStart w:id="5" w:name="co_anchor_a495498_1"/>
      <w:bookmarkEnd w:id="5"/>
    </w:p>
    <w:p w14:paraId="5B964AF4" w14:textId="77777777" w:rsidR="00802ADB" w:rsidRPr="00802ADB" w:rsidRDefault="00802ADB" w:rsidP="00A230FD">
      <w:pPr>
        <w:widowControl w:val="0"/>
        <w:numPr>
          <w:ilvl w:val="1"/>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sz w:val="22"/>
          <w:szCs w:val="22"/>
        </w:rPr>
        <w:lastRenderedPageBreak/>
        <w:t xml:space="preserve">Notwithstanding the fact that LPP I has followed the procedure set out above for the Services, LPP I may cancel, postpone, delay or end the procedure without awarding a Contract. </w:t>
      </w:r>
    </w:p>
    <w:p w14:paraId="2FC6503A" w14:textId="77777777" w:rsidR="00802ADB" w:rsidRPr="00802ADB" w:rsidRDefault="00802ADB" w:rsidP="00A230FD">
      <w:pPr>
        <w:widowControl w:val="0"/>
        <w:numPr>
          <w:ilvl w:val="0"/>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b/>
          <w:bCs/>
          <w:sz w:val="22"/>
          <w:szCs w:val="22"/>
        </w:rPr>
        <w:t>CONTRACT PERFORMANCE AND PRECEDENCE OF DOCUMENTS</w:t>
      </w:r>
      <w:r w:rsidRPr="00802ADB">
        <w:rPr>
          <w:rFonts w:asciiTheme="minorHAnsi" w:hAnsiTheme="minorHAnsi" w:cstheme="minorHAnsi"/>
          <w:sz w:val="22"/>
          <w:szCs w:val="22"/>
        </w:rPr>
        <w:t>  </w:t>
      </w:r>
    </w:p>
    <w:p w14:paraId="660095E3" w14:textId="77777777" w:rsidR="00802ADB" w:rsidRPr="00802ADB" w:rsidRDefault="00802ADB" w:rsidP="00A230FD">
      <w:pPr>
        <w:widowControl w:val="0"/>
        <w:numPr>
          <w:ilvl w:val="1"/>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sz w:val="22"/>
          <w:szCs w:val="22"/>
        </w:rPr>
        <w:t>The Service Provider shall perform all Contracts entered into with LPP I in accordance with the requirements of this Framework Agreement and the terms and conditions of the respective Contracts.</w:t>
      </w:r>
    </w:p>
    <w:p w14:paraId="3F8316FB" w14:textId="77777777" w:rsidR="00802ADB" w:rsidRPr="00802ADB" w:rsidRDefault="00802ADB" w:rsidP="00A230FD">
      <w:pPr>
        <w:widowControl w:val="0"/>
        <w:numPr>
          <w:ilvl w:val="1"/>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sz w:val="22"/>
          <w:szCs w:val="22"/>
        </w:rPr>
        <w:t>In the event of, and only to the extent of, any conflict or inconsistency between the terms and conditions of this Framework Agreement and the terms and conditions of a Contract, the terms and conditions of the Contract shall prevail.</w:t>
      </w:r>
    </w:p>
    <w:p w14:paraId="23157C25" w14:textId="77777777" w:rsidR="00802ADB" w:rsidRPr="00802ADB" w:rsidRDefault="00802ADB" w:rsidP="00A230FD">
      <w:pPr>
        <w:widowControl w:val="0"/>
        <w:numPr>
          <w:ilvl w:val="0"/>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b/>
          <w:bCs/>
          <w:sz w:val="22"/>
          <w:szCs w:val="22"/>
        </w:rPr>
        <w:t>PRICES FOR SERVICES</w:t>
      </w:r>
      <w:r w:rsidRPr="00802ADB">
        <w:rPr>
          <w:rFonts w:asciiTheme="minorHAnsi" w:hAnsiTheme="minorHAnsi" w:cstheme="minorHAnsi"/>
          <w:sz w:val="22"/>
          <w:szCs w:val="22"/>
        </w:rPr>
        <w:t>  </w:t>
      </w:r>
    </w:p>
    <w:p w14:paraId="0A484C92" w14:textId="77777777" w:rsidR="00802ADB" w:rsidRPr="00802ADB" w:rsidRDefault="00802ADB" w:rsidP="00A230FD">
      <w:pPr>
        <w:widowControl w:val="0"/>
        <w:numPr>
          <w:ilvl w:val="1"/>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sz w:val="22"/>
          <w:szCs w:val="22"/>
        </w:rPr>
        <w:t xml:space="preserve">The prices offered by the Service Provider for Contracts to LPP I for the Services shall be tendered in accordance with the requirements of the mini-competition held pursuant to </w:t>
      </w:r>
      <w:hyperlink w:anchor="co_anchor_a777913_1" w:history="1">
        <w:r w:rsidRPr="00802ADB">
          <w:rPr>
            <w:rFonts w:asciiTheme="minorHAnsi" w:hAnsiTheme="minorHAnsi" w:cstheme="minorHAnsi"/>
            <w:iCs/>
            <w:sz w:val="22"/>
            <w:szCs w:val="22"/>
          </w:rPr>
          <w:t>Clause 4</w:t>
        </w:r>
      </w:hyperlink>
      <w:r w:rsidRPr="00802ADB">
        <w:rPr>
          <w:rFonts w:asciiTheme="minorHAnsi" w:hAnsiTheme="minorHAnsi" w:cstheme="minorHAnsi"/>
          <w:sz w:val="22"/>
          <w:szCs w:val="22"/>
        </w:rPr>
        <w:t>.</w:t>
      </w:r>
    </w:p>
    <w:p w14:paraId="12AE2833" w14:textId="77777777" w:rsidR="00802ADB" w:rsidRPr="00802ADB" w:rsidRDefault="00802ADB" w:rsidP="00A230FD">
      <w:pPr>
        <w:widowControl w:val="0"/>
        <w:numPr>
          <w:ilvl w:val="0"/>
          <w:numId w:val="1"/>
        </w:numPr>
        <w:autoSpaceDE w:val="0"/>
        <w:autoSpaceDN w:val="0"/>
        <w:adjustRightInd w:val="0"/>
        <w:spacing w:before="120" w:after="120"/>
        <w:ind w:left="1287" w:hanging="567"/>
        <w:jc w:val="both"/>
        <w:rPr>
          <w:rFonts w:asciiTheme="minorHAnsi" w:hAnsiTheme="minorHAnsi" w:cstheme="minorHAnsi"/>
          <w:b/>
          <w:bCs/>
          <w:sz w:val="22"/>
          <w:szCs w:val="22"/>
        </w:rPr>
      </w:pPr>
      <w:r w:rsidRPr="00802ADB">
        <w:rPr>
          <w:rFonts w:asciiTheme="minorHAnsi" w:hAnsiTheme="minorHAnsi" w:cstheme="minorHAnsi"/>
          <w:b/>
          <w:bCs/>
          <w:sz w:val="22"/>
          <w:szCs w:val="22"/>
        </w:rPr>
        <w:t>SUPPLIER’S WARRANTIES AND REPRESENTATIONS</w:t>
      </w:r>
      <w:r w:rsidRPr="00802ADB">
        <w:rPr>
          <w:rFonts w:asciiTheme="minorHAnsi" w:hAnsiTheme="minorHAnsi" w:cstheme="minorHAnsi"/>
          <w:sz w:val="22"/>
          <w:szCs w:val="22"/>
        </w:rPr>
        <w:t>  </w:t>
      </w:r>
      <w:bookmarkStart w:id="6" w:name="co_anchor_a961431_1"/>
      <w:bookmarkEnd w:id="6"/>
    </w:p>
    <w:p w14:paraId="3E48F7FB" w14:textId="77777777" w:rsidR="00802ADB" w:rsidRPr="00802ADB" w:rsidRDefault="00802ADB" w:rsidP="00A230FD">
      <w:pPr>
        <w:widowControl w:val="0"/>
        <w:numPr>
          <w:ilvl w:val="1"/>
          <w:numId w:val="1"/>
        </w:numPr>
        <w:autoSpaceDE w:val="0"/>
        <w:autoSpaceDN w:val="0"/>
        <w:adjustRightInd w:val="0"/>
        <w:spacing w:before="120" w:after="120"/>
        <w:ind w:left="1287" w:hanging="567"/>
        <w:jc w:val="both"/>
        <w:rPr>
          <w:rFonts w:asciiTheme="minorHAnsi" w:hAnsiTheme="minorHAnsi" w:cstheme="minorHAnsi"/>
          <w:b/>
          <w:bCs/>
          <w:sz w:val="22"/>
          <w:szCs w:val="22"/>
        </w:rPr>
      </w:pPr>
      <w:r w:rsidRPr="00802ADB">
        <w:rPr>
          <w:rFonts w:asciiTheme="minorHAnsi" w:hAnsiTheme="minorHAnsi" w:cstheme="minorHAnsi"/>
          <w:sz w:val="22"/>
          <w:szCs w:val="22"/>
        </w:rPr>
        <w:t>The Service Provider warrants and represents to LPP I that:</w:t>
      </w:r>
    </w:p>
    <w:p w14:paraId="105E2EA7" w14:textId="238389C9" w:rsidR="00802ADB" w:rsidRPr="00802ADB" w:rsidRDefault="00802ADB" w:rsidP="00A230FD">
      <w:pPr>
        <w:widowControl w:val="0"/>
        <w:numPr>
          <w:ilvl w:val="2"/>
          <w:numId w:val="1"/>
        </w:numPr>
        <w:autoSpaceDE w:val="0"/>
        <w:autoSpaceDN w:val="0"/>
        <w:adjustRightInd w:val="0"/>
        <w:spacing w:before="120" w:after="120"/>
        <w:ind w:left="1854" w:hanging="567"/>
        <w:jc w:val="both"/>
        <w:rPr>
          <w:rFonts w:asciiTheme="minorHAnsi" w:hAnsiTheme="minorHAnsi" w:cstheme="minorHAnsi"/>
          <w:b/>
          <w:bCs/>
          <w:sz w:val="22"/>
          <w:szCs w:val="22"/>
        </w:rPr>
      </w:pPr>
      <w:r w:rsidRPr="00802ADB">
        <w:rPr>
          <w:rFonts w:asciiTheme="minorHAnsi" w:hAnsiTheme="minorHAnsi" w:cstheme="minorHAnsi"/>
          <w:sz w:val="22"/>
          <w:szCs w:val="22"/>
        </w:rPr>
        <w:t>it has full capacity and author</w:t>
      </w:r>
      <w:r w:rsidR="009865B2">
        <w:rPr>
          <w:rFonts w:asciiTheme="minorHAnsi" w:hAnsiTheme="minorHAnsi" w:cstheme="minorHAnsi"/>
          <w:sz w:val="22"/>
          <w:szCs w:val="22"/>
        </w:rPr>
        <w:t xml:space="preserve">ity and all necessary consents </w:t>
      </w:r>
      <w:r w:rsidRPr="00802ADB">
        <w:rPr>
          <w:rFonts w:asciiTheme="minorHAnsi" w:hAnsiTheme="minorHAnsi" w:cstheme="minorHAnsi"/>
          <w:sz w:val="22"/>
          <w:szCs w:val="22"/>
        </w:rPr>
        <w:t>to enter into and to perform its obligations under this Framework Agreement;</w:t>
      </w:r>
    </w:p>
    <w:p w14:paraId="083087AD" w14:textId="77777777" w:rsidR="00802ADB" w:rsidRPr="00802ADB" w:rsidRDefault="00802ADB" w:rsidP="00A230FD">
      <w:pPr>
        <w:widowControl w:val="0"/>
        <w:numPr>
          <w:ilvl w:val="2"/>
          <w:numId w:val="1"/>
        </w:numPr>
        <w:autoSpaceDE w:val="0"/>
        <w:autoSpaceDN w:val="0"/>
        <w:adjustRightInd w:val="0"/>
        <w:spacing w:before="120" w:after="120"/>
        <w:ind w:left="1854" w:hanging="567"/>
        <w:jc w:val="both"/>
        <w:rPr>
          <w:rFonts w:asciiTheme="minorHAnsi" w:hAnsiTheme="minorHAnsi" w:cstheme="minorHAnsi"/>
          <w:b/>
          <w:bCs/>
          <w:sz w:val="22"/>
          <w:szCs w:val="22"/>
        </w:rPr>
      </w:pPr>
      <w:r w:rsidRPr="00802ADB">
        <w:rPr>
          <w:rFonts w:asciiTheme="minorHAnsi" w:hAnsiTheme="minorHAnsi" w:cstheme="minorHAnsi"/>
          <w:sz w:val="22"/>
          <w:szCs w:val="22"/>
        </w:rPr>
        <w:t>this Framework Agreement is executed by a duly authorised representative of the Service Provider;</w:t>
      </w:r>
    </w:p>
    <w:p w14:paraId="48D1A481" w14:textId="77777777" w:rsidR="00802ADB" w:rsidRPr="00802ADB" w:rsidRDefault="00802ADB" w:rsidP="00A230FD">
      <w:pPr>
        <w:widowControl w:val="0"/>
        <w:numPr>
          <w:ilvl w:val="2"/>
          <w:numId w:val="1"/>
        </w:numPr>
        <w:autoSpaceDE w:val="0"/>
        <w:autoSpaceDN w:val="0"/>
        <w:adjustRightInd w:val="0"/>
        <w:spacing w:before="120" w:after="120"/>
        <w:ind w:left="1854" w:hanging="567"/>
        <w:jc w:val="both"/>
        <w:rPr>
          <w:rFonts w:asciiTheme="minorHAnsi" w:hAnsiTheme="minorHAnsi" w:cstheme="minorHAnsi"/>
          <w:b/>
          <w:bCs/>
          <w:sz w:val="22"/>
          <w:szCs w:val="22"/>
        </w:rPr>
      </w:pPr>
      <w:r w:rsidRPr="00802ADB">
        <w:rPr>
          <w:rFonts w:asciiTheme="minorHAnsi" w:hAnsiTheme="minorHAnsi" w:cstheme="minorHAnsi"/>
          <w:sz w:val="22"/>
          <w:szCs w:val="22"/>
        </w:rPr>
        <w:t>as at the Commencement Date, all information, statements and representations contained in the Tender and the SQ Response are true, accurate and not misleading save as may have been specifically disclosed in writing to LPP I before the execution of this Framework Agreement and it will promptly advise LPP I of any fact, matter or circumstance of which it may become aware during the Term that would render any such information, statement or representation to be false or misleading;</w:t>
      </w:r>
    </w:p>
    <w:p w14:paraId="2DA0CC98" w14:textId="77777777" w:rsidR="00802ADB" w:rsidRPr="00802ADB" w:rsidRDefault="00802ADB" w:rsidP="00A230FD">
      <w:pPr>
        <w:widowControl w:val="0"/>
        <w:numPr>
          <w:ilvl w:val="2"/>
          <w:numId w:val="1"/>
        </w:numPr>
        <w:autoSpaceDE w:val="0"/>
        <w:autoSpaceDN w:val="0"/>
        <w:adjustRightInd w:val="0"/>
        <w:spacing w:before="120" w:after="120"/>
        <w:ind w:left="1854" w:hanging="567"/>
        <w:jc w:val="both"/>
        <w:rPr>
          <w:rFonts w:asciiTheme="minorHAnsi" w:hAnsiTheme="minorHAnsi" w:cstheme="minorHAnsi"/>
          <w:b/>
          <w:bCs/>
          <w:sz w:val="22"/>
          <w:szCs w:val="22"/>
        </w:rPr>
      </w:pPr>
      <w:r w:rsidRPr="00802ADB">
        <w:rPr>
          <w:rFonts w:asciiTheme="minorHAnsi" w:hAnsiTheme="minorHAnsi" w:cstheme="minorHAnsi"/>
          <w:sz w:val="22"/>
          <w:szCs w:val="22"/>
        </w:rPr>
        <w:t xml:space="preserve">no claim is being asserted and no litigation, arbitration or administrative proceeding is presently in progress or, to the best of its knowledge and belief, pending or threatened against it or any of its assets that will or might affect its ability to perform its obligations under this Framework Agreement and any Contract which may be </w:t>
      </w:r>
      <w:proofErr w:type="gramStart"/>
      <w:r w:rsidRPr="00802ADB">
        <w:rPr>
          <w:rFonts w:asciiTheme="minorHAnsi" w:hAnsiTheme="minorHAnsi" w:cstheme="minorHAnsi"/>
          <w:sz w:val="22"/>
          <w:szCs w:val="22"/>
        </w:rPr>
        <w:t>entered into</w:t>
      </w:r>
      <w:proofErr w:type="gramEnd"/>
      <w:r w:rsidRPr="00802ADB">
        <w:rPr>
          <w:rFonts w:asciiTheme="minorHAnsi" w:hAnsiTheme="minorHAnsi" w:cstheme="minorHAnsi"/>
          <w:sz w:val="22"/>
          <w:szCs w:val="22"/>
        </w:rPr>
        <w:t xml:space="preserve"> with LPP I;</w:t>
      </w:r>
    </w:p>
    <w:p w14:paraId="0CD5B3FF" w14:textId="77777777" w:rsidR="00802ADB" w:rsidRPr="00802ADB" w:rsidRDefault="00802ADB" w:rsidP="00A230FD">
      <w:pPr>
        <w:widowControl w:val="0"/>
        <w:numPr>
          <w:ilvl w:val="2"/>
          <w:numId w:val="1"/>
        </w:numPr>
        <w:autoSpaceDE w:val="0"/>
        <w:autoSpaceDN w:val="0"/>
        <w:adjustRightInd w:val="0"/>
        <w:spacing w:before="120" w:after="120"/>
        <w:ind w:left="1854" w:hanging="567"/>
        <w:jc w:val="both"/>
        <w:rPr>
          <w:rFonts w:asciiTheme="minorHAnsi" w:hAnsiTheme="minorHAnsi" w:cstheme="minorHAnsi"/>
          <w:b/>
          <w:bCs/>
          <w:sz w:val="22"/>
          <w:szCs w:val="22"/>
        </w:rPr>
      </w:pPr>
      <w:r w:rsidRPr="00802ADB">
        <w:rPr>
          <w:rFonts w:asciiTheme="minorHAnsi" w:hAnsiTheme="minorHAnsi" w:cstheme="minorHAnsi"/>
          <w:sz w:val="22"/>
          <w:szCs w:val="22"/>
        </w:rPr>
        <w:t xml:space="preserve">it is not subject to any contractual obligation, compliance with which is likely to </w:t>
      </w:r>
      <w:proofErr w:type="gramStart"/>
      <w:r w:rsidRPr="00802ADB">
        <w:rPr>
          <w:rFonts w:asciiTheme="minorHAnsi" w:hAnsiTheme="minorHAnsi" w:cstheme="minorHAnsi"/>
          <w:sz w:val="22"/>
          <w:szCs w:val="22"/>
        </w:rPr>
        <w:t>have an effect on</w:t>
      </w:r>
      <w:proofErr w:type="gramEnd"/>
      <w:r w:rsidRPr="00802ADB">
        <w:rPr>
          <w:rFonts w:asciiTheme="minorHAnsi" w:hAnsiTheme="minorHAnsi" w:cstheme="minorHAnsi"/>
          <w:sz w:val="22"/>
          <w:szCs w:val="22"/>
        </w:rPr>
        <w:t xml:space="preserve"> its ability to perform its obligations under this Framework Agreement and any Contract; and</w:t>
      </w:r>
    </w:p>
    <w:p w14:paraId="7D66E9C4" w14:textId="77777777" w:rsidR="00802ADB" w:rsidRPr="00802ADB" w:rsidRDefault="00802ADB" w:rsidP="00A230FD">
      <w:pPr>
        <w:widowControl w:val="0"/>
        <w:numPr>
          <w:ilvl w:val="2"/>
          <w:numId w:val="1"/>
        </w:numPr>
        <w:autoSpaceDE w:val="0"/>
        <w:autoSpaceDN w:val="0"/>
        <w:adjustRightInd w:val="0"/>
        <w:spacing w:before="120" w:after="120"/>
        <w:ind w:left="1854" w:hanging="567"/>
        <w:jc w:val="both"/>
        <w:rPr>
          <w:rFonts w:asciiTheme="minorHAnsi" w:hAnsiTheme="minorHAnsi" w:cstheme="minorHAnsi"/>
          <w:b/>
          <w:bCs/>
          <w:sz w:val="22"/>
          <w:szCs w:val="22"/>
        </w:rPr>
      </w:pPr>
      <w:r w:rsidRPr="00802ADB">
        <w:rPr>
          <w:rFonts w:asciiTheme="minorHAnsi" w:hAnsiTheme="minorHAnsi" w:cstheme="minorHAnsi"/>
          <w:sz w:val="22"/>
          <w:szCs w:val="22"/>
        </w:rPr>
        <w:t>no proceedings or other steps have been taken and not discharged (nor, to the best of its knowledge, are threatened) for the winding up of the Service Provider or for its dissolution or for the appointment of a receiver, administrative receiver, liquidator, manager, administrator or similar officer in relation to any of the Service Provider’s assets or revenue.</w:t>
      </w:r>
    </w:p>
    <w:p w14:paraId="702303E1" w14:textId="77777777" w:rsidR="00802ADB" w:rsidRPr="00802ADB" w:rsidRDefault="00802ADB" w:rsidP="00A230FD">
      <w:pPr>
        <w:widowControl w:val="0"/>
        <w:numPr>
          <w:ilvl w:val="0"/>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b/>
          <w:bCs/>
          <w:sz w:val="22"/>
          <w:szCs w:val="22"/>
        </w:rPr>
        <w:t>SERVICE PRE-REQUISITES</w:t>
      </w:r>
      <w:r w:rsidRPr="00802ADB">
        <w:rPr>
          <w:rFonts w:asciiTheme="minorHAnsi" w:hAnsiTheme="minorHAnsi" w:cstheme="minorHAnsi"/>
          <w:sz w:val="22"/>
          <w:szCs w:val="22"/>
        </w:rPr>
        <w:t>  </w:t>
      </w:r>
    </w:p>
    <w:p w14:paraId="0A58BC5D" w14:textId="77777777" w:rsidR="00802ADB" w:rsidRPr="00802ADB" w:rsidRDefault="00802ADB" w:rsidP="00A230FD">
      <w:pPr>
        <w:widowControl w:val="0"/>
        <w:numPr>
          <w:ilvl w:val="1"/>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sz w:val="22"/>
          <w:szCs w:val="22"/>
        </w:rPr>
        <w:t>The Service Provider shall be responsible for obtaining all licences, authorisations, consents or permits required in relation to the performance of this Framework Agreement and any Contract.</w:t>
      </w:r>
    </w:p>
    <w:p w14:paraId="093EE560" w14:textId="77777777" w:rsidR="00802ADB" w:rsidRPr="00802ADB" w:rsidRDefault="00802ADB" w:rsidP="00A230FD">
      <w:pPr>
        <w:widowControl w:val="0"/>
        <w:numPr>
          <w:ilvl w:val="0"/>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b/>
          <w:bCs/>
          <w:sz w:val="22"/>
          <w:szCs w:val="22"/>
        </w:rPr>
        <w:t>RECORDS AND AUDIT ACCESS</w:t>
      </w:r>
      <w:r w:rsidRPr="00802ADB">
        <w:rPr>
          <w:rFonts w:asciiTheme="minorHAnsi" w:hAnsiTheme="minorHAnsi" w:cstheme="minorHAnsi"/>
          <w:sz w:val="22"/>
          <w:szCs w:val="22"/>
        </w:rPr>
        <w:t>  </w:t>
      </w:r>
      <w:bookmarkStart w:id="7" w:name="co_anchor_a324597_1"/>
      <w:bookmarkEnd w:id="7"/>
    </w:p>
    <w:p w14:paraId="4CF24015" w14:textId="77777777" w:rsidR="00802ADB" w:rsidRPr="00802ADB" w:rsidRDefault="00802ADB" w:rsidP="00A230FD">
      <w:pPr>
        <w:widowControl w:val="0"/>
        <w:numPr>
          <w:ilvl w:val="1"/>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sz w:val="22"/>
          <w:szCs w:val="22"/>
        </w:rPr>
        <w:t xml:space="preserve">The Service Provider shall keep and maintain until six years after the date of termination or expiry (whichever is the earlier) of this Framework Agreement (or as long a period as may be agreed between the Parties), full and accurate records and accounts of the operation of this Framework Agreement including the Services provided under it and the Contracts </w:t>
      </w:r>
      <w:proofErr w:type="gramStart"/>
      <w:r w:rsidRPr="00802ADB">
        <w:rPr>
          <w:rFonts w:asciiTheme="minorHAnsi" w:hAnsiTheme="minorHAnsi" w:cstheme="minorHAnsi"/>
          <w:sz w:val="22"/>
          <w:szCs w:val="22"/>
        </w:rPr>
        <w:t>entered into</w:t>
      </w:r>
      <w:proofErr w:type="gramEnd"/>
      <w:r w:rsidRPr="00802ADB">
        <w:rPr>
          <w:rFonts w:asciiTheme="minorHAnsi" w:hAnsiTheme="minorHAnsi" w:cstheme="minorHAnsi"/>
          <w:sz w:val="22"/>
          <w:szCs w:val="22"/>
        </w:rPr>
        <w:t xml:space="preserve"> with LPP I.</w:t>
      </w:r>
    </w:p>
    <w:p w14:paraId="049145EA" w14:textId="77777777" w:rsidR="00802ADB" w:rsidRPr="00802ADB" w:rsidRDefault="00802ADB" w:rsidP="00A230FD">
      <w:pPr>
        <w:widowControl w:val="0"/>
        <w:numPr>
          <w:ilvl w:val="1"/>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sz w:val="22"/>
          <w:szCs w:val="22"/>
        </w:rPr>
        <w:lastRenderedPageBreak/>
        <w:t xml:space="preserve">The Service Provider shall keep the records and accounts referred to in </w:t>
      </w:r>
      <w:hyperlink w:anchor="co_anchor_a324597_1" w:history="1">
        <w:r w:rsidRPr="00802ADB">
          <w:rPr>
            <w:rFonts w:asciiTheme="minorHAnsi" w:hAnsiTheme="minorHAnsi" w:cstheme="minorHAnsi"/>
            <w:iCs/>
            <w:sz w:val="22"/>
            <w:szCs w:val="22"/>
          </w:rPr>
          <w:t>Clause 9.1</w:t>
        </w:r>
      </w:hyperlink>
      <w:r w:rsidRPr="00802ADB">
        <w:rPr>
          <w:rFonts w:asciiTheme="minorHAnsi" w:hAnsiTheme="minorHAnsi" w:cstheme="minorHAnsi"/>
          <w:sz w:val="22"/>
          <w:szCs w:val="22"/>
        </w:rPr>
        <w:t xml:space="preserve"> above in accordance with good accountancy practice and the Mandatory Policies.</w:t>
      </w:r>
    </w:p>
    <w:p w14:paraId="5433E525" w14:textId="77777777" w:rsidR="00802ADB" w:rsidRPr="00802ADB" w:rsidRDefault="00802ADB" w:rsidP="00A230FD">
      <w:pPr>
        <w:widowControl w:val="0"/>
        <w:numPr>
          <w:ilvl w:val="1"/>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sz w:val="22"/>
          <w:szCs w:val="22"/>
        </w:rPr>
        <w:t>The Service Provider shall afford LPP I or the Auditor (or both) such access to such records and accounts as may be required from time to time.</w:t>
      </w:r>
    </w:p>
    <w:p w14:paraId="65EA8CB0" w14:textId="77777777" w:rsidR="00802ADB" w:rsidRPr="00802ADB" w:rsidRDefault="00802ADB" w:rsidP="00A230FD">
      <w:pPr>
        <w:widowControl w:val="0"/>
        <w:numPr>
          <w:ilvl w:val="1"/>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sz w:val="22"/>
          <w:szCs w:val="22"/>
        </w:rPr>
        <w:t>The Service Provider shall provide such records and accounts (together with copies of the Service Provider’s published accounts) during the Term and for a period of six years after expiry of the Term to LPP I and the Auditor.</w:t>
      </w:r>
    </w:p>
    <w:p w14:paraId="72242A61" w14:textId="77777777" w:rsidR="00802ADB" w:rsidRPr="00802ADB" w:rsidRDefault="00802ADB" w:rsidP="00A230FD">
      <w:pPr>
        <w:widowControl w:val="0"/>
        <w:numPr>
          <w:ilvl w:val="1"/>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sz w:val="22"/>
          <w:szCs w:val="22"/>
        </w:rPr>
        <w:t>LPP I shall use reasonable endeavours to ensure that the conduct of each Audit does not unreasonably disrupt the Service Provider or delay the provision of the Services pursuant to the Contracts, save insofar as the Service Provider accepts and acknowledges that control over the conduct of Audits carried out by the Auditor is outside of the control of LPP I.</w:t>
      </w:r>
    </w:p>
    <w:p w14:paraId="707AC166" w14:textId="77777777" w:rsidR="00802ADB" w:rsidRPr="00802ADB" w:rsidRDefault="00802ADB" w:rsidP="00A230FD">
      <w:pPr>
        <w:widowControl w:val="0"/>
        <w:numPr>
          <w:ilvl w:val="1"/>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sz w:val="22"/>
          <w:szCs w:val="22"/>
        </w:rPr>
        <w:t>Subject to LPP I’s rights of confidentiality, the Service Provider shall on demand provide the Auditor with all reasonable co-operation and assistance in relation to each Audit, including:</w:t>
      </w:r>
    </w:p>
    <w:p w14:paraId="305A5121" w14:textId="77777777" w:rsidR="00802ADB" w:rsidRPr="00802ADB" w:rsidRDefault="00802ADB" w:rsidP="00A230FD">
      <w:pPr>
        <w:widowControl w:val="0"/>
        <w:numPr>
          <w:ilvl w:val="2"/>
          <w:numId w:val="1"/>
        </w:numPr>
        <w:autoSpaceDE w:val="0"/>
        <w:autoSpaceDN w:val="0"/>
        <w:adjustRightInd w:val="0"/>
        <w:spacing w:before="120" w:after="120"/>
        <w:ind w:left="1854" w:hanging="567"/>
        <w:jc w:val="both"/>
        <w:rPr>
          <w:rFonts w:asciiTheme="minorHAnsi" w:hAnsiTheme="minorHAnsi" w:cstheme="minorHAnsi"/>
          <w:sz w:val="22"/>
          <w:szCs w:val="22"/>
        </w:rPr>
      </w:pPr>
      <w:r w:rsidRPr="00802ADB">
        <w:rPr>
          <w:rFonts w:asciiTheme="minorHAnsi" w:hAnsiTheme="minorHAnsi" w:cstheme="minorHAnsi"/>
          <w:sz w:val="22"/>
          <w:szCs w:val="22"/>
        </w:rPr>
        <w:t>all information requested by the Auditor within the scope of the Audit;</w:t>
      </w:r>
    </w:p>
    <w:p w14:paraId="13E72832" w14:textId="77777777" w:rsidR="00802ADB" w:rsidRPr="00802ADB" w:rsidRDefault="00802ADB" w:rsidP="00A230FD">
      <w:pPr>
        <w:widowControl w:val="0"/>
        <w:numPr>
          <w:ilvl w:val="2"/>
          <w:numId w:val="1"/>
        </w:numPr>
        <w:autoSpaceDE w:val="0"/>
        <w:autoSpaceDN w:val="0"/>
        <w:adjustRightInd w:val="0"/>
        <w:spacing w:before="120" w:after="120"/>
        <w:ind w:left="1854" w:hanging="567"/>
        <w:jc w:val="both"/>
        <w:rPr>
          <w:rFonts w:asciiTheme="minorHAnsi" w:hAnsiTheme="minorHAnsi" w:cstheme="minorHAnsi"/>
          <w:sz w:val="22"/>
          <w:szCs w:val="22"/>
        </w:rPr>
      </w:pPr>
      <w:r w:rsidRPr="00802ADB">
        <w:rPr>
          <w:rFonts w:asciiTheme="minorHAnsi" w:hAnsiTheme="minorHAnsi" w:cstheme="minorHAnsi"/>
          <w:sz w:val="22"/>
          <w:szCs w:val="22"/>
        </w:rPr>
        <w:t>reasonable access to sites controlled by the Service Provider and to equipment used in the provision of the Services; and</w:t>
      </w:r>
    </w:p>
    <w:p w14:paraId="25FDCB66" w14:textId="77777777" w:rsidR="00802ADB" w:rsidRPr="00802ADB" w:rsidRDefault="00802ADB" w:rsidP="00A230FD">
      <w:pPr>
        <w:widowControl w:val="0"/>
        <w:numPr>
          <w:ilvl w:val="2"/>
          <w:numId w:val="1"/>
        </w:numPr>
        <w:autoSpaceDE w:val="0"/>
        <w:autoSpaceDN w:val="0"/>
        <w:adjustRightInd w:val="0"/>
        <w:spacing w:before="120" w:after="120"/>
        <w:ind w:left="1854" w:hanging="567"/>
        <w:jc w:val="both"/>
        <w:rPr>
          <w:rFonts w:asciiTheme="minorHAnsi" w:hAnsiTheme="minorHAnsi" w:cstheme="minorHAnsi"/>
          <w:sz w:val="22"/>
          <w:szCs w:val="22"/>
        </w:rPr>
      </w:pPr>
      <w:r w:rsidRPr="00802ADB">
        <w:rPr>
          <w:rFonts w:asciiTheme="minorHAnsi" w:hAnsiTheme="minorHAnsi" w:cstheme="minorHAnsi"/>
          <w:sz w:val="22"/>
          <w:szCs w:val="22"/>
        </w:rPr>
        <w:t>access to the Staff.</w:t>
      </w:r>
    </w:p>
    <w:p w14:paraId="1470DB9A" w14:textId="77777777" w:rsidR="00802ADB" w:rsidRPr="00802ADB" w:rsidRDefault="00802ADB" w:rsidP="00A230FD">
      <w:pPr>
        <w:widowControl w:val="0"/>
        <w:numPr>
          <w:ilvl w:val="1"/>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sz w:val="22"/>
          <w:szCs w:val="22"/>
        </w:rPr>
        <w:t xml:space="preserve">The Parties agree that they shall bear their own respective costs and expenses incurred in respect of compliance with their obligations under this </w:t>
      </w:r>
      <w:hyperlink w:anchor="co_anchor_a741169_1" w:history="1">
        <w:r w:rsidRPr="00802ADB">
          <w:rPr>
            <w:rFonts w:asciiTheme="minorHAnsi" w:hAnsiTheme="minorHAnsi" w:cstheme="minorHAnsi"/>
            <w:iCs/>
            <w:sz w:val="22"/>
            <w:szCs w:val="22"/>
          </w:rPr>
          <w:t>Clause</w:t>
        </w:r>
      </w:hyperlink>
      <w:r w:rsidRPr="00802ADB">
        <w:rPr>
          <w:rFonts w:asciiTheme="minorHAnsi" w:hAnsiTheme="minorHAnsi" w:cstheme="minorHAnsi"/>
          <w:iCs/>
          <w:sz w:val="22"/>
          <w:szCs w:val="22"/>
        </w:rPr>
        <w:t xml:space="preserve"> 9</w:t>
      </w:r>
      <w:r w:rsidRPr="00802ADB">
        <w:rPr>
          <w:rFonts w:asciiTheme="minorHAnsi" w:hAnsiTheme="minorHAnsi" w:cstheme="minorHAnsi"/>
          <w:sz w:val="22"/>
          <w:szCs w:val="22"/>
        </w:rPr>
        <w:t>, unless the Audit reveals a material Default by the Service Provider in which case the Service Provider shall reimburse LPP I for LPP I’s reasonable costs incurred in relation to the Audit.</w:t>
      </w:r>
      <w:bookmarkStart w:id="8" w:name="co_anchor_a229760_1"/>
      <w:bookmarkEnd w:id="8"/>
    </w:p>
    <w:p w14:paraId="48A56ABA" w14:textId="77777777" w:rsidR="00802ADB" w:rsidRPr="00802ADB" w:rsidRDefault="00802ADB" w:rsidP="00A230FD">
      <w:pPr>
        <w:widowControl w:val="0"/>
        <w:numPr>
          <w:ilvl w:val="0"/>
          <w:numId w:val="1"/>
        </w:numPr>
        <w:autoSpaceDE w:val="0"/>
        <w:autoSpaceDN w:val="0"/>
        <w:adjustRightInd w:val="0"/>
        <w:spacing w:before="120" w:after="120"/>
        <w:ind w:left="1287" w:hanging="567"/>
        <w:jc w:val="both"/>
        <w:rPr>
          <w:rFonts w:asciiTheme="minorHAnsi" w:hAnsiTheme="minorHAnsi" w:cstheme="minorHAnsi"/>
          <w:b/>
          <w:sz w:val="22"/>
          <w:szCs w:val="22"/>
        </w:rPr>
      </w:pPr>
      <w:r w:rsidRPr="00802ADB">
        <w:rPr>
          <w:rFonts w:asciiTheme="minorHAnsi" w:hAnsiTheme="minorHAnsi" w:cstheme="minorHAnsi"/>
          <w:b/>
          <w:sz w:val="22"/>
          <w:szCs w:val="22"/>
        </w:rPr>
        <w:t>COMPANY MANDATORY POLICIES</w:t>
      </w:r>
    </w:p>
    <w:p w14:paraId="0CFC3BDD" w14:textId="77777777" w:rsidR="00802ADB" w:rsidRPr="00802ADB" w:rsidRDefault="00802ADB" w:rsidP="00A230FD">
      <w:pPr>
        <w:widowControl w:val="0"/>
        <w:numPr>
          <w:ilvl w:val="1"/>
          <w:numId w:val="1"/>
        </w:numPr>
        <w:autoSpaceDE w:val="0"/>
        <w:autoSpaceDN w:val="0"/>
        <w:adjustRightInd w:val="0"/>
        <w:spacing w:before="120" w:after="120"/>
        <w:ind w:left="1287" w:hanging="567"/>
        <w:jc w:val="both"/>
        <w:rPr>
          <w:rFonts w:asciiTheme="minorHAnsi" w:hAnsiTheme="minorHAnsi" w:cstheme="minorHAnsi"/>
          <w:b/>
          <w:sz w:val="22"/>
          <w:szCs w:val="22"/>
        </w:rPr>
      </w:pPr>
      <w:r w:rsidRPr="00802ADB">
        <w:rPr>
          <w:rFonts w:asciiTheme="minorHAnsi" w:hAnsiTheme="minorHAnsi" w:cstheme="minorHAnsi"/>
          <w:sz w:val="22"/>
          <w:szCs w:val="22"/>
        </w:rPr>
        <w:t xml:space="preserve">This Framework Agreement and Contract shall be subject to LPP I’s Mandatory Policies. The Parties shall be bound by the terms of such policies </w:t>
      </w:r>
      <w:proofErr w:type="gramStart"/>
      <w:r w:rsidRPr="00802ADB">
        <w:rPr>
          <w:rFonts w:asciiTheme="minorHAnsi" w:hAnsiTheme="minorHAnsi" w:cstheme="minorHAnsi"/>
          <w:sz w:val="22"/>
          <w:szCs w:val="22"/>
        </w:rPr>
        <w:t>at all times</w:t>
      </w:r>
      <w:proofErr w:type="gramEnd"/>
      <w:r w:rsidRPr="00802ADB">
        <w:rPr>
          <w:rFonts w:asciiTheme="minorHAnsi" w:hAnsiTheme="minorHAnsi" w:cstheme="minorHAnsi"/>
          <w:sz w:val="22"/>
          <w:szCs w:val="22"/>
        </w:rPr>
        <w:t xml:space="preserve"> and following termination of this Framework Agreement.  </w:t>
      </w:r>
      <w:bookmarkStart w:id="9" w:name="co_anchor_a140264_1"/>
      <w:bookmarkEnd w:id="9"/>
    </w:p>
    <w:p w14:paraId="43913C0A" w14:textId="77777777" w:rsidR="00802ADB" w:rsidRPr="00802ADB" w:rsidRDefault="00802ADB" w:rsidP="00A230FD">
      <w:pPr>
        <w:widowControl w:val="0"/>
        <w:numPr>
          <w:ilvl w:val="0"/>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b/>
          <w:bCs/>
          <w:sz w:val="22"/>
          <w:szCs w:val="22"/>
        </w:rPr>
        <w:t>TERMINATION</w:t>
      </w:r>
      <w:r w:rsidRPr="00802ADB">
        <w:rPr>
          <w:rFonts w:asciiTheme="minorHAnsi" w:hAnsiTheme="minorHAnsi" w:cstheme="minorHAnsi"/>
          <w:sz w:val="22"/>
          <w:szCs w:val="22"/>
        </w:rPr>
        <w:t>  </w:t>
      </w:r>
    </w:p>
    <w:p w14:paraId="35B932A9" w14:textId="77777777" w:rsidR="00802ADB" w:rsidRPr="00802ADB" w:rsidRDefault="00802ADB" w:rsidP="00A230FD">
      <w:pPr>
        <w:widowControl w:val="0"/>
        <w:numPr>
          <w:ilvl w:val="1"/>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sz w:val="22"/>
          <w:szCs w:val="22"/>
        </w:rPr>
        <w:t>LPP I may terminate the Framework Agreement by serving written notice on the Service Provider with effect from the date specified in such notice:</w:t>
      </w:r>
      <w:bookmarkStart w:id="10" w:name="co_anchor_a145579_1"/>
      <w:bookmarkEnd w:id="10"/>
    </w:p>
    <w:p w14:paraId="1CD94DDF" w14:textId="77777777" w:rsidR="00802ADB" w:rsidRPr="00802ADB" w:rsidRDefault="00802ADB" w:rsidP="00A230FD">
      <w:pPr>
        <w:widowControl w:val="0"/>
        <w:numPr>
          <w:ilvl w:val="2"/>
          <w:numId w:val="1"/>
        </w:numPr>
        <w:autoSpaceDE w:val="0"/>
        <w:autoSpaceDN w:val="0"/>
        <w:adjustRightInd w:val="0"/>
        <w:spacing w:before="120" w:after="120"/>
        <w:ind w:left="1854" w:hanging="567"/>
        <w:jc w:val="both"/>
        <w:rPr>
          <w:rFonts w:asciiTheme="minorHAnsi" w:hAnsiTheme="minorHAnsi" w:cstheme="minorHAnsi"/>
          <w:sz w:val="22"/>
          <w:szCs w:val="22"/>
        </w:rPr>
      </w:pPr>
      <w:r w:rsidRPr="00802ADB">
        <w:rPr>
          <w:rFonts w:asciiTheme="minorHAnsi" w:hAnsiTheme="minorHAnsi" w:cstheme="minorHAnsi"/>
          <w:sz w:val="22"/>
          <w:szCs w:val="22"/>
        </w:rPr>
        <w:t>where the Service Provider commits a material breach and</w:t>
      </w:r>
      <w:bookmarkStart w:id="11" w:name="co_anchor_a708147_1"/>
      <w:bookmarkEnd w:id="11"/>
      <w:r w:rsidRPr="00802ADB">
        <w:rPr>
          <w:rFonts w:asciiTheme="minorHAnsi" w:hAnsiTheme="minorHAnsi" w:cstheme="minorHAnsi"/>
          <w:sz w:val="22"/>
          <w:szCs w:val="22"/>
        </w:rPr>
        <w:t xml:space="preserve"> the Service Provider has not remedied the material breach to the satisfaction of LPP I within [20] Working Days, or such other period as may be specified by LPP I, after issue of a written notice specifying the material breach and requesting it to be remedied; or</w:t>
      </w:r>
    </w:p>
    <w:p w14:paraId="578D1AA2" w14:textId="77777777" w:rsidR="00802ADB" w:rsidRPr="00802ADB" w:rsidRDefault="00802ADB" w:rsidP="00A230FD">
      <w:pPr>
        <w:widowControl w:val="0"/>
        <w:numPr>
          <w:ilvl w:val="2"/>
          <w:numId w:val="1"/>
        </w:numPr>
        <w:autoSpaceDE w:val="0"/>
        <w:autoSpaceDN w:val="0"/>
        <w:adjustRightInd w:val="0"/>
        <w:spacing w:before="120" w:after="120"/>
        <w:ind w:left="1854" w:hanging="567"/>
        <w:jc w:val="both"/>
        <w:rPr>
          <w:rFonts w:asciiTheme="minorHAnsi" w:hAnsiTheme="minorHAnsi" w:cstheme="minorHAnsi"/>
          <w:sz w:val="22"/>
          <w:szCs w:val="22"/>
        </w:rPr>
      </w:pPr>
      <w:r w:rsidRPr="00802ADB">
        <w:rPr>
          <w:rFonts w:asciiTheme="minorHAnsi" w:hAnsiTheme="minorHAnsi" w:cstheme="minorHAnsi"/>
          <w:sz w:val="22"/>
          <w:szCs w:val="22"/>
        </w:rPr>
        <w:t>where the Service Provider commits a material breach and the material breach is not, in the reasonable opinion of LPP I, capable of remedy; or</w:t>
      </w:r>
    </w:p>
    <w:p w14:paraId="5B43A2A6" w14:textId="77777777" w:rsidR="00802ADB" w:rsidRPr="00802ADB" w:rsidRDefault="00802ADB" w:rsidP="00A230FD">
      <w:pPr>
        <w:widowControl w:val="0"/>
        <w:numPr>
          <w:ilvl w:val="2"/>
          <w:numId w:val="1"/>
        </w:numPr>
        <w:autoSpaceDE w:val="0"/>
        <w:autoSpaceDN w:val="0"/>
        <w:adjustRightInd w:val="0"/>
        <w:spacing w:before="120" w:after="120"/>
        <w:ind w:left="1854" w:hanging="567"/>
        <w:jc w:val="both"/>
        <w:rPr>
          <w:rFonts w:asciiTheme="minorHAnsi" w:hAnsiTheme="minorHAnsi" w:cstheme="minorHAnsi"/>
          <w:sz w:val="22"/>
          <w:szCs w:val="22"/>
        </w:rPr>
      </w:pPr>
      <w:r w:rsidRPr="00802ADB">
        <w:rPr>
          <w:rFonts w:asciiTheme="minorHAnsi" w:hAnsiTheme="minorHAnsi" w:cstheme="minorHAnsi"/>
          <w:sz w:val="22"/>
          <w:szCs w:val="22"/>
        </w:rPr>
        <w:t xml:space="preserve">where any warranty given in </w:t>
      </w:r>
      <w:hyperlink w:anchor="co_anchor_a950750_1" w:history="1">
        <w:r w:rsidRPr="00802ADB">
          <w:rPr>
            <w:rFonts w:asciiTheme="minorHAnsi" w:hAnsiTheme="minorHAnsi" w:cstheme="minorHAnsi"/>
            <w:iCs/>
            <w:sz w:val="22"/>
            <w:szCs w:val="22"/>
          </w:rPr>
          <w:t>Clause 7</w:t>
        </w:r>
      </w:hyperlink>
      <w:r w:rsidRPr="00802ADB">
        <w:rPr>
          <w:rFonts w:asciiTheme="minorHAnsi" w:hAnsiTheme="minorHAnsi" w:cstheme="minorHAnsi"/>
          <w:sz w:val="22"/>
          <w:szCs w:val="22"/>
        </w:rPr>
        <w:t xml:space="preserve"> of this Framework Agreement is found to be untrue or misleading;</w:t>
      </w:r>
    </w:p>
    <w:p w14:paraId="4CC3A66D" w14:textId="77777777" w:rsidR="00802ADB" w:rsidRPr="00802ADB" w:rsidRDefault="00802ADB" w:rsidP="00A230FD">
      <w:pPr>
        <w:widowControl w:val="0"/>
        <w:numPr>
          <w:ilvl w:val="2"/>
          <w:numId w:val="1"/>
        </w:numPr>
        <w:autoSpaceDE w:val="0"/>
        <w:autoSpaceDN w:val="0"/>
        <w:adjustRightInd w:val="0"/>
        <w:spacing w:before="120" w:after="120"/>
        <w:ind w:left="1854" w:hanging="567"/>
        <w:jc w:val="both"/>
        <w:rPr>
          <w:rFonts w:asciiTheme="minorHAnsi" w:hAnsiTheme="minorHAnsi" w:cstheme="minorHAnsi"/>
          <w:sz w:val="22"/>
          <w:szCs w:val="22"/>
        </w:rPr>
      </w:pPr>
      <w:r w:rsidRPr="00802ADB">
        <w:rPr>
          <w:rFonts w:asciiTheme="minorHAnsi" w:hAnsiTheme="minorHAnsi" w:cstheme="minorHAnsi"/>
          <w:sz w:val="22"/>
          <w:szCs w:val="22"/>
        </w:rPr>
        <w:t>if any of the provisions of Regulation 73(1) of the Public Contracts Regulations 2015 apply.</w:t>
      </w:r>
    </w:p>
    <w:p w14:paraId="08D48190" w14:textId="77777777" w:rsidR="00802ADB" w:rsidRPr="00802ADB" w:rsidRDefault="00802ADB" w:rsidP="00A230FD">
      <w:pPr>
        <w:widowControl w:val="0"/>
        <w:numPr>
          <w:ilvl w:val="1"/>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sz w:val="22"/>
          <w:szCs w:val="22"/>
        </w:rPr>
        <w:t>Without affecting any other right or remedy available to it, LPP I may terminate this Framework Agreement with immediate effect by giving written notice to the Service Provider if:</w:t>
      </w:r>
      <w:bookmarkStart w:id="12" w:name="co_anchor_a609195_1"/>
      <w:bookmarkEnd w:id="12"/>
    </w:p>
    <w:p w14:paraId="5B7B1C3F" w14:textId="77777777" w:rsidR="00802ADB" w:rsidRPr="00802ADB" w:rsidRDefault="00802ADB" w:rsidP="00A230FD">
      <w:pPr>
        <w:widowControl w:val="0"/>
        <w:numPr>
          <w:ilvl w:val="2"/>
          <w:numId w:val="1"/>
        </w:numPr>
        <w:autoSpaceDE w:val="0"/>
        <w:autoSpaceDN w:val="0"/>
        <w:adjustRightInd w:val="0"/>
        <w:spacing w:before="120" w:after="120"/>
        <w:ind w:left="1854" w:hanging="567"/>
        <w:jc w:val="both"/>
        <w:rPr>
          <w:rFonts w:asciiTheme="minorHAnsi" w:hAnsiTheme="minorHAnsi" w:cstheme="minorHAnsi"/>
          <w:sz w:val="22"/>
          <w:szCs w:val="22"/>
        </w:rPr>
      </w:pPr>
      <w:r w:rsidRPr="00802ADB">
        <w:rPr>
          <w:rFonts w:asciiTheme="minorHAnsi" w:hAnsiTheme="minorHAnsi" w:cstheme="minorHAnsi"/>
          <w:sz w:val="22"/>
          <w:szCs w:val="22"/>
        </w:rPr>
        <w:t>the Service Provider suspends, or threatens to suspend, payment of its debts or is unable to pay its debts as they fall due or admits inability to pay its debts or is deemed unable to pay its debts within the meaning of section 123 of the Insolvency Act 1986</w:t>
      </w:r>
      <w:r w:rsidRPr="00802ADB">
        <w:rPr>
          <w:rFonts w:asciiTheme="minorHAnsi" w:hAnsiTheme="minorHAnsi" w:cstheme="minorHAnsi"/>
          <w:b/>
          <w:bCs/>
          <w:sz w:val="22"/>
          <w:szCs w:val="22"/>
        </w:rPr>
        <w:t xml:space="preserve"> </w:t>
      </w:r>
      <w:r w:rsidRPr="00802ADB">
        <w:rPr>
          <w:rFonts w:asciiTheme="minorHAnsi" w:hAnsiTheme="minorHAnsi" w:cstheme="minorHAnsi"/>
          <w:bCs/>
          <w:sz w:val="22"/>
          <w:szCs w:val="22"/>
        </w:rPr>
        <w:t>or</w:t>
      </w:r>
      <w:r w:rsidRPr="00802ADB">
        <w:rPr>
          <w:rFonts w:asciiTheme="minorHAnsi" w:hAnsiTheme="minorHAnsi" w:cstheme="minorHAnsi"/>
          <w:sz w:val="22"/>
          <w:szCs w:val="22"/>
        </w:rPr>
        <w:t xml:space="preserve"> (being a partnership) has any partner to whom any of the foregoing apply;</w:t>
      </w:r>
    </w:p>
    <w:p w14:paraId="1CF779CD" w14:textId="77777777" w:rsidR="00802ADB" w:rsidRPr="00802ADB" w:rsidRDefault="00802ADB" w:rsidP="00A230FD">
      <w:pPr>
        <w:widowControl w:val="0"/>
        <w:numPr>
          <w:ilvl w:val="2"/>
          <w:numId w:val="1"/>
        </w:numPr>
        <w:autoSpaceDE w:val="0"/>
        <w:autoSpaceDN w:val="0"/>
        <w:adjustRightInd w:val="0"/>
        <w:spacing w:before="120" w:after="120"/>
        <w:ind w:left="1854" w:hanging="567"/>
        <w:jc w:val="both"/>
        <w:rPr>
          <w:rFonts w:asciiTheme="minorHAnsi" w:hAnsiTheme="minorHAnsi" w:cstheme="minorHAnsi"/>
          <w:sz w:val="22"/>
          <w:szCs w:val="22"/>
        </w:rPr>
      </w:pPr>
      <w:r w:rsidRPr="00802ADB">
        <w:rPr>
          <w:rFonts w:asciiTheme="minorHAnsi" w:hAnsiTheme="minorHAnsi" w:cstheme="minorHAnsi"/>
          <w:sz w:val="22"/>
          <w:szCs w:val="22"/>
        </w:rPr>
        <w:lastRenderedPageBreak/>
        <w:t>the Service Provider commences negotiations with all or any class of its creditors with a view to rescheduling any of its debts, or makes a proposal for or enters into any compromise or arrangement with its creditors;</w:t>
      </w:r>
    </w:p>
    <w:p w14:paraId="5D0869F0" w14:textId="77777777" w:rsidR="00802ADB" w:rsidRPr="00802ADB" w:rsidRDefault="00802ADB" w:rsidP="00A230FD">
      <w:pPr>
        <w:widowControl w:val="0"/>
        <w:numPr>
          <w:ilvl w:val="2"/>
          <w:numId w:val="1"/>
        </w:numPr>
        <w:autoSpaceDE w:val="0"/>
        <w:autoSpaceDN w:val="0"/>
        <w:adjustRightInd w:val="0"/>
        <w:spacing w:before="120" w:after="120"/>
        <w:ind w:left="1854" w:hanging="567"/>
        <w:jc w:val="both"/>
        <w:rPr>
          <w:rFonts w:asciiTheme="minorHAnsi" w:hAnsiTheme="minorHAnsi" w:cstheme="minorHAnsi"/>
          <w:sz w:val="22"/>
          <w:szCs w:val="22"/>
        </w:rPr>
      </w:pPr>
      <w:r w:rsidRPr="00802ADB">
        <w:rPr>
          <w:rFonts w:asciiTheme="minorHAnsi" w:hAnsiTheme="minorHAnsi" w:cstheme="minorHAnsi"/>
          <w:sz w:val="22"/>
          <w:szCs w:val="22"/>
        </w:rPr>
        <w:t>a petition is filed, a notice is given, a resolution is passed, or an order is made, for or in connection with the winding up of the Service Provider;</w:t>
      </w:r>
    </w:p>
    <w:p w14:paraId="26D50C6F" w14:textId="77777777" w:rsidR="00802ADB" w:rsidRPr="00802ADB" w:rsidRDefault="00802ADB" w:rsidP="00A230FD">
      <w:pPr>
        <w:widowControl w:val="0"/>
        <w:numPr>
          <w:ilvl w:val="2"/>
          <w:numId w:val="1"/>
        </w:numPr>
        <w:autoSpaceDE w:val="0"/>
        <w:autoSpaceDN w:val="0"/>
        <w:adjustRightInd w:val="0"/>
        <w:spacing w:before="120" w:after="120"/>
        <w:ind w:left="1854" w:hanging="567"/>
        <w:jc w:val="both"/>
        <w:rPr>
          <w:rFonts w:asciiTheme="minorHAnsi" w:hAnsiTheme="minorHAnsi" w:cstheme="minorHAnsi"/>
          <w:sz w:val="22"/>
          <w:szCs w:val="22"/>
        </w:rPr>
      </w:pPr>
      <w:r w:rsidRPr="00802ADB">
        <w:rPr>
          <w:rFonts w:asciiTheme="minorHAnsi" w:hAnsiTheme="minorHAnsi" w:cstheme="minorHAnsi"/>
          <w:sz w:val="22"/>
          <w:szCs w:val="22"/>
        </w:rPr>
        <w:t>an application is made to court, or an order is made, for the appointment of an administrator, or if a notice of intention to appoint an administrator is given or if an administrator is appointed, over the Service Provider;</w:t>
      </w:r>
    </w:p>
    <w:p w14:paraId="564AB58C" w14:textId="77777777" w:rsidR="00802ADB" w:rsidRPr="00802ADB" w:rsidRDefault="00802ADB" w:rsidP="00A230FD">
      <w:pPr>
        <w:widowControl w:val="0"/>
        <w:numPr>
          <w:ilvl w:val="2"/>
          <w:numId w:val="1"/>
        </w:numPr>
        <w:autoSpaceDE w:val="0"/>
        <w:autoSpaceDN w:val="0"/>
        <w:adjustRightInd w:val="0"/>
        <w:spacing w:before="120" w:after="120"/>
        <w:ind w:left="1854" w:hanging="567"/>
        <w:jc w:val="both"/>
        <w:rPr>
          <w:rFonts w:asciiTheme="minorHAnsi" w:hAnsiTheme="minorHAnsi" w:cstheme="minorHAnsi"/>
          <w:sz w:val="22"/>
          <w:szCs w:val="22"/>
        </w:rPr>
      </w:pPr>
      <w:r w:rsidRPr="00802ADB">
        <w:rPr>
          <w:rFonts w:asciiTheme="minorHAnsi" w:hAnsiTheme="minorHAnsi" w:cstheme="minorHAnsi"/>
          <w:sz w:val="22"/>
          <w:szCs w:val="22"/>
        </w:rPr>
        <w:t>a person becomes entitled to appoint a receiver over the assets of the Service Provider or a receiver is appointed over the assets of the Service Provider;</w:t>
      </w:r>
      <w:bookmarkStart w:id="13" w:name="co_anchor_a350318_1"/>
      <w:bookmarkEnd w:id="13"/>
    </w:p>
    <w:p w14:paraId="0B2390AF" w14:textId="4DC95D28" w:rsidR="00802ADB" w:rsidRPr="00802ADB" w:rsidRDefault="00802ADB" w:rsidP="00A230FD">
      <w:pPr>
        <w:widowControl w:val="0"/>
        <w:numPr>
          <w:ilvl w:val="2"/>
          <w:numId w:val="1"/>
        </w:numPr>
        <w:autoSpaceDE w:val="0"/>
        <w:autoSpaceDN w:val="0"/>
        <w:adjustRightInd w:val="0"/>
        <w:spacing w:before="120" w:after="120"/>
        <w:ind w:left="1854" w:hanging="567"/>
        <w:jc w:val="both"/>
        <w:rPr>
          <w:rFonts w:asciiTheme="minorHAnsi" w:hAnsiTheme="minorHAnsi" w:cstheme="minorHAnsi"/>
          <w:sz w:val="22"/>
          <w:szCs w:val="22"/>
        </w:rPr>
      </w:pPr>
      <w:r w:rsidRPr="00802ADB">
        <w:rPr>
          <w:rFonts w:asciiTheme="minorHAnsi" w:hAnsiTheme="minorHAnsi" w:cstheme="minorHAnsi"/>
          <w:sz w:val="22"/>
          <w:szCs w:val="22"/>
        </w:rPr>
        <w:t>a creditor or encumbrancer of the Service Provider attaches or takes possession of, or a distress, execution, sequestration or other such process is levied or enforced on or sued against, the whole or any part of the Service Provider’s assets and such attachment or process is not discharged within 14 days;</w:t>
      </w:r>
    </w:p>
    <w:p w14:paraId="6E722E5D" w14:textId="77777777" w:rsidR="00802ADB" w:rsidRPr="00802ADB" w:rsidRDefault="00802ADB" w:rsidP="00A230FD">
      <w:pPr>
        <w:widowControl w:val="0"/>
        <w:numPr>
          <w:ilvl w:val="2"/>
          <w:numId w:val="1"/>
        </w:numPr>
        <w:autoSpaceDE w:val="0"/>
        <w:autoSpaceDN w:val="0"/>
        <w:adjustRightInd w:val="0"/>
        <w:spacing w:before="120" w:after="120"/>
        <w:ind w:left="1854" w:hanging="567"/>
        <w:jc w:val="both"/>
        <w:rPr>
          <w:rFonts w:asciiTheme="minorHAnsi" w:hAnsiTheme="minorHAnsi" w:cstheme="minorHAnsi"/>
          <w:sz w:val="22"/>
          <w:szCs w:val="22"/>
        </w:rPr>
      </w:pPr>
      <w:r w:rsidRPr="00802ADB">
        <w:rPr>
          <w:rFonts w:asciiTheme="minorHAnsi" w:hAnsiTheme="minorHAnsi" w:cstheme="minorHAnsi"/>
          <w:sz w:val="22"/>
          <w:szCs w:val="22"/>
        </w:rPr>
        <w:t xml:space="preserve">any event occurs, or proceeding is taken, with respect to the Service Provider in any jurisdiction to which it is subject that has an effect equivalent or </w:t>
      </w:r>
      <w:proofErr w:type="gramStart"/>
      <w:r w:rsidRPr="00802ADB">
        <w:rPr>
          <w:rFonts w:asciiTheme="minorHAnsi" w:hAnsiTheme="minorHAnsi" w:cstheme="minorHAnsi"/>
          <w:sz w:val="22"/>
          <w:szCs w:val="22"/>
        </w:rPr>
        <w:t>similar to</w:t>
      </w:r>
      <w:proofErr w:type="gramEnd"/>
      <w:r w:rsidRPr="00802ADB">
        <w:rPr>
          <w:rFonts w:asciiTheme="minorHAnsi" w:hAnsiTheme="minorHAnsi" w:cstheme="minorHAnsi"/>
          <w:sz w:val="22"/>
          <w:szCs w:val="22"/>
        </w:rPr>
        <w:t xml:space="preserve"> any of the events mentioned in </w:t>
      </w:r>
      <w:hyperlink w:anchor="co_anchor_a609195_1" w:history="1">
        <w:r w:rsidRPr="00802ADB">
          <w:rPr>
            <w:rFonts w:asciiTheme="minorHAnsi" w:hAnsiTheme="minorHAnsi" w:cstheme="minorHAnsi"/>
            <w:iCs/>
            <w:sz w:val="22"/>
            <w:szCs w:val="22"/>
          </w:rPr>
          <w:t>Clause 11.2(a)</w:t>
        </w:r>
      </w:hyperlink>
      <w:r w:rsidRPr="00802ADB">
        <w:rPr>
          <w:rFonts w:asciiTheme="minorHAnsi" w:hAnsiTheme="minorHAnsi" w:cstheme="minorHAnsi"/>
          <w:sz w:val="22"/>
          <w:szCs w:val="22"/>
        </w:rPr>
        <w:t xml:space="preserve"> to </w:t>
      </w:r>
      <w:r w:rsidRPr="00802ADB">
        <w:rPr>
          <w:rFonts w:asciiTheme="minorHAnsi" w:hAnsiTheme="minorHAnsi" w:cstheme="minorHAnsi"/>
          <w:iCs/>
          <w:sz w:val="22"/>
          <w:szCs w:val="22"/>
        </w:rPr>
        <w:t xml:space="preserve">(h) </w:t>
      </w:r>
      <w:r w:rsidRPr="00802ADB">
        <w:rPr>
          <w:rFonts w:asciiTheme="minorHAnsi" w:hAnsiTheme="minorHAnsi" w:cstheme="minorHAnsi"/>
          <w:sz w:val="22"/>
          <w:szCs w:val="22"/>
        </w:rPr>
        <w:t>inclusive.</w:t>
      </w:r>
      <w:bookmarkStart w:id="14" w:name="co_anchor_a591105_1"/>
      <w:bookmarkEnd w:id="14"/>
    </w:p>
    <w:p w14:paraId="2D6986BE" w14:textId="77777777" w:rsidR="00802ADB" w:rsidRPr="00802ADB" w:rsidRDefault="00802ADB" w:rsidP="00A230FD">
      <w:pPr>
        <w:widowControl w:val="0"/>
        <w:numPr>
          <w:ilvl w:val="1"/>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sz w:val="22"/>
          <w:szCs w:val="22"/>
        </w:rPr>
        <w:t>LPP I shall have the right to terminate this Framework Agreement, or to terminate the provision of any part of the Framework Agreement at any time by giving three Months’ written notice to the Service Provider.</w:t>
      </w:r>
      <w:bookmarkStart w:id="15" w:name="co_anchor_a426069_1"/>
      <w:bookmarkEnd w:id="15"/>
    </w:p>
    <w:p w14:paraId="446302A9" w14:textId="77777777" w:rsidR="00802ADB" w:rsidRPr="00802ADB" w:rsidRDefault="00802ADB" w:rsidP="00A230FD">
      <w:pPr>
        <w:widowControl w:val="0"/>
        <w:numPr>
          <w:ilvl w:val="0"/>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b/>
          <w:bCs/>
          <w:sz w:val="22"/>
          <w:szCs w:val="22"/>
        </w:rPr>
        <w:t>SUSPENSION OF SERVICE PROVIDER’S APPOINTMENT</w:t>
      </w:r>
      <w:r w:rsidRPr="00802ADB">
        <w:rPr>
          <w:rFonts w:asciiTheme="minorHAnsi" w:hAnsiTheme="minorHAnsi" w:cstheme="minorHAnsi"/>
          <w:sz w:val="22"/>
          <w:szCs w:val="22"/>
        </w:rPr>
        <w:t> </w:t>
      </w:r>
    </w:p>
    <w:p w14:paraId="2569ECDB" w14:textId="77777777" w:rsidR="00802ADB" w:rsidRPr="00802ADB" w:rsidRDefault="00802ADB" w:rsidP="00A230FD">
      <w:pPr>
        <w:widowControl w:val="0"/>
        <w:numPr>
          <w:ilvl w:val="1"/>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sz w:val="22"/>
          <w:szCs w:val="22"/>
        </w:rPr>
        <w:t xml:space="preserve">Without prejudice to LPP I’s rights to terminate the Framework Agreement in </w:t>
      </w:r>
      <w:hyperlink w:anchor="co_anchor_a140264_1" w:history="1">
        <w:r w:rsidRPr="00802ADB">
          <w:rPr>
            <w:rFonts w:asciiTheme="minorHAnsi" w:hAnsiTheme="minorHAnsi" w:cstheme="minorHAnsi"/>
            <w:iCs/>
            <w:sz w:val="22"/>
            <w:szCs w:val="22"/>
          </w:rPr>
          <w:t>Clause</w:t>
        </w:r>
      </w:hyperlink>
      <w:r w:rsidRPr="00802ADB">
        <w:rPr>
          <w:rFonts w:asciiTheme="minorHAnsi" w:hAnsiTheme="minorHAnsi" w:cstheme="minorHAnsi"/>
          <w:iCs/>
          <w:sz w:val="22"/>
          <w:szCs w:val="22"/>
        </w:rPr>
        <w:t xml:space="preserve"> 11</w:t>
      </w:r>
      <w:r w:rsidRPr="00802ADB">
        <w:rPr>
          <w:rFonts w:asciiTheme="minorHAnsi" w:hAnsiTheme="minorHAnsi" w:cstheme="minorHAnsi"/>
          <w:sz w:val="22"/>
          <w:szCs w:val="22"/>
        </w:rPr>
        <w:t xml:space="preserve"> above, if a right to terminate this Framework Agreement arises in accordance with </w:t>
      </w:r>
      <w:hyperlink w:anchor="co_anchor_a140264_1" w:history="1">
        <w:r w:rsidRPr="00802ADB">
          <w:rPr>
            <w:rFonts w:asciiTheme="minorHAnsi" w:hAnsiTheme="minorHAnsi" w:cstheme="minorHAnsi"/>
            <w:iCs/>
            <w:sz w:val="22"/>
            <w:szCs w:val="22"/>
          </w:rPr>
          <w:t>Clause</w:t>
        </w:r>
      </w:hyperlink>
      <w:r w:rsidRPr="00802ADB">
        <w:rPr>
          <w:rFonts w:asciiTheme="minorHAnsi" w:hAnsiTheme="minorHAnsi" w:cstheme="minorHAnsi"/>
          <w:iCs/>
          <w:sz w:val="22"/>
          <w:szCs w:val="22"/>
        </w:rPr>
        <w:t xml:space="preserve"> 11</w:t>
      </w:r>
      <w:r w:rsidRPr="00802ADB">
        <w:rPr>
          <w:rFonts w:asciiTheme="minorHAnsi" w:hAnsiTheme="minorHAnsi" w:cstheme="minorHAnsi"/>
          <w:sz w:val="22"/>
          <w:szCs w:val="22"/>
        </w:rPr>
        <w:t xml:space="preserve">, LPP I may suspend the Service Provider’s right to bid under any or all Service Provider’s Lots by giving notice in writing to the Service Provider. If LPP I provides notice to the Service Provider in accordance with this </w:t>
      </w:r>
      <w:hyperlink w:anchor="co_anchor_a426069_1" w:history="1">
        <w:r w:rsidRPr="00802ADB">
          <w:rPr>
            <w:rFonts w:asciiTheme="minorHAnsi" w:hAnsiTheme="minorHAnsi" w:cstheme="minorHAnsi"/>
            <w:iCs/>
            <w:sz w:val="22"/>
            <w:szCs w:val="22"/>
          </w:rPr>
          <w:t>Clause</w:t>
        </w:r>
      </w:hyperlink>
      <w:r w:rsidRPr="00802ADB">
        <w:rPr>
          <w:rFonts w:asciiTheme="minorHAnsi" w:hAnsiTheme="minorHAnsi" w:cstheme="minorHAnsi"/>
          <w:iCs/>
          <w:sz w:val="22"/>
          <w:szCs w:val="22"/>
        </w:rPr>
        <w:t xml:space="preserve"> 12</w:t>
      </w:r>
      <w:r w:rsidRPr="00802ADB">
        <w:rPr>
          <w:rFonts w:asciiTheme="minorHAnsi" w:hAnsiTheme="minorHAnsi" w:cstheme="minorHAnsi"/>
          <w:sz w:val="22"/>
          <w:szCs w:val="22"/>
        </w:rPr>
        <w:t>, the Service Provider’s appointment shall be suspended for the period set out in the notice or such other period notified to the Service Provider by LPP I in writing from time to time.</w:t>
      </w:r>
      <w:bookmarkStart w:id="16" w:name="co_anchor_a122947_1"/>
      <w:bookmarkEnd w:id="16"/>
    </w:p>
    <w:p w14:paraId="6BB050C4" w14:textId="77777777" w:rsidR="00802ADB" w:rsidRPr="00802ADB" w:rsidRDefault="00802ADB" w:rsidP="00A230FD">
      <w:pPr>
        <w:widowControl w:val="0"/>
        <w:numPr>
          <w:ilvl w:val="0"/>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b/>
          <w:bCs/>
          <w:sz w:val="22"/>
          <w:szCs w:val="22"/>
        </w:rPr>
        <w:t>CONSEQUENCES OF TERMINATION AND EXPIRY</w:t>
      </w:r>
      <w:r w:rsidRPr="00802ADB">
        <w:rPr>
          <w:rFonts w:asciiTheme="minorHAnsi" w:hAnsiTheme="minorHAnsi" w:cstheme="minorHAnsi"/>
          <w:sz w:val="22"/>
          <w:szCs w:val="22"/>
        </w:rPr>
        <w:t>  </w:t>
      </w:r>
    </w:p>
    <w:p w14:paraId="66176CC8" w14:textId="77777777" w:rsidR="00802ADB" w:rsidRPr="00802ADB" w:rsidRDefault="00802ADB" w:rsidP="00A230FD">
      <w:pPr>
        <w:widowControl w:val="0"/>
        <w:numPr>
          <w:ilvl w:val="1"/>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sz w:val="22"/>
          <w:szCs w:val="22"/>
        </w:rPr>
        <w:t xml:space="preserve">Notwithstanding the service of a notice to terminate the Framework Agreement, the Service Provider shall continue to fulfil its obligations under the Framework Agreement until the date of expiry or termination of the Framework Agreement or such other date as required under this </w:t>
      </w:r>
      <w:hyperlink w:anchor="co_anchor_a122947_1" w:history="1">
        <w:r w:rsidRPr="00802ADB">
          <w:rPr>
            <w:rFonts w:asciiTheme="minorHAnsi" w:hAnsiTheme="minorHAnsi" w:cstheme="minorHAnsi"/>
            <w:iCs/>
            <w:sz w:val="22"/>
            <w:szCs w:val="22"/>
          </w:rPr>
          <w:t>Clause</w:t>
        </w:r>
      </w:hyperlink>
      <w:r w:rsidRPr="00802ADB">
        <w:rPr>
          <w:rFonts w:asciiTheme="minorHAnsi" w:hAnsiTheme="minorHAnsi" w:cstheme="minorHAnsi"/>
          <w:iCs/>
          <w:sz w:val="22"/>
          <w:szCs w:val="22"/>
        </w:rPr>
        <w:t xml:space="preserve"> 13</w:t>
      </w:r>
      <w:bookmarkStart w:id="17" w:name="co_anchor_a858138_1"/>
      <w:bookmarkEnd w:id="17"/>
      <w:r w:rsidRPr="00802ADB">
        <w:rPr>
          <w:rFonts w:asciiTheme="minorHAnsi" w:hAnsiTheme="minorHAnsi" w:cstheme="minorHAnsi"/>
          <w:sz w:val="22"/>
          <w:szCs w:val="22"/>
        </w:rPr>
        <w:t>.</w:t>
      </w:r>
    </w:p>
    <w:p w14:paraId="2BB51EFB" w14:textId="77777777" w:rsidR="00802ADB" w:rsidRPr="00802ADB" w:rsidRDefault="00802ADB" w:rsidP="00A230FD">
      <w:pPr>
        <w:widowControl w:val="0"/>
        <w:numPr>
          <w:ilvl w:val="1"/>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sz w:val="22"/>
          <w:szCs w:val="22"/>
        </w:rPr>
        <w:t>Unless expressly stated to the contrary, the service of a notice to terminate the Framework Agreement shall not operate as a notice to terminate any Contract made under the Framework Agreement. Termination or expiry of the Framework Agreement shall not cause any Contracts to terminate automatically. For the avoidance of doubt, all Contracts shall remain in force unless and until they are terminated or expire in accordance with their own terms.</w:t>
      </w:r>
    </w:p>
    <w:p w14:paraId="5E72535B" w14:textId="77777777" w:rsidR="00802ADB" w:rsidRPr="00802ADB" w:rsidRDefault="00802ADB" w:rsidP="00A230FD">
      <w:pPr>
        <w:widowControl w:val="0"/>
        <w:numPr>
          <w:ilvl w:val="1"/>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sz w:val="22"/>
          <w:szCs w:val="22"/>
        </w:rPr>
        <w:t>Termination or expiry of this Framework Agreement shall be without prejudice to any rights, remedies or obligations of either Party accrued under this Framework Agreement before termination or expiry.</w:t>
      </w:r>
    </w:p>
    <w:p w14:paraId="62F4B188" w14:textId="46B4B8A1" w:rsidR="00F8769F" w:rsidRDefault="00802ADB" w:rsidP="00A230FD">
      <w:pPr>
        <w:widowControl w:val="0"/>
        <w:numPr>
          <w:ilvl w:val="1"/>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sz w:val="22"/>
          <w:szCs w:val="22"/>
        </w:rPr>
        <w:t xml:space="preserve">The provisions of </w:t>
      </w:r>
      <w:r w:rsidRPr="00802ADB">
        <w:rPr>
          <w:rFonts w:asciiTheme="minorHAnsi" w:hAnsiTheme="minorHAnsi" w:cstheme="minorHAnsi"/>
          <w:iCs/>
          <w:sz w:val="22"/>
          <w:szCs w:val="22"/>
        </w:rPr>
        <w:t xml:space="preserve">Clauses [TBC] </w:t>
      </w:r>
      <w:r w:rsidRPr="00802ADB">
        <w:rPr>
          <w:rFonts w:asciiTheme="minorHAnsi" w:hAnsiTheme="minorHAnsi" w:cstheme="minorHAnsi"/>
          <w:sz w:val="22"/>
          <w:szCs w:val="22"/>
        </w:rPr>
        <w:t>shall survive the termination or expiry of the Framework Agreement, together with any other provision which is either expressed to or by implication is intended to survive termination.</w:t>
      </w:r>
      <w:bookmarkStart w:id="18" w:name="co_anchor_a332528_1"/>
      <w:bookmarkEnd w:id="18"/>
    </w:p>
    <w:p w14:paraId="1E1BDB52" w14:textId="77777777" w:rsidR="00F8769F" w:rsidRDefault="00F8769F">
      <w:pPr>
        <w:rPr>
          <w:rFonts w:asciiTheme="minorHAnsi" w:hAnsiTheme="minorHAnsi" w:cstheme="minorHAnsi"/>
          <w:sz w:val="22"/>
          <w:szCs w:val="22"/>
        </w:rPr>
      </w:pPr>
      <w:r>
        <w:rPr>
          <w:rFonts w:asciiTheme="minorHAnsi" w:hAnsiTheme="minorHAnsi" w:cstheme="minorHAnsi"/>
          <w:sz w:val="22"/>
          <w:szCs w:val="22"/>
        </w:rPr>
        <w:br w:type="page"/>
      </w:r>
    </w:p>
    <w:p w14:paraId="750B1F17" w14:textId="77777777" w:rsidR="00802ADB" w:rsidRPr="00802ADB" w:rsidRDefault="00802ADB" w:rsidP="00F8769F">
      <w:pPr>
        <w:widowControl w:val="0"/>
        <w:autoSpaceDE w:val="0"/>
        <w:autoSpaceDN w:val="0"/>
        <w:adjustRightInd w:val="0"/>
        <w:spacing w:before="120" w:after="120"/>
        <w:ind w:left="1287"/>
        <w:jc w:val="both"/>
        <w:rPr>
          <w:rFonts w:asciiTheme="minorHAnsi" w:hAnsiTheme="minorHAnsi" w:cstheme="minorHAnsi"/>
          <w:sz w:val="22"/>
          <w:szCs w:val="22"/>
        </w:rPr>
      </w:pPr>
    </w:p>
    <w:p w14:paraId="604BA8B0" w14:textId="77777777" w:rsidR="00802ADB" w:rsidRPr="00802ADB" w:rsidRDefault="00802ADB" w:rsidP="00A230FD">
      <w:pPr>
        <w:widowControl w:val="0"/>
        <w:numPr>
          <w:ilvl w:val="0"/>
          <w:numId w:val="1"/>
        </w:numPr>
        <w:autoSpaceDE w:val="0"/>
        <w:autoSpaceDN w:val="0"/>
        <w:adjustRightInd w:val="0"/>
        <w:spacing w:before="120" w:after="120"/>
        <w:ind w:left="1287" w:hanging="567"/>
        <w:jc w:val="both"/>
        <w:rPr>
          <w:rFonts w:asciiTheme="minorHAnsi" w:hAnsiTheme="minorHAnsi" w:cstheme="minorHAnsi"/>
          <w:sz w:val="22"/>
          <w:szCs w:val="22"/>
        </w:rPr>
      </w:pPr>
      <w:bookmarkStart w:id="19" w:name="co_anchor_a422024_1"/>
      <w:bookmarkEnd w:id="19"/>
      <w:r w:rsidRPr="00802ADB">
        <w:rPr>
          <w:rFonts w:asciiTheme="minorHAnsi" w:hAnsiTheme="minorHAnsi" w:cstheme="minorHAnsi"/>
          <w:b/>
          <w:bCs/>
          <w:sz w:val="22"/>
          <w:szCs w:val="22"/>
        </w:rPr>
        <w:t>DISPUTE RESOLUTION</w:t>
      </w:r>
      <w:r w:rsidRPr="00802ADB">
        <w:rPr>
          <w:rFonts w:asciiTheme="minorHAnsi" w:hAnsiTheme="minorHAnsi" w:cstheme="minorHAnsi"/>
          <w:sz w:val="22"/>
          <w:szCs w:val="22"/>
        </w:rPr>
        <w:t>  </w:t>
      </w:r>
    </w:p>
    <w:p w14:paraId="5193528F" w14:textId="77777777" w:rsidR="00802ADB" w:rsidRPr="00802ADB" w:rsidRDefault="00802ADB" w:rsidP="00A230FD">
      <w:pPr>
        <w:widowControl w:val="0"/>
        <w:numPr>
          <w:ilvl w:val="1"/>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sz w:val="22"/>
          <w:szCs w:val="22"/>
        </w:rPr>
        <w:t>If a dispute arises out of or in connection with this Framework Agreement or the performance, validity or enforceability of it (Dispute) then the parties shall follow the procedure set out in this clause:</w:t>
      </w:r>
    </w:p>
    <w:p w14:paraId="1BD32400" w14:textId="77777777" w:rsidR="00802ADB" w:rsidRPr="00802ADB" w:rsidRDefault="00802ADB" w:rsidP="00A230FD">
      <w:pPr>
        <w:widowControl w:val="0"/>
        <w:numPr>
          <w:ilvl w:val="2"/>
          <w:numId w:val="1"/>
        </w:numPr>
        <w:autoSpaceDE w:val="0"/>
        <w:autoSpaceDN w:val="0"/>
        <w:adjustRightInd w:val="0"/>
        <w:spacing w:before="120" w:after="120"/>
        <w:ind w:left="1854" w:hanging="567"/>
        <w:jc w:val="both"/>
        <w:rPr>
          <w:rFonts w:asciiTheme="minorHAnsi" w:hAnsiTheme="minorHAnsi" w:cstheme="minorHAnsi"/>
          <w:sz w:val="22"/>
          <w:szCs w:val="22"/>
        </w:rPr>
      </w:pPr>
      <w:r w:rsidRPr="00802ADB">
        <w:rPr>
          <w:rFonts w:asciiTheme="minorHAnsi" w:hAnsiTheme="minorHAnsi" w:cstheme="minorHAnsi"/>
          <w:sz w:val="22"/>
          <w:szCs w:val="22"/>
        </w:rPr>
        <w:t xml:space="preserve">either party shall give to the other written notice of the Dispute, setting out its nature and </w:t>
      </w:r>
      <w:proofErr w:type="gramStart"/>
      <w:r w:rsidRPr="00802ADB">
        <w:rPr>
          <w:rFonts w:asciiTheme="minorHAnsi" w:hAnsiTheme="minorHAnsi" w:cstheme="minorHAnsi"/>
          <w:sz w:val="22"/>
          <w:szCs w:val="22"/>
        </w:rPr>
        <w:t>full particulars</w:t>
      </w:r>
      <w:proofErr w:type="gramEnd"/>
      <w:r w:rsidRPr="00802ADB">
        <w:rPr>
          <w:rFonts w:asciiTheme="minorHAnsi" w:hAnsiTheme="minorHAnsi" w:cstheme="minorHAnsi"/>
          <w:sz w:val="22"/>
          <w:szCs w:val="22"/>
        </w:rPr>
        <w:t xml:space="preserve"> (Dispute Notice), together with relevant supporting documents. On service of the Dispute Notice, the Senior Procurement Officer of LPP I and [EMPLOYEE TITLE] of the Service Provider shall attempt in good faith to resolve the Dispute;</w:t>
      </w:r>
    </w:p>
    <w:p w14:paraId="0E18C4A2" w14:textId="77777777" w:rsidR="00802ADB" w:rsidRPr="00802ADB" w:rsidRDefault="00802ADB" w:rsidP="00A230FD">
      <w:pPr>
        <w:widowControl w:val="0"/>
        <w:numPr>
          <w:ilvl w:val="2"/>
          <w:numId w:val="1"/>
        </w:numPr>
        <w:autoSpaceDE w:val="0"/>
        <w:autoSpaceDN w:val="0"/>
        <w:adjustRightInd w:val="0"/>
        <w:spacing w:before="120" w:after="120"/>
        <w:ind w:left="1854" w:hanging="567"/>
        <w:jc w:val="both"/>
        <w:rPr>
          <w:rFonts w:asciiTheme="minorHAnsi" w:hAnsiTheme="minorHAnsi" w:cstheme="minorHAnsi"/>
          <w:sz w:val="22"/>
          <w:szCs w:val="22"/>
        </w:rPr>
      </w:pPr>
      <w:r w:rsidRPr="00802ADB">
        <w:rPr>
          <w:rFonts w:asciiTheme="minorHAnsi" w:hAnsiTheme="minorHAnsi" w:cstheme="minorHAnsi"/>
          <w:sz w:val="22"/>
          <w:szCs w:val="22"/>
        </w:rPr>
        <w:t>if the Senior Procurement Officer of LPP I and [EMPLOYEE TITLE] of the Service Provider are for any reason unable to resolve the Dispute within 30 days of service of the Dispute Notice, the Dispute shall be referred to the Head of Investments of LPP I and [SENIOR OFFICER TITLE] of the Service Provider who shall attempt in good faith to resolve it; and</w:t>
      </w:r>
    </w:p>
    <w:p w14:paraId="673C29E8" w14:textId="77777777" w:rsidR="00802ADB" w:rsidRPr="00802ADB" w:rsidRDefault="00802ADB" w:rsidP="00A230FD">
      <w:pPr>
        <w:widowControl w:val="0"/>
        <w:numPr>
          <w:ilvl w:val="2"/>
          <w:numId w:val="1"/>
        </w:numPr>
        <w:autoSpaceDE w:val="0"/>
        <w:autoSpaceDN w:val="0"/>
        <w:adjustRightInd w:val="0"/>
        <w:spacing w:before="120" w:after="120"/>
        <w:ind w:left="1854" w:hanging="567"/>
        <w:jc w:val="both"/>
        <w:rPr>
          <w:rFonts w:asciiTheme="minorHAnsi" w:hAnsiTheme="minorHAnsi" w:cstheme="minorHAnsi"/>
          <w:sz w:val="22"/>
          <w:szCs w:val="22"/>
        </w:rPr>
      </w:pPr>
      <w:r w:rsidRPr="00802ADB">
        <w:rPr>
          <w:rFonts w:asciiTheme="minorHAnsi" w:hAnsiTheme="minorHAnsi" w:cstheme="minorHAnsi"/>
          <w:sz w:val="22"/>
          <w:szCs w:val="22"/>
        </w:rPr>
        <w:t>if the Head of Investments of LPP I and [SENIOR OFFICER TITLE] of the Service Provider are for any reason unable to resolve the Dispute within 30 days of it being referred to them, the parties will attempt to settle it by mediation in accordance with the CEDR Model Mediation Procedure. Unless otherwise agreed between the parties, the mediator shall be nominated by CEDR Solve. To initiate the mediation, a party must serve notice in writing (ADR notice) to the other party to the Dispute, requesting a mediation. A copy of the ADR notice should be sent to CEDR Solve. The mediation will start not later than 15 days after the date of the ADR notice.</w:t>
      </w:r>
      <w:bookmarkStart w:id="20" w:name="co_anchor_a289803_1"/>
      <w:bookmarkEnd w:id="20"/>
    </w:p>
    <w:p w14:paraId="0A2085D2" w14:textId="77777777" w:rsidR="00802ADB" w:rsidRPr="00802ADB" w:rsidRDefault="00802ADB" w:rsidP="00A230FD">
      <w:pPr>
        <w:widowControl w:val="0"/>
        <w:numPr>
          <w:ilvl w:val="0"/>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b/>
          <w:bCs/>
          <w:sz w:val="22"/>
          <w:szCs w:val="22"/>
        </w:rPr>
        <w:t>SUBCONTRACTING AND ASSIGNMENT</w:t>
      </w:r>
      <w:r w:rsidRPr="00802ADB">
        <w:rPr>
          <w:rFonts w:asciiTheme="minorHAnsi" w:hAnsiTheme="minorHAnsi" w:cstheme="minorHAnsi"/>
          <w:sz w:val="22"/>
          <w:szCs w:val="22"/>
        </w:rPr>
        <w:t>  </w:t>
      </w:r>
    </w:p>
    <w:p w14:paraId="1CBA8948" w14:textId="77777777" w:rsidR="00802ADB" w:rsidRPr="00802ADB" w:rsidRDefault="00802ADB" w:rsidP="00A230FD">
      <w:pPr>
        <w:widowControl w:val="0"/>
        <w:numPr>
          <w:ilvl w:val="1"/>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sz w:val="22"/>
          <w:szCs w:val="22"/>
        </w:rPr>
        <w:t xml:space="preserve">Subject to </w:t>
      </w:r>
      <w:r w:rsidRPr="00802ADB">
        <w:rPr>
          <w:rFonts w:asciiTheme="minorHAnsi" w:hAnsiTheme="minorHAnsi" w:cstheme="minorHAnsi"/>
          <w:iCs/>
          <w:sz w:val="22"/>
          <w:szCs w:val="22"/>
        </w:rPr>
        <w:t xml:space="preserve">Clause 15.2 </w:t>
      </w:r>
      <w:r w:rsidRPr="00802ADB">
        <w:rPr>
          <w:rFonts w:asciiTheme="minorHAnsi" w:hAnsiTheme="minorHAnsi" w:cstheme="minorHAnsi"/>
          <w:sz w:val="22"/>
          <w:szCs w:val="22"/>
        </w:rPr>
        <w:t xml:space="preserve">and </w:t>
      </w:r>
      <w:hyperlink w:anchor="co_anchor_a147944_1" w:history="1">
        <w:r w:rsidRPr="00802ADB">
          <w:rPr>
            <w:rFonts w:asciiTheme="minorHAnsi" w:hAnsiTheme="minorHAnsi" w:cstheme="minorHAnsi"/>
            <w:iCs/>
            <w:sz w:val="22"/>
            <w:szCs w:val="22"/>
          </w:rPr>
          <w:t>Clause</w:t>
        </w:r>
      </w:hyperlink>
      <w:r w:rsidRPr="00802ADB">
        <w:rPr>
          <w:rFonts w:asciiTheme="minorHAnsi" w:hAnsiTheme="minorHAnsi" w:cstheme="minorHAnsi"/>
          <w:iCs/>
          <w:sz w:val="22"/>
          <w:szCs w:val="22"/>
        </w:rPr>
        <w:t xml:space="preserve"> 15.3</w:t>
      </w:r>
      <w:r w:rsidRPr="00802ADB">
        <w:rPr>
          <w:rFonts w:asciiTheme="minorHAnsi" w:hAnsiTheme="minorHAnsi" w:cstheme="minorHAnsi"/>
          <w:sz w:val="22"/>
          <w:szCs w:val="22"/>
        </w:rPr>
        <w:t>, neither party shall be entitled to assign, novate or otherwise dispose of any or all of its rights and obligations under this Framework Agreement without the prior written consent of the other party, neither may the Service Provider subcontract the whole or any part of its obligations under this Framework Agreement except with the express prior written consent of LPP I.</w:t>
      </w:r>
      <w:bookmarkStart w:id="21" w:name="co_anchor_a408965_1"/>
      <w:bookmarkEnd w:id="21"/>
    </w:p>
    <w:p w14:paraId="3B314747" w14:textId="77777777" w:rsidR="00802ADB" w:rsidRPr="00802ADB" w:rsidRDefault="00802ADB" w:rsidP="00A230FD">
      <w:pPr>
        <w:widowControl w:val="0"/>
        <w:numPr>
          <w:ilvl w:val="1"/>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sz w:val="22"/>
          <w:szCs w:val="22"/>
        </w:rPr>
        <w:t>LPP I shall be entitled to novate the Framework Agreement to any other body which substantially performs any of the functions that previously had been performed by LPP I.</w:t>
      </w:r>
      <w:bookmarkStart w:id="22" w:name="co_anchor_a147944_1"/>
      <w:bookmarkEnd w:id="22"/>
    </w:p>
    <w:p w14:paraId="6C884A81" w14:textId="77777777" w:rsidR="00802ADB" w:rsidRPr="00802ADB" w:rsidRDefault="00802ADB" w:rsidP="00A230FD">
      <w:pPr>
        <w:widowControl w:val="0"/>
        <w:numPr>
          <w:ilvl w:val="1"/>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sz w:val="22"/>
          <w:szCs w:val="22"/>
        </w:rPr>
        <w:t xml:space="preserve">Provided that LPP I </w:t>
      </w:r>
      <w:proofErr w:type="gramStart"/>
      <w:r w:rsidRPr="00802ADB">
        <w:rPr>
          <w:rFonts w:asciiTheme="minorHAnsi" w:hAnsiTheme="minorHAnsi" w:cstheme="minorHAnsi"/>
          <w:sz w:val="22"/>
          <w:szCs w:val="22"/>
        </w:rPr>
        <w:t>has</w:t>
      </w:r>
      <w:proofErr w:type="gramEnd"/>
      <w:r w:rsidRPr="00802ADB">
        <w:rPr>
          <w:rFonts w:asciiTheme="minorHAnsi" w:hAnsiTheme="minorHAnsi" w:cstheme="minorHAnsi"/>
          <w:sz w:val="22"/>
          <w:szCs w:val="22"/>
        </w:rPr>
        <w:t xml:space="preserve"> given prior written consent, the Service Provider shall be entitled to novate the Framework Agreement where:</w:t>
      </w:r>
    </w:p>
    <w:p w14:paraId="439F1D4A" w14:textId="77777777" w:rsidR="00802ADB" w:rsidRPr="00802ADB" w:rsidRDefault="00802ADB" w:rsidP="00A230FD">
      <w:pPr>
        <w:widowControl w:val="0"/>
        <w:numPr>
          <w:ilvl w:val="2"/>
          <w:numId w:val="1"/>
        </w:numPr>
        <w:autoSpaceDE w:val="0"/>
        <w:autoSpaceDN w:val="0"/>
        <w:adjustRightInd w:val="0"/>
        <w:spacing w:before="120" w:after="120"/>
        <w:ind w:left="1854" w:hanging="567"/>
        <w:jc w:val="both"/>
        <w:rPr>
          <w:rFonts w:asciiTheme="minorHAnsi" w:hAnsiTheme="minorHAnsi" w:cstheme="minorHAnsi"/>
          <w:sz w:val="22"/>
          <w:szCs w:val="22"/>
        </w:rPr>
      </w:pPr>
      <w:r w:rsidRPr="00802ADB">
        <w:rPr>
          <w:rFonts w:asciiTheme="minorHAnsi" w:hAnsiTheme="minorHAnsi" w:cstheme="minorHAnsi"/>
          <w:sz w:val="22"/>
          <w:szCs w:val="22"/>
        </w:rPr>
        <w:t>the specific change in contractor was provided for in the procurement process for the award of this Framework Agreement;</w:t>
      </w:r>
    </w:p>
    <w:p w14:paraId="4A338569" w14:textId="77777777" w:rsidR="00802ADB" w:rsidRPr="00802ADB" w:rsidRDefault="00802ADB" w:rsidP="00A230FD">
      <w:pPr>
        <w:widowControl w:val="0"/>
        <w:numPr>
          <w:ilvl w:val="2"/>
          <w:numId w:val="1"/>
        </w:numPr>
        <w:autoSpaceDE w:val="0"/>
        <w:autoSpaceDN w:val="0"/>
        <w:adjustRightInd w:val="0"/>
        <w:spacing w:before="120" w:after="120"/>
        <w:ind w:left="1854" w:hanging="567"/>
        <w:jc w:val="both"/>
        <w:rPr>
          <w:rFonts w:asciiTheme="minorHAnsi" w:hAnsiTheme="minorHAnsi" w:cstheme="minorHAnsi"/>
          <w:sz w:val="22"/>
          <w:szCs w:val="22"/>
        </w:rPr>
      </w:pPr>
      <w:r w:rsidRPr="00802ADB">
        <w:rPr>
          <w:rFonts w:asciiTheme="minorHAnsi" w:hAnsiTheme="minorHAnsi" w:cstheme="minorHAnsi"/>
          <w:sz w:val="22"/>
          <w:szCs w:val="22"/>
        </w:rPr>
        <w:t>there has been a universal or partial succession into the position of the Service Provider, following a corporate restructuring, including takeover, merger, acquisition or insolvency, by another economic operator that meets the criteria for qualitative selection applied in the procurement process for the award of this Framework Agreement.</w:t>
      </w:r>
    </w:p>
    <w:p w14:paraId="3591EBB4" w14:textId="77777777" w:rsidR="00802ADB" w:rsidRPr="00802ADB" w:rsidRDefault="00802ADB" w:rsidP="00A230FD">
      <w:pPr>
        <w:widowControl w:val="0"/>
        <w:numPr>
          <w:ilvl w:val="0"/>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b/>
          <w:bCs/>
          <w:sz w:val="22"/>
          <w:szCs w:val="22"/>
        </w:rPr>
        <w:t>THIRD PARTY RIGHTS</w:t>
      </w:r>
      <w:r w:rsidRPr="00802ADB">
        <w:rPr>
          <w:rFonts w:asciiTheme="minorHAnsi" w:hAnsiTheme="minorHAnsi" w:cstheme="minorHAnsi"/>
          <w:sz w:val="22"/>
          <w:szCs w:val="22"/>
        </w:rPr>
        <w:t> </w:t>
      </w:r>
    </w:p>
    <w:p w14:paraId="3A0C3B12" w14:textId="77777777" w:rsidR="00802ADB" w:rsidRPr="00802ADB" w:rsidRDefault="00802ADB" w:rsidP="00A230FD">
      <w:pPr>
        <w:widowControl w:val="0"/>
        <w:numPr>
          <w:ilvl w:val="1"/>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sz w:val="22"/>
          <w:szCs w:val="22"/>
        </w:rPr>
        <w:t xml:space="preserve">Except as expressly stated otherwise in this Framework Agreement, a person who is not a party to this Framework Agreement shall not have any rights under the Contracts (Rights of Third Parties) Act 1999 to enforce any term of this Framework Agreement. </w:t>
      </w:r>
    </w:p>
    <w:p w14:paraId="024303D9" w14:textId="37849188" w:rsidR="00F8769F" w:rsidRDefault="00802ADB" w:rsidP="00A230FD">
      <w:pPr>
        <w:widowControl w:val="0"/>
        <w:numPr>
          <w:ilvl w:val="1"/>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sz w:val="22"/>
          <w:szCs w:val="22"/>
        </w:rPr>
        <w:t>The rights of the parties to terminate, rescind or agree any variation, waiver or settlement under this Framework Agreement are not subject to the consent of any other person.</w:t>
      </w:r>
    </w:p>
    <w:p w14:paraId="73CFEB17" w14:textId="77777777" w:rsidR="00F8769F" w:rsidRDefault="00F8769F">
      <w:pPr>
        <w:rPr>
          <w:rFonts w:asciiTheme="minorHAnsi" w:hAnsiTheme="minorHAnsi" w:cstheme="minorHAnsi"/>
          <w:sz w:val="22"/>
          <w:szCs w:val="22"/>
        </w:rPr>
      </w:pPr>
      <w:r>
        <w:rPr>
          <w:rFonts w:asciiTheme="minorHAnsi" w:hAnsiTheme="minorHAnsi" w:cstheme="minorHAnsi"/>
          <w:sz w:val="22"/>
          <w:szCs w:val="22"/>
        </w:rPr>
        <w:br w:type="page"/>
      </w:r>
    </w:p>
    <w:p w14:paraId="1ECCF29F" w14:textId="77777777" w:rsidR="00802ADB" w:rsidRPr="00802ADB" w:rsidRDefault="00802ADB" w:rsidP="00F8769F">
      <w:pPr>
        <w:widowControl w:val="0"/>
        <w:autoSpaceDE w:val="0"/>
        <w:autoSpaceDN w:val="0"/>
        <w:adjustRightInd w:val="0"/>
        <w:spacing w:before="120" w:after="120"/>
        <w:ind w:left="1287"/>
        <w:jc w:val="both"/>
        <w:rPr>
          <w:rFonts w:asciiTheme="minorHAnsi" w:hAnsiTheme="minorHAnsi" w:cstheme="minorHAnsi"/>
          <w:sz w:val="22"/>
          <w:szCs w:val="22"/>
        </w:rPr>
      </w:pPr>
    </w:p>
    <w:p w14:paraId="5FF75B4B" w14:textId="77777777" w:rsidR="00802ADB" w:rsidRPr="00802ADB" w:rsidRDefault="00802ADB" w:rsidP="00A230FD">
      <w:pPr>
        <w:widowControl w:val="0"/>
        <w:numPr>
          <w:ilvl w:val="0"/>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b/>
          <w:bCs/>
          <w:sz w:val="22"/>
          <w:szCs w:val="22"/>
        </w:rPr>
        <w:t>SEVERANCE</w:t>
      </w:r>
      <w:r w:rsidRPr="00802ADB">
        <w:rPr>
          <w:rFonts w:asciiTheme="minorHAnsi" w:hAnsiTheme="minorHAnsi" w:cstheme="minorHAnsi"/>
          <w:sz w:val="22"/>
          <w:szCs w:val="22"/>
        </w:rPr>
        <w:t>  </w:t>
      </w:r>
    </w:p>
    <w:p w14:paraId="2F7646AF" w14:textId="77777777" w:rsidR="00802ADB" w:rsidRPr="00802ADB" w:rsidRDefault="00802ADB" w:rsidP="00A230FD">
      <w:pPr>
        <w:widowControl w:val="0"/>
        <w:numPr>
          <w:ilvl w:val="1"/>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sz w:val="22"/>
          <w:szCs w:val="22"/>
        </w:rPr>
        <w:t>If any provision or part-provision of this Framework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Framework Agreement.</w:t>
      </w:r>
    </w:p>
    <w:p w14:paraId="67826A68" w14:textId="77777777" w:rsidR="00802ADB" w:rsidRPr="00802ADB" w:rsidRDefault="00802ADB" w:rsidP="00A230FD">
      <w:pPr>
        <w:widowControl w:val="0"/>
        <w:numPr>
          <w:ilvl w:val="0"/>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b/>
          <w:bCs/>
          <w:sz w:val="22"/>
          <w:szCs w:val="22"/>
        </w:rPr>
        <w:t>WAIVER</w:t>
      </w:r>
      <w:r w:rsidRPr="00802ADB">
        <w:rPr>
          <w:rFonts w:asciiTheme="minorHAnsi" w:hAnsiTheme="minorHAnsi" w:cstheme="minorHAnsi"/>
          <w:sz w:val="22"/>
          <w:szCs w:val="22"/>
        </w:rPr>
        <w:t>  </w:t>
      </w:r>
    </w:p>
    <w:p w14:paraId="113918E3" w14:textId="77777777" w:rsidR="00802ADB" w:rsidRPr="00802ADB" w:rsidRDefault="00802ADB" w:rsidP="00A230FD">
      <w:pPr>
        <w:widowControl w:val="0"/>
        <w:numPr>
          <w:ilvl w:val="1"/>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sz w:val="22"/>
          <w:szCs w:val="22"/>
        </w:rPr>
        <w:t>No failure or delay by a party to exercise any right or remedy provided under this Framework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bookmarkStart w:id="23" w:name="co_anchor_a866594_1"/>
      <w:bookmarkEnd w:id="23"/>
    </w:p>
    <w:p w14:paraId="567C6EAA" w14:textId="77777777" w:rsidR="00802ADB" w:rsidRPr="00802ADB" w:rsidRDefault="00802ADB" w:rsidP="00A230FD">
      <w:pPr>
        <w:widowControl w:val="0"/>
        <w:numPr>
          <w:ilvl w:val="0"/>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b/>
          <w:bCs/>
          <w:sz w:val="22"/>
          <w:szCs w:val="22"/>
        </w:rPr>
        <w:t>ENTIRE AGREEMENT</w:t>
      </w:r>
      <w:r w:rsidRPr="00802ADB">
        <w:rPr>
          <w:rFonts w:asciiTheme="minorHAnsi" w:hAnsiTheme="minorHAnsi" w:cstheme="minorHAnsi"/>
          <w:sz w:val="22"/>
          <w:szCs w:val="22"/>
        </w:rPr>
        <w:t>  </w:t>
      </w:r>
    </w:p>
    <w:p w14:paraId="7EAE646B" w14:textId="77777777" w:rsidR="00802ADB" w:rsidRPr="00802ADB" w:rsidRDefault="00802ADB" w:rsidP="00A230FD">
      <w:pPr>
        <w:widowControl w:val="0"/>
        <w:numPr>
          <w:ilvl w:val="1"/>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sz w:val="22"/>
          <w:szCs w:val="22"/>
        </w:rPr>
        <w:t xml:space="preserve">This Framework Agreement, the schedules and the documents annexed to it or otherwise referred to in it contain the whole agreement between the parties relating to the subject matter hereof and supersedes all prior agreements, arrangements and understandings between the parties relating to that subject matter, provided that nothing in this </w:t>
      </w:r>
      <w:hyperlink w:anchor="co_anchor_a866594_1" w:history="1">
        <w:r w:rsidRPr="00802ADB">
          <w:rPr>
            <w:rFonts w:asciiTheme="minorHAnsi" w:hAnsiTheme="minorHAnsi" w:cstheme="minorHAnsi"/>
            <w:iCs/>
            <w:sz w:val="22"/>
            <w:szCs w:val="22"/>
          </w:rPr>
          <w:t>Clause 30</w:t>
        </w:r>
      </w:hyperlink>
      <w:r w:rsidRPr="00802ADB">
        <w:rPr>
          <w:rFonts w:asciiTheme="minorHAnsi" w:hAnsiTheme="minorHAnsi" w:cstheme="minorHAnsi"/>
          <w:sz w:val="22"/>
          <w:szCs w:val="22"/>
        </w:rPr>
        <w:t xml:space="preserve"> shall operate to exclude any liability for fraud.</w:t>
      </w:r>
    </w:p>
    <w:p w14:paraId="034F55F6" w14:textId="77777777" w:rsidR="00802ADB" w:rsidRPr="00802ADB" w:rsidRDefault="00802ADB" w:rsidP="00A230FD">
      <w:pPr>
        <w:widowControl w:val="0"/>
        <w:numPr>
          <w:ilvl w:val="0"/>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b/>
          <w:bCs/>
          <w:sz w:val="22"/>
          <w:szCs w:val="22"/>
        </w:rPr>
        <w:t>NOTICES</w:t>
      </w:r>
      <w:r w:rsidRPr="00802ADB">
        <w:rPr>
          <w:rFonts w:asciiTheme="minorHAnsi" w:hAnsiTheme="minorHAnsi" w:cstheme="minorHAnsi"/>
          <w:sz w:val="22"/>
          <w:szCs w:val="22"/>
        </w:rPr>
        <w:t>  </w:t>
      </w:r>
    </w:p>
    <w:p w14:paraId="15A15FDD" w14:textId="7E465882" w:rsidR="00802ADB" w:rsidRDefault="00802ADB" w:rsidP="00A230FD">
      <w:pPr>
        <w:widowControl w:val="0"/>
        <w:numPr>
          <w:ilvl w:val="1"/>
          <w:numId w:val="1"/>
        </w:numPr>
        <w:autoSpaceDE w:val="0"/>
        <w:autoSpaceDN w:val="0"/>
        <w:adjustRightInd w:val="0"/>
        <w:spacing w:before="120" w:after="120"/>
        <w:ind w:left="1287" w:hanging="567"/>
        <w:jc w:val="both"/>
        <w:rPr>
          <w:rFonts w:asciiTheme="minorHAnsi" w:hAnsiTheme="minorHAnsi" w:cstheme="minorHAnsi"/>
          <w:sz w:val="22"/>
          <w:szCs w:val="22"/>
        </w:rPr>
      </w:pPr>
      <w:bookmarkStart w:id="24" w:name="co_anchor_a105806_1"/>
      <w:bookmarkEnd w:id="24"/>
      <w:r w:rsidRPr="00802ADB">
        <w:rPr>
          <w:rFonts w:asciiTheme="minorHAnsi" w:hAnsiTheme="minorHAnsi" w:cstheme="minorHAnsi"/>
          <w:sz w:val="22"/>
          <w:szCs w:val="22"/>
        </w:rPr>
        <w:t>Any notice or other communication which is to be given by either Party to the other shall be given by letter (sent by hand, post, registered post or by the recorded delivery service), or by e-mail</w:t>
      </w:r>
      <w:bookmarkStart w:id="25" w:name="co_anchor_a603783_1"/>
      <w:bookmarkEnd w:id="25"/>
      <w:r w:rsidRPr="00802ADB">
        <w:rPr>
          <w:rFonts w:asciiTheme="minorHAnsi" w:hAnsiTheme="minorHAnsi" w:cstheme="minorHAnsi"/>
          <w:sz w:val="22"/>
          <w:szCs w:val="22"/>
        </w:rPr>
        <w:t xml:space="preserve">. For the purposes of </w:t>
      </w:r>
      <w:hyperlink w:anchor="co_anchor_a105806_1" w:history="1">
        <w:r w:rsidRPr="00802ADB">
          <w:rPr>
            <w:rFonts w:asciiTheme="minorHAnsi" w:hAnsiTheme="minorHAnsi" w:cstheme="minorHAnsi"/>
            <w:iCs/>
            <w:sz w:val="22"/>
            <w:szCs w:val="22"/>
          </w:rPr>
          <w:t>this</w:t>
        </w:r>
      </w:hyperlink>
      <w:r w:rsidRPr="00802ADB">
        <w:rPr>
          <w:rFonts w:asciiTheme="minorHAnsi" w:hAnsiTheme="minorHAnsi" w:cstheme="minorHAnsi"/>
          <w:iCs/>
          <w:sz w:val="22"/>
          <w:szCs w:val="22"/>
        </w:rPr>
        <w:t xml:space="preserve"> Clause 20.1</w:t>
      </w:r>
      <w:r w:rsidRPr="00802ADB">
        <w:rPr>
          <w:rFonts w:asciiTheme="minorHAnsi" w:hAnsiTheme="minorHAnsi" w:cstheme="minorHAnsi"/>
          <w:sz w:val="22"/>
          <w:szCs w:val="22"/>
        </w:rPr>
        <w:t>, the address of each Party shall be:</w:t>
      </w:r>
    </w:p>
    <w:p w14:paraId="6BBE75F9" w14:textId="77777777" w:rsidR="00F8769F" w:rsidRDefault="00F8769F" w:rsidP="00F8769F">
      <w:pPr>
        <w:widowControl w:val="0"/>
        <w:autoSpaceDE w:val="0"/>
        <w:autoSpaceDN w:val="0"/>
        <w:adjustRightInd w:val="0"/>
        <w:spacing w:before="120" w:after="120"/>
        <w:ind w:left="1287"/>
        <w:jc w:val="both"/>
        <w:rPr>
          <w:rFonts w:asciiTheme="minorHAnsi" w:hAnsiTheme="minorHAnsi" w:cstheme="minorHAnsi"/>
          <w:sz w:val="22"/>
          <w:szCs w:val="22"/>
        </w:rPr>
      </w:pPr>
    </w:p>
    <w:tbl>
      <w:tblPr>
        <w:tblStyle w:val="TableGrid"/>
        <w:tblW w:w="0" w:type="auto"/>
        <w:tblInd w:w="1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5"/>
        <w:gridCol w:w="4181"/>
      </w:tblGrid>
      <w:tr w:rsidR="00F8769F" w14:paraId="20C7C62B" w14:textId="77777777" w:rsidTr="00F8769F">
        <w:tc>
          <w:tcPr>
            <w:tcW w:w="3670" w:type="dxa"/>
          </w:tcPr>
          <w:p w14:paraId="2B0A3411" w14:textId="55FA4C1A" w:rsidR="00F8769F" w:rsidRPr="00F8769F" w:rsidRDefault="00F8769F" w:rsidP="00F8769F">
            <w:pPr>
              <w:widowControl w:val="0"/>
              <w:autoSpaceDE w:val="0"/>
              <w:autoSpaceDN w:val="0"/>
              <w:adjustRightInd w:val="0"/>
              <w:spacing w:before="120" w:after="120"/>
              <w:jc w:val="both"/>
              <w:rPr>
                <w:rFonts w:asciiTheme="minorHAnsi" w:hAnsiTheme="minorHAnsi" w:cstheme="minorHAnsi"/>
                <w:sz w:val="22"/>
                <w:szCs w:val="22"/>
              </w:rPr>
            </w:pPr>
            <w:r w:rsidRPr="00F8769F">
              <w:rPr>
                <w:rFonts w:asciiTheme="minorHAnsi" w:hAnsiTheme="minorHAnsi" w:cstheme="minorHAnsi"/>
                <w:sz w:val="22"/>
                <w:szCs w:val="22"/>
              </w:rPr>
              <w:t>For LPP I: Stuart Brown</w:t>
            </w:r>
          </w:p>
          <w:p w14:paraId="417C3EDA" w14:textId="02138F19" w:rsidR="00F8769F" w:rsidRPr="00F8769F" w:rsidRDefault="00F8769F" w:rsidP="00F8769F">
            <w:pPr>
              <w:widowControl w:val="0"/>
              <w:autoSpaceDE w:val="0"/>
              <w:autoSpaceDN w:val="0"/>
              <w:adjustRightInd w:val="0"/>
              <w:spacing w:before="120" w:after="120"/>
              <w:jc w:val="both"/>
              <w:rPr>
                <w:rFonts w:asciiTheme="minorHAnsi" w:hAnsiTheme="minorHAnsi" w:cstheme="minorHAnsi"/>
                <w:sz w:val="22"/>
                <w:szCs w:val="22"/>
              </w:rPr>
            </w:pPr>
            <w:r w:rsidRPr="00F8769F">
              <w:rPr>
                <w:rFonts w:asciiTheme="minorHAnsi" w:hAnsiTheme="minorHAnsi" w:cstheme="minorHAnsi"/>
                <w:sz w:val="22"/>
                <w:szCs w:val="22"/>
              </w:rPr>
              <w:t>Address: County Hall</w:t>
            </w:r>
            <w:r>
              <w:rPr>
                <w:rFonts w:asciiTheme="minorHAnsi" w:hAnsiTheme="minorHAnsi" w:cstheme="minorHAnsi"/>
                <w:sz w:val="22"/>
                <w:szCs w:val="22"/>
              </w:rPr>
              <w:t xml:space="preserve">, </w:t>
            </w:r>
            <w:proofErr w:type="spellStart"/>
            <w:r w:rsidRPr="00F8769F">
              <w:rPr>
                <w:rFonts w:asciiTheme="minorHAnsi" w:hAnsiTheme="minorHAnsi" w:cstheme="minorHAnsi"/>
                <w:sz w:val="22"/>
                <w:szCs w:val="22"/>
              </w:rPr>
              <w:t>Fishergate</w:t>
            </w:r>
            <w:proofErr w:type="spellEnd"/>
            <w:r w:rsidRPr="00F8769F">
              <w:rPr>
                <w:rFonts w:asciiTheme="minorHAnsi" w:hAnsiTheme="minorHAnsi" w:cstheme="minorHAnsi"/>
                <w:sz w:val="22"/>
                <w:szCs w:val="22"/>
              </w:rPr>
              <w:t>, Preston, PR18XJ, England.</w:t>
            </w:r>
          </w:p>
          <w:p w14:paraId="56840065" w14:textId="77777777" w:rsidR="00F8769F" w:rsidRPr="00F8769F" w:rsidRDefault="00F8769F" w:rsidP="00F8769F">
            <w:pPr>
              <w:widowControl w:val="0"/>
              <w:autoSpaceDE w:val="0"/>
              <w:autoSpaceDN w:val="0"/>
              <w:adjustRightInd w:val="0"/>
              <w:spacing w:before="120" w:after="120"/>
              <w:jc w:val="both"/>
              <w:rPr>
                <w:rFonts w:asciiTheme="minorHAnsi" w:hAnsiTheme="minorHAnsi" w:cstheme="minorHAnsi"/>
                <w:sz w:val="22"/>
                <w:szCs w:val="22"/>
              </w:rPr>
            </w:pPr>
            <w:r w:rsidRPr="00F8769F">
              <w:rPr>
                <w:rFonts w:asciiTheme="minorHAnsi" w:hAnsiTheme="minorHAnsi" w:cstheme="minorHAnsi"/>
                <w:sz w:val="22"/>
                <w:szCs w:val="22"/>
              </w:rPr>
              <w:t>For the attention of: Senior Procurement Officer</w:t>
            </w:r>
          </w:p>
          <w:p w14:paraId="2CAC15C9" w14:textId="6B33B65B" w:rsidR="00F8769F" w:rsidRPr="00F8769F" w:rsidRDefault="00F8769F" w:rsidP="00F8769F">
            <w:pPr>
              <w:widowControl w:val="0"/>
              <w:autoSpaceDE w:val="0"/>
              <w:autoSpaceDN w:val="0"/>
              <w:adjustRightInd w:val="0"/>
              <w:spacing w:before="120" w:after="120"/>
              <w:jc w:val="both"/>
              <w:rPr>
                <w:rFonts w:asciiTheme="minorHAnsi" w:hAnsiTheme="minorHAnsi" w:cstheme="minorHAnsi"/>
                <w:sz w:val="22"/>
                <w:szCs w:val="22"/>
              </w:rPr>
            </w:pPr>
            <w:r w:rsidRPr="00F8769F">
              <w:rPr>
                <w:rFonts w:asciiTheme="minorHAnsi" w:hAnsiTheme="minorHAnsi" w:cstheme="minorHAnsi"/>
                <w:sz w:val="22"/>
                <w:szCs w:val="22"/>
              </w:rPr>
              <w:t>E-mail: stuart.brown@localpensionspartnership.org.uk</w:t>
            </w:r>
          </w:p>
        </w:tc>
        <w:tc>
          <w:tcPr>
            <w:tcW w:w="4956" w:type="dxa"/>
          </w:tcPr>
          <w:p w14:paraId="2C1D8A98" w14:textId="77777777" w:rsidR="00F8769F" w:rsidRPr="00F8769F" w:rsidRDefault="00F8769F" w:rsidP="00F8769F">
            <w:pPr>
              <w:widowControl w:val="0"/>
              <w:autoSpaceDE w:val="0"/>
              <w:autoSpaceDN w:val="0"/>
              <w:adjustRightInd w:val="0"/>
              <w:spacing w:before="120" w:after="120"/>
              <w:jc w:val="both"/>
              <w:rPr>
                <w:rFonts w:asciiTheme="minorHAnsi" w:hAnsiTheme="minorHAnsi" w:cstheme="minorHAnsi"/>
                <w:sz w:val="22"/>
                <w:szCs w:val="22"/>
              </w:rPr>
            </w:pPr>
            <w:r w:rsidRPr="00F8769F">
              <w:rPr>
                <w:rFonts w:asciiTheme="minorHAnsi" w:hAnsiTheme="minorHAnsi" w:cstheme="minorHAnsi"/>
                <w:sz w:val="22"/>
                <w:szCs w:val="22"/>
              </w:rPr>
              <w:t>For the Service Provider:</w:t>
            </w:r>
          </w:p>
          <w:p w14:paraId="045AC0AA" w14:textId="77777777" w:rsidR="00F8769F" w:rsidRPr="00F8769F" w:rsidRDefault="00F8769F" w:rsidP="00F8769F">
            <w:pPr>
              <w:widowControl w:val="0"/>
              <w:autoSpaceDE w:val="0"/>
              <w:autoSpaceDN w:val="0"/>
              <w:adjustRightInd w:val="0"/>
              <w:spacing w:before="120" w:after="120"/>
              <w:jc w:val="both"/>
              <w:rPr>
                <w:rFonts w:asciiTheme="minorHAnsi" w:hAnsiTheme="minorHAnsi" w:cstheme="minorHAnsi"/>
                <w:sz w:val="22"/>
                <w:szCs w:val="22"/>
              </w:rPr>
            </w:pPr>
            <w:r w:rsidRPr="00F8769F">
              <w:rPr>
                <w:rFonts w:asciiTheme="minorHAnsi" w:hAnsiTheme="minorHAnsi" w:cstheme="minorHAnsi"/>
                <w:sz w:val="22"/>
                <w:szCs w:val="22"/>
              </w:rPr>
              <w:t>[NAME OF SERVICE PROVIDER’S AUTHORISED REPRESENTATIVE]</w:t>
            </w:r>
          </w:p>
          <w:p w14:paraId="289DEC43" w14:textId="77777777" w:rsidR="00F8769F" w:rsidRPr="00F8769F" w:rsidRDefault="00F8769F" w:rsidP="00F8769F">
            <w:pPr>
              <w:widowControl w:val="0"/>
              <w:autoSpaceDE w:val="0"/>
              <w:autoSpaceDN w:val="0"/>
              <w:adjustRightInd w:val="0"/>
              <w:spacing w:before="120" w:after="120"/>
              <w:jc w:val="both"/>
              <w:rPr>
                <w:rFonts w:asciiTheme="minorHAnsi" w:hAnsiTheme="minorHAnsi" w:cstheme="minorHAnsi"/>
                <w:sz w:val="22"/>
                <w:szCs w:val="22"/>
              </w:rPr>
            </w:pPr>
            <w:r w:rsidRPr="00F8769F">
              <w:rPr>
                <w:rFonts w:asciiTheme="minorHAnsi" w:hAnsiTheme="minorHAnsi" w:cstheme="minorHAnsi"/>
                <w:sz w:val="22"/>
                <w:szCs w:val="22"/>
              </w:rPr>
              <w:t>Address:</w:t>
            </w:r>
          </w:p>
          <w:p w14:paraId="4D7D8A26" w14:textId="77777777" w:rsidR="00F8769F" w:rsidRPr="00F8769F" w:rsidRDefault="00F8769F" w:rsidP="00F8769F">
            <w:pPr>
              <w:widowControl w:val="0"/>
              <w:autoSpaceDE w:val="0"/>
              <w:autoSpaceDN w:val="0"/>
              <w:adjustRightInd w:val="0"/>
              <w:spacing w:before="120" w:after="120"/>
              <w:jc w:val="both"/>
              <w:rPr>
                <w:rFonts w:asciiTheme="minorHAnsi" w:hAnsiTheme="minorHAnsi" w:cstheme="minorHAnsi"/>
                <w:sz w:val="22"/>
                <w:szCs w:val="22"/>
              </w:rPr>
            </w:pPr>
            <w:r w:rsidRPr="00F8769F">
              <w:rPr>
                <w:rFonts w:asciiTheme="minorHAnsi" w:hAnsiTheme="minorHAnsi" w:cstheme="minorHAnsi"/>
                <w:sz w:val="22"/>
                <w:szCs w:val="22"/>
              </w:rPr>
              <w:t>For the attention of:</w:t>
            </w:r>
          </w:p>
          <w:p w14:paraId="60CC82EE" w14:textId="6429BC67" w:rsidR="00F8769F" w:rsidRPr="00F8769F" w:rsidRDefault="00F8769F" w:rsidP="00F8769F">
            <w:pPr>
              <w:widowControl w:val="0"/>
              <w:autoSpaceDE w:val="0"/>
              <w:autoSpaceDN w:val="0"/>
              <w:adjustRightInd w:val="0"/>
              <w:spacing w:before="120" w:after="120"/>
              <w:jc w:val="both"/>
              <w:rPr>
                <w:rFonts w:asciiTheme="minorHAnsi" w:hAnsiTheme="minorHAnsi" w:cstheme="minorHAnsi"/>
                <w:sz w:val="22"/>
                <w:szCs w:val="22"/>
              </w:rPr>
            </w:pPr>
            <w:r w:rsidRPr="00F8769F">
              <w:rPr>
                <w:rFonts w:asciiTheme="minorHAnsi" w:hAnsiTheme="minorHAnsi" w:cstheme="minorHAnsi"/>
                <w:sz w:val="22"/>
                <w:szCs w:val="22"/>
              </w:rPr>
              <w:t>E-mail:</w:t>
            </w:r>
          </w:p>
        </w:tc>
      </w:tr>
    </w:tbl>
    <w:p w14:paraId="4FCD9C0A" w14:textId="77777777" w:rsidR="00F8769F" w:rsidRPr="00F8769F" w:rsidRDefault="00F8769F" w:rsidP="00F8769F">
      <w:pPr>
        <w:widowControl w:val="0"/>
        <w:autoSpaceDE w:val="0"/>
        <w:autoSpaceDN w:val="0"/>
        <w:adjustRightInd w:val="0"/>
        <w:spacing w:before="120" w:after="120"/>
        <w:ind w:left="1287"/>
        <w:jc w:val="both"/>
        <w:rPr>
          <w:rFonts w:asciiTheme="minorHAnsi" w:hAnsiTheme="minorHAnsi" w:cstheme="minorHAnsi"/>
          <w:sz w:val="22"/>
          <w:szCs w:val="22"/>
        </w:rPr>
      </w:pPr>
      <w:bookmarkStart w:id="26" w:name="co_anchor_a834883_1"/>
      <w:bookmarkEnd w:id="26"/>
    </w:p>
    <w:p w14:paraId="726F26E3" w14:textId="63730D2E" w:rsidR="00802ADB" w:rsidRDefault="00802ADB" w:rsidP="00A230FD">
      <w:pPr>
        <w:widowControl w:val="0"/>
        <w:numPr>
          <w:ilvl w:val="0"/>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b/>
          <w:bCs/>
          <w:sz w:val="22"/>
          <w:szCs w:val="22"/>
        </w:rPr>
        <w:t>GOVERNING LAW AND JURISDICTION</w:t>
      </w:r>
      <w:r w:rsidRPr="00802ADB">
        <w:rPr>
          <w:rFonts w:asciiTheme="minorHAnsi" w:hAnsiTheme="minorHAnsi" w:cstheme="minorHAnsi"/>
          <w:sz w:val="22"/>
          <w:szCs w:val="22"/>
        </w:rPr>
        <w:t>  </w:t>
      </w:r>
    </w:p>
    <w:p w14:paraId="2D33C961" w14:textId="77777777" w:rsidR="00802ADB" w:rsidRPr="00802ADB" w:rsidRDefault="00802ADB" w:rsidP="00A230FD">
      <w:pPr>
        <w:widowControl w:val="0"/>
        <w:numPr>
          <w:ilvl w:val="1"/>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sz w:val="22"/>
          <w:szCs w:val="22"/>
        </w:rPr>
        <w:t>This Framework Agreement and any dispute or claim arising out of or in connection with it or its subject matter or formation (including non-contractual disputes or claims) shall be governed by and construed in accordance with the law of England and Wales.</w:t>
      </w:r>
    </w:p>
    <w:p w14:paraId="36C14BE8" w14:textId="77777777" w:rsidR="00802ADB" w:rsidRPr="00802ADB" w:rsidRDefault="00802ADB" w:rsidP="00A230FD">
      <w:pPr>
        <w:widowControl w:val="0"/>
        <w:numPr>
          <w:ilvl w:val="1"/>
          <w:numId w:val="1"/>
        </w:numPr>
        <w:autoSpaceDE w:val="0"/>
        <w:autoSpaceDN w:val="0"/>
        <w:adjustRightInd w:val="0"/>
        <w:spacing w:before="120" w:after="120"/>
        <w:ind w:left="1287" w:hanging="567"/>
        <w:jc w:val="both"/>
        <w:rPr>
          <w:rFonts w:asciiTheme="minorHAnsi" w:hAnsiTheme="minorHAnsi" w:cstheme="minorHAnsi"/>
          <w:sz w:val="22"/>
          <w:szCs w:val="22"/>
        </w:rPr>
      </w:pPr>
      <w:r w:rsidRPr="00802ADB">
        <w:rPr>
          <w:rFonts w:asciiTheme="minorHAnsi" w:hAnsiTheme="minorHAnsi" w:cstheme="minorHAnsi"/>
          <w:sz w:val="22"/>
          <w:szCs w:val="22"/>
        </w:rPr>
        <w:t>Each party irrevocably agrees that the courts of England and Wales shall have exclusive jurisdiction to settle any dispute or claim arising out of or in connection with this Framework Agreement or its subject matter or formation (including non-contractual disputes or claims).</w:t>
      </w:r>
    </w:p>
    <w:p w14:paraId="3089C991" w14:textId="1A65C7F4" w:rsidR="00A230FD" w:rsidRDefault="00A230FD" w:rsidP="00A230FD">
      <w:pPr>
        <w:spacing w:before="120" w:after="120"/>
        <w:rPr>
          <w:rFonts w:asciiTheme="minorHAnsi" w:hAnsiTheme="minorHAnsi" w:cstheme="minorHAnsi"/>
          <w:sz w:val="22"/>
          <w:szCs w:val="22"/>
        </w:rPr>
      </w:pPr>
      <w:r>
        <w:rPr>
          <w:rFonts w:asciiTheme="minorHAnsi" w:hAnsiTheme="minorHAnsi" w:cstheme="minorHAnsi"/>
          <w:sz w:val="22"/>
          <w:szCs w:val="22"/>
        </w:rPr>
        <w:br w:type="page"/>
      </w:r>
    </w:p>
    <w:p w14:paraId="4DB4AD3D" w14:textId="77777777" w:rsidR="00802ADB" w:rsidRPr="00802ADB" w:rsidRDefault="00802ADB" w:rsidP="00A230FD">
      <w:pPr>
        <w:widowControl w:val="0"/>
        <w:autoSpaceDE w:val="0"/>
        <w:autoSpaceDN w:val="0"/>
        <w:adjustRightInd w:val="0"/>
        <w:spacing w:before="120" w:after="120"/>
        <w:ind w:left="720"/>
        <w:jc w:val="both"/>
        <w:rPr>
          <w:rFonts w:asciiTheme="minorHAnsi" w:hAnsiTheme="minorHAnsi" w:cstheme="minorHAnsi"/>
          <w:sz w:val="22"/>
          <w:szCs w:val="22"/>
        </w:rPr>
      </w:pPr>
    </w:p>
    <w:p w14:paraId="310681B0" w14:textId="77777777" w:rsidR="00802ADB" w:rsidRPr="00802ADB" w:rsidRDefault="00802ADB" w:rsidP="00A230FD">
      <w:pPr>
        <w:widowControl w:val="0"/>
        <w:autoSpaceDE w:val="0"/>
        <w:autoSpaceDN w:val="0"/>
        <w:adjustRightInd w:val="0"/>
        <w:spacing w:before="120" w:after="120"/>
        <w:ind w:left="720"/>
        <w:jc w:val="both"/>
        <w:rPr>
          <w:rFonts w:asciiTheme="minorHAnsi" w:hAnsiTheme="minorHAnsi" w:cstheme="minorHAnsi"/>
          <w:sz w:val="22"/>
          <w:szCs w:val="22"/>
        </w:rPr>
      </w:pPr>
      <w:r w:rsidRPr="00802ADB">
        <w:rPr>
          <w:rFonts w:asciiTheme="minorHAnsi" w:hAnsiTheme="minorHAnsi" w:cstheme="minorHAnsi"/>
          <w:sz w:val="22"/>
          <w:szCs w:val="22"/>
        </w:rPr>
        <w:t xml:space="preserve">This Framework Agreement has been </w:t>
      </w:r>
      <w:proofErr w:type="gramStart"/>
      <w:r w:rsidRPr="00802ADB">
        <w:rPr>
          <w:rFonts w:asciiTheme="minorHAnsi" w:hAnsiTheme="minorHAnsi" w:cstheme="minorHAnsi"/>
          <w:sz w:val="22"/>
          <w:szCs w:val="22"/>
        </w:rPr>
        <w:t>entered into</w:t>
      </w:r>
      <w:proofErr w:type="gramEnd"/>
      <w:r w:rsidRPr="00802ADB">
        <w:rPr>
          <w:rFonts w:asciiTheme="minorHAnsi" w:hAnsiTheme="minorHAnsi" w:cstheme="minorHAnsi"/>
          <w:sz w:val="22"/>
          <w:szCs w:val="22"/>
        </w:rPr>
        <w:t xml:space="preserve"> on the date stated at the beginning of it.</w:t>
      </w:r>
    </w:p>
    <w:p w14:paraId="61AA17C0" w14:textId="77777777" w:rsidR="00802ADB" w:rsidRPr="00802ADB" w:rsidRDefault="00802ADB" w:rsidP="00A230FD">
      <w:pPr>
        <w:widowControl w:val="0"/>
        <w:autoSpaceDE w:val="0"/>
        <w:autoSpaceDN w:val="0"/>
        <w:adjustRightInd w:val="0"/>
        <w:spacing w:before="120" w:after="120"/>
        <w:ind w:left="720"/>
        <w:jc w:val="both"/>
        <w:rPr>
          <w:rFonts w:asciiTheme="minorHAnsi" w:hAnsiTheme="minorHAnsi" w:cstheme="minorHAnsi"/>
          <w:sz w:val="22"/>
          <w:szCs w:val="22"/>
        </w:rPr>
      </w:pPr>
      <w:r w:rsidRPr="00802ADB">
        <w:rPr>
          <w:rFonts w:asciiTheme="minorHAnsi" w:hAnsiTheme="minorHAnsi" w:cstheme="minorHAnsi"/>
          <w:sz w:val="22"/>
          <w:szCs w:val="22"/>
        </w:rPr>
        <w:t> </w:t>
      </w:r>
    </w:p>
    <w:p w14:paraId="555E0048" w14:textId="77777777" w:rsidR="00802ADB" w:rsidRPr="00802ADB" w:rsidRDefault="00802ADB" w:rsidP="00A230FD">
      <w:pPr>
        <w:widowControl w:val="0"/>
        <w:autoSpaceDE w:val="0"/>
        <w:autoSpaceDN w:val="0"/>
        <w:adjustRightInd w:val="0"/>
        <w:spacing w:before="120" w:after="120"/>
        <w:ind w:left="720"/>
        <w:jc w:val="both"/>
        <w:rPr>
          <w:rFonts w:asciiTheme="minorHAnsi" w:hAnsiTheme="minorHAnsi" w:cstheme="minorHAnsi"/>
          <w:sz w:val="22"/>
          <w:szCs w:val="22"/>
        </w:rPr>
      </w:pPr>
      <w:r w:rsidRPr="00802ADB">
        <w:rPr>
          <w:rFonts w:asciiTheme="minorHAnsi" w:hAnsiTheme="minorHAnsi" w:cstheme="minorHAnsi"/>
          <w:sz w:val="22"/>
          <w:szCs w:val="22"/>
        </w:rPr>
        <w:t xml:space="preserve">Signed by: </w:t>
      </w:r>
    </w:p>
    <w:p w14:paraId="123DBAB4" w14:textId="77777777" w:rsidR="00802ADB" w:rsidRPr="00802ADB" w:rsidRDefault="00802ADB" w:rsidP="00A230FD">
      <w:pPr>
        <w:widowControl w:val="0"/>
        <w:autoSpaceDE w:val="0"/>
        <w:autoSpaceDN w:val="0"/>
        <w:adjustRightInd w:val="0"/>
        <w:spacing w:before="120" w:after="120"/>
        <w:ind w:left="720"/>
        <w:jc w:val="both"/>
        <w:rPr>
          <w:rFonts w:asciiTheme="minorHAnsi" w:hAnsiTheme="minorHAnsi" w:cstheme="minorHAnsi"/>
          <w:sz w:val="22"/>
          <w:szCs w:val="22"/>
        </w:rPr>
      </w:pPr>
      <w:r w:rsidRPr="00802ADB">
        <w:rPr>
          <w:rFonts w:asciiTheme="minorHAnsi" w:hAnsiTheme="minorHAnsi" w:cstheme="minorHAnsi"/>
          <w:sz w:val="22"/>
          <w:szCs w:val="22"/>
        </w:rPr>
        <w:t> </w:t>
      </w:r>
    </w:p>
    <w:p w14:paraId="6530381F" w14:textId="77777777" w:rsidR="00802ADB" w:rsidRPr="00802ADB" w:rsidRDefault="00802ADB" w:rsidP="00A230FD">
      <w:pPr>
        <w:widowControl w:val="0"/>
        <w:autoSpaceDE w:val="0"/>
        <w:autoSpaceDN w:val="0"/>
        <w:adjustRightInd w:val="0"/>
        <w:spacing w:before="120" w:after="120"/>
        <w:ind w:left="720"/>
        <w:jc w:val="both"/>
        <w:rPr>
          <w:rFonts w:asciiTheme="minorHAnsi" w:hAnsiTheme="minorHAnsi" w:cstheme="minorHAnsi"/>
          <w:sz w:val="22"/>
          <w:szCs w:val="22"/>
        </w:rPr>
      </w:pPr>
      <w:r w:rsidRPr="00802ADB">
        <w:rPr>
          <w:rFonts w:asciiTheme="minorHAnsi" w:hAnsiTheme="minorHAnsi" w:cstheme="minorHAnsi"/>
          <w:sz w:val="22"/>
          <w:szCs w:val="22"/>
        </w:rPr>
        <w:t xml:space="preserve">for and on behalf of </w:t>
      </w:r>
      <w:r w:rsidRPr="009D72D8">
        <w:rPr>
          <w:rFonts w:asciiTheme="minorHAnsi" w:hAnsiTheme="minorHAnsi" w:cstheme="minorHAnsi"/>
          <w:b/>
          <w:sz w:val="22"/>
          <w:szCs w:val="22"/>
        </w:rPr>
        <w:t>Local Pensions Partnership Investments Ltd</w:t>
      </w:r>
    </w:p>
    <w:p w14:paraId="05E5E7F7" w14:textId="77777777" w:rsidR="00802ADB" w:rsidRPr="00802ADB" w:rsidRDefault="00802ADB" w:rsidP="00A230FD">
      <w:pPr>
        <w:widowControl w:val="0"/>
        <w:autoSpaceDE w:val="0"/>
        <w:autoSpaceDN w:val="0"/>
        <w:adjustRightInd w:val="0"/>
        <w:spacing w:before="120" w:after="120"/>
        <w:ind w:left="720"/>
        <w:jc w:val="both"/>
        <w:rPr>
          <w:rFonts w:asciiTheme="minorHAnsi" w:hAnsiTheme="minorHAnsi" w:cstheme="minorHAnsi"/>
          <w:sz w:val="22"/>
          <w:szCs w:val="22"/>
        </w:rPr>
      </w:pPr>
      <w:r w:rsidRPr="00802ADB">
        <w:rPr>
          <w:rFonts w:asciiTheme="minorHAnsi" w:hAnsiTheme="minorHAnsi" w:cstheme="minorHAnsi"/>
          <w:sz w:val="22"/>
          <w:szCs w:val="22"/>
        </w:rPr>
        <w:t> </w:t>
      </w:r>
    </w:p>
    <w:p w14:paraId="60009504" w14:textId="77777777" w:rsidR="00802ADB" w:rsidRPr="00802ADB" w:rsidRDefault="00802ADB" w:rsidP="00A230FD">
      <w:pPr>
        <w:widowControl w:val="0"/>
        <w:autoSpaceDE w:val="0"/>
        <w:autoSpaceDN w:val="0"/>
        <w:adjustRightInd w:val="0"/>
        <w:spacing w:before="120" w:after="120"/>
        <w:ind w:left="720"/>
        <w:jc w:val="both"/>
        <w:rPr>
          <w:rFonts w:asciiTheme="minorHAnsi" w:hAnsiTheme="minorHAnsi" w:cstheme="minorHAnsi"/>
          <w:sz w:val="22"/>
          <w:szCs w:val="22"/>
        </w:rPr>
      </w:pPr>
      <w:r w:rsidRPr="00802ADB">
        <w:rPr>
          <w:rFonts w:asciiTheme="minorHAnsi" w:hAnsiTheme="minorHAnsi" w:cstheme="minorHAnsi"/>
          <w:sz w:val="22"/>
          <w:szCs w:val="22"/>
        </w:rPr>
        <w:t>.........................................................</w:t>
      </w:r>
    </w:p>
    <w:p w14:paraId="1161B3B1" w14:textId="77777777" w:rsidR="00802ADB" w:rsidRPr="00802ADB" w:rsidRDefault="00802ADB" w:rsidP="00A230FD">
      <w:pPr>
        <w:widowControl w:val="0"/>
        <w:autoSpaceDE w:val="0"/>
        <w:autoSpaceDN w:val="0"/>
        <w:adjustRightInd w:val="0"/>
        <w:spacing w:before="120" w:after="120"/>
        <w:ind w:left="720"/>
        <w:jc w:val="both"/>
        <w:rPr>
          <w:rFonts w:asciiTheme="minorHAnsi" w:hAnsiTheme="minorHAnsi" w:cstheme="minorHAnsi"/>
          <w:sz w:val="22"/>
          <w:szCs w:val="22"/>
        </w:rPr>
      </w:pPr>
      <w:r w:rsidRPr="00802ADB">
        <w:rPr>
          <w:rFonts w:asciiTheme="minorHAnsi" w:hAnsiTheme="minorHAnsi" w:cstheme="minorHAnsi"/>
          <w:sz w:val="22"/>
          <w:szCs w:val="22"/>
        </w:rPr>
        <w:t>Director</w:t>
      </w:r>
    </w:p>
    <w:p w14:paraId="6C373CBA" w14:textId="77777777" w:rsidR="00802ADB" w:rsidRPr="00802ADB" w:rsidRDefault="00802ADB" w:rsidP="00A230FD">
      <w:pPr>
        <w:widowControl w:val="0"/>
        <w:autoSpaceDE w:val="0"/>
        <w:autoSpaceDN w:val="0"/>
        <w:adjustRightInd w:val="0"/>
        <w:spacing w:before="120" w:after="120"/>
        <w:ind w:left="720"/>
        <w:jc w:val="both"/>
        <w:rPr>
          <w:rFonts w:asciiTheme="minorHAnsi" w:hAnsiTheme="minorHAnsi" w:cstheme="minorHAnsi"/>
          <w:sz w:val="22"/>
          <w:szCs w:val="22"/>
        </w:rPr>
      </w:pPr>
      <w:r w:rsidRPr="00802ADB">
        <w:rPr>
          <w:rFonts w:asciiTheme="minorHAnsi" w:hAnsiTheme="minorHAnsi" w:cstheme="minorHAnsi"/>
          <w:sz w:val="22"/>
          <w:szCs w:val="22"/>
        </w:rPr>
        <w:t> </w:t>
      </w:r>
    </w:p>
    <w:p w14:paraId="1E21AAF3" w14:textId="77777777" w:rsidR="00802ADB" w:rsidRPr="00802ADB" w:rsidRDefault="00802ADB" w:rsidP="00A230FD">
      <w:pPr>
        <w:widowControl w:val="0"/>
        <w:autoSpaceDE w:val="0"/>
        <w:autoSpaceDN w:val="0"/>
        <w:adjustRightInd w:val="0"/>
        <w:spacing w:before="120" w:after="120"/>
        <w:ind w:left="720"/>
        <w:jc w:val="both"/>
        <w:rPr>
          <w:rFonts w:asciiTheme="minorHAnsi" w:hAnsiTheme="minorHAnsi" w:cstheme="minorHAnsi"/>
          <w:sz w:val="22"/>
          <w:szCs w:val="22"/>
        </w:rPr>
      </w:pPr>
      <w:r w:rsidRPr="00802ADB">
        <w:rPr>
          <w:rFonts w:asciiTheme="minorHAnsi" w:hAnsiTheme="minorHAnsi" w:cstheme="minorHAnsi"/>
          <w:sz w:val="22"/>
          <w:szCs w:val="22"/>
        </w:rPr>
        <w:t>Signed by: [NAME OF DIRECTOR]</w:t>
      </w:r>
    </w:p>
    <w:p w14:paraId="0CA7FE07" w14:textId="77777777" w:rsidR="00802ADB" w:rsidRPr="00802ADB" w:rsidRDefault="00802ADB" w:rsidP="00A230FD">
      <w:pPr>
        <w:widowControl w:val="0"/>
        <w:autoSpaceDE w:val="0"/>
        <w:autoSpaceDN w:val="0"/>
        <w:adjustRightInd w:val="0"/>
        <w:spacing w:before="120" w:after="120"/>
        <w:ind w:left="720"/>
        <w:jc w:val="both"/>
        <w:rPr>
          <w:rFonts w:asciiTheme="minorHAnsi" w:hAnsiTheme="minorHAnsi" w:cstheme="minorHAnsi"/>
          <w:sz w:val="22"/>
          <w:szCs w:val="22"/>
        </w:rPr>
      </w:pPr>
      <w:r w:rsidRPr="00802ADB">
        <w:rPr>
          <w:rFonts w:asciiTheme="minorHAnsi" w:hAnsiTheme="minorHAnsi" w:cstheme="minorHAnsi"/>
          <w:sz w:val="22"/>
          <w:szCs w:val="22"/>
        </w:rPr>
        <w:t> </w:t>
      </w:r>
    </w:p>
    <w:p w14:paraId="23C90C8A" w14:textId="77777777" w:rsidR="00802ADB" w:rsidRPr="00802ADB" w:rsidRDefault="00802ADB" w:rsidP="00A230FD">
      <w:pPr>
        <w:widowControl w:val="0"/>
        <w:autoSpaceDE w:val="0"/>
        <w:autoSpaceDN w:val="0"/>
        <w:adjustRightInd w:val="0"/>
        <w:spacing w:before="120" w:after="120"/>
        <w:ind w:left="720"/>
        <w:jc w:val="both"/>
        <w:rPr>
          <w:rFonts w:asciiTheme="minorHAnsi" w:hAnsiTheme="minorHAnsi" w:cstheme="minorHAnsi"/>
          <w:sz w:val="22"/>
          <w:szCs w:val="22"/>
        </w:rPr>
      </w:pPr>
      <w:r w:rsidRPr="00802ADB">
        <w:rPr>
          <w:rFonts w:asciiTheme="minorHAnsi" w:hAnsiTheme="minorHAnsi" w:cstheme="minorHAnsi"/>
          <w:sz w:val="22"/>
          <w:szCs w:val="22"/>
        </w:rPr>
        <w:t xml:space="preserve">for and on behalf of </w:t>
      </w:r>
      <w:r w:rsidRPr="009D72D8">
        <w:rPr>
          <w:rFonts w:asciiTheme="minorHAnsi" w:hAnsiTheme="minorHAnsi" w:cstheme="minorHAnsi"/>
          <w:b/>
          <w:sz w:val="22"/>
          <w:szCs w:val="22"/>
        </w:rPr>
        <w:t>[NAME OF SERVICE PROVIDER]</w:t>
      </w:r>
    </w:p>
    <w:p w14:paraId="72F2D43C" w14:textId="77777777" w:rsidR="00802ADB" w:rsidRPr="00802ADB" w:rsidRDefault="00802ADB" w:rsidP="00A230FD">
      <w:pPr>
        <w:widowControl w:val="0"/>
        <w:autoSpaceDE w:val="0"/>
        <w:autoSpaceDN w:val="0"/>
        <w:adjustRightInd w:val="0"/>
        <w:spacing w:before="120" w:after="120"/>
        <w:ind w:left="720"/>
        <w:jc w:val="both"/>
        <w:rPr>
          <w:rFonts w:asciiTheme="minorHAnsi" w:hAnsiTheme="minorHAnsi" w:cstheme="minorHAnsi"/>
          <w:sz w:val="22"/>
          <w:szCs w:val="22"/>
        </w:rPr>
      </w:pPr>
      <w:r w:rsidRPr="00802ADB">
        <w:rPr>
          <w:rFonts w:asciiTheme="minorHAnsi" w:hAnsiTheme="minorHAnsi" w:cstheme="minorHAnsi"/>
          <w:sz w:val="22"/>
          <w:szCs w:val="22"/>
        </w:rPr>
        <w:t> </w:t>
      </w:r>
    </w:p>
    <w:p w14:paraId="68C4F449" w14:textId="77777777" w:rsidR="00802ADB" w:rsidRPr="00802ADB" w:rsidRDefault="00802ADB" w:rsidP="00A230FD">
      <w:pPr>
        <w:widowControl w:val="0"/>
        <w:autoSpaceDE w:val="0"/>
        <w:autoSpaceDN w:val="0"/>
        <w:adjustRightInd w:val="0"/>
        <w:spacing w:before="120" w:after="120"/>
        <w:ind w:left="720"/>
        <w:jc w:val="both"/>
        <w:rPr>
          <w:rFonts w:asciiTheme="minorHAnsi" w:hAnsiTheme="minorHAnsi" w:cstheme="minorHAnsi"/>
          <w:sz w:val="22"/>
          <w:szCs w:val="22"/>
        </w:rPr>
      </w:pPr>
      <w:r w:rsidRPr="00802ADB">
        <w:rPr>
          <w:rFonts w:asciiTheme="minorHAnsi" w:hAnsiTheme="minorHAnsi" w:cstheme="minorHAnsi"/>
          <w:sz w:val="22"/>
          <w:szCs w:val="22"/>
        </w:rPr>
        <w:t>...........................................................</w:t>
      </w:r>
    </w:p>
    <w:p w14:paraId="66DC8356" w14:textId="77777777" w:rsidR="00802ADB" w:rsidRPr="00802ADB" w:rsidRDefault="00802ADB" w:rsidP="00A230FD">
      <w:pPr>
        <w:widowControl w:val="0"/>
        <w:autoSpaceDE w:val="0"/>
        <w:autoSpaceDN w:val="0"/>
        <w:adjustRightInd w:val="0"/>
        <w:spacing w:before="120" w:after="120"/>
        <w:ind w:left="720"/>
        <w:jc w:val="both"/>
        <w:rPr>
          <w:rFonts w:asciiTheme="minorHAnsi" w:hAnsiTheme="minorHAnsi" w:cstheme="minorHAnsi"/>
          <w:sz w:val="22"/>
          <w:szCs w:val="22"/>
        </w:rPr>
      </w:pPr>
      <w:r w:rsidRPr="00802ADB">
        <w:rPr>
          <w:rFonts w:asciiTheme="minorHAnsi" w:hAnsiTheme="minorHAnsi" w:cstheme="minorHAnsi"/>
          <w:sz w:val="22"/>
          <w:szCs w:val="22"/>
        </w:rPr>
        <w:t>Director</w:t>
      </w:r>
    </w:p>
    <w:p w14:paraId="34A76CE2" w14:textId="77777777" w:rsidR="00802ADB" w:rsidRPr="00802ADB" w:rsidRDefault="00802ADB" w:rsidP="00A230FD">
      <w:pPr>
        <w:widowControl w:val="0"/>
        <w:autoSpaceDE w:val="0"/>
        <w:autoSpaceDN w:val="0"/>
        <w:adjustRightInd w:val="0"/>
        <w:spacing w:before="120" w:after="120"/>
        <w:ind w:left="720"/>
        <w:jc w:val="both"/>
        <w:rPr>
          <w:rFonts w:asciiTheme="minorHAnsi" w:hAnsiTheme="minorHAnsi" w:cstheme="minorHAnsi"/>
          <w:sz w:val="22"/>
          <w:szCs w:val="22"/>
        </w:rPr>
      </w:pPr>
      <w:r w:rsidRPr="00802ADB">
        <w:rPr>
          <w:rFonts w:asciiTheme="minorHAnsi" w:hAnsiTheme="minorHAnsi" w:cstheme="minorHAnsi"/>
          <w:sz w:val="22"/>
          <w:szCs w:val="22"/>
        </w:rPr>
        <w:t> </w:t>
      </w:r>
    </w:p>
    <w:p w14:paraId="1608F07F" w14:textId="77777777" w:rsidR="00802ADB" w:rsidRPr="00802ADB" w:rsidRDefault="00802ADB" w:rsidP="00A230FD">
      <w:pPr>
        <w:widowControl w:val="0"/>
        <w:autoSpaceDE w:val="0"/>
        <w:autoSpaceDN w:val="0"/>
        <w:adjustRightInd w:val="0"/>
        <w:spacing w:before="120" w:after="120"/>
        <w:ind w:left="720"/>
        <w:jc w:val="both"/>
        <w:rPr>
          <w:rFonts w:asciiTheme="minorHAnsi" w:hAnsiTheme="minorHAnsi" w:cstheme="minorHAnsi"/>
          <w:sz w:val="22"/>
          <w:szCs w:val="22"/>
        </w:rPr>
      </w:pPr>
      <w:bookmarkStart w:id="27" w:name="co_anchor_a179277_1"/>
      <w:bookmarkEnd w:id="27"/>
    </w:p>
    <w:p w14:paraId="6FFEFC2B" w14:textId="77777777" w:rsidR="00802ADB" w:rsidRPr="00802ADB" w:rsidRDefault="00802ADB" w:rsidP="00A230FD">
      <w:pPr>
        <w:widowControl w:val="0"/>
        <w:autoSpaceDE w:val="0"/>
        <w:autoSpaceDN w:val="0"/>
        <w:adjustRightInd w:val="0"/>
        <w:spacing w:before="120" w:after="120"/>
        <w:rPr>
          <w:rFonts w:asciiTheme="minorHAnsi" w:hAnsiTheme="minorHAnsi" w:cstheme="minorHAnsi"/>
        </w:rPr>
      </w:pPr>
      <w:bookmarkStart w:id="28" w:name="kh_relatedContentOffset_1"/>
      <w:bookmarkEnd w:id="28"/>
    </w:p>
    <w:p w14:paraId="50461499" w14:textId="77777777" w:rsidR="00945781" w:rsidRPr="00802ADB" w:rsidRDefault="00945781" w:rsidP="00A230FD">
      <w:pPr>
        <w:spacing w:before="120" w:after="120"/>
        <w:ind w:left="-567" w:right="-199"/>
        <w:rPr>
          <w:rFonts w:asciiTheme="minorHAnsi" w:hAnsiTheme="minorHAnsi" w:cstheme="minorHAnsi"/>
          <w:b/>
          <w:bCs/>
          <w:kern w:val="32"/>
          <w:sz w:val="22"/>
          <w:szCs w:val="22"/>
        </w:rPr>
      </w:pPr>
      <w:bookmarkStart w:id="29" w:name="_GoBack"/>
      <w:bookmarkEnd w:id="29"/>
    </w:p>
    <w:sectPr w:rsidR="00945781" w:rsidRPr="00802ADB" w:rsidSect="00802ADB">
      <w:footerReference w:type="default" r:id="rId9"/>
      <w:pgSz w:w="11906" w:h="16838"/>
      <w:pgMar w:top="1440" w:right="1274"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C15D0" w14:textId="77777777" w:rsidR="0060261B" w:rsidRDefault="0060261B" w:rsidP="00141BE0">
      <w:r>
        <w:separator/>
      </w:r>
    </w:p>
  </w:endnote>
  <w:endnote w:type="continuationSeparator" w:id="0">
    <w:p w14:paraId="79826299" w14:textId="77777777" w:rsidR="0060261B" w:rsidRDefault="0060261B" w:rsidP="00141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JTMZN O+ Meta Bold LF">
    <w:altName w:val="JTMZN O+ Meta Bold LF"/>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9300"/>
      <w:gridCol w:w="700"/>
    </w:tblGrid>
    <w:tr w:rsidR="00802ADB" w14:paraId="15859A5A" w14:textId="77777777">
      <w:tc>
        <w:tcPr>
          <w:tcW w:w="9300" w:type="dxa"/>
          <w:tcBorders>
            <w:top w:val="single" w:sz="8" w:space="0" w:color="AAAAAA"/>
            <w:left w:val="nil"/>
            <w:bottom w:val="nil"/>
            <w:right w:val="nil"/>
          </w:tcBorders>
          <w:tcMar>
            <w:top w:w="60" w:type="dxa"/>
          </w:tcMar>
          <w:vAlign w:val="bottom"/>
        </w:tcPr>
        <w:p w14:paraId="241CFB21" w14:textId="62828B09" w:rsidR="00802ADB" w:rsidRDefault="009D72D8">
          <w:pPr>
            <w:widowControl w:val="0"/>
            <w:autoSpaceDE w:val="0"/>
            <w:autoSpaceDN w:val="0"/>
            <w:adjustRightInd w:val="0"/>
            <w:rPr>
              <w:rFonts w:cs="Arial"/>
              <w:color w:val="AAAAAA"/>
              <w:sz w:val="20"/>
              <w:szCs w:val="20"/>
            </w:rPr>
          </w:pPr>
          <w:r>
            <w:rPr>
              <w:rFonts w:cs="Arial"/>
              <w:color w:val="AAAAAA"/>
              <w:sz w:val="20"/>
              <w:szCs w:val="20"/>
            </w:rPr>
            <w:t xml:space="preserve">Framework </w:t>
          </w:r>
          <w:proofErr w:type="spellStart"/>
          <w:r>
            <w:rPr>
              <w:rFonts w:cs="Arial"/>
              <w:color w:val="AAAAAA"/>
              <w:sz w:val="20"/>
              <w:szCs w:val="20"/>
            </w:rPr>
            <w:t>Agreement_LPPI_CDA</w:t>
          </w:r>
          <w:proofErr w:type="spellEnd"/>
          <w:r w:rsidR="00505A4E">
            <w:rPr>
              <w:rFonts w:cs="Arial"/>
              <w:color w:val="AAAAAA"/>
              <w:sz w:val="20"/>
              <w:szCs w:val="20"/>
            </w:rPr>
            <w:t xml:space="preserve"> Services</w:t>
          </w:r>
        </w:p>
      </w:tc>
      <w:tc>
        <w:tcPr>
          <w:tcW w:w="700" w:type="dxa"/>
          <w:tcBorders>
            <w:top w:val="single" w:sz="8" w:space="0" w:color="AAAAAA"/>
            <w:left w:val="nil"/>
            <w:bottom w:val="nil"/>
            <w:right w:val="nil"/>
          </w:tcBorders>
          <w:tcMar>
            <w:top w:w="60" w:type="dxa"/>
          </w:tcMar>
        </w:tcPr>
        <w:p w14:paraId="06DADE0F" w14:textId="77777777" w:rsidR="00802ADB" w:rsidRDefault="00802ADB">
          <w:pPr>
            <w:widowControl w:val="0"/>
            <w:autoSpaceDE w:val="0"/>
            <w:autoSpaceDN w:val="0"/>
            <w:adjustRightInd w:val="0"/>
            <w:jc w:val="right"/>
            <w:rPr>
              <w:rFonts w:cs="Arial"/>
              <w:color w:val="AAAAAA"/>
              <w:sz w:val="20"/>
              <w:szCs w:val="20"/>
            </w:rPr>
          </w:pPr>
          <w:r>
            <w:rPr>
              <w:rFonts w:cs="Arial"/>
              <w:color w:val="AAAAAA"/>
              <w:sz w:val="20"/>
              <w:szCs w:val="20"/>
            </w:rPr>
            <w:pgNum/>
          </w:r>
        </w:p>
      </w:tc>
    </w:tr>
  </w:tbl>
  <w:p w14:paraId="417F2B50" w14:textId="77777777" w:rsidR="00802ADB" w:rsidRDefault="00802ADB">
    <w:pPr>
      <w:widowControl w:val="0"/>
      <w:autoSpaceDE w:val="0"/>
      <w:autoSpaceDN w:val="0"/>
      <w:adjustRightInd w:val="0"/>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036F0" w14:textId="77777777" w:rsidR="0060261B" w:rsidRDefault="0060261B" w:rsidP="00141BE0">
      <w:r>
        <w:separator/>
      </w:r>
    </w:p>
  </w:footnote>
  <w:footnote w:type="continuationSeparator" w:id="0">
    <w:p w14:paraId="52B9B6E8" w14:textId="77777777" w:rsidR="0060261B" w:rsidRDefault="0060261B" w:rsidP="00141B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F75E6"/>
    <w:multiLevelType w:val="hybridMultilevel"/>
    <w:tmpl w:val="9D0A2336"/>
    <w:lvl w:ilvl="0" w:tplc="08090017">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15:restartNumberingAfterBreak="0">
    <w:nsid w:val="3F56183E"/>
    <w:multiLevelType w:val="multilevel"/>
    <w:tmpl w:val="D6287408"/>
    <w:lvl w:ilvl="0">
      <w:start w:val="1"/>
      <w:numFmt w:val="decimal"/>
      <w:lvlText w:val="%1."/>
      <w:lvlJc w:val="left"/>
      <w:pPr>
        <w:ind w:left="360" w:hanging="360"/>
      </w:pPr>
      <w:rPr>
        <w:rFonts w:cs="Times New Roman"/>
        <w:b/>
      </w:rPr>
    </w:lvl>
    <w:lvl w:ilvl="1">
      <w:start w:val="1"/>
      <w:numFmt w:val="decimal"/>
      <w:isLgl/>
      <w:lvlText w:val="%1.%2"/>
      <w:lvlJc w:val="left"/>
      <w:pPr>
        <w:ind w:left="360" w:hanging="360"/>
      </w:pPr>
      <w:rPr>
        <w:rFonts w:cs="Times New Roman" w:hint="default"/>
        <w:b w:val="0"/>
        <w:color w:val="auto"/>
      </w:rPr>
    </w:lvl>
    <w:lvl w:ilvl="2">
      <w:start w:val="1"/>
      <w:numFmt w:val="lowerLetter"/>
      <w:lvlText w:val="%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41E064DF"/>
    <w:multiLevelType w:val="hybridMultilevel"/>
    <w:tmpl w:val="A96286C4"/>
    <w:lvl w:ilvl="0" w:tplc="08090017">
      <w:start w:val="1"/>
      <w:numFmt w:val="lowerLetter"/>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 w15:restartNumberingAfterBreak="0">
    <w:nsid w:val="484F5110"/>
    <w:multiLevelType w:val="hybridMultilevel"/>
    <w:tmpl w:val="357AEF60"/>
    <w:lvl w:ilvl="0" w:tplc="08090013">
      <w:start w:val="1"/>
      <w:numFmt w:val="upperRoman"/>
      <w:lvlText w:val="%1."/>
      <w:lvlJc w:val="righ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abstractNumId w:val="1"/>
  </w:num>
  <w:num w:numId="2">
    <w:abstractNumId w:val="2"/>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E48"/>
    <w:rsid w:val="00002104"/>
    <w:rsid w:val="00011780"/>
    <w:rsid w:val="0006138C"/>
    <w:rsid w:val="00062920"/>
    <w:rsid w:val="000633C4"/>
    <w:rsid w:val="00064A11"/>
    <w:rsid w:val="00072F82"/>
    <w:rsid w:val="00073AD9"/>
    <w:rsid w:val="000813AC"/>
    <w:rsid w:val="00097FC8"/>
    <w:rsid w:val="000A0693"/>
    <w:rsid w:val="000B7900"/>
    <w:rsid w:val="000C33AF"/>
    <w:rsid w:val="000D2CC1"/>
    <w:rsid w:val="000E2249"/>
    <w:rsid w:val="000E3104"/>
    <w:rsid w:val="000F44E3"/>
    <w:rsid w:val="000F7E48"/>
    <w:rsid w:val="001043B7"/>
    <w:rsid w:val="00113A00"/>
    <w:rsid w:val="00121AFC"/>
    <w:rsid w:val="001220D9"/>
    <w:rsid w:val="00126E74"/>
    <w:rsid w:val="00131B4B"/>
    <w:rsid w:val="00141BE0"/>
    <w:rsid w:val="001473CD"/>
    <w:rsid w:val="0016621A"/>
    <w:rsid w:val="00174D9D"/>
    <w:rsid w:val="00177BDA"/>
    <w:rsid w:val="00182880"/>
    <w:rsid w:val="0018485B"/>
    <w:rsid w:val="00190BE9"/>
    <w:rsid w:val="001A45DC"/>
    <w:rsid w:val="001A618F"/>
    <w:rsid w:val="001B049D"/>
    <w:rsid w:val="001B6A2A"/>
    <w:rsid w:val="001C04C5"/>
    <w:rsid w:val="001E03F6"/>
    <w:rsid w:val="001F0386"/>
    <w:rsid w:val="00226256"/>
    <w:rsid w:val="00237770"/>
    <w:rsid w:val="002426F3"/>
    <w:rsid w:val="00250972"/>
    <w:rsid w:val="00264AEE"/>
    <w:rsid w:val="00290EC8"/>
    <w:rsid w:val="002947A6"/>
    <w:rsid w:val="002A2D18"/>
    <w:rsid w:val="002C2C42"/>
    <w:rsid w:val="002C45BA"/>
    <w:rsid w:val="002C52F4"/>
    <w:rsid w:val="002D7392"/>
    <w:rsid w:val="002E2D4D"/>
    <w:rsid w:val="002E2F26"/>
    <w:rsid w:val="002F13F7"/>
    <w:rsid w:val="00302AEE"/>
    <w:rsid w:val="003147E0"/>
    <w:rsid w:val="00315919"/>
    <w:rsid w:val="00344107"/>
    <w:rsid w:val="00360738"/>
    <w:rsid w:val="003676FA"/>
    <w:rsid w:val="0038584F"/>
    <w:rsid w:val="00390E43"/>
    <w:rsid w:val="00392015"/>
    <w:rsid w:val="003D2E44"/>
    <w:rsid w:val="003D6F88"/>
    <w:rsid w:val="003E0C81"/>
    <w:rsid w:val="003E1D59"/>
    <w:rsid w:val="003F2C78"/>
    <w:rsid w:val="004451A2"/>
    <w:rsid w:val="00451959"/>
    <w:rsid w:val="0045514F"/>
    <w:rsid w:val="00461937"/>
    <w:rsid w:val="00470AFA"/>
    <w:rsid w:val="00470C47"/>
    <w:rsid w:val="004842EF"/>
    <w:rsid w:val="00486A44"/>
    <w:rsid w:val="004931F4"/>
    <w:rsid w:val="004C5C1A"/>
    <w:rsid w:val="004D4F45"/>
    <w:rsid w:val="004D6E98"/>
    <w:rsid w:val="004E2F30"/>
    <w:rsid w:val="004F0B4E"/>
    <w:rsid w:val="004F7720"/>
    <w:rsid w:val="00505A4E"/>
    <w:rsid w:val="005145C5"/>
    <w:rsid w:val="00517CE3"/>
    <w:rsid w:val="00546C83"/>
    <w:rsid w:val="005660D1"/>
    <w:rsid w:val="00575E14"/>
    <w:rsid w:val="00576FBE"/>
    <w:rsid w:val="00581DC8"/>
    <w:rsid w:val="00592E76"/>
    <w:rsid w:val="005E5392"/>
    <w:rsid w:val="005F0CFB"/>
    <w:rsid w:val="00600117"/>
    <w:rsid w:val="006018F2"/>
    <w:rsid w:val="0060261B"/>
    <w:rsid w:val="006037AE"/>
    <w:rsid w:val="0060500D"/>
    <w:rsid w:val="00617C7D"/>
    <w:rsid w:val="0064798E"/>
    <w:rsid w:val="00656A0F"/>
    <w:rsid w:val="006603EC"/>
    <w:rsid w:val="006629BB"/>
    <w:rsid w:val="00670759"/>
    <w:rsid w:val="00673001"/>
    <w:rsid w:val="0069482E"/>
    <w:rsid w:val="006B193F"/>
    <w:rsid w:val="006D5397"/>
    <w:rsid w:val="006E650F"/>
    <w:rsid w:val="006F395E"/>
    <w:rsid w:val="006F4D97"/>
    <w:rsid w:val="007158E7"/>
    <w:rsid w:val="00717D2F"/>
    <w:rsid w:val="00720758"/>
    <w:rsid w:val="0073285A"/>
    <w:rsid w:val="0074072A"/>
    <w:rsid w:val="007411A0"/>
    <w:rsid w:val="00746FB4"/>
    <w:rsid w:val="007471F5"/>
    <w:rsid w:val="00760731"/>
    <w:rsid w:val="00776073"/>
    <w:rsid w:val="007A1C3F"/>
    <w:rsid w:val="007B0609"/>
    <w:rsid w:val="007D44A3"/>
    <w:rsid w:val="00802ADB"/>
    <w:rsid w:val="00813761"/>
    <w:rsid w:val="00814DC3"/>
    <w:rsid w:val="00815D9A"/>
    <w:rsid w:val="00817B8A"/>
    <w:rsid w:val="00830564"/>
    <w:rsid w:val="0083261A"/>
    <w:rsid w:val="00866E08"/>
    <w:rsid w:val="008710DF"/>
    <w:rsid w:val="008851AA"/>
    <w:rsid w:val="00892FDD"/>
    <w:rsid w:val="008932DB"/>
    <w:rsid w:val="008A0720"/>
    <w:rsid w:val="008C49F9"/>
    <w:rsid w:val="008D116A"/>
    <w:rsid w:val="008D3921"/>
    <w:rsid w:val="008D556E"/>
    <w:rsid w:val="008E22CA"/>
    <w:rsid w:val="008F5F02"/>
    <w:rsid w:val="00903CBE"/>
    <w:rsid w:val="009133B9"/>
    <w:rsid w:val="0093267E"/>
    <w:rsid w:val="00937393"/>
    <w:rsid w:val="00945781"/>
    <w:rsid w:val="0094618D"/>
    <w:rsid w:val="00953238"/>
    <w:rsid w:val="009819F3"/>
    <w:rsid w:val="00984ECF"/>
    <w:rsid w:val="009865B2"/>
    <w:rsid w:val="009C50C5"/>
    <w:rsid w:val="009D0301"/>
    <w:rsid w:val="009D72D8"/>
    <w:rsid w:val="009D7BEB"/>
    <w:rsid w:val="009E48CC"/>
    <w:rsid w:val="009F1934"/>
    <w:rsid w:val="00A13203"/>
    <w:rsid w:val="00A20751"/>
    <w:rsid w:val="00A230FD"/>
    <w:rsid w:val="00A25F44"/>
    <w:rsid w:val="00A30103"/>
    <w:rsid w:val="00A5271F"/>
    <w:rsid w:val="00A819BA"/>
    <w:rsid w:val="00A81B61"/>
    <w:rsid w:val="00AA3B21"/>
    <w:rsid w:val="00AB45EF"/>
    <w:rsid w:val="00AC4D4A"/>
    <w:rsid w:val="00AE1DDA"/>
    <w:rsid w:val="00AF0523"/>
    <w:rsid w:val="00B25328"/>
    <w:rsid w:val="00B318E1"/>
    <w:rsid w:val="00B34572"/>
    <w:rsid w:val="00B349E1"/>
    <w:rsid w:val="00B41E8A"/>
    <w:rsid w:val="00B6089F"/>
    <w:rsid w:val="00B6541F"/>
    <w:rsid w:val="00B65843"/>
    <w:rsid w:val="00B83CBD"/>
    <w:rsid w:val="00BB2FEB"/>
    <w:rsid w:val="00BB430D"/>
    <w:rsid w:val="00BB74B3"/>
    <w:rsid w:val="00BC088C"/>
    <w:rsid w:val="00BC12C8"/>
    <w:rsid w:val="00BD0B24"/>
    <w:rsid w:val="00BD6E9E"/>
    <w:rsid w:val="00BE0504"/>
    <w:rsid w:val="00C02A52"/>
    <w:rsid w:val="00C15D29"/>
    <w:rsid w:val="00C175F8"/>
    <w:rsid w:val="00C33389"/>
    <w:rsid w:val="00C41BF9"/>
    <w:rsid w:val="00C50F7D"/>
    <w:rsid w:val="00C52281"/>
    <w:rsid w:val="00C5292F"/>
    <w:rsid w:val="00C95154"/>
    <w:rsid w:val="00CA01FD"/>
    <w:rsid w:val="00CB29F7"/>
    <w:rsid w:val="00CB4CE1"/>
    <w:rsid w:val="00CD5436"/>
    <w:rsid w:val="00CE4BA2"/>
    <w:rsid w:val="00CE67E0"/>
    <w:rsid w:val="00D21341"/>
    <w:rsid w:val="00D223CB"/>
    <w:rsid w:val="00D54253"/>
    <w:rsid w:val="00D54412"/>
    <w:rsid w:val="00D57ECE"/>
    <w:rsid w:val="00D62DF1"/>
    <w:rsid w:val="00D9005D"/>
    <w:rsid w:val="00DA0DE6"/>
    <w:rsid w:val="00DA4586"/>
    <w:rsid w:val="00DC4960"/>
    <w:rsid w:val="00DC657E"/>
    <w:rsid w:val="00DC74E4"/>
    <w:rsid w:val="00DD3524"/>
    <w:rsid w:val="00DE4FBF"/>
    <w:rsid w:val="00E15EF2"/>
    <w:rsid w:val="00E21BE2"/>
    <w:rsid w:val="00E35F7A"/>
    <w:rsid w:val="00E8258B"/>
    <w:rsid w:val="00E827F0"/>
    <w:rsid w:val="00E851C4"/>
    <w:rsid w:val="00EE2DF2"/>
    <w:rsid w:val="00F305FA"/>
    <w:rsid w:val="00F35CB6"/>
    <w:rsid w:val="00F4024E"/>
    <w:rsid w:val="00F65F1C"/>
    <w:rsid w:val="00F7406B"/>
    <w:rsid w:val="00F83ABD"/>
    <w:rsid w:val="00F871A5"/>
    <w:rsid w:val="00F8769F"/>
    <w:rsid w:val="00F87E26"/>
    <w:rsid w:val="00F97A9A"/>
    <w:rsid w:val="00FB61F0"/>
    <w:rsid w:val="00FC4693"/>
    <w:rsid w:val="00FE12D8"/>
    <w:rsid w:val="00FF01FD"/>
    <w:rsid w:val="00FF0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D4F810"/>
  <w15:docId w15:val="{26B06C38-201A-4A89-93D3-C3BB707B5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F7E48"/>
    <w:rPr>
      <w:rFonts w:ascii="Arial" w:hAnsi="Arial"/>
      <w:sz w:val="24"/>
      <w:szCs w:val="24"/>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1,2"/>
    <w:basedOn w:val="Normal"/>
    <w:next w:val="Normal"/>
    <w:link w:val="Heading1Char"/>
    <w:qFormat/>
    <w:rsid w:val="000F7E48"/>
    <w:pPr>
      <w:keepNext/>
      <w:spacing w:before="240" w:after="60"/>
      <w:outlineLvl w:val="0"/>
    </w:pPr>
    <w:rPr>
      <w:rFonts w:cs="Arial"/>
      <w:b/>
      <w:bCs/>
      <w:kern w:val="32"/>
      <w:sz w:val="32"/>
      <w:szCs w:val="32"/>
    </w:rPr>
  </w:style>
  <w:style w:type="paragraph" w:styleId="Heading2">
    <w:name w:val="heading 2"/>
    <w:aliases w:val="Section,m,Body Text (Reset numbering),Reset numbering,H2,h2,TF-Overskrit 2,h2 main heading,2m,h 2,B Sub/Bold,B Sub/Bold1,B Sub/Bold2,B Sub/Bold11,h2 main heading1,h2 main heading2,B Sub/Bold3,B Sub/Bold12,h2 main heading3,B Sub/Bold4,Para2,L2"/>
    <w:basedOn w:val="Normal"/>
    <w:next w:val="Normal"/>
    <w:link w:val="Heading2Char"/>
    <w:qFormat/>
    <w:rsid w:val="000F7E48"/>
    <w:pPr>
      <w:keepNext/>
      <w:spacing w:before="240" w:after="60"/>
      <w:outlineLvl w:val="1"/>
    </w:pPr>
    <w:rPr>
      <w:rFonts w:cs="Arial"/>
      <w:b/>
      <w:bCs/>
      <w:i/>
      <w:iCs/>
      <w:sz w:val="28"/>
      <w:szCs w:val="28"/>
      <w:lang w:eastAsia="en-GB"/>
    </w:rPr>
  </w:style>
  <w:style w:type="paragraph" w:styleId="Heading3">
    <w:name w:val="heading 3"/>
    <w:aliases w:val="Level 1 - 2,h3,C Sub-Sub/Italic,h3 sub heading,Head 31,Head 32,C Sub-Sub/Italic1,h3 sub heading1,H3,3m,Level 1 - 1,GPH Heading 3,Sub-section,H31,(Alt+3),3,Sub2Para,Heading C,Table Attribute Heading,L3,h31,h32,h311,h33,h312,h34,h313,h35,h314,l3"/>
    <w:basedOn w:val="Normal"/>
    <w:link w:val="Heading3Char"/>
    <w:qFormat/>
    <w:rsid w:val="000F7E48"/>
    <w:pPr>
      <w:tabs>
        <w:tab w:val="num" w:pos="864"/>
      </w:tabs>
      <w:spacing w:after="240" w:line="300" w:lineRule="auto"/>
      <w:ind w:left="864" w:hanging="864"/>
      <w:jc w:val="both"/>
      <w:outlineLvl w:val="2"/>
    </w:pPr>
    <w:rPr>
      <w:rFonts w:ascii="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0F7E48"/>
    <w:rPr>
      <w:rFonts w:ascii="Arial" w:hAnsi="Arial" w:cs="Arial"/>
      <w:b/>
      <w:bCs/>
      <w:kern w:val="32"/>
      <w:sz w:val="32"/>
      <w:szCs w:val="32"/>
      <w:lang w:eastAsia="en-US"/>
    </w:rPr>
  </w:style>
  <w:style w:type="character" w:customStyle="1" w:styleId="Heading2Char">
    <w:name w:val="Heading 2 Char"/>
    <w:aliases w:val="Section Char,m Char,Body Text (Reset numbering) Char,Reset numbering Char,H2 Char,h2 Char,TF-Overskrit 2 Char,h2 main heading Char,2m Char,h 2 Char,B Sub/Bold Char,B Sub/Bold1 Char,B Sub/Bold2 Char,B Sub/Bold11 Char,h2 main heading1 Char"/>
    <w:basedOn w:val="DefaultParagraphFont"/>
    <w:link w:val="Heading2"/>
    <w:rsid w:val="000F7E48"/>
    <w:rPr>
      <w:rFonts w:ascii="Arial" w:hAnsi="Arial" w:cs="Arial"/>
      <w:b/>
      <w:bCs/>
      <w:i/>
      <w:iCs/>
      <w:sz w:val="28"/>
      <w:szCs w:val="28"/>
    </w:rPr>
  </w:style>
  <w:style w:type="character" w:customStyle="1" w:styleId="Heading3Char">
    <w:name w:val="Heading 3 Char"/>
    <w:aliases w:val="Level 1 - 2 Char,h3 Char,C Sub-Sub/Italic Char,h3 sub heading Char,Head 31 Char,Head 32 Char,C Sub-Sub/Italic1 Char,h3 sub heading1 Char,H3 Char,3m Char,Level 1 - 1 Char,GPH Heading 3 Char,Sub-section Char,H31 Char,(Alt+3) Char,3 Char"/>
    <w:basedOn w:val="DefaultParagraphFont"/>
    <w:link w:val="Heading3"/>
    <w:rsid w:val="000F7E48"/>
    <w:rPr>
      <w:sz w:val="24"/>
      <w:lang w:eastAsia="en-US"/>
    </w:rPr>
  </w:style>
  <w:style w:type="paragraph" w:styleId="BodyText">
    <w:name w:val="Body Text"/>
    <w:basedOn w:val="Normal"/>
    <w:link w:val="BodyTextChar"/>
    <w:rsid w:val="000F7E48"/>
    <w:pPr>
      <w:spacing w:after="120"/>
    </w:pPr>
  </w:style>
  <w:style w:type="character" w:customStyle="1" w:styleId="BodyTextChar">
    <w:name w:val="Body Text Char"/>
    <w:basedOn w:val="DefaultParagraphFont"/>
    <w:link w:val="BodyText"/>
    <w:rsid w:val="000F7E48"/>
    <w:rPr>
      <w:rFonts w:ascii="Arial" w:hAnsi="Arial"/>
      <w:sz w:val="24"/>
      <w:szCs w:val="24"/>
      <w:lang w:eastAsia="en-US"/>
    </w:rPr>
  </w:style>
  <w:style w:type="character" w:customStyle="1" w:styleId="ListChar">
    <w:name w:val="List Char"/>
    <w:basedOn w:val="DefaultParagraphFont"/>
    <w:link w:val="List"/>
    <w:rsid w:val="000F7E48"/>
    <w:rPr>
      <w:rFonts w:ascii="Arial" w:hAnsi="Arial"/>
      <w:sz w:val="24"/>
      <w:szCs w:val="24"/>
      <w:lang w:eastAsia="en-US"/>
    </w:rPr>
  </w:style>
  <w:style w:type="paragraph" w:styleId="List">
    <w:name w:val="List"/>
    <w:basedOn w:val="Normal"/>
    <w:link w:val="ListChar"/>
    <w:rsid w:val="000F7E48"/>
    <w:pPr>
      <w:ind w:left="283" w:hanging="283"/>
    </w:pPr>
  </w:style>
  <w:style w:type="paragraph" w:customStyle="1" w:styleId="Body2">
    <w:name w:val="Body2"/>
    <w:basedOn w:val="Normal"/>
    <w:rsid w:val="000F7E48"/>
    <w:pPr>
      <w:spacing w:after="240"/>
      <w:ind w:left="706"/>
      <w:jc w:val="both"/>
    </w:pPr>
    <w:rPr>
      <w:rFonts w:ascii="Times New Roman" w:hAnsi="Times New Roman"/>
    </w:rPr>
  </w:style>
  <w:style w:type="paragraph" w:customStyle="1" w:styleId="Sched2">
    <w:name w:val="Sched2"/>
    <w:basedOn w:val="BodyText"/>
    <w:next w:val="BodyText"/>
    <w:rsid w:val="000F7E48"/>
    <w:pPr>
      <w:overflowPunct w:val="0"/>
      <w:autoSpaceDE w:val="0"/>
      <w:autoSpaceDN w:val="0"/>
      <w:adjustRightInd w:val="0"/>
      <w:spacing w:after="240" w:line="360" w:lineRule="auto"/>
      <w:jc w:val="center"/>
      <w:textAlignment w:val="baseline"/>
    </w:pPr>
    <w:rPr>
      <w:rFonts w:ascii="Times New Roman" w:hAnsi="Times New Roman"/>
      <w:szCs w:val="20"/>
      <w:u w:val="single"/>
    </w:rPr>
  </w:style>
  <w:style w:type="paragraph" w:customStyle="1" w:styleId="Default">
    <w:name w:val="Default"/>
    <w:rsid w:val="000F7E48"/>
    <w:pPr>
      <w:autoSpaceDE w:val="0"/>
      <w:autoSpaceDN w:val="0"/>
      <w:adjustRightInd w:val="0"/>
    </w:pPr>
    <w:rPr>
      <w:rFonts w:ascii="JTMZN O+ Meta Bold LF" w:hAnsi="JTMZN O+ Meta Bold LF" w:cs="JTMZN O+ Meta Bold LF"/>
      <w:color w:val="000000"/>
      <w:sz w:val="24"/>
      <w:szCs w:val="24"/>
    </w:rPr>
  </w:style>
  <w:style w:type="paragraph" w:styleId="BalloonText">
    <w:name w:val="Balloon Text"/>
    <w:basedOn w:val="Normal"/>
    <w:link w:val="BalloonTextChar"/>
    <w:rsid w:val="007471F5"/>
    <w:rPr>
      <w:rFonts w:ascii="Tahoma" w:hAnsi="Tahoma" w:cs="Tahoma"/>
      <w:sz w:val="16"/>
      <w:szCs w:val="16"/>
    </w:rPr>
  </w:style>
  <w:style w:type="character" w:customStyle="1" w:styleId="BalloonTextChar">
    <w:name w:val="Balloon Text Char"/>
    <w:basedOn w:val="DefaultParagraphFont"/>
    <w:link w:val="BalloonText"/>
    <w:rsid w:val="007471F5"/>
    <w:rPr>
      <w:rFonts w:ascii="Tahoma" w:hAnsi="Tahoma" w:cs="Tahoma"/>
      <w:sz w:val="16"/>
      <w:szCs w:val="16"/>
      <w:lang w:eastAsia="en-US"/>
    </w:rPr>
  </w:style>
  <w:style w:type="paragraph" w:styleId="ListParagraph">
    <w:name w:val="List Paragraph"/>
    <w:basedOn w:val="Normal"/>
    <w:uiPriority w:val="99"/>
    <w:qFormat/>
    <w:rsid w:val="003D6F88"/>
    <w:pPr>
      <w:ind w:left="720"/>
      <w:contextualSpacing/>
    </w:pPr>
  </w:style>
  <w:style w:type="paragraph" w:styleId="NormalIndent">
    <w:name w:val="Normal Indent"/>
    <w:basedOn w:val="Normal"/>
    <w:uiPriority w:val="99"/>
    <w:rsid w:val="00DC74E4"/>
    <w:pPr>
      <w:suppressLineNumbers/>
      <w:tabs>
        <w:tab w:val="left" w:pos="680"/>
        <w:tab w:val="right" w:pos="9412"/>
      </w:tabs>
      <w:suppressAutoHyphens/>
      <w:spacing w:line="280" w:lineRule="atLeast"/>
      <w:ind w:left="680"/>
    </w:pPr>
    <w:rPr>
      <w:rFonts w:ascii="Times New Roman" w:hAnsi="Times New Roman"/>
      <w:szCs w:val="20"/>
      <w:lang w:eastAsia="en-GB"/>
    </w:rPr>
  </w:style>
  <w:style w:type="table" w:styleId="TableGrid">
    <w:name w:val="Table Grid"/>
    <w:basedOn w:val="TableNormal"/>
    <w:rsid w:val="00237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41BE0"/>
    <w:pPr>
      <w:tabs>
        <w:tab w:val="center" w:pos="4513"/>
        <w:tab w:val="right" w:pos="9026"/>
      </w:tabs>
    </w:pPr>
  </w:style>
  <w:style w:type="character" w:customStyle="1" w:styleId="HeaderChar">
    <w:name w:val="Header Char"/>
    <w:basedOn w:val="DefaultParagraphFont"/>
    <w:link w:val="Header"/>
    <w:rsid w:val="00141BE0"/>
    <w:rPr>
      <w:rFonts w:ascii="Arial" w:hAnsi="Arial"/>
      <w:sz w:val="24"/>
      <w:szCs w:val="24"/>
      <w:lang w:eastAsia="en-US"/>
    </w:rPr>
  </w:style>
  <w:style w:type="paragraph" w:styleId="Footer">
    <w:name w:val="footer"/>
    <w:basedOn w:val="Normal"/>
    <w:link w:val="FooterChar"/>
    <w:rsid w:val="00141BE0"/>
    <w:pPr>
      <w:tabs>
        <w:tab w:val="center" w:pos="4513"/>
        <w:tab w:val="right" w:pos="9026"/>
      </w:tabs>
    </w:pPr>
  </w:style>
  <w:style w:type="character" w:customStyle="1" w:styleId="FooterChar">
    <w:name w:val="Footer Char"/>
    <w:basedOn w:val="DefaultParagraphFont"/>
    <w:link w:val="Footer"/>
    <w:rsid w:val="00141BE0"/>
    <w:rPr>
      <w:rFonts w:ascii="Arial" w:hAnsi="Arial"/>
      <w:sz w:val="24"/>
      <w:szCs w:val="24"/>
      <w:lang w:eastAsia="en-US"/>
    </w:rPr>
  </w:style>
  <w:style w:type="character" w:styleId="CommentReference">
    <w:name w:val="annotation reference"/>
    <w:basedOn w:val="DefaultParagraphFont"/>
    <w:rsid w:val="00C5292F"/>
    <w:rPr>
      <w:sz w:val="16"/>
      <w:szCs w:val="16"/>
    </w:rPr>
  </w:style>
  <w:style w:type="paragraph" w:styleId="CommentText">
    <w:name w:val="annotation text"/>
    <w:basedOn w:val="Normal"/>
    <w:link w:val="CommentTextChar"/>
    <w:rsid w:val="00C5292F"/>
    <w:rPr>
      <w:sz w:val="20"/>
      <w:szCs w:val="20"/>
    </w:rPr>
  </w:style>
  <w:style w:type="character" w:customStyle="1" w:styleId="CommentTextChar">
    <w:name w:val="Comment Text Char"/>
    <w:basedOn w:val="DefaultParagraphFont"/>
    <w:link w:val="CommentText"/>
    <w:rsid w:val="00C5292F"/>
    <w:rPr>
      <w:rFonts w:ascii="Arial" w:hAnsi="Arial"/>
      <w:lang w:eastAsia="en-US"/>
    </w:rPr>
  </w:style>
  <w:style w:type="paragraph" w:styleId="CommentSubject">
    <w:name w:val="annotation subject"/>
    <w:basedOn w:val="CommentText"/>
    <w:next w:val="CommentText"/>
    <w:link w:val="CommentSubjectChar"/>
    <w:rsid w:val="00A5271F"/>
    <w:rPr>
      <w:b/>
      <w:bCs/>
    </w:rPr>
  </w:style>
  <w:style w:type="character" w:customStyle="1" w:styleId="CommentSubjectChar">
    <w:name w:val="Comment Subject Char"/>
    <w:basedOn w:val="CommentTextChar"/>
    <w:link w:val="CommentSubject"/>
    <w:rsid w:val="00A5271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9EE15-E4B3-4A2E-A6CE-1D82CCA17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BF249B15</Template>
  <TotalTime>6</TotalTime>
  <Pages>10</Pages>
  <Words>4126</Words>
  <Characters>21807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LPP I</Company>
  <LinksUpToDate>false</LinksUpToDate>
  <CharactersWithSpaces>25882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Brown</dc:creator>
  <cp:lastModifiedBy>Stuart Brown</cp:lastModifiedBy>
  <cp:revision>5</cp:revision>
  <cp:lastPrinted>2011-01-05T16:01:00Z</cp:lastPrinted>
  <dcterms:created xsi:type="dcterms:W3CDTF">2018-07-05T14:20:00Z</dcterms:created>
  <dcterms:modified xsi:type="dcterms:W3CDTF">2018-07-06T07:47:00Z</dcterms:modified>
</cp:coreProperties>
</file>