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13A" w:rsidRDefault="0055413A" w:rsidP="00C8788C">
      <w:pPr>
        <w:pStyle w:val="ListParagraph"/>
        <w:numPr>
          <w:ilvl w:val="0"/>
          <w:numId w:val="1"/>
        </w:numPr>
      </w:pPr>
      <w:r>
        <w:t xml:space="preserve">Q- Is your budget of £12-25k allocated to cover assessments against all 3 models (projects, programmes and portfolios) or is the budget for each model £12-25k? </w:t>
      </w:r>
    </w:p>
    <w:p w:rsidR="0055413A" w:rsidRDefault="0055413A" w:rsidP="00C8788C">
      <w:pPr>
        <w:ind w:firstLine="720"/>
      </w:pPr>
      <w:r>
        <w:t>A</w:t>
      </w:r>
      <w:r w:rsidR="00C8788C">
        <w:t xml:space="preserve">- </w:t>
      </w:r>
      <w:proofErr w:type="gramStart"/>
      <w:r>
        <w:t>the</w:t>
      </w:r>
      <w:proofErr w:type="gramEnd"/>
      <w:r>
        <w:t xml:space="preserve"> budget of £12-25k will cover a</w:t>
      </w:r>
      <w:r w:rsidR="00C8788C">
        <w:t>ssessments against all 3 models</w:t>
      </w:r>
    </w:p>
    <w:p w:rsidR="00751526" w:rsidRDefault="0055413A" w:rsidP="00C8788C">
      <w:pPr>
        <w:pStyle w:val="ListParagraph"/>
        <w:numPr>
          <w:ilvl w:val="0"/>
          <w:numId w:val="1"/>
        </w:numPr>
      </w:pPr>
      <w:r>
        <w:t xml:space="preserve"> </w:t>
      </w:r>
      <w:r w:rsidR="00751526">
        <w:t xml:space="preserve">Q- </w:t>
      </w:r>
      <w:r>
        <w:t xml:space="preserve">Would a lightweight assessment based on surveys and a limited number of interviews meet your requirement? </w:t>
      </w:r>
    </w:p>
    <w:p w:rsidR="0055413A" w:rsidRDefault="00751526" w:rsidP="00C8788C">
      <w:pPr>
        <w:ind w:left="720"/>
      </w:pPr>
      <w:r>
        <w:t>A</w:t>
      </w:r>
      <w:r w:rsidR="00C8788C">
        <w:t>-</w:t>
      </w:r>
      <w:r w:rsidR="0055413A">
        <w:t xml:space="preserve">we would anticipate that an accredited P3M3 reviewer would be able to propose the </w:t>
      </w:r>
      <w:r w:rsidR="00C8788C">
        <w:t>most appropriate</w:t>
      </w:r>
      <w:r w:rsidR="0055413A">
        <w:t xml:space="preserve"> methodology to meet the requirements. This is likely to include, but not be limited to</w:t>
      </w:r>
      <w:r w:rsidR="00C8788C">
        <w:t>, interview and survey activity.</w:t>
      </w:r>
    </w:p>
    <w:p w:rsidR="00751526" w:rsidRDefault="00751526" w:rsidP="00C8788C">
      <w:pPr>
        <w:pStyle w:val="ListParagraph"/>
        <w:numPr>
          <w:ilvl w:val="0"/>
          <w:numId w:val="1"/>
        </w:numPr>
      </w:pPr>
      <w:r>
        <w:t>Q-</w:t>
      </w:r>
      <w:r w:rsidR="0055413A">
        <w:t xml:space="preserve"> What are your requirements for “tailored questions”? </w:t>
      </w:r>
    </w:p>
    <w:p w:rsidR="0055413A" w:rsidRDefault="00751526" w:rsidP="00C8788C">
      <w:pPr>
        <w:ind w:left="720"/>
      </w:pPr>
      <w:r>
        <w:t>A</w:t>
      </w:r>
      <w:r w:rsidR="00C8788C">
        <w:t xml:space="preserve">- </w:t>
      </w:r>
      <w:r w:rsidR="0055413A">
        <w:t>We would expect the review to be tailored to reflect the organisational structure of BEIS, its aims and objectives as well as its operating environment. As a government department, BEIS is also obliged to comply with mandatory processes and guidance which is not necessarily the case fo</w:t>
      </w:r>
      <w:r w:rsidR="00C8788C">
        <w:t>r private sector organisations.</w:t>
      </w:r>
      <w:r w:rsidR="0055413A">
        <w:t xml:space="preserve"> </w:t>
      </w:r>
    </w:p>
    <w:p w:rsidR="00751526" w:rsidRDefault="0055413A" w:rsidP="00C8788C">
      <w:pPr>
        <w:pStyle w:val="ListParagraph"/>
        <w:numPr>
          <w:ilvl w:val="0"/>
          <w:numId w:val="1"/>
        </w:numPr>
      </w:pPr>
      <w:r>
        <w:t xml:space="preserve"> </w:t>
      </w:r>
      <w:r w:rsidR="00751526">
        <w:t>Q-</w:t>
      </w:r>
      <w:r>
        <w:t xml:space="preserve">In addition to the provision of materials to support the assessment, what stakeholder engagement activities are required? </w:t>
      </w:r>
    </w:p>
    <w:p w:rsidR="0055413A" w:rsidRDefault="00751526" w:rsidP="00C8788C">
      <w:pPr>
        <w:ind w:left="720"/>
      </w:pPr>
      <w:r>
        <w:t>A-</w:t>
      </w:r>
      <w:r w:rsidR="0055413A">
        <w:t>We have no defined requirements, and anticipate that experienced providers will be able to outline effective intervent</w:t>
      </w:r>
      <w:r w:rsidR="00C8788C">
        <w:t>ions to support the assessment.</w:t>
      </w:r>
    </w:p>
    <w:p w:rsidR="0055413A" w:rsidRDefault="00751526" w:rsidP="00C8788C">
      <w:pPr>
        <w:pStyle w:val="ListParagraph"/>
        <w:numPr>
          <w:ilvl w:val="0"/>
          <w:numId w:val="1"/>
        </w:numPr>
      </w:pPr>
      <w:r>
        <w:t>Q</w:t>
      </w:r>
      <w:r w:rsidR="00C8788C">
        <w:t>-</w:t>
      </w:r>
      <w:r w:rsidR="0055413A">
        <w:t xml:space="preserve"> ‘Checklist of Documents to be </w:t>
      </w:r>
      <w:proofErr w:type="gramStart"/>
      <w:r w:rsidR="0055413A">
        <w:t>Returned</w:t>
      </w:r>
      <w:proofErr w:type="gramEnd"/>
      <w:r w:rsidR="0055413A">
        <w:t>’ does not include the questionnaire. Does this need to be returned?</w:t>
      </w:r>
    </w:p>
    <w:p w:rsidR="0055413A" w:rsidRDefault="0055413A" w:rsidP="00CE01E5">
      <w:pPr>
        <w:pStyle w:val="ListParagraph"/>
        <w:numPr>
          <w:ilvl w:val="0"/>
          <w:numId w:val="2"/>
        </w:numPr>
      </w:pPr>
      <w:r>
        <w:t>Suppliers are required to return a completed copy of the questionnaire."</w:t>
      </w:r>
    </w:p>
    <w:p w:rsidR="00CE01E5" w:rsidRDefault="00CE01E5" w:rsidP="00CE01E5">
      <w:pPr>
        <w:pStyle w:val="ListParagraph"/>
        <w:ind w:left="1080"/>
      </w:pPr>
    </w:p>
    <w:p w:rsidR="00CE01E5" w:rsidRDefault="00CE01E5" w:rsidP="00CE01E5">
      <w:pPr>
        <w:pStyle w:val="ListParagraph"/>
        <w:ind w:left="1080"/>
      </w:pPr>
    </w:p>
    <w:p w:rsidR="00751526" w:rsidRDefault="00751526" w:rsidP="00C8788C">
      <w:pPr>
        <w:pStyle w:val="ListParagraph"/>
        <w:numPr>
          <w:ilvl w:val="0"/>
          <w:numId w:val="1"/>
        </w:numPr>
      </w:pPr>
      <w:r>
        <w:t xml:space="preserve"> Q-</w:t>
      </w:r>
      <w:r w:rsidR="0055413A">
        <w:t xml:space="preserve"> You require “tailored questions based on the Cabinet Office P3M3 model covering all process perspectives and threads”. Do you require the “Commercial (sell) thread</w:t>
      </w:r>
      <w:r w:rsidR="00C8788C">
        <w:t xml:space="preserve">”? </w:t>
      </w:r>
      <w:r w:rsidR="0055413A">
        <w:t>If you do not sell services or products as a key part of your role, this will bring down your maturity score by including this area. We are happy to leave this discussi</w:t>
      </w:r>
      <w:r w:rsidR="00CE01E5">
        <w:t xml:space="preserve">on until the Planning meeting. </w:t>
      </w:r>
    </w:p>
    <w:p w:rsidR="0055413A" w:rsidRDefault="00751526" w:rsidP="00C8788C">
      <w:pPr>
        <w:ind w:left="720"/>
      </w:pPr>
      <w:r>
        <w:t xml:space="preserve">A: </w:t>
      </w:r>
      <w:r w:rsidR="0055413A">
        <w:t>We would expect the assessment to include a review of the relationship between Project and Programme Delivery and the BEIS Commercial Teams)</w:t>
      </w:r>
    </w:p>
    <w:p w:rsidR="00751526" w:rsidRDefault="00751526" w:rsidP="00C8788C">
      <w:pPr>
        <w:pStyle w:val="ListParagraph"/>
        <w:numPr>
          <w:ilvl w:val="0"/>
          <w:numId w:val="1"/>
        </w:numPr>
      </w:pPr>
      <w:r>
        <w:t xml:space="preserve"> Q-</w:t>
      </w:r>
      <w:r w:rsidR="0055413A">
        <w:t xml:space="preserve"> You require “assessments of BEIS’s overall maturity against each element of the P3M3 model”. If you do not have reason to believe that Projects have a significantly different maturity to Programmes, we ask whether you definitely require the projects model to be reviewed as </w:t>
      </w:r>
      <w:proofErr w:type="gramStart"/>
      <w:r w:rsidR="0055413A">
        <w:t>well?</w:t>
      </w:r>
      <w:proofErr w:type="gramEnd"/>
      <w:r w:rsidR="0055413A">
        <w:t xml:space="preserve"> This will require another 91 </w:t>
      </w:r>
      <w:r w:rsidR="0055413A">
        <w:lastRenderedPageBreak/>
        <w:t xml:space="preserve">separate maturity </w:t>
      </w:r>
      <w:r w:rsidR="00C8788C">
        <w:t>statements to</w:t>
      </w:r>
      <w:r w:rsidR="0055413A">
        <w:t xml:space="preserve"> be assessed and evidenced, going beyond the 182 required for the portfolio and programme models altogether. </w:t>
      </w:r>
    </w:p>
    <w:p w:rsidR="0055413A" w:rsidRDefault="00751526" w:rsidP="00C8788C">
      <w:pPr>
        <w:ind w:left="720"/>
      </w:pPr>
      <w:r>
        <w:t>A-</w:t>
      </w:r>
      <w:r w:rsidR="0055413A">
        <w:t xml:space="preserve">We require a separate assessment of both our Project and Programme </w:t>
      </w:r>
      <w:r w:rsidR="00C8788C">
        <w:t>maturity</w:t>
      </w:r>
    </w:p>
    <w:p w:rsidR="00751526" w:rsidRDefault="0055413A" w:rsidP="00C8788C">
      <w:pPr>
        <w:pStyle w:val="ListParagraph"/>
        <w:numPr>
          <w:ilvl w:val="0"/>
          <w:numId w:val="1"/>
        </w:numPr>
      </w:pPr>
      <w:r>
        <w:t xml:space="preserve"> Have the BEIS an understanding of their current or past </w:t>
      </w:r>
      <w:r w:rsidR="00C8788C">
        <w:t xml:space="preserve">maturity? </w:t>
      </w:r>
      <w:r>
        <w:t xml:space="preserve">Have any assessments been made in the past, whether of part or the whole of the </w:t>
      </w:r>
      <w:r w:rsidR="00806C6B">
        <w:t xml:space="preserve">department? </w:t>
      </w:r>
      <w:r>
        <w:t xml:space="preserve">If so, will this be shared at the Planning </w:t>
      </w:r>
      <w:r w:rsidR="00C8788C">
        <w:t xml:space="preserve">meeting? </w:t>
      </w:r>
      <w:r>
        <w:t xml:space="preserve">This is so that the material for the first interviews, which will need to be circulated early, pitches questions at around the right maturity level. </w:t>
      </w:r>
    </w:p>
    <w:p w:rsidR="0055413A" w:rsidRDefault="00C8788C" w:rsidP="00C8788C">
      <w:pPr>
        <w:ind w:left="720"/>
      </w:pPr>
      <w:r>
        <w:t>A -</w:t>
      </w:r>
      <w:r w:rsidR="0055413A">
        <w:t xml:space="preserve">As a relatively new organisation, no previous P3M3 assessments have been undertaken. However reviews were previously completed for the Department of Energy &amp; Climate </w:t>
      </w:r>
      <w:r w:rsidR="00806C6B">
        <w:t>C</w:t>
      </w:r>
      <w:bookmarkStart w:id="0" w:name="_GoBack"/>
      <w:bookmarkEnd w:id="0"/>
      <w:r>
        <w:t>hange</w:t>
      </w:r>
      <w:r w:rsidR="0055413A">
        <w:t xml:space="preserve"> and these will be share</w:t>
      </w:r>
      <w:r>
        <w:t>d with the successful tenderer.</w:t>
      </w:r>
    </w:p>
    <w:p w:rsidR="00751526" w:rsidRDefault="0055413A" w:rsidP="00C8788C">
      <w:pPr>
        <w:pStyle w:val="ListParagraph"/>
        <w:numPr>
          <w:ilvl w:val="0"/>
          <w:numId w:val="1"/>
        </w:numPr>
      </w:pPr>
      <w:r>
        <w:t>Do you wish the P3M3 assessmen</w:t>
      </w:r>
      <w:r w:rsidR="00C8788C">
        <w:t>t to be certified through Axelos</w:t>
      </w:r>
      <w:r>
        <w:t xml:space="preserve">? This will require us to add £1000 of certification costs to go to Axelos, and we will be obliged to share anonymised BEIS maturity scores with Axelos. We are happy for this to be discussed at the Planning meeting if </w:t>
      </w:r>
      <w:r w:rsidR="00C8788C">
        <w:t>.</w:t>
      </w:r>
      <w:r>
        <w:t xml:space="preserve">necessary. </w:t>
      </w:r>
    </w:p>
    <w:p w:rsidR="0055413A" w:rsidRDefault="00751526" w:rsidP="00C8788C">
      <w:pPr>
        <w:ind w:firstLine="720"/>
      </w:pPr>
      <w:r>
        <w:t>A</w:t>
      </w:r>
      <w:r w:rsidR="00C8788C">
        <w:t>-</w:t>
      </w:r>
      <w:r w:rsidR="0055413A">
        <w:t>We require the compl</w:t>
      </w:r>
      <w:r w:rsidR="00C8788C">
        <w:t>eted assessment to be certified</w:t>
      </w:r>
    </w:p>
    <w:p w:rsidR="0055413A" w:rsidRDefault="0055413A" w:rsidP="0055413A"/>
    <w:p w:rsidR="00F5427C" w:rsidRDefault="00F5427C" w:rsidP="0055413A"/>
    <w:sectPr w:rsidR="00F54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3D4F"/>
    <w:multiLevelType w:val="hybridMultilevel"/>
    <w:tmpl w:val="BD1C6BBC"/>
    <w:lvl w:ilvl="0" w:tplc="84F67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5A8D24D6"/>
    <w:multiLevelType w:val="hybridMultilevel"/>
    <w:tmpl w:val="13948D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0E0"/>
    <w:rsid w:val="0055413A"/>
    <w:rsid w:val="00751526"/>
    <w:rsid w:val="007950E0"/>
    <w:rsid w:val="008060C3"/>
    <w:rsid w:val="00806C6B"/>
    <w:rsid w:val="00B97370"/>
    <w:rsid w:val="00C8788C"/>
    <w:rsid w:val="00CE01E5"/>
    <w:rsid w:val="00EE682D"/>
    <w:rsid w:val="00F54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0E0"/>
    <w:pPr>
      <w:ind w:left="720"/>
      <w:contextualSpacing/>
    </w:pPr>
  </w:style>
  <w:style w:type="character" w:styleId="CommentReference">
    <w:name w:val="annotation reference"/>
    <w:basedOn w:val="DefaultParagraphFont"/>
    <w:uiPriority w:val="99"/>
    <w:semiHidden/>
    <w:unhideWhenUsed/>
    <w:rsid w:val="00CE01E5"/>
    <w:rPr>
      <w:sz w:val="16"/>
      <w:szCs w:val="16"/>
    </w:rPr>
  </w:style>
  <w:style w:type="paragraph" w:styleId="CommentText">
    <w:name w:val="annotation text"/>
    <w:basedOn w:val="Normal"/>
    <w:link w:val="CommentTextChar"/>
    <w:uiPriority w:val="99"/>
    <w:semiHidden/>
    <w:unhideWhenUsed/>
    <w:rsid w:val="00CE01E5"/>
    <w:pPr>
      <w:spacing w:line="240" w:lineRule="auto"/>
    </w:pPr>
    <w:rPr>
      <w:sz w:val="20"/>
      <w:szCs w:val="20"/>
    </w:rPr>
  </w:style>
  <w:style w:type="character" w:customStyle="1" w:styleId="CommentTextChar">
    <w:name w:val="Comment Text Char"/>
    <w:basedOn w:val="DefaultParagraphFont"/>
    <w:link w:val="CommentText"/>
    <w:uiPriority w:val="99"/>
    <w:semiHidden/>
    <w:rsid w:val="00CE01E5"/>
    <w:rPr>
      <w:sz w:val="20"/>
      <w:szCs w:val="20"/>
    </w:rPr>
  </w:style>
  <w:style w:type="paragraph" w:styleId="CommentSubject">
    <w:name w:val="annotation subject"/>
    <w:basedOn w:val="CommentText"/>
    <w:next w:val="CommentText"/>
    <w:link w:val="CommentSubjectChar"/>
    <w:uiPriority w:val="99"/>
    <w:semiHidden/>
    <w:unhideWhenUsed/>
    <w:rsid w:val="00CE01E5"/>
    <w:rPr>
      <w:b/>
      <w:bCs/>
    </w:rPr>
  </w:style>
  <w:style w:type="character" w:customStyle="1" w:styleId="CommentSubjectChar">
    <w:name w:val="Comment Subject Char"/>
    <w:basedOn w:val="CommentTextChar"/>
    <w:link w:val="CommentSubject"/>
    <w:uiPriority w:val="99"/>
    <w:semiHidden/>
    <w:rsid w:val="00CE01E5"/>
    <w:rPr>
      <w:b/>
      <w:bCs/>
      <w:sz w:val="20"/>
      <w:szCs w:val="20"/>
    </w:rPr>
  </w:style>
  <w:style w:type="paragraph" w:styleId="BalloonText">
    <w:name w:val="Balloon Text"/>
    <w:basedOn w:val="Normal"/>
    <w:link w:val="BalloonTextChar"/>
    <w:uiPriority w:val="99"/>
    <w:semiHidden/>
    <w:unhideWhenUsed/>
    <w:rsid w:val="00CE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50E0"/>
    <w:pPr>
      <w:ind w:left="720"/>
      <w:contextualSpacing/>
    </w:pPr>
  </w:style>
  <w:style w:type="character" w:styleId="CommentReference">
    <w:name w:val="annotation reference"/>
    <w:basedOn w:val="DefaultParagraphFont"/>
    <w:uiPriority w:val="99"/>
    <w:semiHidden/>
    <w:unhideWhenUsed/>
    <w:rsid w:val="00CE01E5"/>
    <w:rPr>
      <w:sz w:val="16"/>
      <w:szCs w:val="16"/>
    </w:rPr>
  </w:style>
  <w:style w:type="paragraph" w:styleId="CommentText">
    <w:name w:val="annotation text"/>
    <w:basedOn w:val="Normal"/>
    <w:link w:val="CommentTextChar"/>
    <w:uiPriority w:val="99"/>
    <w:semiHidden/>
    <w:unhideWhenUsed/>
    <w:rsid w:val="00CE01E5"/>
    <w:pPr>
      <w:spacing w:line="240" w:lineRule="auto"/>
    </w:pPr>
    <w:rPr>
      <w:sz w:val="20"/>
      <w:szCs w:val="20"/>
    </w:rPr>
  </w:style>
  <w:style w:type="character" w:customStyle="1" w:styleId="CommentTextChar">
    <w:name w:val="Comment Text Char"/>
    <w:basedOn w:val="DefaultParagraphFont"/>
    <w:link w:val="CommentText"/>
    <w:uiPriority w:val="99"/>
    <w:semiHidden/>
    <w:rsid w:val="00CE01E5"/>
    <w:rPr>
      <w:sz w:val="20"/>
      <w:szCs w:val="20"/>
    </w:rPr>
  </w:style>
  <w:style w:type="paragraph" w:styleId="CommentSubject">
    <w:name w:val="annotation subject"/>
    <w:basedOn w:val="CommentText"/>
    <w:next w:val="CommentText"/>
    <w:link w:val="CommentSubjectChar"/>
    <w:uiPriority w:val="99"/>
    <w:semiHidden/>
    <w:unhideWhenUsed/>
    <w:rsid w:val="00CE01E5"/>
    <w:rPr>
      <w:b/>
      <w:bCs/>
    </w:rPr>
  </w:style>
  <w:style w:type="character" w:customStyle="1" w:styleId="CommentSubjectChar">
    <w:name w:val="Comment Subject Char"/>
    <w:basedOn w:val="CommentTextChar"/>
    <w:link w:val="CommentSubject"/>
    <w:uiPriority w:val="99"/>
    <w:semiHidden/>
    <w:rsid w:val="00CE01E5"/>
    <w:rPr>
      <w:b/>
      <w:bCs/>
      <w:sz w:val="20"/>
      <w:szCs w:val="20"/>
    </w:rPr>
  </w:style>
  <w:style w:type="paragraph" w:styleId="BalloonText">
    <w:name w:val="Balloon Text"/>
    <w:basedOn w:val="Normal"/>
    <w:link w:val="BalloonTextChar"/>
    <w:uiPriority w:val="99"/>
    <w:semiHidden/>
    <w:unhideWhenUsed/>
    <w:rsid w:val="00CE0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7871C-F2EB-4116-892C-3AC14756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505</Words>
  <Characters>2885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Zappone Natasha (Heat &amp; Business Energy)</dc:creator>
  <cp:lastModifiedBy>Zappone Natasha (Heat &amp; Business Energy)</cp:lastModifiedBy>
  <cp:revision>2</cp:revision>
  <dcterms:created xsi:type="dcterms:W3CDTF">2017-11-28T09:24:00Z</dcterms:created>
  <dcterms:modified xsi:type="dcterms:W3CDTF">2017-11-28T09:24:00Z</dcterms:modified>
</cp:coreProperties>
</file>