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1EA" w:rsidRDefault="00B711EA" w:rsidP="00B711EA">
      <w:bookmarkStart w:id="0" w:name="_GoBack"/>
      <w:r>
        <w:t xml:space="preserve">“Light Touch Regime” services: This procurement is for clinical services which are Light Touch </w:t>
      </w:r>
      <w:bookmarkEnd w:id="0"/>
      <w:r>
        <w:t xml:space="preserve">Regime services for the purpose of the Public Contracts Regulations 2015 as specified in Schedule 3 of the Regulations (“Regulations”). Accordingly, the contracting authorities are only bound by those parts of the Regulations detailed in Chapter 3 Particular Procurement Regimes Section 7. The contracting authorities are not voluntarily following any other part of the Regulations. The procedure which the contracting authorities are following is set out in the MOI and PQQ. As the CCG is a relevant body for the purpose of the National Health Service (Procurement, Patient Choice and Competition) (No 2) Regulations 2013 these Regulations also apply to this procurement. Right to Cancel: The contracting authority reserves the right to discontinue the procurement process at any time, which shall include the right not to award a contract or contracts, and does not bind itself to accept the lowest tender, or any tender received, and reserves the right to award a contract in part, or to call for new tenders should it consider this necessary. The contracting authority shall not be liable for any costs or expenses incurred by any candidate or tenderer in connection with the completion and return of the information requested in this Contract Notice, or in the completion or submission of any tender, irrespective of the outcome of the competition or if the competition is cancelled or postponed. All dates, time periods and values specified in this notice are provisional and the contracting authority reserves the right to change these. Transparency: The contracting authority is subject to the Freedom of Information Act 2000 (FOIA) and the Environmental Information Regulations 2004 (EIR) and may be required to disclose information received in the course of this procurement under FOIA or the EIR. In addition, and in accordance with the UK Government's policies on transparency, the contracting authority intends to publish procurement documentation and the text of any resulting contractual arrangements, subject to possible redactions at the discretion of the contracting authority. Any redactions, whether in relation to information requests under FOIA, the EIR or policies on transparency will be in accordance with those grounds prescribed under the Freedom of Information Act 2000 and the Environmental Information Regulations </w:t>
      </w:r>
      <w:proofErr w:type="gramStart"/>
      <w:r>
        <w:t>2004.</w:t>
      </w:r>
      <w:proofErr w:type="gramEnd"/>
      <w:r>
        <w:t xml:space="preserve"> Further information on transparency can be found at:https://www.gov.uk/government/publications/procurement-and-contracting-transparency-requirements-guidance”  </w:t>
      </w:r>
    </w:p>
    <w:p w:rsidR="00447C06" w:rsidRDefault="00B711EA"/>
    <w:sectPr w:rsidR="00447C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1EA"/>
    <w:rsid w:val="000B44E2"/>
    <w:rsid w:val="008305F8"/>
    <w:rsid w:val="00B711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1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1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389</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North Staffs IT Services</Company>
  <LinksUpToDate>false</LinksUpToDate>
  <CharactersWithSpaces>2602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Susan (SCSS) Staffs CSS</dc:creator>
  <cp:lastModifiedBy>Hall Susan (SCSS) Staffs CSS</cp:lastModifiedBy>
  <cp:revision>1</cp:revision>
  <dcterms:created xsi:type="dcterms:W3CDTF">2016-10-11T12:31:00Z</dcterms:created>
  <dcterms:modified xsi:type="dcterms:W3CDTF">2016-10-11T14:36:00Z</dcterms:modified>
</cp:coreProperties>
</file>