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1BB" w:rsidRDefault="003401BB">
      <w:pPr>
        <w:spacing w:after="280" w:line="240" w:lineRule="auto"/>
        <w:jc w:val="center"/>
        <w:rPr>
          <w:rFonts w:ascii="Arial" w:eastAsia="Arial" w:hAnsi="Arial" w:cs="Arial"/>
          <w:b/>
          <w:sz w:val="24"/>
          <w:szCs w:val="24"/>
        </w:rPr>
      </w:pPr>
    </w:p>
    <w:p w:rsidR="003401BB" w:rsidRDefault="00820575">
      <w:pPr>
        <w:tabs>
          <w:tab w:val="left" w:pos="6488"/>
        </w:tabs>
        <w:spacing w:before="280" w:after="0" w:line="240" w:lineRule="auto"/>
        <w:rPr>
          <w:rFonts w:ascii="Arial" w:eastAsia="Arial" w:hAnsi="Arial" w:cs="Arial"/>
          <w:highlight w:val="yellow"/>
        </w:rPr>
      </w:pPr>
      <w:r>
        <w:rPr>
          <w:rFonts w:ascii="Arial" w:eastAsia="Arial" w:hAnsi="Arial" w:cs="Arial"/>
        </w:rPr>
        <w:t xml:space="preserve">Pendulum Media </w:t>
      </w:r>
      <w:r>
        <w:rPr>
          <w:rFonts w:ascii="Arial" w:eastAsia="Arial" w:hAnsi="Arial" w:cs="Arial"/>
        </w:rPr>
        <w:tab/>
      </w:r>
    </w:p>
    <w:p w:rsidR="003401BB" w:rsidRDefault="00ED6723">
      <w:pPr>
        <w:spacing w:after="0" w:line="240" w:lineRule="auto"/>
        <w:rPr>
          <w:rFonts w:ascii="Arial" w:eastAsia="Arial" w:hAnsi="Arial" w:cs="Arial"/>
        </w:rPr>
      </w:pPr>
      <w:r w:rsidRPr="00ED6723">
        <w:rPr>
          <w:rFonts w:ascii="Arial" w:eastAsia="Arial" w:hAnsi="Arial" w:cs="Arial"/>
        </w:rPr>
        <w:t>[Redacted]</w:t>
      </w:r>
      <w:r w:rsidR="00820575">
        <w:rPr>
          <w:rFonts w:ascii="Arial" w:eastAsia="Arial" w:hAnsi="Arial" w:cs="Arial"/>
        </w:rPr>
        <w:t xml:space="preserve">, </w:t>
      </w:r>
    </w:p>
    <w:p w:rsidR="003401BB" w:rsidRDefault="00ED6723">
      <w:pPr>
        <w:spacing w:after="0" w:line="240" w:lineRule="auto"/>
        <w:rPr>
          <w:rFonts w:ascii="Arial" w:eastAsia="Arial" w:hAnsi="Arial" w:cs="Arial"/>
        </w:rPr>
      </w:pPr>
      <w:r w:rsidRPr="00ED6723">
        <w:rPr>
          <w:rFonts w:ascii="Arial" w:eastAsia="Arial" w:hAnsi="Arial" w:cs="Arial"/>
        </w:rPr>
        <w:t>[Redacted]</w:t>
      </w:r>
    </w:p>
    <w:p w:rsidR="003401BB" w:rsidRDefault="00ED6723">
      <w:pPr>
        <w:spacing w:after="0" w:line="240" w:lineRule="auto"/>
        <w:rPr>
          <w:rFonts w:ascii="Arial" w:eastAsia="Arial" w:hAnsi="Arial" w:cs="Arial"/>
        </w:rPr>
      </w:pPr>
      <w:r w:rsidRPr="00ED6723">
        <w:rPr>
          <w:rFonts w:ascii="Arial" w:eastAsia="Arial" w:hAnsi="Arial" w:cs="Arial"/>
        </w:rPr>
        <w:t>[Redacted]</w:t>
      </w:r>
    </w:p>
    <w:p w:rsidR="003401BB" w:rsidRDefault="00820575">
      <w:pPr>
        <w:spacing w:after="0" w:line="240" w:lineRule="auto"/>
        <w:rPr>
          <w:rFonts w:ascii="Arial" w:eastAsia="Arial" w:hAnsi="Arial" w:cs="Arial"/>
        </w:rPr>
      </w:pPr>
      <w:r>
        <w:rPr>
          <w:rFonts w:ascii="Arial" w:eastAsia="Arial" w:hAnsi="Arial" w:cs="Arial"/>
        </w:rPr>
        <w:t>Greater Manchester</w:t>
      </w:r>
    </w:p>
    <w:p w:rsidR="003401BB" w:rsidRDefault="00ED6723">
      <w:pPr>
        <w:spacing w:after="0" w:line="240" w:lineRule="auto"/>
        <w:rPr>
          <w:rFonts w:ascii="Arial" w:eastAsia="Arial" w:hAnsi="Arial" w:cs="Arial"/>
          <w:color w:val="000000"/>
        </w:rPr>
      </w:pPr>
      <w:r w:rsidRPr="00ED6723">
        <w:rPr>
          <w:rFonts w:ascii="Arial" w:eastAsia="Arial" w:hAnsi="Arial" w:cs="Arial"/>
          <w:color w:val="000000"/>
        </w:rPr>
        <w:t>[Redacted]</w:t>
      </w:r>
    </w:p>
    <w:p w:rsidR="00ED6723" w:rsidRDefault="00ED6723">
      <w:pPr>
        <w:spacing w:after="0" w:line="240" w:lineRule="auto"/>
        <w:rPr>
          <w:rFonts w:ascii="Arial" w:eastAsia="Arial" w:hAnsi="Arial" w:cs="Arial"/>
          <w:color w:val="000000"/>
        </w:rPr>
      </w:pPr>
    </w:p>
    <w:p w:rsidR="003401BB" w:rsidRDefault="00820575">
      <w:pPr>
        <w:rPr>
          <w:rFonts w:ascii="Arial" w:eastAsia="Arial" w:hAnsi="Arial" w:cs="Arial"/>
        </w:rPr>
      </w:pPr>
      <w:bookmarkStart w:id="0" w:name="_heading=h.gjdgxs" w:colFirst="0" w:colLast="0"/>
      <w:bookmarkEnd w:id="0"/>
      <w:r>
        <w:rPr>
          <w:rFonts w:ascii="Arial" w:eastAsia="Arial" w:hAnsi="Arial" w:cs="Arial"/>
        </w:rPr>
        <w:t xml:space="preserve">Attn: </w:t>
      </w:r>
      <w:r w:rsidR="00ED6723" w:rsidRPr="00ED6723">
        <w:rPr>
          <w:rFonts w:ascii="Arial" w:eastAsia="Arial" w:hAnsi="Arial" w:cs="Arial"/>
        </w:rPr>
        <w:t>[Redacted]</w:t>
      </w:r>
      <w:r>
        <w:rPr>
          <w:rFonts w:ascii="Arial" w:eastAsia="Arial" w:hAnsi="Arial" w:cs="Arial"/>
        </w:rPr>
        <w:br/>
        <w:t xml:space="preserve">By email to: </w:t>
      </w:r>
      <w:proofErr w:type="spellStart"/>
      <w:r w:rsidR="00ED6723" w:rsidRPr="00ED6723">
        <w:rPr>
          <w:rFonts w:ascii="Arial" w:eastAsia="Arial" w:hAnsi="Arial" w:cs="Arial"/>
        </w:rPr>
        <w:t>[Redacted]</w:t>
      </w:r>
    </w:p>
    <w:p w:rsidR="003401BB" w:rsidRDefault="00820575">
      <w:pPr>
        <w:spacing w:before="280" w:after="280" w:line="240" w:lineRule="auto"/>
        <w:jc w:val="right"/>
        <w:rPr>
          <w:rFonts w:ascii="Arial" w:eastAsia="Arial" w:hAnsi="Arial" w:cs="Arial"/>
        </w:rPr>
      </w:pPr>
      <w:r>
        <w:rPr>
          <w:rFonts w:ascii="Arial" w:eastAsia="Arial" w:hAnsi="Arial" w:cs="Arial"/>
        </w:rPr>
        <w:t>18 Septemb</w:t>
      </w:r>
      <w:proofErr w:type="spellEnd"/>
      <w:r>
        <w:rPr>
          <w:rFonts w:ascii="Arial" w:eastAsia="Arial" w:hAnsi="Arial" w:cs="Arial"/>
        </w:rPr>
        <w:t>er 2023</w:t>
      </w:r>
      <w:r>
        <w:rPr>
          <w:rFonts w:ascii="Arial" w:eastAsia="Arial" w:hAnsi="Arial" w:cs="Arial"/>
        </w:rPr>
        <w:br/>
      </w:r>
    </w:p>
    <w:p w:rsidR="003401BB" w:rsidRDefault="00820575">
      <w:pPr>
        <w:spacing w:before="280" w:after="280" w:line="240" w:lineRule="auto"/>
        <w:rPr>
          <w:rFonts w:ascii="Arial" w:eastAsia="Arial" w:hAnsi="Arial" w:cs="Arial"/>
          <w:b/>
          <w:sz w:val="24"/>
          <w:szCs w:val="24"/>
        </w:rPr>
      </w:pPr>
      <w:r>
        <w:rPr>
          <w:rFonts w:ascii="Arial" w:eastAsia="Arial" w:hAnsi="Arial" w:cs="Arial"/>
          <w:b/>
          <w:sz w:val="24"/>
          <w:szCs w:val="24"/>
        </w:rPr>
        <w:t>Re: Supply of Smarter Working Delivery Partner Services</w:t>
      </w:r>
    </w:p>
    <w:p w:rsidR="003401BB" w:rsidRDefault="00820575">
      <w:pPr>
        <w:spacing w:before="280" w:after="280" w:line="240" w:lineRule="auto"/>
        <w:rPr>
          <w:rFonts w:ascii="Arial" w:eastAsia="Arial" w:hAnsi="Arial" w:cs="Arial"/>
          <w:sz w:val="24"/>
          <w:szCs w:val="24"/>
        </w:rPr>
      </w:pPr>
      <w:r>
        <w:rPr>
          <w:rFonts w:ascii="Arial" w:eastAsia="Arial" w:hAnsi="Arial" w:cs="Arial"/>
        </w:rPr>
        <w:t>Dear</w:t>
      </w:r>
      <w:r w:rsidR="00ED6723">
        <w:rPr>
          <w:rFonts w:ascii="Arial" w:eastAsia="Arial" w:hAnsi="Arial" w:cs="Arial"/>
        </w:rPr>
        <w:t xml:space="preserve"> </w:t>
      </w:r>
      <w:r w:rsidR="00ED6723" w:rsidRPr="00ED6723">
        <w:rPr>
          <w:rFonts w:ascii="Arial" w:eastAsia="Arial" w:hAnsi="Arial" w:cs="Arial"/>
        </w:rPr>
        <w:t>[Redacted]</w:t>
      </w:r>
      <w:r>
        <w:rPr>
          <w:rFonts w:ascii="Arial" w:eastAsia="Arial" w:hAnsi="Arial" w:cs="Arial"/>
        </w:rPr>
        <w:t xml:space="preserve">, </w:t>
      </w:r>
    </w:p>
    <w:p w:rsidR="003401BB" w:rsidRDefault="00820575">
      <w:pPr>
        <w:spacing w:before="280" w:after="280" w:line="240" w:lineRule="auto"/>
        <w:rPr>
          <w:rFonts w:ascii="Arial" w:eastAsia="Arial" w:hAnsi="Arial" w:cs="Arial"/>
          <w:color w:val="222222"/>
        </w:rPr>
      </w:pPr>
      <w:r>
        <w:rPr>
          <w:rFonts w:ascii="Arial" w:eastAsia="Arial" w:hAnsi="Arial" w:cs="Arial"/>
          <w:color w:val="222222"/>
        </w:rPr>
        <w:t xml:space="preserve">Following our recent engagement around the supply of Smarter Working Delivery Partner Services to </w:t>
      </w:r>
      <w:r>
        <w:rPr>
          <w:rFonts w:ascii="Arial" w:eastAsia="Arial" w:hAnsi="Arial" w:cs="Arial"/>
          <w:b/>
          <w:color w:val="222222"/>
        </w:rPr>
        <w:t>the GPA</w:t>
      </w:r>
      <w:r>
        <w:rPr>
          <w:rFonts w:ascii="Arial" w:eastAsia="Arial" w:hAnsi="Arial" w:cs="Arial"/>
          <w:color w:val="222222"/>
        </w:rPr>
        <w:t xml:space="preserve">, we are pleased to confirm our intention to award this contract to you. </w:t>
      </w:r>
    </w:p>
    <w:p w:rsidR="003401BB" w:rsidRDefault="00820575">
      <w:pPr>
        <w:spacing w:before="280" w:after="280" w:line="240" w:lineRule="auto"/>
        <w:rPr>
          <w:rFonts w:ascii="Arial" w:eastAsia="Arial" w:hAnsi="Arial" w:cs="Arial"/>
        </w:rPr>
      </w:pPr>
      <w:r>
        <w:rPr>
          <w:rFonts w:ascii="Arial" w:eastAsia="Arial" w:hAnsi="Arial" w:cs="Arial"/>
        </w:rPr>
        <w:t>The attached contract details ("</w:t>
      </w:r>
      <w:r>
        <w:rPr>
          <w:rFonts w:ascii="Arial" w:eastAsia="Arial" w:hAnsi="Arial" w:cs="Arial"/>
          <w:b/>
        </w:rPr>
        <w:t>Order Form</w:t>
      </w:r>
      <w:r>
        <w:rPr>
          <w:rFonts w:ascii="Arial" w:eastAsia="Arial" w:hAnsi="Arial" w:cs="Arial"/>
        </w:rPr>
        <w:t xml:space="preserve">") and contract conditions set out the terms of the contract between </w:t>
      </w:r>
      <w:r>
        <w:rPr>
          <w:rFonts w:ascii="Arial" w:eastAsia="Arial" w:hAnsi="Arial" w:cs="Arial"/>
          <w:b/>
        </w:rPr>
        <w:t>the GPA</w:t>
      </w:r>
      <w:r>
        <w:rPr>
          <w:rFonts w:ascii="Arial" w:eastAsia="Arial" w:hAnsi="Arial" w:cs="Arial"/>
        </w:rPr>
        <w:t xml:space="preserve"> and </w:t>
      </w:r>
      <w:r>
        <w:rPr>
          <w:rFonts w:ascii="Arial" w:eastAsia="Arial" w:hAnsi="Arial" w:cs="Arial"/>
          <w:b/>
        </w:rPr>
        <w:t xml:space="preserve">Pendulum Media </w:t>
      </w:r>
      <w:r>
        <w:rPr>
          <w:rFonts w:ascii="Arial" w:eastAsia="Arial" w:hAnsi="Arial" w:cs="Arial"/>
        </w:rPr>
        <w:t xml:space="preserve">for the provision of the deliverables set out in the Order Form. </w:t>
      </w:r>
    </w:p>
    <w:p w:rsidR="003401BB" w:rsidRDefault="00820575">
      <w:pPr>
        <w:spacing w:before="280" w:after="280" w:line="240" w:lineRule="auto"/>
        <w:rPr>
          <w:rFonts w:ascii="Arial" w:eastAsia="Arial" w:hAnsi="Arial" w:cs="Arial"/>
        </w:rPr>
      </w:pPr>
      <w:r>
        <w:rPr>
          <w:rFonts w:ascii="Arial" w:eastAsia="Arial" w:hAnsi="Arial" w:cs="Arial"/>
        </w:rPr>
        <w:t xml:space="preserve">We thank you for your co-operation to date, and look forward to forging a successful working relationship resulting in a smooth and successful delivery of the deliverables. Please confirm your acceptance of the Conditions by signing and returning the Order Form to </w:t>
      </w:r>
      <w:r>
        <w:rPr>
          <w:rFonts w:ascii="Arial" w:eastAsia="Arial" w:hAnsi="Arial" w:cs="Arial"/>
          <w:b/>
        </w:rPr>
        <w:t>the</w:t>
      </w:r>
      <w:r>
        <w:rPr>
          <w:rFonts w:ascii="Arial" w:eastAsia="Arial" w:hAnsi="Arial" w:cs="Arial"/>
        </w:rPr>
        <w:t xml:space="preserve"> </w:t>
      </w:r>
      <w:r>
        <w:rPr>
          <w:rFonts w:ascii="Arial" w:eastAsia="Arial" w:hAnsi="Arial" w:cs="Arial"/>
          <w:b/>
        </w:rPr>
        <w:t xml:space="preserve">GPA </w:t>
      </w:r>
      <w:r>
        <w:rPr>
          <w:rFonts w:ascii="Arial" w:eastAsia="Arial" w:hAnsi="Arial" w:cs="Arial"/>
        </w:rPr>
        <w:t xml:space="preserve">at the following email address </w:t>
      </w:r>
      <w:r w:rsidR="00ED6723" w:rsidRPr="00ED6723">
        <w:rPr>
          <w:rFonts w:ascii="Arial" w:eastAsia="Arial" w:hAnsi="Arial" w:cs="Arial"/>
        </w:rPr>
        <w:t xml:space="preserve">[Redacted] </w:t>
      </w:r>
      <w:r>
        <w:rPr>
          <w:rFonts w:ascii="Arial" w:eastAsia="Arial" w:hAnsi="Arial" w:cs="Arial"/>
        </w:rPr>
        <w:t xml:space="preserve">within 7 days from the date of this Order Form. No other form of acknowledgement will be accepted. Please remember to include the reference number above in any future communications relating to this contract. </w:t>
      </w:r>
    </w:p>
    <w:p w:rsidR="003401BB" w:rsidRDefault="00820575">
      <w:pPr>
        <w:spacing w:before="280" w:after="280" w:line="240" w:lineRule="auto"/>
        <w:rPr>
          <w:rFonts w:ascii="Arial" w:eastAsia="Arial" w:hAnsi="Arial" w:cs="Arial"/>
        </w:rPr>
      </w:pPr>
      <w:r>
        <w:rPr>
          <w:rFonts w:ascii="Arial" w:eastAsia="Arial" w:hAnsi="Arial" w:cs="Arial"/>
        </w:rPr>
        <w:t xml:space="preserve">We will then arrange for the Order Form to be countersigned which will create a binding contract between us. </w:t>
      </w:r>
    </w:p>
    <w:p w:rsidR="003401BB" w:rsidRDefault="00820575">
      <w:pPr>
        <w:spacing w:before="280" w:after="280" w:line="240" w:lineRule="auto"/>
        <w:rPr>
          <w:rFonts w:ascii="Arial" w:eastAsia="Arial" w:hAnsi="Arial" w:cs="Arial"/>
          <w:sz w:val="24"/>
          <w:szCs w:val="24"/>
        </w:rPr>
      </w:pPr>
      <w:r>
        <w:rPr>
          <w:rFonts w:ascii="Arial" w:eastAsia="Arial" w:hAnsi="Arial" w:cs="Arial"/>
        </w:rPr>
        <w:t xml:space="preserve">Yours faithfully, </w:t>
      </w:r>
    </w:p>
    <w:p w:rsidR="003401BB" w:rsidRDefault="00820575">
      <w:pPr>
        <w:spacing w:after="0" w:line="240" w:lineRule="auto"/>
        <w:rPr>
          <w:rFonts w:ascii="Arial" w:eastAsia="Arial" w:hAnsi="Arial" w:cs="Arial"/>
        </w:rPr>
      </w:pPr>
      <w:r>
        <w:rPr>
          <w:rFonts w:ascii="Arial" w:eastAsia="Arial" w:hAnsi="Arial" w:cs="Arial"/>
        </w:rPr>
        <w:t xml:space="preserve">GPA Commercial </w:t>
      </w:r>
    </w:p>
    <w:p w:rsidR="003401BB" w:rsidRDefault="003401BB">
      <w:pPr>
        <w:pBdr>
          <w:top w:val="nil"/>
          <w:left w:val="nil"/>
          <w:bottom w:val="nil"/>
          <w:right w:val="nil"/>
          <w:between w:val="nil"/>
        </w:pBdr>
        <w:spacing w:line="240" w:lineRule="auto"/>
        <w:rPr>
          <w:rFonts w:ascii="Arial" w:eastAsia="Arial" w:hAnsi="Arial" w:cs="Arial"/>
          <w:b/>
          <w:sz w:val="36"/>
          <w:szCs w:val="36"/>
        </w:rPr>
      </w:pPr>
    </w:p>
    <w:p w:rsidR="003401BB" w:rsidRDefault="003401BB">
      <w:pPr>
        <w:pBdr>
          <w:top w:val="nil"/>
          <w:left w:val="nil"/>
          <w:bottom w:val="nil"/>
          <w:right w:val="nil"/>
          <w:between w:val="nil"/>
        </w:pBdr>
        <w:spacing w:line="240" w:lineRule="auto"/>
        <w:rPr>
          <w:rFonts w:ascii="Arial" w:eastAsia="Arial" w:hAnsi="Arial" w:cs="Arial"/>
          <w:b/>
          <w:sz w:val="36"/>
          <w:szCs w:val="36"/>
        </w:rPr>
      </w:pPr>
    </w:p>
    <w:p w:rsidR="003401BB" w:rsidRDefault="0082057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36"/>
          <w:szCs w:val="36"/>
        </w:rPr>
        <w:lastRenderedPageBreak/>
        <w:t xml:space="preserve">Order Form </w:t>
      </w:r>
    </w:p>
    <w:tbl>
      <w:tblPr>
        <w:tblStyle w:val="a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7"/>
        <w:gridCol w:w="1122"/>
        <w:gridCol w:w="5849"/>
      </w:tblGrid>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Contract Reference </w:t>
            </w:r>
          </w:p>
        </w:tc>
        <w:tc>
          <w:tcPr>
            <w:tcW w:w="6971" w:type="dxa"/>
            <w:gridSpan w:val="2"/>
          </w:tcPr>
          <w:p w:rsidR="003401BB" w:rsidRDefault="00ED6723">
            <w:pPr>
              <w:rPr>
                <w:rFonts w:ascii="Arial" w:eastAsia="Arial" w:hAnsi="Arial" w:cs="Arial"/>
                <w:sz w:val="20"/>
                <w:szCs w:val="20"/>
              </w:rPr>
            </w:pPr>
            <w:sdt>
              <w:sdtPr>
                <w:tag w:val="goog_rdk_0"/>
                <w:id w:val="-639112067"/>
              </w:sdtPr>
              <w:sdtContent/>
            </w:sdt>
            <w:r w:rsidR="00820575" w:rsidRPr="00345BCE">
              <w:rPr>
                <w:rFonts w:ascii="Arial" w:eastAsia="Arial" w:hAnsi="Arial" w:cs="Arial"/>
                <w:sz w:val="20"/>
                <w:szCs w:val="20"/>
              </w:rPr>
              <w:t>TBC upon signature.</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Date</w:t>
            </w:r>
          </w:p>
        </w:tc>
        <w:tc>
          <w:tcPr>
            <w:tcW w:w="6971" w:type="dxa"/>
            <w:gridSpan w:val="2"/>
          </w:tcPr>
          <w:p w:rsidR="003401BB" w:rsidRDefault="00820575">
            <w:pPr>
              <w:rPr>
                <w:rFonts w:ascii="Arial" w:eastAsia="Arial" w:hAnsi="Arial" w:cs="Arial"/>
                <w:highlight w:val="yellow"/>
              </w:rPr>
            </w:pPr>
            <w:r>
              <w:rPr>
                <w:rFonts w:ascii="Arial" w:eastAsia="Arial" w:hAnsi="Arial" w:cs="Arial"/>
              </w:rPr>
              <w:t>18 September 2023</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Buyer</w:t>
            </w:r>
          </w:p>
        </w:tc>
        <w:tc>
          <w:tcPr>
            <w:tcW w:w="6971" w:type="dxa"/>
            <w:gridSpan w:val="2"/>
          </w:tcPr>
          <w:p w:rsidR="00A92C10" w:rsidRDefault="00A92C10">
            <w:pPr>
              <w:rPr>
                <w:rFonts w:ascii="Arial" w:eastAsia="Arial" w:hAnsi="Arial" w:cs="Arial"/>
              </w:rPr>
            </w:pPr>
            <w:r w:rsidRPr="00A92C10">
              <w:rPr>
                <w:rFonts w:ascii="Arial" w:eastAsia="Arial" w:hAnsi="Arial" w:cs="Arial"/>
              </w:rPr>
              <w:t>The Minister for the Cabinet Office on behalf of the Crown represented by the Government Property Agency.</w:t>
            </w:r>
          </w:p>
          <w:p w:rsidR="00A92C10" w:rsidRDefault="00A92C10">
            <w:pPr>
              <w:rPr>
                <w:rFonts w:ascii="Arial" w:eastAsia="Arial" w:hAnsi="Arial" w:cs="Arial"/>
              </w:rPr>
            </w:pPr>
          </w:p>
          <w:p w:rsidR="003401BB" w:rsidRDefault="00ED6723">
            <w:pPr>
              <w:rPr>
                <w:rFonts w:ascii="Arial" w:eastAsia="Arial" w:hAnsi="Arial" w:cs="Arial"/>
              </w:rPr>
            </w:pPr>
            <w:r w:rsidRPr="00ED6723">
              <w:rPr>
                <w:rFonts w:ascii="Arial" w:eastAsia="Arial" w:hAnsi="Arial" w:cs="Arial"/>
              </w:rPr>
              <w:t>[Redacted]</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Supplier</w:t>
            </w:r>
          </w:p>
        </w:tc>
        <w:tc>
          <w:tcPr>
            <w:tcW w:w="6971" w:type="dxa"/>
            <w:gridSpan w:val="2"/>
          </w:tcPr>
          <w:p w:rsidR="003401BB" w:rsidRDefault="00820575">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Pendulum Media </w:t>
            </w:r>
            <w:r>
              <w:rPr>
                <w:rFonts w:ascii="Arial" w:eastAsia="Arial" w:hAnsi="Arial" w:cs="Arial"/>
                <w:color w:val="000000"/>
              </w:rPr>
              <w:tab/>
            </w:r>
          </w:p>
          <w:p w:rsidR="003401BB" w:rsidRDefault="00ED6723">
            <w:pPr>
              <w:pBdr>
                <w:top w:val="nil"/>
                <w:left w:val="nil"/>
                <w:bottom w:val="nil"/>
                <w:right w:val="nil"/>
                <w:between w:val="nil"/>
              </w:pBdr>
              <w:rPr>
                <w:rFonts w:ascii="Arial" w:eastAsia="Arial" w:hAnsi="Arial" w:cs="Arial"/>
                <w:color w:val="000000"/>
              </w:rPr>
            </w:pPr>
            <w:r w:rsidRPr="00ED6723">
              <w:rPr>
                <w:rFonts w:ascii="Arial" w:eastAsia="Arial" w:hAnsi="Arial" w:cs="Arial"/>
                <w:color w:val="000000"/>
              </w:rPr>
              <w:t>[Redacted]</w:t>
            </w:r>
          </w:p>
          <w:p w:rsidR="00ED6723" w:rsidRDefault="00ED6723">
            <w:pPr>
              <w:pBdr>
                <w:top w:val="nil"/>
                <w:left w:val="nil"/>
                <w:bottom w:val="nil"/>
                <w:right w:val="nil"/>
                <w:between w:val="nil"/>
              </w:pBdr>
              <w:rPr>
                <w:rFonts w:ascii="Arial" w:eastAsia="Arial" w:hAnsi="Arial" w:cs="Arial"/>
                <w:color w:val="000000"/>
                <w:highlight w:val="yellow"/>
              </w:rPr>
            </w:pPr>
          </w:p>
          <w:p w:rsidR="003401BB" w:rsidRDefault="00820575">
            <w:pPr>
              <w:pBdr>
                <w:top w:val="nil"/>
                <w:left w:val="nil"/>
                <w:bottom w:val="nil"/>
                <w:right w:val="nil"/>
                <w:between w:val="nil"/>
              </w:pBdr>
              <w:spacing w:after="160"/>
              <w:rPr>
                <w:rFonts w:ascii="Arial" w:eastAsia="Arial" w:hAnsi="Arial" w:cs="Arial"/>
                <w:color w:val="000000"/>
                <w:highlight w:val="yellow"/>
              </w:rPr>
            </w:pPr>
            <w:r>
              <w:rPr>
                <w:rFonts w:ascii="Arial" w:eastAsia="Arial" w:hAnsi="Arial" w:cs="Arial"/>
                <w:color w:val="000000"/>
              </w:rPr>
              <w:t xml:space="preserve">Company Registration Number - </w:t>
            </w:r>
            <w:r w:rsidR="00ED6723" w:rsidRPr="00ED6723">
              <w:rPr>
                <w:rFonts w:ascii="Arial" w:eastAsia="Arial" w:hAnsi="Arial" w:cs="Arial"/>
                <w:color w:val="000000"/>
              </w:rPr>
              <w:t>[Redacted]</w:t>
            </w:r>
          </w:p>
        </w:tc>
      </w:tr>
      <w:tr w:rsidR="003401BB">
        <w:trPr>
          <w:trHeight w:val="89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The Contract </w:t>
            </w:r>
          </w:p>
        </w:tc>
        <w:tc>
          <w:tcPr>
            <w:tcW w:w="6971" w:type="dxa"/>
            <w:gridSpan w:val="2"/>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The Supplier shall supply the deliverables described below on the terms set out in this Order Form and the attached contract conditions ("</w:t>
            </w:r>
            <w:r>
              <w:rPr>
                <w:rFonts w:ascii="Arial" w:eastAsia="Arial" w:hAnsi="Arial" w:cs="Arial"/>
                <w:b/>
                <w:color w:val="000000"/>
              </w:rPr>
              <w:t>Conditions</w:t>
            </w:r>
            <w:r>
              <w:rPr>
                <w:rFonts w:ascii="Arial" w:eastAsia="Arial" w:hAnsi="Arial" w:cs="Arial"/>
                <w:color w:val="000000"/>
              </w:rPr>
              <w:t xml:space="preserve">").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Unless the context otherwise requires, capitalised expressions used in this Order Form have the same meanings as in Conditions.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In the event of any conflict between this Order Form and the Conditions, this Order Form shall prevail. </w:t>
            </w:r>
          </w:p>
          <w:p w:rsidR="003401BB" w:rsidRDefault="00820575">
            <w:pPr>
              <w:pBdr>
                <w:top w:val="nil"/>
                <w:left w:val="nil"/>
                <w:bottom w:val="nil"/>
                <w:right w:val="nil"/>
                <w:between w:val="nil"/>
              </w:pBdr>
              <w:spacing w:after="160"/>
              <w:rPr>
                <w:rFonts w:ascii="Arial" w:eastAsia="Arial" w:hAnsi="Arial" w:cs="Arial"/>
                <w:sz w:val="24"/>
                <w:szCs w:val="24"/>
              </w:rPr>
            </w:pPr>
            <w:r>
              <w:rPr>
                <w:rFonts w:ascii="Arial" w:eastAsia="Arial" w:hAnsi="Arial" w:cs="Arial"/>
                <w:color w:val="000000"/>
              </w:rPr>
              <w:t xml:space="preserve">Please do not attach any Supplier terms and conditions to this Order Form as they will not be accepted by the Buyer and may </w:t>
            </w:r>
            <w:r>
              <w:rPr>
                <w:rFonts w:ascii="Arial" w:eastAsia="Arial" w:hAnsi="Arial" w:cs="Arial"/>
              </w:rPr>
              <w:t>delay the conclusion</w:t>
            </w:r>
            <w:r>
              <w:rPr>
                <w:rFonts w:ascii="Arial" w:eastAsia="Arial" w:hAnsi="Arial" w:cs="Arial"/>
                <w:color w:val="000000"/>
              </w:rPr>
              <w:t xml:space="preserve"> of the Contract. </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Deliverables</w:t>
            </w:r>
          </w:p>
        </w:tc>
        <w:tc>
          <w:tcPr>
            <w:tcW w:w="1122" w:type="dxa"/>
          </w:tcPr>
          <w:p w:rsidR="003401BB" w:rsidRDefault="00820575">
            <w:pPr>
              <w:rPr>
                <w:rFonts w:ascii="Arial" w:eastAsia="Arial" w:hAnsi="Arial" w:cs="Arial"/>
                <w:b/>
              </w:rPr>
            </w:pPr>
            <w:r>
              <w:rPr>
                <w:rFonts w:ascii="Arial" w:eastAsia="Arial" w:hAnsi="Arial" w:cs="Arial"/>
                <w:b/>
              </w:rPr>
              <w:t>Services</w:t>
            </w:r>
          </w:p>
        </w:tc>
        <w:tc>
          <w:tcPr>
            <w:tcW w:w="5849" w:type="dxa"/>
          </w:tcPr>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Responsibility for delivering the following Deliverables in relation to the Delivery of the 202</w:t>
            </w:r>
            <w:r>
              <w:rPr>
                <w:rFonts w:ascii="Arial" w:eastAsia="Arial" w:hAnsi="Arial" w:cs="Arial"/>
              </w:rPr>
              <w:t>4</w:t>
            </w:r>
            <w:r>
              <w:rPr>
                <w:rFonts w:ascii="Arial" w:eastAsia="Arial" w:hAnsi="Arial" w:cs="Arial"/>
                <w:color w:val="000000"/>
              </w:rPr>
              <w:t>, 202</w:t>
            </w:r>
            <w:r>
              <w:rPr>
                <w:rFonts w:ascii="Arial" w:eastAsia="Arial" w:hAnsi="Arial" w:cs="Arial"/>
              </w:rPr>
              <w:t>5</w:t>
            </w:r>
            <w:r>
              <w:rPr>
                <w:rFonts w:ascii="Arial" w:eastAsia="Arial" w:hAnsi="Arial" w:cs="Arial"/>
                <w:color w:val="000000"/>
              </w:rPr>
              <w:t xml:space="preserve"> and 202</w:t>
            </w:r>
            <w:r>
              <w:rPr>
                <w:rFonts w:ascii="Arial" w:eastAsia="Arial" w:hAnsi="Arial" w:cs="Arial"/>
              </w:rPr>
              <w:t>6</w:t>
            </w:r>
            <w:r>
              <w:rPr>
                <w:rFonts w:ascii="Arial" w:eastAsia="Arial" w:hAnsi="Arial" w:cs="Arial"/>
                <w:color w:val="000000"/>
              </w:rPr>
              <w:t xml:space="preserve"> Smarter Working Conference and Awards Event: </w:t>
            </w:r>
          </w:p>
          <w:p w:rsidR="003401BB" w:rsidRDefault="00820575">
            <w:pPr>
              <w:numPr>
                <w:ilvl w:val="0"/>
                <w:numId w:val="3"/>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Awards Process and Events  </w:t>
            </w:r>
          </w:p>
          <w:p w:rsidR="003401BB" w:rsidRDefault="00820575">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222222"/>
              </w:rPr>
              <w:t xml:space="preserve">● </w:t>
            </w:r>
            <w:r>
              <w:rPr>
                <w:rFonts w:ascii="Arial" w:eastAsia="Arial" w:hAnsi="Arial" w:cs="Arial"/>
                <w:color w:val="000000"/>
              </w:rPr>
              <w:t>A website to host details about the awards and event. The GPA should have review and approval rights of the branding, layout and content.</w:t>
            </w:r>
          </w:p>
          <w:p w:rsidR="003401BB" w:rsidRDefault="00820575">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222222"/>
              </w:rPr>
              <w:t xml:space="preserve">● </w:t>
            </w:r>
            <w:r>
              <w:rPr>
                <w:rFonts w:ascii="Arial" w:eastAsia="Arial" w:hAnsi="Arial" w:cs="Arial"/>
                <w:color w:val="000000"/>
              </w:rPr>
              <w:t xml:space="preserve">The nominations platform and management of this </w:t>
            </w:r>
          </w:p>
          <w:p w:rsidR="003401BB" w:rsidRDefault="00820575">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222222"/>
              </w:rPr>
              <w:t xml:space="preserve">● </w:t>
            </w:r>
            <w:r>
              <w:rPr>
                <w:rFonts w:ascii="Arial" w:eastAsia="Arial" w:hAnsi="Arial" w:cs="Arial"/>
                <w:color w:val="000000"/>
              </w:rPr>
              <w:t>Management of nominations sifting including judges and selection of winners</w:t>
            </w:r>
          </w:p>
          <w:p w:rsidR="003401BB" w:rsidRDefault="00820575">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222222"/>
              </w:rPr>
              <w:t xml:space="preserve">● </w:t>
            </w:r>
            <w:r>
              <w:rPr>
                <w:rFonts w:ascii="Arial" w:eastAsia="Arial" w:hAnsi="Arial" w:cs="Arial"/>
                <w:color w:val="000000"/>
              </w:rPr>
              <w:t>Management of the awards event for the years 202</w:t>
            </w:r>
            <w:r>
              <w:rPr>
                <w:rFonts w:ascii="Arial" w:eastAsia="Arial" w:hAnsi="Arial" w:cs="Arial"/>
              </w:rPr>
              <w:t>4</w:t>
            </w:r>
            <w:r>
              <w:rPr>
                <w:rFonts w:ascii="Arial" w:eastAsia="Arial" w:hAnsi="Arial" w:cs="Arial"/>
                <w:color w:val="000000"/>
              </w:rPr>
              <w:t>, 202</w:t>
            </w:r>
            <w:r>
              <w:rPr>
                <w:rFonts w:ascii="Arial" w:eastAsia="Arial" w:hAnsi="Arial" w:cs="Arial"/>
              </w:rPr>
              <w:t>5</w:t>
            </w:r>
            <w:r>
              <w:rPr>
                <w:rFonts w:ascii="Arial" w:eastAsia="Arial" w:hAnsi="Arial" w:cs="Arial"/>
                <w:color w:val="000000"/>
              </w:rPr>
              <w:t xml:space="preserve"> and 202</w:t>
            </w:r>
            <w:r>
              <w:rPr>
                <w:rFonts w:ascii="Arial" w:eastAsia="Arial" w:hAnsi="Arial" w:cs="Arial"/>
              </w:rPr>
              <w:t>6</w:t>
            </w:r>
          </w:p>
          <w:p w:rsidR="003401BB" w:rsidRDefault="003401BB">
            <w:pPr>
              <w:pBdr>
                <w:top w:val="nil"/>
                <w:left w:val="nil"/>
                <w:bottom w:val="nil"/>
                <w:right w:val="nil"/>
                <w:between w:val="nil"/>
              </w:pBdr>
              <w:spacing w:line="259" w:lineRule="auto"/>
              <w:ind w:left="720"/>
              <w:rPr>
                <w:rFonts w:ascii="Arial" w:eastAsia="Arial" w:hAnsi="Arial" w:cs="Arial"/>
                <w:color w:val="000000"/>
              </w:rPr>
            </w:pPr>
          </w:p>
          <w:p w:rsidR="003401BB" w:rsidRDefault="00820575">
            <w:pPr>
              <w:numPr>
                <w:ilvl w:val="0"/>
                <w:numId w:val="3"/>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 xml:space="preserve">Virtual Conference </w:t>
            </w:r>
          </w:p>
          <w:p w:rsidR="003401BB" w:rsidRDefault="00820575">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000000"/>
              </w:rPr>
              <w:lastRenderedPageBreak/>
              <w:t>● Management of the virtual conference platform and management</w:t>
            </w:r>
          </w:p>
          <w:p w:rsidR="003401BB" w:rsidRDefault="00820575">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000000"/>
              </w:rPr>
              <w:t>● Recording of sessions and hosting of videos for up to a year after each annual conference. To be help on a platform</w:t>
            </w:r>
            <w:r>
              <w:rPr>
                <w:rFonts w:ascii="Arial" w:eastAsia="Arial" w:hAnsi="Arial" w:cs="Arial"/>
              </w:rPr>
              <w:t xml:space="preserve"> that doesn’t require </w:t>
            </w:r>
            <w:r>
              <w:rPr>
                <w:rFonts w:ascii="Arial" w:eastAsia="Arial" w:hAnsi="Arial" w:cs="Arial"/>
                <w:color w:val="000000"/>
              </w:rPr>
              <w:t>clients to give away their personal information.</w:t>
            </w:r>
          </w:p>
          <w:p w:rsidR="003401BB" w:rsidRDefault="00820575">
            <w:pPr>
              <w:pBdr>
                <w:top w:val="nil"/>
                <w:left w:val="nil"/>
                <w:bottom w:val="nil"/>
                <w:right w:val="nil"/>
                <w:between w:val="nil"/>
              </w:pBdr>
              <w:spacing w:after="160" w:line="259" w:lineRule="auto"/>
              <w:ind w:left="720"/>
              <w:rPr>
                <w:rFonts w:ascii="Arial" w:eastAsia="Arial" w:hAnsi="Arial" w:cs="Arial"/>
                <w:color w:val="000000"/>
              </w:rPr>
            </w:pPr>
            <w:r>
              <w:rPr>
                <w:rFonts w:ascii="Arial" w:eastAsia="Arial" w:hAnsi="Arial" w:cs="Arial"/>
                <w:color w:val="000000"/>
              </w:rPr>
              <w:t>● Attendee feedback process and summary of attendee experience</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Specification </w:t>
            </w:r>
          </w:p>
        </w:tc>
        <w:tc>
          <w:tcPr>
            <w:tcW w:w="6971" w:type="dxa"/>
            <w:gridSpan w:val="2"/>
          </w:tcPr>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The specification of the Deliverables is as set out below:  </w:t>
            </w:r>
          </w:p>
          <w:p w:rsidR="003401BB" w:rsidRDefault="00820575">
            <w:pPr>
              <w:spacing w:after="160" w:line="259" w:lineRule="auto"/>
              <w:jc w:val="both"/>
              <w:rPr>
                <w:rFonts w:ascii="Arial" w:eastAsia="Arial" w:hAnsi="Arial" w:cs="Arial"/>
              </w:rPr>
            </w:pPr>
            <w:r>
              <w:rPr>
                <w:rFonts w:ascii="Arial" w:eastAsia="Arial" w:hAnsi="Arial" w:cs="Arial"/>
              </w:rPr>
              <w:t>The Government Property Agency is responsible for helping departments deliver a transformational change to the ways they work through the Smarter Working programme. We work with departments to help them invest in the four pillars of smarter working (people, leadership, tech and workspace). The programme closure in March 2023 saw 41 civil service departments for smarter working maturity.  </w:t>
            </w:r>
          </w:p>
          <w:p w:rsidR="003401BB" w:rsidRDefault="00820575">
            <w:pPr>
              <w:spacing w:after="160" w:line="259" w:lineRule="auto"/>
              <w:jc w:val="both"/>
              <w:rPr>
                <w:rFonts w:ascii="Arial" w:eastAsia="Arial" w:hAnsi="Arial" w:cs="Arial"/>
              </w:rPr>
            </w:pPr>
            <w:r>
              <w:rPr>
                <w:rFonts w:ascii="Arial" w:eastAsia="Arial" w:hAnsi="Arial" w:cs="Arial"/>
              </w:rPr>
              <w:t>An important part of the engagement activity for the programme is to highlight and celebrate where smarter working best practice is happening across the public sector.  A milestone event that helps us do this is an annual smarter working awards and conference and we are hoping to deliver this again for the years 2024 to 2026 inclusive. To that end, we require a commercial partner that can help us deliver the event with the following specification discussed below.</w:t>
            </w:r>
          </w:p>
          <w:p w:rsidR="003401BB" w:rsidRDefault="00820575">
            <w:pPr>
              <w:spacing w:after="160" w:line="259" w:lineRule="auto"/>
              <w:jc w:val="both"/>
              <w:rPr>
                <w:rFonts w:ascii="Arial" w:eastAsia="Arial" w:hAnsi="Arial" w:cs="Arial"/>
              </w:rPr>
            </w:pPr>
            <w:r>
              <w:rPr>
                <w:rFonts w:ascii="Arial" w:eastAsia="Arial" w:hAnsi="Arial" w:cs="Arial"/>
                <w:b/>
              </w:rPr>
              <w:t>Event overview:  </w:t>
            </w:r>
          </w:p>
          <w:p w:rsidR="003401BB" w:rsidRDefault="00820575">
            <w:pPr>
              <w:spacing w:after="160" w:line="259" w:lineRule="auto"/>
              <w:jc w:val="both"/>
              <w:rPr>
                <w:rFonts w:ascii="Arial" w:eastAsia="Arial" w:hAnsi="Arial" w:cs="Arial"/>
              </w:rPr>
            </w:pPr>
            <w:r>
              <w:rPr>
                <w:rFonts w:ascii="Arial" w:eastAsia="Arial" w:hAnsi="Arial" w:cs="Arial"/>
              </w:rPr>
              <w:t>As part of the GPA’s role in being workplace experience thought leaders, for the last three years we have hosted a public sector-wide conference and awards show that highlight smarter working best practice. The Workplace Experience team is starting to plan the 2024 event, with two main parts, the aim of which will be:  </w:t>
            </w:r>
          </w:p>
          <w:p w:rsidR="003401BB" w:rsidRDefault="00820575">
            <w:pPr>
              <w:spacing w:after="160" w:line="259" w:lineRule="auto"/>
              <w:jc w:val="both"/>
              <w:rPr>
                <w:rFonts w:ascii="Arial" w:eastAsia="Arial" w:hAnsi="Arial" w:cs="Arial"/>
              </w:rPr>
            </w:pPr>
            <w:r>
              <w:rPr>
                <w:rFonts w:ascii="Arial" w:eastAsia="Arial" w:hAnsi="Arial" w:cs="Arial"/>
                <w:b/>
              </w:rPr>
              <w:t>To showcase inspirational workplace experience stories that help the public learn and grow through a virtual conference; </w:t>
            </w:r>
          </w:p>
          <w:p w:rsidR="000A1018" w:rsidRDefault="00820575">
            <w:pPr>
              <w:spacing w:after="160" w:line="259" w:lineRule="auto"/>
              <w:jc w:val="both"/>
              <w:rPr>
                <w:rFonts w:ascii="Arial" w:eastAsia="Arial" w:hAnsi="Arial" w:cs="Arial"/>
              </w:rPr>
            </w:pPr>
            <w:r>
              <w:rPr>
                <w:rFonts w:ascii="Arial" w:eastAsia="Arial" w:hAnsi="Arial" w:cs="Arial"/>
              </w:rPr>
              <w:t xml:space="preserve">• </w:t>
            </w:r>
            <w:r w:rsidR="000A1018" w:rsidRPr="00ED6723">
              <w:rPr>
                <w:rFonts w:ascii="Arial" w:eastAsia="Arial" w:hAnsi="Arial" w:cs="Arial"/>
              </w:rPr>
              <w:t>[Redacted]</w:t>
            </w:r>
          </w:p>
          <w:p w:rsidR="003401BB" w:rsidRDefault="00820575">
            <w:pPr>
              <w:spacing w:after="160" w:line="259" w:lineRule="auto"/>
              <w:jc w:val="both"/>
              <w:rPr>
                <w:rFonts w:ascii="Arial" w:eastAsia="Arial" w:hAnsi="Arial" w:cs="Arial"/>
              </w:rPr>
            </w:pPr>
            <w:bookmarkStart w:id="1" w:name="_GoBack"/>
            <w:bookmarkEnd w:id="1"/>
            <w:r>
              <w:rPr>
                <w:rFonts w:ascii="Arial" w:eastAsia="Arial" w:hAnsi="Arial" w:cs="Arial"/>
              </w:rPr>
              <w:t>• The platform needs to host guest speakers, workshops, live panel discussions etc  </w:t>
            </w:r>
          </w:p>
          <w:p w:rsidR="003401BB" w:rsidRDefault="00820575">
            <w:pPr>
              <w:spacing w:after="160" w:line="259" w:lineRule="auto"/>
              <w:jc w:val="both"/>
              <w:rPr>
                <w:rFonts w:ascii="Arial" w:eastAsia="Arial" w:hAnsi="Arial" w:cs="Arial"/>
              </w:rPr>
            </w:pPr>
            <w:r>
              <w:rPr>
                <w:rFonts w:ascii="Arial" w:eastAsia="Arial" w:hAnsi="Arial" w:cs="Arial"/>
                <w:b/>
              </w:rPr>
              <w:t>Celebrate where the very best workplace experiences are being delivered through an awards event; </w:t>
            </w:r>
          </w:p>
          <w:p w:rsidR="003401BB" w:rsidRDefault="00820575">
            <w:pPr>
              <w:spacing w:after="160" w:line="259" w:lineRule="auto"/>
              <w:jc w:val="both"/>
              <w:rPr>
                <w:rFonts w:ascii="Arial" w:eastAsia="Arial" w:hAnsi="Arial" w:cs="Arial"/>
              </w:rPr>
            </w:pPr>
            <w:r>
              <w:rPr>
                <w:rFonts w:ascii="Arial" w:eastAsia="Arial" w:hAnsi="Arial" w:cs="Arial"/>
              </w:rPr>
              <w:t xml:space="preserve">• We need to be able to promote nominations against a set </w:t>
            </w:r>
            <w:proofErr w:type="gramStart"/>
            <w:r>
              <w:rPr>
                <w:rFonts w:ascii="Arial" w:eastAsia="Arial" w:hAnsi="Arial" w:cs="Arial"/>
              </w:rPr>
              <w:t>criteria/deadlines</w:t>
            </w:r>
            <w:proofErr w:type="gramEnd"/>
            <w:r>
              <w:rPr>
                <w:rFonts w:ascii="Arial" w:eastAsia="Arial" w:hAnsi="Arial" w:cs="Arial"/>
              </w:rPr>
              <w:t xml:space="preserve"> for submissions etc  </w:t>
            </w:r>
          </w:p>
          <w:p w:rsidR="003401BB" w:rsidRDefault="00820575">
            <w:pPr>
              <w:spacing w:after="160" w:line="259" w:lineRule="auto"/>
              <w:jc w:val="both"/>
              <w:rPr>
                <w:rFonts w:ascii="Arial" w:eastAsia="Arial" w:hAnsi="Arial" w:cs="Arial"/>
              </w:rPr>
            </w:pPr>
            <w:r>
              <w:rPr>
                <w:rFonts w:ascii="Arial" w:eastAsia="Arial" w:hAnsi="Arial" w:cs="Arial"/>
              </w:rPr>
              <w:lastRenderedPageBreak/>
              <w:t>• We need a nominations platform where nominees can submit entries and judges can review these  </w:t>
            </w:r>
          </w:p>
          <w:p w:rsidR="003401BB" w:rsidRDefault="00820575">
            <w:pPr>
              <w:spacing w:after="160" w:line="259" w:lineRule="auto"/>
              <w:jc w:val="both"/>
              <w:rPr>
                <w:rFonts w:ascii="Arial" w:eastAsia="Arial" w:hAnsi="Arial" w:cs="Arial"/>
              </w:rPr>
            </w:pPr>
            <w:r>
              <w:rPr>
                <w:rFonts w:ascii="Arial" w:eastAsia="Arial" w:hAnsi="Arial" w:cs="Arial"/>
              </w:rPr>
              <w:t xml:space="preserve">• Host a website where potential nominees can review categories, get information about the awards etc - this will also be used to publish shortlist </w:t>
            </w:r>
            <w:proofErr w:type="gramStart"/>
            <w:r>
              <w:rPr>
                <w:rFonts w:ascii="Arial" w:eastAsia="Arial" w:hAnsi="Arial" w:cs="Arial"/>
              </w:rPr>
              <w:t>and  winners</w:t>
            </w:r>
            <w:proofErr w:type="gramEnd"/>
            <w:r>
              <w:rPr>
                <w:rFonts w:ascii="Arial" w:eastAsia="Arial" w:hAnsi="Arial" w:cs="Arial"/>
              </w:rPr>
              <w:t xml:space="preserve">  </w:t>
            </w:r>
          </w:p>
          <w:p w:rsidR="003401BB" w:rsidRDefault="00820575">
            <w:pPr>
              <w:spacing w:after="160" w:line="259" w:lineRule="auto"/>
              <w:jc w:val="both"/>
              <w:rPr>
                <w:rFonts w:ascii="Arial" w:eastAsia="Arial" w:hAnsi="Arial" w:cs="Arial"/>
              </w:rPr>
            </w:pPr>
            <w:r>
              <w:rPr>
                <w:rFonts w:ascii="Arial" w:eastAsia="Arial" w:hAnsi="Arial" w:cs="Arial"/>
              </w:rPr>
              <w:t xml:space="preserve">• Host an in person awards dinner for the shortlisted nominees where </w:t>
            </w:r>
            <w:proofErr w:type="gramStart"/>
            <w:r>
              <w:rPr>
                <w:rFonts w:ascii="Arial" w:eastAsia="Arial" w:hAnsi="Arial" w:cs="Arial"/>
              </w:rPr>
              <w:t>winners  will</w:t>
            </w:r>
            <w:proofErr w:type="gramEnd"/>
            <w:r>
              <w:rPr>
                <w:rFonts w:ascii="Arial" w:eastAsia="Arial" w:hAnsi="Arial" w:cs="Arial"/>
              </w:rPr>
              <w:t xml:space="preserve"> be announced and achievements celebrated  </w:t>
            </w:r>
          </w:p>
          <w:p w:rsidR="003401BB" w:rsidRDefault="00820575">
            <w:pPr>
              <w:spacing w:after="160" w:line="259" w:lineRule="auto"/>
              <w:jc w:val="both"/>
              <w:rPr>
                <w:rFonts w:ascii="Arial" w:eastAsia="Arial" w:hAnsi="Arial" w:cs="Arial"/>
              </w:rPr>
            </w:pPr>
            <w:r>
              <w:rPr>
                <w:rFonts w:ascii="Arial" w:eastAsia="Arial" w:hAnsi="Arial" w:cs="Arial"/>
                <w:b/>
              </w:rPr>
              <w:t>Context:  </w:t>
            </w:r>
          </w:p>
          <w:p w:rsidR="003401BB" w:rsidRDefault="00820575">
            <w:pPr>
              <w:spacing w:after="160" w:line="259" w:lineRule="auto"/>
              <w:jc w:val="both"/>
              <w:rPr>
                <w:rFonts w:ascii="Arial" w:eastAsia="Arial" w:hAnsi="Arial" w:cs="Arial"/>
              </w:rPr>
            </w:pPr>
            <w:r>
              <w:rPr>
                <w:rFonts w:ascii="Arial" w:eastAsia="Arial" w:hAnsi="Arial" w:cs="Arial"/>
              </w:rPr>
              <w:t>Delivering this event well is crucial, we have a reputation to maintain and expectations amongst our stakeholders for the event are high. We will be reaching a wide variety of audiences as well as representing the GPA as a thought leader in this space.  Past conferences have been free to attend for delegates.  </w:t>
            </w:r>
          </w:p>
          <w:p w:rsidR="003401BB" w:rsidRDefault="00820575">
            <w:pPr>
              <w:jc w:val="both"/>
              <w:rPr>
                <w:rFonts w:ascii="Arial" w:eastAsia="Arial" w:hAnsi="Arial" w:cs="Arial"/>
              </w:rPr>
            </w:pPr>
            <w:r>
              <w:rPr>
                <w:rFonts w:ascii="Arial" w:eastAsia="Arial" w:hAnsi="Arial" w:cs="Arial"/>
              </w:rPr>
              <w:t>For the annual events between 2024 to 2026, the GPA requires a commercial partner who will provide:</w:t>
            </w:r>
          </w:p>
          <w:p w:rsidR="003401BB" w:rsidRDefault="00820575">
            <w:pPr>
              <w:spacing w:after="160" w:line="259" w:lineRule="auto"/>
              <w:jc w:val="both"/>
              <w:rPr>
                <w:rFonts w:ascii="Arial" w:eastAsia="Arial" w:hAnsi="Arial" w:cs="Arial"/>
              </w:rPr>
            </w:pPr>
            <w:r>
              <w:rPr>
                <w:rFonts w:ascii="Arial" w:eastAsia="Arial" w:hAnsi="Arial" w:cs="Arial"/>
              </w:rPr>
              <w:t>• a website to host details about the event  </w:t>
            </w:r>
          </w:p>
          <w:p w:rsidR="003401BB" w:rsidRDefault="00820575">
            <w:pPr>
              <w:spacing w:after="160" w:line="259" w:lineRule="auto"/>
              <w:jc w:val="both"/>
              <w:rPr>
                <w:rFonts w:ascii="Arial" w:eastAsia="Arial" w:hAnsi="Arial" w:cs="Arial"/>
              </w:rPr>
            </w:pPr>
            <w:r>
              <w:rPr>
                <w:rFonts w:ascii="Arial" w:eastAsia="Arial" w:hAnsi="Arial" w:cs="Arial"/>
              </w:rPr>
              <w:t>• the nominations platform and management of this  </w:t>
            </w:r>
          </w:p>
          <w:p w:rsidR="003401BB" w:rsidRDefault="00820575">
            <w:pPr>
              <w:spacing w:after="160" w:line="259" w:lineRule="auto"/>
              <w:jc w:val="both"/>
              <w:rPr>
                <w:rFonts w:ascii="Arial" w:eastAsia="Arial" w:hAnsi="Arial" w:cs="Arial"/>
              </w:rPr>
            </w:pPr>
            <w:r>
              <w:rPr>
                <w:rFonts w:ascii="Arial" w:eastAsia="Arial" w:hAnsi="Arial" w:cs="Arial"/>
              </w:rPr>
              <w:t>• the virtual conference platform and management of this  </w:t>
            </w:r>
          </w:p>
          <w:p w:rsidR="003401BB" w:rsidRDefault="00820575">
            <w:pPr>
              <w:spacing w:after="160" w:line="259" w:lineRule="auto"/>
              <w:jc w:val="both"/>
              <w:rPr>
                <w:rFonts w:ascii="Arial" w:eastAsia="Arial" w:hAnsi="Arial" w:cs="Arial"/>
              </w:rPr>
            </w:pPr>
            <w:r>
              <w:rPr>
                <w:rFonts w:ascii="Arial" w:eastAsia="Arial" w:hAnsi="Arial" w:cs="Arial"/>
              </w:rPr>
              <w:t xml:space="preserve">• get sponsors signed up to the event - they can pay to be part of the event </w:t>
            </w:r>
            <w:proofErr w:type="gramStart"/>
            <w:r>
              <w:rPr>
                <w:rFonts w:ascii="Arial" w:eastAsia="Arial" w:hAnsi="Arial" w:cs="Arial"/>
              </w:rPr>
              <w:t>and  get</w:t>
            </w:r>
            <w:proofErr w:type="gramEnd"/>
            <w:r>
              <w:rPr>
                <w:rFonts w:ascii="Arial" w:eastAsia="Arial" w:hAnsi="Arial" w:cs="Arial"/>
              </w:rPr>
              <w:t xml:space="preserve"> access to; dedicated sessions they can host in the virtual conference/virtual market stalls, sponsor a specific award  </w:t>
            </w:r>
          </w:p>
          <w:p w:rsidR="003401BB" w:rsidRDefault="00820575">
            <w:pPr>
              <w:spacing w:after="160" w:line="259" w:lineRule="auto"/>
              <w:jc w:val="both"/>
              <w:rPr>
                <w:rFonts w:ascii="Arial" w:eastAsia="Arial" w:hAnsi="Arial" w:cs="Arial"/>
              </w:rPr>
            </w:pPr>
            <w:r>
              <w:rPr>
                <w:rFonts w:ascii="Arial" w:eastAsia="Arial" w:hAnsi="Arial" w:cs="Arial"/>
              </w:rPr>
              <w:t>• management of the awards dinner (previous partners have charged shortlisted nominees to attend the dinner)  </w:t>
            </w:r>
          </w:p>
          <w:p w:rsidR="003401BB" w:rsidRDefault="00820575">
            <w:pPr>
              <w:spacing w:after="160" w:line="259" w:lineRule="auto"/>
              <w:jc w:val="both"/>
              <w:rPr>
                <w:rFonts w:ascii="Arial" w:eastAsia="Arial" w:hAnsi="Arial" w:cs="Arial"/>
              </w:rPr>
            </w:pPr>
            <w:r>
              <w:rPr>
                <w:rFonts w:ascii="Arial" w:eastAsia="Arial" w:hAnsi="Arial" w:cs="Arial"/>
              </w:rPr>
              <w:t>• Our Commercial partner must also have expertise from their own public sector network that will help bolster/reach different audiences. This could be through existing membership lists, similar events etc  </w:t>
            </w:r>
          </w:p>
          <w:p w:rsidR="003401BB" w:rsidRDefault="00820575">
            <w:pPr>
              <w:spacing w:after="160" w:line="259" w:lineRule="auto"/>
              <w:jc w:val="both"/>
              <w:rPr>
                <w:rFonts w:ascii="Arial" w:eastAsia="Arial" w:hAnsi="Arial" w:cs="Arial"/>
                <w:b/>
              </w:rPr>
            </w:pPr>
            <w:r>
              <w:rPr>
                <w:rFonts w:ascii="Arial" w:eastAsia="Arial" w:hAnsi="Arial" w:cs="Arial"/>
                <w:b/>
              </w:rPr>
              <w:t>The GPA will provide:  </w:t>
            </w:r>
          </w:p>
          <w:p w:rsidR="000A1018" w:rsidRDefault="000A1018">
            <w:pPr>
              <w:spacing w:after="160" w:line="259" w:lineRule="auto"/>
              <w:jc w:val="both"/>
              <w:rPr>
                <w:rFonts w:ascii="Arial" w:eastAsia="Arial" w:hAnsi="Arial" w:cs="Arial"/>
              </w:rPr>
            </w:pPr>
            <w:r w:rsidRPr="00ED6723">
              <w:rPr>
                <w:rFonts w:ascii="Arial" w:eastAsia="Arial" w:hAnsi="Arial" w:cs="Arial"/>
              </w:rPr>
              <w:t>[Redacted]</w:t>
            </w:r>
          </w:p>
          <w:p w:rsidR="003401BB" w:rsidRDefault="00820575" w:rsidP="000A1018">
            <w:pPr>
              <w:spacing w:after="160" w:line="259" w:lineRule="auto"/>
              <w:jc w:val="both"/>
              <w:rPr>
                <w:rFonts w:ascii="Arial" w:eastAsia="Arial" w:hAnsi="Arial" w:cs="Arial"/>
                <w:b/>
              </w:rPr>
            </w:pPr>
            <w:r>
              <w:rPr>
                <w:rFonts w:ascii="Arial" w:eastAsia="Arial" w:hAnsi="Arial" w:cs="Arial"/>
              </w:rPr>
              <w:t xml:space="preserve">• </w:t>
            </w:r>
            <w:r w:rsidR="00ED6723" w:rsidRPr="00ED6723">
              <w:rPr>
                <w:rFonts w:ascii="Arial" w:eastAsia="Arial" w:hAnsi="Arial" w:cs="Arial"/>
              </w:rPr>
              <w:t>[Redacted]</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Term</w:t>
            </w:r>
          </w:p>
        </w:tc>
        <w:tc>
          <w:tcPr>
            <w:tcW w:w="6971" w:type="dxa"/>
            <w:gridSpan w:val="2"/>
          </w:tcPr>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The Term shall commence on 11 September</w:t>
            </w:r>
            <w:r>
              <w:rPr>
                <w:rFonts w:ascii="Arial" w:eastAsia="Arial" w:hAnsi="Arial" w:cs="Arial"/>
              </w:rPr>
              <w:t xml:space="preserve"> </w:t>
            </w:r>
            <w:r>
              <w:rPr>
                <w:rFonts w:ascii="Arial" w:eastAsia="Arial" w:hAnsi="Arial" w:cs="Arial"/>
                <w:color w:val="000000"/>
              </w:rPr>
              <w:t>202</w:t>
            </w:r>
            <w:r>
              <w:rPr>
                <w:rFonts w:ascii="Arial" w:eastAsia="Arial" w:hAnsi="Arial" w:cs="Arial"/>
              </w:rPr>
              <w:t>3</w:t>
            </w:r>
            <w:r>
              <w:rPr>
                <w:rFonts w:ascii="Arial" w:eastAsia="Arial" w:hAnsi="Arial" w:cs="Arial"/>
                <w:color w:val="000000"/>
              </w:rPr>
              <w:t xml:space="preserve"> and the Expiry Date shall be </w:t>
            </w:r>
            <w:r>
              <w:rPr>
                <w:rFonts w:ascii="Arial" w:eastAsia="Arial" w:hAnsi="Arial" w:cs="Arial"/>
              </w:rPr>
              <w:t>11</w:t>
            </w:r>
            <w:r>
              <w:rPr>
                <w:rFonts w:ascii="Arial" w:eastAsia="Arial" w:hAnsi="Arial" w:cs="Arial"/>
                <w:color w:val="000000"/>
              </w:rPr>
              <w:t xml:space="preserve"> </w:t>
            </w:r>
            <w:r>
              <w:rPr>
                <w:rFonts w:ascii="Arial" w:eastAsia="Arial" w:hAnsi="Arial" w:cs="Arial"/>
              </w:rPr>
              <w:t xml:space="preserve">September </w:t>
            </w:r>
            <w:r>
              <w:rPr>
                <w:rFonts w:ascii="Arial" w:eastAsia="Arial" w:hAnsi="Arial" w:cs="Arial"/>
                <w:color w:val="000000"/>
              </w:rPr>
              <w:t>202</w:t>
            </w:r>
            <w:r>
              <w:rPr>
                <w:rFonts w:ascii="Arial" w:eastAsia="Arial" w:hAnsi="Arial" w:cs="Arial"/>
              </w:rPr>
              <w:t>6</w:t>
            </w:r>
            <w:r>
              <w:rPr>
                <w:rFonts w:ascii="Arial" w:eastAsia="Arial" w:hAnsi="Arial" w:cs="Arial"/>
                <w:color w:val="000000"/>
              </w:rPr>
              <w:t xml:space="preserve"> unless it is otherwise extended or terminated in accordance with the terms and conditions of the Contract.</w:t>
            </w:r>
          </w:p>
          <w:p w:rsidR="003401BB" w:rsidRDefault="00820575">
            <w:pPr>
              <w:pBdr>
                <w:top w:val="nil"/>
                <w:left w:val="nil"/>
                <w:bottom w:val="nil"/>
                <w:right w:val="nil"/>
                <w:between w:val="nil"/>
              </w:pBdr>
              <w:spacing w:after="160"/>
              <w:rPr>
                <w:rFonts w:ascii="Arial" w:eastAsia="Arial" w:hAnsi="Arial" w:cs="Arial"/>
                <w:color w:val="000000"/>
                <w:highlight w:val="yellow"/>
              </w:rPr>
            </w:pPr>
            <w:r>
              <w:rPr>
                <w:rFonts w:ascii="Arial" w:eastAsia="Arial" w:hAnsi="Arial" w:cs="Arial"/>
                <w:color w:val="000000"/>
              </w:rPr>
              <w:t>The buyer may extend the Contract for a period of up to twelve months by giving not less than 10 Working Days’ notice in writing to the Supplier prior to the Expiry Date. The Terms and Conditions of the Contract shall apply throughout any such extended period.</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Charges</w:t>
            </w:r>
          </w:p>
        </w:tc>
        <w:tc>
          <w:tcPr>
            <w:tcW w:w="6971" w:type="dxa"/>
            <w:gridSpan w:val="2"/>
          </w:tcPr>
          <w:p w:rsidR="003401BB" w:rsidRDefault="00820575">
            <w:pPr>
              <w:pBdr>
                <w:top w:val="nil"/>
                <w:left w:val="nil"/>
                <w:bottom w:val="nil"/>
                <w:right w:val="nil"/>
                <w:between w:val="nil"/>
              </w:pBdr>
              <w:spacing w:after="160"/>
              <w:rPr>
                <w:rFonts w:ascii="Arial" w:eastAsia="Arial" w:hAnsi="Arial" w:cs="Arial"/>
              </w:rPr>
            </w:pPr>
            <w:r>
              <w:rPr>
                <w:rFonts w:ascii="Arial" w:eastAsia="Arial" w:hAnsi="Arial" w:cs="Arial"/>
              </w:rPr>
              <w:t>The Charges for the Deliverables shall be as set out below:</w:t>
            </w:r>
          </w:p>
          <w:p w:rsidR="003401BB" w:rsidRDefault="00820575">
            <w:pPr>
              <w:pBdr>
                <w:top w:val="nil"/>
                <w:left w:val="nil"/>
                <w:bottom w:val="nil"/>
                <w:right w:val="nil"/>
                <w:between w:val="nil"/>
              </w:pBdr>
              <w:spacing w:after="160"/>
              <w:rPr>
                <w:rFonts w:ascii="Arial" w:eastAsia="Arial" w:hAnsi="Arial" w:cs="Arial"/>
              </w:rPr>
            </w:pPr>
            <w:r>
              <w:rPr>
                <w:rFonts w:ascii="Arial" w:eastAsia="Arial" w:hAnsi="Arial" w:cs="Arial"/>
              </w:rPr>
              <w:t xml:space="preserve">Total Contract Value of £30,000.00 excluding VAT, with annual charges of £10,000.00. </w:t>
            </w:r>
          </w:p>
          <w:p w:rsidR="003401BB" w:rsidRDefault="00820575">
            <w:pPr>
              <w:shd w:val="clear" w:color="auto" w:fill="FFFFFF"/>
              <w:rPr>
                <w:rFonts w:ascii="Arial" w:eastAsia="Arial" w:hAnsi="Arial" w:cs="Arial"/>
              </w:rPr>
            </w:pPr>
            <w:r>
              <w:rPr>
                <w:rFonts w:ascii="Arial" w:eastAsia="Arial" w:hAnsi="Arial" w:cs="Arial"/>
              </w:rPr>
              <w:t xml:space="preserve">The authority will be invoiced yearly with a detailed breakdown of works undertaken in achieving the deliverables. </w:t>
            </w:r>
          </w:p>
          <w:p w:rsidR="003401BB" w:rsidRDefault="003401BB">
            <w:pPr>
              <w:rPr>
                <w:rFonts w:ascii="Arial" w:eastAsia="Arial" w:hAnsi="Arial" w:cs="Arial"/>
              </w:rPr>
            </w:pP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Payment </w:t>
            </w:r>
          </w:p>
        </w:tc>
        <w:tc>
          <w:tcPr>
            <w:tcW w:w="6971" w:type="dxa"/>
            <w:gridSpan w:val="2"/>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All invoices must be sent, quoting a valid purchase order number (PO Number), to: </w:t>
            </w:r>
          </w:p>
          <w:p w:rsidR="003401BB" w:rsidRDefault="00ED6723">
            <w:pPr>
              <w:pBdr>
                <w:top w:val="nil"/>
                <w:left w:val="nil"/>
                <w:bottom w:val="nil"/>
                <w:right w:val="nil"/>
                <w:between w:val="nil"/>
              </w:pBdr>
              <w:rPr>
                <w:rFonts w:ascii="Arial" w:eastAsia="Arial" w:hAnsi="Arial" w:cs="Arial"/>
                <w:color w:val="000000"/>
                <w:sz w:val="24"/>
                <w:szCs w:val="24"/>
              </w:rPr>
            </w:pPr>
            <w:r w:rsidRPr="00ED6723">
              <w:rPr>
                <w:rFonts w:ascii="Arial" w:eastAsia="Arial" w:hAnsi="Arial" w:cs="Arial"/>
              </w:rPr>
              <w:t>[Redacted]</w:t>
            </w:r>
            <w:r w:rsidR="00A92C10">
              <w:rPr>
                <w:rFonts w:ascii="Arial" w:eastAsia="Arial" w:hAnsi="Arial" w:cs="Arial"/>
                <w:color w:val="000000"/>
                <w:sz w:val="24"/>
                <w:szCs w:val="24"/>
              </w:rPr>
              <w:t xml:space="preserve"> </w:t>
            </w:r>
          </w:p>
          <w:p w:rsidR="003401BB" w:rsidRDefault="003401BB">
            <w:pPr>
              <w:pBdr>
                <w:top w:val="nil"/>
                <w:left w:val="nil"/>
                <w:bottom w:val="nil"/>
                <w:right w:val="nil"/>
                <w:between w:val="nil"/>
              </w:pBdr>
              <w:rPr>
                <w:rFonts w:ascii="Arial" w:eastAsia="Arial" w:hAnsi="Arial" w:cs="Arial"/>
                <w:color w:val="000000"/>
                <w:sz w:val="24"/>
                <w:szCs w:val="24"/>
              </w:rPr>
            </w:pP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Within 7 Working Days of receipt of your countersigned copy of this letter, we will send you a unique PO Number. You must be in receipt of a valid PO Number before submitting an invoice.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If you have a query regarding an outstanding payment please contact our Accounts Payable section either by email to between 09:00-17:00 Monday to Friday.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t xml:space="preserve">E: </w:t>
            </w:r>
            <w:r w:rsidR="00ED6723" w:rsidRPr="00ED6723">
              <w:rPr>
                <w:rFonts w:ascii="Arial" w:eastAsia="Arial" w:hAnsi="Arial" w:cs="Arial"/>
              </w:rPr>
              <w:t>[Redacted]</w:t>
            </w:r>
          </w:p>
          <w:p w:rsidR="003401BB" w:rsidRDefault="003401BB">
            <w:pPr>
              <w:rPr>
                <w:rFonts w:ascii="Arial" w:eastAsia="Arial" w:hAnsi="Arial" w:cs="Arial"/>
                <w:sz w:val="24"/>
                <w:szCs w:val="24"/>
              </w:rPr>
            </w:pP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Buyer Authorised Representative (s)</w:t>
            </w:r>
          </w:p>
        </w:tc>
        <w:tc>
          <w:tcPr>
            <w:tcW w:w="6971" w:type="dxa"/>
            <w:gridSpan w:val="2"/>
          </w:tcPr>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 xml:space="preserve">For general liaison your contact will be </w:t>
            </w:r>
          </w:p>
          <w:p w:rsidR="003401BB" w:rsidRDefault="00ED6723">
            <w:pPr>
              <w:pBdr>
                <w:top w:val="nil"/>
                <w:left w:val="nil"/>
                <w:bottom w:val="nil"/>
                <w:right w:val="nil"/>
                <w:between w:val="nil"/>
              </w:pBdr>
              <w:spacing w:after="160"/>
              <w:rPr>
                <w:rFonts w:ascii="Arial" w:eastAsia="Arial" w:hAnsi="Arial" w:cs="Arial"/>
                <w:color w:val="000000"/>
              </w:rPr>
            </w:pPr>
            <w:r w:rsidRPr="00ED6723">
              <w:rPr>
                <w:rFonts w:ascii="Arial" w:eastAsia="Arial" w:hAnsi="Arial" w:cs="Arial"/>
                <w:color w:val="000000"/>
              </w:rPr>
              <w:t>[Redacted]</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Address for notices</w:t>
            </w:r>
          </w:p>
        </w:tc>
        <w:tc>
          <w:tcPr>
            <w:tcW w:w="6971" w:type="dxa"/>
            <w:gridSpan w:val="2"/>
          </w:tcPr>
          <w:p w:rsidR="003401BB" w:rsidRDefault="00820575">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Buyer: </w:t>
            </w:r>
            <w:r>
              <w:rPr>
                <w:rFonts w:ascii="Arial" w:eastAsia="Arial" w:hAnsi="Arial" w:cs="Arial"/>
                <w:color w:val="000000"/>
              </w:rPr>
              <w:t>GPA (Government Property Agency)</w:t>
            </w:r>
          </w:p>
          <w:p w:rsidR="00ED6723" w:rsidRDefault="00ED6723">
            <w:pPr>
              <w:pBdr>
                <w:top w:val="nil"/>
                <w:left w:val="nil"/>
                <w:bottom w:val="nil"/>
                <w:right w:val="nil"/>
                <w:between w:val="nil"/>
              </w:pBdr>
              <w:spacing w:after="160"/>
              <w:rPr>
                <w:rFonts w:ascii="Arial" w:eastAsia="Arial" w:hAnsi="Arial" w:cs="Arial"/>
                <w:color w:val="000000"/>
                <w:highlight w:val="white"/>
              </w:rPr>
            </w:pPr>
            <w:r w:rsidRPr="00ED6723">
              <w:rPr>
                <w:rFonts w:ascii="Arial" w:eastAsia="Arial" w:hAnsi="Arial" w:cs="Arial"/>
                <w:color w:val="000000"/>
              </w:rPr>
              <w:t>[Redacted]</w:t>
            </w:r>
          </w:p>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 xml:space="preserve">Attention: </w:t>
            </w:r>
            <w:r w:rsidR="00ED6723" w:rsidRPr="00ED6723">
              <w:rPr>
                <w:rFonts w:ascii="Arial" w:eastAsia="Arial" w:hAnsi="Arial" w:cs="Arial"/>
                <w:color w:val="000000"/>
              </w:rPr>
              <w:t>[Redacted]</w:t>
            </w:r>
            <w:r>
              <w:rPr>
                <w:rFonts w:ascii="Arial" w:eastAsia="Arial" w:hAnsi="Arial" w:cs="Arial"/>
                <w:color w:val="000000"/>
              </w:rPr>
              <w:br/>
              <w:t xml:space="preserve">Email: </w:t>
            </w:r>
            <w:r w:rsidR="00ED6723" w:rsidRPr="00ED6723">
              <w:rPr>
                <w:rFonts w:ascii="Arial" w:eastAsia="Arial" w:hAnsi="Arial" w:cs="Arial"/>
                <w:color w:val="000000"/>
              </w:rPr>
              <w:t>[Redacted]</w:t>
            </w:r>
          </w:p>
          <w:p w:rsidR="003401BB" w:rsidRDefault="003401BB">
            <w:pPr>
              <w:pBdr>
                <w:top w:val="nil"/>
                <w:left w:val="nil"/>
                <w:bottom w:val="nil"/>
                <w:right w:val="nil"/>
                <w:between w:val="nil"/>
              </w:pBdr>
              <w:spacing w:after="160"/>
              <w:rPr>
                <w:rFonts w:ascii="Arial" w:eastAsia="Arial" w:hAnsi="Arial" w:cs="Arial"/>
                <w:color w:val="000000"/>
              </w:rPr>
            </w:pPr>
          </w:p>
          <w:p w:rsidR="003401BB" w:rsidRDefault="00820575">
            <w:pPr>
              <w:pBdr>
                <w:top w:val="nil"/>
                <w:left w:val="nil"/>
                <w:bottom w:val="nil"/>
                <w:right w:val="nil"/>
                <w:between w:val="nil"/>
              </w:pBdr>
              <w:spacing w:after="160"/>
              <w:rPr>
                <w:rFonts w:ascii="Arial" w:eastAsia="Arial" w:hAnsi="Arial" w:cs="Arial"/>
                <w:b/>
                <w:color w:val="000000"/>
              </w:rPr>
            </w:pPr>
            <w:r>
              <w:rPr>
                <w:rFonts w:ascii="Arial" w:eastAsia="Arial" w:hAnsi="Arial" w:cs="Arial"/>
                <w:b/>
                <w:color w:val="000000"/>
              </w:rPr>
              <w:t xml:space="preserve">Supplier: </w:t>
            </w:r>
          </w:p>
          <w:p w:rsidR="003401BB" w:rsidRDefault="00820575">
            <w:pPr>
              <w:pBdr>
                <w:top w:val="nil"/>
                <w:left w:val="nil"/>
                <w:bottom w:val="nil"/>
                <w:right w:val="nil"/>
                <w:between w:val="nil"/>
              </w:pBdr>
              <w:rPr>
                <w:rFonts w:ascii="Arial" w:eastAsia="Arial" w:hAnsi="Arial" w:cs="Arial"/>
                <w:color w:val="000000"/>
              </w:rPr>
            </w:pPr>
            <w:r>
              <w:rPr>
                <w:rFonts w:ascii="Arial" w:eastAsia="Arial" w:hAnsi="Arial" w:cs="Arial"/>
                <w:color w:val="000000"/>
                <w:sz w:val="24"/>
                <w:szCs w:val="24"/>
              </w:rPr>
              <w:t>P</w:t>
            </w:r>
            <w:r>
              <w:rPr>
                <w:rFonts w:ascii="Arial" w:eastAsia="Arial" w:hAnsi="Arial" w:cs="Arial"/>
                <w:color w:val="000000"/>
              </w:rPr>
              <w:t xml:space="preserve">endulum Media </w:t>
            </w:r>
            <w:r>
              <w:rPr>
                <w:rFonts w:ascii="Arial" w:eastAsia="Arial" w:hAnsi="Arial" w:cs="Arial"/>
                <w:color w:val="000000"/>
              </w:rPr>
              <w:tab/>
            </w:r>
          </w:p>
          <w:p w:rsidR="00ED6723" w:rsidRDefault="00ED6723">
            <w:pPr>
              <w:rPr>
                <w:rFonts w:ascii="Arial" w:eastAsia="Arial" w:hAnsi="Arial" w:cs="Arial"/>
                <w:color w:val="000000"/>
                <w:sz w:val="24"/>
                <w:szCs w:val="24"/>
              </w:rPr>
            </w:pPr>
            <w:r w:rsidRPr="00ED6723">
              <w:rPr>
                <w:rFonts w:ascii="Arial" w:eastAsia="Arial" w:hAnsi="Arial" w:cs="Arial"/>
                <w:color w:val="000000"/>
                <w:sz w:val="24"/>
                <w:szCs w:val="24"/>
              </w:rPr>
              <w:t>[Redacted]</w:t>
            </w:r>
          </w:p>
          <w:p w:rsidR="003401BB" w:rsidRDefault="00820575">
            <w:pPr>
              <w:rPr>
                <w:rFonts w:ascii="Arial" w:eastAsia="Arial" w:hAnsi="Arial" w:cs="Arial"/>
              </w:rPr>
            </w:pPr>
            <w:r>
              <w:rPr>
                <w:rFonts w:ascii="Arial" w:eastAsia="Arial" w:hAnsi="Arial" w:cs="Arial"/>
                <w:color w:val="000000"/>
                <w:sz w:val="24"/>
                <w:szCs w:val="24"/>
              </w:rPr>
              <w:br/>
            </w:r>
            <w:r>
              <w:rPr>
                <w:rFonts w:ascii="Arial" w:eastAsia="Arial" w:hAnsi="Arial" w:cs="Arial"/>
              </w:rPr>
              <w:t xml:space="preserve">Attn: </w:t>
            </w:r>
            <w:r w:rsidR="00ED6723" w:rsidRPr="00ED6723">
              <w:rPr>
                <w:rFonts w:ascii="Arial" w:eastAsia="Arial" w:hAnsi="Arial" w:cs="Arial"/>
              </w:rPr>
              <w:t>[Redacted]</w:t>
            </w:r>
            <w:r>
              <w:rPr>
                <w:rFonts w:ascii="Arial" w:eastAsia="Arial" w:hAnsi="Arial" w:cs="Arial"/>
              </w:rPr>
              <w:br/>
              <w:t xml:space="preserve">Email to: </w:t>
            </w:r>
            <w:r w:rsidR="00ED6723" w:rsidRPr="00ED6723">
              <w:rPr>
                <w:rFonts w:ascii="Arial" w:eastAsia="Arial" w:hAnsi="Arial" w:cs="Arial"/>
              </w:rPr>
              <w:t>[Redacted]</w:t>
            </w:r>
          </w:p>
          <w:p w:rsidR="003401BB" w:rsidRDefault="003401BB">
            <w:pPr>
              <w:rPr>
                <w:rFonts w:ascii="Arial" w:eastAsia="Arial" w:hAnsi="Arial" w:cs="Arial"/>
                <w:sz w:val="24"/>
                <w:szCs w:val="24"/>
              </w:rPr>
            </w:pPr>
          </w:p>
        </w:tc>
      </w:tr>
      <w:tr w:rsidR="003401BB">
        <w:trPr>
          <w:trHeight w:val="89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Key Personnel</w:t>
            </w:r>
          </w:p>
        </w:tc>
        <w:tc>
          <w:tcPr>
            <w:tcW w:w="6971" w:type="dxa"/>
            <w:gridSpan w:val="2"/>
          </w:tcPr>
          <w:p w:rsidR="003401BB" w:rsidRDefault="00820575">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Buyer: </w:t>
            </w:r>
          </w:p>
          <w:p w:rsidR="003401BB" w:rsidRDefault="00820575">
            <w:pPr>
              <w:pBdr>
                <w:top w:val="nil"/>
                <w:left w:val="nil"/>
                <w:bottom w:val="nil"/>
                <w:right w:val="nil"/>
                <w:between w:val="nil"/>
              </w:pBdr>
              <w:rPr>
                <w:rFonts w:ascii="Arial" w:eastAsia="Arial" w:hAnsi="Arial" w:cs="Arial"/>
                <w:color w:val="000000"/>
              </w:rPr>
            </w:pPr>
            <w:r>
              <w:rPr>
                <w:rFonts w:ascii="Arial" w:eastAsia="Arial" w:hAnsi="Arial" w:cs="Arial"/>
                <w:color w:val="000000"/>
              </w:rPr>
              <w:t>G</w:t>
            </w:r>
            <w:r>
              <w:rPr>
                <w:rFonts w:ascii="Arial" w:eastAsia="Arial" w:hAnsi="Arial" w:cs="Arial"/>
              </w:rPr>
              <w:t>overnment Property Agency (GPA)</w:t>
            </w:r>
          </w:p>
          <w:p w:rsidR="003401BB" w:rsidRDefault="00ED6723">
            <w:pPr>
              <w:pBdr>
                <w:top w:val="nil"/>
                <w:left w:val="nil"/>
                <w:bottom w:val="nil"/>
                <w:right w:val="nil"/>
                <w:between w:val="nil"/>
              </w:pBdr>
              <w:spacing w:after="160"/>
              <w:rPr>
                <w:rFonts w:ascii="Arial" w:eastAsia="Arial" w:hAnsi="Arial" w:cs="Arial"/>
                <w:color w:val="000000"/>
              </w:rPr>
            </w:pPr>
            <w:r w:rsidRPr="00ED6723">
              <w:rPr>
                <w:rFonts w:ascii="Arial" w:eastAsia="Arial" w:hAnsi="Arial" w:cs="Arial"/>
                <w:color w:val="000000"/>
              </w:rPr>
              <w:t>[Redacted]</w:t>
            </w:r>
          </w:p>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 xml:space="preserve">Attention: </w:t>
            </w:r>
            <w:r w:rsidR="00ED6723" w:rsidRPr="00ED6723">
              <w:rPr>
                <w:rFonts w:ascii="Arial" w:eastAsia="Arial" w:hAnsi="Arial" w:cs="Arial"/>
              </w:rPr>
              <w:t>[Redacted]</w:t>
            </w:r>
            <w:r>
              <w:rPr>
                <w:rFonts w:ascii="Arial" w:eastAsia="Arial" w:hAnsi="Arial" w:cs="Arial"/>
                <w:color w:val="000000"/>
              </w:rPr>
              <w:br/>
              <w:t xml:space="preserve">Email: </w:t>
            </w:r>
            <w:r w:rsidR="00ED6723" w:rsidRPr="00ED6723">
              <w:rPr>
                <w:rFonts w:ascii="Arial" w:eastAsia="Arial" w:hAnsi="Arial" w:cs="Arial"/>
              </w:rPr>
              <w:t>[Redacted]</w:t>
            </w:r>
          </w:p>
          <w:p w:rsidR="003401BB" w:rsidRDefault="003401BB">
            <w:pPr>
              <w:pBdr>
                <w:top w:val="nil"/>
                <w:left w:val="nil"/>
                <w:bottom w:val="nil"/>
                <w:right w:val="nil"/>
                <w:between w:val="nil"/>
              </w:pBdr>
              <w:rPr>
                <w:rFonts w:ascii="Arial" w:eastAsia="Arial" w:hAnsi="Arial" w:cs="Arial"/>
                <w:b/>
                <w:color w:val="000000"/>
              </w:rPr>
            </w:pPr>
          </w:p>
          <w:p w:rsidR="003401BB" w:rsidRDefault="00820575">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Supplier: </w:t>
            </w:r>
          </w:p>
          <w:p w:rsidR="003401BB" w:rsidRDefault="00820575">
            <w:pPr>
              <w:pBdr>
                <w:top w:val="nil"/>
                <w:left w:val="nil"/>
                <w:bottom w:val="nil"/>
                <w:right w:val="nil"/>
                <w:between w:val="nil"/>
              </w:pBdr>
              <w:rPr>
                <w:rFonts w:ascii="Arial" w:eastAsia="Arial" w:hAnsi="Arial" w:cs="Arial"/>
                <w:color w:val="000000"/>
              </w:rPr>
            </w:pPr>
            <w:r>
              <w:rPr>
                <w:rFonts w:ascii="Arial" w:eastAsia="Arial" w:hAnsi="Arial" w:cs="Arial"/>
                <w:color w:val="000000"/>
              </w:rPr>
              <w:t>Pendulum Media</w:t>
            </w:r>
          </w:p>
          <w:p w:rsidR="003401BB" w:rsidRDefault="00ED6723">
            <w:pPr>
              <w:pBdr>
                <w:top w:val="nil"/>
                <w:left w:val="nil"/>
                <w:bottom w:val="nil"/>
                <w:right w:val="nil"/>
                <w:between w:val="nil"/>
              </w:pBdr>
              <w:rPr>
                <w:rFonts w:ascii="Arial" w:eastAsia="Arial" w:hAnsi="Arial" w:cs="Arial"/>
                <w:b/>
                <w:color w:val="000000"/>
              </w:rPr>
            </w:pPr>
            <w:r w:rsidRPr="00ED6723">
              <w:rPr>
                <w:rFonts w:ascii="Arial" w:eastAsia="Arial" w:hAnsi="Arial" w:cs="Arial"/>
              </w:rPr>
              <w:t>[Redacted]</w:t>
            </w:r>
          </w:p>
          <w:p w:rsidR="003401BB" w:rsidRDefault="00820575">
            <w:pPr>
              <w:pBdr>
                <w:top w:val="nil"/>
                <w:left w:val="nil"/>
                <w:bottom w:val="nil"/>
                <w:right w:val="nil"/>
                <w:between w:val="nil"/>
              </w:pBdr>
              <w:rPr>
                <w:rFonts w:ascii="Arial" w:eastAsia="Arial" w:hAnsi="Arial" w:cs="Arial"/>
                <w:sz w:val="24"/>
                <w:szCs w:val="24"/>
              </w:rPr>
            </w:pPr>
            <w:r>
              <w:rPr>
                <w:rFonts w:ascii="Arial" w:eastAsia="Arial" w:hAnsi="Arial" w:cs="Arial"/>
              </w:rPr>
              <w:t xml:space="preserve">Attn: </w:t>
            </w:r>
            <w:r w:rsidR="00ED6723" w:rsidRPr="00ED6723">
              <w:rPr>
                <w:rFonts w:ascii="Arial" w:eastAsia="Arial" w:hAnsi="Arial" w:cs="Arial"/>
              </w:rPr>
              <w:t>[Redacted]</w:t>
            </w:r>
            <w:r>
              <w:rPr>
                <w:rFonts w:ascii="Arial" w:eastAsia="Arial" w:hAnsi="Arial" w:cs="Arial"/>
              </w:rPr>
              <w:br/>
              <w:t xml:space="preserve">Email to: </w:t>
            </w:r>
            <w:r w:rsidR="00ED6723" w:rsidRPr="00ED6723">
              <w:rPr>
                <w:rFonts w:ascii="Arial" w:eastAsia="Arial" w:hAnsi="Arial" w:cs="Arial"/>
              </w:rPr>
              <w:t>[Redacted]</w:t>
            </w:r>
          </w:p>
        </w:tc>
      </w:tr>
      <w:tr w:rsidR="003401BB">
        <w:trPr>
          <w:trHeight w:val="950"/>
        </w:trPr>
        <w:tc>
          <w:tcPr>
            <w:tcW w:w="2657" w:type="dxa"/>
          </w:tcPr>
          <w:p w:rsidR="003401BB" w:rsidRDefault="00820575">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Procedures and Policies </w:t>
            </w:r>
          </w:p>
        </w:tc>
        <w:tc>
          <w:tcPr>
            <w:tcW w:w="6971" w:type="dxa"/>
            <w:gridSpan w:val="2"/>
          </w:tcPr>
          <w:p w:rsidR="003401BB" w:rsidRPr="00ED6723"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The Buyer may require the Supplier to ensure that any person employed in the delivery of the Deliverables has undertaken a Disclosure and Barring Service check.</w:t>
            </w:r>
            <w:r>
              <w:rPr>
                <w:rFonts w:ascii="Arial" w:eastAsia="Arial" w:hAnsi="Arial" w:cs="Arial"/>
                <w:color w:val="000000"/>
              </w:rPr>
              <w:br/>
              <w:t>The Supplier shall ensure that no person who discloses that he/she has a conviction that is relevant to the nature of the Contract, relevant to the work of the Buyer, or is of a type otherwise advised by the Buyer (each such conviction a "</w:t>
            </w:r>
            <w:r>
              <w:rPr>
                <w:rFonts w:ascii="Arial" w:eastAsia="Arial" w:hAnsi="Arial" w:cs="Arial"/>
                <w:b/>
                <w:color w:val="000000"/>
              </w:rPr>
              <w:t>Relevant Conviction</w:t>
            </w:r>
            <w:r>
              <w:rPr>
                <w:rFonts w:ascii="Arial" w:eastAsia="Arial" w:hAnsi="Arial" w:cs="Arial"/>
                <w:color w:val="000000"/>
              </w:rPr>
              <w:t xml:space="preserve">"), or is found by the Supplier to have a Relevant Conviction (whether as a result of a police check, a Disclosure and Barring Service check or otherwise) is employed or engaged in the provision of any part of the Deliverables. </w:t>
            </w:r>
          </w:p>
          <w:p w:rsidR="003401BB" w:rsidRDefault="00820575">
            <w:pPr>
              <w:rPr>
                <w:rFonts w:ascii="Arial" w:eastAsia="Arial" w:hAnsi="Arial" w:cs="Arial"/>
              </w:rPr>
            </w:pPr>
            <w:r>
              <w:rPr>
                <w:rFonts w:ascii="Arial" w:eastAsia="Arial" w:hAnsi="Arial" w:cs="Arial"/>
              </w:rPr>
              <w:t xml:space="preserve">The Supplier will have no access to Buyer data for the purposes of delivering the Deliverables. </w:t>
            </w:r>
          </w:p>
        </w:tc>
      </w:tr>
    </w:tbl>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tbl>
      <w:tblPr>
        <w:tblStyle w:val="af1"/>
        <w:tblW w:w="9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9"/>
        <w:gridCol w:w="4999"/>
      </w:tblGrid>
      <w:tr w:rsidR="003401BB">
        <w:trPr>
          <w:trHeight w:val="1156"/>
        </w:trPr>
        <w:tc>
          <w:tcPr>
            <w:tcW w:w="4999" w:type="dxa"/>
          </w:tcPr>
          <w:p w:rsidR="003401BB" w:rsidRDefault="00820575">
            <w:pPr>
              <w:rPr>
                <w:rFonts w:ascii="Arial" w:eastAsia="Arial" w:hAnsi="Arial" w:cs="Arial"/>
                <w:b/>
                <w:sz w:val="24"/>
                <w:szCs w:val="24"/>
              </w:rPr>
            </w:pPr>
            <w:r>
              <w:rPr>
                <w:rFonts w:ascii="Arial" w:eastAsia="Arial" w:hAnsi="Arial" w:cs="Arial"/>
                <w:sz w:val="24"/>
                <w:szCs w:val="24"/>
              </w:rPr>
              <w:t xml:space="preserve">Signed for and on behalf of the </w:t>
            </w:r>
            <w:r>
              <w:rPr>
                <w:rFonts w:ascii="Arial" w:eastAsia="Arial" w:hAnsi="Arial" w:cs="Arial"/>
                <w:b/>
                <w:sz w:val="24"/>
                <w:szCs w:val="24"/>
              </w:rPr>
              <w:t>Supplier</w:t>
            </w:r>
          </w:p>
        </w:tc>
        <w:tc>
          <w:tcPr>
            <w:tcW w:w="4999" w:type="dxa"/>
          </w:tcPr>
          <w:p w:rsidR="003401BB" w:rsidRDefault="00820575">
            <w:pPr>
              <w:rPr>
                <w:rFonts w:ascii="Arial" w:eastAsia="Arial" w:hAnsi="Arial" w:cs="Arial"/>
                <w:b/>
                <w:sz w:val="24"/>
                <w:szCs w:val="24"/>
              </w:rPr>
            </w:pPr>
            <w:r>
              <w:rPr>
                <w:rFonts w:ascii="Arial" w:eastAsia="Arial" w:hAnsi="Arial" w:cs="Arial"/>
                <w:sz w:val="24"/>
                <w:szCs w:val="24"/>
              </w:rPr>
              <w:t xml:space="preserve">Signed for and on behalf of the </w:t>
            </w:r>
            <w:r>
              <w:rPr>
                <w:rFonts w:ascii="Arial" w:eastAsia="Arial" w:hAnsi="Arial" w:cs="Arial"/>
                <w:b/>
                <w:sz w:val="24"/>
                <w:szCs w:val="24"/>
              </w:rPr>
              <w:t>Buyer</w:t>
            </w:r>
          </w:p>
        </w:tc>
      </w:tr>
      <w:tr w:rsidR="003401BB">
        <w:trPr>
          <w:trHeight w:val="1156"/>
        </w:trPr>
        <w:tc>
          <w:tcPr>
            <w:tcW w:w="4999" w:type="dxa"/>
          </w:tcPr>
          <w:p w:rsidR="003401BB" w:rsidRDefault="00820575">
            <w:pPr>
              <w:rPr>
                <w:rFonts w:ascii="Arial" w:eastAsia="Arial" w:hAnsi="Arial" w:cs="Arial"/>
                <w:sz w:val="24"/>
                <w:szCs w:val="24"/>
              </w:rPr>
            </w:pPr>
            <w:r>
              <w:rPr>
                <w:rFonts w:ascii="Arial" w:eastAsia="Arial" w:hAnsi="Arial" w:cs="Arial"/>
                <w:sz w:val="24"/>
                <w:szCs w:val="24"/>
              </w:rPr>
              <w:t>Name:</w:t>
            </w:r>
          </w:p>
          <w:p w:rsidR="003401BB" w:rsidRDefault="00ED6723">
            <w:pPr>
              <w:rPr>
                <w:rFonts w:ascii="Arial" w:eastAsia="Arial" w:hAnsi="Arial" w:cs="Arial"/>
                <w:b/>
                <w:sz w:val="24"/>
                <w:szCs w:val="24"/>
              </w:rPr>
            </w:pPr>
            <w:r w:rsidRPr="00ED6723">
              <w:rPr>
                <w:rFonts w:ascii="Arial" w:eastAsia="Arial" w:hAnsi="Arial" w:cs="Arial"/>
              </w:rPr>
              <w:t>[Redacted]</w:t>
            </w:r>
          </w:p>
        </w:tc>
        <w:tc>
          <w:tcPr>
            <w:tcW w:w="4999" w:type="dxa"/>
          </w:tcPr>
          <w:p w:rsidR="003401BB" w:rsidRDefault="00820575">
            <w:pPr>
              <w:rPr>
                <w:rFonts w:ascii="Arial" w:eastAsia="Arial" w:hAnsi="Arial" w:cs="Arial"/>
                <w:sz w:val="24"/>
                <w:szCs w:val="24"/>
              </w:rPr>
            </w:pPr>
            <w:r>
              <w:rPr>
                <w:rFonts w:ascii="Arial" w:eastAsia="Arial" w:hAnsi="Arial" w:cs="Arial"/>
                <w:sz w:val="24"/>
                <w:szCs w:val="24"/>
              </w:rPr>
              <w:t xml:space="preserve">Name:  </w:t>
            </w:r>
          </w:p>
          <w:p w:rsidR="003401BB" w:rsidRDefault="00ED6723">
            <w:pPr>
              <w:rPr>
                <w:rFonts w:ascii="Arial" w:eastAsia="Arial" w:hAnsi="Arial" w:cs="Arial"/>
                <w:sz w:val="24"/>
                <w:szCs w:val="24"/>
              </w:rPr>
            </w:pPr>
            <w:r w:rsidRPr="00ED6723">
              <w:rPr>
                <w:rFonts w:ascii="Arial" w:eastAsia="Arial" w:hAnsi="Arial" w:cs="Arial"/>
              </w:rPr>
              <w:t>[Redacted]</w:t>
            </w:r>
          </w:p>
        </w:tc>
      </w:tr>
      <w:tr w:rsidR="003401BB">
        <w:trPr>
          <w:trHeight w:val="1156"/>
        </w:trPr>
        <w:tc>
          <w:tcPr>
            <w:tcW w:w="4999" w:type="dxa"/>
          </w:tcPr>
          <w:p w:rsidR="003401BB" w:rsidRDefault="00820575">
            <w:pPr>
              <w:rPr>
                <w:rFonts w:ascii="Arial" w:eastAsia="Arial" w:hAnsi="Arial" w:cs="Arial"/>
                <w:sz w:val="24"/>
                <w:szCs w:val="24"/>
              </w:rPr>
            </w:pPr>
            <w:r>
              <w:rPr>
                <w:rFonts w:ascii="Arial" w:eastAsia="Arial" w:hAnsi="Arial" w:cs="Arial"/>
                <w:sz w:val="24"/>
                <w:szCs w:val="24"/>
              </w:rPr>
              <w:t>Date:</w:t>
            </w:r>
          </w:p>
          <w:p w:rsidR="00ED6723" w:rsidRDefault="00ED6723">
            <w:pPr>
              <w:rPr>
                <w:rFonts w:ascii="Arial" w:eastAsia="Arial" w:hAnsi="Arial" w:cs="Arial"/>
                <w:sz w:val="24"/>
                <w:szCs w:val="24"/>
              </w:rPr>
            </w:pPr>
          </w:p>
          <w:p w:rsidR="003401BB" w:rsidRDefault="00ED6723">
            <w:pPr>
              <w:rPr>
                <w:rFonts w:ascii="Arial" w:eastAsia="Arial" w:hAnsi="Arial" w:cs="Arial"/>
                <w:sz w:val="24"/>
                <w:szCs w:val="24"/>
              </w:rPr>
            </w:pPr>
            <w:r>
              <w:rPr>
                <w:rFonts w:ascii="Arial" w:eastAsia="Arial" w:hAnsi="Arial" w:cs="Arial"/>
                <w:sz w:val="24"/>
                <w:szCs w:val="24"/>
              </w:rPr>
              <w:t>22/09/2023</w:t>
            </w:r>
          </w:p>
        </w:tc>
        <w:tc>
          <w:tcPr>
            <w:tcW w:w="4999" w:type="dxa"/>
          </w:tcPr>
          <w:p w:rsidR="003401BB" w:rsidRDefault="00820575">
            <w:pPr>
              <w:rPr>
                <w:rFonts w:ascii="Arial" w:eastAsia="Arial" w:hAnsi="Arial" w:cs="Arial"/>
                <w:sz w:val="24"/>
                <w:szCs w:val="24"/>
              </w:rPr>
            </w:pPr>
            <w:r>
              <w:rPr>
                <w:rFonts w:ascii="Arial" w:eastAsia="Arial" w:hAnsi="Arial" w:cs="Arial"/>
                <w:sz w:val="24"/>
                <w:szCs w:val="24"/>
              </w:rPr>
              <w:t xml:space="preserve">Date: </w:t>
            </w:r>
          </w:p>
          <w:p w:rsidR="00ED6723" w:rsidRDefault="00ED6723">
            <w:pPr>
              <w:rPr>
                <w:rFonts w:ascii="Arial" w:eastAsia="Arial" w:hAnsi="Arial" w:cs="Arial"/>
                <w:sz w:val="24"/>
                <w:szCs w:val="24"/>
              </w:rPr>
            </w:pPr>
          </w:p>
          <w:p w:rsidR="00ED6723" w:rsidRDefault="00ED6723">
            <w:pPr>
              <w:rPr>
                <w:rFonts w:ascii="Arial" w:eastAsia="Arial" w:hAnsi="Arial" w:cs="Arial"/>
                <w:sz w:val="24"/>
                <w:szCs w:val="24"/>
              </w:rPr>
            </w:pPr>
            <w:r>
              <w:rPr>
                <w:rFonts w:ascii="Arial" w:eastAsia="Arial" w:hAnsi="Arial" w:cs="Arial"/>
                <w:sz w:val="24"/>
                <w:szCs w:val="24"/>
              </w:rPr>
              <w:t>22/09/23</w:t>
            </w:r>
          </w:p>
        </w:tc>
      </w:tr>
      <w:tr w:rsidR="003401BB">
        <w:trPr>
          <w:trHeight w:val="1083"/>
        </w:trPr>
        <w:tc>
          <w:tcPr>
            <w:tcW w:w="4999" w:type="dxa"/>
          </w:tcPr>
          <w:p w:rsidR="003401BB" w:rsidRDefault="00820575">
            <w:pPr>
              <w:rPr>
                <w:rFonts w:ascii="Arial" w:eastAsia="Arial" w:hAnsi="Arial" w:cs="Arial"/>
                <w:sz w:val="24"/>
                <w:szCs w:val="24"/>
              </w:rPr>
            </w:pPr>
            <w:r>
              <w:rPr>
                <w:rFonts w:ascii="Arial" w:eastAsia="Arial" w:hAnsi="Arial" w:cs="Arial"/>
                <w:sz w:val="24"/>
                <w:szCs w:val="24"/>
              </w:rPr>
              <w:t xml:space="preserve">Signature: </w:t>
            </w:r>
          </w:p>
          <w:p w:rsidR="00ED6723" w:rsidRDefault="00ED6723">
            <w:pPr>
              <w:rPr>
                <w:rFonts w:ascii="Arial" w:eastAsia="Arial" w:hAnsi="Arial" w:cs="Arial"/>
                <w:sz w:val="24"/>
                <w:szCs w:val="24"/>
              </w:rPr>
            </w:pPr>
            <w:r w:rsidRPr="00ED6723">
              <w:rPr>
                <w:rFonts w:ascii="Arial" w:eastAsia="Arial" w:hAnsi="Arial" w:cs="Arial"/>
              </w:rPr>
              <w:t>[Redacted]</w:t>
            </w:r>
          </w:p>
        </w:tc>
        <w:tc>
          <w:tcPr>
            <w:tcW w:w="4999" w:type="dxa"/>
          </w:tcPr>
          <w:p w:rsidR="003401BB" w:rsidRDefault="00820575">
            <w:pPr>
              <w:rPr>
                <w:rFonts w:ascii="Arial" w:eastAsia="Arial" w:hAnsi="Arial" w:cs="Arial"/>
                <w:sz w:val="24"/>
                <w:szCs w:val="24"/>
              </w:rPr>
            </w:pPr>
            <w:r>
              <w:rPr>
                <w:rFonts w:ascii="Arial" w:eastAsia="Arial" w:hAnsi="Arial" w:cs="Arial"/>
                <w:sz w:val="24"/>
                <w:szCs w:val="24"/>
              </w:rPr>
              <w:t>Signature:</w:t>
            </w:r>
          </w:p>
          <w:p w:rsidR="00ED6723" w:rsidRDefault="00ED6723">
            <w:pPr>
              <w:rPr>
                <w:rFonts w:ascii="Arial" w:eastAsia="Arial" w:hAnsi="Arial" w:cs="Arial"/>
                <w:sz w:val="24"/>
                <w:szCs w:val="24"/>
              </w:rPr>
            </w:pPr>
            <w:r w:rsidRPr="00ED6723">
              <w:rPr>
                <w:rFonts w:ascii="Arial" w:eastAsia="Arial" w:hAnsi="Arial" w:cs="Arial"/>
              </w:rPr>
              <w:t>[Redacted]</w:t>
            </w:r>
          </w:p>
        </w:tc>
      </w:tr>
    </w:tbl>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pBdr>
          <w:top w:val="nil"/>
          <w:left w:val="nil"/>
          <w:bottom w:val="nil"/>
          <w:right w:val="nil"/>
          <w:between w:val="nil"/>
        </w:pBdr>
        <w:spacing w:line="240" w:lineRule="auto"/>
      </w:pPr>
    </w:p>
    <w:p w:rsidR="003401BB" w:rsidRDefault="003401BB">
      <w:pPr>
        <w:pBdr>
          <w:top w:val="nil"/>
          <w:left w:val="nil"/>
          <w:bottom w:val="nil"/>
          <w:right w:val="nil"/>
          <w:between w:val="nil"/>
        </w:pBdr>
        <w:spacing w:line="240" w:lineRule="auto"/>
        <w:rPr>
          <w:rFonts w:ascii="Arial" w:eastAsia="Arial" w:hAnsi="Arial" w:cs="Arial"/>
          <w:b/>
          <w:sz w:val="56"/>
          <w:szCs w:val="56"/>
        </w:rPr>
      </w:pPr>
    </w:p>
    <w:p w:rsidR="003401BB" w:rsidRDefault="003401BB">
      <w:pPr>
        <w:pBdr>
          <w:top w:val="nil"/>
          <w:left w:val="nil"/>
          <w:bottom w:val="nil"/>
          <w:right w:val="nil"/>
          <w:between w:val="nil"/>
        </w:pBdr>
        <w:spacing w:line="240" w:lineRule="auto"/>
        <w:rPr>
          <w:rFonts w:ascii="Arial" w:eastAsia="Arial" w:hAnsi="Arial" w:cs="Arial"/>
          <w:b/>
          <w:sz w:val="56"/>
          <w:szCs w:val="56"/>
        </w:rPr>
      </w:pPr>
    </w:p>
    <w:p w:rsidR="003401BB" w:rsidRDefault="0082057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56"/>
          <w:szCs w:val="56"/>
        </w:rPr>
        <w:t xml:space="preserve">Short form Terms </w:t>
      </w:r>
    </w:p>
    <w:p w:rsidR="003401BB" w:rsidRDefault="0082057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8"/>
          <w:szCs w:val="28"/>
        </w:rPr>
        <w:t xml:space="preserve">1. Definitions used in the Contract </w:t>
      </w:r>
    </w:p>
    <w:p w:rsidR="003401BB" w:rsidRDefault="0082057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In this Contract, unless the context otherwise requires, the following words shall have the following meanings: </w:t>
      </w:r>
    </w:p>
    <w:tbl>
      <w:tblPr>
        <w:tblStyle w:val="af2"/>
        <w:tblW w:w="9638" w:type="dxa"/>
        <w:tblBorders>
          <w:top w:val="nil"/>
          <w:left w:val="nil"/>
          <w:bottom w:val="nil"/>
          <w:right w:val="nil"/>
          <w:insideH w:val="nil"/>
          <w:insideV w:val="nil"/>
        </w:tblBorders>
        <w:tblLayout w:type="fixed"/>
        <w:tblLook w:val="0400" w:firstRow="0" w:lastRow="0" w:firstColumn="0" w:lastColumn="0" w:noHBand="0" w:noVBand="1"/>
      </w:tblPr>
      <w:tblGrid>
        <w:gridCol w:w="1904"/>
        <w:gridCol w:w="7734"/>
      </w:tblGrid>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"Central Government Body"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a body listed in one of the following sub- categories of the Central Government classification of the Public Sector Classification Guide, as published and amended from time to time by the Office for National Statistics: </w:t>
            </w:r>
          </w:p>
          <w:p w:rsidR="003401BB" w:rsidRDefault="00820575">
            <w:pPr>
              <w:pBdr>
                <w:top w:val="nil"/>
                <w:left w:val="nil"/>
                <w:bottom w:val="nil"/>
                <w:right w:val="nil"/>
                <w:between w:val="nil"/>
              </w:pBdr>
              <w:spacing w:after="160"/>
              <w:ind w:left="360"/>
              <w:rPr>
                <w:rFonts w:ascii="Arial" w:eastAsia="Arial" w:hAnsi="Arial" w:cs="Arial"/>
                <w:color w:val="000000"/>
                <w:sz w:val="24"/>
                <w:szCs w:val="24"/>
              </w:rPr>
            </w:pPr>
            <w:r>
              <w:rPr>
                <w:rFonts w:ascii="Arial" w:eastAsia="Arial" w:hAnsi="Arial" w:cs="Arial"/>
                <w:color w:val="000000"/>
              </w:rPr>
              <w:t xml:space="preserve">a)  Government Department; </w:t>
            </w:r>
          </w:p>
          <w:p w:rsidR="003401BB" w:rsidRDefault="00820575">
            <w:pPr>
              <w:pBdr>
                <w:top w:val="nil"/>
                <w:left w:val="nil"/>
                <w:bottom w:val="nil"/>
                <w:right w:val="nil"/>
                <w:between w:val="nil"/>
              </w:pBdr>
              <w:spacing w:after="160"/>
              <w:ind w:left="360"/>
              <w:rPr>
                <w:rFonts w:ascii="Arial" w:eastAsia="Arial" w:hAnsi="Arial" w:cs="Arial"/>
                <w:color w:val="000000"/>
                <w:sz w:val="24"/>
                <w:szCs w:val="24"/>
              </w:rPr>
            </w:pPr>
            <w:r>
              <w:rPr>
                <w:rFonts w:ascii="Arial" w:eastAsia="Arial" w:hAnsi="Arial" w:cs="Arial"/>
                <w:color w:val="000000"/>
              </w:rPr>
              <w:t xml:space="preserve">b)  Non-Departmental Public Body or Assembly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Sponsored Public Body (advisory, executive, or tribunal); c) Non-Ministerial Department; or</w:t>
            </w:r>
            <w:r>
              <w:rPr>
                <w:rFonts w:ascii="Arial" w:eastAsia="Arial" w:hAnsi="Arial" w:cs="Arial"/>
                <w:color w:val="000000"/>
              </w:rPr>
              <w:br/>
              <w:t xml:space="preserve">d) Executive Agency; </w:t>
            </w:r>
          </w:p>
          <w:p w:rsidR="003401BB" w:rsidRDefault="003401BB">
            <w:pPr>
              <w:rPr>
                <w:rFonts w:ascii="Arial" w:eastAsia="Arial" w:hAnsi="Arial" w:cs="Arial"/>
                <w:sz w:val="24"/>
                <w:szCs w:val="24"/>
              </w:rPr>
            </w:pPr>
          </w:p>
        </w:tc>
      </w:tr>
      <w:tr w:rsidR="003401BB">
        <w:trPr>
          <w:trHeight w:val="407"/>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"Charges"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means the charges for the Deliverables as specified in the Order Form;</w:t>
            </w:r>
          </w:p>
          <w:p w:rsidR="003401BB" w:rsidRDefault="003401BB">
            <w:pPr>
              <w:rPr>
                <w:rFonts w:ascii="Arial" w:eastAsia="Arial" w:hAnsi="Arial" w:cs="Arial"/>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"Confidential Information"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means all information, whether written or oral (however recorded), provided by the disclosing Party to the receiving Party and which (</w:t>
            </w:r>
            <w:proofErr w:type="spellStart"/>
            <w:r>
              <w:rPr>
                <w:rFonts w:ascii="Arial" w:eastAsia="Arial" w:hAnsi="Arial" w:cs="Arial"/>
                <w:color w:val="000000"/>
              </w:rPr>
              <w:t>i</w:t>
            </w:r>
            <w:proofErr w:type="spellEnd"/>
            <w:r>
              <w:rPr>
                <w:rFonts w:ascii="Arial" w:eastAsia="Arial" w:hAnsi="Arial" w:cs="Arial"/>
                <w:color w:val="000000"/>
              </w:rPr>
              <w:t xml:space="preserve">) is known by the receiving Party to be confidential; (ii) is marked as or stated to be confidential; or (iii) ought reasonably to be considered by the receiving Party to be confidential; </w:t>
            </w:r>
          </w:p>
          <w:p w:rsidR="003401BB" w:rsidRDefault="003401BB">
            <w:pPr>
              <w:tabs>
                <w:tab w:val="left" w:pos="1355"/>
              </w:tabs>
              <w:rPr>
                <w:rFonts w:ascii="Arial" w:eastAsia="Arial" w:hAnsi="Arial" w:cs="Arial"/>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"Contract"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means the contract between (</w:t>
            </w:r>
            <w:proofErr w:type="spellStart"/>
            <w:r>
              <w:rPr>
                <w:rFonts w:ascii="Arial" w:eastAsia="Arial" w:hAnsi="Arial" w:cs="Arial"/>
                <w:color w:val="000000"/>
              </w:rPr>
              <w:t>i</w:t>
            </w:r>
            <w:proofErr w:type="spellEnd"/>
            <w:r>
              <w:rPr>
                <w:rFonts w:ascii="Arial" w:eastAsia="Arial" w:hAnsi="Arial" w:cs="Arial"/>
                <w:color w:val="000000"/>
              </w:rPr>
              <w:t xml:space="preserve">) the Buyer and (ii) the Supplier which is created by the Supplier’s counter signing the Order Form and includes the Order Form and Annexes; </w:t>
            </w:r>
          </w:p>
          <w:p w:rsidR="003401BB" w:rsidRDefault="003401BB">
            <w:pPr>
              <w:rPr>
                <w:rFonts w:ascii="Arial" w:eastAsia="Arial" w:hAnsi="Arial" w:cs="Arial"/>
                <w:sz w:val="24"/>
                <w:szCs w:val="24"/>
              </w:rPr>
            </w:pPr>
          </w:p>
        </w:tc>
      </w:tr>
      <w:tr w:rsidR="003401BB">
        <w:trPr>
          <w:trHeight w:val="1220"/>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"Controller"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to it in the GDPR; </w:t>
            </w:r>
          </w:p>
          <w:p w:rsidR="003401BB" w:rsidRDefault="003401BB">
            <w:pPr>
              <w:rPr>
                <w:rFonts w:ascii="Arial" w:eastAsia="Arial" w:hAnsi="Arial" w:cs="Arial"/>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lastRenderedPageBreak/>
              <w:t xml:space="preserve">"Buyer"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person identified in the letterhead of the Order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Form; </w:t>
            </w:r>
          </w:p>
          <w:p w:rsidR="003401BB" w:rsidRDefault="003401BB">
            <w:pPr>
              <w:rPr>
                <w:rFonts w:ascii="Arial" w:eastAsia="Arial" w:hAnsi="Arial" w:cs="Arial"/>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"Date of Delivery"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means that date by which the Deliverables must be delivered to the Buyer, as specified in the Order Form;</w:t>
            </w:r>
          </w:p>
          <w:p w:rsidR="003401BB" w:rsidRDefault="003401BB">
            <w:pPr>
              <w:rPr>
                <w:rFonts w:ascii="Arial" w:eastAsia="Arial" w:hAnsi="Arial" w:cs="Arial"/>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"Buyer Cause" </w:t>
            </w:r>
          </w:p>
          <w:p w:rsidR="003401BB" w:rsidRDefault="003401BB">
            <w:pPr>
              <w:rPr>
                <w:rFonts w:ascii="Arial" w:eastAsia="Arial" w:hAnsi="Arial" w:cs="Arial"/>
                <w:sz w:val="24"/>
                <w:szCs w:val="24"/>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Supplier; </w:t>
            </w:r>
          </w:p>
          <w:p w:rsidR="003401BB" w:rsidRDefault="003401BB">
            <w:pPr>
              <w:rPr>
                <w:rFonts w:ascii="Arial" w:eastAsia="Arial" w:hAnsi="Arial" w:cs="Arial"/>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"Data Protection Legislation"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w:t>
            </w:r>
            <w:proofErr w:type="spellStart"/>
            <w:r>
              <w:rPr>
                <w:rFonts w:ascii="Arial" w:eastAsia="Arial" w:hAnsi="Arial" w:cs="Arial"/>
                <w:color w:val="000000"/>
              </w:rPr>
              <w:t>i</w:t>
            </w:r>
            <w:proofErr w:type="spellEnd"/>
            <w:r>
              <w:rPr>
                <w:rFonts w:ascii="Arial" w:eastAsia="Arial" w:hAnsi="Arial" w:cs="Arial"/>
                <w:color w:val="000000"/>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"Data Protection Impact Assessment"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an assessment by the Controller of the impact of the envisaged processing on the protection of Personal Data;</w:t>
            </w: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"Data Protection Officer"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to it in the GDPR; </w:t>
            </w:r>
          </w:p>
          <w:p w:rsidR="003401BB" w:rsidRDefault="003401BB">
            <w:pPr>
              <w:pBdr>
                <w:top w:val="nil"/>
                <w:left w:val="nil"/>
                <w:bottom w:val="nil"/>
                <w:right w:val="nil"/>
                <w:between w:val="nil"/>
              </w:pBdr>
              <w:spacing w:after="160"/>
              <w:ind w:firstLine="720"/>
              <w:rPr>
                <w:rFonts w:ascii="Arial" w:eastAsia="Arial" w:hAnsi="Arial" w:cs="Arial"/>
                <w:color w:val="000000"/>
              </w:rPr>
            </w:pPr>
          </w:p>
          <w:p w:rsidR="003401BB" w:rsidRDefault="003401BB">
            <w:pPr>
              <w:rPr>
                <w:rFonts w:ascii="Arial" w:eastAsia="Arial" w:hAnsi="Arial" w:cs="Arial"/>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"Data Subject"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to it in the GDPR;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"Data Loss Event"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lastRenderedPageBreak/>
              <w:t xml:space="preserve">"Data Subject Access Request"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 request made by, or on behalf of, a Data Subject in accordance with rights granted pursuant to the Data Protection Legislation to access their Personal Data;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"Deliver"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hand over the Deliverables to the Buyer at the address and on the date specified in the Order Form, which shall include unloading and any other specific arrangements agreed in accordance with Clause </w:t>
            </w:r>
            <w:proofErr w:type="gramStart"/>
            <w:r>
              <w:rPr>
                <w:rFonts w:ascii="Arial" w:eastAsia="Arial" w:hAnsi="Arial" w:cs="Arial"/>
                <w:color w:val="000000"/>
              </w:rPr>
              <w:t>[ ]</w:t>
            </w:r>
            <w:proofErr w:type="gramEnd"/>
            <w:r>
              <w:rPr>
                <w:rFonts w:ascii="Arial" w:eastAsia="Arial" w:hAnsi="Arial" w:cs="Arial"/>
                <w:color w:val="000000"/>
              </w:rPr>
              <w:t xml:space="preserve">. Delivered and Delivery shall be construed accordingly; </w:t>
            </w:r>
          </w:p>
          <w:p w:rsidR="003401BB" w:rsidRDefault="003401BB">
            <w:pPr>
              <w:pBdr>
                <w:top w:val="nil"/>
                <w:left w:val="nil"/>
                <w:bottom w:val="nil"/>
                <w:right w:val="nil"/>
                <w:between w:val="nil"/>
              </w:pBdr>
              <w:tabs>
                <w:tab w:val="left" w:pos="949"/>
              </w:tabs>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"Existing IPR"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any and all intellectual property rights that are owned by or licensed to either Party and which have been developed independently of the Contract (whether prior to the date of the Contract or otherwise);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"Expiry Date"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means the date for expiry of the Contract as set out in the Order Form;</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"FOIA"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Freedom of Information Act 2000 together with any guidance and/or codes of practice issued by the Information Commissioner or relevant Government department in relation to such legislation;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"Force Majeure Event"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eastAsia="Arial" w:hAnsi="Arial" w:cs="Arial"/>
                <w:color w:val="000000"/>
              </w:rPr>
              <w:t>i</w:t>
            </w:r>
            <w:proofErr w:type="spellEnd"/>
            <w:r>
              <w:rPr>
                <w:rFonts w:ascii="Arial" w:eastAsia="Arial" w:hAnsi="Arial" w:cs="Arial"/>
                <w:color w:val="000000"/>
              </w:rPr>
              <w:t xml:space="preserve">)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"GDPR"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the General Data Protection Regulation (Regulation (EU) 2016/679);</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lastRenderedPageBreak/>
              <w:t xml:space="preserve">"Goods"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goods to be supplied by the Supplier to the Buyer under the Contract; </w:t>
            </w:r>
          </w:p>
          <w:p w:rsidR="003401BB" w:rsidRDefault="003401BB">
            <w:pPr>
              <w:tabs>
                <w:tab w:val="left" w:pos="1033"/>
              </w:tabs>
              <w:rPr>
                <w:rFonts w:ascii="Arial" w:eastAsia="Arial" w:hAnsi="Arial" w:cs="Arial"/>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"Good Industry Practice"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"Government Data"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eastAsia="Arial" w:hAnsi="Arial" w:cs="Arial"/>
                <w:color w:val="000000"/>
              </w:rPr>
              <w:t>i</w:t>
            </w:r>
            <w:proofErr w:type="spellEnd"/>
            <w:r>
              <w:rPr>
                <w:rFonts w:ascii="Arial" w:eastAsia="Arial" w:hAnsi="Arial" w:cs="Arial"/>
                <w:color w:val="000000"/>
              </w:rPr>
              <w:t xml:space="preserve">) are supplied to the Supplier by or on behalf of the Buyer; or ii) the Supplier is required to generate, process, store or transmit pursuant to the Contract; or b) any Personal Data for which the Buyer is the Data Controller;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"Information"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under section 84 of the FOIA;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"Information Commissioner"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the UK’s independent authority which deals with ensuring information relating to rights in the public interest and data privacy for individuals is met, whilst promoting openness by public bodies; </w:t>
            </w: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"Insolvency Event"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"Key Personnel"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means any persons specified as such in the Order Form or otherwise notified as such by the Buyer to the Supplier in writing;</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lastRenderedPageBreak/>
              <w:t xml:space="preserve">"LED"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Law Enforcement Directive (Directive (EU) 2016/680);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"New IPR"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all and intellectual property rights in any materials created or developed by or on behalf of the Supplier pursuant to the Contract but shall not include the Supplier's Existing IPR;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"Order Form"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letter from the Buyer to the Supplier printed above these terms and conditions;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"Party"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the Supplier or the Buyer (as appropriate) and "Parties" shall mean both of them;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"Personal Data"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to it in the GDPR;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"Personal Data Breach"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to it in the GDPR;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"Processor"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given to it in the GDPR;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"Purchase Order Number"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Buyer’s unique number relating to the order for Deliverables to be supplied by the Supplier to the Buyer in accordance with the terms of the Contract;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lastRenderedPageBreak/>
              <w:t xml:space="preserve">"Regulations"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the Public Contracts Regulations 2015 and/or the Public Contracts (Scotland) Regulations 2015 (as the context requires) as amended from time to time;</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"Request for </w:t>
            </w:r>
          </w:p>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Information"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has the meaning set out in the FOIA or the Environmental Information Regulations 2004 as relevant (where the meaning set out for the term "request" shall apply);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"Services"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services to be supplied by the Supplier to the Buyer under the Contract;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"Specification"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specification for the Deliverables to be supplied by the Supplier to the Buyer (including as to quantity, description and quality) as specified in the Order Form;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"Staff"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all directors, officers, employees, agents, consultants and contractors of the Supplier and/or of any sub-contractor of the Supplier engaged in the performance of the Supplier’s obligations under the Contract;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"Staff Vetting Procedures"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vetting procedures that accord with good industry practice or, where applicable, the Buyer’s procedures for the vetting of personnel as provided to the Supplier from time to time;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w:t>
            </w:r>
            <w:proofErr w:type="spellStart"/>
            <w:r>
              <w:rPr>
                <w:rFonts w:ascii="Arial" w:eastAsia="Arial" w:hAnsi="Arial" w:cs="Arial"/>
                <w:b/>
                <w:color w:val="000000"/>
              </w:rPr>
              <w:t>Subprocessor</w:t>
            </w:r>
            <w:proofErr w:type="spellEnd"/>
            <w:r>
              <w:rPr>
                <w:rFonts w:ascii="Arial" w:eastAsia="Arial" w:hAnsi="Arial" w:cs="Arial"/>
                <w:b/>
                <w:color w:val="000000"/>
              </w:rPr>
              <w:t xml:space="preserve">"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any third Party appointed to process Personal Data on behalf of the Supplier related to the Contract;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"Supplier Staff"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all directors, officers, employees, agents, consultants and contractors of the Supplier and/or of any Subcontractor engaged in the performance of the Supplier’s obligations under a Contract;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lastRenderedPageBreak/>
              <w:t xml:space="preserve">"Supplier"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person named as Supplier in the Order Form;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"Term"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the period from the start date of the Contract set out in the Order Form to the Expiry Date as such period may be extended in accordance with clause </w:t>
            </w:r>
            <w:proofErr w:type="gramStart"/>
            <w:r>
              <w:rPr>
                <w:rFonts w:ascii="Arial" w:eastAsia="Arial" w:hAnsi="Arial" w:cs="Arial"/>
                <w:color w:val="000000"/>
              </w:rPr>
              <w:t>[ ]</w:t>
            </w:r>
            <w:proofErr w:type="gramEnd"/>
            <w:r>
              <w:rPr>
                <w:rFonts w:ascii="Arial" w:eastAsia="Arial" w:hAnsi="Arial" w:cs="Arial"/>
                <w:color w:val="000000"/>
              </w:rPr>
              <w:t xml:space="preserve"> or terminated in accordance with the terms and conditions of the Contract; </w:t>
            </w:r>
          </w:p>
          <w:p w:rsidR="003401BB" w:rsidRDefault="003401BB">
            <w:pPr>
              <w:pBdr>
                <w:top w:val="nil"/>
                <w:left w:val="nil"/>
                <w:bottom w:val="nil"/>
                <w:right w:val="nil"/>
                <w:between w:val="nil"/>
              </w:pBdr>
              <w:spacing w:after="160"/>
              <w:rPr>
                <w:rFonts w:ascii="Arial" w:eastAsia="Arial" w:hAnsi="Arial" w:cs="Arial"/>
                <w:color w:val="000000"/>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"US-EU Privacy Shield Register"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"VAT"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means value added tax in accordance with the provisions of the Value Added Tax Act 1994; </w:t>
            </w: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 xml:space="preserve">"Workers" </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rPr>
              <w:t xml:space="preserve">any one of the Supplier Staff which the Buyer, in its reasonable opinion, considers is an individual to which Procurement Policy Note 08/15 (Tax Arrangements of Public Appointees) (https://www.gov.uk/government/publications/procurement- policynote-0815-tax-arrangements-of-appointees) applies in respect of the Deliverables; </w:t>
            </w:r>
          </w:p>
          <w:p w:rsidR="003401BB" w:rsidRDefault="003401BB">
            <w:pPr>
              <w:pBdr>
                <w:top w:val="nil"/>
                <w:left w:val="nil"/>
                <w:bottom w:val="nil"/>
                <w:right w:val="nil"/>
                <w:between w:val="nil"/>
              </w:pBdr>
              <w:spacing w:after="160"/>
              <w:rPr>
                <w:rFonts w:ascii="Arial" w:eastAsia="Arial" w:hAnsi="Arial" w:cs="Arial"/>
                <w:color w:val="000000"/>
                <w:sz w:val="24"/>
                <w:szCs w:val="24"/>
              </w:rPr>
            </w:pPr>
          </w:p>
        </w:tc>
      </w:tr>
      <w:tr w:rsidR="003401BB">
        <w:trPr>
          <w:trHeight w:val="1301"/>
        </w:trPr>
        <w:tc>
          <w:tcPr>
            <w:tcW w:w="1904" w:type="dxa"/>
          </w:tcPr>
          <w:p w:rsidR="003401BB" w:rsidRDefault="00820575">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color w:val="000000"/>
              </w:rPr>
              <w:t>"Working Day"</w:t>
            </w:r>
          </w:p>
          <w:p w:rsidR="003401BB" w:rsidRDefault="003401BB">
            <w:pPr>
              <w:pBdr>
                <w:top w:val="nil"/>
                <w:left w:val="nil"/>
                <w:bottom w:val="nil"/>
                <w:right w:val="nil"/>
                <w:between w:val="nil"/>
              </w:pBdr>
              <w:spacing w:after="160"/>
              <w:rPr>
                <w:rFonts w:ascii="Arial" w:eastAsia="Arial" w:hAnsi="Arial" w:cs="Arial"/>
                <w:b/>
                <w:color w:val="000000"/>
              </w:rPr>
            </w:pPr>
          </w:p>
        </w:tc>
        <w:tc>
          <w:tcPr>
            <w:tcW w:w="7734" w:type="dxa"/>
          </w:tcPr>
          <w:p w:rsidR="003401BB" w:rsidRDefault="00820575">
            <w:pPr>
              <w:pBdr>
                <w:top w:val="nil"/>
                <w:left w:val="nil"/>
                <w:bottom w:val="nil"/>
                <w:right w:val="nil"/>
                <w:between w:val="nil"/>
              </w:pBdr>
              <w:spacing w:after="160"/>
              <w:rPr>
                <w:rFonts w:ascii="Arial" w:eastAsia="Arial" w:hAnsi="Arial" w:cs="Arial"/>
                <w:color w:val="000000"/>
              </w:rPr>
            </w:pPr>
            <w:r>
              <w:rPr>
                <w:rFonts w:ascii="Arial" w:eastAsia="Arial" w:hAnsi="Arial" w:cs="Arial"/>
                <w:color w:val="000000"/>
              </w:rPr>
              <w:t>means a day (other than a Saturday or Sunday) on which banks are open for business in the City of London.</w:t>
            </w:r>
          </w:p>
        </w:tc>
      </w:tr>
    </w:tbl>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820575">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 xml:space="preserve">2. Understanding the Contract </w:t>
      </w:r>
    </w:p>
    <w:p w:rsidR="003401BB" w:rsidRDefault="0082057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In the Contract, unless the context otherwise requires: </w:t>
      </w:r>
    </w:p>
    <w:p w:rsidR="003401BB" w:rsidRDefault="00820575">
      <w:pPr>
        <w:spacing w:before="280" w:after="0" w:line="240" w:lineRule="auto"/>
        <w:ind w:left="360"/>
        <w:rPr>
          <w:rFonts w:ascii="Arial" w:eastAsia="Arial" w:hAnsi="Arial" w:cs="Arial"/>
          <w:sz w:val="24"/>
          <w:szCs w:val="24"/>
        </w:rPr>
      </w:pPr>
      <w:proofErr w:type="gramStart"/>
      <w:r>
        <w:rPr>
          <w:rFonts w:ascii="Arial" w:eastAsia="Arial" w:hAnsi="Arial" w:cs="Arial"/>
        </w:rPr>
        <w:t>2.1  references</w:t>
      </w:r>
      <w:proofErr w:type="gramEnd"/>
      <w:r>
        <w:rPr>
          <w:rFonts w:ascii="Arial" w:eastAsia="Arial" w:hAnsi="Arial" w:cs="Arial"/>
        </w:rPr>
        <w:t xml:space="preserve"> to numbered clauses are references to the relevant clause in these terms and conditions;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lastRenderedPageBreak/>
        <w:t>2.2  any</w:t>
      </w:r>
      <w:proofErr w:type="gramEnd"/>
      <w:r>
        <w:rPr>
          <w:rFonts w:ascii="Arial" w:eastAsia="Arial" w:hAnsi="Arial" w:cs="Arial"/>
        </w:rPr>
        <w:t xml:space="preserve"> obligation on any Party not to do or omit to do anything shall include an obligation not to allow that thing to be done or omitted to be done;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2.3  the</w:t>
      </w:r>
      <w:proofErr w:type="gramEnd"/>
      <w:r>
        <w:rPr>
          <w:rFonts w:ascii="Arial" w:eastAsia="Arial" w:hAnsi="Arial" w:cs="Arial"/>
        </w:rPr>
        <w:t xml:space="preserve"> headings in this Contract are for information only and do not affect the interpretation of the Contract;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2.4  references</w:t>
      </w:r>
      <w:proofErr w:type="gramEnd"/>
      <w:r>
        <w:rPr>
          <w:rFonts w:ascii="Arial" w:eastAsia="Arial" w:hAnsi="Arial" w:cs="Arial"/>
        </w:rPr>
        <w:t xml:space="preserve"> to "writing" include printing, display on a screen and electronic transmission and other modes of representing or reproducing words in a visible form;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2.5  the</w:t>
      </w:r>
      <w:proofErr w:type="gramEnd"/>
      <w:r>
        <w:rPr>
          <w:rFonts w:ascii="Arial" w:eastAsia="Arial" w:hAnsi="Arial" w:cs="Arial"/>
        </w:rPr>
        <w:t xml:space="preserve"> singular includes the plural and vice versa;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2.6  a</w:t>
      </w:r>
      <w:proofErr w:type="gramEnd"/>
      <w:r>
        <w:rPr>
          <w:rFonts w:ascii="Arial" w:eastAsia="Arial" w:hAnsi="Arial" w:cs="Arial"/>
        </w:rPr>
        <w:t xml:space="preserve"> reference to any law includes a reference to that law as amended, extended, consolidated or re-enacted from time to time and to any legislation or byelaw made under that law; and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2.7  the</w:t>
      </w:r>
      <w:proofErr w:type="gramEnd"/>
      <w:r>
        <w:rPr>
          <w:rFonts w:ascii="Arial" w:eastAsia="Arial" w:hAnsi="Arial" w:cs="Arial"/>
        </w:rPr>
        <w:t xml:space="preserve"> word ‘including’, "for example" and similar words shall be understood as if they were immediately followed by the words "without limitation". </w:t>
      </w: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3. How the Contract works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3.1  The</w:t>
      </w:r>
      <w:proofErr w:type="gramEnd"/>
      <w:r>
        <w:rPr>
          <w:rFonts w:ascii="Arial" w:eastAsia="Arial" w:hAnsi="Arial" w:cs="Arial"/>
        </w:rPr>
        <w:t xml:space="preserve"> Order Form is an offer by the Buyer to purchase the Deliverables subject to and in accordance with the terms and conditions of the Contract.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3.2  The</w:t>
      </w:r>
      <w:proofErr w:type="gramEnd"/>
      <w:r>
        <w:rPr>
          <w:rFonts w:ascii="Arial" w:eastAsia="Arial" w:hAnsi="Arial" w:cs="Arial"/>
        </w:rPr>
        <w:t xml:space="preserve"> Supplier is deemed to accept the offer in the Order Form when the Buyer receives a copy of the Order Form signed by the Supplier.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  The</w:t>
      </w:r>
      <w:proofErr w:type="gramEnd"/>
      <w:r>
        <w:rPr>
          <w:rFonts w:ascii="Arial" w:eastAsia="Arial" w:hAnsi="Arial" w:cs="Arial"/>
        </w:rPr>
        <w:t xml:space="preserve"> Supplier warrants and represents that its tender and all statements made and documents submitted as part of the procurement of Deliverables are and remain true and accurate. </w:t>
      </w: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4. What needs to be delivered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b/>
        </w:rPr>
        <w:t>4.1  All</w:t>
      </w:r>
      <w:proofErr w:type="gramEnd"/>
      <w:r>
        <w:rPr>
          <w:rFonts w:ascii="Arial" w:eastAsia="Arial" w:hAnsi="Arial" w:cs="Arial"/>
          <w:b/>
        </w:rPr>
        <w:t xml:space="preserve"> Deliverables </w:t>
      </w:r>
    </w:p>
    <w:p w:rsidR="003401BB" w:rsidRDefault="00820575">
      <w:pPr>
        <w:spacing w:after="0" w:line="240" w:lineRule="auto"/>
        <w:ind w:left="1080"/>
        <w:rPr>
          <w:rFonts w:ascii="Arial" w:eastAsia="Arial" w:hAnsi="Arial" w:cs="Arial"/>
          <w:sz w:val="24"/>
          <w:szCs w:val="24"/>
        </w:rPr>
      </w:pPr>
      <w:r>
        <w:rPr>
          <w:rFonts w:ascii="Arial" w:eastAsia="Arial" w:hAnsi="Arial" w:cs="Arial"/>
        </w:rPr>
        <w:t>(a)  The Supplier must provide Deliverables: (</w:t>
      </w:r>
      <w:proofErr w:type="spellStart"/>
      <w:r>
        <w:rPr>
          <w:rFonts w:ascii="Arial" w:eastAsia="Arial" w:hAnsi="Arial" w:cs="Arial"/>
        </w:rPr>
        <w:t>i</w:t>
      </w:r>
      <w:proofErr w:type="spellEnd"/>
      <w:r>
        <w:rPr>
          <w:rFonts w:ascii="Arial" w:eastAsia="Arial" w:hAnsi="Arial" w:cs="Arial"/>
        </w:rPr>
        <w:t xml:space="preserve">)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Supplier must provide Deliverables with a warranty of at least 90 days (or longer where the Supplier offers a longer warranty period to its Buyers) from Delivery against all obvious defects. </w:t>
      </w:r>
    </w:p>
    <w:p w:rsidR="003401BB" w:rsidRDefault="003401BB">
      <w:pPr>
        <w:spacing w:after="0" w:line="240" w:lineRule="auto"/>
        <w:ind w:left="360"/>
        <w:rPr>
          <w:rFonts w:ascii="Arial" w:eastAsia="Arial" w:hAnsi="Arial" w:cs="Arial"/>
          <w:b/>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b/>
        </w:rPr>
        <w:t>4.2  Goods</w:t>
      </w:r>
      <w:proofErr w:type="gramEnd"/>
      <w:r>
        <w:rPr>
          <w:rFonts w:ascii="Arial" w:eastAsia="Arial" w:hAnsi="Arial" w:cs="Arial"/>
          <w:b/>
        </w:rPr>
        <w:t xml:space="preserve"> clauses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All Goods delivered must be new, or as new if recycled, unused and of recent origin.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All manufacturer warranties covering the Goods must be assignable to the Buyer on request and for free.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The Supplier transfers ownership of the Goods on completion of delivery (including off-loading and stacking) or payment for those Goods, whichever is earlier.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Risk in the Goods transfers to the Buyer on delivery, but remains with the Supplier if the Buyer notices damage following delivery and lets the Supplier know within three Working Days of delivery. </w:t>
      </w:r>
    </w:p>
    <w:p w:rsidR="003401BB" w:rsidRDefault="00820575">
      <w:pPr>
        <w:spacing w:after="0" w:line="240" w:lineRule="auto"/>
        <w:ind w:left="1080"/>
        <w:rPr>
          <w:rFonts w:ascii="Arial" w:eastAsia="Arial" w:hAnsi="Arial" w:cs="Arial"/>
          <w:sz w:val="24"/>
          <w:szCs w:val="24"/>
        </w:rPr>
      </w:pPr>
      <w:r>
        <w:rPr>
          <w:rFonts w:ascii="Arial" w:eastAsia="Arial" w:hAnsi="Arial" w:cs="Arial"/>
        </w:rPr>
        <w:lastRenderedPageBreak/>
        <w:t xml:space="preserve">(e)  The Supplier warrants that it has full and unrestricted ownership of the Goods at the time of transfer of ownership.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(f)  The Supplier must deliver the Goods on the date and to the specified location during the Buyer's working hours.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(g)  The Supplier must provide sufficient packaging for the Goods to reach the point of delivery safely and undamaged.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(h)  All deliveries must have a delivery note attached that specifies the order number, type and quantity of Goods. </w:t>
      </w:r>
    </w:p>
    <w:p w:rsidR="003401BB" w:rsidRDefault="00820575">
      <w:pPr>
        <w:spacing w:after="0" w:line="240" w:lineRule="auto"/>
        <w:ind w:left="1080"/>
        <w:rPr>
          <w:rFonts w:ascii="Arial" w:eastAsia="Arial" w:hAnsi="Arial" w:cs="Arial"/>
          <w:sz w:val="24"/>
          <w:szCs w:val="24"/>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Supplier must provide all tools, information and instructions the Buyer needs to make use of the Goods.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(j)  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(k)  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(l)  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 </w:t>
      </w:r>
    </w:p>
    <w:p w:rsidR="003401BB" w:rsidRDefault="00820575">
      <w:pPr>
        <w:spacing w:after="0" w:line="240" w:lineRule="auto"/>
        <w:ind w:left="1080"/>
        <w:rPr>
          <w:rFonts w:ascii="Arial" w:eastAsia="Arial" w:hAnsi="Arial" w:cs="Arial"/>
        </w:rPr>
      </w:pPr>
      <w:r>
        <w:rPr>
          <w:rFonts w:ascii="Arial" w:eastAsia="Arial" w:hAnsi="Arial" w:cs="Arial"/>
        </w:rPr>
        <w:t xml:space="preserve">(m)  The Buyer will not be liable for any actions, claims, costs and expenses incurred by the Supplier or any </w:t>
      </w:r>
      <w:proofErr w:type="gramStart"/>
      <w:r>
        <w:rPr>
          <w:rFonts w:ascii="Arial" w:eastAsia="Arial" w:hAnsi="Arial" w:cs="Arial"/>
        </w:rPr>
        <w:t>third party</w:t>
      </w:r>
      <w:proofErr w:type="gramEnd"/>
      <w:r>
        <w:rPr>
          <w:rFonts w:ascii="Arial" w:eastAsia="Arial" w:hAnsi="Arial" w:cs="Arial"/>
        </w:rP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[sub-suppliers]. </w:t>
      </w:r>
    </w:p>
    <w:p w:rsidR="003401BB" w:rsidRDefault="003401BB">
      <w:pPr>
        <w:spacing w:after="0" w:line="240" w:lineRule="auto"/>
        <w:ind w:left="1080"/>
        <w:rPr>
          <w:rFonts w:ascii="Arial" w:eastAsia="Arial" w:hAnsi="Arial" w:cs="Arial"/>
          <w:sz w:val="24"/>
          <w:szCs w:val="24"/>
        </w:rPr>
      </w:pPr>
    </w:p>
    <w:p w:rsidR="003401BB" w:rsidRDefault="003401BB">
      <w:pPr>
        <w:spacing w:after="0" w:line="240" w:lineRule="auto"/>
        <w:ind w:left="1080"/>
        <w:rPr>
          <w:rFonts w:ascii="Arial" w:eastAsia="Arial" w:hAnsi="Arial" w:cs="Arial"/>
          <w:sz w:val="24"/>
          <w:szCs w:val="24"/>
        </w:rPr>
      </w:pPr>
    </w:p>
    <w:p w:rsidR="003401BB" w:rsidRDefault="00820575">
      <w:pPr>
        <w:spacing w:after="0" w:line="240" w:lineRule="auto"/>
        <w:rPr>
          <w:rFonts w:ascii="Arial" w:eastAsia="Arial" w:hAnsi="Arial" w:cs="Arial"/>
          <w:sz w:val="24"/>
          <w:szCs w:val="24"/>
        </w:rPr>
      </w:pPr>
      <w:r>
        <w:rPr>
          <w:rFonts w:ascii="Arial" w:eastAsia="Arial" w:hAnsi="Arial" w:cs="Arial"/>
          <w:b/>
        </w:rPr>
        <w:t xml:space="preserve">4.3 Services clauses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(a)  Late delivery of the Services will be a default of the Contract.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(b)  The Supplier must co-operate with the Buyer and </w:t>
      </w:r>
      <w:proofErr w:type="gramStart"/>
      <w:r>
        <w:rPr>
          <w:rFonts w:ascii="Arial" w:eastAsia="Arial" w:hAnsi="Arial" w:cs="Arial"/>
        </w:rPr>
        <w:t>third party</w:t>
      </w:r>
      <w:proofErr w:type="gramEnd"/>
      <w:r>
        <w:rPr>
          <w:rFonts w:ascii="Arial" w:eastAsia="Arial" w:hAnsi="Arial" w:cs="Arial"/>
        </w:rPr>
        <w:t xml:space="preserve"> suppliers on all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aspects connected with the delivery of the Services and ensure that Supplier Staff comply with any reasonable instructions including any security requirements.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(c)  The Buyer must provide the Supplier with reasonable access to its premises at reasonable times for the purpose of supplying the Services </w:t>
      </w:r>
    </w:p>
    <w:p w:rsidR="003401BB" w:rsidRDefault="00820575">
      <w:pPr>
        <w:spacing w:after="0" w:line="240" w:lineRule="auto"/>
        <w:ind w:left="360"/>
        <w:rPr>
          <w:rFonts w:ascii="Arial" w:eastAsia="Arial" w:hAnsi="Arial" w:cs="Arial"/>
          <w:sz w:val="24"/>
          <w:szCs w:val="24"/>
        </w:rPr>
      </w:pPr>
      <w:r>
        <w:rPr>
          <w:rFonts w:ascii="Arial" w:eastAsia="Arial" w:hAnsi="Arial" w:cs="Arial"/>
        </w:rPr>
        <w:t>(d)  The Supplier must at its own risk and expense provide all equipment required</w:t>
      </w:r>
      <w:r>
        <w:rPr>
          <w:rFonts w:ascii="Arial" w:eastAsia="Arial" w:hAnsi="Arial" w:cs="Arial"/>
        </w:rPr>
        <w:br/>
        <w:t xml:space="preserve">to deliver the Services. Any equipment provided by the Buyer to the Supplier for supplying the Services remains the property of the Buyer and is to be returned to the Buyer on expiry or termination of the Contract.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(e)  The Supplier must allocate sufficient resources and appropriate expertise to the Contract.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(f)  The Supplier must take all reasonable care to ensure performance does not disrupt the Buyer's operations, employees or other contractors.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(g)  On completion of the Services, the Supplier is responsible for leaving the Buyer's premises in a clean, safe and tidy condition and making good any damage that it has caused to the Buyer's premises or property, other than fair wear and tear. </w:t>
      </w:r>
    </w:p>
    <w:p w:rsidR="003401BB" w:rsidRDefault="00820575">
      <w:pPr>
        <w:spacing w:after="0" w:line="240" w:lineRule="auto"/>
        <w:ind w:left="360"/>
        <w:rPr>
          <w:rFonts w:ascii="Arial" w:eastAsia="Arial" w:hAnsi="Arial" w:cs="Arial"/>
          <w:sz w:val="24"/>
          <w:szCs w:val="24"/>
        </w:rPr>
      </w:pPr>
      <w:r>
        <w:rPr>
          <w:rFonts w:ascii="Arial" w:eastAsia="Arial" w:hAnsi="Arial" w:cs="Arial"/>
        </w:rPr>
        <w:t>(h)  The Supplier must ensure all Services, and anything used to deliver the Services, are of good quality.</w:t>
      </w:r>
    </w:p>
    <w:p w:rsidR="003401BB" w:rsidRDefault="00820575">
      <w:pPr>
        <w:spacing w:after="0" w:line="240" w:lineRule="auto"/>
        <w:ind w:left="360"/>
        <w:rPr>
          <w:rFonts w:ascii="Arial" w:eastAsia="Arial" w:hAnsi="Arial" w:cs="Arial"/>
          <w:sz w:val="24"/>
          <w:szCs w:val="24"/>
        </w:rPr>
      </w:pPr>
      <w:r>
        <w:rPr>
          <w:rFonts w:ascii="Arial" w:eastAsia="Arial" w:hAnsi="Arial" w:cs="Arial"/>
        </w:rPr>
        <w:lastRenderedPageBreak/>
        <w:t>(</w:t>
      </w:r>
      <w:proofErr w:type="spellStart"/>
      <w:r>
        <w:rPr>
          <w:rFonts w:ascii="Arial" w:eastAsia="Arial" w:hAnsi="Arial" w:cs="Arial"/>
        </w:rPr>
        <w:t>i</w:t>
      </w:r>
      <w:proofErr w:type="spellEnd"/>
      <w:r>
        <w:rPr>
          <w:rFonts w:ascii="Arial" w:eastAsia="Arial" w:hAnsi="Arial" w:cs="Arial"/>
        </w:rPr>
        <w:t xml:space="preserve">)  The Buyer is entitled to withhold payment for partially or undelivered Services, but doing so does not stop it from using its other rights under the Contract. </w:t>
      </w:r>
    </w:p>
    <w:p w:rsidR="003401BB" w:rsidRDefault="003401BB">
      <w:pPr>
        <w:spacing w:after="280" w:line="240" w:lineRule="auto"/>
        <w:rPr>
          <w:rFonts w:ascii="Arial" w:eastAsia="Arial" w:hAnsi="Arial" w:cs="Arial"/>
          <w:b/>
          <w:sz w:val="28"/>
          <w:szCs w:val="28"/>
        </w:rPr>
      </w:pPr>
    </w:p>
    <w:p w:rsidR="003401BB" w:rsidRDefault="003401BB">
      <w:pPr>
        <w:spacing w:before="280" w:after="280" w:line="240" w:lineRule="auto"/>
        <w:rPr>
          <w:rFonts w:ascii="Arial" w:eastAsia="Arial" w:hAnsi="Arial" w:cs="Arial"/>
          <w:b/>
          <w:sz w:val="28"/>
          <w:szCs w:val="28"/>
        </w:rPr>
      </w:pP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5. Pricing and payments </w:t>
      </w:r>
    </w:p>
    <w:p w:rsidR="003401BB" w:rsidRDefault="00820575">
      <w:pPr>
        <w:spacing w:before="280" w:after="0" w:line="240" w:lineRule="auto"/>
        <w:ind w:left="720"/>
        <w:rPr>
          <w:rFonts w:ascii="Arial" w:eastAsia="Arial" w:hAnsi="Arial" w:cs="Arial"/>
          <w:sz w:val="24"/>
          <w:szCs w:val="24"/>
        </w:rPr>
      </w:pPr>
      <w:proofErr w:type="gramStart"/>
      <w:r>
        <w:rPr>
          <w:rFonts w:ascii="Arial" w:eastAsia="Arial" w:hAnsi="Arial" w:cs="Arial"/>
        </w:rPr>
        <w:t>5.1  In</w:t>
      </w:r>
      <w:proofErr w:type="gramEnd"/>
      <w:r>
        <w:rPr>
          <w:rFonts w:ascii="Arial" w:eastAsia="Arial" w:hAnsi="Arial" w:cs="Arial"/>
        </w:rPr>
        <w:t xml:space="preserve"> exchange for the Deliverables, the Supplier shall be entitled to invoice the Buyer for the charges in the Order Form. The Supplier shall raise invoices promptly and in any event within 90 days from when the charges are due. </w:t>
      </w:r>
    </w:p>
    <w:p w:rsidR="003401BB" w:rsidRDefault="003401BB">
      <w:pPr>
        <w:spacing w:after="280" w:line="240" w:lineRule="auto"/>
        <w:ind w:left="720"/>
        <w:rPr>
          <w:rFonts w:ascii="Arial" w:eastAsia="Arial" w:hAnsi="Arial" w:cs="Arial"/>
        </w:rPr>
      </w:pPr>
    </w:p>
    <w:p w:rsidR="003401BB" w:rsidRDefault="00820575">
      <w:pPr>
        <w:spacing w:before="280" w:after="0" w:line="240" w:lineRule="auto"/>
        <w:ind w:left="720"/>
        <w:rPr>
          <w:rFonts w:ascii="Arial" w:eastAsia="Arial" w:hAnsi="Arial" w:cs="Arial"/>
          <w:sz w:val="24"/>
          <w:szCs w:val="24"/>
        </w:rPr>
      </w:pPr>
      <w:r>
        <w:rPr>
          <w:rFonts w:ascii="Arial" w:eastAsia="Arial" w:hAnsi="Arial" w:cs="Arial"/>
        </w:rPr>
        <w:t xml:space="preserve">5.2 All Charges: </w:t>
      </w:r>
    </w:p>
    <w:p w:rsidR="003401BB" w:rsidRDefault="00820575">
      <w:pPr>
        <w:spacing w:after="0" w:line="240" w:lineRule="auto"/>
        <w:ind w:left="1080"/>
        <w:rPr>
          <w:rFonts w:ascii="Arial" w:eastAsia="Arial" w:hAnsi="Arial" w:cs="Arial"/>
        </w:rPr>
      </w:pPr>
      <w:r>
        <w:rPr>
          <w:rFonts w:ascii="Arial" w:eastAsia="Arial" w:hAnsi="Arial" w:cs="Arial"/>
        </w:rPr>
        <w:t xml:space="preserve">(a)  exclude VAT, which is payable on provision of a valid VAT invoice; </w:t>
      </w:r>
    </w:p>
    <w:p w:rsidR="003401BB" w:rsidRDefault="00820575">
      <w:pPr>
        <w:spacing w:after="0" w:line="240" w:lineRule="auto"/>
        <w:ind w:left="1080"/>
        <w:rPr>
          <w:rFonts w:ascii="Arial" w:eastAsia="Arial" w:hAnsi="Arial" w:cs="Arial"/>
        </w:rPr>
      </w:pPr>
      <w:r>
        <w:rPr>
          <w:rFonts w:ascii="Arial" w:eastAsia="Arial" w:hAnsi="Arial" w:cs="Arial"/>
        </w:rPr>
        <w:t xml:space="preserve">(b)  include all costs connected with the supply of Deliverables. </w:t>
      </w:r>
    </w:p>
    <w:p w:rsidR="003401BB" w:rsidRDefault="003401BB">
      <w:pPr>
        <w:spacing w:after="0" w:line="240" w:lineRule="auto"/>
        <w:ind w:left="1080"/>
        <w:rPr>
          <w:rFonts w:ascii="Arial" w:eastAsia="Arial" w:hAnsi="Arial" w:cs="Arial"/>
          <w:sz w:val="24"/>
          <w:szCs w:val="24"/>
        </w:rPr>
      </w:pPr>
    </w:p>
    <w:p w:rsidR="003401BB" w:rsidRDefault="00820575">
      <w:pPr>
        <w:spacing w:after="0" w:line="240" w:lineRule="auto"/>
        <w:ind w:left="720"/>
        <w:rPr>
          <w:rFonts w:ascii="Arial" w:eastAsia="Arial" w:hAnsi="Arial" w:cs="Arial"/>
        </w:rPr>
      </w:pPr>
      <w:proofErr w:type="gramStart"/>
      <w:r>
        <w:rPr>
          <w:rFonts w:ascii="Arial" w:eastAsia="Arial" w:hAnsi="Arial" w:cs="Arial"/>
        </w:rPr>
        <w:t>5.3  The</w:t>
      </w:r>
      <w:proofErr w:type="gramEnd"/>
      <w:r>
        <w:rPr>
          <w:rFonts w:ascii="Arial" w:eastAsia="Arial" w:hAnsi="Arial" w:cs="Arial"/>
        </w:rPr>
        <w:t xml:space="preserve"> Buyer must pay the Supplier the charges within 30 days of receipt by the Buyer of a valid, undisputed invoice, in cleared funds to the Supplier's account stated in the Order Form. </w:t>
      </w:r>
    </w:p>
    <w:p w:rsidR="003401BB" w:rsidRDefault="003401BB">
      <w:pPr>
        <w:spacing w:after="0" w:line="240" w:lineRule="auto"/>
        <w:ind w:left="720"/>
        <w:rPr>
          <w:rFonts w:ascii="Arial" w:eastAsia="Arial" w:hAnsi="Arial" w:cs="Arial"/>
          <w:sz w:val="24"/>
          <w:szCs w:val="24"/>
        </w:rPr>
      </w:pPr>
    </w:p>
    <w:p w:rsidR="003401BB" w:rsidRDefault="00820575">
      <w:pPr>
        <w:spacing w:after="0" w:line="240" w:lineRule="auto"/>
        <w:ind w:left="720"/>
        <w:rPr>
          <w:rFonts w:ascii="Arial" w:eastAsia="Arial" w:hAnsi="Arial" w:cs="Arial"/>
          <w:sz w:val="24"/>
          <w:szCs w:val="24"/>
        </w:rPr>
      </w:pPr>
      <w:proofErr w:type="gramStart"/>
      <w:r>
        <w:rPr>
          <w:rFonts w:ascii="Arial" w:eastAsia="Arial" w:hAnsi="Arial" w:cs="Arial"/>
        </w:rPr>
        <w:t>5.4  A</w:t>
      </w:r>
      <w:proofErr w:type="gramEnd"/>
      <w:r>
        <w:rPr>
          <w:rFonts w:ascii="Arial" w:eastAsia="Arial" w:hAnsi="Arial" w:cs="Arial"/>
        </w:rPr>
        <w:t xml:space="preserve"> Supplier invoice is only valid if it: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  includes all appropriate references including the Purchase Order Number and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other details reasonably requested by the Buyer;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(b)  includes a detailed breakdown of Deliverables which have been delivered (if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any). </w:t>
      </w:r>
    </w:p>
    <w:p w:rsidR="003401BB" w:rsidRDefault="00820575">
      <w:pPr>
        <w:spacing w:after="280" w:line="240" w:lineRule="auto"/>
        <w:ind w:left="720"/>
        <w:rPr>
          <w:rFonts w:ascii="Arial" w:eastAsia="Arial" w:hAnsi="Arial" w:cs="Arial"/>
          <w:sz w:val="24"/>
          <w:szCs w:val="24"/>
        </w:rPr>
      </w:pPr>
      <w:proofErr w:type="gramStart"/>
      <w:r>
        <w:rPr>
          <w:rFonts w:ascii="Arial" w:eastAsia="Arial" w:hAnsi="Arial" w:cs="Arial"/>
        </w:rPr>
        <w:t>5.5  If</w:t>
      </w:r>
      <w:proofErr w:type="gramEnd"/>
      <w:r>
        <w:rPr>
          <w:rFonts w:ascii="Arial" w:eastAsia="Arial" w:hAnsi="Arial" w:cs="Arial"/>
        </w:rPr>
        <w:t xml:space="preserve">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5.6  The</w:t>
      </w:r>
      <w:proofErr w:type="gramEnd"/>
      <w:r>
        <w:rPr>
          <w:rFonts w:ascii="Arial" w:eastAsia="Arial" w:hAnsi="Arial" w:cs="Arial"/>
        </w:rPr>
        <w:t xml:space="preserve"> Buyer may retain or set-off payment of any amount owed to it by the Supplier if notice and reasons are provided.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5.7  The</w:t>
      </w:r>
      <w:proofErr w:type="gramEnd"/>
      <w:r>
        <w:rPr>
          <w:rFonts w:ascii="Arial" w:eastAsia="Arial" w:hAnsi="Arial" w:cs="Arial"/>
        </w:rPr>
        <w:t xml:space="preserve"> Supplier must ensure that all subcontractors are paid, in full, within 30 days of receipt of a valid, undisputed invoice. If this doesn't happen, the Buyer can publish the details of the late payment or non-payment. </w:t>
      </w: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6. The Buyer's obligations to the Supplier </w:t>
      </w:r>
    </w:p>
    <w:p w:rsidR="003401BB" w:rsidRDefault="00820575">
      <w:pPr>
        <w:spacing w:before="280" w:after="0" w:line="240" w:lineRule="auto"/>
        <w:ind w:left="720"/>
        <w:rPr>
          <w:rFonts w:ascii="Arial" w:eastAsia="Arial" w:hAnsi="Arial" w:cs="Arial"/>
          <w:sz w:val="24"/>
          <w:szCs w:val="24"/>
        </w:rPr>
      </w:pPr>
      <w:proofErr w:type="gramStart"/>
      <w:r>
        <w:rPr>
          <w:rFonts w:ascii="Arial" w:eastAsia="Arial" w:hAnsi="Arial" w:cs="Arial"/>
        </w:rPr>
        <w:t>6.1  If</w:t>
      </w:r>
      <w:proofErr w:type="gramEnd"/>
      <w:r>
        <w:rPr>
          <w:rFonts w:ascii="Arial" w:eastAsia="Arial" w:hAnsi="Arial" w:cs="Arial"/>
        </w:rPr>
        <w:t xml:space="preserve"> Supplier fails to comply with the Contract as a result of a Buyer Cause: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  the Buyer cannot terminate the Contract under clause 11;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(b)  the Supplier is entitled to reasonable and proven additional expenses and to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relief from liability under this Contract;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(c)  the Supplier is entitled to additional time needed to deliver the Deliverables;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(d)  the Supplier cannot suspend the ongoing supply of Deliverables. </w:t>
      </w:r>
    </w:p>
    <w:p w:rsidR="003401BB" w:rsidRDefault="003401BB">
      <w:pPr>
        <w:spacing w:after="280" w:line="240" w:lineRule="auto"/>
        <w:ind w:left="720"/>
        <w:rPr>
          <w:rFonts w:ascii="Arial" w:eastAsia="Arial" w:hAnsi="Arial" w:cs="Arial"/>
        </w:rPr>
      </w:pP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6.2  Clause</w:t>
      </w:r>
      <w:proofErr w:type="gramEnd"/>
      <w:r>
        <w:rPr>
          <w:rFonts w:ascii="Arial" w:eastAsia="Arial" w:hAnsi="Arial" w:cs="Arial"/>
        </w:rPr>
        <w:t xml:space="preserve"> 6.1 only applies if the Supplier: </w:t>
      </w:r>
    </w:p>
    <w:p w:rsidR="003401BB" w:rsidRDefault="00820575">
      <w:pPr>
        <w:spacing w:before="280" w:after="280" w:line="240" w:lineRule="auto"/>
        <w:ind w:left="1440"/>
        <w:rPr>
          <w:rFonts w:ascii="Arial" w:eastAsia="Arial" w:hAnsi="Arial" w:cs="Arial"/>
          <w:sz w:val="24"/>
          <w:szCs w:val="24"/>
        </w:rPr>
      </w:pPr>
      <w:r>
        <w:rPr>
          <w:rFonts w:ascii="Arial" w:eastAsia="Arial" w:hAnsi="Arial" w:cs="Arial"/>
        </w:rPr>
        <w:lastRenderedPageBreak/>
        <w:t>(a)  gives notice to the Buyer within 10 Working Days of becoming aware; (</w:t>
      </w:r>
      <w:proofErr w:type="gramStart"/>
      <w:r>
        <w:rPr>
          <w:rFonts w:ascii="Arial" w:eastAsia="Arial" w:hAnsi="Arial" w:cs="Arial"/>
        </w:rPr>
        <w:t>b)  demonstrates</w:t>
      </w:r>
      <w:proofErr w:type="gramEnd"/>
      <w:r>
        <w:rPr>
          <w:rFonts w:ascii="Arial" w:eastAsia="Arial" w:hAnsi="Arial" w:cs="Arial"/>
        </w:rPr>
        <w:t xml:space="preserve"> that the failure only happened because of the Buyer Cause; (c)  mitigated the impact of the Buyer Cause. </w:t>
      </w: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7. Record keeping and reporting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7.1  The</w:t>
      </w:r>
      <w:proofErr w:type="gramEnd"/>
      <w:r>
        <w:rPr>
          <w:rFonts w:ascii="Arial" w:eastAsia="Arial" w:hAnsi="Arial" w:cs="Arial"/>
        </w:rPr>
        <w:t xml:space="preserve"> Supplier must ensure that suitably qualified representatives attend progress meetings with the Buyer and provide progress reports when specified in the Order Form.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7.2  The</w:t>
      </w:r>
      <w:proofErr w:type="gramEnd"/>
      <w:r>
        <w:rPr>
          <w:rFonts w:ascii="Arial" w:eastAsia="Arial" w:hAnsi="Arial" w:cs="Arial"/>
        </w:rPr>
        <w:t xml:space="preserve"> Supplier must keep and maintain full and accurate records and accounts on everything to do with the Contract for seven years after the date of expiry or termination of the Contract.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7.3  The</w:t>
      </w:r>
      <w:proofErr w:type="gramEnd"/>
      <w:r>
        <w:rPr>
          <w:rFonts w:ascii="Arial" w:eastAsia="Arial" w:hAnsi="Arial" w:cs="Arial"/>
        </w:rPr>
        <w:t xml:space="preserve"> Supplier must allow any auditor appointed by the Buyer access to their premises to verify all contract accounts and records of everything to do with the Contract and provide copies for the audit.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7.4  The</w:t>
      </w:r>
      <w:proofErr w:type="gramEnd"/>
      <w:r>
        <w:rPr>
          <w:rFonts w:ascii="Arial" w:eastAsia="Arial" w:hAnsi="Arial" w:cs="Arial"/>
        </w:rPr>
        <w:t xml:space="preserve"> Supplier must provide information to the auditor and reasonable co-operation at their request.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7.5  If</w:t>
      </w:r>
      <w:proofErr w:type="gramEnd"/>
      <w:r>
        <w:rPr>
          <w:rFonts w:ascii="Arial" w:eastAsia="Arial" w:hAnsi="Arial" w:cs="Arial"/>
        </w:rPr>
        <w:t xml:space="preserve"> the Supplier is not providing any of the Deliverables, or is unable to provide them, it must immediately: </w:t>
      </w:r>
    </w:p>
    <w:p w:rsidR="003401BB" w:rsidRDefault="00820575">
      <w:pPr>
        <w:spacing w:before="280" w:after="0" w:line="240" w:lineRule="auto"/>
        <w:ind w:left="1440"/>
        <w:rPr>
          <w:rFonts w:ascii="Arial" w:eastAsia="Arial" w:hAnsi="Arial" w:cs="Arial"/>
          <w:sz w:val="24"/>
          <w:szCs w:val="24"/>
        </w:rPr>
      </w:pPr>
      <w:r>
        <w:rPr>
          <w:rFonts w:ascii="Arial" w:eastAsia="Arial" w:hAnsi="Arial" w:cs="Arial"/>
        </w:rPr>
        <w:t xml:space="preserve">(a)  tell the Buyer and give reasons; </w:t>
      </w:r>
    </w:p>
    <w:p w:rsidR="003401BB" w:rsidRDefault="00820575">
      <w:pPr>
        <w:spacing w:after="0" w:line="240" w:lineRule="auto"/>
        <w:ind w:left="1440"/>
        <w:rPr>
          <w:rFonts w:ascii="Arial" w:eastAsia="Arial" w:hAnsi="Arial" w:cs="Arial"/>
        </w:rPr>
      </w:pPr>
      <w:r>
        <w:rPr>
          <w:rFonts w:ascii="Arial" w:eastAsia="Arial" w:hAnsi="Arial" w:cs="Arial"/>
        </w:rPr>
        <w:t>(b)  propose corrective action;</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(c)  provide a deadline for completing the corrective action. </w:t>
      </w:r>
    </w:p>
    <w:p w:rsidR="003401BB" w:rsidRDefault="00820575">
      <w:pPr>
        <w:spacing w:after="280" w:line="240" w:lineRule="auto"/>
        <w:rPr>
          <w:rFonts w:ascii="Arial" w:eastAsia="Arial" w:hAnsi="Arial" w:cs="Arial"/>
          <w:sz w:val="24"/>
          <w:szCs w:val="24"/>
        </w:rPr>
      </w:pPr>
      <w:r>
        <w:rPr>
          <w:rFonts w:ascii="Arial" w:eastAsia="Arial" w:hAnsi="Arial" w:cs="Arial"/>
        </w:rPr>
        <w:t xml:space="preserve">7.6 If the Buyer, acting reasonably, is concerned as to the financial stability of the Supplier such that it may impact on the continued performance of the Contract then the Buyer may: </w:t>
      </w:r>
    </w:p>
    <w:p w:rsidR="003401BB" w:rsidRDefault="00820575">
      <w:pPr>
        <w:spacing w:before="280" w:after="280" w:line="240" w:lineRule="auto"/>
        <w:ind w:left="720"/>
        <w:rPr>
          <w:rFonts w:ascii="Arial" w:eastAsia="Arial" w:hAnsi="Arial" w:cs="Arial"/>
          <w:sz w:val="24"/>
          <w:szCs w:val="24"/>
        </w:rPr>
      </w:pPr>
      <w:r>
        <w:rPr>
          <w:rFonts w:ascii="Arial" w:eastAsia="Arial" w:hAnsi="Arial" w:cs="Arial"/>
        </w:rPr>
        <w:t xml:space="preserve">(a)  require that the Supplier provide to the Buyer (for its approval) a plan setting </w:t>
      </w:r>
    </w:p>
    <w:p w:rsidR="003401BB" w:rsidRDefault="00820575">
      <w:pPr>
        <w:spacing w:before="280" w:after="280" w:line="240" w:lineRule="auto"/>
        <w:ind w:left="720"/>
        <w:rPr>
          <w:rFonts w:ascii="Arial" w:eastAsia="Arial" w:hAnsi="Arial" w:cs="Arial"/>
          <w:sz w:val="24"/>
          <w:szCs w:val="24"/>
        </w:rPr>
      </w:pPr>
      <w:r>
        <w:rPr>
          <w:rFonts w:ascii="Arial" w:eastAsia="Arial" w:hAnsi="Arial" w:cs="Arial"/>
        </w:rPr>
        <w:t xml:space="preserve">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rsidR="003401BB" w:rsidRDefault="00820575">
      <w:pPr>
        <w:spacing w:before="280" w:after="280" w:line="240" w:lineRule="auto"/>
        <w:ind w:left="720"/>
        <w:rPr>
          <w:rFonts w:ascii="Arial" w:eastAsia="Arial" w:hAnsi="Arial" w:cs="Arial"/>
          <w:sz w:val="24"/>
          <w:szCs w:val="24"/>
        </w:rPr>
      </w:pPr>
      <w:r>
        <w:rPr>
          <w:rFonts w:ascii="Arial" w:eastAsia="Arial" w:hAnsi="Arial" w:cs="Arial"/>
        </w:rPr>
        <w:t xml:space="preserve">(b)  if the Supplier fails to provide a plan or fails to agree any changes which are requested by the Buyer or fails to implement or provide updates on progress with the plan, terminate the Contract immediately for material breach (or on such date as the Buyer notifies). </w:t>
      </w: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8. Supplier staff </w:t>
      </w:r>
    </w:p>
    <w:p w:rsidR="003401BB" w:rsidRDefault="00820575">
      <w:pPr>
        <w:numPr>
          <w:ilvl w:val="1"/>
          <w:numId w:val="1"/>
        </w:numPr>
        <w:pBdr>
          <w:top w:val="nil"/>
          <w:left w:val="nil"/>
          <w:bottom w:val="nil"/>
          <w:right w:val="nil"/>
          <w:between w:val="nil"/>
        </w:pBdr>
        <w:spacing w:before="280" w:after="280" w:line="240" w:lineRule="auto"/>
        <w:rPr>
          <w:rFonts w:ascii="Arial" w:eastAsia="Arial" w:hAnsi="Arial" w:cs="Arial"/>
          <w:color w:val="000000"/>
          <w:sz w:val="24"/>
          <w:szCs w:val="24"/>
        </w:rPr>
      </w:pPr>
      <w:r>
        <w:rPr>
          <w:rFonts w:ascii="Arial" w:eastAsia="Arial" w:hAnsi="Arial" w:cs="Arial"/>
          <w:color w:val="000000"/>
        </w:rPr>
        <w:t xml:space="preserve"> The Supplier Staff involved in the performance of the Contract must: </w:t>
      </w:r>
    </w:p>
    <w:p w:rsidR="003401BB" w:rsidRDefault="00820575">
      <w:pPr>
        <w:spacing w:before="280" w:after="280" w:line="240" w:lineRule="auto"/>
        <w:ind w:left="1440"/>
        <w:rPr>
          <w:rFonts w:ascii="Arial" w:eastAsia="Arial" w:hAnsi="Arial" w:cs="Arial"/>
        </w:rPr>
      </w:pPr>
      <w:r>
        <w:rPr>
          <w:rFonts w:ascii="Arial" w:eastAsia="Arial" w:hAnsi="Arial" w:cs="Arial"/>
        </w:rPr>
        <w:t xml:space="preserve">(a)  be appropriately trained and qualified; </w:t>
      </w:r>
    </w:p>
    <w:p w:rsidR="003401BB" w:rsidRDefault="00820575">
      <w:pPr>
        <w:spacing w:before="280" w:after="280" w:line="240" w:lineRule="auto"/>
        <w:ind w:left="1440"/>
        <w:rPr>
          <w:rFonts w:ascii="Arial" w:eastAsia="Arial" w:hAnsi="Arial" w:cs="Arial"/>
          <w:sz w:val="24"/>
          <w:szCs w:val="24"/>
        </w:rPr>
      </w:pPr>
      <w:r>
        <w:rPr>
          <w:rFonts w:ascii="Arial" w:eastAsia="Arial" w:hAnsi="Arial" w:cs="Arial"/>
        </w:rPr>
        <w:t>(b)  be vetted using Good Industry Practice;</w:t>
      </w:r>
    </w:p>
    <w:p w:rsidR="003401BB" w:rsidRDefault="00820575">
      <w:pPr>
        <w:spacing w:before="280" w:after="280" w:line="240" w:lineRule="auto"/>
        <w:ind w:left="1440"/>
        <w:rPr>
          <w:rFonts w:ascii="Arial" w:eastAsia="Arial" w:hAnsi="Arial" w:cs="Arial"/>
          <w:sz w:val="24"/>
          <w:szCs w:val="24"/>
        </w:rPr>
      </w:pPr>
      <w:r>
        <w:rPr>
          <w:rFonts w:ascii="Arial" w:eastAsia="Arial" w:hAnsi="Arial" w:cs="Arial"/>
        </w:rPr>
        <w:t xml:space="preserve">(c)  comply with all conduct requirements when on the Buyer's premises.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lastRenderedPageBreak/>
        <w:t>8.2  Where</w:t>
      </w:r>
      <w:proofErr w:type="gramEnd"/>
      <w:r>
        <w:rPr>
          <w:rFonts w:ascii="Arial" w:eastAsia="Arial" w:hAnsi="Arial" w:cs="Arial"/>
        </w:rPr>
        <w:t xml:space="preserve"> a Buyer decides one of the Supplier's Staff isn’t suitable to work on the Contract, the Supplier must replace them with a suitably qualified alternative.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8.3  If</w:t>
      </w:r>
      <w:proofErr w:type="gramEnd"/>
      <w:r>
        <w:rPr>
          <w:rFonts w:ascii="Arial" w:eastAsia="Arial" w:hAnsi="Arial" w:cs="Arial"/>
        </w:rPr>
        <w:t xml:space="preserve"> requested, the Supplier must replace any person whose acts or omissions have caused the Supplier to breach clause 8.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8.4  The</w:t>
      </w:r>
      <w:proofErr w:type="gramEnd"/>
      <w:r>
        <w:rPr>
          <w:rFonts w:ascii="Arial" w:eastAsia="Arial" w:hAnsi="Arial" w:cs="Arial"/>
        </w:rPr>
        <w:t xml:space="preserve"> Supplier must provide a list of Supplier Staff needing to access the Buyer's premises and say why access is required.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8.5  The</w:t>
      </w:r>
      <w:proofErr w:type="gramEnd"/>
      <w:r>
        <w:rPr>
          <w:rFonts w:ascii="Arial" w:eastAsia="Arial" w:hAnsi="Arial" w:cs="Arial"/>
        </w:rPr>
        <w:t xml:space="preserve"> Supplier indemnifies the Buyer against all claims brought by any person employed by the Supplier caused by an act or omission of the Supplier or any Supplier Staff. </w:t>
      </w:r>
    </w:p>
    <w:p w:rsidR="003401BB" w:rsidRDefault="00820575">
      <w:pPr>
        <w:spacing w:before="280" w:after="280" w:line="240" w:lineRule="auto"/>
        <w:ind w:left="720"/>
        <w:rPr>
          <w:rFonts w:ascii="Arial" w:eastAsia="Arial" w:hAnsi="Arial" w:cs="Arial"/>
          <w:sz w:val="24"/>
          <w:szCs w:val="24"/>
        </w:rPr>
      </w:pPr>
      <w:proofErr w:type="gramStart"/>
      <w:r>
        <w:rPr>
          <w:rFonts w:ascii="Arial" w:eastAsia="Arial" w:hAnsi="Arial" w:cs="Arial"/>
        </w:rPr>
        <w:t>8.6  The</w:t>
      </w:r>
      <w:proofErr w:type="gramEnd"/>
      <w:r>
        <w:rPr>
          <w:rFonts w:ascii="Arial" w:eastAsia="Arial" w:hAnsi="Arial" w:cs="Arial"/>
        </w:rPr>
        <w:t xml:space="preserve"> Supplier shall use those persons nominated in the Order Form (if any) to provide the Deliverables and shall not remove or replace any of them unless: </w:t>
      </w:r>
    </w:p>
    <w:p w:rsidR="003401BB" w:rsidRDefault="00820575">
      <w:pPr>
        <w:spacing w:before="280" w:after="0" w:line="240" w:lineRule="auto"/>
        <w:ind w:left="1080"/>
        <w:rPr>
          <w:rFonts w:ascii="Arial" w:eastAsia="Arial" w:hAnsi="Arial" w:cs="Arial"/>
          <w:sz w:val="24"/>
          <w:szCs w:val="24"/>
        </w:rPr>
      </w:pPr>
      <w:r>
        <w:rPr>
          <w:rFonts w:ascii="Arial" w:eastAsia="Arial" w:hAnsi="Arial" w:cs="Arial"/>
        </w:rPr>
        <w:t xml:space="preserve">(a)  requested to do so by the Buyer (not to be unreasonably withheld or delayed);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person concerned resigns, retires or dies or is on maternity or long-term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sick leave; or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the person's employment or contractual arrangement with the Supplier or any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subcontractor is terminated for material breach of contract by the employee. </w:t>
      </w:r>
    </w:p>
    <w:p w:rsidR="003401BB" w:rsidRDefault="003401BB">
      <w:pPr>
        <w:spacing w:after="0" w:line="240" w:lineRule="auto"/>
        <w:rPr>
          <w:rFonts w:ascii="Arial" w:eastAsia="Arial" w:hAnsi="Arial" w:cs="Arial"/>
          <w:sz w:val="24"/>
          <w:szCs w:val="24"/>
        </w:rPr>
      </w:pPr>
    </w:p>
    <w:p w:rsidR="003401BB" w:rsidRDefault="003401BB">
      <w:pPr>
        <w:spacing w:before="280" w:after="280" w:line="240" w:lineRule="auto"/>
        <w:rPr>
          <w:rFonts w:ascii="Arial" w:eastAsia="Arial" w:hAnsi="Arial" w:cs="Arial"/>
          <w:b/>
          <w:sz w:val="28"/>
          <w:szCs w:val="28"/>
        </w:rPr>
      </w:pPr>
    </w:p>
    <w:p w:rsidR="003401BB" w:rsidRDefault="003401BB">
      <w:pPr>
        <w:spacing w:before="280" w:after="280" w:line="240" w:lineRule="auto"/>
        <w:rPr>
          <w:rFonts w:ascii="Arial" w:eastAsia="Arial" w:hAnsi="Arial" w:cs="Arial"/>
          <w:b/>
          <w:sz w:val="28"/>
          <w:szCs w:val="28"/>
        </w:rPr>
      </w:pP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9. Rights and protection </w:t>
      </w:r>
    </w:p>
    <w:p w:rsidR="003401BB" w:rsidRDefault="00820575">
      <w:pPr>
        <w:spacing w:before="280" w:after="280" w:line="240" w:lineRule="auto"/>
        <w:rPr>
          <w:rFonts w:ascii="Arial" w:eastAsia="Arial" w:hAnsi="Arial" w:cs="Arial"/>
          <w:sz w:val="24"/>
          <w:szCs w:val="24"/>
        </w:rPr>
      </w:pPr>
      <w:r>
        <w:rPr>
          <w:rFonts w:ascii="Arial" w:eastAsia="Arial" w:hAnsi="Arial" w:cs="Arial"/>
        </w:rPr>
        <w:t xml:space="preserve">9.1 The Supplier warrants and represents that: </w:t>
      </w:r>
    </w:p>
    <w:p w:rsidR="003401BB" w:rsidRDefault="00820575">
      <w:pPr>
        <w:spacing w:before="280" w:after="0" w:line="240" w:lineRule="auto"/>
        <w:rPr>
          <w:rFonts w:ascii="Arial" w:eastAsia="Arial" w:hAnsi="Arial" w:cs="Arial"/>
          <w:sz w:val="24"/>
          <w:szCs w:val="24"/>
        </w:rPr>
      </w:pPr>
      <w:r>
        <w:rPr>
          <w:rFonts w:ascii="Arial" w:eastAsia="Arial" w:hAnsi="Arial" w:cs="Arial"/>
        </w:rPr>
        <w:t xml:space="preserve">(a)  it has full capacity and authority to enter into and to perform the Contract; </w:t>
      </w:r>
    </w:p>
    <w:p w:rsidR="003401BB" w:rsidRDefault="00820575">
      <w:pPr>
        <w:spacing w:after="0" w:line="240" w:lineRule="auto"/>
        <w:rPr>
          <w:rFonts w:ascii="Arial" w:eastAsia="Arial" w:hAnsi="Arial" w:cs="Arial"/>
          <w:sz w:val="24"/>
          <w:szCs w:val="24"/>
        </w:rPr>
      </w:pPr>
      <w:r>
        <w:rPr>
          <w:rFonts w:ascii="Arial" w:eastAsia="Arial" w:hAnsi="Arial" w:cs="Arial"/>
        </w:rPr>
        <w:t xml:space="preserve">(b)  the Contract is executed by its authorised representative; </w:t>
      </w:r>
    </w:p>
    <w:p w:rsidR="003401BB" w:rsidRDefault="00820575">
      <w:pPr>
        <w:spacing w:after="0" w:line="240" w:lineRule="auto"/>
        <w:rPr>
          <w:rFonts w:ascii="Arial" w:eastAsia="Arial" w:hAnsi="Arial" w:cs="Arial"/>
          <w:sz w:val="24"/>
          <w:szCs w:val="24"/>
        </w:rPr>
      </w:pPr>
      <w:r>
        <w:rPr>
          <w:rFonts w:ascii="Arial" w:eastAsia="Arial" w:hAnsi="Arial" w:cs="Arial"/>
        </w:rPr>
        <w:t xml:space="preserve">(c)  it is a legally valid and existing organisation incorporated in the place it was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formed; </w:t>
      </w:r>
    </w:p>
    <w:p w:rsidR="003401BB" w:rsidRDefault="00820575">
      <w:pPr>
        <w:spacing w:after="0" w:line="240" w:lineRule="auto"/>
        <w:rPr>
          <w:rFonts w:ascii="Arial" w:eastAsia="Arial" w:hAnsi="Arial" w:cs="Arial"/>
          <w:sz w:val="24"/>
          <w:szCs w:val="24"/>
        </w:rPr>
      </w:pPr>
      <w:r>
        <w:rPr>
          <w:rFonts w:ascii="Arial" w:eastAsia="Arial" w:hAnsi="Arial" w:cs="Arial"/>
        </w:rPr>
        <w:t xml:space="preserve">(d)  there are no known legal or regulatory actions or investigations before any court, administrative body or arbitration tribunal pending or threatened against it or its affiliates that might affect its ability to perform the Contract; </w:t>
      </w:r>
    </w:p>
    <w:p w:rsidR="003401BB" w:rsidRDefault="00820575">
      <w:pPr>
        <w:spacing w:after="0" w:line="240" w:lineRule="auto"/>
        <w:rPr>
          <w:rFonts w:ascii="Arial" w:eastAsia="Arial" w:hAnsi="Arial" w:cs="Arial"/>
          <w:sz w:val="24"/>
          <w:szCs w:val="24"/>
        </w:rPr>
      </w:pPr>
      <w:r>
        <w:rPr>
          <w:rFonts w:ascii="Arial" w:eastAsia="Arial" w:hAnsi="Arial" w:cs="Arial"/>
        </w:rPr>
        <w:t xml:space="preserve">(e)  it maintains all necessary rights, authorisations, licences and consents to perform its obligations under the Contract; </w:t>
      </w:r>
    </w:p>
    <w:p w:rsidR="003401BB" w:rsidRDefault="00820575">
      <w:pPr>
        <w:spacing w:after="0" w:line="240" w:lineRule="auto"/>
        <w:rPr>
          <w:rFonts w:ascii="Arial" w:eastAsia="Arial" w:hAnsi="Arial" w:cs="Arial"/>
          <w:sz w:val="24"/>
          <w:szCs w:val="24"/>
        </w:rPr>
      </w:pPr>
      <w:r>
        <w:rPr>
          <w:rFonts w:ascii="Arial" w:eastAsia="Arial" w:hAnsi="Arial" w:cs="Arial"/>
        </w:rPr>
        <w:t xml:space="preserve">(f)  it doesn't have any contractual obligations which are likely to have a material adverse effect on its ability to perform the Contract; and </w:t>
      </w:r>
    </w:p>
    <w:p w:rsidR="003401BB" w:rsidRDefault="00820575">
      <w:pPr>
        <w:spacing w:after="0" w:line="240" w:lineRule="auto"/>
        <w:rPr>
          <w:rFonts w:ascii="Arial" w:eastAsia="Arial" w:hAnsi="Arial" w:cs="Arial"/>
          <w:sz w:val="24"/>
          <w:szCs w:val="24"/>
        </w:rPr>
      </w:pPr>
      <w:r>
        <w:rPr>
          <w:rFonts w:ascii="Arial" w:eastAsia="Arial" w:hAnsi="Arial" w:cs="Arial"/>
        </w:rPr>
        <w:t xml:space="preserve">(g)  it is not impacted by an Insolvency Event. </w:t>
      </w:r>
    </w:p>
    <w:p w:rsidR="003401BB" w:rsidRDefault="003401BB">
      <w:pPr>
        <w:spacing w:after="0" w:line="240" w:lineRule="auto"/>
        <w:rPr>
          <w:rFonts w:ascii="Arial" w:eastAsia="Arial" w:hAnsi="Arial" w:cs="Arial"/>
        </w:rPr>
      </w:pPr>
    </w:p>
    <w:p w:rsidR="003401BB" w:rsidRDefault="00820575">
      <w:pPr>
        <w:spacing w:after="0" w:line="240" w:lineRule="auto"/>
        <w:rPr>
          <w:rFonts w:ascii="Arial" w:eastAsia="Arial" w:hAnsi="Arial" w:cs="Arial"/>
          <w:sz w:val="24"/>
          <w:szCs w:val="24"/>
        </w:rPr>
      </w:pPr>
      <w:proofErr w:type="gramStart"/>
      <w:r>
        <w:rPr>
          <w:rFonts w:ascii="Arial" w:eastAsia="Arial" w:hAnsi="Arial" w:cs="Arial"/>
        </w:rPr>
        <w:t>9.2  The</w:t>
      </w:r>
      <w:proofErr w:type="gramEnd"/>
      <w:r>
        <w:rPr>
          <w:rFonts w:ascii="Arial" w:eastAsia="Arial" w:hAnsi="Arial" w:cs="Arial"/>
        </w:rPr>
        <w:t xml:space="preserve"> warranties and representations in clause 9.1 are repeated each time the Supplier provides Deliverables under the Contract. </w:t>
      </w:r>
    </w:p>
    <w:p w:rsidR="003401BB" w:rsidRDefault="003401BB">
      <w:pPr>
        <w:spacing w:after="0" w:line="240" w:lineRule="auto"/>
        <w:rPr>
          <w:rFonts w:ascii="Arial" w:eastAsia="Arial" w:hAnsi="Arial" w:cs="Arial"/>
        </w:rPr>
      </w:pPr>
    </w:p>
    <w:p w:rsidR="003401BB" w:rsidRDefault="00820575">
      <w:pPr>
        <w:spacing w:after="0" w:line="240" w:lineRule="auto"/>
        <w:rPr>
          <w:rFonts w:ascii="Arial" w:eastAsia="Arial" w:hAnsi="Arial" w:cs="Arial"/>
          <w:sz w:val="24"/>
          <w:szCs w:val="24"/>
        </w:rPr>
      </w:pPr>
      <w:proofErr w:type="gramStart"/>
      <w:r>
        <w:rPr>
          <w:rFonts w:ascii="Arial" w:eastAsia="Arial" w:hAnsi="Arial" w:cs="Arial"/>
        </w:rPr>
        <w:t>9.3  The</w:t>
      </w:r>
      <w:proofErr w:type="gramEnd"/>
      <w:r>
        <w:rPr>
          <w:rFonts w:ascii="Arial" w:eastAsia="Arial" w:hAnsi="Arial" w:cs="Arial"/>
        </w:rPr>
        <w:t xml:space="preserve"> Supplier indemnifies the Buyer against each of the following: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(a)  wilful misconduct of the Supplier, any of its subcontractor and/or Supplier Staff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that impacts the Contract;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(b)  non-payment by the Supplier of any tax or National Insurance. </w:t>
      </w:r>
    </w:p>
    <w:p w:rsidR="003401BB" w:rsidRDefault="003401BB">
      <w:pPr>
        <w:spacing w:after="0" w:line="240" w:lineRule="auto"/>
        <w:rPr>
          <w:rFonts w:ascii="Arial" w:eastAsia="Arial" w:hAnsi="Arial" w:cs="Arial"/>
        </w:rPr>
      </w:pPr>
    </w:p>
    <w:p w:rsidR="003401BB" w:rsidRDefault="00820575">
      <w:pPr>
        <w:spacing w:after="0" w:line="240" w:lineRule="auto"/>
        <w:rPr>
          <w:rFonts w:ascii="Arial" w:eastAsia="Arial" w:hAnsi="Arial" w:cs="Arial"/>
          <w:sz w:val="24"/>
          <w:szCs w:val="24"/>
        </w:rPr>
      </w:pPr>
      <w:proofErr w:type="gramStart"/>
      <w:r>
        <w:rPr>
          <w:rFonts w:ascii="Arial" w:eastAsia="Arial" w:hAnsi="Arial" w:cs="Arial"/>
        </w:rPr>
        <w:t>9.4  If</w:t>
      </w:r>
      <w:proofErr w:type="gramEnd"/>
      <w:r>
        <w:rPr>
          <w:rFonts w:ascii="Arial" w:eastAsia="Arial" w:hAnsi="Arial" w:cs="Arial"/>
        </w:rPr>
        <w:t xml:space="preserve"> the Supplier becomes aware of a representation or warranty that becomes untrue or misleading, it must immediately notify the Buyer. </w:t>
      </w:r>
    </w:p>
    <w:p w:rsidR="003401BB" w:rsidRDefault="003401BB">
      <w:pPr>
        <w:spacing w:after="0" w:line="240" w:lineRule="auto"/>
        <w:rPr>
          <w:rFonts w:ascii="Arial" w:eastAsia="Arial" w:hAnsi="Arial" w:cs="Arial"/>
        </w:rPr>
      </w:pPr>
    </w:p>
    <w:p w:rsidR="003401BB" w:rsidRDefault="00820575">
      <w:pPr>
        <w:spacing w:after="0" w:line="240" w:lineRule="auto"/>
        <w:rPr>
          <w:rFonts w:ascii="Arial" w:eastAsia="Arial" w:hAnsi="Arial" w:cs="Arial"/>
          <w:sz w:val="24"/>
          <w:szCs w:val="24"/>
        </w:rPr>
      </w:pPr>
      <w:proofErr w:type="gramStart"/>
      <w:r>
        <w:rPr>
          <w:rFonts w:ascii="Arial" w:eastAsia="Arial" w:hAnsi="Arial" w:cs="Arial"/>
        </w:rPr>
        <w:t>9.5  All</w:t>
      </w:r>
      <w:proofErr w:type="gramEnd"/>
      <w:r>
        <w:rPr>
          <w:rFonts w:ascii="Arial" w:eastAsia="Arial" w:hAnsi="Arial" w:cs="Arial"/>
        </w:rPr>
        <w:t xml:space="preserve"> third party warranties and indemnities covering the Deliverables must be assigned for the Buyer's benefit by the Supplier. </w:t>
      </w:r>
    </w:p>
    <w:p w:rsidR="003401BB" w:rsidRDefault="003401BB">
      <w:pPr>
        <w:spacing w:after="0" w:line="240" w:lineRule="auto"/>
        <w:rPr>
          <w:rFonts w:ascii="Arial" w:eastAsia="Arial" w:hAnsi="Arial" w:cs="Arial"/>
          <w:sz w:val="24"/>
          <w:szCs w:val="24"/>
        </w:rPr>
      </w:pPr>
    </w:p>
    <w:p w:rsidR="003401BB" w:rsidRDefault="003401BB">
      <w:pPr>
        <w:spacing w:after="0" w:line="240" w:lineRule="auto"/>
        <w:rPr>
          <w:rFonts w:ascii="Arial" w:eastAsia="Arial" w:hAnsi="Arial" w:cs="Arial"/>
          <w:sz w:val="24"/>
          <w:szCs w:val="24"/>
        </w:rPr>
      </w:pP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10. Intellectual Property Rights (IPRs) </w:t>
      </w:r>
    </w:p>
    <w:p w:rsidR="003401BB" w:rsidRDefault="00820575">
      <w:pPr>
        <w:spacing w:before="280" w:after="280" w:line="240" w:lineRule="auto"/>
        <w:ind w:left="360"/>
        <w:rPr>
          <w:rFonts w:ascii="Arial" w:eastAsia="Arial" w:hAnsi="Arial" w:cs="Arial"/>
          <w:sz w:val="24"/>
          <w:szCs w:val="24"/>
        </w:rPr>
      </w:pPr>
      <w:proofErr w:type="gramStart"/>
      <w:r>
        <w:rPr>
          <w:rFonts w:ascii="Arial" w:eastAsia="Arial" w:hAnsi="Arial" w:cs="Arial"/>
        </w:rPr>
        <w:t>10.1  Each</w:t>
      </w:r>
      <w:proofErr w:type="gramEnd"/>
      <w:r>
        <w:rPr>
          <w:rFonts w:ascii="Arial" w:eastAsia="Arial" w:hAnsi="Arial" w:cs="Arial"/>
        </w:rPr>
        <w:t xml:space="preserve"> Party keeps ownership of its own Existing IPRs. The Supplier gives the Buyer a non-exclusive, perpetual, royalty-free, irrevocable, transferable worldwide licence to use, change and sub-license the Supplier's Existing IPR to enable it and its sub- licensees to both: </w:t>
      </w:r>
    </w:p>
    <w:p w:rsidR="003401BB" w:rsidRDefault="00820575">
      <w:pPr>
        <w:spacing w:before="280" w:after="280" w:line="240" w:lineRule="auto"/>
        <w:ind w:left="1080"/>
        <w:rPr>
          <w:rFonts w:ascii="Arial" w:eastAsia="Arial" w:hAnsi="Arial" w:cs="Arial"/>
          <w:sz w:val="24"/>
          <w:szCs w:val="24"/>
        </w:rPr>
      </w:pPr>
      <w:r>
        <w:rPr>
          <w:rFonts w:ascii="Arial" w:eastAsia="Arial" w:hAnsi="Arial" w:cs="Arial"/>
        </w:rPr>
        <w:t xml:space="preserve">(a)  receive and use the Deliverables; </w:t>
      </w:r>
    </w:p>
    <w:p w:rsidR="003401BB" w:rsidRDefault="00820575">
      <w:pPr>
        <w:spacing w:before="280" w:after="280" w:line="240" w:lineRule="auto"/>
        <w:ind w:left="1080"/>
        <w:rPr>
          <w:rFonts w:ascii="Arial" w:eastAsia="Arial" w:hAnsi="Arial" w:cs="Arial"/>
          <w:sz w:val="24"/>
          <w:szCs w:val="24"/>
        </w:rPr>
      </w:pPr>
      <w:r>
        <w:rPr>
          <w:rFonts w:ascii="Arial" w:eastAsia="Arial" w:hAnsi="Arial" w:cs="Arial"/>
        </w:rPr>
        <w:t xml:space="preserve">(b)  use the New IPR. </w:t>
      </w:r>
    </w:p>
    <w:p w:rsidR="003401BB" w:rsidRDefault="00820575">
      <w:pPr>
        <w:spacing w:before="280" w:after="280" w:line="240" w:lineRule="auto"/>
        <w:ind w:left="360"/>
        <w:rPr>
          <w:rFonts w:ascii="Arial" w:eastAsia="Arial" w:hAnsi="Arial" w:cs="Arial"/>
          <w:sz w:val="24"/>
          <w:szCs w:val="24"/>
        </w:rPr>
      </w:pPr>
      <w:proofErr w:type="gramStart"/>
      <w:r>
        <w:rPr>
          <w:rFonts w:ascii="Arial" w:eastAsia="Arial" w:hAnsi="Arial" w:cs="Arial"/>
        </w:rPr>
        <w:t>10.2  Any</w:t>
      </w:r>
      <w:proofErr w:type="gramEnd"/>
      <w:r>
        <w:rPr>
          <w:rFonts w:ascii="Arial" w:eastAsia="Arial" w:hAnsi="Arial" w:cs="Arial"/>
        </w:rPr>
        <w:t xml:space="preserve"> New IPR created under the Contract is owned by the Buyer. The Buyer gives the Supplier a licence to use any Existing IPRs for the purpose of fulfilling its obligations under the Contract and a perpetual, royalty-free, non-exclusive licence to use any New IPRs. </w:t>
      </w:r>
    </w:p>
    <w:p w:rsidR="003401BB" w:rsidRDefault="00820575">
      <w:pPr>
        <w:spacing w:before="280" w:after="280" w:line="240" w:lineRule="auto"/>
        <w:ind w:left="360"/>
        <w:rPr>
          <w:rFonts w:ascii="Arial" w:eastAsia="Arial" w:hAnsi="Arial" w:cs="Arial"/>
          <w:sz w:val="24"/>
          <w:szCs w:val="24"/>
        </w:rPr>
      </w:pPr>
      <w:proofErr w:type="gramStart"/>
      <w:r>
        <w:rPr>
          <w:rFonts w:ascii="Arial" w:eastAsia="Arial" w:hAnsi="Arial" w:cs="Arial"/>
        </w:rPr>
        <w:t>10.3  Where</w:t>
      </w:r>
      <w:proofErr w:type="gramEnd"/>
      <w:r>
        <w:rPr>
          <w:rFonts w:ascii="Arial" w:eastAsia="Arial" w:hAnsi="Arial" w:cs="Arial"/>
        </w:rPr>
        <w:t xml:space="preserve"> a Party acquires ownership of intellectual property rights incorrectly under this Contract it must do everything reasonably necessary to complete a transfer assigning them in writing to the other Party on request and at its own cost. </w:t>
      </w:r>
    </w:p>
    <w:p w:rsidR="003401BB" w:rsidRDefault="00820575">
      <w:pPr>
        <w:spacing w:before="280" w:after="280" w:line="240" w:lineRule="auto"/>
        <w:ind w:left="360"/>
        <w:rPr>
          <w:rFonts w:ascii="Arial" w:eastAsia="Arial" w:hAnsi="Arial" w:cs="Arial"/>
          <w:sz w:val="24"/>
          <w:szCs w:val="24"/>
        </w:rPr>
      </w:pPr>
      <w:proofErr w:type="gramStart"/>
      <w:r>
        <w:rPr>
          <w:rFonts w:ascii="Arial" w:eastAsia="Arial" w:hAnsi="Arial" w:cs="Arial"/>
        </w:rPr>
        <w:t>10.4  Neither</w:t>
      </w:r>
      <w:proofErr w:type="gramEnd"/>
      <w:r>
        <w:rPr>
          <w:rFonts w:ascii="Arial" w:eastAsia="Arial" w:hAnsi="Arial" w:cs="Arial"/>
        </w:rPr>
        <w:t xml:space="preserve"> Party has the right to use the other Party's intellectual property rights, including any use of the other Party's names, logos or trademarks, except as provided in clause 10 or otherwise agreed in writing. </w:t>
      </w:r>
    </w:p>
    <w:p w:rsidR="003401BB" w:rsidRDefault="00820575">
      <w:pPr>
        <w:spacing w:before="280" w:after="280" w:line="240" w:lineRule="auto"/>
        <w:ind w:left="360"/>
        <w:rPr>
          <w:rFonts w:ascii="Arial" w:eastAsia="Arial" w:hAnsi="Arial" w:cs="Arial"/>
          <w:sz w:val="24"/>
          <w:szCs w:val="24"/>
        </w:rPr>
      </w:pPr>
      <w:proofErr w:type="gramStart"/>
      <w:r>
        <w:rPr>
          <w:rFonts w:ascii="Arial" w:eastAsia="Arial" w:hAnsi="Arial" w:cs="Arial"/>
        </w:rPr>
        <w:t>10.5  If</w:t>
      </w:r>
      <w:proofErr w:type="gramEnd"/>
      <w:r>
        <w:rPr>
          <w:rFonts w:ascii="Arial" w:eastAsia="Arial" w:hAnsi="Arial" w:cs="Arial"/>
        </w:rPr>
        <w:t xml:space="preserve"> any claim is made against the Buyer for actual or alleged infringement of a third party’s intellectual property arising out of, or in connection with, the supply or use of the Deliverables (an "</w:t>
      </w:r>
      <w:r>
        <w:rPr>
          <w:rFonts w:ascii="Arial" w:eastAsia="Arial" w:hAnsi="Arial" w:cs="Arial"/>
          <w:b/>
        </w:rPr>
        <w:t>IPR Claim</w:t>
      </w:r>
      <w:r>
        <w:rPr>
          <w:rFonts w:ascii="Arial" w:eastAsia="Arial" w:hAnsi="Arial" w:cs="Arial"/>
        </w:rPr>
        <w:t xml:space="preserve">"), then the Supplier indemnifies the Buyer against all losses, damages, costs or expenses (including professional fees and fines) incurred as a result of the IPR Claim. </w:t>
      </w:r>
    </w:p>
    <w:p w:rsidR="003401BB" w:rsidRDefault="00820575">
      <w:pPr>
        <w:spacing w:before="280" w:after="280" w:line="240" w:lineRule="auto"/>
        <w:ind w:left="360"/>
        <w:rPr>
          <w:rFonts w:ascii="Arial" w:eastAsia="Arial" w:hAnsi="Arial" w:cs="Arial"/>
          <w:sz w:val="24"/>
          <w:szCs w:val="24"/>
        </w:rPr>
      </w:pPr>
      <w:r>
        <w:rPr>
          <w:rFonts w:ascii="Arial" w:eastAsia="Arial" w:hAnsi="Arial" w:cs="Arial"/>
        </w:rPr>
        <w:t xml:space="preserve">10.6 If an IPR Claim is made or anticipated the Supplier must at its own expense and the Buyer's sole option, either: </w:t>
      </w:r>
    </w:p>
    <w:p w:rsidR="003401BB" w:rsidRDefault="00820575">
      <w:pPr>
        <w:spacing w:before="280" w:after="280" w:line="240" w:lineRule="auto"/>
        <w:ind w:left="360"/>
        <w:rPr>
          <w:rFonts w:ascii="Arial" w:eastAsia="Arial" w:hAnsi="Arial" w:cs="Arial"/>
          <w:sz w:val="24"/>
          <w:szCs w:val="24"/>
        </w:rPr>
      </w:pPr>
      <w:r>
        <w:rPr>
          <w:rFonts w:ascii="Arial" w:eastAsia="Arial" w:hAnsi="Arial" w:cs="Arial"/>
        </w:rPr>
        <w:t xml:space="preserve">(a)  obtain for the Buyer the rights in clauses 10.1 and 10.2 without infringing any </w:t>
      </w:r>
      <w:proofErr w:type="gramStart"/>
      <w:r>
        <w:rPr>
          <w:rFonts w:ascii="Arial" w:eastAsia="Arial" w:hAnsi="Arial" w:cs="Arial"/>
        </w:rPr>
        <w:t>third party</w:t>
      </w:r>
      <w:proofErr w:type="gramEnd"/>
      <w:r>
        <w:rPr>
          <w:rFonts w:ascii="Arial" w:eastAsia="Arial" w:hAnsi="Arial" w:cs="Arial"/>
        </w:rPr>
        <w:t xml:space="preserve"> intellectual property rights; </w:t>
      </w:r>
    </w:p>
    <w:p w:rsidR="003401BB" w:rsidRDefault="00820575">
      <w:pPr>
        <w:spacing w:before="280" w:after="280" w:line="240" w:lineRule="auto"/>
        <w:ind w:left="360"/>
        <w:rPr>
          <w:rFonts w:ascii="Arial" w:eastAsia="Arial" w:hAnsi="Arial" w:cs="Arial"/>
          <w:sz w:val="24"/>
          <w:szCs w:val="24"/>
        </w:rPr>
      </w:pPr>
      <w:r>
        <w:rPr>
          <w:rFonts w:ascii="Arial" w:eastAsia="Arial" w:hAnsi="Arial" w:cs="Arial"/>
        </w:rPr>
        <w:t xml:space="preserve">(b)  replace or modify the relevant item with substitutes that don’t infringe intellectual property rights without adversely affecting the functionality or performance of the Deliverables. </w:t>
      </w:r>
    </w:p>
    <w:p w:rsidR="003401BB" w:rsidRDefault="003401BB">
      <w:pPr>
        <w:spacing w:after="0" w:line="240" w:lineRule="auto"/>
        <w:ind w:left="360"/>
        <w:rPr>
          <w:rFonts w:ascii="Arial" w:eastAsia="Arial" w:hAnsi="Arial" w:cs="Arial"/>
          <w:sz w:val="24"/>
          <w:szCs w:val="24"/>
        </w:rPr>
      </w:pPr>
    </w:p>
    <w:p w:rsidR="003401BB" w:rsidRDefault="003401BB">
      <w:pPr>
        <w:spacing w:after="0" w:line="240" w:lineRule="auto"/>
        <w:ind w:left="360"/>
        <w:rPr>
          <w:rFonts w:ascii="Arial" w:eastAsia="Arial" w:hAnsi="Arial" w:cs="Arial"/>
          <w:sz w:val="24"/>
          <w:szCs w:val="24"/>
        </w:rPr>
      </w:pPr>
    </w:p>
    <w:p w:rsidR="003401BB" w:rsidRDefault="003401BB">
      <w:pPr>
        <w:spacing w:after="0" w:line="240" w:lineRule="auto"/>
        <w:ind w:left="360"/>
        <w:rPr>
          <w:rFonts w:ascii="Arial" w:eastAsia="Arial" w:hAnsi="Arial" w:cs="Arial"/>
          <w:sz w:val="24"/>
          <w:szCs w:val="24"/>
        </w:rPr>
      </w:pPr>
    </w:p>
    <w:p w:rsidR="003401BB" w:rsidRDefault="003401BB">
      <w:pPr>
        <w:spacing w:after="0" w:line="240" w:lineRule="auto"/>
        <w:ind w:left="360"/>
        <w:rPr>
          <w:rFonts w:ascii="Arial" w:eastAsia="Arial" w:hAnsi="Arial" w:cs="Arial"/>
          <w:sz w:val="24"/>
          <w:szCs w:val="24"/>
        </w:rPr>
      </w:pP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lastRenderedPageBreak/>
        <w:t xml:space="preserve">11. Ending the contract </w:t>
      </w:r>
    </w:p>
    <w:p w:rsidR="003401BB" w:rsidRDefault="00820575">
      <w:pPr>
        <w:spacing w:after="0" w:line="240" w:lineRule="auto"/>
        <w:ind w:left="360"/>
        <w:rPr>
          <w:rFonts w:ascii="Arial" w:eastAsia="Arial" w:hAnsi="Arial" w:cs="Arial"/>
        </w:rPr>
      </w:pPr>
      <w:proofErr w:type="gramStart"/>
      <w:r>
        <w:rPr>
          <w:rFonts w:ascii="Arial" w:eastAsia="Arial" w:hAnsi="Arial" w:cs="Arial"/>
        </w:rPr>
        <w:t>11.1  The</w:t>
      </w:r>
      <w:proofErr w:type="gramEnd"/>
      <w:r>
        <w:rPr>
          <w:rFonts w:ascii="Arial" w:eastAsia="Arial" w:hAnsi="Arial" w:cs="Arial"/>
        </w:rPr>
        <w:t xml:space="preserve"> Contract takes effect on the date of or (if different) the date specified in the Order Form and ends on the earlier of the date of expiry or termination of the Contract or earlier if required by Law.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rPr>
      </w:pPr>
      <w:proofErr w:type="gramStart"/>
      <w:r>
        <w:rPr>
          <w:rFonts w:ascii="Arial" w:eastAsia="Arial" w:hAnsi="Arial" w:cs="Arial"/>
        </w:rPr>
        <w:t>11.2  The</w:t>
      </w:r>
      <w:proofErr w:type="gramEnd"/>
      <w:r>
        <w:rPr>
          <w:rFonts w:ascii="Arial" w:eastAsia="Arial" w:hAnsi="Arial" w:cs="Arial"/>
        </w:rPr>
        <w:t xml:space="preserve"> Buyer can extend the Contract where set out in the Order Form in accordance with the terms in the Order Form.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b/>
        </w:rPr>
        <w:t>11.3  Ending</w:t>
      </w:r>
      <w:proofErr w:type="gramEnd"/>
      <w:r>
        <w:rPr>
          <w:rFonts w:ascii="Arial" w:eastAsia="Arial" w:hAnsi="Arial" w:cs="Arial"/>
          <w:b/>
        </w:rPr>
        <w:t xml:space="preserve"> the Contract without a reason </w:t>
      </w:r>
    </w:p>
    <w:p w:rsidR="003401BB" w:rsidRDefault="00820575">
      <w:pPr>
        <w:spacing w:after="0" w:line="240" w:lineRule="auto"/>
        <w:ind w:left="720"/>
        <w:rPr>
          <w:rFonts w:ascii="Arial" w:eastAsia="Arial" w:hAnsi="Arial" w:cs="Arial"/>
        </w:rPr>
      </w:pPr>
      <w:r>
        <w:rPr>
          <w:rFonts w:ascii="Arial" w:eastAsia="Arial" w:hAnsi="Arial" w:cs="Arial"/>
        </w:rPr>
        <w:t xml:space="preserve">The Buyer has the right to terminate the Contract at any time without reason or liability by giving the Supplier not less than 90 days' written notice and if it's terminated clause 11.5(b) to 11.5(g) applies. </w:t>
      </w:r>
    </w:p>
    <w:p w:rsidR="003401BB" w:rsidRDefault="003401BB">
      <w:pPr>
        <w:spacing w:after="0" w:line="240" w:lineRule="auto"/>
        <w:ind w:left="72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b/>
        </w:rPr>
        <w:t>11.4  When</w:t>
      </w:r>
      <w:proofErr w:type="gramEnd"/>
      <w:r>
        <w:rPr>
          <w:rFonts w:ascii="Arial" w:eastAsia="Arial" w:hAnsi="Arial" w:cs="Arial"/>
          <w:b/>
        </w:rPr>
        <w:t xml:space="preserve"> the Buyer can end the 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If any of the following events happen, the Buyer has the right to immediately terminate its Contract by issuing a termination notice in writing to the Supplier: </w:t>
      </w:r>
    </w:p>
    <w:p w:rsidR="003401BB" w:rsidRDefault="00820575">
      <w:pPr>
        <w:spacing w:after="0" w:line="240" w:lineRule="auto"/>
        <w:ind w:left="1800"/>
        <w:rPr>
          <w:rFonts w:ascii="Arial" w:eastAsia="Arial" w:hAnsi="Arial" w:cs="Arial"/>
          <w:sz w:val="24"/>
          <w:szCs w:val="24"/>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there's a Supplier Insolvency Event;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(ii)  if the Supplier repeatedly breaches the Contract in a way to reasonably </w:t>
      </w:r>
    </w:p>
    <w:p w:rsidR="003401BB" w:rsidRDefault="00820575">
      <w:pPr>
        <w:spacing w:after="0" w:line="240" w:lineRule="auto"/>
        <w:ind w:left="2160"/>
        <w:rPr>
          <w:rFonts w:ascii="Arial" w:eastAsia="Arial" w:hAnsi="Arial" w:cs="Arial"/>
          <w:sz w:val="24"/>
          <w:szCs w:val="24"/>
        </w:rPr>
      </w:pPr>
      <w:r>
        <w:rPr>
          <w:rFonts w:ascii="Arial" w:eastAsia="Arial" w:hAnsi="Arial" w:cs="Arial"/>
        </w:rPr>
        <w:t xml:space="preserve">justify the opinion that its conduct is inconsistent with it having the intention or ability to give effect to the terms and conditions of the Contract;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(iii)  if the Supplier is in material breach of any obligation which is capable of remedy, and that breach is not remedied within 30 days of the Supplier receiving notice specifying the breach and requiring it to be remedied;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(iv)  there's a change of control (within the meaning of section 450 of the Corporation Tax Act 2010) of the Supplier which isn't pre-approved by the Buyer in writing;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(v)  if the Buyer discovers that the Supplier was in one of the situations in 57 (1) or 57(2) of the Regulations at the time the Contract was awarded;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(vi)  the Court of Justice of the European Union uses Article 258 of the Treaty on the Functioning of the European Union (TFEU) to declare that the Contract should not have been awarded to the Supplier because of a serious breach of the TFEU or the Regulations; </w:t>
      </w:r>
    </w:p>
    <w:p w:rsidR="003401BB" w:rsidRDefault="00820575">
      <w:pPr>
        <w:spacing w:after="0" w:line="240" w:lineRule="auto"/>
        <w:ind w:left="1800"/>
        <w:rPr>
          <w:rFonts w:ascii="Arial" w:eastAsia="Arial" w:hAnsi="Arial" w:cs="Arial"/>
        </w:rPr>
      </w:pPr>
      <w:r>
        <w:rPr>
          <w:rFonts w:ascii="Arial" w:eastAsia="Arial" w:hAnsi="Arial" w:cs="Arial"/>
        </w:rPr>
        <w:t xml:space="preserve">(vii)  the Supplier or its affiliates embarrass or bring the Buyer into disrepute or diminish the public trust in them. </w:t>
      </w:r>
    </w:p>
    <w:p w:rsidR="003401BB" w:rsidRDefault="003401BB">
      <w:pPr>
        <w:spacing w:after="0" w:line="240" w:lineRule="auto"/>
        <w:ind w:left="1800"/>
        <w:rPr>
          <w:rFonts w:ascii="Arial" w:eastAsia="Arial" w:hAnsi="Arial" w:cs="Arial"/>
          <w:sz w:val="24"/>
          <w:szCs w:val="24"/>
        </w:rPr>
      </w:pP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If any of the events in 73(1) (a) to (c) of the Regulations (substantial modification, exclusion of the Supplier, procurement infringement) happen, the Buyer has the right to immediately terminate the Contract and clause 11.5(b) to 11.5(g) applies. </w:t>
      </w:r>
    </w:p>
    <w:p w:rsidR="003401BB" w:rsidRDefault="003401BB">
      <w:pPr>
        <w:spacing w:after="280" w:line="240" w:lineRule="auto"/>
        <w:ind w:left="720"/>
        <w:rPr>
          <w:rFonts w:ascii="Arial" w:eastAsia="Arial" w:hAnsi="Arial" w:cs="Arial"/>
          <w:sz w:val="24"/>
          <w:szCs w:val="24"/>
        </w:rPr>
      </w:pPr>
    </w:p>
    <w:p w:rsidR="003401BB" w:rsidRDefault="00820575">
      <w:pPr>
        <w:spacing w:before="280" w:after="0" w:line="240" w:lineRule="auto"/>
        <w:ind w:left="360"/>
        <w:rPr>
          <w:rFonts w:ascii="Arial" w:eastAsia="Arial" w:hAnsi="Arial" w:cs="Arial"/>
          <w:sz w:val="24"/>
          <w:szCs w:val="24"/>
        </w:rPr>
      </w:pPr>
      <w:proofErr w:type="gramStart"/>
      <w:r>
        <w:rPr>
          <w:rFonts w:ascii="Arial" w:eastAsia="Arial" w:hAnsi="Arial" w:cs="Arial"/>
          <w:b/>
        </w:rPr>
        <w:t>11.5  What</w:t>
      </w:r>
      <w:proofErr w:type="gramEnd"/>
      <w:r>
        <w:rPr>
          <w:rFonts w:ascii="Arial" w:eastAsia="Arial" w:hAnsi="Arial" w:cs="Arial"/>
          <w:b/>
        </w:rPr>
        <w:t xml:space="preserve"> happens if the Contract ends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Where the Buyer terminates the Contract under clause 11.4(a) all of the following apply: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the Supplier is responsible for the Buyer's reasonable costs of procuring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replacement deliverables for the rest of the term of the 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Buyer's payment obligations under the terminated Contract stop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immediately;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accumulated rights of the Parties are not affected;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the Supplier must promptly delete or return the Government Data except where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required to retain copies by law;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(e)  the Supplier must promptly return any of the Buyer's property provided under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the 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lastRenderedPageBreak/>
        <w:t xml:space="preserve">(f)  the Supplier must, at no cost to the Buyer, give all reasonable assistance to the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Buyer and any incoming supplier and co-operate fully in the handover and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re-procurement;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(g)  the following clauses survive the termination of the Contract: [3.2.10, 6, 7.2, 9, </w:t>
      </w:r>
    </w:p>
    <w:p w:rsidR="003401BB" w:rsidRDefault="00820575">
      <w:pPr>
        <w:spacing w:after="0" w:line="240" w:lineRule="auto"/>
        <w:ind w:left="1440"/>
        <w:rPr>
          <w:rFonts w:ascii="Arial" w:eastAsia="Arial" w:hAnsi="Arial" w:cs="Arial"/>
        </w:rPr>
      </w:pPr>
      <w:r>
        <w:rPr>
          <w:rFonts w:ascii="Arial" w:eastAsia="Arial" w:hAnsi="Arial" w:cs="Arial"/>
        </w:rPr>
        <w:t xml:space="preserve">11, 14, 15, 16, 17, 18, 34, 35] and any clauses which are expressly or by implication intended to continue. </w:t>
      </w:r>
    </w:p>
    <w:p w:rsidR="003401BB" w:rsidRDefault="003401BB">
      <w:pPr>
        <w:spacing w:after="0" w:line="240" w:lineRule="auto"/>
        <w:ind w:left="144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b/>
        </w:rPr>
        <w:t>11.6  When</w:t>
      </w:r>
      <w:proofErr w:type="gramEnd"/>
      <w:r>
        <w:rPr>
          <w:rFonts w:ascii="Arial" w:eastAsia="Arial" w:hAnsi="Arial" w:cs="Arial"/>
          <w:b/>
        </w:rPr>
        <w:t xml:space="preserve"> the Supplier can end the 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If a Supplier terminates the Contract under clause 11.6(a): </w:t>
      </w:r>
    </w:p>
    <w:p w:rsidR="003401BB" w:rsidRDefault="00820575">
      <w:pPr>
        <w:spacing w:after="0" w:line="240" w:lineRule="auto"/>
        <w:ind w:left="1800"/>
        <w:rPr>
          <w:rFonts w:ascii="Arial" w:eastAsia="Arial" w:hAnsi="Arial" w:cs="Arial"/>
          <w:sz w:val="24"/>
          <w:szCs w:val="24"/>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Buyer must promptly pay all outstanding charges incurred to the </w:t>
      </w:r>
    </w:p>
    <w:p w:rsidR="003401BB" w:rsidRDefault="00820575">
      <w:pPr>
        <w:spacing w:after="0" w:line="240" w:lineRule="auto"/>
        <w:ind w:left="2160"/>
        <w:rPr>
          <w:rFonts w:ascii="Arial" w:eastAsia="Arial" w:hAnsi="Arial" w:cs="Arial"/>
          <w:sz w:val="24"/>
          <w:szCs w:val="24"/>
        </w:rPr>
      </w:pPr>
      <w:r>
        <w:rPr>
          <w:rFonts w:ascii="Arial" w:eastAsia="Arial" w:hAnsi="Arial" w:cs="Arial"/>
        </w:rPr>
        <w:t xml:space="preserve">Supplier;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(ii)  the Buyer must pay the Supplier reasonable committed and unavoidable </w:t>
      </w:r>
    </w:p>
    <w:p w:rsidR="003401BB" w:rsidRDefault="00820575">
      <w:pPr>
        <w:spacing w:after="0" w:line="240" w:lineRule="auto"/>
        <w:ind w:left="2160"/>
        <w:rPr>
          <w:rFonts w:ascii="Arial" w:eastAsia="Arial" w:hAnsi="Arial" w:cs="Arial"/>
          <w:sz w:val="24"/>
          <w:szCs w:val="24"/>
        </w:rPr>
      </w:pPr>
      <w:r>
        <w:rPr>
          <w:rFonts w:ascii="Arial" w:eastAsia="Arial" w:hAnsi="Arial" w:cs="Arial"/>
        </w:rPr>
        <w:t xml:space="preserve">losses as long as the Supplier provides a fully itemised and costed schedule with evidence - the maximum value of this payment is limited to the total sum payable to the Supplier if the Contract had not been terminated; </w:t>
      </w:r>
    </w:p>
    <w:p w:rsidR="003401BB" w:rsidRDefault="00820575">
      <w:pPr>
        <w:spacing w:after="0" w:line="240" w:lineRule="auto"/>
        <w:ind w:left="1800"/>
        <w:rPr>
          <w:rFonts w:ascii="Arial" w:eastAsia="Arial" w:hAnsi="Arial" w:cs="Arial"/>
        </w:rPr>
      </w:pPr>
      <w:r>
        <w:rPr>
          <w:rFonts w:ascii="Arial" w:eastAsia="Arial" w:hAnsi="Arial" w:cs="Arial"/>
        </w:rPr>
        <w:t xml:space="preserve">(iii)  clauses 11.5(d) to 11.5(g) apply. </w:t>
      </w:r>
    </w:p>
    <w:p w:rsidR="003401BB" w:rsidRDefault="003401BB">
      <w:pPr>
        <w:spacing w:after="0" w:line="240" w:lineRule="auto"/>
        <w:ind w:left="180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b/>
        </w:rPr>
        <w:t>11.7  Partially</w:t>
      </w:r>
      <w:proofErr w:type="gramEnd"/>
      <w:r>
        <w:rPr>
          <w:rFonts w:ascii="Arial" w:eastAsia="Arial" w:hAnsi="Arial" w:cs="Arial"/>
          <w:b/>
        </w:rPr>
        <w:t xml:space="preserve"> ending and suspending the 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Where the Buyer has the right to terminate the Contract it can terminate or suspend (for any period), all or part of it. If the Buyer suspends the Contract it can provide the Deliverables itself or buy them from a third party.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Buyer can only partially terminate or suspend the Contract if the remaining parts of it can still be used to effectively deliver the intended purpose.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The Parties must agree (in accordance with clause 24) any necessary variation required by clause 11.7, but the Supplier may not either: </w:t>
      </w:r>
    </w:p>
    <w:p w:rsidR="003401BB" w:rsidRDefault="00820575">
      <w:pPr>
        <w:spacing w:after="0" w:line="240" w:lineRule="auto"/>
        <w:ind w:left="1800"/>
        <w:rPr>
          <w:rFonts w:ascii="Arial" w:eastAsia="Arial" w:hAnsi="Arial" w:cs="Arial"/>
          <w:sz w:val="24"/>
          <w:szCs w:val="24"/>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reject the variation; </w:t>
      </w:r>
    </w:p>
    <w:p w:rsidR="003401BB" w:rsidRDefault="00820575">
      <w:pPr>
        <w:spacing w:after="0" w:line="240" w:lineRule="auto"/>
        <w:ind w:left="1800"/>
        <w:rPr>
          <w:rFonts w:ascii="Arial" w:eastAsia="Arial" w:hAnsi="Arial" w:cs="Arial"/>
          <w:sz w:val="24"/>
          <w:szCs w:val="24"/>
        </w:rPr>
      </w:pPr>
      <w:r>
        <w:rPr>
          <w:rFonts w:ascii="Arial" w:eastAsia="Arial" w:hAnsi="Arial" w:cs="Arial"/>
        </w:rPr>
        <w:t xml:space="preserve">(ii)  increase the Charges, except where the right to partial termination is </w:t>
      </w:r>
    </w:p>
    <w:p w:rsidR="003401BB" w:rsidRDefault="00820575">
      <w:pPr>
        <w:spacing w:after="0" w:line="240" w:lineRule="auto"/>
        <w:ind w:left="2160"/>
        <w:rPr>
          <w:rFonts w:ascii="Arial" w:eastAsia="Arial" w:hAnsi="Arial" w:cs="Arial"/>
          <w:sz w:val="24"/>
          <w:szCs w:val="24"/>
        </w:rPr>
      </w:pPr>
      <w:r>
        <w:rPr>
          <w:rFonts w:ascii="Arial" w:eastAsia="Arial" w:hAnsi="Arial" w:cs="Arial"/>
        </w:rPr>
        <w:t xml:space="preserve">under clause 11.3.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The Buyer can still use other rights available, or subsequently available to it if it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acts on its rights under clause 11.7. </w:t>
      </w: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12. How much you can be held responsible for </w:t>
      </w:r>
    </w:p>
    <w:p w:rsidR="003401BB" w:rsidRDefault="00820575">
      <w:pPr>
        <w:spacing w:after="0" w:line="240" w:lineRule="auto"/>
        <w:ind w:left="360"/>
        <w:rPr>
          <w:rFonts w:ascii="Arial" w:eastAsia="Arial" w:hAnsi="Arial" w:cs="Arial"/>
        </w:rPr>
      </w:pPr>
      <w:proofErr w:type="gramStart"/>
      <w:r>
        <w:rPr>
          <w:rFonts w:ascii="Arial" w:eastAsia="Arial" w:hAnsi="Arial" w:cs="Arial"/>
        </w:rPr>
        <w:t>12.1  Each</w:t>
      </w:r>
      <w:proofErr w:type="gramEnd"/>
      <w:r>
        <w:rPr>
          <w:rFonts w:ascii="Arial" w:eastAsia="Arial" w:hAnsi="Arial" w:cs="Arial"/>
        </w:rPr>
        <w:t xml:space="preserve"> Party's total aggregate liability under or in connection with the Contract (whether in tort, contract or otherwise) is no more than 125% of the Charges paid or payable to the Supplier.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12.2  No</w:t>
      </w:r>
      <w:proofErr w:type="gramEnd"/>
      <w:r>
        <w:rPr>
          <w:rFonts w:ascii="Arial" w:eastAsia="Arial" w:hAnsi="Arial" w:cs="Arial"/>
        </w:rPr>
        <w:t xml:space="preserve"> Party is liable to the other for: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any indirect losses; </w:t>
      </w:r>
    </w:p>
    <w:p w:rsidR="003401BB" w:rsidRDefault="00820575">
      <w:pPr>
        <w:spacing w:after="0" w:line="240" w:lineRule="auto"/>
        <w:ind w:left="1080"/>
        <w:rPr>
          <w:rFonts w:ascii="Arial" w:eastAsia="Arial" w:hAnsi="Arial" w:cs="Arial"/>
        </w:rPr>
      </w:pPr>
      <w:r>
        <w:rPr>
          <w:rFonts w:ascii="Arial" w:eastAsia="Arial" w:hAnsi="Arial" w:cs="Arial"/>
        </w:rPr>
        <w:t xml:space="preserve">(b)  loss of profits, turnover, savings, business opportunities or damage to goodwill (in each case whether direct or indirect). </w:t>
      </w:r>
    </w:p>
    <w:p w:rsidR="003401BB" w:rsidRDefault="003401BB">
      <w:pPr>
        <w:spacing w:after="0" w:line="240" w:lineRule="auto"/>
        <w:ind w:left="108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12.3  In</w:t>
      </w:r>
      <w:proofErr w:type="gramEnd"/>
      <w:r>
        <w:rPr>
          <w:rFonts w:ascii="Arial" w:eastAsia="Arial" w:hAnsi="Arial" w:cs="Arial"/>
        </w:rPr>
        <w:t xml:space="preserve"> spite of clause 12.1, neither Party limits or excludes any of the following: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its liability for death or personal injury caused by its negligence, or that of its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employees, agents or subcontractors;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its liability for bribery or fraud or fraudulent misrepresentation by it or its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employees; </w:t>
      </w:r>
    </w:p>
    <w:p w:rsidR="003401BB" w:rsidRDefault="00820575">
      <w:pPr>
        <w:spacing w:after="0" w:line="240" w:lineRule="auto"/>
        <w:ind w:left="1080"/>
        <w:rPr>
          <w:rFonts w:ascii="Arial" w:eastAsia="Arial" w:hAnsi="Arial" w:cs="Arial"/>
        </w:rPr>
      </w:pPr>
      <w:r>
        <w:rPr>
          <w:rFonts w:ascii="Arial" w:eastAsia="Arial" w:hAnsi="Arial" w:cs="Arial"/>
        </w:rPr>
        <w:t xml:space="preserve">(c)  any liability that cannot be excluded or limited by law. </w:t>
      </w:r>
    </w:p>
    <w:p w:rsidR="003401BB" w:rsidRDefault="003401BB">
      <w:pPr>
        <w:spacing w:after="0" w:line="240" w:lineRule="auto"/>
        <w:ind w:left="1080"/>
        <w:rPr>
          <w:rFonts w:ascii="Arial" w:eastAsia="Arial" w:hAnsi="Arial" w:cs="Arial"/>
          <w:sz w:val="24"/>
          <w:szCs w:val="24"/>
        </w:rPr>
      </w:pPr>
    </w:p>
    <w:p w:rsidR="003401BB" w:rsidRDefault="00820575">
      <w:pPr>
        <w:spacing w:after="0" w:line="240" w:lineRule="auto"/>
        <w:ind w:left="360"/>
        <w:rPr>
          <w:rFonts w:ascii="Arial" w:eastAsia="Arial" w:hAnsi="Arial" w:cs="Arial"/>
        </w:rPr>
      </w:pPr>
      <w:proofErr w:type="gramStart"/>
      <w:r>
        <w:rPr>
          <w:rFonts w:ascii="Arial" w:eastAsia="Arial" w:hAnsi="Arial" w:cs="Arial"/>
        </w:rPr>
        <w:t>12.4  In</w:t>
      </w:r>
      <w:proofErr w:type="gramEnd"/>
      <w:r>
        <w:rPr>
          <w:rFonts w:ascii="Arial" w:eastAsia="Arial" w:hAnsi="Arial" w:cs="Arial"/>
        </w:rPr>
        <w:t xml:space="preserve"> spite of clause 12.1, the Supplier does not limit or exclude its liability for any indemnity given under clauses 4.2(j), 4.2(m), 8.5, 9.3, 10.5, 13.2, 14.26(e) or 30.2(b).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rPr>
      </w:pPr>
      <w:proofErr w:type="gramStart"/>
      <w:r>
        <w:rPr>
          <w:rFonts w:ascii="Arial" w:eastAsia="Arial" w:hAnsi="Arial" w:cs="Arial"/>
        </w:rPr>
        <w:t>12.5  Each</w:t>
      </w:r>
      <w:proofErr w:type="gramEnd"/>
      <w:r>
        <w:rPr>
          <w:rFonts w:ascii="Arial" w:eastAsia="Arial" w:hAnsi="Arial" w:cs="Arial"/>
        </w:rPr>
        <w:t xml:space="preserve"> Party must use all reasonable endeavours to mitigate any loss or damage which it suffers under or in connection with the Contract, including any indemnities.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rPr>
      </w:pPr>
      <w:proofErr w:type="gramStart"/>
      <w:r>
        <w:rPr>
          <w:rFonts w:ascii="Arial" w:eastAsia="Arial" w:hAnsi="Arial" w:cs="Arial"/>
        </w:rPr>
        <w:t>12.6  If</w:t>
      </w:r>
      <w:proofErr w:type="gramEnd"/>
      <w:r>
        <w:rPr>
          <w:rFonts w:ascii="Arial" w:eastAsia="Arial" w:hAnsi="Arial" w:cs="Arial"/>
        </w:rPr>
        <w:t xml:space="preserve"> more than one Supplier is party to the Contract, each Supplier Party is fully responsible for both their own liabilities and the liabilities of the other Suppliers.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13. Obeying the law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13.1  The</w:t>
      </w:r>
      <w:proofErr w:type="gramEnd"/>
      <w:r>
        <w:rPr>
          <w:rFonts w:ascii="Arial" w:eastAsia="Arial" w:hAnsi="Arial" w:cs="Arial"/>
        </w:rPr>
        <w:t xml:space="preserve"> Supplier must, in connection with provision of the Deliverables, use reasonable endeavours to: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comply and procure that its subcontractors comply with the Supplier Code of Conduct appearing at </w:t>
      </w:r>
    </w:p>
    <w:p w:rsidR="003401BB" w:rsidRDefault="00820575">
      <w:pPr>
        <w:spacing w:after="0" w:line="240" w:lineRule="auto"/>
        <w:ind w:left="1440"/>
        <w:rPr>
          <w:rFonts w:ascii="Arial" w:eastAsia="Arial" w:hAnsi="Arial" w:cs="Arial"/>
          <w:sz w:val="24"/>
          <w:szCs w:val="24"/>
        </w:rPr>
      </w:pPr>
      <w:r>
        <w:rPr>
          <w:rFonts w:ascii="Arial" w:eastAsia="Arial" w:hAnsi="Arial" w:cs="Arial"/>
        </w:rPr>
        <w:t>(</w:t>
      </w:r>
      <w:r>
        <w:rPr>
          <w:rFonts w:ascii="Arial" w:eastAsia="Arial" w:hAnsi="Arial" w:cs="Arial"/>
          <w:color w:val="0000FF"/>
        </w:rPr>
        <w:t>https://assets.publishing.service.gov.uk/government/uploads/system/uploads/a ttachment_data/file/779660/20190220-Supplier_Code_of_Conduct.pdf</w:t>
      </w:r>
      <w:r>
        <w:rPr>
          <w:rFonts w:ascii="Arial" w:eastAsia="Arial" w:hAnsi="Arial" w:cs="Arial"/>
        </w:rPr>
        <w:t xml:space="preserve">) and such other corporate social responsibility requirements as the Buyer may notify to the Supplier from time to time;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support the Buyer in fulfilling its Public Sector Equality duty under S149 of the Equality Act 2010;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not use nor allow its subcontractors to use modern slavery, child labour or inhumane treatment; </w:t>
      </w:r>
    </w:p>
    <w:p w:rsidR="003401BB" w:rsidRDefault="00820575">
      <w:pPr>
        <w:spacing w:after="0" w:line="240" w:lineRule="auto"/>
        <w:ind w:left="1080"/>
        <w:rPr>
          <w:rFonts w:ascii="Arial" w:eastAsia="Arial" w:hAnsi="Arial" w:cs="Arial"/>
          <w:color w:val="0000FF"/>
        </w:rPr>
      </w:pPr>
      <w:r>
        <w:rPr>
          <w:rFonts w:ascii="Arial" w:eastAsia="Arial" w:hAnsi="Arial" w:cs="Arial"/>
        </w:rPr>
        <w:t xml:space="preserve">(d)  meet the applicable Government Buying Standards applicable to Deliverables which can be found online at: </w:t>
      </w:r>
      <w:r>
        <w:rPr>
          <w:rFonts w:ascii="Arial" w:eastAsia="Arial" w:hAnsi="Arial" w:cs="Arial"/>
          <w:color w:val="0000FF"/>
        </w:rPr>
        <w:t>https://www.gov.uk/government/collections/sustainable-procurement-the- government-buying-standards-</w:t>
      </w:r>
      <w:proofErr w:type="spellStart"/>
      <w:r>
        <w:rPr>
          <w:rFonts w:ascii="Arial" w:eastAsia="Arial" w:hAnsi="Arial" w:cs="Arial"/>
          <w:color w:val="0000FF"/>
        </w:rPr>
        <w:t>gbs</w:t>
      </w:r>
      <w:proofErr w:type="spellEnd"/>
      <w:r>
        <w:rPr>
          <w:rFonts w:ascii="Arial" w:eastAsia="Arial" w:hAnsi="Arial" w:cs="Arial"/>
          <w:color w:val="0000FF"/>
        </w:rPr>
        <w:t xml:space="preserve"> </w:t>
      </w:r>
    </w:p>
    <w:p w:rsidR="003401BB" w:rsidRDefault="003401BB">
      <w:pPr>
        <w:spacing w:after="0" w:line="240" w:lineRule="auto"/>
        <w:ind w:left="1080"/>
        <w:rPr>
          <w:rFonts w:ascii="Arial" w:eastAsia="Arial" w:hAnsi="Arial" w:cs="Arial"/>
          <w:sz w:val="24"/>
          <w:szCs w:val="24"/>
        </w:rPr>
      </w:pPr>
    </w:p>
    <w:p w:rsidR="003401BB" w:rsidRDefault="00820575">
      <w:pPr>
        <w:spacing w:after="0" w:line="240" w:lineRule="auto"/>
        <w:ind w:left="360"/>
        <w:rPr>
          <w:rFonts w:ascii="Arial" w:eastAsia="Arial" w:hAnsi="Arial" w:cs="Arial"/>
        </w:rPr>
      </w:pPr>
      <w:proofErr w:type="gramStart"/>
      <w:r>
        <w:rPr>
          <w:rFonts w:ascii="Arial" w:eastAsia="Arial" w:hAnsi="Arial" w:cs="Arial"/>
        </w:rPr>
        <w:t>13.2  The</w:t>
      </w:r>
      <w:proofErr w:type="gramEnd"/>
      <w:r>
        <w:rPr>
          <w:rFonts w:ascii="Arial" w:eastAsia="Arial" w:hAnsi="Arial" w:cs="Arial"/>
        </w:rPr>
        <w:t xml:space="preserve"> Supplier indemnifies the Buyer against any costs resulting from any default by the Supplier relating to any applicable law to do with the Contract. </w:t>
      </w:r>
    </w:p>
    <w:p w:rsidR="003401BB" w:rsidRDefault="003401BB">
      <w:pPr>
        <w:spacing w:after="0" w:line="240" w:lineRule="auto"/>
        <w:ind w:left="360"/>
        <w:rPr>
          <w:rFonts w:ascii="Arial" w:eastAsia="Arial" w:hAnsi="Arial" w:cs="Arial"/>
          <w:sz w:val="24"/>
          <w:szCs w:val="24"/>
        </w:rPr>
      </w:pPr>
    </w:p>
    <w:p w:rsidR="003401BB" w:rsidRDefault="00820575">
      <w:pPr>
        <w:spacing w:after="280" w:line="240" w:lineRule="auto"/>
        <w:ind w:left="360"/>
        <w:rPr>
          <w:rFonts w:ascii="Arial" w:eastAsia="Arial" w:hAnsi="Arial" w:cs="Arial"/>
          <w:sz w:val="24"/>
          <w:szCs w:val="24"/>
        </w:rPr>
      </w:pPr>
      <w:proofErr w:type="gramStart"/>
      <w:r>
        <w:rPr>
          <w:rFonts w:ascii="Arial" w:eastAsia="Arial" w:hAnsi="Arial" w:cs="Arial"/>
        </w:rPr>
        <w:t>13.3  The</w:t>
      </w:r>
      <w:proofErr w:type="gramEnd"/>
      <w:r>
        <w:rPr>
          <w:rFonts w:ascii="Arial" w:eastAsia="Arial" w:hAnsi="Arial" w:cs="Arial"/>
        </w:rPr>
        <w:t xml:space="preserve"> Supplier must appoint a Compliance Officer who must be responsible for ensuring that the Supplier complies with Law, Clause 13.1 and Clauses 27 to 32 </w:t>
      </w:r>
    </w:p>
    <w:p w:rsidR="003401BB" w:rsidRDefault="00820575">
      <w:pPr>
        <w:pBdr>
          <w:top w:val="nil"/>
          <w:left w:val="nil"/>
          <w:bottom w:val="nil"/>
          <w:right w:val="nil"/>
          <w:between w:val="nil"/>
        </w:pBdr>
        <w:spacing w:line="240" w:lineRule="auto"/>
        <w:ind w:left="360"/>
        <w:rPr>
          <w:rFonts w:ascii="Arial" w:eastAsia="Arial" w:hAnsi="Arial" w:cs="Arial"/>
          <w:color w:val="000000"/>
          <w:sz w:val="24"/>
          <w:szCs w:val="24"/>
        </w:rPr>
      </w:pPr>
      <w:r>
        <w:rPr>
          <w:rFonts w:ascii="Arial" w:eastAsia="Arial" w:hAnsi="Arial" w:cs="Arial"/>
          <w:color w:val="000000"/>
        </w:rPr>
        <w:t xml:space="preserve">13.4 "Compliance Officer" the person(s) appointed by the Supplier who is responsible for ensuring that the Supplier complies with its legal obligations; </w:t>
      </w:r>
    </w:p>
    <w:p w:rsidR="003401BB" w:rsidRDefault="00820575">
      <w:pPr>
        <w:spacing w:before="280" w:after="0" w:line="240" w:lineRule="auto"/>
        <w:rPr>
          <w:rFonts w:ascii="Arial" w:eastAsia="Arial" w:hAnsi="Arial" w:cs="Arial"/>
          <w:sz w:val="24"/>
          <w:szCs w:val="24"/>
        </w:rPr>
      </w:pPr>
      <w:r>
        <w:rPr>
          <w:rFonts w:ascii="Arial" w:eastAsia="Arial" w:hAnsi="Arial" w:cs="Arial"/>
          <w:b/>
          <w:sz w:val="28"/>
          <w:szCs w:val="28"/>
        </w:rPr>
        <w:t xml:space="preserve">14. Data protection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  The</w:t>
      </w:r>
      <w:proofErr w:type="gramEnd"/>
      <w:r>
        <w:rPr>
          <w:rFonts w:ascii="Arial" w:eastAsia="Arial" w:hAnsi="Arial" w:cs="Arial"/>
        </w:rPr>
        <w:t xml:space="preserve"> Buyer is the Controller and the Supplier is the Processor for the purposes of the Data Protection Legislation.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  The</w:t>
      </w:r>
      <w:proofErr w:type="gramEnd"/>
      <w:r>
        <w:rPr>
          <w:rFonts w:ascii="Arial" w:eastAsia="Arial" w:hAnsi="Arial" w:cs="Arial"/>
        </w:rPr>
        <w:t xml:space="preserve"> Supplier must process Personal Data and ensure that Supplier Staff process Personal Data only in accordance with this Contract.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14.3  The</w:t>
      </w:r>
      <w:proofErr w:type="gramEnd"/>
      <w:r>
        <w:rPr>
          <w:rFonts w:ascii="Arial" w:eastAsia="Arial" w:hAnsi="Arial" w:cs="Arial"/>
        </w:rPr>
        <w:t xml:space="preserve"> Supplier must not remove any ownership or security notices in or relating to the Government Data.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14.4  The</w:t>
      </w:r>
      <w:proofErr w:type="gramEnd"/>
      <w:r>
        <w:rPr>
          <w:rFonts w:ascii="Arial" w:eastAsia="Arial" w:hAnsi="Arial" w:cs="Arial"/>
        </w:rPr>
        <w:t xml:space="preserve"> Supplier must make accessible back-ups of all Government Data, stored in an agreed off-site location and send the Buyer copies every six Months.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lastRenderedPageBreak/>
        <w:t>14.5  The</w:t>
      </w:r>
      <w:proofErr w:type="gramEnd"/>
      <w:r>
        <w:rPr>
          <w:rFonts w:ascii="Arial" w:eastAsia="Arial" w:hAnsi="Arial" w:cs="Arial"/>
        </w:rPr>
        <w:t xml:space="preserve"> Supplier must ensure that any Supplier system holding any Government Data, including back-up data, is a secure system that complies with the security requirements specified [in writing] by the Buyer.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14.6  If</w:t>
      </w:r>
      <w:proofErr w:type="gramEnd"/>
      <w:r>
        <w:rPr>
          <w:rFonts w:ascii="Arial" w:eastAsia="Arial" w:hAnsi="Arial" w:cs="Arial"/>
        </w:rPr>
        <w:t xml:space="preserve"> at any time the Supplier suspects or has reason to believe that the Government Data provided under the Contract is corrupted, lost or sufficiently degraded, then the Supplier must notify the Buyer and immediately suggest remedial action.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14.7  If</w:t>
      </w:r>
      <w:proofErr w:type="gramEnd"/>
      <w:r>
        <w:rPr>
          <w:rFonts w:ascii="Arial" w:eastAsia="Arial" w:hAnsi="Arial" w:cs="Arial"/>
        </w:rPr>
        <w:t xml:space="preserve"> the Government Data is corrupted, lost or sufficiently degraded so as to be unusable the Buyer may either or both: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tell the Supplier to restore or get restored Government Data as soon as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practical but no later than five Working Days from the date that the Buyer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receives notice, or the Supplier finds out about the issue, whichever is earlier;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restore the Government Data itself or using a third party.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14.8  The</w:t>
      </w:r>
      <w:proofErr w:type="gramEnd"/>
      <w:r>
        <w:rPr>
          <w:rFonts w:ascii="Arial" w:eastAsia="Arial" w:hAnsi="Arial" w:cs="Arial"/>
        </w:rPr>
        <w:t xml:space="preserve"> Supplier must pay each Party's reasonable costs of complying with clause 14.7 unless the Buyer is at fault.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14.9  Only</w:t>
      </w:r>
      <w:proofErr w:type="gramEnd"/>
      <w:r>
        <w:rPr>
          <w:rFonts w:ascii="Arial" w:eastAsia="Arial" w:hAnsi="Arial" w:cs="Arial"/>
        </w:rPr>
        <w:t xml:space="preserve"> the Buyer can decide what processing of Personal Data a Supplier can do under the Contract and must specify it for the Contract using the template in Annex 1 of the Order Form (</w:t>
      </w:r>
      <w:r>
        <w:rPr>
          <w:rFonts w:ascii="Arial" w:eastAsia="Arial" w:hAnsi="Arial" w:cs="Arial"/>
          <w:i/>
        </w:rPr>
        <w:t>Authorised Processing</w:t>
      </w:r>
      <w:r>
        <w:rPr>
          <w:rFonts w:ascii="Arial" w:eastAsia="Arial" w:hAnsi="Arial" w:cs="Arial"/>
        </w:rPr>
        <w:t xml:space="preserv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bookmarkStart w:id="2" w:name="_heading=h.30j0zll" w:colFirst="0" w:colLast="0"/>
      <w:bookmarkEnd w:id="2"/>
      <w:proofErr w:type="gramStart"/>
      <w:r>
        <w:rPr>
          <w:rFonts w:ascii="Arial" w:eastAsia="Arial" w:hAnsi="Arial" w:cs="Arial"/>
        </w:rPr>
        <w:t>14.10  The</w:t>
      </w:r>
      <w:proofErr w:type="gramEnd"/>
      <w:r>
        <w:rPr>
          <w:rFonts w:ascii="Arial" w:eastAsia="Arial" w:hAnsi="Arial" w:cs="Arial"/>
        </w:rPr>
        <w:t xml:space="preserve"> Supplier must only process Personal Data if authorised to do so in the Annex to the Order Form (</w:t>
      </w:r>
      <w:r>
        <w:rPr>
          <w:rFonts w:ascii="Arial" w:eastAsia="Arial" w:hAnsi="Arial" w:cs="Arial"/>
          <w:i/>
        </w:rPr>
        <w:t>Authorised Processing</w:t>
      </w:r>
      <w:r>
        <w:rPr>
          <w:rFonts w:ascii="Arial" w:eastAsia="Arial" w:hAnsi="Arial" w:cs="Arial"/>
        </w:rPr>
        <w:t xml:space="preserve">) by the Buyer. Any further written instructions relating to the processing of Personal Data are incorporated into Annex 1 of the Order Form.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14.11  The</w:t>
      </w:r>
      <w:proofErr w:type="gramEnd"/>
      <w:r>
        <w:rPr>
          <w:rFonts w:ascii="Arial" w:eastAsia="Arial" w:hAnsi="Arial" w:cs="Arial"/>
        </w:rPr>
        <w:t xml:space="preserve"> Supplier must give all reasonable assistance to the Buyer in the preparation of any Data Protection Impact Assessment before starting any processing, including: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a systematic description of the expected processing and its purpose;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necessity and proportionality of the processing operations;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the risks to the rights and freedoms of Data Subjects;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the intended measures to address the risks, including safeguards, security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measures and mechanisms to protect Personal Data.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14.12  The</w:t>
      </w:r>
      <w:proofErr w:type="gramEnd"/>
      <w:r>
        <w:rPr>
          <w:rFonts w:ascii="Arial" w:eastAsia="Arial" w:hAnsi="Arial" w:cs="Arial"/>
        </w:rPr>
        <w:t xml:space="preserve"> Supplier must notify the Buyer immediately if it thinks the Buyer's instructions breach the Data Protection Legislation.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14.13  The</w:t>
      </w:r>
      <w:proofErr w:type="gramEnd"/>
      <w:r>
        <w:rPr>
          <w:rFonts w:ascii="Arial" w:eastAsia="Arial" w:hAnsi="Arial" w:cs="Arial"/>
        </w:rPr>
        <w:t xml:space="preserve"> Supplier must put in place appropriate Protective Measures to protect against a Data Loss Event which must be approved by the Buyer.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14.14  If</w:t>
      </w:r>
      <w:proofErr w:type="gramEnd"/>
      <w:r>
        <w:rPr>
          <w:rFonts w:ascii="Arial" w:eastAsia="Arial" w:hAnsi="Arial" w:cs="Arial"/>
        </w:rPr>
        <w:t xml:space="preserve"> lawful to notify the Buyer, the Supplier must notify it if the Supplier is required to process Personal Data by Law promptly and before processing it.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14.15  The</w:t>
      </w:r>
      <w:proofErr w:type="gramEnd"/>
      <w:r>
        <w:rPr>
          <w:rFonts w:ascii="Arial" w:eastAsia="Arial" w:hAnsi="Arial" w:cs="Arial"/>
        </w:rPr>
        <w:t xml:space="preserve"> Supplier must take all reasonable steps to ensure the reliability and integrity of any Supplier Staff who have access to the Personal Data and ensure that they: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are aware of and comply with the Supplier's duties under this clause 11;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are subject to appropriate confidentiality undertakings with the Supplier or any </w:t>
      </w:r>
    </w:p>
    <w:p w:rsidR="003401BB" w:rsidRDefault="00820575">
      <w:pPr>
        <w:spacing w:after="0" w:line="240" w:lineRule="auto"/>
        <w:ind w:left="1440"/>
        <w:rPr>
          <w:rFonts w:ascii="Arial" w:eastAsia="Arial" w:hAnsi="Arial" w:cs="Arial"/>
          <w:sz w:val="24"/>
          <w:szCs w:val="24"/>
        </w:rPr>
      </w:pPr>
      <w:proofErr w:type="spellStart"/>
      <w:r>
        <w:rPr>
          <w:rFonts w:ascii="Arial" w:eastAsia="Arial" w:hAnsi="Arial" w:cs="Arial"/>
        </w:rPr>
        <w:t>Subprocessor</w:t>
      </w:r>
      <w:proofErr w:type="spellEnd"/>
      <w:r>
        <w:rPr>
          <w:rFonts w:ascii="Arial" w:eastAsia="Arial" w:hAnsi="Arial" w:cs="Arial"/>
        </w:rPr>
        <w:t xml:space="preserv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are informed of the confidential nature of the Personal Data and do not provide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any of the Personal Data to any third Party unless directed in writing to do so by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the Buyer or as otherwise allowed by the 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have undergone adequate training in the use, care, protection and handling of </w:t>
      </w:r>
    </w:p>
    <w:p w:rsidR="003401BB" w:rsidRDefault="00820575">
      <w:pPr>
        <w:spacing w:after="0" w:line="240" w:lineRule="auto"/>
        <w:ind w:left="1440"/>
        <w:rPr>
          <w:rFonts w:ascii="Arial" w:eastAsia="Arial" w:hAnsi="Arial" w:cs="Arial"/>
          <w:sz w:val="24"/>
          <w:szCs w:val="24"/>
        </w:rPr>
      </w:pPr>
      <w:r>
        <w:rPr>
          <w:rFonts w:ascii="Arial" w:eastAsia="Arial" w:hAnsi="Arial" w:cs="Arial"/>
        </w:rPr>
        <w:lastRenderedPageBreak/>
        <w:t xml:space="preserve">Personal Data.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14.16  The</w:t>
      </w:r>
      <w:proofErr w:type="gramEnd"/>
      <w:r>
        <w:rPr>
          <w:rFonts w:ascii="Arial" w:eastAsia="Arial" w:hAnsi="Arial" w:cs="Arial"/>
        </w:rPr>
        <w:t xml:space="preserve"> Supplier must not transfer Personal Data outside of the EU unless all of the following are true: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it has obtained prior written consent of the Buyer;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Buyer has decided that there are appropriate safeguards (in accordance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with Article 46 of the GDPR);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the Data Subject has enforceable rights and effective legal remedies when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transferred;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the Supplier meets its obligations under the Data Protection Legislation by </w:t>
      </w:r>
    </w:p>
    <w:p w:rsidR="003401BB" w:rsidRDefault="00820575">
      <w:pPr>
        <w:spacing w:after="0" w:line="240" w:lineRule="auto"/>
        <w:ind w:left="1440"/>
        <w:rPr>
          <w:rFonts w:ascii="Arial" w:eastAsia="Arial" w:hAnsi="Arial" w:cs="Arial"/>
        </w:rPr>
      </w:pPr>
      <w:r>
        <w:rPr>
          <w:rFonts w:ascii="Arial" w:eastAsia="Arial" w:hAnsi="Arial" w:cs="Arial"/>
        </w:rPr>
        <w:t>providing an adequate level of protection to a</w:t>
      </w:r>
    </w:p>
    <w:p w:rsidR="003401BB" w:rsidRDefault="00820575">
      <w:pPr>
        <w:spacing w:after="0" w:line="240" w:lineRule="auto"/>
        <w:ind w:left="1440"/>
        <w:rPr>
          <w:rFonts w:ascii="Arial" w:eastAsia="Arial" w:hAnsi="Arial" w:cs="Arial"/>
          <w:sz w:val="24"/>
          <w:szCs w:val="24"/>
        </w:rPr>
      </w:pPr>
      <w:proofErr w:type="spellStart"/>
      <w:r>
        <w:rPr>
          <w:rFonts w:ascii="Arial" w:eastAsia="Arial" w:hAnsi="Arial" w:cs="Arial"/>
        </w:rPr>
        <w:t>ny</w:t>
      </w:r>
      <w:proofErr w:type="spellEnd"/>
      <w:r>
        <w:rPr>
          <w:rFonts w:ascii="Arial" w:eastAsia="Arial" w:hAnsi="Arial" w:cs="Arial"/>
        </w:rPr>
        <w:t xml:space="preserve"> Personal Data that is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transferred;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(e)  where the Supplier is not bound by Data Protection Legislation it must use its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best endeavours to help the Buyer meet its own obligations under Data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Protection Legislation; and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(f)  the Supplier complies with the Buyer's reasonable prior instructions about the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processing of the Personal Data.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14.17  The</w:t>
      </w:r>
      <w:proofErr w:type="gramEnd"/>
      <w:r>
        <w:rPr>
          <w:rFonts w:ascii="Arial" w:eastAsia="Arial" w:hAnsi="Arial" w:cs="Arial"/>
        </w:rPr>
        <w:t xml:space="preserve"> Supplier must notify the Buyer immediately if it: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receives a Data Subject Access Request (or purported Data Subject Access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Request);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receives a request to rectify, block or erase any Personal Data;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receives any other request, complaint or communication relating to either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Party's obligations under the Data Protection Legislation;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receives any communication from the Information Commissioner or any other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regulatory authority in connection with Personal Data processed under this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Contract;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(e)  receives a request from any third Party for disclosure of Personal Data where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compliance with the request is required or claims to be required by Law;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(f)  becomes aware of a Data Loss Event.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rPr>
      </w:pPr>
      <w:proofErr w:type="gramStart"/>
      <w:r>
        <w:rPr>
          <w:rFonts w:ascii="Arial" w:eastAsia="Arial" w:hAnsi="Arial" w:cs="Arial"/>
        </w:rPr>
        <w:t>14.18  Any</w:t>
      </w:r>
      <w:proofErr w:type="gramEnd"/>
      <w:r>
        <w:rPr>
          <w:rFonts w:ascii="Arial" w:eastAsia="Arial" w:hAnsi="Arial" w:cs="Arial"/>
        </w:rPr>
        <w:t xml:space="preserve"> requirement to notify under clause 14.17 includes the provision of further information to the Buyer in stages as details become available.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14.19  The</w:t>
      </w:r>
      <w:proofErr w:type="gramEnd"/>
      <w:r>
        <w:rPr>
          <w:rFonts w:ascii="Arial" w:eastAsia="Arial" w:hAnsi="Arial" w:cs="Arial"/>
        </w:rPr>
        <w:t xml:space="preserve"> Supplier must promptly provide the Buyer with full assistance in relation to any Party's obligations under Data Protection Legislation and any complaint, communication or request made under clause 14.17. This includes giving the Buyer: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full details and copies of the complaint, communication or request;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reasonably requested assistance so that it can comply with a Data Subject Access Request within the relevant timescales in the Data Protection Legislation;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any Personal Data it holds in relation to a Data Subject on request;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assistance that it requests following any Data Loss Event;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(e)  assistance that it requests relating to a consultation with, or request from, the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Information Commissioner's Office.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14.20  The</w:t>
      </w:r>
      <w:proofErr w:type="gramEnd"/>
      <w:r>
        <w:rPr>
          <w:rFonts w:ascii="Arial" w:eastAsia="Arial" w:hAnsi="Arial" w:cs="Arial"/>
        </w:rPr>
        <w:t xml:space="preserve"> Supplier must maintain full, accurate records and information to show it complies with this clause 14. This requirement does not apply where the Supplier employs fewer than 250 staff, unless either the Buyer determines that the processing: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is not occasional; </w:t>
      </w:r>
    </w:p>
    <w:p w:rsidR="003401BB" w:rsidRDefault="00820575">
      <w:pPr>
        <w:spacing w:after="0" w:line="240" w:lineRule="auto"/>
        <w:ind w:left="1080"/>
        <w:rPr>
          <w:rFonts w:ascii="Arial" w:eastAsia="Arial" w:hAnsi="Arial" w:cs="Arial"/>
          <w:sz w:val="24"/>
          <w:szCs w:val="24"/>
        </w:rPr>
      </w:pPr>
      <w:r>
        <w:rPr>
          <w:rFonts w:ascii="Arial" w:eastAsia="Arial" w:hAnsi="Arial" w:cs="Arial"/>
        </w:rPr>
        <w:lastRenderedPageBreak/>
        <w:t xml:space="preserve">(b)  includes special categories of data as referred to in Article 9(1) of the GDPR or Personal Data relating to criminal convictions and offences referred to in Article 10 of the GDPR;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is likely to result in a risk to the rights and freedoms of Data Subjects.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14.21  The</w:t>
      </w:r>
      <w:proofErr w:type="gramEnd"/>
      <w:r>
        <w:rPr>
          <w:rFonts w:ascii="Arial" w:eastAsia="Arial" w:hAnsi="Arial" w:cs="Arial"/>
        </w:rPr>
        <w:t xml:space="preserve"> Supplier must appoint a Data Protection Officer responsible for observing its obligations in this Schedule and give the Buyer their contact details.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14.22  Before</w:t>
      </w:r>
      <w:proofErr w:type="gramEnd"/>
      <w:r>
        <w:rPr>
          <w:rFonts w:ascii="Arial" w:eastAsia="Arial" w:hAnsi="Arial" w:cs="Arial"/>
        </w:rPr>
        <w:t xml:space="preserve"> allowing any </w:t>
      </w:r>
      <w:proofErr w:type="spellStart"/>
      <w:r>
        <w:rPr>
          <w:rFonts w:ascii="Arial" w:eastAsia="Arial" w:hAnsi="Arial" w:cs="Arial"/>
        </w:rPr>
        <w:t>Subprocessor</w:t>
      </w:r>
      <w:proofErr w:type="spellEnd"/>
      <w:r>
        <w:rPr>
          <w:rFonts w:ascii="Arial" w:eastAsia="Arial" w:hAnsi="Arial" w:cs="Arial"/>
        </w:rPr>
        <w:t xml:space="preserve"> to process any Personal Data, the Supplier must: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notify the Buyer in writing of the intended </w:t>
      </w:r>
      <w:proofErr w:type="spellStart"/>
      <w:r>
        <w:rPr>
          <w:rFonts w:ascii="Arial" w:eastAsia="Arial" w:hAnsi="Arial" w:cs="Arial"/>
        </w:rPr>
        <w:t>Subprocessor</w:t>
      </w:r>
      <w:proofErr w:type="spellEnd"/>
      <w:r>
        <w:rPr>
          <w:rFonts w:ascii="Arial" w:eastAsia="Arial" w:hAnsi="Arial" w:cs="Arial"/>
        </w:rPr>
        <w:t xml:space="preserve"> and processing;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obtain the written consent of the Buyer;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enter into a written contract with the </w:t>
      </w:r>
      <w:proofErr w:type="spellStart"/>
      <w:r>
        <w:rPr>
          <w:rFonts w:ascii="Arial" w:eastAsia="Arial" w:hAnsi="Arial" w:cs="Arial"/>
        </w:rPr>
        <w:t>Subprocessor</w:t>
      </w:r>
      <w:proofErr w:type="spellEnd"/>
      <w:r>
        <w:rPr>
          <w:rFonts w:ascii="Arial" w:eastAsia="Arial" w:hAnsi="Arial" w:cs="Arial"/>
        </w:rPr>
        <w:t xml:space="preserve"> so that this clause 14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applies to the </w:t>
      </w:r>
      <w:proofErr w:type="spellStart"/>
      <w:r>
        <w:rPr>
          <w:rFonts w:ascii="Arial" w:eastAsia="Arial" w:hAnsi="Arial" w:cs="Arial"/>
        </w:rPr>
        <w:t>Subprocessor</w:t>
      </w:r>
      <w:proofErr w:type="spellEnd"/>
      <w:r>
        <w:rPr>
          <w:rFonts w:ascii="Arial" w:eastAsia="Arial" w:hAnsi="Arial" w:cs="Arial"/>
        </w:rPr>
        <w:t xml:space="preserv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provide the Buyer with any information about the </w:t>
      </w:r>
      <w:proofErr w:type="spellStart"/>
      <w:r>
        <w:rPr>
          <w:rFonts w:ascii="Arial" w:eastAsia="Arial" w:hAnsi="Arial" w:cs="Arial"/>
        </w:rPr>
        <w:t>Subprocessor</w:t>
      </w:r>
      <w:proofErr w:type="spellEnd"/>
      <w:r>
        <w:rPr>
          <w:rFonts w:ascii="Arial" w:eastAsia="Arial" w:hAnsi="Arial" w:cs="Arial"/>
        </w:rPr>
        <w:t xml:space="preserve"> that the Buyer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reasonably requires.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14.23  The</w:t>
      </w:r>
      <w:proofErr w:type="gramEnd"/>
      <w:r>
        <w:rPr>
          <w:rFonts w:ascii="Arial" w:eastAsia="Arial" w:hAnsi="Arial" w:cs="Arial"/>
        </w:rPr>
        <w:t xml:space="preserve"> Supplier remains fully liable for all acts or omissions of any </w:t>
      </w:r>
      <w:proofErr w:type="spellStart"/>
      <w:r>
        <w:rPr>
          <w:rFonts w:ascii="Arial" w:eastAsia="Arial" w:hAnsi="Arial" w:cs="Arial"/>
        </w:rPr>
        <w:t>Subprocessor</w:t>
      </w:r>
      <w:proofErr w:type="spellEnd"/>
      <w:r>
        <w:rPr>
          <w:rFonts w:ascii="Arial" w:eastAsia="Arial" w:hAnsi="Arial" w:cs="Arial"/>
        </w:rPr>
        <w:t xml:space="preserv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14.24  At</w:t>
      </w:r>
      <w:proofErr w:type="gramEnd"/>
      <w:r>
        <w:rPr>
          <w:rFonts w:ascii="Arial" w:eastAsia="Arial" w:hAnsi="Arial" w:cs="Arial"/>
        </w:rPr>
        <w:t xml:space="preserve"> any time the Buyer can, with 30 Working </w:t>
      </w:r>
      <w:proofErr w:type="spellStart"/>
      <w:r>
        <w:rPr>
          <w:rFonts w:ascii="Arial" w:eastAsia="Arial" w:hAnsi="Arial" w:cs="Arial"/>
        </w:rPr>
        <w:t>Days notice</w:t>
      </w:r>
      <w:proofErr w:type="spellEnd"/>
      <w:r>
        <w:rPr>
          <w:rFonts w:ascii="Arial" w:eastAsia="Arial" w:hAnsi="Arial" w:cs="Arial"/>
        </w:rPr>
        <w:t xml:space="preserve"> to the Supplier, change this clause 14 to: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replace it with any applicable standard clauses (between the controller and processor) or similar terms forming part of an applicable certification scheme under GDPR Article 42;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ensure it complies with guidance issued by the Information Commissioner's Office.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14.25  The</w:t>
      </w:r>
      <w:proofErr w:type="gramEnd"/>
      <w:r>
        <w:rPr>
          <w:rFonts w:ascii="Arial" w:eastAsia="Arial" w:hAnsi="Arial" w:cs="Arial"/>
        </w:rPr>
        <w:t xml:space="preserve"> Parties agree to take account of any non-mandatory guidance issued by the Information Commissioner's Office. </w:t>
      </w:r>
    </w:p>
    <w:p w:rsidR="003401BB" w:rsidRDefault="003401BB">
      <w:pPr>
        <w:spacing w:after="0" w:line="240" w:lineRule="auto"/>
        <w:ind w:left="360"/>
        <w:rPr>
          <w:rFonts w:ascii="Arial" w:eastAsia="Arial" w:hAnsi="Arial" w:cs="Arial"/>
        </w:rPr>
      </w:pPr>
    </w:p>
    <w:p w:rsidR="003401BB" w:rsidRDefault="00820575">
      <w:pPr>
        <w:spacing w:after="280" w:line="240" w:lineRule="auto"/>
        <w:ind w:left="360"/>
        <w:rPr>
          <w:rFonts w:ascii="Arial" w:eastAsia="Arial" w:hAnsi="Arial" w:cs="Arial"/>
          <w:sz w:val="24"/>
          <w:szCs w:val="24"/>
        </w:rPr>
      </w:pPr>
      <w:proofErr w:type="gramStart"/>
      <w:r>
        <w:rPr>
          <w:rFonts w:ascii="Arial" w:eastAsia="Arial" w:hAnsi="Arial" w:cs="Arial"/>
        </w:rPr>
        <w:t>14.26  The</w:t>
      </w:r>
      <w:proofErr w:type="gramEnd"/>
      <w:r>
        <w:rPr>
          <w:rFonts w:ascii="Arial" w:eastAsia="Arial" w:hAnsi="Arial" w:cs="Arial"/>
        </w:rPr>
        <w:t xml:space="preserve"> Supplier: </w:t>
      </w:r>
    </w:p>
    <w:p w:rsidR="003401BB" w:rsidRDefault="00820575">
      <w:pPr>
        <w:spacing w:before="280" w:after="0" w:line="240" w:lineRule="auto"/>
        <w:ind w:left="720"/>
        <w:rPr>
          <w:rFonts w:ascii="Arial" w:eastAsia="Arial" w:hAnsi="Arial" w:cs="Arial"/>
          <w:sz w:val="24"/>
          <w:szCs w:val="24"/>
        </w:rPr>
      </w:pPr>
      <w:r>
        <w:rPr>
          <w:rFonts w:ascii="Arial" w:eastAsia="Arial" w:hAnsi="Arial" w:cs="Arial"/>
        </w:rPr>
        <w:t xml:space="preserve">(a) must provide the Buyer with all Government Data in an agreed open format </w:t>
      </w:r>
    </w:p>
    <w:p w:rsidR="003401BB" w:rsidRDefault="00820575">
      <w:pPr>
        <w:spacing w:after="280" w:line="240" w:lineRule="auto"/>
        <w:ind w:left="720"/>
        <w:rPr>
          <w:rFonts w:ascii="Arial" w:eastAsia="Arial" w:hAnsi="Arial" w:cs="Arial"/>
          <w:sz w:val="24"/>
          <w:szCs w:val="24"/>
        </w:rPr>
      </w:pPr>
      <w:r>
        <w:rPr>
          <w:rFonts w:ascii="Arial" w:eastAsia="Arial" w:hAnsi="Arial" w:cs="Arial"/>
        </w:rPr>
        <w:t xml:space="preserve">within 10 Working Days of a written request; </w:t>
      </w:r>
    </w:p>
    <w:p w:rsidR="003401BB" w:rsidRDefault="00820575">
      <w:pPr>
        <w:pBdr>
          <w:top w:val="nil"/>
          <w:left w:val="nil"/>
          <w:bottom w:val="nil"/>
          <w:right w:val="nil"/>
          <w:between w:val="nil"/>
        </w:pBdr>
        <w:spacing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rPr>
        <w:t xml:space="preserve">(b)  must have documented processes to guarantee prompt availability of Government Data if the Supplier stops trading; </w:t>
      </w:r>
    </w:p>
    <w:p w:rsidR="003401BB" w:rsidRDefault="00820575">
      <w:pPr>
        <w:spacing w:before="280" w:after="280" w:line="240" w:lineRule="auto"/>
        <w:ind w:left="720"/>
        <w:rPr>
          <w:rFonts w:ascii="Arial" w:eastAsia="Arial" w:hAnsi="Arial" w:cs="Arial"/>
          <w:sz w:val="24"/>
          <w:szCs w:val="24"/>
        </w:rPr>
      </w:pPr>
      <w:r>
        <w:rPr>
          <w:rFonts w:ascii="Arial" w:eastAsia="Arial" w:hAnsi="Arial" w:cs="Arial"/>
        </w:rPr>
        <w:t xml:space="preserve">(c)  must securely destroy all Storage Media that has held Government Data at the end of life of that media using Good Industry Practice; </w:t>
      </w:r>
    </w:p>
    <w:p w:rsidR="003401BB" w:rsidRDefault="00820575">
      <w:pPr>
        <w:spacing w:before="280" w:after="280" w:line="240" w:lineRule="auto"/>
        <w:ind w:left="720"/>
        <w:rPr>
          <w:rFonts w:ascii="Arial" w:eastAsia="Arial" w:hAnsi="Arial" w:cs="Arial"/>
          <w:sz w:val="24"/>
          <w:szCs w:val="24"/>
        </w:rPr>
      </w:pPr>
      <w:r>
        <w:rPr>
          <w:rFonts w:ascii="Arial" w:eastAsia="Arial" w:hAnsi="Arial" w:cs="Arial"/>
        </w:rPr>
        <w:t xml:space="preserve">(d)  securely erase all Government Data and any copies it holds when asked to do so by the Buyer unless required by Law to retain it; </w:t>
      </w:r>
    </w:p>
    <w:p w:rsidR="003401BB" w:rsidRDefault="00820575">
      <w:pPr>
        <w:spacing w:before="280" w:after="280" w:line="240" w:lineRule="auto"/>
        <w:ind w:left="720"/>
        <w:rPr>
          <w:rFonts w:ascii="Arial" w:eastAsia="Arial" w:hAnsi="Arial" w:cs="Arial"/>
          <w:sz w:val="24"/>
          <w:szCs w:val="24"/>
        </w:rPr>
      </w:pPr>
      <w:r>
        <w:rPr>
          <w:rFonts w:ascii="Arial" w:eastAsia="Arial" w:hAnsi="Arial" w:cs="Arial"/>
        </w:rPr>
        <w:t xml:space="preserve">(e)  indemnifies the Buyer against any and all Losses incurred if the Supplier breaches clause 14 and any Data Protection Legislation. </w:t>
      </w: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15. What you must keep confidential </w:t>
      </w:r>
    </w:p>
    <w:p w:rsidR="003401BB" w:rsidRDefault="00820575">
      <w:pPr>
        <w:spacing w:before="280" w:after="0" w:line="240" w:lineRule="auto"/>
        <w:ind w:left="360"/>
        <w:rPr>
          <w:rFonts w:ascii="Arial" w:eastAsia="Arial" w:hAnsi="Arial" w:cs="Arial"/>
          <w:sz w:val="24"/>
          <w:szCs w:val="24"/>
        </w:rPr>
      </w:pPr>
      <w:proofErr w:type="gramStart"/>
      <w:r>
        <w:rPr>
          <w:rFonts w:ascii="Arial" w:eastAsia="Arial" w:hAnsi="Arial" w:cs="Arial"/>
        </w:rPr>
        <w:t>15.1  Each</w:t>
      </w:r>
      <w:proofErr w:type="gramEnd"/>
      <w:r>
        <w:rPr>
          <w:rFonts w:ascii="Arial" w:eastAsia="Arial" w:hAnsi="Arial" w:cs="Arial"/>
        </w:rPr>
        <w:t xml:space="preserve"> Party must:</w:t>
      </w:r>
      <w:r>
        <w:rPr>
          <w:rFonts w:ascii="Arial" w:eastAsia="Arial" w:hAnsi="Arial" w:cs="Arial"/>
        </w:rPr>
        <w:br/>
        <w:t>(a) keep all Confidential Information it receives confidential and secure;</w:t>
      </w:r>
      <w:r>
        <w:rPr>
          <w:rFonts w:ascii="Arial" w:eastAsia="Arial" w:hAnsi="Arial" w:cs="Arial"/>
        </w:rPr>
        <w:br/>
        <w:t xml:space="preserve">(b) not disclose, use or exploit the disclosing Party's Confidential Information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without the disclosing Party's prior written consent, except for the purposes </w:t>
      </w:r>
    </w:p>
    <w:p w:rsidR="003401BB" w:rsidRDefault="00820575">
      <w:pPr>
        <w:spacing w:after="0" w:line="240" w:lineRule="auto"/>
        <w:ind w:left="720"/>
        <w:rPr>
          <w:rFonts w:ascii="Arial" w:eastAsia="Arial" w:hAnsi="Arial" w:cs="Arial"/>
          <w:sz w:val="24"/>
          <w:szCs w:val="24"/>
        </w:rPr>
      </w:pPr>
      <w:r>
        <w:rPr>
          <w:rFonts w:ascii="Arial" w:eastAsia="Arial" w:hAnsi="Arial" w:cs="Arial"/>
        </w:rPr>
        <w:lastRenderedPageBreak/>
        <w:t>anticipated under the Contract;</w:t>
      </w:r>
      <w:r>
        <w:rPr>
          <w:rFonts w:ascii="Arial" w:eastAsia="Arial" w:hAnsi="Arial" w:cs="Arial"/>
        </w:rPr>
        <w:br/>
        <w:t xml:space="preserve">(c) immediately notify the disclosing Party if it suspects unauthorised access,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copying, use or disclosure of the Confidential Information.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15.2  In</w:t>
      </w:r>
      <w:proofErr w:type="gramEnd"/>
      <w:r>
        <w:rPr>
          <w:rFonts w:ascii="Arial" w:eastAsia="Arial" w:hAnsi="Arial" w:cs="Arial"/>
        </w:rPr>
        <w:t xml:space="preserve"> spite of clause 15.1, a Party may disclose Confidential Information which it receives from the disclosing Party in any of the following instances: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where disclosure is required by applicable Law or by a court with the relevant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jurisdiction if the recipient Party notifies the disclosing Party of the full circumstances, the affected Confidential Information and extent of the disclosure;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if the recipient Party already had the information without obligation of confidentiality before it was disclosed by the disclosing Party;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if the information was given to it by a third party without obligation of confidentiality;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(d)  if the information was in the public domain at the time of the disclosure;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(e)  if the information was independently developed without access to the disclosing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Party's Confidential Information;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(f)  to its auditors or for the purposes of regulatory requirements;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(g)  on a confidential basis, to its professional advisers on a need-to-know basis;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(h)  to the Serious Fraud Office where the recipient Party has reasonable grounds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to believe that the disclosing Party is involved in activity that may be a criminal offence under the Bribery Act 2010.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15.3  The</w:t>
      </w:r>
      <w:proofErr w:type="gramEnd"/>
      <w:r>
        <w:rPr>
          <w:rFonts w:ascii="Arial" w:eastAsia="Arial" w:hAnsi="Arial" w:cs="Arial"/>
        </w:rPr>
        <w:t xml:space="preserve"> Supplier may disclose Confidential Information on a confidential basis to Supplier Staff on a need-to-know basis to allow the Supplier to meet its obligations under the Contract. The Supplier Staff must enter into a direct confidentiality agreement with the Buyer at its request.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15.4  The</w:t>
      </w:r>
      <w:proofErr w:type="gramEnd"/>
      <w:r>
        <w:rPr>
          <w:rFonts w:ascii="Arial" w:eastAsia="Arial" w:hAnsi="Arial" w:cs="Arial"/>
        </w:rPr>
        <w:t xml:space="preserve"> Buyer may disclose Confidential Information in any of the following cases: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on a confidential basis to the employees, agents, consultants and contractors of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the Buyer;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on a confidential basis to any other Central Government Body, any successor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body to a Central Government Body or any company that the Buyer transfers or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proposes to transfer all or any part of its business to;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if the Buyer (acting reasonably) considers disclosure necessary or appropriate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to carry out its public functions;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      (d)  where requested by Parliament;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      (e)  under clauses 5.7 and 16. </w:t>
      </w:r>
    </w:p>
    <w:p w:rsidR="003401BB" w:rsidRDefault="003401BB">
      <w:pPr>
        <w:rPr>
          <w:rFonts w:ascii="Arial" w:eastAsia="Arial" w:hAnsi="Arial" w:cs="Arial"/>
          <w:sz w:val="24"/>
          <w:szCs w:val="24"/>
        </w:rPr>
      </w:pPr>
    </w:p>
    <w:p w:rsidR="003401BB" w:rsidRDefault="00820575">
      <w:pPr>
        <w:spacing w:before="160" w:after="0" w:line="240" w:lineRule="auto"/>
        <w:ind w:left="360"/>
        <w:rPr>
          <w:rFonts w:ascii="Arial" w:eastAsia="Arial" w:hAnsi="Arial" w:cs="Arial"/>
        </w:rPr>
      </w:pPr>
      <w:proofErr w:type="gramStart"/>
      <w:r>
        <w:rPr>
          <w:rFonts w:ascii="Arial" w:eastAsia="Arial" w:hAnsi="Arial" w:cs="Arial"/>
        </w:rPr>
        <w:t>15.5  For</w:t>
      </w:r>
      <w:proofErr w:type="gramEnd"/>
      <w:r>
        <w:rPr>
          <w:rFonts w:ascii="Arial" w:eastAsia="Arial" w:hAnsi="Arial" w:cs="Arial"/>
        </w:rPr>
        <w:t xml:space="preserve"> the purposes of clauses 15.2 to 15.4 references to disclosure on a confidential basis means disclosure under a confidentiality agreement or arrangement including terms as strict as those required in clause 15. </w:t>
      </w:r>
    </w:p>
    <w:p w:rsidR="003401BB" w:rsidRDefault="003401BB">
      <w:pPr>
        <w:spacing w:after="0" w:line="240" w:lineRule="auto"/>
        <w:ind w:left="360"/>
        <w:rPr>
          <w:rFonts w:ascii="Arial" w:eastAsia="Arial" w:hAnsi="Arial" w:cs="Arial"/>
          <w:sz w:val="24"/>
          <w:szCs w:val="24"/>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15.6  Information</w:t>
      </w:r>
      <w:proofErr w:type="gramEnd"/>
      <w:r>
        <w:rPr>
          <w:rFonts w:ascii="Arial" w:eastAsia="Arial" w:hAnsi="Arial" w:cs="Arial"/>
        </w:rPr>
        <w:t xml:space="preserve"> which is exempt from disclosure by clause 16 is not Confidential Information.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15.7  The</w:t>
      </w:r>
      <w:proofErr w:type="gramEnd"/>
      <w:r>
        <w:rPr>
          <w:rFonts w:ascii="Arial" w:eastAsia="Arial" w:hAnsi="Arial" w:cs="Arial"/>
        </w:rPr>
        <w:t xml:space="preserve"> Supplier must not make any press announcement or publicise the Contract or any part of it in any way, without the prior written consent of the Buyer and must take all reasonable steps to ensure that Supplier Staff do not either. </w:t>
      </w: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16. When you can share information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16.1  The</w:t>
      </w:r>
      <w:proofErr w:type="gramEnd"/>
      <w:r>
        <w:rPr>
          <w:rFonts w:ascii="Arial" w:eastAsia="Arial" w:hAnsi="Arial" w:cs="Arial"/>
        </w:rPr>
        <w:t xml:space="preserve"> Supplier must tell the Buyer within 48 hours if it receives a Request For Information.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16.2  Within</w:t>
      </w:r>
      <w:proofErr w:type="gramEnd"/>
      <w:r>
        <w:rPr>
          <w:rFonts w:ascii="Arial" w:eastAsia="Arial" w:hAnsi="Arial" w:cs="Arial"/>
        </w:rPr>
        <w:t xml:space="preserve"> the required timescales the Supplier must give the Buyer full co-operation and information needed so the Buyer can: </w:t>
      </w:r>
    </w:p>
    <w:p w:rsidR="003401BB" w:rsidRDefault="00820575">
      <w:pPr>
        <w:spacing w:after="0" w:line="240" w:lineRule="auto"/>
        <w:ind w:left="1080"/>
        <w:rPr>
          <w:rFonts w:ascii="Arial" w:eastAsia="Arial" w:hAnsi="Arial" w:cs="Arial"/>
          <w:sz w:val="24"/>
          <w:szCs w:val="24"/>
        </w:rPr>
      </w:pPr>
      <w:r>
        <w:rPr>
          <w:rFonts w:ascii="Arial" w:eastAsia="Arial" w:hAnsi="Arial" w:cs="Arial"/>
        </w:rPr>
        <w:lastRenderedPageBreak/>
        <w:t xml:space="preserve">(a)  comply with any Freedom of Information Act (FOIA) request;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comply with any Environmental Information Regulations (EIR) request.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16.3  The</w:t>
      </w:r>
      <w:proofErr w:type="gramEnd"/>
      <w:r>
        <w:rPr>
          <w:rFonts w:ascii="Arial" w:eastAsia="Arial" w:hAnsi="Arial" w:cs="Arial"/>
        </w:rPr>
        <w:t xml:space="preserve"> Buyer may talk to the Supplier to help it decide whether to publish information under clause 16. However, the extent, content and format of the disclosure is the Buyer’s decision, which does not need to be reasonable. </w:t>
      </w:r>
    </w:p>
    <w:p w:rsidR="003401BB" w:rsidRDefault="003401BB">
      <w:pPr>
        <w:spacing w:after="0" w:line="240" w:lineRule="auto"/>
        <w:ind w:left="360"/>
        <w:rPr>
          <w:rFonts w:ascii="Arial" w:eastAsia="Arial" w:hAnsi="Arial" w:cs="Arial"/>
          <w:b/>
          <w:sz w:val="28"/>
          <w:szCs w:val="28"/>
        </w:rPr>
      </w:pPr>
    </w:p>
    <w:p w:rsidR="003401BB" w:rsidRDefault="00820575">
      <w:pPr>
        <w:spacing w:after="0" w:line="240" w:lineRule="auto"/>
        <w:ind w:left="360"/>
        <w:rPr>
          <w:rFonts w:ascii="Arial" w:eastAsia="Arial" w:hAnsi="Arial" w:cs="Arial"/>
          <w:b/>
          <w:sz w:val="28"/>
          <w:szCs w:val="28"/>
        </w:rPr>
      </w:pPr>
      <w:r>
        <w:rPr>
          <w:rFonts w:ascii="Arial" w:eastAsia="Arial" w:hAnsi="Arial" w:cs="Arial"/>
          <w:b/>
          <w:sz w:val="28"/>
          <w:szCs w:val="28"/>
        </w:rPr>
        <w:t xml:space="preserve">Invalid parts of the contract </w:t>
      </w:r>
    </w:p>
    <w:p w:rsidR="003401BB" w:rsidRDefault="00820575">
      <w:pPr>
        <w:spacing w:after="0" w:line="240" w:lineRule="auto"/>
        <w:ind w:left="720"/>
        <w:rPr>
          <w:rFonts w:ascii="Arial" w:eastAsia="Arial" w:hAnsi="Arial" w:cs="Arial"/>
          <w:b/>
          <w:sz w:val="28"/>
          <w:szCs w:val="28"/>
        </w:rPr>
      </w:pPr>
      <w:r>
        <w:rPr>
          <w:rFonts w:ascii="Arial" w:eastAsia="Arial" w:hAnsi="Arial" w:cs="Arial"/>
          <w:b/>
        </w:rPr>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rsidR="003401BB" w:rsidRDefault="003401BB">
      <w:pPr>
        <w:spacing w:after="0" w:line="240" w:lineRule="auto"/>
        <w:ind w:left="360"/>
        <w:rPr>
          <w:rFonts w:ascii="Arial" w:eastAsia="Arial" w:hAnsi="Arial" w:cs="Arial"/>
          <w:b/>
          <w:sz w:val="28"/>
          <w:szCs w:val="28"/>
        </w:rPr>
      </w:pPr>
    </w:p>
    <w:p w:rsidR="003401BB" w:rsidRDefault="00820575">
      <w:pPr>
        <w:spacing w:after="0" w:line="240" w:lineRule="auto"/>
        <w:ind w:left="360"/>
        <w:rPr>
          <w:rFonts w:ascii="Arial" w:eastAsia="Arial" w:hAnsi="Arial" w:cs="Arial"/>
          <w:b/>
          <w:sz w:val="28"/>
          <w:szCs w:val="28"/>
        </w:rPr>
      </w:pPr>
      <w:r>
        <w:rPr>
          <w:rFonts w:ascii="Arial" w:eastAsia="Arial" w:hAnsi="Arial" w:cs="Arial"/>
          <w:b/>
          <w:sz w:val="28"/>
          <w:szCs w:val="28"/>
        </w:rPr>
        <w:t xml:space="preserve">No other terms apply </w:t>
      </w:r>
    </w:p>
    <w:p w:rsidR="003401BB" w:rsidRDefault="00820575">
      <w:pPr>
        <w:spacing w:after="0" w:line="240" w:lineRule="auto"/>
        <w:ind w:left="720"/>
        <w:rPr>
          <w:rFonts w:ascii="Arial" w:eastAsia="Arial" w:hAnsi="Arial" w:cs="Arial"/>
          <w:b/>
          <w:sz w:val="28"/>
          <w:szCs w:val="28"/>
        </w:rPr>
      </w:pPr>
      <w:r>
        <w:rPr>
          <w:rFonts w:ascii="Arial" w:eastAsia="Arial" w:hAnsi="Arial" w:cs="Arial"/>
          <w:b/>
        </w:rPr>
        <w:t xml:space="preserve">The provisions incorporated into the Contract are the entire agreement between the Parties. The Contract replaces all previous statements and agreements whether written or oral. No other provisions apply. </w:t>
      </w:r>
    </w:p>
    <w:p w:rsidR="003401BB" w:rsidRDefault="003401BB">
      <w:pPr>
        <w:spacing w:after="0" w:line="240" w:lineRule="auto"/>
        <w:ind w:left="360"/>
        <w:rPr>
          <w:rFonts w:ascii="Arial" w:eastAsia="Arial" w:hAnsi="Arial" w:cs="Arial"/>
          <w:b/>
          <w:sz w:val="28"/>
          <w:szCs w:val="28"/>
        </w:rPr>
      </w:pPr>
    </w:p>
    <w:p w:rsidR="003401BB" w:rsidRDefault="00820575">
      <w:pPr>
        <w:spacing w:after="0" w:line="240" w:lineRule="auto"/>
        <w:ind w:left="360"/>
        <w:rPr>
          <w:rFonts w:ascii="Arial" w:eastAsia="Arial" w:hAnsi="Arial" w:cs="Arial"/>
          <w:b/>
          <w:sz w:val="28"/>
          <w:szCs w:val="28"/>
        </w:rPr>
      </w:pPr>
      <w:r>
        <w:rPr>
          <w:rFonts w:ascii="Arial" w:eastAsia="Arial" w:hAnsi="Arial" w:cs="Arial"/>
          <w:b/>
          <w:sz w:val="28"/>
          <w:szCs w:val="28"/>
        </w:rPr>
        <w:t xml:space="preserve">Other people's rights in a contract </w:t>
      </w:r>
    </w:p>
    <w:p w:rsidR="003401BB" w:rsidRDefault="00820575">
      <w:pPr>
        <w:spacing w:after="0" w:line="240" w:lineRule="auto"/>
        <w:ind w:left="720"/>
        <w:rPr>
          <w:rFonts w:ascii="Arial" w:eastAsia="Arial" w:hAnsi="Arial" w:cs="Arial"/>
          <w:b/>
          <w:sz w:val="28"/>
          <w:szCs w:val="28"/>
        </w:rPr>
      </w:pPr>
      <w:r>
        <w:rPr>
          <w:rFonts w:ascii="Arial" w:eastAsia="Arial" w:hAnsi="Arial" w:cs="Arial"/>
          <w:b/>
        </w:rP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3401BB" w:rsidRDefault="003401BB">
      <w:pPr>
        <w:spacing w:after="0" w:line="240" w:lineRule="auto"/>
        <w:ind w:left="360"/>
        <w:rPr>
          <w:rFonts w:ascii="Arial" w:eastAsia="Arial" w:hAnsi="Arial" w:cs="Arial"/>
          <w:b/>
          <w:sz w:val="28"/>
          <w:szCs w:val="28"/>
        </w:rPr>
      </w:pPr>
    </w:p>
    <w:p w:rsidR="003401BB" w:rsidRDefault="00820575">
      <w:pPr>
        <w:spacing w:after="0" w:line="240" w:lineRule="auto"/>
        <w:ind w:left="360"/>
        <w:rPr>
          <w:rFonts w:ascii="Arial" w:eastAsia="Arial" w:hAnsi="Arial" w:cs="Arial"/>
          <w:b/>
          <w:sz w:val="28"/>
          <w:szCs w:val="28"/>
        </w:rPr>
      </w:pPr>
      <w:r>
        <w:rPr>
          <w:rFonts w:ascii="Arial" w:eastAsia="Arial" w:hAnsi="Arial" w:cs="Arial"/>
          <w:b/>
          <w:sz w:val="28"/>
          <w:szCs w:val="28"/>
        </w:rPr>
        <w:t xml:space="preserve">Circumstances beyond your control </w:t>
      </w:r>
    </w:p>
    <w:p w:rsidR="003401BB" w:rsidRDefault="00820575">
      <w:pPr>
        <w:spacing w:after="0" w:line="240" w:lineRule="auto"/>
        <w:rPr>
          <w:rFonts w:ascii="Arial" w:eastAsia="Arial" w:hAnsi="Arial" w:cs="Arial"/>
          <w:sz w:val="24"/>
          <w:szCs w:val="24"/>
        </w:rPr>
      </w:pPr>
      <w:r>
        <w:rPr>
          <w:rFonts w:ascii="Arial" w:eastAsia="Arial" w:hAnsi="Arial" w:cs="Arial"/>
        </w:rPr>
        <w:t xml:space="preserve">20.1 Any Party affected by a Force Majeure Event is excused from performing its obligations under the Contract while the inability to perform continues, if it both: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(a)  provides written notice to the other Party;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(b)  uses all reasonable measures practical to reduce the impact of the Force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Majeure Event.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20.2  Either</w:t>
      </w:r>
      <w:proofErr w:type="gramEnd"/>
      <w:r>
        <w:rPr>
          <w:rFonts w:ascii="Arial" w:eastAsia="Arial" w:hAnsi="Arial" w:cs="Arial"/>
        </w:rPr>
        <w:t xml:space="preserve"> party can partially or fully terminate the Contract if the provision of the Deliverables is materially affected by a Force Majeure Event which lasts for 90 days continuously.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20.3  Where</w:t>
      </w:r>
      <w:proofErr w:type="gramEnd"/>
      <w:r>
        <w:rPr>
          <w:rFonts w:ascii="Arial" w:eastAsia="Arial" w:hAnsi="Arial" w:cs="Arial"/>
        </w:rPr>
        <w:t xml:space="preserve"> a Party terminates under clause 20.2: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each party must cover its own losses;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clause 11.5(b) to 11.5(g) applies. </w:t>
      </w:r>
    </w:p>
    <w:p w:rsidR="003401BB" w:rsidRDefault="003401BB">
      <w:pPr>
        <w:spacing w:after="120" w:line="240" w:lineRule="auto"/>
        <w:rPr>
          <w:rFonts w:ascii="Arial" w:eastAsia="Arial" w:hAnsi="Arial" w:cs="Arial"/>
          <w:sz w:val="24"/>
          <w:szCs w:val="24"/>
        </w:rPr>
      </w:pPr>
    </w:p>
    <w:p w:rsidR="003401BB" w:rsidRDefault="00820575">
      <w:pPr>
        <w:numPr>
          <w:ilvl w:val="0"/>
          <w:numId w:val="2"/>
        </w:numPr>
        <w:spacing w:before="120" w:after="280" w:line="240" w:lineRule="auto"/>
        <w:rPr>
          <w:rFonts w:ascii="Arial" w:eastAsia="Arial" w:hAnsi="Arial" w:cs="Arial"/>
          <w:b/>
          <w:sz w:val="28"/>
          <w:szCs w:val="28"/>
        </w:rPr>
      </w:pPr>
      <w:r>
        <w:rPr>
          <w:rFonts w:ascii="Arial" w:eastAsia="Arial" w:hAnsi="Arial" w:cs="Arial"/>
          <w:b/>
          <w:sz w:val="28"/>
          <w:szCs w:val="28"/>
        </w:rPr>
        <w:t xml:space="preserve">Relationships created by the contract </w:t>
      </w:r>
    </w:p>
    <w:p w:rsidR="003401BB" w:rsidRDefault="00820575">
      <w:pPr>
        <w:spacing w:before="280" w:after="280" w:line="240" w:lineRule="auto"/>
        <w:ind w:left="720"/>
        <w:rPr>
          <w:rFonts w:ascii="Arial" w:eastAsia="Arial" w:hAnsi="Arial" w:cs="Arial"/>
          <w:b/>
          <w:sz w:val="28"/>
          <w:szCs w:val="28"/>
        </w:rPr>
      </w:pPr>
      <w:r>
        <w:rPr>
          <w:rFonts w:ascii="Arial" w:eastAsia="Arial" w:hAnsi="Arial" w:cs="Arial"/>
          <w:b/>
        </w:rPr>
        <w:t xml:space="preserve">The Contract does not create a partnership, joint venture or employment relationship. The Supplier must represent themselves accordingly and ensure others do so. </w:t>
      </w:r>
    </w:p>
    <w:p w:rsidR="003401BB" w:rsidRDefault="00820575">
      <w:pPr>
        <w:numPr>
          <w:ilvl w:val="0"/>
          <w:numId w:val="2"/>
        </w:numPr>
        <w:spacing w:before="280" w:after="280" w:line="240" w:lineRule="auto"/>
        <w:rPr>
          <w:rFonts w:ascii="Arial" w:eastAsia="Arial" w:hAnsi="Arial" w:cs="Arial"/>
          <w:b/>
          <w:sz w:val="28"/>
          <w:szCs w:val="28"/>
        </w:rPr>
      </w:pPr>
      <w:r>
        <w:rPr>
          <w:rFonts w:ascii="Arial" w:eastAsia="Arial" w:hAnsi="Arial" w:cs="Arial"/>
          <w:b/>
          <w:sz w:val="28"/>
          <w:szCs w:val="28"/>
        </w:rPr>
        <w:t xml:space="preserve">Giving up contract rights </w:t>
      </w:r>
    </w:p>
    <w:p w:rsidR="003401BB" w:rsidRDefault="00820575">
      <w:pPr>
        <w:spacing w:before="280" w:after="280" w:line="240" w:lineRule="auto"/>
        <w:ind w:left="720"/>
        <w:rPr>
          <w:rFonts w:ascii="Arial" w:eastAsia="Arial" w:hAnsi="Arial" w:cs="Arial"/>
          <w:b/>
          <w:sz w:val="28"/>
          <w:szCs w:val="28"/>
        </w:rPr>
      </w:pPr>
      <w:r>
        <w:rPr>
          <w:rFonts w:ascii="Arial" w:eastAsia="Arial" w:hAnsi="Arial" w:cs="Arial"/>
          <w:b/>
        </w:rPr>
        <w:t xml:space="preserve">A partial or full waiver or relaxation of the terms of the Contract is only valid if it is stated to be a waiver in writing to the other Party. </w:t>
      </w:r>
    </w:p>
    <w:p w:rsidR="003401BB" w:rsidRDefault="00820575">
      <w:pPr>
        <w:numPr>
          <w:ilvl w:val="0"/>
          <w:numId w:val="2"/>
        </w:numPr>
        <w:spacing w:before="280" w:after="280" w:line="240" w:lineRule="auto"/>
        <w:rPr>
          <w:rFonts w:ascii="Arial" w:eastAsia="Arial" w:hAnsi="Arial" w:cs="Arial"/>
          <w:b/>
          <w:sz w:val="28"/>
          <w:szCs w:val="28"/>
        </w:rPr>
      </w:pPr>
      <w:r>
        <w:rPr>
          <w:rFonts w:ascii="Arial" w:eastAsia="Arial" w:hAnsi="Arial" w:cs="Arial"/>
          <w:b/>
          <w:sz w:val="28"/>
          <w:szCs w:val="28"/>
        </w:rPr>
        <w:lastRenderedPageBreak/>
        <w:t xml:space="preserve">Transferring responsibilities </w:t>
      </w:r>
    </w:p>
    <w:p w:rsidR="003401BB" w:rsidRDefault="00820575">
      <w:pPr>
        <w:spacing w:before="280" w:after="0" w:line="240" w:lineRule="auto"/>
        <w:ind w:left="360"/>
        <w:rPr>
          <w:rFonts w:ascii="Arial" w:eastAsia="Arial" w:hAnsi="Arial" w:cs="Arial"/>
          <w:sz w:val="24"/>
          <w:szCs w:val="24"/>
        </w:rPr>
      </w:pPr>
      <w:proofErr w:type="gramStart"/>
      <w:r>
        <w:rPr>
          <w:rFonts w:ascii="Arial" w:eastAsia="Arial" w:hAnsi="Arial" w:cs="Arial"/>
        </w:rPr>
        <w:t>23.1  The</w:t>
      </w:r>
      <w:proofErr w:type="gramEnd"/>
      <w:r>
        <w:rPr>
          <w:rFonts w:ascii="Arial" w:eastAsia="Arial" w:hAnsi="Arial" w:cs="Arial"/>
        </w:rPr>
        <w:t xml:space="preserve"> Supplier cannot assign the Contract without the Buyer's written consent.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23.2  The</w:t>
      </w:r>
      <w:proofErr w:type="gramEnd"/>
      <w:r>
        <w:rPr>
          <w:rFonts w:ascii="Arial" w:eastAsia="Arial" w:hAnsi="Arial" w:cs="Arial"/>
        </w:rPr>
        <w:t xml:space="preserve"> Buyer can assign, novate or transfer its Contract or any part of it to any Crown Body, public or private sector body which performs the functions of the Buyer.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23.3  When</w:t>
      </w:r>
      <w:proofErr w:type="gramEnd"/>
      <w:r>
        <w:rPr>
          <w:rFonts w:ascii="Arial" w:eastAsia="Arial" w:hAnsi="Arial" w:cs="Arial"/>
        </w:rPr>
        <w:t xml:space="preserve"> the Buyer uses its rights under clause 23.2 the Supplier must enter into a novation agreement in the form that the Buyer specifies.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23.4  The</w:t>
      </w:r>
      <w:proofErr w:type="gramEnd"/>
      <w:r>
        <w:rPr>
          <w:rFonts w:ascii="Arial" w:eastAsia="Arial" w:hAnsi="Arial" w:cs="Arial"/>
        </w:rPr>
        <w:t xml:space="preserve"> Supplier can terminate the Contract novated under clause 23.2 to a private sector body that is experiencing an Insolvency Event.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23.5  The</w:t>
      </w:r>
      <w:proofErr w:type="gramEnd"/>
      <w:r>
        <w:rPr>
          <w:rFonts w:ascii="Arial" w:eastAsia="Arial" w:hAnsi="Arial" w:cs="Arial"/>
        </w:rPr>
        <w:t xml:space="preserve"> Supplier remains responsible for all acts and omissions of the Supplier Staff as if they were its own.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23.6  If</w:t>
      </w:r>
      <w:proofErr w:type="gramEnd"/>
      <w:r>
        <w:rPr>
          <w:rFonts w:ascii="Arial" w:eastAsia="Arial" w:hAnsi="Arial" w:cs="Arial"/>
        </w:rPr>
        <w:t xml:space="preserve"> the Buyer asks the Supplier for details about Subcontractors, the Supplier must provide details of Subcontractors at all levels of the supply chain including: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their name;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scope of their appointment;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the duration of their appointment. </w:t>
      </w:r>
    </w:p>
    <w:p w:rsidR="003401BB" w:rsidRDefault="003401BB">
      <w:pPr>
        <w:spacing w:after="280" w:line="240" w:lineRule="auto"/>
        <w:rPr>
          <w:rFonts w:ascii="Arial" w:eastAsia="Arial" w:hAnsi="Arial" w:cs="Arial"/>
          <w:b/>
          <w:sz w:val="28"/>
          <w:szCs w:val="28"/>
        </w:rPr>
      </w:pPr>
    </w:p>
    <w:p w:rsidR="003401BB" w:rsidRDefault="00820575">
      <w:pPr>
        <w:spacing w:before="280" w:after="0" w:line="240" w:lineRule="auto"/>
        <w:rPr>
          <w:rFonts w:ascii="Arial" w:eastAsia="Arial" w:hAnsi="Arial" w:cs="Arial"/>
          <w:sz w:val="24"/>
          <w:szCs w:val="24"/>
        </w:rPr>
      </w:pPr>
      <w:r>
        <w:rPr>
          <w:rFonts w:ascii="Arial" w:eastAsia="Arial" w:hAnsi="Arial" w:cs="Arial"/>
          <w:b/>
          <w:sz w:val="28"/>
          <w:szCs w:val="28"/>
        </w:rPr>
        <w:t xml:space="preserve">24. Changing the contract </w:t>
      </w:r>
    </w:p>
    <w:p w:rsidR="003401BB" w:rsidRDefault="00820575">
      <w:pPr>
        <w:spacing w:after="0" w:line="240" w:lineRule="auto"/>
        <w:rPr>
          <w:rFonts w:ascii="Arial" w:eastAsia="Arial" w:hAnsi="Arial" w:cs="Arial"/>
        </w:rPr>
      </w:pPr>
      <w:r>
        <w:rPr>
          <w:rFonts w:ascii="Arial" w:eastAsia="Arial" w:hAnsi="Arial" w:cs="Arial"/>
        </w:rPr>
        <w:t xml:space="preserve">24.1 Either Party can request a variation to the Contract which is only effective if agreed in writing and signed by both Parties. The Buyer is not required to accept a variation request made by the Supplier. </w:t>
      </w:r>
    </w:p>
    <w:p w:rsidR="003401BB" w:rsidRDefault="003401BB">
      <w:pPr>
        <w:spacing w:after="0" w:line="240" w:lineRule="auto"/>
        <w:rPr>
          <w:rFonts w:ascii="Arial" w:eastAsia="Arial" w:hAnsi="Arial" w:cs="Arial"/>
          <w:sz w:val="24"/>
          <w:szCs w:val="24"/>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25. How to communicate about the contract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25.1  All</w:t>
      </w:r>
      <w:proofErr w:type="gramEnd"/>
      <w:r>
        <w:rPr>
          <w:rFonts w:ascii="Arial" w:eastAsia="Arial" w:hAnsi="Arial" w:cs="Arial"/>
        </w:rPr>
        <w:t xml:space="preserve">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25.2  Notices</w:t>
      </w:r>
      <w:proofErr w:type="gramEnd"/>
      <w:r>
        <w:rPr>
          <w:rFonts w:ascii="Arial" w:eastAsia="Arial" w:hAnsi="Arial" w:cs="Arial"/>
        </w:rPr>
        <w:t xml:space="preserve"> to the Buyer or Supplier must be sent to their address in the Order Form.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25.3  This</w:t>
      </w:r>
      <w:proofErr w:type="gramEnd"/>
      <w:r>
        <w:rPr>
          <w:rFonts w:ascii="Arial" w:eastAsia="Arial" w:hAnsi="Arial" w:cs="Arial"/>
        </w:rPr>
        <w:t xml:space="preserve"> clause does not apply to the service of legal proceedings or any documents in any legal action, arbitration or dispute resolution. </w:t>
      </w: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26. Preventing fraud, bribery and corruption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26.1  The</w:t>
      </w:r>
      <w:proofErr w:type="gramEnd"/>
      <w:r>
        <w:rPr>
          <w:rFonts w:ascii="Arial" w:eastAsia="Arial" w:hAnsi="Arial" w:cs="Arial"/>
        </w:rPr>
        <w:t xml:space="preserve"> Supplier shall not: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commit any criminal offence referred to in the Regulations 57(1) and 57(2);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offer, give, or agree to give anything, to any person (whether working for or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r>
        <w:rPr>
          <w:rFonts w:ascii="Arial" w:eastAsia="Arial" w:hAnsi="Arial" w:cs="Arial"/>
        </w:rPr>
        <w:lastRenderedPageBreak/>
        <w:t xml:space="preserve">26.2  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26.3  If</w:t>
      </w:r>
      <w:proofErr w:type="gramEnd"/>
      <w:r>
        <w:rPr>
          <w:rFonts w:ascii="Arial" w:eastAsia="Arial" w:hAnsi="Arial" w:cs="Arial"/>
        </w:rPr>
        <w:t xml:space="preserve"> the Supplier or the Staff engages in conduct prohibited by clause 26.1 or commits fraud in relation to the Contract or any other contract with the Crown (including the Buyer) the Buyer may: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terminate the Contract and recover from the Supplier the amount of any loss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recover in full from the Supplier any other loss sustained by the Buyer in consequence of any breach of this clause. </w:t>
      </w: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27. Equality, diversity and human rights </w:t>
      </w:r>
    </w:p>
    <w:p w:rsidR="003401BB" w:rsidRDefault="00820575">
      <w:pPr>
        <w:spacing w:after="0" w:line="240" w:lineRule="auto"/>
        <w:rPr>
          <w:rFonts w:ascii="Arial" w:eastAsia="Arial" w:hAnsi="Arial" w:cs="Arial"/>
          <w:sz w:val="24"/>
          <w:szCs w:val="24"/>
        </w:rPr>
      </w:pPr>
      <w:r>
        <w:rPr>
          <w:rFonts w:ascii="Arial" w:eastAsia="Arial" w:hAnsi="Arial" w:cs="Arial"/>
        </w:rPr>
        <w:t xml:space="preserve">27.1 The Supplier must follow all applicable equality law when they perform their obligations under the Contract, including: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(a)  protections against discrimination on the grounds of race, sex, gender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reassignment, religion or belief, disability, sexual orientation, pregnancy, </w:t>
      </w:r>
    </w:p>
    <w:p w:rsidR="003401BB" w:rsidRDefault="00820575">
      <w:pPr>
        <w:spacing w:after="0" w:line="240" w:lineRule="auto"/>
        <w:ind w:left="720"/>
        <w:rPr>
          <w:rFonts w:ascii="Arial" w:eastAsia="Arial" w:hAnsi="Arial" w:cs="Arial"/>
          <w:sz w:val="24"/>
          <w:szCs w:val="24"/>
        </w:rPr>
      </w:pPr>
      <w:r>
        <w:rPr>
          <w:rFonts w:ascii="Arial" w:eastAsia="Arial" w:hAnsi="Arial" w:cs="Arial"/>
        </w:rPr>
        <w:t xml:space="preserve">maternity, age or otherwise; </w:t>
      </w:r>
    </w:p>
    <w:p w:rsidR="003401BB" w:rsidRDefault="00820575">
      <w:pPr>
        <w:spacing w:after="0" w:line="240" w:lineRule="auto"/>
        <w:ind w:left="360"/>
        <w:rPr>
          <w:rFonts w:ascii="Arial" w:eastAsia="Arial" w:hAnsi="Arial" w:cs="Arial"/>
          <w:sz w:val="24"/>
          <w:szCs w:val="24"/>
        </w:rPr>
      </w:pPr>
      <w:r>
        <w:rPr>
          <w:rFonts w:ascii="Arial" w:eastAsia="Arial" w:hAnsi="Arial" w:cs="Arial"/>
        </w:rPr>
        <w:t xml:space="preserve">(b)  any other requirements and instructions which the Buyer reasonably imposes </w:t>
      </w:r>
    </w:p>
    <w:p w:rsidR="003401BB" w:rsidRDefault="00820575">
      <w:pPr>
        <w:spacing w:after="280" w:line="240" w:lineRule="auto"/>
        <w:ind w:left="720"/>
        <w:rPr>
          <w:rFonts w:ascii="Arial" w:eastAsia="Arial" w:hAnsi="Arial" w:cs="Arial"/>
          <w:sz w:val="24"/>
          <w:szCs w:val="24"/>
        </w:rPr>
      </w:pPr>
      <w:r>
        <w:rPr>
          <w:rFonts w:ascii="Arial" w:eastAsia="Arial" w:hAnsi="Arial" w:cs="Arial"/>
        </w:rPr>
        <w:t xml:space="preserve">related to equality Law. </w:t>
      </w:r>
    </w:p>
    <w:p w:rsidR="003401BB" w:rsidRDefault="0082057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27.2 The Supplier must take all necessary steps, and inform the Buyer of the steps taken, to prevent anything that is considered to be unlawful discrimination by any court or tribunal, or the Equality and Human Rights Commission (or any successor organisation) when working on the Contract. </w:t>
      </w:r>
    </w:p>
    <w:p w:rsidR="003401BB" w:rsidRDefault="003401BB">
      <w:pPr>
        <w:spacing w:after="0" w:line="240" w:lineRule="auto"/>
        <w:rPr>
          <w:rFonts w:ascii="Arial" w:eastAsia="Arial" w:hAnsi="Arial" w:cs="Arial"/>
          <w:sz w:val="24"/>
          <w:szCs w:val="24"/>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28. Health and safety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28.1  The</w:t>
      </w:r>
      <w:proofErr w:type="gramEnd"/>
      <w:r>
        <w:rPr>
          <w:rFonts w:ascii="Arial" w:eastAsia="Arial" w:hAnsi="Arial" w:cs="Arial"/>
        </w:rPr>
        <w:t xml:space="preserve"> Supplier must perform its obligations meeting the requirements of: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all applicable law regarding health and safety;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the Buyer's current health and safety policy while at the Buyer’s premises, as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provided to the Supplier.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28.2  The</w:t>
      </w:r>
      <w:proofErr w:type="gramEnd"/>
      <w:r>
        <w:rPr>
          <w:rFonts w:ascii="Arial" w:eastAsia="Arial" w:hAnsi="Arial" w:cs="Arial"/>
        </w:rPr>
        <w:t xml:space="preserve"> Supplier and the Buyer must as soon as possible notify the other of any health and safety incidents or material hazards they’re aware of at the Buyer premises that relate to the performance of the Contract. </w:t>
      </w: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29. Environment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29.1  When</w:t>
      </w:r>
      <w:proofErr w:type="gramEnd"/>
      <w:r>
        <w:rPr>
          <w:rFonts w:ascii="Arial" w:eastAsia="Arial" w:hAnsi="Arial" w:cs="Arial"/>
        </w:rPr>
        <w:t xml:space="preserve"> working on Site the Supplier must perform its obligations under the Buyer's current Environmental Policy, which the Buyer must provide.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29.2  The</w:t>
      </w:r>
      <w:proofErr w:type="gramEnd"/>
      <w:r>
        <w:rPr>
          <w:rFonts w:ascii="Arial" w:eastAsia="Arial" w:hAnsi="Arial" w:cs="Arial"/>
        </w:rPr>
        <w:t xml:space="preserve"> Supplier must ensure that Supplier Staff are aware of the Buyer's Environmental Policy. </w:t>
      </w: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30. Tax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lastRenderedPageBreak/>
        <w:t>30.1  The</w:t>
      </w:r>
      <w:proofErr w:type="gramEnd"/>
      <w:r>
        <w:rPr>
          <w:rFonts w:ascii="Arial" w:eastAsia="Arial" w:hAnsi="Arial" w:cs="Arial"/>
        </w:rPr>
        <w:t xml:space="preserv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30.2  Where</w:t>
      </w:r>
      <w:proofErr w:type="gramEnd"/>
      <w:r>
        <w:rPr>
          <w:rFonts w:ascii="Arial" w:eastAsia="Arial" w:hAnsi="Arial" w:cs="Arial"/>
        </w:rPr>
        <w:t xml:space="preserve"> the Supplier or any Supplier Staff are liable to be taxed or to pay National Insurance contributions in the UK relating to payment received under the Off Contract, the Supplier must both: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comply with the Income Tax (Earnings and Pensions) Act 2003 and all other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statutes and regulations relating to income tax, the Social Security Contributions and Benefits Act 1992 (including IR35) and National Insurance contributions;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30.3  If</w:t>
      </w:r>
      <w:proofErr w:type="gramEnd"/>
      <w:r>
        <w:rPr>
          <w:rFonts w:ascii="Arial" w:eastAsia="Arial" w:hAnsi="Arial" w:cs="Arial"/>
        </w:rPr>
        <w:t xml:space="preserve"> any of the Supplier Staff are Workers who receive payment relating to the Deliverables, then the Supplier must ensure that its contract with the Worker contains the following requirements: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(a) the Buyer may, at any time during the term of the Contract, request that the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Worker provides information which demonstrates they comply with clause 30.2, or why those requirements do not apply, the Buyer can specify the information the Worker must provide and the deadline for responding;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(b)  the Worker's contract may be terminated at the Buyer's request if the Worker fails to provide the information requested by the Buyer within the time specified by the Buyer;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(c)  the Worker's contract may be terminated at the Buyer's request if the Worker provides information which the Buyer considers isn’t good enough to demonstrate how it complies with clause 30.2 or confirms that the Worker is not complying with those requirements; </w:t>
      </w:r>
    </w:p>
    <w:p w:rsidR="003401BB" w:rsidRDefault="00820575">
      <w:pPr>
        <w:spacing w:after="0" w:line="240" w:lineRule="auto"/>
        <w:ind w:left="1440"/>
        <w:rPr>
          <w:rFonts w:ascii="Arial" w:eastAsia="Arial" w:hAnsi="Arial" w:cs="Arial"/>
          <w:sz w:val="24"/>
          <w:szCs w:val="24"/>
        </w:rPr>
      </w:pPr>
      <w:r>
        <w:rPr>
          <w:rFonts w:ascii="Arial" w:eastAsia="Arial" w:hAnsi="Arial" w:cs="Arial"/>
        </w:rPr>
        <w:t xml:space="preserve">(d)  the Buyer may supply any information they receive from the Worker to HMRC for revenue collection and management. </w:t>
      </w:r>
    </w:p>
    <w:p w:rsidR="003401BB" w:rsidRDefault="003401BB">
      <w:pPr>
        <w:spacing w:after="280" w:line="240" w:lineRule="auto"/>
        <w:rPr>
          <w:rFonts w:ascii="Arial" w:eastAsia="Arial" w:hAnsi="Arial" w:cs="Arial"/>
          <w:b/>
          <w:sz w:val="28"/>
          <w:szCs w:val="28"/>
        </w:rPr>
      </w:pPr>
    </w:p>
    <w:p w:rsidR="003401BB" w:rsidRDefault="00820575">
      <w:pPr>
        <w:spacing w:before="280" w:after="280" w:line="240" w:lineRule="auto"/>
        <w:rPr>
          <w:rFonts w:ascii="Arial" w:eastAsia="Arial" w:hAnsi="Arial" w:cs="Arial"/>
          <w:sz w:val="24"/>
          <w:szCs w:val="24"/>
        </w:rPr>
      </w:pPr>
      <w:r>
        <w:rPr>
          <w:rFonts w:ascii="Arial" w:eastAsia="Arial" w:hAnsi="Arial" w:cs="Arial"/>
          <w:b/>
          <w:sz w:val="28"/>
          <w:szCs w:val="28"/>
        </w:rPr>
        <w:t xml:space="preserve">31. Conflict of interest </w:t>
      </w:r>
    </w:p>
    <w:p w:rsidR="003401BB" w:rsidRDefault="00820575">
      <w:pPr>
        <w:spacing w:before="280" w:after="0" w:line="240" w:lineRule="auto"/>
        <w:ind w:left="360"/>
        <w:rPr>
          <w:rFonts w:ascii="Arial" w:eastAsia="Arial" w:hAnsi="Arial" w:cs="Arial"/>
          <w:sz w:val="24"/>
          <w:szCs w:val="24"/>
        </w:rPr>
      </w:pPr>
      <w:proofErr w:type="gramStart"/>
      <w:r>
        <w:rPr>
          <w:rFonts w:ascii="Arial" w:eastAsia="Arial" w:hAnsi="Arial" w:cs="Arial"/>
        </w:rPr>
        <w:t>31.1  The</w:t>
      </w:r>
      <w:proofErr w:type="gramEnd"/>
      <w:r>
        <w:rPr>
          <w:rFonts w:ascii="Arial" w:eastAsia="Arial" w:hAnsi="Arial" w:cs="Arial"/>
        </w:rPr>
        <w:t xml:space="preserv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31.2  The</w:t>
      </w:r>
      <w:proofErr w:type="gramEnd"/>
      <w:r>
        <w:rPr>
          <w:rFonts w:ascii="Arial" w:eastAsia="Arial" w:hAnsi="Arial" w:cs="Arial"/>
        </w:rPr>
        <w:t xml:space="preserve"> Supplier must promptly notify and provide details to the Buyer if a conflict of interest happens or is expected to happen.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31.3  The</w:t>
      </w:r>
      <w:proofErr w:type="gramEnd"/>
      <w:r>
        <w:rPr>
          <w:rFonts w:ascii="Arial" w:eastAsia="Arial" w:hAnsi="Arial" w:cs="Arial"/>
        </w:rPr>
        <w:t xml:space="preserve"> Buyer can terminate its Contract immediately by giving notice in writing to the Supplier or take any steps it thinks are necessary where there is or may be an actual or potential conflict of interest. </w:t>
      </w:r>
    </w:p>
    <w:p w:rsidR="003401BB" w:rsidRDefault="003401BB">
      <w:pPr>
        <w:spacing w:after="0" w:line="240" w:lineRule="auto"/>
        <w:rPr>
          <w:rFonts w:ascii="Arial" w:eastAsia="Arial" w:hAnsi="Arial" w:cs="Arial"/>
          <w:b/>
          <w:sz w:val="28"/>
          <w:szCs w:val="28"/>
        </w:rPr>
      </w:pPr>
    </w:p>
    <w:p w:rsidR="003401BB" w:rsidRDefault="003401BB">
      <w:pPr>
        <w:spacing w:after="0" w:line="240" w:lineRule="auto"/>
        <w:rPr>
          <w:rFonts w:ascii="Arial" w:eastAsia="Arial" w:hAnsi="Arial" w:cs="Arial"/>
          <w:b/>
          <w:sz w:val="28"/>
          <w:szCs w:val="28"/>
        </w:rPr>
      </w:pP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lastRenderedPageBreak/>
        <w:t xml:space="preserve">32. Reporting a breach of the contract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32.1  As</w:t>
      </w:r>
      <w:proofErr w:type="gramEnd"/>
      <w:r>
        <w:rPr>
          <w:rFonts w:ascii="Arial" w:eastAsia="Arial" w:hAnsi="Arial" w:cs="Arial"/>
        </w:rPr>
        <w:t xml:space="preserve"> soon as it is aware of it the Supplier and Supplier Staff must report to the Buyer any actual or suspected breach of law, clause 13.1, or clauses 26 to 31.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32.2  The</w:t>
      </w:r>
      <w:proofErr w:type="gramEnd"/>
      <w:r>
        <w:rPr>
          <w:rFonts w:ascii="Arial" w:eastAsia="Arial" w:hAnsi="Arial" w:cs="Arial"/>
        </w:rPr>
        <w:t xml:space="preserve"> Supplier must not retaliate against any of the Supplier Staff who in good faith reports a breach listed in clause 32.1. </w:t>
      </w:r>
    </w:p>
    <w:p w:rsidR="003401BB" w:rsidRDefault="003401BB">
      <w:pPr>
        <w:spacing w:after="0" w:line="240" w:lineRule="auto"/>
        <w:rPr>
          <w:rFonts w:ascii="Arial" w:eastAsia="Arial" w:hAnsi="Arial" w:cs="Arial"/>
          <w:b/>
          <w:sz w:val="28"/>
          <w:szCs w:val="28"/>
        </w:rPr>
      </w:pP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33. Resolving disputes </w:t>
      </w: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33.1  If</w:t>
      </w:r>
      <w:proofErr w:type="gramEnd"/>
      <w:r>
        <w:rPr>
          <w:rFonts w:ascii="Arial" w:eastAsia="Arial" w:hAnsi="Arial" w:cs="Arial"/>
        </w:rPr>
        <w:t xml:space="preserve"> there is a dispute between the Parties, their senior representatives who have authority to settle the dispute will, within 28 days of a written request from the other Party, meet in good faith to resolve the dispute.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33.2  If</w:t>
      </w:r>
      <w:proofErr w:type="gramEnd"/>
      <w:r>
        <w:rPr>
          <w:rFonts w:ascii="Arial" w:eastAsia="Arial" w:hAnsi="Arial" w:cs="Arial"/>
        </w:rPr>
        <w:t xml:space="preserve">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33.3  Unless</w:t>
      </w:r>
      <w:proofErr w:type="gramEnd"/>
      <w:r>
        <w:rPr>
          <w:rFonts w:ascii="Arial" w:eastAsia="Arial" w:hAnsi="Arial" w:cs="Arial"/>
        </w:rPr>
        <w:t xml:space="preserve"> the Buyer refers the dispute to arbitration using clause 33.4, the Parties irrevocably agree that the courts of England and Wales have the exclusive jurisdiction to: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(a)  determine the dispute;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(b)  grant interim remedies; </w:t>
      </w:r>
    </w:p>
    <w:p w:rsidR="003401BB" w:rsidRDefault="00820575">
      <w:pPr>
        <w:spacing w:after="0" w:line="240" w:lineRule="auto"/>
        <w:ind w:left="1080"/>
        <w:rPr>
          <w:rFonts w:ascii="Arial" w:eastAsia="Arial" w:hAnsi="Arial" w:cs="Arial"/>
          <w:sz w:val="24"/>
          <w:szCs w:val="24"/>
        </w:rPr>
      </w:pPr>
      <w:r>
        <w:rPr>
          <w:rFonts w:ascii="Arial" w:eastAsia="Arial" w:hAnsi="Arial" w:cs="Arial"/>
        </w:rPr>
        <w:t xml:space="preserve">(c)  grant any other provisional or protective relief.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33.4  The</w:t>
      </w:r>
      <w:proofErr w:type="gramEnd"/>
      <w:r>
        <w:rPr>
          <w:rFonts w:ascii="Arial" w:eastAsia="Arial" w:hAnsi="Arial" w:cs="Arial"/>
        </w:rPr>
        <w:t xml:space="preserv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33.5  The</w:t>
      </w:r>
      <w:proofErr w:type="gramEnd"/>
      <w:r>
        <w:rPr>
          <w:rFonts w:ascii="Arial" w:eastAsia="Arial" w:hAnsi="Arial" w:cs="Arial"/>
        </w:rPr>
        <w:t xml:space="preserv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3401BB" w:rsidRDefault="003401BB">
      <w:pPr>
        <w:spacing w:after="0" w:line="240" w:lineRule="auto"/>
        <w:ind w:left="360"/>
        <w:rPr>
          <w:rFonts w:ascii="Arial" w:eastAsia="Arial" w:hAnsi="Arial" w:cs="Arial"/>
        </w:rPr>
      </w:pPr>
    </w:p>
    <w:p w:rsidR="003401BB" w:rsidRDefault="00820575">
      <w:pPr>
        <w:spacing w:after="0" w:line="240" w:lineRule="auto"/>
        <w:ind w:left="360"/>
        <w:rPr>
          <w:rFonts w:ascii="Arial" w:eastAsia="Arial" w:hAnsi="Arial" w:cs="Arial"/>
          <w:sz w:val="24"/>
          <w:szCs w:val="24"/>
        </w:rPr>
      </w:pPr>
      <w:proofErr w:type="gramStart"/>
      <w:r>
        <w:rPr>
          <w:rFonts w:ascii="Arial" w:eastAsia="Arial" w:hAnsi="Arial" w:cs="Arial"/>
        </w:rPr>
        <w:t>33.6  The</w:t>
      </w:r>
      <w:proofErr w:type="gramEnd"/>
      <w:r>
        <w:rPr>
          <w:rFonts w:ascii="Arial" w:eastAsia="Arial" w:hAnsi="Arial" w:cs="Arial"/>
        </w:rPr>
        <w:t xml:space="preserve"> Supplier cannot suspend the performance of the Contract during any dispute. </w:t>
      </w:r>
    </w:p>
    <w:p w:rsidR="003401BB" w:rsidRDefault="003401BB">
      <w:pPr>
        <w:spacing w:after="0" w:line="240" w:lineRule="auto"/>
        <w:rPr>
          <w:rFonts w:ascii="Arial" w:eastAsia="Arial" w:hAnsi="Arial" w:cs="Arial"/>
          <w:b/>
          <w:sz w:val="28"/>
          <w:szCs w:val="28"/>
        </w:rPr>
      </w:pPr>
    </w:p>
    <w:p w:rsidR="003401BB" w:rsidRDefault="003401BB">
      <w:pPr>
        <w:spacing w:after="0" w:line="240" w:lineRule="auto"/>
        <w:rPr>
          <w:rFonts w:ascii="Arial" w:eastAsia="Arial" w:hAnsi="Arial" w:cs="Arial"/>
          <w:b/>
          <w:sz w:val="28"/>
          <w:szCs w:val="28"/>
        </w:rPr>
      </w:pPr>
    </w:p>
    <w:p w:rsidR="003401BB" w:rsidRDefault="00820575">
      <w:pPr>
        <w:spacing w:after="0" w:line="240" w:lineRule="auto"/>
        <w:rPr>
          <w:rFonts w:ascii="Arial" w:eastAsia="Arial" w:hAnsi="Arial" w:cs="Arial"/>
          <w:sz w:val="24"/>
          <w:szCs w:val="24"/>
        </w:rPr>
      </w:pPr>
      <w:r>
        <w:rPr>
          <w:rFonts w:ascii="Arial" w:eastAsia="Arial" w:hAnsi="Arial" w:cs="Arial"/>
          <w:b/>
          <w:sz w:val="28"/>
          <w:szCs w:val="28"/>
        </w:rPr>
        <w:t xml:space="preserve">34. Which law applies </w:t>
      </w:r>
    </w:p>
    <w:p w:rsidR="003401BB" w:rsidRDefault="00820575">
      <w:pPr>
        <w:spacing w:after="0" w:line="240" w:lineRule="auto"/>
        <w:rPr>
          <w:rFonts w:ascii="Arial" w:eastAsia="Arial" w:hAnsi="Arial" w:cs="Arial"/>
          <w:sz w:val="24"/>
          <w:szCs w:val="24"/>
        </w:rPr>
      </w:pPr>
      <w:r>
        <w:rPr>
          <w:rFonts w:ascii="Arial" w:eastAsia="Arial" w:hAnsi="Arial" w:cs="Arial"/>
        </w:rPr>
        <w:t xml:space="preserve">This Contract and any issues arising out of, or connected to it, are governed by English law. </w:t>
      </w:r>
    </w:p>
    <w:p w:rsidR="003401BB" w:rsidRDefault="003401BB">
      <w:pPr>
        <w:spacing w:line="240" w:lineRule="auto"/>
        <w:rPr>
          <w:rFonts w:ascii="Arial" w:eastAsia="Arial" w:hAnsi="Arial" w:cs="Arial"/>
          <w:sz w:val="24"/>
          <w:szCs w:val="24"/>
        </w:rPr>
      </w:pPr>
    </w:p>
    <w:sectPr w:rsidR="003401BB">
      <w:headerReference w:type="default" r:id="rId8"/>
      <w:headerReference w:type="first" r:id="rId9"/>
      <w:pgSz w:w="11906" w:h="16838"/>
      <w:pgMar w:top="1134" w:right="1134" w:bottom="1134" w:left="1134" w:header="567"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80A" w:rsidRDefault="0032680A">
      <w:pPr>
        <w:spacing w:after="0" w:line="240" w:lineRule="auto"/>
      </w:pPr>
      <w:r>
        <w:separator/>
      </w:r>
    </w:p>
  </w:endnote>
  <w:endnote w:type="continuationSeparator" w:id="0">
    <w:p w:rsidR="0032680A" w:rsidRDefault="0032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80A" w:rsidRDefault="0032680A">
      <w:pPr>
        <w:spacing w:after="0" w:line="240" w:lineRule="auto"/>
      </w:pPr>
      <w:r>
        <w:separator/>
      </w:r>
    </w:p>
  </w:footnote>
  <w:footnote w:type="continuationSeparator" w:id="0">
    <w:p w:rsidR="0032680A" w:rsidRDefault="00326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723" w:rsidRDefault="00ED6723">
    <w:pPr>
      <w:widowControl w:val="0"/>
      <w:pBdr>
        <w:top w:val="nil"/>
        <w:left w:val="nil"/>
        <w:bottom w:val="nil"/>
        <w:right w:val="nil"/>
        <w:between w:val="nil"/>
      </w:pBdr>
      <w:spacing w:after="0" w:line="276" w:lineRule="auto"/>
      <w:rPr>
        <w:color w:val="000000"/>
      </w:rPr>
    </w:pPr>
  </w:p>
  <w:tbl>
    <w:tblPr>
      <w:tblStyle w:val="af4"/>
      <w:tblW w:w="9493" w:type="dxa"/>
      <w:tblBorders>
        <w:top w:val="nil"/>
        <w:left w:val="nil"/>
        <w:bottom w:val="nil"/>
        <w:right w:val="nil"/>
        <w:insideH w:val="nil"/>
        <w:insideV w:val="nil"/>
      </w:tblBorders>
      <w:tblLayout w:type="fixed"/>
      <w:tblLook w:val="0400" w:firstRow="0" w:lastRow="0" w:firstColumn="0" w:lastColumn="0" w:noHBand="0" w:noVBand="1"/>
    </w:tblPr>
    <w:tblGrid>
      <w:gridCol w:w="5382"/>
      <w:gridCol w:w="4111"/>
    </w:tblGrid>
    <w:tr w:rsidR="00ED6723">
      <w:tc>
        <w:tcPr>
          <w:tcW w:w="5382" w:type="dxa"/>
        </w:tcPr>
        <w:p w:rsidR="00ED6723" w:rsidRDefault="00ED6723">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ArialMT" w:eastAsia="ArialMT" w:hAnsi="ArialMT" w:cs="ArialMT"/>
              <w:color w:val="000000"/>
              <w:sz w:val="20"/>
              <w:szCs w:val="20"/>
            </w:rPr>
            <w:t xml:space="preserve">Crown Copyright 2019 </w:t>
          </w:r>
        </w:p>
        <w:p w:rsidR="00ED6723" w:rsidRDefault="00ED6723">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ArialMT" w:eastAsia="ArialMT" w:hAnsi="ArialMT" w:cs="ArialMT"/>
              <w:color w:val="000000"/>
              <w:sz w:val="20"/>
              <w:szCs w:val="20"/>
            </w:rPr>
            <w:t xml:space="preserve">                                                          The Short form Contract</w:t>
          </w:r>
        </w:p>
        <w:p w:rsidR="00ED6723" w:rsidRDefault="00ED6723">
          <w:pPr>
            <w:pBdr>
              <w:top w:val="nil"/>
              <w:left w:val="nil"/>
              <w:bottom w:val="nil"/>
              <w:right w:val="nil"/>
              <w:between w:val="nil"/>
            </w:pBdr>
            <w:tabs>
              <w:tab w:val="center" w:pos="4513"/>
              <w:tab w:val="right" w:pos="9026"/>
            </w:tabs>
            <w:rPr>
              <w:color w:val="000000"/>
            </w:rPr>
          </w:pPr>
        </w:p>
      </w:tc>
      <w:tc>
        <w:tcPr>
          <w:tcW w:w="4111" w:type="dxa"/>
        </w:tcPr>
        <w:p w:rsidR="00ED6723" w:rsidRDefault="00ED6723">
          <w:pPr>
            <w:pBdr>
              <w:top w:val="nil"/>
              <w:left w:val="nil"/>
              <w:bottom w:val="nil"/>
              <w:right w:val="nil"/>
              <w:between w:val="nil"/>
            </w:pBdr>
            <w:tabs>
              <w:tab w:val="center" w:pos="4513"/>
              <w:tab w:val="right" w:pos="9026"/>
            </w:tabs>
            <w:rPr>
              <w:color w:val="000000"/>
            </w:rPr>
          </w:pPr>
        </w:p>
      </w:tc>
    </w:tr>
  </w:tbl>
  <w:p w:rsidR="00ED6723" w:rsidRDefault="00ED672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723" w:rsidRDefault="00ED6723">
    <w:pPr>
      <w:widowControl w:val="0"/>
      <w:pBdr>
        <w:top w:val="nil"/>
        <w:left w:val="nil"/>
        <w:bottom w:val="nil"/>
        <w:right w:val="nil"/>
        <w:between w:val="nil"/>
      </w:pBdr>
      <w:spacing w:after="0" w:line="276" w:lineRule="auto"/>
      <w:rPr>
        <w:rFonts w:ascii="Arial" w:eastAsia="Arial" w:hAnsi="Arial" w:cs="Arial"/>
        <w:sz w:val="24"/>
        <w:szCs w:val="24"/>
      </w:rPr>
    </w:pPr>
  </w:p>
  <w:tbl>
    <w:tblPr>
      <w:tblStyle w:val="af3"/>
      <w:tblW w:w="9493" w:type="dxa"/>
      <w:tblBorders>
        <w:top w:val="nil"/>
        <w:left w:val="nil"/>
        <w:bottom w:val="nil"/>
        <w:right w:val="nil"/>
        <w:insideH w:val="nil"/>
        <w:insideV w:val="nil"/>
      </w:tblBorders>
      <w:tblLayout w:type="fixed"/>
      <w:tblLook w:val="0400" w:firstRow="0" w:lastRow="0" w:firstColumn="0" w:lastColumn="0" w:noHBand="0" w:noVBand="1"/>
    </w:tblPr>
    <w:tblGrid>
      <w:gridCol w:w="5382"/>
      <w:gridCol w:w="4111"/>
    </w:tblGrid>
    <w:tr w:rsidR="00ED6723">
      <w:tc>
        <w:tcPr>
          <w:tcW w:w="5382" w:type="dxa"/>
        </w:tcPr>
        <w:p w:rsidR="00ED6723" w:rsidRDefault="00ED6723">
          <w:pPr>
            <w:spacing w:after="280"/>
            <w:rPr>
              <w:rFonts w:ascii="Times New Roman" w:eastAsia="Times New Roman" w:hAnsi="Times New Roman" w:cs="Times New Roman"/>
              <w:sz w:val="24"/>
              <w:szCs w:val="24"/>
            </w:rPr>
          </w:pPr>
          <w:r>
            <w:rPr>
              <w:rFonts w:ascii="ArialMT" w:eastAsia="ArialMT" w:hAnsi="ArialMT" w:cs="ArialMT"/>
              <w:sz w:val="20"/>
              <w:szCs w:val="20"/>
            </w:rPr>
            <w:t xml:space="preserve">Crown Copyright 2019 </w:t>
          </w:r>
        </w:p>
        <w:p w:rsidR="00ED6723" w:rsidRDefault="00ED6723">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simplePos x="0" y="0"/>
                <wp:positionH relativeFrom="column">
                  <wp:posOffset>638</wp:posOffset>
                </wp:positionH>
                <wp:positionV relativeFrom="paragraph">
                  <wp:posOffset>215153</wp:posOffset>
                </wp:positionV>
                <wp:extent cx="1054839" cy="90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4839" cy="900000"/>
                        </a:xfrm>
                        <a:prstGeom prst="rect">
                          <a:avLst/>
                        </a:prstGeom>
                        <a:ln/>
                      </pic:spPr>
                    </pic:pic>
                  </a:graphicData>
                </a:graphic>
              </wp:anchor>
            </w:drawing>
          </w:r>
        </w:p>
      </w:tc>
      <w:tc>
        <w:tcPr>
          <w:tcW w:w="4111" w:type="dxa"/>
        </w:tcPr>
        <w:p w:rsidR="00ED6723" w:rsidRDefault="00ED6723">
          <w:pPr>
            <w:pBdr>
              <w:top w:val="nil"/>
              <w:left w:val="nil"/>
              <w:bottom w:val="nil"/>
              <w:right w:val="nil"/>
              <w:between w:val="nil"/>
            </w:pBdr>
            <w:tabs>
              <w:tab w:val="center" w:pos="4513"/>
              <w:tab w:val="right" w:pos="9026"/>
            </w:tabs>
            <w:rPr>
              <w:color w:val="000000"/>
              <w:sz w:val="20"/>
              <w:szCs w:val="20"/>
            </w:rPr>
          </w:pPr>
        </w:p>
        <w:p w:rsidR="00ED6723" w:rsidRDefault="00ED6723">
          <w:pPr>
            <w:pBdr>
              <w:top w:val="nil"/>
              <w:left w:val="nil"/>
              <w:bottom w:val="nil"/>
              <w:right w:val="nil"/>
              <w:between w:val="nil"/>
            </w:pBdr>
            <w:tabs>
              <w:tab w:val="center" w:pos="4513"/>
              <w:tab w:val="right" w:pos="9026"/>
            </w:tabs>
            <w:rPr>
              <w:color w:val="000000"/>
              <w:sz w:val="20"/>
              <w:szCs w:val="20"/>
            </w:rPr>
          </w:pPr>
        </w:p>
        <w:p w:rsidR="00ED6723" w:rsidRDefault="00ED6723">
          <w:pPr>
            <w:pBdr>
              <w:top w:val="nil"/>
              <w:left w:val="nil"/>
              <w:bottom w:val="nil"/>
              <w:right w:val="nil"/>
              <w:between w:val="nil"/>
            </w:pBdr>
            <w:tabs>
              <w:tab w:val="center" w:pos="4513"/>
              <w:tab w:val="right" w:pos="9026"/>
            </w:tabs>
            <w:rPr>
              <w:color w:val="000000"/>
              <w:sz w:val="20"/>
              <w:szCs w:val="20"/>
            </w:rPr>
          </w:pPr>
          <w:r>
            <w:rPr>
              <w:sz w:val="20"/>
              <w:szCs w:val="20"/>
            </w:rPr>
            <w:t>[Redacted]</w:t>
          </w:r>
        </w:p>
        <w:p w:rsidR="00ED6723" w:rsidRDefault="00ED6723">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Commercial </w:t>
          </w:r>
          <w:r>
            <w:rPr>
              <w:sz w:val="20"/>
              <w:szCs w:val="20"/>
            </w:rPr>
            <w:t>Advisor</w:t>
          </w:r>
        </w:p>
        <w:p w:rsidR="00ED6723" w:rsidRDefault="00ED6723">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GPA </w:t>
          </w:r>
        </w:p>
        <w:p w:rsidR="00ED6723" w:rsidRDefault="00ED6723">
          <w:pPr>
            <w:pBdr>
              <w:top w:val="nil"/>
              <w:left w:val="nil"/>
              <w:bottom w:val="nil"/>
              <w:right w:val="nil"/>
              <w:between w:val="nil"/>
            </w:pBdr>
            <w:tabs>
              <w:tab w:val="center" w:pos="4513"/>
              <w:tab w:val="right" w:pos="9026"/>
            </w:tabs>
            <w:rPr>
              <w:color w:val="000000"/>
              <w:sz w:val="20"/>
              <w:szCs w:val="20"/>
            </w:rPr>
          </w:pPr>
          <w:r>
            <w:rPr>
              <w:color w:val="000000"/>
              <w:sz w:val="20"/>
              <w:szCs w:val="20"/>
            </w:rPr>
            <w:t>[Redacted]</w:t>
          </w:r>
        </w:p>
        <w:p w:rsidR="00ED6723" w:rsidRDefault="00ED6723">
          <w:pPr>
            <w:pBdr>
              <w:top w:val="nil"/>
              <w:left w:val="nil"/>
              <w:bottom w:val="nil"/>
              <w:right w:val="nil"/>
              <w:between w:val="nil"/>
            </w:pBdr>
            <w:tabs>
              <w:tab w:val="center" w:pos="4513"/>
              <w:tab w:val="right" w:pos="9026"/>
            </w:tabs>
            <w:rPr>
              <w:color w:val="000000"/>
              <w:sz w:val="20"/>
              <w:szCs w:val="20"/>
            </w:rPr>
          </w:pPr>
          <w:r>
            <w:rPr>
              <w:color w:val="000000"/>
              <w:sz w:val="20"/>
              <w:szCs w:val="20"/>
            </w:rPr>
            <w:t>Birmingham</w:t>
          </w:r>
        </w:p>
        <w:p w:rsidR="00ED6723" w:rsidRDefault="00ED6723">
          <w:pPr>
            <w:pBdr>
              <w:top w:val="nil"/>
              <w:left w:val="nil"/>
              <w:bottom w:val="nil"/>
              <w:right w:val="nil"/>
              <w:between w:val="nil"/>
            </w:pBdr>
            <w:tabs>
              <w:tab w:val="center" w:pos="4513"/>
              <w:tab w:val="right" w:pos="9026"/>
            </w:tabs>
            <w:rPr>
              <w:color w:val="000000"/>
              <w:sz w:val="20"/>
              <w:szCs w:val="20"/>
            </w:rPr>
          </w:pPr>
          <w:r>
            <w:t xml:space="preserve">[Redacted] </w:t>
          </w:r>
          <w:r>
            <w:rPr>
              <w:color w:val="000000"/>
              <w:sz w:val="20"/>
              <w:szCs w:val="20"/>
            </w:rPr>
            <w:t xml:space="preserve"> </w:t>
          </w:r>
        </w:p>
        <w:p w:rsidR="00ED6723" w:rsidRDefault="00ED6723">
          <w:pPr>
            <w:pBdr>
              <w:top w:val="nil"/>
              <w:left w:val="nil"/>
              <w:bottom w:val="nil"/>
              <w:right w:val="nil"/>
              <w:between w:val="nil"/>
            </w:pBdr>
            <w:tabs>
              <w:tab w:val="center" w:pos="4513"/>
              <w:tab w:val="right" w:pos="9026"/>
            </w:tabs>
            <w:rPr>
              <w:color w:val="000000"/>
              <w:sz w:val="20"/>
              <w:szCs w:val="20"/>
            </w:rPr>
          </w:pPr>
          <w:r>
            <w:rPr>
              <w:color w:val="000000"/>
              <w:sz w:val="20"/>
              <w:szCs w:val="20"/>
            </w:rPr>
            <w:t>UK</w:t>
          </w:r>
        </w:p>
        <w:p w:rsidR="00ED6723" w:rsidRDefault="00ED6723">
          <w:pPr>
            <w:pBdr>
              <w:top w:val="nil"/>
              <w:left w:val="nil"/>
              <w:bottom w:val="nil"/>
              <w:right w:val="nil"/>
              <w:between w:val="nil"/>
            </w:pBdr>
            <w:tabs>
              <w:tab w:val="center" w:pos="4513"/>
              <w:tab w:val="right" w:pos="9026"/>
            </w:tabs>
            <w:rPr>
              <w:color w:val="000000"/>
              <w:sz w:val="20"/>
              <w:szCs w:val="20"/>
            </w:rPr>
          </w:pPr>
        </w:p>
        <w:p w:rsidR="00ED6723" w:rsidRDefault="00ED6723">
          <w:pPr>
            <w:pBdr>
              <w:top w:val="nil"/>
              <w:left w:val="nil"/>
              <w:bottom w:val="nil"/>
              <w:right w:val="nil"/>
              <w:between w:val="nil"/>
            </w:pBdr>
            <w:tabs>
              <w:tab w:val="center" w:pos="4513"/>
              <w:tab w:val="right" w:pos="9026"/>
            </w:tabs>
            <w:rPr>
              <w:color w:val="000000"/>
            </w:rPr>
          </w:pPr>
          <w:hyperlink r:id="rId2">
            <w:r>
              <w:rPr>
                <w:color w:val="0563C1"/>
                <w:sz w:val="20"/>
                <w:szCs w:val="20"/>
                <w:u w:val="single"/>
              </w:rPr>
              <w:t>www.gov.uk/government-property-agency</w:t>
            </w:r>
          </w:hyperlink>
        </w:p>
      </w:tc>
    </w:tr>
  </w:tbl>
  <w:p w:rsidR="00ED6723" w:rsidRDefault="00ED672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64713"/>
    <w:multiLevelType w:val="multilevel"/>
    <w:tmpl w:val="B43CD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775727"/>
    <w:multiLevelType w:val="multilevel"/>
    <w:tmpl w:val="580C3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E265EA"/>
    <w:multiLevelType w:val="multilevel"/>
    <w:tmpl w:val="4238A9D0"/>
    <w:lvl w:ilvl="0">
      <w:start w:val="2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9B15CE8"/>
    <w:multiLevelType w:val="multilevel"/>
    <w:tmpl w:val="06EE1ADC"/>
    <w:lvl w:ilvl="0">
      <w:start w:val="1"/>
      <w:numFmt w:val="lowerLetter"/>
      <w:lvlText w:val="%1"/>
      <w:lvlJc w:val="left"/>
      <w:pPr>
        <w:ind w:left="360" w:hanging="360"/>
      </w:pPr>
      <w:rPr>
        <w:rFonts w:ascii="ArialMT" w:eastAsia="ArialMT" w:hAnsi="ArialMT" w:cs="ArialMT"/>
        <w:sz w:val="22"/>
        <w:szCs w:val="22"/>
      </w:rPr>
    </w:lvl>
    <w:lvl w:ilvl="1">
      <w:start w:val="1"/>
      <w:numFmt w:val="decimal"/>
      <w:lvlText w:val="%1.%2"/>
      <w:lvlJc w:val="left"/>
      <w:pPr>
        <w:ind w:left="1080" w:hanging="360"/>
      </w:pPr>
      <w:rPr>
        <w:rFonts w:ascii="ArialMT" w:eastAsia="ArialMT" w:hAnsi="ArialMT" w:cs="ArialMT"/>
        <w:sz w:val="22"/>
        <w:szCs w:val="22"/>
      </w:rPr>
    </w:lvl>
    <w:lvl w:ilvl="2">
      <w:start w:val="1"/>
      <w:numFmt w:val="decimal"/>
      <w:lvlText w:val="%1.%2.%3"/>
      <w:lvlJc w:val="left"/>
      <w:pPr>
        <w:ind w:left="2160" w:hanging="720"/>
      </w:pPr>
      <w:rPr>
        <w:rFonts w:ascii="ArialMT" w:eastAsia="ArialMT" w:hAnsi="ArialMT" w:cs="ArialMT"/>
        <w:sz w:val="22"/>
        <w:szCs w:val="22"/>
      </w:rPr>
    </w:lvl>
    <w:lvl w:ilvl="3">
      <w:start w:val="1"/>
      <w:numFmt w:val="decimal"/>
      <w:lvlText w:val="%1.%2.%3.%4"/>
      <w:lvlJc w:val="left"/>
      <w:pPr>
        <w:ind w:left="2880" w:hanging="720"/>
      </w:pPr>
      <w:rPr>
        <w:rFonts w:ascii="ArialMT" w:eastAsia="ArialMT" w:hAnsi="ArialMT" w:cs="ArialMT"/>
        <w:sz w:val="22"/>
        <w:szCs w:val="22"/>
      </w:rPr>
    </w:lvl>
    <w:lvl w:ilvl="4">
      <w:start w:val="1"/>
      <w:numFmt w:val="decimal"/>
      <w:lvlText w:val="%1.%2.%3.%4.%5"/>
      <w:lvlJc w:val="left"/>
      <w:pPr>
        <w:ind w:left="3960" w:hanging="1080"/>
      </w:pPr>
      <w:rPr>
        <w:rFonts w:ascii="ArialMT" w:eastAsia="ArialMT" w:hAnsi="ArialMT" w:cs="ArialMT"/>
        <w:sz w:val="22"/>
        <w:szCs w:val="22"/>
      </w:rPr>
    </w:lvl>
    <w:lvl w:ilvl="5">
      <w:start w:val="1"/>
      <w:numFmt w:val="decimal"/>
      <w:lvlText w:val="%1.%2.%3.%4.%5.%6"/>
      <w:lvlJc w:val="left"/>
      <w:pPr>
        <w:ind w:left="4680" w:hanging="1080"/>
      </w:pPr>
      <w:rPr>
        <w:rFonts w:ascii="ArialMT" w:eastAsia="ArialMT" w:hAnsi="ArialMT" w:cs="ArialMT"/>
        <w:sz w:val="22"/>
        <w:szCs w:val="22"/>
      </w:rPr>
    </w:lvl>
    <w:lvl w:ilvl="6">
      <w:start w:val="1"/>
      <w:numFmt w:val="decimal"/>
      <w:lvlText w:val="%1.%2.%3.%4.%5.%6.%7"/>
      <w:lvlJc w:val="left"/>
      <w:pPr>
        <w:ind w:left="5760" w:hanging="1440"/>
      </w:pPr>
      <w:rPr>
        <w:rFonts w:ascii="ArialMT" w:eastAsia="ArialMT" w:hAnsi="ArialMT" w:cs="ArialMT"/>
        <w:sz w:val="22"/>
        <w:szCs w:val="22"/>
      </w:rPr>
    </w:lvl>
    <w:lvl w:ilvl="7">
      <w:start w:val="1"/>
      <w:numFmt w:val="decimal"/>
      <w:lvlText w:val="%1.%2.%3.%4.%5.%6.%7.%8"/>
      <w:lvlJc w:val="left"/>
      <w:pPr>
        <w:ind w:left="6480" w:hanging="1440"/>
      </w:pPr>
      <w:rPr>
        <w:rFonts w:ascii="ArialMT" w:eastAsia="ArialMT" w:hAnsi="ArialMT" w:cs="ArialMT"/>
        <w:sz w:val="22"/>
        <w:szCs w:val="22"/>
      </w:rPr>
    </w:lvl>
    <w:lvl w:ilvl="8">
      <w:start w:val="1"/>
      <w:numFmt w:val="decimal"/>
      <w:lvlText w:val="%1.%2.%3.%4.%5.%6.%7.%8.%9"/>
      <w:lvlJc w:val="left"/>
      <w:pPr>
        <w:ind w:left="7560" w:hanging="1800"/>
      </w:pPr>
      <w:rPr>
        <w:rFonts w:ascii="ArialMT" w:eastAsia="ArialMT" w:hAnsi="ArialMT" w:cs="ArialMT"/>
        <w:sz w:val="22"/>
        <w:szCs w:val="22"/>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BB"/>
    <w:rsid w:val="000A1018"/>
    <w:rsid w:val="0032680A"/>
    <w:rsid w:val="003401BB"/>
    <w:rsid w:val="00345BCE"/>
    <w:rsid w:val="0049664A"/>
    <w:rsid w:val="00820575"/>
    <w:rsid w:val="00870143"/>
    <w:rsid w:val="00976A26"/>
    <w:rsid w:val="00A92C10"/>
    <w:rsid w:val="00B26543"/>
    <w:rsid w:val="00B5717A"/>
    <w:rsid w:val="00ED6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F0B20"/>
  <w15:docId w15:val="{FDA6A673-271B-4368-B7BD-A565BBCB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A2"/>
  </w:style>
  <w:style w:type="paragraph" w:styleId="Footer">
    <w:name w:val="footer"/>
    <w:basedOn w:val="Normal"/>
    <w:link w:val="FooterChar"/>
    <w:uiPriority w:val="99"/>
    <w:unhideWhenUsed/>
    <w:rsid w:val="00DC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A2"/>
  </w:style>
  <w:style w:type="table" w:styleId="TableGrid">
    <w:name w:val="Table Grid"/>
    <w:basedOn w:val="TableNormal"/>
    <w:uiPriority w:val="39"/>
    <w:rsid w:val="00DC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3A2"/>
    <w:rPr>
      <w:color w:val="0563C1" w:themeColor="hyperlink"/>
      <w:u w:val="single"/>
    </w:rPr>
  </w:style>
  <w:style w:type="paragraph" w:styleId="BalloonText">
    <w:name w:val="Balloon Text"/>
    <w:basedOn w:val="Normal"/>
    <w:link w:val="BalloonTextChar"/>
    <w:uiPriority w:val="99"/>
    <w:semiHidden/>
    <w:unhideWhenUsed/>
    <w:rsid w:val="000C3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3D1"/>
    <w:rPr>
      <w:rFonts w:ascii="Segoe UI" w:hAnsi="Segoe UI" w:cs="Segoe UI"/>
      <w:sz w:val="18"/>
      <w:szCs w:val="18"/>
    </w:rPr>
  </w:style>
  <w:style w:type="paragraph" w:customStyle="1" w:styleId="msonormal0">
    <w:name w:val="msonormal"/>
    <w:basedOn w:val="Normal"/>
    <w:rsid w:val="006827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827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827EA"/>
    <w:rPr>
      <w:color w:val="954F72" w:themeColor="followedHyperlink"/>
      <w:u w:val="single"/>
    </w:rPr>
  </w:style>
  <w:style w:type="character" w:customStyle="1" w:styleId="UnresolvedMention1">
    <w:name w:val="Unresolved Mention1"/>
    <w:basedOn w:val="DefaultParagraphFont"/>
    <w:uiPriority w:val="99"/>
    <w:semiHidden/>
    <w:unhideWhenUsed/>
    <w:rsid w:val="006827EA"/>
    <w:rPr>
      <w:color w:val="605E5C"/>
      <w:shd w:val="clear" w:color="auto" w:fill="E1DFDD"/>
    </w:rPr>
  </w:style>
  <w:style w:type="character" w:customStyle="1" w:styleId="phone">
    <w:name w:val="phone"/>
    <w:basedOn w:val="DefaultParagraphFont"/>
    <w:rsid w:val="008B631C"/>
  </w:style>
  <w:style w:type="character" w:customStyle="1" w:styleId="email">
    <w:name w:val="email"/>
    <w:basedOn w:val="DefaultParagraphFont"/>
    <w:rsid w:val="008B631C"/>
  </w:style>
  <w:style w:type="paragraph" w:styleId="ListParagraph">
    <w:name w:val="List Paragraph"/>
    <w:basedOn w:val="Normal"/>
    <w:uiPriority w:val="34"/>
    <w:qFormat/>
    <w:rsid w:val="00D61E91"/>
    <w:pPr>
      <w:ind w:left="720"/>
      <w:contextualSpacing/>
    </w:pPr>
  </w:style>
  <w:style w:type="paragraph" w:styleId="CommentText">
    <w:name w:val="annotation text"/>
    <w:basedOn w:val="Normal"/>
    <w:link w:val="CommentTextChar"/>
    <w:uiPriority w:val="99"/>
    <w:semiHidden/>
    <w:unhideWhenUsed/>
    <w:rsid w:val="00B155BD"/>
    <w:pPr>
      <w:spacing w:line="240" w:lineRule="auto"/>
    </w:pPr>
    <w:rPr>
      <w:sz w:val="20"/>
      <w:szCs w:val="20"/>
    </w:rPr>
  </w:style>
  <w:style w:type="character" w:customStyle="1" w:styleId="CommentTextChar">
    <w:name w:val="Comment Text Char"/>
    <w:basedOn w:val="DefaultParagraphFont"/>
    <w:link w:val="CommentText"/>
    <w:uiPriority w:val="99"/>
    <w:semiHidden/>
    <w:rsid w:val="00B155BD"/>
    <w:rPr>
      <w:sz w:val="20"/>
      <w:szCs w:val="20"/>
    </w:rPr>
  </w:style>
  <w:style w:type="paragraph" w:styleId="CommentSubject">
    <w:name w:val="annotation subject"/>
    <w:basedOn w:val="Normal"/>
    <w:next w:val="FootnoteText"/>
    <w:link w:val="CommentSubjectChar"/>
    <w:semiHidden/>
    <w:unhideWhenUsed/>
    <w:rsid w:val="00B155BD"/>
    <w:pPr>
      <w:overflowPunct w:val="0"/>
      <w:autoSpaceDE w:val="0"/>
      <w:autoSpaceDN w:val="0"/>
      <w:adjustRightInd w:val="0"/>
      <w:spacing w:after="0" w:line="240" w:lineRule="auto"/>
      <w:ind w:left="1418"/>
      <w:textAlignment w:val="baseline"/>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semiHidden/>
    <w:rsid w:val="00B155BD"/>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B15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5BD"/>
    <w:rPr>
      <w:sz w:val="20"/>
      <w:szCs w:val="20"/>
    </w:rPr>
  </w:style>
  <w:style w:type="character" w:styleId="CommentReference">
    <w:name w:val="annotation reference"/>
    <w:basedOn w:val="DefaultParagraphFont"/>
    <w:uiPriority w:val="99"/>
    <w:semiHidden/>
    <w:unhideWhenUsed/>
    <w:rsid w:val="00C74FB9"/>
    <w:rPr>
      <w:sz w:val="16"/>
      <w:szCs w:val="16"/>
    </w:rPr>
  </w:style>
  <w:style w:type="character" w:customStyle="1" w:styleId="gmaildefault">
    <w:name w:val="gmail_default"/>
    <w:basedOn w:val="DefaultParagraphFont"/>
    <w:rsid w:val="00DB1324"/>
  </w:style>
  <w:style w:type="character" w:styleId="UnresolvedMention">
    <w:name w:val="Unresolved Mention"/>
    <w:basedOn w:val="DefaultParagraphFont"/>
    <w:uiPriority w:val="99"/>
    <w:semiHidden/>
    <w:unhideWhenUsed/>
    <w:rsid w:val="005C558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0">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1">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2">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3">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4">
    <w:basedOn w:val="TableNormal"/>
    <w:pPr>
      <w:spacing w:after="0" w:line="240" w:lineRule="auto"/>
    </w:pPr>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uk/government-property-agenc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s+cr663ld0uaP479BGbJed5g==">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9997</Words>
  <Characters>56989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Stanley</dc:creator>
  <cp:lastModifiedBy>Sabine Mcginley</cp:lastModifiedBy>
  <cp:revision>2</cp:revision>
  <dcterms:created xsi:type="dcterms:W3CDTF">2023-10-08T21:08:00Z</dcterms:created>
  <dcterms:modified xsi:type="dcterms:W3CDTF">2023-10-08T21:08:00Z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0x010100FAC21BFB16DE75449AE9444637BD18B3</vt:lpwstr>
  </property>
</Properties>
</file>