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0" distR="0">
            <wp:extent cx="5850888" cy="1752374"/>
            <wp:effectExtent b="0" l="0" r="0" t="0"/>
            <wp:docPr descr="C:\Users\richard.attwood\AppData\Local\Microsoft\Windows\INetCache\Content.MSO\8DD461F2.tmp" id="3" name="image1.png"/>
            <a:graphic>
              <a:graphicData uri="http://schemas.openxmlformats.org/drawingml/2006/picture">
                <pic:pic>
                  <pic:nvPicPr>
                    <pic:cNvPr descr="C:\Users\richard.attwood\AppData\Local\Microsoft\Windows\INetCache\Content.MSO\8DD461F2.tmp" id="0" name="image1.png"/>
                    <pic:cNvPicPr preferRelativeResize="0"/>
                  </pic:nvPicPr>
                  <pic:blipFill>
                    <a:blip r:embed="rId7"/>
                    <a:srcRect b="0" l="0" r="0" t="0"/>
                    <a:stretch>
                      <a:fillRect/>
                    </a:stretch>
                  </pic:blipFill>
                  <pic:spPr>
                    <a:xfrm>
                      <a:off x="0" y="0"/>
                      <a:ext cx="5850888" cy="175237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7" w:right="0" w:firstLine="0"/>
        <w:jc w:val="center"/>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7"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4"/>
          <w:szCs w:val="24"/>
          <w:u w:val="single"/>
          <w:rtl w:val="0"/>
        </w:rPr>
        <w:t xml:space="preserve">RM6315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Attachment 5 – Financial Viability Risk Assessment Instructions</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5" w:right="492" w:firstLine="1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5" w:right="492" w:firstLine="1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5" w:right="492" w:firstLine="1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pageBreakBefore w:val="1"/>
        <w:widowControl w:val="0"/>
        <w:rPr>
          <w:color w:val="000000"/>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5" w:right="492"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attachment and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Attachment 5</w:t>
      </w:r>
      <w:r w:rsidDel="00000000" w:rsidR="00000000" w:rsidRPr="00000000">
        <w:rPr>
          <w:sz w:val="24"/>
          <w:szCs w:val="24"/>
          <w:rtl w:val="0"/>
        </w:rPr>
        <w:t xml:space="preserve">b</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RM</w:t>
      </w:r>
      <w:r w:rsidDel="00000000" w:rsidR="00000000" w:rsidRPr="00000000">
        <w:rPr>
          <w:sz w:val="24"/>
          <w:szCs w:val="24"/>
          <w:rtl w:val="0"/>
        </w:rPr>
        <w:t xml:space="preserve">6315 Vehicle Telematics Solutions</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Financial Viability Risk Assessment Tool, the following words shall have the following meanings  </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5" w:right="492" w:firstLine="1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5" w:right="492" w:firstLine="1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202.0" w:type="dxa"/>
        <w:jc w:val="left"/>
        <w:tblInd w:w="105.0" w:type="dxa"/>
        <w:tblLayout w:type="fixed"/>
        <w:tblLook w:val="0000"/>
      </w:tblPr>
      <w:tblGrid>
        <w:gridCol w:w="4602"/>
        <w:gridCol w:w="4600"/>
        <w:tblGridChange w:id="0">
          <w:tblGrid>
            <w:gridCol w:w="4602"/>
            <w:gridCol w:w="460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“EFS”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economic and financial standing</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“FVRA”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Financial Viability Risk Assessment Tool</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“Subcontractor”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Key Subcontractor identified within Attachment 7 - Key subcontractor details. Definition of Key Subcontractor can be found in Joint Schedule 1</w:t>
            </w: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Guidance Note”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the Assessing and Monitoring the Economic and Financial Standing of Bidders and Suppliers document  </w:t>
            </w: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https://assets.publishing.service.gov.uk/government/uploads/system/uploads/attachment_data/file/987132/Assessing_and_monitoring_the_economic_and_financial_standing_of_suppliers_guidance_note_May_2021.pdf</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Sourcing  Playbook”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document that outlines a series of key policies for making outsourcing decisions and contracting outside suppliers for the delivery of public services.</w:t>
            </w: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https://assets.publishing.service.gov.uk/government/uploads/system/uploads/attachment_data/file/987353/The_Sourcing_Playbook.pdf</w:t>
            </w:r>
            <w:r w:rsidDel="00000000" w:rsidR="00000000" w:rsidRPr="00000000">
              <w:rPr>
                <w:rtl w:val="0"/>
              </w:rPr>
            </w:r>
          </w:p>
        </w:tc>
      </w:tr>
    </w:tbl>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5" w:right="492" w:firstLine="1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Introduction  </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CCS has adapted the Cabinet Office’s Financial Viability Risk Assessment (FVRA) Tool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(version 4.3.1)</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as the basis to conduct a financial assessment on all Bids. The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RM</w:t>
      </w:r>
      <w:r w:rsidDel="00000000" w:rsidR="00000000" w:rsidRPr="00000000">
        <w:rPr>
          <w:sz w:val="24"/>
          <w:szCs w:val="24"/>
          <w:rtl w:val="0"/>
        </w:rPr>
        <w:t xml:space="preserve">6315 Vehicle Telematics Solutions</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FVRA Tool is provided at Attachment 5</w:t>
      </w:r>
      <w:r w:rsidDel="00000000" w:rsidR="00000000" w:rsidRPr="00000000">
        <w:rPr>
          <w:sz w:val="24"/>
          <w:szCs w:val="24"/>
          <w:rtl w:val="0"/>
        </w:rPr>
        <w:t xml:space="preserve">b</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 Financial Viability Risk Assessment Tool and is to be completed and submitted by Bidders.  </w: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 w:line="240" w:lineRule="auto"/>
        <w:ind w:left="23" w:right="363" w:hanging="3.0000000000000004"/>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If bidding</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in a consortium, each consortium member must complete and submit their own Attachment 5</w:t>
      </w:r>
      <w:r w:rsidDel="00000000" w:rsidR="00000000" w:rsidRPr="00000000">
        <w:rPr>
          <w:sz w:val="24"/>
          <w:szCs w:val="24"/>
          <w:rtl w:val="0"/>
        </w:rPr>
        <w:t xml:space="preserve">b</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–Financial Viability Risk Assessment Tool.</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 w:line="240" w:lineRule="auto"/>
        <w:ind w:left="0" w:right="336"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30j0zll" w:id="1"/>
      <w:bookmarkEnd w:id="1"/>
      <w:r w:rsidDel="00000000" w:rsidR="00000000" w:rsidRPr="00000000">
        <w:rPr>
          <w:rFonts w:ascii="Arial" w:cs="Arial" w:eastAsia="Arial" w:hAnsi="Arial"/>
          <w:b w:val="0"/>
          <w:i w:val="0"/>
          <w:smallCaps w:val="0"/>
          <w:strike w:val="0"/>
          <w:color w:val="000000"/>
          <w:sz w:val="24"/>
          <w:szCs w:val="24"/>
          <w:u w:val="none"/>
          <w:vertAlign w:val="baseline"/>
          <w:rtl w:val="0"/>
        </w:rPr>
        <w:t xml:space="preserve">Bidders, and consortium members who pass the assessment to the satisfaction of CCS will achieve a “pass”. If a Bidder or any member of a consortium does not pass the Assessment, to the satisfaction of CCS, they will “fail” and the bid will be deemed non-compliant and will be excluded from the competition. If we exclude a bid from the competition we wi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ll tell the Bidder and explain why.  It is advised that before completing the FVRA, Bidders review the May 2021 Guidance Note ‘Assessing and Monitoring the Economic and Financial Standing of Bidders and Suppliers’ (hereafter referred to as ‘The Guidance Note’) which can be  </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11" w:right="214" w:hanging="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found at: </w:t>
      </w:r>
      <w:hyperlink r:id="rId8">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https://assets.publishing.service.gov.uk/government/uploads/system/uploads/attachment_data/file/987132/Assessing_and_monitoring_the_economic_and_financial_standing_of_suppliers_guidance_note_May_2021.pdf</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11" w:right="214" w:hanging="5"/>
        <w:jc w:val="left"/>
        <w:rPr>
          <w:rFonts w:ascii="Arial" w:cs="Arial" w:eastAsia="Arial" w:hAnsi="Arial"/>
          <w:b w:val="0"/>
          <w:i w:val="0"/>
          <w:smallCaps w:val="0"/>
          <w:strike w:val="0"/>
          <w:color w:val="0563c1"/>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 w:line="240" w:lineRule="auto"/>
        <w:ind w:left="5" w:right="532" w:firstLine="8"/>
        <w:jc w:val="left"/>
        <w:rPr>
          <w:sz w:val="24"/>
          <w:szCs w:val="24"/>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RM</w:t>
      </w:r>
      <w:r w:rsidDel="00000000" w:rsidR="00000000" w:rsidRPr="00000000">
        <w:rPr>
          <w:sz w:val="24"/>
          <w:szCs w:val="24"/>
          <w:rtl w:val="0"/>
        </w:rPr>
        <w:t xml:space="preserve">6315 Vehicle Telematics Solutions</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has been classified as a </w:t>
      </w:r>
      <w:r w:rsidDel="00000000" w:rsidR="00000000" w:rsidRPr="00000000">
        <w:rPr>
          <w:rFonts w:ascii="Arial" w:cs="Arial" w:eastAsia="Arial" w:hAnsi="Arial"/>
          <w:b w:val="1"/>
          <w:i w:val="0"/>
          <w:smallCaps w:val="0"/>
          <w:strike w:val="0"/>
          <w:color w:val="000000"/>
          <w:sz w:val="24"/>
          <w:szCs w:val="24"/>
          <w:u w:val="none"/>
          <w:vertAlign w:val="baseline"/>
          <w:rtl w:val="0"/>
        </w:rPr>
        <w:t xml:space="preserve">Bronze</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contract, via the Contract Tiering Tool. You will only be required to complete Attachment 5b - Bronze FVRA Tool if you do not pass the Financial score as set out in part 1.18.1 of Attachment 2a Selection Questionnaire in the eSourcing suite.</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 w:line="240" w:lineRule="auto"/>
        <w:ind w:left="5" w:right="32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Attachment 5</w:t>
      </w:r>
      <w:r w:rsidDel="00000000" w:rsidR="00000000" w:rsidRPr="00000000">
        <w:rPr>
          <w:sz w:val="24"/>
          <w:szCs w:val="24"/>
          <w:rtl w:val="0"/>
        </w:rPr>
        <w:t xml:space="preserve">b</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–Financial Viability Risk Assessment Tool provides transparency as to how and what CCS will assess and allows Bidders to see their risk classifications as they complete the financial assessment. Bidders ranked Red (High Risk) or Amber (Medium Risk) against relevant thresholds must set out explanations and relevant mitigations on the relevant tabs (3.1 to 3.3) within Attachment 5</w:t>
      </w:r>
      <w:r w:rsidDel="00000000" w:rsidR="00000000" w:rsidRPr="00000000">
        <w:rPr>
          <w:sz w:val="24"/>
          <w:szCs w:val="24"/>
          <w:rtl w:val="0"/>
        </w:rPr>
        <w:t xml:space="preserve">b</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–Financial Viability Risk Assessment Tool. Further guidance around potent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ial mitigations is also provided in The Guidance Note.  </w: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 w:line="240" w:lineRule="auto"/>
        <w:ind w:left="18" w:right="759" w:firstLine="4.00000000000000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see Appendix 2 for instructions on how and where to submit the required information in the eSourcing suite.  </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 w:line="240" w:lineRule="auto"/>
        <w:ind w:left="18" w:right="759" w:firstLine="4.000000000000002"/>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1"/>
        <w:widowControl w:val="0"/>
        <w:pBdr>
          <w:top w:space="0" w:sz="0" w:val="nil"/>
          <w:left w:space="0" w:sz="0" w:val="nil"/>
          <w:bottom w:space="0" w:sz="0" w:val="nil"/>
          <w:right w:space="0" w:sz="0" w:val="nil"/>
          <w:between w:space="0" w:sz="0" w:val="nil"/>
        </w:pBdr>
        <w:shd w:fill="auto" w:val="clear"/>
        <w:spacing w:after="0" w:before="170" w:line="240" w:lineRule="auto"/>
        <w:ind w:left="18" w:right="759" w:firstLine="4.00000000000000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Instructions and guidance  </w:t>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 w:line="240" w:lineRule="auto"/>
        <w:ind w:left="20" w:right="114"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Before completing Atta</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chment 5</w:t>
      </w:r>
      <w:r w:rsidDel="00000000" w:rsidR="00000000" w:rsidRPr="00000000">
        <w:rPr>
          <w:sz w:val="24"/>
          <w:szCs w:val="24"/>
          <w:rtl w:val="0"/>
        </w:rPr>
        <w:t xml:space="preserve">b</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–Financial Viability Risk Assessment Tool, Bidders are advised to review the first tab ‘Bidder Instructions’.  </w:t>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 w:line="240" w:lineRule="auto"/>
        <w:ind w:left="5" w:right="331" w:firstLine="18"/>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Important</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 w:line="240" w:lineRule="auto"/>
        <w:ind w:left="5" w:right="331"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On the tab ‘Bidder Instructions’. Make sure you select the correct company/organisation type for the Lead Bidder from the dropdown provided, (row 39) before completing the Attachment 5</w:t>
      </w:r>
      <w:r w:rsidDel="00000000" w:rsidR="00000000" w:rsidRPr="00000000">
        <w:rPr>
          <w:sz w:val="24"/>
          <w:szCs w:val="24"/>
          <w:rtl w:val="0"/>
        </w:rPr>
        <w:t xml:space="preserve">b</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Please ensure you only complete the tabs relevant to your organisation type.</w:t>
      </w: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66" w:line="240" w:lineRule="auto"/>
        <w:ind w:left="720" w:right="331" w:hanging="360"/>
        <w:jc w:val="left"/>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1.1a Lead financial Input - only complete if you are a Private Limited Company/Publicly listed company</w:t>
      </w:r>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331" w:hanging="360"/>
        <w:jc w:val="left"/>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1.1b Lead financial Input - onl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 complete if you are Not for Profit/ Voluntary Organisation</w: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 w:line="240" w:lineRule="auto"/>
        <w:ind w:left="5" w:right="331"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7" w:line="240" w:lineRule="auto"/>
        <w:ind w:left="720" w:right="544" w:hanging="360"/>
        <w:jc w:val="left"/>
        <w:rPr/>
      </w:pPr>
      <w:r w:rsidDel="00000000" w:rsidR="00000000" w:rsidRPr="00000000">
        <w:rPr>
          <w:i w:val="0"/>
          <w:smallCaps w:val="0"/>
          <w:strike w:val="0"/>
          <w:color w:val="000000"/>
          <w:sz w:val="24"/>
          <w:szCs w:val="24"/>
          <w:u w:val="none"/>
          <w:vertAlign w:val="baseline"/>
          <w:rtl w:val="0"/>
        </w:rPr>
        <w:t xml:space="preserve">Bronze</w:t>
      </w:r>
      <w:r w:rsidDel="00000000" w:rsidR="00000000" w:rsidRPr="00000000">
        <w:rPr>
          <w:i w:val="0"/>
          <w:smallCaps w:val="0"/>
          <w:strike w:val="0"/>
          <w:color w:val="000000"/>
          <w:sz w:val="24"/>
          <w:szCs w:val="24"/>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Bidders will</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required to complete Attachment 5b – Bronze FVRA Tool only if they FAIL the financial risk assessment as specified in Attachment 2a Selection Questionnaire – Part 5 Financial Risk</w:t>
      </w: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992" w:right="175" w:hanging="992"/>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of Proof will be in line with PCR2015 regulation 60</w:t>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https://www.legislation.gov.uk/uksi/2015/102/regulation/60/made</w:t>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992" w:right="0" w:hanging="992"/>
        <w:jc w:val="left"/>
        <w:rPr>
          <w:rFonts w:ascii="Arial" w:cs="Arial" w:eastAsia="Arial" w:hAnsi="Arial"/>
          <w:b w:val="0"/>
          <w:i w:val="0"/>
          <w:smallCaps w:val="0"/>
          <w:strike w:val="0"/>
          <w:color w:val="0563c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7" w:line="240" w:lineRule="auto"/>
        <w:ind w:left="720" w:right="544"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Bidders should complete all tabs in line with the instruction found within the Bidder instructi</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ons tab of the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RM</w:t>
      </w:r>
      <w:r w:rsidDel="00000000" w:rsidR="00000000" w:rsidRPr="00000000">
        <w:rPr>
          <w:sz w:val="24"/>
          <w:szCs w:val="24"/>
          <w:rtl w:val="0"/>
        </w:rPr>
        <w:t xml:space="preserve">6315</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Financial Viability Risk Assessment Tool</w:t>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283" w:right="544" w:hanging="283"/>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7" w:line="240" w:lineRule="auto"/>
        <w:ind w:left="720" w:right="544" w:hanging="360"/>
        <w:jc w:val="left"/>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If there are multiple Lots and the threshold risk for the RAG status is dependent on Lot value, Bidders should select which Lot(s) they are bidding for. Please note, a Bidder who has submitted a bid for multiple Lots may be deemed ‘acceptable’ on lower risk Lots but ‘not acceptable’ on higher risk Lots.  </w:t>
      </w: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283" w:right="544" w:hanging="283"/>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7" w:line="240" w:lineRule="auto"/>
        <w:ind w:left="720" w:right="544" w:hanging="360"/>
        <w:jc w:val="left"/>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 Each consortium member will be required to complete an Attachment 5</w:t>
      </w:r>
      <w:r w:rsidDel="00000000" w:rsidR="00000000" w:rsidRPr="00000000">
        <w:rPr>
          <w:sz w:val="24"/>
          <w:szCs w:val="24"/>
          <w:rtl w:val="0"/>
        </w:rPr>
        <w:t xml:space="preserve">b</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–Financial Viability Risk Assessment Tool individually, and provide copies of their published accounts for the last 3 years. Each consortium member will be assessed separately. </w:t>
        <w:br w:type="textWrapping"/>
      </w:r>
      <w:r w:rsidDel="00000000" w:rsidR="00000000" w:rsidRPr="00000000">
        <w:rPr>
          <w:rtl w:val="0"/>
        </w:rPr>
      </w:r>
    </w:p>
    <w:p w:rsidR="00000000" w:rsidDel="00000000" w:rsidP="00000000" w:rsidRDefault="00000000" w:rsidRPr="00000000" w14:paraId="0000003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544" w:hanging="360"/>
        <w:jc w:val="left"/>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Where the financial information inputted by the Bidder into Attachment 5</w:t>
      </w:r>
      <w:r w:rsidDel="00000000" w:rsidR="00000000" w:rsidRPr="00000000">
        <w:rPr>
          <w:sz w:val="24"/>
          <w:szCs w:val="24"/>
          <w:rtl w:val="0"/>
        </w:rPr>
        <w:t xml:space="preserve">b</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–Financial Viability Risk Assessment Tool and compared to the thresholds set by the CCS (see Authority RAG thresholds tab and Annex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the following is calculated in the assessment (black) tabs:</w:t>
      </w:r>
      <w:r w:rsidDel="00000000" w:rsidR="00000000" w:rsidRPr="00000000">
        <w:rPr>
          <w:rtl w:val="0"/>
        </w:rPr>
      </w:r>
    </w:p>
    <w:p w:rsidR="00000000" w:rsidDel="00000000" w:rsidP="00000000" w:rsidRDefault="00000000" w:rsidRPr="00000000" w14:paraId="0000003B">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445" w:hanging="18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green result the Bidder passes the criteria and no further action is required;</w:t>
      </w: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128" w:hanging="18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red or amber result(s) this will not be an automatic fail. Bidders must, however, use the black tabs to provide commentary against any red or amber results and CCS will take such explanations into consideration in its assessment of the Bidder’s economical financial assessment. As well, CCS may seek further clarifications from the Bidder.</w:t>
      </w: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278"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CCS requires clarification or further information, explanations, it will send a message to the Bidder through the eSourcing messaging system. Bidders must respond to these requests within timeframes set in the individual messages.</w:t>
      </w:r>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227"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FVRA criteria 7 Net Asset Value is the only ratio which doesn’t involve a fraction.  To achieve Green – Low risk – the Bidder must be in a positive Net Asset position. If it is in a Net Liabilities position, then they are classed as High Risk.</w:t>
      </w: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Bidders must provide copies of:</w:t>
      </w: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their published accounts for the last 3 years</w:t>
      </w: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parent company published accounts for the last 3 years</w:t>
      </w:r>
      <w:r w:rsidDel="00000000" w:rsidR="00000000" w:rsidRPr="00000000">
        <w:rPr>
          <w:rtl w:val="0"/>
        </w:rPr>
      </w:r>
    </w:p>
    <w:p w:rsidR="00000000" w:rsidDel="00000000" w:rsidP="00000000" w:rsidRDefault="00000000" w:rsidRPr="00000000" w14:paraId="0000004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ultimate parent pub</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lished accounts for the last 3 years along with their completed Attachment 5</w:t>
      </w:r>
      <w:r w:rsidDel="00000000" w:rsidR="00000000" w:rsidRPr="00000000">
        <w:rPr>
          <w:sz w:val="24"/>
          <w:szCs w:val="24"/>
          <w:rtl w:val="0"/>
        </w:rPr>
        <w:t xml:space="preserve">b</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–Financial Viability Risk Assessment Tool. In line with The Guidance Note any qualified accounts will receive additional scrutiny.</w:t>
      </w: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227" w:hanging="360"/>
        <w:jc w:val="left"/>
        <w:rPr/>
      </w:pPr>
      <w:bookmarkStart w:colFirst="0" w:colLast="0" w:name="_heading=h.1fob9te" w:id="2"/>
      <w:bookmarkEnd w:id="2"/>
      <w:r w:rsidDel="00000000" w:rsidR="00000000" w:rsidRPr="00000000">
        <w:rPr>
          <w:rFonts w:ascii="Arial" w:cs="Arial" w:eastAsia="Arial" w:hAnsi="Arial"/>
          <w:b w:val="0"/>
          <w:i w:val="0"/>
          <w:smallCaps w:val="0"/>
          <w:strike w:val="0"/>
          <w:color w:val="000000"/>
          <w:sz w:val="24"/>
          <w:szCs w:val="24"/>
          <w:u w:val="none"/>
          <w:vertAlign w:val="baseline"/>
          <w:rtl w:val="0"/>
        </w:rPr>
        <w:t xml:space="preserve">Bidders' financial accounts and supporting information should be in English and in UK Sterling. If the original documents are not in English, please provide copies of the originals and a certified translation into English. If the sums in the accounts are not expressed in UK Sterling then copies of the original accounts, shall be provided together with a UK Sterling rate equivalent copy utilising the pound buys exchange rate applicable on the date of auditor issue of the financial statement.</w:t>
      </w: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227" w:hanging="360"/>
        <w:jc w:val="left"/>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 Each Bidder must set out the following information:</w:t>
      </w: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123" w:hanging="360"/>
        <w:jc w:val="left"/>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any key events or movements in its/their financial position that have a bearing on the financial standing of the bidder that have occurred since the most recent published accounts;</w:t>
      </w:r>
      <w:r w:rsidDel="00000000" w:rsidR="00000000" w:rsidRPr="00000000">
        <w:rPr>
          <w:rtl w:val="0"/>
        </w:rPr>
      </w:r>
    </w:p>
    <w:p w:rsidR="00000000" w:rsidDel="00000000" w:rsidP="00000000" w:rsidRDefault="00000000" w:rsidRPr="00000000" w14:paraId="0000004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653" w:hanging="360"/>
        <w:jc w:val="left"/>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any information relating to factors that have a bearing on the financial standing of the Bidder that require a more detailed explanation than is given in the information provided in Attachment 5</w:t>
      </w:r>
      <w:r w:rsidDel="00000000" w:rsidR="00000000" w:rsidRPr="00000000">
        <w:rPr>
          <w:sz w:val="24"/>
          <w:szCs w:val="24"/>
          <w:rtl w:val="0"/>
        </w:rPr>
        <w:t xml:space="preserve">b</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 Financial Viability Risk Assessment Tool;</w:t>
      </w: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311" w:hanging="360"/>
        <w:jc w:val="left"/>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a statement,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relevant, that addresses any misreporting of factual information or information that has been publicly available in the last year which, in the Bidder’s opinion, requires additional explanation.</w:t>
      </w: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 w:line="240" w:lineRule="auto"/>
        <w:ind w:left="730" w:right="308" w:firstLine="14.0000000000000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applicable this information must be uploaded as an attachment to your bid, see Appendix 2.</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1"/>
        <w:widowControl w:val="0"/>
        <w:pBdr>
          <w:top w:space="0" w:sz="0" w:val="nil"/>
          <w:left w:space="0" w:sz="0" w:val="nil"/>
          <w:bottom w:space="0" w:sz="0" w:val="nil"/>
          <w:right w:space="0" w:sz="0" w:val="nil"/>
          <w:between w:space="0" w:sz="0" w:val="nil"/>
        </w:pBdr>
        <w:shd w:fill="auto" w:val="clear"/>
        <w:spacing w:after="0" w:before="760" w:line="240" w:lineRule="auto"/>
        <w:ind w:left="2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Prior to award of Framework Contracts  </w:t>
      </w: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 w:line="240" w:lineRule="auto"/>
        <w:ind w:left="363" w:right="201" w:hanging="33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 In line with clause 2.4.15 of The Guidance Note, prior to award of the Framework Agreement, Bidders will be individually asked to</w:t>
      </w: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511" w:right="435" w:hanging="36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Make CCS aware of any adverse changes to their Economic and Financial Standing that might adversely impact their ability to deliver requi</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red Framework outputs.</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720" w:right="734"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Courier New" w:cs="Courier New" w:eastAsia="Courier New" w:hAnsi="Courier New"/>
          <w:b w:val="0"/>
          <w:i w:val="0"/>
          <w:smallCaps w:val="0"/>
          <w:strike w:val="0"/>
          <w:color w:val="000000"/>
          <w:sz w:val="24"/>
          <w:szCs w:val="24"/>
          <w:u w:val="none"/>
          <w:vertAlign w:val="baseline"/>
          <w:rtl w:val="0"/>
        </w:rPr>
        <w:t xml:space="preserve">o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CCS may require the Bidder to resubmit Attachment 5</w:t>
      </w:r>
      <w:r w:rsidDel="00000000" w:rsidR="00000000" w:rsidRPr="00000000">
        <w:rPr>
          <w:sz w:val="24"/>
          <w:szCs w:val="24"/>
          <w:rtl w:val="0"/>
        </w:rPr>
        <w:t xml:space="preserve">b</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 Financial Viability Risk Assessment Tool using latest available</w:t>
      </w: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1513" w:right="566" w:hanging="3.0000000000001137"/>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Management Account (or equivalent) data, such that the impact on FVRA threshold ratios can be understood.</w:t>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3" w:right="150" w:firstLine="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3" w:right="15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The resubmitted Attachment 5</w:t>
      </w:r>
      <w:r w:rsidDel="00000000" w:rsidR="00000000" w:rsidRPr="00000000">
        <w:rPr>
          <w:sz w:val="24"/>
          <w:szCs w:val="24"/>
          <w:rtl w:val="0"/>
        </w:rPr>
        <w:t xml:space="preserve">b</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 Financial Viability Risk Assessment Tool will then be appraised by CCS in line with the guidance above. Bidders may be excluded from the competition if satisfactory mitigations cannot be provided for Red or Amber threshold results.</w:t>
      </w: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 w:line="240" w:lineRule="auto"/>
        <w:ind w:left="363" w:right="281" w:hanging="336"/>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12. Where, immediately prior to award of the Framework Agreement, the last accounting information provided by Bidders is over 12 calendar months old, the Bidder may be asked to resubmit Attachment 5</w:t>
      </w:r>
      <w:r w:rsidDel="00000000" w:rsidR="00000000" w:rsidRPr="00000000">
        <w:rPr>
          <w:sz w:val="24"/>
          <w:szCs w:val="24"/>
          <w:rtl w:val="0"/>
        </w:rPr>
        <w:t xml:space="preserve">b</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 Financial Viability Risk Assessment Tool using either:</w:t>
      </w: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 w:line="240" w:lineRule="auto"/>
        <w:ind w:left="1508" w:right="550" w:hanging="359.0000000000000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vertAlign w:val="baseline"/>
          <w:rtl w:val="0"/>
        </w:rPr>
        <w:t xml:space="preserve">o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Latest published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 where the accounts date falls within the last 12 months; or</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1502" w:right="555" w:hanging="35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Management account (or equivalent) data, where the relevant year end period falls within the last 12 months.</w:t>
      </w: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 w:line="240" w:lineRule="auto"/>
        <w:ind w:left="294" w:right="306" w:hanging="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provisions above will then apply, and Bidders may be excluded from the competition if unable to provide satisfactory explanations and mitigations for Red or Amber threshold results.</w:t>
      </w: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175" w:firstLine="2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175" w:firstLine="2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175" w:firstLine="2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175" w:firstLine="2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175" w:firstLine="2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175" w:firstLine="2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1"/>
        <w:widowControl w:val="0"/>
        <w:pBdr>
          <w:top w:space="0" w:sz="0" w:val="nil"/>
          <w:left w:space="0" w:sz="0" w:val="nil"/>
          <w:bottom w:space="0" w:sz="0" w:val="nil"/>
          <w:right w:space="0" w:sz="0" w:val="nil"/>
          <w:between w:space="0" w:sz="0" w:val="nil"/>
        </w:pBdr>
        <w:shd w:fill="auto" w:val="clear"/>
        <w:spacing w:after="0" w:before="0" w:line="240" w:lineRule="auto"/>
        <w:ind w:left="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Appendix 1 – FVRA risk thresholds:</w:t>
      </w: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8" w:right="208" w:firstLine="14.00000000000000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Risk thresh</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olds for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RM</w:t>
      </w:r>
      <w:r w:rsidDel="00000000" w:rsidR="00000000" w:rsidRPr="00000000">
        <w:rPr>
          <w:sz w:val="24"/>
          <w:szCs w:val="24"/>
          <w:rtl w:val="0"/>
        </w:rPr>
        <w:t xml:space="preserve">6315 Vehicle Telematics Solutions</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(in line with the tab ‘Authority RAG Thresholds’ of Attachment 5</w:t>
      </w:r>
      <w:r w:rsidDel="00000000" w:rsidR="00000000" w:rsidRPr="00000000">
        <w:rPr>
          <w:sz w:val="24"/>
          <w:szCs w:val="24"/>
          <w:rtl w:val="0"/>
        </w:rPr>
        <w:t xml:space="preserve">b</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 Fina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ncial Viability Risk Assessment Tool)</w:t>
      </w: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tbl>
      <w:tblPr>
        <w:tblStyle w:val="Table2"/>
        <w:tblW w:w="6720.0" w:type="dxa"/>
        <w:jc w:val="left"/>
        <w:tblInd w:w="5.0" w:type="dxa"/>
        <w:tblLayout w:type="fixed"/>
        <w:tblLook w:val="0000"/>
      </w:tblPr>
      <w:tblGrid>
        <w:gridCol w:w="450"/>
        <w:gridCol w:w="2520"/>
        <w:gridCol w:w="690"/>
        <w:gridCol w:w="660"/>
        <w:gridCol w:w="780"/>
        <w:gridCol w:w="1620"/>
        <w:tblGridChange w:id="0">
          <w:tblGrid>
            <w:gridCol w:w="450"/>
            <w:gridCol w:w="2520"/>
            <w:gridCol w:w="690"/>
            <w:gridCol w:w="660"/>
            <w:gridCol w:w="780"/>
            <w:gridCol w:w="162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RM</w:t>
            </w:r>
            <w:r w:rsidDel="00000000" w:rsidR="00000000" w:rsidRPr="00000000">
              <w:rPr>
                <w:sz w:val="20"/>
                <w:szCs w:val="20"/>
                <w:rtl w:val="0"/>
              </w:rPr>
              <w:t xml:space="preserve">6315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R</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G</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Turnover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1.5 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2 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22"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Operating Margin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3a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Free Cash flow to Net Debt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3b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Net Debt to EBITDA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3.5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Net Debt and Net Pension Deficit to EBITDA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3.5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Net Interest Paid Cover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3 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4.5 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Acid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0.8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Net Asset Value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&lt;0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&gt;0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Group Exposure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r>
    </w:tbl>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Notes:</w:t>
      </w: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376" w:right="1892" w:hanging="5"/>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a) Sourcing Playbook thresholds have been applied as above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NB: the figures in the table above need to match the figures as provided by Commercial Finance</w:t>
      </w: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372"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b) 3a will not be assessed  </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1"/>
        <w:widowControl w:val="0"/>
        <w:pBdr>
          <w:top w:space="0" w:sz="0" w:val="nil"/>
          <w:left w:space="0" w:sz="0" w:val="nil"/>
          <w:bottom w:space="0" w:sz="0" w:val="nil"/>
          <w:right w:space="0" w:sz="0" w:val="nil"/>
          <w:between w:space="0" w:sz="0" w:val="nil"/>
        </w:pBdr>
        <w:shd w:fill="auto" w:val="clear"/>
        <w:spacing w:after="0" w:before="310" w:line="240" w:lineRule="auto"/>
        <w:ind w:left="6"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8"/>
          <w:szCs w:val="28"/>
          <w:u w:val="none"/>
          <w:vertAlign w:val="baseline"/>
          <w:rtl w:val="0"/>
        </w:rPr>
        <w:t xml:space="preserve">Appendix 2 – How and where to submit the required information</w:t>
      </w:r>
      <w:r w:rsidDel="00000000" w:rsidR="00000000" w:rsidRPr="00000000">
        <w:rPr>
          <w:rtl w:val="0"/>
        </w:rPr>
      </w:r>
    </w:p>
    <w:tbl>
      <w:tblPr>
        <w:tblStyle w:val="Table3"/>
        <w:tblW w:w="8790.000000000002" w:type="dxa"/>
        <w:jc w:val="left"/>
        <w:tblInd w:w="102.0" w:type="dxa"/>
        <w:tblLayout w:type="fixed"/>
        <w:tblLook w:val="0000"/>
      </w:tblPr>
      <w:tblGrid>
        <w:gridCol w:w="2411"/>
        <w:gridCol w:w="2410"/>
        <w:gridCol w:w="1843"/>
        <w:gridCol w:w="2126"/>
        <w:tblGridChange w:id="0">
          <w:tblGrid>
            <w:gridCol w:w="2411"/>
            <w:gridCol w:w="2410"/>
            <w:gridCol w:w="1843"/>
            <w:gridCol w:w="2126"/>
          </w:tblGrid>
        </w:tblGridChange>
      </w:tblGrid>
      <w:tr>
        <w:trPr>
          <w:cantSplit w:val="0"/>
          <w:trHeight w:val="1116"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What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3"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File 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Zip folder  </w:t>
            </w:r>
            <w:r w:rsidDel="00000000" w:rsidR="00000000" w:rsidRPr="00000000">
              <w:rPr>
                <w:rtl w:val="0"/>
              </w:rPr>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2"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Question to  </w:t>
            </w:r>
            <w:r w:rsidDel="00000000" w:rsidR="00000000" w:rsidRPr="00000000">
              <w:rPr>
                <w:rtl w:val="0"/>
              </w:rPr>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29" w:right="184"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upload zip folder (qualification  </w:t>
            </w:r>
            <w:r w:rsidDel="00000000" w:rsidR="00000000" w:rsidRPr="00000000">
              <w:rPr>
                <w:rtl w:val="0"/>
              </w:rPr>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122"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envelope)</w:t>
            </w:r>
            <w:r w:rsidDel="00000000" w:rsidR="00000000" w:rsidRPr="00000000">
              <w:rPr>
                <w:rtl w:val="0"/>
              </w:rPr>
            </w:r>
          </w:p>
        </w:tc>
      </w:tr>
      <w:tr>
        <w:trPr>
          <w:cantSplit w:val="0"/>
          <w:trHeight w:val="56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1"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Lead Bidder  </w:t>
            </w:r>
            <w:r w:rsidDel="00000000" w:rsidR="00000000" w:rsidRPr="00000000">
              <w:rPr>
                <w:rtl w:val="0"/>
              </w:rPr>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Attachment 5</w:t>
            </w:r>
            <w:r w:rsidDel="00000000" w:rsidR="00000000" w:rsidRPr="00000000">
              <w:rPr>
                <w:sz w:val="24"/>
                <w:szCs w:val="24"/>
                <w:rtl w:val="0"/>
              </w:rPr>
              <w:t xml:space="preserve">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3"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FVRA_ your  </w:t>
            </w:r>
            <w:r w:rsidDel="00000000" w:rsidR="00000000" w:rsidRPr="00000000">
              <w:rPr>
                <w:rtl w:val="0"/>
              </w:rPr>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1"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organisation 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1"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Upload as a  </w:t>
            </w:r>
            <w:r w:rsidDel="00000000" w:rsidR="00000000" w:rsidRPr="00000000">
              <w:rPr>
                <w:rtl w:val="0"/>
              </w:rPr>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zip folder  </w:t>
            </w:r>
            <w:r w:rsidDel="00000000" w:rsidR="00000000" w:rsidRPr="00000000">
              <w:rPr>
                <w:rtl w:val="0"/>
              </w:rPr>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3"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EFS_ your  </w:t>
            </w:r>
            <w:r w:rsidDel="00000000" w:rsidR="00000000" w:rsidRPr="00000000">
              <w:rPr>
                <w:rtl w:val="0"/>
              </w:rPr>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1"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organisation  </w:t>
            </w:r>
            <w:r w:rsidDel="00000000" w:rsidR="00000000" w:rsidRPr="00000000">
              <w:rPr>
                <w:rtl w:val="0"/>
              </w:rPr>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33" w:right="186"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Part 5 Financial Risk</w:t>
            </w:r>
            <w:r w:rsidDel="00000000" w:rsidR="00000000" w:rsidRPr="00000000">
              <w:rPr>
                <w:rtl w:val="0"/>
              </w:rPr>
            </w:r>
          </w:p>
        </w:tc>
      </w:tr>
      <w:tr>
        <w:trPr>
          <w:cantSplit w:val="0"/>
          <w:trHeight w:val="1713"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16" w:right="361"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Accounts (3 years) for</w:t>
            </w:r>
            <w:r w:rsidDel="00000000" w:rsidR="00000000" w:rsidRPr="00000000">
              <w:rPr>
                <w:rtl w:val="0"/>
              </w:rPr>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22" w:line="240" w:lineRule="auto"/>
              <w:ind w:left="0" w:right="281" w:firstLine="0"/>
              <w:jc w:val="right"/>
              <w:rPr>
                <w:rFonts w:ascii="Arial" w:cs="Arial" w:eastAsia="Arial" w:hAnsi="Arial"/>
                <w:b w:val="0"/>
                <w:i w:val="0"/>
                <w:smallCaps w:val="0"/>
                <w:strike w:val="0"/>
                <w:color w:val="000000"/>
                <w:sz w:val="22"/>
                <w:szCs w:val="22"/>
                <w:u w:val="none"/>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Lead Bidder</w:t>
            </w:r>
            <w:r w:rsidDel="00000000" w:rsidR="00000000" w:rsidRPr="00000000">
              <w:rPr>
                <w:rtl w:val="0"/>
              </w:rPr>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485"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Parent  </w:t>
            </w:r>
            <w:r w:rsidDel="00000000" w:rsidR="00000000" w:rsidRPr="00000000">
              <w:rPr>
                <w:rtl w:val="0"/>
              </w:rPr>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12" w:line="240" w:lineRule="auto"/>
              <w:ind w:left="485"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Ultimate</w:t>
            </w:r>
            <w:r w:rsidDel="00000000" w:rsidR="00000000" w:rsidRPr="00000000">
              <w:rPr>
                <w:rtl w:val="0"/>
              </w:rPr>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parent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4"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Insert account  </w:t>
            </w:r>
            <w:r w:rsidDel="00000000" w:rsidR="00000000" w:rsidRPr="00000000">
              <w:rPr>
                <w:rtl w:val="0"/>
              </w:rPr>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28" w:right="54"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period_ organisation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tc>
      </w:tr>
      <w:tr>
        <w:trPr>
          <w:cantSplit w:val="0"/>
          <w:trHeight w:val="1114"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1"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Lead Bidder  </w:t>
            </w:r>
            <w:r w:rsidDel="00000000" w:rsidR="00000000" w:rsidRPr="00000000">
              <w:rPr>
                <w:rtl w:val="0"/>
              </w:rPr>
            </w:r>
          </w:p>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1"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response to  </w:t>
            </w:r>
            <w:r w:rsidDel="00000000" w:rsidR="00000000" w:rsidRPr="00000000">
              <w:rPr>
                <w:rtl w:val="0"/>
              </w:rPr>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6"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paragraph 12</w:t>
            </w:r>
            <w:r w:rsidDel="00000000" w:rsidR="00000000" w:rsidRPr="00000000">
              <w:rPr>
                <w:rtl w:val="0"/>
              </w:rPr>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(if applicable)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7"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12_ your  </w:t>
            </w:r>
            <w:r w:rsidDel="00000000" w:rsidR="00000000" w:rsidRPr="00000000">
              <w:rPr>
                <w:rtl w:val="0"/>
              </w:rPr>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1"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organisation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tc>
      </w:tr>
      <w:tr>
        <w:trPr>
          <w:cantSplit w:val="0"/>
          <w:trHeight w:val="562"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16" w:right="255" w:firstLine="5"/>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Consortium member Attachment 5</w:t>
            </w:r>
            <w:r w:rsidDel="00000000" w:rsidR="00000000" w:rsidRPr="00000000">
              <w:rPr>
                <w:sz w:val="24"/>
                <w:szCs w:val="24"/>
                <w:rtl w:val="0"/>
              </w:rPr>
              <w:t xml:space="preserve">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3"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FVRA_consortium  </w:t>
            </w:r>
            <w:r w:rsidDel="00000000" w:rsidR="00000000" w:rsidRPr="00000000">
              <w:rPr>
                <w:rtl w:val="0"/>
              </w:rPr>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member 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1"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Upload all  </w:t>
            </w:r>
            <w:r w:rsidDel="00000000" w:rsidR="00000000" w:rsidRPr="00000000">
              <w:rPr>
                <w:rtl w:val="0"/>
              </w:rPr>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2"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consortia  </w:t>
            </w:r>
            <w:r w:rsidDel="00000000" w:rsidR="00000000" w:rsidRPr="00000000">
              <w:rPr>
                <w:rtl w:val="0"/>
              </w:rPr>
            </w:r>
          </w:p>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member  </w:t>
            </w:r>
            <w:r w:rsidDel="00000000" w:rsidR="00000000" w:rsidRPr="00000000">
              <w:rPr>
                <w:rtl w:val="0"/>
              </w:rPr>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21" w:right="157" w:firstLine="5"/>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information in one zip folder CMEFS_ your organisation  </w:t>
            </w:r>
            <w:r w:rsidDel="00000000" w:rsidR="00000000" w:rsidRPr="00000000">
              <w:rPr>
                <w:rtl w:val="0"/>
              </w:rPr>
            </w:r>
          </w:p>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128"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1"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Part 5 Financial Risk</w:t>
            </w:r>
            <w:r w:rsidDel="00000000" w:rsidR="00000000" w:rsidRPr="00000000">
              <w:rPr>
                <w:rtl w:val="0"/>
              </w:rPr>
            </w:r>
          </w:p>
        </w:tc>
      </w:tr>
      <w:tr>
        <w:trPr>
          <w:cantSplit w:val="0"/>
          <w:trHeight w:val="254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16" w:right="361"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Accounts (3 years) for</w:t>
            </w:r>
            <w:r w:rsidDel="00000000" w:rsidR="00000000" w:rsidRPr="00000000">
              <w:rPr>
                <w:rtl w:val="0"/>
              </w:rPr>
            </w:r>
          </w:p>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Consortium  </w:t>
            </w:r>
            <w:r w:rsidDel="00000000" w:rsidR="00000000" w:rsidRPr="00000000">
              <w:rPr>
                <w:rtl w:val="0"/>
              </w:rPr>
            </w:r>
          </w:p>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96" w:firstLine="0"/>
              <w:jc w:val="righ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member</w:t>
            </w:r>
            <w:r w:rsidDel="00000000" w:rsidR="00000000" w:rsidRPr="00000000">
              <w:rPr>
                <w:rtl w:val="0"/>
              </w:rPr>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Consortia  </w:t>
            </w:r>
            <w:r w:rsidDel="00000000" w:rsidR="00000000" w:rsidRPr="00000000">
              <w:rPr>
                <w:rtl w:val="0"/>
              </w:rPr>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Parent  </w:t>
            </w:r>
            <w:r w:rsidDel="00000000" w:rsidR="00000000" w:rsidRPr="00000000">
              <w:rPr>
                <w:rtl w:val="0"/>
              </w:rPr>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Consortia  </w:t>
            </w:r>
            <w:r w:rsidDel="00000000" w:rsidR="00000000" w:rsidRPr="00000000">
              <w:rPr>
                <w:rtl w:val="0"/>
              </w:rPr>
            </w:r>
          </w:p>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95" w:firstLine="0"/>
              <w:jc w:val="righ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Ultimate</w:t>
            </w:r>
            <w:r w:rsidDel="00000000" w:rsidR="00000000" w:rsidRPr="00000000">
              <w:rPr>
                <w:rtl w:val="0"/>
              </w:rPr>
            </w:r>
          </w:p>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parent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4"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Insert account  </w:t>
            </w:r>
            <w:r w:rsidDel="00000000" w:rsidR="00000000" w:rsidRPr="00000000">
              <w:rPr>
                <w:rtl w:val="0"/>
              </w:rPr>
            </w:r>
          </w:p>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28" w:right="121"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period_organisation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tc>
      </w:tr>
      <w:tr>
        <w:trPr>
          <w:cantSplit w:val="0"/>
          <w:trHeight w:val="1116"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31" w:right="255" w:hanging="5"/>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Consortium member response to  </w:t>
            </w:r>
            <w:r w:rsidDel="00000000" w:rsidR="00000000" w:rsidRPr="00000000">
              <w:rPr>
                <w:rtl w:val="0"/>
              </w:rPr>
            </w:r>
          </w:p>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126"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paragraph 12</w:t>
            </w:r>
            <w:r w:rsidDel="00000000" w:rsidR="00000000" w:rsidRPr="00000000">
              <w:rPr>
                <w:rtl w:val="0"/>
              </w:rPr>
            </w:r>
          </w:p>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(if applicable)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7"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12_ consortia  </w:t>
            </w:r>
            <w:r w:rsidDel="00000000" w:rsidR="00000000" w:rsidRPr="00000000">
              <w:rPr>
                <w:rtl w:val="0"/>
              </w:rPr>
            </w:r>
          </w:p>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member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tc>
      </w:tr>
      <w:tr>
        <w:trPr>
          <w:cantSplit w:val="0"/>
          <w:trHeight w:val="30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Any additional  </w:t>
            </w:r>
            <w:r w:rsidDel="00000000" w:rsidR="00000000" w:rsidRPr="00000000">
              <w:rPr>
                <w:rtl w:val="0"/>
              </w:rPr>
            </w:r>
          </w:p>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2"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completed  </w:t>
            </w:r>
            <w:r w:rsidDel="00000000" w:rsidR="00000000" w:rsidRPr="00000000">
              <w:rPr>
                <w:rtl w:val="0"/>
              </w:rPr>
            </w:r>
          </w:p>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Attachment 5</w:t>
            </w:r>
            <w:r w:rsidDel="00000000" w:rsidR="00000000" w:rsidRPr="00000000">
              <w:rPr>
                <w:sz w:val="24"/>
                <w:szCs w:val="24"/>
                <w:rtl w:val="0"/>
              </w:rPr>
              <w:t xml:space="preserve">b</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15" w:right="189" w:firstLine="15"/>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required i.e. where your bid includes both charitable and Private Company Sub-Suppliers or Parent and/or  </w:t>
            </w:r>
            <w:r w:rsidDel="00000000" w:rsidR="00000000" w:rsidRPr="00000000">
              <w:rPr>
                <w:rtl w:val="0"/>
              </w:rPr>
            </w:r>
          </w:p>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131"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Ultimate Parent  </w:t>
            </w:r>
            <w:r w:rsidDel="00000000" w:rsidR="00000000" w:rsidRPr="00000000">
              <w:rPr>
                <w:rtl w:val="0"/>
              </w:rPr>
            </w:r>
          </w:p>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2"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company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Ad1FVRA_ your  </w:t>
            </w:r>
            <w:r w:rsidDel="00000000" w:rsidR="00000000" w:rsidRPr="00000000">
              <w:rPr>
                <w:rtl w:val="0"/>
              </w:rPr>
            </w:r>
          </w:p>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organisation name1</w:t>
            </w:r>
            <w:r w:rsidDel="00000000" w:rsidR="00000000" w:rsidRPr="00000000">
              <w:rPr>
                <w:rtl w:val="0"/>
              </w:rPr>
            </w:r>
          </w:p>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271" w:line="240" w:lineRule="auto"/>
              <w:ind w:left="116"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Ad2FVRA_ your</w:t>
            </w:r>
            <w:r w:rsidDel="00000000" w:rsidR="00000000" w:rsidRPr="00000000">
              <w:rPr>
                <w:rtl w:val="0"/>
              </w:rPr>
            </w:r>
          </w:p>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456" w:lineRule="auto"/>
              <w:ind w:left="121" w:right="19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organisation name1 and so 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21" w:right="63" w:hanging="5"/>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AdFVRA_ your organisation  </w:t>
            </w:r>
            <w:r w:rsidDel="00000000" w:rsidR="00000000" w:rsidRPr="00000000">
              <w:rPr>
                <w:rtl w:val="0"/>
              </w:rPr>
            </w:r>
          </w:p>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128"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1"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Part 5 Financial Risk</w:t>
            </w:r>
            <w:r w:rsidDel="00000000" w:rsidR="00000000" w:rsidRPr="00000000">
              <w:rPr>
                <w:rtl w:val="0"/>
              </w:rPr>
            </w:r>
          </w:p>
        </w:tc>
      </w:tr>
    </w:tbl>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175" w:firstLine="20"/>
        <w:jc w:val="left"/>
        <w:rPr>
          <w:rFonts w:ascii="Arial" w:cs="Arial" w:eastAsia="Arial" w:hAnsi="Arial"/>
          <w:b w:val="0"/>
          <w:i w:val="0"/>
          <w:smallCaps w:val="0"/>
          <w:strike w:val="0"/>
          <w:color w:val="000000"/>
          <w:sz w:val="19"/>
          <w:szCs w:val="19"/>
          <w:u w:val="none"/>
          <w:vertAlign w:val="baseline"/>
        </w:rPr>
      </w:pPr>
      <w:r w:rsidDel="00000000" w:rsidR="00000000" w:rsidRPr="00000000">
        <w:rPr>
          <w:rtl w:val="0"/>
        </w:rPr>
      </w:r>
    </w:p>
    <w:tbl>
      <w:tblPr>
        <w:tblStyle w:val="Table4"/>
        <w:tblW w:w="8790.000000000002" w:type="dxa"/>
        <w:jc w:val="left"/>
        <w:tblInd w:w="102.0" w:type="dxa"/>
        <w:tblLayout w:type="fixed"/>
        <w:tblLook w:val="0000"/>
      </w:tblPr>
      <w:tblGrid>
        <w:gridCol w:w="2411"/>
        <w:gridCol w:w="2410"/>
        <w:gridCol w:w="1843"/>
        <w:gridCol w:w="2126"/>
        <w:tblGridChange w:id="0">
          <w:tblGrid>
            <w:gridCol w:w="2411"/>
            <w:gridCol w:w="2410"/>
            <w:gridCol w:w="1843"/>
            <w:gridCol w:w="2126"/>
          </w:tblGrid>
        </w:tblGridChange>
      </w:tblGrid>
      <w:tr>
        <w:trPr>
          <w:cantSplit w:val="0"/>
          <w:trHeight w:val="562"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16" w:right="255" w:firstLine="5"/>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Consortium member Attachment 5</w:t>
            </w:r>
            <w:r w:rsidDel="00000000" w:rsidR="00000000" w:rsidRPr="00000000">
              <w:rPr>
                <w:sz w:val="24"/>
                <w:szCs w:val="24"/>
                <w:rtl w:val="0"/>
              </w:rPr>
              <w:t xml:space="preserve">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3"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FVRA_consortium  </w:t>
            </w:r>
            <w:r w:rsidDel="00000000" w:rsidR="00000000" w:rsidRPr="00000000">
              <w:rPr>
                <w:rtl w:val="0"/>
              </w:rPr>
            </w:r>
          </w:p>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member 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1"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Upload all  </w:t>
            </w:r>
            <w:r w:rsidDel="00000000" w:rsidR="00000000" w:rsidRPr="00000000">
              <w:rPr>
                <w:rtl w:val="0"/>
              </w:rPr>
            </w:r>
          </w:p>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2"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consortia  </w:t>
            </w:r>
            <w:r w:rsidDel="00000000" w:rsidR="00000000" w:rsidRPr="00000000">
              <w:rPr>
                <w:rtl w:val="0"/>
              </w:rPr>
            </w:r>
          </w:p>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member  </w:t>
            </w:r>
            <w:r w:rsidDel="00000000" w:rsidR="00000000" w:rsidRPr="00000000">
              <w:rPr>
                <w:rtl w:val="0"/>
              </w:rPr>
            </w:r>
          </w:p>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21" w:right="157" w:firstLine="5"/>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information in one zip folder CMEFS_ your organisation  </w:t>
            </w:r>
            <w:r w:rsidDel="00000000" w:rsidR="00000000" w:rsidRPr="00000000">
              <w:rPr>
                <w:rtl w:val="0"/>
              </w:rPr>
            </w:r>
          </w:p>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128"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1"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Part 5 Financial Risk</w:t>
            </w:r>
            <w:r w:rsidDel="00000000" w:rsidR="00000000" w:rsidRPr="00000000">
              <w:rPr>
                <w:rtl w:val="0"/>
              </w:rPr>
            </w:r>
          </w:p>
        </w:tc>
      </w:tr>
      <w:tr>
        <w:trPr>
          <w:cantSplit w:val="0"/>
          <w:trHeight w:val="254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16" w:right="361"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Accounts (3 years) for</w:t>
            </w:r>
            <w:r w:rsidDel="00000000" w:rsidR="00000000" w:rsidRPr="00000000">
              <w:rPr>
                <w:rtl w:val="0"/>
              </w:rPr>
            </w:r>
          </w:p>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Consortia  </w:t>
            </w:r>
            <w:r w:rsidDel="00000000" w:rsidR="00000000" w:rsidRPr="00000000">
              <w:rPr>
                <w:rtl w:val="0"/>
              </w:rPr>
            </w:r>
          </w:p>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96" w:firstLine="0"/>
              <w:jc w:val="righ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member</w:t>
            </w:r>
            <w:r w:rsidDel="00000000" w:rsidR="00000000" w:rsidRPr="00000000">
              <w:rPr>
                <w:rtl w:val="0"/>
              </w:rPr>
            </w:r>
          </w:p>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Consortia  </w:t>
            </w:r>
            <w:r w:rsidDel="00000000" w:rsidR="00000000" w:rsidRPr="00000000">
              <w:rPr>
                <w:rtl w:val="0"/>
              </w:rPr>
            </w:r>
          </w:p>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Parent  </w:t>
            </w:r>
            <w:r w:rsidDel="00000000" w:rsidR="00000000" w:rsidRPr="00000000">
              <w:rPr>
                <w:rtl w:val="0"/>
              </w:rPr>
            </w:r>
          </w:p>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Consortia  </w:t>
            </w:r>
            <w:r w:rsidDel="00000000" w:rsidR="00000000" w:rsidRPr="00000000">
              <w:rPr>
                <w:rtl w:val="0"/>
              </w:rPr>
            </w:r>
          </w:p>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95" w:firstLine="0"/>
              <w:jc w:val="righ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Ultimate</w:t>
            </w:r>
            <w:r w:rsidDel="00000000" w:rsidR="00000000" w:rsidRPr="00000000">
              <w:rPr>
                <w:rtl w:val="0"/>
              </w:rPr>
            </w:r>
          </w:p>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parent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4"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Insert account  </w:t>
            </w:r>
            <w:r w:rsidDel="00000000" w:rsidR="00000000" w:rsidRPr="00000000">
              <w:rPr>
                <w:rtl w:val="0"/>
              </w:rPr>
            </w:r>
          </w:p>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28" w:right="121"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period_organisation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116"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31" w:right="255" w:hanging="5"/>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Consortium member response to  </w:t>
            </w:r>
            <w:r w:rsidDel="00000000" w:rsidR="00000000" w:rsidRPr="00000000">
              <w:rPr>
                <w:rtl w:val="0"/>
              </w:rPr>
            </w:r>
          </w:p>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126"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paragraph 12</w:t>
            </w:r>
            <w:r w:rsidDel="00000000" w:rsidR="00000000" w:rsidRPr="00000000">
              <w:rPr>
                <w:rtl w:val="0"/>
              </w:rPr>
            </w:r>
          </w:p>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9"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(if applicable)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7"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12_ consortium  </w:t>
            </w:r>
            <w:r w:rsidDel="00000000" w:rsidR="00000000" w:rsidRPr="00000000">
              <w:rPr>
                <w:rtl w:val="0"/>
              </w:rPr>
            </w:r>
          </w:p>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member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  Any additional  </w:t>
            </w:r>
            <w:r w:rsidDel="00000000" w:rsidR="00000000" w:rsidRPr="00000000">
              <w:rPr>
                <w:rtl w:val="0"/>
              </w:rPr>
            </w:r>
          </w:p>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2"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completed  </w:t>
            </w:r>
            <w:r w:rsidDel="00000000" w:rsidR="00000000" w:rsidRPr="00000000">
              <w:rPr>
                <w:rtl w:val="0"/>
              </w:rPr>
            </w:r>
          </w:p>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Attachment 5</w:t>
            </w:r>
            <w:r w:rsidDel="00000000" w:rsidR="00000000" w:rsidRPr="00000000">
              <w:rPr>
                <w:sz w:val="24"/>
                <w:szCs w:val="24"/>
                <w:rtl w:val="0"/>
              </w:rPr>
              <w:t xml:space="preserve">b</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15" w:right="189" w:firstLine="15"/>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required i.e. where your bid includes both charitable and Private Company Sub-Suppliers or Parent and/or  </w:t>
            </w:r>
            <w:r w:rsidDel="00000000" w:rsidR="00000000" w:rsidRPr="00000000">
              <w:rPr>
                <w:rtl w:val="0"/>
              </w:rPr>
            </w:r>
          </w:p>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131"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Ultimate Parent  </w:t>
            </w:r>
            <w:r w:rsidDel="00000000" w:rsidR="00000000" w:rsidRPr="00000000">
              <w:rPr>
                <w:rtl w:val="0"/>
              </w:rPr>
            </w:r>
          </w:p>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2"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company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Ad1FVRA_ your  </w:t>
            </w:r>
            <w:r w:rsidDel="00000000" w:rsidR="00000000" w:rsidRPr="00000000">
              <w:rPr>
                <w:rtl w:val="0"/>
              </w:rPr>
            </w:r>
          </w:p>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organisation name1</w:t>
            </w:r>
            <w:r w:rsidDel="00000000" w:rsidR="00000000" w:rsidRPr="00000000">
              <w:rPr>
                <w:rtl w:val="0"/>
              </w:rPr>
            </w:r>
          </w:p>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271" w:line="240" w:lineRule="auto"/>
              <w:ind w:left="116"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Ad2FVRA_ your</w:t>
            </w:r>
            <w:r w:rsidDel="00000000" w:rsidR="00000000" w:rsidRPr="00000000">
              <w:rPr>
                <w:rtl w:val="0"/>
              </w:rPr>
            </w:r>
          </w:p>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0" w:line="456" w:lineRule="auto"/>
              <w:ind w:left="121" w:right="19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organisation name1 and so 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21" w:right="63" w:hanging="5"/>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AdFVRA_ your organisation  </w:t>
            </w:r>
            <w:r w:rsidDel="00000000" w:rsidR="00000000" w:rsidRPr="00000000">
              <w:rPr>
                <w:rtl w:val="0"/>
              </w:rPr>
            </w:r>
          </w:p>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128"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1"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Part 5 Financial Risk</w:t>
            </w:r>
            <w:r w:rsidDel="00000000" w:rsidR="00000000" w:rsidRPr="00000000">
              <w:rPr>
                <w:rtl w:val="0"/>
              </w:rPr>
            </w:r>
          </w:p>
        </w:tc>
      </w:tr>
    </w:tbl>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17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footerReference r:id="rId9" w:type="default"/>
      <w:pgSz w:h="16820" w:w="11906" w:orient="portrait"/>
      <w:pgMar w:bottom="538" w:top="977" w:left="1437" w:right="12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0">
    <w:pPr>
      <w:rPr>
        <w:sz w:val="20"/>
        <w:szCs w:val="20"/>
      </w:rPr>
    </w:pPr>
    <w:r w:rsidDel="00000000" w:rsidR="00000000" w:rsidRPr="00000000">
      <w:rPr>
        <w:sz w:val="20"/>
        <w:szCs w:val="20"/>
        <w:rtl w:val="0"/>
      </w:rPr>
      <w:t xml:space="preserve">GWG T148 Attachment 5 Financial Viability Risk Assessment Guidance v3.0</w:t>
    </w:r>
  </w:p>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sz w:val="24"/>
        <w:szCs w:val="24"/>
        <w:u w:val="none"/>
      </w:rPr>
    </w:lvl>
    <w:lvl w:ilvl="1">
      <w:start w:val="0"/>
      <w:numFmt w:val="bullet"/>
      <w:lvlText w:val="○"/>
      <w:lvlJc w:val="left"/>
      <w:pPr>
        <w:ind w:left="1440" w:hanging="360"/>
      </w:pPr>
      <w:rPr>
        <w:u w:val="none"/>
      </w:rPr>
    </w:lvl>
    <w:lvl w:ilvl="2">
      <w:start w:val="0"/>
      <w:numFmt w:val="bullet"/>
      <w:lvlText w:val="■"/>
      <w:lvlJc w:val="left"/>
      <w:pPr>
        <w:ind w:left="2160" w:hanging="360"/>
      </w:pPr>
      <w:rPr>
        <w:u w:val="none"/>
      </w:rPr>
    </w:lvl>
    <w:lvl w:ilvl="3">
      <w:start w:val="0"/>
      <w:numFmt w:val="bullet"/>
      <w:lvlText w:val="●"/>
      <w:lvlJc w:val="left"/>
      <w:pPr>
        <w:ind w:left="2880" w:hanging="360"/>
      </w:pPr>
      <w:rPr>
        <w:u w:val="none"/>
      </w:rPr>
    </w:lvl>
    <w:lvl w:ilvl="4">
      <w:start w:val="0"/>
      <w:numFmt w:val="bullet"/>
      <w:lvlText w:val="○"/>
      <w:lvlJc w:val="left"/>
      <w:pPr>
        <w:ind w:left="3600" w:hanging="360"/>
      </w:pPr>
      <w:rPr>
        <w:u w:val="none"/>
      </w:rPr>
    </w:lvl>
    <w:lvl w:ilvl="5">
      <w:start w:val="0"/>
      <w:numFmt w:val="bullet"/>
      <w:lvlText w:val="■"/>
      <w:lvlJc w:val="left"/>
      <w:pPr>
        <w:ind w:left="4320" w:hanging="360"/>
      </w:pPr>
      <w:rPr>
        <w:u w:val="none"/>
      </w:rPr>
    </w:lvl>
    <w:lvl w:ilvl="6">
      <w:start w:val="0"/>
      <w:numFmt w:val="bullet"/>
      <w:lvlText w:val="●"/>
      <w:lvlJc w:val="left"/>
      <w:pPr>
        <w:ind w:left="5040" w:hanging="360"/>
      </w:pPr>
      <w:rPr>
        <w:u w:val="none"/>
      </w:rPr>
    </w:lvl>
    <w:lvl w:ilvl="7">
      <w:start w:val="0"/>
      <w:numFmt w:val="bullet"/>
      <w:lvlText w:val="○"/>
      <w:lvlJc w:val="left"/>
      <w:pPr>
        <w:ind w:left="5760" w:hanging="360"/>
      </w:pPr>
      <w:rPr>
        <w:u w:val="none"/>
      </w:rPr>
    </w:lvl>
    <w:lvl w:ilvl="8">
      <w:start w:val="0"/>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widowControl w:val="1"/>
      <w:suppressAutoHyphens w:val="1"/>
    </w:pPr>
  </w:style>
  <w:style w:type="paragraph" w:styleId="Heading1">
    <w:name w:val="heading 1"/>
    <w:basedOn w:val="Normal"/>
    <w:next w:val="Standard"/>
    <w:uiPriority w:val="9"/>
    <w:qFormat w:val="1"/>
    <w:pPr>
      <w:keepNext w:val="1"/>
      <w:keepLines w:val="1"/>
      <w:spacing w:after="120" w:before="480"/>
      <w:outlineLvl w:val="0"/>
    </w:pPr>
    <w:rPr>
      <w:b w:val="1"/>
      <w:sz w:val="48"/>
      <w:szCs w:val="48"/>
    </w:rPr>
  </w:style>
  <w:style w:type="paragraph" w:styleId="Heading2">
    <w:name w:val="heading 2"/>
    <w:basedOn w:val="Normal"/>
    <w:next w:val="Standard"/>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Standard"/>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Standard"/>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Standard"/>
    <w:uiPriority w:val="9"/>
    <w:semiHidden w:val="1"/>
    <w:unhideWhenUsed w:val="1"/>
    <w:qFormat w:val="1"/>
    <w:pPr>
      <w:keepNext w:val="1"/>
      <w:keepLines w:val="1"/>
      <w:spacing w:after="40" w:before="220"/>
      <w:outlineLvl w:val="4"/>
    </w:pPr>
    <w:rPr>
      <w:b w:val="1"/>
    </w:rPr>
  </w:style>
  <w:style w:type="paragraph" w:styleId="Heading6">
    <w:name w:val="heading 6"/>
    <w:basedOn w:val="Normal"/>
    <w:next w:val="Standard"/>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andard" w:customStyle="1">
    <w:name w:val="Standard"/>
    <w:pPr>
      <w:widowControl w:val="1"/>
      <w:suppressAutoHyphens w:val="1"/>
      <w:spacing w:line="276" w:lineRule="auto"/>
    </w:pPr>
  </w:style>
  <w:style w:type="paragraph" w:styleId="Heading" w:customStyle="1">
    <w:name w:val="Heading"/>
    <w:basedOn w:val="Standard"/>
    <w:next w:val="Textbody"/>
    <w:pPr>
      <w:keepNext w:val="1"/>
      <w:spacing w:after="120" w:before="240"/>
    </w:pPr>
    <w:rPr>
      <w:rFonts w:ascii="Liberation Sans" w:cs="Linux Libertine G" w:eastAsia="Linux Libertine G" w:hAnsi="Liberation Sans"/>
      <w:sz w:val="28"/>
      <w:szCs w:val="28"/>
    </w:rPr>
  </w:style>
  <w:style w:type="paragraph" w:styleId="Textbody" w:customStyle="1">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val="1"/>
      <w:spacing w:after="120" w:before="120"/>
    </w:pPr>
    <w:rPr>
      <w:i w:val="1"/>
      <w:iCs w:val="1"/>
      <w:sz w:val="24"/>
      <w:szCs w:val="24"/>
    </w:rPr>
  </w:style>
  <w:style w:type="paragraph" w:styleId="Index" w:customStyle="1">
    <w:name w:val="Index"/>
    <w:basedOn w:val="Standard"/>
    <w:pPr>
      <w:suppressLineNumbers w:val="1"/>
    </w:pPr>
    <w:rPr>
      <w:sz w:val="24"/>
    </w:rPr>
  </w:style>
  <w:style w:type="paragraph" w:styleId="Title">
    <w:name w:val="Title"/>
    <w:basedOn w:val="Normal"/>
    <w:next w:val="Standard"/>
    <w:uiPriority w:val="10"/>
    <w:qFormat w:val="1"/>
    <w:pPr>
      <w:keepNext w:val="1"/>
      <w:keepLines w:val="1"/>
      <w:spacing w:after="120" w:before="480"/>
    </w:pPr>
    <w:rPr>
      <w:b w:val="1"/>
      <w:sz w:val="72"/>
      <w:szCs w:val="72"/>
    </w:rPr>
  </w:style>
  <w:style w:type="paragraph" w:styleId="Subtitle">
    <w:name w:val="Subtitle"/>
    <w:basedOn w:val="Normal"/>
    <w:next w:val="Standard"/>
    <w:uiPriority w:val="11"/>
    <w:qFormat w:val="1"/>
    <w:pPr>
      <w:keepNext w:val="1"/>
      <w:keepLines w:val="1"/>
      <w:spacing w:after="80" w:before="360"/>
    </w:pPr>
    <w:rPr>
      <w:rFonts w:ascii="Georgia" w:cs="Georgia" w:eastAsia="Georgia" w:hAnsi="Georgia"/>
      <w:i w:val="1"/>
      <w:color w:val="666666"/>
      <w:sz w:val="48"/>
      <w:szCs w:val="48"/>
    </w:rPr>
  </w:style>
  <w:style w:type="paragraph" w:styleId="CommentText">
    <w:name w:val="annotation text"/>
    <w:basedOn w:val="Normal"/>
    <w:rPr>
      <w:sz w:val="20"/>
      <w:szCs w:val="20"/>
    </w:rPr>
  </w:style>
  <w:style w:type="paragraph" w:styleId="BalloonText">
    <w:name w:val="Balloon Text"/>
    <w:basedOn w:val="Normal"/>
    <w:rPr>
      <w:rFonts w:ascii="Segoe UI" w:cs="Segoe UI" w:eastAsia="Segoe UI" w:hAnsi="Segoe UI"/>
      <w:sz w:val="18"/>
      <w:szCs w:val="18"/>
    </w:rPr>
  </w:style>
  <w:style w:type="paragraph" w:styleId="CommentSubject">
    <w:name w:val="annotation subject"/>
    <w:basedOn w:val="CommentText"/>
    <w:rPr>
      <w:b w:val="1"/>
      <w:bCs w:val="1"/>
    </w:rPr>
  </w:style>
  <w:style w:type="paragraph" w:styleId="ListParagraph">
    <w:name w:val="List Paragraph"/>
    <w:basedOn w:val="Normal"/>
    <w:pPr>
      <w:ind w:left="720"/>
    </w:pPr>
  </w:style>
  <w:style w:type="character" w:styleId="CommentTextChar" w:customStyle="1">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styleId="BalloonTextChar" w:customStyle="1">
    <w:name w:val="Balloon Text Char"/>
    <w:basedOn w:val="DefaultParagraphFont"/>
    <w:rPr>
      <w:rFonts w:ascii="Segoe UI" w:cs="Segoe UI" w:eastAsia="Segoe UI" w:hAnsi="Segoe UI"/>
      <w:sz w:val="18"/>
      <w:szCs w:val="18"/>
    </w:rPr>
  </w:style>
  <w:style w:type="character" w:styleId="CommentSubjectChar" w:customStyle="1">
    <w:name w:val="Comment Subject Char"/>
    <w:basedOn w:val="CommentTextChar"/>
    <w:rPr>
      <w:b w:val="1"/>
      <w:bCs w:val="1"/>
      <w:sz w:val="20"/>
      <w:szCs w:val="20"/>
    </w:rPr>
  </w:style>
  <w:style w:type="character" w:styleId="ListLabel1" w:customStyle="1">
    <w:name w:val="ListLabel 1"/>
    <w:rPr>
      <w:sz w:val="24"/>
      <w:u w:val="none"/>
    </w:rPr>
  </w:style>
  <w:style w:type="character" w:styleId="ListLabel2" w:customStyle="1">
    <w:name w:val="ListLabel 2"/>
    <w:rPr>
      <w:u w:val="none"/>
    </w:rPr>
  </w:style>
  <w:style w:type="character" w:styleId="ListLabel3" w:customStyle="1">
    <w:name w:val="ListLabel 3"/>
    <w:rPr>
      <w:u w:val="none"/>
    </w:rPr>
  </w:style>
  <w:style w:type="character" w:styleId="ListLabel4" w:customStyle="1">
    <w:name w:val="ListLabel 4"/>
    <w:rPr>
      <w:u w:val="none"/>
    </w:rPr>
  </w:style>
  <w:style w:type="character" w:styleId="ListLabel5" w:customStyle="1">
    <w:name w:val="ListLabel 5"/>
    <w:rPr>
      <w:u w:val="none"/>
    </w:rPr>
  </w:style>
  <w:style w:type="character" w:styleId="ListLabel6" w:customStyle="1">
    <w:name w:val="ListLabel 6"/>
    <w:rPr>
      <w:u w:val="none"/>
    </w:rPr>
  </w:style>
  <w:style w:type="character" w:styleId="ListLabel7" w:customStyle="1">
    <w:name w:val="ListLabel 7"/>
    <w:rPr>
      <w:u w:val="none"/>
    </w:rPr>
  </w:style>
  <w:style w:type="character" w:styleId="ListLabel8" w:customStyle="1">
    <w:name w:val="ListLabel 8"/>
    <w:rPr>
      <w:u w:val="none"/>
    </w:rPr>
  </w:style>
  <w:style w:type="character" w:styleId="ListLabel9" w:customStyle="1">
    <w:name w:val="ListLabel 9"/>
    <w:rPr>
      <w:u w:val="none"/>
    </w:rPr>
  </w:style>
  <w:style w:type="character" w:styleId="ListLabel10" w:customStyle="1">
    <w:name w:val="ListLabel 10"/>
    <w:rPr>
      <w:color w:val="1155cc"/>
      <w:sz w:val="24"/>
      <w:szCs w:val="24"/>
      <w:u w:val="single"/>
    </w:rPr>
  </w:style>
  <w:style w:type="character" w:styleId="Internetlink" w:customStyle="1">
    <w:name w:val="Internet link"/>
    <w:rPr>
      <w:color w:val="000080"/>
      <w:u w:val="single"/>
    </w:rPr>
  </w:style>
  <w:style w:type="paragraph" w:styleId="Header">
    <w:name w:val="header"/>
    <w:basedOn w:val="Normal"/>
    <w:pPr>
      <w:tabs>
        <w:tab w:val="center" w:pos="4513"/>
        <w:tab w:val="right" w:pos="9026"/>
      </w:tabs>
    </w:pPr>
    <w:rPr>
      <w:rFonts w:cs="Mangal"/>
      <w:szCs w:val="20"/>
    </w:rPr>
  </w:style>
  <w:style w:type="character" w:styleId="HeaderChar" w:customStyle="1">
    <w:name w:val="Header Char"/>
    <w:basedOn w:val="DefaultParagraphFont"/>
    <w:rPr>
      <w:rFonts w:cs="Mangal"/>
      <w:szCs w:val="20"/>
    </w:rPr>
  </w:style>
  <w:style w:type="paragraph" w:styleId="Footer">
    <w:name w:val="footer"/>
    <w:basedOn w:val="Normal"/>
    <w:pPr>
      <w:tabs>
        <w:tab w:val="center" w:pos="4513"/>
        <w:tab w:val="right" w:pos="9026"/>
      </w:tabs>
    </w:pPr>
    <w:rPr>
      <w:rFonts w:cs="Mangal"/>
      <w:szCs w:val="20"/>
    </w:rPr>
  </w:style>
  <w:style w:type="character" w:styleId="FooterChar" w:customStyle="1">
    <w:name w:val="Footer Char"/>
    <w:basedOn w:val="DefaultParagraphFont"/>
    <w:rPr>
      <w:rFonts w:cs="Mangal"/>
      <w:szCs w:val="20"/>
    </w:rPr>
  </w:style>
  <w:style w:type="paragraph" w:styleId="NormalWeb">
    <w:name w:val="Normal (Web)"/>
    <w:basedOn w:val="Normal"/>
    <w:pPr>
      <w:suppressAutoHyphens w:val="0"/>
      <w:spacing w:after="100" w:before="100"/>
      <w:textAlignment w:val="auto"/>
    </w:pPr>
    <w:rPr>
      <w:rFonts w:ascii="Times New Roman" w:cs="Times New Roman" w:eastAsia="Times New Roman" w:hAnsi="Times New Roman"/>
      <w:sz w:val="24"/>
      <w:szCs w:val="24"/>
      <w:lang w:bidi="ar-SA" w:eastAsia="en-GB"/>
    </w:rPr>
  </w:style>
  <w:style w:type="numbering" w:styleId="NoList1" w:customStyle="1">
    <w:name w:val="No List_1"/>
    <w:basedOn w:val="NoList"/>
    <w:pPr>
      <w:numPr>
        <w:numId w:val="1"/>
      </w:numPr>
    </w:pPr>
  </w:style>
  <w:style w:type="numbering" w:styleId="WWNum1" w:customStyle="1">
    <w:name w:val="WWNum1"/>
    <w:basedOn w:val="NoList"/>
    <w:pPr>
      <w:numPr>
        <w:numId w:val="2"/>
      </w:numPr>
    </w:pPr>
  </w:style>
  <w:style w:type="numbering" w:styleId="WWNum2" w:customStyle="1">
    <w:name w:val="WWNum2"/>
    <w:basedOn w:val="NoList"/>
    <w:pPr>
      <w:numPr>
        <w:numId w:val="3"/>
      </w:numPr>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assets.publishing.service.gov.uk/government/uploads/system/uploads/attachment_data/file/987132/Assessing_and_monitoring_the_economic_and_financial_standing_of_suppliers_guidance_note_May_2021.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533ZMXVJbV+t1f01FE8IilJgIA==">CgMxLjAyCGguZ2pkZ3hzMgloLjMwajB6bGwyCWguMWZvYjl0ZTgAciExdkZrYXhSVkNoUFNRUHlBWnFIcXpUUElOdEwzZ29DUEk=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2023-05-22T18:00:00Z</dcterms:created>
  <dc:creator>Caroline Bradshaw</dc:creator>
</cp:coreProperties>
</file>