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87785458"/>
        <w:docPartObj>
          <w:docPartGallery w:val="Cover Pages"/>
          <w:docPartUnique/>
        </w:docPartObj>
      </w:sdtPr>
      <w:sdtEndPr/>
      <w:sdtContent>
        <w:p w14:paraId="0C892ED3" w14:textId="1FC1D2B0" w:rsidR="0001122C" w:rsidRDefault="0001122C" w:rsidP="00A526D4">
          <w:pPr>
            <w:jc w:val="right"/>
          </w:pPr>
          <w:r>
            <w:rPr>
              <w:noProof/>
            </w:rPr>
            <mc:AlternateContent>
              <mc:Choice Requires="wpg">
                <w:drawing>
                  <wp:anchor distT="0" distB="0" distL="114300" distR="114300" simplePos="0" relativeHeight="251659264" behindDoc="1" locked="0" layoutInCell="1" allowOverlap="1" wp14:anchorId="05D617A4" wp14:editId="0155B0E5">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0ED67AA8" w14:textId="1125A290" w:rsidR="0001122C" w:rsidRDefault="0001122C">
                                      <w:pPr>
                                        <w:pStyle w:val="NoSpacing"/>
                                        <w:spacing w:before="120"/>
                                        <w:jc w:val="center"/>
                                        <w:rPr>
                                          <w:color w:val="FFFFFF" w:themeColor="background1"/>
                                        </w:rPr>
                                      </w:pPr>
                                      <w:r>
                                        <w:rPr>
                                          <w:color w:val="FFFFFF" w:themeColor="background1"/>
                                        </w:rPr>
                                        <w:t>Tom Crowe</w:t>
                                      </w:r>
                                    </w:p>
                                  </w:sdtContent>
                                </w:sdt>
                                <w:p w14:paraId="2CB100A1" w14:textId="77777777" w:rsidR="00AB2157" w:rsidRDefault="003E63E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C77D26">
                                        <w:rPr>
                                          <w:caps/>
                                          <w:color w:val="FFFFFF" w:themeColor="background1"/>
                                        </w:rPr>
                                        <w:t>Nuclear Transport Solutions</w:t>
                                      </w:r>
                                    </w:sdtContent>
                                  </w:sdt>
                                  <w:r w:rsidR="0001122C">
                                    <w:rPr>
                                      <w:color w:val="FFFFFF" w:themeColor="background1"/>
                                    </w:rPr>
                                    <w:t>  </w:t>
                                  </w:r>
                                </w:p>
                                <w:p w14:paraId="552C3F18" w14:textId="07877CC6" w:rsidR="0001122C" w:rsidRDefault="003E63E7">
                                  <w:pPr>
                                    <w:pStyle w:val="NoSpacing"/>
                                    <w:spacing w:before="120"/>
                                    <w:jc w:val="center"/>
                                    <w:rPr>
                                      <w:color w:val="FFFFFF" w:themeColor="background1"/>
                                    </w:rPr>
                                  </w:pP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C77D26">
                                        <w:rPr>
                                          <w:color w:val="FFFFFF" w:themeColor="background1"/>
                                        </w:rPr>
                                        <w:t xml:space="preserve">Hinton House, </w:t>
                                      </w:r>
                                      <w:r w:rsidR="00AB2157">
                                        <w:rPr>
                                          <w:color w:val="FFFFFF" w:themeColor="background1"/>
                                        </w:rPr>
                                        <w:t>Birchwood Park Avenue, Risley, Warrington WA3</w:t>
                                      </w:r>
                                    </w:sdtContent>
                                  </w:sdt>
                                  <w:r w:rsidR="00AB2157">
                                    <w:rPr>
                                      <w:color w:val="FFFFFF" w:themeColor="background1"/>
                                    </w:rPr>
                                    <w:t xml:space="preserve"> 6GR</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E05AC93" w14:textId="7BAAB326" w:rsidR="0001122C" w:rsidRPr="0001122C" w:rsidRDefault="00A7749D">
                                      <w:pPr>
                                        <w:pStyle w:val="NoSpacing"/>
                                        <w:jc w:val="center"/>
                                        <w:rPr>
                                          <w:rFonts w:asciiTheme="majorHAnsi" w:eastAsiaTheme="majorEastAsia" w:hAnsiTheme="majorHAnsi" w:cstheme="majorBidi"/>
                                          <w:b/>
                                          <w:bCs/>
                                          <w:caps/>
                                          <w:color w:val="156082" w:themeColor="accent1"/>
                                          <w:sz w:val="72"/>
                                          <w:szCs w:val="72"/>
                                        </w:rPr>
                                      </w:pPr>
                                      <w:r>
                                        <w:rPr>
                                          <w:rFonts w:asciiTheme="majorHAnsi" w:eastAsiaTheme="majorEastAsia" w:hAnsiTheme="majorHAnsi" w:cstheme="majorBidi"/>
                                          <w:b/>
                                          <w:bCs/>
                                          <w:caps/>
                                          <w:color w:val="156082" w:themeColor="accent1"/>
                                          <w:sz w:val="72"/>
                                          <w:szCs w:val="72"/>
                                        </w:rPr>
                                        <w:t>Prior Information Notice (PIN) Guidance Document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5D617A4" id="Group 62" o:spid="_x0000_s1026" style="position:absolute;left:0;text-align:left;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0ED67AA8" w14:textId="1125A290" w:rsidR="0001122C" w:rsidRDefault="0001122C">
                                <w:pPr>
                                  <w:pStyle w:val="NoSpacing"/>
                                  <w:spacing w:before="120"/>
                                  <w:jc w:val="center"/>
                                  <w:rPr>
                                    <w:color w:val="FFFFFF" w:themeColor="background1"/>
                                  </w:rPr>
                                </w:pPr>
                                <w:r>
                                  <w:rPr>
                                    <w:color w:val="FFFFFF" w:themeColor="background1"/>
                                  </w:rPr>
                                  <w:t>Tom Crowe</w:t>
                                </w:r>
                              </w:p>
                            </w:sdtContent>
                          </w:sdt>
                          <w:p w14:paraId="2CB100A1" w14:textId="77777777" w:rsidR="00AB2157" w:rsidRDefault="003E63E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C77D26">
                                  <w:rPr>
                                    <w:caps/>
                                    <w:color w:val="FFFFFF" w:themeColor="background1"/>
                                  </w:rPr>
                                  <w:t>Nuclear Transport Solutions</w:t>
                                </w:r>
                              </w:sdtContent>
                            </w:sdt>
                            <w:r w:rsidR="0001122C">
                              <w:rPr>
                                <w:color w:val="FFFFFF" w:themeColor="background1"/>
                              </w:rPr>
                              <w:t>  </w:t>
                            </w:r>
                          </w:p>
                          <w:p w14:paraId="552C3F18" w14:textId="07877CC6" w:rsidR="0001122C" w:rsidRDefault="003E63E7">
                            <w:pPr>
                              <w:pStyle w:val="NoSpacing"/>
                              <w:spacing w:before="120"/>
                              <w:jc w:val="center"/>
                              <w:rPr>
                                <w:color w:val="FFFFFF" w:themeColor="background1"/>
                              </w:rPr>
                            </w:pP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C77D26">
                                  <w:rPr>
                                    <w:color w:val="FFFFFF" w:themeColor="background1"/>
                                  </w:rPr>
                                  <w:t xml:space="preserve">Hinton House, </w:t>
                                </w:r>
                                <w:r w:rsidR="00AB2157">
                                  <w:rPr>
                                    <w:color w:val="FFFFFF" w:themeColor="background1"/>
                                  </w:rPr>
                                  <w:t>Birchwood Park Avenue, Risley, Warrington WA3</w:t>
                                </w:r>
                              </w:sdtContent>
                            </w:sdt>
                            <w:r w:rsidR="00AB2157">
                              <w:rPr>
                                <w:color w:val="FFFFFF" w:themeColor="background1"/>
                              </w:rPr>
                              <w:t xml:space="preserve"> 6GR</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bCs/>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E05AC93" w14:textId="7BAAB326" w:rsidR="0001122C" w:rsidRPr="0001122C" w:rsidRDefault="00A7749D">
                                <w:pPr>
                                  <w:pStyle w:val="NoSpacing"/>
                                  <w:jc w:val="center"/>
                                  <w:rPr>
                                    <w:rFonts w:asciiTheme="majorHAnsi" w:eastAsiaTheme="majorEastAsia" w:hAnsiTheme="majorHAnsi" w:cstheme="majorBidi"/>
                                    <w:b/>
                                    <w:bCs/>
                                    <w:caps/>
                                    <w:color w:val="156082" w:themeColor="accent1"/>
                                    <w:sz w:val="72"/>
                                    <w:szCs w:val="72"/>
                                  </w:rPr>
                                </w:pPr>
                                <w:r>
                                  <w:rPr>
                                    <w:rFonts w:asciiTheme="majorHAnsi" w:eastAsiaTheme="majorEastAsia" w:hAnsiTheme="majorHAnsi" w:cstheme="majorBidi"/>
                                    <w:b/>
                                    <w:bCs/>
                                    <w:caps/>
                                    <w:color w:val="156082" w:themeColor="accent1"/>
                                    <w:sz w:val="72"/>
                                    <w:szCs w:val="72"/>
                                  </w:rPr>
                                  <w:t>Prior Information Notice (PIN) Guidance Document</w:t>
                                </w:r>
                              </w:p>
                            </w:sdtContent>
                          </w:sdt>
                        </w:txbxContent>
                      </v:textbox>
                    </v:shape>
                    <w10:wrap anchorx="page" anchory="page"/>
                  </v:group>
                </w:pict>
              </mc:Fallback>
            </mc:AlternateContent>
          </w:r>
          <w:r w:rsidR="00A526D4">
            <w:rPr>
              <w:noProof/>
            </w:rPr>
            <w:drawing>
              <wp:inline distT="0" distB="0" distL="0" distR="0" wp14:anchorId="15D413EB" wp14:editId="7DED9D8B">
                <wp:extent cx="1896110" cy="847725"/>
                <wp:effectExtent l="0" t="0" r="8890" b="9525"/>
                <wp:docPr id="533618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6110" cy="847725"/>
                        </a:xfrm>
                        <a:prstGeom prst="rect">
                          <a:avLst/>
                        </a:prstGeom>
                        <a:noFill/>
                      </pic:spPr>
                    </pic:pic>
                  </a:graphicData>
                </a:graphic>
              </wp:inline>
            </w:drawing>
          </w:r>
        </w:p>
        <w:p w14:paraId="2AA264A7" w14:textId="28ABA538" w:rsidR="0001122C" w:rsidRDefault="0001122C">
          <w:r>
            <w:br w:type="page"/>
          </w:r>
        </w:p>
      </w:sdtContent>
    </w:sdt>
    <w:sdt>
      <w:sdtPr>
        <w:rPr>
          <w:rFonts w:asciiTheme="minorHAnsi" w:eastAsiaTheme="minorEastAsia" w:hAnsiTheme="minorHAnsi" w:cstheme="minorBidi"/>
          <w:color w:val="auto"/>
          <w:kern w:val="2"/>
          <w:sz w:val="24"/>
          <w:szCs w:val="24"/>
          <w:lang w:val="en-GB" w:eastAsia="ja-JP"/>
          <w14:ligatures w14:val="standardContextual"/>
        </w:rPr>
        <w:id w:val="1727493702"/>
        <w:docPartObj>
          <w:docPartGallery w:val="Table of Contents"/>
          <w:docPartUnique/>
        </w:docPartObj>
      </w:sdtPr>
      <w:sdtEndPr>
        <w:rPr>
          <w:bCs/>
          <w:noProof/>
        </w:rPr>
      </w:sdtEndPr>
      <w:sdtContent>
        <w:p w14:paraId="1620CE0A" w14:textId="18D160D2" w:rsidR="00E12E76" w:rsidRDefault="00E12E76">
          <w:pPr>
            <w:pStyle w:val="TOCHeading"/>
          </w:pPr>
          <w:r>
            <w:t>Table of Contents</w:t>
          </w:r>
        </w:p>
        <w:p w14:paraId="2F4BF782" w14:textId="0E1C5940" w:rsidR="003E63E7" w:rsidRDefault="00E12E76">
          <w:pPr>
            <w:pStyle w:val="TOC2"/>
            <w:tabs>
              <w:tab w:val="left" w:pos="720"/>
              <w:tab w:val="right" w:leader="dot" w:pos="9016"/>
            </w:tabs>
            <w:rPr>
              <w:noProof/>
            </w:rPr>
          </w:pPr>
          <w:r>
            <w:fldChar w:fldCharType="begin"/>
          </w:r>
          <w:r>
            <w:instrText xml:space="preserve"> TOC \o "1-3" \h \z \u </w:instrText>
          </w:r>
          <w:r>
            <w:fldChar w:fldCharType="separate"/>
          </w:r>
          <w:hyperlink w:anchor="_Toc178344043" w:history="1">
            <w:r w:rsidR="003E63E7" w:rsidRPr="002D25C9">
              <w:rPr>
                <w:rStyle w:val="Hyperlink"/>
                <w:noProof/>
              </w:rPr>
              <w:t>1.</w:t>
            </w:r>
            <w:r w:rsidR="003E63E7">
              <w:rPr>
                <w:noProof/>
              </w:rPr>
              <w:tab/>
            </w:r>
            <w:r w:rsidR="003E63E7" w:rsidRPr="002D25C9">
              <w:rPr>
                <w:rStyle w:val="Hyperlink"/>
                <w:noProof/>
              </w:rPr>
              <w:t>Title of the Opportunity:</w:t>
            </w:r>
            <w:r w:rsidR="003E63E7">
              <w:rPr>
                <w:noProof/>
                <w:webHidden/>
              </w:rPr>
              <w:tab/>
            </w:r>
            <w:r w:rsidR="003E63E7">
              <w:rPr>
                <w:noProof/>
                <w:webHidden/>
              </w:rPr>
              <w:fldChar w:fldCharType="begin"/>
            </w:r>
            <w:r w:rsidR="003E63E7">
              <w:rPr>
                <w:noProof/>
                <w:webHidden/>
              </w:rPr>
              <w:instrText xml:space="preserve"> PAGEREF _Toc178344043 \h </w:instrText>
            </w:r>
            <w:r w:rsidR="003E63E7">
              <w:rPr>
                <w:noProof/>
                <w:webHidden/>
              </w:rPr>
            </w:r>
            <w:r w:rsidR="003E63E7">
              <w:rPr>
                <w:noProof/>
                <w:webHidden/>
              </w:rPr>
              <w:fldChar w:fldCharType="separate"/>
            </w:r>
            <w:r w:rsidR="003E63E7">
              <w:rPr>
                <w:noProof/>
                <w:webHidden/>
              </w:rPr>
              <w:t>2</w:t>
            </w:r>
            <w:r w:rsidR="003E63E7">
              <w:rPr>
                <w:noProof/>
                <w:webHidden/>
              </w:rPr>
              <w:fldChar w:fldCharType="end"/>
            </w:r>
          </w:hyperlink>
        </w:p>
        <w:p w14:paraId="1062F851" w14:textId="7275EF9F" w:rsidR="003E63E7" w:rsidRDefault="003E63E7">
          <w:pPr>
            <w:pStyle w:val="TOC2"/>
            <w:tabs>
              <w:tab w:val="left" w:pos="720"/>
              <w:tab w:val="right" w:leader="dot" w:pos="9016"/>
            </w:tabs>
            <w:rPr>
              <w:noProof/>
            </w:rPr>
          </w:pPr>
          <w:hyperlink w:anchor="_Toc178344044" w:history="1">
            <w:r w:rsidRPr="002D25C9">
              <w:rPr>
                <w:rStyle w:val="Hyperlink"/>
                <w:noProof/>
              </w:rPr>
              <w:t>2.</w:t>
            </w:r>
            <w:r>
              <w:rPr>
                <w:noProof/>
              </w:rPr>
              <w:tab/>
            </w:r>
            <w:r w:rsidRPr="002D25C9">
              <w:rPr>
                <w:rStyle w:val="Hyperlink"/>
                <w:noProof/>
              </w:rPr>
              <w:t>Summary of the Procurement:</w:t>
            </w:r>
            <w:r>
              <w:rPr>
                <w:noProof/>
                <w:webHidden/>
              </w:rPr>
              <w:tab/>
            </w:r>
            <w:r>
              <w:rPr>
                <w:noProof/>
                <w:webHidden/>
              </w:rPr>
              <w:fldChar w:fldCharType="begin"/>
            </w:r>
            <w:r>
              <w:rPr>
                <w:noProof/>
                <w:webHidden/>
              </w:rPr>
              <w:instrText xml:space="preserve"> PAGEREF _Toc178344044 \h </w:instrText>
            </w:r>
            <w:r>
              <w:rPr>
                <w:noProof/>
                <w:webHidden/>
              </w:rPr>
            </w:r>
            <w:r>
              <w:rPr>
                <w:noProof/>
                <w:webHidden/>
              </w:rPr>
              <w:fldChar w:fldCharType="separate"/>
            </w:r>
            <w:r>
              <w:rPr>
                <w:noProof/>
                <w:webHidden/>
              </w:rPr>
              <w:t>2</w:t>
            </w:r>
            <w:r>
              <w:rPr>
                <w:noProof/>
                <w:webHidden/>
              </w:rPr>
              <w:fldChar w:fldCharType="end"/>
            </w:r>
          </w:hyperlink>
        </w:p>
        <w:p w14:paraId="3FDCF6D8" w14:textId="2297D7FA" w:rsidR="003E63E7" w:rsidRDefault="003E63E7">
          <w:pPr>
            <w:pStyle w:val="TOC2"/>
            <w:tabs>
              <w:tab w:val="left" w:pos="720"/>
              <w:tab w:val="right" w:leader="dot" w:pos="9016"/>
            </w:tabs>
            <w:rPr>
              <w:noProof/>
            </w:rPr>
          </w:pPr>
          <w:hyperlink w:anchor="_Toc178344045" w:history="1">
            <w:r w:rsidRPr="002D25C9">
              <w:rPr>
                <w:rStyle w:val="Hyperlink"/>
                <w:noProof/>
              </w:rPr>
              <w:t>3.</w:t>
            </w:r>
            <w:r>
              <w:rPr>
                <w:noProof/>
              </w:rPr>
              <w:tab/>
            </w:r>
            <w:r w:rsidRPr="002D25C9">
              <w:rPr>
                <w:rStyle w:val="Hyperlink"/>
                <w:noProof/>
              </w:rPr>
              <w:t>Estimated Date for Publication of Contract Notice:</w:t>
            </w:r>
            <w:r>
              <w:rPr>
                <w:noProof/>
                <w:webHidden/>
              </w:rPr>
              <w:tab/>
            </w:r>
            <w:r>
              <w:rPr>
                <w:noProof/>
                <w:webHidden/>
              </w:rPr>
              <w:fldChar w:fldCharType="begin"/>
            </w:r>
            <w:r>
              <w:rPr>
                <w:noProof/>
                <w:webHidden/>
              </w:rPr>
              <w:instrText xml:space="preserve"> PAGEREF _Toc178344045 \h </w:instrText>
            </w:r>
            <w:r>
              <w:rPr>
                <w:noProof/>
                <w:webHidden/>
              </w:rPr>
            </w:r>
            <w:r>
              <w:rPr>
                <w:noProof/>
                <w:webHidden/>
              </w:rPr>
              <w:fldChar w:fldCharType="separate"/>
            </w:r>
            <w:r>
              <w:rPr>
                <w:noProof/>
                <w:webHidden/>
              </w:rPr>
              <w:t>2</w:t>
            </w:r>
            <w:r>
              <w:rPr>
                <w:noProof/>
                <w:webHidden/>
              </w:rPr>
              <w:fldChar w:fldCharType="end"/>
            </w:r>
          </w:hyperlink>
        </w:p>
        <w:p w14:paraId="1AF697E2" w14:textId="7754EEA3" w:rsidR="003E63E7" w:rsidRDefault="003E63E7">
          <w:pPr>
            <w:pStyle w:val="TOC2"/>
            <w:tabs>
              <w:tab w:val="left" w:pos="720"/>
              <w:tab w:val="right" w:leader="dot" w:pos="9016"/>
            </w:tabs>
            <w:rPr>
              <w:noProof/>
            </w:rPr>
          </w:pPr>
          <w:hyperlink w:anchor="_Toc178344046" w:history="1">
            <w:r w:rsidRPr="002D25C9">
              <w:rPr>
                <w:rStyle w:val="Hyperlink"/>
                <w:noProof/>
              </w:rPr>
              <w:t>4.</w:t>
            </w:r>
            <w:r>
              <w:rPr>
                <w:noProof/>
              </w:rPr>
              <w:tab/>
            </w:r>
            <w:r w:rsidRPr="002D25C9">
              <w:rPr>
                <w:rStyle w:val="Hyperlink"/>
                <w:noProof/>
              </w:rPr>
              <w:t>Estimated Value of the Contract:</w:t>
            </w:r>
            <w:r>
              <w:rPr>
                <w:noProof/>
                <w:webHidden/>
              </w:rPr>
              <w:tab/>
            </w:r>
            <w:r>
              <w:rPr>
                <w:noProof/>
                <w:webHidden/>
              </w:rPr>
              <w:fldChar w:fldCharType="begin"/>
            </w:r>
            <w:r>
              <w:rPr>
                <w:noProof/>
                <w:webHidden/>
              </w:rPr>
              <w:instrText xml:space="preserve"> PAGEREF _Toc178344046 \h </w:instrText>
            </w:r>
            <w:r>
              <w:rPr>
                <w:noProof/>
                <w:webHidden/>
              </w:rPr>
            </w:r>
            <w:r>
              <w:rPr>
                <w:noProof/>
                <w:webHidden/>
              </w:rPr>
              <w:fldChar w:fldCharType="separate"/>
            </w:r>
            <w:r>
              <w:rPr>
                <w:noProof/>
                <w:webHidden/>
              </w:rPr>
              <w:t>3</w:t>
            </w:r>
            <w:r>
              <w:rPr>
                <w:noProof/>
                <w:webHidden/>
              </w:rPr>
              <w:fldChar w:fldCharType="end"/>
            </w:r>
          </w:hyperlink>
        </w:p>
        <w:p w14:paraId="012D83A9" w14:textId="0C100F0B" w:rsidR="003E63E7" w:rsidRDefault="003E63E7">
          <w:pPr>
            <w:pStyle w:val="TOC2"/>
            <w:tabs>
              <w:tab w:val="left" w:pos="720"/>
              <w:tab w:val="right" w:leader="dot" w:pos="9016"/>
            </w:tabs>
            <w:rPr>
              <w:noProof/>
            </w:rPr>
          </w:pPr>
          <w:hyperlink w:anchor="_Toc178344047" w:history="1">
            <w:r w:rsidRPr="002D25C9">
              <w:rPr>
                <w:rStyle w:val="Hyperlink"/>
                <w:noProof/>
              </w:rPr>
              <w:t>5.</w:t>
            </w:r>
            <w:r>
              <w:rPr>
                <w:noProof/>
              </w:rPr>
              <w:tab/>
            </w:r>
            <w:r w:rsidRPr="002D25C9">
              <w:rPr>
                <w:rStyle w:val="Hyperlink"/>
                <w:noProof/>
              </w:rPr>
              <w:t>Type of Contract:</w:t>
            </w:r>
            <w:r>
              <w:rPr>
                <w:noProof/>
                <w:webHidden/>
              </w:rPr>
              <w:tab/>
            </w:r>
            <w:r>
              <w:rPr>
                <w:noProof/>
                <w:webHidden/>
              </w:rPr>
              <w:fldChar w:fldCharType="begin"/>
            </w:r>
            <w:r>
              <w:rPr>
                <w:noProof/>
                <w:webHidden/>
              </w:rPr>
              <w:instrText xml:space="preserve"> PAGEREF _Toc178344047 \h </w:instrText>
            </w:r>
            <w:r>
              <w:rPr>
                <w:noProof/>
                <w:webHidden/>
              </w:rPr>
            </w:r>
            <w:r>
              <w:rPr>
                <w:noProof/>
                <w:webHidden/>
              </w:rPr>
              <w:fldChar w:fldCharType="separate"/>
            </w:r>
            <w:r>
              <w:rPr>
                <w:noProof/>
                <w:webHidden/>
              </w:rPr>
              <w:t>3</w:t>
            </w:r>
            <w:r>
              <w:rPr>
                <w:noProof/>
                <w:webHidden/>
              </w:rPr>
              <w:fldChar w:fldCharType="end"/>
            </w:r>
          </w:hyperlink>
        </w:p>
        <w:p w14:paraId="4A20939B" w14:textId="43AD01C3" w:rsidR="003E63E7" w:rsidRDefault="003E63E7">
          <w:pPr>
            <w:pStyle w:val="TOC2"/>
            <w:tabs>
              <w:tab w:val="left" w:pos="720"/>
              <w:tab w:val="right" w:leader="dot" w:pos="9016"/>
            </w:tabs>
            <w:rPr>
              <w:noProof/>
            </w:rPr>
          </w:pPr>
          <w:hyperlink w:anchor="_Toc178344048" w:history="1">
            <w:r w:rsidRPr="002D25C9">
              <w:rPr>
                <w:rStyle w:val="Hyperlink"/>
                <w:noProof/>
              </w:rPr>
              <w:t>6.</w:t>
            </w:r>
            <w:r>
              <w:rPr>
                <w:noProof/>
              </w:rPr>
              <w:tab/>
            </w:r>
            <w:r w:rsidRPr="002D25C9">
              <w:rPr>
                <w:rStyle w:val="Hyperlink"/>
                <w:noProof/>
              </w:rPr>
              <w:t>Main CPV Code(s):</w:t>
            </w:r>
            <w:r>
              <w:rPr>
                <w:noProof/>
                <w:webHidden/>
              </w:rPr>
              <w:tab/>
            </w:r>
            <w:r>
              <w:rPr>
                <w:noProof/>
                <w:webHidden/>
              </w:rPr>
              <w:fldChar w:fldCharType="begin"/>
            </w:r>
            <w:r>
              <w:rPr>
                <w:noProof/>
                <w:webHidden/>
              </w:rPr>
              <w:instrText xml:space="preserve"> PAGEREF _Toc178344048 \h </w:instrText>
            </w:r>
            <w:r>
              <w:rPr>
                <w:noProof/>
                <w:webHidden/>
              </w:rPr>
            </w:r>
            <w:r>
              <w:rPr>
                <w:noProof/>
                <w:webHidden/>
              </w:rPr>
              <w:fldChar w:fldCharType="separate"/>
            </w:r>
            <w:r>
              <w:rPr>
                <w:noProof/>
                <w:webHidden/>
              </w:rPr>
              <w:t>3</w:t>
            </w:r>
            <w:r>
              <w:rPr>
                <w:noProof/>
                <w:webHidden/>
              </w:rPr>
              <w:fldChar w:fldCharType="end"/>
            </w:r>
          </w:hyperlink>
        </w:p>
        <w:p w14:paraId="5ECB7767" w14:textId="2469EDD3" w:rsidR="003E63E7" w:rsidRDefault="003E63E7">
          <w:pPr>
            <w:pStyle w:val="TOC2"/>
            <w:tabs>
              <w:tab w:val="left" w:pos="720"/>
              <w:tab w:val="right" w:leader="dot" w:pos="9016"/>
            </w:tabs>
            <w:rPr>
              <w:noProof/>
            </w:rPr>
          </w:pPr>
          <w:hyperlink w:anchor="_Toc178344049" w:history="1">
            <w:r w:rsidRPr="002D25C9">
              <w:rPr>
                <w:rStyle w:val="Hyperlink"/>
                <w:noProof/>
              </w:rPr>
              <w:t>7.</w:t>
            </w:r>
            <w:r>
              <w:rPr>
                <w:noProof/>
              </w:rPr>
              <w:tab/>
            </w:r>
            <w:r w:rsidRPr="002D25C9">
              <w:rPr>
                <w:rStyle w:val="Hyperlink"/>
                <w:noProof/>
              </w:rPr>
              <w:t>Location of Service/Works Delivery:</w:t>
            </w:r>
            <w:r>
              <w:rPr>
                <w:noProof/>
                <w:webHidden/>
              </w:rPr>
              <w:tab/>
            </w:r>
            <w:r>
              <w:rPr>
                <w:noProof/>
                <w:webHidden/>
              </w:rPr>
              <w:fldChar w:fldCharType="begin"/>
            </w:r>
            <w:r>
              <w:rPr>
                <w:noProof/>
                <w:webHidden/>
              </w:rPr>
              <w:instrText xml:space="preserve"> PAGEREF _Toc178344049 \h </w:instrText>
            </w:r>
            <w:r>
              <w:rPr>
                <w:noProof/>
                <w:webHidden/>
              </w:rPr>
            </w:r>
            <w:r>
              <w:rPr>
                <w:noProof/>
                <w:webHidden/>
              </w:rPr>
              <w:fldChar w:fldCharType="separate"/>
            </w:r>
            <w:r>
              <w:rPr>
                <w:noProof/>
                <w:webHidden/>
              </w:rPr>
              <w:t>3</w:t>
            </w:r>
            <w:r>
              <w:rPr>
                <w:noProof/>
                <w:webHidden/>
              </w:rPr>
              <w:fldChar w:fldCharType="end"/>
            </w:r>
          </w:hyperlink>
        </w:p>
        <w:p w14:paraId="3EB08468" w14:textId="3B5E1262" w:rsidR="003E63E7" w:rsidRDefault="003E63E7">
          <w:pPr>
            <w:pStyle w:val="TOC2"/>
            <w:tabs>
              <w:tab w:val="left" w:pos="720"/>
              <w:tab w:val="right" w:leader="dot" w:pos="9016"/>
            </w:tabs>
            <w:rPr>
              <w:noProof/>
            </w:rPr>
          </w:pPr>
          <w:hyperlink w:anchor="_Toc178344050" w:history="1">
            <w:r w:rsidRPr="002D25C9">
              <w:rPr>
                <w:rStyle w:val="Hyperlink"/>
                <w:noProof/>
              </w:rPr>
              <w:t>8.</w:t>
            </w:r>
            <w:r>
              <w:rPr>
                <w:noProof/>
              </w:rPr>
              <w:tab/>
            </w:r>
            <w:r w:rsidRPr="002D25C9">
              <w:rPr>
                <w:rStyle w:val="Hyperlink"/>
                <w:noProof/>
              </w:rPr>
              <w:t>Duration of the Contract:</w:t>
            </w:r>
            <w:r>
              <w:rPr>
                <w:noProof/>
                <w:webHidden/>
              </w:rPr>
              <w:tab/>
            </w:r>
            <w:r>
              <w:rPr>
                <w:noProof/>
                <w:webHidden/>
              </w:rPr>
              <w:fldChar w:fldCharType="begin"/>
            </w:r>
            <w:r>
              <w:rPr>
                <w:noProof/>
                <w:webHidden/>
              </w:rPr>
              <w:instrText xml:space="preserve"> PAGEREF _Toc178344050 \h </w:instrText>
            </w:r>
            <w:r>
              <w:rPr>
                <w:noProof/>
                <w:webHidden/>
              </w:rPr>
            </w:r>
            <w:r>
              <w:rPr>
                <w:noProof/>
                <w:webHidden/>
              </w:rPr>
              <w:fldChar w:fldCharType="separate"/>
            </w:r>
            <w:r>
              <w:rPr>
                <w:noProof/>
                <w:webHidden/>
              </w:rPr>
              <w:t>3</w:t>
            </w:r>
            <w:r>
              <w:rPr>
                <w:noProof/>
                <w:webHidden/>
              </w:rPr>
              <w:fldChar w:fldCharType="end"/>
            </w:r>
          </w:hyperlink>
        </w:p>
        <w:p w14:paraId="14D46965" w14:textId="70F59285" w:rsidR="003E63E7" w:rsidRDefault="003E63E7">
          <w:pPr>
            <w:pStyle w:val="TOC2"/>
            <w:tabs>
              <w:tab w:val="left" w:pos="720"/>
              <w:tab w:val="right" w:leader="dot" w:pos="9016"/>
            </w:tabs>
            <w:rPr>
              <w:noProof/>
            </w:rPr>
          </w:pPr>
          <w:hyperlink w:anchor="_Toc178344051" w:history="1">
            <w:r w:rsidRPr="002D25C9">
              <w:rPr>
                <w:rStyle w:val="Hyperlink"/>
                <w:noProof/>
              </w:rPr>
              <w:t>9.</w:t>
            </w:r>
            <w:r>
              <w:rPr>
                <w:noProof/>
              </w:rPr>
              <w:tab/>
            </w:r>
            <w:r w:rsidRPr="002D25C9">
              <w:rPr>
                <w:rStyle w:val="Hyperlink"/>
                <w:noProof/>
              </w:rPr>
              <w:t>Market Engagement:</w:t>
            </w:r>
            <w:r>
              <w:rPr>
                <w:noProof/>
                <w:webHidden/>
              </w:rPr>
              <w:tab/>
            </w:r>
            <w:r>
              <w:rPr>
                <w:noProof/>
                <w:webHidden/>
              </w:rPr>
              <w:fldChar w:fldCharType="begin"/>
            </w:r>
            <w:r>
              <w:rPr>
                <w:noProof/>
                <w:webHidden/>
              </w:rPr>
              <w:instrText xml:space="preserve"> PAGEREF _Toc178344051 \h </w:instrText>
            </w:r>
            <w:r>
              <w:rPr>
                <w:noProof/>
                <w:webHidden/>
              </w:rPr>
            </w:r>
            <w:r>
              <w:rPr>
                <w:noProof/>
                <w:webHidden/>
              </w:rPr>
              <w:fldChar w:fldCharType="separate"/>
            </w:r>
            <w:r>
              <w:rPr>
                <w:noProof/>
                <w:webHidden/>
              </w:rPr>
              <w:t>3</w:t>
            </w:r>
            <w:r>
              <w:rPr>
                <w:noProof/>
                <w:webHidden/>
              </w:rPr>
              <w:fldChar w:fldCharType="end"/>
            </w:r>
          </w:hyperlink>
        </w:p>
        <w:p w14:paraId="33DBF27A" w14:textId="589181B9" w:rsidR="003E63E7" w:rsidRDefault="003E63E7">
          <w:pPr>
            <w:pStyle w:val="TOC2"/>
            <w:tabs>
              <w:tab w:val="left" w:pos="960"/>
              <w:tab w:val="right" w:leader="dot" w:pos="9016"/>
            </w:tabs>
            <w:rPr>
              <w:noProof/>
            </w:rPr>
          </w:pPr>
          <w:hyperlink w:anchor="_Toc178344052" w:history="1">
            <w:r w:rsidRPr="002D25C9">
              <w:rPr>
                <w:rStyle w:val="Hyperlink"/>
                <w:noProof/>
              </w:rPr>
              <w:t>10.</w:t>
            </w:r>
            <w:r>
              <w:rPr>
                <w:noProof/>
              </w:rPr>
              <w:tab/>
            </w:r>
            <w:r w:rsidRPr="002D25C9">
              <w:rPr>
                <w:rStyle w:val="Hyperlink"/>
                <w:noProof/>
              </w:rPr>
              <w:t>Contact Information:</w:t>
            </w:r>
            <w:r>
              <w:rPr>
                <w:noProof/>
                <w:webHidden/>
              </w:rPr>
              <w:tab/>
            </w:r>
            <w:r>
              <w:rPr>
                <w:noProof/>
                <w:webHidden/>
              </w:rPr>
              <w:fldChar w:fldCharType="begin"/>
            </w:r>
            <w:r>
              <w:rPr>
                <w:noProof/>
                <w:webHidden/>
              </w:rPr>
              <w:instrText xml:space="preserve"> PAGEREF _Toc178344052 \h </w:instrText>
            </w:r>
            <w:r>
              <w:rPr>
                <w:noProof/>
                <w:webHidden/>
              </w:rPr>
            </w:r>
            <w:r>
              <w:rPr>
                <w:noProof/>
                <w:webHidden/>
              </w:rPr>
              <w:fldChar w:fldCharType="separate"/>
            </w:r>
            <w:r>
              <w:rPr>
                <w:noProof/>
                <w:webHidden/>
              </w:rPr>
              <w:t>4</w:t>
            </w:r>
            <w:r>
              <w:rPr>
                <w:noProof/>
                <w:webHidden/>
              </w:rPr>
              <w:fldChar w:fldCharType="end"/>
            </w:r>
          </w:hyperlink>
        </w:p>
        <w:p w14:paraId="17F2014C" w14:textId="37FAAF15" w:rsidR="003E63E7" w:rsidRDefault="003E63E7">
          <w:pPr>
            <w:pStyle w:val="TOC2"/>
            <w:tabs>
              <w:tab w:val="left" w:pos="960"/>
              <w:tab w:val="right" w:leader="dot" w:pos="9016"/>
            </w:tabs>
            <w:rPr>
              <w:noProof/>
            </w:rPr>
          </w:pPr>
          <w:hyperlink w:anchor="_Toc178344053" w:history="1">
            <w:r w:rsidRPr="002D25C9">
              <w:rPr>
                <w:rStyle w:val="Hyperlink"/>
                <w:noProof/>
              </w:rPr>
              <w:t>11.</w:t>
            </w:r>
            <w:r>
              <w:rPr>
                <w:noProof/>
              </w:rPr>
              <w:tab/>
            </w:r>
            <w:r w:rsidRPr="002D25C9">
              <w:rPr>
                <w:rStyle w:val="Hyperlink"/>
                <w:noProof/>
              </w:rPr>
              <w:t>Additional Information:</w:t>
            </w:r>
            <w:r>
              <w:rPr>
                <w:noProof/>
                <w:webHidden/>
              </w:rPr>
              <w:tab/>
            </w:r>
            <w:r>
              <w:rPr>
                <w:noProof/>
                <w:webHidden/>
              </w:rPr>
              <w:fldChar w:fldCharType="begin"/>
            </w:r>
            <w:r>
              <w:rPr>
                <w:noProof/>
                <w:webHidden/>
              </w:rPr>
              <w:instrText xml:space="preserve"> PAGEREF _Toc178344053 \h </w:instrText>
            </w:r>
            <w:r>
              <w:rPr>
                <w:noProof/>
                <w:webHidden/>
              </w:rPr>
            </w:r>
            <w:r>
              <w:rPr>
                <w:noProof/>
                <w:webHidden/>
              </w:rPr>
              <w:fldChar w:fldCharType="separate"/>
            </w:r>
            <w:r>
              <w:rPr>
                <w:noProof/>
                <w:webHidden/>
              </w:rPr>
              <w:t>4</w:t>
            </w:r>
            <w:r>
              <w:rPr>
                <w:noProof/>
                <w:webHidden/>
              </w:rPr>
              <w:fldChar w:fldCharType="end"/>
            </w:r>
          </w:hyperlink>
        </w:p>
        <w:p w14:paraId="3A288552" w14:textId="5A73BFF0" w:rsidR="003E63E7" w:rsidRDefault="003E63E7">
          <w:pPr>
            <w:pStyle w:val="TOC2"/>
            <w:tabs>
              <w:tab w:val="left" w:pos="960"/>
              <w:tab w:val="right" w:leader="dot" w:pos="9016"/>
            </w:tabs>
            <w:rPr>
              <w:noProof/>
            </w:rPr>
          </w:pPr>
          <w:hyperlink w:anchor="_Toc178344054" w:history="1">
            <w:r w:rsidRPr="002D25C9">
              <w:rPr>
                <w:rStyle w:val="Hyperlink"/>
                <w:noProof/>
              </w:rPr>
              <w:t>12.</w:t>
            </w:r>
            <w:r>
              <w:rPr>
                <w:noProof/>
              </w:rPr>
              <w:tab/>
            </w:r>
            <w:r w:rsidRPr="002D25C9">
              <w:rPr>
                <w:rStyle w:val="Hyperlink"/>
                <w:noProof/>
              </w:rPr>
              <w:t>Disclaimer:</w:t>
            </w:r>
            <w:r>
              <w:rPr>
                <w:noProof/>
                <w:webHidden/>
              </w:rPr>
              <w:tab/>
            </w:r>
            <w:r>
              <w:rPr>
                <w:noProof/>
                <w:webHidden/>
              </w:rPr>
              <w:fldChar w:fldCharType="begin"/>
            </w:r>
            <w:r>
              <w:rPr>
                <w:noProof/>
                <w:webHidden/>
              </w:rPr>
              <w:instrText xml:space="preserve"> PAGEREF _Toc178344054 \h </w:instrText>
            </w:r>
            <w:r>
              <w:rPr>
                <w:noProof/>
                <w:webHidden/>
              </w:rPr>
            </w:r>
            <w:r>
              <w:rPr>
                <w:noProof/>
                <w:webHidden/>
              </w:rPr>
              <w:fldChar w:fldCharType="separate"/>
            </w:r>
            <w:r>
              <w:rPr>
                <w:noProof/>
                <w:webHidden/>
              </w:rPr>
              <w:t>4</w:t>
            </w:r>
            <w:r>
              <w:rPr>
                <w:noProof/>
                <w:webHidden/>
              </w:rPr>
              <w:fldChar w:fldCharType="end"/>
            </w:r>
          </w:hyperlink>
        </w:p>
        <w:p w14:paraId="038D21FD" w14:textId="3F8F63EB" w:rsidR="00E12E76" w:rsidRDefault="00E12E76">
          <w:r>
            <w:rPr>
              <w:b/>
              <w:bCs/>
              <w:noProof/>
            </w:rPr>
            <w:fldChar w:fldCharType="end"/>
          </w:r>
        </w:p>
      </w:sdtContent>
    </w:sdt>
    <w:p w14:paraId="527B061E" w14:textId="77777777" w:rsidR="001778FD" w:rsidRPr="00230C8A" w:rsidRDefault="00AD3243" w:rsidP="00230C8A">
      <w:pPr>
        <w:rPr>
          <w:b/>
          <w:bCs/>
        </w:rPr>
      </w:pPr>
      <w:r>
        <w:br w:type="page"/>
      </w:r>
      <w:r w:rsidR="00AB2157" w:rsidRPr="00230C8A">
        <w:rPr>
          <w:b/>
          <w:bCs/>
          <w:sz w:val="48"/>
          <w:szCs w:val="48"/>
        </w:rPr>
        <w:t>Nuclear Transport Solutions</w:t>
      </w:r>
      <w:r w:rsidR="001778FD" w:rsidRPr="00230C8A">
        <w:rPr>
          <w:b/>
          <w:bCs/>
          <w:sz w:val="48"/>
          <w:szCs w:val="48"/>
        </w:rPr>
        <w:t xml:space="preserve"> (NTS)</w:t>
      </w:r>
    </w:p>
    <w:p w14:paraId="5CB0E788" w14:textId="77777777" w:rsidR="001778FD" w:rsidRPr="00230C8A" w:rsidRDefault="00AB2157" w:rsidP="00230C8A">
      <w:pPr>
        <w:rPr>
          <w:b/>
          <w:bCs/>
          <w:sz w:val="44"/>
          <w:szCs w:val="44"/>
        </w:rPr>
      </w:pPr>
      <w:r w:rsidRPr="00230C8A">
        <w:rPr>
          <w:b/>
          <w:bCs/>
          <w:sz w:val="44"/>
          <w:szCs w:val="44"/>
        </w:rPr>
        <w:t>Prior Information Notice (PIN)</w:t>
      </w:r>
    </w:p>
    <w:p w14:paraId="48D5BBA5" w14:textId="09AF274C" w:rsidR="00AB2157" w:rsidRPr="00AB2157" w:rsidRDefault="00AB2157" w:rsidP="00595F46">
      <w:pPr>
        <w:pStyle w:val="Heading2"/>
        <w:rPr>
          <w:rStyle w:val="Heading2Char"/>
          <w:b/>
          <w:sz w:val="44"/>
          <w:szCs w:val="40"/>
        </w:rPr>
      </w:pPr>
      <w:bookmarkStart w:id="0" w:name="_Toc178344043"/>
      <w:r w:rsidRPr="00595F46">
        <w:t>Title of the Opportunity</w:t>
      </w:r>
      <w:r w:rsidRPr="00AB2157">
        <w:rPr>
          <w:rStyle w:val="Heading2Char"/>
        </w:rPr>
        <w:t>:</w:t>
      </w:r>
      <w:bookmarkEnd w:id="0"/>
    </w:p>
    <w:p w14:paraId="4A8C8601" w14:textId="011ED102" w:rsidR="00AB2157" w:rsidRPr="00AB2157" w:rsidRDefault="00B61B62" w:rsidP="00AB2157">
      <w:r>
        <w:rPr>
          <w:b/>
          <w:bCs/>
        </w:rPr>
        <w:t xml:space="preserve">Procurement of a </w:t>
      </w:r>
      <w:r w:rsidR="008665E1">
        <w:rPr>
          <w:b/>
          <w:bCs/>
        </w:rPr>
        <w:t>second-hand</w:t>
      </w:r>
      <w:r w:rsidR="00FE0177">
        <w:rPr>
          <w:b/>
          <w:bCs/>
        </w:rPr>
        <w:t xml:space="preserve"> RoRo vessel</w:t>
      </w:r>
      <w:r w:rsidR="008665E1">
        <w:rPr>
          <w:b/>
          <w:bCs/>
        </w:rPr>
        <w:t xml:space="preserve"> </w:t>
      </w:r>
      <w:r w:rsidR="00662A6B">
        <w:rPr>
          <w:b/>
          <w:bCs/>
        </w:rPr>
        <w:t xml:space="preserve">or </w:t>
      </w:r>
      <w:proofErr w:type="gramStart"/>
      <w:r w:rsidR="00662A6B">
        <w:rPr>
          <w:b/>
          <w:bCs/>
        </w:rPr>
        <w:t>long term</w:t>
      </w:r>
      <w:proofErr w:type="gramEnd"/>
      <w:r w:rsidR="00662A6B">
        <w:rPr>
          <w:b/>
          <w:bCs/>
        </w:rPr>
        <w:t xml:space="preserve"> charter </w:t>
      </w:r>
      <w:r w:rsidR="00230C8A">
        <w:rPr>
          <w:b/>
          <w:bCs/>
        </w:rPr>
        <w:t>(minimum of 5 yrs and a maximum of 10 yrs</w:t>
      </w:r>
    </w:p>
    <w:p w14:paraId="0BFD9EC5" w14:textId="77777777" w:rsidR="00AB2157" w:rsidRPr="00AB2157" w:rsidRDefault="00AB2157" w:rsidP="00AB2157">
      <w:r w:rsidRPr="00AB2157">
        <w:pict w14:anchorId="1C8D1D9F">
          <v:rect id="_x0000_i1025" style="width:0;height:1.5pt" o:hralign="center" o:hrstd="t" o:hr="t" fillcolor="#a0a0a0" stroked="f"/>
        </w:pict>
      </w:r>
    </w:p>
    <w:p w14:paraId="1BC0AD35" w14:textId="00EC4EC7" w:rsidR="00AB2157" w:rsidRPr="00AB2157" w:rsidRDefault="00AB2157" w:rsidP="00595F46">
      <w:pPr>
        <w:pStyle w:val="Heading2"/>
      </w:pPr>
      <w:bookmarkStart w:id="1" w:name="_Toc178344044"/>
      <w:r w:rsidRPr="00AB2157">
        <w:t>Summary of the Procurement:</w:t>
      </w:r>
      <w:bookmarkEnd w:id="1"/>
    </w:p>
    <w:p w14:paraId="1FADB8D9" w14:textId="21B42611" w:rsidR="00AB2157" w:rsidRDefault="00AB2157" w:rsidP="00AB2157">
      <w:r w:rsidRPr="00AB2157">
        <w:t xml:space="preserve">This PIN is issued to inform the market of an upcoming opportunity to provide </w:t>
      </w:r>
      <w:r w:rsidR="00B06414">
        <w:t xml:space="preserve">a </w:t>
      </w:r>
      <w:proofErr w:type="gramStart"/>
      <w:r w:rsidR="00E71BEC">
        <w:t>second hand</w:t>
      </w:r>
      <w:proofErr w:type="gramEnd"/>
      <w:r w:rsidR="00B06414">
        <w:t xml:space="preserve"> RoRo vessel and/or a </w:t>
      </w:r>
      <w:r w:rsidR="00E71BEC">
        <w:t>long-term</w:t>
      </w:r>
      <w:r w:rsidR="00B06414">
        <w:t xml:space="preserve"> charter service</w:t>
      </w:r>
      <w:r w:rsidRPr="00AB2157">
        <w:t xml:space="preserve"> for </w:t>
      </w:r>
      <w:r w:rsidR="00F81419">
        <w:t>Nuclear Transport Solutions</w:t>
      </w:r>
      <w:r w:rsidR="00EA7117">
        <w:t xml:space="preserve"> (NTS)</w:t>
      </w:r>
      <w:r w:rsidRPr="00AB2157">
        <w:t xml:space="preserve">. </w:t>
      </w:r>
    </w:p>
    <w:p w14:paraId="43063FCD" w14:textId="3F4A0380" w:rsidR="003D771D" w:rsidRDefault="003D771D" w:rsidP="00AB2157">
      <w:r>
        <w:t xml:space="preserve">The suggested specification for the vessel </w:t>
      </w:r>
      <w:r w:rsidR="0082049B">
        <w:t>is:</w:t>
      </w:r>
    </w:p>
    <w:p w14:paraId="0CC220BD" w14:textId="30D11AB3" w:rsidR="0054711F" w:rsidRDefault="0054711F" w:rsidP="0054711F">
      <w:pPr>
        <w:pStyle w:val="ListParagraph"/>
        <w:numPr>
          <w:ilvl w:val="0"/>
          <w:numId w:val="31"/>
        </w:numPr>
        <w:spacing w:after="0" w:line="276" w:lineRule="auto"/>
      </w:pPr>
      <w:r w:rsidRPr="0054711F">
        <w:t>Vessel capable of receiving R</w:t>
      </w:r>
      <w:r w:rsidR="008E0E27">
        <w:t>o</w:t>
      </w:r>
      <w:r w:rsidRPr="0054711F">
        <w:t>R</w:t>
      </w:r>
      <w:r w:rsidR="008E0E27">
        <w:t>o</w:t>
      </w:r>
      <w:r w:rsidRPr="0054711F">
        <w:t xml:space="preserve"> cargo, maximum length 150 m Beam 24m available either for sale, or </w:t>
      </w:r>
      <w:proofErr w:type="gramStart"/>
      <w:r w:rsidRPr="0054711F">
        <w:t>5 year</w:t>
      </w:r>
      <w:proofErr w:type="gramEnd"/>
      <w:r w:rsidRPr="0054711F">
        <w:t xml:space="preserve"> bare boat time charter.</w:t>
      </w:r>
    </w:p>
    <w:p w14:paraId="5DBF12AA" w14:textId="54CE4A3A" w:rsidR="008E0E27" w:rsidRDefault="008E0E27" w:rsidP="0054711F">
      <w:pPr>
        <w:pStyle w:val="ListParagraph"/>
        <w:numPr>
          <w:ilvl w:val="0"/>
          <w:numId w:val="31"/>
        </w:numPr>
        <w:spacing w:after="0" w:line="276" w:lineRule="auto"/>
      </w:pPr>
      <w:r>
        <w:t xml:space="preserve">Generic RoRo </w:t>
      </w:r>
      <w:r w:rsidR="008862FB">
        <w:t>cargo including IMDG cargo and project cargo.</w:t>
      </w:r>
    </w:p>
    <w:p w14:paraId="40C4EE07" w14:textId="1727C37F" w:rsidR="008862FB" w:rsidRDefault="00B81C63" w:rsidP="0054711F">
      <w:pPr>
        <w:pStyle w:val="ListParagraph"/>
        <w:numPr>
          <w:ilvl w:val="0"/>
          <w:numId w:val="31"/>
        </w:numPr>
        <w:spacing w:after="0" w:line="276" w:lineRule="auto"/>
      </w:pPr>
      <w:r>
        <w:t>Minimum Free height required:</w:t>
      </w:r>
    </w:p>
    <w:p w14:paraId="3595F4ED" w14:textId="5B54E426" w:rsidR="00B81C63" w:rsidRPr="0054711F" w:rsidRDefault="0047135C" w:rsidP="00B81C63">
      <w:pPr>
        <w:pStyle w:val="ListParagraph"/>
        <w:numPr>
          <w:ilvl w:val="1"/>
          <w:numId w:val="31"/>
        </w:numPr>
        <w:spacing w:after="0" w:line="276" w:lineRule="auto"/>
      </w:pPr>
      <w:r w:rsidRPr="0047135C">
        <w:t>main deck height minimum 5m? With direct access from ramp. We need the 5m2 per m2.</w:t>
      </w:r>
    </w:p>
    <w:p w14:paraId="0E6EA6BD" w14:textId="77777777" w:rsidR="0054711F" w:rsidRPr="0054711F" w:rsidRDefault="0054711F" w:rsidP="0054711F">
      <w:pPr>
        <w:pStyle w:val="ListParagraph"/>
        <w:numPr>
          <w:ilvl w:val="0"/>
          <w:numId w:val="31"/>
        </w:numPr>
        <w:spacing w:after="0" w:line="276" w:lineRule="auto"/>
      </w:pPr>
      <w:r w:rsidRPr="0054711F">
        <w:t>Deck and ramp loadings of minimum 5 t/m2.</w:t>
      </w:r>
    </w:p>
    <w:p w14:paraId="45FF5D5A" w14:textId="77777777" w:rsidR="0054711F" w:rsidRPr="0054711F" w:rsidRDefault="0054711F" w:rsidP="0054711F">
      <w:pPr>
        <w:pStyle w:val="ListParagraph"/>
        <w:numPr>
          <w:ilvl w:val="0"/>
          <w:numId w:val="31"/>
        </w:numPr>
        <w:spacing w:after="0" w:line="276" w:lineRule="auto"/>
      </w:pPr>
      <w:r w:rsidRPr="0054711F">
        <w:t xml:space="preserve">Stern ramp or side ramp considered capable of taking the above loadings.  </w:t>
      </w:r>
    </w:p>
    <w:p w14:paraId="70AD247A" w14:textId="77777777" w:rsidR="0054711F" w:rsidRPr="0054711F" w:rsidRDefault="0054711F" w:rsidP="0054711F">
      <w:pPr>
        <w:pStyle w:val="ListParagraph"/>
        <w:numPr>
          <w:ilvl w:val="0"/>
          <w:numId w:val="31"/>
        </w:numPr>
        <w:spacing w:after="0" w:line="276" w:lineRule="auto"/>
      </w:pPr>
      <w:r w:rsidRPr="0054711F">
        <w:t xml:space="preserve">Maximum Age </w:t>
      </w:r>
      <w:proofErr w:type="gramStart"/>
      <w:r w:rsidRPr="0054711F">
        <w:t>20 year old</w:t>
      </w:r>
      <w:proofErr w:type="gramEnd"/>
      <w:r w:rsidRPr="0054711F">
        <w:t xml:space="preserve"> and currently registered and classed with IACS society.</w:t>
      </w:r>
    </w:p>
    <w:p w14:paraId="229045C1" w14:textId="74EBBA56" w:rsidR="003D771D" w:rsidRPr="00AB2157" w:rsidRDefault="0082049B" w:rsidP="0047135C">
      <w:pPr>
        <w:spacing w:before="240"/>
      </w:pPr>
      <w:r w:rsidRPr="00AB2157">
        <w:t>The pro</w:t>
      </w:r>
      <w:r>
        <w:t xml:space="preserve">curement will </w:t>
      </w:r>
      <w:r w:rsidRPr="00AB2157">
        <w:t xml:space="preserve">aim to </w:t>
      </w:r>
      <w:r>
        <w:t>provide a suitable vessel that can be utilised as part of the fleet to deliver third party services to our customer base.</w:t>
      </w:r>
      <w:r w:rsidRPr="00AB2157">
        <w:t xml:space="preserve"> This notice is not a call for competition but an early indication to suppliers of our intentions to procure services in this area.</w:t>
      </w:r>
    </w:p>
    <w:p w14:paraId="66992523" w14:textId="77777777" w:rsidR="00AB2157" w:rsidRPr="00AB2157" w:rsidRDefault="00AB2157" w:rsidP="00AB2157">
      <w:r w:rsidRPr="00AB2157">
        <w:pict w14:anchorId="6CB62A16">
          <v:rect id="_x0000_i1026" style="width:0;height:1.5pt" o:hralign="center" o:hrstd="t" o:hr="t" fillcolor="#a0a0a0" stroked="f"/>
        </w:pict>
      </w:r>
    </w:p>
    <w:p w14:paraId="1C32946C" w14:textId="223AD490" w:rsidR="00AB2157" w:rsidRPr="00AB2157" w:rsidRDefault="00AB2157" w:rsidP="00B61B62">
      <w:pPr>
        <w:pStyle w:val="Heading2"/>
      </w:pPr>
      <w:bookmarkStart w:id="2" w:name="_Toc178344045"/>
      <w:r w:rsidRPr="00AB2157">
        <w:t>Estimated Date for Publication of Contract Notice:</w:t>
      </w:r>
      <w:bookmarkEnd w:id="2"/>
    </w:p>
    <w:p w14:paraId="25E45D84" w14:textId="53EB9889" w:rsidR="00AB2157" w:rsidRPr="00AB2157" w:rsidRDefault="00AB2157" w:rsidP="00AB2157">
      <w:r w:rsidRPr="00AB2157">
        <w:t xml:space="preserve">The estimated publication date for the Contract Notice is </w:t>
      </w:r>
      <w:r w:rsidR="00196CFE">
        <w:t>November/December 2024</w:t>
      </w:r>
      <w:r w:rsidRPr="00AB2157">
        <w:t>, with a formal call for competition expected to follow.</w:t>
      </w:r>
    </w:p>
    <w:p w14:paraId="44E448C6" w14:textId="77777777" w:rsidR="00AB2157" w:rsidRPr="00AB2157" w:rsidRDefault="00AB2157" w:rsidP="00AB2157">
      <w:r w:rsidRPr="00AB2157">
        <w:pict w14:anchorId="23797937">
          <v:rect id="_x0000_i1027" style="width:0;height:1.5pt" o:hralign="center" o:hrstd="t" o:hr="t" fillcolor="#a0a0a0" stroked="f"/>
        </w:pict>
      </w:r>
    </w:p>
    <w:p w14:paraId="04C8BA23" w14:textId="40158552" w:rsidR="00AB2157" w:rsidRPr="00AB2157" w:rsidRDefault="00AB2157" w:rsidP="00B61B62">
      <w:pPr>
        <w:pStyle w:val="Heading2"/>
      </w:pPr>
      <w:bookmarkStart w:id="3" w:name="_Toc178344046"/>
      <w:r w:rsidRPr="00AB2157">
        <w:t>Estimated Value of the Contract:</w:t>
      </w:r>
      <w:bookmarkEnd w:id="3"/>
    </w:p>
    <w:p w14:paraId="520CAD82" w14:textId="0630DB70" w:rsidR="00AB2157" w:rsidRPr="00AB2157" w:rsidRDefault="00196CFE" w:rsidP="00AB2157">
      <w:r>
        <w:t xml:space="preserve">It is currently difficult to confirm the </w:t>
      </w:r>
      <w:r w:rsidR="00AB2157" w:rsidRPr="00AB2157">
        <w:t xml:space="preserve">estimated total value of the contract </w:t>
      </w:r>
      <w:r w:rsidR="009A4116">
        <w:t>due to there being unlimited options globally and the contract value would be expected to fluctuate depending on age, size a</w:t>
      </w:r>
      <w:r w:rsidR="00346BD7">
        <w:t>mongst multiple other variables.</w:t>
      </w:r>
    </w:p>
    <w:p w14:paraId="4B6939E7" w14:textId="77777777" w:rsidR="00AB2157" w:rsidRPr="00AB2157" w:rsidRDefault="00AB2157" w:rsidP="00AB2157">
      <w:r w:rsidRPr="00AB2157">
        <w:pict w14:anchorId="062C0A20">
          <v:rect id="_x0000_i1028" style="width:0;height:1.5pt" o:hralign="center" o:hrstd="t" o:hr="t" fillcolor="#a0a0a0" stroked="f"/>
        </w:pict>
      </w:r>
    </w:p>
    <w:p w14:paraId="1EDF3F6B" w14:textId="55B382D1" w:rsidR="00AB2157" w:rsidRPr="00AB2157" w:rsidRDefault="00AB2157" w:rsidP="00B61B62">
      <w:pPr>
        <w:pStyle w:val="Heading2"/>
      </w:pPr>
      <w:bookmarkStart w:id="4" w:name="_Toc178344047"/>
      <w:r w:rsidRPr="00AB2157">
        <w:t>Type of Contract:</w:t>
      </w:r>
      <w:bookmarkEnd w:id="4"/>
    </w:p>
    <w:p w14:paraId="4854E9F8" w14:textId="631C63B6" w:rsidR="00AB2157" w:rsidRPr="00AB2157" w:rsidRDefault="00AB2157" w:rsidP="00AB2157">
      <w:r w:rsidRPr="00AB2157">
        <w:t>The anticipated contract will be for services</w:t>
      </w:r>
      <w:r w:rsidR="00346BD7">
        <w:t xml:space="preserve"> or </w:t>
      </w:r>
      <w:r w:rsidRPr="00AB2157">
        <w:t>supplies</w:t>
      </w:r>
      <w:r w:rsidR="00346BD7">
        <w:t xml:space="preserve"> depending on whether a vessel or charter services are procured.</w:t>
      </w:r>
    </w:p>
    <w:p w14:paraId="7CA0AE06" w14:textId="77777777" w:rsidR="00AB2157" w:rsidRPr="00AB2157" w:rsidRDefault="00AB2157" w:rsidP="00AB2157">
      <w:r w:rsidRPr="00AB2157">
        <w:pict w14:anchorId="628D2A9D">
          <v:rect id="_x0000_i1029" style="width:0;height:1.5pt" o:hralign="center" o:hrstd="t" o:hr="t" fillcolor="#a0a0a0" stroked="f"/>
        </w:pict>
      </w:r>
    </w:p>
    <w:p w14:paraId="3B4121B4" w14:textId="69C4AD37" w:rsidR="00AB2157" w:rsidRPr="00AB2157" w:rsidRDefault="00AB2157" w:rsidP="00B61B62">
      <w:pPr>
        <w:pStyle w:val="Heading2"/>
      </w:pPr>
      <w:bookmarkStart w:id="5" w:name="_Toc178344048"/>
      <w:r w:rsidRPr="00AB2157">
        <w:t>Main CPV Code</w:t>
      </w:r>
      <w:r w:rsidR="00234D83">
        <w:t>(s)</w:t>
      </w:r>
      <w:r w:rsidRPr="00AB2157">
        <w:t>:</w:t>
      </w:r>
      <w:bookmarkEnd w:id="5"/>
    </w:p>
    <w:p w14:paraId="4CB6C43E" w14:textId="7CFCA546" w:rsidR="00AB2157" w:rsidRPr="00AB2157" w:rsidRDefault="00234D83" w:rsidP="00AB2157">
      <w:r>
        <w:t>T</w:t>
      </w:r>
      <w:r w:rsidR="00AB2157" w:rsidRPr="00AB2157">
        <w:t xml:space="preserve">he </w:t>
      </w:r>
      <w:r>
        <w:t xml:space="preserve">main </w:t>
      </w:r>
      <w:r w:rsidR="00AB2157" w:rsidRPr="00AB2157">
        <w:t>Common Procurement Vocabulary (CPV) code</w:t>
      </w:r>
      <w:r>
        <w:t>s</w:t>
      </w:r>
      <w:r w:rsidR="00AB2157" w:rsidRPr="00AB2157">
        <w:t xml:space="preserve"> that relate to the goods or services being procured</w:t>
      </w:r>
      <w:r>
        <w:t xml:space="preserve"> are:</w:t>
      </w:r>
    </w:p>
    <w:p w14:paraId="4A8A4B63" w14:textId="6BADB678" w:rsidR="00AE7D2E" w:rsidRPr="00AE7D2E" w:rsidRDefault="00AE7D2E" w:rsidP="00AE7D2E">
      <w:pPr>
        <w:numPr>
          <w:ilvl w:val="0"/>
          <w:numId w:val="30"/>
        </w:numPr>
      </w:pPr>
      <w:r w:rsidRPr="00AE7D2E">
        <w:t>Ro-Ro vessels - 34512700</w:t>
      </w:r>
    </w:p>
    <w:p w14:paraId="367AFE8A" w14:textId="77777777" w:rsidR="00AE7D2E" w:rsidRPr="00AE7D2E" w:rsidRDefault="00AE7D2E" w:rsidP="00AE7D2E">
      <w:pPr>
        <w:numPr>
          <w:ilvl w:val="0"/>
          <w:numId w:val="30"/>
        </w:numPr>
      </w:pPr>
      <w:r w:rsidRPr="00AE7D2E">
        <w:t>Shipping operations - 60640000</w:t>
      </w:r>
    </w:p>
    <w:p w14:paraId="201C6BB2" w14:textId="77777777" w:rsidR="00AB2157" w:rsidRPr="00AB2157" w:rsidRDefault="00AB2157" w:rsidP="00AB2157">
      <w:r w:rsidRPr="00AB2157">
        <w:pict w14:anchorId="5CA8C3B1">
          <v:rect id="_x0000_i1030" style="width:0;height:1.5pt" o:hralign="center" o:hrstd="t" o:hr="t" fillcolor="#a0a0a0" stroked="f"/>
        </w:pict>
      </w:r>
    </w:p>
    <w:p w14:paraId="7D5C444E" w14:textId="4943B128" w:rsidR="00AB2157" w:rsidRPr="00AB2157" w:rsidRDefault="00AB2157" w:rsidP="00B61B62">
      <w:pPr>
        <w:pStyle w:val="Heading2"/>
      </w:pPr>
      <w:bookmarkStart w:id="6" w:name="_Toc178344049"/>
      <w:r w:rsidRPr="00AB2157">
        <w:t>Location of Service/Works Delivery:</w:t>
      </w:r>
      <w:bookmarkEnd w:id="6"/>
    </w:p>
    <w:p w14:paraId="66B63EAB" w14:textId="36ADC1C9" w:rsidR="00AB2157" w:rsidRPr="00AB2157" w:rsidRDefault="00016E1E" w:rsidP="00AB2157">
      <w:r>
        <w:t xml:space="preserve">The location of delivery of a vessel will be confirmed in the </w:t>
      </w:r>
      <w:r w:rsidR="00C601DC">
        <w:t>future procurement exercise.</w:t>
      </w:r>
    </w:p>
    <w:p w14:paraId="788F1529" w14:textId="77777777" w:rsidR="00AB2157" w:rsidRPr="00AB2157" w:rsidRDefault="00AB2157" w:rsidP="00AB2157">
      <w:r w:rsidRPr="00AB2157">
        <w:pict w14:anchorId="51684467">
          <v:rect id="_x0000_i1031" style="width:0;height:1.5pt" o:hralign="center" o:hrstd="t" o:hr="t" fillcolor="#a0a0a0" stroked="f"/>
        </w:pict>
      </w:r>
    </w:p>
    <w:p w14:paraId="242BCD71" w14:textId="5B7E2793" w:rsidR="00AB2157" w:rsidRPr="00AB2157" w:rsidRDefault="00AB2157" w:rsidP="00B61B62">
      <w:pPr>
        <w:pStyle w:val="Heading2"/>
      </w:pPr>
      <w:bookmarkStart w:id="7" w:name="_Toc178344050"/>
      <w:r w:rsidRPr="00AB2157">
        <w:t>Duration of the Contract:</w:t>
      </w:r>
      <w:bookmarkEnd w:id="7"/>
    </w:p>
    <w:p w14:paraId="4448837B" w14:textId="03461D72" w:rsidR="00C601DC" w:rsidRPr="00C601DC" w:rsidRDefault="00C601DC" w:rsidP="00AB2157">
      <w:pPr>
        <w:rPr>
          <w:u w:val="single"/>
        </w:rPr>
      </w:pPr>
      <w:r w:rsidRPr="00C601DC">
        <w:rPr>
          <w:u w:val="single"/>
        </w:rPr>
        <w:t>Vessel purchase</w:t>
      </w:r>
    </w:p>
    <w:p w14:paraId="56606972" w14:textId="78A68D01" w:rsidR="00C601DC" w:rsidRDefault="00844524" w:rsidP="00AB2157">
      <w:r>
        <w:t>If a purchase was to occur, the only time limitation is that the vessel must have a maximum age of 20 yrs</w:t>
      </w:r>
      <w:r w:rsidR="003E63E7">
        <w:t xml:space="preserve"> when NTS take ownership.</w:t>
      </w:r>
    </w:p>
    <w:p w14:paraId="3D5A0B44" w14:textId="2E648522" w:rsidR="00C601DC" w:rsidRPr="001B5AF0" w:rsidRDefault="001B5AF0" w:rsidP="00AB2157">
      <w:pPr>
        <w:rPr>
          <w:u w:val="single"/>
        </w:rPr>
      </w:pPr>
      <w:r w:rsidRPr="001B5AF0">
        <w:rPr>
          <w:u w:val="single"/>
        </w:rPr>
        <w:t>Charter services</w:t>
      </w:r>
    </w:p>
    <w:p w14:paraId="0E11F4A9" w14:textId="6D88FF09" w:rsidR="00AB2157" w:rsidRPr="00AB2157" w:rsidRDefault="00AB2157" w:rsidP="00AB2157">
      <w:r w:rsidRPr="00AB2157">
        <w:t>The anticipated duration of the contract is</w:t>
      </w:r>
      <w:r w:rsidR="001B5AF0">
        <w:t xml:space="preserve"> a minimum of 5 yrs and a maximum of 10 yrs</w:t>
      </w:r>
      <w:r w:rsidRPr="00AB2157">
        <w:t>.</w:t>
      </w:r>
    </w:p>
    <w:p w14:paraId="61E3BFD9" w14:textId="77777777" w:rsidR="00AB2157" w:rsidRPr="00AB2157" w:rsidRDefault="00AB2157" w:rsidP="00AB2157">
      <w:r w:rsidRPr="00AB2157">
        <w:pict w14:anchorId="2814FADC">
          <v:rect id="_x0000_i1032" style="width:0;height:1.5pt" o:hralign="center" o:hrstd="t" o:hr="t" fillcolor="#a0a0a0" stroked="f"/>
        </w:pict>
      </w:r>
    </w:p>
    <w:p w14:paraId="7943DA78" w14:textId="59D44276" w:rsidR="00AB2157" w:rsidRPr="00AB2157" w:rsidRDefault="00AB2157" w:rsidP="00B61B62">
      <w:pPr>
        <w:pStyle w:val="Heading2"/>
      </w:pPr>
      <w:bookmarkStart w:id="8" w:name="_Toc178344051"/>
      <w:r w:rsidRPr="00AB2157">
        <w:t>Market Engagement:</w:t>
      </w:r>
      <w:bookmarkEnd w:id="8"/>
    </w:p>
    <w:p w14:paraId="026282CF" w14:textId="264C3991" w:rsidR="00AB2157" w:rsidRPr="00AB2157" w:rsidRDefault="00AB2157" w:rsidP="00AB2157">
      <w:r w:rsidRPr="00AB2157">
        <w:t>We plan to hold a</w:t>
      </w:r>
      <w:r w:rsidR="00234D83">
        <w:t xml:space="preserve"> virtual</w:t>
      </w:r>
      <w:r w:rsidRPr="00AB2157">
        <w:t xml:space="preserve"> market engagement event </w:t>
      </w:r>
      <w:r w:rsidR="003D084E">
        <w:t>(date to be confirmed), depending on the level of interest provided by this Prior Information Notice,</w:t>
      </w:r>
      <w:r w:rsidRPr="00AB2157">
        <w:t xml:space="preserve"> to gather feedback and discuss the procurement process with interested suppliers. Details on how to participate in this event will be provided </w:t>
      </w:r>
      <w:proofErr w:type="gramStart"/>
      <w:r w:rsidRPr="00AB2157">
        <w:t>at a later date</w:t>
      </w:r>
      <w:proofErr w:type="gramEnd"/>
      <w:r w:rsidRPr="00AB2157">
        <w:t>.</w:t>
      </w:r>
    </w:p>
    <w:p w14:paraId="1840F6F3" w14:textId="77777777" w:rsidR="00AB2157" w:rsidRPr="00AB2157" w:rsidRDefault="00AB2157" w:rsidP="00AB2157">
      <w:r w:rsidRPr="00AB2157">
        <w:pict w14:anchorId="47E8A2C9">
          <v:rect id="_x0000_i1033" style="width:0;height:1.5pt" o:hralign="center" o:hrstd="t" o:hr="t" fillcolor="#a0a0a0" stroked="f"/>
        </w:pict>
      </w:r>
    </w:p>
    <w:p w14:paraId="0F4E8127" w14:textId="51111BDB" w:rsidR="00AB2157" w:rsidRPr="00AB2157" w:rsidRDefault="00AB2157" w:rsidP="00B61B62">
      <w:pPr>
        <w:pStyle w:val="Heading2"/>
      </w:pPr>
      <w:bookmarkStart w:id="9" w:name="_Toc178344052"/>
      <w:r w:rsidRPr="00AB2157">
        <w:t>Contact Information:</w:t>
      </w:r>
      <w:bookmarkEnd w:id="9"/>
    </w:p>
    <w:p w14:paraId="6D1074D5" w14:textId="52BEC3DE" w:rsidR="00AB2157" w:rsidRPr="00AB2157" w:rsidRDefault="00AB2157" w:rsidP="00AB2157">
      <w:r w:rsidRPr="00AB2157">
        <w:t xml:space="preserve">Interested suppliers can contact </w:t>
      </w:r>
      <w:r w:rsidR="009C6D88">
        <w:t>Tom Crowe</w:t>
      </w:r>
      <w:r w:rsidR="0068673A">
        <w:t>, NTS Senior Procurement Manager – Special Projects</w:t>
      </w:r>
      <w:r w:rsidRPr="00AB2157">
        <w:t xml:space="preserve"> at </w:t>
      </w:r>
      <w:r w:rsidR="0068673A">
        <w:t>tom.crowe@ntsglobal.uk</w:t>
      </w:r>
      <w:r w:rsidRPr="00AB2157">
        <w:t xml:space="preserve"> for additional information.</w:t>
      </w:r>
    </w:p>
    <w:p w14:paraId="2B5EF967" w14:textId="77777777" w:rsidR="00AB2157" w:rsidRPr="00AB2157" w:rsidRDefault="00AB2157" w:rsidP="00AB2157">
      <w:r w:rsidRPr="00AB2157">
        <w:pict w14:anchorId="42B9E331">
          <v:rect id="_x0000_i1034" style="width:0;height:1.5pt" o:hralign="center" o:hrstd="t" o:hr="t" fillcolor="#a0a0a0" stroked="f"/>
        </w:pict>
      </w:r>
    </w:p>
    <w:p w14:paraId="7592BF27" w14:textId="1B41B7C8" w:rsidR="00AB2157" w:rsidRPr="00AB2157" w:rsidRDefault="00AB2157" w:rsidP="00B61B62">
      <w:pPr>
        <w:pStyle w:val="Heading2"/>
      </w:pPr>
      <w:bookmarkStart w:id="10" w:name="_Toc178344053"/>
      <w:r w:rsidRPr="00AB2157">
        <w:t>Additional Information:</w:t>
      </w:r>
      <w:bookmarkEnd w:id="10"/>
    </w:p>
    <w:p w14:paraId="650D9F88" w14:textId="7E2E3B9A" w:rsidR="00AB2157" w:rsidRPr="00AB2157" w:rsidRDefault="00AB2157" w:rsidP="00AB2157">
      <w:r w:rsidRPr="00AB2157">
        <w:t>This notice serves as an advance warning to the market of our upcoming procurement. It is intended to help potential suppliers prepare for participation in the future competition. Further details will be included in the Contract Notice when published.</w:t>
      </w:r>
    </w:p>
    <w:p w14:paraId="56AE0510" w14:textId="77777777" w:rsidR="00AB2157" w:rsidRPr="00AB2157" w:rsidRDefault="00AB2157" w:rsidP="00AB2157">
      <w:r w:rsidRPr="00AB2157">
        <w:pict w14:anchorId="704DB766">
          <v:rect id="_x0000_i1035" style="width:0;height:1.5pt" o:hralign="center" o:hrstd="t" o:hr="t" fillcolor="#a0a0a0" stroked="f"/>
        </w:pict>
      </w:r>
    </w:p>
    <w:p w14:paraId="6D051CCA" w14:textId="653C9770" w:rsidR="00AB2157" w:rsidRPr="00AB2157" w:rsidRDefault="00AB2157" w:rsidP="00B61B62">
      <w:pPr>
        <w:pStyle w:val="Heading2"/>
      </w:pPr>
      <w:bookmarkStart w:id="11" w:name="_Toc178344054"/>
      <w:r w:rsidRPr="00AB2157">
        <w:t>Disclaimer:</w:t>
      </w:r>
      <w:bookmarkEnd w:id="11"/>
    </w:p>
    <w:p w14:paraId="2441ED49" w14:textId="75A450AC" w:rsidR="00AB2157" w:rsidRPr="00AB2157" w:rsidRDefault="00AB2157" w:rsidP="00AB2157">
      <w:r w:rsidRPr="00AB2157">
        <w:t>This Prior Information Notice does not constitute a commitment to proceed with a procurement, nor does it guarantee that a Contract Notice will be published. Participation in any preliminary market engagement activities does not automatically qualify or disqualify suppliers from participating in the procurement process."</w:t>
      </w:r>
    </w:p>
    <w:p w14:paraId="1038C7CA" w14:textId="77777777" w:rsidR="00AB2157" w:rsidRPr="00AB2157" w:rsidRDefault="00AB2157" w:rsidP="00AB2157">
      <w:r w:rsidRPr="00AB2157">
        <w:pict w14:anchorId="7081B3C5">
          <v:rect id="_x0000_i1036" style="width:0;height:1.5pt" o:hralign="center" o:hrstd="t" o:hr="t" fillcolor="#a0a0a0" stroked="f"/>
        </w:pict>
      </w:r>
    </w:p>
    <w:p w14:paraId="6D5541AF" w14:textId="66A19C4C" w:rsidR="00AB2157" w:rsidRPr="00AB2157" w:rsidRDefault="00AB2157" w:rsidP="00AB2157">
      <w:r w:rsidRPr="00AB2157">
        <w:rPr>
          <w:b/>
          <w:bCs/>
        </w:rPr>
        <w:t xml:space="preserve">Issued by: </w:t>
      </w:r>
      <w:r w:rsidR="00B61B62">
        <w:rPr>
          <w:b/>
          <w:bCs/>
        </w:rPr>
        <w:t>International Nuclear Services, T/A Nuclear Transport Solutions</w:t>
      </w:r>
      <w:r w:rsidRPr="00AB2157">
        <w:br/>
      </w:r>
      <w:r w:rsidRPr="00AB2157">
        <w:rPr>
          <w:b/>
          <w:bCs/>
        </w:rPr>
        <w:t xml:space="preserve">Date: </w:t>
      </w:r>
      <w:r w:rsidR="00B61B62">
        <w:rPr>
          <w:b/>
          <w:bCs/>
        </w:rPr>
        <w:t>23/09/2024</w:t>
      </w:r>
    </w:p>
    <w:p w14:paraId="7AC5C457" w14:textId="77777777" w:rsidR="00AB2157" w:rsidRPr="00AB2157" w:rsidRDefault="00AB2157" w:rsidP="00AB2157">
      <w:r w:rsidRPr="00AB2157">
        <w:pict w14:anchorId="3ADA862D">
          <v:rect id="_x0000_i1037" style="width:0;height:1.5pt" o:hralign="center" o:hrstd="t" o:hr="t" fillcolor="#a0a0a0" stroked="f"/>
        </w:pict>
      </w:r>
    </w:p>
    <w:p w14:paraId="100A41DB" w14:textId="3C2C73A5" w:rsidR="00AB2157" w:rsidRPr="00AB2157" w:rsidRDefault="00AB2157" w:rsidP="00AB2157"/>
    <w:p w14:paraId="0116AE41" w14:textId="748D38F6" w:rsidR="00AD3243" w:rsidRDefault="00AD3243">
      <w:pPr>
        <w:rPr>
          <w:rFonts w:asciiTheme="majorHAnsi" w:eastAsiaTheme="majorEastAsia" w:hAnsiTheme="majorHAnsi" w:cstheme="majorBidi"/>
          <w:b/>
          <w:color w:val="000000" w:themeColor="text1"/>
          <w:sz w:val="32"/>
          <w:szCs w:val="32"/>
        </w:rPr>
      </w:pPr>
    </w:p>
    <w:sectPr w:rsidR="00AD3243" w:rsidSect="0001122C">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30BB5" w14:textId="77777777" w:rsidR="00BB7882" w:rsidRDefault="00BB7882" w:rsidP="00A526D4">
      <w:pPr>
        <w:spacing w:after="0" w:line="240" w:lineRule="auto"/>
      </w:pPr>
      <w:r>
        <w:separator/>
      </w:r>
    </w:p>
  </w:endnote>
  <w:endnote w:type="continuationSeparator" w:id="0">
    <w:p w14:paraId="070725EB" w14:textId="77777777" w:rsidR="00BB7882" w:rsidRDefault="00BB7882" w:rsidP="00A5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9984889"/>
      <w:docPartObj>
        <w:docPartGallery w:val="Page Numbers (Bottom of Page)"/>
        <w:docPartUnique/>
      </w:docPartObj>
    </w:sdtPr>
    <w:sdtEndPr>
      <w:rPr>
        <w:noProof/>
      </w:rPr>
    </w:sdtEndPr>
    <w:sdtContent>
      <w:p w14:paraId="4E70DAD2" w14:textId="6B150D56" w:rsidR="008F41A7" w:rsidRDefault="008F4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C31BCC" w14:textId="77777777" w:rsidR="008F41A7" w:rsidRDefault="008F4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537A9" w14:textId="77777777" w:rsidR="00BB7882" w:rsidRDefault="00BB7882" w:rsidP="00A526D4">
      <w:pPr>
        <w:spacing w:after="0" w:line="240" w:lineRule="auto"/>
      </w:pPr>
      <w:r>
        <w:separator/>
      </w:r>
    </w:p>
  </w:footnote>
  <w:footnote w:type="continuationSeparator" w:id="0">
    <w:p w14:paraId="7050E781" w14:textId="77777777" w:rsidR="00BB7882" w:rsidRDefault="00BB7882" w:rsidP="00A52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5C73D" w14:textId="08561F2F" w:rsidR="00A526D4" w:rsidRDefault="00AC65A5" w:rsidP="00AC65A5">
    <w:pPr>
      <w:pStyle w:val="Header"/>
      <w:jc w:val="right"/>
    </w:pPr>
    <w:r>
      <w:rPr>
        <w:noProof/>
      </w:rPr>
      <w:drawing>
        <wp:inline distT="0" distB="0" distL="0" distR="0" wp14:anchorId="6C53A771" wp14:editId="38073A58">
          <wp:extent cx="1725295" cy="780415"/>
          <wp:effectExtent l="0" t="0" r="8255" b="635"/>
          <wp:docPr id="2145558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47C8F"/>
    <w:multiLevelType w:val="multilevel"/>
    <w:tmpl w:val="7C4E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26485"/>
    <w:multiLevelType w:val="multilevel"/>
    <w:tmpl w:val="1AA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A7D63"/>
    <w:multiLevelType w:val="multilevel"/>
    <w:tmpl w:val="2762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F4159"/>
    <w:multiLevelType w:val="hybridMultilevel"/>
    <w:tmpl w:val="8FAAF7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7037BBC"/>
    <w:multiLevelType w:val="multilevel"/>
    <w:tmpl w:val="3EDC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A0F5C"/>
    <w:multiLevelType w:val="multilevel"/>
    <w:tmpl w:val="E198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0119E"/>
    <w:multiLevelType w:val="hybridMultilevel"/>
    <w:tmpl w:val="AB185B7E"/>
    <w:lvl w:ilvl="0" w:tplc="0809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277E54AA"/>
    <w:multiLevelType w:val="multilevel"/>
    <w:tmpl w:val="84F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539FF"/>
    <w:multiLevelType w:val="hybridMultilevel"/>
    <w:tmpl w:val="50C876D8"/>
    <w:lvl w:ilvl="0" w:tplc="08090003">
      <w:start w:val="1"/>
      <w:numFmt w:val="bullet"/>
      <w:lvlText w:val="o"/>
      <w:lvlJc w:val="left"/>
      <w:pPr>
        <w:ind w:left="1334" w:hanging="360"/>
      </w:pPr>
      <w:rPr>
        <w:rFonts w:ascii="Courier New" w:hAnsi="Courier New" w:cs="Courier New" w:hint="default"/>
      </w:rPr>
    </w:lvl>
    <w:lvl w:ilvl="1" w:tplc="08090003" w:tentative="1">
      <w:start w:val="1"/>
      <w:numFmt w:val="bullet"/>
      <w:lvlText w:val="o"/>
      <w:lvlJc w:val="left"/>
      <w:pPr>
        <w:ind w:left="2054" w:hanging="360"/>
      </w:pPr>
      <w:rPr>
        <w:rFonts w:ascii="Courier New" w:hAnsi="Courier New" w:cs="Courier New" w:hint="default"/>
      </w:rPr>
    </w:lvl>
    <w:lvl w:ilvl="2" w:tplc="08090005" w:tentative="1">
      <w:start w:val="1"/>
      <w:numFmt w:val="bullet"/>
      <w:lvlText w:val=""/>
      <w:lvlJc w:val="left"/>
      <w:pPr>
        <w:ind w:left="2774" w:hanging="360"/>
      </w:pPr>
      <w:rPr>
        <w:rFonts w:ascii="Wingdings" w:hAnsi="Wingdings" w:hint="default"/>
      </w:rPr>
    </w:lvl>
    <w:lvl w:ilvl="3" w:tplc="08090001" w:tentative="1">
      <w:start w:val="1"/>
      <w:numFmt w:val="bullet"/>
      <w:lvlText w:val=""/>
      <w:lvlJc w:val="left"/>
      <w:pPr>
        <w:ind w:left="3494" w:hanging="360"/>
      </w:pPr>
      <w:rPr>
        <w:rFonts w:ascii="Symbol" w:hAnsi="Symbol" w:hint="default"/>
      </w:rPr>
    </w:lvl>
    <w:lvl w:ilvl="4" w:tplc="08090003" w:tentative="1">
      <w:start w:val="1"/>
      <w:numFmt w:val="bullet"/>
      <w:lvlText w:val="o"/>
      <w:lvlJc w:val="left"/>
      <w:pPr>
        <w:ind w:left="4214" w:hanging="360"/>
      </w:pPr>
      <w:rPr>
        <w:rFonts w:ascii="Courier New" w:hAnsi="Courier New" w:cs="Courier New" w:hint="default"/>
      </w:rPr>
    </w:lvl>
    <w:lvl w:ilvl="5" w:tplc="08090005" w:tentative="1">
      <w:start w:val="1"/>
      <w:numFmt w:val="bullet"/>
      <w:lvlText w:val=""/>
      <w:lvlJc w:val="left"/>
      <w:pPr>
        <w:ind w:left="4934" w:hanging="360"/>
      </w:pPr>
      <w:rPr>
        <w:rFonts w:ascii="Wingdings" w:hAnsi="Wingdings" w:hint="default"/>
      </w:rPr>
    </w:lvl>
    <w:lvl w:ilvl="6" w:tplc="08090001" w:tentative="1">
      <w:start w:val="1"/>
      <w:numFmt w:val="bullet"/>
      <w:lvlText w:val=""/>
      <w:lvlJc w:val="left"/>
      <w:pPr>
        <w:ind w:left="5654" w:hanging="360"/>
      </w:pPr>
      <w:rPr>
        <w:rFonts w:ascii="Symbol" w:hAnsi="Symbol" w:hint="default"/>
      </w:rPr>
    </w:lvl>
    <w:lvl w:ilvl="7" w:tplc="08090003" w:tentative="1">
      <w:start w:val="1"/>
      <w:numFmt w:val="bullet"/>
      <w:lvlText w:val="o"/>
      <w:lvlJc w:val="left"/>
      <w:pPr>
        <w:ind w:left="6374" w:hanging="360"/>
      </w:pPr>
      <w:rPr>
        <w:rFonts w:ascii="Courier New" w:hAnsi="Courier New" w:cs="Courier New" w:hint="default"/>
      </w:rPr>
    </w:lvl>
    <w:lvl w:ilvl="8" w:tplc="08090005" w:tentative="1">
      <w:start w:val="1"/>
      <w:numFmt w:val="bullet"/>
      <w:lvlText w:val=""/>
      <w:lvlJc w:val="left"/>
      <w:pPr>
        <w:ind w:left="7094" w:hanging="360"/>
      </w:pPr>
      <w:rPr>
        <w:rFonts w:ascii="Wingdings" w:hAnsi="Wingdings" w:hint="default"/>
      </w:rPr>
    </w:lvl>
  </w:abstractNum>
  <w:abstractNum w:abstractNumId="9" w15:restartNumberingAfterBreak="0">
    <w:nsid w:val="2DF54E14"/>
    <w:multiLevelType w:val="multilevel"/>
    <w:tmpl w:val="4E14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71198"/>
    <w:multiLevelType w:val="multilevel"/>
    <w:tmpl w:val="5F38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12232"/>
    <w:multiLevelType w:val="multilevel"/>
    <w:tmpl w:val="0DCE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B42C2"/>
    <w:multiLevelType w:val="hybridMultilevel"/>
    <w:tmpl w:val="ACE41CC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3DD3CC2"/>
    <w:multiLevelType w:val="hybridMultilevel"/>
    <w:tmpl w:val="1B887E2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59D5D34"/>
    <w:multiLevelType w:val="multilevel"/>
    <w:tmpl w:val="AB6A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5006B"/>
    <w:multiLevelType w:val="multilevel"/>
    <w:tmpl w:val="86BA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41E95"/>
    <w:multiLevelType w:val="multilevel"/>
    <w:tmpl w:val="FE64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13AEC"/>
    <w:multiLevelType w:val="multilevel"/>
    <w:tmpl w:val="7A28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602BD"/>
    <w:multiLevelType w:val="hybridMultilevel"/>
    <w:tmpl w:val="9CC25646"/>
    <w:lvl w:ilvl="0" w:tplc="1B8C540E">
      <w:start w:val="1"/>
      <w:numFmt w:val="decimal"/>
      <w:pStyle w:val="Heading2"/>
      <w:lvlText w:val="%1."/>
      <w:lvlJc w:val="left"/>
      <w:pPr>
        <w:ind w:left="360" w:hanging="360"/>
      </w:pPr>
      <w:rPr>
        <w:sz w:val="3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D03A27"/>
    <w:multiLevelType w:val="multilevel"/>
    <w:tmpl w:val="6EAE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51C9B"/>
    <w:multiLevelType w:val="hybridMultilevel"/>
    <w:tmpl w:val="A9300C7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D8207C3"/>
    <w:multiLevelType w:val="multilevel"/>
    <w:tmpl w:val="CA74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37964"/>
    <w:multiLevelType w:val="hybridMultilevel"/>
    <w:tmpl w:val="76D0780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DE64EDB"/>
    <w:multiLevelType w:val="hybridMultilevel"/>
    <w:tmpl w:val="CC7E80CC"/>
    <w:lvl w:ilvl="0" w:tplc="9AEE3030">
      <w:start w:val="1"/>
      <w:numFmt w:val="bullet"/>
      <w:pStyle w:val="Heading3"/>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D71BB"/>
    <w:multiLevelType w:val="multilevel"/>
    <w:tmpl w:val="A27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3A1479"/>
    <w:multiLevelType w:val="hybridMultilevel"/>
    <w:tmpl w:val="66867D8E"/>
    <w:lvl w:ilvl="0" w:tplc="DFFC7C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BA562B"/>
    <w:multiLevelType w:val="multilevel"/>
    <w:tmpl w:val="ED3E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8" w15:restartNumberingAfterBreak="0">
    <w:nsid w:val="7D6B36C5"/>
    <w:multiLevelType w:val="multilevel"/>
    <w:tmpl w:val="AE34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6655C1"/>
    <w:multiLevelType w:val="hybridMultilevel"/>
    <w:tmpl w:val="49384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E95BD9"/>
    <w:multiLevelType w:val="multilevel"/>
    <w:tmpl w:val="B5CA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866104">
    <w:abstractNumId w:val="17"/>
  </w:num>
  <w:num w:numId="2" w16cid:durableId="305429809">
    <w:abstractNumId w:val="9"/>
  </w:num>
  <w:num w:numId="3" w16cid:durableId="1958485197">
    <w:abstractNumId w:val="0"/>
  </w:num>
  <w:num w:numId="4" w16cid:durableId="977539724">
    <w:abstractNumId w:val="10"/>
  </w:num>
  <w:num w:numId="5" w16cid:durableId="1933852688">
    <w:abstractNumId w:val="11"/>
  </w:num>
  <w:num w:numId="6" w16cid:durableId="2108504863">
    <w:abstractNumId w:val="19"/>
  </w:num>
  <w:num w:numId="7" w16cid:durableId="292912125">
    <w:abstractNumId w:val="14"/>
  </w:num>
  <w:num w:numId="8" w16cid:durableId="1735272570">
    <w:abstractNumId w:val="28"/>
  </w:num>
  <w:num w:numId="9" w16cid:durableId="1687321106">
    <w:abstractNumId w:val="26"/>
  </w:num>
  <w:num w:numId="10" w16cid:durableId="33390177">
    <w:abstractNumId w:val="21"/>
  </w:num>
  <w:num w:numId="11" w16cid:durableId="1759018811">
    <w:abstractNumId w:val="4"/>
  </w:num>
  <w:num w:numId="12" w16cid:durableId="1065489293">
    <w:abstractNumId w:val="16"/>
  </w:num>
  <w:num w:numId="13" w16cid:durableId="402604102">
    <w:abstractNumId w:val="25"/>
  </w:num>
  <w:num w:numId="14" w16cid:durableId="1456946969">
    <w:abstractNumId w:val="18"/>
  </w:num>
  <w:num w:numId="15" w16cid:durableId="2028823784">
    <w:abstractNumId w:val="23"/>
  </w:num>
  <w:num w:numId="16" w16cid:durableId="204677745">
    <w:abstractNumId w:val="3"/>
  </w:num>
  <w:num w:numId="17" w16cid:durableId="187648440">
    <w:abstractNumId w:val="6"/>
  </w:num>
  <w:num w:numId="18" w16cid:durableId="1354764134">
    <w:abstractNumId w:val="5"/>
  </w:num>
  <w:num w:numId="19" w16cid:durableId="1912621848">
    <w:abstractNumId w:val="24"/>
  </w:num>
  <w:num w:numId="20" w16cid:durableId="70279865">
    <w:abstractNumId w:val="7"/>
  </w:num>
  <w:num w:numId="21" w16cid:durableId="426194075">
    <w:abstractNumId w:val="2"/>
  </w:num>
  <w:num w:numId="22" w16cid:durableId="1275290983">
    <w:abstractNumId w:val="15"/>
  </w:num>
  <w:num w:numId="23" w16cid:durableId="1475175821">
    <w:abstractNumId w:val="30"/>
  </w:num>
  <w:num w:numId="24" w16cid:durableId="1905488412">
    <w:abstractNumId w:val="20"/>
  </w:num>
  <w:num w:numId="25" w16cid:durableId="967931109">
    <w:abstractNumId w:val="27"/>
  </w:num>
  <w:num w:numId="26" w16cid:durableId="1271475243">
    <w:abstractNumId w:val="8"/>
  </w:num>
  <w:num w:numId="27" w16cid:durableId="889920619">
    <w:abstractNumId w:val="22"/>
  </w:num>
  <w:num w:numId="28" w16cid:durableId="465708539">
    <w:abstractNumId w:val="12"/>
  </w:num>
  <w:num w:numId="29" w16cid:durableId="119344340">
    <w:abstractNumId w:val="13"/>
  </w:num>
  <w:num w:numId="30" w16cid:durableId="1207185163">
    <w:abstractNumId w:val="1"/>
  </w:num>
  <w:num w:numId="31" w16cid:durableId="16107000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2C"/>
    <w:rsid w:val="0001122C"/>
    <w:rsid w:val="00016E1E"/>
    <w:rsid w:val="0004556E"/>
    <w:rsid w:val="00052919"/>
    <w:rsid w:val="00052BF7"/>
    <w:rsid w:val="00075477"/>
    <w:rsid w:val="00082C94"/>
    <w:rsid w:val="00086B78"/>
    <w:rsid w:val="000A41D8"/>
    <w:rsid w:val="000C05EB"/>
    <w:rsid w:val="000D317B"/>
    <w:rsid w:val="000E40DD"/>
    <w:rsid w:val="00152FB3"/>
    <w:rsid w:val="00176F24"/>
    <w:rsid w:val="001778FD"/>
    <w:rsid w:val="00196CFE"/>
    <w:rsid w:val="001B5AF0"/>
    <w:rsid w:val="001C5207"/>
    <w:rsid w:val="001D3371"/>
    <w:rsid w:val="001E2B2A"/>
    <w:rsid w:val="001F203B"/>
    <w:rsid w:val="001F6578"/>
    <w:rsid w:val="002016D5"/>
    <w:rsid w:val="00230C8A"/>
    <w:rsid w:val="002339A9"/>
    <w:rsid w:val="00234D83"/>
    <w:rsid w:val="002502C8"/>
    <w:rsid w:val="00255AD8"/>
    <w:rsid w:val="00255BA0"/>
    <w:rsid w:val="00286D07"/>
    <w:rsid w:val="00296652"/>
    <w:rsid w:val="002B5FCE"/>
    <w:rsid w:val="00302169"/>
    <w:rsid w:val="003024B5"/>
    <w:rsid w:val="003142BB"/>
    <w:rsid w:val="003254A0"/>
    <w:rsid w:val="003446E3"/>
    <w:rsid w:val="00346BD7"/>
    <w:rsid w:val="00372F63"/>
    <w:rsid w:val="0037579B"/>
    <w:rsid w:val="00380093"/>
    <w:rsid w:val="003A61EE"/>
    <w:rsid w:val="003C742C"/>
    <w:rsid w:val="003D084E"/>
    <w:rsid w:val="003D771D"/>
    <w:rsid w:val="003E07DD"/>
    <w:rsid w:val="003E63E7"/>
    <w:rsid w:val="004011F9"/>
    <w:rsid w:val="00405363"/>
    <w:rsid w:val="00423F3A"/>
    <w:rsid w:val="004275D6"/>
    <w:rsid w:val="00443D9B"/>
    <w:rsid w:val="004445D4"/>
    <w:rsid w:val="0044469A"/>
    <w:rsid w:val="0045792F"/>
    <w:rsid w:val="004609C6"/>
    <w:rsid w:val="0047135C"/>
    <w:rsid w:val="004B1CBA"/>
    <w:rsid w:val="0054711F"/>
    <w:rsid w:val="00552467"/>
    <w:rsid w:val="00574C0D"/>
    <w:rsid w:val="00595601"/>
    <w:rsid w:val="00595F46"/>
    <w:rsid w:val="006031EC"/>
    <w:rsid w:val="00626256"/>
    <w:rsid w:val="00635848"/>
    <w:rsid w:val="00652588"/>
    <w:rsid w:val="00662491"/>
    <w:rsid w:val="00662A6B"/>
    <w:rsid w:val="00676FD6"/>
    <w:rsid w:val="006800A0"/>
    <w:rsid w:val="0068673A"/>
    <w:rsid w:val="0069513C"/>
    <w:rsid w:val="006B7C1E"/>
    <w:rsid w:val="006D3B8B"/>
    <w:rsid w:val="006E0A38"/>
    <w:rsid w:val="00735E38"/>
    <w:rsid w:val="00745877"/>
    <w:rsid w:val="0078160D"/>
    <w:rsid w:val="00782D23"/>
    <w:rsid w:val="007B5C35"/>
    <w:rsid w:val="0080025C"/>
    <w:rsid w:val="00804A46"/>
    <w:rsid w:val="0082049B"/>
    <w:rsid w:val="008312AA"/>
    <w:rsid w:val="00844524"/>
    <w:rsid w:val="008665E1"/>
    <w:rsid w:val="008862FB"/>
    <w:rsid w:val="008A3666"/>
    <w:rsid w:val="008A7262"/>
    <w:rsid w:val="008D1078"/>
    <w:rsid w:val="008D1B43"/>
    <w:rsid w:val="008E0E27"/>
    <w:rsid w:val="008F41A7"/>
    <w:rsid w:val="008F5F73"/>
    <w:rsid w:val="00903755"/>
    <w:rsid w:val="00940136"/>
    <w:rsid w:val="009503F9"/>
    <w:rsid w:val="00955C87"/>
    <w:rsid w:val="009577A0"/>
    <w:rsid w:val="00957E91"/>
    <w:rsid w:val="009727FF"/>
    <w:rsid w:val="00990D0C"/>
    <w:rsid w:val="009A4116"/>
    <w:rsid w:val="009B679A"/>
    <w:rsid w:val="009C6D88"/>
    <w:rsid w:val="009E60FC"/>
    <w:rsid w:val="009E66F0"/>
    <w:rsid w:val="00A24882"/>
    <w:rsid w:val="00A526D4"/>
    <w:rsid w:val="00A55E4C"/>
    <w:rsid w:val="00A61AF5"/>
    <w:rsid w:val="00A66368"/>
    <w:rsid w:val="00A7749D"/>
    <w:rsid w:val="00A90EFC"/>
    <w:rsid w:val="00AB2157"/>
    <w:rsid w:val="00AC65A5"/>
    <w:rsid w:val="00AD3243"/>
    <w:rsid w:val="00AE7D2E"/>
    <w:rsid w:val="00AF157B"/>
    <w:rsid w:val="00B06414"/>
    <w:rsid w:val="00B2082B"/>
    <w:rsid w:val="00B52878"/>
    <w:rsid w:val="00B612E9"/>
    <w:rsid w:val="00B61B62"/>
    <w:rsid w:val="00B76DAE"/>
    <w:rsid w:val="00B81C63"/>
    <w:rsid w:val="00B83B83"/>
    <w:rsid w:val="00BB7882"/>
    <w:rsid w:val="00BD6828"/>
    <w:rsid w:val="00BE4CE3"/>
    <w:rsid w:val="00BF111F"/>
    <w:rsid w:val="00C0333B"/>
    <w:rsid w:val="00C24E22"/>
    <w:rsid w:val="00C45743"/>
    <w:rsid w:val="00C54366"/>
    <w:rsid w:val="00C558EF"/>
    <w:rsid w:val="00C601DC"/>
    <w:rsid w:val="00C77D26"/>
    <w:rsid w:val="00C91300"/>
    <w:rsid w:val="00CA4C68"/>
    <w:rsid w:val="00CB3774"/>
    <w:rsid w:val="00CB4BC6"/>
    <w:rsid w:val="00CC07BD"/>
    <w:rsid w:val="00D179D0"/>
    <w:rsid w:val="00D32493"/>
    <w:rsid w:val="00D75AFC"/>
    <w:rsid w:val="00D8212D"/>
    <w:rsid w:val="00D842D4"/>
    <w:rsid w:val="00D961B8"/>
    <w:rsid w:val="00DC38CD"/>
    <w:rsid w:val="00DD5211"/>
    <w:rsid w:val="00DD6E48"/>
    <w:rsid w:val="00E12E76"/>
    <w:rsid w:val="00E31574"/>
    <w:rsid w:val="00E46333"/>
    <w:rsid w:val="00E47326"/>
    <w:rsid w:val="00E71BEC"/>
    <w:rsid w:val="00E85C68"/>
    <w:rsid w:val="00E93A3E"/>
    <w:rsid w:val="00EA7117"/>
    <w:rsid w:val="00EA72CB"/>
    <w:rsid w:val="00EC223E"/>
    <w:rsid w:val="00ED5C31"/>
    <w:rsid w:val="00EE68E1"/>
    <w:rsid w:val="00F46B41"/>
    <w:rsid w:val="00F53BCC"/>
    <w:rsid w:val="00F6116D"/>
    <w:rsid w:val="00F81419"/>
    <w:rsid w:val="00F831F9"/>
    <w:rsid w:val="00FA4674"/>
    <w:rsid w:val="00FB4FD7"/>
    <w:rsid w:val="00FD6D1D"/>
    <w:rsid w:val="00FE0177"/>
    <w:rsid w:val="00FF5F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AD6"/>
  <w15:chartTrackingRefBased/>
  <w15:docId w15:val="{4F9BA0F4-4FCD-470D-928A-1C7020EF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8FD"/>
    <w:pPr>
      <w:keepNext/>
      <w:keepLines/>
      <w:spacing w:before="360" w:after="80"/>
      <w:outlineLvl w:val="0"/>
    </w:pPr>
    <w:rPr>
      <w:rFonts w:asciiTheme="majorHAnsi" w:eastAsiaTheme="majorEastAsia" w:hAnsiTheme="majorHAnsi" w:cstheme="majorBidi"/>
      <w:b/>
      <w:color w:val="000000" w:themeColor="text1"/>
      <w:sz w:val="44"/>
      <w:szCs w:val="40"/>
    </w:rPr>
  </w:style>
  <w:style w:type="paragraph" w:styleId="Heading2">
    <w:name w:val="heading 2"/>
    <w:basedOn w:val="Normal"/>
    <w:next w:val="Normal"/>
    <w:link w:val="Heading2Char"/>
    <w:uiPriority w:val="9"/>
    <w:unhideWhenUsed/>
    <w:qFormat/>
    <w:rsid w:val="00595F46"/>
    <w:pPr>
      <w:keepNext/>
      <w:keepLines/>
      <w:numPr>
        <w:numId w:val="14"/>
      </w:numPr>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2339A9"/>
    <w:pPr>
      <w:keepNext/>
      <w:keepLines/>
      <w:numPr>
        <w:numId w:val="15"/>
      </w:numPr>
      <w:spacing w:before="160" w:after="80"/>
      <w:ind w:left="36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011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D"/>
    <w:rPr>
      <w:rFonts w:asciiTheme="majorHAnsi" w:eastAsiaTheme="majorEastAsia" w:hAnsiTheme="majorHAnsi" w:cstheme="majorBidi"/>
      <w:b/>
      <w:color w:val="000000" w:themeColor="text1"/>
      <w:sz w:val="44"/>
      <w:szCs w:val="40"/>
    </w:rPr>
  </w:style>
  <w:style w:type="character" w:customStyle="1" w:styleId="Heading2Char">
    <w:name w:val="Heading 2 Char"/>
    <w:basedOn w:val="DefaultParagraphFont"/>
    <w:link w:val="Heading2"/>
    <w:uiPriority w:val="9"/>
    <w:rsid w:val="0001122C"/>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rsid w:val="002339A9"/>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011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22C"/>
    <w:rPr>
      <w:rFonts w:eastAsiaTheme="majorEastAsia" w:cstheme="majorBidi"/>
      <w:color w:val="272727" w:themeColor="text1" w:themeTint="D8"/>
    </w:rPr>
  </w:style>
  <w:style w:type="paragraph" w:styleId="Title">
    <w:name w:val="Title"/>
    <w:basedOn w:val="Normal"/>
    <w:next w:val="Normal"/>
    <w:link w:val="TitleChar"/>
    <w:uiPriority w:val="10"/>
    <w:qFormat/>
    <w:rsid w:val="00011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22C"/>
    <w:pPr>
      <w:spacing w:before="160"/>
      <w:jc w:val="center"/>
    </w:pPr>
    <w:rPr>
      <w:i/>
      <w:iCs/>
      <w:color w:val="404040" w:themeColor="text1" w:themeTint="BF"/>
    </w:rPr>
  </w:style>
  <w:style w:type="character" w:customStyle="1" w:styleId="QuoteChar">
    <w:name w:val="Quote Char"/>
    <w:basedOn w:val="DefaultParagraphFont"/>
    <w:link w:val="Quote"/>
    <w:uiPriority w:val="29"/>
    <w:rsid w:val="0001122C"/>
    <w:rPr>
      <w:i/>
      <w:iCs/>
      <w:color w:val="404040" w:themeColor="text1" w:themeTint="BF"/>
    </w:rPr>
  </w:style>
  <w:style w:type="paragraph" w:styleId="ListParagraph">
    <w:name w:val="List Paragraph"/>
    <w:basedOn w:val="Normal"/>
    <w:uiPriority w:val="34"/>
    <w:qFormat/>
    <w:rsid w:val="0001122C"/>
    <w:pPr>
      <w:ind w:left="720"/>
      <w:contextualSpacing/>
    </w:pPr>
  </w:style>
  <w:style w:type="character" w:styleId="IntenseEmphasis">
    <w:name w:val="Intense Emphasis"/>
    <w:basedOn w:val="DefaultParagraphFont"/>
    <w:uiPriority w:val="21"/>
    <w:qFormat/>
    <w:rsid w:val="0001122C"/>
    <w:rPr>
      <w:i/>
      <w:iCs/>
      <w:color w:val="0F4761" w:themeColor="accent1" w:themeShade="BF"/>
    </w:rPr>
  </w:style>
  <w:style w:type="paragraph" w:styleId="IntenseQuote">
    <w:name w:val="Intense Quote"/>
    <w:basedOn w:val="Normal"/>
    <w:next w:val="Normal"/>
    <w:link w:val="IntenseQuoteChar"/>
    <w:uiPriority w:val="30"/>
    <w:qFormat/>
    <w:rsid w:val="00011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22C"/>
    <w:rPr>
      <w:i/>
      <w:iCs/>
      <w:color w:val="0F4761" w:themeColor="accent1" w:themeShade="BF"/>
    </w:rPr>
  </w:style>
  <w:style w:type="character" w:styleId="IntenseReference">
    <w:name w:val="Intense Reference"/>
    <w:basedOn w:val="DefaultParagraphFont"/>
    <w:uiPriority w:val="32"/>
    <w:qFormat/>
    <w:rsid w:val="0001122C"/>
    <w:rPr>
      <w:b/>
      <w:bCs/>
      <w:smallCaps/>
      <w:color w:val="0F4761" w:themeColor="accent1" w:themeShade="BF"/>
      <w:spacing w:val="5"/>
    </w:rPr>
  </w:style>
  <w:style w:type="paragraph" w:styleId="NoSpacing">
    <w:name w:val="No Spacing"/>
    <w:link w:val="NoSpacingChar"/>
    <w:uiPriority w:val="1"/>
    <w:qFormat/>
    <w:rsid w:val="0001122C"/>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01122C"/>
    <w:rPr>
      <w:kern w:val="0"/>
      <w:sz w:val="22"/>
      <w:szCs w:val="22"/>
      <w:lang w:val="en-US" w:eastAsia="en-US"/>
      <w14:ligatures w14:val="none"/>
    </w:rPr>
  </w:style>
  <w:style w:type="paragraph" w:styleId="TOCHeading">
    <w:name w:val="TOC Heading"/>
    <w:basedOn w:val="Heading1"/>
    <w:next w:val="Normal"/>
    <w:uiPriority w:val="39"/>
    <w:unhideWhenUsed/>
    <w:qFormat/>
    <w:rsid w:val="003E07DD"/>
    <w:pPr>
      <w:spacing w:before="240" w:after="0" w:line="259" w:lineRule="auto"/>
      <w:outlineLvl w:val="9"/>
    </w:pPr>
    <w:rPr>
      <w:kern w:val="0"/>
      <w:sz w:val="32"/>
      <w:szCs w:val="32"/>
      <w:lang w:val="en-US" w:eastAsia="en-US"/>
      <w14:ligatures w14:val="none"/>
    </w:rPr>
  </w:style>
  <w:style w:type="paragraph" w:styleId="TOC2">
    <w:name w:val="toc 2"/>
    <w:basedOn w:val="Normal"/>
    <w:next w:val="Normal"/>
    <w:autoRedefine/>
    <w:uiPriority w:val="39"/>
    <w:unhideWhenUsed/>
    <w:rsid w:val="003E07DD"/>
    <w:pPr>
      <w:spacing w:after="100"/>
      <w:ind w:left="240"/>
    </w:pPr>
  </w:style>
  <w:style w:type="character" w:styleId="Hyperlink">
    <w:name w:val="Hyperlink"/>
    <w:basedOn w:val="DefaultParagraphFont"/>
    <w:uiPriority w:val="99"/>
    <w:unhideWhenUsed/>
    <w:rsid w:val="003E07DD"/>
    <w:rPr>
      <w:color w:val="467886" w:themeColor="hyperlink"/>
      <w:u w:val="single"/>
    </w:rPr>
  </w:style>
  <w:style w:type="paragraph" w:styleId="TOC3">
    <w:name w:val="toc 3"/>
    <w:basedOn w:val="Normal"/>
    <w:next w:val="Normal"/>
    <w:autoRedefine/>
    <w:uiPriority w:val="39"/>
    <w:unhideWhenUsed/>
    <w:rsid w:val="00F53BCC"/>
    <w:pPr>
      <w:spacing w:after="100"/>
      <w:ind w:left="480"/>
    </w:pPr>
  </w:style>
  <w:style w:type="paragraph" w:styleId="TOC1">
    <w:name w:val="toc 1"/>
    <w:basedOn w:val="Normal"/>
    <w:next w:val="Normal"/>
    <w:autoRedefine/>
    <w:uiPriority w:val="39"/>
    <w:unhideWhenUsed/>
    <w:rsid w:val="00E12E76"/>
    <w:pPr>
      <w:spacing w:after="100" w:line="259" w:lineRule="auto"/>
    </w:pPr>
    <w:rPr>
      <w:rFonts w:cs="Times New Roman"/>
      <w:kern w:val="0"/>
      <w:sz w:val="22"/>
      <w:szCs w:val="22"/>
      <w:lang w:val="en-US" w:eastAsia="en-US"/>
      <w14:ligatures w14:val="none"/>
    </w:rPr>
  </w:style>
  <w:style w:type="paragraph" w:customStyle="1" w:styleId="ScheduleLevel1">
    <w:name w:val="Schedule Level 1"/>
    <w:basedOn w:val="Normal"/>
    <w:rsid w:val="00C24E22"/>
    <w:pPr>
      <w:numPr>
        <w:numId w:val="25"/>
      </w:numPr>
      <w:spacing w:after="240" w:line="240" w:lineRule="auto"/>
      <w:jc w:val="both"/>
    </w:pPr>
    <w:rPr>
      <w:rFonts w:ascii="Arial" w:eastAsia="Times New Roman" w:hAnsi="Arial" w:cs="Times New Roman"/>
      <w:kern w:val="0"/>
      <w:sz w:val="22"/>
      <w:szCs w:val="20"/>
      <w:lang w:eastAsia="en-US"/>
      <w14:ligatures w14:val="none"/>
    </w:rPr>
  </w:style>
  <w:style w:type="paragraph" w:customStyle="1" w:styleId="ScheduleLevel3">
    <w:name w:val="Schedule Level 3"/>
    <w:basedOn w:val="Normal"/>
    <w:rsid w:val="00C24E22"/>
    <w:pPr>
      <w:numPr>
        <w:ilvl w:val="2"/>
        <w:numId w:val="25"/>
      </w:numPr>
      <w:spacing w:after="240" w:line="240" w:lineRule="auto"/>
      <w:jc w:val="both"/>
    </w:pPr>
    <w:rPr>
      <w:rFonts w:ascii="Arial" w:eastAsia="Times New Roman" w:hAnsi="Arial" w:cs="Times New Roman"/>
      <w:kern w:val="0"/>
      <w:sz w:val="22"/>
      <w:szCs w:val="20"/>
      <w:lang w:eastAsia="en-US"/>
      <w14:ligatures w14:val="none"/>
    </w:rPr>
  </w:style>
  <w:style w:type="paragraph" w:customStyle="1" w:styleId="ScheduleLevel4">
    <w:name w:val="Schedule Level 4"/>
    <w:basedOn w:val="Normal"/>
    <w:rsid w:val="00C24E22"/>
    <w:pPr>
      <w:numPr>
        <w:ilvl w:val="3"/>
        <w:numId w:val="25"/>
      </w:numPr>
      <w:spacing w:after="240" w:line="240" w:lineRule="auto"/>
      <w:jc w:val="both"/>
    </w:pPr>
    <w:rPr>
      <w:rFonts w:ascii="Arial" w:eastAsia="Times New Roman" w:hAnsi="Arial" w:cs="Times New Roman"/>
      <w:kern w:val="0"/>
      <w:sz w:val="22"/>
      <w:szCs w:val="20"/>
      <w:lang w:eastAsia="en-US"/>
      <w14:ligatures w14:val="none"/>
    </w:rPr>
  </w:style>
  <w:style w:type="paragraph" w:customStyle="1" w:styleId="ScheduleLevel5">
    <w:name w:val="Schedule Level 5"/>
    <w:basedOn w:val="Normal"/>
    <w:rsid w:val="00C24E22"/>
    <w:pPr>
      <w:numPr>
        <w:ilvl w:val="4"/>
        <w:numId w:val="25"/>
      </w:numPr>
      <w:spacing w:after="240" w:line="240" w:lineRule="auto"/>
      <w:jc w:val="both"/>
    </w:pPr>
    <w:rPr>
      <w:rFonts w:ascii="Arial" w:eastAsia="Times New Roman" w:hAnsi="Arial" w:cs="Times New Roman"/>
      <w:kern w:val="0"/>
      <w:sz w:val="22"/>
      <w:szCs w:val="20"/>
      <w:lang w:eastAsia="en-US"/>
      <w14:ligatures w14:val="none"/>
    </w:rPr>
  </w:style>
  <w:style w:type="paragraph" w:customStyle="1" w:styleId="ScheduleLevel6">
    <w:name w:val="Schedule Level 6"/>
    <w:basedOn w:val="Normal"/>
    <w:rsid w:val="00C24E22"/>
    <w:pPr>
      <w:numPr>
        <w:ilvl w:val="5"/>
        <w:numId w:val="25"/>
      </w:numPr>
      <w:spacing w:after="240" w:line="240" w:lineRule="auto"/>
      <w:jc w:val="both"/>
    </w:pPr>
    <w:rPr>
      <w:rFonts w:ascii="Arial" w:eastAsia="Times New Roman" w:hAnsi="Arial" w:cs="Times New Roman"/>
      <w:kern w:val="0"/>
      <w:sz w:val="22"/>
      <w:szCs w:val="20"/>
      <w:lang w:eastAsia="en-US"/>
      <w14:ligatures w14:val="none"/>
    </w:rPr>
  </w:style>
  <w:style w:type="paragraph" w:customStyle="1" w:styleId="ScheduleLevel7">
    <w:name w:val="Schedule Level 7"/>
    <w:basedOn w:val="Normal"/>
    <w:rsid w:val="00C24E22"/>
    <w:pPr>
      <w:numPr>
        <w:ilvl w:val="6"/>
        <w:numId w:val="25"/>
      </w:numPr>
      <w:spacing w:after="240" w:line="240" w:lineRule="auto"/>
      <w:jc w:val="both"/>
    </w:pPr>
    <w:rPr>
      <w:rFonts w:ascii="Arial" w:eastAsia="Times New Roman" w:hAnsi="Arial" w:cs="Times New Roman"/>
      <w:kern w:val="0"/>
      <w:sz w:val="22"/>
      <w:szCs w:val="20"/>
      <w:lang w:eastAsia="en-US"/>
      <w14:ligatures w14:val="none"/>
    </w:rPr>
  </w:style>
  <w:style w:type="paragraph" w:customStyle="1" w:styleId="ScheduleLevel8">
    <w:name w:val="Schedule Level 8"/>
    <w:basedOn w:val="Normal"/>
    <w:rsid w:val="00C24E22"/>
    <w:pPr>
      <w:numPr>
        <w:ilvl w:val="7"/>
        <w:numId w:val="25"/>
      </w:numPr>
      <w:spacing w:after="240" w:line="240" w:lineRule="auto"/>
      <w:jc w:val="both"/>
    </w:pPr>
    <w:rPr>
      <w:rFonts w:ascii="Arial" w:eastAsia="Times New Roman" w:hAnsi="Arial" w:cs="Times New Roman"/>
      <w:kern w:val="0"/>
      <w:sz w:val="22"/>
      <w:szCs w:val="20"/>
      <w:lang w:eastAsia="en-US"/>
      <w14:ligatures w14:val="none"/>
    </w:rPr>
  </w:style>
  <w:style w:type="paragraph" w:customStyle="1" w:styleId="ScheduleLevel9">
    <w:name w:val="Schedule Level 9"/>
    <w:basedOn w:val="Normal"/>
    <w:rsid w:val="00C24E22"/>
    <w:pPr>
      <w:numPr>
        <w:ilvl w:val="8"/>
        <w:numId w:val="25"/>
      </w:numPr>
      <w:spacing w:after="240" w:line="240" w:lineRule="auto"/>
      <w:jc w:val="both"/>
    </w:pPr>
    <w:rPr>
      <w:rFonts w:ascii="Arial" w:eastAsia="Times New Roman" w:hAnsi="Arial" w:cs="Times New Roman"/>
      <w:kern w:val="0"/>
      <w:sz w:val="22"/>
      <w:szCs w:val="20"/>
      <w:lang w:eastAsia="en-US"/>
      <w14:ligatures w14:val="none"/>
    </w:rPr>
  </w:style>
  <w:style w:type="table" w:styleId="TableGrid">
    <w:name w:val="Table Grid"/>
    <w:basedOn w:val="TableNormal"/>
    <w:uiPriority w:val="39"/>
    <w:rsid w:val="00D9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D4"/>
  </w:style>
  <w:style w:type="paragraph" w:styleId="Footer">
    <w:name w:val="footer"/>
    <w:basedOn w:val="Normal"/>
    <w:link w:val="FooterChar"/>
    <w:uiPriority w:val="99"/>
    <w:unhideWhenUsed/>
    <w:rsid w:val="00A52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D4"/>
  </w:style>
  <w:style w:type="paragraph" w:styleId="NormalWeb">
    <w:name w:val="Normal (Web)"/>
    <w:basedOn w:val="Normal"/>
    <w:uiPriority w:val="99"/>
    <w:semiHidden/>
    <w:unhideWhenUsed/>
    <w:rsid w:val="00AE7D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04721">
      <w:bodyDiv w:val="1"/>
      <w:marLeft w:val="0"/>
      <w:marRight w:val="0"/>
      <w:marTop w:val="0"/>
      <w:marBottom w:val="0"/>
      <w:divBdr>
        <w:top w:val="none" w:sz="0" w:space="0" w:color="auto"/>
        <w:left w:val="none" w:sz="0" w:space="0" w:color="auto"/>
        <w:bottom w:val="none" w:sz="0" w:space="0" w:color="auto"/>
        <w:right w:val="none" w:sz="0" w:space="0" w:color="auto"/>
      </w:divBdr>
    </w:div>
    <w:div w:id="1189028541">
      <w:bodyDiv w:val="1"/>
      <w:marLeft w:val="0"/>
      <w:marRight w:val="0"/>
      <w:marTop w:val="0"/>
      <w:marBottom w:val="0"/>
      <w:divBdr>
        <w:top w:val="none" w:sz="0" w:space="0" w:color="auto"/>
        <w:left w:val="none" w:sz="0" w:space="0" w:color="auto"/>
        <w:bottom w:val="none" w:sz="0" w:space="0" w:color="auto"/>
        <w:right w:val="none" w:sz="0" w:space="0" w:color="auto"/>
      </w:divBdr>
    </w:div>
    <w:div w:id="1295939476">
      <w:bodyDiv w:val="1"/>
      <w:marLeft w:val="0"/>
      <w:marRight w:val="0"/>
      <w:marTop w:val="0"/>
      <w:marBottom w:val="0"/>
      <w:divBdr>
        <w:top w:val="none" w:sz="0" w:space="0" w:color="auto"/>
        <w:left w:val="none" w:sz="0" w:space="0" w:color="auto"/>
        <w:bottom w:val="none" w:sz="0" w:space="0" w:color="auto"/>
        <w:right w:val="none" w:sz="0" w:space="0" w:color="auto"/>
      </w:divBdr>
    </w:div>
    <w:div w:id="1384333148">
      <w:bodyDiv w:val="1"/>
      <w:marLeft w:val="0"/>
      <w:marRight w:val="0"/>
      <w:marTop w:val="0"/>
      <w:marBottom w:val="0"/>
      <w:divBdr>
        <w:top w:val="none" w:sz="0" w:space="0" w:color="auto"/>
        <w:left w:val="none" w:sz="0" w:space="0" w:color="auto"/>
        <w:bottom w:val="none" w:sz="0" w:space="0" w:color="auto"/>
        <w:right w:val="none" w:sz="0" w:space="0" w:color="auto"/>
      </w:divBdr>
    </w:div>
    <w:div w:id="1509172772">
      <w:bodyDiv w:val="1"/>
      <w:marLeft w:val="0"/>
      <w:marRight w:val="0"/>
      <w:marTop w:val="0"/>
      <w:marBottom w:val="0"/>
      <w:divBdr>
        <w:top w:val="none" w:sz="0" w:space="0" w:color="auto"/>
        <w:left w:val="none" w:sz="0" w:space="0" w:color="auto"/>
        <w:bottom w:val="none" w:sz="0" w:space="0" w:color="auto"/>
        <w:right w:val="none" w:sz="0" w:space="0" w:color="auto"/>
      </w:divBdr>
    </w:div>
    <w:div w:id="1565524544">
      <w:bodyDiv w:val="1"/>
      <w:marLeft w:val="0"/>
      <w:marRight w:val="0"/>
      <w:marTop w:val="0"/>
      <w:marBottom w:val="0"/>
      <w:divBdr>
        <w:top w:val="none" w:sz="0" w:space="0" w:color="auto"/>
        <w:left w:val="none" w:sz="0" w:space="0" w:color="auto"/>
        <w:bottom w:val="none" w:sz="0" w:space="0" w:color="auto"/>
        <w:right w:val="none" w:sz="0" w:space="0" w:color="auto"/>
      </w:divBdr>
    </w:div>
    <w:div w:id="1725368775">
      <w:bodyDiv w:val="1"/>
      <w:marLeft w:val="0"/>
      <w:marRight w:val="0"/>
      <w:marTop w:val="0"/>
      <w:marBottom w:val="0"/>
      <w:divBdr>
        <w:top w:val="none" w:sz="0" w:space="0" w:color="auto"/>
        <w:left w:val="none" w:sz="0" w:space="0" w:color="auto"/>
        <w:bottom w:val="none" w:sz="0" w:space="0" w:color="auto"/>
        <w:right w:val="none" w:sz="0" w:space="0" w:color="auto"/>
      </w:divBdr>
    </w:div>
    <w:div w:id="1768965414">
      <w:bodyDiv w:val="1"/>
      <w:marLeft w:val="0"/>
      <w:marRight w:val="0"/>
      <w:marTop w:val="0"/>
      <w:marBottom w:val="0"/>
      <w:divBdr>
        <w:top w:val="none" w:sz="0" w:space="0" w:color="auto"/>
        <w:left w:val="none" w:sz="0" w:space="0" w:color="auto"/>
        <w:bottom w:val="none" w:sz="0" w:space="0" w:color="auto"/>
        <w:right w:val="none" w:sz="0" w:space="0" w:color="auto"/>
      </w:divBdr>
    </w:div>
    <w:div w:id="184308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Hinton House, Birchwood Park Avenue, Risley, Warrington WA3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0EFC8F-77D8-45CB-AE7A-68138D4979B3}">
  <ds:schemaRefs>
    <ds:schemaRef ds:uri="http://schemas.openxmlformats.org/officeDocument/2006/bibliography"/>
  </ds:schemaRefs>
</ds:datastoreItem>
</file>

<file path=docMetadata/LabelInfo.xml><?xml version="1.0" encoding="utf-8"?>
<clbl:labelList xmlns:clbl="http://schemas.microsoft.com/office/2020/mipLabelMetadata">
  <clbl:label id="{b53a124a-0dd0-497c-9501-b66a7840c0f4}" enabled="0" method="" siteId="{b53a124a-0dd0-497c-9501-b66a7840c0f4}" removed="1"/>
</clbl:labelList>
</file>

<file path=docProps/app.xml><?xml version="1.0" encoding="utf-8"?>
<Properties xmlns="http://schemas.openxmlformats.org/officeDocument/2006/extended-properties" xmlns:vt="http://schemas.openxmlformats.org/officeDocument/2006/docPropsVTypes">
  <Template>Normal</Template>
  <TotalTime>238</TotalTime>
  <Pages>5</Pages>
  <Words>722</Words>
  <Characters>4121</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Business Case SUpport Statement of Works on PRoject Bradley</vt:lpstr>
      <vt:lpstr>    Project Overview</vt:lpstr>
      <vt:lpstr>        Objective</vt:lpstr>
      <vt:lpstr>        Background</vt:lpstr>
      <vt:lpstr>        Scope</vt:lpstr>
      <vt:lpstr>    Deliverables</vt:lpstr>
      <vt:lpstr>        Specific Outputs</vt:lpstr>
      <vt:lpstr>        Timelines</vt:lpstr>
      <vt:lpstr>    Project Timeline</vt:lpstr>
      <vt:lpstr>        Start and End Dates</vt:lpstr>
      <vt:lpstr>        Project Phases (if applicable)</vt:lpstr>
      <vt:lpstr>    Responsibilities</vt:lpstr>
      <vt:lpstr>        Contractor’s Responsibilities</vt:lpstr>
      <vt:lpstr>        Client’s Responsibilities</vt:lpstr>
      <vt:lpstr>    Payment Terms</vt:lpstr>
      <vt:lpstr>        Fixed Fee or Milestone Payments</vt:lpstr>
      <vt:lpstr>        Payment Schedule</vt:lpstr>
      <vt:lpstr>        Expenses</vt:lpstr>
      <vt:lpstr>    Autonomy and Control</vt:lpstr>
      <vt:lpstr>        Work Methodology</vt:lpstr>
      <vt:lpstr>        No Supervision</vt:lpstr>
      <vt:lpstr>        Substitution Clause</vt:lpstr>
      <vt:lpstr>    Termination Terms</vt:lpstr>
      <vt:lpstr>        End of Contract</vt:lpstr>
      <vt:lpstr>        Early Termination</vt:lpstr>
      <vt:lpstr>    Intellectual Property (IP)</vt:lpstr>
      <vt:lpstr>        Ownership of Deliverables</vt:lpstr>
      <vt:lpstr>    Confidentiality</vt:lpstr>
      <vt:lpstr>        Definition of Confidential Information</vt:lpstr>
      <vt:lpstr>        Obligation of Confidentiality</vt:lpstr>
      <vt:lpstr>        Exclusions</vt:lpstr>
      <vt:lpstr>        Duration of Confidentiality Obligations</vt:lpstr>
      <vt:lpstr>        Injunctive Relief</vt:lpstr>
      <vt:lpstr>    Liability and Insurance</vt:lpstr>
      <vt:lpstr>        Insurance</vt:lpstr>
      <vt:lpstr>        Liability</vt:lpstr>
      <vt:lpstr>    Dispute Resolution</vt:lpstr>
      <vt:lpstr>        Process</vt:lpstr>
    </vt:vector>
  </TitlesOfParts>
  <Company>Nuclear Transport Solutions</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Information Notice (PIN) Guidance Document</dc:title>
  <dc:subject/>
  <dc:creator>Tom Crowe</dc:creator>
  <cp:keywords/>
  <dc:description/>
  <cp:lastModifiedBy>Tom Crowe</cp:lastModifiedBy>
  <cp:revision>41</cp:revision>
  <dcterms:created xsi:type="dcterms:W3CDTF">2024-09-27T10:49:00Z</dcterms:created>
  <dcterms:modified xsi:type="dcterms:W3CDTF">2024-09-27T14:40:00Z</dcterms:modified>
</cp:coreProperties>
</file>