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CB26" w14:textId="77777777" w:rsidR="0090635A" w:rsidRDefault="0090635A" w:rsidP="0090635A">
      <w:pPr>
        <w:jc w:val="center"/>
      </w:pPr>
      <w:r>
        <w:rPr>
          <w:noProof/>
        </w:rPr>
        <w:drawing>
          <wp:inline distT="0" distB="0" distL="0" distR="0" wp14:anchorId="5625B868" wp14:editId="00204454">
            <wp:extent cx="2164609" cy="1076325"/>
            <wp:effectExtent l="0" t="0" r="0" b="0"/>
            <wp:docPr id="537350496" name="Picture 537350496" descr="A blue and white crest with white and yellow strip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E2134D-2C66-4A03-8A14-9DE86835C4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69407" name="Picture 1622969407" descr="A blue and white crest with white and yellow stripe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2596" cy="110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D6983" w14:textId="77777777" w:rsidR="0090635A" w:rsidRDefault="0090635A" w:rsidP="0090635A">
      <w:pPr>
        <w:jc w:val="center"/>
        <w:rPr>
          <w:b/>
          <w:bCs/>
        </w:rPr>
      </w:pPr>
      <w:r>
        <w:rPr>
          <w:b/>
          <w:bCs/>
        </w:rPr>
        <w:t>TENDER FOR CHRISTMAS LIGHTS 2025-27</w:t>
      </w:r>
    </w:p>
    <w:p w14:paraId="1F1BD665" w14:textId="77777777" w:rsidR="00041EAD" w:rsidRDefault="00041EAD" w:rsidP="0090635A">
      <w:pPr>
        <w:jc w:val="center"/>
        <w:rPr>
          <w:b/>
          <w:bCs/>
        </w:rPr>
      </w:pPr>
    </w:p>
    <w:p w14:paraId="711BCD39" w14:textId="6342664C" w:rsidR="00F41567" w:rsidRDefault="0090635A" w:rsidP="00041EAD">
      <w:pPr>
        <w:jc w:val="center"/>
        <w:rPr>
          <w:b/>
          <w:bCs/>
        </w:rPr>
      </w:pPr>
      <w:r>
        <w:rPr>
          <w:b/>
          <w:bCs/>
        </w:rPr>
        <w:t xml:space="preserve">DOCUMENT 3: </w:t>
      </w:r>
      <w:r w:rsidR="00041EAD">
        <w:rPr>
          <w:b/>
          <w:bCs/>
        </w:rPr>
        <w:t xml:space="preserve"> EVALUATION CRITERIA AND TIMETABLE</w:t>
      </w:r>
    </w:p>
    <w:p w14:paraId="2ACE34B3" w14:textId="77777777" w:rsidR="00041EAD" w:rsidRPr="006A0DBF" w:rsidRDefault="00041EAD" w:rsidP="00041EAD">
      <w:pPr>
        <w:jc w:val="center"/>
        <w:rPr>
          <w:b/>
          <w:bCs/>
        </w:rPr>
      </w:pPr>
    </w:p>
    <w:p w14:paraId="3A1C5258" w14:textId="04D08DA0" w:rsidR="000C4968" w:rsidRPr="00EA1B23" w:rsidRDefault="000C4968" w:rsidP="00EA1B23">
      <w:pPr>
        <w:jc w:val="center"/>
        <w:rPr>
          <w:b/>
          <w:bCs/>
        </w:rPr>
      </w:pPr>
      <w:r w:rsidRPr="00EA1B23">
        <w:rPr>
          <w:b/>
          <w:bCs/>
        </w:rPr>
        <w:t>TENDE</w:t>
      </w:r>
      <w:r w:rsidR="00EA1B23" w:rsidRPr="00EA1B23">
        <w:rPr>
          <w:b/>
          <w:bCs/>
        </w:rPr>
        <w:t>R</w:t>
      </w:r>
      <w:r w:rsidRPr="00EA1B23">
        <w:rPr>
          <w:b/>
          <w:bCs/>
        </w:rPr>
        <w:t xml:space="preserve"> EVALUATION CRITERIA – to achieve overall best value</w:t>
      </w:r>
    </w:p>
    <w:p w14:paraId="6B8FD89A" w14:textId="77777777" w:rsidR="000C4968" w:rsidRDefault="000C4968" w:rsidP="000C49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4529"/>
      </w:tblGrid>
      <w:tr w:rsidR="000C4968" w:rsidRPr="00EA1B23" w14:paraId="1D1B2F18" w14:textId="77777777" w:rsidTr="0059306B">
        <w:tc>
          <w:tcPr>
            <w:tcW w:w="2689" w:type="dxa"/>
          </w:tcPr>
          <w:p w14:paraId="08757599" w14:textId="77777777" w:rsidR="000C4968" w:rsidRPr="00EA1B23" w:rsidRDefault="000C4968" w:rsidP="0059306B">
            <w:pPr>
              <w:rPr>
                <w:b/>
                <w:bCs/>
              </w:rPr>
            </w:pPr>
            <w:r w:rsidRPr="00EA1B23">
              <w:rPr>
                <w:b/>
                <w:bCs/>
              </w:rPr>
              <w:t>CRITERIA</w:t>
            </w:r>
          </w:p>
        </w:tc>
        <w:tc>
          <w:tcPr>
            <w:tcW w:w="1842" w:type="dxa"/>
          </w:tcPr>
          <w:p w14:paraId="1D2D268E" w14:textId="77777777" w:rsidR="000C4968" w:rsidRPr="00EA1B23" w:rsidRDefault="000C4968" w:rsidP="0059306B">
            <w:pPr>
              <w:rPr>
                <w:b/>
                <w:bCs/>
              </w:rPr>
            </w:pPr>
            <w:r w:rsidRPr="00EA1B23">
              <w:rPr>
                <w:b/>
                <w:bCs/>
              </w:rPr>
              <w:t>WEIGHT</w:t>
            </w:r>
          </w:p>
        </w:tc>
        <w:tc>
          <w:tcPr>
            <w:tcW w:w="4529" w:type="dxa"/>
          </w:tcPr>
          <w:p w14:paraId="682CE35C" w14:textId="77777777" w:rsidR="000C4968" w:rsidRPr="00EA1B23" w:rsidRDefault="000C4968" w:rsidP="0059306B">
            <w:pPr>
              <w:rPr>
                <w:b/>
                <w:bCs/>
              </w:rPr>
            </w:pPr>
            <w:r w:rsidRPr="00EA1B23">
              <w:rPr>
                <w:b/>
                <w:bCs/>
              </w:rPr>
              <w:t>DESCRIPTION</w:t>
            </w:r>
          </w:p>
        </w:tc>
      </w:tr>
      <w:tr w:rsidR="000C4968" w14:paraId="2F8F94FB" w14:textId="77777777" w:rsidTr="0059306B">
        <w:tc>
          <w:tcPr>
            <w:tcW w:w="2689" w:type="dxa"/>
          </w:tcPr>
          <w:p w14:paraId="36EA6A0F" w14:textId="77777777" w:rsidR="000C4968" w:rsidRDefault="000C4968" w:rsidP="0059306B">
            <w:r>
              <w:t>Value for Money</w:t>
            </w:r>
          </w:p>
        </w:tc>
        <w:tc>
          <w:tcPr>
            <w:tcW w:w="1842" w:type="dxa"/>
          </w:tcPr>
          <w:p w14:paraId="59F3A015" w14:textId="77777777" w:rsidR="000C4968" w:rsidRDefault="000C4968" w:rsidP="0059306B">
            <w:r>
              <w:t>50</w:t>
            </w:r>
          </w:p>
        </w:tc>
        <w:tc>
          <w:tcPr>
            <w:tcW w:w="4529" w:type="dxa"/>
          </w:tcPr>
          <w:p w14:paraId="72512F46" w14:textId="607F6B3F" w:rsidR="000C4968" w:rsidRDefault="000C4968" w:rsidP="0059306B">
            <w:r>
              <w:t xml:space="preserve">Competitive pricing </w:t>
            </w:r>
            <w:r w:rsidR="00587415">
              <w:t>with</w:t>
            </w:r>
            <w:r>
              <w:t xml:space="preserve"> a clear cost breakdown. Offers the best value while ensuring quality service and materials</w:t>
            </w:r>
          </w:p>
        </w:tc>
      </w:tr>
      <w:tr w:rsidR="000C4968" w14:paraId="50B7AC8F" w14:textId="77777777" w:rsidTr="0059306B">
        <w:tc>
          <w:tcPr>
            <w:tcW w:w="2689" w:type="dxa"/>
          </w:tcPr>
          <w:p w14:paraId="32532119" w14:textId="7ECEF992" w:rsidR="000C4968" w:rsidRDefault="00E43248" w:rsidP="0059306B">
            <w:r>
              <w:t>Experience</w:t>
            </w:r>
            <w:r w:rsidR="000C4968">
              <w:t xml:space="preserve"> and track record</w:t>
            </w:r>
          </w:p>
        </w:tc>
        <w:tc>
          <w:tcPr>
            <w:tcW w:w="1842" w:type="dxa"/>
          </w:tcPr>
          <w:p w14:paraId="3A299399" w14:textId="77777777" w:rsidR="000C4968" w:rsidRDefault="000C4968" w:rsidP="0059306B">
            <w:r>
              <w:t>20</w:t>
            </w:r>
          </w:p>
        </w:tc>
        <w:tc>
          <w:tcPr>
            <w:tcW w:w="4529" w:type="dxa"/>
          </w:tcPr>
          <w:p w14:paraId="6810346A" w14:textId="77777777" w:rsidR="000C4968" w:rsidRDefault="000C4968" w:rsidP="0059306B">
            <w:r>
              <w:t>Proven ability to deliver similar Christmas tree and lighting projects. References and case studies</w:t>
            </w:r>
          </w:p>
        </w:tc>
      </w:tr>
      <w:tr w:rsidR="000C4968" w14:paraId="2FCB2781" w14:textId="77777777" w:rsidTr="0059306B">
        <w:tc>
          <w:tcPr>
            <w:tcW w:w="2689" w:type="dxa"/>
          </w:tcPr>
          <w:p w14:paraId="3163D2ED" w14:textId="77777777" w:rsidR="000C4968" w:rsidRDefault="000C4968" w:rsidP="0059306B">
            <w:r>
              <w:t>Quality of products and services</w:t>
            </w:r>
          </w:p>
        </w:tc>
        <w:tc>
          <w:tcPr>
            <w:tcW w:w="1842" w:type="dxa"/>
          </w:tcPr>
          <w:p w14:paraId="5D9F93EE" w14:textId="77777777" w:rsidR="000C4968" w:rsidRDefault="000C4968" w:rsidP="0059306B">
            <w:r>
              <w:t>30</w:t>
            </w:r>
          </w:p>
        </w:tc>
        <w:tc>
          <w:tcPr>
            <w:tcW w:w="4529" w:type="dxa"/>
          </w:tcPr>
          <w:p w14:paraId="4DFAF664" w14:textId="4F6CC0A4" w:rsidR="000C4968" w:rsidRDefault="00E43248" w:rsidP="0059306B">
            <w:r>
              <w:t>Specification</w:t>
            </w:r>
            <w:r w:rsidR="000C4968">
              <w:t xml:space="preserve"> and dura</w:t>
            </w:r>
            <w:r>
              <w:t xml:space="preserve">bility </w:t>
            </w:r>
            <w:r w:rsidR="000C4968">
              <w:t xml:space="preserve">of </w:t>
            </w:r>
            <w:r>
              <w:t>materials</w:t>
            </w:r>
            <w:r w:rsidR="000C4968">
              <w:t xml:space="preserve">, </w:t>
            </w:r>
            <w:r w:rsidR="00587415">
              <w:t xml:space="preserve">compliance </w:t>
            </w:r>
            <w:r>
              <w:t>with</w:t>
            </w:r>
            <w:r w:rsidR="000C4968">
              <w:t xml:space="preserve"> safety standards [incl</w:t>
            </w:r>
            <w:r w:rsidR="00EA6857">
              <w:t xml:space="preserve">. </w:t>
            </w:r>
            <w:r w:rsidR="000C4968">
              <w:t>HERS certificate] and reliability.</w:t>
            </w:r>
          </w:p>
        </w:tc>
      </w:tr>
    </w:tbl>
    <w:p w14:paraId="1FB75D27" w14:textId="77777777" w:rsidR="000C4968" w:rsidRDefault="000C4968" w:rsidP="000C4968"/>
    <w:p w14:paraId="587D5A1D" w14:textId="7C93528C" w:rsidR="000C4968" w:rsidRDefault="00587415" w:rsidP="00041EAD">
      <w:pPr>
        <w:jc w:val="center"/>
        <w:rPr>
          <w:b/>
          <w:bCs/>
        </w:rPr>
      </w:pPr>
      <w:r w:rsidRPr="00625FA9">
        <w:rPr>
          <w:b/>
          <w:bCs/>
        </w:rPr>
        <w:t>TIMETABLE</w:t>
      </w:r>
    </w:p>
    <w:p w14:paraId="309FCDAA" w14:textId="77777777" w:rsidR="00C857AF" w:rsidRDefault="00C857AF" w:rsidP="000C49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C857AF" w14:paraId="4AA24BD5" w14:textId="77777777" w:rsidTr="00CD2E61">
        <w:tc>
          <w:tcPr>
            <w:tcW w:w="1980" w:type="dxa"/>
          </w:tcPr>
          <w:p w14:paraId="32C7ABB6" w14:textId="5789CB67" w:rsidR="00C857AF" w:rsidRDefault="00C857AF" w:rsidP="000C4968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80" w:type="dxa"/>
          </w:tcPr>
          <w:p w14:paraId="3113409B" w14:textId="7948B4A9" w:rsidR="00C857AF" w:rsidRDefault="00C857AF" w:rsidP="000C4968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</w:tr>
      <w:tr w:rsidR="00C857AF" w14:paraId="5251C9D6" w14:textId="77777777" w:rsidTr="00CD2E61">
        <w:tc>
          <w:tcPr>
            <w:tcW w:w="1980" w:type="dxa"/>
          </w:tcPr>
          <w:p w14:paraId="4F43F5D5" w14:textId="1A14B5E4" w:rsidR="00C857AF" w:rsidRPr="00C857AF" w:rsidRDefault="00C857AF" w:rsidP="000C4968">
            <w:r>
              <w:t>16/4/25</w:t>
            </w:r>
          </w:p>
        </w:tc>
        <w:tc>
          <w:tcPr>
            <w:tcW w:w="7080" w:type="dxa"/>
          </w:tcPr>
          <w:p w14:paraId="7D3AC2D8" w14:textId="427F9E4A" w:rsidR="00C857AF" w:rsidRPr="00C857AF" w:rsidRDefault="00C857AF" w:rsidP="000C4968">
            <w:r>
              <w:t>Tender opens</w:t>
            </w:r>
          </w:p>
        </w:tc>
      </w:tr>
      <w:tr w:rsidR="00C857AF" w:rsidRPr="000004E5" w14:paraId="6A1138B3" w14:textId="77777777" w:rsidTr="00CD2E61">
        <w:tc>
          <w:tcPr>
            <w:tcW w:w="1980" w:type="dxa"/>
          </w:tcPr>
          <w:p w14:paraId="26B8E9D7" w14:textId="0CE8503E" w:rsidR="000004E5" w:rsidRPr="000004E5" w:rsidRDefault="000004E5" w:rsidP="000C4968">
            <w:r>
              <w:t>2/5/25</w:t>
            </w:r>
          </w:p>
        </w:tc>
        <w:tc>
          <w:tcPr>
            <w:tcW w:w="7080" w:type="dxa"/>
          </w:tcPr>
          <w:p w14:paraId="1EEFA171" w14:textId="65710632" w:rsidR="00C857AF" w:rsidRPr="000004E5" w:rsidRDefault="000004E5" w:rsidP="000C4968">
            <w:r>
              <w:t>Deadline for bidders to submit questions of clarification</w:t>
            </w:r>
          </w:p>
        </w:tc>
      </w:tr>
      <w:tr w:rsidR="00C857AF" w:rsidRPr="000004E5" w14:paraId="6D92955D" w14:textId="77777777" w:rsidTr="00CD2E61">
        <w:tc>
          <w:tcPr>
            <w:tcW w:w="1980" w:type="dxa"/>
          </w:tcPr>
          <w:p w14:paraId="31B92443" w14:textId="7B92C0A9" w:rsidR="00C857AF" w:rsidRPr="000004E5" w:rsidRDefault="00CD2E61" w:rsidP="000C4968">
            <w:r>
              <w:t>15/5/25</w:t>
            </w:r>
          </w:p>
        </w:tc>
        <w:tc>
          <w:tcPr>
            <w:tcW w:w="7080" w:type="dxa"/>
          </w:tcPr>
          <w:p w14:paraId="26B0F422" w14:textId="33023D26" w:rsidR="00C857AF" w:rsidRPr="000004E5" w:rsidRDefault="00CD2E61" w:rsidP="000C4968">
            <w:r>
              <w:t>Noon – tender closes</w:t>
            </w:r>
          </w:p>
        </w:tc>
      </w:tr>
      <w:tr w:rsidR="00C857AF" w:rsidRPr="000004E5" w14:paraId="717EE032" w14:textId="77777777" w:rsidTr="00CD2E61">
        <w:tc>
          <w:tcPr>
            <w:tcW w:w="1980" w:type="dxa"/>
          </w:tcPr>
          <w:p w14:paraId="2B7908E6" w14:textId="033EDD22" w:rsidR="00C857AF" w:rsidRPr="000004E5" w:rsidRDefault="00CD2E61" w:rsidP="000C4968">
            <w:r>
              <w:t>w/c 18/5/25</w:t>
            </w:r>
          </w:p>
        </w:tc>
        <w:tc>
          <w:tcPr>
            <w:tcW w:w="7080" w:type="dxa"/>
          </w:tcPr>
          <w:p w14:paraId="5D57199F" w14:textId="220DE0D6" w:rsidR="00C857AF" w:rsidRPr="000004E5" w:rsidRDefault="00CD2E61" w:rsidP="000C4968">
            <w:r>
              <w:t>Panel to consider applications</w:t>
            </w:r>
          </w:p>
        </w:tc>
      </w:tr>
      <w:tr w:rsidR="00C857AF" w:rsidRPr="000004E5" w14:paraId="495FF892" w14:textId="77777777" w:rsidTr="00CD2E61">
        <w:tc>
          <w:tcPr>
            <w:tcW w:w="1980" w:type="dxa"/>
          </w:tcPr>
          <w:p w14:paraId="2B6BCC89" w14:textId="414C5AAA" w:rsidR="00C857AF" w:rsidRPr="000004E5" w:rsidRDefault="00CD2E61" w:rsidP="000C4968">
            <w:r>
              <w:t>w/c 25/</w:t>
            </w:r>
            <w:r w:rsidR="00041EAD">
              <w:t>5</w:t>
            </w:r>
            <w:r>
              <w:t>/25</w:t>
            </w:r>
          </w:p>
        </w:tc>
        <w:tc>
          <w:tcPr>
            <w:tcW w:w="7080" w:type="dxa"/>
          </w:tcPr>
          <w:p w14:paraId="61926CAC" w14:textId="624831F2" w:rsidR="00C857AF" w:rsidRPr="000004E5" w:rsidRDefault="00CD2E61" w:rsidP="000C4968">
            <w:r>
              <w:t>Decision</w:t>
            </w:r>
          </w:p>
        </w:tc>
      </w:tr>
      <w:tr w:rsidR="00CD2E61" w:rsidRPr="000004E5" w14:paraId="00F87DAC" w14:textId="77777777" w:rsidTr="00816514">
        <w:tc>
          <w:tcPr>
            <w:tcW w:w="9060" w:type="dxa"/>
            <w:gridSpan w:val="2"/>
          </w:tcPr>
          <w:p w14:paraId="1E60C1D3" w14:textId="0F3F6340" w:rsidR="00CD2E61" w:rsidRPr="000004E5" w:rsidRDefault="00CD2E61" w:rsidP="000C4968">
            <w:r>
              <w:t>This will be followed by the standard standstill period before the final contract commencement date.</w:t>
            </w:r>
          </w:p>
        </w:tc>
      </w:tr>
    </w:tbl>
    <w:p w14:paraId="7C486065" w14:textId="6BF26936" w:rsidR="00CD2E61" w:rsidRDefault="00CD2E61"/>
    <w:sectPr w:rsidR="00CD2E61" w:rsidSect="005F3901">
      <w:type w:val="oddPage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644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CE85A76"/>
    <w:multiLevelType w:val="hybridMultilevel"/>
    <w:tmpl w:val="93909470"/>
    <w:lvl w:ilvl="0" w:tplc="266EC3A0">
      <w:start w:val="14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Planning"/>
      <w:lvlText w:val="P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46A8"/>
    <w:multiLevelType w:val="multilevel"/>
    <w:tmpl w:val="C7A0F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DF5CB2"/>
    <w:multiLevelType w:val="hybridMultilevel"/>
    <w:tmpl w:val="696021FE"/>
    <w:lvl w:ilvl="0" w:tplc="8792662A">
      <w:start w:val="1"/>
      <w:numFmt w:val="decimal"/>
      <w:pStyle w:val="MinuteNumber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22D29"/>
    <w:multiLevelType w:val="hybridMultilevel"/>
    <w:tmpl w:val="A3E87C5C"/>
    <w:lvl w:ilvl="0" w:tplc="6E9A708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HR"/>
      <w:lvlText w:val="HR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4E6E"/>
    <w:multiLevelType w:val="hybridMultilevel"/>
    <w:tmpl w:val="AF3AD21C"/>
    <w:lvl w:ilvl="0" w:tplc="1770A918">
      <w:start w:val="312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TDI%1/21"/>
      <w:lvlJc w:val="left"/>
      <w:pPr>
        <w:ind w:left="1896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75E"/>
    <w:multiLevelType w:val="hybridMultilevel"/>
    <w:tmpl w:val="8892B91C"/>
    <w:lvl w:ilvl="0" w:tplc="F43E7C8C">
      <w:start w:val="30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F%1/21"/>
      <w:lvlJc w:val="left"/>
      <w:pPr>
        <w:ind w:left="720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FB6"/>
    <w:multiLevelType w:val="hybridMultilevel"/>
    <w:tmpl w:val="B92A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1C6E"/>
    <w:multiLevelType w:val="hybridMultilevel"/>
    <w:tmpl w:val="410E2020"/>
    <w:lvl w:ilvl="0" w:tplc="BBD8FEF4">
      <w:start w:val="22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E%1/21"/>
      <w:lvlJc w:val="left"/>
      <w:pPr>
        <w:ind w:left="1896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860FF"/>
    <w:multiLevelType w:val="hybridMultilevel"/>
    <w:tmpl w:val="6BA28B54"/>
    <w:lvl w:ilvl="0" w:tplc="7EF4B4D0">
      <w:start w:val="60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TDI"/>
      <w:lvlText w:val="TD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26370"/>
    <w:multiLevelType w:val="hybridMultilevel"/>
    <w:tmpl w:val="57025C46"/>
    <w:lvl w:ilvl="0" w:tplc="4F6E8DB4">
      <w:start w:val="15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FPGP"/>
      <w:lvlText w:val="F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518A623C"/>
    <w:multiLevelType w:val="hybridMultilevel"/>
    <w:tmpl w:val="BD0E5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05503"/>
    <w:multiLevelType w:val="hybridMultilevel"/>
    <w:tmpl w:val="C3984DB8"/>
    <w:lvl w:ilvl="0" w:tplc="22AA1632">
      <w:start w:val="105"/>
      <w:numFmt w:val="decimal"/>
      <w:lvlText w:val="HR%1/20"/>
      <w:lvlJc w:val="left"/>
      <w:pPr>
        <w:ind w:left="113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3EE2"/>
    <w:multiLevelType w:val="multilevel"/>
    <w:tmpl w:val="0770CCF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5E46C2"/>
    <w:multiLevelType w:val="multilevel"/>
    <w:tmpl w:val="3FEA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F939D5"/>
    <w:multiLevelType w:val="multilevel"/>
    <w:tmpl w:val="B18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3CF27A2"/>
    <w:multiLevelType w:val="hybridMultilevel"/>
    <w:tmpl w:val="C6FE87FA"/>
    <w:lvl w:ilvl="0" w:tplc="149023BC">
      <w:start w:val="4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JMC"/>
      <w:lvlText w:val="JM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03381">
    <w:abstractNumId w:val="14"/>
  </w:num>
  <w:num w:numId="2" w16cid:durableId="77602576">
    <w:abstractNumId w:val="8"/>
  </w:num>
  <w:num w:numId="3" w16cid:durableId="2032954920">
    <w:abstractNumId w:val="15"/>
  </w:num>
  <w:num w:numId="4" w16cid:durableId="778449069">
    <w:abstractNumId w:val="5"/>
  </w:num>
  <w:num w:numId="5" w16cid:durableId="1434398567">
    <w:abstractNumId w:val="6"/>
  </w:num>
  <w:num w:numId="6" w16cid:durableId="1235699065">
    <w:abstractNumId w:val="0"/>
  </w:num>
  <w:num w:numId="7" w16cid:durableId="781729267">
    <w:abstractNumId w:val="2"/>
  </w:num>
  <w:num w:numId="8" w16cid:durableId="857235902">
    <w:abstractNumId w:val="13"/>
  </w:num>
  <w:num w:numId="9" w16cid:durableId="787553879">
    <w:abstractNumId w:val="3"/>
  </w:num>
  <w:num w:numId="10" w16cid:durableId="522090612">
    <w:abstractNumId w:val="12"/>
  </w:num>
  <w:num w:numId="11" w16cid:durableId="177816028">
    <w:abstractNumId w:val="10"/>
  </w:num>
  <w:num w:numId="12" w16cid:durableId="943149089">
    <w:abstractNumId w:val="9"/>
  </w:num>
  <w:num w:numId="13" w16cid:durableId="972516005">
    <w:abstractNumId w:val="1"/>
  </w:num>
  <w:num w:numId="14" w16cid:durableId="935559103">
    <w:abstractNumId w:val="4"/>
  </w:num>
  <w:num w:numId="15" w16cid:durableId="755596652">
    <w:abstractNumId w:val="16"/>
  </w:num>
  <w:num w:numId="16" w16cid:durableId="1094471470">
    <w:abstractNumId w:val="11"/>
  </w:num>
  <w:num w:numId="17" w16cid:durableId="1606378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BF"/>
    <w:rsid w:val="000004E5"/>
    <w:rsid w:val="00021CFC"/>
    <w:rsid w:val="00041EAD"/>
    <w:rsid w:val="000540C9"/>
    <w:rsid w:val="00074C71"/>
    <w:rsid w:val="0008571E"/>
    <w:rsid w:val="000C14DC"/>
    <w:rsid w:val="000C4968"/>
    <w:rsid w:val="000D2D19"/>
    <w:rsid w:val="000D6D70"/>
    <w:rsid w:val="00132D7A"/>
    <w:rsid w:val="00153CCE"/>
    <w:rsid w:val="001A155F"/>
    <w:rsid w:val="001E2336"/>
    <w:rsid w:val="00205ED0"/>
    <w:rsid w:val="00216665"/>
    <w:rsid w:val="002213BF"/>
    <w:rsid w:val="00330213"/>
    <w:rsid w:val="0036792D"/>
    <w:rsid w:val="003A3F02"/>
    <w:rsid w:val="003C6AAF"/>
    <w:rsid w:val="003E5B7C"/>
    <w:rsid w:val="004510F5"/>
    <w:rsid w:val="004519DB"/>
    <w:rsid w:val="00470C6E"/>
    <w:rsid w:val="004D0B35"/>
    <w:rsid w:val="004D306C"/>
    <w:rsid w:val="00555BBF"/>
    <w:rsid w:val="00587415"/>
    <w:rsid w:val="005A0002"/>
    <w:rsid w:val="005E25CE"/>
    <w:rsid w:val="005F3901"/>
    <w:rsid w:val="00606AA7"/>
    <w:rsid w:val="00610155"/>
    <w:rsid w:val="00625FA9"/>
    <w:rsid w:val="00662865"/>
    <w:rsid w:val="006A0D46"/>
    <w:rsid w:val="006A0DBF"/>
    <w:rsid w:val="00734DBF"/>
    <w:rsid w:val="007D5BFE"/>
    <w:rsid w:val="00816367"/>
    <w:rsid w:val="00846651"/>
    <w:rsid w:val="00856D00"/>
    <w:rsid w:val="008B093B"/>
    <w:rsid w:val="008D6914"/>
    <w:rsid w:val="0090635A"/>
    <w:rsid w:val="00967096"/>
    <w:rsid w:val="009B3652"/>
    <w:rsid w:val="009C2AD8"/>
    <w:rsid w:val="00A308F0"/>
    <w:rsid w:val="00A63656"/>
    <w:rsid w:val="00AE1D31"/>
    <w:rsid w:val="00B36873"/>
    <w:rsid w:val="00B90B83"/>
    <w:rsid w:val="00C175EB"/>
    <w:rsid w:val="00C31342"/>
    <w:rsid w:val="00C40BDF"/>
    <w:rsid w:val="00C857AF"/>
    <w:rsid w:val="00C921F6"/>
    <w:rsid w:val="00C925E7"/>
    <w:rsid w:val="00CA24F2"/>
    <w:rsid w:val="00CD2E61"/>
    <w:rsid w:val="00DC1AE1"/>
    <w:rsid w:val="00E06742"/>
    <w:rsid w:val="00E11914"/>
    <w:rsid w:val="00E173AC"/>
    <w:rsid w:val="00E22018"/>
    <w:rsid w:val="00E43248"/>
    <w:rsid w:val="00EA1B23"/>
    <w:rsid w:val="00EA6857"/>
    <w:rsid w:val="00F41567"/>
    <w:rsid w:val="00F645DE"/>
    <w:rsid w:val="00FA03F1"/>
    <w:rsid w:val="00FA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1863"/>
  <w15:chartTrackingRefBased/>
  <w15:docId w15:val="{310FA597-9A20-47CF-AF08-A81AE42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35"/>
    <w:rPr>
      <w:rFonts w:cs="Times New Roman"/>
    </w:rPr>
  </w:style>
  <w:style w:type="paragraph" w:styleId="Heading1">
    <w:name w:val="heading 1"/>
    <w:basedOn w:val="Normal"/>
    <w:next w:val="AgendaIndentedParagraph"/>
    <w:link w:val="Heading1Char"/>
    <w:qFormat/>
    <w:rsid w:val="001A155F"/>
    <w:pPr>
      <w:numPr>
        <w:numId w:val="8"/>
      </w:numPr>
      <w:tabs>
        <w:tab w:val="right" w:pos="9638"/>
      </w:tabs>
      <w:spacing w:before="240" w:after="0"/>
      <w:ind w:left="567" w:hanging="567"/>
      <w:outlineLvl w:val="0"/>
    </w:pPr>
    <w:rPr>
      <w:rFonts w:eastAsiaTheme="minorHAnsi"/>
      <w:b/>
      <w:iCs/>
      <w:snapToGrid w:val="0"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55F"/>
    <w:pPr>
      <w:keepNext/>
      <w:keepLines/>
      <w:numPr>
        <w:ilvl w:val="1"/>
        <w:numId w:val="7"/>
      </w:numPr>
      <w:spacing w:before="100" w:after="0"/>
      <w:ind w:left="567" w:hanging="567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ndentedParagraph">
    <w:name w:val="Agenda Indented Paragraph"/>
    <w:basedOn w:val="Normal"/>
    <w:qFormat/>
    <w:rsid w:val="006A0D46"/>
    <w:pPr>
      <w:ind w:left="567"/>
    </w:pPr>
  </w:style>
  <w:style w:type="character" w:customStyle="1" w:styleId="Heading1Char">
    <w:name w:val="Heading 1 Char"/>
    <w:basedOn w:val="DefaultParagraphFont"/>
    <w:link w:val="Heading1"/>
    <w:rsid w:val="001A155F"/>
    <w:rPr>
      <w:rFonts w:eastAsiaTheme="minorHAnsi" w:cs="Times New Roman"/>
      <w:b/>
      <w:iCs/>
      <w:snapToGrid w:val="0"/>
      <w:kern w:val="32"/>
    </w:rPr>
  </w:style>
  <w:style w:type="paragraph" w:customStyle="1" w:styleId="AgendaParagraph">
    <w:name w:val="Agenda Paragraph"/>
    <w:basedOn w:val="Normal"/>
    <w:qFormat/>
    <w:rsid w:val="004D306C"/>
    <w:pPr>
      <w:ind w:left="567"/>
    </w:pPr>
  </w:style>
  <w:style w:type="paragraph" w:customStyle="1" w:styleId="MinuteNumberingHR">
    <w:name w:val="Minute Numbering HR"/>
    <w:next w:val="MinuteIndentedParagraph"/>
    <w:qFormat/>
    <w:rsid w:val="000C14DC"/>
    <w:pPr>
      <w:keepNext/>
      <w:widowControl w:val="0"/>
      <w:numPr>
        <w:numId w:val="14"/>
      </w:numPr>
      <w:spacing w:before="120" w:after="0"/>
    </w:pPr>
    <w:rPr>
      <w:rFonts w:cs="Times New Roman"/>
    </w:rPr>
  </w:style>
  <w:style w:type="paragraph" w:customStyle="1" w:styleId="MinuteNumberingJMC">
    <w:name w:val="Minute Numbering JMC"/>
    <w:basedOn w:val="ListParagraph"/>
    <w:next w:val="MinuteIndentedParagraph"/>
    <w:qFormat/>
    <w:rsid w:val="00205ED0"/>
    <w:pPr>
      <w:keepNext/>
      <w:widowControl w:val="0"/>
      <w:numPr>
        <w:numId w:val="15"/>
      </w:numPr>
      <w:spacing w:before="120" w:after="0"/>
      <w:contextualSpacing w:val="0"/>
    </w:pPr>
  </w:style>
  <w:style w:type="paragraph" w:customStyle="1" w:styleId="MinuteNumberingFPGP">
    <w:name w:val="Minute Numbering FP&amp;GP"/>
    <w:next w:val="MinuteIndentedParagraph"/>
    <w:qFormat/>
    <w:rsid w:val="003A3F02"/>
    <w:pPr>
      <w:keepNext/>
      <w:widowControl w:val="0"/>
      <w:numPr>
        <w:numId w:val="11"/>
      </w:numPr>
      <w:spacing w:before="120" w:after="0"/>
    </w:pPr>
    <w:rPr>
      <w:rFonts w:eastAsia="Arial" w:cs="Times New Roman"/>
      <w:b/>
      <w:iCs/>
      <w:lang w:eastAsia="en-GB"/>
    </w:rPr>
  </w:style>
  <w:style w:type="paragraph" w:styleId="ListParagraph">
    <w:name w:val="List Paragraph"/>
    <w:basedOn w:val="Normal"/>
    <w:uiPriority w:val="34"/>
    <w:qFormat/>
    <w:rsid w:val="003C6AAF"/>
    <w:pPr>
      <w:ind w:left="720"/>
      <w:contextualSpacing/>
    </w:pPr>
  </w:style>
  <w:style w:type="paragraph" w:customStyle="1" w:styleId="MinuteIndentedParagraph">
    <w:name w:val="Minute Indented Paragraph"/>
    <w:basedOn w:val="Normal"/>
    <w:qFormat/>
    <w:rsid w:val="00967096"/>
    <w:pPr>
      <w:tabs>
        <w:tab w:val="right" w:pos="9639"/>
      </w:tabs>
      <w:spacing w:line="240" w:lineRule="auto"/>
      <w:ind w:left="1134"/>
    </w:pPr>
    <w:rPr>
      <w:rFonts w:cs="Arial"/>
      <w:b/>
      <w:bCs/>
      <w:iCs/>
      <w:snapToGrid w:val="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A155F"/>
    <w:rPr>
      <w:rFonts w:eastAsiaTheme="majorEastAsia" w:cstheme="majorBidi"/>
    </w:rPr>
  </w:style>
  <w:style w:type="paragraph" w:customStyle="1" w:styleId="MinuteNumbering">
    <w:name w:val="Minute Numbering"/>
    <w:basedOn w:val="Normal"/>
    <w:next w:val="Normal"/>
    <w:qFormat/>
    <w:rsid w:val="00A308F0"/>
    <w:pPr>
      <w:numPr>
        <w:numId w:val="9"/>
      </w:numPr>
      <w:tabs>
        <w:tab w:val="left" w:pos="567"/>
        <w:tab w:val="right" w:pos="9639"/>
      </w:tabs>
      <w:spacing w:before="240" w:after="0" w:line="240" w:lineRule="auto"/>
    </w:pPr>
    <w:rPr>
      <w:rFonts w:cs="Arial"/>
      <w:b/>
      <w:bCs/>
      <w:iCs/>
      <w:snapToGrid w:val="0"/>
    </w:rPr>
  </w:style>
  <w:style w:type="paragraph" w:customStyle="1" w:styleId="MinuteNumberingTDI">
    <w:name w:val="Minute Numbering TD&amp;I"/>
    <w:basedOn w:val="Normal"/>
    <w:next w:val="MinuteIndentedParagraph"/>
    <w:qFormat/>
    <w:rsid w:val="003A3F02"/>
    <w:pPr>
      <w:keepNext/>
      <w:widowControl w:val="0"/>
      <w:numPr>
        <w:numId w:val="12"/>
      </w:numPr>
      <w:spacing w:before="120" w:after="0"/>
    </w:pPr>
  </w:style>
  <w:style w:type="paragraph" w:customStyle="1" w:styleId="MinuteNumberingPlanning">
    <w:name w:val="Minute Numbering Planning"/>
    <w:basedOn w:val="Normal"/>
    <w:next w:val="MinuteIndentedParagraph"/>
    <w:qFormat/>
    <w:rsid w:val="000C14DC"/>
    <w:pPr>
      <w:keepNext/>
      <w:widowControl w:val="0"/>
      <w:numPr>
        <w:numId w:val="13"/>
      </w:numPr>
      <w:spacing w:before="120" w:after="0"/>
    </w:pPr>
  </w:style>
  <w:style w:type="paragraph" w:customStyle="1" w:styleId="WTCTitle">
    <w:name w:val="WTC Title"/>
    <w:basedOn w:val="Normal"/>
    <w:qFormat/>
    <w:rsid w:val="00610155"/>
    <w:pPr>
      <w:widowControl w:val="0"/>
      <w:autoSpaceDE w:val="0"/>
      <w:autoSpaceDN w:val="0"/>
      <w:jc w:val="center"/>
    </w:pPr>
    <w:rPr>
      <w:b/>
      <w:bCs/>
      <w:color w:val="002060"/>
      <w:spacing w:val="-10"/>
      <w:kern w:val="28"/>
      <w:sz w:val="36"/>
      <w:szCs w:val="36"/>
      <w14:ligatures w14:val="none"/>
    </w:rPr>
  </w:style>
  <w:style w:type="paragraph" w:customStyle="1" w:styleId="SOBreak">
    <w:name w:val="SO Break"/>
    <w:basedOn w:val="Normal"/>
    <w:qFormat/>
    <w:rsid w:val="00610155"/>
    <w:pPr>
      <w:widowControl w:val="0"/>
      <w:shd w:val="clear" w:color="auto" w:fill="000000"/>
      <w:autoSpaceDE w:val="0"/>
      <w:autoSpaceDN w:val="0"/>
      <w:ind w:left="1134"/>
      <w:jc w:val="center"/>
    </w:pPr>
    <w:rPr>
      <w:rFonts w:cs="Arial"/>
      <w:b/>
      <w:bCs/>
      <w:kern w:val="0"/>
      <w14:ligatures w14:val="none"/>
    </w:rPr>
  </w:style>
  <w:style w:type="paragraph" w:customStyle="1" w:styleId="MinuteSignatureLine">
    <w:name w:val="Minute Signature Line"/>
    <w:basedOn w:val="Normal"/>
    <w:qFormat/>
    <w:rsid w:val="00610155"/>
    <w:pPr>
      <w:tabs>
        <w:tab w:val="left" w:leader="dot" w:pos="3402"/>
        <w:tab w:val="left" w:pos="3969"/>
      </w:tabs>
      <w:autoSpaceDE w:val="0"/>
      <w:autoSpaceDN w:val="0"/>
      <w:spacing w:before="480" w:after="0"/>
    </w:pPr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customStyle="1" w:styleId="MinuteBookFooter">
    <w:name w:val="Minute Book Footer"/>
    <w:qFormat/>
    <w:rsid w:val="00610155"/>
    <w:pPr>
      <w:spacing w:after="0" w:line="240" w:lineRule="auto"/>
      <w:jc w:val="center"/>
    </w:pPr>
    <w:rPr>
      <w:rFonts w:ascii="Century Schoolbook" w:hAnsi="Century Schoolbook" w:cs="Arial"/>
      <w:bCs/>
      <w:iCs/>
      <w:snapToGrid w:val="0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BF"/>
    <w:rPr>
      <w:rFonts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5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BF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5</cp:revision>
  <dcterms:created xsi:type="dcterms:W3CDTF">2025-04-16T09:15:00Z</dcterms:created>
  <dcterms:modified xsi:type="dcterms:W3CDTF">2025-04-16T09:17:00Z</dcterms:modified>
</cp:coreProperties>
</file>