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69249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69249B">
            <w:pPr>
              <w:pStyle w:val="Heading1"/>
            </w:pPr>
            <w:r>
              <w:t>MC/NWST/SPP/87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SPSL Due Diligence - 6531 - DoH - Brentwood Blood Donor Centre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WSP</w:t>
            </w:r>
          </w:p>
          <w:p w:rsidR="001F37EE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Mountbatten House, Basing View, Basingstoke, RG21 4HJ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SPSL Due Diligence - 6531 - DoH - Brentwood Blood Donor Centre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SPSL due diligence work on instructed site acquisitions for 6531 - DoH - 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Brentwood Blood Donor Centre 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 covers various topics, as set out in HCA ITT of Novermber 2014 (and 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subsequent clarifications) to include the following work topics, as instructed 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 a site specific basis: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1) Management &amp; Communication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 Site Reconnaissance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3) Review of Previous Information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4) Services / Utilities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5) Access and Movement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6) Ecology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7) Buildings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8) Masterplanning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ITP covers professional fees and expenses only related to the above. Due 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the site specific nature of works additional information may be required. If 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so, these will be purchased and charged back at cost and will result in an 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increase in the ITP, if necessary, to include but potentially not limited to 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following: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1) Services / utilities information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 Coal Authority Report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3) Envirocheck (Historical mapping, geology mapping and environmental </w:t>
            </w:r>
          </w:p>
          <w:p w:rsidR="0069249B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information)</w:t>
            </w:r>
          </w:p>
          <w:p w:rsidR="001F37EE" w:rsidRDefault="0069249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4) Ecological Local Record Searches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69249B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69249B">
              <w:rPr>
                <w:rFonts w:ascii="Arial" w:hAnsi="Arial"/>
                <w:sz w:val="20"/>
              </w:rPr>
              <w:t>30/11/2016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69249B">
              <w:rPr>
                <w:rFonts w:ascii="Arial" w:hAnsi="Arial"/>
                <w:sz w:val="20"/>
              </w:rPr>
              <w:t>30/11/2016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69249B">
              <w:rPr>
                <w:rFonts w:ascii="Arial" w:hAnsi="Arial"/>
                <w:sz w:val="20"/>
              </w:rPr>
              <w:t>12506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69249B">
              <w:rPr>
                <w:rFonts w:ascii="Arial" w:hAnsi="Arial"/>
                <w:sz w:val="20"/>
              </w:rPr>
              <w:t>12506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69249B">
              <w:rPr>
                <w:rFonts w:ascii="Arial" w:hAnsi="Arial"/>
                <w:sz w:val="20"/>
              </w:rPr>
              <w:t>IT71970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Originator Ref/Contact: </w:t>
            </w:r>
            <w:r w:rsidR="0069249B">
              <w:rPr>
                <w:rFonts w:ascii="Arial" w:hAnsi="Arial"/>
                <w:sz w:val="20"/>
              </w:rPr>
              <w:t>Richard Boyle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69249B">
              <w:rPr>
                <w:rFonts w:ascii="Arial" w:hAnsi="Arial"/>
                <w:sz w:val="20"/>
              </w:rPr>
              <w:t>Richard Boyle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69249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49B" w:rsidRDefault="0069249B" w:rsidP="0069249B">
      <w:r>
        <w:separator/>
      </w:r>
    </w:p>
  </w:endnote>
  <w:endnote w:type="continuationSeparator" w:id="0">
    <w:p w:rsidR="0069249B" w:rsidRDefault="0069249B" w:rsidP="0069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9B" w:rsidRDefault="0069249B" w:rsidP="0069249B">
    <w:pPr>
      <w:pStyle w:val="Footer"/>
    </w:pPr>
    <w:bookmarkStart w:id="1" w:name="aliashAdvancedFooterprot1FooterEvenPages"/>
  </w:p>
  <w:bookmarkEnd w:id="1"/>
  <w:p w:rsidR="0069249B" w:rsidRDefault="00692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9B" w:rsidRDefault="0069249B" w:rsidP="0069249B">
    <w:pPr>
      <w:pStyle w:val="Footer"/>
    </w:pPr>
    <w:bookmarkStart w:id="2" w:name="aliashAdvancedFooterprotec1FooterPrimary"/>
  </w:p>
  <w:bookmarkEnd w:id="2"/>
  <w:p w:rsidR="0069249B" w:rsidRDefault="006924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9B" w:rsidRDefault="0069249B" w:rsidP="0069249B">
    <w:pPr>
      <w:pStyle w:val="Footer"/>
    </w:pPr>
    <w:bookmarkStart w:id="3" w:name="aliashAdvancedFooterprot1FooterFirstPage"/>
  </w:p>
  <w:bookmarkEnd w:id="3"/>
  <w:p w:rsidR="0069249B" w:rsidRDefault="00692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49B" w:rsidRDefault="0069249B" w:rsidP="0069249B">
      <w:r>
        <w:separator/>
      </w:r>
    </w:p>
  </w:footnote>
  <w:footnote w:type="continuationSeparator" w:id="0">
    <w:p w:rsidR="0069249B" w:rsidRDefault="0069249B" w:rsidP="00692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9B" w:rsidRDefault="006924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9B" w:rsidRDefault="006924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9B" w:rsidRDefault="00692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9B"/>
    <w:rsid w:val="00073A5C"/>
    <w:rsid w:val="001F37EE"/>
    <w:rsid w:val="00240F54"/>
    <w:rsid w:val="00482F9E"/>
    <w:rsid w:val="00502966"/>
    <w:rsid w:val="0069249B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92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249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92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249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92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249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92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249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2016-09-27T08:28:00Z</dcterms:created>
  <dcterms:modified xsi:type="dcterms:W3CDTF">2016-09-27T08:29:00Z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92dccfe1-0bdc-4704-b3ff-86c0082b7183</vt:lpwstr>
  </property>
  <property fmtid="{D5CDD505-2E9C-101B-9397-08002B2CF9AE}" pid="3" name="HCAGPMS">
    <vt:lpwstr>OFFICIAL</vt:lpwstr>
  </property>
</Properties>
</file>