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33DFBE34" w14:textId="77777777" w:rsidR="00D661B6" w:rsidRPr="00D870B0" w:rsidRDefault="00D661B6" w:rsidP="00D661B6">
      <w:pPr>
        <w:spacing w:after="0" w:line="240" w:lineRule="auto"/>
        <w:ind w:left="599"/>
        <w:jc w:val="center"/>
        <w:rPr>
          <w:rFonts w:cs="Arial"/>
          <w:b/>
          <w:bCs/>
          <w:sz w:val="32"/>
          <w:szCs w:val="32"/>
        </w:rPr>
      </w:pPr>
      <w:r w:rsidRPr="00D870B0">
        <w:rPr>
          <w:rFonts w:cs="Arial"/>
          <w:b/>
          <w:bCs/>
          <w:sz w:val="32"/>
          <w:szCs w:val="32"/>
        </w:rPr>
        <w:t>Contract for:</w:t>
      </w:r>
    </w:p>
    <w:p w14:paraId="2990AEA1" w14:textId="4B1974E6" w:rsidR="00D661B6" w:rsidRDefault="71B9B1B9" w:rsidP="00D661B6">
      <w:pPr>
        <w:spacing w:after="0" w:line="240" w:lineRule="auto"/>
        <w:ind w:left="599"/>
        <w:jc w:val="center"/>
        <w:rPr>
          <w:rFonts w:cs="Arial"/>
          <w:b/>
          <w:bCs/>
          <w:sz w:val="32"/>
          <w:szCs w:val="32"/>
        </w:rPr>
      </w:pPr>
      <w:r w:rsidRPr="71B9B1B9">
        <w:rPr>
          <w:rFonts w:cs="Arial"/>
          <w:b/>
          <w:bCs/>
          <w:sz w:val="32"/>
          <w:szCs w:val="32"/>
        </w:rPr>
        <w:t>The Supply and install Sports Changing Room and Public Toilet Unit at</w:t>
      </w:r>
    </w:p>
    <w:p w14:paraId="2E8812E2" w14:textId="77777777" w:rsidR="00D661B6" w:rsidRDefault="00D661B6" w:rsidP="00D661B6">
      <w:pPr>
        <w:spacing w:after="0" w:line="240" w:lineRule="auto"/>
        <w:ind w:left="599"/>
        <w:jc w:val="center"/>
        <w:rPr>
          <w:rFonts w:cs="Arial"/>
          <w:b/>
          <w:bCs/>
          <w:sz w:val="32"/>
          <w:szCs w:val="32"/>
        </w:rPr>
      </w:pPr>
      <w:r>
        <w:rPr>
          <w:rFonts w:cs="Arial"/>
          <w:b/>
          <w:bCs/>
          <w:sz w:val="32"/>
          <w:szCs w:val="32"/>
        </w:rPr>
        <w:t>Park Gerry for</w:t>
      </w:r>
    </w:p>
    <w:p w14:paraId="578B7CB8" w14:textId="3AA7BD4C" w:rsidR="00455DC6" w:rsidRPr="00D870B0" w:rsidRDefault="00D661B6" w:rsidP="00455DC6">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63E9D8B3" w:rsidR="000946A6" w:rsidRPr="00D2383A" w:rsidRDefault="71B9B1B9" w:rsidP="00D2383A">
      <w:pPr>
        <w:spacing w:before="120" w:line="240" w:lineRule="auto"/>
        <w:jc w:val="center"/>
        <w:rPr>
          <w:rFonts w:cs="Arial"/>
          <w:b/>
          <w:bCs/>
          <w:sz w:val="32"/>
          <w:szCs w:val="32"/>
        </w:rPr>
      </w:pPr>
      <w:r w:rsidRPr="71B9B1B9">
        <w:rPr>
          <w:rFonts w:cs="Arial"/>
          <w:b/>
          <w:bCs/>
          <w:sz w:val="32"/>
          <w:szCs w:val="32"/>
        </w:rPr>
        <w:t xml:space="preserve">12:00 hrs </w:t>
      </w:r>
      <w:r w:rsidRPr="00BD324C">
        <w:rPr>
          <w:rFonts w:cs="Arial"/>
          <w:b/>
          <w:bCs/>
          <w:sz w:val="32"/>
          <w:szCs w:val="32"/>
        </w:rPr>
        <w:t xml:space="preserve">on </w:t>
      </w:r>
      <w:r w:rsidR="00C35079">
        <w:rPr>
          <w:rFonts w:cs="Arial"/>
          <w:b/>
          <w:bCs/>
          <w:sz w:val="32"/>
          <w:szCs w:val="32"/>
        </w:rPr>
        <w:t>22</w:t>
      </w:r>
      <w:r w:rsidRPr="00BD324C">
        <w:rPr>
          <w:rFonts w:cs="Arial"/>
          <w:b/>
          <w:bCs/>
          <w:sz w:val="32"/>
          <w:szCs w:val="32"/>
        </w:rPr>
        <w:t>/09/2023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C35079"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36F048A4" w14:textId="5C4A80B6" w:rsidR="00BD324C" w:rsidRDefault="00A75149">
          <w:pPr>
            <w:pStyle w:val="TOC2"/>
            <w:rPr>
              <w:rFonts w:asciiTheme="minorHAnsi" w:eastAsiaTheme="minorEastAsia" w:hAnsiTheme="minorHAnsi" w:cstheme="minorBidi"/>
              <w:b w:val="0"/>
              <w:bCs w:val="0"/>
              <w:kern w:val="2"/>
              <w:lang w:eastAsia="en-GB"/>
              <w14:ligatures w14:val="standardContextual"/>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42328171" w:history="1">
            <w:r w:rsidR="00BD324C" w:rsidRPr="008454AB">
              <w:rPr>
                <w:rStyle w:val="Hyperlink"/>
              </w:rPr>
              <w:t>SECTION 1</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General Notes</w:t>
            </w:r>
            <w:r w:rsidR="00BD324C">
              <w:rPr>
                <w:webHidden/>
              </w:rPr>
              <w:tab/>
            </w:r>
            <w:r w:rsidR="00BD324C">
              <w:rPr>
                <w:webHidden/>
              </w:rPr>
              <w:fldChar w:fldCharType="begin"/>
            </w:r>
            <w:r w:rsidR="00BD324C">
              <w:rPr>
                <w:webHidden/>
              </w:rPr>
              <w:instrText xml:space="preserve"> PAGEREF _Toc142328171 \h </w:instrText>
            </w:r>
            <w:r w:rsidR="00BD324C">
              <w:rPr>
                <w:webHidden/>
              </w:rPr>
            </w:r>
            <w:r w:rsidR="00BD324C">
              <w:rPr>
                <w:webHidden/>
              </w:rPr>
              <w:fldChar w:fldCharType="separate"/>
            </w:r>
            <w:r w:rsidR="00BD324C">
              <w:rPr>
                <w:webHidden/>
              </w:rPr>
              <w:t>3</w:t>
            </w:r>
            <w:r w:rsidR="00BD324C">
              <w:rPr>
                <w:webHidden/>
              </w:rPr>
              <w:fldChar w:fldCharType="end"/>
            </w:r>
          </w:hyperlink>
        </w:p>
        <w:p w14:paraId="3B1F9C89" w14:textId="0D42DA23"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72" w:history="1">
            <w:r w:rsidR="00BD324C" w:rsidRPr="008454AB">
              <w:rPr>
                <w:rStyle w:val="Hyperlink"/>
              </w:rPr>
              <w:t>SECTION 2</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Selection Questionnaire</w:t>
            </w:r>
            <w:r w:rsidR="00BD324C">
              <w:rPr>
                <w:webHidden/>
              </w:rPr>
              <w:tab/>
            </w:r>
            <w:r w:rsidR="00BD324C">
              <w:rPr>
                <w:webHidden/>
              </w:rPr>
              <w:fldChar w:fldCharType="begin"/>
            </w:r>
            <w:r w:rsidR="00BD324C">
              <w:rPr>
                <w:webHidden/>
              </w:rPr>
              <w:instrText xml:space="preserve"> PAGEREF _Toc142328172 \h </w:instrText>
            </w:r>
            <w:r w:rsidR="00BD324C">
              <w:rPr>
                <w:webHidden/>
              </w:rPr>
            </w:r>
            <w:r w:rsidR="00BD324C">
              <w:rPr>
                <w:webHidden/>
              </w:rPr>
              <w:fldChar w:fldCharType="separate"/>
            </w:r>
            <w:r w:rsidR="00BD324C">
              <w:rPr>
                <w:webHidden/>
              </w:rPr>
              <w:t>3</w:t>
            </w:r>
            <w:r w:rsidR="00BD324C">
              <w:rPr>
                <w:webHidden/>
              </w:rPr>
              <w:fldChar w:fldCharType="end"/>
            </w:r>
          </w:hyperlink>
        </w:p>
        <w:p w14:paraId="46C50F42" w14:textId="06DE67C5"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73" w:history="1">
            <w:r w:rsidR="00BD324C" w:rsidRPr="008454AB">
              <w:rPr>
                <w:rStyle w:val="Hyperlink"/>
              </w:rPr>
              <w:t>SECTION 3</w:t>
            </w:r>
            <w:r w:rsidR="00BD324C">
              <w:rPr>
                <w:rFonts w:asciiTheme="minorHAnsi" w:eastAsiaTheme="minorEastAsia" w:hAnsiTheme="minorHAnsi" w:cstheme="minorBidi"/>
                <w:b w:val="0"/>
                <w:bCs w:val="0"/>
                <w:kern w:val="2"/>
                <w:lang w:eastAsia="en-GB"/>
                <w14:ligatures w14:val="standardContextual"/>
              </w:rPr>
              <w:tab/>
            </w:r>
            <w:r w:rsidR="00BD324C" w:rsidRPr="008454AB">
              <w:rPr>
                <w:rStyle w:val="Hyperlink"/>
              </w:rPr>
              <w:t>Preambles and Specification</w:t>
            </w:r>
            <w:r w:rsidR="00BD324C">
              <w:rPr>
                <w:webHidden/>
              </w:rPr>
              <w:tab/>
            </w:r>
            <w:r w:rsidR="00BD324C">
              <w:rPr>
                <w:webHidden/>
              </w:rPr>
              <w:fldChar w:fldCharType="begin"/>
            </w:r>
            <w:r w:rsidR="00BD324C">
              <w:rPr>
                <w:webHidden/>
              </w:rPr>
              <w:instrText xml:space="preserve"> PAGEREF _Toc142328173 \h </w:instrText>
            </w:r>
            <w:r w:rsidR="00BD324C">
              <w:rPr>
                <w:webHidden/>
              </w:rPr>
            </w:r>
            <w:r w:rsidR="00BD324C">
              <w:rPr>
                <w:webHidden/>
              </w:rPr>
              <w:fldChar w:fldCharType="separate"/>
            </w:r>
            <w:r w:rsidR="00BD324C">
              <w:rPr>
                <w:webHidden/>
              </w:rPr>
              <w:t>9</w:t>
            </w:r>
            <w:r w:rsidR="00BD324C">
              <w:rPr>
                <w:webHidden/>
              </w:rPr>
              <w:fldChar w:fldCharType="end"/>
            </w:r>
          </w:hyperlink>
        </w:p>
        <w:p w14:paraId="10E72880" w14:textId="4ED4547D"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4" w:history="1">
            <w:r w:rsidR="00BD324C" w:rsidRPr="008454AB">
              <w:rPr>
                <w:rStyle w:val="Hyperlink"/>
                <w:b/>
                <w:noProof/>
              </w:rPr>
              <w:t>Scope of Works</w:t>
            </w:r>
            <w:r w:rsidR="00BD324C">
              <w:rPr>
                <w:noProof/>
                <w:webHidden/>
              </w:rPr>
              <w:tab/>
            </w:r>
            <w:r w:rsidR="00BD324C">
              <w:rPr>
                <w:noProof/>
                <w:webHidden/>
              </w:rPr>
              <w:fldChar w:fldCharType="begin"/>
            </w:r>
            <w:r w:rsidR="00BD324C">
              <w:rPr>
                <w:noProof/>
                <w:webHidden/>
              </w:rPr>
              <w:instrText xml:space="preserve"> PAGEREF _Toc142328174 \h </w:instrText>
            </w:r>
            <w:r w:rsidR="00BD324C">
              <w:rPr>
                <w:noProof/>
                <w:webHidden/>
              </w:rPr>
            </w:r>
            <w:r w:rsidR="00BD324C">
              <w:rPr>
                <w:noProof/>
                <w:webHidden/>
              </w:rPr>
              <w:fldChar w:fldCharType="separate"/>
            </w:r>
            <w:r w:rsidR="00BD324C">
              <w:rPr>
                <w:noProof/>
                <w:webHidden/>
              </w:rPr>
              <w:t>9</w:t>
            </w:r>
            <w:r w:rsidR="00BD324C">
              <w:rPr>
                <w:noProof/>
                <w:webHidden/>
              </w:rPr>
              <w:fldChar w:fldCharType="end"/>
            </w:r>
          </w:hyperlink>
        </w:p>
        <w:p w14:paraId="0F0981F5" w14:textId="1FEE5EFF"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5" w:history="1">
            <w:r w:rsidR="00BD324C" w:rsidRPr="008454AB">
              <w:rPr>
                <w:rStyle w:val="Hyperlink"/>
                <w:b/>
                <w:noProof/>
              </w:rPr>
              <w:t>PART A - Preambles</w:t>
            </w:r>
            <w:r w:rsidR="00BD324C">
              <w:rPr>
                <w:noProof/>
                <w:webHidden/>
              </w:rPr>
              <w:tab/>
            </w:r>
            <w:r w:rsidR="00BD324C">
              <w:rPr>
                <w:noProof/>
                <w:webHidden/>
              </w:rPr>
              <w:fldChar w:fldCharType="begin"/>
            </w:r>
            <w:r w:rsidR="00BD324C">
              <w:rPr>
                <w:noProof/>
                <w:webHidden/>
              </w:rPr>
              <w:instrText xml:space="preserve"> PAGEREF _Toc142328175 \h </w:instrText>
            </w:r>
            <w:r w:rsidR="00BD324C">
              <w:rPr>
                <w:noProof/>
                <w:webHidden/>
              </w:rPr>
            </w:r>
            <w:r w:rsidR="00BD324C">
              <w:rPr>
                <w:noProof/>
                <w:webHidden/>
              </w:rPr>
              <w:fldChar w:fldCharType="separate"/>
            </w:r>
            <w:r w:rsidR="00BD324C">
              <w:rPr>
                <w:noProof/>
                <w:webHidden/>
              </w:rPr>
              <w:t>10</w:t>
            </w:r>
            <w:r w:rsidR="00BD324C">
              <w:rPr>
                <w:noProof/>
                <w:webHidden/>
              </w:rPr>
              <w:fldChar w:fldCharType="end"/>
            </w:r>
          </w:hyperlink>
        </w:p>
        <w:p w14:paraId="7ACB441B" w14:textId="2FA333DF"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6" w:history="1">
            <w:r w:rsidR="00BD324C" w:rsidRPr="008454AB">
              <w:rPr>
                <w:rStyle w:val="Hyperlink"/>
                <w:b/>
                <w:noProof/>
              </w:rPr>
              <w:t>Contractor Employee Personnel</w:t>
            </w:r>
            <w:r w:rsidR="00BD324C">
              <w:rPr>
                <w:noProof/>
                <w:webHidden/>
              </w:rPr>
              <w:tab/>
            </w:r>
            <w:r w:rsidR="00BD324C">
              <w:rPr>
                <w:noProof/>
                <w:webHidden/>
              </w:rPr>
              <w:fldChar w:fldCharType="begin"/>
            </w:r>
            <w:r w:rsidR="00BD324C">
              <w:rPr>
                <w:noProof/>
                <w:webHidden/>
              </w:rPr>
              <w:instrText xml:space="preserve"> PAGEREF _Toc142328176 \h </w:instrText>
            </w:r>
            <w:r w:rsidR="00BD324C">
              <w:rPr>
                <w:noProof/>
                <w:webHidden/>
              </w:rPr>
            </w:r>
            <w:r w:rsidR="00BD324C">
              <w:rPr>
                <w:noProof/>
                <w:webHidden/>
              </w:rPr>
              <w:fldChar w:fldCharType="separate"/>
            </w:r>
            <w:r w:rsidR="00BD324C">
              <w:rPr>
                <w:noProof/>
                <w:webHidden/>
              </w:rPr>
              <w:t>14</w:t>
            </w:r>
            <w:r w:rsidR="00BD324C">
              <w:rPr>
                <w:noProof/>
                <w:webHidden/>
              </w:rPr>
              <w:fldChar w:fldCharType="end"/>
            </w:r>
          </w:hyperlink>
        </w:p>
        <w:p w14:paraId="6300B12C" w14:textId="48AED413"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7" w:history="1">
            <w:r w:rsidR="00BD324C" w:rsidRPr="008454AB">
              <w:rPr>
                <w:rStyle w:val="Hyperlink"/>
                <w:b/>
                <w:noProof/>
              </w:rPr>
              <w:t>PART B – Specification (Design Considerations)</w:t>
            </w:r>
            <w:r w:rsidR="00BD324C">
              <w:rPr>
                <w:noProof/>
                <w:webHidden/>
              </w:rPr>
              <w:tab/>
            </w:r>
            <w:r w:rsidR="00BD324C">
              <w:rPr>
                <w:noProof/>
                <w:webHidden/>
              </w:rPr>
              <w:fldChar w:fldCharType="begin"/>
            </w:r>
            <w:r w:rsidR="00BD324C">
              <w:rPr>
                <w:noProof/>
                <w:webHidden/>
              </w:rPr>
              <w:instrText xml:space="preserve"> PAGEREF _Toc142328177 \h </w:instrText>
            </w:r>
            <w:r w:rsidR="00BD324C">
              <w:rPr>
                <w:noProof/>
                <w:webHidden/>
              </w:rPr>
            </w:r>
            <w:r w:rsidR="00BD324C">
              <w:rPr>
                <w:noProof/>
                <w:webHidden/>
              </w:rPr>
              <w:fldChar w:fldCharType="separate"/>
            </w:r>
            <w:r w:rsidR="00BD324C">
              <w:rPr>
                <w:noProof/>
                <w:webHidden/>
              </w:rPr>
              <w:t>15</w:t>
            </w:r>
            <w:r w:rsidR="00BD324C">
              <w:rPr>
                <w:noProof/>
                <w:webHidden/>
              </w:rPr>
              <w:fldChar w:fldCharType="end"/>
            </w:r>
          </w:hyperlink>
        </w:p>
        <w:p w14:paraId="2C99DE72" w14:textId="23D3EC67"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8" w:history="1">
            <w:r w:rsidR="00BD324C" w:rsidRPr="008454AB">
              <w:rPr>
                <w:rStyle w:val="Hyperlink"/>
                <w:rFonts w:eastAsia="MS Mincho" w:cs="Arial"/>
                <w:b/>
                <w:noProof/>
              </w:rPr>
              <w:t>Electrical supply and installation:</w:t>
            </w:r>
            <w:r w:rsidR="00BD324C">
              <w:rPr>
                <w:noProof/>
                <w:webHidden/>
              </w:rPr>
              <w:tab/>
            </w:r>
            <w:r w:rsidR="00BD324C">
              <w:rPr>
                <w:noProof/>
                <w:webHidden/>
              </w:rPr>
              <w:fldChar w:fldCharType="begin"/>
            </w:r>
            <w:r w:rsidR="00BD324C">
              <w:rPr>
                <w:noProof/>
                <w:webHidden/>
              </w:rPr>
              <w:instrText xml:space="preserve"> PAGEREF _Toc142328178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5F77FC0" w14:textId="3B7CF93B"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79" w:history="1">
            <w:r w:rsidR="00BD324C" w:rsidRPr="008454AB">
              <w:rPr>
                <w:rStyle w:val="Hyperlink"/>
                <w:rFonts w:eastAsia="MS Mincho" w:cs="Arial"/>
                <w:b/>
                <w:noProof/>
              </w:rPr>
              <w:t>Ventilation:</w:t>
            </w:r>
            <w:r w:rsidR="00BD324C">
              <w:rPr>
                <w:noProof/>
                <w:webHidden/>
              </w:rPr>
              <w:tab/>
            </w:r>
            <w:r w:rsidR="00BD324C">
              <w:rPr>
                <w:noProof/>
                <w:webHidden/>
              </w:rPr>
              <w:fldChar w:fldCharType="begin"/>
            </w:r>
            <w:r w:rsidR="00BD324C">
              <w:rPr>
                <w:noProof/>
                <w:webHidden/>
              </w:rPr>
              <w:instrText xml:space="preserve"> PAGEREF _Toc142328179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2ECB567" w14:textId="2AD35A84"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0" w:history="1">
            <w:r w:rsidR="00BD324C" w:rsidRPr="008454AB">
              <w:rPr>
                <w:rStyle w:val="Hyperlink"/>
                <w:rFonts w:eastAsia="MS Mincho" w:cs="Arial"/>
                <w:b/>
                <w:noProof/>
              </w:rPr>
              <w:t>Sound Insulation:</w:t>
            </w:r>
            <w:r w:rsidR="00BD324C">
              <w:rPr>
                <w:noProof/>
                <w:webHidden/>
              </w:rPr>
              <w:tab/>
            </w:r>
            <w:r w:rsidR="00BD324C">
              <w:rPr>
                <w:noProof/>
                <w:webHidden/>
              </w:rPr>
              <w:fldChar w:fldCharType="begin"/>
            </w:r>
            <w:r w:rsidR="00BD324C">
              <w:rPr>
                <w:noProof/>
                <w:webHidden/>
              </w:rPr>
              <w:instrText xml:space="preserve"> PAGEREF _Toc142328180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6DF80349" w14:textId="574106A3"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1" w:history="1">
            <w:r w:rsidR="00BD324C" w:rsidRPr="008454AB">
              <w:rPr>
                <w:rStyle w:val="Hyperlink"/>
                <w:rFonts w:eastAsia="MS Mincho" w:cs="Arial"/>
                <w:b/>
                <w:noProof/>
              </w:rPr>
              <w:t>Fire Alarm and Detection:</w:t>
            </w:r>
            <w:r w:rsidR="00BD324C">
              <w:rPr>
                <w:noProof/>
                <w:webHidden/>
              </w:rPr>
              <w:tab/>
            </w:r>
            <w:r w:rsidR="00BD324C">
              <w:rPr>
                <w:noProof/>
                <w:webHidden/>
              </w:rPr>
              <w:fldChar w:fldCharType="begin"/>
            </w:r>
            <w:r w:rsidR="00BD324C">
              <w:rPr>
                <w:noProof/>
                <w:webHidden/>
              </w:rPr>
              <w:instrText xml:space="preserve"> PAGEREF _Toc142328181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5EA303AD" w14:textId="59EADFC7"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2" w:history="1">
            <w:r w:rsidR="00BD324C" w:rsidRPr="008454AB">
              <w:rPr>
                <w:rStyle w:val="Hyperlink"/>
                <w:rFonts w:eastAsia="MS Mincho" w:cs="Arial"/>
                <w:b/>
                <w:noProof/>
              </w:rPr>
              <w:t>Foul Drainage:</w:t>
            </w:r>
            <w:r w:rsidR="00BD324C">
              <w:rPr>
                <w:noProof/>
                <w:webHidden/>
              </w:rPr>
              <w:tab/>
            </w:r>
            <w:r w:rsidR="00BD324C">
              <w:rPr>
                <w:noProof/>
                <w:webHidden/>
              </w:rPr>
              <w:fldChar w:fldCharType="begin"/>
            </w:r>
            <w:r w:rsidR="00BD324C">
              <w:rPr>
                <w:noProof/>
                <w:webHidden/>
              </w:rPr>
              <w:instrText xml:space="preserve"> PAGEREF _Toc142328182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2ED0DCF0" w14:textId="263115F2"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3" w:history="1">
            <w:r w:rsidR="00BD324C" w:rsidRPr="008454AB">
              <w:rPr>
                <w:rStyle w:val="Hyperlink"/>
                <w:rFonts w:eastAsia="MS Mincho" w:cs="Arial"/>
                <w:b/>
                <w:noProof/>
              </w:rPr>
              <w:t>Surface water drainage:</w:t>
            </w:r>
            <w:r w:rsidR="00BD324C">
              <w:rPr>
                <w:noProof/>
                <w:webHidden/>
              </w:rPr>
              <w:tab/>
            </w:r>
            <w:r w:rsidR="00BD324C">
              <w:rPr>
                <w:noProof/>
                <w:webHidden/>
              </w:rPr>
              <w:fldChar w:fldCharType="begin"/>
            </w:r>
            <w:r w:rsidR="00BD324C">
              <w:rPr>
                <w:noProof/>
                <w:webHidden/>
              </w:rPr>
              <w:instrText xml:space="preserve"> PAGEREF _Toc142328183 \h </w:instrText>
            </w:r>
            <w:r w:rsidR="00BD324C">
              <w:rPr>
                <w:noProof/>
                <w:webHidden/>
              </w:rPr>
            </w:r>
            <w:r w:rsidR="00BD324C">
              <w:rPr>
                <w:noProof/>
                <w:webHidden/>
              </w:rPr>
              <w:fldChar w:fldCharType="separate"/>
            </w:r>
            <w:r w:rsidR="00BD324C">
              <w:rPr>
                <w:noProof/>
                <w:webHidden/>
              </w:rPr>
              <w:t>17</w:t>
            </w:r>
            <w:r w:rsidR="00BD324C">
              <w:rPr>
                <w:noProof/>
                <w:webHidden/>
              </w:rPr>
              <w:fldChar w:fldCharType="end"/>
            </w:r>
          </w:hyperlink>
        </w:p>
        <w:p w14:paraId="1DB8BBE8" w14:textId="3D18553C"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4" w:history="1">
            <w:r w:rsidR="00BD324C" w:rsidRPr="008454AB">
              <w:rPr>
                <w:rStyle w:val="Hyperlink"/>
                <w:rFonts w:eastAsia="MS Mincho" w:cs="Arial"/>
                <w:b/>
                <w:noProof/>
              </w:rPr>
              <w:t>Internal fittings and finishes:</w:t>
            </w:r>
            <w:r w:rsidR="00BD324C">
              <w:rPr>
                <w:noProof/>
                <w:webHidden/>
              </w:rPr>
              <w:tab/>
            </w:r>
            <w:r w:rsidR="00BD324C">
              <w:rPr>
                <w:noProof/>
                <w:webHidden/>
              </w:rPr>
              <w:fldChar w:fldCharType="begin"/>
            </w:r>
            <w:r w:rsidR="00BD324C">
              <w:rPr>
                <w:noProof/>
                <w:webHidden/>
              </w:rPr>
              <w:instrText xml:space="preserve"> PAGEREF _Toc142328184 \h </w:instrText>
            </w:r>
            <w:r w:rsidR="00BD324C">
              <w:rPr>
                <w:noProof/>
                <w:webHidden/>
              </w:rPr>
            </w:r>
            <w:r w:rsidR="00BD324C">
              <w:rPr>
                <w:noProof/>
                <w:webHidden/>
              </w:rPr>
              <w:fldChar w:fldCharType="separate"/>
            </w:r>
            <w:r w:rsidR="00BD324C">
              <w:rPr>
                <w:noProof/>
                <w:webHidden/>
              </w:rPr>
              <w:t>18</w:t>
            </w:r>
            <w:r w:rsidR="00BD324C">
              <w:rPr>
                <w:noProof/>
                <w:webHidden/>
              </w:rPr>
              <w:fldChar w:fldCharType="end"/>
            </w:r>
          </w:hyperlink>
        </w:p>
        <w:p w14:paraId="530D6927" w14:textId="74BC23F4" w:rsidR="00BD324C" w:rsidRDefault="00C35079">
          <w:pPr>
            <w:pStyle w:val="TOC3"/>
            <w:tabs>
              <w:tab w:val="right" w:leader="dot" w:pos="9629"/>
            </w:tabs>
            <w:rPr>
              <w:rFonts w:asciiTheme="minorHAnsi" w:eastAsiaTheme="minorEastAsia" w:hAnsiTheme="minorHAnsi" w:cstheme="minorBidi"/>
              <w:noProof/>
              <w:kern w:val="2"/>
              <w:lang w:eastAsia="en-GB"/>
              <w14:ligatures w14:val="standardContextual"/>
            </w:rPr>
          </w:pPr>
          <w:hyperlink w:anchor="_Toc142328185" w:history="1">
            <w:r w:rsidR="00BD324C" w:rsidRPr="008454AB">
              <w:rPr>
                <w:rStyle w:val="Hyperlink"/>
                <w:rFonts w:eastAsia="MS Mincho" w:cs="Arial"/>
                <w:b/>
                <w:noProof/>
              </w:rPr>
              <w:t>Level access and thresholds:</w:t>
            </w:r>
            <w:r w:rsidR="00BD324C">
              <w:rPr>
                <w:noProof/>
                <w:webHidden/>
              </w:rPr>
              <w:tab/>
            </w:r>
            <w:r w:rsidR="00BD324C">
              <w:rPr>
                <w:noProof/>
                <w:webHidden/>
              </w:rPr>
              <w:fldChar w:fldCharType="begin"/>
            </w:r>
            <w:r w:rsidR="00BD324C">
              <w:rPr>
                <w:noProof/>
                <w:webHidden/>
              </w:rPr>
              <w:instrText xml:space="preserve"> PAGEREF _Toc142328185 \h </w:instrText>
            </w:r>
            <w:r w:rsidR="00BD324C">
              <w:rPr>
                <w:noProof/>
                <w:webHidden/>
              </w:rPr>
            </w:r>
            <w:r w:rsidR="00BD324C">
              <w:rPr>
                <w:noProof/>
                <w:webHidden/>
              </w:rPr>
              <w:fldChar w:fldCharType="separate"/>
            </w:r>
            <w:r w:rsidR="00BD324C">
              <w:rPr>
                <w:noProof/>
                <w:webHidden/>
              </w:rPr>
              <w:t>18</w:t>
            </w:r>
            <w:r w:rsidR="00BD324C">
              <w:rPr>
                <w:noProof/>
                <w:webHidden/>
              </w:rPr>
              <w:fldChar w:fldCharType="end"/>
            </w:r>
          </w:hyperlink>
        </w:p>
        <w:p w14:paraId="4487EE03" w14:textId="4CE3E8B2" w:rsidR="00BD324C" w:rsidRDefault="00C35079">
          <w:pPr>
            <w:pStyle w:val="TOC1"/>
            <w:tabs>
              <w:tab w:val="left" w:pos="1320"/>
            </w:tabs>
            <w:rPr>
              <w:rFonts w:asciiTheme="minorHAnsi" w:eastAsiaTheme="minorEastAsia" w:hAnsiTheme="minorHAnsi" w:cstheme="minorBidi"/>
              <w:noProof/>
              <w:kern w:val="2"/>
              <w:lang w:eastAsia="en-GB"/>
              <w14:ligatures w14:val="standardContextual"/>
            </w:rPr>
          </w:pPr>
          <w:hyperlink w:anchor="_Toc142328186" w:history="1">
            <w:r w:rsidR="00BD324C" w:rsidRPr="008454AB">
              <w:rPr>
                <w:rStyle w:val="Hyperlink"/>
                <w:b/>
                <w:noProof/>
              </w:rPr>
              <w:t>SECTION 4</w:t>
            </w:r>
            <w:r w:rsidR="00BD324C">
              <w:rPr>
                <w:rFonts w:asciiTheme="minorHAnsi" w:eastAsiaTheme="minorEastAsia" w:hAnsiTheme="minorHAnsi" w:cstheme="minorBidi"/>
                <w:noProof/>
                <w:kern w:val="2"/>
                <w:lang w:eastAsia="en-GB"/>
                <w14:ligatures w14:val="standardContextual"/>
              </w:rPr>
              <w:tab/>
            </w:r>
            <w:r w:rsidR="00BD324C" w:rsidRPr="008454AB">
              <w:rPr>
                <w:rStyle w:val="Hyperlink"/>
                <w:b/>
                <w:noProof/>
              </w:rPr>
              <w:t>Applicants Response to Tender</w:t>
            </w:r>
            <w:r w:rsidR="00BD324C">
              <w:rPr>
                <w:noProof/>
                <w:webHidden/>
              </w:rPr>
              <w:tab/>
            </w:r>
            <w:r w:rsidR="00BD324C">
              <w:rPr>
                <w:noProof/>
                <w:webHidden/>
              </w:rPr>
              <w:fldChar w:fldCharType="begin"/>
            </w:r>
            <w:r w:rsidR="00BD324C">
              <w:rPr>
                <w:noProof/>
                <w:webHidden/>
              </w:rPr>
              <w:instrText xml:space="preserve"> PAGEREF _Toc142328186 \h </w:instrText>
            </w:r>
            <w:r w:rsidR="00BD324C">
              <w:rPr>
                <w:noProof/>
                <w:webHidden/>
              </w:rPr>
            </w:r>
            <w:r w:rsidR="00BD324C">
              <w:rPr>
                <w:noProof/>
                <w:webHidden/>
              </w:rPr>
              <w:fldChar w:fldCharType="separate"/>
            </w:r>
            <w:r w:rsidR="00BD324C">
              <w:rPr>
                <w:noProof/>
                <w:webHidden/>
              </w:rPr>
              <w:t>19</w:t>
            </w:r>
            <w:r w:rsidR="00BD324C">
              <w:rPr>
                <w:noProof/>
                <w:webHidden/>
              </w:rPr>
              <w:fldChar w:fldCharType="end"/>
            </w:r>
          </w:hyperlink>
        </w:p>
        <w:p w14:paraId="2DC2B1B2" w14:textId="189D32FA"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87" w:history="1">
            <w:r w:rsidR="00BD324C" w:rsidRPr="008454AB">
              <w:rPr>
                <w:rStyle w:val="Hyperlink"/>
              </w:rPr>
              <w:t>Price Schedule</w:t>
            </w:r>
            <w:r w:rsidR="00BD324C">
              <w:rPr>
                <w:webHidden/>
              </w:rPr>
              <w:tab/>
            </w:r>
            <w:r w:rsidR="00BD324C">
              <w:rPr>
                <w:webHidden/>
              </w:rPr>
              <w:fldChar w:fldCharType="begin"/>
            </w:r>
            <w:r w:rsidR="00BD324C">
              <w:rPr>
                <w:webHidden/>
              </w:rPr>
              <w:instrText xml:space="preserve"> PAGEREF _Toc142328187 \h </w:instrText>
            </w:r>
            <w:r w:rsidR="00BD324C">
              <w:rPr>
                <w:webHidden/>
              </w:rPr>
            </w:r>
            <w:r w:rsidR="00BD324C">
              <w:rPr>
                <w:webHidden/>
              </w:rPr>
              <w:fldChar w:fldCharType="separate"/>
            </w:r>
            <w:r w:rsidR="00BD324C">
              <w:rPr>
                <w:webHidden/>
              </w:rPr>
              <w:t>22</w:t>
            </w:r>
            <w:r w:rsidR="00BD324C">
              <w:rPr>
                <w:webHidden/>
              </w:rPr>
              <w:fldChar w:fldCharType="end"/>
            </w:r>
          </w:hyperlink>
        </w:p>
        <w:p w14:paraId="2127D3E1" w14:textId="13271890"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88" w:history="1">
            <w:r w:rsidR="00BD324C" w:rsidRPr="008454AB">
              <w:rPr>
                <w:rStyle w:val="Hyperlink"/>
              </w:rPr>
              <w:t>Price Validity Period</w:t>
            </w:r>
            <w:r w:rsidR="00BD324C">
              <w:rPr>
                <w:webHidden/>
              </w:rPr>
              <w:tab/>
            </w:r>
            <w:r w:rsidR="00BD324C">
              <w:rPr>
                <w:webHidden/>
              </w:rPr>
              <w:fldChar w:fldCharType="begin"/>
            </w:r>
            <w:r w:rsidR="00BD324C">
              <w:rPr>
                <w:webHidden/>
              </w:rPr>
              <w:instrText xml:space="preserve"> PAGEREF _Toc142328188 \h </w:instrText>
            </w:r>
            <w:r w:rsidR="00BD324C">
              <w:rPr>
                <w:webHidden/>
              </w:rPr>
            </w:r>
            <w:r w:rsidR="00BD324C">
              <w:rPr>
                <w:webHidden/>
              </w:rPr>
              <w:fldChar w:fldCharType="separate"/>
            </w:r>
            <w:r w:rsidR="00BD324C">
              <w:rPr>
                <w:webHidden/>
              </w:rPr>
              <w:t>22</w:t>
            </w:r>
            <w:r w:rsidR="00BD324C">
              <w:rPr>
                <w:webHidden/>
              </w:rPr>
              <w:fldChar w:fldCharType="end"/>
            </w:r>
          </w:hyperlink>
        </w:p>
        <w:p w14:paraId="0FF82CE4" w14:textId="79866F82"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89" w:history="1">
            <w:r w:rsidR="00BD324C" w:rsidRPr="008454AB">
              <w:rPr>
                <w:rStyle w:val="Hyperlink"/>
              </w:rPr>
              <w:t>Price Validity Period</w:t>
            </w:r>
            <w:r w:rsidR="00BD324C">
              <w:rPr>
                <w:webHidden/>
              </w:rPr>
              <w:tab/>
            </w:r>
            <w:r w:rsidR="00BD324C">
              <w:rPr>
                <w:webHidden/>
              </w:rPr>
              <w:fldChar w:fldCharType="begin"/>
            </w:r>
            <w:r w:rsidR="00BD324C">
              <w:rPr>
                <w:webHidden/>
              </w:rPr>
              <w:instrText xml:space="preserve"> PAGEREF _Toc142328189 \h </w:instrText>
            </w:r>
            <w:r w:rsidR="00BD324C">
              <w:rPr>
                <w:webHidden/>
              </w:rPr>
            </w:r>
            <w:r w:rsidR="00BD324C">
              <w:rPr>
                <w:webHidden/>
              </w:rPr>
              <w:fldChar w:fldCharType="separate"/>
            </w:r>
            <w:r w:rsidR="00BD324C">
              <w:rPr>
                <w:webHidden/>
              </w:rPr>
              <w:t>22</w:t>
            </w:r>
            <w:r w:rsidR="00BD324C">
              <w:rPr>
                <w:webHidden/>
              </w:rPr>
              <w:fldChar w:fldCharType="end"/>
            </w:r>
          </w:hyperlink>
        </w:p>
        <w:p w14:paraId="3EDEEB9D" w14:textId="09354916"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0" w:history="1">
            <w:r w:rsidR="00BD324C" w:rsidRPr="008454AB">
              <w:rPr>
                <w:rStyle w:val="Hyperlink"/>
              </w:rPr>
              <w:t>Contract Renewal</w:t>
            </w:r>
            <w:r w:rsidR="00BD324C">
              <w:rPr>
                <w:webHidden/>
              </w:rPr>
              <w:tab/>
            </w:r>
            <w:r w:rsidR="00BD324C">
              <w:rPr>
                <w:webHidden/>
              </w:rPr>
              <w:fldChar w:fldCharType="begin"/>
            </w:r>
            <w:r w:rsidR="00BD324C">
              <w:rPr>
                <w:webHidden/>
              </w:rPr>
              <w:instrText xml:space="preserve"> PAGEREF _Toc142328190 \h </w:instrText>
            </w:r>
            <w:r w:rsidR="00BD324C">
              <w:rPr>
                <w:webHidden/>
              </w:rPr>
            </w:r>
            <w:r w:rsidR="00BD324C">
              <w:rPr>
                <w:webHidden/>
              </w:rPr>
              <w:fldChar w:fldCharType="separate"/>
            </w:r>
            <w:r w:rsidR="00BD324C">
              <w:rPr>
                <w:webHidden/>
              </w:rPr>
              <w:t>22</w:t>
            </w:r>
            <w:r w:rsidR="00BD324C">
              <w:rPr>
                <w:webHidden/>
              </w:rPr>
              <w:fldChar w:fldCharType="end"/>
            </w:r>
          </w:hyperlink>
        </w:p>
        <w:p w14:paraId="0901B623" w14:textId="49C05C9F"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1" w:history="1">
            <w:r w:rsidR="00BD324C" w:rsidRPr="008454AB">
              <w:rPr>
                <w:rStyle w:val="Hyperlink"/>
              </w:rPr>
              <w:t>Conditions of Tender</w:t>
            </w:r>
            <w:r w:rsidR="00BD324C">
              <w:rPr>
                <w:webHidden/>
              </w:rPr>
              <w:tab/>
            </w:r>
            <w:r w:rsidR="00BD324C">
              <w:rPr>
                <w:webHidden/>
              </w:rPr>
              <w:fldChar w:fldCharType="begin"/>
            </w:r>
            <w:r w:rsidR="00BD324C">
              <w:rPr>
                <w:webHidden/>
              </w:rPr>
              <w:instrText xml:space="preserve"> PAGEREF _Toc142328191 \h </w:instrText>
            </w:r>
            <w:r w:rsidR="00BD324C">
              <w:rPr>
                <w:webHidden/>
              </w:rPr>
            </w:r>
            <w:r w:rsidR="00BD324C">
              <w:rPr>
                <w:webHidden/>
              </w:rPr>
              <w:fldChar w:fldCharType="separate"/>
            </w:r>
            <w:r w:rsidR="00BD324C">
              <w:rPr>
                <w:webHidden/>
              </w:rPr>
              <w:t>23</w:t>
            </w:r>
            <w:r w:rsidR="00BD324C">
              <w:rPr>
                <w:webHidden/>
              </w:rPr>
              <w:fldChar w:fldCharType="end"/>
            </w:r>
          </w:hyperlink>
        </w:p>
        <w:p w14:paraId="21B516DD" w14:textId="6F440F7B"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2" w:history="1">
            <w:r w:rsidR="00BD324C" w:rsidRPr="008454AB">
              <w:rPr>
                <w:rStyle w:val="Hyperlink"/>
              </w:rPr>
              <w:t>Pricing Schedule Declaration</w:t>
            </w:r>
            <w:r w:rsidR="00BD324C">
              <w:rPr>
                <w:webHidden/>
              </w:rPr>
              <w:tab/>
            </w:r>
            <w:r w:rsidR="00BD324C">
              <w:rPr>
                <w:webHidden/>
              </w:rPr>
              <w:fldChar w:fldCharType="begin"/>
            </w:r>
            <w:r w:rsidR="00BD324C">
              <w:rPr>
                <w:webHidden/>
              </w:rPr>
              <w:instrText xml:space="preserve"> PAGEREF _Toc142328192 \h </w:instrText>
            </w:r>
            <w:r w:rsidR="00BD324C">
              <w:rPr>
                <w:webHidden/>
              </w:rPr>
            </w:r>
            <w:r w:rsidR="00BD324C">
              <w:rPr>
                <w:webHidden/>
              </w:rPr>
              <w:fldChar w:fldCharType="separate"/>
            </w:r>
            <w:r w:rsidR="00BD324C">
              <w:rPr>
                <w:webHidden/>
              </w:rPr>
              <w:t>23</w:t>
            </w:r>
            <w:r w:rsidR="00BD324C">
              <w:rPr>
                <w:webHidden/>
              </w:rPr>
              <w:fldChar w:fldCharType="end"/>
            </w:r>
          </w:hyperlink>
        </w:p>
        <w:p w14:paraId="3B3ACDF7" w14:textId="6D3D5CAF"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3" w:history="1">
            <w:r w:rsidR="00BD324C" w:rsidRPr="008454AB">
              <w:rPr>
                <w:rStyle w:val="Hyperlink"/>
              </w:rPr>
              <w:t>Certificate of Undertaking and Absence of Collusion or Canvassing</w:t>
            </w:r>
            <w:r w:rsidR="00BD324C">
              <w:rPr>
                <w:webHidden/>
              </w:rPr>
              <w:tab/>
            </w:r>
            <w:r w:rsidR="00BD324C">
              <w:rPr>
                <w:webHidden/>
              </w:rPr>
              <w:fldChar w:fldCharType="begin"/>
            </w:r>
            <w:r w:rsidR="00BD324C">
              <w:rPr>
                <w:webHidden/>
              </w:rPr>
              <w:instrText xml:space="preserve"> PAGEREF _Toc142328193 \h </w:instrText>
            </w:r>
            <w:r w:rsidR="00BD324C">
              <w:rPr>
                <w:webHidden/>
              </w:rPr>
            </w:r>
            <w:r w:rsidR="00BD324C">
              <w:rPr>
                <w:webHidden/>
              </w:rPr>
              <w:fldChar w:fldCharType="separate"/>
            </w:r>
            <w:r w:rsidR="00BD324C">
              <w:rPr>
                <w:webHidden/>
              </w:rPr>
              <w:t>24</w:t>
            </w:r>
            <w:r w:rsidR="00BD324C">
              <w:rPr>
                <w:webHidden/>
              </w:rPr>
              <w:fldChar w:fldCharType="end"/>
            </w:r>
          </w:hyperlink>
        </w:p>
        <w:p w14:paraId="59FC409D" w14:textId="3AF1288E"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4" w:history="1">
            <w:r w:rsidR="00BD324C" w:rsidRPr="008454AB">
              <w:rPr>
                <w:rStyle w:val="Hyperlink"/>
              </w:rPr>
              <w:t>Certificate of Confidentiality</w:t>
            </w:r>
            <w:r w:rsidR="00BD324C">
              <w:rPr>
                <w:webHidden/>
              </w:rPr>
              <w:tab/>
            </w:r>
            <w:r w:rsidR="00BD324C">
              <w:rPr>
                <w:webHidden/>
              </w:rPr>
              <w:fldChar w:fldCharType="begin"/>
            </w:r>
            <w:r w:rsidR="00BD324C">
              <w:rPr>
                <w:webHidden/>
              </w:rPr>
              <w:instrText xml:space="preserve"> PAGEREF _Toc142328194 \h </w:instrText>
            </w:r>
            <w:r w:rsidR="00BD324C">
              <w:rPr>
                <w:webHidden/>
              </w:rPr>
            </w:r>
            <w:r w:rsidR="00BD324C">
              <w:rPr>
                <w:webHidden/>
              </w:rPr>
              <w:fldChar w:fldCharType="separate"/>
            </w:r>
            <w:r w:rsidR="00BD324C">
              <w:rPr>
                <w:webHidden/>
              </w:rPr>
              <w:t>25</w:t>
            </w:r>
            <w:r w:rsidR="00BD324C">
              <w:rPr>
                <w:webHidden/>
              </w:rPr>
              <w:fldChar w:fldCharType="end"/>
            </w:r>
          </w:hyperlink>
        </w:p>
        <w:p w14:paraId="3D47B69B" w14:textId="170C4172"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5" w:history="1">
            <w:r w:rsidR="00BD324C" w:rsidRPr="008454AB">
              <w:rPr>
                <w:rStyle w:val="Hyperlink"/>
              </w:rPr>
              <w:t>Commercially Sensitive Information</w:t>
            </w:r>
            <w:r w:rsidR="00BD324C">
              <w:rPr>
                <w:webHidden/>
              </w:rPr>
              <w:tab/>
            </w:r>
            <w:r w:rsidR="00BD324C">
              <w:rPr>
                <w:webHidden/>
              </w:rPr>
              <w:fldChar w:fldCharType="begin"/>
            </w:r>
            <w:r w:rsidR="00BD324C">
              <w:rPr>
                <w:webHidden/>
              </w:rPr>
              <w:instrText xml:space="preserve"> PAGEREF _Toc142328195 \h </w:instrText>
            </w:r>
            <w:r w:rsidR="00BD324C">
              <w:rPr>
                <w:webHidden/>
              </w:rPr>
            </w:r>
            <w:r w:rsidR="00BD324C">
              <w:rPr>
                <w:webHidden/>
              </w:rPr>
              <w:fldChar w:fldCharType="separate"/>
            </w:r>
            <w:r w:rsidR="00BD324C">
              <w:rPr>
                <w:webHidden/>
              </w:rPr>
              <w:t>25</w:t>
            </w:r>
            <w:r w:rsidR="00BD324C">
              <w:rPr>
                <w:webHidden/>
              </w:rPr>
              <w:fldChar w:fldCharType="end"/>
            </w:r>
          </w:hyperlink>
        </w:p>
        <w:p w14:paraId="03351D8C" w14:textId="25DEEA26" w:rsidR="00BD324C" w:rsidRDefault="00C35079">
          <w:pPr>
            <w:pStyle w:val="TOC2"/>
            <w:rPr>
              <w:rFonts w:asciiTheme="minorHAnsi" w:eastAsiaTheme="minorEastAsia" w:hAnsiTheme="minorHAnsi" w:cstheme="minorBidi"/>
              <w:b w:val="0"/>
              <w:bCs w:val="0"/>
              <w:kern w:val="2"/>
              <w:lang w:eastAsia="en-GB"/>
              <w14:ligatures w14:val="standardContextual"/>
            </w:rPr>
          </w:pPr>
          <w:hyperlink w:anchor="_Toc142328196" w:history="1">
            <w:r w:rsidR="00BD324C" w:rsidRPr="008454AB">
              <w:rPr>
                <w:rStyle w:val="Hyperlink"/>
              </w:rPr>
              <w:t>Conflict of Interest</w:t>
            </w:r>
            <w:r w:rsidR="00BD324C">
              <w:rPr>
                <w:webHidden/>
              </w:rPr>
              <w:tab/>
            </w:r>
            <w:r w:rsidR="00BD324C">
              <w:rPr>
                <w:webHidden/>
              </w:rPr>
              <w:fldChar w:fldCharType="begin"/>
            </w:r>
            <w:r w:rsidR="00BD324C">
              <w:rPr>
                <w:webHidden/>
              </w:rPr>
              <w:instrText xml:space="preserve"> PAGEREF _Toc142328196 \h </w:instrText>
            </w:r>
            <w:r w:rsidR="00BD324C">
              <w:rPr>
                <w:webHidden/>
              </w:rPr>
            </w:r>
            <w:r w:rsidR="00BD324C">
              <w:rPr>
                <w:webHidden/>
              </w:rPr>
              <w:fldChar w:fldCharType="separate"/>
            </w:r>
            <w:r w:rsidR="00BD324C">
              <w:rPr>
                <w:webHidden/>
              </w:rPr>
              <w:t>25</w:t>
            </w:r>
            <w:r w:rsidR="00BD324C">
              <w:rPr>
                <w:webHidden/>
              </w:rPr>
              <w:fldChar w:fldCharType="end"/>
            </w:r>
          </w:hyperlink>
        </w:p>
        <w:p w14:paraId="296CAA32" w14:textId="27BB310B" w:rsidR="00A75149" w:rsidRDefault="00A75149">
          <w:r>
            <w:rPr>
              <w:b/>
              <w:bCs/>
              <w:noProof/>
            </w:rPr>
            <w:fldChar w:fldCharType="end"/>
          </w:r>
        </w:p>
      </w:sdtContent>
    </w:sdt>
    <w:p w14:paraId="4BAC1404" w14:textId="2B3E3B3B" w:rsidR="005C113D" w:rsidRDefault="00A75149" w:rsidP="00103B75">
      <w:pPr>
        <w:keepNext/>
        <w:spacing w:before="240"/>
        <w:jc w:val="both"/>
        <w:outlineLvl w:val="1"/>
      </w:pPr>
      <w:r>
        <w:rPr>
          <w:rStyle w:val="Heading2Char"/>
          <w:bCs/>
          <w:sz w:val="48"/>
          <w:szCs w:val="48"/>
        </w:rPr>
        <w:br w:type="page"/>
      </w:r>
      <w:bookmarkStart w:id="2" w:name="_Toc527706623"/>
      <w:bookmarkStart w:id="3" w:name="_Toc142328171"/>
      <w:r w:rsidR="00C66AFF" w:rsidRPr="00103B75">
        <w:rPr>
          <w:b/>
          <w:sz w:val="28"/>
        </w:rPr>
        <w:lastRenderedPageBreak/>
        <w:t>SECTION 1</w:t>
      </w:r>
      <w:r w:rsidR="00C66AFF" w:rsidRPr="00103B75">
        <w:rPr>
          <w:b/>
          <w:sz w:val="28"/>
        </w:rPr>
        <w:tab/>
      </w:r>
      <w:r w:rsidR="00CD67DD" w:rsidRPr="00103B75">
        <w:rPr>
          <w:b/>
          <w:sz w:val="28"/>
        </w:rPr>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ensure that it is completed </w:t>
      </w:r>
      <w:proofErr w:type="gramStart"/>
      <w:r w:rsidR="00667DDC">
        <w:rPr>
          <w:color w:val="000000"/>
        </w:rPr>
        <w:t>accuratel</w:t>
      </w:r>
      <w:r w:rsidR="00C97CFF">
        <w:rPr>
          <w:color w:val="000000"/>
        </w:rPr>
        <w:t>y</w:t>
      </w:r>
      <w:proofErr w:type="gramEnd"/>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42328172"/>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Sheltered workshop</w:t>
            </w:r>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lastRenderedPageBreak/>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550A5049" w:rsidR="002930D6" w:rsidRDefault="00C66AFF" w:rsidP="00A826A4">
      <w:pPr>
        <w:pStyle w:val="Heading2"/>
        <w:spacing w:before="240" w:after="240"/>
        <w:jc w:val="both"/>
      </w:pPr>
      <w:bookmarkStart w:id="6" w:name="_Toc529100490"/>
      <w:bookmarkStart w:id="7" w:name="_Toc142328173"/>
      <w:bookmarkStart w:id="8" w:name="_Hlk529100987"/>
      <w:r>
        <w:lastRenderedPageBreak/>
        <w:t>SECTION 3</w:t>
      </w:r>
      <w:r>
        <w:tab/>
      </w:r>
      <w:r w:rsidR="00383C70">
        <w:t xml:space="preserve">Preambles and </w:t>
      </w:r>
      <w:r w:rsidR="002930D6">
        <w:t>Specification</w:t>
      </w:r>
      <w:bookmarkEnd w:id="6"/>
      <w:bookmarkEnd w:id="7"/>
    </w:p>
    <w:bookmarkEnd w:id="8"/>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013EC855"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42328174"/>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7B7EFE4" w:rsidR="00147B49" w:rsidRDefault="5043043F" w:rsidP="5043043F">
      <w:pPr>
        <w:pStyle w:val="ListParagraph"/>
        <w:numPr>
          <w:ilvl w:val="1"/>
          <w:numId w:val="34"/>
        </w:numPr>
        <w:ind w:left="794" w:hanging="794"/>
        <w:jc w:val="both"/>
        <w:rPr>
          <w:color w:val="000000"/>
        </w:rPr>
      </w:pPr>
      <w:r>
        <w:t xml:space="preserve">The Council is seeking a Supplier </w:t>
      </w:r>
      <w:proofErr w:type="gramStart"/>
      <w:r>
        <w:t>for  a</w:t>
      </w:r>
      <w:proofErr w:type="gramEnd"/>
      <w:r>
        <w:t xml:space="preserve"> building to be designed, supplied and installed</w:t>
      </w:r>
      <w:r w:rsidRPr="5043043F">
        <w:rPr>
          <w:color w:val="000000" w:themeColor="text1"/>
        </w:rPr>
        <w:t xml:space="preserve"> at Park Gerry.</w:t>
      </w:r>
    </w:p>
    <w:p w14:paraId="7B73DE1F" w14:textId="4DB479F9" w:rsidR="00C76929" w:rsidRPr="00C76929" w:rsidRDefault="00C76929" w:rsidP="00F645BD">
      <w:pPr>
        <w:pStyle w:val="ListParagraph"/>
        <w:numPr>
          <w:ilvl w:val="1"/>
          <w:numId w:val="34"/>
        </w:numPr>
        <w:ind w:left="794" w:hanging="794"/>
        <w:contextualSpacing w:val="0"/>
        <w:jc w:val="both"/>
        <w:rPr>
          <w:color w:val="000000"/>
        </w:rPr>
      </w:pPr>
      <w:r w:rsidRPr="00C76929">
        <w:rPr>
          <w:color w:val="000000"/>
        </w:rPr>
        <w:t xml:space="preserve">Specification in </w:t>
      </w:r>
      <w:r w:rsidRPr="00C76929">
        <w:t>outline</w:t>
      </w:r>
      <w:r w:rsidRPr="00C76929">
        <w:rPr>
          <w:color w:val="000000"/>
        </w:rPr>
        <w:t xml:space="preserve"> format only, contractor to allow for all other works which could reasonably be expected to be included in the design and build of this community building.  </w:t>
      </w:r>
    </w:p>
    <w:p w14:paraId="28E51190" w14:textId="3D6F49DE" w:rsidR="00C76929" w:rsidRPr="00C76929" w:rsidRDefault="00B91AE2" w:rsidP="00F645BD">
      <w:pPr>
        <w:pStyle w:val="ListParagraph"/>
        <w:numPr>
          <w:ilvl w:val="1"/>
          <w:numId w:val="34"/>
        </w:numPr>
        <w:ind w:left="794" w:hanging="794"/>
        <w:contextualSpacing w:val="0"/>
        <w:jc w:val="both"/>
      </w:pPr>
      <w:r>
        <w:t>The Preambles and</w:t>
      </w:r>
      <w:r w:rsidR="00C76929" w:rsidRPr="00C76929">
        <w:t xml:space="preserve"> specification should be read in conjunction with all other requirements for tenders including responsibilities under the CDM regulations.  </w:t>
      </w:r>
    </w:p>
    <w:p w14:paraId="7ACE9EA8" w14:textId="77777777" w:rsidR="00C76929" w:rsidRPr="00C76929" w:rsidRDefault="00C76929" w:rsidP="00F645BD">
      <w:pPr>
        <w:pStyle w:val="ListParagraph"/>
        <w:numPr>
          <w:ilvl w:val="1"/>
          <w:numId w:val="34"/>
        </w:numPr>
        <w:ind w:left="794" w:hanging="794"/>
        <w:contextualSpacing w:val="0"/>
        <w:jc w:val="both"/>
      </w:pPr>
      <w:r w:rsidRPr="00C76929">
        <w:t>The tender is to be responsible for all statutory approvals.</w:t>
      </w:r>
    </w:p>
    <w:p w14:paraId="7A7F822E" w14:textId="77777777" w:rsidR="00C76929" w:rsidRPr="00C76929" w:rsidRDefault="00C76929" w:rsidP="00F645BD">
      <w:pPr>
        <w:pStyle w:val="ListParagraph"/>
        <w:numPr>
          <w:ilvl w:val="1"/>
          <w:numId w:val="34"/>
        </w:numPr>
        <w:ind w:left="794" w:hanging="794"/>
        <w:contextualSpacing w:val="0"/>
        <w:jc w:val="both"/>
      </w:pPr>
      <w:r w:rsidRPr="00C76929">
        <w:t>Design elements identified during consultation are as follows:</w:t>
      </w:r>
    </w:p>
    <w:p w14:paraId="08B218B3" w14:textId="467AE4EE" w:rsidR="00C76929" w:rsidRPr="00C76929" w:rsidRDefault="5043043F">
      <w:pPr>
        <w:pStyle w:val="ListParagraph"/>
        <w:numPr>
          <w:ilvl w:val="1"/>
          <w:numId w:val="34"/>
        </w:numPr>
        <w:ind w:left="794" w:hanging="794"/>
        <w:jc w:val="both"/>
      </w:pPr>
      <w:r>
        <w:t xml:space="preserve">To provide an adaptable, flexible space that will serve the function of a changing facility for sports teams, provide public WC’s and a small community </w:t>
      </w:r>
      <w:proofErr w:type="gramStart"/>
      <w:r>
        <w:t>space</w:t>
      </w:r>
      <w:proofErr w:type="gramEnd"/>
    </w:p>
    <w:p w14:paraId="336A336A" w14:textId="2B052618" w:rsidR="00C76929" w:rsidRPr="00C76929" w:rsidRDefault="5043043F" w:rsidP="00F645BD">
      <w:pPr>
        <w:pStyle w:val="ListParagraph"/>
        <w:numPr>
          <w:ilvl w:val="1"/>
          <w:numId w:val="34"/>
        </w:numPr>
        <w:ind w:left="794" w:hanging="794"/>
        <w:contextualSpacing w:val="0"/>
        <w:jc w:val="both"/>
      </w:pPr>
      <w:r>
        <w:t>The design should incorporate anti-vandalism materials / features.</w:t>
      </w:r>
    </w:p>
    <w:p w14:paraId="0C433FAE" w14:textId="77777777" w:rsidR="00C76929" w:rsidRDefault="5043043F" w:rsidP="00F645BD">
      <w:pPr>
        <w:pStyle w:val="ListParagraph"/>
        <w:numPr>
          <w:ilvl w:val="1"/>
          <w:numId w:val="34"/>
        </w:numPr>
        <w:ind w:left="794" w:hanging="794"/>
        <w:contextualSpacing w:val="0"/>
        <w:jc w:val="both"/>
      </w:pPr>
      <w:r>
        <w:t xml:space="preserve">The building should sit sensitively within the park landscape and be designed using materials which are appropriate to the use. </w:t>
      </w:r>
    </w:p>
    <w:p w14:paraId="27CDE1EE" w14:textId="77777777" w:rsidR="00900D03" w:rsidRDefault="00900D03">
      <w:pPr>
        <w:spacing w:after="0" w:line="240" w:lineRule="auto"/>
        <w:rPr>
          <w:b/>
          <w:color w:val="000000"/>
          <w:sz w:val="28"/>
          <w:szCs w:val="28"/>
        </w:rPr>
      </w:pPr>
      <w:r>
        <w:rPr>
          <w:b/>
          <w:color w:val="000000"/>
          <w:sz w:val="28"/>
          <w:szCs w:val="28"/>
        </w:rPr>
        <w:br w:type="page"/>
      </w:r>
    </w:p>
    <w:p w14:paraId="08C27F71" w14:textId="4F2DB6E2" w:rsidR="00383C70" w:rsidRPr="00B91AE2" w:rsidRDefault="003C1038" w:rsidP="00B91AE2">
      <w:pPr>
        <w:keepNext/>
        <w:spacing w:before="240"/>
        <w:jc w:val="both"/>
        <w:outlineLvl w:val="2"/>
        <w:rPr>
          <w:b/>
          <w:color w:val="000000"/>
          <w:sz w:val="28"/>
          <w:szCs w:val="28"/>
        </w:rPr>
      </w:pPr>
      <w:bookmarkStart w:id="12" w:name="_Toc142328175"/>
      <w:r>
        <w:rPr>
          <w:b/>
          <w:color w:val="000000"/>
          <w:sz w:val="28"/>
          <w:szCs w:val="28"/>
        </w:rPr>
        <w:lastRenderedPageBreak/>
        <w:t xml:space="preserve">PART A - </w:t>
      </w:r>
      <w:r w:rsidR="00383C70" w:rsidRPr="00B91AE2">
        <w:rPr>
          <w:b/>
          <w:color w:val="000000"/>
          <w:sz w:val="28"/>
          <w:szCs w:val="28"/>
        </w:rPr>
        <w:t>Pream</w:t>
      </w:r>
      <w:r w:rsidR="00B91AE2" w:rsidRPr="00B91AE2">
        <w:rPr>
          <w:b/>
          <w:color w:val="000000"/>
          <w:sz w:val="28"/>
          <w:szCs w:val="28"/>
        </w:rPr>
        <w:t>bles</w:t>
      </w:r>
      <w:bookmarkEnd w:id="12"/>
    </w:p>
    <w:p w14:paraId="7BB8F5F6" w14:textId="77777777" w:rsidR="00383C70" w:rsidRPr="00287E3B" w:rsidRDefault="5043043F" w:rsidP="001E0F67">
      <w:pPr>
        <w:pStyle w:val="ListParagraph"/>
        <w:numPr>
          <w:ilvl w:val="1"/>
          <w:numId w:val="34"/>
        </w:numPr>
        <w:ind w:left="794" w:hanging="794"/>
        <w:contextualSpacing w:val="0"/>
        <w:jc w:val="both"/>
      </w:pPr>
      <w:r>
        <w:t xml:space="preserve">In addition to the specific performance standards the Contractor accepts to comply with the below requirements as part of the contract: </w:t>
      </w:r>
    </w:p>
    <w:p w14:paraId="01C0E0F9" w14:textId="0CF7B61E"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Furnish all labour, equipment and supplies and materials required to perform the work in accordance with the specifications contained herein and the provisions of the Contract.</w:t>
      </w:r>
    </w:p>
    <w:p w14:paraId="5F8354A5"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Responsible for the Health and Safety of their employees and the public liability towards occupants to premises service users and the </w:t>
      </w:r>
      <w:proofErr w:type="gramStart"/>
      <w:r w:rsidRPr="00287E3B">
        <w:rPr>
          <w:color w:val="000000"/>
        </w:rPr>
        <w:t>general public</w:t>
      </w:r>
      <w:proofErr w:type="gramEnd"/>
      <w:r w:rsidRPr="00287E3B">
        <w:rPr>
          <w:color w:val="000000"/>
        </w:rPr>
        <w:t xml:space="preserve">. Evidence of compliant health and safety training including Control of Substances Hazardous to Health (COSHH) training should be held on file by the Contractor and be made available to the Council throughout the duration of the contract should it be requested.    </w:t>
      </w:r>
    </w:p>
    <w:p w14:paraId="4C5333E1" w14:textId="3E4A0FB5"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Supervise their staff appropriately to ensure that the performance standards are met, and to ensure that they perform their duties in a way that reflects positively on Council as commissioning organisation. </w:t>
      </w:r>
    </w:p>
    <w:p w14:paraId="2EFA2BD6" w14:textId="71A639C3"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 xml:space="preserve">Ensure that </w:t>
      </w:r>
      <w:r w:rsidR="00E6440E" w:rsidRPr="00287E3B">
        <w:rPr>
          <w:color w:val="000000"/>
        </w:rPr>
        <w:t>the site is secure during the works</w:t>
      </w:r>
      <w:r w:rsidRPr="00287E3B">
        <w:rPr>
          <w:color w:val="000000"/>
        </w:rPr>
        <w:t xml:space="preserve">. </w:t>
      </w:r>
    </w:p>
    <w:p w14:paraId="4E707633" w14:textId="77777777" w:rsidR="00383C70" w:rsidRPr="00287E3B" w:rsidRDefault="00383C70" w:rsidP="00383C70">
      <w:pPr>
        <w:numPr>
          <w:ilvl w:val="0"/>
          <w:numId w:val="37"/>
        </w:numPr>
        <w:spacing w:after="160" w:line="259" w:lineRule="auto"/>
        <w:ind w:left="1134" w:hanging="283"/>
        <w:jc w:val="both"/>
        <w:rPr>
          <w:color w:val="000000"/>
        </w:rPr>
      </w:pPr>
      <w:r w:rsidRPr="00287E3B">
        <w:rPr>
          <w:color w:val="000000"/>
        </w:rPr>
        <w:t>Keep a record of all risk assessments and Control of Substances Hazardous to Health (COSHH) data for all cleaning chemicals used, and to supply a copy to the Council upon request.</w:t>
      </w:r>
    </w:p>
    <w:p w14:paraId="25DBDA9B" w14:textId="77777777" w:rsidR="00383C70" w:rsidRDefault="00383C70" w:rsidP="00383C70">
      <w:pPr>
        <w:numPr>
          <w:ilvl w:val="0"/>
          <w:numId w:val="37"/>
        </w:numPr>
        <w:spacing w:after="160" w:line="259" w:lineRule="auto"/>
        <w:ind w:left="1134" w:hanging="283"/>
        <w:jc w:val="both"/>
        <w:rPr>
          <w:color w:val="000000"/>
        </w:rPr>
      </w:pPr>
      <w:r w:rsidRPr="00103B75">
        <w:rPr>
          <w:color w:val="000000"/>
        </w:rPr>
        <w:t>Maintain its own public liability insurance for the duration of the Contract.</w:t>
      </w:r>
    </w:p>
    <w:p w14:paraId="2FA32080" w14:textId="239CF939" w:rsidR="00103B75" w:rsidRPr="00103B75" w:rsidRDefault="00103B75" w:rsidP="00383C70">
      <w:pPr>
        <w:numPr>
          <w:ilvl w:val="0"/>
          <w:numId w:val="37"/>
        </w:numPr>
        <w:spacing w:after="160" w:line="259" w:lineRule="auto"/>
        <w:ind w:left="1134" w:hanging="283"/>
        <w:jc w:val="both"/>
        <w:rPr>
          <w:color w:val="000000"/>
        </w:rPr>
      </w:pPr>
      <w:r w:rsidRPr="00103B75">
        <w:rPr>
          <w:color w:val="000000"/>
        </w:rPr>
        <w:t>Ensure that all staff have the relevant training and ability to carry out Works.</w:t>
      </w:r>
    </w:p>
    <w:p w14:paraId="7E5E215B" w14:textId="67D9C29E" w:rsidR="00383C70" w:rsidRPr="00103B75" w:rsidRDefault="00103B75" w:rsidP="00383C70">
      <w:pPr>
        <w:numPr>
          <w:ilvl w:val="0"/>
          <w:numId w:val="37"/>
        </w:numPr>
        <w:spacing w:after="160" w:line="259" w:lineRule="auto"/>
        <w:ind w:left="1134" w:hanging="283"/>
        <w:jc w:val="both"/>
        <w:rPr>
          <w:color w:val="000000"/>
        </w:rPr>
      </w:pPr>
      <w:r>
        <w:rPr>
          <w:color w:val="000000"/>
        </w:rPr>
        <w:t xml:space="preserve">Be </w:t>
      </w:r>
      <w:r w:rsidRPr="00103B75">
        <w:rPr>
          <w:color w:val="000000"/>
        </w:rPr>
        <w:t>solely responsible for breakage or theft by the Contractor’s employees or agents</w:t>
      </w:r>
      <w:r w:rsidR="004E211A" w:rsidRPr="00103B75">
        <w:rPr>
          <w:color w:val="000000"/>
        </w:rPr>
        <w:t>.</w:t>
      </w:r>
    </w:p>
    <w:p w14:paraId="5911154E" w14:textId="77777777" w:rsidR="00383C70" w:rsidRPr="00EB00A3" w:rsidRDefault="00383C70" w:rsidP="00383C70">
      <w:pPr>
        <w:jc w:val="both"/>
        <w:rPr>
          <w:rFonts w:eastAsia="MS Mincho" w:cs="Arial"/>
          <w:b/>
          <w:color w:val="000000" w:themeColor="text1"/>
          <w:u w:val="single"/>
        </w:rPr>
      </w:pPr>
      <w:bookmarkStart w:id="13" w:name="_Toc519687761"/>
      <w:r w:rsidRPr="00EB00A3">
        <w:rPr>
          <w:rFonts w:eastAsia="MS Mincho" w:cs="Arial"/>
          <w:b/>
          <w:color w:val="000000" w:themeColor="text1"/>
          <w:u w:val="single"/>
        </w:rPr>
        <w:t>Storage of Materials and Equipment</w:t>
      </w:r>
    </w:p>
    <w:p w14:paraId="7F6B3536" w14:textId="4A28250E" w:rsidR="00383C70" w:rsidRPr="00EB00A3" w:rsidRDefault="5043043F" w:rsidP="001E0F67">
      <w:pPr>
        <w:pStyle w:val="ListParagraph"/>
        <w:numPr>
          <w:ilvl w:val="1"/>
          <w:numId w:val="34"/>
        </w:numPr>
        <w:ind w:left="794" w:hanging="794"/>
        <w:contextualSpacing w:val="0"/>
        <w:jc w:val="both"/>
        <w:rPr>
          <w:color w:val="000000"/>
        </w:rPr>
      </w:pPr>
      <w:r>
        <w:t>Maintaining adequate storage of equipment and materials on site.  The Council shall not be liable for loss of</w:t>
      </w:r>
      <w:r w:rsidRPr="5043043F">
        <w:rPr>
          <w:color w:val="000000" w:themeColor="text1"/>
        </w:rPr>
        <w:t xml:space="preserve"> materials stored within these facilities.</w:t>
      </w:r>
    </w:p>
    <w:p w14:paraId="4EE55DB0" w14:textId="77777777" w:rsidR="00383C70" w:rsidRPr="00EB00A3" w:rsidRDefault="00383C70" w:rsidP="00383C70">
      <w:pPr>
        <w:jc w:val="both"/>
        <w:rPr>
          <w:rFonts w:eastAsia="MS Mincho" w:cs="Arial"/>
          <w:b/>
          <w:color w:val="000000" w:themeColor="text1"/>
          <w:u w:val="single"/>
        </w:rPr>
      </w:pPr>
      <w:r w:rsidRPr="00EB00A3">
        <w:rPr>
          <w:rFonts w:eastAsia="MS Mincho" w:cs="Arial"/>
          <w:b/>
          <w:color w:val="000000" w:themeColor="text1"/>
          <w:u w:val="single"/>
        </w:rPr>
        <w:t xml:space="preserve">Provision of Services </w:t>
      </w:r>
    </w:p>
    <w:p w14:paraId="5048198E" w14:textId="1111DEE8" w:rsidR="00383C70" w:rsidRPr="00EB00A3" w:rsidRDefault="5043043F" w:rsidP="001E0F67">
      <w:pPr>
        <w:pStyle w:val="ListParagraph"/>
        <w:numPr>
          <w:ilvl w:val="1"/>
          <w:numId w:val="34"/>
        </w:numPr>
        <w:ind w:left="794" w:hanging="794"/>
        <w:contextualSpacing w:val="0"/>
        <w:jc w:val="both"/>
      </w:pPr>
      <w:r>
        <w:t>The Contractor shall be allowed free use of water and electricity for the Works related to the fulfilment of the Contract.  The Contractor shall be mindful to use such services in an efficient and economical manner.</w:t>
      </w:r>
    </w:p>
    <w:p w14:paraId="790936A6" w14:textId="77777777" w:rsidR="00383C70" w:rsidRPr="00EB00A3" w:rsidRDefault="00383C70" w:rsidP="00334442">
      <w:pPr>
        <w:jc w:val="both"/>
        <w:rPr>
          <w:rFonts w:eastAsia="MS Mincho" w:cs="Arial"/>
          <w:b/>
          <w:color w:val="000000" w:themeColor="text1"/>
          <w:u w:val="single"/>
        </w:rPr>
      </w:pPr>
      <w:r w:rsidRPr="00EB00A3">
        <w:rPr>
          <w:rFonts w:eastAsia="MS Mincho" w:cs="Arial"/>
          <w:b/>
          <w:color w:val="000000" w:themeColor="text1"/>
          <w:u w:val="single"/>
        </w:rPr>
        <w:t>Access to Premises / Sites</w:t>
      </w:r>
      <w:bookmarkEnd w:id="13"/>
    </w:p>
    <w:p w14:paraId="718264E1" w14:textId="029CBD6F"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Hours of operation </w:t>
      </w:r>
      <w:proofErr w:type="gramStart"/>
      <w:r w:rsidRPr="5043043F">
        <w:rPr>
          <w:color w:val="000000" w:themeColor="text1"/>
        </w:rPr>
        <w:t>will be only be</w:t>
      </w:r>
      <w:proofErr w:type="gramEnd"/>
      <w:r w:rsidRPr="5043043F">
        <w:rPr>
          <w:color w:val="000000" w:themeColor="text1"/>
        </w:rPr>
        <w:t xml:space="preserve"> permitted between 0800 to 1700 Monday to Friday, 0900 to 1230 Saturdays.</w:t>
      </w:r>
    </w:p>
    <w:p w14:paraId="24B6E6BB" w14:textId="570815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In fulfilling the Works </w:t>
      </w:r>
      <w:proofErr w:type="gramStart"/>
      <w:r w:rsidRPr="5043043F">
        <w:rPr>
          <w:color w:val="000000" w:themeColor="text1"/>
        </w:rPr>
        <w:t>onsite</w:t>
      </w:r>
      <w:proofErr w:type="gramEnd"/>
      <w:r w:rsidRPr="5043043F">
        <w:rPr>
          <w:color w:val="000000" w:themeColor="text1"/>
        </w:rPr>
        <w:t xml:space="preserve"> the Contractor will be aware that access to the site is within a public park.  The Contractors Operatives are therefore required to be mindful of this </w:t>
      </w:r>
      <w:proofErr w:type="gramStart"/>
      <w:r w:rsidRPr="5043043F">
        <w:rPr>
          <w:color w:val="000000" w:themeColor="text1"/>
        </w:rPr>
        <w:t>and also</w:t>
      </w:r>
      <w:proofErr w:type="gramEnd"/>
      <w:r w:rsidRPr="5043043F">
        <w:rPr>
          <w:color w:val="000000" w:themeColor="text1"/>
        </w:rPr>
        <w:t xml:space="preserve"> be mindful working in locations where particular consideration is to be made to a range of stakeholders including: </w:t>
      </w:r>
    </w:p>
    <w:p w14:paraId="17BE50E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Vulnerable </w:t>
      </w:r>
      <w:proofErr w:type="gramStart"/>
      <w:r w:rsidRPr="00EB00A3">
        <w:t>Adults;</w:t>
      </w:r>
      <w:proofErr w:type="gramEnd"/>
    </w:p>
    <w:p w14:paraId="7B336864" w14:textId="7079907B"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Visitors to the </w:t>
      </w:r>
      <w:r w:rsidR="003A1B6E">
        <w:t>site</w:t>
      </w:r>
      <w:r w:rsidRPr="00EB00A3">
        <w:t xml:space="preserve"> and schemes who may be unaware that work is being carried </w:t>
      </w:r>
      <w:proofErr w:type="gramStart"/>
      <w:r w:rsidRPr="00EB00A3">
        <w:t>out;</w:t>
      </w:r>
      <w:proofErr w:type="gramEnd"/>
    </w:p>
    <w:p w14:paraId="7E38AB6D"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Persons with visual, hearing or mobility </w:t>
      </w:r>
      <w:proofErr w:type="gramStart"/>
      <w:r w:rsidRPr="00EB00A3">
        <w:t>impairment;</w:t>
      </w:r>
      <w:proofErr w:type="gramEnd"/>
    </w:p>
    <w:p w14:paraId="5F157267"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On occasions potentially violent, abusive or aggressive </w:t>
      </w:r>
      <w:proofErr w:type="gramStart"/>
      <w:r w:rsidRPr="00EB00A3">
        <w:t>persons;</w:t>
      </w:r>
      <w:proofErr w:type="gramEnd"/>
    </w:p>
    <w:p w14:paraId="54D2B25B"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lastRenderedPageBreak/>
        <w:t xml:space="preserve">Persons with limited understanding of the English </w:t>
      </w:r>
      <w:proofErr w:type="gramStart"/>
      <w:r w:rsidRPr="00EB00A3">
        <w:t>language;</w:t>
      </w:r>
      <w:proofErr w:type="gramEnd"/>
    </w:p>
    <w:p w14:paraId="32113E34" w14:textId="77777777" w:rsidR="00383C70" w:rsidRPr="00EB00A3" w:rsidRDefault="5043043F" w:rsidP="00383C70">
      <w:pPr>
        <w:numPr>
          <w:ilvl w:val="0"/>
          <w:numId w:val="17"/>
        </w:numPr>
        <w:tabs>
          <w:tab w:val="left" w:pos="1276"/>
        </w:tabs>
        <w:spacing w:after="160" w:line="259" w:lineRule="auto"/>
        <w:ind w:left="1276" w:hanging="567"/>
        <w:contextualSpacing/>
        <w:jc w:val="both"/>
      </w:pPr>
      <w:r>
        <w:t xml:space="preserve">Persons with </w:t>
      </w:r>
      <w:proofErr w:type="gramStart"/>
      <w:r>
        <w:t>particular requirements</w:t>
      </w:r>
      <w:proofErr w:type="gramEnd"/>
      <w:r>
        <w:t xml:space="preserve"> because of their ethnic, religious or other backgrounds.</w:t>
      </w:r>
    </w:p>
    <w:p w14:paraId="19ADFF06" w14:textId="4BEBE0C5" w:rsidR="5043043F" w:rsidRDefault="5043043F" w:rsidP="5043043F">
      <w:pPr>
        <w:numPr>
          <w:ilvl w:val="0"/>
          <w:numId w:val="17"/>
        </w:numPr>
        <w:tabs>
          <w:tab w:val="left" w:pos="1276"/>
        </w:tabs>
        <w:spacing w:after="160" w:line="259" w:lineRule="auto"/>
        <w:ind w:left="1276" w:hanging="567"/>
        <w:contextualSpacing/>
        <w:jc w:val="both"/>
      </w:pPr>
      <w:r w:rsidRPr="5043043F">
        <w:t>Other suppliers who may be working on projects in the park concurrently</w:t>
      </w:r>
    </w:p>
    <w:p w14:paraId="5C777633" w14:textId="77777777" w:rsidR="00383C70" w:rsidRPr="00EB00A3" w:rsidRDefault="00383C70" w:rsidP="00334442">
      <w:pPr>
        <w:jc w:val="both"/>
        <w:rPr>
          <w:rFonts w:eastAsia="MS Mincho" w:cs="Arial"/>
          <w:b/>
          <w:color w:val="000000" w:themeColor="text1"/>
          <w:u w:val="single"/>
        </w:rPr>
      </w:pPr>
      <w:bookmarkStart w:id="14" w:name="_Toc519687762"/>
      <w:r w:rsidRPr="00EB00A3">
        <w:rPr>
          <w:rFonts w:eastAsia="MS Mincho" w:cs="Arial"/>
          <w:b/>
          <w:color w:val="000000" w:themeColor="text1"/>
          <w:u w:val="single"/>
        </w:rPr>
        <w:t>Security</w:t>
      </w:r>
      <w:bookmarkEnd w:id="14"/>
    </w:p>
    <w:p w14:paraId="52FC2A61"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w:t>
      </w:r>
      <w:proofErr w:type="gramStart"/>
      <w:r w:rsidRPr="5043043F">
        <w:rPr>
          <w:color w:val="000000" w:themeColor="text1"/>
        </w:rPr>
        <w:t>emergency</w:t>
      </w:r>
      <w:proofErr w:type="gramEnd"/>
      <w:r w:rsidRPr="5043043F">
        <w:rPr>
          <w:color w:val="000000" w:themeColor="text1"/>
        </w:rPr>
        <w:t xml:space="preserve"> then the relevant emergency services should be called without delay.</w:t>
      </w:r>
    </w:p>
    <w:p w14:paraId="2EF2AAC6" w14:textId="16F220DD"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Contractor’s Operatives will be required to ensure that they have ID visible during the time they are onsite either via an approved lanyard, or card holder or branded apparel.</w:t>
      </w:r>
    </w:p>
    <w:p w14:paraId="2E8E381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By undertaking their duties, the Contractor’s Operatives shall be mindful of their actions in a manner that prevents unauthorised persons access to materials and equipment that may cause harm, </w:t>
      </w:r>
      <w:proofErr w:type="gramStart"/>
      <w:r w:rsidRPr="5043043F">
        <w:rPr>
          <w:color w:val="000000" w:themeColor="text1"/>
        </w:rPr>
        <w:t>theft</w:t>
      </w:r>
      <w:proofErr w:type="gramEnd"/>
      <w:r w:rsidRPr="5043043F">
        <w:rPr>
          <w:color w:val="000000" w:themeColor="text1"/>
        </w:rPr>
        <w:t xml:space="preserve"> or damage as a result of their actions.</w:t>
      </w:r>
    </w:p>
    <w:p w14:paraId="210B5D45" w14:textId="77777777" w:rsidR="00383C70" w:rsidRPr="00EB00A3" w:rsidRDefault="00383C70" w:rsidP="0041428B">
      <w:pPr>
        <w:jc w:val="both"/>
        <w:rPr>
          <w:rFonts w:eastAsia="MS Mincho" w:cs="Arial"/>
          <w:b/>
          <w:color w:val="000000" w:themeColor="text1"/>
          <w:u w:val="single"/>
        </w:rPr>
      </w:pPr>
      <w:bookmarkStart w:id="15" w:name="_Toc519687763"/>
      <w:r w:rsidRPr="00EB00A3">
        <w:rPr>
          <w:rFonts w:eastAsia="MS Mincho" w:cs="Arial"/>
          <w:b/>
          <w:color w:val="000000" w:themeColor="text1"/>
          <w:u w:val="single"/>
        </w:rPr>
        <w:t>Apparel</w:t>
      </w:r>
      <w:bookmarkEnd w:id="15"/>
      <w:r w:rsidRPr="00EB00A3">
        <w:rPr>
          <w:rFonts w:eastAsia="MS Mincho" w:cs="Arial"/>
          <w:b/>
          <w:color w:val="000000" w:themeColor="text1"/>
          <w:u w:val="single"/>
        </w:rPr>
        <w:t xml:space="preserve"> </w:t>
      </w:r>
    </w:p>
    <w:p w14:paraId="4C05E467"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19181013" w14:textId="77777777" w:rsidR="00383C70" w:rsidRPr="00EB00A3" w:rsidRDefault="00383C70" w:rsidP="0041428B">
      <w:pPr>
        <w:jc w:val="both"/>
        <w:rPr>
          <w:rFonts w:eastAsia="MS Mincho" w:cs="Arial"/>
          <w:b/>
          <w:color w:val="000000" w:themeColor="text1"/>
          <w:u w:val="single"/>
        </w:rPr>
      </w:pPr>
      <w:bookmarkStart w:id="16" w:name="_Toc519687764"/>
      <w:r w:rsidRPr="00EB00A3">
        <w:rPr>
          <w:rFonts w:eastAsia="MS Mincho" w:cs="Arial"/>
          <w:b/>
          <w:color w:val="000000" w:themeColor="text1"/>
          <w:u w:val="single"/>
        </w:rPr>
        <w:t>Materials</w:t>
      </w:r>
      <w:bookmarkEnd w:id="16"/>
    </w:p>
    <w:p w14:paraId="54312850" w14:textId="77777777" w:rsidR="009317C5"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For the purposes of performing the Contract the Contractor will be responsible for the provision of all materials and equipment necessary to fulfil the Works.</w:t>
      </w:r>
    </w:p>
    <w:p w14:paraId="722B0F5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An expressed aim of the contract is for cleaning product to be effective and fit for their intended purpose required, but also minimises impacts on the environment.  The Contractor will work in a manner supporting the reductions of Single Use Plastic. </w:t>
      </w:r>
    </w:p>
    <w:p w14:paraId="78F8DE83" w14:textId="77777777" w:rsidR="00383C70" w:rsidRPr="00EB00A3" w:rsidRDefault="00383C70" w:rsidP="0041428B">
      <w:pPr>
        <w:jc w:val="both"/>
        <w:rPr>
          <w:rFonts w:eastAsia="MS Mincho" w:cs="Arial"/>
          <w:b/>
          <w:color w:val="000000" w:themeColor="text1"/>
          <w:u w:val="single"/>
        </w:rPr>
      </w:pPr>
      <w:bookmarkStart w:id="17" w:name="_Toc519687765"/>
      <w:r w:rsidRPr="00EB00A3">
        <w:rPr>
          <w:rFonts w:eastAsia="MS Mincho" w:cs="Arial"/>
          <w:b/>
          <w:color w:val="000000" w:themeColor="text1"/>
          <w:u w:val="single"/>
        </w:rPr>
        <w:t>Health and Safety matters</w:t>
      </w:r>
      <w:bookmarkEnd w:id="17"/>
    </w:p>
    <w:p w14:paraId="7E7D3A4D"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25329FC6" w14:textId="77777777" w:rsidR="00383C70" w:rsidRPr="00EB00A3" w:rsidRDefault="00383C70" w:rsidP="00383C70">
      <w:pPr>
        <w:numPr>
          <w:ilvl w:val="0"/>
          <w:numId w:val="36"/>
        </w:numPr>
        <w:spacing w:line="240" w:lineRule="exact"/>
        <w:ind w:left="1276" w:hanging="425"/>
        <w:contextualSpacing/>
        <w:jc w:val="both"/>
        <w:rPr>
          <w:color w:val="000000"/>
        </w:rPr>
      </w:pPr>
      <w:r w:rsidRPr="00EB00A3">
        <w:rPr>
          <w:color w:val="000000"/>
        </w:rPr>
        <w:t>Health &amp; Safety at Work Act 1974</w:t>
      </w:r>
    </w:p>
    <w:p w14:paraId="222835E4" w14:textId="77777777" w:rsidR="00383C70" w:rsidRPr="00EB00A3" w:rsidRDefault="00383C70" w:rsidP="00383C70">
      <w:pPr>
        <w:numPr>
          <w:ilvl w:val="0"/>
          <w:numId w:val="36"/>
        </w:numPr>
        <w:overflowPunct w:val="0"/>
        <w:spacing w:after="0" w:line="240" w:lineRule="auto"/>
        <w:ind w:left="1276" w:hanging="425"/>
        <w:contextualSpacing/>
        <w:jc w:val="both"/>
        <w:rPr>
          <w:color w:val="000000"/>
        </w:rPr>
      </w:pPr>
      <w:r w:rsidRPr="00EB00A3">
        <w:rPr>
          <w:color w:val="000000"/>
        </w:rPr>
        <w:t>Management of Health &amp; Safety at Work 1999</w:t>
      </w:r>
    </w:p>
    <w:p w14:paraId="7BA81FD3"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Provision &amp; Use of Work Equipment Regulations 1998</w:t>
      </w:r>
    </w:p>
    <w:p w14:paraId="7BD9E419" w14:textId="77777777" w:rsidR="00383C70" w:rsidRPr="00EB00A3" w:rsidRDefault="00383C70" w:rsidP="00383C70">
      <w:pPr>
        <w:numPr>
          <w:ilvl w:val="2"/>
          <w:numId w:val="36"/>
        </w:numPr>
        <w:overflowPunct w:val="0"/>
        <w:spacing w:after="0" w:line="240" w:lineRule="auto"/>
        <w:ind w:left="1276" w:hanging="425"/>
        <w:contextualSpacing/>
        <w:jc w:val="both"/>
        <w:rPr>
          <w:color w:val="000000"/>
        </w:rPr>
      </w:pPr>
      <w:r w:rsidRPr="00EB00A3">
        <w:rPr>
          <w:color w:val="000000"/>
        </w:rPr>
        <w:t>Care of Substances Hazardous to Health 2002</w:t>
      </w:r>
    </w:p>
    <w:p w14:paraId="6A031620" w14:textId="77777777" w:rsidR="001E0F67" w:rsidRPr="00867FEB" w:rsidRDefault="001E0F67" w:rsidP="001E0F67">
      <w:pPr>
        <w:overflowPunct w:val="0"/>
        <w:spacing w:after="0" w:line="240" w:lineRule="auto"/>
        <w:ind w:left="1276"/>
        <w:contextualSpacing/>
        <w:jc w:val="both"/>
        <w:rPr>
          <w:color w:val="000000"/>
          <w:highlight w:val="magenta"/>
        </w:rPr>
      </w:pPr>
    </w:p>
    <w:p w14:paraId="71109C6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lastRenderedPageBreak/>
        <w:t xml:space="preserve">The Contractor should inform the Council of any unsafe feature or any matter of cause of public concern at any location at which the services are being </w:t>
      </w:r>
      <w:proofErr w:type="gramStart"/>
      <w:r w:rsidRPr="5043043F">
        <w:rPr>
          <w:color w:val="000000" w:themeColor="text1"/>
        </w:rPr>
        <w:t>provided</w:t>
      </w:r>
      <w:proofErr w:type="gramEnd"/>
    </w:p>
    <w:p w14:paraId="254DD97E" w14:textId="77777777" w:rsidR="00383C70" w:rsidRPr="00EB00A3" w:rsidRDefault="00383C70" w:rsidP="00383C70">
      <w:pPr>
        <w:spacing w:before="240"/>
        <w:jc w:val="both"/>
        <w:rPr>
          <w:color w:val="000000"/>
          <w:u w:val="single"/>
        </w:rPr>
      </w:pPr>
      <w:r w:rsidRPr="00EB00A3">
        <w:rPr>
          <w:color w:val="000000"/>
          <w:u w:val="single"/>
        </w:rPr>
        <w:t xml:space="preserve">Substances:  </w:t>
      </w:r>
    </w:p>
    <w:p w14:paraId="369D6CCC"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shall comply with all aspects of Control of Substances Hazardous to Health (COSHH) Regulations, with all substances being handled, </w:t>
      </w:r>
      <w:proofErr w:type="gramStart"/>
      <w:r w:rsidRPr="5043043F">
        <w:rPr>
          <w:color w:val="000000" w:themeColor="text1"/>
        </w:rPr>
        <w:t>used</w:t>
      </w:r>
      <w:proofErr w:type="gramEnd"/>
      <w:r w:rsidRPr="5043043F">
        <w:rPr>
          <w:color w:val="000000" w:themeColor="text1"/>
        </w:rPr>
        <w:t xml:space="preserve"> and ultimately disposed of in line with manufacturer’s recommendations and COSHH Regulations.</w:t>
      </w:r>
    </w:p>
    <w:p w14:paraId="5063A686"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19F84969"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In addition, Operatives will as part of delivery of the services, be required to work with substances that at variable temperatures may become hazardous, such as hot water for through cleaning, and as such due precautions shall be taken.</w:t>
      </w:r>
    </w:p>
    <w:p w14:paraId="6524F5BE" w14:textId="13C4239E" w:rsidR="00383C70" w:rsidRPr="00EB00A3" w:rsidRDefault="009317C5" w:rsidP="00383C70">
      <w:pPr>
        <w:spacing w:before="240"/>
        <w:jc w:val="both"/>
        <w:rPr>
          <w:color w:val="000000"/>
          <w:u w:val="single"/>
        </w:rPr>
      </w:pPr>
      <w:r w:rsidRPr="00EB00A3">
        <w:rPr>
          <w:color w:val="000000"/>
          <w:u w:val="single"/>
        </w:rPr>
        <w:t>Working</w:t>
      </w:r>
      <w:r w:rsidR="00383C70" w:rsidRPr="00EB00A3">
        <w:rPr>
          <w:color w:val="000000"/>
          <w:u w:val="single"/>
        </w:rPr>
        <w:t xml:space="preserve"> at Heights:   </w:t>
      </w:r>
    </w:p>
    <w:p w14:paraId="55F4677E" w14:textId="77968334"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All operations are to be carried out in a manner that wherever possible avoids the need for the operative to gain access to areas via means of steps, </w:t>
      </w:r>
      <w:proofErr w:type="gramStart"/>
      <w:r w:rsidRPr="5043043F">
        <w:rPr>
          <w:color w:val="000000" w:themeColor="text1"/>
        </w:rPr>
        <w:t>platforms</w:t>
      </w:r>
      <w:proofErr w:type="gramEnd"/>
      <w:r w:rsidRPr="5043043F">
        <w:rPr>
          <w:color w:val="000000" w:themeColor="text1"/>
        </w:rPr>
        <w:t xml:space="preserve"> or other temporary vertical staging.  </w:t>
      </w:r>
    </w:p>
    <w:p w14:paraId="1C333513"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Ladder access should not be required without the provision of the correct equipment.  In the case 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w:t>
      </w:r>
    </w:p>
    <w:p w14:paraId="7387EDBF"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Where access is required by means of steps, </w:t>
      </w:r>
      <w:proofErr w:type="gramStart"/>
      <w:r w:rsidRPr="5043043F">
        <w:rPr>
          <w:color w:val="000000" w:themeColor="text1"/>
        </w:rPr>
        <w:t>platforms</w:t>
      </w:r>
      <w:proofErr w:type="gramEnd"/>
      <w:r w:rsidRPr="5043043F">
        <w:rPr>
          <w:color w:val="000000" w:themeColor="text1"/>
        </w:rPr>
        <w:t xml:space="preserve"> or other temporary vertical staging means, then a work at height assessment should be carried out and agreement of the Council’s Authorised Officer obtained.  Access equipment for short duration cleaning (</w:t>
      </w:r>
      <w:proofErr w:type="gramStart"/>
      <w:r w:rsidRPr="5043043F">
        <w:rPr>
          <w:color w:val="000000" w:themeColor="text1"/>
        </w:rPr>
        <w:t>e.g.</w:t>
      </w:r>
      <w:proofErr w:type="gramEnd"/>
      <w:r w:rsidRPr="5043043F">
        <w:rPr>
          <w:color w:val="000000" w:themeColor="text1"/>
        </w:rPr>
        <w:t xml:space="preserve"> step ladders) must be provided by the contractor and evidence of suitable training in correct use of equipment may be required.  Contractors working unsafely at height will be instructed to leave the building.</w:t>
      </w:r>
    </w:p>
    <w:p w14:paraId="05471BF4" w14:textId="77777777" w:rsidR="00383C70" w:rsidRPr="00EB00A3" w:rsidRDefault="00383C70" w:rsidP="00383C70">
      <w:pPr>
        <w:spacing w:before="240"/>
        <w:jc w:val="both"/>
        <w:rPr>
          <w:color w:val="000000"/>
          <w:u w:val="single"/>
        </w:rPr>
      </w:pPr>
      <w:r w:rsidRPr="00EB00A3">
        <w:rPr>
          <w:color w:val="000000"/>
          <w:u w:val="single"/>
        </w:rPr>
        <w:t xml:space="preserve">Trips, slips and falls:  </w:t>
      </w:r>
    </w:p>
    <w:p w14:paraId="14081DD6" w14:textId="63F15643"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prevention of trips, slips and falls will be a key priority as part of the Works being performed, especially considering the Services being carried out in both operational and public settings.  When undertaking Works, suitable warning signage shall be prominently displayed at approach points to the Services being carried out, along with suitable signage / protection being in place around wet surfaces, leads / cables to appliances that can cause hazards to others in the area.</w:t>
      </w:r>
    </w:p>
    <w:p w14:paraId="166D4514" w14:textId="04F5711D" w:rsidR="00383C70" w:rsidRDefault="5043043F" w:rsidP="001E0F67">
      <w:pPr>
        <w:pStyle w:val="ListParagraph"/>
        <w:numPr>
          <w:ilvl w:val="1"/>
          <w:numId w:val="34"/>
        </w:numPr>
        <w:ind w:left="794" w:hanging="794"/>
        <w:contextualSpacing w:val="0"/>
        <w:jc w:val="both"/>
        <w:rPr>
          <w:color w:val="000000"/>
        </w:rPr>
      </w:pPr>
      <w:r w:rsidRPr="5043043F">
        <w:rPr>
          <w:color w:val="000000" w:themeColor="text1"/>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054C3A7A" w14:textId="77777777" w:rsidR="003A1B6E" w:rsidRPr="00EB00A3" w:rsidRDefault="003A1B6E" w:rsidP="00BD324C">
      <w:pPr>
        <w:pStyle w:val="ListParagraph"/>
        <w:ind w:left="0"/>
        <w:jc w:val="both"/>
        <w:rPr>
          <w:color w:val="000000"/>
        </w:rPr>
      </w:pPr>
    </w:p>
    <w:p w14:paraId="6465EF45" w14:textId="77777777" w:rsidR="00383C70" w:rsidRPr="00EB00A3" w:rsidRDefault="00383C70" w:rsidP="00383C70">
      <w:pPr>
        <w:spacing w:before="240"/>
        <w:jc w:val="both"/>
        <w:rPr>
          <w:color w:val="000000"/>
          <w:u w:val="single"/>
        </w:rPr>
      </w:pPr>
      <w:r w:rsidRPr="00EB00A3">
        <w:rPr>
          <w:color w:val="000000"/>
          <w:u w:val="single"/>
        </w:rPr>
        <w:t xml:space="preserve">Personnel Protective Equipment (PPE):  </w:t>
      </w:r>
    </w:p>
    <w:p w14:paraId="5CB53309" w14:textId="77777777" w:rsidR="00BB345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 xml:space="preserve">The Contractor will ensure that the Contractor’s Employees are provided with, and use, required PPE when undertaking their duties as identified in the COSHH assessment.  </w:t>
      </w:r>
    </w:p>
    <w:p w14:paraId="35990627" w14:textId="46ED0F7A"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When working in external sites, where there is likely pedestrian and / or vehicular access in the vicinity then the Operatives shall be required to wear class 2 high visibility vests.</w:t>
      </w:r>
    </w:p>
    <w:p w14:paraId="4A8DE913" w14:textId="77777777" w:rsidR="00383C70" w:rsidRDefault="00383C70" w:rsidP="00383C70">
      <w:pPr>
        <w:spacing w:before="240"/>
        <w:jc w:val="both"/>
        <w:rPr>
          <w:color w:val="000000"/>
          <w:u w:val="single"/>
        </w:rPr>
      </w:pPr>
      <w:r w:rsidRPr="00EB00A3">
        <w:rPr>
          <w:color w:val="000000"/>
          <w:u w:val="single"/>
        </w:rPr>
        <w:t>Risk Assessment</w:t>
      </w:r>
    </w:p>
    <w:p w14:paraId="263D9466" w14:textId="17446BA6" w:rsidR="00B442D9" w:rsidRPr="00CB7318" w:rsidRDefault="5043043F" w:rsidP="00CB7318">
      <w:pPr>
        <w:pStyle w:val="ListParagraph"/>
        <w:numPr>
          <w:ilvl w:val="1"/>
          <w:numId w:val="34"/>
        </w:numPr>
        <w:ind w:left="794" w:hanging="794"/>
        <w:contextualSpacing w:val="0"/>
        <w:jc w:val="both"/>
        <w:rPr>
          <w:color w:val="000000"/>
        </w:rPr>
      </w:pPr>
      <w:r w:rsidRPr="5043043F">
        <w:rPr>
          <w:color w:val="000000" w:themeColor="text1"/>
        </w:rPr>
        <w:t>The Contractor shall undertake all necessary risk assessments ahead of undertaking the Works and ensure that operatives are fully informed of outcomes and requirements identified in the risk assessments to mitigate risks identified.</w:t>
      </w:r>
    </w:p>
    <w:p w14:paraId="41334EC0" w14:textId="77777777" w:rsidR="00383C70" w:rsidRPr="00EB00A3" w:rsidRDefault="00383C70" w:rsidP="00383C70">
      <w:pPr>
        <w:spacing w:before="240"/>
        <w:jc w:val="both"/>
        <w:rPr>
          <w:color w:val="000000"/>
          <w:u w:val="single"/>
        </w:rPr>
      </w:pPr>
      <w:r w:rsidRPr="00EB00A3">
        <w:rPr>
          <w:color w:val="000000"/>
          <w:u w:val="single"/>
        </w:rPr>
        <w:t xml:space="preserve">Reporting of Incidents and Hazards:  </w:t>
      </w:r>
    </w:p>
    <w:p w14:paraId="6860F536" w14:textId="77777777" w:rsidR="00383C70" w:rsidRPr="00EB00A3" w:rsidRDefault="5043043F" w:rsidP="001E0F67">
      <w:pPr>
        <w:pStyle w:val="ListParagraph"/>
        <w:numPr>
          <w:ilvl w:val="1"/>
          <w:numId w:val="34"/>
        </w:numPr>
        <w:ind w:left="794" w:hanging="794"/>
        <w:contextualSpacing w:val="0"/>
        <w:jc w:val="both"/>
        <w:rPr>
          <w:color w:val="000000"/>
        </w:rPr>
      </w:pPr>
      <w:proofErr w:type="gramStart"/>
      <w:r w:rsidRPr="5043043F">
        <w:rPr>
          <w:color w:val="000000" w:themeColor="text1"/>
        </w:rPr>
        <w:t>In the event that</w:t>
      </w:r>
      <w:proofErr w:type="gramEnd"/>
      <w:r w:rsidRPr="5043043F">
        <w:rPr>
          <w:color w:val="000000" w:themeColor="text1"/>
        </w:rPr>
        <w:t xml:space="preserve">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6AAC142C" w14:textId="77777777" w:rsidR="00383C70" w:rsidRPr="00EB00A3" w:rsidRDefault="00383C70" w:rsidP="00383C70">
      <w:pPr>
        <w:spacing w:before="240"/>
        <w:jc w:val="both"/>
        <w:rPr>
          <w:color w:val="000000"/>
          <w:u w:val="single"/>
        </w:rPr>
      </w:pPr>
      <w:r w:rsidRPr="00EB00A3">
        <w:rPr>
          <w:color w:val="000000"/>
          <w:u w:val="single"/>
        </w:rPr>
        <w:t xml:space="preserve">Electrical Equipment:  </w:t>
      </w:r>
    </w:p>
    <w:p w14:paraId="668EC9FA" w14:textId="77777777" w:rsidR="00383C70"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All electrical equipment used shall have suitable safety checks (including Portable Appliance Testing – PAT where they apply) and certification and used in compliance with manufacturer’s instructions.</w:t>
      </w:r>
    </w:p>
    <w:p w14:paraId="0EE76E8A" w14:textId="4771C578" w:rsidR="00383C70" w:rsidRPr="00EB00A3" w:rsidRDefault="00DD65B9" w:rsidP="00DD65B9">
      <w:pPr>
        <w:spacing w:before="240"/>
        <w:jc w:val="both"/>
        <w:rPr>
          <w:color w:val="000000"/>
          <w:u w:val="single"/>
        </w:rPr>
      </w:pPr>
      <w:r w:rsidRPr="00EB00A3">
        <w:rPr>
          <w:color w:val="000000"/>
          <w:u w:val="single"/>
        </w:rPr>
        <w:t>Excavations and Groundworks</w:t>
      </w:r>
    </w:p>
    <w:p w14:paraId="2908BA0A" w14:textId="0F016FBB" w:rsidR="00BA7F58"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ensure that excavations are suitable protected both from falls into excavations but also sides and bases to excavations from collapse or falls.</w:t>
      </w:r>
    </w:p>
    <w:p w14:paraId="62D98022" w14:textId="629B0983" w:rsidR="00BA7167" w:rsidRPr="00EB00A3" w:rsidRDefault="5043043F" w:rsidP="001E0F67">
      <w:pPr>
        <w:pStyle w:val="ListParagraph"/>
        <w:numPr>
          <w:ilvl w:val="1"/>
          <w:numId w:val="34"/>
        </w:numPr>
        <w:ind w:left="794" w:hanging="794"/>
        <w:contextualSpacing w:val="0"/>
        <w:jc w:val="both"/>
        <w:rPr>
          <w:color w:val="000000"/>
        </w:rPr>
      </w:pPr>
      <w:r w:rsidRPr="5043043F">
        <w:rPr>
          <w:color w:val="000000" w:themeColor="text1"/>
        </w:rPr>
        <w:t>The Contractor shall also be mindful of undertaking all necessary due diligence to identify services and utility undertaker equipment both in the ground and any overhead before undertaking the Works and during.</w:t>
      </w:r>
    </w:p>
    <w:p w14:paraId="2F5F2810" w14:textId="6B28C921" w:rsidR="001E0F67" w:rsidRPr="00EB00A3" w:rsidRDefault="00900D03" w:rsidP="00DD65B9">
      <w:pPr>
        <w:spacing w:before="240"/>
        <w:jc w:val="both"/>
        <w:rPr>
          <w:color w:val="000000"/>
          <w:u w:val="single"/>
        </w:rPr>
      </w:pPr>
      <w:r w:rsidRPr="00EB00A3">
        <w:rPr>
          <w:color w:val="000000"/>
          <w:u w:val="single"/>
        </w:rPr>
        <w:t>Lifting operations</w:t>
      </w:r>
    </w:p>
    <w:p w14:paraId="11146829" w14:textId="242A126F" w:rsidR="00DD65B9" w:rsidRPr="00EB00A3" w:rsidRDefault="5043043F" w:rsidP="00D41EF6">
      <w:pPr>
        <w:pStyle w:val="ListParagraph"/>
        <w:numPr>
          <w:ilvl w:val="1"/>
          <w:numId w:val="34"/>
        </w:numPr>
        <w:ind w:left="794" w:hanging="794"/>
        <w:contextualSpacing w:val="0"/>
        <w:jc w:val="both"/>
        <w:rPr>
          <w:color w:val="000000"/>
        </w:rPr>
      </w:pPr>
      <w:r w:rsidRPr="5043043F">
        <w:rPr>
          <w:color w:val="000000" w:themeColor="text1"/>
        </w:rPr>
        <w:t xml:space="preserve">The Contractor shall ensure that all works required to lift in materials or buildings are subject to the necessary risk assessments before operations commence and are duly supervised by competent personnel.  </w:t>
      </w:r>
    </w:p>
    <w:p w14:paraId="5F885B21" w14:textId="77777777" w:rsidR="00383C70" w:rsidRPr="00EB00A3" w:rsidRDefault="00383C70" w:rsidP="0041428B">
      <w:pPr>
        <w:jc w:val="both"/>
        <w:rPr>
          <w:rFonts w:eastAsia="MS Mincho" w:cs="Arial"/>
          <w:b/>
          <w:color w:val="000000" w:themeColor="text1"/>
          <w:u w:val="single"/>
        </w:rPr>
      </w:pPr>
      <w:r w:rsidRPr="00EB00A3">
        <w:rPr>
          <w:rFonts w:eastAsia="MS Mincho" w:cs="Arial"/>
          <w:b/>
          <w:color w:val="000000" w:themeColor="text1"/>
          <w:u w:val="single"/>
        </w:rPr>
        <w:t xml:space="preserve">Training:  </w:t>
      </w:r>
    </w:p>
    <w:p w14:paraId="0D1CE745" w14:textId="77777777" w:rsidR="00383C70" w:rsidRDefault="00383C70" w:rsidP="00383C70">
      <w:pPr>
        <w:numPr>
          <w:ilvl w:val="0"/>
          <w:numId w:val="18"/>
        </w:numPr>
        <w:spacing w:before="240"/>
        <w:ind w:hanging="720"/>
        <w:jc w:val="both"/>
        <w:rPr>
          <w:color w:val="000000"/>
        </w:rPr>
      </w:pPr>
      <w:r w:rsidRPr="00EB00A3">
        <w:rPr>
          <w:color w:val="000000"/>
        </w:rPr>
        <w:t>New and existing Operatives shall be suitable trained and have appropriate refresher training in relation to Health and Safety.  In the event of lone working the Contractor shall have a clear policy in how this is to be operated.</w:t>
      </w:r>
    </w:p>
    <w:p w14:paraId="349B353C" w14:textId="77777777" w:rsidR="00CB7318" w:rsidRDefault="00CB7318" w:rsidP="00CB7318">
      <w:pPr>
        <w:spacing w:before="240"/>
        <w:ind w:left="720"/>
        <w:jc w:val="both"/>
        <w:rPr>
          <w:color w:val="000000"/>
        </w:rPr>
      </w:pPr>
    </w:p>
    <w:p w14:paraId="1BBA5C65" w14:textId="77777777" w:rsidR="00CB7318" w:rsidRPr="00EB00A3" w:rsidRDefault="00CB7318" w:rsidP="00CB7318">
      <w:pPr>
        <w:spacing w:before="240"/>
        <w:ind w:left="720"/>
        <w:jc w:val="both"/>
        <w:rPr>
          <w:color w:val="000000"/>
        </w:rPr>
      </w:pPr>
    </w:p>
    <w:p w14:paraId="12EB2367" w14:textId="77777777" w:rsidR="00383C70" w:rsidRPr="00EB00A3" w:rsidRDefault="00383C70" w:rsidP="00383C70">
      <w:pPr>
        <w:spacing w:before="240"/>
        <w:jc w:val="both"/>
        <w:rPr>
          <w:color w:val="000000"/>
          <w:u w:val="single"/>
        </w:rPr>
      </w:pPr>
      <w:r w:rsidRPr="00EB00A3">
        <w:rPr>
          <w:color w:val="000000"/>
          <w:u w:val="single"/>
        </w:rPr>
        <w:t xml:space="preserve">Working around stakeholders / General Environment: </w:t>
      </w:r>
    </w:p>
    <w:p w14:paraId="61B9E907" w14:textId="77777777" w:rsidR="00383C70" w:rsidRPr="00EB00A3" w:rsidRDefault="00383C70" w:rsidP="00383C70">
      <w:pPr>
        <w:numPr>
          <w:ilvl w:val="0"/>
          <w:numId w:val="18"/>
        </w:numPr>
        <w:spacing w:before="240"/>
        <w:ind w:hanging="720"/>
        <w:jc w:val="both"/>
        <w:rPr>
          <w:color w:val="000000"/>
        </w:rPr>
      </w:pPr>
      <w:r w:rsidRPr="00EB00A3">
        <w:rPr>
          <w:color w:val="000000"/>
        </w:rPr>
        <w:t>As highlighted, the Services are to be carried out in an operational or public environment with mixed stakeholders and hazards, for example any of the properties or schemes may contain hazards resulting from the following:</w:t>
      </w:r>
    </w:p>
    <w:p w14:paraId="342D9DBE"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Vandalism,</w:t>
      </w:r>
    </w:p>
    <w:p w14:paraId="55094096"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 xml:space="preserve">Public utilities may be </w:t>
      </w:r>
      <w:proofErr w:type="gramStart"/>
      <w:r w:rsidRPr="00EB00A3">
        <w:t>disconnected</w:t>
      </w:r>
      <w:proofErr w:type="gramEnd"/>
    </w:p>
    <w:p w14:paraId="5EFFAE08" w14:textId="77777777" w:rsidR="00383C70" w:rsidRPr="00EB00A3" w:rsidRDefault="00383C70" w:rsidP="00383C70">
      <w:pPr>
        <w:numPr>
          <w:ilvl w:val="0"/>
          <w:numId w:val="17"/>
        </w:numPr>
        <w:tabs>
          <w:tab w:val="left" w:pos="1276"/>
        </w:tabs>
        <w:spacing w:after="160" w:line="259" w:lineRule="auto"/>
        <w:ind w:left="1276" w:hanging="567"/>
        <w:contextualSpacing/>
        <w:jc w:val="both"/>
      </w:pPr>
      <w:r w:rsidRPr="00EB00A3">
        <w:t>People with mental health difficulties and / or substance abuse difficulties</w:t>
      </w:r>
    </w:p>
    <w:p w14:paraId="11C44632" w14:textId="77777777" w:rsidR="00383C70" w:rsidRPr="00EB00A3" w:rsidRDefault="00383C70" w:rsidP="00383C70">
      <w:pPr>
        <w:spacing w:before="240"/>
        <w:jc w:val="both"/>
        <w:rPr>
          <w:color w:val="000000"/>
          <w:u w:val="single"/>
        </w:rPr>
      </w:pPr>
      <w:r w:rsidRPr="00EB00A3">
        <w:rPr>
          <w:color w:val="000000"/>
          <w:u w:val="single"/>
        </w:rPr>
        <w:t>Disposal of Waste</w:t>
      </w:r>
    </w:p>
    <w:p w14:paraId="31C5A51C" w14:textId="2AF6B16B" w:rsidR="00383C70" w:rsidRPr="00EB00A3" w:rsidRDefault="00383C70" w:rsidP="00383C70">
      <w:pPr>
        <w:numPr>
          <w:ilvl w:val="0"/>
          <w:numId w:val="18"/>
        </w:numPr>
        <w:spacing w:before="240"/>
        <w:ind w:hanging="720"/>
        <w:jc w:val="both"/>
        <w:rPr>
          <w:color w:val="000000"/>
        </w:rPr>
      </w:pPr>
      <w:r w:rsidRPr="00EB00A3">
        <w:rPr>
          <w:color w:val="000000"/>
        </w:rPr>
        <w:t xml:space="preserve">Waste arising from the Contractors operations in delivery of the </w:t>
      </w:r>
      <w:r w:rsidR="008458CC" w:rsidRPr="00EB00A3">
        <w:rPr>
          <w:color w:val="000000"/>
        </w:rPr>
        <w:t>Works</w:t>
      </w:r>
      <w:r w:rsidRPr="00EB00A3">
        <w:rPr>
          <w:color w:val="000000"/>
        </w:rPr>
        <w:t xml:space="preserve"> and the safe disposal of such waste will form part of the Contractor’s responsibilities under the Contract</w:t>
      </w:r>
      <w:r w:rsidR="008458CC" w:rsidRPr="00EB00A3">
        <w:rPr>
          <w:color w:val="000000"/>
        </w:rPr>
        <w:t xml:space="preserve"> in line with </w:t>
      </w:r>
      <w:r w:rsidR="003C69C4" w:rsidRPr="00EB00A3">
        <w:rPr>
          <w:color w:val="000000"/>
        </w:rPr>
        <w:t>waste and environmental standards</w:t>
      </w:r>
      <w:r w:rsidRPr="00EB00A3">
        <w:rPr>
          <w:color w:val="000000"/>
        </w:rPr>
        <w:t>.</w:t>
      </w:r>
    </w:p>
    <w:p w14:paraId="5D2E4400" w14:textId="77777777" w:rsidR="00383C70" w:rsidRPr="00EB00A3" w:rsidRDefault="00383C70" w:rsidP="00383C70">
      <w:pPr>
        <w:keepNext/>
        <w:spacing w:before="240"/>
        <w:jc w:val="both"/>
        <w:outlineLvl w:val="2"/>
        <w:rPr>
          <w:color w:val="000000"/>
          <w:sz w:val="28"/>
          <w:szCs w:val="28"/>
        </w:rPr>
      </w:pPr>
      <w:bookmarkStart w:id="18" w:name="_Toc519687766"/>
      <w:bookmarkStart w:id="19" w:name="_Toc142328176"/>
      <w:r w:rsidRPr="00EB00A3">
        <w:rPr>
          <w:b/>
          <w:color w:val="000000"/>
          <w:sz w:val="28"/>
          <w:szCs w:val="28"/>
        </w:rPr>
        <w:t>Contractor Employee Personnel</w:t>
      </w:r>
      <w:bookmarkEnd w:id="18"/>
      <w:bookmarkEnd w:id="19"/>
    </w:p>
    <w:p w14:paraId="52F3AA89" w14:textId="77777777" w:rsidR="00383C70" w:rsidRPr="00EB00A3" w:rsidRDefault="00383C70" w:rsidP="00383C70">
      <w:pPr>
        <w:numPr>
          <w:ilvl w:val="0"/>
          <w:numId w:val="18"/>
        </w:numPr>
        <w:spacing w:before="240"/>
        <w:ind w:hanging="720"/>
        <w:jc w:val="both"/>
        <w:rPr>
          <w:color w:val="000000"/>
        </w:rPr>
      </w:pPr>
      <w:r w:rsidRPr="00EB00A3">
        <w:rPr>
          <w:color w:val="000000"/>
        </w:rPr>
        <w:t>The Contractor will be responsible for providing suitably trained and qualified Operatives to fulfil the requirements of the Contract, this includes requirements around cleaning standards, Health and Safety, as well as vetting as required (</w:t>
      </w:r>
      <w:proofErr w:type="gramStart"/>
      <w:r w:rsidRPr="00EB00A3">
        <w:rPr>
          <w:color w:val="000000"/>
        </w:rPr>
        <w:t>e.g.</w:t>
      </w:r>
      <w:proofErr w:type="gramEnd"/>
      <w:r w:rsidRPr="00EB00A3">
        <w:rPr>
          <w:color w:val="000000"/>
        </w:rPr>
        <w:t xml:space="preserve"> Police Vetting and Data Barring Service DBS checks).</w:t>
      </w:r>
    </w:p>
    <w:p w14:paraId="571585CB" w14:textId="77777777" w:rsidR="00D41EF6" w:rsidRDefault="00D41EF6">
      <w:pPr>
        <w:spacing w:after="0" w:line="240" w:lineRule="auto"/>
        <w:rPr>
          <w:b/>
          <w:color w:val="000000"/>
          <w:sz w:val="28"/>
          <w:szCs w:val="28"/>
        </w:rPr>
      </w:pPr>
      <w:r>
        <w:rPr>
          <w:b/>
          <w:color w:val="000000"/>
          <w:sz w:val="28"/>
          <w:szCs w:val="28"/>
        </w:rPr>
        <w:br w:type="page"/>
      </w:r>
    </w:p>
    <w:p w14:paraId="0D701BBA" w14:textId="4EAC11E5" w:rsidR="00814BBF" w:rsidRDefault="00D41EF6" w:rsidP="00A826A4">
      <w:pPr>
        <w:keepNext/>
        <w:spacing w:before="240"/>
        <w:jc w:val="both"/>
        <w:outlineLvl w:val="2"/>
        <w:rPr>
          <w:b/>
          <w:color w:val="000000"/>
          <w:sz w:val="28"/>
          <w:szCs w:val="28"/>
        </w:rPr>
      </w:pPr>
      <w:bookmarkStart w:id="20" w:name="_Toc142328177"/>
      <w:r>
        <w:rPr>
          <w:b/>
          <w:color w:val="000000"/>
          <w:sz w:val="28"/>
          <w:szCs w:val="28"/>
        </w:rPr>
        <w:lastRenderedPageBreak/>
        <w:t xml:space="preserve">PART B – </w:t>
      </w:r>
      <w:r w:rsidR="00D04894" w:rsidRPr="00D04894">
        <w:rPr>
          <w:b/>
          <w:color w:val="000000"/>
          <w:sz w:val="28"/>
          <w:szCs w:val="28"/>
        </w:rPr>
        <w:t>Specification</w:t>
      </w:r>
      <w:r>
        <w:rPr>
          <w:b/>
          <w:color w:val="000000"/>
          <w:sz w:val="28"/>
          <w:szCs w:val="28"/>
        </w:rPr>
        <w:t xml:space="preserve"> (</w:t>
      </w:r>
      <w:bookmarkStart w:id="21" w:name="_Toc519687767"/>
      <w:bookmarkStart w:id="22" w:name="_Toc24550396"/>
      <w:r w:rsidR="005E58E2">
        <w:rPr>
          <w:b/>
          <w:color w:val="000000"/>
          <w:sz w:val="28"/>
          <w:szCs w:val="28"/>
        </w:rPr>
        <w:t>Design</w:t>
      </w:r>
      <w:r w:rsidR="00814BBF" w:rsidRPr="00814BBF">
        <w:rPr>
          <w:b/>
          <w:color w:val="000000"/>
          <w:sz w:val="28"/>
          <w:szCs w:val="28"/>
        </w:rPr>
        <w:t xml:space="preserve"> Considerations</w:t>
      </w:r>
      <w:r>
        <w:rPr>
          <w:b/>
          <w:color w:val="000000"/>
          <w:sz w:val="28"/>
          <w:szCs w:val="28"/>
        </w:rPr>
        <w:t>)</w:t>
      </w:r>
      <w:bookmarkEnd w:id="20"/>
    </w:p>
    <w:bookmarkEnd w:id="21"/>
    <w:bookmarkEnd w:id="22"/>
    <w:p w14:paraId="1952913B"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Layout:</w:t>
      </w:r>
    </w:p>
    <w:p w14:paraId="0F9A567C" w14:textId="22FA2AFB" w:rsidR="00EE544D" w:rsidRPr="00665F68" w:rsidRDefault="5043043F" w:rsidP="00665F68">
      <w:pPr>
        <w:pStyle w:val="ListParagraph"/>
        <w:numPr>
          <w:ilvl w:val="1"/>
          <w:numId w:val="34"/>
        </w:numPr>
        <w:ind w:left="794" w:hanging="794"/>
        <w:contextualSpacing w:val="0"/>
        <w:jc w:val="both"/>
      </w:pPr>
      <w:r>
        <w:t>Changing rooms and toilets for both home and away football teams – to be in accordance with Sports England guidelines and to have space for 20 people.  Bench space of 500mm per person.  Separate entrance from pitch.  WC accessed directly from changing room.    Approx area of 18-20 m</w:t>
      </w:r>
      <w:r w:rsidRPr="5043043F">
        <w:rPr>
          <w:vertAlign w:val="superscript"/>
        </w:rPr>
        <w:t>2</w:t>
      </w:r>
      <w:r>
        <w:t xml:space="preserve"> per changing room.</w:t>
      </w:r>
    </w:p>
    <w:p w14:paraId="2EF4828E" w14:textId="77777777" w:rsidR="00EE544D" w:rsidRPr="00665F68" w:rsidRDefault="5043043F" w:rsidP="00665F68">
      <w:pPr>
        <w:pStyle w:val="ListParagraph"/>
        <w:numPr>
          <w:ilvl w:val="1"/>
          <w:numId w:val="34"/>
        </w:numPr>
        <w:ind w:left="794" w:hanging="794"/>
        <w:contextualSpacing w:val="0"/>
        <w:jc w:val="both"/>
      </w:pPr>
      <w:r>
        <w:t>Changing rooms to include sight screen to prevent direct view in.</w:t>
      </w:r>
    </w:p>
    <w:p w14:paraId="75413B34" w14:textId="77777777" w:rsidR="00EE544D" w:rsidRPr="00665F68" w:rsidRDefault="5043043F" w:rsidP="00665F68">
      <w:pPr>
        <w:pStyle w:val="ListParagraph"/>
        <w:numPr>
          <w:ilvl w:val="1"/>
          <w:numId w:val="34"/>
        </w:numPr>
        <w:ind w:left="794" w:hanging="794"/>
        <w:contextualSpacing w:val="0"/>
        <w:jc w:val="both"/>
      </w:pPr>
      <w:r>
        <w:t xml:space="preserve">Separate shower cubicles are preferred over communal facilities.  </w:t>
      </w:r>
    </w:p>
    <w:p w14:paraId="62892DE1" w14:textId="7206B7F6" w:rsidR="00EE544D" w:rsidRPr="00665F68" w:rsidRDefault="5043043F" w:rsidP="00665F68">
      <w:pPr>
        <w:pStyle w:val="ListParagraph"/>
        <w:numPr>
          <w:ilvl w:val="1"/>
          <w:numId w:val="34"/>
        </w:numPr>
        <w:ind w:left="794" w:hanging="794"/>
        <w:contextualSpacing w:val="0"/>
        <w:jc w:val="both"/>
      </w:pPr>
      <w:r>
        <w:t>Separate changing room for match officials.  Approx area of 6-8 m</w:t>
      </w:r>
      <w:r w:rsidRPr="5043043F">
        <w:rPr>
          <w:vertAlign w:val="superscript"/>
        </w:rPr>
        <w:t>2</w:t>
      </w:r>
    </w:p>
    <w:p w14:paraId="43B1F179" w14:textId="77777777" w:rsidR="00EE544D" w:rsidRPr="00665F68" w:rsidRDefault="5043043F" w:rsidP="00665F68">
      <w:pPr>
        <w:pStyle w:val="ListParagraph"/>
        <w:numPr>
          <w:ilvl w:val="1"/>
          <w:numId w:val="34"/>
        </w:numPr>
        <w:ind w:left="794" w:hanging="794"/>
        <w:contextualSpacing w:val="0"/>
        <w:jc w:val="both"/>
      </w:pPr>
      <w:r>
        <w:t>Kitchen space with a sink and ~2.5m worktop.</w:t>
      </w:r>
    </w:p>
    <w:p w14:paraId="1C89758B" w14:textId="13BCB454" w:rsidR="00EE544D" w:rsidRPr="00665F68" w:rsidRDefault="5043043F" w:rsidP="00665F68">
      <w:pPr>
        <w:pStyle w:val="ListParagraph"/>
        <w:numPr>
          <w:ilvl w:val="1"/>
          <w:numId w:val="34"/>
        </w:numPr>
        <w:ind w:left="794" w:hanging="794"/>
        <w:contextualSpacing w:val="0"/>
        <w:jc w:val="both"/>
      </w:pPr>
      <w:r>
        <w:t>Community group space.  Approx area of 35-40 m</w:t>
      </w:r>
      <w:r w:rsidRPr="5043043F">
        <w:rPr>
          <w:vertAlign w:val="superscript"/>
        </w:rPr>
        <w:t>2</w:t>
      </w:r>
      <w:r>
        <w:t xml:space="preserve">.  Flexible multi use </w:t>
      </w:r>
      <w:proofErr w:type="gramStart"/>
      <w:r>
        <w:t>space</w:t>
      </w:r>
      <w:proofErr w:type="gramEnd"/>
    </w:p>
    <w:p w14:paraId="606F0D04" w14:textId="6C828096" w:rsidR="00EE544D" w:rsidRPr="00665F68" w:rsidRDefault="5043043F" w:rsidP="00665F68">
      <w:pPr>
        <w:pStyle w:val="ListParagraph"/>
        <w:numPr>
          <w:ilvl w:val="1"/>
          <w:numId w:val="34"/>
        </w:numPr>
        <w:ind w:left="794" w:hanging="794"/>
        <w:contextualSpacing w:val="0"/>
        <w:jc w:val="both"/>
      </w:pPr>
      <w:r>
        <w:t>Public Toilets to be accessible when the community space is not open.  To include disabled WC, and 3 unisex WC’s.</w:t>
      </w:r>
    </w:p>
    <w:p w14:paraId="1F534326" w14:textId="77777777" w:rsidR="00EE544D" w:rsidRPr="00665F68" w:rsidRDefault="5043043F" w:rsidP="00665F68">
      <w:pPr>
        <w:pStyle w:val="ListParagraph"/>
        <w:numPr>
          <w:ilvl w:val="1"/>
          <w:numId w:val="34"/>
        </w:numPr>
        <w:ind w:left="794" w:hanging="794"/>
        <w:contextualSpacing w:val="0"/>
        <w:jc w:val="both"/>
      </w:pPr>
      <w:r>
        <w:t xml:space="preserve">Secure Storage room (min 4sqm) to provide storage for nets, </w:t>
      </w:r>
      <w:proofErr w:type="gramStart"/>
      <w:r>
        <w:t>flags</w:t>
      </w:r>
      <w:proofErr w:type="gramEnd"/>
      <w:r>
        <w:t xml:space="preserve"> and associated sports equipment.  </w:t>
      </w:r>
    </w:p>
    <w:p w14:paraId="5843C379" w14:textId="77777777" w:rsidR="00EE544D" w:rsidRPr="00665F68" w:rsidRDefault="5043043F" w:rsidP="00665F68">
      <w:pPr>
        <w:pStyle w:val="ListParagraph"/>
        <w:numPr>
          <w:ilvl w:val="1"/>
          <w:numId w:val="34"/>
        </w:numPr>
        <w:ind w:left="794" w:hanging="794"/>
        <w:contextualSpacing w:val="0"/>
        <w:jc w:val="both"/>
      </w:pPr>
      <w:r>
        <w:t xml:space="preserve">Outdoor terrace/decking space connected to main building.  Surface finish to be slip resistant (especially outside changing rooms) and vandalization resistant.    This decking space will be optional.    </w:t>
      </w:r>
    </w:p>
    <w:p w14:paraId="3AAEDB6A" w14:textId="77777777" w:rsidR="00EE544D" w:rsidRPr="00EE544D" w:rsidRDefault="5043043F" w:rsidP="00665F68">
      <w:pPr>
        <w:pStyle w:val="ListParagraph"/>
        <w:numPr>
          <w:ilvl w:val="1"/>
          <w:numId w:val="34"/>
        </w:numPr>
        <w:ind w:left="794" w:hanging="794"/>
        <w:contextualSpacing w:val="0"/>
        <w:jc w:val="both"/>
        <w:rPr>
          <w:color w:val="000000"/>
        </w:rPr>
      </w:pPr>
      <w:r>
        <w:t>Further layout guidance is available</w:t>
      </w:r>
      <w:r w:rsidRPr="5043043F">
        <w:rPr>
          <w:color w:val="000000" w:themeColor="text1"/>
        </w:rPr>
        <w:t xml:space="preserve"> via the sports England website.  </w:t>
      </w:r>
    </w:p>
    <w:p w14:paraId="468E3C79"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Security:</w:t>
      </w:r>
    </w:p>
    <w:p w14:paraId="59B2C0E7" w14:textId="77777777" w:rsidR="00EE544D" w:rsidRPr="001543C4" w:rsidRDefault="5043043F" w:rsidP="001543C4">
      <w:pPr>
        <w:pStyle w:val="ListParagraph"/>
        <w:numPr>
          <w:ilvl w:val="1"/>
          <w:numId w:val="34"/>
        </w:numPr>
        <w:ind w:left="794" w:hanging="794"/>
        <w:contextualSpacing w:val="0"/>
        <w:jc w:val="both"/>
      </w:pPr>
      <w:r>
        <w:t xml:space="preserve">Anti-vandal materials to be used throughout the building, including the roof finish.  </w:t>
      </w:r>
    </w:p>
    <w:p w14:paraId="399F3AAE" w14:textId="77777777" w:rsidR="00EE544D" w:rsidRPr="001543C4" w:rsidRDefault="5043043F" w:rsidP="001543C4">
      <w:pPr>
        <w:pStyle w:val="ListParagraph"/>
        <w:numPr>
          <w:ilvl w:val="1"/>
          <w:numId w:val="34"/>
        </w:numPr>
        <w:ind w:left="794" w:hanging="794"/>
        <w:contextualSpacing w:val="0"/>
        <w:jc w:val="both"/>
      </w:pPr>
      <w:r>
        <w:t xml:space="preserve">Anti vandal glazing and/or roller shutters to cover all glazed doors and windows.  Shutters need to be suitably specified to be secure and resist </w:t>
      </w:r>
      <w:proofErr w:type="spellStart"/>
      <w:r>
        <w:t>vandalisation</w:t>
      </w:r>
      <w:proofErr w:type="spellEnd"/>
      <w:r>
        <w:t xml:space="preserve">.   </w:t>
      </w:r>
    </w:p>
    <w:p w14:paraId="2C9AFA1B" w14:textId="77777777" w:rsidR="00EE544D" w:rsidRPr="001543C4" w:rsidRDefault="5043043F" w:rsidP="001543C4">
      <w:pPr>
        <w:pStyle w:val="ListParagraph"/>
        <w:numPr>
          <w:ilvl w:val="1"/>
          <w:numId w:val="34"/>
        </w:numPr>
        <w:ind w:left="794" w:hanging="794"/>
        <w:contextualSpacing w:val="0"/>
        <w:jc w:val="both"/>
      </w:pPr>
      <w:r>
        <w:t xml:space="preserve">Means of securing building when not occupied is essential.  </w:t>
      </w:r>
    </w:p>
    <w:p w14:paraId="5079AFEE" w14:textId="3153F718" w:rsidR="00EE544D" w:rsidRPr="00CB7318" w:rsidRDefault="5043043F" w:rsidP="001543C4">
      <w:pPr>
        <w:pStyle w:val="ListParagraph"/>
        <w:numPr>
          <w:ilvl w:val="1"/>
          <w:numId w:val="34"/>
        </w:numPr>
        <w:ind w:left="794" w:hanging="794"/>
        <w:contextualSpacing w:val="0"/>
        <w:jc w:val="both"/>
      </w:pPr>
      <w:r>
        <w:t xml:space="preserve">All doors and windows to have high quality locks to British Standard - BS3621 (or equivalent).  </w:t>
      </w:r>
    </w:p>
    <w:p w14:paraId="1897F653" w14:textId="7610B60B"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t>Materials generally:</w:t>
      </w:r>
    </w:p>
    <w:p w14:paraId="18D187A0" w14:textId="77777777" w:rsidR="00EE544D" w:rsidRPr="008101CC" w:rsidRDefault="5043043F" w:rsidP="008101CC">
      <w:pPr>
        <w:pStyle w:val="ListParagraph"/>
        <w:numPr>
          <w:ilvl w:val="1"/>
          <w:numId w:val="34"/>
        </w:numPr>
        <w:ind w:left="794" w:hanging="794"/>
        <w:contextualSpacing w:val="0"/>
        <w:jc w:val="both"/>
      </w:pPr>
      <w:r w:rsidRPr="5043043F">
        <w:rPr>
          <w:color w:val="000000" w:themeColor="text1"/>
        </w:rPr>
        <w:t xml:space="preserve">Materials to be in keeping with the rest of the site proposals, industrial materials such as corrugated </w:t>
      </w:r>
      <w:r>
        <w:t xml:space="preserve">metal will be hardwearing, vandal resistant and fit in with the industrial history of the site.    Steel framing, with possible areas of timber boarding could be appropriate, but must all be hardwearing and vandal resistant.  </w:t>
      </w:r>
    </w:p>
    <w:p w14:paraId="394CC4D1" w14:textId="454A9CCB" w:rsidR="00EE544D" w:rsidRPr="008101CC" w:rsidRDefault="5043043F" w:rsidP="008101CC">
      <w:pPr>
        <w:pStyle w:val="ListParagraph"/>
        <w:numPr>
          <w:ilvl w:val="1"/>
          <w:numId w:val="34"/>
        </w:numPr>
        <w:ind w:left="794" w:hanging="794"/>
        <w:contextualSpacing w:val="0"/>
        <w:jc w:val="both"/>
      </w:pPr>
      <w:r>
        <w:t xml:space="preserve">Building to be structurally designed by a competent structural engineer and to Building Regulations approval.  </w:t>
      </w:r>
    </w:p>
    <w:p w14:paraId="6B169BF7" w14:textId="77777777" w:rsidR="00EE544D" w:rsidRPr="00D41EF6" w:rsidRDefault="00EE544D" w:rsidP="00D41EF6">
      <w:pPr>
        <w:jc w:val="both"/>
        <w:rPr>
          <w:rFonts w:eastAsia="MS Mincho" w:cs="Arial"/>
          <w:b/>
          <w:color w:val="000000" w:themeColor="text1"/>
          <w:u w:val="single"/>
        </w:rPr>
      </w:pPr>
      <w:r w:rsidRPr="00D41EF6">
        <w:rPr>
          <w:rFonts w:eastAsia="MS Mincho" w:cs="Arial"/>
          <w:b/>
          <w:color w:val="000000" w:themeColor="text1"/>
          <w:u w:val="single"/>
        </w:rPr>
        <w:lastRenderedPageBreak/>
        <w:t>Roof:</w:t>
      </w:r>
    </w:p>
    <w:p w14:paraId="5D6A37A8" w14:textId="4E4EF947" w:rsidR="00EE544D" w:rsidRPr="00AA3B4C" w:rsidRDefault="5043043F" w:rsidP="00AA3B4C">
      <w:pPr>
        <w:pStyle w:val="ListParagraph"/>
        <w:numPr>
          <w:ilvl w:val="1"/>
          <w:numId w:val="34"/>
        </w:numPr>
        <w:ind w:left="794" w:hanging="794"/>
        <w:contextualSpacing w:val="0"/>
        <w:jc w:val="both"/>
      </w:pPr>
      <w:r>
        <w:t>Waterproof roofing finish as specified by supplier / manufacturer (profiled aluminium or coated steel or other finish subject to approval) in colour and finish appropriate for location and to be vandal resistant.</w:t>
      </w:r>
    </w:p>
    <w:p w14:paraId="4EE61BA5" w14:textId="77777777" w:rsidR="00EE544D" w:rsidRPr="00AA3B4C" w:rsidRDefault="5043043F" w:rsidP="00AA3B4C">
      <w:pPr>
        <w:pStyle w:val="ListParagraph"/>
        <w:numPr>
          <w:ilvl w:val="1"/>
          <w:numId w:val="34"/>
        </w:numPr>
        <w:ind w:left="794" w:hanging="794"/>
        <w:contextualSpacing w:val="0"/>
        <w:jc w:val="both"/>
      </w:pPr>
      <w:r>
        <w:t>Roof not to be able to be climbed onto.</w:t>
      </w:r>
    </w:p>
    <w:p w14:paraId="6CBF6D31" w14:textId="77777777" w:rsidR="00EE544D" w:rsidRPr="00AA3B4C" w:rsidRDefault="5043043F" w:rsidP="00AA3B4C">
      <w:pPr>
        <w:pStyle w:val="ListParagraph"/>
        <w:numPr>
          <w:ilvl w:val="1"/>
          <w:numId w:val="34"/>
        </w:numPr>
        <w:ind w:left="794" w:hanging="794"/>
        <w:contextualSpacing w:val="0"/>
        <w:jc w:val="both"/>
      </w:pPr>
      <w:r>
        <w:t xml:space="preserve">Insulated to minimum U values as required if spaces are to be heated.  </w:t>
      </w:r>
    </w:p>
    <w:p w14:paraId="06CCF25B" w14:textId="77777777" w:rsidR="00EE544D" w:rsidRPr="00EE544D" w:rsidRDefault="5043043F" w:rsidP="00AA3B4C">
      <w:pPr>
        <w:pStyle w:val="ListParagraph"/>
        <w:numPr>
          <w:ilvl w:val="1"/>
          <w:numId w:val="34"/>
        </w:numPr>
        <w:ind w:left="794" w:hanging="794"/>
        <w:contextualSpacing w:val="0"/>
        <w:jc w:val="both"/>
        <w:rPr>
          <w:color w:val="000000"/>
        </w:rPr>
      </w:pPr>
      <w:r>
        <w:t>Ceilings internally – painted</w:t>
      </w:r>
      <w:r w:rsidRPr="5043043F">
        <w:rPr>
          <w:color w:val="000000" w:themeColor="text1"/>
        </w:rPr>
        <w:t xml:space="preserve"> plasterboard or </w:t>
      </w:r>
      <w:proofErr w:type="gramStart"/>
      <w:r w:rsidRPr="5043043F">
        <w:rPr>
          <w:color w:val="000000" w:themeColor="text1"/>
        </w:rPr>
        <w:t>other</w:t>
      </w:r>
      <w:proofErr w:type="gramEnd"/>
      <w:r w:rsidRPr="5043043F">
        <w:rPr>
          <w:color w:val="000000" w:themeColor="text1"/>
        </w:rPr>
        <w:t xml:space="preserve"> hardwearing surface.  </w:t>
      </w:r>
    </w:p>
    <w:p w14:paraId="1060D591"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Floor Slab:</w:t>
      </w:r>
    </w:p>
    <w:p w14:paraId="6DEDC628" w14:textId="77777777" w:rsidR="00EE544D" w:rsidRPr="00337BDB" w:rsidRDefault="5043043F" w:rsidP="00337BDB">
      <w:pPr>
        <w:pStyle w:val="ListParagraph"/>
        <w:numPr>
          <w:ilvl w:val="1"/>
          <w:numId w:val="34"/>
        </w:numPr>
        <w:ind w:left="794" w:hanging="794"/>
        <w:contextualSpacing w:val="0"/>
        <w:jc w:val="both"/>
      </w:pPr>
      <w:r>
        <w:t>Reinforced concrete floor slab, as required to support building loading.</w:t>
      </w:r>
    </w:p>
    <w:p w14:paraId="55D7EC5C" w14:textId="77777777" w:rsidR="00EE544D" w:rsidRPr="00337BDB" w:rsidRDefault="5043043F" w:rsidP="00337BDB">
      <w:pPr>
        <w:pStyle w:val="ListParagraph"/>
        <w:numPr>
          <w:ilvl w:val="1"/>
          <w:numId w:val="34"/>
        </w:numPr>
        <w:ind w:left="794" w:hanging="794"/>
        <w:contextualSpacing w:val="0"/>
        <w:jc w:val="both"/>
      </w:pPr>
      <w:r>
        <w:t xml:space="preserve">Insulated to minimum U values as required if spaces are to be heated.  </w:t>
      </w:r>
    </w:p>
    <w:p w14:paraId="57935AC4" w14:textId="35165D65" w:rsidR="00EE544D" w:rsidRPr="00337BDB" w:rsidRDefault="5043043F" w:rsidP="00337BDB">
      <w:pPr>
        <w:pStyle w:val="ListParagraph"/>
        <w:numPr>
          <w:ilvl w:val="1"/>
          <w:numId w:val="34"/>
        </w:numPr>
        <w:ind w:left="794" w:hanging="794"/>
        <w:contextualSpacing w:val="0"/>
        <w:jc w:val="both"/>
      </w:pPr>
      <w:r>
        <w:t>Damp Proof Membrane and radon barrier to Building Regulation specifications.</w:t>
      </w:r>
    </w:p>
    <w:p w14:paraId="6F5AFE09" w14:textId="77777777"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Doors and Windows:</w:t>
      </w:r>
    </w:p>
    <w:p w14:paraId="10D0A3BF" w14:textId="77777777" w:rsidR="00EE544D" w:rsidRPr="005E4269" w:rsidRDefault="5043043F" w:rsidP="005E4269">
      <w:pPr>
        <w:pStyle w:val="ListParagraph"/>
        <w:numPr>
          <w:ilvl w:val="1"/>
          <w:numId w:val="34"/>
        </w:numPr>
        <w:ind w:left="794" w:hanging="794"/>
        <w:contextualSpacing w:val="0"/>
        <w:jc w:val="both"/>
      </w:pPr>
      <w:r>
        <w:t xml:space="preserve">Double glazed doors and windows.  </w:t>
      </w:r>
    </w:p>
    <w:p w14:paraId="2F268F42" w14:textId="7721BEA8" w:rsidR="00EE544D" w:rsidRPr="005E4269" w:rsidRDefault="5043043F" w:rsidP="005E4269">
      <w:pPr>
        <w:pStyle w:val="ListParagraph"/>
        <w:numPr>
          <w:ilvl w:val="1"/>
          <w:numId w:val="34"/>
        </w:numPr>
        <w:ind w:left="794" w:hanging="794"/>
        <w:contextualSpacing w:val="0"/>
        <w:jc w:val="both"/>
      </w:pPr>
      <w:r>
        <w:t xml:space="preserve">Double-glazed aluminium windows and entrance door, U-value to minimum building regs </w:t>
      </w:r>
      <w:proofErr w:type="gramStart"/>
      <w:r>
        <w:t>requirements</w:t>
      </w:r>
      <w:proofErr w:type="gramEnd"/>
    </w:p>
    <w:p w14:paraId="7552ABA5" w14:textId="77777777" w:rsidR="00EE544D" w:rsidRPr="005E4269" w:rsidRDefault="5043043F" w:rsidP="005E4269">
      <w:pPr>
        <w:pStyle w:val="ListParagraph"/>
        <w:numPr>
          <w:ilvl w:val="1"/>
          <w:numId w:val="34"/>
        </w:numPr>
        <w:ind w:left="794" w:hanging="794"/>
        <w:contextualSpacing w:val="0"/>
        <w:jc w:val="both"/>
      </w:pPr>
      <w:r>
        <w:t>Glazing to be laminated safety glazing in accordance with BS6206.</w:t>
      </w:r>
    </w:p>
    <w:p w14:paraId="7F8FBC84" w14:textId="77777777" w:rsidR="00EE544D" w:rsidRPr="00EE544D" w:rsidRDefault="5043043F" w:rsidP="005E4269">
      <w:pPr>
        <w:pStyle w:val="ListParagraph"/>
        <w:numPr>
          <w:ilvl w:val="1"/>
          <w:numId w:val="34"/>
        </w:numPr>
        <w:ind w:left="794" w:hanging="794"/>
        <w:contextualSpacing w:val="0"/>
        <w:jc w:val="both"/>
        <w:rPr>
          <w:color w:val="000000"/>
        </w:rPr>
      </w:pPr>
      <w:r>
        <w:t>Safe opening and closing to all</w:t>
      </w:r>
      <w:r w:rsidRPr="5043043F">
        <w:rPr>
          <w:color w:val="000000" w:themeColor="text1"/>
        </w:rPr>
        <w:t xml:space="preserve"> doors and windows to be considered.</w:t>
      </w:r>
    </w:p>
    <w:p w14:paraId="5FA239A3" w14:textId="7DE98445" w:rsidR="00EE544D" w:rsidRPr="00A426AF" w:rsidRDefault="00EE544D" w:rsidP="00A426AF">
      <w:pPr>
        <w:jc w:val="both"/>
        <w:rPr>
          <w:rFonts w:eastAsia="MS Mincho" w:cs="Arial"/>
          <w:b/>
          <w:color w:val="000000" w:themeColor="text1"/>
          <w:u w:val="single"/>
        </w:rPr>
      </w:pPr>
      <w:r w:rsidRPr="00A426AF">
        <w:rPr>
          <w:rFonts w:eastAsia="MS Mincho" w:cs="Arial"/>
          <w:b/>
          <w:color w:val="000000" w:themeColor="text1"/>
          <w:u w:val="single"/>
        </w:rPr>
        <w:t>Thermal performance and heating</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w:t>
      </w:r>
      <w:r w:rsidR="003D7C26" w:rsidRPr="00A426AF">
        <w:rPr>
          <w:rFonts w:eastAsia="MS Mincho" w:cs="Arial"/>
          <w:b/>
          <w:color w:val="000000" w:themeColor="text1"/>
          <w:u w:val="single"/>
        </w:rPr>
        <w:t xml:space="preserve"> </w:t>
      </w:r>
      <w:r w:rsidRPr="00A426AF">
        <w:rPr>
          <w:rFonts w:eastAsia="MS Mincho" w:cs="Arial"/>
          <w:b/>
          <w:color w:val="000000" w:themeColor="text1"/>
          <w:u w:val="single"/>
        </w:rPr>
        <w:t>electrical use:</w:t>
      </w:r>
    </w:p>
    <w:p w14:paraId="6D89FDA0" w14:textId="182F1BE6" w:rsidR="00EE544D" w:rsidRPr="00CB7318" w:rsidRDefault="5043043F" w:rsidP="003D7C26">
      <w:pPr>
        <w:pStyle w:val="ListParagraph"/>
        <w:numPr>
          <w:ilvl w:val="1"/>
          <w:numId w:val="34"/>
        </w:numPr>
        <w:ind w:left="794" w:hanging="794"/>
        <w:contextualSpacing w:val="0"/>
        <w:jc w:val="both"/>
      </w:pPr>
      <w:r>
        <w:t xml:space="preserve">The whole building is to be designed as an unheated space, but with minimum levels of insulation within walls, </w:t>
      </w:r>
      <w:proofErr w:type="gramStart"/>
      <w:r>
        <w:t>floor</w:t>
      </w:r>
      <w:proofErr w:type="gramEnd"/>
      <w:r>
        <w:t xml:space="preserve"> and ceiling to satisfy building regulations for condensation, and to regulate temperatures as far as practical.   Building to be designed to current Building Regulations as a minimum, assuming no permanent heating system.  Supplier to be responsible for all statutory approvals and consents including any SBEM and EPC calculations required.  </w:t>
      </w:r>
    </w:p>
    <w:p w14:paraId="61D3D40A" w14:textId="217FE3CF" w:rsidR="00EE544D" w:rsidRPr="00CB7318" w:rsidRDefault="5043043F" w:rsidP="003D7C26">
      <w:pPr>
        <w:pStyle w:val="ListParagraph"/>
        <w:numPr>
          <w:ilvl w:val="1"/>
          <w:numId w:val="34"/>
        </w:numPr>
        <w:ind w:left="794" w:hanging="794"/>
        <w:contextualSpacing w:val="0"/>
        <w:jc w:val="both"/>
      </w:pPr>
      <w:r>
        <w:t>All power to be electrical – possible renewable technologies such as solar to be incorporated if practical.</w:t>
      </w:r>
    </w:p>
    <w:p w14:paraId="167A79A6" w14:textId="18D023AD" w:rsidR="00EE544D" w:rsidRPr="003D7C26" w:rsidRDefault="5043043F" w:rsidP="003D7C26">
      <w:pPr>
        <w:pStyle w:val="ListParagraph"/>
        <w:numPr>
          <w:ilvl w:val="1"/>
          <w:numId w:val="34"/>
        </w:numPr>
        <w:ind w:left="794" w:hanging="794"/>
        <w:contextualSpacing w:val="0"/>
        <w:jc w:val="both"/>
      </w:pPr>
      <w:r>
        <w:t xml:space="preserve">Individual point of use heated or shared system electric showers, to be fit for purpose and vandal resistant.  </w:t>
      </w:r>
    </w:p>
    <w:p w14:paraId="73998C00" w14:textId="77777777" w:rsidR="00EE544D" w:rsidRDefault="5043043F" w:rsidP="003D7C26">
      <w:pPr>
        <w:pStyle w:val="ListParagraph"/>
        <w:numPr>
          <w:ilvl w:val="1"/>
          <w:numId w:val="34"/>
        </w:numPr>
        <w:ind w:left="794" w:hanging="794"/>
        <w:contextualSpacing w:val="0"/>
        <w:jc w:val="both"/>
      </w:pPr>
      <w:r>
        <w:t>Point of use water heater to kitchen.</w:t>
      </w:r>
    </w:p>
    <w:p w14:paraId="0EA8F6E2" w14:textId="77777777" w:rsidR="00CB7318" w:rsidRPr="003D7C26" w:rsidRDefault="00CB7318" w:rsidP="00CB7318">
      <w:pPr>
        <w:pStyle w:val="ListParagraph"/>
        <w:ind w:left="794"/>
        <w:contextualSpacing w:val="0"/>
        <w:jc w:val="both"/>
      </w:pPr>
    </w:p>
    <w:p w14:paraId="6E686347" w14:textId="77777777" w:rsidR="00EE544D" w:rsidRPr="003D7C26" w:rsidRDefault="00EE544D" w:rsidP="003D7C26">
      <w:pPr>
        <w:keepNext/>
        <w:spacing w:before="240"/>
        <w:jc w:val="both"/>
        <w:outlineLvl w:val="2"/>
        <w:rPr>
          <w:b/>
          <w:color w:val="000000"/>
          <w:sz w:val="28"/>
          <w:szCs w:val="28"/>
        </w:rPr>
      </w:pPr>
      <w:bookmarkStart w:id="23" w:name="_Toc142328178"/>
      <w:r w:rsidRPr="00A426AF">
        <w:rPr>
          <w:rFonts w:eastAsia="MS Mincho" w:cs="Arial"/>
          <w:b/>
          <w:color w:val="000000" w:themeColor="text1"/>
          <w:u w:val="single"/>
        </w:rPr>
        <w:lastRenderedPageBreak/>
        <w:t>Electrical supply and installation:</w:t>
      </w:r>
      <w:bookmarkEnd w:id="23"/>
    </w:p>
    <w:p w14:paraId="35B58019" w14:textId="1AC0CED4" w:rsidR="00EE544D" w:rsidRPr="003D7C26" w:rsidRDefault="5043043F" w:rsidP="003D7C26">
      <w:pPr>
        <w:pStyle w:val="ListParagraph"/>
        <w:numPr>
          <w:ilvl w:val="1"/>
          <w:numId w:val="34"/>
        </w:numPr>
        <w:ind w:left="794" w:hanging="794"/>
        <w:contextualSpacing w:val="0"/>
        <w:jc w:val="both"/>
      </w:pPr>
      <w:r>
        <w:t xml:space="preserve">Contractor / suppler to allow for connection and all associated fittings.  </w:t>
      </w:r>
    </w:p>
    <w:p w14:paraId="0F0008BD" w14:textId="77777777" w:rsidR="00EE544D" w:rsidRPr="003D7C26" w:rsidRDefault="5043043F" w:rsidP="003D7C26">
      <w:pPr>
        <w:pStyle w:val="ListParagraph"/>
        <w:numPr>
          <w:ilvl w:val="1"/>
          <w:numId w:val="34"/>
        </w:numPr>
        <w:ind w:left="794" w:hanging="794"/>
        <w:contextualSpacing w:val="0"/>
        <w:jc w:val="both"/>
      </w:pPr>
      <w:r>
        <w:t xml:space="preserve">Appropriate low maintenance and vandal resistant fittings to be used throughout. </w:t>
      </w:r>
    </w:p>
    <w:p w14:paraId="0F5C0358" w14:textId="77777777" w:rsidR="00EE544D" w:rsidRPr="003D7C26" w:rsidRDefault="5043043F" w:rsidP="003D7C26">
      <w:pPr>
        <w:pStyle w:val="ListParagraph"/>
        <w:numPr>
          <w:ilvl w:val="1"/>
          <w:numId w:val="34"/>
        </w:numPr>
        <w:ind w:left="794" w:hanging="794"/>
        <w:contextualSpacing w:val="0"/>
        <w:jc w:val="both"/>
      </w:pPr>
      <w:r>
        <w:t>New electrical installations to be carried out by an Electrician registered under NIC / EIC, OR Electricians suitably trained and qualified to issue BS 7671 – Design, Installation and Test Certificates for electrical work may also be used.</w:t>
      </w:r>
    </w:p>
    <w:p w14:paraId="57F901C9" w14:textId="77777777" w:rsidR="00EE544D" w:rsidRPr="003D7C26" w:rsidRDefault="5043043F" w:rsidP="003D7C26">
      <w:pPr>
        <w:pStyle w:val="ListParagraph"/>
        <w:numPr>
          <w:ilvl w:val="1"/>
          <w:numId w:val="34"/>
        </w:numPr>
        <w:ind w:left="794" w:hanging="794"/>
        <w:contextualSpacing w:val="0"/>
        <w:jc w:val="both"/>
      </w:pPr>
      <w:r>
        <w:t>Switches and socket outlets will be provided at suitable heights, to assist people whose reach is limited. All light switches and controls to be located between 750mm and 1200mm above the floor.</w:t>
      </w:r>
    </w:p>
    <w:p w14:paraId="06C66C6A" w14:textId="77777777" w:rsidR="00EE544D" w:rsidRPr="003D7C26" w:rsidRDefault="5043043F" w:rsidP="003D7C26">
      <w:pPr>
        <w:pStyle w:val="ListParagraph"/>
        <w:numPr>
          <w:ilvl w:val="1"/>
          <w:numId w:val="34"/>
        </w:numPr>
        <w:ind w:left="794" w:hanging="794"/>
        <w:contextualSpacing w:val="0"/>
        <w:jc w:val="both"/>
      </w:pPr>
      <w:r>
        <w:t>Energy Efficient fittings to be used throughout.</w:t>
      </w:r>
    </w:p>
    <w:p w14:paraId="0539E3AC" w14:textId="77777777" w:rsidR="00EE544D" w:rsidRPr="00EE544D" w:rsidRDefault="5043043F" w:rsidP="003D7C26">
      <w:pPr>
        <w:pStyle w:val="ListParagraph"/>
        <w:numPr>
          <w:ilvl w:val="1"/>
          <w:numId w:val="34"/>
        </w:numPr>
        <w:ind w:left="794" w:hanging="794"/>
        <w:contextualSpacing w:val="0"/>
        <w:jc w:val="both"/>
        <w:rPr>
          <w:color w:val="000000"/>
        </w:rPr>
      </w:pPr>
      <w:r>
        <w:t>Suitable light fittings, power points and extractor fans all to be includ</w:t>
      </w:r>
      <w:r w:rsidRPr="5043043F">
        <w:rPr>
          <w:color w:val="000000" w:themeColor="text1"/>
        </w:rPr>
        <w:t xml:space="preserve">ed.  </w:t>
      </w:r>
    </w:p>
    <w:p w14:paraId="602F15EE" w14:textId="77777777" w:rsidR="00EE544D" w:rsidRPr="00A426AF" w:rsidRDefault="00EE544D" w:rsidP="00C5390B">
      <w:pPr>
        <w:keepNext/>
        <w:spacing w:before="240"/>
        <w:jc w:val="both"/>
        <w:outlineLvl w:val="2"/>
        <w:rPr>
          <w:rFonts w:eastAsia="MS Mincho" w:cs="Arial"/>
          <w:b/>
          <w:color w:val="000000" w:themeColor="text1"/>
          <w:u w:val="single"/>
        </w:rPr>
      </w:pPr>
      <w:bookmarkStart w:id="24" w:name="_Toc142328179"/>
      <w:r w:rsidRPr="00A426AF">
        <w:rPr>
          <w:rFonts w:eastAsia="MS Mincho" w:cs="Arial"/>
          <w:b/>
          <w:color w:val="000000" w:themeColor="text1"/>
          <w:u w:val="single"/>
        </w:rPr>
        <w:t>Ventilation:</w:t>
      </w:r>
      <w:bookmarkEnd w:id="24"/>
    </w:p>
    <w:p w14:paraId="09692561" w14:textId="77777777" w:rsidR="00EE544D" w:rsidRPr="00C5390B" w:rsidRDefault="5043043F" w:rsidP="00C5390B">
      <w:pPr>
        <w:pStyle w:val="ListParagraph"/>
        <w:numPr>
          <w:ilvl w:val="1"/>
          <w:numId w:val="34"/>
        </w:numPr>
        <w:ind w:left="794" w:hanging="794"/>
        <w:contextualSpacing w:val="0"/>
        <w:jc w:val="both"/>
      </w:pPr>
      <w:r>
        <w:t xml:space="preserve">Suitably designed ventilation system to be installed to the changing rooms, </w:t>
      </w:r>
      <w:proofErr w:type="gramStart"/>
      <w:r>
        <w:t>WC’s</w:t>
      </w:r>
      <w:proofErr w:type="gramEnd"/>
      <w:r>
        <w:t xml:space="preserve"> and kitchen area.  </w:t>
      </w:r>
    </w:p>
    <w:p w14:paraId="21CBAC84" w14:textId="77777777" w:rsidR="00EE544D" w:rsidRPr="00C5390B" w:rsidRDefault="5043043F" w:rsidP="00C5390B">
      <w:pPr>
        <w:pStyle w:val="ListParagraph"/>
        <w:numPr>
          <w:ilvl w:val="1"/>
          <w:numId w:val="34"/>
        </w:numPr>
        <w:ind w:left="794" w:hanging="794"/>
        <w:contextualSpacing w:val="0"/>
        <w:jc w:val="both"/>
      </w:pPr>
      <w:r>
        <w:t>Extract to be in accordance with Building Regulations minimal standards.</w:t>
      </w:r>
    </w:p>
    <w:p w14:paraId="1DA61939" w14:textId="77777777" w:rsidR="00EE544D" w:rsidRPr="00C5390B" w:rsidRDefault="5043043F" w:rsidP="00C5390B">
      <w:pPr>
        <w:pStyle w:val="ListParagraph"/>
        <w:numPr>
          <w:ilvl w:val="1"/>
          <w:numId w:val="34"/>
        </w:numPr>
        <w:ind w:left="794" w:hanging="794"/>
        <w:contextualSpacing w:val="0"/>
        <w:jc w:val="both"/>
      </w:pPr>
      <w:r>
        <w:t>Natural ventilation via openable window recommended to the function room.</w:t>
      </w:r>
    </w:p>
    <w:p w14:paraId="08226E4F" w14:textId="77777777" w:rsidR="00EE544D" w:rsidRPr="00C5390B" w:rsidRDefault="5043043F" w:rsidP="00C5390B">
      <w:pPr>
        <w:pStyle w:val="ListParagraph"/>
        <w:numPr>
          <w:ilvl w:val="1"/>
          <w:numId w:val="34"/>
        </w:numPr>
        <w:ind w:left="794" w:hanging="794"/>
        <w:contextualSpacing w:val="0"/>
        <w:jc w:val="both"/>
      </w:pPr>
      <w:r>
        <w:t xml:space="preserve">Artificial ventilation to all changing and WC rooms.  </w:t>
      </w:r>
    </w:p>
    <w:p w14:paraId="7AD44C31" w14:textId="7DA5F602" w:rsidR="00EE544D" w:rsidRPr="00A426AF" w:rsidRDefault="00EE544D" w:rsidP="00C5390B">
      <w:pPr>
        <w:keepNext/>
        <w:spacing w:before="240"/>
        <w:jc w:val="both"/>
        <w:outlineLvl w:val="2"/>
        <w:rPr>
          <w:rFonts w:eastAsia="MS Mincho" w:cs="Arial"/>
          <w:b/>
          <w:color w:val="000000" w:themeColor="text1"/>
          <w:u w:val="single"/>
        </w:rPr>
      </w:pPr>
      <w:bookmarkStart w:id="25" w:name="_Toc142328180"/>
      <w:r w:rsidRPr="00A426AF">
        <w:rPr>
          <w:rFonts w:eastAsia="MS Mincho" w:cs="Arial"/>
          <w:b/>
          <w:color w:val="000000" w:themeColor="text1"/>
          <w:u w:val="single"/>
        </w:rPr>
        <w:t>Sound Insulation:</w:t>
      </w:r>
      <w:bookmarkEnd w:id="25"/>
    </w:p>
    <w:p w14:paraId="58A2ACCB" w14:textId="3D72F175" w:rsidR="00EE544D" w:rsidRPr="00C5390B" w:rsidRDefault="5043043F" w:rsidP="00E50654">
      <w:pPr>
        <w:pStyle w:val="ListParagraph"/>
        <w:numPr>
          <w:ilvl w:val="1"/>
          <w:numId w:val="34"/>
        </w:numPr>
        <w:ind w:left="794" w:hanging="794"/>
        <w:contextualSpacing w:val="0"/>
        <w:jc w:val="both"/>
      </w:pPr>
      <w:r>
        <w:t xml:space="preserve">Sufficient sound insulation between spaces for building regulations approval, and for reasonable levels of noise transference between rooms.  </w:t>
      </w:r>
    </w:p>
    <w:p w14:paraId="73CBD763" w14:textId="77777777" w:rsidR="00EE544D" w:rsidRPr="00A426AF" w:rsidRDefault="00EE544D" w:rsidP="00B40817">
      <w:pPr>
        <w:keepNext/>
        <w:spacing w:before="240"/>
        <w:jc w:val="both"/>
        <w:outlineLvl w:val="2"/>
        <w:rPr>
          <w:rFonts w:eastAsia="MS Mincho" w:cs="Arial"/>
          <w:b/>
          <w:color w:val="000000" w:themeColor="text1"/>
          <w:u w:val="single"/>
        </w:rPr>
      </w:pPr>
      <w:bookmarkStart w:id="26" w:name="_Toc142328181"/>
      <w:r w:rsidRPr="00A426AF">
        <w:rPr>
          <w:rFonts w:eastAsia="MS Mincho" w:cs="Arial"/>
          <w:b/>
          <w:color w:val="000000" w:themeColor="text1"/>
          <w:u w:val="single"/>
        </w:rPr>
        <w:t>Fire Alarm and Detection:</w:t>
      </w:r>
      <w:bookmarkEnd w:id="26"/>
    </w:p>
    <w:p w14:paraId="6E12E387" w14:textId="77777777" w:rsidR="00EE544D" w:rsidRPr="00B40817" w:rsidRDefault="5043043F" w:rsidP="00B40817">
      <w:pPr>
        <w:pStyle w:val="ListParagraph"/>
        <w:numPr>
          <w:ilvl w:val="1"/>
          <w:numId w:val="34"/>
        </w:numPr>
        <w:ind w:left="794" w:hanging="794"/>
        <w:contextualSpacing w:val="0"/>
        <w:jc w:val="both"/>
      </w:pPr>
      <w:r>
        <w:t xml:space="preserve">Fire alarm and detection system to be installed and maintained in accordance with Building Regulations and British Standards.  </w:t>
      </w:r>
    </w:p>
    <w:p w14:paraId="1EC93E7C" w14:textId="77777777" w:rsidR="00EE544D" w:rsidRPr="00A426AF" w:rsidRDefault="00EE544D" w:rsidP="00A426AF">
      <w:pPr>
        <w:keepNext/>
        <w:spacing w:before="240"/>
        <w:jc w:val="both"/>
        <w:outlineLvl w:val="2"/>
        <w:rPr>
          <w:rFonts w:eastAsia="MS Mincho" w:cs="Arial"/>
          <w:b/>
          <w:color w:val="000000" w:themeColor="text1"/>
          <w:u w:val="single"/>
        </w:rPr>
      </w:pPr>
      <w:bookmarkStart w:id="27" w:name="_Toc142328182"/>
      <w:r w:rsidRPr="00A426AF">
        <w:rPr>
          <w:rFonts w:eastAsia="MS Mincho" w:cs="Arial"/>
          <w:b/>
          <w:color w:val="000000" w:themeColor="text1"/>
          <w:u w:val="single"/>
        </w:rPr>
        <w:t>Foul Drainage:</w:t>
      </w:r>
      <w:bookmarkEnd w:id="27"/>
    </w:p>
    <w:p w14:paraId="296ECE4D" w14:textId="5C4E60EB" w:rsidR="00EE544D" w:rsidRPr="00B40817" w:rsidRDefault="5043043F" w:rsidP="00B40817">
      <w:pPr>
        <w:pStyle w:val="ListParagraph"/>
        <w:numPr>
          <w:ilvl w:val="1"/>
          <w:numId w:val="34"/>
        </w:numPr>
        <w:ind w:left="794" w:hanging="794"/>
        <w:contextualSpacing w:val="0"/>
        <w:jc w:val="both"/>
      </w:pPr>
      <w:r>
        <w:t>Contractor / supplier to allow for all connections to nearest existing mains drainage and for all associated approvals and consents.</w:t>
      </w:r>
    </w:p>
    <w:p w14:paraId="1AED1CBE" w14:textId="77777777" w:rsidR="00EE544D" w:rsidRPr="00B40817" w:rsidRDefault="5043043F" w:rsidP="00B40817">
      <w:pPr>
        <w:pStyle w:val="ListParagraph"/>
        <w:numPr>
          <w:ilvl w:val="1"/>
          <w:numId w:val="34"/>
        </w:numPr>
        <w:ind w:left="794" w:hanging="794"/>
        <w:contextualSpacing w:val="0"/>
        <w:jc w:val="both"/>
      </w:pPr>
      <w:r>
        <w:t xml:space="preserve">Contractor to arrange for any drainage surveys required to establish location and suitability of existing drainage connections.  </w:t>
      </w:r>
    </w:p>
    <w:p w14:paraId="2D3D039C" w14:textId="77777777" w:rsidR="00EE544D" w:rsidRPr="00A426AF" w:rsidRDefault="00EE544D" w:rsidP="00A426AF">
      <w:pPr>
        <w:keepNext/>
        <w:spacing w:before="240"/>
        <w:jc w:val="both"/>
        <w:outlineLvl w:val="2"/>
        <w:rPr>
          <w:rFonts w:eastAsia="MS Mincho" w:cs="Arial"/>
          <w:b/>
          <w:color w:val="000000" w:themeColor="text1"/>
          <w:u w:val="single"/>
        </w:rPr>
      </w:pPr>
      <w:bookmarkStart w:id="28" w:name="_Toc142328183"/>
      <w:r w:rsidRPr="00A426AF">
        <w:rPr>
          <w:rFonts w:eastAsia="MS Mincho" w:cs="Arial"/>
          <w:b/>
          <w:color w:val="000000" w:themeColor="text1"/>
          <w:u w:val="single"/>
        </w:rPr>
        <w:t>Surface water drainage:</w:t>
      </w:r>
      <w:bookmarkEnd w:id="28"/>
    </w:p>
    <w:p w14:paraId="18C04DFE" w14:textId="52E254A2" w:rsidR="00EE544D" w:rsidRPr="00B40817" w:rsidRDefault="5043043F" w:rsidP="00B40817">
      <w:pPr>
        <w:pStyle w:val="ListParagraph"/>
        <w:numPr>
          <w:ilvl w:val="1"/>
          <w:numId w:val="34"/>
        </w:numPr>
        <w:ind w:left="794" w:hanging="794"/>
        <w:contextualSpacing w:val="0"/>
        <w:jc w:val="both"/>
      </w:pPr>
      <w:r>
        <w:t xml:space="preserve">Contractor / suppler to allow for all surface water drainage from building roof, deck and any associated hard standing immediately around the building.  </w:t>
      </w:r>
    </w:p>
    <w:p w14:paraId="61D1D2DE" w14:textId="77777777" w:rsidR="00EE544D" w:rsidRPr="00A426AF" w:rsidRDefault="00EE544D" w:rsidP="00A426AF">
      <w:pPr>
        <w:keepNext/>
        <w:spacing w:before="240"/>
        <w:jc w:val="both"/>
        <w:outlineLvl w:val="2"/>
        <w:rPr>
          <w:rFonts w:eastAsia="MS Mincho" w:cs="Arial"/>
          <w:b/>
          <w:color w:val="000000" w:themeColor="text1"/>
          <w:u w:val="single"/>
        </w:rPr>
      </w:pPr>
      <w:bookmarkStart w:id="29" w:name="_Toc142328184"/>
      <w:r w:rsidRPr="00A426AF">
        <w:rPr>
          <w:rFonts w:eastAsia="MS Mincho" w:cs="Arial"/>
          <w:b/>
          <w:color w:val="000000" w:themeColor="text1"/>
          <w:u w:val="single"/>
        </w:rPr>
        <w:lastRenderedPageBreak/>
        <w:t>Internal fittings and finishes:</w:t>
      </w:r>
      <w:bookmarkEnd w:id="29"/>
    </w:p>
    <w:p w14:paraId="499371A1" w14:textId="77777777" w:rsidR="00EE544D" w:rsidRPr="00B40817" w:rsidRDefault="5043043F" w:rsidP="00B40817">
      <w:pPr>
        <w:pStyle w:val="ListParagraph"/>
        <w:numPr>
          <w:ilvl w:val="1"/>
          <w:numId w:val="34"/>
        </w:numPr>
        <w:ind w:left="794" w:hanging="794"/>
        <w:contextualSpacing w:val="0"/>
        <w:jc w:val="both"/>
      </w:pPr>
      <w:r>
        <w:t>To include all fit out of kitchen including worktops, units, and splashbacks, to be suitable to general community use and fit for purpose.</w:t>
      </w:r>
    </w:p>
    <w:p w14:paraId="387B054E" w14:textId="25B7D146" w:rsidR="00EE544D" w:rsidRPr="00B40817" w:rsidRDefault="5043043F" w:rsidP="00B40817">
      <w:pPr>
        <w:pStyle w:val="ListParagraph"/>
        <w:numPr>
          <w:ilvl w:val="1"/>
          <w:numId w:val="34"/>
        </w:numPr>
        <w:ind w:left="794" w:hanging="794"/>
        <w:contextualSpacing w:val="0"/>
        <w:jc w:val="both"/>
      </w:pPr>
      <w:r>
        <w:t xml:space="preserve">To include </w:t>
      </w:r>
      <w:proofErr w:type="spellStart"/>
      <w:r>
        <w:t>WhiteRoc</w:t>
      </w:r>
      <w:proofErr w:type="spellEnd"/>
      <w:r>
        <w:t xml:space="preserve"> or similar lining of all shower cubicles and WC’s.  Finishes all to be good quality and vandal resistant.   Shower, </w:t>
      </w:r>
      <w:proofErr w:type="gramStart"/>
      <w:r>
        <w:t>WC</w:t>
      </w:r>
      <w:proofErr w:type="gramEnd"/>
      <w:r>
        <w:t xml:space="preserve"> and basin fittings all to be by a standard manufacturer to allow for ease of maintenance and replacement.  </w:t>
      </w:r>
    </w:p>
    <w:p w14:paraId="628756AD" w14:textId="77777777" w:rsidR="00EE544D" w:rsidRPr="00B40817" w:rsidRDefault="5043043F" w:rsidP="00B40817">
      <w:pPr>
        <w:pStyle w:val="ListParagraph"/>
        <w:numPr>
          <w:ilvl w:val="1"/>
          <w:numId w:val="34"/>
        </w:numPr>
        <w:ind w:left="794" w:hanging="794"/>
        <w:contextualSpacing w:val="0"/>
        <w:jc w:val="both"/>
      </w:pPr>
      <w:r>
        <w:t xml:space="preserve">All fittings to public </w:t>
      </w:r>
      <w:proofErr w:type="gramStart"/>
      <w:r>
        <w:t>WC’s</w:t>
      </w:r>
      <w:proofErr w:type="gramEnd"/>
      <w:r>
        <w:t xml:space="preserve"> to have fully concealed services and to be steel lined throughout.  </w:t>
      </w:r>
    </w:p>
    <w:p w14:paraId="7D1526C7" w14:textId="77777777" w:rsidR="00EE544D" w:rsidRPr="00B40817" w:rsidRDefault="5043043F" w:rsidP="00B40817">
      <w:pPr>
        <w:pStyle w:val="ListParagraph"/>
        <w:numPr>
          <w:ilvl w:val="1"/>
          <w:numId w:val="34"/>
        </w:numPr>
        <w:ind w:left="794" w:hanging="794"/>
        <w:contextualSpacing w:val="0"/>
        <w:jc w:val="both"/>
      </w:pPr>
      <w:r>
        <w:t xml:space="preserve">Handwash and dryer systems to be steel with high vandal resistance.  </w:t>
      </w:r>
    </w:p>
    <w:p w14:paraId="2F7D8AC4" w14:textId="77777777" w:rsidR="00EE544D" w:rsidRPr="00B40817" w:rsidRDefault="5043043F" w:rsidP="00B40817">
      <w:pPr>
        <w:pStyle w:val="ListParagraph"/>
        <w:numPr>
          <w:ilvl w:val="1"/>
          <w:numId w:val="34"/>
        </w:numPr>
        <w:ind w:left="794" w:hanging="794"/>
        <w:contextualSpacing w:val="0"/>
        <w:jc w:val="both"/>
      </w:pPr>
      <w:r>
        <w:t>Internally whole building to be decorated throughout in diamond hard matt emulsion.</w:t>
      </w:r>
    </w:p>
    <w:p w14:paraId="7E415F62" w14:textId="77777777" w:rsidR="00EE544D" w:rsidRPr="00B40817" w:rsidRDefault="5043043F" w:rsidP="00B40817">
      <w:pPr>
        <w:pStyle w:val="ListParagraph"/>
        <w:numPr>
          <w:ilvl w:val="1"/>
          <w:numId w:val="34"/>
        </w:numPr>
        <w:ind w:left="794" w:hanging="794"/>
        <w:contextualSpacing w:val="0"/>
        <w:jc w:val="both"/>
      </w:pPr>
      <w:proofErr w:type="spellStart"/>
      <w:r>
        <w:t>WhiteRoc</w:t>
      </w:r>
      <w:proofErr w:type="spellEnd"/>
      <w:r>
        <w:t xml:space="preserve"> or similar linings to low level (approx. 900mm high) to high traffic areas of changing rooms to reduce wear to walls.  </w:t>
      </w:r>
    </w:p>
    <w:p w14:paraId="2CF53F2B" w14:textId="77777777" w:rsidR="00EE544D" w:rsidRPr="00B40817" w:rsidRDefault="5043043F" w:rsidP="00B40817">
      <w:pPr>
        <w:pStyle w:val="ListParagraph"/>
        <w:numPr>
          <w:ilvl w:val="1"/>
          <w:numId w:val="34"/>
        </w:numPr>
        <w:ind w:left="794" w:hanging="794"/>
        <w:contextualSpacing w:val="0"/>
        <w:jc w:val="both"/>
      </w:pPr>
      <w:r>
        <w:t xml:space="preserve">Floors to be slip resistance high quality Altro (or approved alternative) vinyl flooring suitable for use with studded boots.   </w:t>
      </w:r>
    </w:p>
    <w:p w14:paraId="29EFC694" w14:textId="77777777" w:rsidR="00EE544D" w:rsidRPr="00A426AF" w:rsidRDefault="00EE544D" w:rsidP="00A426AF">
      <w:pPr>
        <w:keepNext/>
        <w:spacing w:before="240"/>
        <w:jc w:val="both"/>
        <w:outlineLvl w:val="2"/>
        <w:rPr>
          <w:rFonts w:eastAsia="MS Mincho" w:cs="Arial"/>
          <w:b/>
          <w:color w:val="000000" w:themeColor="text1"/>
          <w:u w:val="single"/>
        </w:rPr>
      </w:pPr>
      <w:bookmarkStart w:id="30" w:name="_Toc142328185"/>
      <w:r w:rsidRPr="00A426AF">
        <w:rPr>
          <w:rFonts w:eastAsia="MS Mincho" w:cs="Arial"/>
          <w:b/>
          <w:color w:val="000000" w:themeColor="text1"/>
          <w:u w:val="single"/>
        </w:rPr>
        <w:t>Level access and thresholds:</w:t>
      </w:r>
      <w:bookmarkEnd w:id="30"/>
    </w:p>
    <w:p w14:paraId="6EA1DB14" w14:textId="77777777" w:rsidR="00EE544D" w:rsidRPr="005E3DE4" w:rsidRDefault="5043043F" w:rsidP="005E3DE4">
      <w:pPr>
        <w:pStyle w:val="ListParagraph"/>
        <w:numPr>
          <w:ilvl w:val="1"/>
          <w:numId w:val="34"/>
        </w:numPr>
        <w:ind w:left="794" w:hanging="794"/>
        <w:contextualSpacing w:val="0"/>
        <w:jc w:val="both"/>
      </w:pPr>
      <w:r>
        <w:t xml:space="preserve">All doors and thresholds to comply with Part L of the building regulations and all entrance doors and the approach to the building to be wheelchair accessible.  </w:t>
      </w:r>
      <w:r w:rsidR="00EE544D">
        <w:tab/>
      </w:r>
    </w:p>
    <w:p w14:paraId="0D986548" w14:textId="77777777" w:rsidR="00EE544D" w:rsidRPr="005E3DE4" w:rsidRDefault="5043043F" w:rsidP="00A426AF">
      <w:pPr>
        <w:pStyle w:val="ListParagraph"/>
        <w:numPr>
          <w:ilvl w:val="1"/>
          <w:numId w:val="34"/>
        </w:numPr>
        <w:ind w:left="794" w:hanging="794"/>
        <w:contextualSpacing w:val="0"/>
        <w:jc w:val="both"/>
      </w:pPr>
      <w:r>
        <w:t xml:space="preserve">Tenderers are to be responsible for all building regulations approvals and submissions and all associated calculations.  As the building is to be unheated, it is not anticipated that an SBEM calculation is required.  Should heating be required to any/all of the spaces, this may then be </w:t>
      </w:r>
      <w:proofErr w:type="gramStart"/>
      <w:r>
        <w:t>a  requirement</w:t>
      </w:r>
      <w:proofErr w:type="gramEnd"/>
      <w:r>
        <w:t xml:space="preserve">.   </w:t>
      </w:r>
    </w:p>
    <w:p w14:paraId="7AD55E9D" w14:textId="77777777" w:rsidR="00EE544D" w:rsidRPr="00EE544D" w:rsidRDefault="5043043F" w:rsidP="005E3DE4">
      <w:pPr>
        <w:pStyle w:val="ListParagraph"/>
        <w:numPr>
          <w:ilvl w:val="1"/>
          <w:numId w:val="34"/>
        </w:numPr>
        <w:ind w:left="794" w:hanging="794"/>
        <w:contextualSpacing w:val="0"/>
        <w:jc w:val="both"/>
        <w:rPr>
          <w:color w:val="000000"/>
        </w:rPr>
      </w:pPr>
      <w:r>
        <w:t>Tenderer to satisfy themselves that services</w:t>
      </w:r>
      <w:r w:rsidRPr="5043043F">
        <w:rPr>
          <w:color w:val="000000" w:themeColor="text1"/>
        </w:rPr>
        <w:t xml:space="preserve"> are available and suitable for connection.</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31" w:name="_Toc24550398"/>
      <w:bookmarkStart w:id="32" w:name="_Toc142328186"/>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31"/>
      <w:bookmarkEnd w:id="32"/>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058DF3BD" w14:textId="77777777" w:rsidR="00867FEB" w:rsidRDefault="00867FEB" w:rsidP="00867FEB">
      <w:pPr>
        <w:pStyle w:val="ListParagraph"/>
        <w:numPr>
          <w:ilvl w:val="0"/>
          <w:numId w:val="39"/>
        </w:numPr>
        <w:spacing w:before="240"/>
        <w:ind w:hanging="720"/>
        <w:contextualSpacing w:val="0"/>
        <w:rPr>
          <w:rFonts w:cs="Arial"/>
        </w:rPr>
      </w:pPr>
      <w:bookmarkStart w:id="33" w:name="_Toc56780097"/>
      <w:r>
        <w:rPr>
          <w:rFonts w:cs="Arial"/>
        </w:rPr>
        <w:t xml:space="preserve">Section 4 to be </w:t>
      </w:r>
      <w:r w:rsidRPr="00D67147">
        <w:rPr>
          <w:color w:val="000000"/>
        </w:rPr>
        <w:t>completed</w:t>
      </w:r>
      <w:r>
        <w:rPr>
          <w:rFonts w:cs="Arial"/>
        </w:rPr>
        <w:t xml:space="preserve"> by all Applicants looking to submit a formal response to this Tender.</w:t>
      </w:r>
    </w:p>
    <w:p w14:paraId="31CC4B57" w14:textId="77777777" w:rsidR="00867FEB" w:rsidRPr="004254A9" w:rsidRDefault="00867FEB" w:rsidP="00867FEB">
      <w:pPr>
        <w:pStyle w:val="ListParagraph"/>
        <w:numPr>
          <w:ilvl w:val="0"/>
          <w:numId w:val="39"/>
        </w:numPr>
        <w:spacing w:before="240"/>
        <w:ind w:hanging="720"/>
        <w:contextualSpacing w:val="0"/>
        <w:rPr>
          <w:color w:val="000000"/>
        </w:rPr>
      </w:pPr>
      <w:r w:rsidRPr="004254A9">
        <w:rPr>
          <w:color w:val="000000"/>
        </w:rPr>
        <w:t xml:space="preserve">The below are pass fail questions, and </w:t>
      </w:r>
      <w:proofErr w:type="gramStart"/>
      <w:r w:rsidRPr="004254A9">
        <w:rPr>
          <w:color w:val="000000"/>
        </w:rPr>
        <w:t>in the event that</w:t>
      </w:r>
      <w:proofErr w:type="gramEnd"/>
      <w:r w:rsidRPr="004254A9">
        <w:rPr>
          <w:color w:val="000000"/>
        </w:rPr>
        <w:t xml:space="preserve"> you answer “no” to any of the questions </w:t>
      </w:r>
      <w:r w:rsidRPr="00FA41DF">
        <w:rPr>
          <w:rFonts w:cs="Arial"/>
        </w:rPr>
        <w:t>then</w:t>
      </w:r>
      <w:r w:rsidRPr="004254A9">
        <w:rPr>
          <w:color w:val="000000"/>
        </w:rPr>
        <w:t xml:space="preserve"> we will not evaluate your tender any further and will not be able to contract with you.</w:t>
      </w:r>
    </w:p>
    <w:tbl>
      <w:tblPr>
        <w:tblStyle w:val="TableGrid"/>
        <w:tblW w:w="9634" w:type="dxa"/>
        <w:tblLook w:val="04A0" w:firstRow="1" w:lastRow="0" w:firstColumn="1" w:lastColumn="0" w:noHBand="0" w:noVBand="1"/>
      </w:tblPr>
      <w:tblGrid>
        <w:gridCol w:w="571"/>
        <w:gridCol w:w="7221"/>
        <w:gridCol w:w="1842"/>
      </w:tblGrid>
      <w:tr w:rsidR="00867FEB" w:rsidRPr="001C1F9B" w14:paraId="59F42C6A" w14:textId="77777777" w:rsidTr="00A10FDA">
        <w:tc>
          <w:tcPr>
            <w:tcW w:w="571" w:type="dxa"/>
          </w:tcPr>
          <w:p w14:paraId="05730C7F" w14:textId="77777777" w:rsidR="00867FEB" w:rsidRPr="00A62048" w:rsidRDefault="00867FEB" w:rsidP="00A10FDA">
            <w:pPr>
              <w:spacing w:after="0" w:line="240" w:lineRule="auto"/>
              <w:rPr>
                <w:b/>
              </w:rPr>
            </w:pPr>
            <w:r w:rsidRPr="00A62048">
              <w:rPr>
                <w:b/>
              </w:rPr>
              <w:t>Ref</w:t>
            </w:r>
          </w:p>
        </w:tc>
        <w:tc>
          <w:tcPr>
            <w:tcW w:w="7221" w:type="dxa"/>
          </w:tcPr>
          <w:p w14:paraId="29B306FB" w14:textId="77777777" w:rsidR="00867FEB" w:rsidRPr="00A62048" w:rsidRDefault="00867FEB" w:rsidP="00A10FDA">
            <w:pPr>
              <w:spacing w:after="0" w:line="240" w:lineRule="auto"/>
              <w:rPr>
                <w:b/>
              </w:rPr>
            </w:pPr>
            <w:r w:rsidRPr="00A62048">
              <w:rPr>
                <w:b/>
              </w:rPr>
              <w:t>PASS / FAIL QUESTIONS – Confirmation that Tender is submitted on the following understanding:</w:t>
            </w:r>
          </w:p>
        </w:tc>
        <w:tc>
          <w:tcPr>
            <w:tcW w:w="1842" w:type="dxa"/>
          </w:tcPr>
          <w:p w14:paraId="541F906B" w14:textId="77777777" w:rsidR="00867FEB" w:rsidRPr="00A62048" w:rsidRDefault="00867FEB" w:rsidP="00A10FDA">
            <w:pPr>
              <w:spacing w:after="0" w:line="240" w:lineRule="auto"/>
              <w:rPr>
                <w:b/>
              </w:rPr>
            </w:pPr>
            <w:r w:rsidRPr="00A62048">
              <w:rPr>
                <w:b/>
              </w:rPr>
              <w:t>Please delete as appropriate</w:t>
            </w:r>
          </w:p>
        </w:tc>
      </w:tr>
      <w:tr w:rsidR="00867FEB" w:rsidRPr="00DD0071" w14:paraId="65D29B5B" w14:textId="77777777" w:rsidTr="00A10FDA">
        <w:tc>
          <w:tcPr>
            <w:tcW w:w="571" w:type="dxa"/>
          </w:tcPr>
          <w:p w14:paraId="0758CCA8" w14:textId="77777777" w:rsidR="00867FEB" w:rsidRPr="00A62048" w:rsidRDefault="00867FEB" w:rsidP="00A10FDA">
            <w:pPr>
              <w:spacing w:after="0" w:line="240" w:lineRule="auto"/>
            </w:pPr>
            <w:r w:rsidRPr="00A62048">
              <w:t>1</w:t>
            </w:r>
          </w:p>
        </w:tc>
        <w:tc>
          <w:tcPr>
            <w:tcW w:w="7221" w:type="dxa"/>
          </w:tcPr>
          <w:p w14:paraId="74AFFCF4" w14:textId="7809A6F7" w:rsidR="00867FEB" w:rsidRPr="00173333" w:rsidRDefault="00867FEB" w:rsidP="00A10FDA">
            <w:pPr>
              <w:spacing w:after="0" w:line="240" w:lineRule="auto"/>
            </w:pPr>
            <w:r w:rsidRPr="00173333">
              <w:t xml:space="preserve">You will contract with the </w:t>
            </w:r>
            <w:r w:rsidRPr="00CB7318">
              <w:t xml:space="preserve">Council under the </w:t>
            </w:r>
            <w:r w:rsidR="0053610F" w:rsidRPr="00CB7318">
              <w:t xml:space="preserve">JCT Design and Build </w:t>
            </w:r>
            <w:proofErr w:type="gramStart"/>
            <w:r w:rsidR="0053610F" w:rsidRPr="00CB7318">
              <w:t xml:space="preserve">2016  </w:t>
            </w:r>
            <w:r w:rsidR="0053610F" w:rsidRPr="00CB7318">
              <w:rPr>
                <w:snapToGrid w:val="0"/>
              </w:rPr>
              <w:t>JCT</w:t>
            </w:r>
            <w:proofErr w:type="gramEnd"/>
            <w:r w:rsidR="00EB00A3" w:rsidRPr="00CB7318">
              <w:rPr>
                <w:snapToGrid w:val="0"/>
              </w:rPr>
              <w:t xml:space="preserve"> </w:t>
            </w:r>
            <w:r w:rsidR="0053610F" w:rsidRPr="00CB7318">
              <w:rPr>
                <w:snapToGrid w:val="0"/>
              </w:rPr>
              <w:t>–</w:t>
            </w:r>
            <w:r w:rsidR="00BC39AE" w:rsidRPr="00CB7318">
              <w:rPr>
                <w:snapToGrid w:val="0"/>
              </w:rPr>
              <w:t>and is to include all associated groundworks and services connection</w:t>
            </w:r>
          </w:p>
          <w:p w14:paraId="1E881820" w14:textId="77777777" w:rsidR="00867FEB" w:rsidRPr="00173333" w:rsidRDefault="00867FEB" w:rsidP="00A10FDA">
            <w:pPr>
              <w:spacing w:after="0" w:line="240" w:lineRule="auto"/>
            </w:pPr>
          </w:p>
        </w:tc>
        <w:tc>
          <w:tcPr>
            <w:tcW w:w="1842" w:type="dxa"/>
          </w:tcPr>
          <w:p w14:paraId="66124449" w14:textId="77777777" w:rsidR="00867FEB" w:rsidRPr="00173333" w:rsidRDefault="00867FEB" w:rsidP="00A10FDA">
            <w:pPr>
              <w:spacing w:after="0" w:line="240" w:lineRule="auto"/>
              <w:jc w:val="center"/>
            </w:pPr>
            <w:r w:rsidRPr="00173333">
              <w:t>Yes / No</w:t>
            </w:r>
          </w:p>
        </w:tc>
      </w:tr>
      <w:tr w:rsidR="00867FEB" w:rsidRPr="00DD0071" w14:paraId="672884D6" w14:textId="77777777" w:rsidTr="00A10FDA">
        <w:tc>
          <w:tcPr>
            <w:tcW w:w="571" w:type="dxa"/>
          </w:tcPr>
          <w:p w14:paraId="5B9ECF0B" w14:textId="77777777" w:rsidR="00867FEB" w:rsidRPr="00A62048" w:rsidRDefault="00867FEB" w:rsidP="00A10FDA">
            <w:pPr>
              <w:spacing w:after="0" w:line="240" w:lineRule="auto"/>
            </w:pPr>
            <w:r w:rsidRPr="00A62048">
              <w:t>2</w:t>
            </w:r>
          </w:p>
        </w:tc>
        <w:tc>
          <w:tcPr>
            <w:tcW w:w="7221" w:type="dxa"/>
          </w:tcPr>
          <w:p w14:paraId="7679C2CB" w14:textId="4AC69D3B" w:rsidR="00867FEB" w:rsidRPr="00D07F18" w:rsidRDefault="00867FEB" w:rsidP="00A10FDA">
            <w:pPr>
              <w:spacing w:after="0" w:line="240" w:lineRule="auto"/>
            </w:pPr>
            <w:r w:rsidRPr="00D07F18">
              <w:t xml:space="preserve">You will be able to deliver the and hand over the building as complete to the Council by </w:t>
            </w:r>
            <w:proofErr w:type="gramStart"/>
            <w:r w:rsidR="002A5D9D" w:rsidRPr="00D07F18">
              <w:t>24/05/2024</w:t>
            </w:r>
            <w:proofErr w:type="gramEnd"/>
            <w:r w:rsidRPr="00D07F18">
              <w:t xml:space="preserve"> </w:t>
            </w:r>
          </w:p>
          <w:p w14:paraId="3832D1DE" w14:textId="77777777" w:rsidR="00867FEB" w:rsidRPr="00D07F18" w:rsidRDefault="00867FEB" w:rsidP="00A10FDA">
            <w:pPr>
              <w:spacing w:after="0" w:line="240" w:lineRule="auto"/>
            </w:pPr>
          </w:p>
        </w:tc>
        <w:tc>
          <w:tcPr>
            <w:tcW w:w="1842" w:type="dxa"/>
          </w:tcPr>
          <w:p w14:paraId="10AA0FB0" w14:textId="77777777" w:rsidR="00867FEB" w:rsidRPr="00173333" w:rsidRDefault="00867FEB" w:rsidP="00A10FDA">
            <w:pPr>
              <w:spacing w:after="0" w:line="240" w:lineRule="auto"/>
              <w:jc w:val="center"/>
            </w:pPr>
            <w:r w:rsidRPr="00173333">
              <w:t>Yes / No</w:t>
            </w:r>
          </w:p>
        </w:tc>
      </w:tr>
      <w:tr w:rsidR="004B60A7" w:rsidRPr="00DD0071" w14:paraId="637EB879" w14:textId="77777777" w:rsidTr="00A10FDA">
        <w:tc>
          <w:tcPr>
            <w:tcW w:w="571" w:type="dxa"/>
          </w:tcPr>
          <w:p w14:paraId="6386680E" w14:textId="7D4661A8" w:rsidR="004B60A7" w:rsidRPr="00A62048" w:rsidRDefault="004B60A7" w:rsidP="004B60A7">
            <w:pPr>
              <w:spacing w:after="0" w:line="240" w:lineRule="auto"/>
            </w:pPr>
            <w:r>
              <w:t>3</w:t>
            </w:r>
          </w:p>
        </w:tc>
        <w:tc>
          <w:tcPr>
            <w:tcW w:w="7221" w:type="dxa"/>
          </w:tcPr>
          <w:p w14:paraId="3652C2CB" w14:textId="483364D7" w:rsidR="004B60A7" w:rsidRPr="00D07F18" w:rsidRDefault="004B60A7" w:rsidP="004B60A7">
            <w:pPr>
              <w:spacing w:after="0" w:line="240" w:lineRule="auto"/>
            </w:pPr>
            <w:r w:rsidRPr="00D07F18">
              <w:t>You will be appointed as Principal Contractor as defined under the Construction Design Management (CDM) Regulations and appoint the nominated Contractors acting as coordinator to deliver the total project.</w:t>
            </w:r>
          </w:p>
        </w:tc>
        <w:tc>
          <w:tcPr>
            <w:tcW w:w="1842" w:type="dxa"/>
          </w:tcPr>
          <w:p w14:paraId="2007BA31" w14:textId="3055969D" w:rsidR="004B60A7" w:rsidRPr="00173333" w:rsidRDefault="004B60A7" w:rsidP="004B60A7">
            <w:pPr>
              <w:spacing w:after="0" w:line="240" w:lineRule="auto"/>
              <w:jc w:val="center"/>
            </w:pPr>
            <w:r w:rsidRPr="00173333">
              <w:t>Yes / No</w:t>
            </w:r>
          </w:p>
        </w:tc>
      </w:tr>
    </w:tbl>
    <w:p w14:paraId="187D04E6" w14:textId="77777777" w:rsidR="00867FEB" w:rsidRPr="007000C9" w:rsidRDefault="00867FEB" w:rsidP="00867FEB">
      <w:pPr>
        <w:spacing w:before="120"/>
        <w:rPr>
          <w:rFonts w:cs="Arial"/>
        </w:rPr>
      </w:pPr>
      <w:r w:rsidRPr="007000C9">
        <w:rPr>
          <w:rFonts w:cs="Arial"/>
          <w:u w:val="single"/>
        </w:rPr>
        <w:t>Method Statement Responses:</w:t>
      </w:r>
      <w:r w:rsidRPr="007000C9">
        <w:rPr>
          <w:rFonts w:cs="Arial"/>
        </w:rPr>
        <w:t xml:space="preserve">  </w:t>
      </w:r>
    </w:p>
    <w:p w14:paraId="0F31A866" w14:textId="77777777" w:rsidR="00867FEB" w:rsidRDefault="00867FEB" w:rsidP="00867FEB">
      <w:pPr>
        <w:pStyle w:val="ListParagraph"/>
        <w:numPr>
          <w:ilvl w:val="0"/>
          <w:numId w:val="39"/>
        </w:numPr>
        <w:spacing w:before="240"/>
        <w:ind w:hanging="720"/>
        <w:contextualSpacing w:val="0"/>
        <w:rPr>
          <w:rFonts w:cs="Arial"/>
        </w:rPr>
      </w:pPr>
      <w:r>
        <w:rPr>
          <w:rFonts w:cs="Arial"/>
        </w:rPr>
        <w:t xml:space="preserve">Please detail your response </w:t>
      </w:r>
      <w:proofErr w:type="gramStart"/>
      <w:r>
        <w:rPr>
          <w:rFonts w:cs="Arial"/>
        </w:rPr>
        <w:t>in regard to</w:t>
      </w:r>
      <w:proofErr w:type="gramEnd"/>
      <w:r>
        <w:rPr>
          <w:rFonts w:cs="Arial"/>
        </w:rPr>
        <w:t xml:space="preserve"> this specific Method Statement</w:t>
      </w:r>
      <w:r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67FEB" w:rsidRPr="007000C9" w14:paraId="0D8D067E" w14:textId="77777777" w:rsidTr="5043043F">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7F161769" w14:textId="77777777" w:rsidR="00867FEB" w:rsidRPr="007000C9" w:rsidRDefault="00867FEB" w:rsidP="00A10FDA">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 xml:space="preserve">s – </w:t>
            </w:r>
            <w:r w:rsidRPr="008414C7">
              <w:rPr>
                <w:rFonts w:cs="Arial"/>
                <w:b/>
                <w:color w:val="FFFFFF"/>
              </w:rPr>
              <w:t>Supporting Proposal</w:t>
            </w:r>
          </w:p>
        </w:tc>
      </w:tr>
      <w:tr w:rsidR="00867FEB" w:rsidRPr="007000C9" w14:paraId="16FC2123"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3EC040"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 xml:space="preserve">Council requirements for the Applicant’s response to this Method Statement: </w:t>
            </w:r>
          </w:p>
          <w:p w14:paraId="60624518" w14:textId="1C89EFDD" w:rsidR="00867FEB" w:rsidRPr="00EB00A3" w:rsidRDefault="00867FEB" w:rsidP="00CB7318">
            <w:pPr>
              <w:widowControl w:val="0"/>
              <w:spacing w:before="120" w:after="120" w:line="300" w:lineRule="auto"/>
              <w:jc w:val="both"/>
              <w:rPr>
                <w:rFonts w:cs="Arial"/>
              </w:rPr>
            </w:pPr>
            <w:r w:rsidRPr="00EB00A3">
              <w:rPr>
                <w:rFonts w:cs="Arial"/>
              </w:rPr>
              <w:t>The Supplier is asked to produce a Supporting Statement which provides details on how the Supplier will deliver the outcomes required by the Council as set out in the supporting Preambles and Specification.</w:t>
            </w:r>
          </w:p>
          <w:p w14:paraId="35018EA6" w14:textId="77777777" w:rsidR="00867FEB" w:rsidRPr="00EB00A3" w:rsidRDefault="00867FEB" w:rsidP="00CB7318">
            <w:pPr>
              <w:widowControl w:val="0"/>
              <w:spacing w:before="120" w:after="120" w:line="300" w:lineRule="auto"/>
              <w:jc w:val="both"/>
              <w:rPr>
                <w:b/>
                <w:color w:val="000000" w:themeColor="text1"/>
              </w:rPr>
            </w:pPr>
            <w:r w:rsidRPr="00EB00A3">
              <w:rPr>
                <w:b/>
                <w:color w:val="000000" w:themeColor="text1"/>
              </w:rPr>
              <w:t>WHAT DOES A STRONG RESPONSE LOOK LIKE?</w:t>
            </w:r>
          </w:p>
          <w:p w14:paraId="17CA437C" w14:textId="408ABC72" w:rsidR="00867FEB" w:rsidRPr="00EB00A3" w:rsidRDefault="00867FEB" w:rsidP="00CB7318">
            <w:pPr>
              <w:widowControl w:val="0"/>
              <w:spacing w:before="120" w:after="120" w:line="300" w:lineRule="auto"/>
              <w:jc w:val="both"/>
              <w:rPr>
                <w:rFonts w:cs="Arial"/>
              </w:rPr>
            </w:pPr>
            <w:r w:rsidRPr="00EB00A3">
              <w:rPr>
                <w:rFonts w:cs="Arial"/>
              </w:rPr>
              <w:t xml:space="preserve">A strong response by the Supplier would demonstrate that they have a credible solution that matches the outcomes set out in the Preambles Specification.  </w:t>
            </w:r>
          </w:p>
          <w:p w14:paraId="458BA2F8" w14:textId="256C3D5A" w:rsidR="00867FEB" w:rsidRPr="00EB00A3" w:rsidRDefault="5043043F" w:rsidP="00CB7318">
            <w:pPr>
              <w:widowControl w:val="0"/>
              <w:spacing w:before="120" w:after="120" w:line="300" w:lineRule="auto"/>
              <w:jc w:val="both"/>
              <w:rPr>
                <w:rFonts w:cs="Arial"/>
              </w:rPr>
            </w:pPr>
            <w:r w:rsidRPr="5043043F">
              <w:rPr>
                <w:rFonts w:cs="Arial"/>
              </w:rPr>
              <w:t xml:space="preserve">The proposal would include design and internal layouts of </w:t>
            </w:r>
            <w:proofErr w:type="gramStart"/>
            <w:r w:rsidRPr="5043043F">
              <w:rPr>
                <w:rFonts w:cs="Arial"/>
              </w:rPr>
              <w:t>the  unit</w:t>
            </w:r>
            <w:proofErr w:type="gramEnd"/>
            <w:r w:rsidRPr="5043043F">
              <w:rPr>
                <w:rFonts w:cs="Arial"/>
              </w:rPr>
              <w:t xml:space="preserve"> and elevation.  </w:t>
            </w:r>
          </w:p>
          <w:p w14:paraId="18F7E368" w14:textId="1B55A8F1" w:rsidR="00867FEB" w:rsidRPr="00EB00A3" w:rsidRDefault="00867FEB" w:rsidP="00CB7318">
            <w:pPr>
              <w:widowControl w:val="0"/>
              <w:spacing w:before="120" w:after="120" w:line="300" w:lineRule="auto"/>
              <w:jc w:val="both"/>
              <w:rPr>
                <w:rFonts w:cs="Arial"/>
              </w:rPr>
            </w:pPr>
            <w:r w:rsidRPr="00EB00A3">
              <w:rPr>
                <w:rFonts w:cs="Arial"/>
              </w:rPr>
              <w:t>The proposal would clearly set out requirements around the work required to be undertaken by the Council to enable the installation and how the Supplier would work proactively with the Council’s contractor</w:t>
            </w:r>
            <w:r w:rsidR="00EB00A3">
              <w:rPr>
                <w:rFonts w:cs="Arial"/>
              </w:rPr>
              <w:t>.</w:t>
            </w:r>
          </w:p>
          <w:p w14:paraId="78DBC20D" w14:textId="77777777" w:rsidR="00867FEB" w:rsidRPr="00EB00A3" w:rsidRDefault="00867FEB" w:rsidP="00CB7318">
            <w:pPr>
              <w:widowControl w:val="0"/>
              <w:spacing w:before="120" w:after="120" w:line="300" w:lineRule="auto"/>
              <w:jc w:val="both"/>
              <w:rPr>
                <w:rFonts w:cs="Arial"/>
              </w:rPr>
            </w:pPr>
            <w:r w:rsidRPr="00EB00A3">
              <w:rPr>
                <w:rFonts w:cs="Arial"/>
              </w:rPr>
              <w:t>It would set out a clear plan as to the key dates and timeline to delivery and install in accordance with the deadline as required by the Council.</w:t>
            </w:r>
          </w:p>
          <w:p w14:paraId="21B0728C" w14:textId="77777777" w:rsidR="00867FEB" w:rsidRPr="00EB00A3" w:rsidRDefault="00867FEB" w:rsidP="00CB7318">
            <w:pPr>
              <w:widowControl w:val="0"/>
              <w:spacing w:before="120" w:after="120" w:line="300" w:lineRule="auto"/>
              <w:jc w:val="both"/>
              <w:rPr>
                <w:rFonts w:cs="Arial"/>
              </w:rPr>
            </w:pPr>
            <w:r w:rsidRPr="00EB00A3">
              <w:rPr>
                <w:rFonts w:cs="Arial"/>
              </w:rPr>
              <w:t>As strong proposal would also provide details on the quality controls which the Supplier would provide to ensure that both delivery and outcomes are to a high standard.</w:t>
            </w:r>
          </w:p>
          <w:p w14:paraId="09272839" w14:textId="77777777" w:rsidR="00867FEB" w:rsidRPr="00EB00A3" w:rsidRDefault="00867FEB" w:rsidP="00CB7318">
            <w:pPr>
              <w:widowControl w:val="0"/>
              <w:spacing w:before="120" w:after="120" w:line="300" w:lineRule="auto"/>
              <w:jc w:val="both"/>
              <w:rPr>
                <w:rFonts w:cs="Arial"/>
              </w:rPr>
            </w:pPr>
            <w:r w:rsidRPr="00EB00A3">
              <w:rPr>
                <w:rFonts w:cs="Arial"/>
              </w:rPr>
              <w:t xml:space="preserve">A strong response would clearly indicate an understanding of the requirements as set out within the Statement of Requirements and what is necessary to deliver high quality outcomes.  It will clearly set </w:t>
            </w:r>
            <w:r w:rsidRPr="00EB00A3">
              <w:rPr>
                <w:rFonts w:cs="Arial"/>
              </w:rPr>
              <w:lastRenderedPageBreak/>
              <w:t>out how each of the identified themes will be approached and met by the bidder.</w:t>
            </w:r>
          </w:p>
          <w:p w14:paraId="3E3ED17F" w14:textId="77777777" w:rsidR="00867FEB" w:rsidRPr="00EB00A3" w:rsidRDefault="00867FEB" w:rsidP="00CB7318">
            <w:pPr>
              <w:widowControl w:val="0"/>
              <w:spacing w:before="120" w:after="120" w:line="300" w:lineRule="auto"/>
              <w:jc w:val="both"/>
              <w:rPr>
                <w:rFonts w:cs="Arial"/>
              </w:rPr>
            </w:pPr>
            <w:r w:rsidRPr="00EB00A3">
              <w:rPr>
                <w:rFonts w:cs="Arial"/>
              </w:rPr>
              <w:t>A strong response would clearly set out a structured approach understanding and approach to ensure that the Contract is delivered in a timely orderly and professional manner.</w:t>
            </w:r>
          </w:p>
          <w:p w14:paraId="0AF7D739" w14:textId="77777777" w:rsidR="00867FEB" w:rsidRPr="00EB00A3" w:rsidRDefault="00867FEB" w:rsidP="00CB7318">
            <w:pPr>
              <w:spacing w:before="120" w:after="120"/>
              <w:jc w:val="both"/>
              <w:rPr>
                <w:rFonts w:cs="Arial"/>
              </w:rPr>
            </w:pPr>
            <w:r w:rsidRPr="00EB00A3">
              <w:rPr>
                <w:szCs w:val="24"/>
              </w:rPr>
              <w:t xml:space="preserve">A </w:t>
            </w:r>
            <w:r w:rsidRPr="00EB00A3">
              <w:rPr>
                <w:rFonts w:cs="Arial"/>
              </w:rPr>
              <w:t>strong response would be clear on how the Supplier would work with both the Council and key stakeholders and other contractors, the approach they would adopt and the experience and credentials they have elsewhere which they would bring to this project to make it a success.</w:t>
            </w:r>
          </w:p>
          <w:p w14:paraId="61085044" w14:textId="77777777" w:rsidR="00867FEB" w:rsidRPr="0053610F" w:rsidRDefault="00867FEB" w:rsidP="00CB7318">
            <w:pPr>
              <w:spacing w:before="120" w:after="120"/>
              <w:jc w:val="both"/>
              <w:rPr>
                <w:szCs w:val="24"/>
                <w:highlight w:val="yellow"/>
              </w:rPr>
            </w:pPr>
            <w:r w:rsidRPr="00EB00A3">
              <w:rPr>
                <w:rFonts w:cs="Arial"/>
              </w:rPr>
              <w:t>The proposal must also provide the details in relation to the costs for the supply and installation, including clarity on total costs and any exclusions.</w:t>
            </w:r>
          </w:p>
        </w:tc>
      </w:tr>
      <w:tr w:rsidR="00867FEB" w:rsidRPr="007000C9" w14:paraId="44C632EA" w14:textId="77777777" w:rsidTr="5043043F">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6D768CD" w14:textId="77777777" w:rsidR="00867FEB" w:rsidRDefault="00867FEB" w:rsidP="00CB7318">
            <w:pPr>
              <w:widowControl w:val="0"/>
              <w:spacing w:before="120" w:after="120" w:line="300" w:lineRule="auto"/>
              <w:jc w:val="both"/>
              <w:rPr>
                <w:b/>
                <w:color w:val="000000" w:themeColor="text1"/>
              </w:rPr>
            </w:pPr>
            <w:r>
              <w:rPr>
                <w:b/>
                <w:color w:val="000000" w:themeColor="text1"/>
              </w:rPr>
              <w:lastRenderedPageBreak/>
              <w:t>PLEASE ADD RESPONSE:</w:t>
            </w:r>
          </w:p>
          <w:p w14:paraId="62A3A83C" w14:textId="77777777" w:rsidR="00867FEB" w:rsidRDefault="00867FEB" w:rsidP="00CB7318">
            <w:pPr>
              <w:widowControl w:val="0"/>
              <w:spacing w:before="120" w:after="120" w:line="300" w:lineRule="auto"/>
              <w:jc w:val="both"/>
              <w:rPr>
                <w:b/>
                <w:color w:val="000000" w:themeColor="text1"/>
              </w:rPr>
            </w:pPr>
          </w:p>
          <w:p w14:paraId="51E36F94" w14:textId="77777777" w:rsidR="00867FEB" w:rsidRDefault="00867FEB" w:rsidP="00CB7318">
            <w:pPr>
              <w:widowControl w:val="0"/>
              <w:spacing w:before="120" w:after="120" w:line="300" w:lineRule="auto"/>
              <w:jc w:val="both"/>
              <w:rPr>
                <w:b/>
                <w:color w:val="000000" w:themeColor="text1"/>
              </w:rPr>
            </w:pPr>
          </w:p>
          <w:p w14:paraId="3094D0A9" w14:textId="77777777" w:rsidR="00867FEB" w:rsidRDefault="00867FEB" w:rsidP="00CB7318">
            <w:pPr>
              <w:widowControl w:val="0"/>
              <w:spacing w:before="120" w:after="120" w:line="300" w:lineRule="auto"/>
              <w:jc w:val="both"/>
              <w:rPr>
                <w:b/>
                <w:color w:val="000000" w:themeColor="text1"/>
              </w:rPr>
            </w:pPr>
          </w:p>
          <w:p w14:paraId="54995D83" w14:textId="77777777" w:rsidR="00867FEB" w:rsidRDefault="00867FEB" w:rsidP="00CB7318">
            <w:pPr>
              <w:widowControl w:val="0"/>
              <w:spacing w:before="120" w:after="120" w:line="300" w:lineRule="auto"/>
              <w:jc w:val="both"/>
              <w:rPr>
                <w:b/>
                <w:color w:val="000000" w:themeColor="text1"/>
              </w:rPr>
            </w:pPr>
          </w:p>
          <w:p w14:paraId="0B403B45" w14:textId="77777777" w:rsidR="00867FEB" w:rsidRDefault="00867FEB" w:rsidP="00CB7318">
            <w:pPr>
              <w:widowControl w:val="0"/>
              <w:spacing w:before="120" w:after="120" w:line="300" w:lineRule="auto"/>
              <w:jc w:val="both"/>
              <w:rPr>
                <w:b/>
                <w:color w:val="000000" w:themeColor="text1"/>
              </w:rPr>
            </w:pPr>
          </w:p>
          <w:p w14:paraId="26667F3C" w14:textId="77777777" w:rsidR="00867FEB" w:rsidRDefault="00867FEB" w:rsidP="00CB7318">
            <w:pPr>
              <w:widowControl w:val="0"/>
              <w:spacing w:before="120" w:after="120" w:line="300" w:lineRule="auto"/>
              <w:jc w:val="both"/>
              <w:rPr>
                <w:b/>
                <w:color w:val="000000" w:themeColor="text1"/>
              </w:rPr>
            </w:pPr>
          </w:p>
          <w:p w14:paraId="41FEDF1D" w14:textId="77777777" w:rsidR="00867FEB" w:rsidRDefault="00867FEB" w:rsidP="00CB7318">
            <w:pPr>
              <w:widowControl w:val="0"/>
              <w:spacing w:before="120" w:after="120" w:line="300" w:lineRule="auto"/>
              <w:jc w:val="both"/>
              <w:rPr>
                <w:b/>
                <w:color w:val="000000" w:themeColor="text1"/>
              </w:rPr>
            </w:pPr>
          </w:p>
          <w:p w14:paraId="5967027A" w14:textId="77777777" w:rsidR="00867FEB" w:rsidRDefault="00867FEB" w:rsidP="00CB7318">
            <w:pPr>
              <w:widowControl w:val="0"/>
              <w:spacing w:before="120" w:after="120" w:line="300" w:lineRule="auto"/>
              <w:jc w:val="both"/>
              <w:rPr>
                <w:b/>
                <w:color w:val="000000" w:themeColor="text1"/>
              </w:rPr>
            </w:pPr>
          </w:p>
          <w:p w14:paraId="54FBF233" w14:textId="77777777" w:rsidR="00867FEB" w:rsidRDefault="00867FEB" w:rsidP="00CB7318">
            <w:pPr>
              <w:widowControl w:val="0"/>
              <w:spacing w:before="120" w:after="120" w:line="300" w:lineRule="auto"/>
              <w:jc w:val="both"/>
              <w:rPr>
                <w:b/>
                <w:color w:val="000000" w:themeColor="text1"/>
              </w:rPr>
            </w:pPr>
          </w:p>
          <w:p w14:paraId="44A7BC3C" w14:textId="77777777" w:rsidR="00867FEB" w:rsidRDefault="00867FEB" w:rsidP="00CB7318">
            <w:pPr>
              <w:widowControl w:val="0"/>
              <w:spacing w:before="120" w:after="120" w:line="300" w:lineRule="auto"/>
              <w:jc w:val="both"/>
              <w:rPr>
                <w:b/>
                <w:color w:val="000000" w:themeColor="text1"/>
              </w:rPr>
            </w:pPr>
          </w:p>
          <w:p w14:paraId="3337A1F9" w14:textId="77777777" w:rsidR="00867FEB" w:rsidRDefault="00867FEB" w:rsidP="00CB7318">
            <w:pPr>
              <w:widowControl w:val="0"/>
              <w:spacing w:before="120" w:after="120" w:line="300" w:lineRule="auto"/>
              <w:jc w:val="both"/>
              <w:rPr>
                <w:b/>
                <w:color w:val="000000" w:themeColor="text1"/>
              </w:rPr>
            </w:pPr>
          </w:p>
          <w:p w14:paraId="52E78502" w14:textId="77777777" w:rsidR="00867FEB" w:rsidRDefault="00867FEB" w:rsidP="00CB7318">
            <w:pPr>
              <w:widowControl w:val="0"/>
              <w:spacing w:before="120" w:after="120" w:line="300" w:lineRule="auto"/>
              <w:jc w:val="both"/>
              <w:rPr>
                <w:b/>
                <w:color w:val="000000" w:themeColor="text1"/>
              </w:rPr>
            </w:pPr>
          </w:p>
          <w:p w14:paraId="2565A63E" w14:textId="77777777" w:rsidR="00867FEB" w:rsidRDefault="00867FEB" w:rsidP="00CB7318">
            <w:pPr>
              <w:widowControl w:val="0"/>
              <w:spacing w:before="120" w:after="120" w:line="300" w:lineRule="auto"/>
              <w:jc w:val="both"/>
              <w:rPr>
                <w:b/>
                <w:color w:val="000000" w:themeColor="text1"/>
              </w:rPr>
            </w:pPr>
          </w:p>
          <w:p w14:paraId="7AEA0D56" w14:textId="77777777" w:rsidR="00867FEB" w:rsidRDefault="00867FEB" w:rsidP="00CB7318">
            <w:pPr>
              <w:widowControl w:val="0"/>
              <w:spacing w:before="120" w:after="120" w:line="300" w:lineRule="auto"/>
              <w:jc w:val="both"/>
              <w:rPr>
                <w:b/>
                <w:color w:val="000000" w:themeColor="text1"/>
              </w:rPr>
            </w:pPr>
          </w:p>
          <w:p w14:paraId="4C580A5E" w14:textId="77777777" w:rsidR="00867FEB" w:rsidRDefault="00867FEB" w:rsidP="00CB7318">
            <w:pPr>
              <w:widowControl w:val="0"/>
              <w:spacing w:before="120" w:after="120" w:line="300" w:lineRule="auto"/>
              <w:jc w:val="both"/>
              <w:rPr>
                <w:b/>
                <w:color w:val="000000" w:themeColor="text1"/>
              </w:rPr>
            </w:pPr>
          </w:p>
          <w:p w14:paraId="59311F24" w14:textId="77777777" w:rsidR="00867FEB" w:rsidRDefault="00867FEB" w:rsidP="00CB7318">
            <w:pPr>
              <w:widowControl w:val="0"/>
              <w:spacing w:before="120" w:after="120" w:line="300" w:lineRule="auto"/>
              <w:jc w:val="both"/>
              <w:rPr>
                <w:b/>
                <w:color w:val="000000" w:themeColor="text1"/>
              </w:rPr>
            </w:pPr>
          </w:p>
          <w:p w14:paraId="151C67A8" w14:textId="77777777" w:rsidR="00867FEB" w:rsidRDefault="00867FEB" w:rsidP="00CB7318">
            <w:pPr>
              <w:widowControl w:val="0"/>
              <w:spacing w:before="120" w:after="120" w:line="300" w:lineRule="auto"/>
              <w:jc w:val="both"/>
              <w:rPr>
                <w:b/>
                <w:color w:val="000000" w:themeColor="text1"/>
              </w:rPr>
            </w:pPr>
          </w:p>
          <w:p w14:paraId="7A01FCD6" w14:textId="77777777" w:rsidR="00867FEB" w:rsidRDefault="00867FEB" w:rsidP="00CB7318">
            <w:pPr>
              <w:widowControl w:val="0"/>
              <w:spacing w:before="120" w:after="120" w:line="300" w:lineRule="auto"/>
              <w:jc w:val="both"/>
              <w:rPr>
                <w:b/>
                <w:color w:val="000000" w:themeColor="text1"/>
              </w:rPr>
            </w:pPr>
          </w:p>
          <w:p w14:paraId="720D1A85" w14:textId="77777777" w:rsidR="00867FEB" w:rsidRDefault="00867FEB" w:rsidP="00CB7318">
            <w:pPr>
              <w:widowControl w:val="0"/>
              <w:spacing w:before="120" w:after="120" w:line="300" w:lineRule="auto"/>
              <w:jc w:val="both"/>
              <w:rPr>
                <w:b/>
                <w:color w:val="000000" w:themeColor="text1"/>
              </w:rPr>
            </w:pPr>
          </w:p>
          <w:p w14:paraId="765CD1DA" w14:textId="77777777" w:rsidR="00867FEB" w:rsidRDefault="00867FEB" w:rsidP="00CB7318">
            <w:pPr>
              <w:widowControl w:val="0"/>
              <w:spacing w:before="120" w:after="120" w:line="300" w:lineRule="auto"/>
              <w:jc w:val="both"/>
              <w:rPr>
                <w:b/>
                <w:color w:val="000000" w:themeColor="text1"/>
              </w:rPr>
            </w:pPr>
          </w:p>
          <w:p w14:paraId="26A9CE26" w14:textId="77777777" w:rsidR="00867FEB" w:rsidRDefault="00867FEB" w:rsidP="00CB7318">
            <w:pPr>
              <w:widowControl w:val="0"/>
              <w:spacing w:before="120" w:after="120" w:line="300" w:lineRule="auto"/>
              <w:jc w:val="both"/>
              <w:rPr>
                <w:b/>
                <w:color w:val="000000" w:themeColor="text1"/>
              </w:rPr>
            </w:pPr>
          </w:p>
          <w:p w14:paraId="38B93370" w14:textId="77777777" w:rsidR="00867FEB" w:rsidRDefault="00867FEB" w:rsidP="00CB7318">
            <w:pPr>
              <w:widowControl w:val="0"/>
              <w:spacing w:before="120" w:after="120" w:line="300" w:lineRule="auto"/>
              <w:jc w:val="both"/>
              <w:rPr>
                <w:b/>
                <w:color w:val="000000" w:themeColor="text1"/>
              </w:rPr>
            </w:pPr>
          </w:p>
          <w:p w14:paraId="28943929" w14:textId="77777777" w:rsidR="00867FEB" w:rsidRDefault="00867FEB" w:rsidP="00CB7318">
            <w:pPr>
              <w:widowControl w:val="0"/>
              <w:spacing w:before="120" w:after="120" w:line="300" w:lineRule="auto"/>
              <w:jc w:val="both"/>
              <w:rPr>
                <w:b/>
                <w:color w:val="000000" w:themeColor="text1"/>
              </w:rPr>
            </w:pPr>
          </w:p>
          <w:p w14:paraId="4EFFC21A" w14:textId="5815BA4F" w:rsidR="00867FEB" w:rsidRPr="00173333" w:rsidRDefault="00867FEB" w:rsidP="00CB7318">
            <w:pPr>
              <w:widowControl w:val="0"/>
              <w:spacing w:before="120" w:after="120" w:line="300" w:lineRule="auto"/>
              <w:jc w:val="both"/>
              <w:rPr>
                <w:b/>
                <w:color w:val="000000" w:themeColor="text1"/>
              </w:rPr>
            </w:pPr>
          </w:p>
        </w:tc>
      </w:tr>
    </w:tbl>
    <w:p w14:paraId="4F179F9D" w14:textId="77777777" w:rsidR="00867FEB" w:rsidRDefault="00867FEB">
      <w:pPr>
        <w:spacing w:after="0" w:line="240" w:lineRule="auto"/>
        <w:rPr>
          <w:b/>
          <w:sz w:val="28"/>
        </w:rPr>
      </w:pPr>
      <w:r>
        <w:rPr>
          <w:b/>
          <w:sz w:val="28"/>
        </w:rPr>
        <w:br w:type="page"/>
      </w:r>
    </w:p>
    <w:p w14:paraId="63036797" w14:textId="49EAC86B" w:rsidR="00251255" w:rsidRPr="00251255" w:rsidRDefault="00251255" w:rsidP="00251255">
      <w:pPr>
        <w:rPr>
          <w:b/>
          <w:sz w:val="28"/>
        </w:rPr>
      </w:pPr>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4" w:name="_Toc142328187"/>
      <w:r>
        <w:t>Price Schedule</w:t>
      </w:r>
      <w:bookmarkEnd w:id="33"/>
      <w:bookmarkEnd w:id="34"/>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CB7318">
      <w:pPr>
        <w:pStyle w:val="ListParagraph"/>
        <w:numPr>
          <w:ilvl w:val="1"/>
          <w:numId w:val="12"/>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CB7318">
      <w:pPr>
        <w:pStyle w:val="ListParagraph"/>
        <w:numPr>
          <w:ilvl w:val="1"/>
          <w:numId w:val="12"/>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CB7318">
      <w:pPr>
        <w:pStyle w:val="Heading2"/>
        <w:keepNext w:val="0"/>
        <w:widowControl w:val="0"/>
        <w:tabs>
          <w:tab w:val="num" w:pos="851"/>
        </w:tabs>
        <w:ind w:left="709"/>
        <w:jc w:val="both"/>
      </w:pPr>
      <w:bookmarkStart w:id="35" w:name="_Toc447029751"/>
      <w:bookmarkStart w:id="36" w:name="_Toc529090627"/>
      <w:bookmarkStart w:id="37" w:name="_Toc56780098"/>
      <w:bookmarkStart w:id="38" w:name="_Toc142328188"/>
      <w:r>
        <w:t>Price Validity Period</w:t>
      </w:r>
      <w:bookmarkEnd w:id="35"/>
      <w:bookmarkEnd w:id="36"/>
      <w:bookmarkEnd w:id="37"/>
      <w:bookmarkEnd w:id="38"/>
    </w:p>
    <w:p w14:paraId="7C1C9EA0" w14:textId="77777777" w:rsidR="001E3748" w:rsidRDefault="001E3748" w:rsidP="00CB7318">
      <w:pPr>
        <w:pStyle w:val="ListParagraph"/>
        <w:widowControl w:val="0"/>
        <w:numPr>
          <w:ilvl w:val="1"/>
          <w:numId w:val="12"/>
        </w:numPr>
        <w:contextualSpacing w:val="0"/>
        <w:jc w:val="both"/>
      </w:pPr>
      <w:bookmarkStart w:id="39" w:name="_Toc422208914"/>
      <w:bookmarkEnd w:id="39"/>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40" w:name="_Ref422217016"/>
      <w:bookmarkStart w:id="41" w:name="_Ref422217018"/>
      <w:bookmarkStart w:id="42" w:name="_Toc447029752"/>
      <w:bookmarkStart w:id="43" w:name="_Toc529090628"/>
    </w:p>
    <w:p w14:paraId="70FE6A5D" w14:textId="77777777" w:rsidR="001E3748" w:rsidRPr="00512C19" w:rsidRDefault="001E3748" w:rsidP="00CB7318">
      <w:pPr>
        <w:pStyle w:val="ListParagraph"/>
        <w:widowControl w:val="0"/>
        <w:contextualSpacing w:val="0"/>
        <w:jc w:val="both"/>
        <w:rPr>
          <w:b/>
          <w:sz w:val="28"/>
          <w:szCs w:val="28"/>
        </w:rPr>
      </w:pPr>
      <w:r w:rsidRPr="00512C19">
        <w:rPr>
          <w:b/>
          <w:sz w:val="28"/>
          <w:szCs w:val="28"/>
        </w:rPr>
        <w:t>Price Review Proposals</w:t>
      </w:r>
      <w:bookmarkEnd w:id="40"/>
      <w:bookmarkEnd w:id="41"/>
      <w:bookmarkEnd w:id="42"/>
      <w:bookmarkEnd w:id="43"/>
    </w:p>
    <w:p w14:paraId="7A3C6C0D" w14:textId="3C13DA82" w:rsidR="001E3748" w:rsidRPr="001A4E47" w:rsidRDefault="001E3748" w:rsidP="00CB7318">
      <w:pPr>
        <w:pStyle w:val="ListParagraph"/>
        <w:widowControl w:val="0"/>
        <w:numPr>
          <w:ilvl w:val="1"/>
          <w:numId w:val="12"/>
        </w:numPr>
        <w:contextualSpacing w:val="0"/>
        <w:jc w:val="both"/>
      </w:pPr>
      <w:bookmarkStart w:id="44" w:name="_Toc422208916"/>
      <w:bookmarkEnd w:id="44"/>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CB7318">
      <w:pPr>
        <w:widowControl w:val="0"/>
        <w:tabs>
          <w:tab w:val="num" w:pos="709"/>
        </w:tabs>
        <w:spacing w:before="120" w:after="60"/>
        <w:ind w:left="709" w:hanging="709"/>
        <w:jc w:val="both"/>
        <w:outlineLvl w:val="1"/>
        <w:rPr>
          <w:b/>
          <w:sz w:val="28"/>
        </w:rPr>
      </w:pPr>
      <w:bookmarkStart w:id="45" w:name="_Toc529102477"/>
      <w:bookmarkStart w:id="46" w:name="_Toc64972541"/>
      <w:bookmarkStart w:id="47" w:name="_Toc142328189"/>
      <w:r w:rsidRPr="001A4E47">
        <w:rPr>
          <w:b/>
          <w:sz w:val="28"/>
        </w:rPr>
        <w:t>Price Validity Period</w:t>
      </w:r>
      <w:bookmarkEnd w:id="45"/>
      <w:bookmarkEnd w:id="46"/>
      <w:bookmarkEnd w:id="47"/>
    </w:p>
    <w:p w14:paraId="4E6F8606" w14:textId="77777777" w:rsidR="001E3748" w:rsidRPr="001A4E47" w:rsidRDefault="001E3748" w:rsidP="00CB7318">
      <w:pPr>
        <w:pStyle w:val="ListParagraph"/>
        <w:widowControl w:val="0"/>
        <w:numPr>
          <w:ilvl w:val="1"/>
          <w:numId w:val="12"/>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CB7318">
      <w:pPr>
        <w:keepNext/>
        <w:tabs>
          <w:tab w:val="num" w:pos="709"/>
        </w:tabs>
        <w:spacing w:before="120" w:after="60"/>
        <w:ind w:left="709" w:hanging="709"/>
        <w:jc w:val="both"/>
        <w:outlineLvl w:val="1"/>
        <w:rPr>
          <w:b/>
          <w:sz w:val="28"/>
        </w:rPr>
      </w:pPr>
      <w:bookmarkStart w:id="48" w:name="_Toc447029753"/>
      <w:bookmarkStart w:id="49" w:name="_Toc529090629"/>
      <w:bookmarkStart w:id="50" w:name="_Toc529102479"/>
      <w:bookmarkStart w:id="51" w:name="_Toc64972543"/>
      <w:bookmarkStart w:id="52" w:name="_Toc142328190"/>
      <w:r w:rsidRPr="001A4E47">
        <w:rPr>
          <w:b/>
          <w:sz w:val="28"/>
        </w:rPr>
        <w:t>Contract Renewal</w:t>
      </w:r>
      <w:bookmarkEnd w:id="48"/>
      <w:bookmarkEnd w:id="49"/>
      <w:bookmarkEnd w:id="50"/>
      <w:bookmarkEnd w:id="51"/>
      <w:bookmarkEnd w:id="52"/>
    </w:p>
    <w:p w14:paraId="6C8AB49C" w14:textId="77777777" w:rsidR="001E3748" w:rsidRPr="001A4E47" w:rsidRDefault="001E3748" w:rsidP="00CB7318">
      <w:pPr>
        <w:pStyle w:val="ListParagraph"/>
        <w:widowControl w:val="0"/>
        <w:numPr>
          <w:ilvl w:val="1"/>
          <w:numId w:val="12"/>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CB7318">
      <w:pPr>
        <w:spacing w:after="0" w:line="240" w:lineRule="auto"/>
        <w:jc w:val="both"/>
      </w:pPr>
    </w:p>
    <w:p w14:paraId="44B94D70" w14:textId="77777777" w:rsidR="001E3748" w:rsidRPr="001A4E47" w:rsidRDefault="001E3748" w:rsidP="00CB731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3" w:name="_Toc447029758"/>
      <w:bookmarkStart w:id="54" w:name="_Toc529090634"/>
      <w:bookmarkStart w:id="55" w:name="_Toc529102484"/>
      <w:bookmarkStart w:id="56" w:name="_Toc64972545"/>
      <w:bookmarkStart w:id="57" w:name="_Toc142328191"/>
      <w:r w:rsidRPr="001A4E47">
        <w:rPr>
          <w:b/>
          <w:sz w:val="28"/>
        </w:rPr>
        <w:lastRenderedPageBreak/>
        <w:t>Conditions of Tender</w:t>
      </w:r>
      <w:bookmarkEnd w:id="53"/>
      <w:bookmarkEnd w:id="54"/>
      <w:bookmarkEnd w:id="55"/>
      <w:bookmarkEnd w:id="56"/>
      <w:bookmarkEnd w:id="5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8" w:name="Check1"/>
            <w:r w:rsidRPr="001A4E47">
              <w:rPr>
                <w:rFonts w:cs="Arial"/>
                <w:sz w:val="20"/>
                <w:szCs w:val="20"/>
              </w:rPr>
              <w:instrText xml:space="preserve"> FORMCHECKBOX </w:instrText>
            </w:r>
            <w:r w:rsidR="00C35079">
              <w:rPr>
                <w:rFonts w:cs="Arial"/>
                <w:sz w:val="20"/>
                <w:szCs w:val="20"/>
              </w:rPr>
            </w:r>
            <w:r w:rsidR="00C35079">
              <w:rPr>
                <w:rFonts w:cs="Arial"/>
                <w:sz w:val="20"/>
                <w:szCs w:val="20"/>
              </w:rPr>
              <w:fldChar w:fldCharType="separate"/>
            </w:r>
            <w:r w:rsidRPr="001A4E47">
              <w:rPr>
                <w:rFonts w:cs="Arial"/>
                <w:sz w:val="20"/>
                <w:szCs w:val="20"/>
              </w:rPr>
              <w:fldChar w:fldCharType="end"/>
            </w:r>
            <w:bookmarkEnd w:id="58"/>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9" w:name="_Toc64972546"/>
      <w:bookmarkStart w:id="60" w:name="_Toc142328192"/>
      <w:r w:rsidRPr="001A4E47">
        <w:rPr>
          <w:b/>
          <w:sz w:val="28"/>
        </w:rPr>
        <w:t>Pricing Schedule Declaration</w:t>
      </w:r>
      <w:bookmarkEnd w:id="59"/>
      <w:bookmarkEnd w:id="60"/>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61" w:name="_Toc447029759"/>
      <w:bookmarkStart w:id="62" w:name="_Toc529090635"/>
      <w:bookmarkStart w:id="63" w:name="_Toc529102485"/>
      <w:bookmarkStart w:id="64" w:name="_Toc64972547"/>
      <w:bookmarkStart w:id="65" w:name="_Toc142328193"/>
      <w:r w:rsidRPr="001A4E47">
        <w:rPr>
          <w:b/>
          <w:sz w:val="28"/>
        </w:rPr>
        <w:lastRenderedPageBreak/>
        <w:t>Certificate of Undertaking and Absence of Collusion or Canvassing</w:t>
      </w:r>
      <w:bookmarkEnd w:id="61"/>
      <w:bookmarkEnd w:id="62"/>
      <w:bookmarkEnd w:id="63"/>
      <w:bookmarkEnd w:id="64"/>
      <w:bookmarkEnd w:id="6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6" w:name="_Toc447029760"/>
      <w:bookmarkStart w:id="67" w:name="_Toc529090636"/>
      <w:bookmarkStart w:id="68" w:name="_Toc529102486"/>
      <w:bookmarkStart w:id="69" w:name="_Toc64972548"/>
      <w:bookmarkStart w:id="70" w:name="_Toc142328194"/>
      <w:r w:rsidRPr="001A4E47">
        <w:rPr>
          <w:b/>
          <w:sz w:val="28"/>
        </w:rPr>
        <w:lastRenderedPageBreak/>
        <w:t>Certificate of Confidentiality</w:t>
      </w:r>
      <w:bookmarkEnd w:id="66"/>
      <w:bookmarkEnd w:id="67"/>
      <w:bookmarkEnd w:id="68"/>
      <w:bookmarkEnd w:id="69"/>
      <w:bookmarkEnd w:id="7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71" w:name="_DV_M319"/>
            <w:bookmarkEnd w:id="71"/>
            <w:r w:rsidRPr="001A4E47">
              <w:rPr>
                <w:rFonts w:cs="Arial"/>
                <w:sz w:val="20"/>
                <w:szCs w:val="20"/>
              </w:rPr>
              <w:t>It is appreciated by the parties that in the event of negotiations in respect of the proposed</w:t>
            </w:r>
            <w:bookmarkStart w:id="72" w:name="_DV_M320"/>
            <w:bookmarkEnd w:id="72"/>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3" w:name="_Toc447029761"/>
      <w:bookmarkStart w:id="74" w:name="_Toc529090637"/>
      <w:bookmarkStart w:id="75" w:name="_Toc529102487"/>
      <w:bookmarkStart w:id="76" w:name="_Toc64972549"/>
      <w:bookmarkStart w:id="77" w:name="_Toc142328195"/>
      <w:r w:rsidRPr="001A4E47">
        <w:rPr>
          <w:b/>
          <w:sz w:val="28"/>
        </w:rPr>
        <w:t>Commercially Sensitive Information</w:t>
      </w:r>
      <w:bookmarkEnd w:id="73"/>
      <w:bookmarkEnd w:id="74"/>
      <w:bookmarkEnd w:id="75"/>
      <w:bookmarkEnd w:id="76"/>
      <w:bookmarkEnd w:id="77"/>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8" w:name="_Toc447029762"/>
      <w:bookmarkStart w:id="79" w:name="_Toc529090638"/>
      <w:bookmarkStart w:id="80" w:name="_Toc529102488"/>
      <w:bookmarkStart w:id="81" w:name="_Toc64972550"/>
      <w:bookmarkStart w:id="82" w:name="_Toc142328196"/>
      <w:r w:rsidRPr="001A4E47">
        <w:rPr>
          <w:b/>
          <w:sz w:val="28"/>
        </w:rPr>
        <w:t>Conflict of Interest</w:t>
      </w:r>
      <w:bookmarkEnd w:id="78"/>
      <w:bookmarkEnd w:id="79"/>
      <w:bookmarkEnd w:id="80"/>
      <w:bookmarkEnd w:id="81"/>
      <w:bookmarkEnd w:id="8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48C" w14:textId="77777777" w:rsidR="00401579" w:rsidRDefault="00401579">
      <w:r>
        <w:separator/>
      </w:r>
    </w:p>
  </w:endnote>
  <w:endnote w:type="continuationSeparator" w:id="0">
    <w:p w14:paraId="5E6E0E1A" w14:textId="77777777" w:rsidR="00401579" w:rsidRDefault="0040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4C33" w14:textId="77777777" w:rsidR="00401579" w:rsidRDefault="00401579">
      <w:r>
        <w:separator/>
      </w:r>
    </w:p>
  </w:footnote>
  <w:footnote w:type="continuationSeparator" w:id="0">
    <w:p w14:paraId="7108820E" w14:textId="77777777" w:rsidR="00401579" w:rsidRDefault="0040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13B0B"/>
    <w:multiLevelType w:val="multilevel"/>
    <w:tmpl w:val="7DAE033C"/>
    <w:numStyleLink w:val="Style1"/>
  </w:abstractNum>
  <w:abstractNum w:abstractNumId="22"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4"/>
  </w:num>
  <w:num w:numId="5" w16cid:durableId="1380007351">
    <w:abstractNumId w:val="6"/>
  </w:num>
  <w:num w:numId="6" w16cid:durableId="1006054968">
    <w:abstractNumId w:val="28"/>
  </w:num>
  <w:num w:numId="7" w16cid:durableId="13727021">
    <w:abstractNumId w:val="27"/>
  </w:num>
  <w:num w:numId="8" w16cid:durableId="382143663">
    <w:abstractNumId w:val="31"/>
  </w:num>
  <w:num w:numId="9" w16cid:durableId="1946232820">
    <w:abstractNumId w:val="21"/>
  </w:num>
  <w:num w:numId="10" w16cid:durableId="723407087">
    <w:abstractNumId w:val="4"/>
  </w:num>
  <w:num w:numId="11" w16cid:durableId="1597396089">
    <w:abstractNumId w:val="38"/>
  </w:num>
  <w:num w:numId="12" w16cid:durableId="199560015">
    <w:abstractNumId w:val="17"/>
  </w:num>
  <w:num w:numId="13" w16cid:durableId="817460767">
    <w:abstractNumId w:val="12"/>
  </w:num>
  <w:num w:numId="14" w16cid:durableId="1834297963">
    <w:abstractNumId w:val="33"/>
  </w:num>
  <w:num w:numId="15" w16cid:durableId="472870341">
    <w:abstractNumId w:val="8"/>
  </w:num>
  <w:num w:numId="16" w16cid:durableId="340594241">
    <w:abstractNumId w:val="24"/>
  </w:num>
  <w:num w:numId="17" w16cid:durableId="1038824150">
    <w:abstractNumId w:val="37"/>
  </w:num>
  <w:num w:numId="18" w16cid:durableId="194270952">
    <w:abstractNumId w:val="36"/>
  </w:num>
  <w:num w:numId="19" w16cid:durableId="1012873595">
    <w:abstractNumId w:val="26"/>
  </w:num>
  <w:num w:numId="20" w16cid:durableId="995182229">
    <w:abstractNumId w:val="20"/>
  </w:num>
  <w:num w:numId="21" w16cid:durableId="2042702683">
    <w:abstractNumId w:val="25"/>
  </w:num>
  <w:num w:numId="22" w16cid:durableId="1174761880">
    <w:abstractNumId w:val="16"/>
  </w:num>
  <w:num w:numId="23" w16cid:durableId="1358773708">
    <w:abstractNumId w:val="5"/>
  </w:num>
  <w:num w:numId="24" w16cid:durableId="1189294937">
    <w:abstractNumId w:val="7"/>
  </w:num>
  <w:num w:numId="25" w16cid:durableId="1622572864">
    <w:abstractNumId w:val="11"/>
  </w:num>
  <w:num w:numId="26" w16cid:durableId="1759401427">
    <w:abstractNumId w:val="15"/>
  </w:num>
  <w:num w:numId="27" w16cid:durableId="1410154740">
    <w:abstractNumId w:val="14"/>
  </w:num>
  <w:num w:numId="28" w16cid:durableId="2146464711">
    <w:abstractNumId w:val="35"/>
  </w:num>
  <w:num w:numId="29" w16cid:durableId="920599922">
    <w:abstractNumId w:val="9"/>
  </w:num>
  <w:num w:numId="30" w16cid:durableId="985013924">
    <w:abstractNumId w:val="29"/>
  </w:num>
  <w:num w:numId="31" w16cid:durableId="2073505446">
    <w:abstractNumId w:val="3"/>
  </w:num>
  <w:num w:numId="32" w16cid:durableId="1001813379">
    <w:abstractNumId w:val="32"/>
  </w:num>
  <w:num w:numId="33" w16cid:durableId="277763622">
    <w:abstractNumId w:val="18"/>
  </w:num>
  <w:num w:numId="34" w16cid:durableId="1584950341">
    <w:abstractNumId w:val="30"/>
  </w:num>
  <w:num w:numId="35" w16cid:durableId="1939215889">
    <w:abstractNumId w:val="22"/>
  </w:num>
  <w:num w:numId="36" w16cid:durableId="432668968">
    <w:abstractNumId w:val="13"/>
  </w:num>
  <w:num w:numId="37" w16cid:durableId="354576535">
    <w:abstractNumId w:val="10"/>
  </w:num>
  <w:num w:numId="38" w16cid:durableId="915094279">
    <w:abstractNumId w:val="19"/>
  </w:num>
  <w:num w:numId="39" w16cid:durableId="6478985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0D9B"/>
    <w:rsid w:val="00051468"/>
    <w:rsid w:val="00051D53"/>
    <w:rsid w:val="00051F7E"/>
    <w:rsid w:val="00053142"/>
    <w:rsid w:val="00053274"/>
    <w:rsid w:val="00054C07"/>
    <w:rsid w:val="00054EFE"/>
    <w:rsid w:val="000572AE"/>
    <w:rsid w:val="000608F9"/>
    <w:rsid w:val="000616A6"/>
    <w:rsid w:val="00061C78"/>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0A"/>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3B75"/>
    <w:rsid w:val="00104549"/>
    <w:rsid w:val="00104656"/>
    <w:rsid w:val="00104D43"/>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3C4"/>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437"/>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0F67"/>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3C1"/>
    <w:rsid w:val="00206477"/>
    <w:rsid w:val="00207EA8"/>
    <w:rsid w:val="002113CB"/>
    <w:rsid w:val="00213751"/>
    <w:rsid w:val="0021492E"/>
    <w:rsid w:val="00215C33"/>
    <w:rsid w:val="0021726D"/>
    <w:rsid w:val="00220BCB"/>
    <w:rsid w:val="00221A00"/>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573EA"/>
    <w:rsid w:val="00260D61"/>
    <w:rsid w:val="0026144C"/>
    <w:rsid w:val="0026198A"/>
    <w:rsid w:val="00261C46"/>
    <w:rsid w:val="00261CDC"/>
    <w:rsid w:val="0026209A"/>
    <w:rsid w:val="002635DC"/>
    <w:rsid w:val="0026360D"/>
    <w:rsid w:val="00265412"/>
    <w:rsid w:val="00265768"/>
    <w:rsid w:val="00267084"/>
    <w:rsid w:val="00267345"/>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56B5"/>
    <w:rsid w:val="00286779"/>
    <w:rsid w:val="002869D6"/>
    <w:rsid w:val="00286EC9"/>
    <w:rsid w:val="00287133"/>
    <w:rsid w:val="00287205"/>
    <w:rsid w:val="00287E3B"/>
    <w:rsid w:val="00291A8B"/>
    <w:rsid w:val="002930D6"/>
    <w:rsid w:val="0029327F"/>
    <w:rsid w:val="00293CC9"/>
    <w:rsid w:val="00294E27"/>
    <w:rsid w:val="0029544D"/>
    <w:rsid w:val="002977FF"/>
    <w:rsid w:val="002A01C9"/>
    <w:rsid w:val="002A0AF2"/>
    <w:rsid w:val="002A205B"/>
    <w:rsid w:val="002A3EC6"/>
    <w:rsid w:val="002A552E"/>
    <w:rsid w:val="002A5D9D"/>
    <w:rsid w:val="002A6D3B"/>
    <w:rsid w:val="002A6E37"/>
    <w:rsid w:val="002A7E8D"/>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2BF0"/>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4442"/>
    <w:rsid w:val="00335E30"/>
    <w:rsid w:val="00336434"/>
    <w:rsid w:val="00337BDB"/>
    <w:rsid w:val="00340CF6"/>
    <w:rsid w:val="00343A76"/>
    <w:rsid w:val="00345CE2"/>
    <w:rsid w:val="003477E7"/>
    <w:rsid w:val="00347C4E"/>
    <w:rsid w:val="00350293"/>
    <w:rsid w:val="00350A10"/>
    <w:rsid w:val="00351028"/>
    <w:rsid w:val="00354CAA"/>
    <w:rsid w:val="00355020"/>
    <w:rsid w:val="00355CB9"/>
    <w:rsid w:val="00356727"/>
    <w:rsid w:val="00356760"/>
    <w:rsid w:val="00357E6E"/>
    <w:rsid w:val="00363937"/>
    <w:rsid w:val="0036658C"/>
    <w:rsid w:val="00370220"/>
    <w:rsid w:val="0037147B"/>
    <w:rsid w:val="003739ED"/>
    <w:rsid w:val="003748AF"/>
    <w:rsid w:val="0037685C"/>
    <w:rsid w:val="00376F64"/>
    <w:rsid w:val="00377EC1"/>
    <w:rsid w:val="00381764"/>
    <w:rsid w:val="0038178B"/>
    <w:rsid w:val="0038367D"/>
    <w:rsid w:val="00383C70"/>
    <w:rsid w:val="0038470D"/>
    <w:rsid w:val="003870E7"/>
    <w:rsid w:val="0039032B"/>
    <w:rsid w:val="00392507"/>
    <w:rsid w:val="00392EE0"/>
    <w:rsid w:val="0039403B"/>
    <w:rsid w:val="0039473F"/>
    <w:rsid w:val="003964AB"/>
    <w:rsid w:val="00397440"/>
    <w:rsid w:val="00397A96"/>
    <w:rsid w:val="003A0782"/>
    <w:rsid w:val="003A1B6E"/>
    <w:rsid w:val="003A23FF"/>
    <w:rsid w:val="003A48A6"/>
    <w:rsid w:val="003A7F49"/>
    <w:rsid w:val="003B0EEB"/>
    <w:rsid w:val="003B155F"/>
    <w:rsid w:val="003B1C3D"/>
    <w:rsid w:val="003B2EBC"/>
    <w:rsid w:val="003B3C5E"/>
    <w:rsid w:val="003B6F1C"/>
    <w:rsid w:val="003C1038"/>
    <w:rsid w:val="003C3369"/>
    <w:rsid w:val="003C3420"/>
    <w:rsid w:val="003C4F81"/>
    <w:rsid w:val="003C515F"/>
    <w:rsid w:val="003C5595"/>
    <w:rsid w:val="003C62BC"/>
    <w:rsid w:val="003C69C4"/>
    <w:rsid w:val="003C7DCB"/>
    <w:rsid w:val="003C7FA5"/>
    <w:rsid w:val="003D051B"/>
    <w:rsid w:val="003D3E9A"/>
    <w:rsid w:val="003D52E0"/>
    <w:rsid w:val="003D55DF"/>
    <w:rsid w:val="003D57E2"/>
    <w:rsid w:val="003D67AC"/>
    <w:rsid w:val="003D6ACF"/>
    <w:rsid w:val="003D6E68"/>
    <w:rsid w:val="003D6EC7"/>
    <w:rsid w:val="003D74FF"/>
    <w:rsid w:val="003D76FE"/>
    <w:rsid w:val="003D7C26"/>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1579"/>
    <w:rsid w:val="00402217"/>
    <w:rsid w:val="0040247E"/>
    <w:rsid w:val="004024DA"/>
    <w:rsid w:val="004046C6"/>
    <w:rsid w:val="00406733"/>
    <w:rsid w:val="00406938"/>
    <w:rsid w:val="00407608"/>
    <w:rsid w:val="00412342"/>
    <w:rsid w:val="0041297E"/>
    <w:rsid w:val="004134ED"/>
    <w:rsid w:val="0041428B"/>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DC6"/>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0A7"/>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11A"/>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610F"/>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0E50"/>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5D78"/>
    <w:rsid w:val="005D6D4A"/>
    <w:rsid w:val="005D7C5D"/>
    <w:rsid w:val="005E0C10"/>
    <w:rsid w:val="005E0F2A"/>
    <w:rsid w:val="005E1F39"/>
    <w:rsid w:val="005E26EA"/>
    <w:rsid w:val="005E3448"/>
    <w:rsid w:val="005E3DE4"/>
    <w:rsid w:val="005E4269"/>
    <w:rsid w:val="005E4AC7"/>
    <w:rsid w:val="005E58E2"/>
    <w:rsid w:val="005E64C8"/>
    <w:rsid w:val="005E7CB2"/>
    <w:rsid w:val="005F1050"/>
    <w:rsid w:val="005F38D8"/>
    <w:rsid w:val="005F6137"/>
    <w:rsid w:val="005F6217"/>
    <w:rsid w:val="005F7CF9"/>
    <w:rsid w:val="00600990"/>
    <w:rsid w:val="006014F0"/>
    <w:rsid w:val="0060227A"/>
    <w:rsid w:val="006026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1378"/>
    <w:rsid w:val="00633445"/>
    <w:rsid w:val="006340F7"/>
    <w:rsid w:val="00634264"/>
    <w:rsid w:val="00634E63"/>
    <w:rsid w:val="0063513C"/>
    <w:rsid w:val="0063626F"/>
    <w:rsid w:val="006377AC"/>
    <w:rsid w:val="00637ABA"/>
    <w:rsid w:val="006406A8"/>
    <w:rsid w:val="006408A2"/>
    <w:rsid w:val="00640D86"/>
    <w:rsid w:val="0064381D"/>
    <w:rsid w:val="00645395"/>
    <w:rsid w:val="00646814"/>
    <w:rsid w:val="00646A7B"/>
    <w:rsid w:val="00646A7D"/>
    <w:rsid w:val="00647674"/>
    <w:rsid w:val="00647BB9"/>
    <w:rsid w:val="00651419"/>
    <w:rsid w:val="0065185B"/>
    <w:rsid w:val="00652BCF"/>
    <w:rsid w:val="00655AFE"/>
    <w:rsid w:val="00655E68"/>
    <w:rsid w:val="00656C6B"/>
    <w:rsid w:val="00660039"/>
    <w:rsid w:val="0066030B"/>
    <w:rsid w:val="0066132B"/>
    <w:rsid w:val="00661779"/>
    <w:rsid w:val="00663A28"/>
    <w:rsid w:val="00665F68"/>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6F78EC"/>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568A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01CC"/>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58CC"/>
    <w:rsid w:val="00846E21"/>
    <w:rsid w:val="008550C3"/>
    <w:rsid w:val="00855686"/>
    <w:rsid w:val="00856018"/>
    <w:rsid w:val="00861615"/>
    <w:rsid w:val="00861F4A"/>
    <w:rsid w:val="00862EEA"/>
    <w:rsid w:val="00863157"/>
    <w:rsid w:val="00863B83"/>
    <w:rsid w:val="0086409B"/>
    <w:rsid w:val="0086445B"/>
    <w:rsid w:val="008649C7"/>
    <w:rsid w:val="0086669B"/>
    <w:rsid w:val="00866B5F"/>
    <w:rsid w:val="00867A2B"/>
    <w:rsid w:val="00867A4C"/>
    <w:rsid w:val="00867FEB"/>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3DD2"/>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6D80"/>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0D03"/>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7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228"/>
    <w:rsid w:val="00A259BD"/>
    <w:rsid w:val="00A27CEC"/>
    <w:rsid w:val="00A311EF"/>
    <w:rsid w:val="00A315EE"/>
    <w:rsid w:val="00A31880"/>
    <w:rsid w:val="00A324EA"/>
    <w:rsid w:val="00A32649"/>
    <w:rsid w:val="00A343EC"/>
    <w:rsid w:val="00A35C41"/>
    <w:rsid w:val="00A37A20"/>
    <w:rsid w:val="00A401FD"/>
    <w:rsid w:val="00A426AF"/>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B4C"/>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33B"/>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0817"/>
    <w:rsid w:val="00B42F34"/>
    <w:rsid w:val="00B442D9"/>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1AE2"/>
    <w:rsid w:val="00B95140"/>
    <w:rsid w:val="00B9681A"/>
    <w:rsid w:val="00B96BDD"/>
    <w:rsid w:val="00BA031B"/>
    <w:rsid w:val="00BA09C7"/>
    <w:rsid w:val="00BA102B"/>
    <w:rsid w:val="00BA1BA9"/>
    <w:rsid w:val="00BA2B71"/>
    <w:rsid w:val="00BA490C"/>
    <w:rsid w:val="00BA59DC"/>
    <w:rsid w:val="00BA6F17"/>
    <w:rsid w:val="00BA7167"/>
    <w:rsid w:val="00BA79E2"/>
    <w:rsid w:val="00BA7F58"/>
    <w:rsid w:val="00BB2C7D"/>
    <w:rsid w:val="00BB3457"/>
    <w:rsid w:val="00BB3A79"/>
    <w:rsid w:val="00BB4EF8"/>
    <w:rsid w:val="00BB5C1E"/>
    <w:rsid w:val="00BB6870"/>
    <w:rsid w:val="00BC0E59"/>
    <w:rsid w:val="00BC0F46"/>
    <w:rsid w:val="00BC1A1F"/>
    <w:rsid w:val="00BC2697"/>
    <w:rsid w:val="00BC39AE"/>
    <w:rsid w:val="00BC39B2"/>
    <w:rsid w:val="00BC3D1A"/>
    <w:rsid w:val="00BC4906"/>
    <w:rsid w:val="00BC6E60"/>
    <w:rsid w:val="00BC75D7"/>
    <w:rsid w:val="00BD02AE"/>
    <w:rsid w:val="00BD05E5"/>
    <w:rsid w:val="00BD11F3"/>
    <w:rsid w:val="00BD12EB"/>
    <w:rsid w:val="00BD1667"/>
    <w:rsid w:val="00BD1EEF"/>
    <w:rsid w:val="00BD324C"/>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0B5B"/>
    <w:rsid w:val="00C214FA"/>
    <w:rsid w:val="00C2181E"/>
    <w:rsid w:val="00C21961"/>
    <w:rsid w:val="00C227FE"/>
    <w:rsid w:val="00C22911"/>
    <w:rsid w:val="00C26C63"/>
    <w:rsid w:val="00C301C3"/>
    <w:rsid w:val="00C31496"/>
    <w:rsid w:val="00C32EA8"/>
    <w:rsid w:val="00C33A6C"/>
    <w:rsid w:val="00C33F9E"/>
    <w:rsid w:val="00C344F1"/>
    <w:rsid w:val="00C35079"/>
    <w:rsid w:val="00C35BBC"/>
    <w:rsid w:val="00C36015"/>
    <w:rsid w:val="00C3616C"/>
    <w:rsid w:val="00C366E4"/>
    <w:rsid w:val="00C366E7"/>
    <w:rsid w:val="00C36898"/>
    <w:rsid w:val="00C368A2"/>
    <w:rsid w:val="00C41AF5"/>
    <w:rsid w:val="00C453CF"/>
    <w:rsid w:val="00C474D4"/>
    <w:rsid w:val="00C504EA"/>
    <w:rsid w:val="00C5051B"/>
    <w:rsid w:val="00C50E8F"/>
    <w:rsid w:val="00C52592"/>
    <w:rsid w:val="00C52EA7"/>
    <w:rsid w:val="00C5390B"/>
    <w:rsid w:val="00C55604"/>
    <w:rsid w:val="00C56D44"/>
    <w:rsid w:val="00C56DA1"/>
    <w:rsid w:val="00C578EE"/>
    <w:rsid w:val="00C60C85"/>
    <w:rsid w:val="00C628E1"/>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6929"/>
    <w:rsid w:val="00C778FF"/>
    <w:rsid w:val="00C80433"/>
    <w:rsid w:val="00C8087E"/>
    <w:rsid w:val="00C80C62"/>
    <w:rsid w:val="00C82F37"/>
    <w:rsid w:val="00C833AA"/>
    <w:rsid w:val="00C83B9D"/>
    <w:rsid w:val="00C84451"/>
    <w:rsid w:val="00C85087"/>
    <w:rsid w:val="00C85212"/>
    <w:rsid w:val="00C8722A"/>
    <w:rsid w:val="00C872C2"/>
    <w:rsid w:val="00C91E7B"/>
    <w:rsid w:val="00C927DC"/>
    <w:rsid w:val="00C94279"/>
    <w:rsid w:val="00C94BEC"/>
    <w:rsid w:val="00C97CFF"/>
    <w:rsid w:val="00CA25E3"/>
    <w:rsid w:val="00CA51AB"/>
    <w:rsid w:val="00CA520D"/>
    <w:rsid w:val="00CA66B6"/>
    <w:rsid w:val="00CB0D92"/>
    <w:rsid w:val="00CB14F4"/>
    <w:rsid w:val="00CB1ABC"/>
    <w:rsid w:val="00CB1FBD"/>
    <w:rsid w:val="00CB2BE8"/>
    <w:rsid w:val="00CB3E35"/>
    <w:rsid w:val="00CB4780"/>
    <w:rsid w:val="00CB51B0"/>
    <w:rsid w:val="00CB7318"/>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894"/>
    <w:rsid w:val="00D04B07"/>
    <w:rsid w:val="00D05BFB"/>
    <w:rsid w:val="00D06DA3"/>
    <w:rsid w:val="00D07120"/>
    <w:rsid w:val="00D07C2B"/>
    <w:rsid w:val="00D07F18"/>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1EF6"/>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1B6"/>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3AAB"/>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FFA"/>
    <w:rsid w:val="00DD65B9"/>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3D89"/>
    <w:rsid w:val="00E45B78"/>
    <w:rsid w:val="00E46DA5"/>
    <w:rsid w:val="00E501CF"/>
    <w:rsid w:val="00E50654"/>
    <w:rsid w:val="00E5080E"/>
    <w:rsid w:val="00E50929"/>
    <w:rsid w:val="00E51264"/>
    <w:rsid w:val="00E51BC7"/>
    <w:rsid w:val="00E52097"/>
    <w:rsid w:val="00E523BF"/>
    <w:rsid w:val="00E52AA5"/>
    <w:rsid w:val="00E52E91"/>
    <w:rsid w:val="00E536CA"/>
    <w:rsid w:val="00E53B9C"/>
    <w:rsid w:val="00E54988"/>
    <w:rsid w:val="00E54FD0"/>
    <w:rsid w:val="00E563E9"/>
    <w:rsid w:val="00E6440E"/>
    <w:rsid w:val="00E64F3F"/>
    <w:rsid w:val="00E67444"/>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65C4"/>
    <w:rsid w:val="00EA7A76"/>
    <w:rsid w:val="00EB00A3"/>
    <w:rsid w:val="00EB250E"/>
    <w:rsid w:val="00EB325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D6501"/>
    <w:rsid w:val="00EE1AE6"/>
    <w:rsid w:val="00EE2724"/>
    <w:rsid w:val="00EE2ED9"/>
    <w:rsid w:val="00EE4028"/>
    <w:rsid w:val="00EE4C56"/>
    <w:rsid w:val="00EE544D"/>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7BC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45BD"/>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87880"/>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2B01"/>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57"/>
    <w:rsid w:val="00FF38F4"/>
    <w:rsid w:val="00FF4955"/>
    <w:rsid w:val="00FF4E20"/>
    <w:rsid w:val="00FF4E4E"/>
    <w:rsid w:val="00FF511F"/>
    <w:rsid w:val="00FF59F6"/>
    <w:rsid w:val="00FF5B8C"/>
    <w:rsid w:val="00FF7424"/>
    <w:rsid w:val="00FF7908"/>
    <w:rsid w:val="00FF7E6E"/>
    <w:rsid w:val="1377C001"/>
    <w:rsid w:val="5043043F"/>
    <w:rsid w:val="625E6DE8"/>
    <w:rsid w:val="71B9B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294E27"/>
    <w:pPr>
      <w:tabs>
        <w:tab w:val="left" w:pos="960"/>
        <w:tab w:val="left" w:pos="1418"/>
        <w:tab w:val="left" w:pos="2090"/>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7398</Words>
  <Characters>41308</Characters>
  <Application>Microsoft Office Word</Application>
  <DocSecurity>0</DocSecurity>
  <Lines>344</Lines>
  <Paragraphs>97</Paragraphs>
  <ScaleCrop>false</ScaleCrop>
  <Company>Gateway</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3</cp:revision>
  <cp:lastPrinted>2019-05-08T17:43:00Z</cp:lastPrinted>
  <dcterms:created xsi:type="dcterms:W3CDTF">2023-09-14T12:45:00Z</dcterms:created>
  <dcterms:modified xsi:type="dcterms:W3CDTF">2023-09-14T12:45:00Z</dcterms:modified>
</cp:coreProperties>
</file>