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31434" w14:textId="77777777" w:rsidR="00782A03" w:rsidRPr="002013EE" w:rsidRDefault="00782A03" w:rsidP="00782A03">
      <w:pPr>
        <w:jc w:val="center"/>
        <w:rPr>
          <w:rFonts w:cs="Arial"/>
          <w:b/>
        </w:rPr>
      </w:pPr>
      <w:bookmarkStart w:id="0" w:name="_Ref97040861"/>
      <w:bookmarkStart w:id="1" w:name="_Toc97276419"/>
      <w:r w:rsidRPr="002013EE">
        <w:rPr>
          <w:rFonts w:cs="Arial"/>
          <w:b/>
        </w:rPr>
        <w:t>INVITATION TO TENDER (“ITT”)</w:t>
      </w:r>
    </w:p>
    <w:p w14:paraId="5AAAF0AC" w14:textId="77777777" w:rsidR="00782A03" w:rsidRPr="002013EE" w:rsidRDefault="00782A03" w:rsidP="00782A03">
      <w:pPr>
        <w:jc w:val="center"/>
        <w:rPr>
          <w:rFonts w:cs="Arial"/>
          <w:b/>
        </w:rPr>
      </w:pPr>
    </w:p>
    <w:p w14:paraId="6ADFD1E5" w14:textId="77777777" w:rsidR="00782A03" w:rsidRPr="002013EE" w:rsidRDefault="00782A03" w:rsidP="00782A03">
      <w:pPr>
        <w:jc w:val="center"/>
        <w:rPr>
          <w:rFonts w:cs="Arial"/>
          <w:b/>
        </w:rPr>
      </w:pPr>
      <w:r w:rsidRPr="002013EE">
        <w:rPr>
          <w:rFonts w:cs="Arial"/>
          <w:b/>
        </w:rPr>
        <w:t>INSTRUCTIONS AND DETAILS OF CONTRACT</w:t>
      </w:r>
    </w:p>
    <w:p w14:paraId="27842F1C" w14:textId="77777777" w:rsidR="00782A03" w:rsidRPr="002013EE" w:rsidRDefault="00782A03" w:rsidP="00782A03">
      <w:pPr>
        <w:jc w:val="center"/>
        <w:rPr>
          <w:rFonts w:cs="Arial"/>
          <w:b/>
        </w:rPr>
      </w:pPr>
    </w:p>
    <w:tbl>
      <w:tblPr>
        <w:tblStyle w:val="TableGrid"/>
        <w:tblW w:w="0" w:type="auto"/>
        <w:tblLook w:val="04A0" w:firstRow="1" w:lastRow="0" w:firstColumn="1" w:lastColumn="0" w:noHBand="0" w:noVBand="1"/>
      </w:tblPr>
      <w:tblGrid>
        <w:gridCol w:w="4499"/>
        <w:gridCol w:w="4517"/>
      </w:tblGrid>
      <w:tr w:rsidR="00782A03" w:rsidRPr="002013EE" w14:paraId="14C55382" w14:textId="77777777" w:rsidTr="00162AD7">
        <w:tc>
          <w:tcPr>
            <w:tcW w:w="4525" w:type="dxa"/>
          </w:tcPr>
          <w:p w14:paraId="151014D3" w14:textId="77777777" w:rsidR="00782A03" w:rsidRDefault="00782A03" w:rsidP="00162AD7">
            <w:pPr>
              <w:jc w:val="center"/>
              <w:rPr>
                <w:rFonts w:cs="Arial"/>
                <w:b/>
              </w:rPr>
            </w:pPr>
          </w:p>
          <w:p w14:paraId="24FB995A" w14:textId="77777777" w:rsidR="00782A03" w:rsidRDefault="00782A03" w:rsidP="00162AD7">
            <w:pPr>
              <w:jc w:val="center"/>
              <w:rPr>
                <w:rFonts w:cs="Arial"/>
                <w:b/>
              </w:rPr>
            </w:pPr>
            <w:r w:rsidRPr="002013EE">
              <w:rPr>
                <w:rFonts w:cs="Arial"/>
                <w:b/>
              </w:rPr>
              <w:t>CONTRACT TITLE</w:t>
            </w:r>
          </w:p>
          <w:p w14:paraId="6336DC19" w14:textId="77777777" w:rsidR="00782A03" w:rsidRPr="002013EE" w:rsidRDefault="00782A03" w:rsidP="00162AD7">
            <w:pPr>
              <w:jc w:val="center"/>
              <w:rPr>
                <w:rFonts w:cs="Arial"/>
                <w:b/>
              </w:rPr>
            </w:pPr>
          </w:p>
        </w:tc>
        <w:tc>
          <w:tcPr>
            <w:tcW w:w="4535" w:type="dxa"/>
          </w:tcPr>
          <w:p w14:paraId="563377FA" w14:textId="77777777" w:rsidR="00782A03" w:rsidRDefault="00782A03" w:rsidP="00782A03">
            <w:pPr>
              <w:pStyle w:val="Normal1"/>
              <w:spacing w:after="150"/>
              <w:jc w:val="center"/>
              <w:rPr>
                <w:rFonts w:ascii="Arial" w:eastAsia="Arial" w:hAnsi="Arial" w:cs="Arial"/>
                <w:b/>
                <w:sz w:val="20"/>
                <w:szCs w:val="20"/>
              </w:rPr>
            </w:pPr>
          </w:p>
          <w:p w14:paraId="73656AF6" w14:textId="04B606E7" w:rsidR="00782A03" w:rsidRPr="00782A03" w:rsidRDefault="00782A03" w:rsidP="00782A03">
            <w:pPr>
              <w:pStyle w:val="Normal1"/>
              <w:spacing w:after="150"/>
              <w:jc w:val="center"/>
              <w:rPr>
                <w:sz w:val="20"/>
                <w:szCs w:val="20"/>
              </w:rPr>
            </w:pPr>
            <w:r>
              <w:rPr>
                <w:rFonts w:ascii="Arial" w:eastAsia="Arial" w:hAnsi="Arial" w:cs="Arial"/>
                <w:b/>
                <w:sz w:val="20"/>
                <w:szCs w:val="20"/>
              </w:rPr>
              <w:t>Critical Care Transfer Services Call Handling</w:t>
            </w:r>
          </w:p>
        </w:tc>
      </w:tr>
      <w:tr w:rsidR="00782A03" w:rsidRPr="002013EE" w14:paraId="3EF24ADB" w14:textId="77777777" w:rsidTr="00162AD7">
        <w:tc>
          <w:tcPr>
            <w:tcW w:w="4525" w:type="dxa"/>
          </w:tcPr>
          <w:p w14:paraId="71216AAE" w14:textId="77777777" w:rsidR="00782A03" w:rsidRDefault="00782A03" w:rsidP="00162AD7">
            <w:pPr>
              <w:jc w:val="center"/>
              <w:rPr>
                <w:rFonts w:cs="Arial"/>
                <w:b/>
              </w:rPr>
            </w:pPr>
          </w:p>
          <w:p w14:paraId="2A0687DA" w14:textId="77777777" w:rsidR="00782A03" w:rsidRDefault="00782A03" w:rsidP="00162AD7">
            <w:pPr>
              <w:jc w:val="center"/>
              <w:rPr>
                <w:rFonts w:cs="Arial"/>
                <w:b/>
              </w:rPr>
            </w:pPr>
            <w:r w:rsidRPr="002013EE">
              <w:rPr>
                <w:rFonts w:cs="Arial"/>
                <w:b/>
              </w:rPr>
              <w:t>CONTRACT REFERENCE</w:t>
            </w:r>
          </w:p>
          <w:p w14:paraId="57968CBD" w14:textId="77777777" w:rsidR="00782A03" w:rsidRPr="002013EE" w:rsidRDefault="00782A03" w:rsidP="00162AD7">
            <w:pPr>
              <w:jc w:val="center"/>
              <w:rPr>
                <w:rFonts w:cs="Arial"/>
                <w:b/>
              </w:rPr>
            </w:pPr>
          </w:p>
        </w:tc>
        <w:tc>
          <w:tcPr>
            <w:tcW w:w="4535" w:type="dxa"/>
          </w:tcPr>
          <w:p w14:paraId="45A200A2" w14:textId="77777777" w:rsidR="00782A03" w:rsidRDefault="00782A03" w:rsidP="00162AD7">
            <w:pPr>
              <w:jc w:val="center"/>
            </w:pPr>
          </w:p>
          <w:p w14:paraId="72FF15C0" w14:textId="70C0F365" w:rsidR="00782A03" w:rsidRPr="00E65C80" w:rsidRDefault="00782A03" w:rsidP="00162AD7">
            <w:pPr>
              <w:jc w:val="center"/>
              <w:rPr>
                <w:rFonts w:cs="Arial"/>
                <w:b/>
                <w:bCs/>
                <w:highlight w:val="yellow"/>
              </w:rPr>
            </w:pPr>
            <w:r w:rsidRPr="00E65C80">
              <w:rPr>
                <w:b/>
                <w:bCs/>
              </w:rPr>
              <w:t>BWPCID000001-</w:t>
            </w:r>
            <w:r>
              <w:rPr>
                <w:b/>
                <w:bCs/>
              </w:rPr>
              <w:t>8</w:t>
            </w:r>
          </w:p>
        </w:tc>
      </w:tr>
      <w:tr w:rsidR="00782A03" w:rsidRPr="002013EE" w14:paraId="6D1C7C8E" w14:textId="77777777" w:rsidTr="00162AD7">
        <w:tc>
          <w:tcPr>
            <w:tcW w:w="4525" w:type="dxa"/>
          </w:tcPr>
          <w:p w14:paraId="702E80CF" w14:textId="77777777" w:rsidR="00782A03" w:rsidRDefault="00782A03" w:rsidP="00162AD7">
            <w:pPr>
              <w:rPr>
                <w:rFonts w:cs="Arial"/>
                <w:b/>
              </w:rPr>
            </w:pPr>
          </w:p>
          <w:p w14:paraId="43106974" w14:textId="77777777" w:rsidR="00782A03" w:rsidRDefault="00782A03" w:rsidP="00162AD7">
            <w:pPr>
              <w:jc w:val="center"/>
              <w:rPr>
                <w:rFonts w:cs="Arial"/>
                <w:b/>
              </w:rPr>
            </w:pPr>
            <w:r>
              <w:rPr>
                <w:rFonts w:cs="Arial"/>
                <w:b/>
              </w:rPr>
              <w:t>FTS REFERENCE NUMBER</w:t>
            </w:r>
          </w:p>
          <w:p w14:paraId="67AA627A" w14:textId="77777777" w:rsidR="00782A03" w:rsidRDefault="00782A03" w:rsidP="00162AD7">
            <w:pPr>
              <w:rPr>
                <w:rFonts w:cs="Arial"/>
                <w:b/>
              </w:rPr>
            </w:pPr>
          </w:p>
        </w:tc>
        <w:tc>
          <w:tcPr>
            <w:tcW w:w="4535" w:type="dxa"/>
          </w:tcPr>
          <w:p w14:paraId="0E90CC46" w14:textId="77777777" w:rsidR="00782A03" w:rsidRDefault="00782A03" w:rsidP="00162AD7">
            <w:pPr>
              <w:jc w:val="center"/>
              <w:rPr>
                <w:b/>
                <w:bCs/>
              </w:rPr>
            </w:pPr>
          </w:p>
          <w:p w14:paraId="63F946C2" w14:textId="2FE49139" w:rsidR="00782A03" w:rsidRPr="00016AEF" w:rsidRDefault="00706166" w:rsidP="00162AD7">
            <w:pPr>
              <w:jc w:val="center"/>
              <w:rPr>
                <w:rFonts w:cs="Arial"/>
                <w:b/>
                <w:bCs/>
                <w:strike/>
                <w:highlight w:val="yellow"/>
              </w:rPr>
            </w:pPr>
            <w:r>
              <w:rPr>
                <w:rFonts w:cs="Arial"/>
                <w:color w:val="6F777B"/>
                <w:sz w:val="29"/>
                <w:szCs w:val="29"/>
                <w:shd w:val="clear" w:color="auto" w:fill="FFFFFF"/>
              </w:rPr>
              <w:t>BWPCIT001692-1</w:t>
            </w:r>
          </w:p>
        </w:tc>
      </w:tr>
      <w:tr w:rsidR="00782A03" w:rsidRPr="002013EE" w14:paraId="1706D864" w14:textId="77777777" w:rsidTr="00162AD7">
        <w:tc>
          <w:tcPr>
            <w:tcW w:w="4525" w:type="dxa"/>
          </w:tcPr>
          <w:p w14:paraId="78E34BFE" w14:textId="77777777" w:rsidR="00782A03" w:rsidRDefault="00782A03" w:rsidP="00162AD7">
            <w:pPr>
              <w:jc w:val="center"/>
              <w:rPr>
                <w:rFonts w:cs="Arial"/>
                <w:b/>
              </w:rPr>
            </w:pPr>
          </w:p>
          <w:p w14:paraId="42E74B94" w14:textId="77777777" w:rsidR="00782A03" w:rsidRDefault="00782A03" w:rsidP="00162AD7">
            <w:pPr>
              <w:jc w:val="center"/>
              <w:rPr>
                <w:rFonts w:cs="Arial"/>
                <w:b/>
              </w:rPr>
            </w:pPr>
            <w:r w:rsidRPr="002013EE">
              <w:rPr>
                <w:rFonts w:cs="Arial"/>
                <w:b/>
              </w:rPr>
              <w:t>TENDER RETURN DEADLINE</w:t>
            </w:r>
          </w:p>
          <w:p w14:paraId="3E4B53CB" w14:textId="77777777" w:rsidR="00782A03" w:rsidRPr="002013EE" w:rsidRDefault="00782A03" w:rsidP="00162AD7">
            <w:pPr>
              <w:jc w:val="center"/>
              <w:rPr>
                <w:rFonts w:cs="Arial"/>
                <w:b/>
              </w:rPr>
            </w:pPr>
          </w:p>
        </w:tc>
        <w:tc>
          <w:tcPr>
            <w:tcW w:w="4535" w:type="dxa"/>
          </w:tcPr>
          <w:p w14:paraId="6ADA6337" w14:textId="77777777" w:rsidR="00782A03" w:rsidRPr="00016AEF" w:rsidRDefault="00782A03" w:rsidP="00162AD7">
            <w:pPr>
              <w:jc w:val="center"/>
              <w:rPr>
                <w:rFonts w:cs="Arial"/>
                <w:b/>
                <w:bCs/>
                <w:strike/>
                <w:highlight w:val="yellow"/>
              </w:rPr>
            </w:pPr>
          </w:p>
          <w:p w14:paraId="571D3854" w14:textId="1CF3E838" w:rsidR="00782A03" w:rsidRPr="00016AEF" w:rsidRDefault="003525B2" w:rsidP="00162AD7">
            <w:pPr>
              <w:jc w:val="center"/>
              <w:rPr>
                <w:rFonts w:cs="Arial"/>
                <w:b/>
              </w:rPr>
            </w:pPr>
            <w:r>
              <w:rPr>
                <w:b/>
                <w:bCs/>
              </w:rPr>
              <w:t>Monday 24</w:t>
            </w:r>
            <w:r w:rsidRPr="00F74D27">
              <w:rPr>
                <w:b/>
                <w:bCs/>
                <w:vertAlign w:val="superscript"/>
              </w:rPr>
              <w:t>th</w:t>
            </w:r>
            <w:r w:rsidR="00F74D27">
              <w:rPr>
                <w:b/>
                <w:bCs/>
              </w:rPr>
              <w:t xml:space="preserve"> June 14:00</w:t>
            </w:r>
          </w:p>
        </w:tc>
      </w:tr>
    </w:tbl>
    <w:p w14:paraId="7CA8410D" w14:textId="77777777" w:rsidR="00782A03" w:rsidRPr="002013EE" w:rsidRDefault="00782A03" w:rsidP="00782A03">
      <w:pPr>
        <w:jc w:val="center"/>
        <w:rPr>
          <w:rFonts w:cs="Arial"/>
          <w:b/>
        </w:rPr>
      </w:pPr>
    </w:p>
    <w:p w14:paraId="5DD48FEC" w14:textId="6008CE2A" w:rsidR="00782A03" w:rsidRPr="002013EE" w:rsidRDefault="00782A03" w:rsidP="00782A03">
      <w:pPr>
        <w:spacing w:after="200" w:line="276" w:lineRule="auto"/>
        <w:jc w:val="left"/>
        <w:rPr>
          <w:rFonts w:cs="Arial"/>
          <w:b/>
          <w:bCs/>
          <w:u w:val="single"/>
        </w:rPr>
      </w:pPr>
      <w:r>
        <w:rPr>
          <w:rFonts w:cs="Arial"/>
          <w:b/>
          <w:bCs/>
          <w:noProof/>
          <w:u w:val="single"/>
        </w:rPr>
        <w:drawing>
          <wp:anchor distT="0" distB="0" distL="114300" distR="114300" simplePos="0" relativeHeight="251660288" behindDoc="1" locked="0" layoutInCell="1" allowOverlap="1" wp14:anchorId="3EA248D8" wp14:editId="72D166D3">
            <wp:simplePos x="0" y="0"/>
            <wp:positionH relativeFrom="column">
              <wp:posOffset>4785995</wp:posOffset>
            </wp:positionH>
            <wp:positionV relativeFrom="paragraph">
              <wp:posOffset>4571365</wp:posOffset>
            </wp:positionV>
            <wp:extent cx="1252855" cy="595630"/>
            <wp:effectExtent l="0" t="0" r="4445" b="0"/>
            <wp:wrapTight wrapText="bothSides">
              <wp:wrapPolygon edited="0">
                <wp:start x="12480" y="0"/>
                <wp:lineTo x="657" y="8290"/>
                <wp:lineTo x="657" y="11744"/>
                <wp:lineTo x="1642" y="15889"/>
                <wp:lineTo x="6569" y="20725"/>
                <wp:lineTo x="21020" y="20725"/>
                <wp:lineTo x="21348" y="14507"/>
                <wp:lineTo x="20034" y="11744"/>
                <wp:lineTo x="21348" y="8981"/>
                <wp:lineTo x="21020" y="0"/>
                <wp:lineTo x="12480" y="0"/>
              </wp:wrapPolygon>
            </wp:wrapTight>
            <wp:docPr id="4" name="Picture 4" descr="UHB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HBWlogo"/>
                    <pic:cNvPicPr>
                      <a:picLocks noChangeAspect="1" noChangeArrowheads="1"/>
                    </pic:cNvPicPr>
                  </pic:nvPicPr>
                  <pic:blipFill>
                    <a:blip r:embed="rId10" cstate="print">
                      <a:extLst>
                        <a:ext uri="{28A0092B-C50C-407E-A947-70E740481C1C}">
                          <a14:useLocalDpi xmlns:a14="http://schemas.microsoft.com/office/drawing/2010/main" val="0"/>
                        </a:ext>
                      </a:extLst>
                    </a:blip>
                    <a:srcRect l="24419" t="24883" b="23474"/>
                    <a:stretch>
                      <a:fillRect/>
                    </a:stretch>
                  </pic:blipFill>
                  <pic:spPr bwMode="auto">
                    <a:xfrm>
                      <a:off x="0" y="0"/>
                      <a:ext cx="1252855"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13EE">
        <w:rPr>
          <w:rFonts w:cs="Arial"/>
          <w:b/>
          <w:bCs/>
          <w:u w:val="single"/>
        </w:rPr>
        <w:br w:type="page"/>
      </w:r>
    </w:p>
    <w:p w14:paraId="67C9E558" w14:textId="77777777" w:rsidR="00782A03" w:rsidRPr="000168E6" w:rsidRDefault="00782A03" w:rsidP="00782A03">
      <w:pPr>
        <w:pStyle w:val="Heading1"/>
        <w:rPr>
          <w:rFonts w:cs="Arial"/>
        </w:rPr>
      </w:pPr>
      <w:r w:rsidRPr="000168E6">
        <w:rPr>
          <w:rFonts w:cs="Arial"/>
        </w:rPr>
        <w:lastRenderedPageBreak/>
        <w:t>SUMMARY INSTRUCTIONS AND DETAILS OF CONTRACT</w:t>
      </w:r>
      <w:bookmarkEnd w:id="0"/>
      <w:bookmarkEnd w:id="1"/>
    </w:p>
    <w:p w14:paraId="4770528F" w14:textId="77777777" w:rsidR="00782A03" w:rsidRPr="000550BE" w:rsidRDefault="00782A03" w:rsidP="00782A03">
      <w:pPr>
        <w:rPr>
          <w:rFonts w:cs="Arial"/>
          <w:b/>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8"/>
        <w:gridCol w:w="6718"/>
      </w:tblGrid>
      <w:tr w:rsidR="00782A03" w:rsidRPr="002013EE" w14:paraId="2B6C69EC" w14:textId="77777777" w:rsidTr="613F2D81">
        <w:trPr>
          <w:jc w:val="center"/>
        </w:trPr>
        <w:tc>
          <w:tcPr>
            <w:tcW w:w="2208" w:type="dxa"/>
            <w:shd w:val="clear" w:color="auto" w:fill="D9D9D9" w:themeFill="background1" w:themeFillShade="D9"/>
          </w:tcPr>
          <w:p w14:paraId="3B1C1FE0" w14:textId="77777777" w:rsidR="00782A03" w:rsidRPr="002013EE" w:rsidRDefault="00782A03" w:rsidP="00162AD7">
            <w:pPr>
              <w:spacing w:before="120" w:after="120"/>
              <w:rPr>
                <w:rFonts w:cs="Arial"/>
                <w:b/>
              </w:rPr>
            </w:pPr>
            <w:r w:rsidRPr="002013EE">
              <w:rPr>
                <w:rFonts w:cs="Arial"/>
                <w:b/>
              </w:rPr>
              <w:t>ITEM</w:t>
            </w:r>
          </w:p>
        </w:tc>
        <w:tc>
          <w:tcPr>
            <w:tcW w:w="6718" w:type="dxa"/>
            <w:shd w:val="clear" w:color="auto" w:fill="D9D9D9" w:themeFill="background1" w:themeFillShade="D9"/>
          </w:tcPr>
          <w:p w14:paraId="40FFABBE" w14:textId="77777777" w:rsidR="00782A03" w:rsidRPr="002013EE" w:rsidRDefault="00782A03" w:rsidP="00162AD7">
            <w:pPr>
              <w:spacing w:before="120" w:after="120"/>
              <w:rPr>
                <w:rFonts w:cs="Arial"/>
              </w:rPr>
            </w:pPr>
            <w:r w:rsidRPr="002013EE">
              <w:rPr>
                <w:rFonts w:cs="Arial"/>
                <w:b/>
              </w:rPr>
              <w:t>CONTRACT DETAILS</w:t>
            </w:r>
          </w:p>
        </w:tc>
      </w:tr>
      <w:tr w:rsidR="00782A03" w:rsidRPr="002013EE" w14:paraId="5936E1E1" w14:textId="77777777" w:rsidTr="613F2D81">
        <w:trPr>
          <w:trHeight w:val="1056"/>
          <w:jc w:val="center"/>
        </w:trPr>
        <w:tc>
          <w:tcPr>
            <w:tcW w:w="2208" w:type="dxa"/>
          </w:tcPr>
          <w:p w14:paraId="79284AAA" w14:textId="77777777" w:rsidR="00782A03" w:rsidRPr="002013EE" w:rsidRDefault="00782A03" w:rsidP="00162AD7">
            <w:pPr>
              <w:spacing w:before="120" w:after="120"/>
              <w:jc w:val="left"/>
              <w:rPr>
                <w:rFonts w:cs="Arial"/>
              </w:rPr>
            </w:pPr>
            <w:r>
              <w:rPr>
                <w:rFonts w:cs="Arial"/>
              </w:rPr>
              <w:t>Electronic Tendering Portal</w:t>
            </w:r>
            <w:r w:rsidRPr="00D05A8B">
              <w:rPr>
                <w:rFonts w:cs="Arial"/>
              </w:rPr>
              <w:t xml:space="preserve"> Reference</w:t>
            </w:r>
          </w:p>
        </w:tc>
        <w:tc>
          <w:tcPr>
            <w:tcW w:w="6718" w:type="dxa"/>
          </w:tcPr>
          <w:p w14:paraId="19C543FC" w14:textId="77777777" w:rsidR="00782A03" w:rsidRDefault="00782A03" w:rsidP="00162AD7">
            <w:pPr>
              <w:contextualSpacing/>
            </w:pPr>
          </w:p>
          <w:p w14:paraId="3FCDE780" w14:textId="636F1648" w:rsidR="00782A03" w:rsidRPr="0025709A" w:rsidRDefault="00782A03" w:rsidP="00162AD7">
            <w:pPr>
              <w:contextualSpacing/>
            </w:pPr>
            <w:r>
              <w:t>T</w:t>
            </w:r>
            <w:r w:rsidRPr="0025709A">
              <w:t xml:space="preserve">endering </w:t>
            </w:r>
            <w:r>
              <w:t xml:space="preserve">portal reference SAP </w:t>
            </w:r>
            <w:r w:rsidRPr="0025709A">
              <w:rPr>
                <w:iCs/>
              </w:rPr>
              <w:t>(the “</w:t>
            </w:r>
            <w:r w:rsidRPr="0025709A">
              <w:rPr>
                <w:b/>
                <w:iCs/>
              </w:rPr>
              <w:t>Portal</w:t>
            </w:r>
            <w:r w:rsidRPr="0025709A">
              <w:rPr>
                <w:iCs/>
              </w:rPr>
              <w:t>”)</w:t>
            </w:r>
          </w:p>
        </w:tc>
      </w:tr>
      <w:tr w:rsidR="00782A03" w:rsidRPr="002013EE" w14:paraId="423797C1" w14:textId="77777777" w:rsidTr="613F2D81">
        <w:trPr>
          <w:trHeight w:val="1056"/>
          <w:jc w:val="center"/>
        </w:trPr>
        <w:tc>
          <w:tcPr>
            <w:tcW w:w="2208" w:type="dxa"/>
          </w:tcPr>
          <w:p w14:paraId="29846069" w14:textId="77777777" w:rsidR="00782A03" w:rsidRDefault="00782A03" w:rsidP="00162AD7">
            <w:pPr>
              <w:spacing w:before="120" w:after="120"/>
              <w:jc w:val="left"/>
              <w:rPr>
                <w:rFonts w:cs="Arial"/>
              </w:rPr>
            </w:pPr>
            <w:r w:rsidRPr="00091C45">
              <w:rPr>
                <w:rFonts w:cs="Arial"/>
              </w:rPr>
              <w:t>FTS Reference Number</w:t>
            </w:r>
          </w:p>
        </w:tc>
        <w:tc>
          <w:tcPr>
            <w:tcW w:w="6718" w:type="dxa"/>
          </w:tcPr>
          <w:p w14:paraId="567376A8" w14:textId="77777777" w:rsidR="00782A03" w:rsidRDefault="00782A03" w:rsidP="00162AD7">
            <w:pPr>
              <w:rPr>
                <w:rFonts w:cs="Arial"/>
              </w:rPr>
            </w:pPr>
          </w:p>
          <w:p w14:paraId="269BF50F" w14:textId="77777777" w:rsidR="00782A03" w:rsidRDefault="00782A03" w:rsidP="00162AD7">
            <w:pPr>
              <w:rPr>
                <w:rFonts w:cs="Arial"/>
              </w:rPr>
            </w:pPr>
            <w:r w:rsidRPr="00B279ED">
              <w:rPr>
                <w:rFonts w:cs="Arial"/>
              </w:rPr>
              <w:t xml:space="preserve"> </w:t>
            </w:r>
          </w:p>
          <w:p w14:paraId="66FE3B58" w14:textId="6E1E8B13" w:rsidR="00782A03" w:rsidRPr="00BD0CBE" w:rsidRDefault="00706166" w:rsidP="00162AD7">
            <w:pPr>
              <w:contextualSpacing/>
              <w:rPr>
                <w:iCs/>
                <w:highlight w:val="yellow"/>
              </w:rPr>
            </w:pPr>
            <w:r>
              <w:rPr>
                <w:rFonts w:cs="Arial"/>
                <w:color w:val="6F777B"/>
                <w:sz w:val="29"/>
                <w:szCs w:val="29"/>
                <w:shd w:val="clear" w:color="auto" w:fill="FFFFFF"/>
              </w:rPr>
              <w:t>BWPCIT001692-1</w:t>
            </w:r>
          </w:p>
        </w:tc>
      </w:tr>
      <w:tr w:rsidR="00782A03" w:rsidRPr="002013EE" w14:paraId="2FAFF9F7" w14:textId="77777777" w:rsidTr="613F2D81">
        <w:trPr>
          <w:trHeight w:val="1056"/>
          <w:jc w:val="center"/>
        </w:trPr>
        <w:tc>
          <w:tcPr>
            <w:tcW w:w="2208" w:type="dxa"/>
          </w:tcPr>
          <w:p w14:paraId="69C59975" w14:textId="77777777" w:rsidR="00782A03" w:rsidRPr="002013EE" w:rsidRDefault="00782A03" w:rsidP="00162AD7">
            <w:pPr>
              <w:spacing w:before="120" w:after="120"/>
              <w:rPr>
                <w:rFonts w:cs="Arial"/>
              </w:rPr>
            </w:pPr>
            <w:r w:rsidRPr="002013EE">
              <w:rPr>
                <w:rFonts w:cs="Arial"/>
              </w:rPr>
              <w:t>Contract Description:</w:t>
            </w:r>
          </w:p>
        </w:tc>
        <w:tc>
          <w:tcPr>
            <w:tcW w:w="6718" w:type="dxa"/>
          </w:tcPr>
          <w:p w14:paraId="0D8EF0A2" w14:textId="1F1A17B9" w:rsidR="00782A03" w:rsidRDefault="00782A03" w:rsidP="002C5ED0">
            <w:pPr>
              <w:spacing w:after="120"/>
              <w:rPr>
                <w:rFonts w:cs="Arial"/>
              </w:rPr>
            </w:pPr>
            <w:r w:rsidRPr="002013EE">
              <w:rPr>
                <w:rFonts w:cs="Arial"/>
              </w:rPr>
              <w:t xml:space="preserve">Further details of the Authority’s requirements under the </w:t>
            </w:r>
            <w:r>
              <w:rPr>
                <w:rFonts w:cs="Arial"/>
              </w:rPr>
              <w:t>C</w:t>
            </w:r>
            <w:r w:rsidRPr="002013EE">
              <w:rPr>
                <w:rFonts w:cs="Arial"/>
              </w:rPr>
              <w:t xml:space="preserve">ontract and other relevant information </w:t>
            </w:r>
            <w:r>
              <w:rPr>
                <w:rFonts w:cs="Arial"/>
              </w:rPr>
              <w:t xml:space="preserve">are </w:t>
            </w:r>
            <w:r w:rsidRPr="002013EE">
              <w:rPr>
                <w:rFonts w:cs="Arial"/>
              </w:rPr>
              <w:t xml:space="preserve">detailed in the Specification at ITT Schedule </w:t>
            </w:r>
            <w:r>
              <w:rPr>
                <w:rFonts w:cs="Arial"/>
              </w:rPr>
              <w:t xml:space="preserve">1 </w:t>
            </w:r>
            <w:r w:rsidRPr="002013EE">
              <w:rPr>
                <w:rFonts w:cs="Arial"/>
              </w:rPr>
              <w:t xml:space="preserve">(Specification) and the Draft Contract at </w:t>
            </w:r>
            <w:r>
              <w:rPr>
                <w:rFonts w:cs="Arial"/>
              </w:rPr>
              <w:t xml:space="preserve">ITT </w:t>
            </w:r>
            <w:r w:rsidRPr="002013EE">
              <w:rPr>
                <w:rFonts w:cs="Arial"/>
              </w:rPr>
              <w:t xml:space="preserve">Schedule </w:t>
            </w:r>
            <w:r>
              <w:rPr>
                <w:rFonts w:cs="Arial"/>
              </w:rPr>
              <w:t>7</w:t>
            </w:r>
            <w:r w:rsidRPr="002013EE">
              <w:rPr>
                <w:rFonts w:cs="Arial"/>
              </w:rPr>
              <w:t xml:space="preserve"> (Draft Contract)</w:t>
            </w:r>
          </w:p>
          <w:p w14:paraId="3FB22130" w14:textId="77777777" w:rsidR="00782A03" w:rsidRPr="002013EE" w:rsidRDefault="00782A03" w:rsidP="00162AD7">
            <w:pPr>
              <w:contextualSpacing/>
              <w:rPr>
                <w:rFonts w:cs="Arial"/>
              </w:rPr>
            </w:pPr>
          </w:p>
        </w:tc>
      </w:tr>
      <w:tr w:rsidR="00782A03" w:rsidRPr="002013EE" w14:paraId="44BEF22F" w14:textId="77777777" w:rsidTr="613F2D81">
        <w:trPr>
          <w:trHeight w:val="759"/>
          <w:jc w:val="center"/>
        </w:trPr>
        <w:tc>
          <w:tcPr>
            <w:tcW w:w="2208" w:type="dxa"/>
          </w:tcPr>
          <w:p w14:paraId="0D15562B" w14:textId="77777777" w:rsidR="00782A03" w:rsidRPr="002013EE" w:rsidRDefault="00782A03" w:rsidP="00162AD7">
            <w:pPr>
              <w:spacing w:before="120" w:after="120"/>
              <w:rPr>
                <w:rFonts w:cs="Arial"/>
              </w:rPr>
            </w:pPr>
            <w:r w:rsidRPr="002013EE">
              <w:rPr>
                <w:rFonts w:cs="Arial"/>
              </w:rPr>
              <w:t>Contracting Authority:</w:t>
            </w:r>
          </w:p>
        </w:tc>
        <w:tc>
          <w:tcPr>
            <w:tcW w:w="6718" w:type="dxa"/>
            <w:vAlign w:val="center"/>
          </w:tcPr>
          <w:p w14:paraId="06977682" w14:textId="77777777" w:rsidR="00782A03" w:rsidRPr="002013EE" w:rsidRDefault="00782A03" w:rsidP="00162AD7">
            <w:pPr>
              <w:contextualSpacing/>
              <w:rPr>
                <w:rFonts w:eastAsia="Arial" w:cs="Arial"/>
              </w:rPr>
            </w:pPr>
            <w:r>
              <w:rPr>
                <w:rFonts w:cs="Arial"/>
              </w:rPr>
              <w:t>University Hospitals Bristol and Weston NHS Foundation Trust</w:t>
            </w:r>
          </w:p>
          <w:p w14:paraId="7BAA0641" w14:textId="77777777" w:rsidR="00782A03" w:rsidRPr="002013EE" w:rsidRDefault="00782A03" w:rsidP="00162AD7">
            <w:pPr>
              <w:contextualSpacing/>
              <w:rPr>
                <w:rFonts w:eastAsia="Arial" w:cs="Arial"/>
                <w:highlight w:val="yellow"/>
              </w:rPr>
            </w:pPr>
            <w:r w:rsidRPr="00B279ED">
              <w:rPr>
                <w:rFonts w:eastAsia="Arial" w:cs="Arial"/>
              </w:rPr>
              <w:t xml:space="preserve"> (the “</w:t>
            </w:r>
            <w:r w:rsidRPr="00B279ED">
              <w:rPr>
                <w:rFonts w:eastAsia="Arial" w:cs="Arial"/>
                <w:b/>
              </w:rPr>
              <w:t>Authority</w:t>
            </w:r>
            <w:r w:rsidRPr="00B279ED">
              <w:rPr>
                <w:rFonts w:eastAsia="Arial" w:cs="Arial"/>
              </w:rPr>
              <w:t xml:space="preserve">”) </w:t>
            </w:r>
          </w:p>
        </w:tc>
      </w:tr>
      <w:tr w:rsidR="00782A03" w:rsidRPr="002013EE" w14:paraId="17BCC012" w14:textId="77777777" w:rsidTr="613F2D81">
        <w:trPr>
          <w:trHeight w:val="647"/>
          <w:jc w:val="center"/>
        </w:trPr>
        <w:tc>
          <w:tcPr>
            <w:tcW w:w="2208" w:type="dxa"/>
          </w:tcPr>
          <w:p w14:paraId="6C5DD79A" w14:textId="77777777" w:rsidR="00782A03" w:rsidRPr="002013EE" w:rsidRDefault="00782A03" w:rsidP="00162AD7">
            <w:pPr>
              <w:spacing w:before="120" w:after="120"/>
              <w:rPr>
                <w:rFonts w:cs="Arial"/>
              </w:rPr>
            </w:pPr>
            <w:r w:rsidRPr="002013EE">
              <w:rPr>
                <w:rFonts w:cs="Arial"/>
              </w:rPr>
              <w:t>Public Contract Type:</w:t>
            </w:r>
          </w:p>
        </w:tc>
        <w:tc>
          <w:tcPr>
            <w:tcW w:w="6718" w:type="dxa"/>
            <w:vAlign w:val="center"/>
          </w:tcPr>
          <w:p w14:paraId="672529AD" w14:textId="77777777" w:rsidR="00782A03" w:rsidRPr="002013EE" w:rsidRDefault="00782A03" w:rsidP="00162AD7">
            <w:pPr>
              <w:spacing w:before="120" w:after="120"/>
              <w:rPr>
                <w:rFonts w:cs="Arial"/>
                <w:lang w:val="en-US"/>
              </w:rPr>
            </w:pPr>
            <w:r w:rsidRPr="0038225D">
              <w:rPr>
                <w:rFonts w:cs="Arial"/>
                <w:lang w:val="en-US"/>
              </w:rPr>
              <w:t>Services</w:t>
            </w:r>
          </w:p>
        </w:tc>
      </w:tr>
      <w:tr w:rsidR="00782A03" w:rsidRPr="002013EE" w14:paraId="76234D30" w14:textId="77777777" w:rsidTr="613F2D81">
        <w:trPr>
          <w:trHeight w:val="740"/>
          <w:jc w:val="center"/>
        </w:trPr>
        <w:tc>
          <w:tcPr>
            <w:tcW w:w="2208" w:type="dxa"/>
          </w:tcPr>
          <w:p w14:paraId="3F212D6F" w14:textId="77777777" w:rsidR="00782A03" w:rsidRPr="002013EE" w:rsidRDefault="00782A03" w:rsidP="00162AD7">
            <w:pPr>
              <w:spacing w:before="120" w:after="120"/>
              <w:rPr>
                <w:rFonts w:cs="Arial"/>
              </w:rPr>
            </w:pPr>
            <w:r w:rsidRPr="002013EE">
              <w:rPr>
                <w:rFonts w:cs="Arial"/>
              </w:rPr>
              <w:t>Procurement Approach:</w:t>
            </w:r>
          </w:p>
        </w:tc>
        <w:tc>
          <w:tcPr>
            <w:tcW w:w="6718" w:type="dxa"/>
            <w:vAlign w:val="center"/>
          </w:tcPr>
          <w:p w14:paraId="76D8CC52" w14:textId="77777777" w:rsidR="00782A03" w:rsidRPr="002013EE" w:rsidRDefault="00782A03" w:rsidP="00162AD7">
            <w:pPr>
              <w:spacing w:before="120" w:after="120"/>
              <w:rPr>
                <w:rFonts w:cs="Arial"/>
                <w:highlight w:val="yellow"/>
                <w:lang w:val="en-US"/>
              </w:rPr>
            </w:pPr>
            <w:r w:rsidRPr="002013EE">
              <w:rPr>
                <w:rFonts w:cs="Arial"/>
                <w:iCs/>
              </w:rPr>
              <w:t xml:space="preserve">Open Procedure </w:t>
            </w:r>
          </w:p>
        </w:tc>
      </w:tr>
      <w:tr w:rsidR="00782A03" w:rsidRPr="002013EE" w14:paraId="71E57034" w14:textId="77777777" w:rsidTr="613F2D81">
        <w:trPr>
          <w:jc w:val="center"/>
        </w:trPr>
        <w:tc>
          <w:tcPr>
            <w:tcW w:w="2208" w:type="dxa"/>
          </w:tcPr>
          <w:p w14:paraId="43551DC1" w14:textId="77777777" w:rsidR="00782A03" w:rsidRPr="002013EE" w:rsidRDefault="00782A03" w:rsidP="00162AD7">
            <w:pPr>
              <w:spacing w:before="120" w:after="120"/>
              <w:rPr>
                <w:rFonts w:cs="Arial"/>
              </w:rPr>
            </w:pPr>
            <w:r w:rsidRPr="002013EE">
              <w:rPr>
                <w:rFonts w:cs="Arial"/>
              </w:rPr>
              <w:t>Insurance Requirements:</w:t>
            </w:r>
          </w:p>
        </w:tc>
        <w:tc>
          <w:tcPr>
            <w:tcW w:w="6718" w:type="dxa"/>
          </w:tcPr>
          <w:p w14:paraId="33633D92" w14:textId="77777777" w:rsidR="00782A03" w:rsidRPr="00DF35FE" w:rsidRDefault="00782A03" w:rsidP="00162AD7">
            <w:pPr>
              <w:spacing w:before="120" w:after="120"/>
              <w:rPr>
                <w:rFonts w:cs="Arial"/>
                <w:iCs/>
              </w:rPr>
            </w:pPr>
            <w:r w:rsidRPr="00DF35FE">
              <w:rPr>
                <w:rFonts w:cs="Arial"/>
                <w:iCs/>
              </w:rPr>
              <w:t>The successful Tenderer will need to provide the following insurance cover per 12-month period:</w:t>
            </w:r>
          </w:p>
          <w:p w14:paraId="013DD652" w14:textId="77777777" w:rsidR="00782A03" w:rsidRPr="00F73798" w:rsidRDefault="00782A03" w:rsidP="613F2D81">
            <w:pPr>
              <w:numPr>
                <w:ilvl w:val="0"/>
                <w:numId w:val="1"/>
              </w:numPr>
              <w:spacing w:before="120" w:after="120"/>
              <w:rPr>
                <w:rFonts w:cs="Arial"/>
                <w:iCs/>
              </w:rPr>
            </w:pPr>
            <w:r w:rsidRPr="613F2D81">
              <w:rPr>
                <w:rFonts w:cs="Arial"/>
              </w:rPr>
              <w:t xml:space="preserve">Public Liability </w:t>
            </w:r>
          </w:p>
          <w:p w14:paraId="3C53B7D2" w14:textId="23FDDE48" w:rsidR="00782A03" w:rsidRPr="00DF35FE" w:rsidRDefault="00782A03" w:rsidP="00162AD7">
            <w:pPr>
              <w:pStyle w:val="ListParagraph"/>
              <w:spacing w:before="120" w:after="120"/>
              <w:contextualSpacing w:val="0"/>
              <w:rPr>
                <w:rFonts w:cs="Arial"/>
                <w:iCs/>
              </w:rPr>
            </w:pPr>
            <w:r w:rsidRPr="00DF35FE">
              <w:rPr>
                <w:rFonts w:cs="Arial"/>
                <w:iCs/>
              </w:rPr>
              <w:t xml:space="preserve">Cover for no less than </w:t>
            </w:r>
            <w:r w:rsidRPr="00F73798">
              <w:rPr>
                <w:rFonts w:cs="Arial"/>
                <w:iCs/>
              </w:rPr>
              <w:t>£</w:t>
            </w:r>
            <w:r w:rsidR="007D4742" w:rsidRPr="00F73798">
              <w:rPr>
                <w:rFonts w:cs="Arial"/>
                <w:iCs/>
              </w:rPr>
              <w:t>10</w:t>
            </w:r>
            <w:r w:rsidRPr="00F73798">
              <w:rPr>
                <w:rFonts w:cs="Arial"/>
                <w:iCs/>
              </w:rPr>
              <w:t>,000,000.</w:t>
            </w:r>
          </w:p>
          <w:p w14:paraId="72BFB753" w14:textId="77777777" w:rsidR="00782A03" w:rsidRPr="00DF35FE" w:rsidRDefault="00782A03" w:rsidP="00162AD7">
            <w:pPr>
              <w:numPr>
                <w:ilvl w:val="0"/>
                <w:numId w:val="1"/>
              </w:numPr>
              <w:spacing w:before="120" w:after="120"/>
              <w:rPr>
                <w:rFonts w:cs="Arial"/>
                <w:iCs/>
              </w:rPr>
            </w:pPr>
            <w:r w:rsidRPr="00DF35FE">
              <w:rPr>
                <w:rFonts w:cs="Arial"/>
                <w:iCs/>
              </w:rPr>
              <w:t xml:space="preserve">Employers (Compulsory) Liability </w:t>
            </w:r>
          </w:p>
          <w:p w14:paraId="3FE8CDC2" w14:textId="472AEFFF" w:rsidR="00782A03" w:rsidRPr="00DF35FE" w:rsidRDefault="00782A03" w:rsidP="00162AD7">
            <w:pPr>
              <w:pStyle w:val="ListParagraph"/>
              <w:spacing w:before="120" w:after="120"/>
              <w:contextualSpacing w:val="0"/>
              <w:rPr>
                <w:rFonts w:cs="Arial"/>
                <w:iCs/>
              </w:rPr>
            </w:pPr>
            <w:r w:rsidRPr="00DF35FE">
              <w:rPr>
                <w:rFonts w:cs="Arial"/>
                <w:iCs/>
              </w:rPr>
              <w:t xml:space="preserve">Cover for no less than </w:t>
            </w:r>
            <w:r w:rsidRPr="00F73798">
              <w:rPr>
                <w:rFonts w:cs="Arial"/>
                <w:iCs/>
              </w:rPr>
              <w:t>£</w:t>
            </w:r>
            <w:r w:rsidR="007D4742" w:rsidRPr="00F73798">
              <w:rPr>
                <w:rFonts w:cs="Arial"/>
                <w:iCs/>
              </w:rPr>
              <w:t>5</w:t>
            </w:r>
            <w:r w:rsidRPr="00F73798">
              <w:rPr>
                <w:rFonts w:cs="Arial"/>
                <w:iCs/>
              </w:rPr>
              <w:t>,000,000.</w:t>
            </w:r>
          </w:p>
          <w:p w14:paraId="612A66D0" w14:textId="4415B6D2" w:rsidR="00782A03" w:rsidRPr="00DF35FE" w:rsidRDefault="00F73798" w:rsidP="00162AD7">
            <w:pPr>
              <w:numPr>
                <w:ilvl w:val="0"/>
                <w:numId w:val="1"/>
              </w:numPr>
              <w:spacing w:before="120" w:after="120"/>
              <w:rPr>
                <w:rFonts w:cs="Arial"/>
                <w:iCs/>
              </w:rPr>
            </w:pPr>
            <w:r>
              <w:rPr>
                <w:rFonts w:cs="Arial"/>
                <w:iCs/>
              </w:rPr>
              <w:t>Professional Indemnity</w:t>
            </w:r>
          </w:p>
          <w:p w14:paraId="32B72383" w14:textId="5303E7B4" w:rsidR="00782A03" w:rsidRPr="00DF35FE" w:rsidRDefault="00782A03" w:rsidP="00162AD7">
            <w:pPr>
              <w:spacing w:before="120" w:after="120"/>
              <w:ind w:left="720"/>
              <w:rPr>
                <w:rFonts w:cs="Arial"/>
                <w:iCs/>
              </w:rPr>
            </w:pPr>
            <w:r w:rsidRPr="00DF35FE">
              <w:rPr>
                <w:rFonts w:cs="Arial"/>
                <w:iCs/>
              </w:rPr>
              <w:t xml:space="preserve">Cover for no less than </w:t>
            </w:r>
            <w:r w:rsidRPr="00F73798">
              <w:rPr>
                <w:rFonts w:cs="Arial"/>
                <w:iCs/>
              </w:rPr>
              <w:t>£</w:t>
            </w:r>
            <w:r w:rsidR="00F73798" w:rsidRPr="00F73798">
              <w:rPr>
                <w:rFonts w:cs="Arial"/>
                <w:iCs/>
              </w:rPr>
              <w:t>2</w:t>
            </w:r>
            <w:r w:rsidRPr="00F73798">
              <w:rPr>
                <w:rFonts w:cs="Arial"/>
                <w:iCs/>
              </w:rPr>
              <w:t>,000,000.</w:t>
            </w:r>
          </w:p>
          <w:p w14:paraId="36DA2C49" w14:textId="0A638E54" w:rsidR="00782A03" w:rsidRDefault="00F73798" w:rsidP="00162AD7">
            <w:pPr>
              <w:numPr>
                <w:ilvl w:val="0"/>
                <w:numId w:val="1"/>
              </w:numPr>
              <w:spacing w:before="120" w:after="120"/>
              <w:rPr>
                <w:rFonts w:cs="Arial"/>
                <w:iCs/>
              </w:rPr>
            </w:pPr>
            <w:r>
              <w:rPr>
                <w:rFonts w:cs="Arial"/>
                <w:iCs/>
              </w:rPr>
              <w:t>Product Liability</w:t>
            </w:r>
          </w:p>
          <w:p w14:paraId="4C309C5A" w14:textId="3EFB5927" w:rsidR="00F73798" w:rsidRPr="00DF35FE" w:rsidRDefault="00F73798" w:rsidP="00F73798">
            <w:pPr>
              <w:spacing w:before="120" w:after="120"/>
              <w:ind w:left="720"/>
              <w:rPr>
                <w:rFonts w:cs="Arial"/>
                <w:iCs/>
              </w:rPr>
            </w:pPr>
            <w:r>
              <w:rPr>
                <w:rFonts w:cs="Arial"/>
                <w:iCs/>
              </w:rPr>
              <w:t>Cover for no less than £2,000,000.</w:t>
            </w:r>
          </w:p>
          <w:p w14:paraId="6AE1C23C" w14:textId="77777777" w:rsidR="00782A03" w:rsidRPr="002013EE" w:rsidRDefault="00782A03" w:rsidP="00162AD7">
            <w:pPr>
              <w:spacing w:before="120" w:after="120"/>
              <w:rPr>
                <w:rFonts w:cs="Arial"/>
              </w:rPr>
            </w:pPr>
            <w:r w:rsidRPr="4A309FCF">
              <w:rPr>
                <w:rFonts w:cs="Arial"/>
              </w:rPr>
              <w:t>All risk insurance must be included as standard in the Price Response.</w:t>
            </w:r>
          </w:p>
        </w:tc>
      </w:tr>
      <w:tr w:rsidR="00782A03" w:rsidRPr="002013EE" w14:paraId="54B14846" w14:textId="77777777" w:rsidTr="613F2D81">
        <w:trPr>
          <w:jc w:val="center"/>
        </w:trPr>
        <w:tc>
          <w:tcPr>
            <w:tcW w:w="2208" w:type="dxa"/>
          </w:tcPr>
          <w:p w14:paraId="0A0E7733" w14:textId="77777777" w:rsidR="00782A03" w:rsidRPr="002013EE" w:rsidRDefault="00782A03" w:rsidP="00162AD7">
            <w:pPr>
              <w:spacing w:before="120" w:after="120"/>
              <w:jc w:val="left"/>
              <w:rPr>
                <w:rFonts w:cs="Arial"/>
              </w:rPr>
            </w:pPr>
            <w:r w:rsidRPr="002013EE">
              <w:rPr>
                <w:rFonts w:cs="Arial"/>
              </w:rPr>
              <w:t>Period of Contract:</w:t>
            </w:r>
          </w:p>
        </w:tc>
        <w:tc>
          <w:tcPr>
            <w:tcW w:w="6718" w:type="dxa"/>
          </w:tcPr>
          <w:p w14:paraId="67FFA030" w14:textId="46DD4F43" w:rsidR="00782A03" w:rsidRPr="002013EE" w:rsidRDefault="00782A03" w:rsidP="00162AD7">
            <w:pPr>
              <w:spacing w:before="120" w:after="120"/>
              <w:rPr>
                <w:rFonts w:cs="Arial"/>
                <w:iCs/>
              </w:rPr>
            </w:pPr>
            <w:r>
              <w:rPr>
                <w:rFonts w:cs="Arial"/>
                <w:iCs/>
              </w:rPr>
              <w:t>3+1</w:t>
            </w:r>
          </w:p>
        </w:tc>
      </w:tr>
      <w:tr w:rsidR="00782A03" w:rsidRPr="002013EE" w14:paraId="6354CA75" w14:textId="77777777" w:rsidTr="613F2D81">
        <w:trPr>
          <w:jc w:val="center"/>
        </w:trPr>
        <w:tc>
          <w:tcPr>
            <w:tcW w:w="2208" w:type="dxa"/>
          </w:tcPr>
          <w:p w14:paraId="302E826B" w14:textId="77777777" w:rsidR="00782A03" w:rsidRPr="002013EE" w:rsidRDefault="00782A03" w:rsidP="00162AD7">
            <w:pPr>
              <w:spacing w:before="120" w:after="120"/>
              <w:jc w:val="left"/>
              <w:rPr>
                <w:rFonts w:cs="Arial"/>
              </w:rPr>
            </w:pPr>
            <w:r w:rsidRPr="002013EE">
              <w:rPr>
                <w:rFonts w:cs="Arial"/>
              </w:rPr>
              <w:t>Procuring Officer:</w:t>
            </w:r>
          </w:p>
        </w:tc>
        <w:tc>
          <w:tcPr>
            <w:tcW w:w="6718" w:type="dxa"/>
          </w:tcPr>
          <w:p w14:paraId="034E0650" w14:textId="77777777" w:rsidR="00782A03" w:rsidRPr="002013EE" w:rsidRDefault="00782A03" w:rsidP="00162AD7">
            <w:pPr>
              <w:pStyle w:val="Default"/>
              <w:spacing w:before="120" w:after="120"/>
              <w:jc w:val="both"/>
              <w:rPr>
                <w:color w:val="auto"/>
                <w:sz w:val="20"/>
                <w:szCs w:val="20"/>
              </w:rPr>
            </w:pPr>
            <w:r w:rsidRPr="002013EE">
              <w:rPr>
                <w:sz w:val="20"/>
                <w:szCs w:val="20"/>
              </w:rPr>
              <w:t xml:space="preserve">Any queries must be </w:t>
            </w:r>
            <w:r w:rsidRPr="000168E6">
              <w:rPr>
                <w:sz w:val="20"/>
                <w:szCs w:val="20"/>
              </w:rPr>
              <w:t>addressed to the Procuring Officer via the Portal. All queries must be submitted by the Tenderer clarification deadline</w:t>
            </w:r>
            <w:r>
              <w:rPr>
                <w:sz w:val="20"/>
                <w:szCs w:val="20"/>
              </w:rPr>
              <w:t xml:space="preserve"> in the Timetable. </w:t>
            </w:r>
            <w:r w:rsidRPr="00426D09">
              <w:rPr>
                <w:sz w:val="20"/>
                <w:szCs w:val="20"/>
              </w:rPr>
              <w:t xml:space="preserve">Failure to submit queries in good time, may result in responses not being made.  </w:t>
            </w:r>
          </w:p>
        </w:tc>
      </w:tr>
      <w:tr w:rsidR="00782A03" w:rsidRPr="002013EE" w14:paraId="327708E8" w14:textId="77777777" w:rsidTr="613F2D81">
        <w:trPr>
          <w:jc w:val="center"/>
        </w:trPr>
        <w:tc>
          <w:tcPr>
            <w:tcW w:w="2208" w:type="dxa"/>
          </w:tcPr>
          <w:p w14:paraId="46E7C877" w14:textId="77777777" w:rsidR="00782A03" w:rsidRPr="002013EE" w:rsidRDefault="00782A03" w:rsidP="00162AD7">
            <w:pPr>
              <w:spacing w:before="120" w:after="120"/>
              <w:jc w:val="left"/>
              <w:rPr>
                <w:rFonts w:cs="Arial"/>
              </w:rPr>
            </w:pPr>
            <w:r w:rsidRPr="002013EE">
              <w:rPr>
                <w:rFonts w:cs="Arial"/>
              </w:rPr>
              <w:t>Tender Submission instructions:</w:t>
            </w:r>
          </w:p>
        </w:tc>
        <w:tc>
          <w:tcPr>
            <w:tcW w:w="6718" w:type="dxa"/>
          </w:tcPr>
          <w:p w14:paraId="45026588" w14:textId="77777777" w:rsidR="00782A03" w:rsidRPr="002013EE" w:rsidRDefault="00782A03" w:rsidP="00162AD7">
            <w:pPr>
              <w:rPr>
                <w:rFonts w:cs="Arial"/>
              </w:rPr>
            </w:pPr>
            <w:r w:rsidRPr="002013EE">
              <w:rPr>
                <w:rFonts w:cs="Arial"/>
              </w:rPr>
              <w:t>Tenders and all associated documentation must be submitted via the Portal by the date and time detailed below.</w:t>
            </w:r>
          </w:p>
          <w:p w14:paraId="07FDE641" w14:textId="77777777" w:rsidR="00782A03" w:rsidRPr="002013EE" w:rsidRDefault="00782A03" w:rsidP="00162AD7">
            <w:pPr>
              <w:spacing w:before="120" w:after="120"/>
              <w:rPr>
                <w:rFonts w:cs="Arial"/>
              </w:rPr>
            </w:pPr>
            <w:r w:rsidRPr="002013EE">
              <w:rPr>
                <w:rFonts w:cs="Arial"/>
              </w:rPr>
              <w:t xml:space="preserve">Tenders </w:t>
            </w:r>
            <w:r w:rsidRPr="002013EE">
              <w:rPr>
                <w:rFonts w:cs="Arial"/>
                <w:b/>
              </w:rPr>
              <w:t>MUST NOT</w:t>
            </w:r>
            <w:r w:rsidRPr="002013EE">
              <w:rPr>
                <w:rFonts w:cs="Arial"/>
              </w:rPr>
              <w:t xml:space="preserve"> be returned by any other means.</w:t>
            </w:r>
          </w:p>
        </w:tc>
      </w:tr>
      <w:tr w:rsidR="00782A03" w:rsidRPr="002013EE" w14:paraId="4DCC399C" w14:textId="77777777" w:rsidTr="613F2D81">
        <w:trPr>
          <w:trHeight w:val="779"/>
          <w:jc w:val="center"/>
        </w:trPr>
        <w:tc>
          <w:tcPr>
            <w:tcW w:w="2208" w:type="dxa"/>
          </w:tcPr>
          <w:p w14:paraId="1B9D7617" w14:textId="77777777" w:rsidR="00782A03" w:rsidRPr="002013EE" w:rsidRDefault="00782A03" w:rsidP="00162AD7">
            <w:pPr>
              <w:spacing w:before="120" w:after="120"/>
              <w:jc w:val="left"/>
              <w:rPr>
                <w:rFonts w:cs="Arial"/>
              </w:rPr>
            </w:pPr>
            <w:r w:rsidRPr="002013EE">
              <w:rPr>
                <w:rFonts w:cs="Arial"/>
              </w:rPr>
              <w:t xml:space="preserve">Tender Return Deadline (latest date </w:t>
            </w:r>
            <w:r w:rsidRPr="002013EE">
              <w:rPr>
                <w:rFonts w:cs="Arial"/>
              </w:rPr>
              <w:lastRenderedPageBreak/>
              <w:t>for return of the Tender):</w:t>
            </w:r>
          </w:p>
        </w:tc>
        <w:tc>
          <w:tcPr>
            <w:tcW w:w="6718" w:type="dxa"/>
          </w:tcPr>
          <w:p w14:paraId="02C8009D" w14:textId="7F10A56B" w:rsidR="00782A03" w:rsidRPr="00581FC1" w:rsidRDefault="006815D8" w:rsidP="00162AD7">
            <w:pPr>
              <w:spacing w:before="120" w:after="120"/>
              <w:rPr>
                <w:rFonts w:cs="Arial"/>
              </w:rPr>
            </w:pPr>
            <w:r>
              <w:rPr>
                <w:b/>
                <w:bCs/>
              </w:rPr>
              <w:lastRenderedPageBreak/>
              <w:t>Monday 24</w:t>
            </w:r>
            <w:r w:rsidRPr="00F74D27">
              <w:rPr>
                <w:b/>
                <w:bCs/>
                <w:vertAlign w:val="superscript"/>
              </w:rPr>
              <w:t>th</w:t>
            </w:r>
            <w:r>
              <w:rPr>
                <w:b/>
                <w:bCs/>
              </w:rPr>
              <w:t xml:space="preserve"> June 14:00</w:t>
            </w:r>
          </w:p>
        </w:tc>
      </w:tr>
    </w:tbl>
    <w:p w14:paraId="2ECB06D1" w14:textId="77777777" w:rsidR="00782A03" w:rsidRPr="002013EE" w:rsidRDefault="00782A03" w:rsidP="00782A03">
      <w:pPr>
        <w:pStyle w:val="Heading1"/>
        <w:rPr>
          <w:rFonts w:cs="Arial"/>
        </w:rPr>
      </w:pPr>
      <w:bookmarkStart w:id="2" w:name="_Toc97276420"/>
      <w:r w:rsidRPr="002013EE">
        <w:rPr>
          <w:rFonts w:cs="Arial"/>
        </w:rPr>
        <w:t>IMPORTANT NOTICE</w:t>
      </w:r>
      <w:bookmarkEnd w:id="2"/>
    </w:p>
    <w:p w14:paraId="3DD1550B" w14:textId="77777777" w:rsidR="00782A03" w:rsidRPr="002013EE" w:rsidRDefault="00782A03" w:rsidP="00782A03">
      <w:pPr>
        <w:pStyle w:val="Heading2"/>
        <w:rPr>
          <w:rFonts w:cs="Arial"/>
        </w:rPr>
      </w:pPr>
      <w:r w:rsidRPr="002013EE">
        <w:rPr>
          <w:rFonts w:cs="Arial"/>
        </w:rPr>
        <w:t>The Authority has issued this ITT to Tenderers</w:t>
      </w:r>
      <w:r>
        <w:rPr>
          <w:rFonts w:cs="Arial"/>
        </w:rPr>
        <w:t xml:space="preserve"> </w:t>
      </w:r>
      <w:r w:rsidRPr="002013EE">
        <w:rPr>
          <w:rFonts w:cs="Arial"/>
        </w:rPr>
        <w:t>to allow them and their professional advisers to prepare a Tender for this Contract and for no other purpose.</w:t>
      </w:r>
    </w:p>
    <w:p w14:paraId="22B86E06" w14:textId="77777777" w:rsidR="00782A03" w:rsidRPr="002013EE" w:rsidRDefault="00782A03" w:rsidP="00782A03">
      <w:pPr>
        <w:pStyle w:val="Heading2"/>
        <w:rPr>
          <w:rFonts w:cs="Arial"/>
        </w:rPr>
      </w:pPr>
      <w:r w:rsidRPr="002013EE">
        <w:rPr>
          <w:rFonts w:cs="Arial"/>
        </w:rPr>
        <w:t xml:space="preserve">The terms of this ITT and all conditions of tendering included within it shall apply to this Procurement Process. </w:t>
      </w:r>
    </w:p>
    <w:p w14:paraId="1861ACA8" w14:textId="77777777" w:rsidR="00782A03" w:rsidRPr="002013EE" w:rsidRDefault="00782A03" w:rsidP="00782A03">
      <w:pPr>
        <w:pStyle w:val="Heading1"/>
        <w:rPr>
          <w:rFonts w:cs="Arial"/>
        </w:rPr>
      </w:pPr>
      <w:bookmarkStart w:id="3" w:name="_Toc97276421"/>
      <w:r w:rsidRPr="002013EE">
        <w:rPr>
          <w:rFonts w:cs="Arial"/>
        </w:rPr>
        <w:t>GLOSSARY</w:t>
      </w:r>
      <w:bookmarkEnd w:id="3"/>
    </w:p>
    <w:p w14:paraId="76295FA7" w14:textId="77777777" w:rsidR="00782A03" w:rsidRPr="002013EE" w:rsidRDefault="00782A03" w:rsidP="00782A03">
      <w:pPr>
        <w:pStyle w:val="Heading2"/>
        <w:rPr>
          <w:rFonts w:cs="Arial"/>
        </w:rPr>
      </w:pPr>
      <w:r w:rsidRPr="002013EE">
        <w:rPr>
          <w:rFonts w:cs="Arial"/>
        </w:rPr>
        <w:t>In this ITT and all subsequent procurement documents, defined terms shall have the following meanings (unless explicitly amended in subsequent procurement documents):</w:t>
      </w:r>
    </w:p>
    <w:p w14:paraId="2C477378" w14:textId="77777777" w:rsidR="00782A03" w:rsidRPr="002013EE" w:rsidRDefault="00782A03" w:rsidP="00782A03">
      <w:pPr>
        <w:pStyle w:val="ListParagraph"/>
        <w:rPr>
          <w:rFonts w:cs="Arial"/>
        </w:rPr>
      </w:pPr>
    </w:p>
    <w:tbl>
      <w:tblPr>
        <w:tblStyle w:val="TableGrid"/>
        <w:tblW w:w="0" w:type="auto"/>
        <w:tblInd w:w="720" w:type="dxa"/>
        <w:tblLayout w:type="fixed"/>
        <w:tblLook w:val="04A0" w:firstRow="1" w:lastRow="0" w:firstColumn="1" w:lastColumn="0" w:noHBand="0" w:noVBand="1"/>
      </w:tblPr>
      <w:tblGrid>
        <w:gridCol w:w="3103"/>
        <w:gridCol w:w="5193"/>
      </w:tblGrid>
      <w:tr w:rsidR="00782A03" w:rsidRPr="002013EE" w14:paraId="53F47854" w14:textId="77777777" w:rsidTr="00162AD7">
        <w:tc>
          <w:tcPr>
            <w:tcW w:w="3103" w:type="dxa"/>
          </w:tcPr>
          <w:p w14:paraId="4C25885A" w14:textId="77777777" w:rsidR="00782A03" w:rsidRPr="002013EE" w:rsidRDefault="00782A03" w:rsidP="00162AD7">
            <w:pPr>
              <w:pStyle w:val="ListParagraph"/>
              <w:spacing w:before="120" w:after="120"/>
              <w:ind w:left="0"/>
              <w:contextualSpacing w:val="0"/>
              <w:rPr>
                <w:rFonts w:cs="Arial"/>
                <w:b/>
              </w:rPr>
            </w:pPr>
            <w:r w:rsidRPr="002013EE">
              <w:rPr>
                <w:rFonts w:cs="Arial"/>
                <w:b/>
              </w:rPr>
              <w:t>Term</w:t>
            </w:r>
          </w:p>
        </w:tc>
        <w:tc>
          <w:tcPr>
            <w:tcW w:w="5193" w:type="dxa"/>
          </w:tcPr>
          <w:p w14:paraId="56ECC2A8" w14:textId="77777777" w:rsidR="00782A03" w:rsidRPr="002013EE" w:rsidRDefault="00782A03" w:rsidP="00162AD7">
            <w:pPr>
              <w:pStyle w:val="ListParagraph"/>
              <w:spacing w:before="120" w:after="120"/>
              <w:ind w:left="0"/>
              <w:contextualSpacing w:val="0"/>
              <w:rPr>
                <w:rFonts w:cs="Arial"/>
                <w:b/>
              </w:rPr>
            </w:pPr>
            <w:r w:rsidRPr="002013EE">
              <w:rPr>
                <w:rFonts w:cs="Arial"/>
                <w:b/>
              </w:rPr>
              <w:t>Meaning</w:t>
            </w:r>
          </w:p>
        </w:tc>
      </w:tr>
      <w:tr w:rsidR="00782A03" w:rsidRPr="002013EE" w14:paraId="327340D7" w14:textId="77777777" w:rsidTr="00162AD7">
        <w:tc>
          <w:tcPr>
            <w:tcW w:w="3103" w:type="dxa"/>
          </w:tcPr>
          <w:p w14:paraId="64B90B6D" w14:textId="77777777" w:rsidR="00782A03" w:rsidRPr="002013EE" w:rsidRDefault="00782A03" w:rsidP="00162AD7">
            <w:pPr>
              <w:pStyle w:val="ListParagraph"/>
              <w:spacing w:before="120" w:after="120"/>
              <w:ind w:left="0"/>
              <w:contextualSpacing w:val="0"/>
              <w:rPr>
                <w:rFonts w:cs="Arial"/>
              </w:rPr>
            </w:pPr>
            <w:r w:rsidRPr="002013EE">
              <w:rPr>
                <w:rFonts w:cs="Arial"/>
              </w:rPr>
              <w:t>Authority</w:t>
            </w:r>
          </w:p>
        </w:tc>
        <w:tc>
          <w:tcPr>
            <w:tcW w:w="5193" w:type="dxa"/>
          </w:tcPr>
          <w:p w14:paraId="29F8376E" w14:textId="77777777" w:rsidR="00782A03" w:rsidRPr="002013EE" w:rsidRDefault="00782A03" w:rsidP="00162AD7">
            <w:pPr>
              <w:pStyle w:val="ListParagraph"/>
              <w:spacing w:before="120" w:after="120"/>
              <w:ind w:left="0"/>
              <w:contextualSpacing w:val="0"/>
              <w:rPr>
                <w:rFonts w:cs="Arial"/>
              </w:rPr>
            </w:pPr>
            <w:r w:rsidRPr="002013EE">
              <w:rPr>
                <w:rFonts w:cs="Arial"/>
              </w:rPr>
              <w:t>has the meaning in the table at</w:t>
            </w:r>
            <w:r>
              <w:rPr>
                <w:rFonts w:cs="Arial"/>
              </w:rPr>
              <w:t xml:space="preserve"> paragraph</w:t>
            </w:r>
            <w:r w:rsidRPr="002013EE">
              <w:rPr>
                <w:rFonts w:cs="Arial"/>
              </w:rPr>
              <w:t xml:space="preserve"> </w:t>
            </w:r>
            <w:r w:rsidRPr="002013EE">
              <w:rPr>
                <w:rFonts w:cs="Arial"/>
              </w:rPr>
              <w:fldChar w:fldCharType="begin"/>
            </w:r>
            <w:r w:rsidRPr="002013EE">
              <w:rPr>
                <w:rFonts w:cs="Arial"/>
              </w:rPr>
              <w:instrText xml:space="preserve"> REF _Ref97040861 \r \h  \* MERGEFORMAT </w:instrText>
            </w:r>
            <w:r w:rsidRPr="002013EE">
              <w:rPr>
                <w:rFonts w:cs="Arial"/>
              </w:rPr>
            </w:r>
            <w:r w:rsidRPr="002013EE">
              <w:rPr>
                <w:rFonts w:cs="Arial"/>
              </w:rPr>
              <w:fldChar w:fldCharType="separate"/>
            </w:r>
            <w:r>
              <w:rPr>
                <w:rFonts w:cs="Arial"/>
              </w:rPr>
              <w:t>1</w:t>
            </w:r>
            <w:r w:rsidRPr="002013EE">
              <w:rPr>
                <w:rFonts w:cs="Arial"/>
              </w:rPr>
              <w:fldChar w:fldCharType="end"/>
            </w:r>
            <w:r w:rsidRPr="002013EE">
              <w:rPr>
                <w:rFonts w:cs="Arial"/>
              </w:rPr>
              <w:t xml:space="preserve"> above</w:t>
            </w:r>
          </w:p>
        </w:tc>
      </w:tr>
      <w:tr w:rsidR="00782A03" w:rsidRPr="002013EE" w14:paraId="60063C6A" w14:textId="77777777" w:rsidTr="00162AD7">
        <w:tc>
          <w:tcPr>
            <w:tcW w:w="3103" w:type="dxa"/>
          </w:tcPr>
          <w:p w14:paraId="0A8B55B2" w14:textId="77777777" w:rsidR="00782A03" w:rsidRPr="002013EE" w:rsidRDefault="00782A03" w:rsidP="00162AD7">
            <w:pPr>
              <w:pStyle w:val="ListParagraph"/>
              <w:spacing w:before="120" w:after="120"/>
              <w:ind w:left="0"/>
              <w:contextualSpacing w:val="0"/>
              <w:rPr>
                <w:rFonts w:cs="Arial"/>
              </w:rPr>
            </w:pPr>
            <w:r w:rsidRPr="002013EE">
              <w:rPr>
                <w:rFonts w:cs="Arial"/>
              </w:rPr>
              <w:t xml:space="preserve">Consortium </w:t>
            </w:r>
          </w:p>
        </w:tc>
        <w:tc>
          <w:tcPr>
            <w:tcW w:w="5193" w:type="dxa"/>
          </w:tcPr>
          <w:p w14:paraId="1E633C1F" w14:textId="77777777" w:rsidR="00782A03" w:rsidRPr="002013EE" w:rsidRDefault="00782A03" w:rsidP="00162AD7">
            <w:pPr>
              <w:pStyle w:val="Default"/>
              <w:spacing w:before="120" w:after="120"/>
              <w:jc w:val="both"/>
              <w:rPr>
                <w:color w:val="auto"/>
                <w:sz w:val="20"/>
                <w:szCs w:val="20"/>
              </w:rPr>
            </w:pPr>
            <w:r w:rsidRPr="002013EE">
              <w:rPr>
                <w:color w:val="auto"/>
                <w:sz w:val="20"/>
                <w:szCs w:val="20"/>
              </w:rPr>
              <w:t>an arrangement between two or more economic operators to cooperate in bidding and to rely on each other’s financial and/or technical experience to submit a Tender and whether</w:t>
            </w:r>
            <w:r>
              <w:rPr>
                <w:color w:val="auto"/>
                <w:sz w:val="20"/>
                <w:szCs w:val="20"/>
              </w:rPr>
              <w:t>-</w:t>
            </w:r>
            <w:r w:rsidRPr="002013EE">
              <w:rPr>
                <w:color w:val="auto"/>
                <w:sz w:val="20"/>
                <w:szCs w:val="20"/>
              </w:rPr>
              <w:t>or</w:t>
            </w:r>
            <w:r>
              <w:rPr>
                <w:color w:val="auto"/>
                <w:sz w:val="20"/>
                <w:szCs w:val="20"/>
              </w:rPr>
              <w:t>-</w:t>
            </w:r>
            <w:r w:rsidRPr="002013EE">
              <w:rPr>
                <w:color w:val="auto"/>
                <w:sz w:val="20"/>
                <w:szCs w:val="20"/>
              </w:rPr>
              <w:t>not the ultimate intended contractual structure is a corporate JV or a prime/material sub-contractor model</w:t>
            </w:r>
          </w:p>
        </w:tc>
      </w:tr>
      <w:tr w:rsidR="00782A03" w:rsidRPr="002013EE" w14:paraId="38F99B5E" w14:textId="77777777" w:rsidTr="00162AD7">
        <w:tc>
          <w:tcPr>
            <w:tcW w:w="3103" w:type="dxa"/>
          </w:tcPr>
          <w:p w14:paraId="6A488F76" w14:textId="77777777" w:rsidR="00782A03" w:rsidRPr="002013EE" w:rsidRDefault="00782A03" w:rsidP="00162AD7">
            <w:pPr>
              <w:pStyle w:val="ListParagraph"/>
              <w:spacing w:before="120" w:after="120"/>
              <w:ind w:left="0"/>
              <w:contextualSpacing w:val="0"/>
              <w:rPr>
                <w:rFonts w:cs="Arial"/>
              </w:rPr>
            </w:pPr>
            <w:r w:rsidRPr="002013EE">
              <w:rPr>
                <w:rFonts w:cs="Arial"/>
              </w:rPr>
              <w:t xml:space="preserve">Consortium Member </w:t>
            </w:r>
          </w:p>
        </w:tc>
        <w:tc>
          <w:tcPr>
            <w:tcW w:w="5193" w:type="dxa"/>
          </w:tcPr>
          <w:p w14:paraId="7CB4A3B7" w14:textId="77777777" w:rsidR="00782A03" w:rsidRPr="002013EE" w:rsidRDefault="00782A03" w:rsidP="00162AD7">
            <w:pPr>
              <w:pStyle w:val="Default"/>
              <w:spacing w:before="120" w:after="120"/>
              <w:jc w:val="both"/>
              <w:rPr>
                <w:color w:val="auto"/>
                <w:sz w:val="20"/>
                <w:szCs w:val="20"/>
              </w:rPr>
            </w:pPr>
            <w:r w:rsidRPr="002013EE">
              <w:rPr>
                <w:color w:val="auto"/>
                <w:sz w:val="20"/>
                <w:szCs w:val="20"/>
              </w:rPr>
              <w:t xml:space="preserve">an economic operator who is bidding as part of a Consortium </w:t>
            </w:r>
          </w:p>
        </w:tc>
      </w:tr>
      <w:tr w:rsidR="00782A03" w:rsidRPr="002013EE" w14:paraId="2A145F83" w14:textId="77777777" w:rsidTr="00162AD7">
        <w:tc>
          <w:tcPr>
            <w:tcW w:w="3103" w:type="dxa"/>
          </w:tcPr>
          <w:p w14:paraId="5ACA309A" w14:textId="77777777" w:rsidR="00782A03" w:rsidRPr="002013EE" w:rsidRDefault="00782A03" w:rsidP="00162AD7">
            <w:pPr>
              <w:pStyle w:val="ListParagraph"/>
              <w:spacing w:before="120" w:after="120"/>
              <w:ind w:left="0"/>
              <w:contextualSpacing w:val="0"/>
              <w:rPr>
                <w:rFonts w:cs="Arial"/>
              </w:rPr>
            </w:pPr>
            <w:r w:rsidRPr="002013EE">
              <w:rPr>
                <w:rFonts w:cs="Arial"/>
              </w:rPr>
              <w:t xml:space="preserve">Contract </w:t>
            </w:r>
          </w:p>
        </w:tc>
        <w:tc>
          <w:tcPr>
            <w:tcW w:w="5193" w:type="dxa"/>
          </w:tcPr>
          <w:p w14:paraId="19B75A6A" w14:textId="77777777" w:rsidR="00782A03" w:rsidRPr="002013EE" w:rsidRDefault="00782A03" w:rsidP="00162AD7">
            <w:pPr>
              <w:pStyle w:val="Default"/>
              <w:spacing w:before="120" w:after="120"/>
              <w:jc w:val="both"/>
              <w:rPr>
                <w:color w:val="auto"/>
                <w:sz w:val="20"/>
                <w:szCs w:val="20"/>
              </w:rPr>
            </w:pPr>
            <w:r w:rsidRPr="002013EE">
              <w:rPr>
                <w:color w:val="auto"/>
                <w:sz w:val="20"/>
                <w:szCs w:val="20"/>
              </w:rPr>
              <w:t xml:space="preserve">the legally binding contractual documentation to be entered into between the Authority and the successful Tenderer </w:t>
            </w:r>
          </w:p>
        </w:tc>
      </w:tr>
      <w:tr w:rsidR="00782A03" w:rsidRPr="002013EE" w14:paraId="311DE331" w14:textId="77777777" w:rsidTr="00162AD7">
        <w:tc>
          <w:tcPr>
            <w:tcW w:w="3103" w:type="dxa"/>
          </w:tcPr>
          <w:p w14:paraId="6AA0F79C" w14:textId="77777777" w:rsidR="00782A03" w:rsidRPr="002013EE" w:rsidRDefault="00782A03" w:rsidP="00162AD7">
            <w:pPr>
              <w:pStyle w:val="ListParagraph"/>
              <w:spacing w:before="120" w:after="120"/>
              <w:ind w:left="0"/>
              <w:contextualSpacing w:val="0"/>
              <w:rPr>
                <w:rFonts w:cs="Arial"/>
              </w:rPr>
            </w:pPr>
            <w:r w:rsidRPr="002013EE">
              <w:rPr>
                <w:rFonts w:cs="Arial"/>
              </w:rPr>
              <w:t xml:space="preserve">Draft Contract </w:t>
            </w:r>
          </w:p>
        </w:tc>
        <w:tc>
          <w:tcPr>
            <w:tcW w:w="5193" w:type="dxa"/>
          </w:tcPr>
          <w:p w14:paraId="3C47FF67" w14:textId="77777777" w:rsidR="00782A03" w:rsidRPr="002013EE" w:rsidRDefault="00782A03" w:rsidP="00162AD7">
            <w:pPr>
              <w:pStyle w:val="ListParagraph"/>
              <w:spacing w:before="120" w:after="120"/>
              <w:ind w:left="0"/>
              <w:contextualSpacing w:val="0"/>
              <w:rPr>
                <w:rFonts w:cs="Arial"/>
              </w:rPr>
            </w:pPr>
            <w:r w:rsidRPr="002013EE">
              <w:rPr>
                <w:rFonts w:cs="Arial"/>
              </w:rPr>
              <w:t xml:space="preserve">the draft contract at </w:t>
            </w:r>
            <w:r>
              <w:rPr>
                <w:rFonts w:cs="Arial"/>
              </w:rPr>
              <w:t xml:space="preserve">ITT </w:t>
            </w:r>
            <w:r w:rsidRPr="002013EE">
              <w:rPr>
                <w:rFonts w:cs="Arial"/>
              </w:rPr>
              <w:t xml:space="preserve">Schedule </w:t>
            </w:r>
            <w:r>
              <w:rPr>
                <w:rFonts w:cs="Arial"/>
              </w:rPr>
              <w:t>7</w:t>
            </w:r>
            <w:r w:rsidRPr="002013EE">
              <w:rPr>
                <w:rFonts w:cs="Arial"/>
              </w:rPr>
              <w:t xml:space="preserve"> (Draft Contract) that will form the basis of the Contract </w:t>
            </w:r>
          </w:p>
        </w:tc>
      </w:tr>
      <w:tr w:rsidR="00782A03" w:rsidRPr="002013EE" w14:paraId="6FAA805A" w14:textId="77777777" w:rsidTr="00162AD7">
        <w:tc>
          <w:tcPr>
            <w:tcW w:w="3103" w:type="dxa"/>
          </w:tcPr>
          <w:p w14:paraId="62A1A14C" w14:textId="77777777" w:rsidR="00782A03" w:rsidRPr="002013EE" w:rsidRDefault="00782A03" w:rsidP="00162AD7">
            <w:pPr>
              <w:pStyle w:val="ListParagraph"/>
              <w:spacing w:before="120" w:after="120"/>
              <w:ind w:left="0"/>
              <w:contextualSpacing w:val="0"/>
              <w:rPr>
                <w:rFonts w:cs="Arial"/>
              </w:rPr>
            </w:pPr>
            <w:r w:rsidRPr="002013EE">
              <w:rPr>
                <w:rFonts w:cs="Arial"/>
              </w:rPr>
              <w:t xml:space="preserve">EIR </w:t>
            </w:r>
          </w:p>
        </w:tc>
        <w:tc>
          <w:tcPr>
            <w:tcW w:w="5193" w:type="dxa"/>
          </w:tcPr>
          <w:p w14:paraId="6DB5B9EC" w14:textId="77777777" w:rsidR="00782A03" w:rsidRPr="002013EE" w:rsidRDefault="00782A03" w:rsidP="00162AD7">
            <w:pPr>
              <w:pStyle w:val="ListParagraph"/>
              <w:spacing w:before="120" w:after="120"/>
              <w:ind w:left="0"/>
              <w:contextualSpacing w:val="0"/>
              <w:rPr>
                <w:rFonts w:cs="Arial"/>
              </w:rPr>
            </w:pPr>
            <w:r w:rsidRPr="002013EE">
              <w:rPr>
                <w:rFonts w:cs="Arial"/>
              </w:rPr>
              <w:t>the Environmental Information Regulations 2004, as amended for time to time</w:t>
            </w:r>
          </w:p>
        </w:tc>
      </w:tr>
      <w:tr w:rsidR="00782A03" w:rsidRPr="002013EE" w14:paraId="5F7931D6" w14:textId="77777777" w:rsidTr="00162AD7">
        <w:tc>
          <w:tcPr>
            <w:tcW w:w="3103" w:type="dxa"/>
          </w:tcPr>
          <w:p w14:paraId="7B0AF301" w14:textId="77777777" w:rsidR="00782A03" w:rsidRPr="002013EE" w:rsidRDefault="00782A03" w:rsidP="00162AD7">
            <w:pPr>
              <w:pStyle w:val="ListParagraph"/>
              <w:spacing w:before="120" w:after="120"/>
              <w:ind w:left="0"/>
              <w:contextualSpacing w:val="0"/>
              <w:rPr>
                <w:rFonts w:cs="Arial"/>
              </w:rPr>
            </w:pPr>
            <w:r w:rsidRPr="002013EE">
              <w:rPr>
                <w:rFonts w:cs="Arial"/>
              </w:rPr>
              <w:t>Evaluation Criteria</w:t>
            </w:r>
          </w:p>
        </w:tc>
        <w:tc>
          <w:tcPr>
            <w:tcW w:w="5193" w:type="dxa"/>
          </w:tcPr>
          <w:p w14:paraId="6E19665F" w14:textId="77777777" w:rsidR="00782A03" w:rsidRPr="002013EE" w:rsidRDefault="00782A03" w:rsidP="00162AD7">
            <w:pPr>
              <w:pStyle w:val="ListParagraph"/>
              <w:spacing w:before="120" w:after="120"/>
              <w:ind w:left="0"/>
              <w:contextualSpacing w:val="0"/>
              <w:rPr>
                <w:rFonts w:cs="Arial"/>
              </w:rPr>
            </w:pPr>
            <w:r w:rsidRPr="002013EE">
              <w:rPr>
                <w:rFonts w:cs="Arial"/>
              </w:rPr>
              <w:t>means the criteria for evaluating the most economically advantageous tender in accordance w</w:t>
            </w:r>
            <w:r>
              <w:rPr>
                <w:rFonts w:cs="Arial"/>
              </w:rPr>
              <w:t>ith the</w:t>
            </w:r>
            <w:r w:rsidRPr="002013EE">
              <w:rPr>
                <w:rFonts w:cs="Arial"/>
              </w:rPr>
              <w:t xml:space="preserve"> Regulations and as set out in more detail below in this ITT and in </w:t>
            </w:r>
            <w:r>
              <w:rPr>
                <w:rFonts w:cs="Arial"/>
              </w:rPr>
              <w:t xml:space="preserve">ITT </w:t>
            </w:r>
            <w:r w:rsidRPr="002013EE">
              <w:rPr>
                <w:rFonts w:cs="Arial"/>
              </w:rPr>
              <w:t xml:space="preserve">Schedule </w:t>
            </w:r>
            <w:r>
              <w:rPr>
                <w:rFonts w:cs="Arial"/>
              </w:rPr>
              <w:t>4</w:t>
            </w:r>
            <w:r w:rsidRPr="002013EE">
              <w:rPr>
                <w:rFonts w:cs="Arial"/>
              </w:rPr>
              <w:t xml:space="preserve"> (Tender Response Document)</w:t>
            </w:r>
          </w:p>
        </w:tc>
      </w:tr>
      <w:tr w:rsidR="00782A03" w:rsidRPr="002013EE" w14:paraId="460E0FBF" w14:textId="77777777" w:rsidTr="00162AD7">
        <w:tc>
          <w:tcPr>
            <w:tcW w:w="3103" w:type="dxa"/>
          </w:tcPr>
          <w:p w14:paraId="4779CB2A" w14:textId="77777777" w:rsidR="00782A03" w:rsidRPr="002013EE" w:rsidRDefault="00782A03" w:rsidP="00162AD7">
            <w:pPr>
              <w:pStyle w:val="Default"/>
              <w:spacing w:before="120" w:after="120"/>
              <w:jc w:val="both"/>
              <w:rPr>
                <w:color w:val="auto"/>
                <w:sz w:val="20"/>
                <w:szCs w:val="20"/>
              </w:rPr>
            </w:pPr>
            <w:r w:rsidRPr="002013EE">
              <w:rPr>
                <w:color w:val="auto"/>
                <w:sz w:val="20"/>
                <w:szCs w:val="20"/>
              </w:rPr>
              <w:t xml:space="preserve">FOIA </w:t>
            </w:r>
          </w:p>
        </w:tc>
        <w:tc>
          <w:tcPr>
            <w:tcW w:w="5193" w:type="dxa"/>
          </w:tcPr>
          <w:p w14:paraId="2673DDBB" w14:textId="77777777" w:rsidR="00782A03" w:rsidRPr="002013EE" w:rsidRDefault="00782A03" w:rsidP="00162AD7">
            <w:pPr>
              <w:pStyle w:val="Default"/>
              <w:spacing w:before="120" w:after="120"/>
              <w:jc w:val="both"/>
              <w:rPr>
                <w:color w:val="auto"/>
                <w:sz w:val="20"/>
                <w:szCs w:val="20"/>
              </w:rPr>
            </w:pPr>
            <w:r w:rsidRPr="002013EE">
              <w:rPr>
                <w:color w:val="auto"/>
                <w:sz w:val="20"/>
                <w:szCs w:val="20"/>
              </w:rPr>
              <w:t xml:space="preserve">the Freedom of Information Act 2000, as amended from time to time </w:t>
            </w:r>
          </w:p>
        </w:tc>
      </w:tr>
      <w:tr w:rsidR="00782A03" w:rsidRPr="002013EE" w14:paraId="59F013BE" w14:textId="77777777" w:rsidTr="00162AD7">
        <w:tc>
          <w:tcPr>
            <w:tcW w:w="3103" w:type="dxa"/>
          </w:tcPr>
          <w:p w14:paraId="247EF0CC" w14:textId="77777777" w:rsidR="00782A03" w:rsidRPr="004502D4" w:rsidRDefault="00782A03" w:rsidP="00162AD7">
            <w:pPr>
              <w:pStyle w:val="Default"/>
              <w:spacing w:before="120" w:after="120"/>
              <w:jc w:val="both"/>
              <w:rPr>
                <w:color w:val="auto"/>
                <w:sz w:val="20"/>
                <w:szCs w:val="20"/>
              </w:rPr>
            </w:pPr>
            <w:r w:rsidRPr="004502D4">
              <w:rPr>
                <w:sz w:val="20"/>
              </w:rPr>
              <w:t>FTS Contract Notice</w:t>
            </w:r>
          </w:p>
        </w:tc>
        <w:tc>
          <w:tcPr>
            <w:tcW w:w="5193" w:type="dxa"/>
          </w:tcPr>
          <w:p w14:paraId="34E896DB" w14:textId="77777777" w:rsidR="00782A03" w:rsidRPr="004502D4" w:rsidRDefault="00782A03" w:rsidP="00162AD7">
            <w:pPr>
              <w:pStyle w:val="Default"/>
              <w:spacing w:before="120" w:after="120"/>
              <w:jc w:val="both"/>
              <w:rPr>
                <w:color w:val="auto"/>
                <w:sz w:val="20"/>
                <w:szCs w:val="20"/>
              </w:rPr>
            </w:pPr>
            <w:r w:rsidRPr="004502D4">
              <w:rPr>
                <w:sz w:val="20"/>
              </w:rPr>
              <w:t>means the notice commencing this Procurement Process and with the reference number</w:t>
            </w:r>
            <w:r>
              <w:rPr>
                <w:sz w:val="20"/>
              </w:rPr>
              <w:t xml:space="preserve"> 79125.</w:t>
            </w:r>
          </w:p>
        </w:tc>
      </w:tr>
      <w:tr w:rsidR="00782A03" w:rsidRPr="002013EE" w14:paraId="66212FFE" w14:textId="77777777" w:rsidTr="00162AD7">
        <w:tc>
          <w:tcPr>
            <w:tcW w:w="3103" w:type="dxa"/>
          </w:tcPr>
          <w:p w14:paraId="6A324519" w14:textId="77777777" w:rsidR="00782A03" w:rsidRPr="002013EE" w:rsidRDefault="00782A03" w:rsidP="00162AD7">
            <w:pPr>
              <w:pStyle w:val="ListParagraph"/>
              <w:spacing w:before="120" w:after="120"/>
              <w:ind w:left="0"/>
              <w:contextualSpacing w:val="0"/>
              <w:rPr>
                <w:rFonts w:cs="Arial"/>
              </w:rPr>
            </w:pPr>
            <w:r w:rsidRPr="002013EE">
              <w:rPr>
                <w:rFonts w:cs="Arial"/>
              </w:rPr>
              <w:t xml:space="preserve">Material Sub-Contractor </w:t>
            </w:r>
          </w:p>
        </w:tc>
        <w:tc>
          <w:tcPr>
            <w:tcW w:w="5193" w:type="dxa"/>
          </w:tcPr>
          <w:p w14:paraId="2591D18F" w14:textId="77777777" w:rsidR="00782A03" w:rsidRPr="002013EE" w:rsidRDefault="00782A03" w:rsidP="00162AD7">
            <w:pPr>
              <w:pStyle w:val="ListParagraph"/>
              <w:spacing w:before="120" w:after="120"/>
              <w:ind w:left="0"/>
              <w:contextualSpacing w:val="0"/>
              <w:rPr>
                <w:rFonts w:cs="Arial"/>
              </w:rPr>
            </w:pPr>
            <w:r w:rsidRPr="002013EE">
              <w:rPr>
                <w:rFonts w:cs="Arial"/>
              </w:rPr>
              <w:t xml:space="preserve">means a sub-contractor that the Tenderer is relying on in order to meet the </w:t>
            </w:r>
            <w:r w:rsidRPr="004502D4">
              <w:rPr>
                <w:rFonts w:cs="Arial"/>
              </w:rPr>
              <w:t>Authority’s Selection Criteria</w:t>
            </w:r>
            <w:r w:rsidRPr="002013EE">
              <w:rPr>
                <w:rFonts w:cs="Arial"/>
              </w:rPr>
              <w:t xml:space="preserve"> and/or a sub-contractor that the Tenderer proposes will de</w:t>
            </w:r>
            <w:r>
              <w:rPr>
                <w:rFonts w:cs="Arial"/>
              </w:rPr>
              <w:t>liver the whole or a substantial</w:t>
            </w:r>
            <w:r w:rsidRPr="002013EE">
              <w:rPr>
                <w:rFonts w:cs="Arial"/>
              </w:rPr>
              <w:t xml:space="preserve"> or critical part of the </w:t>
            </w:r>
            <w:r w:rsidRPr="0038225D">
              <w:rPr>
                <w:rFonts w:cs="Arial"/>
                <w:lang w:val="en-US"/>
              </w:rPr>
              <w:t>Services</w:t>
            </w:r>
          </w:p>
        </w:tc>
      </w:tr>
      <w:tr w:rsidR="00782A03" w:rsidRPr="002013EE" w14:paraId="6D7B0691" w14:textId="77777777" w:rsidTr="00162AD7">
        <w:tc>
          <w:tcPr>
            <w:tcW w:w="3103" w:type="dxa"/>
          </w:tcPr>
          <w:p w14:paraId="223B0355" w14:textId="77777777" w:rsidR="00782A03" w:rsidRPr="002013EE" w:rsidRDefault="00782A03" w:rsidP="00162AD7">
            <w:pPr>
              <w:pStyle w:val="ListParagraph"/>
              <w:spacing w:before="120" w:after="120"/>
              <w:ind w:left="0"/>
              <w:contextualSpacing w:val="0"/>
              <w:rPr>
                <w:rFonts w:cs="Arial"/>
              </w:rPr>
            </w:pPr>
            <w:r w:rsidRPr="002013EE">
              <w:rPr>
                <w:rFonts w:cs="Arial"/>
              </w:rPr>
              <w:lastRenderedPageBreak/>
              <w:t xml:space="preserve">Open Procedure  </w:t>
            </w:r>
          </w:p>
        </w:tc>
        <w:tc>
          <w:tcPr>
            <w:tcW w:w="5193" w:type="dxa"/>
          </w:tcPr>
          <w:p w14:paraId="4CFBA879" w14:textId="77777777" w:rsidR="00782A03" w:rsidRPr="002013EE" w:rsidRDefault="00782A03" w:rsidP="00162AD7">
            <w:pPr>
              <w:pStyle w:val="ListParagraph"/>
              <w:spacing w:before="120" w:after="120"/>
              <w:ind w:left="0"/>
              <w:contextualSpacing w:val="0"/>
              <w:rPr>
                <w:rFonts w:cs="Arial"/>
              </w:rPr>
            </w:pPr>
            <w:r w:rsidRPr="002013EE">
              <w:rPr>
                <w:rFonts w:cs="Arial"/>
              </w:rPr>
              <w:t xml:space="preserve">the open procedure as set out in Regulation 27 of the Regulations </w:t>
            </w:r>
          </w:p>
        </w:tc>
      </w:tr>
      <w:tr w:rsidR="00782A03" w:rsidRPr="002013EE" w14:paraId="3FBA25F5" w14:textId="77777777" w:rsidTr="00162AD7">
        <w:tc>
          <w:tcPr>
            <w:tcW w:w="3103" w:type="dxa"/>
          </w:tcPr>
          <w:p w14:paraId="23B7D600" w14:textId="77777777" w:rsidR="00782A03" w:rsidRPr="002013EE" w:rsidRDefault="00782A03" w:rsidP="00162AD7">
            <w:pPr>
              <w:pStyle w:val="ListParagraph"/>
              <w:spacing w:before="120" w:after="120"/>
              <w:ind w:left="0"/>
              <w:contextualSpacing w:val="0"/>
              <w:rPr>
                <w:rFonts w:cs="Arial"/>
              </w:rPr>
            </w:pPr>
            <w:r w:rsidRPr="002013EE">
              <w:rPr>
                <w:rFonts w:cs="Arial"/>
              </w:rPr>
              <w:t>Price Response</w:t>
            </w:r>
          </w:p>
        </w:tc>
        <w:tc>
          <w:tcPr>
            <w:tcW w:w="5193" w:type="dxa"/>
          </w:tcPr>
          <w:p w14:paraId="5E997213" w14:textId="77777777" w:rsidR="00782A03" w:rsidRPr="002013EE" w:rsidRDefault="00782A03" w:rsidP="00162AD7">
            <w:pPr>
              <w:pStyle w:val="ListParagraph"/>
              <w:spacing w:before="120" w:after="120"/>
              <w:ind w:left="0"/>
              <w:contextualSpacing w:val="0"/>
              <w:rPr>
                <w:rFonts w:cs="Arial"/>
              </w:rPr>
            </w:pPr>
            <w:r>
              <w:rPr>
                <w:rFonts w:cs="Arial"/>
              </w:rPr>
              <w:t>means a Tenderer’s response to ITT Schedule 5 (Pricing Schedule)</w:t>
            </w:r>
          </w:p>
        </w:tc>
      </w:tr>
      <w:tr w:rsidR="00782A03" w:rsidRPr="002013EE" w14:paraId="2988C441" w14:textId="77777777" w:rsidTr="00162AD7">
        <w:tc>
          <w:tcPr>
            <w:tcW w:w="3103" w:type="dxa"/>
          </w:tcPr>
          <w:p w14:paraId="634F06C9" w14:textId="77777777" w:rsidR="00782A03" w:rsidRPr="002013EE" w:rsidRDefault="00782A03" w:rsidP="00162AD7">
            <w:pPr>
              <w:pStyle w:val="ListParagraph"/>
              <w:spacing w:before="120" w:after="120"/>
              <w:ind w:left="0"/>
              <w:contextualSpacing w:val="0"/>
              <w:rPr>
                <w:rFonts w:cs="Arial"/>
              </w:rPr>
            </w:pPr>
            <w:r w:rsidRPr="002013EE">
              <w:rPr>
                <w:rFonts w:cs="Arial"/>
              </w:rPr>
              <w:t>Procurement Process</w:t>
            </w:r>
          </w:p>
        </w:tc>
        <w:tc>
          <w:tcPr>
            <w:tcW w:w="5193" w:type="dxa"/>
          </w:tcPr>
          <w:p w14:paraId="69C4449A" w14:textId="77777777" w:rsidR="00782A03" w:rsidRPr="002013EE" w:rsidRDefault="00782A03" w:rsidP="00162AD7">
            <w:pPr>
              <w:pStyle w:val="ListParagraph"/>
              <w:spacing w:before="120" w:after="120"/>
              <w:ind w:left="0"/>
              <w:contextualSpacing w:val="0"/>
              <w:rPr>
                <w:rFonts w:cs="Arial"/>
              </w:rPr>
            </w:pPr>
            <w:r w:rsidRPr="002013EE">
              <w:rPr>
                <w:rFonts w:cs="Arial"/>
              </w:rPr>
              <w:t>means this procurement proces</w:t>
            </w:r>
            <w:r w:rsidRPr="004502D4">
              <w:rPr>
                <w:rFonts w:cs="Arial"/>
              </w:rPr>
              <w:t>s commenced under the FTS Contract Notice and as</w:t>
            </w:r>
            <w:r>
              <w:rPr>
                <w:rFonts w:cs="Arial"/>
              </w:rPr>
              <w:t xml:space="preserve"> described in these ITT Instructions</w:t>
            </w:r>
          </w:p>
        </w:tc>
      </w:tr>
      <w:tr w:rsidR="00782A03" w:rsidRPr="002013EE" w14:paraId="160889E0" w14:textId="77777777" w:rsidTr="00162AD7">
        <w:tc>
          <w:tcPr>
            <w:tcW w:w="3103" w:type="dxa"/>
          </w:tcPr>
          <w:p w14:paraId="7EDDB233" w14:textId="77777777" w:rsidR="00782A03" w:rsidRPr="002013EE" w:rsidRDefault="00782A03" w:rsidP="00162AD7">
            <w:pPr>
              <w:pStyle w:val="ListParagraph"/>
              <w:spacing w:before="120" w:after="120"/>
              <w:ind w:left="0"/>
              <w:contextualSpacing w:val="0"/>
              <w:rPr>
                <w:rFonts w:cs="Arial"/>
              </w:rPr>
            </w:pPr>
            <w:r w:rsidRPr="002013EE">
              <w:rPr>
                <w:rFonts w:cs="Arial"/>
              </w:rPr>
              <w:t xml:space="preserve">Quality Response </w:t>
            </w:r>
          </w:p>
        </w:tc>
        <w:tc>
          <w:tcPr>
            <w:tcW w:w="5193" w:type="dxa"/>
          </w:tcPr>
          <w:p w14:paraId="1A0A3E66" w14:textId="77777777" w:rsidR="00782A03" w:rsidRPr="002013EE" w:rsidRDefault="00782A03" w:rsidP="00162AD7">
            <w:pPr>
              <w:pStyle w:val="Default"/>
              <w:spacing w:before="120" w:after="120"/>
              <w:jc w:val="both"/>
              <w:rPr>
                <w:color w:val="auto"/>
                <w:sz w:val="20"/>
                <w:szCs w:val="20"/>
              </w:rPr>
            </w:pPr>
            <w:r w:rsidRPr="002013EE">
              <w:rPr>
                <w:color w:val="auto"/>
                <w:sz w:val="20"/>
                <w:szCs w:val="20"/>
              </w:rPr>
              <w:t xml:space="preserve">means a Tenderer’s response to </w:t>
            </w:r>
            <w:r>
              <w:rPr>
                <w:color w:val="auto"/>
                <w:sz w:val="20"/>
                <w:szCs w:val="20"/>
              </w:rPr>
              <w:t>ITT Schedule 4 (Tender Response Document</w:t>
            </w:r>
            <w:r w:rsidRPr="002013EE">
              <w:rPr>
                <w:color w:val="auto"/>
                <w:sz w:val="20"/>
                <w:szCs w:val="20"/>
              </w:rPr>
              <w:t>)</w:t>
            </w:r>
          </w:p>
        </w:tc>
      </w:tr>
      <w:tr w:rsidR="00782A03" w:rsidRPr="002013EE" w14:paraId="23A0BC21" w14:textId="77777777" w:rsidTr="00162AD7">
        <w:tc>
          <w:tcPr>
            <w:tcW w:w="3103" w:type="dxa"/>
          </w:tcPr>
          <w:p w14:paraId="609E2067" w14:textId="77777777" w:rsidR="00782A03" w:rsidRPr="002013EE" w:rsidRDefault="00782A03" w:rsidP="00162AD7">
            <w:pPr>
              <w:pStyle w:val="ListParagraph"/>
              <w:spacing w:before="120" w:after="120"/>
              <w:ind w:left="0"/>
              <w:contextualSpacing w:val="0"/>
              <w:rPr>
                <w:rFonts w:cs="Arial"/>
              </w:rPr>
            </w:pPr>
            <w:r w:rsidRPr="002013EE">
              <w:rPr>
                <w:rFonts w:cs="Arial"/>
              </w:rPr>
              <w:t xml:space="preserve">Regulations </w:t>
            </w:r>
          </w:p>
        </w:tc>
        <w:tc>
          <w:tcPr>
            <w:tcW w:w="5193" w:type="dxa"/>
          </w:tcPr>
          <w:p w14:paraId="2D4DFAF1" w14:textId="77777777" w:rsidR="00782A03" w:rsidRPr="002013EE" w:rsidRDefault="00782A03" w:rsidP="00162AD7">
            <w:pPr>
              <w:pStyle w:val="Default"/>
              <w:spacing w:before="120" w:after="120"/>
              <w:jc w:val="both"/>
              <w:rPr>
                <w:color w:val="auto"/>
                <w:sz w:val="20"/>
                <w:szCs w:val="20"/>
              </w:rPr>
            </w:pPr>
            <w:r w:rsidRPr="002013EE">
              <w:rPr>
                <w:color w:val="auto"/>
                <w:sz w:val="20"/>
                <w:szCs w:val="20"/>
              </w:rPr>
              <w:t>the Public Contracts Regulations 2015, as am</w:t>
            </w:r>
            <w:r>
              <w:rPr>
                <w:color w:val="auto"/>
                <w:sz w:val="20"/>
                <w:szCs w:val="20"/>
              </w:rPr>
              <w:t>ended from time to time (SI 2015</w:t>
            </w:r>
            <w:r w:rsidRPr="002013EE">
              <w:rPr>
                <w:color w:val="auto"/>
                <w:sz w:val="20"/>
                <w:szCs w:val="20"/>
              </w:rPr>
              <w:t xml:space="preserve">/102) </w:t>
            </w:r>
          </w:p>
        </w:tc>
      </w:tr>
      <w:tr w:rsidR="00782A03" w:rsidRPr="002013EE" w14:paraId="0B4FD6AB" w14:textId="77777777" w:rsidTr="00162AD7">
        <w:tc>
          <w:tcPr>
            <w:tcW w:w="3103" w:type="dxa"/>
          </w:tcPr>
          <w:p w14:paraId="685E09E3" w14:textId="77777777" w:rsidR="00782A03" w:rsidRPr="002013EE" w:rsidRDefault="00782A03" w:rsidP="00162AD7">
            <w:pPr>
              <w:pStyle w:val="ListParagraph"/>
              <w:spacing w:before="120" w:after="120"/>
              <w:ind w:left="0"/>
              <w:contextualSpacing w:val="0"/>
              <w:rPr>
                <w:rFonts w:cs="Arial"/>
              </w:rPr>
            </w:pPr>
            <w:r w:rsidRPr="002013EE">
              <w:rPr>
                <w:rFonts w:cs="Arial"/>
              </w:rPr>
              <w:t>Scoring Methodology</w:t>
            </w:r>
          </w:p>
        </w:tc>
        <w:tc>
          <w:tcPr>
            <w:tcW w:w="5193" w:type="dxa"/>
          </w:tcPr>
          <w:p w14:paraId="7AAE49BD" w14:textId="77777777" w:rsidR="00782A03" w:rsidRPr="002013EE" w:rsidRDefault="00782A03" w:rsidP="00162AD7">
            <w:pPr>
              <w:pStyle w:val="ListParagraph"/>
              <w:spacing w:before="120" w:after="120"/>
              <w:ind w:left="0"/>
              <w:contextualSpacing w:val="0"/>
              <w:rPr>
                <w:rFonts w:cs="Arial"/>
              </w:rPr>
            </w:pPr>
            <w:r w:rsidRPr="002013EE">
              <w:rPr>
                <w:rFonts w:cs="Arial"/>
              </w:rPr>
              <w:t>means the methodology the Authority will use to evaluate Tenders a</w:t>
            </w:r>
            <w:r>
              <w:rPr>
                <w:rFonts w:cs="Arial"/>
              </w:rPr>
              <w:t xml:space="preserve">s </w:t>
            </w:r>
            <w:r w:rsidRPr="002013EE">
              <w:rPr>
                <w:rFonts w:cs="Arial"/>
              </w:rPr>
              <w:t xml:space="preserve">detailed in </w:t>
            </w:r>
            <w:r>
              <w:rPr>
                <w:rFonts w:cs="Arial"/>
              </w:rPr>
              <w:t>paragraph</w:t>
            </w:r>
            <w:r w:rsidRPr="002013EE">
              <w:rPr>
                <w:rFonts w:cs="Arial"/>
              </w:rPr>
              <w:t xml:space="preserve"> </w:t>
            </w:r>
            <w:r w:rsidRPr="002013EE">
              <w:rPr>
                <w:rFonts w:cs="Arial"/>
              </w:rPr>
              <w:fldChar w:fldCharType="begin"/>
            </w:r>
            <w:r w:rsidRPr="002013EE">
              <w:rPr>
                <w:rFonts w:cs="Arial"/>
              </w:rPr>
              <w:instrText xml:space="preserve"> REF _Ref95767611 \r \h  \* MERGEFORMAT </w:instrText>
            </w:r>
            <w:r w:rsidRPr="002013EE">
              <w:rPr>
                <w:rFonts w:cs="Arial"/>
              </w:rPr>
            </w:r>
            <w:r w:rsidRPr="002013EE">
              <w:rPr>
                <w:rFonts w:cs="Arial"/>
              </w:rPr>
              <w:fldChar w:fldCharType="separate"/>
            </w:r>
            <w:r>
              <w:rPr>
                <w:rFonts w:cs="Arial"/>
              </w:rPr>
              <w:t>22</w:t>
            </w:r>
            <w:r w:rsidRPr="002013EE">
              <w:rPr>
                <w:rFonts w:cs="Arial"/>
              </w:rPr>
              <w:fldChar w:fldCharType="end"/>
            </w:r>
            <w:r w:rsidRPr="002013EE">
              <w:rPr>
                <w:rFonts w:cs="Arial"/>
              </w:rPr>
              <w:t xml:space="preserve"> and </w:t>
            </w:r>
            <w:r>
              <w:rPr>
                <w:rFonts w:cs="Arial"/>
              </w:rPr>
              <w:t xml:space="preserve">ITT </w:t>
            </w:r>
            <w:r w:rsidRPr="002013EE">
              <w:rPr>
                <w:rFonts w:cs="Arial"/>
              </w:rPr>
              <w:t xml:space="preserve">Schedule </w:t>
            </w:r>
            <w:r>
              <w:rPr>
                <w:rFonts w:cs="Arial"/>
              </w:rPr>
              <w:t>4</w:t>
            </w:r>
            <w:r w:rsidRPr="002013EE">
              <w:rPr>
                <w:rFonts w:cs="Arial"/>
              </w:rPr>
              <w:t xml:space="preserve"> (Tender Response Document)</w:t>
            </w:r>
          </w:p>
        </w:tc>
      </w:tr>
      <w:tr w:rsidR="00782A03" w:rsidRPr="002013EE" w14:paraId="7009818F" w14:textId="77777777" w:rsidTr="00162AD7">
        <w:tc>
          <w:tcPr>
            <w:tcW w:w="3103" w:type="dxa"/>
          </w:tcPr>
          <w:p w14:paraId="10EB0D1B" w14:textId="77777777" w:rsidR="00782A03" w:rsidRPr="004502D4" w:rsidRDefault="00782A03" w:rsidP="00162AD7">
            <w:pPr>
              <w:pStyle w:val="ListParagraph"/>
              <w:spacing w:before="120" w:after="120"/>
              <w:ind w:left="0"/>
              <w:contextualSpacing w:val="0"/>
              <w:jc w:val="left"/>
              <w:rPr>
                <w:rFonts w:cs="Arial"/>
              </w:rPr>
            </w:pPr>
            <w:r w:rsidRPr="004502D4">
              <w:rPr>
                <w:rFonts w:cs="Arial"/>
              </w:rPr>
              <w:t>Selection Criteria</w:t>
            </w:r>
          </w:p>
        </w:tc>
        <w:tc>
          <w:tcPr>
            <w:tcW w:w="5193" w:type="dxa"/>
          </w:tcPr>
          <w:p w14:paraId="24627404" w14:textId="77777777" w:rsidR="00782A03" w:rsidRPr="004502D4" w:rsidRDefault="00782A03" w:rsidP="00162AD7">
            <w:pPr>
              <w:pStyle w:val="ListParagraph"/>
              <w:spacing w:before="120" w:after="120"/>
              <w:ind w:left="0"/>
              <w:contextualSpacing w:val="0"/>
              <w:rPr>
                <w:rFonts w:cs="Arial"/>
              </w:rPr>
            </w:pPr>
            <w:r w:rsidRPr="004502D4">
              <w:rPr>
                <w:rFonts w:cs="Arial"/>
              </w:rPr>
              <w:t xml:space="preserve">means the criteria set out in the Section Questionnaire that the Authority will use to assess the suitability of a </w:t>
            </w:r>
            <w:r w:rsidRPr="004502D4">
              <w:rPr>
                <w:rFonts w:eastAsia="Arial" w:cs="Arial"/>
              </w:rPr>
              <w:t xml:space="preserve">Tenderer </w:t>
            </w:r>
            <w:r w:rsidRPr="004502D4">
              <w:rPr>
                <w:rFonts w:cs="Arial"/>
              </w:rPr>
              <w:t xml:space="preserve">(including Consortium members and sub-contractors) to deliver the Contract </w:t>
            </w:r>
          </w:p>
        </w:tc>
      </w:tr>
      <w:tr w:rsidR="00782A03" w:rsidRPr="002013EE" w14:paraId="7EEDED42" w14:textId="77777777" w:rsidTr="00162AD7">
        <w:tc>
          <w:tcPr>
            <w:tcW w:w="3103" w:type="dxa"/>
          </w:tcPr>
          <w:p w14:paraId="37BC4F6C" w14:textId="77777777" w:rsidR="00782A03" w:rsidRPr="000168E6" w:rsidRDefault="00782A03" w:rsidP="00162AD7">
            <w:pPr>
              <w:pStyle w:val="ListParagraph"/>
              <w:spacing w:before="120" w:after="120"/>
              <w:ind w:left="0"/>
              <w:contextualSpacing w:val="0"/>
              <w:jc w:val="left"/>
              <w:rPr>
                <w:rFonts w:cs="Arial"/>
                <w:highlight w:val="green"/>
              </w:rPr>
            </w:pPr>
            <w:r w:rsidRPr="004502D4">
              <w:rPr>
                <w:rFonts w:cs="Arial"/>
              </w:rPr>
              <w:t>Selection Questionnaire</w:t>
            </w:r>
          </w:p>
        </w:tc>
        <w:tc>
          <w:tcPr>
            <w:tcW w:w="5193" w:type="dxa"/>
          </w:tcPr>
          <w:p w14:paraId="4E3FC178" w14:textId="77777777" w:rsidR="00782A03" w:rsidRPr="000168E6" w:rsidRDefault="00782A03" w:rsidP="00162AD7">
            <w:pPr>
              <w:pStyle w:val="ListParagraph"/>
              <w:spacing w:before="120" w:after="120"/>
              <w:ind w:left="0"/>
              <w:contextualSpacing w:val="0"/>
              <w:rPr>
                <w:rFonts w:cs="Arial"/>
                <w:highlight w:val="green"/>
              </w:rPr>
            </w:pPr>
            <w:r w:rsidRPr="00BA3C37">
              <w:rPr>
                <w:rFonts w:cs="Arial"/>
              </w:rPr>
              <w:t>means the</w:t>
            </w:r>
            <w:r>
              <w:rPr>
                <w:rFonts w:cs="Arial"/>
              </w:rPr>
              <w:t xml:space="preserve"> document at ITT Appendix 1 (</w:t>
            </w:r>
            <w:r w:rsidRPr="004502D4">
              <w:rPr>
                <w:rFonts w:cs="Arial"/>
              </w:rPr>
              <w:t>Section Questionnaire) containing the Selection Criteria</w:t>
            </w:r>
          </w:p>
        </w:tc>
      </w:tr>
      <w:tr w:rsidR="00782A03" w:rsidRPr="002013EE" w14:paraId="5827F1A6" w14:textId="77777777" w:rsidTr="00162AD7">
        <w:tc>
          <w:tcPr>
            <w:tcW w:w="3103" w:type="dxa"/>
          </w:tcPr>
          <w:p w14:paraId="08B406EC" w14:textId="77777777" w:rsidR="00782A03" w:rsidRPr="0039185A" w:rsidRDefault="00782A03" w:rsidP="00162AD7">
            <w:pPr>
              <w:pStyle w:val="ListParagraph"/>
              <w:spacing w:before="120" w:after="120"/>
              <w:ind w:left="0"/>
              <w:contextualSpacing w:val="0"/>
              <w:rPr>
                <w:rFonts w:cs="Arial"/>
              </w:rPr>
            </w:pPr>
            <w:r w:rsidRPr="0039185A">
              <w:rPr>
                <w:rFonts w:cs="Arial"/>
              </w:rPr>
              <w:t>Services</w:t>
            </w:r>
          </w:p>
        </w:tc>
        <w:tc>
          <w:tcPr>
            <w:tcW w:w="5193" w:type="dxa"/>
          </w:tcPr>
          <w:p w14:paraId="7D7A4EA4" w14:textId="77777777" w:rsidR="00782A03" w:rsidRPr="0039185A" w:rsidRDefault="00782A03" w:rsidP="00162AD7">
            <w:pPr>
              <w:pStyle w:val="ListParagraph"/>
              <w:spacing w:before="120" w:after="120"/>
              <w:ind w:left="0"/>
              <w:contextualSpacing w:val="0"/>
              <w:rPr>
                <w:rFonts w:cs="Arial"/>
              </w:rPr>
            </w:pPr>
            <w:r w:rsidRPr="0039185A">
              <w:t>means the provision of an Ambulance Service and described in detail in Schedule 1 (Specification)</w:t>
            </w:r>
          </w:p>
        </w:tc>
      </w:tr>
      <w:tr w:rsidR="00782A03" w:rsidRPr="002013EE" w14:paraId="27BDF1CC" w14:textId="77777777" w:rsidTr="00162AD7">
        <w:tc>
          <w:tcPr>
            <w:tcW w:w="3103" w:type="dxa"/>
          </w:tcPr>
          <w:p w14:paraId="0F6E41C1" w14:textId="77777777" w:rsidR="00782A03" w:rsidRPr="002013EE" w:rsidRDefault="00782A03" w:rsidP="00162AD7">
            <w:pPr>
              <w:pStyle w:val="ListParagraph"/>
              <w:spacing w:before="120" w:after="120"/>
              <w:ind w:left="0"/>
              <w:contextualSpacing w:val="0"/>
              <w:rPr>
                <w:rFonts w:cs="Arial"/>
              </w:rPr>
            </w:pPr>
            <w:r w:rsidRPr="002013EE">
              <w:rPr>
                <w:rFonts w:cs="Arial"/>
              </w:rPr>
              <w:t>Specification</w:t>
            </w:r>
          </w:p>
        </w:tc>
        <w:tc>
          <w:tcPr>
            <w:tcW w:w="5193" w:type="dxa"/>
          </w:tcPr>
          <w:p w14:paraId="13DD316D" w14:textId="77777777" w:rsidR="00782A03" w:rsidRPr="002013EE" w:rsidRDefault="00782A03" w:rsidP="00162AD7">
            <w:pPr>
              <w:pStyle w:val="ListParagraph"/>
              <w:spacing w:before="120" w:after="120"/>
              <w:ind w:left="0"/>
              <w:contextualSpacing w:val="0"/>
              <w:rPr>
                <w:rFonts w:cs="Arial"/>
              </w:rPr>
            </w:pPr>
            <w:r w:rsidRPr="002013EE">
              <w:rPr>
                <w:rFonts w:cs="Arial"/>
              </w:rPr>
              <w:t xml:space="preserve">means the document at </w:t>
            </w:r>
            <w:r>
              <w:rPr>
                <w:rFonts w:cs="Arial"/>
              </w:rPr>
              <w:t xml:space="preserve">ITT </w:t>
            </w:r>
            <w:r w:rsidRPr="002013EE">
              <w:rPr>
                <w:rFonts w:cs="Arial"/>
              </w:rPr>
              <w:t xml:space="preserve">Schedule </w:t>
            </w:r>
            <w:r>
              <w:rPr>
                <w:rFonts w:cs="Arial"/>
              </w:rPr>
              <w:t>1</w:t>
            </w:r>
            <w:r w:rsidRPr="002013EE">
              <w:rPr>
                <w:rFonts w:cs="Arial"/>
              </w:rPr>
              <w:t xml:space="preserve"> </w:t>
            </w:r>
            <w:r>
              <w:rPr>
                <w:rFonts w:cs="Arial"/>
              </w:rPr>
              <w:t xml:space="preserve">(Specification) </w:t>
            </w:r>
          </w:p>
        </w:tc>
      </w:tr>
      <w:tr w:rsidR="00782A03" w:rsidRPr="002013EE" w14:paraId="06162D00" w14:textId="77777777" w:rsidTr="00162AD7">
        <w:tc>
          <w:tcPr>
            <w:tcW w:w="3103" w:type="dxa"/>
          </w:tcPr>
          <w:p w14:paraId="3CF1F8B9" w14:textId="77777777" w:rsidR="00782A03" w:rsidRPr="002013EE" w:rsidRDefault="00782A03" w:rsidP="00162AD7">
            <w:pPr>
              <w:pStyle w:val="ListParagraph"/>
              <w:spacing w:before="120" w:after="120"/>
              <w:ind w:left="0"/>
              <w:contextualSpacing w:val="0"/>
              <w:rPr>
                <w:rFonts w:cs="Arial"/>
              </w:rPr>
            </w:pPr>
            <w:r w:rsidRPr="002013EE">
              <w:rPr>
                <w:rFonts w:cs="Arial"/>
              </w:rPr>
              <w:t>Tender</w:t>
            </w:r>
          </w:p>
        </w:tc>
        <w:tc>
          <w:tcPr>
            <w:tcW w:w="5193" w:type="dxa"/>
          </w:tcPr>
          <w:p w14:paraId="29DFB457" w14:textId="77777777" w:rsidR="00782A03" w:rsidRPr="002013EE" w:rsidRDefault="00782A03" w:rsidP="00162AD7">
            <w:pPr>
              <w:pStyle w:val="ListParagraph"/>
              <w:spacing w:before="120" w:after="120"/>
              <w:ind w:left="0"/>
              <w:contextualSpacing w:val="0"/>
              <w:rPr>
                <w:rFonts w:cs="Arial"/>
              </w:rPr>
            </w:pPr>
            <w:r w:rsidRPr="002013EE">
              <w:rPr>
                <w:rFonts w:cs="Arial"/>
              </w:rPr>
              <w:t xml:space="preserve">means either a tender response to this ITT (or any other submission which may be requested by the Authority) as </w:t>
            </w:r>
          </w:p>
        </w:tc>
      </w:tr>
      <w:tr w:rsidR="00782A03" w:rsidRPr="002013EE" w14:paraId="0B291941" w14:textId="77777777" w:rsidTr="00162AD7">
        <w:tc>
          <w:tcPr>
            <w:tcW w:w="3103" w:type="dxa"/>
          </w:tcPr>
          <w:p w14:paraId="1BC8FFBE" w14:textId="77777777" w:rsidR="00782A03" w:rsidRPr="002013EE" w:rsidRDefault="00782A03" w:rsidP="00162AD7">
            <w:pPr>
              <w:pStyle w:val="ListParagraph"/>
              <w:spacing w:before="120" w:after="120"/>
              <w:ind w:left="0"/>
              <w:contextualSpacing w:val="0"/>
              <w:rPr>
                <w:rFonts w:cs="Arial"/>
              </w:rPr>
            </w:pPr>
            <w:r w:rsidRPr="002013EE">
              <w:rPr>
                <w:rFonts w:cs="Arial"/>
              </w:rPr>
              <w:t xml:space="preserve">Tenderer </w:t>
            </w:r>
          </w:p>
        </w:tc>
        <w:tc>
          <w:tcPr>
            <w:tcW w:w="5193" w:type="dxa"/>
          </w:tcPr>
          <w:p w14:paraId="0907CBFB" w14:textId="77777777" w:rsidR="00782A03" w:rsidRPr="002013EE" w:rsidRDefault="00782A03" w:rsidP="00162AD7">
            <w:pPr>
              <w:pStyle w:val="Default"/>
              <w:spacing w:before="120" w:after="120"/>
              <w:jc w:val="both"/>
              <w:rPr>
                <w:color w:val="auto"/>
                <w:sz w:val="20"/>
                <w:szCs w:val="20"/>
              </w:rPr>
            </w:pPr>
            <w:r w:rsidRPr="002013EE">
              <w:rPr>
                <w:color w:val="auto"/>
                <w:sz w:val="20"/>
                <w:szCs w:val="20"/>
              </w:rPr>
              <w:t>a supplier who submits a Tender</w:t>
            </w:r>
          </w:p>
        </w:tc>
      </w:tr>
      <w:tr w:rsidR="00782A03" w:rsidRPr="002013EE" w14:paraId="1CA9ABDC" w14:textId="77777777" w:rsidTr="00162AD7">
        <w:tc>
          <w:tcPr>
            <w:tcW w:w="3103" w:type="dxa"/>
          </w:tcPr>
          <w:p w14:paraId="42BA8783" w14:textId="77777777" w:rsidR="00782A03" w:rsidRPr="002013EE" w:rsidRDefault="00782A03" w:rsidP="00162AD7">
            <w:pPr>
              <w:pStyle w:val="ListParagraph"/>
              <w:spacing w:before="120" w:after="120"/>
              <w:ind w:left="0"/>
              <w:contextualSpacing w:val="0"/>
              <w:rPr>
                <w:rFonts w:cs="Arial"/>
              </w:rPr>
            </w:pPr>
            <w:r w:rsidRPr="002013EE">
              <w:rPr>
                <w:rFonts w:cs="Arial"/>
              </w:rPr>
              <w:t>Tender Deadline</w:t>
            </w:r>
          </w:p>
        </w:tc>
        <w:tc>
          <w:tcPr>
            <w:tcW w:w="5193" w:type="dxa"/>
          </w:tcPr>
          <w:p w14:paraId="08ED8F93" w14:textId="77777777" w:rsidR="00782A03" w:rsidRPr="002013EE" w:rsidRDefault="00782A03" w:rsidP="00162AD7">
            <w:pPr>
              <w:pStyle w:val="ListParagraph"/>
              <w:spacing w:before="120" w:after="120"/>
              <w:ind w:left="0"/>
              <w:contextualSpacing w:val="0"/>
              <w:rPr>
                <w:rFonts w:cs="Arial"/>
              </w:rPr>
            </w:pPr>
            <w:r w:rsidRPr="002013EE">
              <w:rPr>
                <w:rFonts w:cs="Arial"/>
              </w:rPr>
              <w:t>means the submission deadline for the relevant Tender</w:t>
            </w:r>
          </w:p>
        </w:tc>
      </w:tr>
      <w:tr w:rsidR="00782A03" w:rsidRPr="002013EE" w14:paraId="78BBF384" w14:textId="77777777" w:rsidTr="00162AD7">
        <w:tc>
          <w:tcPr>
            <w:tcW w:w="3103" w:type="dxa"/>
          </w:tcPr>
          <w:p w14:paraId="3432C5E7" w14:textId="77777777" w:rsidR="00782A03" w:rsidRPr="002013EE" w:rsidRDefault="00782A03" w:rsidP="00162AD7">
            <w:pPr>
              <w:pStyle w:val="ListParagraph"/>
              <w:spacing w:before="120" w:after="120"/>
              <w:ind w:left="0"/>
              <w:contextualSpacing w:val="0"/>
              <w:rPr>
                <w:rFonts w:cs="Arial"/>
              </w:rPr>
            </w:pPr>
            <w:r w:rsidRPr="002013EE">
              <w:rPr>
                <w:rFonts w:cs="Arial"/>
              </w:rPr>
              <w:t>Tender Response Document</w:t>
            </w:r>
          </w:p>
        </w:tc>
        <w:tc>
          <w:tcPr>
            <w:tcW w:w="5193" w:type="dxa"/>
          </w:tcPr>
          <w:p w14:paraId="1ADF047D" w14:textId="77777777" w:rsidR="00782A03" w:rsidRPr="002013EE" w:rsidRDefault="00782A03" w:rsidP="00162AD7">
            <w:pPr>
              <w:pStyle w:val="ListParagraph"/>
              <w:spacing w:before="120" w:after="120"/>
              <w:ind w:left="0"/>
              <w:contextualSpacing w:val="0"/>
              <w:rPr>
                <w:rFonts w:cs="Arial"/>
              </w:rPr>
            </w:pPr>
            <w:r w:rsidRPr="00BA3C37">
              <w:rPr>
                <w:rFonts w:cs="Arial"/>
              </w:rPr>
              <w:t xml:space="preserve">means the document at ITT Schedule </w:t>
            </w:r>
            <w:r>
              <w:rPr>
                <w:rFonts w:cs="Arial"/>
              </w:rPr>
              <w:t>4</w:t>
            </w:r>
            <w:r w:rsidRPr="00BA3C37">
              <w:rPr>
                <w:rFonts w:cs="Arial"/>
              </w:rPr>
              <w:t xml:space="preserve"> (Tender Response Document) which sets out the Evaluation Criteria and weightings and questions required to be answered by each Tenderer in order that the Authority may evaluate the Tenderer’s proposed solutions in accordan</w:t>
            </w:r>
            <w:r>
              <w:rPr>
                <w:rFonts w:cs="Arial"/>
              </w:rPr>
              <w:t>ce with the Evaluation Criteria</w:t>
            </w:r>
          </w:p>
        </w:tc>
      </w:tr>
      <w:tr w:rsidR="00782A03" w:rsidRPr="002013EE" w14:paraId="7C608F0B" w14:textId="77777777" w:rsidTr="00162AD7">
        <w:tc>
          <w:tcPr>
            <w:tcW w:w="3103" w:type="dxa"/>
          </w:tcPr>
          <w:p w14:paraId="5D7A136D" w14:textId="77777777" w:rsidR="00782A03" w:rsidRPr="002013EE" w:rsidRDefault="00782A03" w:rsidP="00162AD7">
            <w:pPr>
              <w:pStyle w:val="ListParagraph"/>
              <w:spacing w:before="120" w:after="120"/>
              <w:ind w:left="0"/>
              <w:contextualSpacing w:val="0"/>
              <w:rPr>
                <w:rFonts w:cs="Arial"/>
              </w:rPr>
            </w:pPr>
            <w:r w:rsidRPr="002013EE">
              <w:rPr>
                <w:rFonts w:cs="Arial"/>
              </w:rPr>
              <w:t xml:space="preserve">Timetable </w:t>
            </w:r>
          </w:p>
        </w:tc>
        <w:tc>
          <w:tcPr>
            <w:tcW w:w="5193" w:type="dxa"/>
          </w:tcPr>
          <w:p w14:paraId="2F481BD5" w14:textId="77777777" w:rsidR="00782A03" w:rsidRPr="002013EE" w:rsidRDefault="00782A03" w:rsidP="00162AD7">
            <w:pPr>
              <w:pStyle w:val="Default"/>
              <w:spacing w:before="120" w:after="120"/>
              <w:jc w:val="both"/>
              <w:rPr>
                <w:color w:val="auto"/>
                <w:sz w:val="20"/>
                <w:szCs w:val="20"/>
              </w:rPr>
            </w:pPr>
            <w:r w:rsidRPr="002013EE">
              <w:rPr>
                <w:color w:val="auto"/>
                <w:sz w:val="20"/>
                <w:szCs w:val="20"/>
              </w:rPr>
              <w:t xml:space="preserve">the indicative timetable set out in </w:t>
            </w:r>
            <w:r>
              <w:rPr>
                <w:color w:val="auto"/>
                <w:sz w:val="20"/>
                <w:szCs w:val="20"/>
              </w:rPr>
              <w:t>paragraph</w:t>
            </w:r>
            <w:r w:rsidRPr="002013EE">
              <w:rPr>
                <w:color w:val="auto"/>
                <w:sz w:val="20"/>
                <w:szCs w:val="20"/>
              </w:rPr>
              <w:t xml:space="preserve"> </w:t>
            </w:r>
            <w:r w:rsidRPr="002013EE">
              <w:rPr>
                <w:color w:val="auto"/>
                <w:sz w:val="20"/>
                <w:szCs w:val="20"/>
              </w:rPr>
              <w:fldChar w:fldCharType="begin"/>
            </w:r>
            <w:r w:rsidRPr="002013EE">
              <w:rPr>
                <w:color w:val="auto"/>
                <w:sz w:val="20"/>
                <w:szCs w:val="20"/>
              </w:rPr>
              <w:instrText xml:space="preserve"> REF _Ref95766761 \r \h  \* MERGEFORMAT </w:instrText>
            </w:r>
            <w:r w:rsidRPr="002013EE">
              <w:rPr>
                <w:color w:val="auto"/>
                <w:sz w:val="20"/>
                <w:szCs w:val="20"/>
              </w:rPr>
            </w:r>
            <w:r w:rsidRPr="002013EE">
              <w:rPr>
                <w:color w:val="auto"/>
                <w:sz w:val="20"/>
                <w:szCs w:val="20"/>
              </w:rPr>
              <w:fldChar w:fldCharType="separate"/>
            </w:r>
            <w:r>
              <w:rPr>
                <w:color w:val="auto"/>
                <w:sz w:val="20"/>
                <w:szCs w:val="20"/>
              </w:rPr>
              <w:t>6.1</w:t>
            </w:r>
            <w:r w:rsidRPr="002013EE">
              <w:rPr>
                <w:color w:val="auto"/>
                <w:sz w:val="20"/>
                <w:szCs w:val="20"/>
              </w:rPr>
              <w:fldChar w:fldCharType="end"/>
            </w:r>
            <w:r w:rsidRPr="002013EE">
              <w:rPr>
                <w:color w:val="auto"/>
                <w:sz w:val="20"/>
                <w:szCs w:val="20"/>
              </w:rPr>
              <w:t xml:space="preserve"> of this document </w:t>
            </w:r>
          </w:p>
        </w:tc>
      </w:tr>
    </w:tbl>
    <w:p w14:paraId="1F5CA2F1" w14:textId="77777777" w:rsidR="00782A03" w:rsidRPr="002013EE" w:rsidRDefault="00782A03" w:rsidP="00782A03">
      <w:pPr>
        <w:pStyle w:val="Heading1"/>
        <w:rPr>
          <w:rFonts w:cs="Arial"/>
        </w:rPr>
      </w:pPr>
      <w:bookmarkStart w:id="4" w:name="_Toc97276422"/>
      <w:r w:rsidRPr="002013EE">
        <w:rPr>
          <w:rFonts w:cs="Arial"/>
        </w:rPr>
        <w:t>CONFIDENTIALITY AND PUBLICITY AND OTHER CONDITIONS</w:t>
      </w:r>
      <w:bookmarkEnd w:id="4"/>
    </w:p>
    <w:p w14:paraId="3FE3BA76" w14:textId="77777777" w:rsidR="00782A03" w:rsidRPr="002013EE" w:rsidRDefault="00782A03" w:rsidP="00782A03">
      <w:pPr>
        <w:pStyle w:val="Heading2"/>
        <w:rPr>
          <w:rFonts w:cs="Arial"/>
        </w:rPr>
      </w:pPr>
      <w:r w:rsidRPr="002013EE">
        <w:rPr>
          <w:rFonts w:cs="Arial"/>
        </w:rPr>
        <w:t>This ITT is made available on the condition that its contents (including the fact that the Tenderer has received this ITT) are kept co</w:t>
      </w:r>
      <w:r>
        <w:rPr>
          <w:rFonts w:cs="Arial"/>
        </w:rPr>
        <w:t>nfidential by the Tenderer and are</w:t>
      </w:r>
      <w:r w:rsidRPr="002013EE">
        <w:rPr>
          <w:rFonts w:cs="Arial"/>
        </w:rPr>
        <w:t xml:space="preserve"> not copied, reproduced, distributed or passed to any other person at any time, except for the purpose of enabling the Tenderer to submit a Tender.  If Tenderers are unable or unwilling to keep to this rule, they:</w:t>
      </w:r>
    </w:p>
    <w:p w14:paraId="1E752293" w14:textId="77777777" w:rsidR="00782A03" w:rsidRPr="002013EE" w:rsidRDefault="00782A03" w:rsidP="00782A03">
      <w:pPr>
        <w:pStyle w:val="Body2"/>
        <w:numPr>
          <w:ilvl w:val="0"/>
          <w:numId w:val="3"/>
        </w:numPr>
      </w:pPr>
      <w:r w:rsidRPr="002013EE">
        <w:lastRenderedPageBreak/>
        <w:t>should destroy this ITT and all associated documents at once; and</w:t>
      </w:r>
    </w:p>
    <w:p w14:paraId="0EBC35DA" w14:textId="77777777" w:rsidR="00782A03" w:rsidRPr="002013EE" w:rsidRDefault="00782A03" w:rsidP="00782A03">
      <w:pPr>
        <w:pStyle w:val="Body2"/>
        <w:numPr>
          <w:ilvl w:val="0"/>
          <w:numId w:val="3"/>
        </w:numPr>
      </w:pPr>
      <w:r w:rsidRPr="002013EE">
        <w:t>should not keep any electronic or paper copies.</w:t>
      </w:r>
    </w:p>
    <w:p w14:paraId="656A9481" w14:textId="77777777" w:rsidR="00782A03" w:rsidRPr="002013EE" w:rsidRDefault="00782A03" w:rsidP="00782A03">
      <w:pPr>
        <w:pStyle w:val="Heading2"/>
        <w:rPr>
          <w:rFonts w:cs="Arial"/>
        </w:rPr>
      </w:pPr>
      <w:r w:rsidRPr="002013EE">
        <w:rPr>
          <w:rFonts w:cs="Arial"/>
        </w:rPr>
        <w:t>Tenderers should be aware that, in compliance with its transparency obligations, the Authority routinely publishes details of its awarded contracts, including the contract values and the identities of its suppliers on its website without consulting the supplier of that information.</w:t>
      </w:r>
    </w:p>
    <w:p w14:paraId="44D00E6D" w14:textId="77777777" w:rsidR="00782A03" w:rsidRPr="002013EE" w:rsidRDefault="00782A03" w:rsidP="00782A03">
      <w:pPr>
        <w:pStyle w:val="Heading2"/>
        <w:rPr>
          <w:rFonts w:cs="Arial"/>
        </w:rPr>
      </w:pPr>
      <w:r w:rsidRPr="002013EE">
        <w:rPr>
          <w:rFonts w:cs="Arial"/>
        </w:rPr>
        <w:t xml:space="preserve">Tenderers must not take part in any publicity activities with any part of the media about the Contract or this </w:t>
      </w:r>
      <w:r>
        <w:rPr>
          <w:rFonts w:cs="Arial"/>
        </w:rPr>
        <w:t>Procurement Process</w:t>
      </w:r>
      <w:r w:rsidRPr="002013EE">
        <w:rPr>
          <w:rFonts w:cs="Arial"/>
        </w:rPr>
        <w:t xml:space="preserve"> without obtaining the express prior written agreement of the Authority.  When requesting prior written agreement, Tenderers should detail the proposed media coverage including format and content of any publicity.</w:t>
      </w:r>
    </w:p>
    <w:p w14:paraId="7CC64535" w14:textId="77777777" w:rsidR="00782A03" w:rsidRPr="002013EE" w:rsidRDefault="00782A03" w:rsidP="00782A03">
      <w:pPr>
        <w:pStyle w:val="Heading2"/>
        <w:rPr>
          <w:rFonts w:cs="Arial"/>
        </w:rPr>
      </w:pPr>
      <w:r w:rsidRPr="002013EE">
        <w:rPr>
          <w:rFonts w:cs="Arial"/>
        </w:rPr>
        <w:t>This ITT is made available in good faith.  While the information contained in this ITT is believed to be correct at the time of issue, the Authority, its advisors, or any other awarding authorities will not accept any liability for its accuracy, adequacy or completeness, nor will any express or implied warranty be given.  This exclusion extends to liability in relation to any statement, opinion or conclusion contained in or any omission from this ITT (including its appendices) and in respect of any other written or oral communication transmitted (or otherwise made available) to any Tenderer.  This exclusion does not extend to any fraudulent misrepresentation made by or on behalf of the Authority.</w:t>
      </w:r>
    </w:p>
    <w:p w14:paraId="5D5A0BBF" w14:textId="77777777" w:rsidR="00782A03" w:rsidRPr="002013EE" w:rsidRDefault="00782A03" w:rsidP="00782A03">
      <w:pPr>
        <w:pStyle w:val="Heading2"/>
        <w:rPr>
          <w:rFonts w:cs="Arial"/>
        </w:rPr>
      </w:pPr>
      <w:r w:rsidRPr="002013EE">
        <w:rPr>
          <w:rFonts w:cs="Arial"/>
        </w:rPr>
        <w:t>Neither the issue of this ITT nor any of the information presented in it should be regarded as a commitment or representation on the part of the Authority (or any other person) to enter into a contractual agreement.</w:t>
      </w:r>
    </w:p>
    <w:p w14:paraId="62818436" w14:textId="77777777" w:rsidR="00782A03" w:rsidRPr="004502D4" w:rsidRDefault="00782A03" w:rsidP="00782A03">
      <w:pPr>
        <w:pStyle w:val="Heading2"/>
        <w:rPr>
          <w:rFonts w:cs="Arial"/>
        </w:rPr>
      </w:pPr>
      <w:r w:rsidRPr="002013EE">
        <w:rPr>
          <w:rFonts w:cs="Arial"/>
        </w:rPr>
        <w:t>The Authority reserves the right to cancel the Procurement Process at any point a</w:t>
      </w:r>
      <w:r>
        <w:rPr>
          <w:rFonts w:cs="Arial"/>
        </w:rPr>
        <w:t>nd/or to choose not to award a</w:t>
      </w:r>
      <w:r w:rsidRPr="002013EE">
        <w:rPr>
          <w:rFonts w:cs="Arial"/>
        </w:rPr>
        <w:t xml:space="preserve"> Contract as a result of the current Procurement Process. The Authority makes no guarantee of any volumes of work placed under the Contract.   The Authority is not liable for any costs or expenditure resulting from any cancellation or amendment of this Tender process or for any other costs which Tenderers may incur </w:t>
      </w:r>
      <w:r w:rsidRPr="004502D4">
        <w:rPr>
          <w:rFonts w:cs="Arial"/>
        </w:rPr>
        <w:t>by tendering for this Contract.</w:t>
      </w:r>
    </w:p>
    <w:p w14:paraId="1DBA060D" w14:textId="77777777" w:rsidR="00782A03" w:rsidRPr="004502D4" w:rsidRDefault="00782A03" w:rsidP="00782A03">
      <w:pPr>
        <w:pStyle w:val="Heading2"/>
        <w:rPr>
          <w:rFonts w:cs="Arial"/>
        </w:rPr>
      </w:pPr>
      <w:r w:rsidRPr="004502D4">
        <w:rPr>
          <w:rFonts w:cs="Arial"/>
        </w:rPr>
        <w:t>Tenderers will be deemed to fully understand the process that the Authority must follow under relevant legislation, particularly the Regulations.</w:t>
      </w:r>
    </w:p>
    <w:p w14:paraId="0486F2EC" w14:textId="77777777" w:rsidR="00782A03" w:rsidRPr="002013EE" w:rsidRDefault="00782A03" w:rsidP="00782A03">
      <w:pPr>
        <w:pStyle w:val="Heading2"/>
        <w:rPr>
          <w:rFonts w:cs="Arial"/>
        </w:rPr>
      </w:pPr>
      <w:r w:rsidRPr="002013EE">
        <w:rPr>
          <w:rFonts w:cs="Arial"/>
        </w:rPr>
        <w:t>The Authority reserves the right at any time:</w:t>
      </w:r>
    </w:p>
    <w:p w14:paraId="4822052D" w14:textId="77777777" w:rsidR="00782A03" w:rsidRPr="002013EE" w:rsidRDefault="00782A03" w:rsidP="00782A03">
      <w:pPr>
        <w:pStyle w:val="Heading3"/>
        <w:rPr>
          <w:rFonts w:cs="Arial"/>
        </w:rPr>
      </w:pPr>
      <w:r w:rsidRPr="002013EE">
        <w:rPr>
          <w:rFonts w:cs="Arial"/>
        </w:rPr>
        <w:t>to issue amendments or modifications to the documentation it has issued at any time during this Procurement Process. Tenderers must consider such information in their proposals and the Authority will assume that all changes or additional information transmitted to Tenderers have been included in their Tenders, including their price, unless otherwise specified.</w:t>
      </w:r>
    </w:p>
    <w:p w14:paraId="5C2D6716" w14:textId="77777777" w:rsidR="00782A03" w:rsidRPr="002013EE" w:rsidRDefault="00782A03" w:rsidP="00782A03">
      <w:pPr>
        <w:pStyle w:val="Heading3"/>
        <w:rPr>
          <w:rFonts w:cs="Arial"/>
        </w:rPr>
      </w:pPr>
      <w:r w:rsidRPr="002013EE">
        <w:rPr>
          <w:rFonts w:cs="Arial"/>
        </w:rPr>
        <w:t>to require a Tenderer to clarify their proposal(s) in writing and/or provide additional information (failure to respond adequately may result in a Tenderer not being successful).</w:t>
      </w:r>
    </w:p>
    <w:p w14:paraId="54D8ABBB" w14:textId="77777777" w:rsidR="00782A03" w:rsidRPr="002013EE" w:rsidRDefault="00782A03" w:rsidP="00782A03">
      <w:pPr>
        <w:pStyle w:val="Heading3"/>
        <w:rPr>
          <w:rFonts w:cs="Arial"/>
        </w:rPr>
      </w:pPr>
      <w:r w:rsidRPr="002013EE">
        <w:rPr>
          <w:rFonts w:cs="Arial"/>
        </w:rPr>
        <w:t>to alter the Timetable; and/or</w:t>
      </w:r>
    </w:p>
    <w:p w14:paraId="1740FEA0" w14:textId="77777777" w:rsidR="00782A03" w:rsidRPr="002013EE" w:rsidRDefault="00782A03" w:rsidP="00782A03">
      <w:pPr>
        <w:pStyle w:val="Heading3"/>
        <w:rPr>
          <w:rFonts w:cs="Arial"/>
        </w:rPr>
      </w:pPr>
      <w:r w:rsidRPr="002013EE">
        <w:rPr>
          <w:rFonts w:cs="Arial"/>
        </w:rPr>
        <w:t>to amend the tender process as described.</w:t>
      </w:r>
    </w:p>
    <w:p w14:paraId="337503DC" w14:textId="77777777" w:rsidR="00782A03" w:rsidRPr="002013EE" w:rsidRDefault="00782A03" w:rsidP="00782A03">
      <w:pPr>
        <w:pStyle w:val="Heading1"/>
        <w:rPr>
          <w:rFonts w:cs="Arial"/>
        </w:rPr>
      </w:pPr>
      <w:bookmarkStart w:id="5" w:name="_Toc97276423"/>
      <w:r w:rsidRPr="002013EE">
        <w:rPr>
          <w:rFonts w:cs="Arial"/>
        </w:rPr>
        <w:t>IMPORTANT INFORMATION FOR TENDERERS</w:t>
      </w:r>
      <w:bookmarkEnd w:id="5"/>
    </w:p>
    <w:p w14:paraId="2B21F08E" w14:textId="77777777" w:rsidR="00782A03" w:rsidRPr="002013EE" w:rsidRDefault="00782A03" w:rsidP="00782A03">
      <w:pPr>
        <w:pStyle w:val="Heading2"/>
        <w:rPr>
          <w:rFonts w:cs="Arial"/>
        </w:rPr>
      </w:pPr>
      <w:r w:rsidRPr="002013EE">
        <w:rPr>
          <w:rFonts w:cs="Arial"/>
        </w:rPr>
        <w:t>The Authority is conducting this procurement using the O</w:t>
      </w:r>
      <w:r>
        <w:rPr>
          <w:rFonts w:cs="Arial"/>
        </w:rPr>
        <w:t>pen Procedure</w:t>
      </w:r>
      <w:r w:rsidRPr="002013EE">
        <w:rPr>
          <w:rFonts w:cs="Arial"/>
        </w:rPr>
        <w:t xml:space="preserve"> in accordance with the requirements of Regulation 27 of the Regulations. Tenderers should familiarise themselves with this Regulation. </w:t>
      </w:r>
      <w:r>
        <w:rPr>
          <w:rFonts w:cs="Arial"/>
        </w:rPr>
        <w:t xml:space="preserve">The stages of this Procurement Process are described further in paragraph </w:t>
      </w:r>
      <w:r>
        <w:rPr>
          <w:rFonts w:cs="Arial"/>
        </w:rPr>
        <w:fldChar w:fldCharType="begin"/>
      </w:r>
      <w:r>
        <w:rPr>
          <w:rFonts w:cs="Arial"/>
        </w:rPr>
        <w:instrText xml:space="preserve"> REF _Ref97277376 \r \h </w:instrText>
      </w:r>
      <w:r>
        <w:rPr>
          <w:rFonts w:cs="Arial"/>
        </w:rPr>
      </w:r>
      <w:r>
        <w:rPr>
          <w:rFonts w:cs="Arial"/>
        </w:rPr>
        <w:fldChar w:fldCharType="separate"/>
      </w:r>
      <w:r>
        <w:rPr>
          <w:rFonts w:cs="Arial"/>
        </w:rPr>
        <w:t>18</w:t>
      </w:r>
      <w:r>
        <w:rPr>
          <w:rFonts w:cs="Arial"/>
        </w:rPr>
        <w:fldChar w:fldCharType="end"/>
      </w:r>
      <w:r>
        <w:rPr>
          <w:rFonts w:cs="Arial"/>
        </w:rPr>
        <w:t xml:space="preserve"> below. </w:t>
      </w:r>
    </w:p>
    <w:p w14:paraId="50164510" w14:textId="77777777" w:rsidR="00782A03" w:rsidRPr="002013EE" w:rsidRDefault="00782A03" w:rsidP="00782A03">
      <w:pPr>
        <w:pStyle w:val="Heading2"/>
        <w:rPr>
          <w:rFonts w:cs="Arial"/>
        </w:rPr>
      </w:pPr>
      <w:r w:rsidRPr="002013EE">
        <w:rPr>
          <w:rFonts w:cs="Arial"/>
        </w:rPr>
        <w:lastRenderedPageBreak/>
        <w:t xml:space="preserve">This ITT contains further information about the Procurement Process and </w:t>
      </w:r>
      <w:r w:rsidRPr="00E65C80">
        <w:rPr>
          <w:rFonts w:cs="Arial"/>
        </w:rPr>
        <w:t xml:space="preserve">the </w:t>
      </w:r>
      <w:r w:rsidRPr="00E65C80">
        <w:rPr>
          <w:rFonts w:cs="Arial"/>
          <w:lang w:val="en-US"/>
        </w:rPr>
        <w:t>Services</w:t>
      </w:r>
      <w:r>
        <w:rPr>
          <w:rFonts w:cs="Arial"/>
          <w:lang w:val="en-US"/>
        </w:rPr>
        <w:t xml:space="preserve"> </w:t>
      </w:r>
      <w:r w:rsidRPr="002013EE">
        <w:rPr>
          <w:rFonts w:cs="Arial"/>
        </w:rPr>
        <w:t xml:space="preserve">required.  Each Tenderer’s Tender should be detailed enough to allow the Authority to evaluate in accordance with the Evaluation Criteria. </w:t>
      </w:r>
    </w:p>
    <w:p w14:paraId="0164499D" w14:textId="77777777" w:rsidR="00782A03" w:rsidRDefault="00782A03" w:rsidP="00782A03">
      <w:pPr>
        <w:pStyle w:val="Heading2"/>
        <w:rPr>
          <w:rFonts w:cs="Arial"/>
        </w:rPr>
      </w:pPr>
      <w:r w:rsidRPr="000168E6">
        <w:rPr>
          <w:rFonts w:cs="Arial"/>
        </w:rPr>
        <w:t xml:space="preserve">The Authority is using the Portal </w:t>
      </w:r>
      <w:r>
        <w:rPr>
          <w:rFonts w:cs="Arial"/>
        </w:rPr>
        <w:t xml:space="preserve">to </w:t>
      </w:r>
      <w:r w:rsidRPr="000168E6">
        <w:rPr>
          <w:rFonts w:cs="Arial"/>
        </w:rPr>
        <w:t xml:space="preserve">conduct the Procurement Process.  All communications (including submission of Tenders) must be via the Portal. </w:t>
      </w:r>
      <w:bookmarkStart w:id="6" w:name="_Ref95766758"/>
    </w:p>
    <w:p w14:paraId="7F68B47E" w14:textId="77777777" w:rsidR="00782A03" w:rsidRPr="000168E6" w:rsidRDefault="00782A03" w:rsidP="00782A03">
      <w:pPr>
        <w:pStyle w:val="Heading1"/>
        <w:rPr>
          <w:rFonts w:cs="Arial"/>
        </w:rPr>
      </w:pPr>
      <w:bookmarkStart w:id="7" w:name="_Toc97276424"/>
      <w:r w:rsidRPr="119FBC51">
        <w:rPr>
          <w:rFonts w:cs="Arial"/>
        </w:rPr>
        <w:t>indicative TIMETABLE</w:t>
      </w:r>
      <w:bookmarkEnd w:id="6"/>
      <w:bookmarkEnd w:id="7"/>
    </w:p>
    <w:p w14:paraId="6EE14945" w14:textId="77777777" w:rsidR="00782A03" w:rsidRPr="00814FD9" w:rsidRDefault="00782A03" w:rsidP="00782A03">
      <w:pPr>
        <w:pStyle w:val="Heading2"/>
        <w:rPr>
          <w:rFonts w:cs="Arial"/>
        </w:rPr>
      </w:pPr>
      <w:bookmarkStart w:id="8" w:name="_Ref95766761"/>
      <w:r w:rsidRPr="002013EE">
        <w:rPr>
          <w:rFonts w:cs="Arial"/>
        </w:rPr>
        <w:t xml:space="preserve">The key dates for this procurement are currently </w:t>
      </w:r>
      <w:r w:rsidRPr="0034391B">
        <w:rPr>
          <w:rFonts w:cs="Arial"/>
          <w:b/>
          <w:bCs/>
        </w:rPr>
        <w:t xml:space="preserve">anticipated </w:t>
      </w:r>
      <w:r w:rsidRPr="002013EE">
        <w:rPr>
          <w:rFonts w:cs="Arial"/>
        </w:rPr>
        <w:t>to be as follows:</w:t>
      </w:r>
      <w:bookmarkEnd w:id="8"/>
    </w:p>
    <w:p w14:paraId="53C4DF6A" w14:textId="77777777" w:rsidR="00782A03" w:rsidRDefault="00782A03" w:rsidP="00782A03">
      <w:pPr>
        <w:pStyle w:val="ListParagraph"/>
        <w:contextualSpacing w:val="0"/>
        <w:rPr>
          <w:rFonts w:cs="Arial"/>
        </w:rPr>
      </w:pPr>
    </w:p>
    <w:tbl>
      <w:tblPr>
        <w:tblStyle w:val="TableGrid"/>
        <w:tblW w:w="0" w:type="auto"/>
        <w:tblInd w:w="720" w:type="dxa"/>
        <w:tblLook w:val="04A0" w:firstRow="1" w:lastRow="0" w:firstColumn="1" w:lastColumn="0" w:noHBand="0" w:noVBand="1"/>
      </w:tblPr>
      <w:tblGrid>
        <w:gridCol w:w="4184"/>
        <w:gridCol w:w="4112"/>
      </w:tblGrid>
      <w:tr w:rsidR="002A78B8" w14:paraId="410BFD0E" w14:textId="77777777" w:rsidTr="00F010FB">
        <w:tc>
          <w:tcPr>
            <w:tcW w:w="4184" w:type="dxa"/>
            <w:shd w:val="clear" w:color="auto" w:fill="D9D9D9" w:themeFill="background1" w:themeFillShade="D9"/>
          </w:tcPr>
          <w:p w14:paraId="37F54608" w14:textId="74A4AD5F" w:rsidR="0019259F" w:rsidRPr="00736FBA" w:rsidRDefault="0019259F" w:rsidP="0019259F">
            <w:pPr>
              <w:pStyle w:val="ListParagraph"/>
              <w:ind w:left="0"/>
              <w:contextualSpacing w:val="0"/>
              <w:jc w:val="center"/>
              <w:rPr>
                <w:rFonts w:cs="Arial"/>
                <w:b/>
                <w:bCs/>
              </w:rPr>
            </w:pPr>
            <w:r w:rsidRPr="00736FBA">
              <w:rPr>
                <w:rFonts w:cs="Arial"/>
                <w:b/>
                <w:bCs/>
              </w:rPr>
              <w:t>Project Task</w:t>
            </w:r>
          </w:p>
        </w:tc>
        <w:tc>
          <w:tcPr>
            <w:tcW w:w="4112" w:type="dxa"/>
            <w:shd w:val="clear" w:color="auto" w:fill="D9D9D9" w:themeFill="background1" w:themeFillShade="D9"/>
          </w:tcPr>
          <w:p w14:paraId="578C6BAF" w14:textId="3DFBB5E5" w:rsidR="0019259F" w:rsidRPr="00736FBA" w:rsidRDefault="0019259F" w:rsidP="0019259F">
            <w:pPr>
              <w:pStyle w:val="ListParagraph"/>
              <w:ind w:left="0"/>
              <w:contextualSpacing w:val="0"/>
              <w:jc w:val="center"/>
              <w:rPr>
                <w:rFonts w:cs="Arial"/>
                <w:b/>
                <w:bCs/>
              </w:rPr>
            </w:pPr>
            <w:r w:rsidRPr="00736FBA">
              <w:rPr>
                <w:rFonts w:cs="Arial"/>
                <w:b/>
                <w:bCs/>
              </w:rPr>
              <w:t>Deadline</w:t>
            </w:r>
          </w:p>
        </w:tc>
      </w:tr>
      <w:tr w:rsidR="00F010FB" w14:paraId="0A7E4478" w14:textId="77777777" w:rsidTr="00F010FB">
        <w:tc>
          <w:tcPr>
            <w:tcW w:w="4184" w:type="dxa"/>
          </w:tcPr>
          <w:p w14:paraId="03F7CBD2" w14:textId="536D300E" w:rsidR="0019259F" w:rsidRDefault="00713B78" w:rsidP="00782A03">
            <w:pPr>
              <w:pStyle w:val="ListParagraph"/>
              <w:ind w:left="0"/>
              <w:contextualSpacing w:val="0"/>
              <w:rPr>
                <w:rFonts w:cs="Arial"/>
              </w:rPr>
            </w:pPr>
            <w:r>
              <w:rPr>
                <w:rFonts w:cs="Arial"/>
              </w:rPr>
              <w:t xml:space="preserve">Tender </w:t>
            </w:r>
            <w:r w:rsidR="002A78B8">
              <w:rPr>
                <w:rFonts w:cs="Arial"/>
              </w:rPr>
              <w:t>p</w:t>
            </w:r>
            <w:r>
              <w:rPr>
                <w:rFonts w:cs="Arial"/>
              </w:rPr>
              <w:t>ublication</w:t>
            </w:r>
          </w:p>
        </w:tc>
        <w:tc>
          <w:tcPr>
            <w:tcW w:w="4112" w:type="dxa"/>
          </w:tcPr>
          <w:p w14:paraId="5452E093" w14:textId="361B0602" w:rsidR="0019259F" w:rsidRDefault="0060504D" w:rsidP="00782A03">
            <w:pPr>
              <w:pStyle w:val="ListParagraph"/>
              <w:ind w:left="0"/>
              <w:contextualSpacing w:val="0"/>
              <w:rPr>
                <w:rFonts w:cs="Arial"/>
              </w:rPr>
            </w:pPr>
            <w:r>
              <w:rPr>
                <w:rFonts w:cs="Arial"/>
              </w:rPr>
              <w:t>Friday 24</w:t>
            </w:r>
            <w:r w:rsidRPr="0060504D">
              <w:rPr>
                <w:rFonts w:cs="Arial"/>
                <w:vertAlign w:val="superscript"/>
              </w:rPr>
              <w:t>th</w:t>
            </w:r>
            <w:r>
              <w:rPr>
                <w:rFonts w:cs="Arial"/>
              </w:rPr>
              <w:t xml:space="preserve"> May </w:t>
            </w:r>
          </w:p>
        </w:tc>
      </w:tr>
      <w:tr w:rsidR="00F010FB" w14:paraId="69886A87" w14:textId="77777777" w:rsidTr="00F010FB">
        <w:tc>
          <w:tcPr>
            <w:tcW w:w="4184" w:type="dxa"/>
          </w:tcPr>
          <w:p w14:paraId="291553A3" w14:textId="6894BE23" w:rsidR="0019259F" w:rsidRDefault="00713B78" w:rsidP="00782A03">
            <w:pPr>
              <w:pStyle w:val="ListParagraph"/>
              <w:ind w:left="0"/>
              <w:contextualSpacing w:val="0"/>
              <w:rPr>
                <w:rFonts w:cs="Arial"/>
              </w:rPr>
            </w:pPr>
            <w:r>
              <w:rPr>
                <w:rFonts w:cs="Arial"/>
              </w:rPr>
              <w:t xml:space="preserve">Clarification </w:t>
            </w:r>
            <w:r w:rsidR="002A78B8">
              <w:rPr>
                <w:rFonts w:cs="Arial"/>
              </w:rPr>
              <w:t>q</w:t>
            </w:r>
            <w:r>
              <w:rPr>
                <w:rFonts w:cs="Arial"/>
              </w:rPr>
              <w:t xml:space="preserve">uestion </w:t>
            </w:r>
            <w:r w:rsidR="002A78B8">
              <w:rPr>
                <w:rFonts w:cs="Arial"/>
              </w:rPr>
              <w:t>d</w:t>
            </w:r>
            <w:r>
              <w:rPr>
                <w:rFonts w:cs="Arial"/>
              </w:rPr>
              <w:t xml:space="preserve">eadline </w:t>
            </w:r>
          </w:p>
        </w:tc>
        <w:tc>
          <w:tcPr>
            <w:tcW w:w="4112" w:type="dxa"/>
          </w:tcPr>
          <w:p w14:paraId="323655DA" w14:textId="28F5CE1B" w:rsidR="0019259F" w:rsidRDefault="001D07EF" w:rsidP="00782A03">
            <w:pPr>
              <w:pStyle w:val="ListParagraph"/>
              <w:ind w:left="0"/>
              <w:contextualSpacing w:val="0"/>
              <w:rPr>
                <w:rFonts w:cs="Arial"/>
              </w:rPr>
            </w:pPr>
            <w:r>
              <w:rPr>
                <w:rFonts w:cs="Arial"/>
              </w:rPr>
              <w:t>Friday 7</w:t>
            </w:r>
            <w:r w:rsidRPr="001D07EF">
              <w:rPr>
                <w:rFonts w:cs="Arial"/>
                <w:vertAlign w:val="superscript"/>
              </w:rPr>
              <w:t>th</w:t>
            </w:r>
            <w:r>
              <w:rPr>
                <w:rFonts w:cs="Arial"/>
              </w:rPr>
              <w:t xml:space="preserve"> June 14:00</w:t>
            </w:r>
          </w:p>
        </w:tc>
      </w:tr>
      <w:tr w:rsidR="00F010FB" w14:paraId="40DC0DF1" w14:textId="77777777" w:rsidTr="00F010FB">
        <w:tc>
          <w:tcPr>
            <w:tcW w:w="4184" w:type="dxa"/>
          </w:tcPr>
          <w:p w14:paraId="316BB12F" w14:textId="6ED463B8" w:rsidR="0019259F" w:rsidRDefault="0060504D" w:rsidP="00782A03">
            <w:pPr>
              <w:pStyle w:val="ListParagraph"/>
              <w:ind w:left="0"/>
              <w:contextualSpacing w:val="0"/>
              <w:rPr>
                <w:rFonts w:cs="Arial"/>
              </w:rPr>
            </w:pPr>
            <w:r>
              <w:rPr>
                <w:rFonts w:cs="Arial"/>
              </w:rPr>
              <w:t xml:space="preserve">Tender </w:t>
            </w:r>
            <w:r w:rsidR="002A78B8">
              <w:rPr>
                <w:rFonts w:cs="Arial"/>
              </w:rPr>
              <w:t>d</w:t>
            </w:r>
            <w:r>
              <w:rPr>
                <w:rFonts w:cs="Arial"/>
              </w:rPr>
              <w:t>eadline</w:t>
            </w:r>
          </w:p>
        </w:tc>
        <w:tc>
          <w:tcPr>
            <w:tcW w:w="4112" w:type="dxa"/>
          </w:tcPr>
          <w:p w14:paraId="0B792062" w14:textId="2DFD5BEA" w:rsidR="0019259F" w:rsidRDefault="0060504D" w:rsidP="00782A03">
            <w:pPr>
              <w:pStyle w:val="ListParagraph"/>
              <w:ind w:left="0"/>
              <w:contextualSpacing w:val="0"/>
              <w:rPr>
                <w:rFonts w:cs="Arial"/>
              </w:rPr>
            </w:pPr>
            <w:r>
              <w:rPr>
                <w:rFonts w:cs="Arial"/>
              </w:rPr>
              <w:t>Monday 24</w:t>
            </w:r>
            <w:r w:rsidRPr="0060504D">
              <w:rPr>
                <w:rFonts w:cs="Arial"/>
                <w:vertAlign w:val="superscript"/>
              </w:rPr>
              <w:t>th</w:t>
            </w:r>
            <w:r>
              <w:rPr>
                <w:rFonts w:cs="Arial"/>
              </w:rPr>
              <w:t xml:space="preserve"> June 14:00</w:t>
            </w:r>
          </w:p>
        </w:tc>
      </w:tr>
      <w:tr w:rsidR="00F010FB" w14:paraId="54965864" w14:textId="77777777" w:rsidTr="00F010FB">
        <w:tc>
          <w:tcPr>
            <w:tcW w:w="4184" w:type="dxa"/>
          </w:tcPr>
          <w:p w14:paraId="550FB52F" w14:textId="229C8448" w:rsidR="0019259F" w:rsidRDefault="002A78B8" w:rsidP="00782A03">
            <w:pPr>
              <w:pStyle w:val="ListParagraph"/>
              <w:ind w:left="0"/>
              <w:contextualSpacing w:val="0"/>
              <w:rPr>
                <w:rFonts w:cs="Arial"/>
              </w:rPr>
            </w:pPr>
            <w:r>
              <w:rPr>
                <w:rFonts w:cs="Arial"/>
              </w:rPr>
              <w:t xml:space="preserve">Issue outcome letters/standstill period starts </w:t>
            </w:r>
            <w:r w:rsidR="0008595D">
              <w:rPr>
                <w:rFonts w:cs="Arial"/>
              </w:rPr>
              <w:t>(10 days)</w:t>
            </w:r>
          </w:p>
        </w:tc>
        <w:tc>
          <w:tcPr>
            <w:tcW w:w="4112" w:type="dxa"/>
          </w:tcPr>
          <w:p w14:paraId="56A6B5B9" w14:textId="0851ED98" w:rsidR="0019259F" w:rsidRDefault="0008595D" w:rsidP="00782A03">
            <w:pPr>
              <w:pStyle w:val="ListParagraph"/>
              <w:ind w:left="0"/>
              <w:contextualSpacing w:val="0"/>
              <w:rPr>
                <w:rFonts w:cs="Arial"/>
              </w:rPr>
            </w:pPr>
            <w:r>
              <w:rPr>
                <w:rFonts w:cs="Arial"/>
              </w:rPr>
              <w:t>W/C Monday 15</w:t>
            </w:r>
            <w:r w:rsidRPr="0008595D">
              <w:rPr>
                <w:rFonts w:cs="Arial"/>
                <w:vertAlign w:val="superscript"/>
              </w:rPr>
              <w:t>th</w:t>
            </w:r>
            <w:r>
              <w:rPr>
                <w:rFonts w:cs="Arial"/>
              </w:rPr>
              <w:t xml:space="preserve"> July</w:t>
            </w:r>
          </w:p>
        </w:tc>
      </w:tr>
      <w:tr w:rsidR="00F010FB" w14:paraId="03F46B99" w14:textId="77777777" w:rsidTr="00F010FB">
        <w:tc>
          <w:tcPr>
            <w:tcW w:w="4184" w:type="dxa"/>
          </w:tcPr>
          <w:p w14:paraId="26C9DA88" w14:textId="5358A093" w:rsidR="0019259F" w:rsidRDefault="00F010FB" w:rsidP="00782A03">
            <w:pPr>
              <w:pStyle w:val="ListParagraph"/>
              <w:ind w:left="0"/>
              <w:contextualSpacing w:val="0"/>
              <w:rPr>
                <w:rFonts w:cs="Arial"/>
              </w:rPr>
            </w:pPr>
            <w:r>
              <w:rPr>
                <w:rFonts w:cs="Arial"/>
              </w:rPr>
              <w:t>Contract Award</w:t>
            </w:r>
          </w:p>
        </w:tc>
        <w:tc>
          <w:tcPr>
            <w:tcW w:w="4112" w:type="dxa"/>
          </w:tcPr>
          <w:p w14:paraId="28D163F5" w14:textId="2261AE7F" w:rsidR="0019259F" w:rsidRDefault="00F010FB" w:rsidP="00782A03">
            <w:pPr>
              <w:pStyle w:val="ListParagraph"/>
              <w:ind w:left="0"/>
              <w:contextualSpacing w:val="0"/>
              <w:rPr>
                <w:rFonts w:cs="Arial"/>
              </w:rPr>
            </w:pPr>
            <w:r>
              <w:rPr>
                <w:rFonts w:cs="Arial"/>
              </w:rPr>
              <w:t>By the end of July</w:t>
            </w:r>
          </w:p>
        </w:tc>
      </w:tr>
      <w:tr w:rsidR="00F010FB" w14:paraId="2FBA8661" w14:textId="77777777" w:rsidTr="00F010FB">
        <w:tc>
          <w:tcPr>
            <w:tcW w:w="4184" w:type="dxa"/>
          </w:tcPr>
          <w:p w14:paraId="52D08BE5" w14:textId="6FF664B4" w:rsidR="0019259F" w:rsidRDefault="00F010FB" w:rsidP="00782A03">
            <w:pPr>
              <w:pStyle w:val="ListParagraph"/>
              <w:ind w:left="0"/>
              <w:contextualSpacing w:val="0"/>
              <w:rPr>
                <w:rFonts w:cs="Arial"/>
              </w:rPr>
            </w:pPr>
            <w:r>
              <w:rPr>
                <w:rFonts w:cs="Arial"/>
              </w:rPr>
              <w:t xml:space="preserve">Contract commencement </w:t>
            </w:r>
          </w:p>
        </w:tc>
        <w:tc>
          <w:tcPr>
            <w:tcW w:w="4112" w:type="dxa"/>
          </w:tcPr>
          <w:p w14:paraId="2593BCB1" w14:textId="3DE13927" w:rsidR="0019259F" w:rsidRDefault="00F010FB" w:rsidP="00782A03">
            <w:pPr>
              <w:pStyle w:val="ListParagraph"/>
              <w:ind w:left="0"/>
              <w:contextualSpacing w:val="0"/>
              <w:rPr>
                <w:rFonts w:cs="Arial"/>
              </w:rPr>
            </w:pPr>
            <w:r>
              <w:rPr>
                <w:rFonts w:cs="Arial"/>
              </w:rPr>
              <w:t>First week of August</w:t>
            </w:r>
          </w:p>
        </w:tc>
      </w:tr>
    </w:tbl>
    <w:p w14:paraId="61E79E1A" w14:textId="77777777" w:rsidR="00957E70" w:rsidRDefault="00957E70" w:rsidP="00782A03">
      <w:pPr>
        <w:pStyle w:val="ListParagraph"/>
        <w:contextualSpacing w:val="0"/>
        <w:rPr>
          <w:rFonts w:cs="Arial"/>
        </w:rPr>
      </w:pPr>
    </w:p>
    <w:p w14:paraId="3382BCC9" w14:textId="77777777" w:rsidR="00782A03" w:rsidRDefault="00782A03" w:rsidP="00782A03">
      <w:pPr>
        <w:pStyle w:val="Heading2"/>
      </w:pPr>
      <w:r>
        <w:t xml:space="preserve">The </w:t>
      </w:r>
      <w:r w:rsidRPr="002013EE">
        <w:t>Authority reserves the right to change the Timetable set out above at its sole discretion. Any changes to the Timetable shall be notified to all Tenderers as soon as practicable.</w:t>
      </w:r>
    </w:p>
    <w:p w14:paraId="39913B7E" w14:textId="77777777" w:rsidR="00782A03" w:rsidRPr="00984EAD" w:rsidRDefault="00782A03" w:rsidP="00782A03">
      <w:pPr>
        <w:pStyle w:val="Body2"/>
      </w:pPr>
    </w:p>
    <w:p w14:paraId="13A42DC3" w14:textId="77777777" w:rsidR="00782A03" w:rsidRPr="002013EE" w:rsidRDefault="00782A03" w:rsidP="00782A03">
      <w:pPr>
        <w:pStyle w:val="Heading1"/>
        <w:rPr>
          <w:rFonts w:cs="Arial"/>
        </w:rPr>
      </w:pPr>
      <w:bookmarkStart w:id="9" w:name="_Toc97276425"/>
      <w:r w:rsidRPr="002013EE">
        <w:rPr>
          <w:rFonts w:cs="Arial"/>
        </w:rPr>
        <w:t>TENDERERS’ QUERIES DURING THE PROCUREMENT PROCESS</w:t>
      </w:r>
      <w:bookmarkEnd w:id="9"/>
    </w:p>
    <w:p w14:paraId="1C7C5547" w14:textId="77777777" w:rsidR="00782A03" w:rsidRPr="002013EE" w:rsidRDefault="00782A03" w:rsidP="00782A03">
      <w:pPr>
        <w:pStyle w:val="Heading2"/>
        <w:rPr>
          <w:rFonts w:cs="Arial"/>
        </w:rPr>
      </w:pPr>
      <w:r w:rsidRPr="002013EE">
        <w:rPr>
          <w:rFonts w:cs="Arial"/>
        </w:rPr>
        <w:t>Tenderers are urged to review the ITT documentation immediately upon receipt and identify and submit any clarification request as soon as possible and, in any event, no later than the Tender clarification deadline</w:t>
      </w:r>
      <w:r>
        <w:rPr>
          <w:rFonts w:cs="Arial"/>
        </w:rPr>
        <w:t xml:space="preserve"> (set out in paragraph </w:t>
      </w:r>
      <w:r w:rsidRPr="002013EE">
        <w:rPr>
          <w:rFonts w:cs="Arial"/>
        </w:rPr>
        <w:fldChar w:fldCharType="begin"/>
      </w:r>
      <w:r w:rsidRPr="002013EE">
        <w:rPr>
          <w:rFonts w:cs="Arial"/>
        </w:rPr>
        <w:instrText xml:space="preserve"> REF _Ref95766761 \r \h  \* MERGEFORMAT </w:instrText>
      </w:r>
      <w:r w:rsidRPr="002013EE">
        <w:rPr>
          <w:rFonts w:cs="Arial"/>
        </w:rPr>
      </w:r>
      <w:r w:rsidRPr="002013EE">
        <w:rPr>
          <w:rFonts w:cs="Arial"/>
        </w:rPr>
        <w:fldChar w:fldCharType="separate"/>
      </w:r>
      <w:r>
        <w:rPr>
          <w:rFonts w:cs="Arial"/>
        </w:rPr>
        <w:t>6.1</w:t>
      </w:r>
      <w:r w:rsidRPr="002013EE">
        <w:rPr>
          <w:rFonts w:cs="Arial"/>
        </w:rPr>
        <w:fldChar w:fldCharType="end"/>
      </w:r>
      <w:r w:rsidRPr="002013EE">
        <w:rPr>
          <w:rFonts w:cs="Arial"/>
        </w:rPr>
        <w:t xml:space="preserve"> above</w:t>
      </w:r>
      <w:r>
        <w:rPr>
          <w:rFonts w:cs="Arial"/>
        </w:rPr>
        <w:t>)</w:t>
      </w:r>
      <w:r w:rsidRPr="002013EE">
        <w:rPr>
          <w:rFonts w:cs="Arial"/>
        </w:rPr>
        <w:t xml:space="preserve">. </w:t>
      </w:r>
    </w:p>
    <w:p w14:paraId="68E04A8D" w14:textId="77777777" w:rsidR="00782A03" w:rsidRPr="002013EE" w:rsidRDefault="00782A03" w:rsidP="00782A03">
      <w:pPr>
        <w:pStyle w:val="Heading2"/>
        <w:rPr>
          <w:rFonts w:cs="Arial"/>
          <w:b/>
        </w:rPr>
      </w:pPr>
      <w:r w:rsidRPr="002013EE">
        <w:rPr>
          <w:rFonts w:cs="Arial"/>
        </w:rPr>
        <w:t>Any questions/clarifications relating to this ITT or subsequently throughout the Procurement Process must be submitted via the Portal and must be addressed to the Procuring Officer.</w:t>
      </w:r>
    </w:p>
    <w:p w14:paraId="7F98E12E" w14:textId="77777777" w:rsidR="00782A03" w:rsidRPr="002013EE" w:rsidRDefault="00782A03" w:rsidP="00782A03">
      <w:pPr>
        <w:pStyle w:val="Heading2"/>
        <w:rPr>
          <w:rFonts w:cs="Arial"/>
        </w:rPr>
      </w:pPr>
      <w:r w:rsidRPr="002013EE">
        <w:rPr>
          <w:rFonts w:cs="Arial"/>
        </w:rPr>
        <w:t>The Authority will respond to all reasonable questions/clarifications as soon as possible via the Portal.  If a Tenderer wishes the Authority to treat a question/clarification as confidential and not issue the response to all Tenderers, it must state this when submitting the question/clarification. If the Authority determines at its sole discretion that the question / clarification is not confidential, the Authority will inform the Tenderer and it will have an opportunity to withdraw it.  If the query is not withdrawn, the response will be issued to all Tenderers.</w:t>
      </w:r>
    </w:p>
    <w:p w14:paraId="27039960" w14:textId="77777777" w:rsidR="00782A03" w:rsidRPr="002013EE" w:rsidRDefault="00782A03" w:rsidP="00782A03">
      <w:pPr>
        <w:pStyle w:val="Heading2"/>
        <w:rPr>
          <w:rFonts w:cs="Arial"/>
        </w:rPr>
      </w:pPr>
      <w:r w:rsidRPr="002013EE">
        <w:rPr>
          <w:rFonts w:cs="Arial"/>
        </w:rPr>
        <w:t xml:space="preserve">Tenderers are advised not to rely on communications issued via any method other than the Portal. </w:t>
      </w:r>
    </w:p>
    <w:p w14:paraId="501FAE7F" w14:textId="77777777" w:rsidR="00782A03" w:rsidRPr="002013EE" w:rsidRDefault="00782A03" w:rsidP="00782A03">
      <w:pPr>
        <w:pStyle w:val="Heading2"/>
        <w:rPr>
          <w:rFonts w:cs="Arial"/>
        </w:rPr>
      </w:pPr>
      <w:r w:rsidRPr="002013EE">
        <w:rPr>
          <w:rFonts w:cs="Arial"/>
        </w:rPr>
        <w:t>The Authority reserves the right to issue extra documentation prior to Tender Deadline (detailed at paragraph 6.1 above) to clarify any issue or amend any aspect of the ITT. Any extra documentation that the Authority may issue will form part of the ITT. Also, it will add to and/or supersede any part of the ITT to the extent indicated.</w:t>
      </w:r>
    </w:p>
    <w:p w14:paraId="6A7627EF" w14:textId="77777777" w:rsidR="00782A03" w:rsidRPr="002013EE" w:rsidRDefault="00782A03" w:rsidP="00782A03">
      <w:pPr>
        <w:pStyle w:val="Heading2"/>
        <w:rPr>
          <w:rFonts w:cs="Arial"/>
        </w:rPr>
      </w:pPr>
      <w:r w:rsidRPr="002013EE">
        <w:rPr>
          <w:rFonts w:cs="Arial"/>
        </w:rPr>
        <w:t>Tenderers must obtain at their own expense all information required for the preparation of their Tender.</w:t>
      </w:r>
    </w:p>
    <w:p w14:paraId="51E6E7F2" w14:textId="77777777" w:rsidR="00782A03" w:rsidRPr="002013EE" w:rsidRDefault="00782A03" w:rsidP="00782A03">
      <w:pPr>
        <w:pStyle w:val="Heading2"/>
        <w:rPr>
          <w:rFonts w:cs="Arial"/>
        </w:rPr>
      </w:pPr>
      <w:r w:rsidRPr="002013EE">
        <w:rPr>
          <w:rFonts w:cs="Arial"/>
        </w:rPr>
        <w:t>The Contract requires the successful Tenderer to adhere to the Authority’s policies as detailed in the Draft Contract (</w:t>
      </w:r>
      <w:r>
        <w:rPr>
          <w:rFonts w:cs="Arial"/>
        </w:rPr>
        <w:t xml:space="preserve">ITT </w:t>
      </w:r>
      <w:r w:rsidRPr="002013EE">
        <w:rPr>
          <w:rFonts w:cs="Arial"/>
        </w:rPr>
        <w:t xml:space="preserve">Schedule </w:t>
      </w:r>
      <w:r>
        <w:rPr>
          <w:rFonts w:cs="Arial"/>
        </w:rPr>
        <w:t>7</w:t>
      </w:r>
      <w:r w:rsidRPr="002013EE">
        <w:rPr>
          <w:rFonts w:cs="Arial"/>
        </w:rPr>
        <w:t xml:space="preserve">).  Tenderers are advised to satisfy themselves that they understand all of the Authority’s policies relevant to the Contract before submitting their Tender. </w:t>
      </w:r>
    </w:p>
    <w:p w14:paraId="225D0CE0" w14:textId="77777777" w:rsidR="00782A03" w:rsidRPr="002013EE" w:rsidRDefault="00782A03" w:rsidP="00782A03">
      <w:pPr>
        <w:pStyle w:val="Heading2"/>
        <w:rPr>
          <w:rFonts w:cs="Arial"/>
        </w:rPr>
      </w:pPr>
      <w:r w:rsidRPr="002013EE">
        <w:rPr>
          <w:rFonts w:cs="Arial"/>
        </w:rPr>
        <w:lastRenderedPageBreak/>
        <w:t>The Tender submission must be received in line with the relevant instructions no later than the time and date indicated. The Authority reserves the right not</w:t>
      </w:r>
      <w:r>
        <w:rPr>
          <w:rFonts w:cs="Arial"/>
        </w:rPr>
        <w:t xml:space="preserve"> to</w:t>
      </w:r>
      <w:r w:rsidRPr="002013EE">
        <w:rPr>
          <w:rFonts w:cs="Arial"/>
        </w:rPr>
        <w:t xml:space="preserve"> accept any Tender received after the relevant Tender Deadline and </w:t>
      </w:r>
      <w:r>
        <w:rPr>
          <w:rFonts w:cs="Arial"/>
        </w:rPr>
        <w:t xml:space="preserve">to </w:t>
      </w:r>
      <w:r w:rsidRPr="002013EE">
        <w:rPr>
          <w:rFonts w:cs="Arial"/>
        </w:rPr>
        <w:t>only accept such a Tender in circumstances where the reason for the delay was completely outside of the control of the Tenderer and it would be fair and proportionate to do so in all the circumstances. For the avoidance of doubt, to be considered as having been submitted prior to the Tender Deadline</w:t>
      </w:r>
      <w:r>
        <w:rPr>
          <w:rFonts w:cs="Arial"/>
        </w:rPr>
        <w:t>,</w:t>
      </w:r>
      <w:r w:rsidRPr="002013EE">
        <w:rPr>
          <w:rFonts w:cs="Arial"/>
        </w:rPr>
        <w:t xml:space="preserve"> the Tender must be fully uploaded and received by the Authority in full. It is the Tenderer’s responsibility to ensure the bid is fully uploaded in sufficient time prior to the relevant Tender Deadline.</w:t>
      </w:r>
    </w:p>
    <w:p w14:paraId="66C3BEAC" w14:textId="77777777" w:rsidR="00782A03" w:rsidRPr="002013EE" w:rsidRDefault="00782A03" w:rsidP="00782A03">
      <w:pPr>
        <w:pStyle w:val="Heading1"/>
        <w:rPr>
          <w:rFonts w:cs="Arial"/>
        </w:rPr>
      </w:pPr>
      <w:bookmarkStart w:id="10" w:name="_Toc97276426"/>
      <w:r w:rsidRPr="002013EE">
        <w:rPr>
          <w:rFonts w:cs="Arial"/>
        </w:rPr>
        <w:t>TENDER SUBMISSION REQUIREMENTS</w:t>
      </w:r>
      <w:bookmarkEnd w:id="10"/>
      <w:r w:rsidRPr="002013EE">
        <w:rPr>
          <w:rFonts w:cs="Arial"/>
        </w:rPr>
        <w:t xml:space="preserve"> </w:t>
      </w:r>
    </w:p>
    <w:p w14:paraId="7E76A964" w14:textId="77777777" w:rsidR="00782A03" w:rsidRPr="002013EE" w:rsidRDefault="00782A03" w:rsidP="00782A03">
      <w:pPr>
        <w:pStyle w:val="Heading2"/>
        <w:rPr>
          <w:rFonts w:cs="Arial"/>
        </w:rPr>
      </w:pPr>
      <w:r w:rsidRPr="002013EE">
        <w:rPr>
          <w:rFonts w:cs="Arial"/>
        </w:rPr>
        <w:t>Tenders must be written in the English Language.</w:t>
      </w:r>
    </w:p>
    <w:p w14:paraId="294D6A86" w14:textId="77777777" w:rsidR="00782A03" w:rsidRPr="002013EE" w:rsidRDefault="00782A03" w:rsidP="00782A03">
      <w:pPr>
        <w:pStyle w:val="Heading2"/>
        <w:rPr>
          <w:rFonts w:cs="Arial"/>
        </w:rPr>
      </w:pPr>
      <w:r w:rsidRPr="002013EE">
        <w:rPr>
          <w:rFonts w:cs="Arial"/>
        </w:rPr>
        <w:t>Tenderers must respond in line with instructions set out in this ITT.</w:t>
      </w:r>
    </w:p>
    <w:p w14:paraId="19FC60A3" w14:textId="77777777" w:rsidR="00782A03" w:rsidRPr="002013EE" w:rsidRDefault="00782A03" w:rsidP="00782A03">
      <w:pPr>
        <w:pStyle w:val="Heading2"/>
        <w:rPr>
          <w:rFonts w:cs="Arial"/>
        </w:rPr>
      </w:pPr>
      <w:r w:rsidRPr="002013EE">
        <w:rPr>
          <w:rFonts w:cs="Arial"/>
        </w:rPr>
        <w:t xml:space="preserve">When evaluating Tenders, the Authority will only consider the information in the Tender Response. Tenderers should not assume that the Authority has any prior knowledge of the Tenderer, its practice or reputation, or its involvement in existing services, projects or procurements. </w:t>
      </w:r>
    </w:p>
    <w:p w14:paraId="02140B69" w14:textId="77777777" w:rsidR="00782A03" w:rsidRPr="002013EE" w:rsidRDefault="00782A03" w:rsidP="00782A03">
      <w:pPr>
        <w:pStyle w:val="Heading2"/>
        <w:rPr>
          <w:rFonts w:cs="Arial"/>
        </w:rPr>
      </w:pPr>
      <w:r w:rsidRPr="002013EE">
        <w:rPr>
          <w:rFonts w:cs="Arial"/>
        </w:rPr>
        <w:t>Only one Tender submission is allowed from each Tenderer. If a Tenderer submits more than one Tender; the Authority will evaluate the one with the latest time of submission and disregard the other(s). For the avoidance of doubt the Authority will not accept multiple competing Tenders from a single organisation e.g., as an independent bid and / or part of</w:t>
      </w:r>
      <w:r>
        <w:rPr>
          <w:rFonts w:cs="Arial"/>
        </w:rPr>
        <w:t xml:space="preserve"> a (multiple) C</w:t>
      </w:r>
      <w:r w:rsidRPr="002013EE">
        <w:rPr>
          <w:rFonts w:cs="Arial"/>
        </w:rPr>
        <w:t>onsortium bid(s).</w:t>
      </w:r>
    </w:p>
    <w:p w14:paraId="5606657A" w14:textId="77777777" w:rsidR="00782A03" w:rsidRPr="0038225D" w:rsidRDefault="00782A03" w:rsidP="00782A03">
      <w:pPr>
        <w:pStyle w:val="Heading2"/>
        <w:rPr>
          <w:rFonts w:cs="Arial"/>
        </w:rPr>
      </w:pPr>
      <w:r w:rsidRPr="0038225D">
        <w:rPr>
          <w:rFonts w:cs="Arial"/>
        </w:rPr>
        <w:t>Where possible, Tenderers should utilise file compression software when submitting their Tender.</w:t>
      </w:r>
    </w:p>
    <w:p w14:paraId="4E6FEB37" w14:textId="77777777" w:rsidR="00782A03" w:rsidRPr="0038225D" w:rsidRDefault="00782A03" w:rsidP="00782A03">
      <w:pPr>
        <w:pStyle w:val="Heading2"/>
        <w:rPr>
          <w:rFonts w:cs="Arial"/>
        </w:rPr>
      </w:pPr>
      <w:r w:rsidRPr="0038225D">
        <w:rPr>
          <w:rFonts w:cs="Arial"/>
        </w:rPr>
        <w:t>Where documents are embedded within other documents, Tenderers must upload separate copies of the embedded documents.</w:t>
      </w:r>
    </w:p>
    <w:p w14:paraId="369F6B0F" w14:textId="77777777" w:rsidR="00782A03" w:rsidRPr="00CD556E" w:rsidRDefault="00782A03" w:rsidP="00782A03">
      <w:pPr>
        <w:pStyle w:val="Heading2"/>
      </w:pPr>
      <w:r w:rsidRPr="00CD556E">
        <w:t>Tenderers must comply with the following document response restrictions:</w:t>
      </w:r>
    </w:p>
    <w:p w14:paraId="1CDADC44" w14:textId="77777777" w:rsidR="00782A03" w:rsidRPr="00CD556E" w:rsidRDefault="00782A03" w:rsidP="00782A03">
      <w:pPr>
        <w:pStyle w:val="Heading3"/>
      </w:pPr>
      <w:r w:rsidRPr="00CD556E">
        <w:t xml:space="preserve">the </w:t>
      </w:r>
      <w:r w:rsidRPr="0039185A">
        <w:t>word</w:t>
      </w:r>
      <w:r>
        <w:t xml:space="preserve"> </w:t>
      </w:r>
      <w:r w:rsidRPr="00CD556E">
        <w:t>limits as specified must be adhered to</w:t>
      </w:r>
      <w:r>
        <w:t>.</w:t>
      </w:r>
    </w:p>
    <w:p w14:paraId="1340F0ED" w14:textId="77777777" w:rsidR="00782A03" w:rsidRPr="0039185A" w:rsidRDefault="00782A03" w:rsidP="00782A03">
      <w:pPr>
        <w:pStyle w:val="Heading3"/>
      </w:pPr>
      <w:r w:rsidRPr="0039185A">
        <w:t>the pages of any documents with a page limit must be numbered.</w:t>
      </w:r>
    </w:p>
    <w:p w14:paraId="3D676DDE" w14:textId="77777777" w:rsidR="00782A03" w:rsidRPr="00CD556E" w:rsidRDefault="00782A03" w:rsidP="00782A03">
      <w:pPr>
        <w:pStyle w:val="Heading3"/>
      </w:pPr>
      <w:r w:rsidRPr="00CD556E">
        <w:t>text must be presented in “Arial” font and be no smaller than 11 points, single-spaced. Text no smaller than 10</w:t>
      </w:r>
      <w:r>
        <w:t>-</w:t>
      </w:r>
      <w:r w:rsidRPr="00CD556E">
        <w:t>point can be used for drawings, diagrams and flow charts</w:t>
      </w:r>
      <w:r>
        <w:t xml:space="preserve">. This does not include </w:t>
      </w:r>
      <w:r w:rsidRPr="00D8356F">
        <w:rPr>
          <w:rFonts w:cs="Arial"/>
        </w:rPr>
        <w:t>headings, headers and footers, templates, tables, pull out boxes or spreadsheets</w:t>
      </w:r>
      <w:r>
        <w:t>. Tenderers should provide a word count for each question response</w:t>
      </w:r>
      <w:r w:rsidRPr="00CD556E">
        <w:t>.</w:t>
      </w:r>
      <w:r>
        <w:t xml:space="preserve"> </w:t>
      </w:r>
      <w:r w:rsidRPr="00CD556E">
        <w:t xml:space="preserve"> </w:t>
      </w:r>
    </w:p>
    <w:p w14:paraId="43EEB936" w14:textId="77777777" w:rsidR="00782A03" w:rsidRDefault="00782A03" w:rsidP="00782A03">
      <w:pPr>
        <w:pStyle w:val="Heading2"/>
      </w:pPr>
      <w:r>
        <w:t xml:space="preserve">Tenderers </w:t>
      </w:r>
      <w:r w:rsidRPr="00AF38DA">
        <w:t xml:space="preserve">should not </w:t>
      </w:r>
      <w:r w:rsidRPr="0039185A">
        <w:t>exceed the word limits.</w:t>
      </w:r>
      <w:r w:rsidRPr="00AF38DA">
        <w:t xml:space="preserve">  </w:t>
      </w:r>
      <w:r>
        <w:t xml:space="preserve">Where any section of the ITT </w:t>
      </w:r>
      <w:r w:rsidRPr="00AF38DA">
        <w:t xml:space="preserve">indicates a </w:t>
      </w:r>
      <w:r w:rsidRPr="0039185A">
        <w:t>word page limit, any response</w:t>
      </w:r>
      <w:r w:rsidRPr="00AF38DA">
        <w:t xml:space="preserve"> will be reviewed to that word limit and any additional information beyond </w:t>
      </w:r>
      <w:r w:rsidRPr="0039185A">
        <w:t>that word limit</w:t>
      </w:r>
      <w:r w:rsidRPr="00A25B21">
        <w:t xml:space="preserve"> will not be considered</w:t>
      </w:r>
      <w:r>
        <w:t xml:space="preserve">. </w:t>
      </w:r>
    </w:p>
    <w:p w14:paraId="3844251C" w14:textId="77777777" w:rsidR="00782A03" w:rsidRPr="0038225D" w:rsidRDefault="00782A03" w:rsidP="00782A03">
      <w:pPr>
        <w:pStyle w:val="Heading2"/>
        <w:rPr>
          <w:rFonts w:cs="Arial"/>
          <w:lang w:val="x-none" w:eastAsia="x-none"/>
        </w:rPr>
      </w:pPr>
      <w:r w:rsidRPr="0038225D">
        <w:t>Attachments</w:t>
      </w:r>
      <w:r w:rsidRPr="0038225D">
        <w:rPr>
          <w:rFonts w:cs="Arial"/>
          <w:b/>
          <w:i/>
          <w:sz w:val="22"/>
          <w:szCs w:val="22"/>
        </w:rPr>
        <w:t xml:space="preserve"> </w:t>
      </w:r>
      <w:r w:rsidRPr="0038225D">
        <w:t>should be kept to a minimum.  Where information does need to be included as a separate attachment, Tenderers should be explicit in their question responses as to whether the information contained within the attachment is supporting information only, and therefore not to be evaluated, or whether it should be considered as part of the question response and therefore be evaluated.</w:t>
      </w:r>
    </w:p>
    <w:p w14:paraId="29506A81" w14:textId="77777777" w:rsidR="00782A03" w:rsidRPr="00CD556E" w:rsidRDefault="00782A03" w:rsidP="00782A03">
      <w:pPr>
        <w:pStyle w:val="Heading2"/>
      </w:pPr>
      <w:r w:rsidRPr="00CD556E">
        <w:t xml:space="preserve">The Tender (including price) </w:t>
      </w:r>
      <w:r w:rsidRPr="0039185A">
        <w:t xml:space="preserve">should remain valid, open and capable of the Authority’s acceptance for a minimum period of one hundred and </w:t>
      </w:r>
      <w:r w:rsidRPr="00654B6F">
        <w:t>eighty (180)</w:t>
      </w:r>
      <w:r w:rsidRPr="0039185A">
        <w:t xml:space="preserve"> days from</w:t>
      </w:r>
      <w:r w:rsidRPr="005C5264">
        <w:t xml:space="preserve"> the Tender Deadline (see paragraph 6.1 above).</w:t>
      </w:r>
    </w:p>
    <w:p w14:paraId="0D12ADB5" w14:textId="77777777" w:rsidR="00782A03" w:rsidRPr="002013EE" w:rsidRDefault="00782A03" w:rsidP="00782A03">
      <w:pPr>
        <w:pStyle w:val="Heading2"/>
        <w:rPr>
          <w:rFonts w:cs="Arial"/>
        </w:rPr>
      </w:pPr>
      <w:r w:rsidRPr="002013EE">
        <w:rPr>
          <w:rFonts w:cs="Arial"/>
        </w:rPr>
        <w:t xml:space="preserve">The Tender must not be qualified in any way.  The Tender must be clear, concise and complete but adequately detailed to answer the question.  The Authority will evaluate Tenders in accordance with the Evaluation Criteria (see paragraphs </w:t>
      </w:r>
      <w:r w:rsidRPr="002013EE">
        <w:rPr>
          <w:rFonts w:cs="Arial"/>
          <w:highlight w:val="yellow"/>
        </w:rPr>
        <w:fldChar w:fldCharType="begin"/>
      </w:r>
      <w:r w:rsidRPr="002013EE">
        <w:rPr>
          <w:rFonts w:cs="Arial"/>
        </w:rPr>
        <w:instrText xml:space="preserve"> REF _Ref95767222 \r \h </w:instrText>
      </w:r>
      <w:r w:rsidRPr="002013EE">
        <w:rPr>
          <w:rFonts w:cs="Arial"/>
          <w:highlight w:val="yellow"/>
        </w:rPr>
        <w:instrText xml:space="preserve"> \* MERGEFORMAT </w:instrText>
      </w:r>
      <w:r w:rsidRPr="002013EE">
        <w:rPr>
          <w:rFonts w:cs="Arial"/>
          <w:highlight w:val="yellow"/>
        </w:rPr>
      </w:r>
      <w:r w:rsidRPr="002013EE">
        <w:rPr>
          <w:rFonts w:cs="Arial"/>
          <w:highlight w:val="yellow"/>
        </w:rPr>
        <w:fldChar w:fldCharType="separate"/>
      </w:r>
      <w:r>
        <w:rPr>
          <w:rFonts w:cs="Arial"/>
        </w:rPr>
        <w:t>21</w:t>
      </w:r>
      <w:r w:rsidRPr="002013EE">
        <w:rPr>
          <w:rFonts w:cs="Arial"/>
          <w:highlight w:val="yellow"/>
        </w:rPr>
        <w:fldChar w:fldCharType="end"/>
      </w:r>
      <w:r w:rsidRPr="002013EE">
        <w:rPr>
          <w:rFonts w:cs="Arial"/>
        </w:rPr>
        <w:t xml:space="preserve"> and </w:t>
      </w:r>
      <w:r w:rsidRPr="002013EE">
        <w:rPr>
          <w:rFonts w:cs="Arial"/>
        </w:rPr>
        <w:fldChar w:fldCharType="begin"/>
      </w:r>
      <w:r w:rsidRPr="002013EE">
        <w:rPr>
          <w:rFonts w:cs="Arial"/>
        </w:rPr>
        <w:instrText xml:space="preserve"> REF _Ref97042973 \r \h  \* MERGEFORMAT </w:instrText>
      </w:r>
      <w:r w:rsidRPr="002013EE">
        <w:rPr>
          <w:rFonts w:cs="Arial"/>
        </w:rPr>
      </w:r>
      <w:r w:rsidRPr="002013EE">
        <w:rPr>
          <w:rFonts w:cs="Arial"/>
        </w:rPr>
        <w:fldChar w:fldCharType="separate"/>
      </w:r>
      <w:r>
        <w:rPr>
          <w:rFonts w:cs="Arial"/>
        </w:rPr>
        <w:t>22</w:t>
      </w:r>
      <w:r w:rsidRPr="002013EE">
        <w:rPr>
          <w:rFonts w:cs="Arial"/>
        </w:rPr>
        <w:fldChar w:fldCharType="end"/>
      </w:r>
      <w:r w:rsidRPr="002013EE">
        <w:rPr>
          <w:rFonts w:cs="Arial"/>
        </w:rPr>
        <w:t xml:space="preserve">) and </w:t>
      </w:r>
      <w:r w:rsidRPr="002013EE">
        <w:rPr>
          <w:rFonts w:cs="Arial"/>
        </w:rPr>
        <w:lastRenderedPageBreak/>
        <w:t>reserves the right to exclude any Tender from the Procurement Process if it contains any ambiguities, caveats or lacks clarity.  Tenderers should submit only such information as is necessary to respond effectively to this ITT. Tenderers will be evaluated on the basis of information submitted by the Tender Deadline.</w:t>
      </w:r>
    </w:p>
    <w:p w14:paraId="209EC03D" w14:textId="77777777" w:rsidR="00782A03" w:rsidRPr="00E65C80" w:rsidRDefault="00782A03" w:rsidP="00782A03">
      <w:pPr>
        <w:pStyle w:val="Heading2"/>
      </w:pPr>
      <w:r w:rsidRPr="00E65C80">
        <w:t>Variant Tenders will not be accepted and may be excluded from the Procurement Process as non-compliant. A Variant Tender is a Tender based upon assumptions or conditions which are inconsistent with the Specification, mandatory elements of the Draft Contract or any other conditions indicated by the Authority to all Tenderers as being mandatory (whether in negotiations or otherwise).</w:t>
      </w:r>
    </w:p>
    <w:p w14:paraId="0541A294" w14:textId="77777777" w:rsidR="00782A03" w:rsidRPr="002013EE" w:rsidRDefault="00782A03" w:rsidP="00782A03">
      <w:pPr>
        <w:pStyle w:val="Heading2"/>
        <w:rPr>
          <w:rFonts w:cs="Arial"/>
        </w:rPr>
      </w:pPr>
      <w:r w:rsidRPr="002013EE">
        <w:rPr>
          <w:rFonts w:cs="Arial"/>
        </w:rPr>
        <w:t xml:space="preserve">Any signatures must be made by a person who is authorised to commit the Tenderer to the Contract. For the avoidance of doubt, an electronic signature is acceptable for the ITT, </w:t>
      </w:r>
      <w:r>
        <w:rPr>
          <w:rFonts w:cs="Arial"/>
        </w:rPr>
        <w:t>and at</w:t>
      </w:r>
      <w:r w:rsidRPr="002013EE">
        <w:rPr>
          <w:rFonts w:cs="Arial"/>
        </w:rPr>
        <w:t xml:space="preserve"> Contract stage.</w:t>
      </w:r>
    </w:p>
    <w:p w14:paraId="4206C701" w14:textId="77777777" w:rsidR="00782A03" w:rsidRPr="006B72FB" w:rsidRDefault="00782A03" w:rsidP="00782A03">
      <w:pPr>
        <w:pStyle w:val="Heading2"/>
        <w:rPr>
          <w:rFonts w:cs="Arial"/>
        </w:rPr>
      </w:pPr>
      <w:r w:rsidRPr="002013EE">
        <w:rPr>
          <w:rFonts w:cs="Arial"/>
        </w:rPr>
        <w:t xml:space="preserve">If Tenderers believe that they are unable to submit a Tender via the electronic system, or if Tenderers need help or further information to be able to use the e-tendering process, they must contact the Portal Host, at </w:t>
      </w:r>
      <w:hyperlink r:id="rId11" w:history="1">
        <w:r w:rsidRPr="00503DA7">
          <w:rPr>
            <w:rStyle w:val="Hyperlink"/>
          </w:rPr>
          <w:t>uksupport@eu-supply.com</w:t>
        </w:r>
      </w:hyperlink>
      <w:r>
        <w:rPr>
          <w:rFonts w:cs="Arial"/>
        </w:rPr>
        <w:t xml:space="preserve"> </w:t>
      </w:r>
      <w:r w:rsidRPr="006B72FB">
        <w:rPr>
          <w:rFonts w:cs="Arial"/>
        </w:rPr>
        <w:t>This is to allow for any technical queries to be investigated and resolved. Tenderers are to note that it is their responsibility to upload Tender submissions by the Tender Deadline and to allow sufficient time for any technical queries to be resolved.</w:t>
      </w:r>
    </w:p>
    <w:p w14:paraId="190D56E5" w14:textId="77777777" w:rsidR="00782A03" w:rsidRDefault="00782A03" w:rsidP="00782A03">
      <w:pPr>
        <w:pStyle w:val="Heading2"/>
        <w:rPr>
          <w:rFonts w:cs="Arial"/>
        </w:rPr>
      </w:pPr>
      <w:r w:rsidRPr="002013EE">
        <w:rPr>
          <w:rFonts w:cs="Arial"/>
        </w:rPr>
        <w:t xml:space="preserve">A Tender return check list is provided as part of </w:t>
      </w:r>
      <w:r>
        <w:rPr>
          <w:rFonts w:cs="Arial"/>
        </w:rPr>
        <w:t xml:space="preserve">ITT </w:t>
      </w:r>
      <w:r w:rsidRPr="002013EE">
        <w:rPr>
          <w:rFonts w:cs="Arial"/>
        </w:rPr>
        <w:t xml:space="preserve">Schedule </w:t>
      </w:r>
      <w:r>
        <w:rPr>
          <w:rFonts w:cs="Arial"/>
        </w:rPr>
        <w:t>2</w:t>
      </w:r>
      <w:r w:rsidRPr="002013EE">
        <w:rPr>
          <w:rFonts w:cs="Arial"/>
        </w:rPr>
        <w:t xml:space="preserve"> (Form of Tender).</w:t>
      </w:r>
    </w:p>
    <w:p w14:paraId="2FCB4764" w14:textId="77777777" w:rsidR="00782A03" w:rsidRPr="000E2650" w:rsidRDefault="00782A03" w:rsidP="00782A03">
      <w:pPr>
        <w:pStyle w:val="Body2"/>
      </w:pPr>
    </w:p>
    <w:p w14:paraId="247E83A6" w14:textId="77777777" w:rsidR="00782A03" w:rsidRPr="002013EE" w:rsidRDefault="00782A03" w:rsidP="00782A03">
      <w:pPr>
        <w:pStyle w:val="Heading1"/>
        <w:rPr>
          <w:rFonts w:cs="Arial"/>
        </w:rPr>
      </w:pPr>
      <w:bookmarkStart w:id="11" w:name="_Toc97276427"/>
      <w:r w:rsidRPr="002013EE">
        <w:rPr>
          <w:rFonts w:cs="Arial"/>
        </w:rPr>
        <w:t>SUBCONTRACTING AND CONSORTIUM BID REQUIREMENTS</w:t>
      </w:r>
      <w:bookmarkEnd w:id="11"/>
    </w:p>
    <w:p w14:paraId="248D3340" w14:textId="77777777" w:rsidR="00782A03" w:rsidRPr="002013EE" w:rsidRDefault="00782A03" w:rsidP="00782A03">
      <w:pPr>
        <w:pStyle w:val="Body1"/>
        <w:rPr>
          <w:rFonts w:cs="Arial"/>
        </w:rPr>
      </w:pPr>
      <w:r w:rsidRPr="002013EE">
        <w:rPr>
          <w:rFonts w:cs="Arial"/>
          <w:b/>
        </w:rPr>
        <w:t>Consortium Tenderers</w:t>
      </w:r>
    </w:p>
    <w:p w14:paraId="57F3DDB7" w14:textId="77777777" w:rsidR="00782A03" w:rsidRDefault="00782A03" w:rsidP="00782A03">
      <w:pPr>
        <w:pStyle w:val="Heading2"/>
      </w:pPr>
      <w:r w:rsidRPr="00CD556E">
        <w:t xml:space="preserve">The Authority requires all Tenderers to identify whether </w:t>
      </w:r>
      <w:r>
        <w:t xml:space="preserve">they are tendering as part of a Consortium. </w:t>
      </w:r>
    </w:p>
    <w:p w14:paraId="418D898D" w14:textId="77777777" w:rsidR="00782A03" w:rsidRPr="002013EE" w:rsidRDefault="00782A03" w:rsidP="00782A03">
      <w:pPr>
        <w:pStyle w:val="Heading2"/>
        <w:rPr>
          <w:rFonts w:cs="Arial"/>
        </w:rPr>
      </w:pPr>
      <w:r w:rsidRPr="002013EE">
        <w:rPr>
          <w:rFonts w:cs="Arial"/>
        </w:rPr>
        <w:t xml:space="preserve">Consortium members may be Material Sub-Contractors but not all Material Sub-Contractors are automatically members of a bid Consortium. The key difference is whether the Tenderer could continue to meet the minimum financial and technical requirements as set out in the </w:t>
      </w:r>
      <w:r w:rsidRPr="004502D4">
        <w:rPr>
          <w:rFonts w:cs="Arial"/>
        </w:rPr>
        <w:t>Selection Questionnaire should</w:t>
      </w:r>
      <w:r w:rsidRPr="002013EE">
        <w:rPr>
          <w:rFonts w:cs="Arial"/>
        </w:rPr>
        <w:t xml:space="preserve"> that party leave the bidding Consortium. </w:t>
      </w:r>
    </w:p>
    <w:p w14:paraId="6DE2B86B" w14:textId="77777777" w:rsidR="00782A03" w:rsidRPr="002013EE" w:rsidRDefault="00782A03" w:rsidP="00782A03">
      <w:pPr>
        <w:pStyle w:val="Heading2"/>
        <w:rPr>
          <w:rFonts w:cs="Arial"/>
        </w:rPr>
      </w:pPr>
      <w:r w:rsidRPr="002013EE">
        <w:rPr>
          <w:rFonts w:cs="Arial"/>
        </w:rPr>
        <w:t xml:space="preserve">If you are bidding as part of a Consortium, you will be asked to identify in the </w:t>
      </w:r>
      <w:r w:rsidRPr="004502D4">
        <w:rPr>
          <w:rFonts w:cs="Arial"/>
        </w:rPr>
        <w:t>Selection Questionnaire</w:t>
      </w:r>
      <w:r w:rsidRPr="002013EE">
        <w:rPr>
          <w:rFonts w:cs="Arial"/>
        </w:rPr>
        <w:t xml:space="preserve"> (</w:t>
      </w:r>
      <w:r>
        <w:rPr>
          <w:rFonts w:cs="Arial"/>
        </w:rPr>
        <w:t xml:space="preserve">ITT Appendix </w:t>
      </w:r>
      <w:r w:rsidRPr="002013EE">
        <w:rPr>
          <w:rFonts w:cs="Arial"/>
        </w:rPr>
        <w:t>1) the members of the Consortium and the ide</w:t>
      </w:r>
      <w:r>
        <w:rPr>
          <w:rFonts w:cs="Arial"/>
        </w:rPr>
        <w:t>ntity of the lead member. Part One and P</w:t>
      </w:r>
      <w:r w:rsidRPr="002013EE">
        <w:rPr>
          <w:rFonts w:cs="Arial"/>
        </w:rPr>
        <w:t>a</w:t>
      </w:r>
      <w:r>
        <w:rPr>
          <w:rFonts w:cs="Arial"/>
        </w:rPr>
        <w:t>rt T</w:t>
      </w:r>
      <w:r w:rsidRPr="002013EE">
        <w:rPr>
          <w:rFonts w:cs="Arial"/>
        </w:rPr>
        <w:t xml:space="preserve">wo </w:t>
      </w:r>
      <w:r>
        <w:rPr>
          <w:rFonts w:cs="Arial"/>
        </w:rPr>
        <w:t xml:space="preserve">of </w:t>
      </w:r>
      <w:r w:rsidRPr="004502D4">
        <w:rPr>
          <w:rFonts w:cs="Arial"/>
        </w:rPr>
        <w:t>the Selection Questionnaire</w:t>
      </w:r>
      <w:r>
        <w:rPr>
          <w:rFonts w:cs="Arial"/>
        </w:rPr>
        <w:t xml:space="preserve"> </w:t>
      </w:r>
      <w:r w:rsidRPr="002013EE">
        <w:rPr>
          <w:rFonts w:cs="Arial"/>
        </w:rPr>
        <w:t xml:space="preserve">must be answered by each member of the Consortium. </w:t>
      </w:r>
    </w:p>
    <w:p w14:paraId="2DC9C4AD" w14:textId="77777777" w:rsidR="00782A03" w:rsidRPr="002013EE" w:rsidRDefault="00782A03" w:rsidP="00782A03">
      <w:pPr>
        <w:pStyle w:val="Heading2"/>
        <w:rPr>
          <w:rFonts w:cs="Arial"/>
        </w:rPr>
      </w:pPr>
      <w:r w:rsidRPr="002013EE">
        <w:rPr>
          <w:rFonts w:cs="Arial"/>
        </w:rPr>
        <w:t xml:space="preserve">If your organisation is a Consortium, then only the lead member needs to answer the Tender Response Document (Schedule </w:t>
      </w:r>
      <w:r>
        <w:rPr>
          <w:rFonts w:cs="Arial"/>
        </w:rPr>
        <w:t>4</w:t>
      </w:r>
      <w:r w:rsidRPr="002013EE">
        <w:rPr>
          <w:rFonts w:cs="Arial"/>
        </w:rPr>
        <w:t xml:space="preserve">) and Pricing Schedule (Schedule </w:t>
      </w:r>
      <w:r>
        <w:rPr>
          <w:rFonts w:cs="Arial"/>
        </w:rPr>
        <w:t>5</w:t>
      </w:r>
      <w:r w:rsidRPr="002013EE">
        <w:rPr>
          <w:rFonts w:cs="Arial"/>
        </w:rPr>
        <w:t>) but should do so on behalf of the entire Consortium.</w:t>
      </w:r>
    </w:p>
    <w:p w14:paraId="308AF897" w14:textId="77777777" w:rsidR="00782A03" w:rsidRPr="002013EE" w:rsidRDefault="00782A03" w:rsidP="00782A03">
      <w:pPr>
        <w:pStyle w:val="Heading2"/>
        <w:rPr>
          <w:rFonts w:cs="Arial"/>
        </w:rPr>
      </w:pPr>
      <w:r w:rsidRPr="002013EE">
        <w:rPr>
          <w:rFonts w:cs="Arial"/>
        </w:rPr>
        <w:t xml:space="preserve">All Consortium Members must complete and submit the Certificate of Non-Collusion and Non-Canvassing (Schedule </w:t>
      </w:r>
      <w:r>
        <w:rPr>
          <w:rFonts w:cs="Arial"/>
        </w:rPr>
        <w:t>3</w:t>
      </w:r>
      <w:r w:rsidRPr="002013EE">
        <w:rPr>
          <w:rFonts w:cs="Arial"/>
        </w:rPr>
        <w:t>).</w:t>
      </w:r>
    </w:p>
    <w:p w14:paraId="5E6F873B" w14:textId="77777777" w:rsidR="00782A03" w:rsidRPr="002013EE" w:rsidRDefault="00782A03" w:rsidP="00782A03">
      <w:pPr>
        <w:pStyle w:val="Heading2"/>
        <w:rPr>
          <w:rFonts w:cs="Arial"/>
        </w:rPr>
      </w:pPr>
      <w:r w:rsidRPr="002013EE">
        <w:rPr>
          <w:rFonts w:cs="Arial"/>
        </w:rPr>
        <w:t xml:space="preserve">Your Tender should identify the final anticipated legal structure between Consortium Members should your Tender be successful i.e., whether the Consortium would structure itself into a prime/material sub-contractor model if successful or another form of partnership or JV.  The Authority will assume the entity which is the lead member to be the party to any Contract which the Authority enters into in connection with the Contract unless notified otherwise (and subject to the security offered).  </w:t>
      </w:r>
      <w:r w:rsidRPr="00555373">
        <w:t xml:space="preserve">If </w:t>
      </w:r>
      <w:r>
        <w:t>a Tenderer</w:t>
      </w:r>
      <w:r w:rsidRPr="00555373">
        <w:t xml:space="preserve"> is not a single legal entity but is a </w:t>
      </w:r>
      <w:r>
        <w:t>C</w:t>
      </w:r>
      <w:r w:rsidRPr="00555373">
        <w:t xml:space="preserve">onsortium, all members of it will be required to enter into </w:t>
      </w:r>
      <w:r>
        <w:t xml:space="preserve">the Contract </w:t>
      </w:r>
      <w:r w:rsidRPr="00555373">
        <w:t>and will be jointly and severally liable under</w:t>
      </w:r>
      <w:r>
        <w:t xml:space="preserve"> the Contract, or  alternatively the Authority may require the Consortium to form a new separate legal entity to the extent that such change is necessary for the satisfactory performance of the Contract in accordance with Regulation 19(6) of the Regulations.</w:t>
      </w:r>
    </w:p>
    <w:p w14:paraId="77A3BC1F" w14:textId="77777777" w:rsidR="00782A03" w:rsidRPr="002013EE" w:rsidRDefault="00782A03" w:rsidP="00782A03">
      <w:pPr>
        <w:pStyle w:val="Heading2"/>
        <w:rPr>
          <w:rFonts w:cs="Arial"/>
        </w:rPr>
      </w:pPr>
      <w:r w:rsidRPr="002013EE">
        <w:rPr>
          <w:rFonts w:cs="Arial"/>
        </w:rPr>
        <w:lastRenderedPageBreak/>
        <w:t>During the Procurement Process any changes to the composition of the Consortium must be notified to the Authority immediately. If a member leaves and is not intended to be replaced</w:t>
      </w:r>
      <w:r>
        <w:rPr>
          <w:rFonts w:cs="Arial"/>
        </w:rPr>
        <w:t>,</w:t>
      </w:r>
      <w:r w:rsidRPr="002013EE">
        <w:rPr>
          <w:rFonts w:cs="Arial"/>
        </w:rPr>
        <w:t xml:space="preserve"> the Authority will consider whether the remaining entity would alone meet the </w:t>
      </w:r>
      <w:r w:rsidRPr="004502D4">
        <w:rPr>
          <w:rFonts w:cs="Arial"/>
        </w:rPr>
        <w:t>minimum Selection Criteria</w:t>
      </w:r>
      <w:r w:rsidRPr="002013EE">
        <w:rPr>
          <w:rFonts w:cs="Arial"/>
        </w:rPr>
        <w:t xml:space="preserve">. If a new Consortium member joins </w:t>
      </w:r>
      <w:r>
        <w:rPr>
          <w:rFonts w:cs="Arial"/>
        </w:rPr>
        <w:t>the</w:t>
      </w:r>
      <w:r w:rsidRPr="002013EE">
        <w:rPr>
          <w:rFonts w:cs="Arial"/>
        </w:rPr>
        <w:t xml:space="preserve"> </w:t>
      </w:r>
      <w:r w:rsidRPr="004502D4">
        <w:rPr>
          <w:rFonts w:cs="Arial"/>
        </w:rPr>
        <w:t>Consortium, the new Consortium member will be required to complete the Selection Questionnaire, which will be assessed in accordance with the [Selection Criteria set out in that document. Should the Authority consider that the remaining/new entity would fail the Selection Criteria it reserves the right to exclude the Tenderer from the Procurement Process</w:t>
      </w:r>
      <w:r w:rsidRPr="002013EE">
        <w:rPr>
          <w:rFonts w:cs="Arial"/>
        </w:rPr>
        <w:t>. Alternatively, the Authority may require a change in the relevant Consortium as a condition of a Tenderer continuing in the Procurement Process.</w:t>
      </w:r>
    </w:p>
    <w:p w14:paraId="5F74DB5C" w14:textId="77777777" w:rsidR="00782A03" w:rsidRPr="00F40CA6" w:rsidRDefault="00782A03" w:rsidP="00782A03">
      <w:pPr>
        <w:pStyle w:val="Body1"/>
        <w:rPr>
          <w:rFonts w:cs="Arial"/>
          <w:b/>
        </w:rPr>
      </w:pPr>
      <w:r w:rsidRPr="00F40CA6">
        <w:rPr>
          <w:rFonts w:cs="Arial"/>
          <w:b/>
        </w:rPr>
        <w:t>Material Sub-Contractors</w:t>
      </w:r>
    </w:p>
    <w:p w14:paraId="21103A0E" w14:textId="77777777" w:rsidR="00782A03" w:rsidRPr="002013EE" w:rsidRDefault="00782A03" w:rsidP="00782A03">
      <w:pPr>
        <w:pStyle w:val="Heading2"/>
        <w:rPr>
          <w:rFonts w:cs="Arial"/>
        </w:rPr>
      </w:pPr>
      <w:r w:rsidRPr="002013EE">
        <w:rPr>
          <w:rFonts w:cs="Arial"/>
        </w:rPr>
        <w:t xml:space="preserve">In addition to above, a Tenderer may be intending to use Material Sub-Contractors (not Consortium members </w:t>
      </w:r>
      <w:r>
        <w:rPr>
          <w:rFonts w:cs="Arial"/>
        </w:rPr>
        <w:t>if not</w:t>
      </w:r>
      <w:r w:rsidRPr="002013EE">
        <w:rPr>
          <w:rFonts w:cs="Arial"/>
        </w:rPr>
        <w:t xml:space="preserve"> relied upon to pass the </w:t>
      </w:r>
      <w:r w:rsidRPr="00B14DB3">
        <w:rPr>
          <w:rFonts w:cs="Arial"/>
        </w:rPr>
        <w:t>Selection Questionnaire). These should also be detailed within Tenders and any changes to the</w:t>
      </w:r>
      <w:r w:rsidRPr="002013EE">
        <w:rPr>
          <w:rFonts w:cs="Arial"/>
        </w:rPr>
        <w:t xml:space="preserve"> Material Sub-Contractor arrangements should also be notified to the Authority during the Procurement Process.  </w:t>
      </w:r>
    </w:p>
    <w:p w14:paraId="068FF891" w14:textId="77777777" w:rsidR="00782A03" w:rsidRDefault="00782A03" w:rsidP="00782A03">
      <w:pPr>
        <w:pStyle w:val="Heading2"/>
        <w:rPr>
          <w:rFonts w:cs="Arial"/>
        </w:rPr>
      </w:pPr>
      <w:r w:rsidRPr="002013EE">
        <w:rPr>
          <w:rFonts w:cs="Arial"/>
        </w:rPr>
        <w:t>Material Sub-Contractors must complete and submit the Certificate of Non-Collusion and Non-Canvassing (</w:t>
      </w:r>
      <w:r>
        <w:rPr>
          <w:rFonts w:cs="Arial"/>
        </w:rPr>
        <w:t xml:space="preserve">ITT </w:t>
      </w:r>
      <w:r w:rsidRPr="002013EE">
        <w:rPr>
          <w:rFonts w:cs="Arial"/>
        </w:rPr>
        <w:t xml:space="preserve">Schedule </w:t>
      </w:r>
      <w:r>
        <w:rPr>
          <w:rFonts w:cs="Arial"/>
        </w:rPr>
        <w:t>3</w:t>
      </w:r>
      <w:r w:rsidRPr="002013EE">
        <w:rPr>
          <w:rFonts w:cs="Arial"/>
        </w:rPr>
        <w:t>).</w:t>
      </w:r>
    </w:p>
    <w:p w14:paraId="5C3F7F1B" w14:textId="77777777" w:rsidR="00782A03" w:rsidRPr="000E2650" w:rsidRDefault="00782A03" w:rsidP="00782A03">
      <w:pPr>
        <w:pStyle w:val="Body2"/>
      </w:pPr>
    </w:p>
    <w:p w14:paraId="0AFC2400" w14:textId="77777777" w:rsidR="00782A03" w:rsidRPr="002013EE" w:rsidRDefault="00782A03" w:rsidP="00782A03">
      <w:pPr>
        <w:pStyle w:val="Heading1"/>
        <w:rPr>
          <w:rFonts w:cs="Arial"/>
        </w:rPr>
      </w:pPr>
      <w:bookmarkStart w:id="12" w:name="_Toc97276428"/>
      <w:r w:rsidRPr="002013EE">
        <w:rPr>
          <w:rFonts w:cs="Arial"/>
        </w:rPr>
        <w:t>PARENT COMPANY GUARANTEE OR ALTERNATIVE SECURITY</w:t>
      </w:r>
      <w:bookmarkEnd w:id="12"/>
    </w:p>
    <w:p w14:paraId="05FDCAC7" w14:textId="77777777" w:rsidR="00782A03" w:rsidRPr="0015138B" w:rsidRDefault="00782A03" w:rsidP="00782A03">
      <w:pPr>
        <w:pStyle w:val="Heading2"/>
        <w:rPr>
          <w:rFonts w:cs="Arial"/>
        </w:rPr>
      </w:pPr>
      <w:r w:rsidRPr="002013EE">
        <w:rPr>
          <w:rFonts w:cs="Arial"/>
        </w:rPr>
        <w:t xml:space="preserve">Where a Tenderer has relied upon another entity/Consortium member to pass the minimum financial standing requirement set out in </w:t>
      </w:r>
      <w:r w:rsidRPr="00B14DB3">
        <w:rPr>
          <w:rFonts w:cs="Arial"/>
        </w:rPr>
        <w:t>the Selection Questionnaire</w:t>
      </w:r>
      <w:r w:rsidRPr="002013EE">
        <w:rPr>
          <w:rFonts w:cs="Arial"/>
        </w:rPr>
        <w:t xml:space="preserve">, then that entity shall be required to enter into a form of guarantee for the benefit of the </w:t>
      </w:r>
      <w:r w:rsidRPr="0015138B">
        <w:rPr>
          <w:rFonts w:cs="Arial"/>
        </w:rPr>
        <w:t>Authority should the Tenderer be successful in this Procurement Process Material acceptance of the Authority’s form of guarantee shall be a mandatory criteria of Tendering and failure to provide a guarantee may result in exclusion from the Procurement Process.</w:t>
      </w:r>
    </w:p>
    <w:p w14:paraId="7458DF4D" w14:textId="77777777" w:rsidR="00782A03" w:rsidRPr="0015138B" w:rsidRDefault="00782A03" w:rsidP="00782A03">
      <w:pPr>
        <w:pStyle w:val="Heading2"/>
        <w:rPr>
          <w:rFonts w:cs="Arial"/>
        </w:rPr>
      </w:pPr>
      <w:r w:rsidRPr="0015138B">
        <w:rPr>
          <w:rFonts w:cs="Arial"/>
        </w:rPr>
        <w:t>Notwithstanding the above, the Authority may specify minimum contractual security requirements as appropriate to each Tenderer having regard to the financial assessment undertaken at [Selection Questionnaire/Suitability Assessment] stage and the contents of each Tenderer’s Tender.  Where the Authority specifies any such security requirements as a condition of progression to this stage or the next, acceptance of such terms shall be considered a mandatory condition of tendering and failure to accept the same may result in exclusion from the Procurement Process.</w:t>
      </w:r>
    </w:p>
    <w:p w14:paraId="107B70DB" w14:textId="77777777" w:rsidR="00782A03" w:rsidRPr="002013EE" w:rsidRDefault="00782A03" w:rsidP="00782A03">
      <w:pPr>
        <w:pStyle w:val="Heading1"/>
        <w:rPr>
          <w:rFonts w:cs="Arial"/>
        </w:rPr>
      </w:pPr>
      <w:bookmarkStart w:id="13" w:name="_Toc97276429"/>
      <w:r w:rsidRPr="002013EE">
        <w:rPr>
          <w:rFonts w:cs="Arial"/>
        </w:rPr>
        <w:t>TENDER CONDUCT AND CONFLICTS OF INTEREST</w:t>
      </w:r>
      <w:bookmarkEnd w:id="13"/>
    </w:p>
    <w:p w14:paraId="6AA539FA" w14:textId="77777777" w:rsidR="00782A03" w:rsidRPr="002013EE" w:rsidRDefault="00782A03" w:rsidP="00782A03">
      <w:pPr>
        <w:pStyle w:val="Heading2"/>
        <w:rPr>
          <w:rFonts w:cs="Arial"/>
        </w:rPr>
      </w:pPr>
      <w:r w:rsidRPr="002013EE">
        <w:rPr>
          <w:rFonts w:cs="Arial"/>
        </w:rPr>
        <w:t>Any attempt by Tenderers or their advisors to influence the contract award process in any way may result in the Tenderer being disqualified. Specifically, Tenderers shall not directly or indirectly at any time:</w:t>
      </w:r>
    </w:p>
    <w:p w14:paraId="5FAE2367" w14:textId="77777777" w:rsidR="00782A03" w:rsidRPr="002013EE" w:rsidRDefault="00782A03" w:rsidP="00782A03">
      <w:pPr>
        <w:pStyle w:val="Heading3"/>
        <w:rPr>
          <w:rFonts w:cs="Arial"/>
        </w:rPr>
      </w:pPr>
      <w:r w:rsidRPr="002013EE">
        <w:rPr>
          <w:rFonts w:cs="Arial"/>
        </w:rPr>
        <w:t>devise or amend the content of their Tender in accordance with any agreement or arrangement with any other person, other than in good faith with a person who is a proposed partner, supplier, Consortium Member or provider of finance.</w:t>
      </w:r>
    </w:p>
    <w:p w14:paraId="369122BA" w14:textId="77777777" w:rsidR="00782A03" w:rsidRPr="002013EE" w:rsidRDefault="00782A03" w:rsidP="00782A03">
      <w:pPr>
        <w:pStyle w:val="Heading3"/>
        <w:rPr>
          <w:rFonts w:cs="Arial"/>
        </w:rPr>
      </w:pPr>
      <w:r w:rsidRPr="002013EE">
        <w:rPr>
          <w:rFonts w:cs="Arial"/>
        </w:rPr>
        <w:t>enter into any agreement or arrangement with any other person as to the form or content of any other Tender or offer to pay any sum of money or valuable consideration to any person to effect changes to the form or content of any other Tender.</w:t>
      </w:r>
    </w:p>
    <w:p w14:paraId="78EDFA28" w14:textId="77777777" w:rsidR="00782A03" w:rsidRPr="002013EE" w:rsidRDefault="00782A03" w:rsidP="00782A03">
      <w:pPr>
        <w:pStyle w:val="Heading3"/>
        <w:rPr>
          <w:rFonts w:cs="Arial"/>
        </w:rPr>
      </w:pPr>
      <w:r w:rsidRPr="002013EE">
        <w:rPr>
          <w:rFonts w:cs="Arial"/>
        </w:rPr>
        <w:t>enter into any agreement or arrangement with any other person that has the effect of prohibiting or excluding that person from submitting a Tender.</w:t>
      </w:r>
    </w:p>
    <w:p w14:paraId="5CA2C066" w14:textId="77777777" w:rsidR="00782A03" w:rsidRPr="002013EE" w:rsidRDefault="00782A03" w:rsidP="00782A03">
      <w:pPr>
        <w:pStyle w:val="Heading3"/>
        <w:rPr>
          <w:rFonts w:cs="Arial"/>
        </w:rPr>
      </w:pPr>
      <w:r w:rsidRPr="002013EE">
        <w:rPr>
          <w:rFonts w:cs="Arial"/>
        </w:rPr>
        <w:t xml:space="preserve">canvass any employees, members or agents of the Authority in relation to this procurement; or </w:t>
      </w:r>
    </w:p>
    <w:p w14:paraId="6ABBEA3C" w14:textId="77777777" w:rsidR="00782A03" w:rsidRPr="002013EE" w:rsidRDefault="00782A03" w:rsidP="00782A03">
      <w:pPr>
        <w:pStyle w:val="Heading3"/>
        <w:rPr>
          <w:rFonts w:cs="Arial"/>
        </w:rPr>
      </w:pPr>
      <w:r w:rsidRPr="002013EE">
        <w:rPr>
          <w:rFonts w:cs="Arial"/>
        </w:rPr>
        <w:lastRenderedPageBreak/>
        <w:t>attempt to obtain information from any of the employees, members or agents of the Authority or their advisors concerning another Tenderer or Tender.</w:t>
      </w:r>
    </w:p>
    <w:p w14:paraId="4615F030" w14:textId="77777777" w:rsidR="00782A03" w:rsidRPr="002013EE" w:rsidRDefault="00782A03" w:rsidP="00782A03">
      <w:pPr>
        <w:pStyle w:val="Heading2"/>
        <w:rPr>
          <w:rFonts w:cs="Arial"/>
        </w:rPr>
      </w:pPr>
      <w:r w:rsidRPr="002013EE">
        <w:rPr>
          <w:rFonts w:cs="Arial"/>
        </w:rPr>
        <w:t xml:space="preserve">The Tenderer must make the Authority aware at the earliest possible opportunity where a conflict of interest or potential conflict of interest exists between the Tenderer (in this context this includes any Consortium Member, subcontractor and/or advisors of the foregoing) and the Authority and/or its advisors. Any Tenderer who fails to comply with this requirement may be disqualified from the procurement at the discretion of the Authority. </w:t>
      </w:r>
    </w:p>
    <w:p w14:paraId="52AC4CF5" w14:textId="77777777" w:rsidR="00782A03" w:rsidRDefault="00782A03" w:rsidP="00782A03">
      <w:pPr>
        <w:pStyle w:val="Heading1"/>
      </w:pPr>
      <w:bookmarkStart w:id="14" w:name="_Toc80966134"/>
      <w:bookmarkStart w:id="15" w:name="_Toc96674469"/>
      <w:bookmarkStart w:id="16" w:name="_Toc97276430"/>
      <w:r w:rsidRPr="00F559E6">
        <w:t>Abnormally Low</w:t>
      </w:r>
      <w:r>
        <w:t xml:space="preserve"> TENDER</w:t>
      </w:r>
      <w:r w:rsidRPr="00F559E6">
        <w:t>s</w:t>
      </w:r>
      <w:bookmarkEnd w:id="14"/>
      <w:bookmarkEnd w:id="15"/>
      <w:bookmarkEnd w:id="16"/>
    </w:p>
    <w:p w14:paraId="371145F2" w14:textId="77777777" w:rsidR="00782A03" w:rsidRDefault="00782A03" w:rsidP="00782A03">
      <w:pPr>
        <w:pStyle w:val="Heading2"/>
      </w:pPr>
      <w:r>
        <w:t>Under Regulation 69 of the Regulations,</w:t>
      </w:r>
      <w:r w:rsidRPr="00F559E6">
        <w:t xml:space="preserve"> if a Tenderer returns </w:t>
      </w:r>
      <w:r>
        <w:t xml:space="preserve">what appears to the Authority to be </w:t>
      </w:r>
      <w:r w:rsidRPr="00F559E6">
        <w:t xml:space="preserve">an abnormally low Tender, the </w:t>
      </w:r>
      <w:r>
        <w:t>Authority</w:t>
      </w:r>
      <w:r w:rsidRPr="00F559E6">
        <w:t xml:space="preserve"> </w:t>
      </w:r>
      <w:r>
        <w:t>shall</w:t>
      </w:r>
      <w:r w:rsidRPr="00F559E6">
        <w:t xml:space="preserve"> request an explanation in writing from </w:t>
      </w:r>
      <w:r>
        <w:t>the Tenderer</w:t>
      </w:r>
      <w:r w:rsidRPr="00F559E6">
        <w:t xml:space="preserve"> </w:t>
      </w:r>
      <w:r>
        <w:t>of</w:t>
      </w:r>
      <w:r w:rsidRPr="00F559E6">
        <w:t xml:space="preserve"> those parts which it considers contribute to the </w:t>
      </w:r>
      <w:r>
        <w:t xml:space="preserve">Tender </w:t>
      </w:r>
      <w:r w:rsidRPr="00F559E6">
        <w:t xml:space="preserve">being abnormally low. </w:t>
      </w:r>
    </w:p>
    <w:p w14:paraId="2CB520D1" w14:textId="77777777" w:rsidR="00782A03" w:rsidRPr="00F559E6" w:rsidRDefault="00782A03" w:rsidP="00782A03">
      <w:pPr>
        <w:pStyle w:val="Heading2"/>
      </w:pPr>
      <w:r w:rsidRPr="00F559E6">
        <w:t xml:space="preserve">The </w:t>
      </w:r>
      <w:r>
        <w:t>Authority</w:t>
      </w:r>
      <w:r w:rsidRPr="00F559E6">
        <w:t xml:space="preserve"> will take account of the evidence provided in the response to a request in writing and will subsequently verify the </w:t>
      </w:r>
      <w:r>
        <w:t>Tender</w:t>
      </w:r>
      <w:r w:rsidRPr="00F559E6">
        <w:t xml:space="preserve"> or parts of the </w:t>
      </w:r>
      <w:r>
        <w:t xml:space="preserve">Tender </w:t>
      </w:r>
      <w:r w:rsidRPr="00F559E6">
        <w:t xml:space="preserve">being abnormally low with the Tenderer. Only at the end of this clarification period taking into account the individual facts, will the </w:t>
      </w:r>
      <w:r>
        <w:t>Authority</w:t>
      </w:r>
      <w:r w:rsidRPr="00F559E6">
        <w:t xml:space="preserve"> decide whether the </w:t>
      </w:r>
      <w:r>
        <w:t xml:space="preserve">Tender </w:t>
      </w:r>
      <w:r w:rsidRPr="00F559E6">
        <w:t xml:space="preserve">should be rejected or not. The </w:t>
      </w:r>
      <w:r>
        <w:t>Authority</w:t>
      </w:r>
      <w:r w:rsidRPr="00F559E6">
        <w:t xml:space="preserve"> reserves the right to reject the </w:t>
      </w:r>
      <w:r>
        <w:t>Tender</w:t>
      </w:r>
      <w:r w:rsidRPr="00F559E6">
        <w:t xml:space="preserve"> when the evidence supplied does not satisfactorily ex</w:t>
      </w:r>
      <w:r>
        <w:t>plain the low level of price or</w:t>
      </w:r>
      <w:r w:rsidRPr="00F559E6">
        <w:t xml:space="preserve"> costs</w:t>
      </w:r>
      <w:r>
        <w:t xml:space="preserve"> in accordance with Regulation 69.</w:t>
      </w:r>
    </w:p>
    <w:p w14:paraId="3BB8CBD7" w14:textId="77777777" w:rsidR="00782A03" w:rsidRPr="002013EE" w:rsidRDefault="00782A03" w:rsidP="00782A03">
      <w:pPr>
        <w:pStyle w:val="Heading1"/>
        <w:rPr>
          <w:rFonts w:cs="Arial"/>
        </w:rPr>
      </w:pPr>
      <w:bookmarkStart w:id="17" w:name="_Toc97276431"/>
      <w:r w:rsidRPr="002013EE">
        <w:rPr>
          <w:rFonts w:cs="Arial"/>
        </w:rPr>
        <w:t>CONTRACT TERMS</w:t>
      </w:r>
      <w:bookmarkEnd w:id="17"/>
      <w:r w:rsidRPr="002013EE">
        <w:rPr>
          <w:rFonts w:cs="Arial"/>
        </w:rPr>
        <w:t xml:space="preserve"> </w:t>
      </w:r>
    </w:p>
    <w:p w14:paraId="3B70CFBF" w14:textId="77777777" w:rsidR="00782A03" w:rsidRPr="002013EE" w:rsidRDefault="00782A03" w:rsidP="00782A03">
      <w:pPr>
        <w:pStyle w:val="Heading2"/>
        <w:rPr>
          <w:rFonts w:cs="Arial"/>
        </w:rPr>
      </w:pPr>
      <w:r w:rsidRPr="002013EE">
        <w:rPr>
          <w:rFonts w:cs="Arial"/>
        </w:rPr>
        <w:t xml:space="preserve">The Draft Contract is provided in ITT Schedule </w:t>
      </w:r>
      <w:r>
        <w:rPr>
          <w:rFonts w:cs="Arial"/>
        </w:rPr>
        <w:t>7</w:t>
      </w:r>
      <w:r w:rsidRPr="002013EE">
        <w:rPr>
          <w:rFonts w:cs="Arial"/>
        </w:rPr>
        <w:t xml:space="preserve">.  By submitting a Tender, Tenderers are agreeing to be bound by the terms of this ITT and, if the Tender is successful, to enter into the Contract </w:t>
      </w:r>
      <w:r w:rsidRPr="000E2650">
        <w:rPr>
          <w:rFonts w:cs="Arial"/>
          <w:b/>
          <w:bCs/>
        </w:rPr>
        <w:t>without further negotiation or amendment</w:t>
      </w:r>
      <w:r w:rsidRPr="002013EE">
        <w:rPr>
          <w:rFonts w:cs="Arial"/>
        </w:rPr>
        <w:t>.</w:t>
      </w:r>
    </w:p>
    <w:p w14:paraId="71DEA7A7" w14:textId="77777777" w:rsidR="00782A03" w:rsidRPr="002013EE" w:rsidRDefault="00782A03" w:rsidP="00782A03">
      <w:pPr>
        <w:pStyle w:val="Heading2"/>
        <w:rPr>
          <w:rFonts w:cs="Arial"/>
        </w:rPr>
      </w:pPr>
      <w:r w:rsidRPr="002013EE">
        <w:rPr>
          <w:rFonts w:cs="Arial"/>
        </w:rPr>
        <w:t>Any amendments to the Draft Contract or any alternative terms and conditions submitted by the Tenderer shall not be acceptable or considered by the Authority.</w:t>
      </w:r>
    </w:p>
    <w:p w14:paraId="05D2A6A3" w14:textId="77777777" w:rsidR="00782A03" w:rsidRPr="002013EE" w:rsidRDefault="00782A03" w:rsidP="00782A03">
      <w:pPr>
        <w:pStyle w:val="Heading1"/>
        <w:rPr>
          <w:rFonts w:cs="Arial"/>
        </w:rPr>
      </w:pPr>
      <w:bookmarkStart w:id="18" w:name="_Toc97276432"/>
      <w:r w:rsidRPr="002013EE">
        <w:rPr>
          <w:rFonts w:cs="Arial"/>
        </w:rPr>
        <w:t>FREEDOM OF INFORMATION ACT AND ENVIRONMENTAL INFORMATION STATEMENT</w:t>
      </w:r>
      <w:bookmarkEnd w:id="18"/>
    </w:p>
    <w:p w14:paraId="7D4F5D27" w14:textId="77777777" w:rsidR="00782A03" w:rsidRPr="002013EE" w:rsidRDefault="00782A03" w:rsidP="00782A03">
      <w:pPr>
        <w:pStyle w:val="Heading2"/>
        <w:rPr>
          <w:rFonts w:cs="Arial"/>
        </w:rPr>
      </w:pPr>
      <w:r w:rsidRPr="002013EE">
        <w:rPr>
          <w:rFonts w:cs="Arial"/>
        </w:rPr>
        <w:t>The Authority is subject to the Freedom of Information Act 2000 (“</w:t>
      </w:r>
      <w:r w:rsidRPr="002013EE">
        <w:rPr>
          <w:rFonts w:cs="Arial"/>
          <w:b/>
        </w:rPr>
        <w:t>FOIA</w:t>
      </w:r>
      <w:r w:rsidRPr="002013EE">
        <w:rPr>
          <w:rFonts w:cs="Arial"/>
        </w:rPr>
        <w:t>”) and the Environmental Information Regulations 2004 (“</w:t>
      </w:r>
      <w:r w:rsidRPr="002013EE">
        <w:rPr>
          <w:rFonts w:cs="Arial"/>
          <w:b/>
        </w:rPr>
        <w:t>EIR</w:t>
      </w:r>
      <w:r w:rsidRPr="002013EE">
        <w:rPr>
          <w:rFonts w:cs="Arial"/>
        </w:rPr>
        <w:t>”).</w:t>
      </w:r>
    </w:p>
    <w:p w14:paraId="68B5AC3C" w14:textId="77777777" w:rsidR="00782A03" w:rsidRPr="002013EE" w:rsidRDefault="00782A03" w:rsidP="00782A03">
      <w:pPr>
        <w:pStyle w:val="Heading2"/>
        <w:rPr>
          <w:rFonts w:cs="Arial"/>
        </w:rPr>
      </w:pPr>
      <w:r w:rsidRPr="002013EE">
        <w:rPr>
          <w:rFonts w:cs="Arial"/>
        </w:rPr>
        <w:t>As part of the Authority’s duties under the FOIA or the EIR, the Authority may need to disclose information about the Procurement Process or the Contract to anyone who makes a reasonable request.</w:t>
      </w:r>
    </w:p>
    <w:p w14:paraId="1C9D586F" w14:textId="77777777" w:rsidR="00782A03" w:rsidRPr="002013EE" w:rsidRDefault="00782A03" w:rsidP="00782A03">
      <w:pPr>
        <w:pStyle w:val="Heading2"/>
        <w:rPr>
          <w:rFonts w:cs="Arial"/>
        </w:rPr>
      </w:pPr>
      <w:r w:rsidRPr="002013EE">
        <w:rPr>
          <w:rFonts w:cs="Arial"/>
        </w:rPr>
        <w:t>If Tenderers, consider that any of the information given in their Tender is commercially sensitive (meaning it could reasonably cause prejudice to the organisation if disclosed to a third party) then Tenderers should clearly mark this as ‘Not for disclosure to third parties</w:t>
      </w:r>
      <w:r>
        <w:rPr>
          <w:rFonts w:cs="Arial"/>
        </w:rPr>
        <w:t>’</w:t>
      </w:r>
      <w:r w:rsidRPr="002013EE">
        <w:rPr>
          <w:rFonts w:cs="Arial"/>
        </w:rPr>
        <w:t xml:space="preserve">.  Tenderers should also give valid reasons in support of the information being exempt from disclosure under the FOIA and / or the EIR. This information should be provided in ITT Schedule </w:t>
      </w:r>
      <w:r>
        <w:rPr>
          <w:rFonts w:cs="Arial"/>
        </w:rPr>
        <w:t>6</w:t>
      </w:r>
      <w:r w:rsidRPr="002013EE">
        <w:rPr>
          <w:rFonts w:cs="Arial"/>
        </w:rPr>
        <w:t xml:space="preserve"> (Commercially Sensitive Information).</w:t>
      </w:r>
    </w:p>
    <w:p w14:paraId="5B565D9C" w14:textId="77777777" w:rsidR="00782A03" w:rsidRPr="002013EE" w:rsidRDefault="00782A03" w:rsidP="00782A03">
      <w:pPr>
        <w:pStyle w:val="Heading2"/>
        <w:rPr>
          <w:rFonts w:cs="Arial"/>
        </w:rPr>
      </w:pPr>
      <w:r w:rsidRPr="002013EE">
        <w:rPr>
          <w:rFonts w:cs="Arial"/>
        </w:rPr>
        <w:t xml:space="preserve">The Authority will aim to consult with Tenderers and consider comments and any objections before the Authority releases any information to a third party under the FOIA and/or the EIR. However, irrespective of whether a Tenderer has marked information as ‘Not for disclosure to third parties’ and / or completed ITT Schedule </w:t>
      </w:r>
      <w:r>
        <w:rPr>
          <w:rFonts w:cs="Arial"/>
        </w:rPr>
        <w:t>6</w:t>
      </w:r>
      <w:r w:rsidRPr="002013EE">
        <w:rPr>
          <w:rFonts w:cs="Arial"/>
        </w:rPr>
        <w:t>, the Authority shall determine in its absolute discretion whether any information is:</w:t>
      </w:r>
    </w:p>
    <w:p w14:paraId="1B5207DC" w14:textId="77777777" w:rsidR="00782A03" w:rsidRPr="002013EE" w:rsidRDefault="00782A03" w:rsidP="00782A03">
      <w:pPr>
        <w:pStyle w:val="Body2"/>
        <w:numPr>
          <w:ilvl w:val="0"/>
          <w:numId w:val="4"/>
        </w:numPr>
      </w:pPr>
      <w:r w:rsidRPr="002013EE">
        <w:t>exempt from the FOIA or the EIR; or</w:t>
      </w:r>
    </w:p>
    <w:p w14:paraId="350442C3" w14:textId="77777777" w:rsidR="00782A03" w:rsidRPr="002013EE" w:rsidRDefault="00782A03" w:rsidP="00782A03">
      <w:pPr>
        <w:pStyle w:val="Body2"/>
        <w:numPr>
          <w:ilvl w:val="0"/>
          <w:numId w:val="4"/>
        </w:numPr>
      </w:pPr>
      <w:r w:rsidRPr="002013EE">
        <w:t>to be disclosed in response to a request of information.</w:t>
      </w:r>
    </w:p>
    <w:p w14:paraId="7F820362" w14:textId="77777777" w:rsidR="00782A03" w:rsidRPr="002013EE" w:rsidRDefault="00782A03" w:rsidP="00782A03">
      <w:pPr>
        <w:pStyle w:val="Heading2"/>
        <w:rPr>
          <w:rFonts w:cs="Arial"/>
        </w:rPr>
      </w:pPr>
      <w:r w:rsidRPr="002013EE">
        <w:rPr>
          <w:rFonts w:cs="Arial"/>
        </w:rPr>
        <w:lastRenderedPageBreak/>
        <w:t>The Authority must make its decision on disclosure in line with the provisions of the FOIA or the EIR and can only withhold information if it is covered by an exemption from disclosure under either.</w:t>
      </w:r>
    </w:p>
    <w:p w14:paraId="39C8D0EB" w14:textId="77777777" w:rsidR="00782A03" w:rsidRPr="002013EE" w:rsidRDefault="00782A03" w:rsidP="00782A03">
      <w:pPr>
        <w:pStyle w:val="Heading2"/>
        <w:rPr>
          <w:rFonts w:cs="Arial"/>
        </w:rPr>
      </w:pPr>
      <w:r w:rsidRPr="002013EE">
        <w:rPr>
          <w:rFonts w:cs="Arial"/>
        </w:rPr>
        <w:t>The Authority will not be held liable for any loss or prejudice caused by the disclosure of information that:</w:t>
      </w:r>
    </w:p>
    <w:p w14:paraId="6803AD32" w14:textId="77777777" w:rsidR="00782A03" w:rsidRPr="002013EE" w:rsidRDefault="00782A03" w:rsidP="00782A03">
      <w:pPr>
        <w:pStyle w:val="Heading3"/>
        <w:rPr>
          <w:rFonts w:cs="Arial"/>
        </w:rPr>
      </w:pPr>
      <w:r w:rsidRPr="002013EE">
        <w:rPr>
          <w:rFonts w:cs="Arial"/>
        </w:rPr>
        <w:t>has not been clearly marked as ‘not for disclosure to third parties’ with supporting reasons (referring to the relevant category of exemption under the FOIA or the EIR where possible).</w:t>
      </w:r>
    </w:p>
    <w:p w14:paraId="70185198" w14:textId="77777777" w:rsidR="00782A03" w:rsidRPr="002013EE" w:rsidRDefault="00782A03" w:rsidP="00782A03">
      <w:pPr>
        <w:pStyle w:val="Heading3"/>
        <w:rPr>
          <w:rFonts w:cs="Arial"/>
        </w:rPr>
      </w:pPr>
      <w:r w:rsidRPr="002013EE">
        <w:rPr>
          <w:rFonts w:cs="Arial"/>
        </w:rPr>
        <w:t>does not fall into a category of information that is exempt from disclosure under the FOIA or the EIR (for example, a trade secret or would be likely to prejudice the commercial interests of any person); or</w:t>
      </w:r>
    </w:p>
    <w:p w14:paraId="6FFF2CC7" w14:textId="77777777" w:rsidR="00782A03" w:rsidRDefault="00782A03" w:rsidP="00782A03">
      <w:pPr>
        <w:pStyle w:val="Heading3"/>
        <w:rPr>
          <w:rFonts w:cs="Arial"/>
        </w:rPr>
      </w:pPr>
      <w:r w:rsidRPr="002013EE">
        <w:rPr>
          <w:rFonts w:cs="Arial"/>
        </w:rPr>
        <w:t>where it is in the public interest to disclose this and there is no legal duty to withhold it.</w:t>
      </w:r>
    </w:p>
    <w:p w14:paraId="2B65B22D" w14:textId="77777777" w:rsidR="00782A03" w:rsidRPr="000E2650" w:rsidRDefault="00782A03" w:rsidP="00782A03">
      <w:pPr>
        <w:pStyle w:val="Body3"/>
      </w:pPr>
    </w:p>
    <w:p w14:paraId="777120C4" w14:textId="77777777" w:rsidR="00782A03" w:rsidRPr="002013EE" w:rsidRDefault="00782A03" w:rsidP="00782A03">
      <w:pPr>
        <w:pStyle w:val="Heading1"/>
        <w:rPr>
          <w:rFonts w:cs="Arial"/>
        </w:rPr>
      </w:pPr>
      <w:bookmarkStart w:id="19" w:name="_Toc97276433"/>
      <w:r w:rsidRPr="002013EE">
        <w:rPr>
          <w:rFonts w:cs="Arial"/>
        </w:rPr>
        <w:t>Data Protection Statement</w:t>
      </w:r>
      <w:bookmarkEnd w:id="19"/>
    </w:p>
    <w:p w14:paraId="4A02F6CA" w14:textId="77777777" w:rsidR="00782A03" w:rsidRPr="002013EE" w:rsidRDefault="00782A03" w:rsidP="00782A03">
      <w:pPr>
        <w:pStyle w:val="Heading2"/>
        <w:rPr>
          <w:rFonts w:cs="Arial"/>
        </w:rPr>
      </w:pPr>
      <w:r w:rsidRPr="002013EE">
        <w:rPr>
          <w:rFonts w:cs="Arial"/>
        </w:rPr>
        <w:t>The Authority will collect, hold and use personal data obtained from and about the Tenderer and its staff during the course of the procurement ("</w:t>
      </w:r>
      <w:r w:rsidRPr="002013EE">
        <w:rPr>
          <w:rFonts w:cs="Arial"/>
          <w:b/>
        </w:rPr>
        <w:t>Personal Data</w:t>
      </w:r>
      <w:r w:rsidRPr="002013EE">
        <w:rPr>
          <w:rFonts w:cs="Arial"/>
        </w:rPr>
        <w:t xml:space="preserve">"). This makes the Authority a "data controller". </w:t>
      </w:r>
    </w:p>
    <w:p w14:paraId="6EC27953" w14:textId="77777777" w:rsidR="00782A03" w:rsidRPr="002013EE" w:rsidRDefault="00782A03" w:rsidP="00782A03">
      <w:pPr>
        <w:pStyle w:val="Heading2"/>
        <w:rPr>
          <w:rFonts w:cs="Arial"/>
        </w:rPr>
      </w:pPr>
      <w:r w:rsidRPr="002013EE">
        <w:rPr>
          <w:rFonts w:cs="Arial"/>
        </w:rPr>
        <w:t xml:space="preserve">The Personal Data provided by the Tenderer to the Authority may include names of individuals and job titles and the information requested in the ITT. Where the Tenderer provides information to the Authority, it </w:t>
      </w:r>
      <w:bookmarkStart w:id="20" w:name="_Ref311722657"/>
      <w:r w:rsidRPr="002013EE">
        <w:rPr>
          <w:rFonts w:cs="Arial"/>
        </w:rPr>
        <w:t>warrants, on a continuing basis, that it has:</w:t>
      </w:r>
      <w:bookmarkEnd w:id="20"/>
    </w:p>
    <w:p w14:paraId="35B54C1B" w14:textId="77777777" w:rsidR="00782A03" w:rsidRPr="00DE30D4" w:rsidRDefault="00782A03" w:rsidP="00782A03">
      <w:pPr>
        <w:pStyle w:val="Heading3"/>
        <w:rPr>
          <w:rFonts w:cs="Arial"/>
        </w:rPr>
      </w:pPr>
      <w:r w:rsidRPr="002013EE">
        <w:rPr>
          <w:rFonts w:cs="Arial"/>
        </w:rPr>
        <w:t xml:space="preserve">informed the relevant individuals about the contents of this Data Protection </w:t>
      </w:r>
      <w:r w:rsidRPr="00DE30D4">
        <w:rPr>
          <w:rFonts w:cs="Arial"/>
        </w:rPr>
        <w:t>Statement.</w:t>
      </w:r>
    </w:p>
    <w:p w14:paraId="07357178" w14:textId="77777777" w:rsidR="00782A03" w:rsidRPr="002013EE" w:rsidRDefault="00782A03" w:rsidP="00782A03">
      <w:pPr>
        <w:pStyle w:val="Heading3"/>
        <w:rPr>
          <w:rFonts w:cs="Arial"/>
        </w:rPr>
      </w:pPr>
      <w:r w:rsidRPr="00DE30D4">
        <w:rPr>
          <w:rFonts w:cs="Arial"/>
        </w:rPr>
        <w:t>all requisite authority and has obtained and will maintain all necessary consents required under the General Data Protection Regulation (GDPR) (Regulation (EU) 2016/679)</w:t>
      </w:r>
      <w:r>
        <w:rPr>
          <w:rFonts w:cs="Arial"/>
        </w:rPr>
        <w:t xml:space="preserve"> as incorporated into UK legislation by way of the European Union (Withdrawal Agreement) Act 2020 and </w:t>
      </w:r>
      <w:r w:rsidRPr="00DE30D4">
        <w:rPr>
          <w:rFonts w:cs="Arial"/>
        </w:rPr>
        <w:t>as amended by the Data Protection, Privacy and Electronic Communications (Amendments etc</w:t>
      </w:r>
      <w:r>
        <w:rPr>
          <w:rFonts w:cs="Arial"/>
        </w:rPr>
        <w:t>.</w:t>
      </w:r>
      <w:r w:rsidRPr="00DE30D4">
        <w:rPr>
          <w:rFonts w:cs="Arial"/>
        </w:rPr>
        <w:t xml:space="preserve">) (EU Exit) Regulations 2019, </w:t>
      </w:r>
      <w:r>
        <w:rPr>
          <w:rFonts w:cs="Arial"/>
        </w:rPr>
        <w:t xml:space="preserve">the Data Protection Act 2018, </w:t>
      </w:r>
      <w:r w:rsidRPr="002013EE">
        <w:rPr>
          <w:rFonts w:cs="Arial"/>
        </w:rPr>
        <w:t>and all applicable law about the processing of personal data and privacy, including any codes of conduct and guidance issued by the Infor</w:t>
      </w:r>
      <w:r>
        <w:rPr>
          <w:rFonts w:cs="Arial"/>
        </w:rPr>
        <w:t xml:space="preserve">mation Commissioner's Office) </w:t>
      </w:r>
      <w:r w:rsidRPr="00DE30D4">
        <w:rPr>
          <w:rFonts w:cs="Arial"/>
        </w:rPr>
        <w:t>(the</w:t>
      </w:r>
      <w:r w:rsidRPr="002013EE">
        <w:rPr>
          <w:rFonts w:cs="Arial"/>
          <w:b/>
        </w:rPr>
        <w:t xml:space="preserve"> </w:t>
      </w:r>
      <w:r>
        <w:rPr>
          <w:rFonts w:cs="Arial"/>
          <w:b/>
        </w:rPr>
        <w:t>“</w:t>
      </w:r>
      <w:r w:rsidRPr="002013EE">
        <w:rPr>
          <w:rFonts w:cs="Arial"/>
          <w:b/>
        </w:rPr>
        <w:t>Data Protection Legislation</w:t>
      </w:r>
      <w:r w:rsidRPr="002013EE">
        <w:rPr>
          <w:rFonts w:cs="Arial"/>
        </w:rPr>
        <w:t>"); and</w:t>
      </w:r>
    </w:p>
    <w:p w14:paraId="284EAAEA" w14:textId="77777777" w:rsidR="00782A03" w:rsidRPr="002013EE" w:rsidRDefault="00782A03" w:rsidP="00782A03">
      <w:pPr>
        <w:pStyle w:val="Heading3"/>
        <w:rPr>
          <w:rFonts w:cs="Arial"/>
        </w:rPr>
      </w:pPr>
      <w:r w:rsidRPr="002013EE">
        <w:rPr>
          <w:rFonts w:cs="Arial"/>
        </w:rPr>
        <w:t>otherwise fully complied with all of its obligations under the Data Protection Legislation, in order to disclose to the Authority, the Personal Data, and allow the Authority to carry out the procurement. The Tenderer shall immediately notify the Authority if the legal basis on which the Personal Data is shared is revoked or changes in a way which would impact on the Authority’s rights or obligations in relation to such Personal Data.</w:t>
      </w:r>
    </w:p>
    <w:p w14:paraId="6CFF8DD3" w14:textId="77777777" w:rsidR="00782A03" w:rsidRPr="002013EE" w:rsidRDefault="00782A03" w:rsidP="00782A03">
      <w:pPr>
        <w:pStyle w:val="Heading2"/>
        <w:rPr>
          <w:rFonts w:cs="Arial"/>
        </w:rPr>
      </w:pPr>
      <w:r w:rsidRPr="002013EE">
        <w:rPr>
          <w:rFonts w:cs="Arial"/>
        </w:rPr>
        <w:t>The Authority collects personal data from a number of different sources, including:</w:t>
      </w:r>
    </w:p>
    <w:p w14:paraId="22F0C80C" w14:textId="77777777" w:rsidR="00782A03" w:rsidRPr="002013EE" w:rsidRDefault="00782A03" w:rsidP="00782A03">
      <w:pPr>
        <w:pStyle w:val="Heading3"/>
        <w:rPr>
          <w:rFonts w:cs="Arial"/>
        </w:rPr>
      </w:pPr>
      <w:r w:rsidRPr="002013EE">
        <w:rPr>
          <w:rFonts w:cs="Arial"/>
        </w:rPr>
        <w:t>directly from the Tenderer.</w:t>
      </w:r>
    </w:p>
    <w:p w14:paraId="0A373986" w14:textId="77777777" w:rsidR="00782A03" w:rsidRPr="002013EE" w:rsidRDefault="00782A03" w:rsidP="00782A03">
      <w:pPr>
        <w:pStyle w:val="Heading3"/>
        <w:rPr>
          <w:rFonts w:cs="Arial"/>
        </w:rPr>
      </w:pPr>
      <w:r w:rsidRPr="002013EE">
        <w:rPr>
          <w:rFonts w:cs="Arial"/>
        </w:rPr>
        <w:t>the Portal.</w:t>
      </w:r>
    </w:p>
    <w:p w14:paraId="03A66FE6" w14:textId="77777777" w:rsidR="00782A03" w:rsidRPr="002013EE" w:rsidRDefault="00782A03" w:rsidP="00782A03">
      <w:pPr>
        <w:pStyle w:val="Heading3"/>
        <w:rPr>
          <w:rFonts w:cs="Arial"/>
        </w:rPr>
      </w:pPr>
      <w:r w:rsidRPr="002013EE">
        <w:rPr>
          <w:rFonts w:cs="Arial"/>
        </w:rPr>
        <w:t>financial credit agencies; and</w:t>
      </w:r>
    </w:p>
    <w:p w14:paraId="231F7019" w14:textId="77777777" w:rsidR="00782A03" w:rsidRPr="002013EE" w:rsidRDefault="00782A03" w:rsidP="00782A03">
      <w:pPr>
        <w:pStyle w:val="Heading3"/>
        <w:rPr>
          <w:rFonts w:cs="Arial"/>
        </w:rPr>
      </w:pPr>
      <w:r w:rsidRPr="002013EE">
        <w:rPr>
          <w:rFonts w:cs="Arial"/>
        </w:rPr>
        <w:t>search engines on the internet.</w:t>
      </w:r>
    </w:p>
    <w:p w14:paraId="081C22A3" w14:textId="77777777" w:rsidR="00782A03" w:rsidRPr="002013EE" w:rsidRDefault="00782A03" w:rsidP="00782A03">
      <w:pPr>
        <w:pStyle w:val="Heading2"/>
        <w:rPr>
          <w:rFonts w:cs="Arial"/>
        </w:rPr>
      </w:pPr>
      <w:bookmarkStart w:id="21" w:name="_Ref95746200"/>
      <w:r w:rsidRPr="002013EE">
        <w:rPr>
          <w:rFonts w:cs="Arial"/>
        </w:rPr>
        <w:t>The Authority may use the Personal Data for a number of different purposes. Generally, the Authority will rely on the following legal grounds, as appropriate:</w:t>
      </w:r>
      <w:bookmarkEnd w:id="21"/>
    </w:p>
    <w:p w14:paraId="3A69797E" w14:textId="77777777" w:rsidR="00782A03" w:rsidRPr="002013EE" w:rsidRDefault="00782A03" w:rsidP="00782A03">
      <w:pPr>
        <w:pStyle w:val="Heading3"/>
        <w:rPr>
          <w:rFonts w:cs="Arial"/>
        </w:rPr>
      </w:pPr>
      <w:r w:rsidRPr="002013EE">
        <w:rPr>
          <w:rFonts w:cs="Arial"/>
        </w:rPr>
        <w:lastRenderedPageBreak/>
        <w:t xml:space="preserve">the purposes of administering the procurement process as contemplated by this ITT issued by the Authority and for contract management of the Contract subsequently awarded. The processing is necessary for the purpose of entering into or performing the Contract with the successful Tenderer. </w:t>
      </w:r>
    </w:p>
    <w:p w14:paraId="7B66AC0A" w14:textId="77777777" w:rsidR="00782A03" w:rsidRPr="002013EE" w:rsidRDefault="00782A03" w:rsidP="00782A03">
      <w:pPr>
        <w:pStyle w:val="Heading3"/>
        <w:rPr>
          <w:rFonts w:cs="Arial"/>
        </w:rPr>
      </w:pPr>
      <w:r w:rsidRPr="002013EE">
        <w:rPr>
          <w:rFonts w:cs="Arial"/>
        </w:rPr>
        <w:t xml:space="preserve">in accordance with a legal or regulatory obligation to use the Personal Data. </w:t>
      </w:r>
    </w:p>
    <w:p w14:paraId="2CE2F099" w14:textId="77777777" w:rsidR="00782A03" w:rsidRPr="002013EE" w:rsidRDefault="00782A03" w:rsidP="00782A03">
      <w:pPr>
        <w:pStyle w:val="Heading3"/>
        <w:rPr>
          <w:rFonts w:cs="Arial"/>
        </w:rPr>
      </w:pPr>
      <w:r w:rsidRPr="002013EE">
        <w:rPr>
          <w:rFonts w:cs="Arial"/>
        </w:rPr>
        <w:t>for establishing, exercising or defending its legal rights, such as when it is faced with legal proceedings or wants to bring legal proceedings itself. The Authority will rely on this ground where it is necessary to resolve any complaint made against the Authority or in compliance with its legal or regulatory obligations.</w:t>
      </w:r>
    </w:p>
    <w:p w14:paraId="1934E5E4" w14:textId="77777777" w:rsidR="00782A03" w:rsidRPr="002013EE" w:rsidRDefault="00782A03" w:rsidP="00782A03">
      <w:pPr>
        <w:pStyle w:val="Heading3"/>
        <w:rPr>
          <w:rFonts w:cs="Arial"/>
        </w:rPr>
      </w:pPr>
      <w:r w:rsidRPr="002013EE">
        <w:rPr>
          <w:rFonts w:cs="Arial"/>
        </w:rPr>
        <w:t>where there is an appropriate business need to use the Personal Data, such as maintaining business records, training and quality assurance.</w:t>
      </w:r>
    </w:p>
    <w:p w14:paraId="1D641A2C" w14:textId="77777777" w:rsidR="00782A03" w:rsidRPr="002013EE" w:rsidRDefault="00782A03" w:rsidP="00782A03">
      <w:pPr>
        <w:pStyle w:val="Heading3"/>
        <w:rPr>
          <w:rFonts w:cs="Arial"/>
        </w:rPr>
      </w:pPr>
      <w:r w:rsidRPr="002013EE">
        <w:rPr>
          <w:rFonts w:cs="Arial"/>
        </w:rPr>
        <w:t xml:space="preserve">for reasons of substantial public interest. </w:t>
      </w:r>
    </w:p>
    <w:p w14:paraId="244CC242" w14:textId="77777777" w:rsidR="00782A03" w:rsidRPr="002013EE" w:rsidRDefault="00782A03" w:rsidP="00782A03">
      <w:pPr>
        <w:pStyle w:val="Heading3"/>
        <w:rPr>
          <w:rFonts w:cs="Arial"/>
        </w:rPr>
      </w:pPr>
      <w:r w:rsidRPr="002013EE">
        <w:rPr>
          <w:rFonts w:cs="Arial"/>
        </w:rPr>
        <w:t>where consent has been provided for use of the Personal Data. The Authority will rely on this ground where holding, reviewing and evaluating the information provided by the Tenderers as part of the Procurement Process, corresponding with the Tenderers and disclosing the results of the Procurement Process, as well as for the purpose of entering into the Contract which may be awarded under this Procurement Process.</w:t>
      </w:r>
    </w:p>
    <w:p w14:paraId="2FC52143" w14:textId="77777777" w:rsidR="00782A03" w:rsidRPr="002013EE" w:rsidRDefault="00782A03" w:rsidP="00782A03">
      <w:pPr>
        <w:pStyle w:val="Heading2"/>
        <w:rPr>
          <w:rFonts w:cs="Arial"/>
        </w:rPr>
      </w:pPr>
      <w:r w:rsidRPr="002013EE">
        <w:rPr>
          <w:rFonts w:cs="Arial"/>
        </w:rPr>
        <w:t xml:space="preserve">From time to time, the Authority may share the Personal Data with third parties, such as auditors, legal advisers and financial advisers. It will keep the Personal Data confidential and only share it with these third parties for the purposes explained in paragraph </w:t>
      </w:r>
      <w:r w:rsidRPr="002013EE">
        <w:rPr>
          <w:rFonts w:cs="Arial"/>
        </w:rPr>
        <w:fldChar w:fldCharType="begin"/>
      </w:r>
      <w:r w:rsidRPr="002013EE">
        <w:rPr>
          <w:rFonts w:cs="Arial"/>
        </w:rPr>
        <w:instrText xml:space="preserve"> REF _Ref95746200 \r \h  \* MERGEFORMAT </w:instrText>
      </w:r>
      <w:r w:rsidRPr="002013EE">
        <w:rPr>
          <w:rFonts w:cs="Arial"/>
        </w:rPr>
      </w:r>
      <w:r w:rsidRPr="002013EE">
        <w:rPr>
          <w:rFonts w:cs="Arial"/>
        </w:rPr>
        <w:fldChar w:fldCharType="separate"/>
      </w:r>
      <w:r>
        <w:rPr>
          <w:rFonts w:cs="Arial"/>
        </w:rPr>
        <w:t>15.4</w:t>
      </w:r>
      <w:r w:rsidRPr="002013EE">
        <w:rPr>
          <w:rFonts w:cs="Arial"/>
        </w:rPr>
        <w:fldChar w:fldCharType="end"/>
      </w:r>
      <w:r w:rsidRPr="002013EE">
        <w:rPr>
          <w:rFonts w:cs="Arial"/>
        </w:rPr>
        <w:t xml:space="preserve"> above.</w:t>
      </w:r>
    </w:p>
    <w:p w14:paraId="3899E587" w14:textId="77777777" w:rsidR="00782A03" w:rsidRPr="002013EE" w:rsidRDefault="00782A03" w:rsidP="00782A03">
      <w:pPr>
        <w:pStyle w:val="Heading2"/>
        <w:rPr>
          <w:rFonts w:cs="Arial"/>
        </w:rPr>
      </w:pPr>
      <w:r w:rsidRPr="002013EE">
        <w:rPr>
          <w:rFonts w:cs="Arial"/>
        </w:rPr>
        <w:t xml:space="preserve">The Authority will only keep the Personal Data for as long as reasonably necessary to fulfil the relevant purposes set out at paragraph </w:t>
      </w:r>
      <w:r w:rsidRPr="002013EE">
        <w:rPr>
          <w:rFonts w:cs="Arial"/>
        </w:rPr>
        <w:fldChar w:fldCharType="begin"/>
      </w:r>
      <w:r w:rsidRPr="002013EE">
        <w:rPr>
          <w:rFonts w:cs="Arial"/>
        </w:rPr>
        <w:instrText xml:space="preserve"> REF _Ref95746200 \r \h  \* MERGEFORMAT </w:instrText>
      </w:r>
      <w:r w:rsidRPr="002013EE">
        <w:rPr>
          <w:rFonts w:cs="Arial"/>
        </w:rPr>
      </w:r>
      <w:r w:rsidRPr="002013EE">
        <w:rPr>
          <w:rFonts w:cs="Arial"/>
        </w:rPr>
        <w:fldChar w:fldCharType="separate"/>
      </w:r>
      <w:r>
        <w:rPr>
          <w:rFonts w:cs="Arial"/>
        </w:rPr>
        <w:t>15.4</w:t>
      </w:r>
      <w:r w:rsidRPr="002013EE">
        <w:rPr>
          <w:rFonts w:cs="Arial"/>
        </w:rPr>
        <w:fldChar w:fldCharType="end"/>
      </w:r>
      <w:r w:rsidRPr="002013EE">
        <w:rPr>
          <w:rFonts w:cs="Arial"/>
        </w:rPr>
        <w:t>. The Authority is also required to keep certain information in order to comply with its legal and regulatory obligations. The exact time period will depend on the individual's relationship with the Authority and the type of personal information that is held. For example, if the Tenderer is awarded the Contract</w:t>
      </w:r>
      <w:r>
        <w:rPr>
          <w:rFonts w:cs="Arial"/>
        </w:rPr>
        <w:t>,</w:t>
      </w:r>
      <w:r w:rsidRPr="002013EE">
        <w:rPr>
          <w:rFonts w:cs="Arial"/>
        </w:rPr>
        <w:t xml:space="preserve"> then the Authority will keep the Personal Data for longer than if the Tenderer is unsuccessful and for a period of at least 3 years from the date of the award of the Contract.  If further information is required regarding the periods for which the Personal Data will be stored, please contact the Authority.  </w:t>
      </w:r>
    </w:p>
    <w:p w14:paraId="03072BE3" w14:textId="77777777" w:rsidR="00782A03" w:rsidRPr="002013EE" w:rsidRDefault="00782A03" w:rsidP="00782A03">
      <w:pPr>
        <w:pStyle w:val="Heading2"/>
        <w:rPr>
          <w:rFonts w:cs="Arial"/>
        </w:rPr>
      </w:pPr>
      <w:r w:rsidRPr="002013EE">
        <w:rPr>
          <w:rFonts w:cs="Arial"/>
        </w:rPr>
        <w:t>The Authority uses a range of organisational and technical security measures to protect personal data, including firewalls and access controls, which it reviews periodically. It also ensures that its employees receive appropriate data security training.</w:t>
      </w:r>
    </w:p>
    <w:p w14:paraId="452B4DA6" w14:textId="77777777" w:rsidR="00782A03" w:rsidRPr="002013EE" w:rsidRDefault="00782A03" w:rsidP="00782A03">
      <w:pPr>
        <w:pStyle w:val="Heading2"/>
        <w:rPr>
          <w:rFonts w:cs="Arial"/>
        </w:rPr>
      </w:pPr>
      <w:r w:rsidRPr="002013EE">
        <w:rPr>
          <w:rFonts w:cs="Arial"/>
        </w:rPr>
        <w:t>Under data protection law, individuals have certain rights in relation to the personal information that is held about them. There will not usually be a charge for dealing with these requests. Where the Authority holds information relating to an individual, the individual in question may exercise their rights any time by contacting the Authority directly.</w:t>
      </w:r>
    </w:p>
    <w:p w14:paraId="294EBD43" w14:textId="77777777" w:rsidR="00782A03" w:rsidRPr="002013EE" w:rsidRDefault="00782A03" w:rsidP="00782A03">
      <w:pPr>
        <w:pStyle w:val="Heading2"/>
        <w:rPr>
          <w:rFonts w:cs="Arial"/>
        </w:rPr>
      </w:pPr>
      <w:r w:rsidRPr="002013EE">
        <w:rPr>
          <w:rFonts w:cs="Arial"/>
        </w:rPr>
        <w:t>In some cases, the Authority may not be able to comply with a request (for example, where there is a conflict with its own obligations, or to comply with other legal or regulatory requirements). However, it will always respond to any request made by an individual, and if it cannot comply with the request, will explain why.</w:t>
      </w:r>
    </w:p>
    <w:p w14:paraId="4CBF89A8" w14:textId="77777777" w:rsidR="00782A03" w:rsidRPr="002013EE" w:rsidRDefault="00782A03" w:rsidP="00782A03">
      <w:pPr>
        <w:pStyle w:val="Heading2"/>
        <w:rPr>
          <w:rFonts w:cs="Arial"/>
        </w:rPr>
      </w:pPr>
      <w:bookmarkStart w:id="22" w:name="_Ref95746441"/>
      <w:r w:rsidRPr="002013EE">
        <w:rPr>
          <w:rFonts w:cs="Arial"/>
        </w:rPr>
        <w:t>In some circumstances exercising some of the rights (including the right to erasure, the right to restriction of processing and the right to withdraw consent) will mean the Procurement Process may be affected or the Tenderer will not be able to continue participating. Special attention is drawn to the consequences of a request for deletion, as this may lead to an alteration of the terms of the Procurement Process and lead to exclusion.</w:t>
      </w:r>
      <w:bookmarkEnd w:id="22"/>
    </w:p>
    <w:p w14:paraId="6B10D575" w14:textId="77777777" w:rsidR="00782A03" w:rsidRPr="002013EE" w:rsidRDefault="00782A03" w:rsidP="00782A03">
      <w:pPr>
        <w:pStyle w:val="Heading2"/>
        <w:rPr>
          <w:rFonts w:cs="Arial"/>
        </w:rPr>
      </w:pPr>
      <w:r w:rsidRPr="002013EE">
        <w:rPr>
          <w:rFonts w:cs="Arial"/>
        </w:rPr>
        <w:lastRenderedPageBreak/>
        <w:t xml:space="preserve">The rights referred to in paragraph </w:t>
      </w:r>
      <w:r w:rsidRPr="002013EE">
        <w:rPr>
          <w:rFonts w:cs="Arial"/>
        </w:rPr>
        <w:fldChar w:fldCharType="begin"/>
      </w:r>
      <w:r w:rsidRPr="002013EE">
        <w:rPr>
          <w:rFonts w:cs="Arial"/>
        </w:rPr>
        <w:instrText xml:space="preserve"> REF _Ref95746441 \r \h  \* MERGEFORMAT </w:instrText>
      </w:r>
      <w:r w:rsidRPr="002013EE">
        <w:rPr>
          <w:rFonts w:cs="Arial"/>
        </w:rPr>
      </w:r>
      <w:r w:rsidRPr="002013EE">
        <w:rPr>
          <w:rFonts w:cs="Arial"/>
        </w:rPr>
        <w:fldChar w:fldCharType="separate"/>
      </w:r>
      <w:r>
        <w:rPr>
          <w:rFonts w:cs="Arial"/>
        </w:rPr>
        <w:t>15.10</w:t>
      </w:r>
      <w:r w:rsidRPr="002013EE">
        <w:rPr>
          <w:rFonts w:cs="Arial"/>
        </w:rPr>
        <w:fldChar w:fldCharType="end"/>
      </w:r>
      <w:r w:rsidRPr="002013EE">
        <w:rPr>
          <w:rFonts w:cs="Arial"/>
        </w:rPr>
        <w:t xml:space="preserve"> include:</w:t>
      </w:r>
    </w:p>
    <w:p w14:paraId="7FD9EB20" w14:textId="77777777" w:rsidR="00782A03" w:rsidRPr="002013EE" w:rsidRDefault="00782A03" w:rsidP="00782A03">
      <w:pPr>
        <w:pStyle w:val="Heading3"/>
        <w:rPr>
          <w:rFonts w:cs="Arial"/>
        </w:rPr>
      </w:pPr>
      <w:r w:rsidRPr="002013EE">
        <w:rPr>
          <w:rFonts w:cs="Arial"/>
        </w:rPr>
        <w:t>the right to access personal information – an individual is entitled to a copy of the personal information the Authority holds about them and certain details of the information is used. The information will usually be provided in writing, unless otherwise requested, or if the request has been made by electronic means, the information will be provided by electronic means where possible.</w:t>
      </w:r>
    </w:p>
    <w:p w14:paraId="661E341E" w14:textId="77777777" w:rsidR="00782A03" w:rsidRPr="002013EE" w:rsidRDefault="00782A03" w:rsidP="00782A03">
      <w:pPr>
        <w:pStyle w:val="Heading3"/>
        <w:rPr>
          <w:rFonts w:cs="Arial"/>
        </w:rPr>
      </w:pPr>
      <w:r w:rsidRPr="002013EE">
        <w:rPr>
          <w:rFonts w:cs="Arial"/>
        </w:rPr>
        <w:t>the right to rectification –the Authority takes reasonable steps to ensure that the information it holds is accurate and complete. Where an individual does not believe that is the case, they can ask the Authority to update or amend it.</w:t>
      </w:r>
    </w:p>
    <w:p w14:paraId="2FC248BA" w14:textId="77777777" w:rsidR="00782A03" w:rsidRPr="002013EE" w:rsidRDefault="00782A03" w:rsidP="00782A03">
      <w:pPr>
        <w:pStyle w:val="Heading3"/>
        <w:rPr>
          <w:rFonts w:cs="Arial"/>
        </w:rPr>
      </w:pPr>
      <w:r w:rsidRPr="002013EE">
        <w:rPr>
          <w:rFonts w:cs="Arial"/>
        </w:rPr>
        <w:t xml:space="preserve">the right to erasure - in certain circumstances, an individual can ask the Authority to erase their personal information, for example where the personal information collected is no longer necessary for the original purpose or where they withdraw their consent. </w:t>
      </w:r>
      <w:r>
        <w:rPr>
          <w:rFonts w:cs="Arial"/>
        </w:rPr>
        <w:t>However,</w:t>
      </w:r>
      <w:r w:rsidRPr="002013EE">
        <w:rPr>
          <w:rFonts w:cs="Arial"/>
        </w:rPr>
        <w:t xml:space="preserve"> this will need to be balanced against other factors. For example, the Authority may have legal and regulatory obligations which means it cannot comply with the request.</w:t>
      </w:r>
    </w:p>
    <w:p w14:paraId="4B6CDBA4" w14:textId="77777777" w:rsidR="00782A03" w:rsidRPr="002013EE" w:rsidRDefault="00782A03" w:rsidP="00782A03">
      <w:pPr>
        <w:pStyle w:val="Heading3"/>
        <w:rPr>
          <w:rFonts w:cs="Arial"/>
        </w:rPr>
      </w:pPr>
      <w:r w:rsidRPr="002013EE">
        <w:rPr>
          <w:rFonts w:cs="Arial"/>
        </w:rPr>
        <w:t xml:space="preserve">the right to restriction of processing - in certain circumstances, individuals are entitled to ask the Authority to stop using their personal information, for example where they think that the personal information held may be inaccurate or where they think that the Authority no longer needs to use the personal information.  </w:t>
      </w:r>
    </w:p>
    <w:p w14:paraId="2A32F4C7" w14:textId="77777777" w:rsidR="00782A03" w:rsidRPr="002013EE" w:rsidRDefault="00782A03" w:rsidP="00782A03">
      <w:pPr>
        <w:pStyle w:val="Heading3"/>
        <w:rPr>
          <w:rFonts w:cs="Arial"/>
        </w:rPr>
      </w:pPr>
      <w:r w:rsidRPr="002013EE">
        <w:rPr>
          <w:rFonts w:cs="Arial"/>
        </w:rPr>
        <w:t>the right to data portability - in certain circumstances, individuals have the right to ask that the Authority transfers personal information that they have provided to the Authority to another third party of their choice.</w:t>
      </w:r>
    </w:p>
    <w:p w14:paraId="7FE533BB" w14:textId="77777777" w:rsidR="00782A03" w:rsidRPr="002013EE" w:rsidRDefault="00782A03" w:rsidP="00782A03">
      <w:pPr>
        <w:pStyle w:val="Heading3"/>
        <w:rPr>
          <w:rFonts w:cs="Arial"/>
        </w:rPr>
      </w:pPr>
      <w:r w:rsidRPr="002013EE">
        <w:rPr>
          <w:rFonts w:cs="Arial"/>
        </w:rPr>
        <w:t xml:space="preserve">rights relating to automated decision making- sometimes the Authority may make decisions using automated means. The Authority will not make automated decisions using sensitive personal information without first asking for the individual's consent. If an individual has been subject to an automated decision and does not agree with the outcome, they can contact the Authority and ask it to review the decision. It is unlikely that any information held by the Authority for the purposes of this Procurement Process will be subject to automated decision making. </w:t>
      </w:r>
    </w:p>
    <w:p w14:paraId="16FE8B0A" w14:textId="77777777" w:rsidR="00782A03" w:rsidRPr="002013EE" w:rsidRDefault="00782A03" w:rsidP="00782A03">
      <w:pPr>
        <w:pStyle w:val="Heading3"/>
        <w:rPr>
          <w:rFonts w:cs="Arial"/>
        </w:rPr>
      </w:pPr>
      <w:r w:rsidRPr="002013EE">
        <w:rPr>
          <w:rFonts w:cs="Arial"/>
        </w:rPr>
        <w:t>the right to withdraw consent - for certain uses of personal information, the Authority will ask for an individual's consent. Where the Authority does this, the individual has the right to withdraw their consent to further use of their personal information. Please note that for some purposes, the Authority may need an individual's consent in order to continue with the Procurement Process. Withdrawal of consent may affect the Procurement Process and may mean that the Tenderer will not be able to continue participating. The Authority will advise the individual of this at the point they seek to withdraw consent; and</w:t>
      </w:r>
    </w:p>
    <w:p w14:paraId="3E28CD15" w14:textId="77777777" w:rsidR="00782A03" w:rsidRDefault="00782A03" w:rsidP="00782A03">
      <w:pPr>
        <w:pStyle w:val="Heading3"/>
        <w:rPr>
          <w:rFonts w:cs="Arial"/>
        </w:rPr>
      </w:pPr>
      <w:r w:rsidRPr="002013EE">
        <w:rPr>
          <w:rFonts w:cs="Arial"/>
        </w:rPr>
        <w:t>the right to lodge a complaint with the Authority– an individual has a right to complain to the Authority if it believes that any use of their personal information is in breach of applicable data protection laws and regulations. Making a complaint will not affect any other legal rights or remedies that the individuals have.</w:t>
      </w:r>
    </w:p>
    <w:p w14:paraId="3E507F49" w14:textId="77777777" w:rsidR="00782A03" w:rsidRDefault="00782A03" w:rsidP="00782A03">
      <w:pPr>
        <w:pStyle w:val="Body3"/>
      </w:pPr>
    </w:p>
    <w:p w14:paraId="312FF980" w14:textId="77777777" w:rsidR="00782A03" w:rsidRPr="005C1796" w:rsidRDefault="00782A03" w:rsidP="00782A03">
      <w:pPr>
        <w:pStyle w:val="Body3"/>
      </w:pPr>
    </w:p>
    <w:p w14:paraId="18835F25" w14:textId="77777777" w:rsidR="00782A03" w:rsidRPr="002013EE" w:rsidRDefault="00782A03" w:rsidP="00782A03">
      <w:pPr>
        <w:pStyle w:val="Heading1"/>
        <w:rPr>
          <w:rFonts w:cs="Arial"/>
        </w:rPr>
      </w:pPr>
      <w:bookmarkStart w:id="23" w:name="_Toc97276434"/>
      <w:r w:rsidRPr="002013EE">
        <w:rPr>
          <w:rFonts w:cs="Arial"/>
        </w:rPr>
        <w:t>EQUALITY AND DIVERSITY</w:t>
      </w:r>
      <w:bookmarkEnd w:id="23"/>
    </w:p>
    <w:p w14:paraId="02E5D866" w14:textId="77777777" w:rsidR="00782A03" w:rsidRPr="002013EE" w:rsidRDefault="00782A03" w:rsidP="00782A03">
      <w:pPr>
        <w:pStyle w:val="Heading2"/>
        <w:rPr>
          <w:rFonts w:cs="Arial"/>
        </w:rPr>
      </w:pPr>
      <w:r w:rsidRPr="002013EE">
        <w:rPr>
          <w:rFonts w:cs="Arial"/>
        </w:rPr>
        <w:lastRenderedPageBreak/>
        <w:t>The Authority is committed to providing its services in a way that promotes equality of opportunity at every possibility. The Authority expects the successful Tenderer to be equally committed to equality and diversity in its employment practices and service provision. The Authority will ensure compliance with all anti-discrimination legislation via contract management to monitor arrangements.</w:t>
      </w:r>
    </w:p>
    <w:p w14:paraId="46AB7F3F" w14:textId="77777777" w:rsidR="00782A03" w:rsidRPr="002013EE" w:rsidRDefault="00782A03" w:rsidP="00782A03">
      <w:pPr>
        <w:pStyle w:val="Body1"/>
        <w:rPr>
          <w:rFonts w:cs="Arial"/>
          <w:b/>
        </w:rPr>
      </w:pPr>
      <w:r w:rsidRPr="002013EE">
        <w:rPr>
          <w:rFonts w:cs="Arial"/>
          <w:b/>
        </w:rPr>
        <w:t>Expectation of the Tenderer</w:t>
      </w:r>
    </w:p>
    <w:p w14:paraId="3C3D6496" w14:textId="77777777" w:rsidR="00782A03" w:rsidRPr="002013EE" w:rsidRDefault="00782A03" w:rsidP="00782A03">
      <w:pPr>
        <w:pStyle w:val="Heading2"/>
        <w:rPr>
          <w:rFonts w:cs="Arial"/>
        </w:rPr>
      </w:pPr>
      <w:r w:rsidRPr="002013EE">
        <w:rPr>
          <w:rFonts w:cs="Arial"/>
        </w:rPr>
        <w:t xml:space="preserve">Tenderers should note that the Draft Contract (ITT Schedule </w:t>
      </w:r>
      <w:r>
        <w:rPr>
          <w:rFonts w:cs="Arial"/>
        </w:rPr>
        <w:t>7</w:t>
      </w:r>
      <w:r w:rsidRPr="002013EE">
        <w:rPr>
          <w:rFonts w:cs="Arial"/>
        </w:rPr>
        <w:t>) requires the successful Tenderer to adhere to equality and diversity obligations. The Authority will, if appropriate, mon</w:t>
      </w:r>
      <w:r>
        <w:rPr>
          <w:rFonts w:cs="Arial"/>
        </w:rPr>
        <w:t>itor compliance throughout the C</w:t>
      </w:r>
      <w:r w:rsidRPr="002013EE">
        <w:rPr>
          <w:rFonts w:cs="Arial"/>
        </w:rPr>
        <w:t>ontract period.</w:t>
      </w:r>
    </w:p>
    <w:p w14:paraId="1A48B107" w14:textId="77777777" w:rsidR="00782A03" w:rsidRPr="002013EE" w:rsidRDefault="00782A03" w:rsidP="00782A03">
      <w:pPr>
        <w:pStyle w:val="Body1"/>
        <w:rPr>
          <w:rFonts w:cs="Arial"/>
          <w:b/>
        </w:rPr>
      </w:pPr>
      <w:r w:rsidRPr="002013EE">
        <w:rPr>
          <w:rFonts w:cs="Arial"/>
          <w:b/>
        </w:rPr>
        <w:t>Compliance with Equality Legislation</w:t>
      </w:r>
    </w:p>
    <w:p w14:paraId="71BC078C" w14:textId="77777777" w:rsidR="00782A03" w:rsidRPr="002013EE" w:rsidRDefault="00782A03" w:rsidP="00782A03">
      <w:pPr>
        <w:pStyle w:val="Heading2"/>
        <w:rPr>
          <w:rFonts w:cs="Arial"/>
        </w:rPr>
      </w:pPr>
      <w:r w:rsidRPr="002013EE">
        <w:rPr>
          <w:rFonts w:cs="Arial"/>
        </w:rPr>
        <w:t xml:space="preserve">The Authority requires the Tenderer to demonstrate that they comply with equality in employment legislation.  The levels of compliance become more demanding depending on the number of employees employed by the organisation.  The Authority may work with the successful Tenderer during the </w:t>
      </w:r>
      <w:r>
        <w:rPr>
          <w:rFonts w:cs="Arial"/>
        </w:rPr>
        <w:t>C</w:t>
      </w:r>
      <w:r w:rsidRPr="002013EE">
        <w:rPr>
          <w:rFonts w:cs="Arial"/>
        </w:rPr>
        <w:t>ontract period, to ensure ongoing compliance with equality in employment legislation.</w:t>
      </w:r>
    </w:p>
    <w:p w14:paraId="557A73EE" w14:textId="77777777" w:rsidR="00782A03" w:rsidRPr="002013EE" w:rsidRDefault="00782A03" w:rsidP="00782A03">
      <w:pPr>
        <w:pStyle w:val="Heading2"/>
        <w:rPr>
          <w:rFonts w:cs="Arial"/>
        </w:rPr>
      </w:pPr>
      <w:r w:rsidRPr="002013EE">
        <w:rPr>
          <w:rFonts w:cs="Arial"/>
        </w:rPr>
        <w:t>The rules on equality can be found at:</w:t>
      </w:r>
    </w:p>
    <w:p w14:paraId="55BE44DB" w14:textId="77777777" w:rsidR="00782A03" w:rsidRPr="002013EE" w:rsidRDefault="00706166" w:rsidP="00782A03">
      <w:pPr>
        <w:pStyle w:val="Body2"/>
      </w:pPr>
      <w:hyperlink r:id="rId12" w:history="1">
        <w:r w:rsidR="00782A03" w:rsidRPr="002013EE">
          <w:rPr>
            <w:rStyle w:val="Hyperlink"/>
          </w:rPr>
          <w:t>https://www.equalityhumanrights.com/en/advice-and-guidance/guidance-employers</w:t>
        </w:r>
      </w:hyperlink>
      <w:r w:rsidR="00782A03" w:rsidRPr="002013EE">
        <w:t xml:space="preserve">. </w:t>
      </w:r>
    </w:p>
    <w:p w14:paraId="7F6465C3" w14:textId="77777777" w:rsidR="00782A03" w:rsidRPr="002013EE" w:rsidRDefault="00782A03" w:rsidP="00782A03">
      <w:pPr>
        <w:pStyle w:val="Body2"/>
      </w:pPr>
      <w:r w:rsidRPr="002013EE">
        <w:t>The Authority’s policy is available on its website.</w:t>
      </w:r>
    </w:p>
    <w:p w14:paraId="49A0F2BC" w14:textId="77777777" w:rsidR="00782A03" w:rsidRPr="002013EE" w:rsidRDefault="00782A03" w:rsidP="00782A03">
      <w:pPr>
        <w:pStyle w:val="Heading1"/>
        <w:rPr>
          <w:rFonts w:cs="Arial"/>
        </w:rPr>
      </w:pPr>
      <w:bookmarkStart w:id="24" w:name="_Toc97276435"/>
      <w:r>
        <w:rPr>
          <w:rFonts w:cs="Arial"/>
        </w:rPr>
        <w:t xml:space="preserve">authority </w:t>
      </w:r>
      <w:r w:rsidRPr="002013EE">
        <w:rPr>
          <w:rFonts w:cs="Arial"/>
        </w:rPr>
        <w:t>CLARIFICATIONS</w:t>
      </w:r>
      <w:bookmarkEnd w:id="24"/>
    </w:p>
    <w:p w14:paraId="3E8CEABE" w14:textId="77777777" w:rsidR="00782A03" w:rsidRPr="002013EE" w:rsidRDefault="00782A03" w:rsidP="00782A03">
      <w:pPr>
        <w:pStyle w:val="Body1"/>
        <w:rPr>
          <w:rFonts w:cs="Arial"/>
        </w:rPr>
      </w:pPr>
      <w:r w:rsidRPr="002013EE">
        <w:rPr>
          <w:rFonts w:cs="Arial"/>
        </w:rPr>
        <w:t>The Authority reserves the right (but is not obliged) to request information at any time throughout the Procurement Process. The Authority also reserves the right (but is not obliged) to seek clarification of any aspect of a Tenderer’s Tender. Any failure or refusal by the Authority to seek such clarification shall not be deemed to imply the Authority’s satisfaction with the Tender on that issue. The Authority may decide to hold clarification meetings to assist the tendering process. The Authority will notify Tenderers of this in due course. Tenderers are requested to respond to such requests promptly in accordance with the timeline identified by the Authority. Vague or ambiguous answers are likely to score poorly or render the Tender non-compliant.</w:t>
      </w:r>
    </w:p>
    <w:p w14:paraId="3F1649B3" w14:textId="77777777" w:rsidR="00782A03" w:rsidRPr="002013EE" w:rsidRDefault="00782A03" w:rsidP="00782A03">
      <w:pPr>
        <w:pStyle w:val="Heading1"/>
        <w:rPr>
          <w:rFonts w:cs="Arial"/>
        </w:rPr>
      </w:pPr>
      <w:bookmarkStart w:id="25" w:name="_Toc97276436"/>
      <w:bookmarkStart w:id="26" w:name="_Ref97277376"/>
      <w:bookmarkStart w:id="27" w:name="_Ref95766866"/>
      <w:r w:rsidRPr="002013EE">
        <w:rPr>
          <w:rFonts w:cs="Arial"/>
        </w:rPr>
        <w:t>summary of procurement process</w:t>
      </w:r>
      <w:bookmarkEnd w:id="25"/>
      <w:bookmarkEnd w:id="26"/>
    </w:p>
    <w:p w14:paraId="5516273A" w14:textId="77777777" w:rsidR="00782A03" w:rsidRPr="002013EE" w:rsidRDefault="00782A03" w:rsidP="00782A03">
      <w:pPr>
        <w:pStyle w:val="Heading2"/>
        <w:rPr>
          <w:rFonts w:cs="Arial"/>
        </w:rPr>
      </w:pPr>
      <w:r>
        <w:rPr>
          <w:rFonts w:cs="Arial"/>
        </w:rPr>
        <w:t xml:space="preserve">Under the Open Procedure, </w:t>
      </w:r>
      <w:r w:rsidRPr="002013EE">
        <w:rPr>
          <w:rFonts w:cs="Arial"/>
        </w:rPr>
        <w:t>Tenderers are required to provide a Tender in two key parts:</w:t>
      </w:r>
    </w:p>
    <w:p w14:paraId="4DEBB5AF" w14:textId="77777777" w:rsidR="00782A03" w:rsidRPr="002013EE" w:rsidRDefault="00782A03" w:rsidP="00782A03">
      <w:pPr>
        <w:pStyle w:val="Heading3"/>
        <w:rPr>
          <w:rFonts w:cs="Arial"/>
        </w:rPr>
      </w:pPr>
      <w:r w:rsidRPr="002013EE">
        <w:rPr>
          <w:rFonts w:cs="Arial"/>
        </w:rPr>
        <w:t xml:space="preserve">A response to the </w:t>
      </w:r>
      <w:r w:rsidRPr="00B14DB3">
        <w:rPr>
          <w:rFonts w:cs="Arial"/>
        </w:rPr>
        <w:t>Selection Questionnaire</w:t>
      </w:r>
      <w:r w:rsidRPr="002013EE">
        <w:rPr>
          <w:rFonts w:cs="Arial"/>
        </w:rPr>
        <w:t xml:space="preserve"> set out in ITT </w:t>
      </w:r>
      <w:r>
        <w:rPr>
          <w:rFonts w:cs="Arial"/>
        </w:rPr>
        <w:t xml:space="preserve">Appendix 1. The </w:t>
      </w:r>
      <w:r w:rsidRPr="00B14DB3">
        <w:rPr>
          <w:rFonts w:cs="Arial"/>
        </w:rPr>
        <w:t>Selection Questionnaire</w:t>
      </w:r>
      <w:r w:rsidRPr="002013EE">
        <w:rPr>
          <w:rFonts w:cs="Arial"/>
        </w:rPr>
        <w:t xml:space="preserve"> seeks responses to enable the Authority to assess whether a Tenderer is capable of delivering the Specification with regard to minimum requirements relating to financial standing and technical ability (the </w:t>
      </w:r>
      <w:r w:rsidRPr="00B14DB3">
        <w:rPr>
          <w:rFonts w:cs="Arial"/>
        </w:rPr>
        <w:t>Selection</w:t>
      </w:r>
      <w:r w:rsidRPr="002013EE">
        <w:rPr>
          <w:rFonts w:cs="Arial"/>
        </w:rPr>
        <w:t xml:space="preserve"> Criteria).  These </w:t>
      </w:r>
      <w:r w:rsidRPr="00B14DB3">
        <w:rPr>
          <w:rFonts w:cs="Arial"/>
        </w:rPr>
        <w:t>Selection</w:t>
      </w:r>
      <w:r w:rsidRPr="002013EE">
        <w:rPr>
          <w:rFonts w:cs="Arial"/>
        </w:rPr>
        <w:t xml:space="preserve"> Criteria are assessed on a pass/fail basis, as set out below in paragraph</w:t>
      </w:r>
      <w:r>
        <w:rPr>
          <w:rFonts w:cs="Arial"/>
        </w:rPr>
        <w:t xml:space="preserve"> </w:t>
      </w:r>
      <w:r>
        <w:rPr>
          <w:rFonts w:cs="Arial"/>
        </w:rPr>
        <w:fldChar w:fldCharType="begin"/>
      </w:r>
      <w:r>
        <w:rPr>
          <w:rFonts w:cs="Arial"/>
        </w:rPr>
        <w:instrText xml:space="preserve"> REF _Ref97216968 \r \h </w:instrText>
      </w:r>
      <w:r>
        <w:rPr>
          <w:rFonts w:cs="Arial"/>
        </w:rPr>
      </w:r>
      <w:r>
        <w:rPr>
          <w:rFonts w:cs="Arial"/>
        </w:rPr>
        <w:fldChar w:fldCharType="separate"/>
      </w:r>
      <w:r>
        <w:rPr>
          <w:rFonts w:cs="Arial"/>
        </w:rPr>
        <w:t>19</w:t>
      </w:r>
      <w:r>
        <w:rPr>
          <w:rFonts w:cs="Arial"/>
        </w:rPr>
        <w:fldChar w:fldCharType="end"/>
      </w:r>
      <w:r w:rsidRPr="002013EE">
        <w:rPr>
          <w:rFonts w:cs="Arial"/>
        </w:rPr>
        <w:t>.  Only those Tenderers who pass this first stage will progress to having the second part of their Tender evaluated; and</w:t>
      </w:r>
    </w:p>
    <w:p w14:paraId="66A5DDB4" w14:textId="77777777" w:rsidR="00782A03" w:rsidRPr="002013EE" w:rsidRDefault="00782A03" w:rsidP="00782A03">
      <w:pPr>
        <w:pStyle w:val="Heading3"/>
        <w:rPr>
          <w:rFonts w:cs="Arial"/>
        </w:rPr>
      </w:pPr>
      <w:r w:rsidRPr="002013EE">
        <w:rPr>
          <w:rFonts w:cs="Arial"/>
        </w:rPr>
        <w:t xml:space="preserve">The second part of the Tender is the solution response and itself comprises a completed Tender Response Document and completed </w:t>
      </w:r>
      <w:r>
        <w:rPr>
          <w:rFonts w:cs="Arial"/>
        </w:rPr>
        <w:t>Price Response.</w:t>
      </w:r>
      <w:r w:rsidRPr="002013EE">
        <w:rPr>
          <w:rFonts w:cs="Arial"/>
        </w:rPr>
        <w:t xml:space="preserve">  These elements shall be evaluated using the </w:t>
      </w:r>
      <w:r>
        <w:rPr>
          <w:rFonts w:cs="Arial"/>
        </w:rPr>
        <w:t>Evaluation Criteria</w:t>
      </w:r>
      <w:r w:rsidRPr="002013EE">
        <w:rPr>
          <w:rFonts w:cs="Arial"/>
        </w:rPr>
        <w:t xml:space="preserve"> and th</w:t>
      </w:r>
      <w:r>
        <w:rPr>
          <w:rFonts w:cs="Arial"/>
        </w:rPr>
        <w:t xml:space="preserve">e Scoring Methodology. </w:t>
      </w:r>
    </w:p>
    <w:p w14:paraId="04372826" w14:textId="77777777" w:rsidR="00782A03" w:rsidRPr="002013EE" w:rsidRDefault="00782A03" w:rsidP="00782A03">
      <w:pPr>
        <w:pStyle w:val="Heading2"/>
        <w:rPr>
          <w:rFonts w:cs="Arial"/>
        </w:rPr>
      </w:pPr>
      <w:r w:rsidRPr="002013EE">
        <w:rPr>
          <w:rFonts w:cs="Arial"/>
        </w:rPr>
        <w:t xml:space="preserve">Tenderers are also required to complete and return other mandatory documents as listed in </w:t>
      </w:r>
      <w:r>
        <w:rPr>
          <w:rFonts w:cs="Arial"/>
        </w:rPr>
        <w:t>ITT Schedule 2 (Form of Tender).</w:t>
      </w:r>
      <w:r w:rsidRPr="002013EE">
        <w:rPr>
          <w:rFonts w:cs="Arial"/>
        </w:rPr>
        <w:t xml:space="preserve"> Failure to do so may result in exclusion for non-compliance.</w:t>
      </w:r>
    </w:p>
    <w:p w14:paraId="530BE08B" w14:textId="77777777" w:rsidR="00782A03" w:rsidRPr="002013EE" w:rsidRDefault="00782A03" w:rsidP="00782A03">
      <w:pPr>
        <w:pStyle w:val="Heading1"/>
        <w:rPr>
          <w:rFonts w:cs="Arial"/>
        </w:rPr>
      </w:pPr>
      <w:bookmarkStart w:id="28" w:name="_Ref97216968"/>
      <w:bookmarkStart w:id="29" w:name="_Toc97276437"/>
      <w:r w:rsidRPr="002013EE">
        <w:rPr>
          <w:rFonts w:cs="Arial"/>
        </w:rPr>
        <w:t>stage one</w:t>
      </w:r>
      <w:r w:rsidRPr="00B14DB3">
        <w:rPr>
          <w:rFonts w:cs="Arial"/>
        </w:rPr>
        <w:t>: Selection Questionnaire</w:t>
      </w:r>
      <w:bookmarkEnd w:id="28"/>
      <w:bookmarkEnd w:id="29"/>
    </w:p>
    <w:p w14:paraId="09B20AD1" w14:textId="77777777" w:rsidR="00782A03" w:rsidRPr="002013EE" w:rsidRDefault="00782A03" w:rsidP="00782A03">
      <w:pPr>
        <w:pStyle w:val="Heading2"/>
        <w:rPr>
          <w:rFonts w:cs="Arial"/>
        </w:rPr>
      </w:pPr>
      <w:r w:rsidRPr="002013EE">
        <w:rPr>
          <w:rFonts w:cs="Arial"/>
        </w:rPr>
        <w:lastRenderedPageBreak/>
        <w:t>Tenderers are required to comple</w:t>
      </w:r>
      <w:r>
        <w:rPr>
          <w:rFonts w:cs="Arial"/>
        </w:rPr>
        <w:t xml:space="preserve">te the </w:t>
      </w:r>
      <w:r w:rsidRPr="00B14DB3">
        <w:rPr>
          <w:rFonts w:cs="Arial"/>
        </w:rPr>
        <w:t>Selection Questionnaire</w:t>
      </w:r>
      <w:r>
        <w:rPr>
          <w:rFonts w:cs="Arial"/>
        </w:rPr>
        <w:t>.</w:t>
      </w:r>
    </w:p>
    <w:p w14:paraId="0E55B0FF" w14:textId="77777777" w:rsidR="00782A03" w:rsidRPr="002013EE" w:rsidRDefault="00782A03" w:rsidP="00782A03">
      <w:pPr>
        <w:pStyle w:val="Heading2"/>
        <w:rPr>
          <w:rFonts w:cs="Arial"/>
          <w:b/>
        </w:rPr>
      </w:pPr>
      <w:r w:rsidRPr="002013EE">
        <w:rPr>
          <w:rFonts w:cs="Arial"/>
        </w:rPr>
        <w:t xml:space="preserve">The Authority reserves the right to request information at any time throughout the </w:t>
      </w:r>
      <w:r>
        <w:rPr>
          <w:rFonts w:cs="Arial"/>
        </w:rPr>
        <w:t>Procurement Process</w:t>
      </w:r>
      <w:r w:rsidRPr="002013EE">
        <w:rPr>
          <w:rFonts w:cs="Arial"/>
        </w:rPr>
        <w:t>.  The Authority may elect to obtain evidence that a Tenderer can meet the specified requirements.</w:t>
      </w:r>
    </w:p>
    <w:p w14:paraId="0873DB8A" w14:textId="77777777" w:rsidR="00782A03" w:rsidRPr="002013EE" w:rsidRDefault="00782A03" w:rsidP="00782A03">
      <w:pPr>
        <w:pStyle w:val="Heading2"/>
        <w:rPr>
          <w:rFonts w:cs="Arial"/>
        </w:rPr>
      </w:pPr>
      <w:r w:rsidRPr="002013EE">
        <w:rPr>
          <w:rFonts w:cs="Arial"/>
        </w:rPr>
        <w:t>Failure in respect of any of the Pass/Fail sections detailed below will result in a Tender being non-compliant and the Tenderer will be excluded from the procurement.</w:t>
      </w:r>
    </w:p>
    <w:p w14:paraId="5FB9F9C0" w14:textId="77777777" w:rsidR="00782A03" w:rsidRDefault="00782A03" w:rsidP="00782A03">
      <w:pPr>
        <w:pStyle w:val="Heading2"/>
        <w:spacing w:after="200"/>
        <w:rPr>
          <w:rFonts w:cs="Arial"/>
        </w:rPr>
      </w:pPr>
      <w:r w:rsidRPr="002013EE">
        <w:rPr>
          <w:rFonts w:cs="Arial"/>
        </w:rPr>
        <w:t xml:space="preserve">The </w:t>
      </w:r>
      <w:r w:rsidRPr="00B14DB3">
        <w:rPr>
          <w:rFonts w:cs="Arial"/>
        </w:rPr>
        <w:t>Selection Questionnaire</w:t>
      </w:r>
      <w:r w:rsidRPr="002013EE">
        <w:rPr>
          <w:rFonts w:cs="Arial"/>
        </w:rPr>
        <w:t xml:space="preserve"> will be assessed as follows:</w:t>
      </w:r>
    </w:p>
    <w:p w14:paraId="7CAF1290" w14:textId="77777777" w:rsidR="00782A03" w:rsidRDefault="00782A03" w:rsidP="00782A03">
      <w:pPr>
        <w:pStyle w:val="Body2"/>
      </w:pPr>
    </w:p>
    <w:tbl>
      <w:tblPr>
        <w:tblW w:w="850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1"/>
        <w:gridCol w:w="5184"/>
      </w:tblGrid>
      <w:tr w:rsidR="00782A03" w:rsidRPr="0016528B" w14:paraId="411A04F2" w14:textId="77777777" w:rsidTr="00162AD7">
        <w:trPr>
          <w:trHeight w:val="646"/>
          <w:tblHeader/>
        </w:trPr>
        <w:tc>
          <w:tcPr>
            <w:tcW w:w="3321" w:type="dxa"/>
          </w:tcPr>
          <w:p w14:paraId="63681A04" w14:textId="77777777" w:rsidR="00782A03" w:rsidRPr="0016528B" w:rsidRDefault="00782A03" w:rsidP="00162AD7">
            <w:pPr>
              <w:spacing w:before="120" w:after="120"/>
              <w:rPr>
                <w:rFonts w:eastAsia="Arial" w:cs="Arial"/>
                <w:b/>
              </w:rPr>
            </w:pPr>
            <w:r>
              <w:br w:type="page"/>
            </w:r>
            <w:r w:rsidRPr="0016528B">
              <w:rPr>
                <w:rFonts w:eastAsia="Arial" w:cs="Arial"/>
                <w:b/>
              </w:rPr>
              <w:t>Section</w:t>
            </w:r>
          </w:p>
        </w:tc>
        <w:tc>
          <w:tcPr>
            <w:tcW w:w="5184" w:type="dxa"/>
          </w:tcPr>
          <w:p w14:paraId="2BBB0776" w14:textId="77777777" w:rsidR="00782A03" w:rsidRPr="0016528B" w:rsidRDefault="00782A03" w:rsidP="00162AD7">
            <w:pPr>
              <w:spacing w:before="120" w:after="120"/>
              <w:rPr>
                <w:rFonts w:eastAsia="Arial" w:cs="Arial"/>
                <w:b/>
              </w:rPr>
            </w:pPr>
            <w:r w:rsidRPr="0016528B">
              <w:rPr>
                <w:rFonts w:eastAsia="Arial" w:cs="Arial"/>
                <w:b/>
              </w:rPr>
              <w:t>Assessment</w:t>
            </w:r>
          </w:p>
        </w:tc>
      </w:tr>
      <w:tr w:rsidR="00782A03" w:rsidRPr="0016528B" w14:paraId="14B62A88" w14:textId="77777777" w:rsidTr="00162AD7">
        <w:trPr>
          <w:trHeight w:val="646"/>
        </w:trPr>
        <w:tc>
          <w:tcPr>
            <w:tcW w:w="8505" w:type="dxa"/>
            <w:gridSpan w:val="2"/>
            <w:shd w:val="clear" w:color="auto" w:fill="F2F2F2" w:themeFill="background1" w:themeFillShade="F2"/>
          </w:tcPr>
          <w:p w14:paraId="1E3C91E8" w14:textId="77777777" w:rsidR="00782A03" w:rsidRPr="0016528B" w:rsidRDefault="00782A03" w:rsidP="00162AD7">
            <w:pPr>
              <w:spacing w:before="120" w:after="120"/>
              <w:rPr>
                <w:rFonts w:eastAsia="Arial" w:cs="Arial"/>
                <w:b/>
              </w:rPr>
            </w:pPr>
            <w:r w:rsidRPr="0016528B">
              <w:rPr>
                <w:rFonts w:eastAsia="Arial" w:cs="Arial"/>
                <w:b/>
              </w:rPr>
              <w:t>PART 1 - POTENTIAL SUPPLIER INFORMATION</w:t>
            </w:r>
          </w:p>
        </w:tc>
      </w:tr>
      <w:tr w:rsidR="00782A03" w:rsidRPr="0016528B" w14:paraId="53CB54EB" w14:textId="77777777" w:rsidTr="00162AD7">
        <w:tc>
          <w:tcPr>
            <w:tcW w:w="3321" w:type="dxa"/>
          </w:tcPr>
          <w:p w14:paraId="2B8A4E31" w14:textId="77777777" w:rsidR="00782A03" w:rsidRPr="0016528B" w:rsidRDefault="00782A03" w:rsidP="00162AD7">
            <w:pPr>
              <w:spacing w:before="120" w:after="120"/>
              <w:jc w:val="left"/>
              <w:rPr>
                <w:rFonts w:eastAsia="Arial" w:cs="Arial"/>
                <w:b/>
              </w:rPr>
            </w:pPr>
            <w:r w:rsidRPr="0016528B">
              <w:rPr>
                <w:rFonts w:eastAsia="Arial" w:cs="Arial"/>
                <w:b/>
              </w:rPr>
              <w:t>Section 1</w:t>
            </w:r>
          </w:p>
          <w:p w14:paraId="73E67CC6" w14:textId="77777777" w:rsidR="00782A03" w:rsidRPr="0016528B" w:rsidRDefault="00782A03" w:rsidP="00162AD7">
            <w:pPr>
              <w:pBdr>
                <w:top w:val="nil"/>
                <w:left w:val="nil"/>
                <w:bottom w:val="nil"/>
                <w:right w:val="nil"/>
                <w:between w:val="nil"/>
              </w:pBdr>
              <w:spacing w:before="120" w:after="120"/>
              <w:jc w:val="left"/>
              <w:rPr>
                <w:rFonts w:eastAsia="Arial" w:cs="Arial"/>
              </w:rPr>
            </w:pPr>
            <w:r w:rsidRPr="0016528B">
              <w:rPr>
                <w:rFonts w:eastAsia="Arial" w:cs="Arial"/>
              </w:rPr>
              <w:t>Potential Supplier Information</w:t>
            </w:r>
          </w:p>
          <w:p w14:paraId="6C4DA300" w14:textId="77777777" w:rsidR="00782A03" w:rsidRPr="0016528B" w:rsidRDefault="00782A03" w:rsidP="00162AD7">
            <w:pPr>
              <w:pBdr>
                <w:top w:val="nil"/>
                <w:left w:val="nil"/>
                <w:bottom w:val="nil"/>
                <w:right w:val="nil"/>
                <w:between w:val="nil"/>
              </w:pBdr>
              <w:spacing w:before="120" w:after="120"/>
              <w:jc w:val="left"/>
              <w:rPr>
                <w:rFonts w:eastAsia="Arial" w:cs="Arial"/>
              </w:rPr>
            </w:pPr>
            <w:r w:rsidRPr="0016528B">
              <w:rPr>
                <w:rFonts w:eastAsia="Arial" w:cs="Arial"/>
              </w:rPr>
              <w:t xml:space="preserve">Bidding Model </w:t>
            </w:r>
          </w:p>
          <w:p w14:paraId="79732691" w14:textId="77777777" w:rsidR="00782A03" w:rsidRPr="0016528B" w:rsidRDefault="00782A03" w:rsidP="00162AD7">
            <w:pPr>
              <w:pBdr>
                <w:top w:val="nil"/>
                <w:left w:val="nil"/>
                <w:bottom w:val="nil"/>
                <w:right w:val="nil"/>
                <w:between w:val="nil"/>
              </w:pBdr>
              <w:spacing w:before="120" w:after="120"/>
              <w:jc w:val="left"/>
              <w:rPr>
                <w:rFonts w:eastAsia="Arial" w:cs="Arial"/>
              </w:rPr>
            </w:pPr>
            <w:r w:rsidRPr="0016528B">
              <w:rPr>
                <w:rFonts w:eastAsia="Arial" w:cs="Arial"/>
              </w:rPr>
              <w:t>Contact Details and Declaration</w:t>
            </w:r>
          </w:p>
        </w:tc>
        <w:tc>
          <w:tcPr>
            <w:tcW w:w="5184" w:type="dxa"/>
          </w:tcPr>
          <w:p w14:paraId="519B7459" w14:textId="77777777" w:rsidR="00782A03" w:rsidRPr="0016528B" w:rsidRDefault="00782A03" w:rsidP="00162AD7">
            <w:pPr>
              <w:spacing w:before="120" w:after="120"/>
              <w:rPr>
                <w:rFonts w:eastAsia="Arial" w:cs="Arial"/>
              </w:rPr>
            </w:pPr>
            <w:r w:rsidRPr="0016528B">
              <w:rPr>
                <w:rFonts w:eastAsia="Arial" w:cs="Arial"/>
              </w:rPr>
              <w:t xml:space="preserve">This section is required to ensure the Authority has the correct details of all organisations.  The </w:t>
            </w:r>
            <w:r>
              <w:rPr>
                <w:rFonts w:eastAsia="Arial" w:cs="Arial"/>
              </w:rPr>
              <w:t xml:space="preserve">Tenderer </w:t>
            </w:r>
            <w:r w:rsidRPr="0016528B">
              <w:rPr>
                <w:rFonts w:eastAsia="Arial" w:cs="Arial"/>
              </w:rPr>
              <w:t xml:space="preserve">must complete and sign this section. A </w:t>
            </w:r>
            <w:r>
              <w:rPr>
                <w:rFonts w:eastAsia="Arial" w:cs="Arial"/>
              </w:rPr>
              <w:t xml:space="preserve">Tenderer </w:t>
            </w:r>
            <w:r w:rsidRPr="0016528B">
              <w:rPr>
                <w:rFonts w:eastAsia="Arial" w:cs="Arial"/>
              </w:rPr>
              <w:t>may be excluded on the grounds of insufficient or false information.</w:t>
            </w:r>
          </w:p>
        </w:tc>
      </w:tr>
      <w:tr w:rsidR="00782A03" w:rsidRPr="0016528B" w14:paraId="35324254" w14:textId="77777777" w:rsidTr="00162AD7">
        <w:tc>
          <w:tcPr>
            <w:tcW w:w="8505" w:type="dxa"/>
            <w:gridSpan w:val="2"/>
            <w:shd w:val="clear" w:color="auto" w:fill="F2F2F2" w:themeFill="background1" w:themeFillShade="F2"/>
          </w:tcPr>
          <w:p w14:paraId="3A85AC5D" w14:textId="77777777" w:rsidR="00782A03" w:rsidRPr="0016528B" w:rsidRDefault="00782A03" w:rsidP="00162AD7">
            <w:pPr>
              <w:spacing w:before="120" w:after="120"/>
              <w:jc w:val="left"/>
              <w:rPr>
                <w:rFonts w:eastAsia="Arial" w:cs="Arial"/>
                <w:b/>
              </w:rPr>
            </w:pPr>
            <w:r w:rsidRPr="0016528B">
              <w:rPr>
                <w:rFonts w:eastAsia="Arial" w:cs="Arial"/>
                <w:b/>
              </w:rPr>
              <w:t>PART 2 – EXCLUSION GROUNDS</w:t>
            </w:r>
          </w:p>
        </w:tc>
      </w:tr>
      <w:tr w:rsidR="00782A03" w:rsidRPr="0016528B" w14:paraId="3220F4CE" w14:textId="77777777" w:rsidTr="00162AD7">
        <w:tc>
          <w:tcPr>
            <w:tcW w:w="3321" w:type="dxa"/>
          </w:tcPr>
          <w:p w14:paraId="6427627C" w14:textId="77777777" w:rsidR="00782A03" w:rsidRPr="0016528B" w:rsidRDefault="00782A03" w:rsidP="00162AD7">
            <w:pPr>
              <w:spacing w:before="120" w:after="120"/>
              <w:jc w:val="left"/>
              <w:rPr>
                <w:rFonts w:eastAsia="Arial" w:cs="Arial"/>
                <w:b/>
              </w:rPr>
            </w:pPr>
            <w:r w:rsidRPr="0016528B">
              <w:rPr>
                <w:rFonts w:eastAsia="Arial" w:cs="Arial"/>
                <w:b/>
              </w:rPr>
              <w:t>Section 2</w:t>
            </w:r>
          </w:p>
          <w:p w14:paraId="55FA244F" w14:textId="77777777" w:rsidR="00782A03" w:rsidRPr="0016528B" w:rsidRDefault="00782A03" w:rsidP="00162AD7">
            <w:pPr>
              <w:spacing w:before="120" w:after="120"/>
              <w:jc w:val="left"/>
              <w:rPr>
                <w:rFonts w:eastAsia="Arial" w:cs="Arial"/>
              </w:rPr>
            </w:pPr>
            <w:r w:rsidRPr="0016528B">
              <w:rPr>
                <w:rFonts w:eastAsia="Arial" w:cs="Arial"/>
              </w:rPr>
              <w:t>Grounds for Mandatory Exclusion</w:t>
            </w:r>
          </w:p>
          <w:p w14:paraId="784FCECD" w14:textId="77777777" w:rsidR="00782A03" w:rsidRPr="0016528B" w:rsidRDefault="00782A03" w:rsidP="00162AD7">
            <w:pPr>
              <w:spacing w:before="120" w:after="120"/>
              <w:jc w:val="left"/>
              <w:rPr>
                <w:rFonts w:eastAsia="Arial" w:cs="Arial"/>
                <w:b/>
              </w:rPr>
            </w:pPr>
            <w:r w:rsidRPr="0016528B">
              <w:rPr>
                <w:rFonts w:eastAsia="Arial" w:cs="Arial"/>
                <w:b/>
              </w:rPr>
              <w:t>Section 3</w:t>
            </w:r>
          </w:p>
          <w:p w14:paraId="28BD8217" w14:textId="77777777" w:rsidR="00782A03" w:rsidRPr="0016528B" w:rsidRDefault="00782A03" w:rsidP="00162AD7">
            <w:pPr>
              <w:spacing w:before="120" w:after="120"/>
              <w:jc w:val="left"/>
              <w:rPr>
                <w:rFonts w:eastAsia="Arial" w:cs="Arial"/>
              </w:rPr>
            </w:pPr>
            <w:r w:rsidRPr="0016528B">
              <w:rPr>
                <w:rFonts w:eastAsia="Arial" w:cs="Arial"/>
              </w:rPr>
              <w:t>Grounds for Discretionary Exclusion</w:t>
            </w:r>
          </w:p>
        </w:tc>
        <w:tc>
          <w:tcPr>
            <w:tcW w:w="5184" w:type="dxa"/>
          </w:tcPr>
          <w:p w14:paraId="09346A53" w14:textId="77777777" w:rsidR="00782A03" w:rsidRPr="0016528B" w:rsidRDefault="00782A03" w:rsidP="00162AD7">
            <w:pPr>
              <w:spacing w:before="120" w:after="120"/>
              <w:rPr>
                <w:rFonts w:eastAsia="Arial" w:cs="Arial"/>
              </w:rPr>
            </w:pPr>
            <w:r w:rsidRPr="0016528B">
              <w:rPr>
                <w:rFonts w:eastAsia="Arial" w:cs="Arial"/>
              </w:rPr>
              <w:t xml:space="preserve">The Authority reserves the right to exclude a </w:t>
            </w:r>
            <w:r>
              <w:rPr>
                <w:rFonts w:eastAsia="Arial" w:cs="Arial"/>
              </w:rPr>
              <w:t xml:space="preserve">Tenderer </w:t>
            </w:r>
            <w:r w:rsidRPr="0016528B">
              <w:rPr>
                <w:rFonts w:eastAsia="Arial" w:cs="Arial"/>
              </w:rPr>
              <w:t>if they answer “Yes” to any of the questions in these sections.</w:t>
            </w:r>
          </w:p>
          <w:p w14:paraId="3ADFADF2" w14:textId="77777777" w:rsidR="00782A03" w:rsidRPr="0016528B" w:rsidRDefault="00782A03" w:rsidP="00162AD7">
            <w:pPr>
              <w:spacing w:before="120" w:after="120"/>
              <w:rPr>
                <w:rFonts w:eastAsia="Arial" w:cs="Arial"/>
              </w:rPr>
            </w:pPr>
            <w:r>
              <w:rPr>
                <w:rFonts w:eastAsia="Arial" w:cs="Arial"/>
              </w:rPr>
              <w:t xml:space="preserve">Tenderer </w:t>
            </w:r>
            <w:r w:rsidRPr="0016528B">
              <w:rPr>
                <w:rFonts w:eastAsia="Arial" w:cs="Arial"/>
              </w:rPr>
              <w:t>are allowed the opportunity to provide evidence of adequate and appropriate Self Cleaning (in line with Regulation 57 of the Public Contracts Regulations 2015), but this shall be assessed at the Authority’s discretion.</w:t>
            </w:r>
          </w:p>
        </w:tc>
      </w:tr>
      <w:tr w:rsidR="00782A03" w:rsidRPr="0016528B" w14:paraId="33BB0641" w14:textId="77777777" w:rsidTr="00162AD7">
        <w:tc>
          <w:tcPr>
            <w:tcW w:w="8505" w:type="dxa"/>
            <w:gridSpan w:val="2"/>
            <w:shd w:val="clear" w:color="auto" w:fill="F2F2F2" w:themeFill="background1" w:themeFillShade="F2"/>
          </w:tcPr>
          <w:p w14:paraId="355C5F26" w14:textId="77777777" w:rsidR="00782A03" w:rsidRPr="0016528B" w:rsidRDefault="00782A03" w:rsidP="00162AD7">
            <w:pPr>
              <w:spacing w:before="120" w:after="120"/>
              <w:jc w:val="left"/>
              <w:rPr>
                <w:rFonts w:eastAsia="Arial" w:cs="Arial"/>
                <w:b/>
              </w:rPr>
            </w:pPr>
            <w:r w:rsidRPr="0016528B">
              <w:rPr>
                <w:rFonts w:eastAsia="Arial" w:cs="Arial"/>
                <w:b/>
              </w:rPr>
              <w:t>PART 3 - SELECTION QUESTIONS</w:t>
            </w:r>
          </w:p>
        </w:tc>
      </w:tr>
      <w:tr w:rsidR="00782A03" w:rsidRPr="00E872F1" w14:paraId="4CDBF1B2" w14:textId="77777777" w:rsidTr="00162AD7">
        <w:tc>
          <w:tcPr>
            <w:tcW w:w="3321" w:type="dxa"/>
          </w:tcPr>
          <w:p w14:paraId="28EBB019" w14:textId="77777777" w:rsidR="00782A03" w:rsidRPr="0016528B" w:rsidRDefault="00782A03" w:rsidP="00162AD7">
            <w:pPr>
              <w:spacing w:before="120" w:after="120"/>
              <w:jc w:val="left"/>
              <w:rPr>
                <w:rFonts w:eastAsia="Arial" w:cs="Arial"/>
                <w:b/>
              </w:rPr>
            </w:pPr>
            <w:r w:rsidRPr="0016528B">
              <w:rPr>
                <w:rFonts w:eastAsia="Arial" w:cs="Arial"/>
                <w:b/>
              </w:rPr>
              <w:t>Section 4</w:t>
            </w:r>
          </w:p>
          <w:p w14:paraId="74CF89AB" w14:textId="77777777" w:rsidR="00782A03" w:rsidRPr="0016528B" w:rsidRDefault="00782A03" w:rsidP="00162AD7">
            <w:pPr>
              <w:spacing w:before="120" w:after="120"/>
              <w:jc w:val="left"/>
              <w:rPr>
                <w:rFonts w:eastAsia="Arial" w:cs="Arial"/>
              </w:rPr>
            </w:pPr>
            <w:r w:rsidRPr="0016528B">
              <w:rPr>
                <w:rFonts w:eastAsia="Arial" w:cs="Arial"/>
              </w:rPr>
              <w:t>Economic and Financial Standing</w:t>
            </w:r>
          </w:p>
        </w:tc>
        <w:tc>
          <w:tcPr>
            <w:tcW w:w="5184" w:type="dxa"/>
          </w:tcPr>
          <w:p w14:paraId="58E1561D" w14:textId="77777777" w:rsidR="00782A03" w:rsidRDefault="00782A03" w:rsidP="00162AD7">
            <w:pPr>
              <w:pStyle w:val="Normal1"/>
              <w:spacing w:before="240" w:after="200" w:line="276" w:lineRule="auto"/>
              <w:jc w:val="both"/>
              <w:rPr>
                <w:rFonts w:ascii="Arial" w:hAnsi="Arial" w:cs="Arial"/>
                <w:b/>
                <w:sz w:val="20"/>
                <w:szCs w:val="20"/>
              </w:rPr>
            </w:pPr>
            <w:r w:rsidRPr="00D000D3">
              <w:rPr>
                <w:rFonts w:ascii="Arial" w:hAnsi="Arial" w:cs="Arial"/>
                <w:b/>
                <w:sz w:val="20"/>
                <w:szCs w:val="20"/>
              </w:rPr>
              <w:t>The section will be scored on a pass or fail basis.</w:t>
            </w:r>
          </w:p>
          <w:p w14:paraId="57B16D14" w14:textId="77777777" w:rsidR="00782A03" w:rsidRDefault="00782A03" w:rsidP="00162AD7">
            <w:pPr>
              <w:spacing w:before="240" w:line="276" w:lineRule="auto"/>
              <w:rPr>
                <w:rFonts w:cs="Arial"/>
              </w:rPr>
            </w:pPr>
            <w:r w:rsidRPr="00D000D3">
              <w:rPr>
                <w:rFonts w:cs="Arial"/>
                <w:b/>
              </w:rPr>
              <w:t>You will fail this section</w:t>
            </w:r>
            <w:r w:rsidRPr="00D000D3">
              <w:rPr>
                <w:rFonts w:cs="Arial"/>
              </w:rPr>
              <w:t xml:space="preserve"> where the Authority's assessment of the information provided by the Tenderer in response to SQ Part 3 Section 4 indicates that there is a high risk of:</w:t>
            </w:r>
          </w:p>
          <w:p w14:paraId="4CB26A3D" w14:textId="77777777" w:rsidR="00782A03" w:rsidRPr="0015138B" w:rsidRDefault="00782A03" w:rsidP="00162AD7">
            <w:pPr>
              <w:pStyle w:val="ListParagraph"/>
              <w:widowControl w:val="0"/>
              <w:numPr>
                <w:ilvl w:val="0"/>
                <w:numId w:val="6"/>
              </w:numPr>
              <w:spacing w:before="240" w:line="276" w:lineRule="auto"/>
              <w:rPr>
                <w:rFonts w:cs="Arial"/>
              </w:rPr>
            </w:pPr>
            <w:r w:rsidRPr="0015138B">
              <w:rPr>
                <w:rFonts w:cs="Arial"/>
              </w:rPr>
              <w:t>Insolvency over the lifetime and liability period of the Contract.</w:t>
            </w:r>
          </w:p>
          <w:p w14:paraId="73A2750F" w14:textId="77777777" w:rsidR="00782A03" w:rsidRPr="0015138B" w:rsidRDefault="00782A03" w:rsidP="00162AD7">
            <w:pPr>
              <w:pStyle w:val="ListParagraph"/>
              <w:widowControl w:val="0"/>
              <w:numPr>
                <w:ilvl w:val="0"/>
                <w:numId w:val="6"/>
              </w:numPr>
              <w:spacing w:before="240" w:line="276" w:lineRule="auto"/>
              <w:rPr>
                <w:rFonts w:cs="Arial"/>
              </w:rPr>
            </w:pPr>
            <w:r w:rsidRPr="0015138B">
              <w:rPr>
                <w:rFonts w:cs="Arial"/>
              </w:rPr>
              <w:t>Inability to cope with the Contract size; and/or</w:t>
            </w:r>
          </w:p>
          <w:p w14:paraId="3A71A48E" w14:textId="77777777" w:rsidR="00782A03" w:rsidRPr="0015138B" w:rsidRDefault="00782A03" w:rsidP="00162AD7">
            <w:pPr>
              <w:pStyle w:val="ListParagraph"/>
              <w:widowControl w:val="0"/>
              <w:numPr>
                <w:ilvl w:val="0"/>
                <w:numId w:val="6"/>
              </w:numPr>
              <w:spacing w:before="240" w:line="276" w:lineRule="auto"/>
              <w:rPr>
                <w:rFonts w:cs="Arial"/>
              </w:rPr>
            </w:pPr>
            <w:r w:rsidRPr="0015138B">
              <w:rPr>
                <w:rFonts w:cs="Arial"/>
              </w:rPr>
              <w:t>Insufficient financial capacity to deliver the services effectively.</w:t>
            </w:r>
          </w:p>
          <w:p w14:paraId="34C2A8D7" w14:textId="77777777" w:rsidR="00782A03" w:rsidRDefault="00782A03" w:rsidP="00162AD7">
            <w:pPr>
              <w:spacing w:before="240" w:line="276" w:lineRule="auto"/>
              <w:rPr>
                <w:rFonts w:cs="Arial"/>
              </w:rPr>
            </w:pPr>
            <w:r w:rsidRPr="00D000D3">
              <w:rPr>
                <w:rFonts w:cs="Arial"/>
                <w:b/>
              </w:rPr>
              <w:t>You will be awarded a Pass in this section</w:t>
            </w:r>
            <w:r w:rsidRPr="00D000D3">
              <w:rPr>
                <w:rFonts w:cs="Arial"/>
              </w:rPr>
              <w:t xml:space="preserve"> if you meet </w:t>
            </w:r>
            <w:r w:rsidRPr="00D000D3">
              <w:rPr>
                <w:rFonts w:cs="Arial"/>
                <w:b/>
                <w:u w:val="single"/>
              </w:rPr>
              <w:t>all</w:t>
            </w:r>
            <w:r w:rsidRPr="00D000D3">
              <w:rPr>
                <w:rFonts w:cs="Arial"/>
              </w:rPr>
              <w:t xml:space="preserve"> of the following requirements:</w:t>
            </w:r>
          </w:p>
          <w:p w14:paraId="2AD3FDFF" w14:textId="77777777" w:rsidR="00782A03" w:rsidRPr="0015138B" w:rsidRDefault="00782A03" w:rsidP="00162AD7">
            <w:pPr>
              <w:pStyle w:val="ListParagraph"/>
              <w:widowControl w:val="0"/>
              <w:numPr>
                <w:ilvl w:val="0"/>
                <w:numId w:val="7"/>
              </w:numPr>
              <w:spacing w:before="240" w:line="276" w:lineRule="auto"/>
              <w:rPr>
                <w:rFonts w:cs="Arial"/>
              </w:rPr>
            </w:pPr>
            <w:r w:rsidRPr="0015138B">
              <w:rPr>
                <w:rFonts w:cs="Arial"/>
              </w:rPr>
              <w:t>Your turnover for each of the last two (2) years is greater than or equal to the annual Contract value.</w:t>
            </w:r>
          </w:p>
          <w:p w14:paraId="21C3FAD4" w14:textId="77777777" w:rsidR="00782A03" w:rsidRPr="0015138B" w:rsidRDefault="00782A03" w:rsidP="00162AD7">
            <w:pPr>
              <w:pStyle w:val="ListParagraph"/>
              <w:widowControl w:val="0"/>
              <w:numPr>
                <w:ilvl w:val="0"/>
                <w:numId w:val="7"/>
              </w:numPr>
              <w:spacing w:before="240" w:line="276" w:lineRule="auto"/>
              <w:rPr>
                <w:rFonts w:cs="Arial"/>
              </w:rPr>
            </w:pPr>
            <w:r w:rsidRPr="0015138B">
              <w:rPr>
                <w:rFonts w:cs="Arial"/>
              </w:rPr>
              <w:lastRenderedPageBreak/>
              <w:t xml:space="preserve">Your D&amp;B Condition Code/Risk Indicator is no greater than 2. </w:t>
            </w:r>
            <w:r w:rsidRPr="0015138B">
              <w:rPr>
                <w:rFonts w:cs="Arial"/>
              </w:rPr>
              <w:tab/>
            </w:r>
          </w:p>
          <w:p w14:paraId="767A4CA9" w14:textId="77777777" w:rsidR="00782A03" w:rsidRPr="00E872F1" w:rsidRDefault="00782A03" w:rsidP="00162AD7">
            <w:pPr>
              <w:pStyle w:val="ListParagraph"/>
              <w:widowControl w:val="0"/>
              <w:numPr>
                <w:ilvl w:val="0"/>
                <w:numId w:val="7"/>
              </w:numPr>
              <w:spacing w:before="240" w:line="276" w:lineRule="auto"/>
              <w:rPr>
                <w:rFonts w:cs="Arial"/>
              </w:rPr>
            </w:pPr>
            <w:r w:rsidRPr="0015138B">
              <w:rPr>
                <w:rFonts w:cs="Arial"/>
              </w:rPr>
              <w:t>You have a current ratio (current assets/current liabilities as referenced in the last audited accounts) greater than or equal to 1.</w:t>
            </w:r>
          </w:p>
        </w:tc>
      </w:tr>
      <w:tr w:rsidR="00782A03" w:rsidRPr="0016528B" w14:paraId="0522056C" w14:textId="77777777" w:rsidTr="00162AD7">
        <w:tc>
          <w:tcPr>
            <w:tcW w:w="3321" w:type="dxa"/>
          </w:tcPr>
          <w:p w14:paraId="2CD40EB6" w14:textId="77777777" w:rsidR="00782A03" w:rsidRPr="0016528B" w:rsidRDefault="00782A03" w:rsidP="00162AD7">
            <w:pPr>
              <w:spacing w:before="120" w:after="120"/>
              <w:rPr>
                <w:rFonts w:eastAsia="Arial" w:cs="Arial"/>
                <w:b/>
              </w:rPr>
            </w:pPr>
            <w:r w:rsidRPr="0016528B">
              <w:rPr>
                <w:rFonts w:eastAsia="Arial" w:cs="Arial"/>
                <w:b/>
              </w:rPr>
              <w:lastRenderedPageBreak/>
              <w:t>Section 5</w:t>
            </w:r>
          </w:p>
          <w:p w14:paraId="5E4515CF" w14:textId="77777777" w:rsidR="00782A03" w:rsidRPr="00E05519" w:rsidRDefault="00782A03" w:rsidP="00162AD7">
            <w:pPr>
              <w:spacing w:before="120" w:after="120"/>
              <w:rPr>
                <w:rFonts w:eastAsia="Arial" w:cs="Arial"/>
                <w:b/>
              </w:rPr>
            </w:pPr>
            <w:r w:rsidRPr="00E05519">
              <w:rPr>
                <w:rFonts w:eastAsia="Arial" w:cs="Arial"/>
                <w:b/>
              </w:rPr>
              <w:t>Group/Consortium Information</w:t>
            </w:r>
          </w:p>
        </w:tc>
        <w:tc>
          <w:tcPr>
            <w:tcW w:w="5184" w:type="dxa"/>
          </w:tcPr>
          <w:p w14:paraId="1B62A129" w14:textId="77777777" w:rsidR="00782A03" w:rsidRPr="0016528B" w:rsidRDefault="00782A03" w:rsidP="00162AD7">
            <w:pPr>
              <w:spacing w:before="120" w:after="120"/>
              <w:rPr>
                <w:rFonts w:eastAsia="Arial" w:cs="Arial"/>
              </w:rPr>
            </w:pPr>
            <w:r w:rsidRPr="0016528B">
              <w:rPr>
                <w:rFonts w:eastAsia="Arial" w:cs="Arial"/>
              </w:rPr>
              <w:t xml:space="preserve">If the </w:t>
            </w:r>
            <w:r>
              <w:rPr>
                <w:rFonts w:eastAsia="Arial" w:cs="Arial"/>
              </w:rPr>
              <w:t xml:space="preserve">Tenderer </w:t>
            </w:r>
            <w:r w:rsidRPr="0016528B">
              <w:rPr>
                <w:rFonts w:eastAsia="Arial" w:cs="Arial"/>
              </w:rPr>
              <w:t>has indicated in the Selection Questionnaire at question 1.2 that it is part of a wider group, information is required in this section.</w:t>
            </w:r>
          </w:p>
          <w:p w14:paraId="31CD5825" w14:textId="77777777" w:rsidR="00782A03" w:rsidRPr="0016528B" w:rsidRDefault="00782A03" w:rsidP="00162AD7">
            <w:pPr>
              <w:spacing w:before="120" w:after="120"/>
              <w:rPr>
                <w:rFonts w:eastAsia="Arial" w:cs="Arial"/>
              </w:rPr>
            </w:pPr>
            <w:r w:rsidRPr="0016528B">
              <w:rPr>
                <w:rFonts w:eastAsia="Arial" w:cs="Arial"/>
                <w:b/>
              </w:rPr>
              <w:t>The section will be scored on a pass or fail basis</w:t>
            </w:r>
            <w:r w:rsidRPr="0016528B">
              <w:rPr>
                <w:rFonts w:eastAsia="Arial" w:cs="Arial"/>
              </w:rPr>
              <w:t>.</w:t>
            </w:r>
          </w:p>
          <w:p w14:paraId="2DBB4A66" w14:textId="77777777" w:rsidR="00782A03" w:rsidRPr="0016528B" w:rsidRDefault="00782A03" w:rsidP="00162AD7">
            <w:pPr>
              <w:spacing w:before="120" w:after="120"/>
              <w:rPr>
                <w:rFonts w:eastAsia="Arial" w:cs="Arial"/>
              </w:rPr>
            </w:pPr>
            <w:r w:rsidRPr="0016528B">
              <w:rPr>
                <w:rFonts w:eastAsia="Arial" w:cs="Arial"/>
              </w:rPr>
              <w:t>If an organisation cannot provide one of the required documents from the statements, the Authority reserves the right to exclude the organisation.</w:t>
            </w:r>
          </w:p>
        </w:tc>
      </w:tr>
      <w:tr w:rsidR="00782A03" w:rsidRPr="00887CF2" w14:paraId="3C3C47F8" w14:textId="77777777" w:rsidTr="00162AD7">
        <w:tc>
          <w:tcPr>
            <w:tcW w:w="3321" w:type="dxa"/>
          </w:tcPr>
          <w:p w14:paraId="0536B5F6" w14:textId="77777777" w:rsidR="00782A03" w:rsidRPr="00DF33EE" w:rsidRDefault="00782A03" w:rsidP="00162AD7">
            <w:pPr>
              <w:spacing w:before="120" w:after="120"/>
              <w:jc w:val="left"/>
              <w:rPr>
                <w:rFonts w:eastAsia="Arial" w:cs="Arial"/>
                <w:b/>
              </w:rPr>
            </w:pPr>
            <w:r w:rsidRPr="00DF33EE">
              <w:rPr>
                <w:rFonts w:eastAsia="Arial" w:cs="Arial"/>
                <w:b/>
              </w:rPr>
              <w:t>Section 6</w:t>
            </w:r>
          </w:p>
          <w:p w14:paraId="1EEF5AE9" w14:textId="77777777" w:rsidR="00782A03" w:rsidRPr="00B454B3" w:rsidRDefault="00782A03" w:rsidP="00162AD7">
            <w:pPr>
              <w:spacing w:before="120" w:after="120"/>
              <w:jc w:val="left"/>
              <w:rPr>
                <w:rFonts w:eastAsia="Arial" w:cs="Arial"/>
                <w:b/>
              </w:rPr>
            </w:pPr>
            <w:r w:rsidRPr="00B454B3">
              <w:rPr>
                <w:rFonts w:eastAsia="Arial" w:cs="Arial"/>
                <w:b/>
              </w:rPr>
              <w:t>Technical and Professional Ability</w:t>
            </w:r>
          </w:p>
        </w:tc>
        <w:tc>
          <w:tcPr>
            <w:tcW w:w="5184" w:type="dxa"/>
          </w:tcPr>
          <w:p w14:paraId="5F7F6D7E" w14:textId="77777777" w:rsidR="00782A03" w:rsidRDefault="00782A03" w:rsidP="00162AD7">
            <w:pPr>
              <w:spacing w:before="240" w:line="276" w:lineRule="auto"/>
              <w:rPr>
                <w:rFonts w:cs="Arial"/>
                <w:b/>
              </w:rPr>
            </w:pPr>
            <w:r>
              <w:rPr>
                <w:rFonts w:cs="Arial"/>
                <w:b/>
              </w:rPr>
              <w:t>T</w:t>
            </w:r>
            <w:r w:rsidRPr="00DF33EE">
              <w:rPr>
                <w:rFonts w:cs="Arial"/>
                <w:b/>
              </w:rPr>
              <w:t>his section will be scored on a pass or fail basis.</w:t>
            </w:r>
          </w:p>
          <w:p w14:paraId="3698543D" w14:textId="77777777" w:rsidR="00782A03" w:rsidRPr="00DF33EE" w:rsidRDefault="00782A03" w:rsidP="00162AD7">
            <w:pPr>
              <w:spacing w:before="240" w:line="276" w:lineRule="auto"/>
              <w:rPr>
                <w:rFonts w:cs="Arial"/>
                <w:b/>
              </w:rPr>
            </w:pPr>
            <w:r>
              <w:rPr>
                <w:rFonts w:cs="Arial"/>
                <w:b/>
              </w:rPr>
              <w:t>Question 6.1 / 6.3</w:t>
            </w:r>
          </w:p>
          <w:p w14:paraId="75B85907" w14:textId="5ED7C941" w:rsidR="00782A03" w:rsidRPr="00546A40" w:rsidRDefault="00782A03" w:rsidP="00162AD7">
            <w:pPr>
              <w:spacing w:before="240" w:line="276" w:lineRule="auto"/>
              <w:rPr>
                <w:rFonts w:cs="Arial"/>
              </w:rPr>
            </w:pPr>
            <w:r w:rsidRPr="00DF33EE">
              <w:rPr>
                <w:rFonts w:cs="Arial"/>
              </w:rPr>
              <w:t xml:space="preserve">A </w:t>
            </w:r>
            <w:r>
              <w:rPr>
                <w:rFonts w:eastAsia="Arial" w:cs="Arial"/>
              </w:rPr>
              <w:t xml:space="preserve">Tenderer </w:t>
            </w:r>
            <w:r w:rsidRPr="00DF33EE">
              <w:rPr>
                <w:rFonts w:cs="Arial"/>
              </w:rPr>
              <w:t>must provide the required details of up to 3 relevant contracts requested at 6.1 or satisfactory explanation in section 6.3 to pass this section.</w:t>
            </w:r>
          </w:p>
        </w:tc>
      </w:tr>
      <w:tr w:rsidR="00546A40" w:rsidRPr="00887CF2" w14:paraId="29D1BFE5" w14:textId="77777777" w:rsidTr="00162AD7">
        <w:tc>
          <w:tcPr>
            <w:tcW w:w="3321" w:type="dxa"/>
          </w:tcPr>
          <w:p w14:paraId="53C3C72D" w14:textId="208A03F1" w:rsidR="00546A40" w:rsidRPr="00DF33EE" w:rsidRDefault="00546A40" w:rsidP="00546A40">
            <w:pPr>
              <w:spacing w:before="120" w:after="120"/>
              <w:jc w:val="left"/>
              <w:rPr>
                <w:rFonts w:eastAsia="Arial" w:cs="Arial"/>
                <w:b/>
              </w:rPr>
            </w:pPr>
            <w:r w:rsidRPr="00DF33EE">
              <w:rPr>
                <w:rFonts w:eastAsia="Arial" w:cs="Arial"/>
                <w:b/>
              </w:rPr>
              <w:t>Section 6</w:t>
            </w:r>
            <w:r>
              <w:rPr>
                <w:rFonts w:eastAsia="Arial" w:cs="Arial"/>
                <w:b/>
              </w:rPr>
              <w:t>a</w:t>
            </w:r>
          </w:p>
          <w:p w14:paraId="1E61D8E3" w14:textId="1755AB8E" w:rsidR="00546A40" w:rsidRPr="00DF33EE" w:rsidRDefault="00546A40" w:rsidP="00546A40">
            <w:pPr>
              <w:spacing w:before="120" w:after="120"/>
              <w:jc w:val="left"/>
              <w:rPr>
                <w:rFonts w:eastAsia="Arial" w:cs="Arial"/>
                <w:b/>
              </w:rPr>
            </w:pPr>
            <w:r w:rsidRPr="00161BE8">
              <w:rPr>
                <w:rFonts w:eastAsia="Arial" w:cs="Arial"/>
                <w:b/>
              </w:rPr>
              <w:t>Supply Chain</w:t>
            </w:r>
          </w:p>
        </w:tc>
        <w:tc>
          <w:tcPr>
            <w:tcW w:w="5184" w:type="dxa"/>
          </w:tcPr>
          <w:p w14:paraId="52170337" w14:textId="77777777" w:rsidR="00546A40" w:rsidRPr="0016528B" w:rsidRDefault="00546A40" w:rsidP="00546A40">
            <w:pPr>
              <w:spacing w:before="120" w:after="120"/>
              <w:rPr>
                <w:rFonts w:eastAsia="Arial" w:cs="Arial"/>
              </w:rPr>
            </w:pPr>
            <w:r w:rsidRPr="0016528B">
              <w:rPr>
                <w:rFonts w:eastAsia="Arial" w:cs="Arial"/>
                <w:b/>
              </w:rPr>
              <w:t>This Section</w:t>
            </w:r>
            <w:r>
              <w:rPr>
                <w:rFonts w:eastAsia="Arial" w:cs="Arial"/>
                <w:b/>
              </w:rPr>
              <w:t xml:space="preserve"> </w:t>
            </w:r>
            <w:r w:rsidRPr="0016528B">
              <w:rPr>
                <w:rFonts w:eastAsia="Arial" w:cs="Arial"/>
                <w:b/>
              </w:rPr>
              <w:t>will be scored on a pass/fail basis.</w:t>
            </w:r>
          </w:p>
          <w:p w14:paraId="2ACA314A" w14:textId="774445C8" w:rsidR="00546A40" w:rsidRDefault="00546A40" w:rsidP="00162AD7">
            <w:pPr>
              <w:spacing w:before="240" w:line="276" w:lineRule="auto"/>
              <w:rPr>
                <w:rFonts w:cs="Arial"/>
                <w:b/>
              </w:rPr>
            </w:pPr>
            <w:r w:rsidRPr="00DF33EE">
              <w:rPr>
                <w:rFonts w:cs="Arial"/>
              </w:rPr>
              <w:t xml:space="preserve">If the </w:t>
            </w:r>
            <w:r>
              <w:rPr>
                <w:rFonts w:eastAsia="Arial" w:cs="Arial"/>
              </w:rPr>
              <w:t xml:space="preserve">Tenderer </w:t>
            </w:r>
            <w:r w:rsidRPr="00DF33EE">
              <w:rPr>
                <w:rFonts w:cs="Arial"/>
              </w:rPr>
              <w:t>intend to use a supply chain for this Contract, they must demonstrate they have effective systems in place to e</w:t>
            </w:r>
            <w:r>
              <w:rPr>
                <w:rFonts w:cs="Arial"/>
              </w:rPr>
              <w:t>nsure a reliable supply chain.</w:t>
            </w:r>
            <w:r w:rsidRPr="00DF33EE">
              <w:rPr>
                <w:rFonts w:cs="Arial"/>
              </w:rPr>
              <w:t xml:space="preserve"> The Authority reserves the right to fail a </w:t>
            </w:r>
            <w:r>
              <w:rPr>
                <w:rFonts w:eastAsia="Arial" w:cs="Arial"/>
              </w:rPr>
              <w:t xml:space="preserve">Tenderer </w:t>
            </w:r>
            <w:r w:rsidRPr="00DF33EE">
              <w:rPr>
                <w:rFonts w:cs="Arial"/>
              </w:rPr>
              <w:t>if they cannot provide the required evidence requested in 6.2.</w:t>
            </w:r>
          </w:p>
        </w:tc>
      </w:tr>
      <w:tr w:rsidR="00782A03" w:rsidRPr="0016528B" w14:paraId="01A07A2B" w14:textId="77777777" w:rsidTr="00162AD7">
        <w:tc>
          <w:tcPr>
            <w:tcW w:w="3321" w:type="dxa"/>
          </w:tcPr>
          <w:p w14:paraId="6FA1DA9E" w14:textId="77777777" w:rsidR="00782A03" w:rsidRPr="0016528B" w:rsidRDefault="00782A03" w:rsidP="00162AD7">
            <w:pPr>
              <w:spacing w:before="120" w:after="120"/>
              <w:rPr>
                <w:rFonts w:eastAsia="Arial" w:cs="Arial"/>
                <w:b/>
              </w:rPr>
            </w:pPr>
            <w:r w:rsidRPr="0016528B">
              <w:rPr>
                <w:rFonts w:eastAsia="Arial" w:cs="Arial"/>
                <w:b/>
              </w:rPr>
              <w:t>Section 7</w:t>
            </w:r>
          </w:p>
          <w:p w14:paraId="2F4CE453" w14:textId="77777777" w:rsidR="00782A03" w:rsidRPr="00B454B3" w:rsidRDefault="00782A03" w:rsidP="00162AD7">
            <w:pPr>
              <w:spacing w:before="120" w:after="120"/>
              <w:rPr>
                <w:rFonts w:eastAsia="Arial" w:cs="Arial"/>
                <w:b/>
              </w:rPr>
            </w:pPr>
            <w:r w:rsidRPr="00B454B3">
              <w:rPr>
                <w:rFonts w:eastAsia="Arial" w:cs="Arial"/>
                <w:b/>
              </w:rPr>
              <w:t>Modern Slavery Act 2015</w:t>
            </w:r>
          </w:p>
        </w:tc>
        <w:tc>
          <w:tcPr>
            <w:tcW w:w="5184" w:type="dxa"/>
          </w:tcPr>
          <w:p w14:paraId="33E0009F" w14:textId="77777777" w:rsidR="00782A03" w:rsidRPr="0016528B" w:rsidRDefault="00782A03" w:rsidP="00162AD7">
            <w:pPr>
              <w:spacing w:before="120" w:after="120"/>
              <w:rPr>
                <w:rFonts w:eastAsia="Arial" w:cs="Arial"/>
              </w:rPr>
            </w:pPr>
            <w:r w:rsidRPr="0016528B">
              <w:rPr>
                <w:rFonts w:eastAsia="Arial" w:cs="Arial"/>
                <w:b/>
              </w:rPr>
              <w:t>The section will be scored on a pass or fail basis.</w:t>
            </w:r>
          </w:p>
          <w:p w14:paraId="33849DA4" w14:textId="77777777" w:rsidR="00782A03" w:rsidRPr="0016528B" w:rsidRDefault="00782A03" w:rsidP="00162AD7">
            <w:pPr>
              <w:spacing w:before="120" w:after="120"/>
              <w:rPr>
                <w:rFonts w:eastAsia="Arial" w:cs="Arial"/>
              </w:rPr>
            </w:pPr>
            <w:r w:rsidRPr="0016528B">
              <w:rPr>
                <w:rFonts w:eastAsia="Arial" w:cs="Arial"/>
              </w:rPr>
              <w:t xml:space="preserve">If the </w:t>
            </w:r>
            <w:r>
              <w:rPr>
                <w:rFonts w:eastAsia="Arial" w:cs="Arial"/>
              </w:rPr>
              <w:t xml:space="preserve">Tenderer </w:t>
            </w:r>
            <w:r w:rsidRPr="0016528B">
              <w:rPr>
                <w:rFonts w:eastAsia="Arial" w:cs="Arial"/>
              </w:rPr>
              <w:t>is a relevant commercial organisation as defined by section 54 ("Transparency in supply chains etc.") of the Modern Slavery Act 2015 ("the Act") the Authority reserves the right to fail your SQ Response submission if you cannot provide the required evidence required in 7.2.</w:t>
            </w:r>
          </w:p>
        </w:tc>
      </w:tr>
      <w:tr w:rsidR="00782A03" w:rsidRPr="00780164" w14:paraId="7DEBD952" w14:textId="77777777" w:rsidTr="00162AD7">
        <w:tc>
          <w:tcPr>
            <w:tcW w:w="3321" w:type="dxa"/>
            <w:shd w:val="clear" w:color="auto" w:fill="F2F2F2" w:themeFill="background1" w:themeFillShade="F2"/>
          </w:tcPr>
          <w:p w14:paraId="047B7215" w14:textId="77777777" w:rsidR="00782A03" w:rsidRPr="00E05519" w:rsidRDefault="00782A03" w:rsidP="00162AD7">
            <w:pPr>
              <w:spacing w:before="120" w:after="120"/>
              <w:rPr>
                <w:rFonts w:eastAsia="Arial" w:cs="Arial"/>
                <w:b/>
              </w:rPr>
            </w:pPr>
            <w:r w:rsidRPr="00697567">
              <w:rPr>
                <w:rFonts w:eastAsia="Arial" w:cs="Arial"/>
                <w:b/>
              </w:rPr>
              <w:t xml:space="preserve">Section 8 </w:t>
            </w:r>
            <w:r>
              <w:rPr>
                <w:rFonts w:eastAsia="Arial" w:cs="Arial"/>
                <w:b/>
              </w:rPr>
              <w:t xml:space="preserve">– </w:t>
            </w:r>
            <w:r w:rsidRPr="00697567">
              <w:rPr>
                <w:rFonts w:eastAsia="Arial" w:cs="Arial"/>
                <w:b/>
              </w:rPr>
              <w:t>Additional Questions</w:t>
            </w:r>
            <w:r w:rsidRPr="00E05519">
              <w:rPr>
                <w:rFonts w:eastAsia="Arial" w:cs="Arial"/>
                <w:b/>
              </w:rPr>
              <w:t xml:space="preserve"> </w:t>
            </w:r>
          </w:p>
        </w:tc>
        <w:tc>
          <w:tcPr>
            <w:tcW w:w="5184" w:type="dxa"/>
            <w:shd w:val="clear" w:color="auto" w:fill="F2F2F2" w:themeFill="background1" w:themeFillShade="F2"/>
          </w:tcPr>
          <w:p w14:paraId="0ED4346C" w14:textId="77777777" w:rsidR="00782A03" w:rsidRPr="00780164" w:rsidRDefault="00782A03" w:rsidP="00162AD7">
            <w:pPr>
              <w:spacing w:before="120" w:after="120"/>
              <w:rPr>
                <w:rFonts w:eastAsia="Arial" w:cs="Arial"/>
                <w:b/>
              </w:rPr>
            </w:pPr>
          </w:p>
        </w:tc>
      </w:tr>
      <w:tr w:rsidR="00782A03" w:rsidRPr="00E872F1" w14:paraId="35FD246B" w14:textId="77777777" w:rsidTr="00162AD7">
        <w:tc>
          <w:tcPr>
            <w:tcW w:w="3321" w:type="dxa"/>
          </w:tcPr>
          <w:p w14:paraId="5BFD27AA" w14:textId="77777777" w:rsidR="00782A03" w:rsidRPr="00697567" w:rsidRDefault="00782A03" w:rsidP="00162AD7">
            <w:pPr>
              <w:spacing w:before="240" w:line="276" w:lineRule="auto"/>
              <w:rPr>
                <w:rFonts w:cs="Arial"/>
                <w:b/>
              </w:rPr>
            </w:pPr>
            <w:r w:rsidRPr="00697567">
              <w:rPr>
                <w:rFonts w:cs="Arial"/>
                <w:b/>
              </w:rPr>
              <w:t xml:space="preserve">8.1 </w:t>
            </w:r>
          </w:p>
          <w:p w14:paraId="19E780FF" w14:textId="77777777" w:rsidR="00782A03" w:rsidRPr="00697567" w:rsidRDefault="00782A03" w:rsidP="00162AD7">
            <w:pPr>
              <w:spacing w:before="240" w:line="276" w:lineRule="auto"/>
              <w:rPr>
                <w:rFonts w:cs="Arial"/>
                <w:b/>
              </w:rPr>
            </w:pPr>
            <w:r w:rsidRPr="00697567">
              <w:rPr>
                <w:rFonts w:cs="Arial"/>
                <w:b/>
              </w:rPr>
              <w:t>Insurance</w:t>
            </w:r>
          </w:p>
          <w:p w14:paraId="614C811D" w14:textId="77777777" w:rsidR="00782A03" w:rsidRPr="00697567" w:rsidRDefault="00782A03" w:rsidP="00162AD7">
            <w:pPr>
              <w:spacing w:before="120" w:after="120"/>
              <w:rPr>
                <w:rFonts w:eastAsia="Arial" w:cs="Arial"/>
                <w:b/>
              </w:rPr>
            </w:pPr>
          </w:p>
        </w:tc>
        <w:tc>
          <w:tcPr>
            <w:tcW w:w="5184" w:type="dxa"/>
          </w:tcPr>
          <w:p w14:paraId="4F022481" w14:textId="77777777" w:rsidR="00782A03" w:rsidRPr="00E872F1" w:rsidRDefault="00782A03" w:rsidP="00162AD7">
            <w:pPr>
              <w:spacing w:before="240" w:line="276" w:lineRule="auto"/>
              <w:rPr>
                <w:rFonts w:cs="Arial"/>
                <w:b/>
              </w:rPr>
            </w:pPr>
            <w:r w:rsidRPr="00803E0C">
              <w:rPr>
                <w:rFonts w:eastAsia="Arial" w:cs="Arial"/>
                <w:b/>
              </w:rPr>
              <w:t>Tenderer</w:t>
            </w:r>
            <w:r>
              <w:rPr>
                <w:rFonts w:cs="Arial"/>
                <w:b/>
              </w:rPr>
              <w:t>s</w:t>
            </w:r>
            <w:r w:rsidRPr="00803E0C">
              <w:rPr>
                <w:rFonts w:cs="Arial"/>
                <w:b/>
              </w:rPr>
              <w:t xml:space="preserve"> </w:t>
            </w:r>
            <w:r w:rsidRPr="00E872F1">
              <w:rPr>
                <w:rFonts w:cs="Arial"/>
                <w:b/>
              </w:rPr>
              <w:t>are required t</w:t>
            </w:r>
            <w:r>
              <w:rPr>
                <w:rFonts w:cs="Arial"/>
                <w:b/>
              </w:rPr>
              <w:t>o self-certify these statements.</w:t>
            </w:r>
          </w:p>
          <w:p w14:paraId="203F4314" w14:textId="77777777" w:rsidR="00782A03" w:rsidRPr="00E872F1" w:rsidRDefault="00782A03" w:rsidP="00162AD7">
            <w:pPr>
              <w:spacing w:before="120" w:after="120"/>
              <w:rPr>
                <w:rFonts w:eastAsia="Arial" w:cs="Arial"/>
                <w:b/>
              </w:rPr>
            </w:pPr>
            <w:r w:rsidRPr="00E872F1">
              <w:rPr>
                <w:rFonts w:cs="Arial"/>
              </w:rPr>
              <w:t xml:space="preserve">If a </w:t>
            </w:r>
            <w:r>
              <w:rPr>
                <w:rFonts w:eastAsia="Arial" w:cs="Arial"/>
              </w:rPr>
              <w:t xml:space="preserve">Tenderer </w:t>
            </w:r>
            <w:r w:rsidRPr="00E872F1">
              <w:rPr>
                <w:rFonts w:cs="Arial"/>
              </w:rPr>
              <w:t xml:space="preserve">cannot self-certify compliance the Authority reserves the right to disqualify </w:t>
            </w:r>
            <w:r>
              <w:rPr>
                <w:rFonts w:cs="Arial"/>
              </w:rPr>
              <w:t xml:space="preserve">the </w:t>
            </w:r>
            <w:r>
              <w:rPr>
                <w:rFonts w:eastAsia="Arial" w:cs="Arial"/>
              </w:rPr>
              <w:t xml:space="preserve">Tenderer </w:t>
            </w:r>
            <w:r w:rsidRPr="00E872F1">
              <w:rPr>
                <w:rFonts w:cs="Arial"/>
              </w:rPr>
              <w:t>from the procurement process at this point in the evaluation.</w:t>
            </w:r>
          </w:p>
        </w:tc>
      </w:tr>
      <w:tr w:rsidR="00782A03" w:rsidRPr="0016528B" w14:paraId="4FE369F4" w14:textId="77777777" w:rsidTr="00162AD7">
        <w:tc>
          <w:tcPr>
            <w:tcW w:w="3321" w:type="dxa"/>
          </w:tcPr>
          <w:p w14:paraId="4B6AE1A8" w14:textId="77777777" w:rsidR="00782A03" w:rsidRPr="00697567" w:rsidRDefault="00782A03" w:rsidP="00162AD7">
            <w:pPr>
              <w:spacing w:before="120" w:after="120"/>
              <w:rPr>
                <w:rFonts w:eastAsia="Arial" w:cs="Arial"/>
                <w:b/>
              </w:rPr>
            </w:pPr>
            <w:r w:rsidRPr="00697567">
              <w:rPr>
                <w:rFonts w:eastAsia="Arial" w:cs="Arial"/>
                <w:b/>
              </w:rPr>
              <w:t>8.2</w:t>
            </w:r>
          </w:p>
          <w:p w14:paraId="5E5FBA21" w14:textId="77777777" w:rsidR="00782A03" w:rsidRPr="00697567" w:rsidRDefault="00782A03" w:rsidP="00162AD7">
            <w:pPr>
              <w:spacing w:before="120" w:after="120"/>
              <w:rPr>
                <w:rFonts w:eastAsia="Arial" w:cs="Arial"/>
              </w:rPr>
            </w:pPr>
            <w:r w:rsidRPr="00697567">
              <w:rPr>
                <w:rFonts w:eastAsia="Arial" w:cs="Arial"/>
                <w:b/>
              </w:rPr>
              <w:t>Environmental Management</w:t>
            </w:r>
          </w:p>
        </w:tc>
        <w:tc>
          <w:tcPr>
            <w:tcW w:w="5184" w:type="dxa"/>
          </w:tcPr>
          <w:p w14:paraId="19746480" w14:textId="77777777" w:rsidR="00782A03" w:rsidRPr="0016528B" w:rsidRDefault="00782A03" w:rsidP="00162AD7">
            <w:pPr>
              <w:spacing w:before="120" w:after="120"/>
              <w:rPr>
                <w:rFonts w:eastAsia="Arial" w:cs="Arial"/>
              </w:rPr>
            </w:pPr>
            <w:r w:rsidRPr="0016528B">
              <w:rPr>
                <w:rFonts w:eastAsia="Arial" w:cs="Arial"/>
                <w:b/>
              </w:rPr>
              <w:t>This Section</w:t>
            </w:r>
            <w:r>
              <w:rPr>
                <w:rFonts w:eastAsia="Arial" w:cs="Arial"/>
                <w:b/>
              </w:rPr>
              <w:t xml:space="preserve"> </w:t>
            </w:r>
            <w:r w:rsidRPr="0016528B">
              <w:rPr>
                <w:rFonts w:eastAsia="Arial" w:cs="Arial"/>
                <w:b/>
              </w:rPr>
              <w:t>will be scored on a pass/fail basis.</w:t>
            </w:r>
          </w:p>
          <w:p w14:paraId="2140342E" w14:textId="77777777" w:rsidR="00782A03" w:rsidRPr="0016528B" w:rsidRDefault="00782A03" w:rsidP="00162AD7">
            <w:pPr>
              <w:spacing w:before="120" w:after="120"/>
              <w:rPr>
                <w:rFonts w:eastAsia="Arial" w:cs="Arial"/>
                <w:b/>
              </w:rPr>
            </w:pPr>
            <w:r w:rsidRPr="0016528B">
              <w:rPr>
                <w:rFonts w:eastAsia="Arial" w:cs="Arial"/>
                <w:b/>
              </w:rPr>
              <w:t>Question 8.</w:t>
            </w:r>
            <w:r>
              <w:rPr>
                <w:rFonts w:eastAsia="Arial" w:cs="Arial"/>
                <w:b/>
              </w:rPr>
              <w:t>2</w:t>
            </w:r>
            <w:r w:rsidRPr="0016528B">
              <w:rPr>
                <w:rFonts w:eastAsia="Arial" w:cs="Arial"/>
                <w:b/>
              </w:rPr>
              <w:t xml:space="preserve"> (a)</w:t>
            </w:r>
          </w:p>
          <w:p w14:paraId="371E8C99" w14:textId="77777777" w:rsidR="00782A03" w:rsidRPr="0016528B" w:rsidRDefault="00782A03" w:rsidP="00162AD7">
            <w:pPr>
              <w:spacing w:before="120" w:after="120"/>
              <w:rPr>
                <w:rFonts w:eastAsia="Arial" w:cs="Arial"/>
              </w:rPr>
            </w:pPr>
            <w:r w:rsidRPr="0016528B">
              <w:rPr>
                <w:rFonts w:eastAsia="Arial" w:cs="Arial"/>
                <w:b/>
              </w:rPr>
              <w:t>PASS</w:t>
            </w:r>
            <w:r w:rsidRPr="0016528B">
              <w:rPr>
                <w:rFonts w:eastAsia="Arial" w:cs="Arial"/>
              </w:rPr>
              <w:t xml:space="preserve"> – The </w:t>
            </w:r>
            <w:r>
              <w:rPr>
                <w:rFonts w:eastAsia="Arial" w:cs="Arial"/>
              </w:rPr>
              <w:t xml:space="preserve">Tenderer </w:t>
            </w:r>
            <w:r w:rsidRPr="0016528B">
              <w:rPr>
                <w:rFonts w:eastAsia="Arial" w:cs="Arial"/>
              </w:rPr>
              <w:t xml:space="preserve">confirms they and any sub-contractors (if used) have not been convicted of breaching environmental legislation and have not had </w:t>
            </w:r>
            <w:r w:rsidRPr="0016528B">
              <w:rPr>
                <w:rFonts w:eastAsia="Arial" w:cs="Arial"/>
              </w:rPr>
              <w:lastRenderedPageBreak/>
              <w:t>notice served in the last three (3) years by an environmental regulator or authority or if convicted has outlined the remedial actions taken subsequently, which the Authority deems sufficient.</w:t>
            </w:r>
          </w:p>
          <w:p w14:paraId="2A0492CA" w14:textId="77777777" w:rsidR="00782A03" w:rsidRPr="0016528B" w:rsidRDefault="00782A03" w:rsidP="00162AD7">
            <w:pPr>
              <w:spacing w:before="120" w:after="120"/>
              <w:rPr>
                <w:rFonts w:eastAsia="Arial" w:cs="Arial"/>
              </w:rPr>
            </w:pPr>
            <w:r w:rsidRPr="0016528B">
              <w:rPr>
                <w:rFonts w:eastAsia="Arial" w:cs="Arial"/>
                <w:b/>
              </w:rPr>
              <w:t>FAIL</w:t>
            </w:r>
            <w:r w:rsidRPr="0016528B">
              <w:rPr>
                <w:rFonts w:eastAsia="Arial" w:cs="Arial"/>
              </w:rPr>
              <w:t xml:space="preserve"> – The </w:t>
            </w:r>
            <w:r>
              <w:rPr>
                <w:rFonts w:eastAsia="Arial" w:cs="Arial"/>
              </w:rPr>
              <w:t xml:space="preserve">Tenderer </w:t>
            </w:r>
            <w:r w:rsidRPr="0016528B">
              <w:rPr>
                <w:rFonts w:eastAsia="Arial" w:cs="Arial"/>
              </w:rPr>
              <w:t>confirms that they and / or any sub-contractors (if used) have been convicted of breaching environmental legislation or had notice served in the last three (3) years and has not outlined the remedial actions taken subsequently or has outlined remedial actions taken which the Authority does not deem sufficient.</w:t>
            </w:r>
          </w:p>
          <w:p w14:paraId="0C80149F" w14:textId="77777777" w:rsidR="00782A03" w:rsidRPr="0016528B" w:rsidRDefault="00782A03" w:rsidP="00162AD7">
            <w:pPr>
              <w:spacing w:before="120" w:after="120"/>
              <w:rPr>
                <w:rFonts w:eastAsia="Arial" w:cs="Arial"/>
                <w:b/>
              </w:rPr>
            </w:pPr>
            <w:r w:rsidRPr="0016528B">
              <w:rPr>
                <w:rFonts w:eastAsia="Arial" w:cs="Arial"/>
                <w:b/>
              </w:rPr>
              <w:t>Question 8.2(b)</w:t>
            </w:r>
          </w:p>
          <w:p w14:paraId="28A3C4F2" w14:textId="77777777" w:rsidR="00782A03" w:rsidRPr="0016528B" w:rsidRDefault="00782A03" w:rsidP="00162AD7">
            <w:pPr>
              <w:spacing w:before="120" w:after="120"/>
              <w:rPr>
                <w:rFonts w:eastAsia="Arial" w:cs="Arial"/>
              </w:rPr>
            </w:pPr>
            <w:r w:rsidRPr="0016528B">
              <w:rPr>
                <w:rFonts w:eastAsia="Arial" w:cs="Arial"/>
                <w:b/>
              </w:rPr>
              <w:t>PASS</w:t>
            </w:r>
            <w:r w:rsidRPr="0016528B">
              <w:rPr>
                <w:rFonts w:eastAsia="Arial" w:cs="Arial"/>
              </w:rPr>
              <w:t xml:space="preserve"> – The </w:t>
            </w:r>
            <w:r>
              <w:rPr>
                <w:rFonts w:eastAsia="Arial" w:cs="Arial"/>
              </w:rPr>
              <w:t xml:space="preserve">Tenderer </w:t>
            </w:r>
            <w:r w:rsidRPr="0016528B">
              <w:rPr>
                <w:rFonts w:eastAsia="Arial" w:cs="Arial"/>
              </w:rPr>
              <w:t>has answered “Yes”.</w:t>
            </w:r>
          </w:p>
          <w:p w14:paraId="2DC73FB2" w14:textId="77777777" w:rsidR="00782A03" w:rsidRPr="0016528B" w:rsidRDefault="00782A03" w:rsidP="00162AD7">
            <w:pPr>
              <w:spacing w:before="120" w:after="120"/>
              <w:rPr>
                <w:rFonts w:eastAsia="Arial" w:cs="Arial"/>
              </w:rPr>
            </w:pPr>
            <w:r w:rsidRPr="0016528B">
              <w:rPr>
                <w:rFonts w:eastAsia="Arial" w:cs="Arial"/>
                <w:b/>
              </w:rPr>
              <w:t>FAIL</w:t>
            </w:r>
            <w:r w:rsidRPr="0016528B">
              <w:rPr>
                <w:rFonts w:eastAsia="Arial" w:cs="Arial"/>
              </w:rPr>
              <w:t xml:space="preserve"> – The </w:t>
            </w:r>
            <w:r>
              <w:rPr>
                <w:rFonts w:eastAsia="Arial" w:cs="Arial"/>
              </w:rPr>
              <w:t xml:space="preserve">Tenderer </w:t>
            </w:r>
            <w:r w:rsidRPr="0016528B">
              <w:rPr>
                <w:rFonts w:eastAsia="Arial" w:cs="Arial"/>
              </w:rPr>
              <w:t>has answered “No”.</w:t>
            </w:r>
          </w:p>
        </w:tc>
      </w:tr>
      <w:tr w:rsidR="00782A03" w:rsidRPr="0016528B" w14:paraId="390AD041" w14:textId="77777777" w:rsidTr="00162AD7">
        <w:tc>
          <w:tcPr>
            <w:tcW w:w="3321" w:type="dxa"/>
          </w:tcPr>
          <w:p w14:paraId="62648AC2" w14:textId="77777777" w:rsidR="00782A03" w:rsidRPr="0003758A" w:rsidRDefault="00782A03" w:rsidP="00162AD7">
            <w:pPr>
              <w:spacing w:before="120" w:after="120"/>
              <w:jc w:val="left"/>
              <w:rPr>
                <w:rFonts w:eastAsia="Arial" w:cs="Arial"/>
                <w:b/>
              </w:rPr>
            </w:pPr>
            <w:r w:rsidRPr="0003758A">
              <w:rPr>
                <w:rFonts w:eastAsia="Arial" w:cs="Arial"/>
                <w:b/>
              </w:rPr>
              <w:lastRenderedPageBreak/>
              <w:t>8.3</w:t>
            </w:r>
          </w:p>
          <w:p w14:paraId="462C1B81" w14:textId="77777777" w:rsidR="00782A03" w:rsidRPr="00B454B3" w:rsidRDefault="00782A03" w:rsidP="00162AD7">
            <w:pPr>
              <w:spacing w:before="120" w:after="120"/>
              <w:jc w:val="left"/>
              <w:rPr>
                <w:rFonts w:eastAsia="Arial" w:cs="Arial"/>
                <w:b/>
              </w:rPr>
            </w:pPr>
            <w:r w:rsidRPr="0003758A">
              <w:rPr>
                <w:rFonts w:eastAsia="Arial" w:cs="Arial"/>
                <w:b/>
              </w:rPr>
              <w:t>Compliance with Equality Legislation</w:t>
            </w:r>
          </w:p>
        </w:tc>
        <w:tc>
          <w:tcPr>
            <w:tcW w:w="5184" w:type="dxa"/>
          </w:tcPr>
          <w:p w14:paraId="2527F457" w14:textId="77777777" w:rsidR="00782A03" w:rsidRPr="0016528B" w:rsidRDefault="00782A03" w:rsidP="00162AD7">
            <w:pPr>
              <w:spacing w:before="120" w:after="120"/>
              <w:rPr>
                <w:rFonts w:eastAsia="Arial" w:cs="Arial"/>
                <w:b/>
              </w:rPr>
            </w:pPr>
            <w:r w:rsidRPr="0016528B">
              <w:rPr>
                <w:rFonts w:eastAsia="Arial" w:cs="Arial"/>
                <w:b/>
              </w:rPr>
              <w:t>This Section 8.</w:t>
            </w:r>
            <w:r>
              <w:rPr>
                <w:rFonts w:eastAsia="Arial" w:cs="Arial"/>
                <w:b/>
              </w:rPr>
              <w:t>3</w:t>
            </w:r>
            <w:r w:rsidRPr="0016528B">
              <w:rPr>
                <w:rFonts w:eastAsia="Arial" w:cs="Arial"/>
                <w:b/>
              </w:rPr>
              <w:t xml:space="preserve"> will</w:t>
            </w:r>
            <w:r>
              <w:rPr>
                <w:rFonts w:eastAsia="Arial" w:cs="Arial"/>
                <w:b/>
              </w:rPr>
              <w:t xml:space="preserve"> be scored on a pass/fail basis.</w:t>
            </w:r>
          </w:p>
          <w:p w14:paraId="08D5643B" w14:textId="77777777" w:rsidR="00782A03" w:rsidRPr="0016528B" w:rsidRDefault="00782A03" w:rsidP="00162AD7">
            <w:pPr>
              <w:spacing w:before="120" w:after="120"/>
              <w:rPr>
                <w:rFonts w:eastAsia="Arial" w:cs="Arial"/>
                <w:b/>
              </w:rPr>
            </w:pPr>
            <w:r w:rsidRPr="0016528B">
              <w:rPr>
                <w:rFonts w:eastAsia="Arial" w:cs="Arial"/>
                <w:b/>
              </w:rPr>
              <w:t>Question 8.3(a)</w:t>
            </w:r>
          </w:p>
          <w:p w14:paraId="7D72EEDE" w14:textId="77777777" w:rsidR="00782A03" w:rsidRPr="0016528B" w:rsidRDefault="00782A03" w:rsidP="00162AD7">
            <w:pPr>
              <w:spacing w:before="120" w:after="120"/>
              <w:rPr>
                <w:rFonts w:eastAsia="Arial" w:cs="Arial"/>
              </w:rPr>
            </w:pPr>
            <w:r w:rsidRPr="0016528B">
              <w:rPr>
                <w:rFonts w:eastAsia="Arial" w:cs="Arial"/>
                <w:b/>
              </w:rPr>
              <w:t>PASS</w:t>
            </w:r>
            <w:r w:rsidRPr="0016528B">
              <w:rPr>
                <w:rFonts w:eastAsia="Arial" w:cs="Arial"/>
              </w:rPr>
              <w:t xml:space="preserve"> – The </w:t>
            </w:r>
            <w:r>
              <w:rPr>
                <w:rFonts w:eastAsia="Arial" w:cs="Arial"/>
              </w:rPr>
              <w:t xml:space="preserve">Tenderer </w:t>
            </w:r>
            <w:r w:rsidRPr="0016528B">
              <w:rPr>
                <w:rFonts w:eastAsia="Arial" w:cs="Arial"/>
              </w:rPr>
              <w:t>confirms that in the last three (3) years it has not had a  finding of unlawful discrimination made against it by an Employment Tribunal, an Employment Appeal Tribunal or any other court (or in comparable proceedings in any jurisdiction other than the UK), or if unable to do this, can demonstrate to the Authority’s satisfaction that appropriate remedial action has been taken to prevent unlawful discrimination in the future.</w:t>
            </w:r>
          </w:p>
          <w:p w14:paraId="3D42A6C5" w14:textId="77777777" w:rsidR="00782A03" w:rsidRPr="0016528B" w:rsidRDefault="00782A03" w:rsidP="00162AD7">
            <w:pPr>
              <w:spacing w:before="120" w:after="120"/>
              <w:rPr>
                <w:rFonts w:eastAsia="Arial" w:cs="Arial"/>
              </w:rPr>
            </w:pPr>
            <w:r w:rsidRPr="0016528B">
              <w:rPr>
                <w:rFonts w:eastAsia="Arial" w:cs="Arial"/>
                <w:b/>
              </w:rPr>
              <w:t>FAIL</w:t>
            </w:r>
            <w:r w:rsidRPr="0016528B">
              <w:rPr>
                <w:rFonts w:eastAsia="Arial" w:cs="Arial"/>
              </w:rPr>
              <w:t xml:space="preserve"> – In the last three years the </w:t>
            </w:r>
            <w:r>
              <w:rPr>
                <w:rFonts w:eastAsia="Arial" w:cs="Arial"/>
              </w:rPr>
              <w:t xml:space="preserve">Tenderer </w:t>
            </w:r>
            <w:r w:rsidRPr="0016528B">
              <w:rPr>
                <w:rFonts w:eastAsia="Arial" w:cs="Arial"/>
              </w:rPr>
              <w:t>has had a  finding of unlawful discrimination made against it by an Employment Tribunal, an Employment Appeal Tribunal or any other court (or in comparable proceedings in any jurisdiction other than the UK), and is unable to demonstrate to the Authority’s satisfaction that appropriate remedial action has been taken to prevent unlawful discrimination in the future.</w:t>
            </w:r>
          </w:p>
          <w:p w14:paraId="4104B19A" w14:textId="77777777" w:rsidR="00782A03" w:rsidRPr="0016528B" w:rsidRDefault="00782A03" w:rsidP="00162AD7">
            <w:pPr>
              <w:spacing w:before="120" w:after="120"/>
              <w:rPr>
                <w:rFonts w:eastAsia="Arial" w:cs="Arial"/>
                <w:b/>
              </w:rPr>
            </w:pPr>
            <w:r w:rsidRPr="0016528B">
              <w:rPr>
                <w:rFonts w:eastAsia="Arial" w:cs="Arial"/>
                <w:b/>
              </w:rPr>
              <w:t>Question 8.</w:t>
            </w:r>
            <w:r>
              <w:rPr>
                <w:rFonts w:eastAsia="Arial" w:cs="Arial"/>
                <w:b/>
              </w:rPr>
              <w:t>3</w:t>
            </w:r>
            <w:r w:rsidRPr="0016528B">
              <w:rPr>
                <w:rFonts w:eastAsia="Arial" w:cs="Arial"/>
                <w:b/>
              </w:rPr>
              <w:t>(b)</w:t>
            </w:r>
          </w:p>
          <w:p w14:paraId="6C1E3935" w14:textId="77777777" w:rsidR="00782A03" w:rsidRPr="0016528B" w:rsidRDefault="00782A03" w:rsidP="00162AD7">
            <w:pPr>
              <w:spacing w:before="120" w:after="120"/>
              <w:rPr>
                <w:rFonts w:eastAsia="Arial" w:cs="Arial"/>
              </w:rPr>
            </w:pPr>
            <w:r w:rsidRPr="0016528B">
              <w:rPr>
                <w:rFonts w:eastAsia="Arial" w:cs="Arial"/>
                <w:b/>
              </w:rPr>
              <w:t>PASS</w:t>
            </w:r>
            <w:r w:rsidRPr="0016528B">
              <w:rPr>
                <w:rFonts w:eastAsia="Arial" w:cs="Arial"/>
              </w:rPr>
              <w:t xml:space="preserve"> – The </w:t>
            </w:r>
            <w:r>
              <w:rPr>
                <w:rFonts w:eastAsia="Arial" w:cs="Arial"/>
              </w:rPr>
              <w:t xml:space="preserve">Tenderer </w:t>
            </w:r>
            <w:r w:rsidRPr="0016528B">
              <w:rPr>
                <w:rFonts w:eastAsia="Arial" w:cs="Arial"/>
              </w:rPr>
              <w:t>confirms that in the last three (3) years it has not had a complaint upheld following an investigation by the Equality and Human Rights Commission or equivalent in any other country or if unable to do this, can demonstrate to the Authority’s satisfaction that appropriate remedial action has been taken to prevent unlawful discrimination in the future.</w:t>
            </w:r>
          </w:p>
          <w:p w14:paraId="5E85A568" w14:textId="77777777" w:rsidR="00782A03" w:rsidRPr="0016528B" w:rsidRDefault="00782A03" w:rsidP="00162AD7">
            <w:pPr>
              <w:spacing w:before="120" w:after="120"/>
              <w:rPr>
                <w:rFonts w:eastAsia="Arial" w:cs="Arial"/>
              </w:rPr>
            </w:pPr>
            <w:r w:rsidRPr="0016528B">
              <w:rPr>
                <w:rFonts w:eastAsia="Arial" w:cs="Arial"/>
                <w:b/>
              </w:rPr>
              <w:t>FAIL</w:t>
            </w:r>
            <w:r w:rsidRPr="0016528B">
              <w:rPr>
                <w:rFonts w:eastAsia="Arial" w:cs="Arial"/>
              </w:rPr>
              <w:t xml:space="preserve"> – In the last three years the </w:t>
            </w:r>
            <w:r>
              <w:rPr>
                <w:rFonts w:eastAsia="Arial" w:cs="Arial"/>
              </w:rPr>
              <w:t xml:space="preserve">Tenderer </w:t>
            </w:r>
            <w:r w:rsidRPr="0016528B">
              <w:rPr>
                <w:rFonts w:eastAsia="Arial" w:cs="Arial"/>
              </w:rPr>
              <w:t>has had a complaint upheld following an investigation by the Equality and Human Rights Commission or equivalent in any other country and is unable to demonstrate to the Authority’s satisfaction that appropriate remedial action has been taken to prevent unlawful discrimination in the future.</w:t>
            </w:r>
          </w:p>
          <w:p w14:paraId="48276A10" w14:textId="77777777" w:rsidR="00782A03" w:rsidRPr="0016528B" w:rsidRDefault="00782A03" w:rsidP="00162AD7">
            <w:pPr>
              <w:spacing w:before="120" w:after="120"/>
              <w:rPr>
                <w:rFonts w:eastAsia="Arial" w:cs="Arial"/>
                <w:b/>
              </w:rPr>
            </w:pPr>
            <w:r w:rsidRPr="0016528B">
              <w:rPr>
                <w:rFonts w:eastAsia="Arial" w:cs="Arial"/>
                <w:b/>
              </w:rPr>
              <w:t>Question 8.3(c)</w:t>
            </w:r>
          </w:p>
          <w:p w14:paraId="2B1CB524" w14:textId="77777777" w:rsidR="00782A03" w:rsidRPr="0016528B" w:rsidRDefault="00782A03" w:rsidP="00162AD7">
            <w:pPr>
              <w:spacing w:before="120" w:after="120"/>
              <w:rPr>
                <w:rFonts w:eastAsia="Arial" w:cs="Arial"/>
              </w:rPr>
            </w:pPr>
            <w:r w:rsidRPr="0016528B">
              <w:rPr>
                <w:rFonts w:eastAsia="Arial" w:cs="Arial"/>
                <w:b/>
              </w:rPr>
              <w:t>PASS</w:t>
            </w:r>
            <w:r w:rsidRPr="0016528B">
              <w:rPr>
                <w:rFonts w:eastAsia="Arial" w:cs="Arial"/>
              </w:rPr>
              <w:t xml:space="preserve"> – The </w:t>
            </w:r>
            <w:r>
              <w:rPr>
                <w:rFonts w:eastAsia="Arial" w:cs="Arial"/>
              </w:rPr>
              <w:t xml:space="preserve">Tenderer </w:t>
            </w:r>
            <w:r w:rsidRPr="0016528B">
              <w:rPr>
                <w:rFonts w:eastAsia="Arial" w:cs="Arial"/>
              </w:rPr>
              <w:t>has answered “Yes”.</w:t>
            </w:r>
          </w:p>
          <w:p w14:paraId="075DEAF1" w14:textId="77777777" w:rsidR="00782A03" w:rsidRPr="0016528B" w:rsidRDefault="00782A03" w:rsidP="00162AD7">
            <w:pPr>
              <w:spacing w:before="120" w:after="120"/>
              <w:rPr>
                <w:rFonts w:eastAsia="Arial" w:cs="Arial"/>
              </w:rPr>
            </w:pPr>
            <w:r w:rsidRPr="0016528B">
              <w:rPr>
                <w:rFonts w:eastAsia="Arial" w:cs="Arial"/>
                <w:b/>
              </w:rPr>
              <w:lastRenderedPageBreak/>
              <w:t>FAIL</w:t>
            </w:r>
            <w:r w:rsidRPr="0016528B">
              <w:rPr>
                <w:rFonts w:eastAsia="Arial" w:cs="Arial"/>
              </w:rPr>
              <w:t xml:space="preserve"> – The </w:t>
            </w:r>
            <w:r>
              <w:rPr>
                <w:rFonts w:eastAsia="Arial" w:cs="Arial"/>
              </w:rPr>
              <w:t xml:space="preserve">Tenderer </w:t>
            </w:r>
            <w:r w:rsidRPr="0016528B">
              <w:rPr>
                <w:rFonts w:eastAsia="Arial" w:cs="Arial"/>
              </w:rPr>
              <w:t>has answered “No”.</w:t>
            </w:r>
          </w:p>
        </w:tc>
      </w:tr>
      <w:tr w:rsidR="00782A03" w:rsidRPr="00F65B49" w14:paraId="630AE1B5" w14:textId="77777777" w:rsidTr="00162AD7">
        <w:tc>
          <w:tcPr>
            <w:tcW w:w="3321" w:type="dxa"/>
          </w:tcPr>
          <w:p w14:paraId="6EE429FF" w14:textId="77777777" w:rsidR="00782A03" w:rsidRPr="00697567" w:rsidRDefault="00782A03" w:rsidP="00162AD7">
            <w:pPr>
              <w:spacing w:before="120" w:after="120"/>
              <w:rPr>
                <w:rFonts w:eastAsia="Arial" w:cs="Arial"/>
                <w:b/>
              </w:rPr>
            </w:pPr>
            <w:r w:rsidRPr="00697567">
              <w:rPr>
                <w:rFonts w:eastAsia="Arial" w:cs="Arial"/>
                <w:b/>
              </w:rPr>
              <w:lastRenderedPageBreak/>
              <w:t>8.4</w:t>
            </w:r>
          </w:p>
          <w:p w14:paraId="422C1A6A" w14:textId="77777777" w:rsidR="00782A03" w:rsidRPr="00697567" w:rsidRDefault="00782A03" w:rsidP="00162AD7">
            <w:pPr>
              <w:spacing w:before="120" w:after="120"/>
              <w:rPr>
                <w:rFonts w:eastAsia="Arial" w:cs="Arial"/>
                <w:b/>
              </w:rPr>
            </w:pPr>
            <w:r w:rsidRPr="00697567">
              <w:rPr>
                <w:rFonts w:eastAsia="Arial" w:cs="Arial"/>
                <w:b/>
              </w:rPr>
              <w:t xml:space="preserve">Health &amp; Safety </w:t>
            </w:r>
          </w:p>
        </w:tc>
        <w:tc>
          <w:tcPr>
            <w:tcW w:w="5184" w:type="dxa"/>
          </w:tcPr>
          <w:p w14:paraId="30FE3B3C" w14:textId="77777777" w:rsidR="00782A03" w:rsidRPr="00697567" w:rsidRDefault="00782A03" w:rsidP="00162AD7">
            <w:pPr>
              <w:spacing w:before="120" w:after="120"/>
              <w:rPr>
                <w:rFonts w:eastAsia="Arial" w:cs="Arial"/>
              </w:rPr>
            </w:pPr>
            <w:r w:rsidRPr="00697567">
              <w:rPr>
                <w:rFonts w:eastAsia="Arial" w:cs="Arial"/>
                <w:b/>
              </w:rPr>
              <w:t>This Section 8.4 will be scored on a pass/fail basis.</w:t>
            </w:r>
          </w:p>
          <w:p w14:paraId="243347C3" w14:textId="77777777" w:rsidR="00782A03" w:rsidRPr="00697567" w:rsidRDefault="00782A03" w:rsidP="00162AD7">
            <w:pPr>
              <w:spacing w:before="120" w:after="120"/>
              <w:rPr>
                <w:rFonts w:eastAsia="Arial" w:cs="Arial"/>
                <w:b/>
              </w:rPr>
            </w:pPr>
            <w:r w:rsidRPr="00697567">
              <w:rPr>
                <w:rFonts w:eastAsia="Arial" w:cs="Arial"/>
                <w:b/>
              </w:rPr>
              <w:t>Question 8.4(a)</w:t>
            </w:r>
          </w:p>
          <w:p w14:paraId="5E54CAF2" w14:textId="77777777" w:rsidR="00782A03" w:rsidRPr="00697567" w:rsidRDefault="00782A03" w:rsidP="00162AD7">
            <w:pPr>
              <w:spacing w:before="120" w:after="120"/>
              <w:rPr>
                <w:rFonts w:eastAsia="Arial" w:cs="Arial"/>
              </w:rPr>
            </w:pPr>
            <w:r w:rsidRPr="00697567">
              <w:rPr>
                <w:rFonts w:eastAsia="Arial" w:cs="Arial"/>
                <w:b/>
              </w:rPr>
              <w:t>PASS</w:t>
            </w:r>
            <w:r w:rsidRPr="00697567">
              <w:rPr>
                <w:rFonts w:eastAsia="Arial" w:cs="Arial"/>
              </w:rPr>
              <w:t xml:space="preserve"> – The Tenderer confirms that in the last three (3) years it has not been in receipt of enforcement/remedial Orders/action in relation to the Health and Safety Executive (or equivalent body) or if unable to do this, can demonstrate to the Authority’s satisfaction that appropriate remedial action has been taken.</w:t>
            </w:r>
          </w:p>
          <w:p w14:paraId="75FA8E36" w14:textId="77777777" w:rsidR="00782A03" w:rsidRPr="00697567" w:rsidRDefault="00782A03" w:rsidP="00162AD7">
            <w:pPr>
              <w:spacing w:before="120" w:after="120"/>
              <w:rPr>
                <w:rFonts w:eastAsia="Arial" w:cs="Arial"/>
              </w:rPr>
            </w:pPr>
            <w:r w:rsidRPr="00697567">
              <w:rPr>
                <w:rFonts w:eastAsia="Arial" w:cs="Arial"/>
                <w:b/>
              </w:rPr>
              <w:t>FAIL</w:t>
            </w:r>
            <w:r w:rsidRPr="00697567">
              <w:rPr>
                <w:rFonts w:eastAsia="Arial" w:cs="Arial"/>
              </w:rPr>
              <w:t xml:space="preserve"> – In the last three years the Tenderer has been in receipt of enforcement/remedial Orders/action in relation to the Health and Safety Executive (or equivalent body) and is unable to demonstrate to the Authority’s satisfaction that appropriate remedial action has been taken.</w:t>
            </w:r>
          </w:p>
          <w:p w14:paraId="282EA7D4" w14:textId="77777777" w:rsidR="00782A03" w:rsidRPr="00697567" w:rsidRDefault="00782A03" w:rsidP="00162AD7">
            <w:pPr>
              <w:spacing w:before="120" w:after="120"/>
              <w:rPr>
                <w:rFonts w:eastAsia="Arial" w:cs="Arial"/>
                <w:b/>
              </w:rPr>
            </w:pPr>
            <w:r w:rsidRPr="00697567">
              <w:rPr>
                <w:rFonts w:eastAsia="Arial" w:cs="Arial"/>
                <w:b/>
              </w:rPr>
              <w:t>Question 8.4(b)</w:t>
            </w:r>
          </w:p>
          <w:p w14:paraId="20E92D62" w14:textId="77777777" w:rsidR="00782A03" w:rsidRPr="00697567" w:rsidRDefault="00782A03" w:rsidP="00162AD7">
            <w:pPr>
              <w:spacing w:before="120" w:after="120"/>
              <w:rPr>
                <w:rFonts w:eastAsia="Arial" w:cs="Arial"/>
              </w:rPr>
            </w:pPr>
            <w:r w:rsidRPr="00697567">
              <w:rPr>
                <w:rFonts w:eastAsia="Arial" w:cs="Arial"/>
                <w:b/>
              </w:rPr>
              <w:t>PASS</w:t>
            </w:r>
            <w:r w:rsidRPr="00697567">
              <w:rPr>
                <w:rFonts w:eastAsia="Arial" w:cs="Arial"/>
              </w:rPr>
              <w:t xml:space="preserve"> – The Tenderer has self-certified that it is member of scheme. If the Supplier has self-certified it can proceed to Question 8.5.</w:t>
            </w:r>
          </w:p>
          <w:p w14:paraId="2C7ED960" w14:textId="77777777" w:rsidR="00782A03" w:rsidRPr="00697567" w:rsidRDefault="00782A03" w:rsidP="00162AD7">
            <w:pPr>
              <w:spacing w:before="120" w:after="120"/>
              <w:rPr>
                <w:rFonts w:eastAsia="Arial" w:cs="Arial"/>
              </w:rPr>
            </w:pPr>
            <w:r w:rsidRPr="00697567">
              <w:rPr>
                <w:rFonts w:eastAsia="Arial" w:cs="Arial"/>
              </w:rPr>
              <w:t>A Tenderer cannot fail question 8.4(b) but if it responds “No” it must complete Questions 8.4(c) to 8.4 (l).</w:t>
            </w:r>
          </w:p>
          <w:p w14:paraId="19660A60" w14:textId="77777777" w:rsidR="00782A03" w:rsidRPr="00697567" w:rsidRDefault="00782A03" w:rsidP="00162AD7">
            <w:pPr>
              <w:spacing w:before="120" w:after="120"/>
              <w:rPr>
                <w:rFonts w:eastAsia="Arial" w:cs="Arial"/>
                <w:b/>
              </w:rPr>
            </w:pPr>
            <w:r w:rsidRPr="00697567">
              <w:rPr>
                <w:rFonts w:eastAsia="Arial" w:cs="Arial"/>
                <w:b/>
              </w:rPr>
              <w:t>Question 8.4(c)</w:t>
            </w:r>
          </w:p>
          <w:p w14:paraId="7AA8B7D3" w14:textId="77777777" w:rsidR="00782A03" w:rsidRPr="00697567" w:rsidRDefault="00782A03" w:rsidP="00162AD7">
            <w:pPr>
              <w:spacing w:before="120" w:after="120"/>
              <w:rPr>
                <w:rFonts w:eastAsia="Arial" w:cs="Arial"/>
              </w:rPr>
            </w:pPr>
            <w:r w:rsidRPr="00697567">
              <w:rPr>
                <w:rFonts w:eastAsia="Arial" w:cs="Arial"/>
                <w:b/>
              </w:rPr>
              <w:t>PASS</w:t>
            </w:r>
            <w:r w:rsidRPr="00697567">
              <w:rPr>
                <w:rFonts w:eastAsia="Arial" w:cs="Arial"/>
              </w:rPr>
              <w:t xml:space="preserve"> – The Tenderer has answered “Yes” or has answered “No” because it has less than 5 employees.</w:t>
            </w:r>
          </w:p>
          <w:p w14:paraId="35A10746" w14:textId="77777777" w:rsidR="00782A03" w:rsidRPr="00697567" w:rsidRDefault="00782A03" w:rsidP="00162AD7">
            <w:pPr>
              <w:spacing w:before="120" w:after="120"/>
              <w:rPr>
                <w:rFonts w:eastAsia="Arial" w:cs="Arial"/>
              </w:rPr>
            </w:pPr>
            <w:r w:rsidRPr="00697567">
              <w:rPr>
                <w:rFonts w:eastAsia="Arial" w:cs="Arial"/>
                <w:b/>
              </w:rPr>
              <w:t>FAIL</w:t>
            </w:r>
            <w:r w:rsidRPr="00697567">
              <w:rPr>
                <w:rFonts w:eastAsia="Arial" w:cs="Arial"/>
              </w:rPr>
              <w:t xml:space="preserve"> – The Tenderer has answered “No”, but this is unrelated to the size of the organisation.</w:t>
            </w:r>
          </w:p>
          <w:p w14:paraId="7DA0D860" w14:textId="77777777" w:rsidR="00782A03" w:rsidRPr="00697567" w:rsidRDefault="00782A03" w:rsidP="00162AD7">
            <w:pPr>
              <w:spacing w:before="120" w:after="120"/>
              <w:rPr>
                <w:rFonts w:eastAsia="Arial" w:cs="Arial"/>
                <w:b/>
              </w:rPr>
            </w:pPr>
            <w:r w:rsidRPr="00697567">
              <w:rPr>
                <w:rFonts w:eastAsia="Arial" w:cs="Arial"/>
                <w:b/>
              </w:rPr>
              <w:t>Question 8.4(d) and 8.4(e)</w:t>
            </w:r>
          </w:p>
          <w:p w14:paraId="1E99D3D0" w14:textId="77777777" w:rsidR="00782A03" w:rsidRPr="00697567" w:rsidRDefault="00782A03" w:rsidP="00162AD7">
            <w:pPr>
              <w:spacing w:before="120" w:after="120"/>
              <w:rPr>
                <w:rFonts w:eastAsia="Arial" w:cs="Arial"/>
              </w:rPr>
            </w:pPr>
            <w:r w:rsidRPr="00697567">
              <w:rPr>
                <w:rFonts w:eastAsia="Arial" w:cs="Arial"/>
                <w:b/>
              </w:rPr>
              <w:t>PASS</w:t>
            </w:r>
            <w:r w:rsidRPr="00697567">
              <w:rPr>
                <w:rFonts w:eastAsia="Arial" w:cs="Arial"/>
              </w:rPr>
              <w:t xml:space="preserve"> – The Tenderer has answered “Yes”.</w:t>
            </w:r>
          </w:p>
          <w:p w14:paraId="0E5F8CA3" w14:textId="77777777" w:rsidR="00782A03" w:rsidRPr="00697567" w:rsidRDefault="00782A03" w:rsidP="00162AD7">
            <w:pPr>
              <w:spacing w:before="120" w:after="120"/>
              <w:rPr>
                <w:rFonts w:eastAsia="Arial" w:cs="Arial"/>
              </w:rPr>
            </w:pPr>
            <w:r w:rsidRPr="00697567">
              <w:rPr>
                <w:rFonts w:eastAsia="Arial" w:cs="Arial"/>
                <w:b/>
              </w:rPr>
              <w:t>FAIL</w:t>
            </w:r>
            <w:r w:rsidRPr="00697567">
              <w:rPr>
                <w:rFonts w:eastAsia="Arial" w:cs="Arial"/>
              </w:rPr>
              <w:t xml:space="preserve"> – The Tenderer has answered “No”.</w:t>
            </w:r>
          </w:p>
          <w:p w14:paraId="02A2F3EE" w14:textId="77777777" w:rsidR="00782A03" w:rsidRPr="00697567" w:rsidRDefault="00782A03" w:rsidP="00162AD7">
            <w:pPr>
              <w:spacing w:before="120" w:after="120"/>
              <w:rPr>
                <w:rFonts w:eastAsia="Arial" w:cs="Arial"/>
                <w:b/>
              </w:rPr>
            </w:pPr>
            <w:r w:rsidRPr="00697567">
              <w:rPr>
                <w:rFonts w:eastAsia="Arial" w:cs="Arial"/>
                <w:b/>
              </w:rPr>
              <w:t>Question 8.4(f)</w:t>
            </w:r>
          </w:p>
          <w:p w14:paraId="4074931B" w14:textId="77777777" w:rsidR="00782A03" w:rsidRPr="00697567" w:rsidRDefault="00782A03" w:rsidP="00162AD7">
            <w:pPr>
              <w:spacing w:before="120" w:after="120"/>
              <w:rPr>
                <w:rFonts w:eastAsia="Arial" w:cs="Arial"/>
              </w:rPr>
            </w:pPr>
            <w:r w:rsidRPr="00697567">
              <w:rPr>
                <w:rFonts w:eastAsia="Arial" w:cs="Arial"/>
                <w:b/>
              </w:rPr>
              <w:t>PASS</w:t>
            </w:r>
            <w:r w:rsidRPr="00697567">
              <w:rPr>
                <w:rFonts w:eastAsia="Arial" w:cs="Arial"/>
              </w:rPr>
              <w:t xml:space="preserve"> – The Tenderer has answered “Yes” or has answered “No” because it does not use sub-contractors.</w:t>
            </w:r>
          </w:p>
          <w:p w14:paraId="533C3BA4" w14:textId="77777777" w:rsidR="00782A03" w:rsidRPr="00697567" w:rsidRDefault="00782A03" w:rsidP="00162AD7">
            <w:pPr>
              <w:spacing w:before="120" w:after="120"/>
              <w:rPr>
                <w:rFonts w:eastAsia="Arial" w:cs="Arial"/>
              </w:rPr>
            </w:pPr>
            <w:r w:rsidRPr="00697567">
              <w:rPr>
                <w:rFonts w:eastAsia="Arial" w:cs="Arial"/>
                <w:b/>
              </w:rPr>
              <w:t>FAIL</w:t>
            </w:r>
            <w:r w:rsidRPr="00697567">
              <w:rPr>
                <w:rFonts w:eastAsia="Arial" w:cs="Arial"/>
              </w:rPr>
              <w:t xml:space="preserve"> – The Tenderer has answered “No” but has confirmed it uses sub-contractors.</w:t>
            </w:r>
          </w:p>
          <w:p w14:paraId="48C8E256" w14:textId="77777777" w:rsidR="00782A03" w:rsidRPr="00697567" w:rsidRDefault="00782A03" w:rsidP="00162AD7">
            <w:pPr>
              <w:spacing w:before="120" w:after="120"/>
              <w:rPr>
                <w:rFonts w:eastAsia="Arial" w:cs="Arial"/>
                <w:b/>
              </w:rPr>
            </w:pPr>
            <w:r w:rsidRPr="00697567">
              <w:rPr>
                <w:rFonts w:eastAsia="Arial" w:cs="Arial"/>
                <w:b/>
              </w:rPr>
              <w:t>Questions 8.4(g) to 8.4(l)</w:t>
            </w:r>
          </w:p>
          <w:p w14:paraId="5D9FDC53" w14:textId="77777777" w:rsidR="00782A03" w:rsidRPr="00697567" w:rsidRDefault="00782A03" w:rsidP="00162AD7">
            <w:pPr>
              <w:spacing w:before="120" w:after="120"/>
              <w:rPr>
                <w:rFonts w:eastAsia="Arial" w:cs="Arial"/>
              </w:rPr>
            </w:pPr>
            <w:r w:rsidRPr="00697567">
              <w:rPr>
                <w:rFonts w:eastAsia="Arial" w:cs="Arial"/>
                <w:b/>
              </w:rPr>
              <w:t>PASS</w:t>
            </w:r>
            <w:r w:rsidRPr="00697567">
              <w:rPr>
                <w:rFonts w:eastAsia="Arial" w:cs="Arial"/>
              </w:rPr>
              <w:t xml:space="preserve"> – The Tenderer has answered “Yes”.</w:t>
            </w:r>
          </w:p>
          <w:p w14:paraId="58D4493F" w14:textId="77777777" w:rsidR="00782A03" w:rsidRPr="00697567" w:rsidRDefault="00782A03" w:rsidP="00162AD7">
            <w:pPr>
              <w:spacing w:before="120" w:after="120"/>
              <w:rPr>
                <w:rFonts w:eastAsia="Arial" w:cs="Arial"/>
              </w:rPr>
            </w:pPr>
            <w:r w:rsidRPr="00697567">
              <w:rPr>
                <w:rFonts w:eastAsia="Arial" w:cs="Arial"/>
                <w:b/>
              </w:rPr>
              <w:t>FAIL</w:t>
            </w:r>
            <w:r w:rsidRPr="00697567">
              <w:rPr>
                <w:rFonts w:eastAsia="Arial" w:cs="Arial"/>
              </w:rPr>
              <w:t xml:space="preserve"> – The Tenderer has answered “No”.</w:t>
            </w:r>
          </w:p>
        </w:tc>
      </w:tr>
      <w:tr w:rsidR="00782A03" w:rsidRPr="0016528B" w14:paraId="4BD37DC0" w14:textId="77777777" w:rsidTr="00162AD7">
        <w:tc>
          <w:tcPr>
            <w:tcW w:w="3321" w:type="dxa"/>
          </w:tcPr>
          <w:p w14:paraId="3381C534" w14:textId="77777777" w:rsidR="00782A03" w:rsidRPr="0016528B" w:rsidRDefault="00782A03" w:rsidP="00162AD7">
            <w:pPr>
              <w:spacing w:before="120" w:after="120"/>
              <w:rPr>
                <w:rFonts w:eastAsia="Arial" w:cs="Arial"/>
                <w:b/>
              </w:rPr>
            </w:pPr>
            <w:r w:rsidRPr="0016528B">
              <w:rPr>
                <w:rFonts w:eastAsia="Arial" w:cs="Arial"/>
                <w:b/>
              </w:rPr>
              <w:t>8.</w:t>
            </w:r>
            <w:r>
              <w:rPr>
                <w:rFonts w:eastAsia="Arial" w:cs="Arial"/>
                <w:b/>
              </w:rPr>
              <w:t>5</w:t>
            </w:r>
          </w:p>
          <w:p w14:paraId="14773DAD" w14:textId="77777777" w:rsidR="00782A03" w:rsidRPr="00780164" w:rsidRDefault="00782A03" w:rsidP="00162AD7">
            <w:pPr>
              <w:spacing w:before="120" w:after="120"/>
              <w:rPr>
                <w:rFonts w:eastAsia="Arial" w:cs="Arial"/>
                <w:b/>
              </w:rPr>
            </w:pPr>
            <w:r w:rsidRPr="00D84AFA">
              <w:rPr>
                <w:rFonts w:eastAsia="Arial" w:cs="Arial"/>
                <w:b/>
              </w:rPr>
              <w:t>General Data Protection Regulations</w:t>
            </w:r>
          </w:p>
        </w:tc>
        <w:tc>
          <w:tcPr>
            <w:tcW w:w="5184" w:type="dxa"/>
          </w:tcPr>
          <w:p w14:paraId="3D85CAE6" w14:textId="77777777" w:rsidR="00782A03" w:rsidRPr="0016528B" w:rsidRDefault="00782A03" w:rsidP="00162AD7">
            <w:pPr>
              <w:spacing w:before="120" w:after="120"/>
              <w:rPr>
                <w:rFonts w:eastAsia="Arial" w:cs="Arial"/>
                <w:b/>
              </w:rPr>
            </w:pPr>
            <w:r w:rsidRPr="0016528B">
              <w:rPr>
                <w:rFonts w:eastAsia="Arial" w:cs="Arial"/>
                <w:b/>
              </w:rPr>
              <w:t>This Section 8.</w:t>
            </w:r>
            <w:r>
              <w:rPr>
                <w:rFonts w:eastAsia="Arial" w:cs="Arial"/>
                <w:b/>
              </w:rPr>
              <w:t>5</w:t>
            </w:r>
            <w:r w:rsidRPr="0016528B">
              <w:rPr>
                <w:rFonts w:eastAsia="Arial" w:cs="Arial"/>
                <w:b/>
              </w:rPr>
              <w:t xml:space="preserve"> will</w:t>
            </w:r>
            <w:r>
              <w:rPr>
                <w:rFonts w:eastAsia="Arial" w:cs="Arial"/>
                <w:b/>
              </w:rPr>
              <w:t xml:space="preserve"> be scored on a pass/fail basis.</w:t>
            </w:r>
          </w:p>
          <w:p w14:paraId="50C5A41C" w14:textId="77777777" w:rsidR="00782A03" w:rsidRPr="0016528B" w:rsidRDefault="00782A03" w:rsidP="00162AD7">
            <w:pPr>
              <w:spacing w:before="120" w:after="120"/>
              <w:rPr>
                <w:rFonts w:eastAsia="Arial" w:cs="Arial"/>
                <w:b/>
              </w:rPr>
            </w:pPr>
            <w:r w:rsidRPr="0016528B">
              <w:rPr>
                <w:rFonts w:eastAsia="Arial" w:cs="Arial"/>
                <w:b/>
              </w:rPr>
              <w:t>Question 8.</w:t>
            </w:r>
            <w:r>
              <w:rPr>
                <w:rFonts w:eastAsia="Arial" w:cs="Arial"/>
                <w:b/>
              </w:rPr>
              <w:t>5</w:t>
            </w:r>
            <w:r w:rsidRPr="0016528B">
              <w:rPr>
                <w:rFonts w:eastAsia="Arial" w:cs="Arial"/>
                <w:b/>
              </w:rPr>
              <w:t>(a)</w:t>
            </w:r>
          </w:p>
          <w:p w14:paraId="493595BF" w14:textId="77777777" w:rsidR="00782A03" w:rsidRPr="0016528B" w:rsidRDefault="00782A03" w:rsidP="00162AD7">
            <w:pPr>
              <w:spacing w:before="120" w:after="120"/>
              <w:rPr>
                <w:rFonts w:eastAsia="Arial" w:cs="Arial"/>
              </w:rPr>
            </w:pPr>
            <w:r w:rsidRPr="0016528B">
              <w:rPr>
                <w:rFonts w:eastAsia="Arial" w:cs="Arial"/>
              </w:rPr>
              <w:t xml:space="preserve">PASS – The </w:t>
            </w:r>
            <w:r>
              <w:rPr>
                <w:rFonts w:eastAsia="Arial" w:cs="Arial"/>
              </w:rPr>
              <w:t xml:space="preserve">Tenderer </w:t>
            </w:r>
            <w:r w:rsidRPr="0016528B">
              <w:rPr>
                <w:rFonts w:eastAsia="Arial" w:cs="Arial"/>
              </w:rPr>
              <w:t>has answered “Yes”.</w:t>
            </w:r>
          </w:p>
          <w:p w14:paraId="27BE967B" w14:textId="77777777" w:rsidR="00782A03" w:rsidRPr="0016528B" w:rsidRDefault="00782A03" w:rsidP="00162AD7">
            <w:pPr>
              <w:spacing w:before="120" w:after="120"/>
              <w:rPr>
                <w:rFonts w:eastAsia="Arial" w:cs="Arial"/>
              </w:rPr>
            </w:pPr>
            <w:r w:rsidRPr="0016528B">
              <w:rPr>
                <w:rFonts w:eastAsia="Arial" w:cs="Arial"/>
              </w:rPr>
              <w:t xml:space="preserve">FAIL – The </w:t>
            </w:r>
            <w:r>
              <w:rPr>
                <w:rFonts w:eastAsia="Arial" w:cs="Arial"/>
              </w:rPr>
              <w:t xml:space="preserve">Tenderer </w:t>
            </w:r>
            <w:r w:rsidRPr="0016528B">
              <w:rPr>
                <w:rFonts w:eastAsia="Arial" w:cs="Arial"/>
              </w:rPr>
              <w:t>has answered “No”.</w:t>
            </w:r>
          </w:p>
          <w:p w14:paraId="559FBB35" w14:textId="77777777" w:rsidR="00782A03" w:rsidRPr="0016528B" w:rsidRDefault="00782A03" w:rsidP="00162AD7">
            <w:pPr>
              <w:spacing w:before="120" w:after="120"/>
              <w:rPr>
                <w:rFonts w:eastAsia="Arial" w:cs="Arial"/>
                <w:b/>
              </w:rPr>
            </w:pPr>
            <w:r w:rsidRPr="0016528B">
              <w:rPr>
                <w:rFonts w:eastAsia="Arial" w:cs="Arial"/>
                <w:b/>
              </w:rPr>
              <w:t>Question 8.</w:t>
            </w:r>
            <w:r>
              <w:rPr>
                <w:rFonts w:eastAsia="Arial" w:cs="Arial"/>
                <w:b/>
              </w:rPr>
              <w:t>5</w:t>
            </w:r>
            <w:r w:rsidRPr="0016528B">
              <w:rPr>
                <w:rFonts w:eastAsia="Arial" w:cs="Arial"/>
                <w:b/>
              </w:rPr>
              <w:t>(b)</w:t>
            </w:r>
          </w:p>
          <w:p w14:paraId="6BDDC7E1" w14:textId="77777777" w:rsidR="00782A03" w:rsidRPr="0016528B" w:rsidRDefault="00782A03" w:rsidP="00162AD7">
            <w:pPr>
              <w:spacing w:before="120" w:after="120"/>
              <w:rPr>
                <w:rFonts w:eastAsia="Arial" w:cs="Arial"/>
              </w:rPr>
            </w:pPr>
            <w:r w:rsidRPr="0016528B">
              <w:rPr>
                <w:rFonts w:eastAsia="Arial" w:cs="Arial"/>
                <w:b/>
              </w:rPr>
              <w:lastRenderedPageBreak/>
              <w:t>PASS</w:t>
            </w:r>
            <w:r w:rsidRPr="0016528B">
              <w:rPr>
                <w:rFonts w:eastAsia="Arial" w:cs="Arial"/>
              </w:rPr>
              <w:t xml:space="preserve"> – The </w:t>
            </w:r>
            <w:r>
              <w:rPr>
                <w:rFonts w:eastAsia="Arial" w:cs="Arial"/>
              </w:rPr>
              <w:t xml:space="preserve">Tenderer </w:t>
            </w:r>
            <w:r w:rsidRPr="0016528B">
              <w:rPr>
                <w:rFonts w:eastAsia="Arial" w:cs="Arial"/>
              </w:rPr>
              <w:t>must evidence that they have implemented the appropriate technical and organisational measures to comply with the General Data Protection Regulation (GDPR) and Data Protection Act 2018 (DPA) and to ensure the protection of the rights of data subjects.</w:t>
            </w:r>
          </w:p>
          <w:p w14:paraId="3649E498" w14:textId="77777777" w:rsidR="00782A03" w:rsidRPr="0016528B" w:rsidRDefault="00782A03" w:rsidP="00162AD7">
            <w:pPr>
              <w:spacing w:before="120" w:after="120"/>
              <w:rPr>
                <w:rFonts w:eastAsia="Arial" w:cs="Arial"/>
              </w:rPr>
            </w:pPr>
            <w:r w:rsidRPr="0016528B">
              <w:rPr>
                <w:rFonts w:eastAsia="Arial" w:cs="Arial"/>
                <w:b/>
              </w:rPr>
              <w:t>FAIL</w:t>
            </w:r>
            <w:r w:rsidRPr="0016528B">
              <w:rPr>
                <w:rFonts w:eastAsia="Arial" w:cs="Arial"/>
              </w:rPr>
              <w:t xml:space="preserve"> - The </w:t>
            </w:r>
            <w:r>
              <w:rPr>
                <w:rFonts w:eastAsia="Arial" w:cs="Arial"/>
              </w:rPr>
              <w:t xml:space="preserve">Tenderer </w:t>
            </w:r>
            <w:r w:rsidRPr="0016528B">
              <w:rPr>
                <w:rFonts w:eastAsia="Arial" w:cs="Arial"/>
              </w:rPr>
              <w:t>has not evidenced that they have implemented the appropriate technical and organisational measures to comply with GDPR and / or DPA to ensure the protection of the rights of data subjects.</w:t>
            </w:r>
          </w:p>
        </w:tc>
      </w:tr>
      <w:tr w:rsidR="00782A03" w:rsidRPr="0016528B" w14:paraId="2E517FC0" w14:textId="77777777" w:rsidTr="00162AD7">
        <w:tc>
          <w:tcPr>
            <w:tcW w:w="3321" w:type="dxa"/>
          </w:tcPr>
          <w:p w14:paraId="0B8C031F" w14:textId="77777777" w:rsidR="00782A03" w:rsidRPr="00D84AFA" w:rsidRDefault="00782A03" w:rsidP="00162AD7">
            <w:pPr>
              <w:spacing w:before="120" w:after="120"/>
              <w:rPr>
                <w:rFonts w:eastAsia="Arial" w:cs="Arial"/>
                <w:b/>
              </w:rPr>
            </w:pPr>
            <w:r w:rsidRPr="00D84AFA">
              <w:rPr>
                <w:rFonts w:eastAsia="Arial" w:cs="Arial"/>
                <w:b/>
              </w:rPr>
              <w:lastRenderedPageBreak/>
              <w:t>8.</w:t>
            </w:r>
            <w:r>
              <w:rPr>
                <w:rFonts w:eastAsia="Arial" w:cs="Arial"/>
                <w:b/>
              </w:rPr>
              <w:t>6</w:t>
            </w:r>
          </w:p>
          <w:p w14:paraId="156083F9" w14:textId="77777777" w:rsidR="00782A03" w:rsidRPr="00D84AFA" w:rsidRDefault="00782A03" w:rsidP="00162AD7">
            <w:pPr>
              <w:spacing w:before="120" w:after="120"/>
              <w:rPr>
                <w:rFonts w:eastAsia="Arial" w:cs="Arial"/>
                <w:b/>
              </w:rPr>
            </w:pPr>
            <w:r w:rsidRPr="00D84AFA">
              <w:rPr>
                <w:rFonts w:eastAsia="Arial" w:cs="Arial"/>
                <w:b/>
              </w:rPr>
              <w:t xml:space="preserve">Project Specific Questions </w:t>
            </w:r>
          </w:p>
        </w:tc>
        <w:tc>
          <w:tcPr>
            <w:tcW w:w="5184" w:type="dxa"/>
          </w:tcPr>
          <w:p w14:paraId="269B6009" w14:textId="2ED55FED" w:rsidR="00DC0CAD" w:rsidRDefault="00DC0CAD" w:rsidP="00DC0CAD">
            <w:pPr>
              <w:spacing w:before="120" w:after="120"/>
              <w:rPr>
                <w:rFonts w:eastAsia="Arial" w:cs="Arial"/>
                <w:b/>
              </w:rPr>
            </w:pPr>
            <w:r w:rsidRPr="0016528B">
              <w:rPr>
                <w:rFonts w:eastAsia="Arial" w:cs="Arial"/>
                <w:b/>
              </w:rPr>
              <w:t>This Section 8.</w:t>
            </w:r>
            <w:r>
              <w:rPr>
                <w:rFonts w:eastAsia="Arial" w:cs="Arial"/>
                <w:b/>
              </w:rPr>
              <w:t>6</w:t>
            </w:r>
            <w:r w:rsidRPr="0016528B">
              <w:rPr>
                <w:rFonts w:eastAsia="Arial" w:cs="Arial"/>
                <w:b/>
              </w:rPr>
              <w:t xml:space="preserve"> will</w:t>
            </w:r>
            <w:r>
              <w:rPr>
                <w:rFonts w:eastAsia="Arial" w:cs="Arial"/>
                <w:b/>
              </w:rPr>
              <w:t xml:space="preserve"> be scored on a pass/fail basis.</w:t>
            </w:r>
          </w:p>
          <w:p w14:paraId="59D9F553" w14:textId="4C1F3D40" w:rsidR="00132D3D" w:rsidRPr="0016528B" w:rsidRDefault="00132D3D" w:rsidP="00DC0CAD">
            <w:pPr>
              <w:spacing w:before="120" w:after="120"/>
              <w:rPr>
                <w:rFonts w:eastAsia="Arial" w:cs="Arial"/>
                <w:b/>
              </w:rPr>
            </w:pPr>
            <w:r w:rsidRPr="0016528B">
              <w:rPr>
                <w:rFonts w:eastAsia="Arial" w:cs="Arial"/>
                <w:b/>
              </w:rPr>
              <w:t>Question 8.</w:t>
            </w:r>
            <w:r>
              <w:rPr>
                <w:rFonts w:eastAsia="Arial" w:cs="Arial"/>
                <w:b/>
              </w:rPr>
              <w:t>6</w:t>
            </w:r>
            <w:r w:rsidRPr="0016528B">
              <w:rPr>
                <w:rFonts w:eastAsia="Arial" w:cs="Arial"/>
                <w:b/>
              </w:rPr>
              <w:t>(</w:t>
            </w:r>
            <w:r>
              <w:rPr>
                <w:rFonts w:eastAsia="Arial" w:cs="Arial"/>
                <w:b/>
              </w:rPr>
              <w:t>a</w:t>
            </w:r>
            <w:r w:rsidRPr="0016528B">
              <w:rPr>
                <w:rFonts w:eastAsia="Arial" w:cs="Arial"/>
                <w:b/>
              </w:rPr>
              <w:t>)</w:t>
            </w:r>
            <w:r>
              <w:rPr>
                <w:rFonts w:eastAsia="Arial" w:cs="Arial"/>
                <w:b/>
              </w:rPr>
              <w:t xml:space="preserve"> – 8.6(</w:t>
            </w:r>
            <w:r w:rsidR="007369AD">
              <w:rPr>
                <w:rFonts w:eastAsia="Arial" w:cs="Arial"/>
                <w:b/>
              </w:rPr>
              <w:t>g)</w:t>
            </w:r>
          </w:p>
          <w:p w14:paraId="5ACE6E8A" w14:textId="77777777" w:rsidR="00FD64C6" w:rsidRPr="00697567" w:rsidRDefault="00FD64C6" w:rsidP="00FD64C6">
            <w:pPr>
              <w:spacing w:before="120" w:after="120"/>
              <w:rPr>
                <w:rFonts w:eastAsia="Arial" w:cs="Arial"/>
              </w:rPr>
            </w:pPr>
            <w:r w:rsidRPr="00697567">
              <w:rPr>
                <w:rFonts w:eastAsia="Arial" w:cs="Arial"/>
                <w:b/>
              </w:rPr>
              <w:t>PASS</w:t>
            </w:r>
            <w:r w:rsidRPr="00697567">
              <w:rPr>
                <w:rFonts w:eastAsia="Arial" w:cs="Arial"/>
              </w:rPr>
              <w:t xml:space="preserve"> – The Tenderer has answered “Yes”.</w:t>
            </w:r>
          </w:p>
          <w:p w14:paraId="1F259AA4" w14:textId="77777777" w:rsidR="00FD64C6" w:rsidRDefault="00FD64C6" w:rsidP="00FD64C6">
            <w:pPr>
              <w:spacing w:before="120" w:after="120"/>
              <w:rPr>
                <w:rFonts w:eastAsia="Arial" w:cs="Arial"/>
              </w:rPr>
            </w:pPr>
            <w:r w:rsidRPr="00697567">
              <w:rPr>
                <w:rFonts w:eastAsia="Arial" w:cs="Arial"/>
                <w:b/>
              </w:rPr>
              <w:t>FAIL</w:t>
            </w:r>
            <w:r w:rsidRPr="00697567">
              <w:rPr>
                <w:rFonts w:eastAsia="Arial" w:cs="Arial"/>
              </w:rPr>
              <w:t xml:space="preserve"> – The Tenderer has answered “No”.</w:t>
            </w:r>
          </w:p>
          <w:p w14:paraId="5326E20E" w14:textId="2F509E9C" w:rsidR="007369AD" w:rsidRDefault="007369AD" w:rsidP="007369AD">
            <w:pPr>
              <w:spacing w:before="120" w:after="120"/>
              <w:rPr>
                <w:rFonts w:eastAsia="Arial" w:cs="Arial"/>
                <w:b/>
              </w:rPr>
            </w:pPr>
            <w:r w:rsidRPr="0016528B">
              <w:rPr>
                <w:rFonts w:eastAsia="Arial" w:cs="Arial"/>
                <w:b/>
              </w:rPr>
              <w:t>Question 8.</w:t>
            </w:r>
            <w:r>
              <w:rPr>
                <w:rFonts w:eastAsia="Arial" w:cs="Arial"/>
                <w:b/>
              </w:rPr>
              <w:t>6</w:t>
            </w:r>
            <w:r w:rsidRPr="0016528B">
              <w:rPr>
                <w:rFonts w:eastAsia="Arial" w:cs="Arial"/>
                <w:b/>
              </w:rPr>
              <w:t>(</w:t>
            </w:r>
            <w:r>
              <w:rPr>
                <w:rFonts w:eastAsia="Arial" w:cs="Arial"/>
                <w:b/>
              </w:rPr>
              <w:t>h)</w:t>
            </w:r>
          </w:p>
          <w:p w14:paraId="74F5A3FC" w14:textId="5A064B4D" w:rsidR="00611E84" w:rsidRDefault="00611E84" w:rsidP="00611E84">
            <w:pPr>
              <w:spacing w:before="120" w:after="120"/>
              <w:rPr>
                <w:rFonts w:eastAsia="Arial" w:cs="Arial"/>
              </w:rPr>
            </w:pPr>
            <w:r w:rsidRPr="00697567">
              <w:rPr>
                <w:rFonts w:eastAsia="Arial" w:cs="Arial"/>
                <w:b/>
              </w:rPr>
              <w:t>PASS</w:t>
            </w:r>
            <w:r w:rsidRPr="00697567">
              <w:rPr>
                <w:rFonts w:eastAsia="Arial" w:cs="Arial"/>
              </w:rPr>
              <w:t xml:space="preserve"> – </w:t>
            </w:r>
            <w:r w:rsidR="00DB7774">
              <w:rPr>
                <w:rFonts w:eastAsia="Arial" w:cs="Arial"/>
              </w:rPr>
              <w:t>If Tenderer has not received any enforcement</w:t>
            </w:r>
            <w:r w:rsidR="006D1D73">
              <w:rPr>
                <w:rFonts w:eastAsia="Arial" w:cs="Arial"/>
              </w:rPr>
              <w:t xml:space="preserve"> notices from the Care Quality Commission or it predecessors within the last 5 years</w:t>
            </w:r>
          </w:p>
          <w:p w14:paraId="2DAC3FA0" w14:textId="05D00B65" w:rsidR="006D1D73" w:rsidRDefault="006D1D73" w:rsidP="00611E84">
            <w:pPr>
              <w:spacing w:before="120" w:after="120"/>
              <w:rPr>
                <w:rFonts w:eastAsia="Arial" w:cs="Arial"/>
              </w:rPr>
            </w:pPr>
            <w:r>
              <w:rPr>
                <w:rFonts w:eastAsia="Arial" w:cs="Arial"/>
              </w:rPr>
              <w:t>OR</w:t>
            </w:r>
          </w:p>
          <w:p w14:paraId="742F1B7F" w14:textId="0DD7E10A" w:rsidR="006D1D73" w:rsidRPr="00697567" w:rsidRDefault="006D1D73" w:rsidP="00611E84">
            <w:pPr>
              <w:spacing w:before="120" w:after="120"/>
              <w:rPr>
                <w:rFonts w:eastAsia="Arial" w:cs="Arial"/>
              </w:rPr>
            </w:pPr>
            <w:r>
              <w:rPr>
                <w:rFonts w:eastAsia="Arial" w:cs="Arial"/>
              </w:rPr>
              <w:t xml:space="preserve">If Tenderer </w:t>
            </w:r>
            <w:r w:rsidR="00A903F8" w:rsidRPr="00A903F8">
              <w:rPr>
                <w:rFonts w:eastAsia="Arial" w:cs="Arial"/>
                <w:b/>
                <w:bCs/>
              </w:rPr>
              <w:t>has</w:t>
            </w:r>
            <w:r w:rsidR="00A903F8">
              <w:rPr>
                <w:rFonts w:eastAsia="Arial" w:cs="Arial"/>
              </w:rPr>
              <w:t xml:space="preserve"> received any enforcement notices from the Care Quality Commission or its predecessors within the last 5 years but are able to provide evidence why they believe such failures do not compromise their ability to deliver the contract. </w:t>
            </w:r>
          </w:p>
          <w:p w14:paraId="6513F08B" w14:textId="032CFC51" w:rsidR="007369AD" w:rsidRPr="00611E84" w:rsidRDefault="00611E84" w:rsidP="007369AD">
            <w:pPr>
              <w:spacing w:before="120" w:after="120"/>
              <w:rPr>
                <w:rFonts w:eastAsia="Arial" w:cs="Arial"/>
              </w:rPr>
            </w:pPr>
            <w:r w:rsidRPr="00697567">
              <w:rPr>
                <w:rFonts w:eastAsia="Arial" w:cs="Arial"/>
                <w:b/>
              </w:rPr>
              <w:t>FAIL</w:t>
            </w:r>
            <w:r w:rsidRPr="00697567">
              <w:rPr>
                <w:rFonts w:eastAsia="Arial" w:cs="Arial"/>
              </w:rPr>
              <w:t xml:space="preserve"> – </w:t>
            </w:r>
            <w:r w:rsidR="00A903F8">
              <w:rPr>
                <w:rFonts w:eastAsia="Arial" w:cs="Arial"/>
              </w:rPr>
              <w:t xml:space="preserve">If Tenderer has received any enforcement notices from the Care Quality Commission or its predecessors within the last 5 years and cannot </w:t>
            </w:r>
            <w:r w:rsidR="00136E0B">
              <w:rPr>
                <w:rFonts w:eastAsia="Arial" w:cs="Arial"/>
              </w:rPr>
              <w:t xml:space="preserve">provide evidence why they believe such failures do not compromise their ability to deliver the contract. </w:t>
            </w:r>
          </w:p>
          <w:p w14:paraId="15BB1D4D" w14:textId="01999035" w:rsidR="007369AD" w:rsidRPr="0016528B" w:rsidRDefault="007369AD" w:rsidP="007369AD">
            <w:pPr>
              <w:spacing w:before="120" w:after="120"/>
              <w:rPr>
                <w:rFonts w:eastAsia="Arial" w:cs="Arial"/>
                <w:b/>
              </w:rPr>
            </w:pPr>
            <w:r w:rsidRPr="0016528B">
              <w:rPr>
                <w:rFonts w:eastAsia="Arial" w:cs="Arial"/>
                <w:b/>
              </w:rPr>
              <w:t>Question 8.</w:t>
            </w:r>
            <w:r>
              <w:rPr>
                <w:rFonts w:eastAsia="Arial" w:cs="Arial"/>
                <w:b/>
              </w:rPr>
              <w:t>6</w:t>
            </w:r>
            <w:r w:rsidRPr="0016528B">
              <w:rPr>
                <w:rFonts w:eastAsia="Arial" w:cs="Arial"/>
                <w:b/>
              </w:rPr>
              <w:t>(</w:t>
            </w:r>
            <w:r>
              <w:rPr>
                <w:rFonts w:eastAsia="Arial" w:cs="Arial"/>
                <w:b/>
              </w:rPr>
              <w:t>i)</w:t>
            </w:r>
          </w:p>
          <w:p w14:paraId="7F65516F" w14:textId="77777777" w:rsidR="00611E84" w:rsidRPr="00697567" w:rsidRDefault="00611E84" w:rsidP="00611E84">
            <w:pPr>
              <w:spacing w:before="120" w:after="120"/>
              <w:rPr>
                <w:rFonts w:eastAsia="Arial" w:cs="Arial"/>
              </w:rPr>
            </w:pPr>
            <w:r w:rsidRPr="00697567">
              <w:rPr>
                <w:rFonts w:eastAsia="Arial" w:cs="Arial"/>
                <w:b/>
              </w:rPr>
              <w:t>PASS</w:t>
            </w:r>
            <w:r w:rsidRPr="00697567">
              <w:rPr>
                <w:rFonts w:eastAsia="Arial" w:cs="Arial"/>
              </w:rPr>
              <w:t xml:space="preserve"> – The Tenderer has answered “Yes”.</w:t>
            </w:r>
          </w:p>
          <w:p w14:paraId="32B3946A" w14:textId="285F8ECA" w:rsidR="007369AD" w:rsidRPr="00611E84" w:rsidRDefault="00611E84" w:rsidP="00FD64C6">
            <w:pPr>
              <w:spacing w:before="120" w:after="120"/>
              <w:rPr>
                <w:rFonts w:eastAsia="Arial" w:cs="Arial"/>
              </w:rPr>
            </w:pPr>
            <w:r w:rsidRPr="00697567">
              <w:rPr>
                <w:rFonts w:eastAsia="Arial" w:cs="Arial"/>
                <w:b/>
              </w:rPr>
              <w:t>FAIL</w:t>
            </w:r>
            <w:r w:rsidRPr="00697567">
              <w:rPr>
                <w:rFonts w:eastAsia="Arial" w:cs="Arial"/>
              </w:rPr>
              <w:t xml:space="preserve"> – The Tenderer has answered “No”.</w:t>
            </w:r>
          </w:p>
        </w:tc>
      </w:tr>
    </w:tbl>
    <w:p w14:paraId="079EA90B" w14:textId="77777777" w:rsidR="00782A03" w:rsidRPr="002013EE" w:rsidRDefault="00782A03" w:rsidP="00782A03">
      <w:pPr>
        <w:pStyle w:val="Body1"/>
        <w:ind w:left="0"/>
        <w:rPr>
          <w:rFonts w:cs="Arial"/>
        </w:rPr>
      </w:pPr>
    </w:p>
    <w:p w14:paraId="6CC7B8A0" w14:textId="77777777" w:rsidR="00782A03" w:rsidRPr="002013EE" w:rsidRDefault="00782A03" w:rsidP="00782A03">
      <w:pPr>
        <w:pStyle w:val="Heading1"/>
        <w:rPr>
          <w:rFonts w:cs="Arial"/>
        </w:rPr>
      </w:pPr>
      <w:bookmarkStart w:id="30" w:name="_Ref97210632"/>
      <w:bookmarkStart w:id="31" w:name="_Ref97217210"/>
      <w:bookmarkStart w:id="32" w:name="_Toc97276438"/>
      <w:r>
        <w:rPr>
          <w:rFonts w:cs="Arial"/>
        </w:rPr>
        <w:t xml:space="preserve">stage two: </w:t>
      </w:r>
      <w:bookmarkEnd w:id="27"/>
      <w:bookmarkEnd w:id="30"/>
      <w:r>
        <w:rPr>
          <w:rFonts w:cs="Arial"/>
        </w:rPr>
        <w:t>tender EVALUATION</w:t>
      </w:r>
      <w:bookmarkEnd w:id="31"/>
      <w:bookmarkEnd w:id="32"/>
      <w:r>
        <w:rPr>
          <w:rFonts w:cs="Arial"/>
        </w:rPr>
        <w:t xml:space="preserve"> </w:t>
      </w:r>
    </w:p>
    <w:p w14:paraId="4502C3B7" w14:textId="77777777" w:rsidR="00782A03" w:rsidRDefault="00782A03" w:rsidP="00782A03">
      <w:pPr>
        <w:pStyle w:val="Heading2"/>
      </w:pPr>
      <w:r>
        <w:t xml:space="preserve">If a Tenderer successfully passes </w:t>
      </w:r>
      <w:r w:rsidRPr="00B14DB3">
        <w:t xml:space="preserve">the </w:t>
      </w:r>
      <w:r w:rsidRPr="000E2650">
        <w:rPr>
          <w:b/>
          <w:bCs/>
        </w:rPr>
        <w:t>Selection Criteria</w:t>
      </w:r>
      <w:r>
        <w:t xml:space="preserve"> set out above, the compliance, quality and pricing elements of its Tender/s will be evaluated in accordance with paragraphs </w:t>
      </w:r>
      <w:r>
        <w:rPr>
          <w:highlight w:val="cyan"/>
        </w:rPr>
        <w:fldChar w:fldCharType="begin"/>
      </w:r>
      <w:r>
        <w:instrText xml:space="preserve"> REF _Ref97217210 \r \h </w:instrText>
      </w:r>
      <w:r>
        <w:rPr>
          <w:highlight w:val="cyan"/>
        </w:rPr>
      </w:r>
      <w:r>
        <w:rPr>
          <w:highlight w:val="cyan"/>
        </w:rPr>
        <w:fldChar w:fldCharType="separate"/>
      </w:r>
      <w:r>
        <w:t>20</w:t>
      </w:r>
      <w:r>
        <w:rPr>
          <w:highlight w:val="cyan"/>
        </w:rPr>
        <w:fldChar w:fldCharType="end"/>
      </w:r>
      <w:r>
        <w:t xml:space="preserve"> to </w:t>
      </w:r>
      <w:r>
        <w:rPr>
          <w:highlight w:val="cyan"/>
        </w:rPr>
        <w:fldChar w:fldCharType="begin"/>
      </w:r>
      <w:r>
        <w:instrText xml:space="preserve"> REF _Ref95767611 \r \h </w:instrText>
      </w:r>
      <w:r>
        <w:rPr>
          <w:highlight w:val="cyan"/>
        </w:rPr>
      </w:r>
      <w:r>
        <w:rPr>
          <w:highlight w:val="cyan"/>
        </w:rPr>
        <w:fldChar w:fldCharType="separate"/>
      </w:r>
      <w:r>
        <w:t>22</w:t>
      </w:r>
      <w:r>
        <w:rPr>
          <w:highlight w:val="cyan"/>
        </w:rPr>
        <w:fldChar w:fldCharType="end"/>
      </w:r>
      <w:r>
        <w:t>. Failure to pass the Selection Criteria will mean that the tenderer may not be considered compliant, and therefore not proceed further.</w:t>
      </w:r>
    </w:p>
    <w:p w14:paraId="161B2B69" w14:textId="77777777" w:rsidR="00782A03" w:rsidRPr="00555373" w:rsidRDefault="00782A03" w:rsidP="00782A03">
      <w:pPr>
        <w:pStyle w:val="Heading2"/>
      </w:pPr>
      <w:r w:rsidRPr="00555373">
        <w:t xml:space="preserve">The </w:t>
      </w:r>
      <w:r>
        <w:t>Authority</w:t>
      </w:r>
      <w:r w:rsidRPr="00555373">
        <w:t xml:space="preserve"> will check each Tender initially for compliance with all requirements of the ITT.</w:t>
      </w:r>
      <w:r>
        <w:t xml:space="preserve"> If the Authority reasonably concludes that a Tender is non-compliant, the Tenderer will be excluded from the procurement. </w:t>
      </w:r>
    </w:p>
    <w:p w14:paraId="2B5D0C26" w14:textId="77777777" w:rsidR="00782A03" w:rsidRPr="002013EE" w:rsidRDefault="00782A03" w:rsidP="00782A03">
      <w:pPr>
        <w:pStyle w:val="Heading2"/>
        <w:rPr>
          <w:rFonts w:cs="Arial"/>
        </w:rPr>
      </w:pPr>
      <w:r w:rsidRPr="002013EE">
        <w:rPr>
          <w:rFonts w:cs="Arial"/>
        </w:rPr>
        <w:t xml:space="preserve">Tenderer’s Tenders will </w:t>
      </w:r>
      <w:r w:rsidRPr="00A45FC4">
        <w:rPr>
          <w:rFonts w:cs="Arial"/>
        </w:rPr>
        <w:t>comprise both a Quality Response and a Pricing Response.</w:t>
      </w:r>
    </w:p>
    <w:p w14:paraId="2BA7DFB4" w14:textId="77777777" w:rsidR="00782A03" w:rsidRPr="002013EE" w:rsidRDefault="00782A03" w:rsidP="00782A03">
      <w:pPr>
        <w:pStyle w:val="Body1"/>
        <w:rPr>
          <w:rFonts w:cs="Arial"/>
          <w:b/>
        </w:rPr>
      </w:pPr>
      <w:r w:rsidRPr="002013EE">
        <w:rPr>
          <w:rFonts w:cs="Arial"/>
          <w:b/>
        </w:rPr>
        <w:t xml:space="preserve">Quality Response </w:t>
      </w:r>
    </w:p>
    <w:p w14:paraId="623DC452" w14:textId="77777777" w:rsidR="00782A03" w:rsidRPr="002013EE" w:rsidRDefault="00782A03" w:rsidP="00782A03">
      <w:pPr>
        <w:pStyle w:val="Heading2"/>
        <w:rPr>
          <w:rFonts w:cs="Arial"/>
        </w:rPr>
      </w:pPr>
      <w:r>
        <w:rPr>
          <w:rFonts w:cs="Arial"/>
        </w:rPr>
        <w:lastRenderedPageBreak/>
        <w:t>ITT Schedule 4</w:t>
      </w:r>
      <w:r w:rsidRPr="002013EE">
        <w:rPr>
          <w:rFonts w:cs="Arial"/>
        </w:rPr>
        <w:t xml:space="preserve"> (Tender Response Document) sets out the: </w:t>
      </w:r>
    </w:p>
    <w:p w14:paraId="76A16603" w14:textId="77777777" w:rsidR="00782A03" w:rsidRPr="002013EE" w:rsidRDefault="00782A03" w:rsidP="00782A03">
      <w:pPr>
        <w:pStyle w:val="Heading3"/>
        <w:rPr>
          <w:rFonts w:cs="Arial"/>
        </w:rPr>
      </w:pPr>
      <w:r w:rsidRPr="002013EE">
        <w:rPr>
          <w:rFonts w:cs="Arial"/>
        </w:rPr>
        <w:t>Evaluation Criteria and their individual weightings for the Quality Response.</w:t>
      </w:r>
    </w:p>
    <w:p w14:paraId="28D37455" w14:textId="77777777" w:rsidR="00782A03" w:rsidRPr="002013EE" w:rsidRDefault="00782A03" w:rsidP="00782A03">
      <w:pPr>
        <w:pStyle w:val="Heading3"/>
        <w:rPr>
          <w:rFonts w:cs="Arial"/>
        </w:rPr>
      </w:pPr>
      <w:r w:rsidRPr="002013EE">
        <w:rPr>
          <w:rFonts w:cs="Arial"/>
        </w:rPr>
        <w:t>the questions which Tenderers are required to answer in order to present their tendered quality proposal which shall meet the</w:t>
      </w:r>
      <w:r>
        <w:rPr>
          <w:rFonts w:cs="Arial"/>
        </w:rPr>
        <w:t xml:space="preserve"> relevant Evaluation Criteria,</w:t>
      </w:r>
      <w:r w:rsidRPr="002013EE">
        <w:rPr>
          <w:rFonts w:cs="Arial"/>
        </w:rPr>
        <w:t xml:space="preserve"> Specification and Draft Contract.</w:t>
      </w:r>
    </w:p>
    <w:p w14:paraId="5322A271" w14:textId="77777777" w:rsidR="00782A03" w:rsidRPr="002013EE" w:rsidRDefault="00782A03" w:rsidP="00782A03">
      <w:pPr>
        <w:pStyle w:val="Heading3"/>
        <w:rPr>
          <w:rFonts w:cs="Arial"/>
        </w:rPr>
      </w:pPr>
      <w:r w:rsidRPr="002013EE">
        <w:rPr>
          <w:rFonts w:cs="Arial"/>
        </w:rPr>
        <w:t xml:space="preserve">guidance to Tenderers in respect of what the Authority anticipates should be covered to enable the Scoring Methodology to be applied; and </w:t>
      </w:r>
    </w:p>
    <w:p w14:paraId="72BEA06A" w14:textId="77777777" w:rsidR="00782A03" w:rsidRPr="002013EE" w:rsidRDefault="00782A03" w:rsidP="00782A03">
      <w:pPr>
        <w:pStyle w:val="Heading3"/>
        <w:rPr>
          <w:rFonts w:cs="Arial"/>
        </w:rPr>
      </w:pPr>
      <w:r w:rsidRPr="002013EE">
        <w:rPr>
          <w:rFonts w:cs="Arial"/>
        </w:rPr>
        <w:t>other relevant information such as word or page limits for each question.</w:t>
      </w:r>
    </w:p>
    <w:p w14:paraId="161CFAC5" w14:textId="77777777" w:rsidR="00782A03" w:rsidRPr="002013EE" w:rsidRDefault="00782A03" w:rsidP="00782A03">
      <w:pPr>
        <w:pStyle w:val="Body1"/>
        <w:rPr>
          <w:rFonts w:cs="Arial"/>
          <w:b/>
        </w:rPr>
      </w:pPr>
      <w:r w:rsidRPr="002013EE">
        <w:rPr>
          <w:rFonts w:cs="Arial"/>
          <w:b/>
        </w:rPr>
        <w:t>Pricing Response</w:t>
      </w:r>
    </w:p>
    <w:p w14:paraId="70CD1F92" w14:textId="77777777" w:rsidR="00782A03" w:rsidRPr="002C01A0" w:rsidRDefault="00782A03" w:rsidP="00782A03">
      <w:pPr>
        <w:pStyle w:val="Heading2"/>
        <w:spacing w:after="200" w:line="276" w:lineRule="auto"/>
        <w:jc w:val="left"/>
        <w:rPr>
          <w:rFonts w:cs="Arial"/>
          <w:b/>
        </w:rPr>
      </w:pPr>
      <w:r w:rsidRPr="002C01A0">
        <w:rPr>
          <w:rFonts w:cs="Arial"/>
        </w:rPr>
        <w:t>ITT Schedule 5 (Pricing Schedule) sets out the template which Tenderers must complete in order to provide their Pricing Response to the Authority.</w:t>
      </w:r>
      <w:r w:rsidRPr="002C01A0">
        <w:rPr>
          <w:rFonts w:cs="Arial"/>
          <w:b/>
        </w:rPr>
        <w:br w:type="page"/>
      </w:r>
    </w:p>
    <w:p w14:paraId="0841133D" w14:textId="77777777" w:rsidR="00782A03" w:rsidRPr="002013EE" w:rsidRDefault="00782A03" w:rsidP="00782A03">
      <w:pPr>
        <w:pStyle w:val="Body1"/>
        <w:rPr>
          <w:rFonts w:cs="Arial"/>
          <w:b/>
        </w:rPr>
      </w:pPr>
      <w:r w:rsidRPr="002013EE">
        <w:rPr>
          <w:rFonts w:cs="Arial"/>
          <w:b/>
        </w:rPr>
        <w:lastRenderedPageBreak/>
        <w:t xml:space="preserve">General </w:t>
      </w:r>
    </w:p>
    <w:p w14:paraId="438BAD8D" w14:textId="77777777" w:rsidR="00782A03" w:rsidRPr="002013EE" w:rsidRDefault="00782A03" w:rsidP="00782A03">
      <w:pPr>
        <w:pStyle w:val="Heading2"/>
        <w:rPr>
          <w:rFonts w:cs="Arial"/>
        </w:rPr>
      </w:pPr>
      <w:r w:rsidRPr="002013EE">
        <w:rPr>
          <w:rFonts w:cs="Arial"/>
        </w:rPr>
        <w:t xml:space="preserve">Tenderers must also complete and return all items detailed in the Tender response checklist included in </w:t>
      </w:r>
      <w:r>
        <w:rPr>
          <w:rFonts w:cs="Arial"/>
        </w:rPr>
        <w:t xml:space="preserve">ITT </w:t>
      </w:r>
      <w:r w:rsidRPr="002013EE">
        <w:rPr>
          <w:rFonts w:cs="Arial"/>
        </w:rPr>
        <w:t>Sc</w:t>
      </w:r>
      <w:r>
        <w:rPr>
          <w:rFonts w:cs="Arial"/>
        </w:rPr>
        <w:t>hedule 2</w:t>
      </w:r>
      <w:r w:rsidRPr="002013EE">
        <w:rPr>
          <w:rFonts w:cs="Arial"/>
        </w:rPr>
        <w:t xml:space="preserve"> (Form of Tender).</w:t>
      </w:r>
    </w:p>
    <w:p w14:paraId="608DE25F" w14:textId="77777777" w:rsidR="00782A03" w:rsidRPr="002013EE" w:rsidRDefault="00782A03" w:rsidP="00782A03">
      <w:pPr>
        <w:pStyle w:val="Heading2"/>
        <w:rPr>
          <w:rFonts w:cs="Arial"/>
        </w:rPr>
      </w:pPr>
      <w:r w:rsidRPr="002013EE">
        <w:rPr>
          <w:rFonts w:cs="Arial"/>
        </w:rPr>
        <w:t xml:space="preserve">If Tenderers do not provide all of the items in the checklist this may cause the Tender to be non-compliant and </w:t>
      </w:r>
      <w:r>
        <w:rPr>
          <w:rFonts w:cs="Arial"/>
        </w:rPr>
        <w:t>excluded from the process</w:t>
      </w:r>
      <w:r w:rsidRPr="002013EE">
        <w:rPr>
          <w:rFonts w:cs="Arial"/>
        </w:rPr>
        <w:t>.</w:t>
      </w:r>
    </w:p>
    <w:p w14:paraId="3E3242C9" w14:textId="77777777" w:rsidR="00782A03" w:rsidRPr="002013EE" w:rsidRDefault="00782A03" w:rsidP="00782A03">
      <w:pPr>
        <w:pStyle w:val="Heading2"/>
        <w:rPr>
          <w:rFonts w:cs="Arial"/>
        </w:rPr>
      </w:pPr>
      <w:r w:rsidRPr="002013EE">
        <w:rPr>
          <w:rFonts w:cs="Arial"/>
        </w:rPr>
        <w:t>Tenderers are advised</w:t>
      </w:r>
      <w:r>
        <w:rPr>
          <w:rFonts w:cs="Arial"/>
        </w:rPr>
        <w:t xml:space="preserve"> to submit the </w:t>
      </w:r>
      <w:r w:rsidRPr="002013EE">
        <w:rPr>
          <w:rFonts w:cs="Arial"/>
        </w:rPr>
        <w:t>Tender strictly in accordance with the requirements set out in this ITT, to ensure the Authority has the correct information to make the evaluation.  Evasive, unclear or hedged Tenders may be discounted in evaluation and may, at the Authority’s discretion, be taken as a rejection by the Tenderer of the terms set out in this ITT.</w:t>
      </w:r>
    </w:p>
    <w:p w14:paraId="2938DE8E" w14:textId="77777777" w:rsidR="00782A03" w:rsidRPr="002013EE" w:rsidRDefault="00782A03" w:rsidP="00782A03">
      <w:pPr>
        <w:pStyle w:val="Heading2"/>
        <w:rPr>
          <w:rFonts w:cs="Arial"/>
        </w:rPr>
      </w:pPr>
      <w:r w:rsidRPr="002013EE">
        <w:rPr>
          <w:rFonts w:cs="Arial"/>
        </w:rPr>
        <w:t>The Authority will check each Tender initially for compliance with all requirements of the ITT.</w:t>
      </w:r>
    </w:p>
    <w:p w14:paraId="05BEB6A5" w14:textId="77777777" w:rsidR="00782A03" w:rsidRPr="002013EE" w:rsidRDefault="00782A03" w:rsidP="00782A03">
      <w:pPr>
        <w:pStyle w:val="Heading2"/>
        <w:rPr>
          <w:rFonts w:cs="Arial"/>
        </w:rPr>
      </w:pPr>
      <w:r w:rsidRPr="002013EE">
        <w:rPr>
          <w:rFonts w:cs="Arial"/>
        </w:rPr>
        <w:t xml:space="preserve">The Authority will evaluate Tenders and all subsequent Tenders in accordance with the award criteria set in paragraph </w:t>
      </w:r>
      <w:r w:rsidRPr="002013EE">
        <w:rPr>
          <w:rFonts w:cs="Arial"/>
        </w:rPr>
        <w:fldChar w:fldCharType="begin"/>
      </w:r>
      <w:r w:rsidRPr="002013EE">
        <w:rPr>
          <w:rFonts w:cs="Arial"/>
        </w:rPr>
        <w:instrText xml:space="preserve"> REF _Ref95767698 \r \h  \* MERGEFORMAT </w:instrText>
      </w:r>
      <w:r w:rsidRPr="002013EE">
        <w:rPr>
          <w:rFonts w:cs="Arial"/>
        </w:rPr>
      </w:r>
      <w:r w:rsidRPr="002013EE">
        <w:rPr>
          <w:rFonts w:cs="Arial"/>
        </w:rPr>
        <w:fldChar w:fldCharType="separate"/>
      </w:r>
      <w:r>
        <w:rPr>
          <w:rFonts w:cs="Arial"/>
        </w:rPr>
        <w:t>21</w:t>
      </w:r>
      <w:r w:rsidRPr="002013EE">
        <w:rPr>
          <w:rFonts w:cs="Arial"/>
        </w:rPr>
        <w:fldChar w:fldCharType="end"/>
      </w:r>
      <w:r w:rsidRPr="002013EE">
        <w:rPr>
          <w:rFonts w:cs="Arial"/>
        </w:rPr>
        <w:t xml:space="preserve"> below. </w:t>
      </w:r>
    </w:p>
    <w:p w14:paraId="00718F3E" w14:textId="77777777" w:rsidR="00782A03" w:rsidRPr="002013EE" w:rsidRDefault="00782A03" w:rsidP="00782A03">
      <w:pPr>
        <w:pStyle w:val="Heading1"/>
        <w:rPr>
          <w:rFonts w:cs="Arial"/>
        </w:rPr>
      </w:pPr>
      <w:bookmarkStart w:id="33" w:name="_Ref95766881"/>
      <w:bookmarkStart w:id="34" w:name="_Ref95767222"/>
      <w:bookmarkStart w:id="35" w:name="_Ref95767698"/>
      <w:bookmarkStart w:id="36" w:name="_Ref95768192"/>
      <w:bookmarkStart w:id="37" w:name="_Toc97276439"/>
      <w:r w:rsidRPr="002013EE">
        <w:rPr>
          <w:rFonts w:cs="Arial"/>
        </w:rPr>
        <w:t xml:space="preserve">TENDER </w:t>
      </w:r>
      <w:r>
        <w:rPr>
          <w:rFonts w:cs="Arial"/>
        </w:rPr>
        <w:t>EVALUATION</w:t>
      </w:r>
      <w:r w:rsidRPr="002013EE">
        <w:rPr>
          <w:rFonts w:cs="Arial"/>
        </w:rPr>
        <w:t xml:space="preserve"> CRITERIA</w:t>
      </w:r>
      <w:bookmarkEnd w:id="33"/>
      <w:bookmarkEnd w:id="34"/>
      <w:bookmarkEnd w:id="35"/>
      <w:bookmarkEnd w:id="36"/>
      <w:bookmarkEnd w:id="37"/>
    </w:p>
    <w:p w14:paraId="1F90F2F3" w14:textId="77777777" w:rsidR="00782A03" w:rsidRDefault="00782A03" w:rsidP="00782A03">
      <w:pPr>
        <w:pStyle w:val="Heading2"/>
        <w:rPr>
          <w:rFonts w:cs="Arial"/>
        </w:rPr>
      </w:pPr>
      <w:r w:rsidRPr="002013EE">
        <w:rPr>
          <w:rFonts w:cs="Arial"/>
        </w:rPr>
        <w:t xml:space="preserve">The Authority will </w:t>
      </w:r>
      <w:r>
        <w:rPr>
          <w:rFonts w:cs="Arial"/>
        </w:rPr>
        <w:t xml:space="preserve">evaluate Tenders </w:t>
      </w:r>
      <w:r w:rsidRPr="002013EE">
        <w:rPr>
          <w:rFonts w:cs="Arial"/>
        </w:rPr>
        <w:t>to deter</w:t>
      </w:r>
      <w:r w:rsidRPr="00A45FC4">
        <w:rPr>
          <w:rFonts w:cs="Arial"/>
        </w:rPr>
        <w:t xml:space="preserve">mine the most economically advantageous tender, taking into consideration the following </w:t>
      </w:r>
      <w:r>
        <w:rPr>
          <w:rFonts w:cs="Arial"/>
        </w:rPr>
        <w:t>Evaluation Criteria</w:t>
      </w:r>
      <w:r w:rsidRPr="00A45FC4">
        <w:rPr>
          <w:rFonts w:cs="Arial"/>
        </w:rPr>
        <w:t>:</w:t>
      </w:r>
    </w:p>
    <w:tbl>
      <w:tblPr>
        <w:tblStyle w:val="TableGrid"/>
        <w:tblW w:w="9016" w:type="dxa"/>
        <w:jc w:val="center"/>
        <w:tblLook w:val="04A0" w:firstRow="1" w:lastRow="0" w:firstColumn="1" w:lastColumn="0" w:noHBand="0" w:noVBand="1"/>
      </w:tblPr>
      <w:tblGrid>
        <w:gridCol w:w="4872"/>
        <w:gridCol w:w="1448"/>
        <w:gridCol w:w="1326"/>
        <w:gridCol w:w="1370"/>
      </w:tblGrid>
      <w:tr w:rsidR="00782A03" w:rsidRPr="00D60934" w14:paraId="6A2BF4B2" w14:textId="77777777" w:rsidTr="65358F7F">
        <w:trPr>
          <w:trHeight w:val="421"/>
          <w:jc w:val="center"/>
        </w:trPr>
        <w:tc>
          <w:tcPr>
            <w:tcW w:w="487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C51B50" w14:textId="77777777" w:rsidR="00782A03" w:rsidRPr="00D60934" w:rsidRDefault="00782A03" w:rsidP="00162AD7">
            <w:pPr>
              <w:jc w:val="center"/>
              <w:rPr>
                <w:rFonts w:asciiTheme="minorHAnsi" w:hAnsiTheme="minorHAnsi" w:cstheme="minorHAnsi"/>
                <w:b/>
                <w:sz w:val="22"/>
                <w:szCs w:val="22"/>
              </w:rPr>
            </w:pPr>
          </w:p>
        </w:tc>
        <w:tc>
          <w:tcPr>
            <w:tcW w:w="1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B59289" w14:textId="77777777" w:rsidR="00782A03" w:rsidRPr="00D60934" w:rsidRDefault="00782A03" w:rsidP="00162AD7">
            <w:pPr>
              <w:jc w:val="center"/>
              <w:rPr>
                <w:rFonts w:asciiTheme="minorHAnsi" w:hAnsiTheme="minorHAnsi" w:cstheme="minorHAnsi"/>
                <w:b/>
                <w:sz w:val="22"/>
                <w:szCs w:val="22"/>
              </w:rPr>
            </w:pPr>
            <w:r w:rsidRPr="00D60934">
              <w:rPr>
                <w:rFonts w:asciiTheme="minorHAnsi" w:hAnsiTheme="minorHAnsi" w:cstheme="minorHAnsi"/>
                <w:b/>
                <w:sz w:val="22"/>
                <w:szCs w:val="22"/>
              </w:rPr>
              <w:t>Quality</w:t>
            </w:r>
          </w:p>
        </w:tc>
        <w:tc>
          <w:tcPr>
            <w:tcW w:w="13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C35206" w14:textId="77777777" w:rsidR="00782A03" w:rsidRPr="00D60934" w:rsidRDefault="00782A03" w:rsidP="00162AD7">
            <w:pPr>
              <w:jc w:val="center"/>
              <w:rPr>
                <w:rFonts w:asciiTheme="minorHAnsi" w:hAnsiTheme="minorHAnsi" w:cstheme="minorHAnsi"/>
                <w:b/>
                <w:sz w:val="22"/>
                <w:szCs w:val="22"/>
              </w:rPr>
            </w:pPr>
            <w:r w:rsidRPr="00D60934">
              <w:rPr>
                <w:rFonts w:asciiTheme="minorHAnsi" w:hAnsiTheme="minorHAnsi" w:cstheme="minorHAnsi"/>
                <w:b/>
                <w:sz w:val="22"/>
                <w:szCs w:val="22"/>
              </w:rPr>
              <w:t>Social Value</w:t>
            </w:r>
          </w:p>
        </w:tc>
        <w:tc>
          <w:tcPr>
            <w:tcW w:w="13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2E6D83" w14:textId="77777777" w:rsidR="00782A03" w:rsidRPr="00D60934" w:rsidRDefault="00782A03" w:rsidP="00162AD7">
            <w:pPr>
              <w:jc w:val="center"/>
              <w:rPr>
                <w:rFonts w:asciiTheme="minorHAnsi" w:hAnsiTheme="minorHAnsi" w:cstheme="minorHAnsi"/>
                <w:b/>
                <w:sz w:val="22"/>
                <w:szCs w:val="22"/>
              </w:rPr>
            </w:pPr>
            <w:r w:rsidRPr="00D60934">
              <w:rPr>
                <w:rFonts w:asciiTheme="minorHAnsi" w:hAnsiTheme="minorHAnsi" w:cstheme="minorHAnsi"/>
                <w:b/>
                <w:sz w:val="22"/>
                <w:szCs w:val="22"/>
              </w:rPr>
              <w:t>Price</w:t>
            </w:r>
          </w:p>
        </w:tc>
      </w:tr>
      <w:tr w:rsidR="00782A03" w:rsidRPr="00D60934" w14:paraId="546A2010" w14:textId="77777777" w:rsidTr="65358F7F">
        <w:trPr>
          <w:trHeight w:val="397"/>
          <w:jc w:val="center"/>
        </w:trPr>
        <w:tc>
          <w:tcPr>
            <w:tcW w:w="0" w:type="auto"/>
            <w:vMerge/>
            <w:vAlign w:val="center"/>
            <w:hideMark/>
          </w:tcPr>
          <w:p w14:paraId="33573867" w14:textId="77777777" w:rsidR="00782A03" w:rsidRPr="00D60934" w:rsidRDefault="00782A03" w:rsidP="00162AD7">
            <w:pPr>
              <w:rPr>
                <w:rFonts w:asciiTheme="minorHAnsi" w:hAnsiTheme="minorHAnsi" w:cstheme="minorHAnsi"/>
                <w:b/>
                <w:sz w:val="22"/>
                <w:szCs w:val="22"/>
              </w:rPr>
            </w:pPr>
          </w:p>
        </w:tc>
        <w:tc>
          <w:tcPr>
            <w:tcW w:w="1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1BA095" w14:textId="77777777" w:rsidR="00782A03" w:rsidRPr="00D60934" w:rsidRDefault="00782A03" w:rsidP="00162AD7">
            <w:pPr>
              <w:jc w:val="center"/>
              <w:rPr>
                <w:rFonts w:asciiTheme="minorHAnsi" w:hAnsiTheme="minorHAnsi" w:cstheme="minorHAnsi"/>
                <w:b/>
                <w:sz w:val="22"/>
                <w:szCs w:val="22"/>
              </w:rPr>
            </w:pPr>
            <w:r w:rsidRPr="00D60934">
              <w:rPr>
                <w:rFonts w:asciiTheme="minorHAnsi" w:hAnsiTheme="minorHAnsi" w:cstheme="minorHAnsi"/>
                <w:b/>
                <w:sz w:val="22"/>
                <w:szCs w:val="22"/>
              </w:rPr>
              <w:t>%</w:t>
            </w:r>
          </w:p>
        </w:tc>
        <w:tc>
          <w:tcPr>
            <w:tcW w:w="13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EC53D0" w14:textId="77777777" w:rsidR="00782A03" w:rsidRPr="00D60934" w:rsidRDefault="00782A03" w:rsidP="00162AD7">
            <w:pPr>
              <w:jc w:val="center"/>
              <w:rPr>
                <w:rFonts w:asciiTheme="minorHAnsi" w:hAnsiTheme="minorHAnsi" w:cstheme="minorHAnsi"/>
                <w:b/>
                <w:sz w:val="22"/>
                <w:szCs w:val="22"/>
              </w:rPr>
            </w:pPr>
            <w:r w:rsidRPr="00D60934">
              <w:rPr>
                <w:rFonts w:asciiTheme="minorHAnsi" w:hAnsiTheme="minorHAnsi" w:cstheme="minorHAnsi"/>
                <w:b/>
                <w:sz w:val="22"/>
                <w:szCs w:val="22"/>
              </w:rPr>
              <w:t>%</w:t>
            </w:r>
          </w:p>
        </w:tc>
        <w:tc>
          <w:tcPr>
            <w:tcW w:w="13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582AAD" w14:textId="77777777" w:rsidR="00782A03" w:rsidRPr="00D60934" w:rsidRDefault="00782A03" w:rsidP="00162AD7">
            <w:pPr>
              <w:jc w:val="center"/>
              <w:rPr>
                <w:rFonts w:asciiTheme="minorHAnsi" w:hAnsiTheme="minorHAnsi" w:cstheme="minorHAnsi"/>
                <w:b/>
                <w:sz w:val="22"/>
                <w:szCs w:val="22"/>
              </w:rPr>
            </w:pPr>
            <w:r w:rsidRPr="00D60934">
              <w:rPr>
                <w:rFonts w:asciiTheme="minorHAnsi" w:hAnsiTheme="minorHAnsi" w:cstheme="minorHAnsi"/>
                <w:b/>
                <w:sz w:val="22"/>
                <w:szCs w:val="22"/>
              </w:rPr>
              <w:t>%</w:t>
            </w:r>
          </w:p>
        </w:tc>
      </w:tr>
      <w:tr w:rsidR="00782A03" w:rsidRPr="00D60934" w14:paraId="3628CAC1" w14:textId="77777777" w:rsidTr="65358F7F">
        <w:trPr>
          <w:trHeight w:val="491"/>
          <w:jc w:val="center"/>
        </w:trPr>
        <w:tc>
          <w:tcPr>
            <w:tcW w:w="4872" w:type="dxa"/>
            <w:tcBorders>
              <w:top w:val="single" w:sz="4" w:space="0" w:color="auto"/>
              <w:left w:val="single" w:sz="4" w:space="0" w:color="auto"/>
              <w:bottom w:val="single" w:sz="4" w:space="0" w:color="auto"/>
              <w:right w:val="single" w:sz="4" w:space="0" w:color="auto"/>
            </w:tcBorders>
            <w:vAlign w:val="center"/>
            <w:hideMark/>
          </w:tcPr>
          <w:p w14:paraId="065CF143" w14:textId="305F5EB2" w:rsidR="00782A03" w:rsidRPr="00D60934" w:rsidRDefault="00782A03" w:rsidP="65358F7F">
            <w:pPr>
              <w:rPr>
                <w:rFonts w:asciiTheme="minorHAnsi" w:hAnsiTheme="minorHAnsi" w:cstheme="minorBidi"/>
                <w:b/>
                <w:bCs/>
                <w:sz w:val="22"/>
                <w:szCs w:val="22"/>
              </w:rPr>
            </w:pPr>
            <w:r w:rsidRPr="65358F7F">
              <w:rPr>
                <w:rFonts w:asciiTheme="minorHAnsi" w:hAnsiTheme="minorHAnsi" w:cstheme="minorBidi"/>
                <w:b/>
                <w:bCs/>
                <w:sz w:val="22"/>
                <w:szCs w:val="22"/>
              </w:rPr>
              <w:t>Critical Care Transfer Service</w:t>
            </w:r>
            <w:r w:rsidR="4FB03BF7" w:rsidRPr="65358F7F">
              <w:rPr>
                <w:rFonts w:asciiTheme="minorHAnsi" w:hAnsiTheme="minorHAnsi" w:cstheme="minorBidi"/>
                <w:b/>
                <w:bCs/>
                <w:sz w:val="22"/>
                <w:szCs w:val="22"/>
              </w:rPr>
              <w:t>s Call Handling</w:t>
            </w:r>
          </w:p>
        </w:tc>
        <w:tc>
          <w:tcPr>
            <w:tcW w:w="1448" w:type="dxa"/>
            <w:tcBorders>
              <w:top w:val="single" w:sz="4" w:space="0" w:color="auto"/>
              <w:left w:val="single" w:sz="4" w:space="0" w:color="auto"/>
              <w:bottom w:val="single" w:sz="4" w:space="0" w:color="auto"/>
              <w:right w:val="single" w:sz="4" w:space="0" w:color="auto"/>
            </w:tcBorders>
            <w:vAlign w:val="center"/>
            <w:hideMark/>
          </w:tcPr>
          <w:p w14:paraId="36A05CF3" w14:textId="77777777" w:rsidR="00782A03" w:rsidRPr="00101181" w:rsidRDefault="00782A03" w:rsidP="00162AD7">
            <w:pPr>
              <w:jc w:val="center"/>
              <w:rPr>
                <w:rFonts w:asciiTheme="minorHAnsi" w:hAnsiTheme="minorHAnsi" w:cstheme="minorHAnsi"/>
                <w:b/>
                <w:sz w:val="22"/>
                <w:szCs w:val="22"/>
              </w:rPr>
            </w:pPr>
            <w:r w:rsidRPr="00101181">
              <w:rPr>
                <w:rFonts w:asciiTheme="minorHAnsi" w:hAnsiTheme="minorHAnsi" w:cstheme="minorHAnsi"/>
                <w:b/>
                <w:sz w:val="22"/>
                <w:szCs w:val="22"/>
              </w:rPr>
              <w:t>50</w:t>
            </w:r>
          </w:p>
        </w:tc>
        <w:tc>
          <w:tcPr>
            <w:tcW w:w="1326" w:type="dxa"/>
            <w:tcBorders>
              <w:top w:val="single" w:sz="4" w:space="0" w:color="auto"/>
              <w:left w:val="single" w:sz="4" w:space="0" w:color="auto"/>
              <w:bottom w:val="single" w:sz="4" w:space="0" w:color="auto"/>
              <w:right w:val="single" w:sz="4" w:space="0" w:color="auto"/>
            </w:tcBorders>
            <w:vAlign w:val="center"/>
            <w:hideMark/>
          </w:tcPr>
          <w:p w14:paraId="411AA64D" w14:textId="77777777" w:rsidR="00782A03" w:rsidRPr="00101181" w:rsidRDefault="00782A03" w:rsidP="00162AD7">
            <w:pPr>
              <w:jc w:val="center"/>
              <w:rPr>
                <w:rFonts w:asciiTheme="minorHAnsi" w:hAnsiTheme="minorHAnsi" w:cstheme="minorHAnsi"/>
                <w:b/>
                <w:sz w:val="22"/>
                <w:szCs w:val="22"/>
              </w:rPr>
            </w:pPr>
            <w:r w:rsidRPr="00101181">
              <w:rPr>
                <w:rFonts w:asciiTheme="minorHAnsi" w:hAnsiTheme="minorHAnsi" w:cstheme="minorHAnsi"/>
                <w:b/>
                <w:sz w:val="22"/>
                <w:szCs w:val="22"/>
              </w:rPr>
              <w:t>10</w:t>
            </w:r>
          </w:p>
        </w:tc>
        <w:tc>
          <w:tcPr>
            <w:tcW w:w="1370" w:type="dxa"/>
            <w:tcBorders>
              <w:top w:val="single" w:sz="4" w:space="0" w:color="auto"/>
              <w:left w:val="single" w:sz="4" w:space="0" w:color="auto"/>
              <w:bottom w:val="single" w:sz="4" w:space="0" w:color="auto"/>
              <w:right w:val="single" w:sz="4" w:space="0" w:color="auto"/>
            </w:tcBorders>
            <w:vAlign w:val="center"/>
            <w:hideMark/>
          </w:tcPr>
          <w:p w14:paraId="366AB183" w14:textId="77777777" w:rsidR="00782A03" w:rsidRPr="00101181" w:rsidRDefault="00782A03" w:rsidP="65358F7F">
            <w:pPr>
              <w:jc w:val="center"/>
              <w:rPr>
                <w:rFonts w:asciiTheme="minorHAnsi" w:hAnsiTheme="minorHAnsi" w:cstheme="minorBidi"/>
                <w:b/>
                <w:bCs/>
                <w:sz w:val="22"/>
                <w:szCs w:val="22"/>
              </w:rPr>
            </w:pPr>
            <w:r w:rsidRPr="00101181">
              <w:rPr>
                <w:rFonts w:asciiTheme="minorHAnsi" w:hAnsiTheme="minorHAnsi" w:cstheme="minorBidi"/>
                <w:b/>
                <w:bCs/>
                <w:sz w:val="22"/>
                <w:szCs w:val="22"/>
              </w:rPr>
              <w:t>40</w:t>
            </w:r>
          </w:p>
        </w:tc>
      </w:tr>
    </w:tbl>
    <w:p w14:paraId="55F7119F" w14:textId="77777777" w:rsidR="00782A03" w:rsidRPr="00BB5188" w:rsidRDefault="00782A03" w:rsidP="00782A03">
      <w:pPr>
        <w:pStyle w:val="Body2"/>
      </w:pPr>
    </w:p>
    <w:p w14:paraId="026BF3DB" w14:textId="77777777" w:rsidR="00782A03" w:rsidRPr="002013EE" w:rsidRDefault="00782A03" w:rsidP="00782A03">
      <w:pPr>
        <w:pStyle w:val="Heading1"/>
        <w:rPr>
          <w:rFonts w:cs="Arial"/>
        </w:rPr>
      </w:pPr>
      <w:bookmarkStart w:id="38" w:name="_Ref95767611"/>
      <w:bookmarkStart w:id="39" w:name="_Ref95768189"/>
      <w:bookmarkStart w:id="40" w:name="_Ref95768200"/>
      <w:bookmarkStart w:id="41" w:name="_Ref97042973"/>
      <w:bookmarkStart w:id="42" w:name="_Toc97276440"/>
      <w:r w:rsidRPr="002013EE">
        <w:rPr>
          <w:rFonts w:cs="Arial"/>
        </w:rPr>
        <w:t>SCORING METHODOLOGY</w:t>
      </w:r>
      <w:bookmarkEnd w:id="38"/>
      <w:bookmarkEnd w:id="39"/>
      <w:bookmarkEnd w:id="40"/>
      <w:bookmarkEnd w:id="41"/>
      <w:bookmarkEnd w:id="42"/>
    </w:p>
    <w:p w14:paraId="0276CC0A" w14:textId="77777777" w:rsidR="00782A03" w:rsidRDefault="00782A03" w:rsidP="00782A03">
      <w:pPr>
        <w:pStyle w:val="Heading2"/>
        <w:rPr>
          <w:rFonts w:cs="Arial"/>
          <w:b/>
        </w:rPr>
      </w:pPr>
      <w:r w:rsidRPr="002013EE">
        <w:rPr>
          <w:rFonts w:cs="Arial"/>
          <w:b/>
        </w:rPr>
        <w:t>Quality Response Evaluation</w:t>
      </w:r>
    </w:p>
    <w:p w14:paraId="227E46F2" w14:textId="77777777" w:rsidR="00782A03" w:rsidRPr="00D60934" w:rsidRDefault="00782A03" w:rsidP="65358F7F">
      <w:pPr>
        <w:pStyle w:val="Heading2"/>
        <w:tabs>
          <w:tab w:val="clear" w:pos="1440"/>
          <w:tab w:val="num" w:pos="1418"/>
        </w:tabs>
        <w:rPr>
          <w:rFonts w:cs="Arial"/>
          <w:b/>
          <w:bCs/>
        </w:rPr>
      </w:pPr>
      <w:r w:rsidRPr="65358F7F">
        <w:rPr>
          <w:rFonts w:cs="Arial"/>
          <w:b/>
          <w:bCs/>
        </w:rPr>
        <w:t>Quality responses – pass/fail.</w:t>
      </w:r>
    </w:p>
    <w:p w14:paraId="61747BF0" w14:textId="77777777" w:rsidR="00782A03" w:rsidRPr="00D60934" w:rsidRDefault="00782A03" w:rsidP="00782A03">
      <w:pPr>
        <w:pStyle w:val="Heading2"/>
        <w:rPr>
          <w:rFonts w:cs="Arial"/>
        </w:rPr>
      </w:pPr>
      <w:r w:rsidRPr="00D60934">
        <w:rPr>
          <w:rFonts w:cs="Arial"/>
        </w:rPr>
        <w:t xml:space="preserve">A Tender must demonstrate the ability to meet the Pass/Fail minimum specification requirements set out in </w:t>
      </w:r>
      <w:r w:rsidRPr="00A213C6">
        <w:rPr>
          <w:rFonts w:cs="Arial"/>
        </w:rPr>
        <w:t>Appendix 1</w:t>
      </w:r>
      <w:r w:rsidRPr="00D60934">
        <w:rPr>
          <w:rFonts w:cs="Arial"/>
        </w:rPr>
        <w:t xml:space="preserve"> </w:t>
      </w:r>
      <w:r>
        <w:rPr>
          <w:rFonts w:cs="Arial"/>
        </w:rPr>
        <w:t>Selection questionnaire.</w:t>
      </w:r>
    </w:p>
    <w:p w14:paraId="4CC38A11" w14:textId="77777777" w:rsidR="00782A03" w:rsidRDefault="00782A03" w:rsidP="00782A03">
      <w:pPr>
        <w:pStyle w:val="Heading3"/>
        <w:numPr>
          <w:ilvl w:val="3"/>
          <w:numId w:val="10"/>
        </w:numPr>
      </w:pPr>
      <w:r>
        <w:t xml:space="preserve">Quality responses - </w:t>
      </w:r>
      <w:r w:rsidRPr="65358F7F">
        <w:rPr>
          <w:b/>
          <w:bCs/>
        </w:rPr>
        <w:t>scored.</w:t>
      </w:r>
    </w:p>
    <w:p w14:paraId="04948CE4" w14:textId="77777777" w:rsidR="00782A03" w:rsidRDefault="00782A03" w:rsidP="65358F7F">
      <w:pPr>
        <w:pStyle w:val="Heading3"/>
        <w:numPr>
          <w:ilvl w:val="3"/>
          <w:numId w:val="10"/>
        </w:numPr>
      </w:pPr>
      <w:r w:rsidRPr="002013EE">
        <w:t xml:space="preserve">Responses to </w:t>
      </w:r>
      <w:r>
        <w:t xml:space="preserve">ITT </w:t>
      </w:r>
      <w:r w:rsidRPr="002013EE">
        <w:t xml:space="preserve">Schedule </w:t>
      </w:r>
      <w:r>
        <w:t>4</w:t>
      </w:r>
      <w:r w:rsidRPr="002013EE">
        <w:t xml:space="preserve"> (Tender Response Document) will be evaluated and scored on a scale of 0 - 5 using the following methodology and according to the professional judgement of the Authority’s requirements:</w:t>
      </w:r>
    </w:p>
    <w:p w14:paraId="51EDAAB8" w14:textId="77777777" w:rsidR="00782A03" w:rsidRPr="006D5B5F" w:rsidRDefault="00782A03" w:rsidP="00782A03">
      <w:pPr>
        <w:pStyle w:val="Body3"/>
      </w:pPr>
    </w:p>
    <w:tbl>
      <w:tblPr>
        <w:tblW w:w="7875"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5056"/>
        <w:gridCol w:w="1922"/>
      </w:tblGrid>
      <w:tr w:rsidR="00782A03" w:rsidRPr="002013EE" w14:paraId="67305AAD" w14:textId="77777777" w:rsidTr="00162AD7">
        <w:tc>
          <w:tcPr>
            <w:tcW w:w="897" w:type="dxa"/>
            <w:shd w:val="pct10" w:color="auto" w:fill="auto"/>
            <w:vAlign w:val="center"/>
          </w:tcPr>
          <w:p w14:paraId="25BB2EE9" w14:textId="77777777" w:rsidR="00782A03" w:rsidRPr="002013EE" w:rsidRDefault="00782A03" w:rsidP="00162AD7">
            <w:pPr>
              <w:rPr>
                <w:rFonts w:cs="Arial"/>
                <w:b/>
                <w:bCs/>
              </w:rPr>
            </w:pPr>
            <w:r w:rsidRPr="002013EE">
              <w:rPr>
                <w:rFonts w:cs="Arial"/>
                <w:b/>
                <w:bCs/>
              </w:rPr>
              <w:t>Score</w:t>
            </w:r>
          </w:p>
        </w:tc>
        <w:tc>
          <w:tcPr>
            <w:tcW w:w="5056" w:type="dxa"/>
            <w:shd w:val="pct10" w:color="auto" w:fill="auto"/>
          </w:tcPr>
          <w:p w14:paraId="190360DC" w14:textId="77777777" w:rsidR="00782A03" w:rsidRPr="002013EE" w:rsidRDefault="00782A03" w:rsidP="00162AD7">
            <w:pPr>
              <w:jc w:val="center"/>
              <w:rPr>
                <w:rFonts w:cs="Arial"/>
                <w:b/>
                <w:bCs/>
              </w:rPr>
            </w:pPr>
            <w:r w:rsidRPr="002013EE">
              <w:rPr>
                <w:rFonts w:cs="Arial"/>
                <w:b/>
                <w:bCs/>
              </w:rPr>
              <w:t xml:space="preserve">Performance </w:t>
            </w:r>
          </w:p>
          <w:p w14:paraId="31A7A4F3" w14:textId="77777777" w:rsidR="00782A03" w:rsidRPr="002013EE" w:rsidRDefault="00782A03" w:rsidP="00162AD7">
            <w:pPr>
              <w:rPr>
                <w:rFonts w:cs="Arial"/>
                <w:b/>
                <w:bCs/>
              </w:rPr>
            </w:pPr>
            <w:r w:rsidRPr="002013EE">
              <w:rPr>
                <w:rFonts w:cs="Arial"/>
                <w:b/>
                <w:bCs/>
                <w:highlight w:val="yellow"/>
              </w:rPr>
              <w:t xml:space="preserve"> </w:t>
            </w:r>
          </w:p>
        </w:tc>
        <w:tc>
          <w:tcPr>
            <w:tcW w:w="1922" w:type="dxa"/>
            <w:shd w:val="pct10" w:color="auto" w:fill="auto"/>
            <w:vAlign w:val="center"/>
          </w:tcPr>
          <w:p w14:paraId="076FCDA1" w14:textId="77777777" w:rsidR="00782A03" w:rsidRPr="002013EE" w:rsidRDefault="00782A03" w:rsidP="00162AD7">
            <w:pPr>
              <w:jc w:val="center"/>
              <w:rPr>
                <w:rFonts w:cs="Arial"/>
                <w:b/>
                <w:bCs/>
              </w:rPr>
            </w:pPr>
            <w:r w:rsidRPr="002013EE">
              <w:rPr>
                <w:rFonts w:cs="Arial"/>
                <w:b/>
                <w:bCs/>
              </w:rPr>
              <w:t>Judgement</w:t>
            </w:r>
          </w:p>
        </w:tc>
      </w:tr>
      <w:tr w:rsidR="00782A03" w:rsidRPr="002013EE" w14:paraId="4D1479E0" w14:textId="77777777" w:rsidTr="00162AD7">
        <w:tc>
          <w:tcPr>
            <w:tcW w:w="897" w:type="dxa"/>
            <w:vAlign w:val="center"/>
          </w:tcPr>
          <w:p w14:paraId="451379BC" w14:textId="77777777" w:rsidR="00782A03" w:rsidRPr="002013EE" w:rsidRDefault="00782A03" w:rsidP="00162AD7">
            <w:pPr>
              <w:jc w:val="center"/>
              <w:rPr>
                <w:rFonts w:cs="Arial"/>
              </w:rPr>
            </w:pPr>
            <w:r w:rsidRPr="002013EE">
              <w:rPr>
                <w:rFonts w:cs="Arial"/>
              </w:rPr>
              <w:t>5</w:t>
            </w:r>
          </w:p>
        </w:tc>
        <w:tc>
          <w:tcPr>
            <w:tcW w:w="5056" w:type="dxa"/>
          </w:tcPr>
          <w:p w14:paraId="173207CD" w14:textId="77777777" w:rsidR="00782A03" w:rsidRPr="002013EE" w:rsidRDefault="00782A03" w:rsidP="00162AD7">
            <w:pPr>
              <w:rPr>
                <w:rFonts w:cs="Arial"/>
              </w:rPr>
            </w:pPr>
            <w:r w:rsidRPr="002013EE">
              <w:rPr>
                <w:rFonts w:cs="Arial"/>
              </w:rPr>
              <w:t>Exemplary response.  Fully comprehensive and appropriate answer – fully meets the sub-criteria set out in the question.  The response clearly demonstrates how they would meet the criteria set out in the question. High level of confidence in bidder’s ability to deliver the essential requirements.</w:t>
            </w:r>
          </w:p>
        </w:tc>
        <w:tc>
          <w:tcPr>
            <w:tcW w:w="1922" w:type="dxa"/>
            <w:vAlign w:val="center"/>
          </w:tcPr>
          <w:p w14:paraId="75620987" w14:textId="77777777" w:rsidR="00782A03" w:rsidRPr="002013EE" w:rsidRDefault="00782A03" w:rsidP="00162AD7">
            <w:pPr>
              <w:jc w:val="center"/>
              <w:rPr>
                <w:rFonts w:cs="Arial"/>
              </w:rPr>
            </w:pPr>
            <w:r w:rsidRPr="002013EE">
              <w:rPr>
                <w:rFonts w:cs="Arial"/>
              </w:rPr>
              <w:t>Excellent</w:t>
            </w:r>
          </w:p>
        </w:tc>
      </w:tr>
      <w:tr w:rsidR="00782A03" w:rsidRPr="002013EE" w14:paraId="303B792C" w14:textId="77777777" w:rsidTr="00162AD7">
        <w:tc>
          <w:tcPr>
            <w:tcW w:w="897" w:type="dxa"/>
            <w:vAlign w:val="center"/>
          </w:tcPr>
          <w:p w14:paraId="25946DB4" w14:textId="77777777" w:rsidR="00782A03" w:rsidRPr="002013EE" w:rsidRDefault="00782A03" w:rsidP="00162AD7">
            <w:pPr>
              <w:jc w:val="center"/>
              <w:rPr>
                <w:rFonts w:cs="Arial"/>
              </w:rPr>
            </w:pPr>
            <w:r w:rsidRPr="002013EE">
              <w:rPr>
                <w:rFonts w:cs="Arial"/>
              </w:rPr>
              <w:t>4</w:t>
            </w:r>
          </w:p>
        </w:tc>
        <w:tc>
          <w:tcPr>
            <w:tcW w:w="5056" w:type="dxa"/>
          </w:tcPr>
          <w:p w14:paraId="4A415860" w14:textId="77777777" w:rsidR="00782A03" w:rsidRPr="002013EE" w:rsidRDefault="00782A03" w:rsidP="00162AD7">
            <w:pPr>
              <w:rPr>
                <w:rFonts w:cs="Arial"/>
              </w:rPr>
            </w:pPr>
            <w:r w:rsidRPr="002013EE">
              <w:rPr>
                <w:rFonts w:cs="Arial"/>
              </w:rPr>
              <w:t>Response of a high standard.  Illustrates a high understanding and approach to the matter in question.  Gives reliable substance to validate response. Good level of confidence in bidder’s ability to deliver the essential requirements.</w:t>
            </w:r>
          </w:p>
        </w:tc>
        <w:tc>
          <w:tcPr>
            <w:tcW w:w="1922" w:type="dxa"/>
            <w:vAlign w:val="center"/>
          </w:tcPr>
          <w:p w14:paraId="47E82760" w14:textId="77777777" w:rsidR="00782A03" w:rsidRPr="002013EE" w:rsidRDefault="00782A03" w:rsidP="00162AD7">
            <w:pPr>
              <w:jc w:val="center"/>
              <w:rPr>
                <w:rFonts w:cs="Arial"/>
              </w:rPr>
            </w:pPr>
            <w:r w:rsidRPr="002013EE">
              <w:rPr>
                <w:rFonts w:cs="Arial"/>
              </w:rPr>
              <w:t>Very Good</w:t>
            </w:r>
          </w:p>
        </w:tc>
      </w:tr>
      <w:tr w:rsidR="00782A03" w:rsidRPr="002013EE" w14:paraId="6A5860D1" w14:textId="77777777" w:rsidTr="00162AD7">
        <w:tc>
          <w:tcPr>
            <w:tcW w:w="897" w:type="dxa"/>
            <w:vAlign w:val="center"/>
          </w:tcPr>
          <w:p w14:paraId="74A46B04" w14:textId="77777777" w:rsidR="00782A03" w:rsidRPr="002013EE" w:rsidRDefault="00782A03" w:rsidP="00162AD7">
            <w:pPr>
              <w:jc w:val="center"/>
              <w:rPr>
                <w:rFonts w:cs="Arial"/>
              </w:rPr>
            </w:pPr>
            <w:r w:rsidRPr="002013EE">
              <w:rPr>
                <w:rFonts w:cs="Arial"/>
              </w:rPr>
              <w:lastRenderedPageBreak/>
              <w:t>3</w:t>
            </w:r>
          </w:p>
        </w:tc>
        <w:tc>
          <w:tcPr>
            <w:tcW w:w="5056" w:type="dxa"/>
          </w:tcPr>
          <w:p w14:paraId="62AA7715" w14:textId="77777777" w:rsidR="00782A03" w:rsidRPr="002013EE" w:rsidRDefault="00782A03" w:rsidP="00162AD7">
            <w:pPr>
              <w:rPr>
                <w:rFonts w:cs="Arial"/>
              </w:rPr>
            </w:pPr>
            <w:r w:rsidRPr="002013EE">
              <w:rPr>
                <w:rFonts w:cs="Arial"/>
              </w:rPr>
              <w:t>Response illustrates a good understanding of the question.  An appropriate response to the matter in question but lacking reliable substance and evidence to validate response. Would benefit from further detail. Some confidence in bidder’s ability to deliver the essential requirements.</w:t>
            </w:r>
          </w:p>
        </w:tc>
        <w:tc>
          <w:tcPr>
            <w:tcW w:w="1922" w:type="dxa"/>
            <w:vAlign w:val="center"/>
          </w:tcPr>
          <w:p w14:paraId="40A73992" w14:textId="77777777" w:rsidR="00782A03" w:rsidRPr="002013EE" w:rsidRDefault="00782A03" w:rsidP="00162AD7">
            <w:pPr>
              <w:jc w:val="center"/>
              <w:rPr>
                <w:rFonts w:cs="Arial"/>
              </w:rPr>
            </w:pPr>
            <w:r w:rsidRPr="002013EE">
              <w:rPr>
                <w:rFonts w:cs="Arial"/>
              </w:rPr>
              <w:t>Good</w:t>
            </w:r>
          </w:p>
        </w:tc>
      </w:tr>
      <w:tr w:rsidR="00782A03" w:rsidRPr="002013EE" w14:paraId="57E21338" w14:textId="77777777" w:rsidTr="00162AD7">
        <w:tc>
          <w:tcPr>
            <w:tcW w:w="897" w:type="dxa"/>
            <w:vAlign w:val="center"/>
          </w:tcPr>
          <w:p w14:paraId="5B871667" w14:textId="77777777" w:rsidR="00782A03" w:rsidRPr="002013EE" w:rsidRDefault="00782A03" w:rsidP="00162AD7">
            <w:pPr>
              <w:jc w:val="center"/>
              <w:rPr>
                <w:rFonts w:cs="Arial"/>
              </w:rPr>
            </w:pPr>
            <w:r w:rsidRPr="002013EE">
              <w:rPr>
                <w:rFonts w:cs="Arial"/>
              </w:rPr>
              <w:t>2</w:t>
            </w:r>
          </w:p>
        </w:tc>
        <w:tc>
          <w:tcPr>
            <w:tcW w:w="5056" w:type="dxa"/>
          </w:tcPr>
          <w:p w14:paraId="68735D82" w14:textId="77777777" w:rsidR="00782A03" w:rsidRPr="002013EE" w:rsidRDefault="00782A03" w:rsidP="00162AD7">
            <w:pPr>
              <w:rPr>
                <w:rFonts w:cs="Arial"/>
              </w:rPr>
            </w:pPr>
            <w:r w:rsidRPr="002013EE">
              <w:rPr>
                <w:rFonts w:cs="Arial"/>
              </w:rPr>
              <w:t>Response illustrates a basic understanding of the matter in question but lacks detail. Gaps in response, not meeting the full criteria set out in the question.  Some doubt in the bidder’s ability to deliver the essential requirements.</w:t>
            </w:r>
          </w:p>
        </w:tc>
        <w:tc>
          <w:tcPr>
            <w:tcW w:w="1922" w:type="dxa"/>
            <w:vAlign w:val="center"/>
          </w:tcPr>
          <w:p w14:paraId="2CD73A3D" w14:textId="77777777" w:rsidR="00782A03" w:rsidRPr="002013EE" w:rsidRDefault="00782A03" w:rsidP="00162AD7">
            <w:pPr>
              <w:jc w:val="center"/>
              <w:rPr>
                <w:rFonts w:cs="Arial"/>
              </w:rPr>
            </w:pPr>
            <w:r w:rsidRPr="002013EE">
              <w:rPr>
                <w:rFonts w:cs="Arial"/>
              </w:rPr>
              <w:t>Satisfactory</w:t>
            </w:r>
          </w:p>
        </w:tc>
      </w:tr>
      <w:tr w:rsidR="00782A03" w:rsidRPr="002013EE" w14:paraId="71578B90" w14:textId="77777777" w:rsidTr="00162AD7">
        <w:tc>
          <w:tcPr>
            <w:tcW w:w="897" w:type="dxa"/>
            <w:vAlign w:val="center"/>
          </w:tcPr>
          <w:p w14:paraId="17083C1D" w14:textId="77777777" w:rsidR="00782A03" w:rsidRPr="002013EE" w:rsidRDefault="00782A03" w:rsidP="00162AD7">
            <w:pPr>
              <w:jc w:val="center"/>
              <w:rPr>
                <w:rFonts w:cs="Arial"/>
              </w:rPr>
            </w:pPr>
            <w:r w:rsidRPr="002013EE">
              <w:rPr>
                <w:rFonts w:cs="Arial"/>
              </w:rPr>
              <w:t>1</w:t>
            </w:r>
          </w:p>
        </w:tc>
        <w:tc>
          <w:tcPr>
            <w:tcW w:w="5056" w:type="dxa"/>
          </w:tcPr>
          <w:p w14:paraId="31F6E62C" w14:textId="77777777" w:rsidR="00782A03" w:rsidRPr="002013EE" w:rsidRDefault="00782A03" w:rsidP="00162AD7">
            <w:pPr>
              <w:rPr>
                <w:rFonts w:cs="Arial"/>
              </w:rPr>
            </w:pPr>
            <w:r w:rsidRPr="002013EE">
              <w:rPr>
                <w:rFonts w:cs="Arial"/>
              </w:rPr>
              <w:t>Very limited response lacking in any relevant detail. Illustrates a very limited understanding of the matter in question. Does not satisfactorily demonstrate how they would deliver the element in question.</w:t>
            </w:r>
          </w:p>
        </w:tc>
        <w:tc>
          <w:tcPr>
            <w:tcW w:w="1922" w:type="dxa"/>
            <w:vAlign w:val="center"/>
          </w:tcPr>
          <w:p w14:paraId="67E90451" w14:textId="77777777" w:rsidR="00782A03" w:rsidRPr="002013EE" w:rsidRDefault="00782A03" w:rsidP="00162AD7">
            <w:pPr>
              <w:jc w:val="center"/>
              <w:rPr>
                <w:rFonts w:cs="Arial"/>
              </w:rPr>
            </w:pPr>
            <w:r w:rsidRPr="002013EE">
              <w:rPr>
                <w:rFonts w:cs="Arial"/>
              </w:rPr>
              <w:t>Poor</w:t>
            </w:r>
          </w:p>
        </w:tc>
      </w:tr>
      <w:tr w:rsidR="00782A03" w:rsidRPr="002013EE" w14:paraId="0697D7A0" w14:textId="77777777" w:rsidTr="00162AD7">
        <w:tc>
          <w:tcPr>
            <w:tcW w:w="897" w:type="dxa"/>
            <w:vAlign w:val="center"/>
          </w:tcPr>
          <w:p w14:paraId="469201FB" w14:textId="77777777" w:rsidR="00782A03" w:rsidRPr="002013EE" w:rsidRDefault="00782A03" w:rsidP="00162AD7">
            <w:pPr>
              <w:jc w:val="center"/>
              <w:rPr>
                <w:rFonts w:cs="Arial"/>
              </w:rPr>
            </w:pPr>
            <w:r w:rsidRPr="002013EE">
              <w:rPr>
                <w:rFonts w:cs="Arial"/>
              </w:rPr>
              <w:t>0</w:t>
            </w:r>
          </w:p>
        </w:tc>
        <w:tc>
          <w:tcPr>
            <w:tcW w:w="5056" w:type="dxa"/>
          </w:tcPr>
          <w:p w14:paraId="6A62DEF6" w14:textId="77777777" w:rsidR="00782A03" w:rsidRPr="002013EE" w:rsidRDefault="00782A03" w:rsidP="00162AD7">
            <w:pPr>
              <w:rPr>
                <w:rFonts w:cs="Arial"/>
              </w:rPr>
            </w:pPr>
            <w:r w:rsidRPr="002013EE">
              <w:rPr>
                <w:rFonts w:cs="Arial"/>
              </w:rPr>
              <w:t>Question not answered or does not meet any of the criteria set out in the question and/or the provider fails to demonstrate how they would deliver the element in question.</w:t>
            </w:r>
          </w:p>
        </w:tc>
        <w:tc>
          <w:tcPr>
            <w:tcW w:w="1922" w:type="dxa"/>
            <w:vAlign w:val="center"/>
          </w:tcPr>
          <w:p w14:paraId="6E1068F8" w14:textId="77777777" w:rsidR="00782A03" w:rsidRPr="002013EE" w:rsidRDefault="00782A03" w:rsidP="00162AD7">
            <w:pPr>
              <w:jc w:val="center"/>
              <w:rPr>
                <w:rFonts w:cs="Arial"/>
              </w:rPr>
            </w:pPr>
            <w:r w:rsidRPr="002013EE">
              <w:rPr>
                <w:rFonts w:cs="Arial"/>
              </w:rPr>
              <w:t>Unacceptable</w:t>
            </w:r>
          </w:p>
        </w:tc>
      </w:tr>
    </w:tbl>
    <w:p w14:paraId="0A37CD66" w14:textId="77777777" w:rsidR="00782A03" w:rsidRDefault="00782A03" w:rsidP="00782A03">
      <w:pPr>
        <w:spacing w:after="200" w:line="276" w:lineRule="auto"/>
        <w:jc w:val="left"/>
        <w:rPr>
          <w:rFonts w:cs="Arial"/>
        </w:rPr>
      </w:pPr>
      <w:r>
        <w:rPr>
          <w:rFonts w:cs="Arial"/>
        </w:rPr>
        <w:br w:type="page"/>
      </w: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2"/>
      </w:tblGrid>
      <w:tr w:rsidR="00782A03" w14:paraId="493B38CA" w14:textId="77777777" w:rsidTr="00162AD7">
        <w:trPr>
          <w:trHeight w:val="290"/>
          <w:jc w:val="center"/>
        </w:trPr>
        <w:tc>
          <w:tcPr>
            <w:tcW w:w="10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9CF8558" w14:textId="5752BE6E" w:rsidR="00782A03" w:rsidRDefault="00782A03" w:rsidP="00162AD7">
            <w:pPr>
              <w:jc w:val="left"/>
              <w:rPr>
                <w:rFonts w:ascii="Calibri" w:hAnsi="Calibri" w:cs="Calibri"/>
                <w:b/>
                <w:bCs/>
                <w:color w:val="000000"/>
                <w:sz w:val="22"/>
                <w:szCs w:val="22"/>
              </w:rPr>
            </w:pPr>
            <w:r w:rsidRPr="00C9241A">
              <w:rPr>
                <w:rFonts w:asciiTheme="minorHAnsi" w:hAnsiTheme="minorHAnsi" w:cs="Arial"/>
                <w:b/>
                <w:sz w:val="22"/>
                <w:szCs w:val="22"/>
              </w:rPr>
              <w:lastRenderedPageBreak/>
              <w:t>Critical Care Transfer Service</w:t>
            </w:r>
            <w:r w:rsidR="00792C05">
              <w:rPr>
                <w:rFonts w:asciiTheme="minorHAnsi" w:hAnsiTheme="minorHAnsi" w:cs="Arial"/>
                <w:b/>
                <w:sz w:val="22"/>
                <w:szCs w:val="22"/>
              </w:rPr>
              <w:t>s Call Handling</w:t>
            </w:r>
          </w:p>
        </w:tc>
      </w:tr>
      <w:tr w:rsidR="00782A03" w14:paraId="620AE20A" w14:textId="77777777" w:rsidTr="00162AD7">
        <w:trPr>
          <w:trHeight w:val="290"/>
          <w:jc w:val="center"/>
        </w:trPr>
        <w:tc>
          <w:tcPr>
            <w:tcW w:w="10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FFE8395" w14:textId="77777777" w:rsidR="00782A03" w:rsidRDefault="00782A03" w:rsidP="00162AD7">
            <w:pPr>
              <w:jc w:val="left"/>
              <w:rPr>
                <w:rFonts w:ascii="Calibri" w:hAnsi="Calibri" w:cs="Calibri"/>
                <w:b/>
                <w:bCs/>
                <w:color w:val="000000"/>
                <w:sz w:val="22"/>
                <w:szCs w:val="22"/>
              </w:rPr>
            </w:pPr>
            <w:r w:rsidRPr="00C9241A">
              <w:rPr>
                <w:rFonts w:asciiTheme="minorHAnsi" w:hAnsiTheme="minorHAnsi"/>
                <w:b/>
                <w:sz w:val="22"/>
                <w:szCs w:val="22"/>
              </w:rPr>
              <w:t>Quality Evaluation</w:t>
            </w:r>
            <w:r>
              <w:rPr>
                <w:rFonts w:asciiTheme="minorHAnsi" w:hAnsiTheme="minorHAnsi"/>
                <w:b/>
                <w:sz w:val="22"/>
                <w:szCs w:val="22"/>
              </w:rPr>
              <w:t xml:space="preserve"> (post SQ)</w:t>
            </w:r>
          </w:p>
        </w:tc>
      </w:tr>
      <w:tr w:rsidR="00782A03" w14:paraId="6A71A08A" w14:textId="77777777" w:rsidTr="00162AD7">
        <w:trPr>
          <w:trHeight w:val="290"/>
          <w:jc w:val="center"/>
        </w:trPr>
        <w:tc>
          <w:tcPr>
            <w:tcW w:w="10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68E7DA9" w14:textId="77777777" w:rsidR="00782A03" w:rsidRPr="0020553A" w:rsidRDefault="00782A03" w:rsidP="00782A03">
            <w:pPr>
              <w:pStyle w:val="ListParagraph"/>
              <w:numPr>
                <w:ilvl w:val="0"/>
                <w:numId w:val="28"/>
              </w:numPr>
              <w:overflowPunct w:val="0"/>
              <w:autoSpaceDE w:val="0"/>
              <w:autoSpaceDN w:val="0"/>
              <w:adjustRightInd w:val="0"/>
              <w:spacing w:before="120"/>
              <w:ind w:left="643"/>
              <w:jc w:val="left"/>
              <w:textAlignment w:val="baseline"/>
              <w:rPr>
                <w:rFonts w:asciiTheme="minorHAnsi" w:hAnsiTheme="minorHAnsi" w:cstheme="minorHAnsi"/>
                <w:bCs/>
                <w:sz w:val="22"/>
              </w:rPr>
            </w:pPr>
            <w:r w:rsidRPr="0020553A">
              <w:rPr>
                <w:rFonts w:asciiTheme="minorHAnsi" w:hAnsiTheme="minorHAnsi" w:cstheme="minorHAnsi"/>
                <w:bCs/>
                <w:sz w:val="22"/>
              </w:rPr>
              <w:t>Quality responses will be weighted 50% overall. This overall weighted score will be classed as the ‘Level 1’ score for the purposes of this Invitation to Tender.</w:t>
            </w:r>
          </w:p>
          <w:p w14:paraId="3377A90B" w14:textId="77777777" w:rsidR="00782A03" w:rsidRDefault="00782A03" w:rsidP="00782A03">
            <w:pPr>
              <w:pStyle w:val="ListParagraph"/>
              <w:numPr>
                <w:ilvl w:val="0"/>
                <w:numId w:val="28"/>
              </w:numPr>
              <w:overflowPunct w:val="0"/>
              <w:autoSpaceDE w:val="0"/>
              <w:autoSpaceDN w:val="0"/>
              <w:adjustRightInd w:val="0"/>
              <w:ind w:left="643"/>
              <w:jc w:val="left"/>
              <w:textAlignment w:val="baseline"/>
              <w:rPr>
                <w:rFonts w:asciiTheme="minorHAnsi" w:hAnsiTheme="minorHAnsi" w:cstheme="minorHAnsi"/>
                <w:bCs/>
                <w:sz w:val="22"/>
              </w:rPr>
            </w:pPr>
            <w:r w:rsidRPr="0020553A">
              <w:rPr>
                <w:rFonts w:asciiTheme="minorHAnsi" w:hAnsiTheme="minorHAnsi" w:cstheme="minorHAnsi"/>
                <w:bCs/>
                <w:sz w:val="22"/>
              </w:rPr>
              <w:t xml:space="preserve">The Quality </w:t>
            </w:r>
            <w:r w:rsidRPr="0020553A">
              <w:rPr>
                <w:rFonts w:asciiTheme="minorHAnsi" w:hAnsiTheme="minorHAnsi" w:cstheme="minorHAnsi"/>
                <w:b/>
                <w:bCs/>
                <w:sz w:val="22"/>
              </w:rPr>
              <w:t>sub-criteria</w:t>
            </w:r>
            <w:r w:rsidRPr="0020553A">
              <w:rPr>
                <w:rFonts w:asciiTheme="minorHAnsi" w:hAnsiTheme="minorHAnsi" w:cstheme="minorHAnsi"/>
                <w:bCs/>
                <w:sz w:val="22"/>
              </w:rPr>
              <w:t xml:space="preserve"> will be scored out of 100% and broken down as set out in the column labelled ‘Level 2’ below.</w:t>
            </w:r>
          </w:p>
          <w:p w14:paraId="109CCD03" w14:textId="77777777" w:rsidR="00782A03" w:rsidRPr="00C9241A" w:rsidRDefault="00782A03" w:rsidP="00782A03">
            <w:pPr>
              <w:pStyle w:val="ListParagraph"/>
              <w:numPr>
                <w:ilvl w:val="0"/>
                <w:numId w:val="28"/>
              </w:numPr>
              <w:overflowPunct w:val="0"/>
              <w:autoSpaceDE w:val="0"/>
              <w:autoSpaceDN w:val="0"/>
              <w:adjustRightInd w:val="0"/>
              <w:ind w:left="643"/>
              <w:jc w:val="left"/>
              <w:textAlignment w:val="baseline"/>
              <w:rPr>
                <w:rFonts w:asciiTheme="minorHAnsi" w:hAnsiTheme="minorHAnsi" w:cstheme="minorHAnsi"/>
                <w:bCs/>
                <w:sz w:val="22"/>
                <w:szCs w:val="24"/>
              </w:rPr>
            </w:pPr>
            <w:r w:rsidRPr="00C9241A">
              <w:rPr>
                <w:rFonts w:asciiTheme="minorHAnsi" w:hAnsiTheme="minorHAnsi" w:cstheme="minorHAnsi"/>
                <w:bCs/>
                <w:sz w:val="22"/>
              </w:rPr>
              <w:t xml:space="preserve">Each Level 3 reference number directly correlates to the specification requirement within </w:t>
            </w:r>
            <w:r w:rsidRPr="00C9241A">
              <w:rPr>
                <w:rFonts w:cs="Arial"/>
                <w:b/>
              </w:rPr>
              <w:t>ITT SCHEDULE 4</w:t>
            </w:r>
            <w:r>
              <w:rPr>
                <w:rFonts w:cs="Arial"/>
                <w:b/>
              </w:rPr>
              <w:t xml:space="preserve"> Tender Response Document </w:t>
            </w:r>
          </w:p>
        </w:tc>
      </w:tr>
    </w:tbl>
    <w:tbl>
      <w:tblPr>
        <w:tblStyle w:val="TableGrid"/>
        <w:tblW w:w="0" w:type="auto"/>
        <w:tblLook w:val="04A0" w:firstRow="1" w:lastRow="0" w:firstColumn="1" w:lastColumn="0" w:noHBand="0" w:noVBand="1"/>
      </w:tblPr>
      <w:tblGrid>
        <w:gridCol w:w="1283"/>
        <w:gridCol w:w="1476"/>
        <w:gridCol w:w="1384"/>
        <w:gridCol w:w="1231"/>
        <w:gridCol w:w="1231"/>
        <w:gridCol w:w="1286"/>
      </w:tblGrid>
      <w:tr w:rsidR="00853C27" w14:paraId="42BCE9B7" w14:textId="77777777" w:rsidTr="00B44675">
        <w:tc>
          <w:tcPr>
            <w:tcW w:w="1283" w:type="dxa"/>
            <w:shd w:val="clear" w:color="auto" w:fill="D9D9D9" w:themeFill="background1" w:themeFillShade="D9"/>
          </w:tcPr>
          <w:p w14:paraId="448E98EF" w14:textId="77777777" w:rsidR="00853C27" w:rsidRPr="00F84C30" w:rsidRDefault="00853C27" w:rsidP="00E22DFC">
            <w:pPr>
              <w:jc w:val="center"/>
              <w:rPr>
                <w:b/>
                <w:bCs/>
              </w:rPr>
            </w:pPr>
            <w:r w:rsidRPr="00F84C30">
              <w:rPr>
                <w:b/>
                <w:bCs/>
              </w:rPr>
              <w:t>Section</w:t>
            </w:r>
          </w:p>
        </w:tc>
        <w:tc>
          <w:tcPr>
            <w:tcW w:w="1476" w:type="dxa"/>
            <w:shd w:val="clear" w:color="auto" w:fill="D9D9D9" w:themeFill="background1" w:themeFillShade="D9"/>
          </w:tcPr>
          <w:p w14:paraId="2D8DD28E" w14:textId="77777777" w:rsidR="00853C27" w:rsidRPr="00F84C30" w:rsidRDefault="00853C27" w:rsidP="00E22DFC">
            <w:pPr>
              <w:jc w:val="center"/>
              <w:rPr>
                <w:b/>
                <w:bCs/>
              </w:rPr>
            </w:pPr>
            <w:r w:rsidRPr="00F84C30">
              <w:rPr>
                <w:b/>
                <w:bCs/>
              </w:rPr>
              <w:t>Section Name</w:t>
            </w:r>
          </w:p>
        </w:tc>
        <w:tc>
          <w:tcPr>
            <w:tcW w:w="1384" w:type="dxa"/>
            <w:shd w:val="clear" w:color="auto" w:fill="D9D9D9" w:themeFill="background1" w:themeFillShade="D9"/>
          </w:tcPr>
          <w:p w14:paraId="34D3613C" w14:textId="77777777" w:rsidR="00853C27" w:rsidRPr="00F84C30" w:rsidRDefault="00853C27" w:rsidP="00E22DFC">
            <w:pPr>
              <w:jc w:val="center"/>
              <w:rPr>
                <w:b/>
                <w:bCs/>
              </w:rPr>
            </w:pPr>
            <w:r w:rsidRPr="00F84C30">
              <w:rPr>
                <w:b/>
                <w:bCs/>
              </w:rPr>
              <w:t>Section Weighting</w:t>
            </w:r>
          </w:p>
        </w:tc>
        <w:tc>
          <w:tcPr>
            <w:tcW w:w="1231" w:type="dxa"/>
            <w:shd w:val="clear" w:color="auto" w:fill="D9D9D9" w:themeFill="background1" w:themeFillShade="D9"/>
          </w:tcPr>
          <w:p w14:paraId="2C4617DC" w14:textId="77777777" w:rsidR="00853C27" w:rsidRPr="00F84C30" w:rsidRDefault="00853C27" w:rsidP="00E22DFC">
            <w:pPr>
              <w:jc w:val="center"/>
              <w:rPr>
                <w:b/>
                <w:bCs/>
              </w:rPr>
            </w:pPr>
            <w:r w:rsidRPr="00F84C30">
              <w:rPr>
                <w:b/>
                <w:bCs/>
              </w:rPr>
              <w:t>Scored or Pass/Fail</w:t>
            </w:r>
          </w:p>
        </w:tc>
        <w:tc>
          <w:tcPr>
            <w:tcW w:w="1231" w:type="dxa"/>
            <w:shd w:val="clear" w:color="auto" w:fill="D9D9D9" w:themeFill="background1" w:themeFillShade="D9"/>
          </w:tcPr>
          <w:p w14:paraId="180E1D54" w14:textId="77777777" w:rsidR="00853C27" w:rsidRPr="00F84C30" w:rsidRDefault="00853C27" w:rsidP="00E22DFC">
            <w:pPr>
              <w:jc w:val="center"/>
              <w:rPr>
                <w:b/>
                <w:bCs/>
              </w:rPr>
            </w:pPr>
            <w:r w:rsidRPr="00F84C30">
              <w:rPr>
                <w:b/>
                <w:bCs/>
              </w:rPr>
              <w:t>Question Number</w:t>
            </w:r>
          </w:p>
        </w:tc>
        <w:tc>
          <w:tcPr>
            <w:tcW w:w="1286" w:type="dxa"/>
            <w:shd w:val="clear" w:color="auto" w:fill="D9D9D9" w:themeFill="background1" w:themeFillShade="D9"/>
          </w:tcPr>
          <w:p w14:paraId="7087E126" w14:textId="77777777" w:rsidR="00853C27" w:rsidRPr="00F84C30" w:rsidRDefault="00853C27" w:rsidP="00E22DFC">
            <w:pPr>
              <w:jc w:val="center"/>
              <w:rPr>
                <w:b/>
                <w:bCs/>
              </w:rPr>
            </w:pPr>
            <w:r w:rsidRPr="00F84C30">
              <w:rPr>
                <w:b/>
                <w:bCs/>
              </w:rPr>
              <w:t>Question Weighting</w:t>
            </w:r>
          </w:p>
        </w:tc>
      </w:tr>
      <w:tr w:rsidR="008C6D5A" w14:paraId="391C22A6" w14:textId="77777777" w:rsidTr="00B44675">
        <w:tc>
          <w:tcPr>
            <w:tcW w:w="1283" w:type="dxa"/>
            <w:vMerge w:val="restart"/>
          </w:tcPr>
          <w:p w14:paraId="645EE0C1" w14:textId="77777777" w:rsidR="008C6D5A" w:rsidRDefault="008C6D5A" w:rsidP="00E22DFC">
            <w:pPr>
              <w:jc w:val="center"/>
            </w:pPr>
          </w:p>
          <w:p w14:paraId="26E12CB3" w14:textId="051DD342" w:rsidR="008C6D5A" w:rsidRDefault="008C6D5A" w:rsidP="00E22DFC">
            <w:pPr>
              <w:jc w:val="center"/>
            </w:pPr>
            <w:r>
              <w:t>Section 1</w:t>
            </w:r>
            <w:r w:rsidR="00B44675">
              <w:t xml:space="preserve"> – Technical 40%</w:t>
            </w:r>
          </w:p>
        </w:tc>
        <w:tc>
          <w:tcPr>
            <w:tcW w:w="1476" w:type="dxa"/>
            <w:vMerge w:val="restart"/>
          </w:tcPr>
          <w:p w14:paraId="277C87AD" w14:textId="77777777" w:rsidR="008C6D5A" w:rsidRDefault="008C6D5A" w:rsidP="00E22DFC">
            <w:pPr>
              <w:jc w:val="center"/>
            </w:pPr>
          </w:p>
          <w:p w14:paraId="6F6DB79C" w14:textId="77777777" w:rsidR="008C6D5A" w:rsidRDefault="008C6D5A" w:rsidP="00E22DFC">
            <w:pPr>
              <w:jc w:val="center"/>
            </w:pPr>
            <w:r>
              <w:t>Service Delivery</w:t>
            </w:r>
          </w:p>
        </w:tc>
        <w:tc>
          <w:tcPr>
            <w:tcW w:w="1384" w:type="dxa"/>
            <w:vMerge w:val="restart"/>
          </w:tcPr>
          <w:p w14:paraId="5F29CB9D" w14:textId="77777777" w:rsidR="008C6D5A" w:rsidRDefault="008C6D5A" w:rsidP="00E22DFC">
            <w:pPr>
              <w:jc w:val="center"/>
              <w:rPr>
                <w:rFonts w:ascii="Calibri" w:hAnsi="Calibri" w:cs="Calibri"/>
                <w:b/>
                <w:bCs/>
                <w:color w:val="000000"/>
                <w:sz w:val="22"/>
                <w:szCs w:val="22"/>
                <w:highlight w:val="yellow"/>
              </w:rPr>
            </w:pPr>
          </w:p>
          <w:p w14:paraId="61752E42" w14:textId="60635C42" w:rsidR="008C6D5A" w:rsidRDefault="008C6D5A" w:rsidP="00E22DFC">
            <w:pPr>
              <w:jc w:val="center"/>
            </w:pPr>
            <w:r>
              <w:rPr>
                <w:rFonts w:ascii="Calibri" w:hAnsi="Calibri" w:cs="Calibri"/>
                <w:b/>
                <w:bCs/>
                <w:color w:val="000000"/>
                <w:sz w:val="22"/>
                <w:szCs w:val="22"/>
              </w:rPr>
              <w:t>60%</w:t>
            </w:r>
          </w:p>
        </w:tc>
        <w:tc>
          <w:tcPr>
            <w:tcW w:w="1231" w:type="dxa"/>
          </w:tcPr>
          <w:p w14:paraId="677C8D37" w14:textId="77777777" w:rsidR="008C6D5A" w:rsidRDefault="008C6D5A" w:rsidP="00E22DFC">
            <w:r>
              <w:t>Scored</w:t>
            </w:r>
          </w:p>
        </w:tc>
        <w:tc>
          <w:tcPr>
            <w:tcW w:w="1231" w:type="dxa"/>
          </w:tcPr>
          <w:p w14:paraId="30425EC2" w14:textId="77777777" w:rsidR="008C6D5A" w:rsidRDefault="008C6D5A" w:rsidP="00E22DFC">
            <w:r>
              <w:t>Q1</w:t>
            </w:r>
          </w:p>
        </w:tc>
        <w:tc>
          <w:tcPr>
            <w:tcW w:w="1286" w:type="dxa"/>
          </w:tcPr>
          <w:p w14:paraId="7D3A01E7" w14:textId="77777777" w:rsidR="008C6D5A" w:rsidRDefault="008C6D5A" w:rsidP="00E22DFC">
            <w:r>
              <w:t>25%</w:t>
            </w:r>
          </w:p>
        </w:tc>
      </w:tr>
      <w:tr w:rsidR="008C6D5A" w14:paraId="11D841E7" w14:textId="77777777" w:rsidTr="00B44675">
        <w:tc>
          <w:tcPr>
            <w:tcW w:w="1283" w:type="dxa"/>
            <w:vMerge/>
          </w:tcPr>
          <w:p w14:paraId="076A0610" w14:textId="77777777" w:rsidR="008C6D5A" w:rsidRDefault="008C6D5A" w:rsidP="00E22DFC"/>
        </w:tc>
        <w:tc>
          <w:tcPr>
            <w:tcW w:w="1476" w:type="dxa"/>
            <w:vMerge/>
          </w:tcPr>
          <w:p w14:paraId="0977396E" w14:textId="77777777" w:rsidR="008C6D5A" w:rsidRDefault="008C6D5A" w:rsidP="00E22DFC"/>
        </w:tc>
        <w:tc>
          <w:tcPr>
            <w:tcW w:w="1384" w:type="dxa"/>
            <w:vMerge/>
          </w:tcPr>
          <w:p w14:paraId="3DE2EB7B" w14:textId="77777777" w:rsidR="008C6D5A" w:rsidRDefault="008C6D5A" w:rsidP="00E22DFC"/>
        </w:tc>
        <w:tc>
          <w:tcPr>
            <w:tcW w:w="1231" w:type="dxa"/>
          </w:tcPr>
          <w:p w14:paraId="4570A234" w14:textId="77777777" w:rsidR="008C6D5A" w:rsidRDefault="008C6D5A" w:rsidP="00E22DFC">
            <w:r w:rsidRPr="003E3A0F">
              <w:t>Scored</w:t>
            </w:r>
          </w:p>
        </w:tc>
        <w:tc>
          <w:tcPr>
            <w:tcW w:w="1231" w:type="dxa"/>
          </w:tcPr>
          <w:p w14:paraId="0D0B7A89" w14:textId="77777777" w:rsidR="008C6D5A" w:rsidRDefault="008C6D5A" w:rsidP="00E22DFC">
            <w:r>
              <w:t>Q2</w:t>
            </w:r>
          </w:p>
        </w:tc>
        <w:tc>
          <w:tcPr>
            <w:tcW w:w="1286" w:type="dxa"/>
          </w:tcPr>
          <w:p w14:paraId="0C68A4DA" w14:textId="77777777" w:rsidR="008C6D5A" w:rsidRDefault="008C6D5A" w:rsidP="00E22DFC">
            <w:r>
              <w:t>50%</w:t>
            </w:r>
          </w:p>
        </w:tc>
      </w:tr>
      <w:tr w:rsidR="008C6D5A" w14:paraId="542E8B9C" w14:textId="77777777" w:rsidTr="00B44675">
        <w:tc>
          <w:tcPr>
            <w:tcW w:w="1283" w:type="dxa"/>
            <w:vMerge/>
          </w:tcPr>
          <w:p w14:paraId="3064E5B4" w14:textId="77777777" w:rsidR="008C6D5A" w:rsidRDefault="008C6D5A" w:rsidP="00E22DFC"/>
        </w:tc>
        <w:tc>
          <w:tcPr>
            <w:tcW w:w="1476" w:type="dxa"/>
            <w:vMerge/>
          </w:tcPr>
          <w:p w14:paraId="29CCF95E" w14:textId="77777777" w:rsidR="008C6D5A" w:rsidRDefault="008C6D5A" w:rsidP="00E22DFC"/>
        </w:tc>
        <w:tc>
          <w:tcPr>
            <w:tcW w:w="1384" w:type="dxa"/>
            <w:vMerge/>
          </w:tcPr>
          <w:p w14:paraId="37874FDC" w14:textId="77777777" w:rsidR="008C6D5A" w:rsidRDefault="008C6D5A" w:rsidP="00E22DFC"/>
        </w:tc>
        <w:tc>
          <w:tcPr>
            <w:tcW w:w="1231" w:type="dxa"/>
          </w:tcPr>
          <w:p w14:paraId="5D0F740D" w14:textId="77777777" w:rsidR="008C6D5A" w:rsidRDefault="008C6D5A" w:rsidP="00E22DFC">
            <w:r w:rsidRPr="003E3A0F">
              <w:t>Scored</w:t>
            </w:r>
          </w:p>
        </w:tc>
        <w:tc>
          <w:tcPr>
            <w:tcW w:w="1231" w:type="dxa"/>
          </w:tcPr>
          <w:p w14:paraId="34E3FB5A" w14:textId="77777777" w:rsidR="008C6D5A" w:rsidRDefault="008C6D5A" w:rsidP="00E22DFC">
            <w:r>
              <w:t>Q3</w:t>
            </w:r>
          </w:p>
        </w:tc>
        <w:tc>
          <w:tcPr>
            <w:tcW w:w="1286" w:type="dxa"/>
          </w:tcPr>
          <w:p w14:paraId="292E835D" w14:textId="77777777" w:rsidR="008C6D5A" w:rsidRDefault="008C6D5A" w:rsidP="00E22DFC">
            <w:r>
              <w:t>25%</w:t>
            </w:r>
          </w:p>
        </w:tc>
      </w:tr>
      <w:tr w:rsidR="008C6D5A" w14:paraId="20D75BBA" w14:textId="77777777" w:rsidTr="00B44675">
        <w:tc>
          <w:tcPr>
            <w:tcW w:w="1283" w:type="dxa"/>
            <w:vMerge/>
          </w:tcPr>
          <w:p w14:paraId="04710CD9" w14:textId="423E7D50" w:rsidR="008C6D5A" w:rsidRDefault="008C6D5A" w:rsidP="00E22DFC">
            <w:pPr>
              <w:jc w:val="center"/>
            </w:pPr>
          </w:p>
        </w:tc>
        <w:tc>
          <w:tcPr>
            <w:tcW w:w="1476" w:type="dxa"/>
          </w:tcPr>
          <w:p w14:paraId="00069C8E" w14:textId="77777777" w:rsidR="008C6D5A" w:rsidRDefault="008C6D5A" w:rsidP="00E22DFC">
            <w:pPr>
              <w:jc w:val="center"/>
            </w:pPr>
          </w:p>
          <w:p w14:paraId="18B09E26" w14:textId="77777777" w:rsidR="008C6D5A" w:rsidRDefault="008C6D5A" w:rsidP="00E22DFC">
            <w:pPr>
              <w:jc w:val="center"/>
            </w:pPr>
            <w:r>
              <w:t>Governance</w:t>
            </w:r>
          </w:p>
        </w:tc>
        <w:tc>
          <w:tcPr>
            <w:tcW w:w="1384" w:type="dxa"/>
          </w:tcPr>
          <w:p w14:paraId="4AAFD1E0" w14:textId="77777777" w:rsidR="008C6D5A" w:rsidRDefault="008C6D5A" w:rsidP="00E22DFC">
            <w:pPr>
              <w:jc w:val="center"/>
              <w:rPr>
                <w:rFonts w:ascii="Calibri" w:hAnsi="Calibri" w:cs="Calibri"/>
                <w:b/>
                <w:bCs/>
                <w:color w:val="000000"/>
                <w:sz w:val="22"/>
                <w:szCs w:val="22"/>
                <w:highlight w:val="yellow"/>
              </w:rPr>
            </w:pPr>
          </w:p>
          <w:p w14:paraId="56135D1A" w14:textId="785A3ACD" w:rsidR="008C6D5A" w:rsidRDefault="008C6D5A" w:rsidP="00E22DFC">
            <w:pPr>
              <w:jc w:val="center"/>
            </w:pPr>
            <w:r>
              <w:rPr>
                <w:rFonts w:ascii="Calibri" w:hAnsi="Calibri" w:cs="Calibri"/>
                <w:b/>
                <w:bCs/>
                <w:color w:val="000000"/>
                <w:sz w:val="22"/>
                <w:szCs w:val="22"/>
              </w:rPr>
              <w:t>10%</w:t>
            </w:r>
          </w:p>
        </w:tc>
        <w:tc>
          <w:tcPr>
            <w:tcW w:w="1231" w:type="dxa"/>
          </w:tcPr>
          <w:p w14:paraId="3FE79732" w14:textId="77777777" w:rsidR="008C6D5A" w:rsidRDefault="008C6D5A" w:rsidP="00E22DFC">
            <w:r w:rsidRPr="003E3A0F">
              <w:t>Scored</w:t>
            </w:r>
          </w:p>
        </w:tc>
        <w:tc>
          <w:tcPr>
            <w:tcW w:w="1231" w:type="dxa"/>
          </w:tcPr>
          <w:p w14:paraId="32A03075" w14:textId="77777777" w:rsidR="008C6D5A" w:rsidRDefault="008C6D5A" w:rsidP="00E22DFC">
            <w:r>
              <w:t>Q4</w:t>
            </w:r>
          </w:p>
        </w:tc>
        <w:tc>
          <w:tcPr>
            <w:tcW w:w="1286" w:type="dxa"/>
          </w:tcPr>
          <w:p w14:paraId="466FC36F" w14:textId="77777777" w:rsidR="008C6D5A" w:rsidRDefault="008C6D5A" w:rsidP="00E22DFC">
            <w:r>
              <w:t>100%</w:t>
            </w:r>
          </w:p>
        </w:tc>
      </w:tr>
      <w:tr w:rsidR="008C6D5A" w14:paraId="76E22D25" w14:textId="77777777" w:rsidTr="00B44675">
        <w:tc>
          <w:tcPr>
            <w:tcW w:w="1283" w:type="dxa"/>
            <w:vMerge/>
          </w:tcPr>
          <w:p w14:paraId="2F39061D" w14:textId="73E5EF56" w:rsidR="008C6D5A" w:rsidRDefault="008C6D5A" w:rsidP="00E22DFC">
            <w:pPr>
              <w:jc w:val="center"/>
            </w:pPr>
          </w:p>
        </w:tc>
        <w:tc>
          <w:tcPr>
            <w:tcW w:w="1476" w:type="dxa"/>
            <w:vMerge w:val="restart"/>
          </w:tcPr>
          <w:p w14:paraId="39AC4E18" w14:textId="77777777" w:rsidR="008C6D5A" w:rsidRDefault="008C6D5A" w:rsidP="00E22DFC">
            <w:pPr>
              <w:jc w:val="center"/>
            </w:pPr>
          </w:p>
          <w:p w14:paraId="223CBF9B" w14:textId="77777777" w:rsidR="008C6D5A" w:rsidRDefault="008C6D5A" w:rsidP="00E22DFC">
            <w:pPr>
              <w:jc w:val="center"/>
            </w:pPr>
            <w:r>
              <w:t>Workforce Management</w:t>
            </w:r>
          </w:p>
        </w:tc>
        <w:tc>
          <w:tcPr>
            <w:tcW w:w="1384" w:type="dxa"/>
            <w:vMerge w:val="restart"/>
          </w:tcPr>
          <w:p w14:paraId="0F8F670B" w14:textId="77777777" w:rsidR="008C6D5A" w:rsidRDefault="008C6D5A" w:rsidP="00E22DFC">
            <w:pPr>
              <w:jc w:val="center"/>
              <w:rPr>
                <w:rFonts w:ascii="Calibri" w:hAnsi="Calibri" w:cs="Calibri"/>
                <w:b/>
                <w:bCs/>
                <w:color w:val="000000"/>
                <w:sz w:val="22"/>
                <w:szCs w:val="22"/>
                <w:highlight w:val="yellow"/>
              </w:rPr>
            </w:pPr>
          </w:p>
          <w:p w14:paraId="0B70BA49" w14:textId="51A6E250" w:rsidR="008C6D5A" w:rsidRDefault="008C6D5A" w:rsidP="00E22DFC">
            <w:pPr>
              <w:jc w:val="center"/>
            </w:pPr>
            <w:r>
              <w:rPr>
                <w:rFonts w:ascii="Calibri" w:hAnsi="Calibri" w:cs="Calibri"/>
                <w:b/>
                <w:bCs/>
                <w:color w:val="000000"/>
                <w:sz w:val="22"/>
                <w:szCs w:val="22"/>
              </w:rPr>
              <w:t>30%</w:t>
            </w:r>
          </w:p>
        </w:tc>
        <w:tc>
          <w:tcPr>
            <w:tcW w:w="1231" w:type="dxa"/>
          </w:tcPr>
          <w:p w14:paraId="7EA73937" w14:textId="77777777" w:rsidR="008C6D5A" w:rsidRDefault="008C6D5A" w:rsidP="00E22DFC">
            <w:r w:rsidRPr="003E3A0F">
              <w:t>Scored</w:t>
            </w:r>
          </w:p>
        </w:tc>
        <w:tc>
          <w:tcPr>
            <w:tcW w:w="1231" w:type="dxa"/>
          </w:tcPr>
          <w:p w14:paraId="704AE3BF" w14:textId="77777777" w:rsidR="008C6D5A" w:rsidRDefault="008C6D5A" w:rsidP="00E22DFC">
            <w:r>
              <w:t>Q5</w:t>
            </w:r>
          </w:p>
        </w:tc>
        <w:tc>
          <w:tcPr>
            <w:tcW w:w="1286" w:type="dxa"/>
          </w:tcPr>
          <w:p w14:paraId="040FFE77" w14:textId="77777777" w:rsidR="008C6D5A" w:rsidRDefault="008C6D5A" w:rsidP="00E22DFC">
            <w:r>
              <w:t>40%</w:t>
            </w:r>
          </w:p>
        </w:tc>
      </w:tr>
      <w:tr w:rsidR="008C6D5A" w14:paraId="4D228AAD" w14:textId="77777777" w:rsidTr="00B44675">
        <w:tc>
          <w:tcPr>
            <w:tcW w:w="1283" w:type="dxa"/>
            <w:vMerge/>
          </w:tcPr>
          <w:p w14:paraId="5DEAEC5C" w14:textId="77777777" w:rsidR="008C6D5A" w:rsidRDefault="008C6D5A" w:rsidP="00E22DFC"/>
        </w:tc>
        <w:tc>
          <w:tcPr>
            <w:tcW w:w="1476" w:type="dxa"/>
            <w:vMerge/>
          </w:tcPr>
          <w:p w14:paraId="187A80AF" w14:textId="77777777" w:rsidR="008C6D5A" w:rsidRDefault="008C6D5A" w:rsidP="00E22DFC"/>
        </w:tc>
        <w:tc>
          <w:tcPr>
            <w:tcW w:w="1384" w:type="dxa"/>
            <w:vMerge/>
          </w:tcPr>
          <w:p w14:paraId="2EA76555" w14:textId="77777777" w:rsidR="008C6D5A" w:rsidRDefault="008C6D5A" w:rsidP="00E22DFC"/>
        </w:tc>
        <w:tc>
          <w:tcPr>
            <w:tcW w:w="1231" w:type="dxa"/>
          </w:tcPr>
          <w:p w14:paraId="66E74AB7" w14:textId="77777777" w:rsidR="008C6D5A" w:rsidRDefault="008C6D5A" w:rsidP="00E22DFC">
            <w:r w:rsidRPr="003E3A0F">
              <w:t>Scored</w:t>
            </w:r>
          </w:p>
        </w:tc>
        <w:tc>
          <w:tcPr>
            <w:tcW w:w="1231" w:type="dxa"/>
          </w:tcPr>
          <w:p w14:paraId="522A2A57" w14:textId="77777777" w:rsidR="008C6D5A" w:rsidRDefault="008C6D5A" w:rsidP="00E22DFC">
            <w:r>
              <w:t>Q6</w:t>
            </w:r>
          </w:p>
        </w:tc>
        <w:tc>
          <w:tcPr>
            <w:tcW w:w="1286" w:type="dxa"/>
          </w:tcPr>
          <w:p w14:paraId="36A73FF8" w14:textId="77777777" w:rsidR="008C6D5A" w:rsidRDefault="008C6D5A" w:rsidP="00E22DFC">
            <w:r>
              <w:t>25%</w:t>
            </w:r>
          </w:p>
        </w:tc>
      </w:tr>
      <w:tr w:rsidR="008C6D5A" w14:paraId="5E6DF0C4" w14:textId="77777777" w:rsidTr="00B44675">
        <w:tc>
          <w:tcPr>
            <w:tcW w:w="1283" w:type="dxa"/>
            <w:vMerge/>
          </w:tcPr>
          <w:p w14:paraId="412EEE9B" w14:textId="77777777" w:rsidR="008C6D5A" w:rsidRDefault="008C6D5A" w:rsidP="00E22DFC"/>
        </w:tc>
        <w:tc>
          <w:tcPr>
            <w:tcW w:w="1476" w:type="dxa"/>
            <w:vMerge/>
          </w:tcPr>
          <w:p w14:paraId="40848F65" w14:textId="77777777" w:rsidR="008C6D5A" w:rsidRDefault="008C6D5A" w:rsidP="00E22DFC"/>
        </w:tc>
        <w:tc>
          <w:tcPr>
            <w:tcW w:w="1384" w:type="dxa"/>
            <w:vMerge/>
          </w:tcPr>
          <w:p w14:paraId="387DDC6D" w14:textId="77777777" w:rsidR="008C6D5A" w:rsidRDefault="008C6D5A" w:rsidP="00E22DFC"/>
        </w:tc>
        <w:tc>
          <w:tcPr>
            <w:tcW w:w="1231" w:type="dxa"/>
          </w:tcPr>
          <w:p w14:paraId="4F7E070E" w14:textId="77777777" w:rsidR="008C6D5A" w:rsidRDefault="008C6D5A" w:rsidP="00E22DFC">
            <w:r w:rsidRPr="003F53FB">
              <w:t>Scored</w:t>
            </w:r>
          </w:p>
        </w:tc>
        <w:tc>
          <w:tcPr>
            <w:tcW w:w="1231" w:type="dxa"/>
          </w:tcPr>
          <w:p w14:paraId="30E18C8A" w14:textId="77777777" w:rsidR="008C6D5A" w:rsidRDefault="008C6D5A" w:rsidP="00E22DFC">
            <w:r>
              <w:t>Q7</w:t>
            </w:r>
          </w:p>
        </w:tc>
        <w:tc>
          <w:tcPr>
            <w:tcW w:w="1286" w:type="dxa"/>
          </w:tcPr>
          <w:p w14:paraId="57D9458D" w14:textId="77777777" w:rsidR="008C6D5A" w:rsidRDefault="008C6D5A" w:rsidP="00E22DFC">
            <w:r>
              <w:t>35%</w:t>
            </w:r>
          </w:p>
        </w:tc>
      </w:tr>
      <w:tr w:rsidR="00853C27" w14:paraId="5689ADB6" w14:textId="77777777" w:rsidTr="00B44675">
        <w:tc>
          <w:tcPr>
            <w:tcW w:w="1283" w:type="dxa"/>
            <w:vMerge w:val="restart"/>
          </w:tcPr>
          <w:p w14:paraId="3ABA8524" w14:textId="77777777" w:rsidR="00853C27" w:rsidRDefault="00853C27" w:rsidP="00E22DFC">
            <w:pPr>
              <w:jc w:val="center"/>
            </w:pPr>
          </w:p>
          <w:p w14:paraId="77DDF561" w14:textId="51D94D34" w:rsidR="00853C27" w:rsidRDefault="00853C27" w:rsidP="00E22DFC">
            <w:pPr>
              <w:jc w:val="center"/>
            </w:pPr>
            <w:r>
              <w:t xml:space="preserve">Section </w:t>
            </w:r>
            <w:r w:rsidR="00B44675">
              <w:t>2 – Social Value</w:t>
            </w:r>
          </w:p>
          <w:p w14:paraId="20928C2C" w14:textId="6EEA3A51" w:rsidR="00853C27" w:rsidRDefault="00853C27" w:rsidP="00E22DFC">
            <w:pPr>
              <w:jc w:val="center"/>
            </w:pPr>
            <w:r>
              <w:t>10%</w:t>
            </w:r>
          </w:p>
        </w:tc>
        <w:tc>
          <w:tcPr>
            <w:tcW w:w="1476" w:type="dxa"/>
            <w:vMerge w:val="restart"/>
          </w:tcPr>
          <w:p w14:paraId="31184283" w14:textId="77777777" w:rsidR="00853C27" w:rsidRDefault="00853C27" w:rsidP="00E22DFC">
            <w:pPr>
              <w:jc w:val="center"/>
            </w:pPr>
          </w:p>
          <w:p w14:paraId="0ABC5CDB" w14:textId="77777777" w:rsidR="00853C27" w:rsidRDefault="00853C27" w:rsidP="00E22DFC">
            <w:pPr>
              <w:jc w:val="center"/>
            </w:pPr>
            <w:r>
              <w:t>Sustainability &amp; Social Value</w:t>
            </w:r>
          </w:p>
        </w:tc>
        <w:tc>
          <w:tcPr>
            <w:tcW w:w="1384" w:type="dxa"/>
            <w:vMerge w:val="restart"/>
          </w:tcPr>
          <w:p w14:paraId="7742F90C" w14:textId="77777777" w:rsidR="00853C27" w:rsidRDefault="00853C27" w:rsidP="00E22DFC">
            <w:pPr>
              <w:jc w:val="center"/>
              <w:rPr>
                <w:rFonts w:ascii="Calibri" w:hAnsi="Calibri" w:cs="Calibri"/>
                <w:b/>
                <w:bCs/>
                <w:color w:val="000000"/>
                <w:sz w:val="22"/>
                <w:szCs w:val="22"/>
                <w:highlight w:val="yellow"/>
              </w:rPr>
            </w:pPr>
          </w:p>
          <w:p w14:paraId="5F594A1A" w14:textId="2ACC2CCA" w:rsidR="00853C27" w:rsidRDefault="00853C27" w:rsidP="00E22DFC">
            <w:pPr>
              <w:jc w:val="center"/>
            </w:pPr>
            <w:r>
              <w:rPr>
                <w:rFonts w:ascii="Calibri" w:hAnsi="Calibri" w:cs="Calibri"/>
                <w:b/>
                <w:bCs/>
                <w:color w:val="000000"/>
                <w:sz w:val="22"/>
                <w:szCs w:val="22"/>
              </w:rPr>
              <w:t>100%</w:t>
            </w:r>
          </w:p>
        </w:tc>
        <w:tc>
          <w:tcPr>
            <w:tcW w:w="1231" w:type="dxa"/>
          </w:tcPr>
          <w:p w14:paraId="7F7CB450" w14:textId="77777777" w:rsidR="00853C27" w:rsidRPr="003E3A0F" w:rsidRDefault="00853C27" w:rsidP="00E22DFC">
            <w:r w:rsidRPr="003F53FB">
              <w:t>Scored</w:t>
            </w:r>
          </w:p>
        </w:tc>
        <w:tc>
          <w:tcPr>
            <w:tcW w:w="1231" w:type="dxa"/>
          </w:tcPr>
          <w:p w14:paraId="6E1E5E57" w14:textId="77777777" w:rsidR="00853C27" w:rsidRDefault="00853C27" w:rsidP="00E22DFC">
            <w:r>
              <w:t>Q8</w:t>
            </w:r>
          </w:p>
        </w:tc>
        <w:tc>
          <w:tcPr>
            <w:tcW w:w="1286" w:type="dxa"/>
          </w:tcPr>
          <w:p w14:paraId="1E16246C" w14:textId="77777777" w:rsidR="00853C27" w:rsidRDefault="00853C27" w:rsidP="00E22DFC">
            <w:r>
              <w:t>50%</w:t>
            </w:r>
          </w:p>
        </w:tc>
      </w:tr>
      <w:tr w:rsidR="00853C27" w14:paraId="1F387CF5" w14:textId="77777777" w:rsidTr="00B44675">
        <w:tc>
          <w:tcPr>
            <w:tcW w:w="1283" w:type="dxa"/>
            <w:vMerge/>
          </w:tcPr>
          <w:p w14:paraId="7ADA0FCE" w14:textId="77777777" w:rsidR="00853C27" w:rsidRDefault="00853C27" w:rsidP="00E22DFC"/>
        </w:tc>
        <w:tc>
          <w:tcPr>
            <w:tcW w:w="1476" w:type="dxa"/>
            <w:vMerge/>
          </w:tcPr>
          <w:p w14:paraId="1A9D593C" w14:textId="77777777" w:rsidR="00853C27" w:rsidRDefault="00853C27" w:rsidP="00E22DFC"/>
        </w:tc>
        <w:tc>
          <w:tcPr>
            <w:tcW w:w="1384" w:type="dxa"/>
            <w:vMerge/>
          </w:tcPr>
          <w:p w14:paraId="21750EF7" w14:textId="77777777" w:rsidR="00853C27" w:rsidRDefault="00853C27" w:rsidP="00E22DFC"/>
        </w:tc>
        <w:tc>
          <w:tcPr>
            <w:tcW w:w="1231" w:type="dxa"/>
          </w:tcPr>
          <w:p w14:paraId="22CBEE1A" w14:textId="77777777" w:rsidR="00853C27" w:rsidRPr="003E3A0F" w:rsidRDefault="00853C27" w:rsidP="00E22DFC">
            <w:r w:rsidRPr="003F53FB">
              <w:t>Scored</w:t>
            </w:r>
          </w:p>
        </w:tc>
        <w:tc>
          <w:tcPr>
            <w:tcW w:w="1231" w:type="dxa"/>
          </w:tcPr>
          <w:p w14:paraId="047A2328" w14:textId="77777777" w:rsidR="00853C27" w:rsidRDefault="00853C27" w:rsidP="00E22DFC">
            <w:r>
              <w:t>Q9</w:t>
            </w:r>
          </w:p>
        </w:tc>
        <w:tc>
          <w:tcPr>
            <w:tcW w:w="1286" w:type="dxa"/>
          </w:tcPr>
          <w:p w14:paraId="5CA3627D" w14:textId="77777777" w:rsidR="00853C27" w:rsidRDefault="00853C27" w:rsidP="00E22DFC">
            <w:r>
              <w:t>50%</w:t>
            </w:r>
          </w:p>
        </w:tc>
      </w:tr>
      <w:tr w:rsidR="00B44675" w14:paraId="06D14A70" w14:textId="77777777" w:rsidTr="001577B4">
        <w:trPr>
          <w:trHeight w:val="1207"/>
        </w:trPr>
        <w:tc>
          <w:tcPr>
            <w:tcW w:w="1283" w:type="dxa"/>
          </w:tcPr>
          <w:p w14:paraId="7FEF40D8" w14:textId="77777777" w:rsidR="00B44675" w:rsidRDefault="00B44675" w:rsidP="000A6ABE">
            <w:pPr>
              <w:jc w:val="center"/>
            </w:pPr>
          </w:p>
          <w:p w14:paraId="1897A27F" w14:textId="718E4831" w:rsidR="00B44675" w:rsidRDefault="00B44675" w:rsidP="000A6ABE">
            <w:pPr>
              <w:jc w:val="center"/>
            </w:pPr>
            <w:r>
              <w:t>Section 3 - Commercial</w:t>
            </w:r>
          </w:p>
          <w:p w14:paraId="0C4197B7" w14:textId="07A31B19" w:rsidR="00B44675" w:rsidRDefault="00B44675" w:rsidP="000A6ABE">
            <w:pPr>
              <w:jc w:val="center"/>
            </w:pPr>
            <w:r>
              <w:t>50%</w:t>
            </w:r>
          </w:p>
        </w:tc>
        <w:tc>
          <w:tcPr>
            <w:tcW w:w="1476" w:type="dxa"/>
          </w:tcPr>
          <w:p w14:paraId="4B65F616" w14:textId="77777777" w:rsidR="00B44675" w:rsidRDefault="00B44675" w:rsidP="000A6ABE">
            <w:pPr>
              <w:jc w:val="center"/>
            </w:pPr>
          </w:p>
          <w:p w14:paraId="219E8316" w14:textId="0DB5F24E" w:rsidR="00B44675" w:rsidRDefault="00B44675" w:rsidP="000A6ABE">
            <w:pPr>
              <w:jc w:val="center"/>
            </w:pPr>
            <w:r>
              <w:t xml:space="preserve">Commercial Proposal </w:t>
            </w:r>
          </w:p>
        </w:tc>
        <w:tc>
          <w:tcPr>
            <w:tcW w:w="1384" w:type="dxa"/>
          </w:tcPr>
          <w:p w14:paraId="59179558" w14:textId="77777777" w:rsidR="00B44675" w:rsidRDefault="00B44675" w:rsidP="000A6ABE">
            <w:pPr>
              <w:jc w:val="center"/>
              <w:rPr>
                <w:rFonts w:ascii="Calibri" w:hAnsi="Calibri" w:cs="Calibri"/>
                <w:b/>
                <w:bCs/>
                <w:color w:val="000000"/>
                <w:sz w:val="22"/>
                <w:szCs w:val="22"/>
                <w:highlight w:val="yellow"/>
              </w:rPr>
            </w:pPr>
          </w:p>
          <w:p w14:paraId="78C92D34" w14:textId="77777777" w:rsidR="00B44675" w:rsidRDefault="00B44675" w:rsidP="000A6ABE">
            <w:pPr>
              <w:jc w:val="center"/>
            </w:pPr>
            <w:r>
              <w:rPr>
                <w:rFonts w:ascii="Calibri" w:hAnsi="Calibri" w:cs="Calibri"/>
                <w:b/>
                <w:bCs/>
                <w:color w:val="000000"/>
                <w:sz w:val="22"/>
                <w:szCs w:val="22"/>
              </w:rPr>
              <w:t>100%</w:t>
            </w:r>
          </w:p>
        </w:tc>
        <w:tc>
          <w:tcPr>
            <w:tcW w:w="1231" w:type="dxa"/>
          </w:tcPr>
          <w:p w14:paraId="58D814BB" w14:textId="77777777" w:rsidR="00B44675" w:rsidRPr="003E3A0F" w:rsidRDefault="00B44675" w:rsidP="000A6ABE">
            <w:r w:rsidRPr="003F53FB">
              <w:t>Scored</w:t>
            </w:r>
          </w:p>
        </w:tc>
        <w:tc>
          <w:tcPr>
            <w:tcW w:w="1231" w:type="dxa"/>
          </w:tcPr>
          <w:p w14:paraId="74A0390D" w14:textId="5ADF6A16" w:rsidR="00B44675" w:rsidRDefault="00B44675" w:rsidP="000A6ABE">
            <w:r>
              <w:t>Q10</w:t>
            </w:r>
          </w:p>
        </w:tc>
        <w:tc>
          <w:tcPr>
            <w:tcW w:w="1286" w:type="dxa"/>
          </w:tcPr>
          <w:p w14:paraId="41B98FE0" w14:textId="77777777" w:rsidR="00B44675" w:rsidRDefault="00B44675" w:rsidP="000A6ABE">
            <w:r>
              <w:t>50%</w:t>
            </w:r>
          </w:p>
        </w:tc>
      </w:tr>
    </w:tbl>
    <w:p w14:paraId="1117A346" w14:textId="77777777" w:rsidR="00782A03" w:rsidRPr="002013EE" w:rsidRDefault="00782A03" w:rsidP="00782A03">
      <w:pPr>
        <w:pStyle w:val="Body3"/>
        <w:ind w:left="0"/>
        <w:rPr>
          <w:rFonts w:cs="Arial"/>
        </w:rPr>
      </w:pPr>
    </w:p>
    <w:p w14:paraId="52DF7D69" w14:textId="77777777" w:rsidR="00782A03" w:rsidRPr="00654459" w:rsidRDefault="00782A03" w:rsidP="00782A03">
      <w:pPr>
        <w:pStyle w:val="Heading3"/>
        <w:tabs>
          <w:tab w:val="clear" w:pos="2393"/>
          <w:tab w:val="num" w:pos="1418"/>
        </w:tabs>
        <w:ind w:left="1418" w:hanging="709"/>
        <w:rPr>
          <w:rFonts w:cs="Arial"/>
        </w:rPr>
      </w:pPr>
      <w:r w:rsidRPr="00654459">
        <w:rPr>
          <w:rFonts w:cs="Arial"/>
        </w:rPr>
        <w:t xml:space="preserve">The Quality Response will be scored: (1) independently by the evaluators; and then (2) in a group consensus as part of a moderation meeting.  During the independent evaluation process, each evaluator will separately scrutinise the quality of answers given by Tenderers.  Each evaluator will then allocate a score for the answer in accordance with the scoring methodology above and produce their written reasons for the same.  The Authority will then hold a moderation meeting in relation to the scores of the Quality Response questions.  During the moderation meeting, the evaluators will discuss the independent scores until they reach a consensus regarding the scores that should be attributed to each Tenderer’s response to the questions.  Once all consensus scores have been agreed and the weightings for each question (as set out in ITT Schedule 4) have been applied, each Tenderer’s scores will be added together to provide a total weighting for the Quality Response out of a maximum of </w:t>
      </w:r>
      <w:r>
        <w:rPr>
          <w:rFonts w:cs="Arial"/>
        </w:rPr>
        <w:t>100</w:t>
      </w:r>
      <w:r w:rsidRPr="00654459">
        <w:rPr>
          <w:rFonts w:cs="Arial"/>
        </w:rPr>
        <w:t>%.  The rationale for each consensus score shall be documented in the moderation report.</w:t>
      </w:r>
    </w:p>
    <w:p w14:paraId="62DAFBD6" w14:textId="77777777" w:rsidR="00782A03" w:rsidRPr="002013EE" w:rsidRDefault="00782A03" w:rsidP="00782A03">
      <w:pPr>
        <w:pStyle w:val="Heading3"/>
        <w:tabs>
          <w:tab w:val="clear" w:pos="2393"/>
          <w:tab w:val="num" w:pos="1418"/>
        </w:tabs>
        <w:ind w:hanging="1684"/>
        <w:rPr>
          <w:rFonts w:cs="Arial"/>
        </w:rPr>
      </w:pPr>
      <w:r w:rsidRPr="002013EE">
        <w:rPr>
          <w:rFonts w:cs="Arial"/>
        </w:rPr>
        <w:t>An explanation of the evaluation approach for the Quality Response is as follows:</w:t>
      </w:r>
    </w:p>
    <w:p w14:paraId="05FC20A7" w14:textId="77777777" w:rsidR="00782A03" w:rsidRPr="005A5526" w:rsidRDefault="00782A03" w:rsidP="00782A03">
      <w:pPr>
        <w:pStyle w:val="Heading4"/>
        <w:tabs>
          <w:tab w:val="clear" w:pos="3113"/>
          <w:tab w:val="num" w:pos="2268"/>
        </w:tabs>
        <w:ind w:left="2268" w:hanging="567"/>
        <w:rPr>
          <w:rFonts w:cs="Arial"/>
        </w:rPr>
      </w:pPr>
      <w:r w:rsidRPr="002013EE">
        <w:rPr>
          <w:rFonts w:cs="Arial"/>
        </w:rPr>
        <w:t>Bidders will be scored from 0 to 5 for each question in the Quality Response according to the specified weighting.  The scoring methodology is explained in the table above.</w:t>
      </w:r>
    </w:p>
    <w:p w14:paraId="347D6D54" w14:textId="77777777" w:rsidR="00782A03" w:rsidRPr="005A5526" w:rsidRDefault="00782A03" w:rsidP="00782A03">
      <w:pPr>
        <w:pStyle w:val="Heading4"/>
        <w:tabs>
          <w:tab w:val="clear" w:pos="3113"/>
          <w:tab w:val="num" w:pos="2268"/>
        </w:tabs>
        <w:ind w:left="2268" w:hanging="567"/>
        <w:rPr>
          <w:rFonts w:cs="Arial"/>
        </w:rPr>
      </w:pPr>
      <w:r w:rsidRPr="00990A17">
        <w:rPr>
          <w:rFonts w:cs="Arial"/>
        </w:rPr>
        <w:t>The score for each Quality Response question and associated weightings will be used to return a total Quality Response evaluation score out of 100%.</w:t>
      </w:r>
    </w:p>
    <w:p w14:paraId="4AD7EE01" w14:textId="77777777" w:rsidR="00782A03" w:rsidRPr="006409AE" w:rsidRDefault="00782A03" w:rsidP="00782A03">
      <w:pPr>
        <w:pStyle w:val="Heading4"/>
        <w:tabs>
          <w:tab w:val="clear" w:pos="3113"/>
          <w:tab w:val="num" w:pos="2268"/>
        </w:tabs>
        <w:ind w:left="2268" w:hanging="567"/>
        <w:rPr>
          <w:rFonts w:cs="Arial"/>
        </w:rPr>
      </w:pPr>
      <w:r w:rsidRPr="006409AE">
        <w:rPr>
          <w:rFonts w:cs="Arial"/>
        </w:rPr>
        <w:t>The overall quality score will be calculated as follows:</w:t>
      </w:r>
    </w:p>
    <w:p w14:paraId="58D288EF" w14:textId="77777777" w:rsidR="00782A03" w:rsidRPr="002013EE" w:rsidRDefault="00782A03" w:rsidP="00782A03">
      <w:pPr>
        <w:pStyle w:val="Body3"/>
        <w:ind w:left="1418"/>
        <w:rPr>
          <w:rFonts w:cs="Arial"/>
        </w:rPr>
      </w:pPr>
      <w:r w:rsidRPr="002013EE">
        <w:rPr>
          <w:rFonts w:cs="Arial"/>
        </w:rPr>
        <w:t>The Tenderer’s Quality Response score out of 5 for each Quality Response question will be converted into a percentage. For example: 4 out of 5 = 80%</w:t>
      </w:r>
    </w:p>
    <w:p w14:paraId="1FDC1A3C" w14:textId="77777777" w:rsidR="00782A03" w:rsidRPr="002013EE" w:rsidRDefault="00782A03" w:rsidP="00782A03">
      <w:pPr>
        <w:pStyle w:val="Body3"/>
        <w:ind w:left="1418"/>
        <w:rPr>
          <w:rFonts w:cs="Arial"/>
        </w:rPr>
      </w:pPr>
      <w:r w:rsidRPr="002013EE">
        <w:rPr>
          <w:rFonts w:cs="Arial"/>
        </w:rPr>
        <w:lastRenderedPageBreak/>
        <w:t xml:space="preserve">This percentage will then be multiplied by the weighting set for that question. </w:t>
      </w:r>
    </w:p>
    <w:p w14:paraId="59E7285E" w14:textId="77777777" w:rsidR="00782A03" w:rsidRPr="002013EE" w:rsidRDefault="00782A03" w:rsidP="00782A03">
      <w:pPr>
        <w:pStyle w:val="Body3"/>
        <w:ind w:left="1418"/>
        <w:rPr>
          <w:rFonts w:cs="Arial"/>
        </w:rPr>
      </w:pPr>
      <w:r w:rsidRPr="002013EE">
        <w:rPr>
          <w:rFonts w:cs="Arial"/>
        </w:rPr>
        <w:t>Question Weighting (20%) x % Score (i.e., score of 4 would equate to 80) / 100 = 16%</w:t>
      </w:r>
    </w:p>
    <w:p w14:paraId="14047D4F" w14:textId="77777777" w:rsidR="00782A03" w:rsidRPr="002013EE" w:rsidRDefault="00782A03" w:rsidP="00782A03">
      <w:pPr>
        <w:pStyle w:val="Body3"/>
        <w:ind w:left="1418"/>
        <w:rPr>
          <w:rFonts w:cs="Arial"/>
        </w:rPr>
      </w:pPr>
      <w:r w:rsidRPr="002013EE">
        <w:rPr>
          <w:rFonts w:cs="Arial"/>
        </w:rPr>
        <w:t xml:space="preserve">The % </w:t>
      </w:r>
      <w:r>
        <w:rPr>
          <w:rFonts w:cs="Arial"/>
        </w:rPr>
        <w:t>s</w:t>
      </w:r>
      <w:r w:rsidRPr="002013EE">
        <w:rPr>
          <w:rFonts w:cs="Arial"/>
        </w:rPr>
        <w:t xml:space="preserve">cores for each Quality Response question will then be added together to determine a total Quality </w:t>
      </w:r>
      <w:r w:rsidRPr="004E6B0C">
        <w:rPr>
          <w:rFonts w:cs="Arial"/>
          <w:b/>
          <w:bCs/>
        </w:rPr>
        <w:t>Response</w:t>
      </w:r>
      <w:r w:rsidRPr="002013EE">
        <w:rPr>
          <w:rFonts w:cs="Arial"/>
        </w:rPr>
        <w:t xml:space="preserve"> evaluation score out of 100.</w:t>
      </w:r>
    </w:p>
    <w:p w14:paraId="0B480D67" w14:textId="77777777" w:rsidR="00782A03" w:rsidRPr="002013EE" w:rsidRDefault="00782A03" w:rsidP="00782A03">
      <w:pPr>
        <w:pStyle w:val="Body3"/>
        <w:ind w:left="1418"/>
        <w:rPr>
          <w:rFonts w:cs="Arial"/>
        </w:rPr>
      </w:pPr>
      <w:r>
        <w:rPr>
          <w:rFonts w:cs="Arial"/>
        </w:rPr>
        <w:t>The % s</w:t>
      </w:r>
      <w:r w:rsidRPr="002013EE">
        <w:rPr>
          <w:rFonts w:cs="Arial"/>
        </w:rPr>
        <w:t xml:space="preserve">core out of 100 will then be divided by 100 and multiplied by the quality weighting to calculate the final weighted Quality Response score.   </w:t>
      </w:r>
    </w:p>
    <w:p w14:paraId="6636E9C1" w14:textId="77777777" w:rsidR="00782A03" w:rsidRPr="002013EE" w:rsidRDefault="00782A03" w:rsidP="00782A03">
      <w:pPr>
        <w:pStyle w:val="Body3"/>
        <w:ind w:left="1418"/>
        <w:rPr>
          <w:rFonts w:cs="Arial"/>
        </w:rPr>
      </w:pPr>
      <w:r w:rsidRPr="002013EE">
        <w:rPr>
          <w:rFonts w:cs="Arial"/>
        </w:rPr>
        <w:t xml:space="preserve">Score out of 100 (58.00) / 100 x </w:t>
      </w:r>
      <w:r>
        <w:rPr>
          <w:rFonts w:cs="Arial"/>
        </w:rPr>
        <w:t>6</w:t>
      </w:r>
      <w:r w:rsidRPr="002013EE">
        <w:rPr>
          <w:rFonts w:cs="Arial"/>
        </w:rPr>
        <w:t xml:space="preserve">0 = </w:t>
      </w:r>
      <w:r>
        <w:rPr>
          <w:rFonts w:cs="Arial"/>
        </w:rPr>
        <w:t>34.8</w:t>
      </w:r>
    </w:p>
    <w:p w14:paraId="63B279F0" w14:textId="77777777" w:rsidR="00782A03" w:rsidRDefault="00782A03" w:rsidP="00782A03">
      <w:pPr>
        <w:pStyle w:val="Heading2"/>
        <w:rPr>
          <w:rFonts w:cs="Arial"/>
          <w:b/>
        </w:rPr>
      </w:pPr>
      <w:r w:rsidRPr="002013EE">
        <w:rPr>
          <w:rFonts w:cs="Arial"/>
          <w:b/>
        </w:rPr>
        <w:t>Price Evaluation</w:t>
      </w:r>
    </w:p>
    <w:p w14:paraId="50FCCA72" w14:textId="77777777" w:rsidR="00782A03" w:rsidRPr="00BE434A" w:rsidRDefault="00782A03" w:rsidP="00782A03">
      <w:pPr>
        <w:pStyle w:val="Heading3"/>
        <w:tabs>
          <w:tab w:val="clear" w:pos="2393"/>
          <w:tab w:val="num" w:pos="1418"/>
        </w:tabs>
        <w:ind w:left="1418" w:hanging="709"/>
        <w:rPr>
          <w:rFonts w:cs="Arial"/>
        </w:rPr>
      </w:pPr>
      <w:r w:rsidRPr="00BE434A">
        <w:rPr>
          <w:rFonts w:cs="Arial"/>
        </w:rPr>
        <w:t>The lowest sustainable indicative total price will be given 100% of the price weighting, with other Tenders expressed as an inverse proportion of the lowest price.  This will produce the total weighted price scores.</w:t>
      </w:r>
    </w:p>
    <w:p w14:paraId="0CEF6497" w14:textId="77777777" w:rsidR="00782A03" w:rsidRPr="00BE434A" w:rsidRDefault="00782A03" w:rsidP="00782A03">
      <w:pPr>
        <w:pStyle w:val="Body3"/>
        <w:rPr>
          <w:rFonts w:cs="Arial"/>
          <w:b/>
          <w:bCs/>
        </w:rPr>
      </w:pPr>
      <w:r w:rsidRPr="00BE434A">
        <w:rPr>
          <w:rFonts w:cs="Arial"/>
          <w:b/>
          <w:bCs/>
        </w:rPr>
        <w:t xml:space="preserve">Lowest sustainable indicative total price / Tender Price x 40% = Weighted Price </w:t>
      </w:r>
    </w:p>
    <w:p w14:paraId="56F29AEB" w14:textId="77777777" w:rsidR="00782A03" w:rsidRPr="002013EE" w:rsidRDefault="00782A03" w:rsidP="00782A03">
      <w:pPr>
        <w:pStyle w:val="Body3"/>
        <w:ind w:left="1418"/>
        <w:rPr>
          <w:rFonts w:cs="Arial"/>
        </w:rPr>
      </w:pPr>
      <w:r w:rsidRPr="00BE434A">
        <w:rPr>
          <w:rFonts w:cs="Arial"/>
        </w:rPr>
        <w:t>Tenderers must complete the Pricing Schedule (ITT Schedule 5) in the exact format set out in the schedule.  The Pricing Schedule must be returned as a separate attachment to ITT Schedule 4 (Tender Response Document).  If the Pricing Schedule (Schedule 5) is not received as a separate attachment or is received in any other format to that of the original format in the schedule, the Authority reserves the right not to consider the Tender.</w:t>
      </w:r>
    </w:p>
    <w:p w14:paraId="342E0DB3" w14:textId="77777777" w:rsidR="00782A03" w:rsidRPr="002013EE" w:rsidRDefault="00782A03" w:rsidP="00782A03">
      <w:pPr>
        <w:pStyle w:val="Heading3"/>
        <w:tabs>
          <w:tab w:val="clear" w:pos="2393"/>
          <w:tab w:val="num" w:pos="1418"/>
        </w:tabs>
        <w:ind w:left="1418" w:hanging="709"/>
        <w:rPr>
          <w:rFonts w:cs="Arial"/>
        </w:rPr>
      </w:pPr>
      <w:r w:rsidRPr="002013EE">
        <w:rPr>
          <w:rFonts w:cs="Arial"/>
        </w:rPr>
        <w:t xml:space="preserve">All prices shall be stated in pounds sterling and exclusive of VAT. </w:t>
      </w:r>
    </w:p>
    <w:p w14:paraId="65D06E2E" w14:textId="77777777" w:rsidR="00782A03" w:rsidRPr="002013EE" w:rsidRDefault="00782A03" w:rsidP="00782A03">
      <w:pPr>
        <w:pStyle w:val="Heading3"/>
        <w:tabs>
          <w:tab w:val="clear" w:pos="2393"/>
          <w:tab w:val="num" w:pos="1418"/>
        </w:tabs>
        <w:ind w:left="1418" w:hanging="709"/>
        <w:rPr>
          <w:rFonts w:cs="Arial"/>
        </w:rPr>
      </w:pPr>
      <w:r w:rsidRPr="002013EE">
        <w:rPr>
          <w:rFonts w:cs="Arial"/>
        </w:rPr>
        <w:t>Tenderers must also show all costs that will be associated with the Contract for example rates or expenses.  The Authority will not consider claims for extra payment for items that have not been specified.</w:t>
      </w:r>
    </w:p>
    <w:p w14:paraId="081FD8F8" w14:textId="77777777" w:rsidR="00782A03" w:rsidRPr="002013EE" w:rsidRDefault="00782A03" w:rsidP="00782A03">
      <w:pPr>
        <w:pStyle w:val="Heading2"/>
        <w:rPr>
          <w:rFonts w:cs="Arial"/>
          <w:b/>
        </w:rPr>
      </w:pPr>
      <w:r w:rsidRPr="002013EE">
        <w:rPr>
          <w:rFonts w:cs="Arial"/>
          <w:b/>
        </w:rPr>
        <w:t xml:space="preserve">Calculation of total scores </w:t>
      </w:r>
    </w:p>
    <w:p w14:paraId="48D3580B" w14:textId="77777777" w:rsidR="00782A03" w:rsidRPr="002013EE" w:rsidRDefault="00782A03" w:rsidP="00782A03">
      <w:pPr>
        <w:pStyle w:val="Heading3"/>
        <w:tabs>
          <w:tab w:val="clear" w:pos="2393"/>
          <w:tab w:val="num" w:pos="1418"/>
        </w:tabs>
        <w:ind w:left="1418" w:hanging="709"/>
        <w:rPr>
          <w:rFonts w:cs="Arial"/>
        </w:rPr>
      </w:pPr>
      <w:r w:rsidRPr="002013EE">
        <w:rPr>
          <w:rFonts w:cs="Arial"/>
        </w:rPr>
        <w:t xml:space="preserve">Once the Quality Response score (from the Quality Response questions) and </w:t>
      </w:r>
      <w:r w:rsidRPr="00490020">
        <w:rPr>
          <w:rFonts w:cs="Arial"/>
        </w:rPr>
        <w:t>weighted price have</w:t>
      </w:r>
      <w:r w:rsidRPr="002013EE">
        <w:rPr>
          <w:rFonts w:cs="Arial"/>
        </w:rPr>
        <w:t xml:space="preserve"> been calculated, they will be combined to produce the overall score for each Tender upon which all Tenders will be ranked.</w:t>
      </w:r>
    </w:p>
    <w:p w14:paraId="6EE56F71" w14:textId="77777777" w:rsidR="00782A03" w:rsidRPr="002013EE" w:rsidRDefault="00782A03" w:rsidP="00782A03">
      <w:pPr>
        <w:pStyle w:val="Heading3"/>
        <w:tabs>
          <w:tab w:val="clear" w:pos="2393"/>
          <w:tab w:val="num" w:pos="1418"/>
        </w:tabs>
        <w:ind w:left="1418" w:hanging="709"/>
        <w:rPr>
          <w:rFonts w:cs="Arial"/>
        </w:rPr>
      </w:pPr>
      <w:r>
        <w:rPr>
          <w:rFonts w:cs="Arial"/>
        </w:rPr>
        <w:t>The total w</w:t>
      </w:r>
      <w:r w:rsidRPr="002013EE">
        <w:rPr>
          <w:rFonts w:cs="Arial"/>
        </w:rPr>
        <w:t xml:space="preserve">eighted </w:t>
      </w:r>
      <w:r>
        <w:rPr>
          <w:rFonts w:cs="Arial"/>
        </w:rPr>
        <w:t>s</w:t>
      </w:r>
      <w:r w:rsidRPr="002013EE">
        <w:rPr>
          <w:rFonts w:cs="Arial"/>
        </w:rPr>
        <w:t>core out of 100 will be calculated as follows:</w:t>
      </w:r>
    </w:p>
    <w:p w14:paraId="72F12CE5" w14:textId="77777777" w:rsidR="00782A03" w:rsidRPr="002013EE" w:rsidRDefault="00782A03" w:rsidP="00782A03">
      <w:pPr>
        <w:pStyle w:val="Heading3"/>
        <w:numPr>
          <w:ilvl w:val="0"/>
          <w:numId w:val="0"/>
        </w:numPr>
        <w:tabs>
          <w:tab w:val="num" w:pos="1418"/>
        </w:tabs>
        <w:ind w:left="1418" w:hanging="709"/>
        <w:rPr>
          <w:rFonts w:cs="Arial"/>
        </w:rPr>
      </w:pPr>
      <w:r>
        <w:rPr>
          <w:rFonts w:cs="Arial"/>
        </w:rPr>
        <w:t>Final score out of 100 = total w</w:t>
      </w:r>
      <w:r w:rsidRPr="002013EE">
        <w:rPr>
          <w:rFonts w:cs="Arial"/>
        </w:rPr>
        <w:t>eighted Quality</w:t>
      </w:r>
      <w:r>
        <w:rPr>
          <w:rFonts w:cs="Arial"/>
        </w:rPr>
        <w:t xml:space="preserve"> Response s</w:t>
      </w:r>
      <w:r w:rsidRPr="002013EE">
        <w:rPr>
          <w:rFonts w:cs="Arial"/>
        </w:rPr>
        <w:t xml:space="preserve">core + </w:t>
      </w:r>
      <w:r>
        <w:rPr>
          <w:rFonts w:cs="Arial"/>
        </w:rPr>
        <w:t>total weighted price s</w:t>
      </w:r>
      <w:r w:rsidRPr="002013EE">
        <w:rPr>
          <w:rFonts w:cs="Arial"/>
        </w:rPr>
        <w:t>core</w:t>
      </w:r>
    </w:p>
    <w:p w14:paraId="29544E4B" w14:textId="77777777" w:rsidR="00782A03" w:rsidRPr="002013EE" w:rsidRDefault="00782A03" w:rsidP="00782A03">
      <w:pPr>
        <w:pStyle w:val="Heading1"/>
        <w:rPr>
          <w:rFonts w:cs="Arial"/>
        </w:rPr>
      </w:pPr>
      <w:bookmarkStart w:id="43" w:name="_Toc97276442"/>
      <w:r w:rsidRPr="002013EE">
        <w:rPr>
          <w:rFonts w:cs="Arial"/>
        </w:rPr>
        <w:t>CONTRACT AWARD</w:t>
      </w:r>
      <w:bookmarkEnd w:id="43"/>
    </w:p>
    <w:p w14:paraId="224C6BE3" w14:textId="77777777" w:rsidR="00782A03" w:rsidRPr="002013EE" w:rsidRDefault="00782A03" w:rsidP="00782A03">
      <w:pPr>
        <w:pStyle w:val="Heading2"/>
        <w:rPr>
          <w:rFonts w:cs="Arial"/>
        </w:rPr>
      </w:pPr>
      <w:r w:rsidRPr="002013EE">
        <w:rPr>
          <w:rFonts w:cs="Arial"/>
        </w:rPr>
        <w:t xml:space="preserve">Tenders shall be evaluated by the Authority using the same </w:t>
      </w:r>
      <w:r w:rsidRPr="008A00A2">
        <w:rPr>
          <w:rFonts w:cs="Arial"/>
        </w:rPr>
        <w:t xml:space="preserve">Evaluation Criteria and Scoring Methodology as set out above in paragraphs </w:t>
      </w:r>
      <w:r w:rsidRPr="008A00A2">
        <w:rPr>
          <w:rFonts w:cs="Arial"/>
        </w:rPr>
        <w:fldChar w:fldCharType="begin"/>
      </w:r>
      <w:r w:rsidRPr="008A00A2">
        <w:rPr>
          <w:rFonts w:cs="Arial"/>
        </w:rPr>
        <w:instrText xml:space="preserve"> REF _Ref95768192 \r \h  \* MERGEFORMAT </w:instrText>
      </w:r>
      <w:r w:rsidRPr="008A00A2">
        <w:rPr>
          <w:rFonts w:cs="Arial"/>
        </w:rPr>
      </w:r>
      <w:r w:rsidRPr="008A00A2">
        <w:rPr>
          <w:rFonts w:cs="Arial"/>
        </w:rPr>
        <w:fldChar w:fldCharType="separate"/>
      </w:r>
      <w:r w:rsidRPr="008A00A2">
        <w:rPr>
          <w:rFonts w:cs="Arial"/>
        </w:rPr>
        <w:t>21</w:t>
      </w:r>
      <w:r w:rsidRPr="008A00A2">
        <w:rPr>
          <w:rFonts w:cs="Arial"/>
        </w:rPr>
        <w:fldChar w:fldCharType="end"/>
      </w:r>
      <w:r w:rsidRPr="008A00A2">
        <w:rPr>
          <w:rFonts w:cs="Arial"/>
        </w:rPr>
        <w:t xml:space="preserve"> and </w:t>
      </w:r>
      <w:r w:rsidRPr="008A00A2">
        <w:rPr>
          <w:rFonts w:cs="Arial"/>
        </w:rPr>
        <w:fldChar w:fldCharType="begin"/>
      </w:r>
      <w:r w:rsidRPr="008A00A2">
        <w:rPr>
          <w:rFonts w:cs="Arial"/>
        </w:rPr>
        <w:instrText xml:space="preserve"> REF _Ref95768200 \r \h  \* MERGEFORMAT </w:instrText>
      </w:r>
      <w:r w:rsidRPr="008A00A2">
        <w:rPr>
          <w:rFonts w:cs="Arial"/>
        </w:rPr>
      </w:r>
      <w:r w:rsidRPr="008A00A2">
        <w:rPr>
          <w:rFonts w:cs="Arial"/>
        </w:rPr>
        <w:fldChar w:fldCharType="separate"/>
      </w:r>
      <w:r w:rsidRPr="008A00A2">
        <w:rPr>
          <w:rFonts w:cs="Arial"/>
        </w:rPr>
        <w:t>22</w:t>
      </w:r>
      <w:r w:rsidRPr="008A00A2">
        <w:rPr>
          <w:rFonts w:cs="Arial"/>
        </w:rPr>
        <w:fldChar w:fldCharType="end"/>
      </w:r>
      <w:r w:rsidRPr="008A00A2">
        <w:rPr>
          <w:rFonts w:cs="Arial"/>
        </w:rPr>
        <w:t xml:space="preserve"> above except in respect of the Legal Criteria which shall be Pass/Fail and, subject to the provisions below, the Contract shall be awarded to the Tenderer offering the most economically</w:t>
      </w:r>
      <w:r w:rsidRPr="002013EE">
        <w:rPr>
          <w:rFonts w:cs="Arial"/>
        </w:rPr>
        <w:t xml:space="preserve"> </w:t>
      </w:r>
      <w:r>
        <w:rPr>
          <w:rFonts w:cs="Arial"/>
        </w:rPr>
        <w:t>a</w:t>
      </w:r>
      <w:r w:rsidRPr="002013EE">
        <w:rPr>
          <w:rFonts w:cs="Arial"/>
        </w:rPr>
        <w:t xml:space="preserve">dvantageous </w:t>
      </w:r>
      <w:r>
        <w:rPr>
          <w:rFonts w:cs="Arial"/>
        </w:rPr>
        <w:t>t</w:t>
      </w:r>
      <w:r w:rsidRPr="002013EE">
        <w:rPr>
          <w:rFonts w:cs="Arial"/>
        </w:rPr>
        <w:t>ender on the basis of the highest scoring compliant Tender</w:t>
      </w:r>
      <w:r>
        <w:rPr>
          <w:rFonts w:cs="Arial"/>
        </w:rPr>
        <w:t>(</w:t>
      </w:r>
      <w:r w:rsidRPr="002013EE">
        <w:rPr>
          <w:rFonts w:cs="Arial"/>
        </w:rPr>
        <w:t>s</w:t>
      </w:r>
      <w:r>
        <w:rPr>
          <w:rFonts w:cs="Arial"/>
        </w:rPr>
        <w:t>)</w:t>
      </w:r>
      <w:r w:rsidRPr="002013EE">
        <w:rPr>
          <w:rFonts w:cs="Arial"/>
        </w:rPr>
        <w:t>.</w:t>
      </w:r>
    </w:p>
    <w:p w14:paraId="68D3B8BB" w14:textId="77777777" w:rsidR="00782A03" w:rsidRPr="002013EE" w:rsidRDefault="00782A03" w:rsidP="00782A03">
      <w:pPr>
        <w:pStyle w:val="Heading2"/>
        <w:rPr>
          <w:rFonts w:cs="Arial"/>
        </w:rPr>
      </w:pPr>
      <w:r w:rsidRPr="002013EE">
        <w:rPr>
          <w:rFonts w:cs="Arial"/>
        </w:rPr>
        <w:t>Contract award is subject to the formal approval process of the Authority. Until all necessary approvals are obtained</w:t>
      </w:r>
      <w:r>
        <w:rPr>
          <w:rFonts w:cs="Arial"/>
        </w:rPr>
        <w:t>,</w:t>
      </w:r>
      <w:r w:rsidRPr="002013EE">
        <w:rPr>
          <w:rFonts w:cs="Arial"/>
        </w:rPr>
        <w:t xml:space="preserve"> and the standstill period completed, no Contract will be entered into. The Contract will form when the Contract is signed by both parties.</w:t>
      </w:r>
    </w:p>
    <w:p w14:paraId="1D62D2E6" w14:textId="77777777" w:rsidR="00782A03" w:rsidRPr="002013EE" w:rsidRDefault="00782A03" w:rsidP="00782A03">
      <w:pPr>
        <w:pStyle w:val="Heading2"/>
        <w:rPr>
          <w:rFonts w:cs="Arial"/>
        </w:rPr>
      </w:pPr>
      <w:r w:rsidRPr="002013EE">
        <w:rPr>
          <w:rFonts w:cs="Arial"/>
        </w:rPr>
        <w:t xml:space="preserve">Once the Authority has reached a </w:t>
      </w:r>
      <w:r w:rsidRPr="00F910D5">
        <w:rPr>
          <w:rFonts w:cs="Arial"/>
        </w:rPr>
        <w:t>decision in respect of a Contract award it will notify all Tenderers of that decision and provide for a standstill period in accordance with the Regulations before</w:t>
      </w:r>
      <w:r w:rsidRPr="002013EE">
        <w:rPr>
          <w:rFonts w:cs="Arial"/>
        </w:rPr>
        <w:t xml:space="preserve"> entering into the Contract.</w:t>
      </w:r>
    </w:p>
    <w:p w14:paraId="734189C8" w14:textId="77777777" w:rsidR="00782A03" w:rsidRPr="002013EE" w:rsidRDefault="00782A03" w:rsidP="00782A03">
      <w:pPr>
        <w:pStyle w:val="Heading1"/>
        <w:rPr>
          <w:rFonts w:cs="Arial"/>
        </w:rPr>
      </w:pPr>
      <w:bookmarkStart w:id="44" w:name="_Toc97276443"/>
      <w:r w:rsidRPr="002013EE">
        <w:rPr>
          <w:rFonts w:cs="Arial"/>
        </w:rPr>
        <w:t>NOTIFICATION OF AWARD AND STANDSTILL</w:t>
      </w:r>
      <w:bookmarkEnd w:id="44"/>
    </w:p>
    <w:p w14:paraId="344FC1C2" w14:textId="77777777" w:rsidR="00782A03" w:rsidRPr="002013EE" w:rsidRDefault="00782A03" w:rsidP="00782A03">
      <w:pPr>
        <w:pStyle w:val="Heading2"/>
        <w:rPr>
          <w:rFonts w:cs="Arial"/>
        </w:rPr>
      </w:pPr>
      <w:r w:rsidRPr="002013EE">
        <w:rPr>
          <w:rFonts w:cs="Arial"/>
        </w:rPr>
        <w:lastRenderedPageBreak/>
        <w:t xml:space="preserve">A Contract award notification letter will be sent to each Tenderer </w:t>
      </w:r>
      <w:r>
        <w:rPr>
          <w:rFonts w:cs="Arial"/>
        </w:rPr>
        <w:t>i</w:t>
      </w:r>
      <w:r w:rsidRPr="002013EE">
        <w:rPr>
          <w:rFonts w:cs="Arial"/>
        </w:rPr>
        <w:t>n accordance with Regulation 86 of the Regulations.</w:t>
      </w:r>
    </w:p>
    <w:p w14:paraId="72C8EBF1" w14:textId="77777777" w:rsidR="00782A03" w:rsidRDefault="00782A03" w:rsidP="00782A03">
      <w:pPr>
        <w:pStyle w:val="Heading2"/>
        <w:rPr>
          <w:rFonts w:cs="Arial"/>
        </w:rPr>
      </w:pPr>
      <w:r w:rsidRPr="00E4761E">
        <w:rPr>
          <w:rFonts w:cs="Arial"/>
        </w:rPr>
        <w:t xml:space="preserve">The </w:t>
      </w:r>
      <w:r w:rsidRPr="00F910D5">
        <w:rPr>
          <w:rFonts w:cs="Arial"/>
        </w:rPr>
        <w:t>Authority is required by the Regulations to observe a mandatory minimum</w:t>
      </w:r>
      <w:r w:rsidRPr="00E4761E">
        <w:rPr>
          <w:rFonts w:cs="Arial"/>
        </w:rPr>
        <w:t xml:space="preserve"> ten (10) day standstill period. Details of the dates of the standstill period will be outlined in the Contract award notification letter.</w:t>
      </w:r>
    </w:p>
    <w:p w14:paraId="0E2A857C" w14:textId="7BCCB9D5" w:rsidR="00782A03" w:rsidRDefault="00782A03" w:rsidP="00782A03">
      <w:pPr>
        <w:spacing w:after="200" w:line="276" w:lineRule="auto"/>
        <w:jc w:val="left"/>
      </w:pPr>
    </w:p>
    <w:sectPr w:rsidR="00782A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4BD00" w14:textId="77777777" w:rsidR="00A1049D" w:rsidRDefault="00A1049D" w:rsidP="00782A03">
      <w:r>
        <w:separator/>
      </w:r>
    </w:p>
  </w:endnote>
  <w:endnote w:type="continuationSeparator" w:id="0">
    <w:p w14:paraId="54DA42A1" w14:textId="77777777" w:rsidR="00A1049D" w:rsidRDefault="00A1049D" w:rsidP="0078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A0682" w14:textId="77777777" w:rsidR="00A1049D" w:rsidRDefault="00A1049D" w:rsidP="00782A03">
      <w:r>
        <w:separator/>
      </w:r>
    </w:p>
  </w:footnote>
  <w:footnote w:type="continuationSeparator" w:id="0">
    <w:p w14:paraId="04AC5741" w14:textId="77777777" w:rsidR="00A1049D" w:rsidRDefault="00A1049D" w:rsidP="00782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1BA5D52"/>
    <w:lvl w:ilvl="0">
      <w:start w:val="1"/>
      <w:numFmt w:val="decimal"/>
      <w:pStyle w:val="Heading1"/>
      <w:lvlText w:val="%1."/>
      <w:lvlJc w:val="left"/>
      <w:pPr>
        <w:tabs>
          <w:tab w:val="num" w:pos="0"/>
        </w:tabs>
        <w:ind w:left="720" w:hanging="720"/>
      </w:pPr>
      <w:rPr>
        <w:rFonts w:ascii="Arial" w:hAnsi="Arial" w:hint="default"/>
        <w:b w:val="0"/>
        <w:i w:val="0"/>
        <w:sz w:val="20"/>
      </w:rPr>
    </w:lvl>
    <w:lvl w:ilvl="1">
      <w:start w:val="1"/>
      <w:numFmt w:val="decimal"/>
      <w:pStyle w:val="Heading2"/>
      <w:lvlText w:val="%1.%2"/>
      <w:lvlJc w:val="left"/>
      <w:pPr>
        <w:tabs>
          <w:tab w:val="num" w:pos="1440"/>
        </w:tabs>
        <w:ind w:left="1440" w:hanging="720"/>
      </w:pPr>
      <w:rPr>
        <w:rFonts w:ascii="Arial" w:hAnsi="Arial" w:hint="default"/>
        <w:b w:val="0"/>
        <w:i w:val="0"/>
        <w:sz w:val="20"/>
      </w:rPr>
    </w:lvl>
    <w:lvl w:ilvl="2">
      <w:start w:val="1"/>
      <w:numFmt w:val="decimal"/>
      <w:pStyle w:val="Heading3"/>
      <w:lvlText w:val="%1.%2"/>
      <w:lvlJc w:val="left"/>
      <w:pPr>
        <w:tabs>
          <w:tab w:val="num" w:pos="2393"/>
        </w:tabs>
        <w:ind w:left="2393" w:hanging="953"/>
      </w:pPr>
      <w:rPr>
        <w:sz w:val="20"/>
      </w:rPr>
    </w:lvl>
    <w:lvl w:ilvl="3">
      <w:start w:val="1"/>
      <w:numFmt w:val="lowerLetter"/>
      <w:pStyle w:val="Heading4"/>
      <w:lvlText w:val="(%4)"/>
      <w:lvlJc w:val="left"/>
      <w:pPr>
        <w:tabs>
          <w:tab w:val="num" w:pos="3612"/>
        </w:tabs>
        <w:ind w:left="3612" w:hanging="720"/>
      </w:pPr>
      <w:rPr>
        <w:rFonts w:ascii="Arial" w:hAnsi="Arial" w:hint="default"/>
        <w:sz w:val="20"/>
      </w:rPr>
    </w:lvl>
    <w:lvl w:ilvl="4">
      <w:start w:val="1"/>
      <w:numFmt w:val="lowerRoman"/>
      <w:pStyle w:val="Heading5"/>
      <w:lvlText w:val="(%5)"/>
      <w:lvlJc w:val="left"/>
      <w:pPr>
        <w:tabs>
          <w:tab w:val="num" w:pos="4349"/>
        </w:tabs>
        <w:ind w:left="4349" w:hanging="720"/>
      </w:pPr>
      <w:rPr>
        <w:rFonts w:ascii="Arial" w:hAnsi="Arial" w:hint="default"/>
        <w:sz w:val="20"/>
      </w:rPr>
    </w:lvl>
    <w:lvl w:ilvl="5">
      <w:start w:val="1"/>
      <w:numFmt w:val="upperLetter"/>
      <w:pStyle w:val="Heading6"/>
      <w:lvlText w:val="(%6)"/>
      <w:lvlJc w:val="left"/>
      <w:pPr>
        <w:tabs>
          <w:tab w:val="num" w:pos="5058"/>
        </w:tabs>
        <w:ind w:left="5058" w:hanging="720"/>
      </w:pPr>
      <w:rPr>
        <w:rFonts w:ascii="Arial" w:hAnsi="Arial" w:hint="default"/>
        <w:sz w:val="20"/>
      </w:rPr>
    </w:lvl>
    <w:lvl w:ilvl="6">
      <w:start w:val="1"/>
      <w:numFmt w:val="decimal"/>
      <w:pStyle w:val="Heading7"/>
      <w:lvlText w:val=""/>
      <w:lvlJc w:val="left"/>
      <w:pPr>
        <w:tabs>
          <w:tab w:val="num" w:pos="0"/>
        </w:tabs>
        <w:ind w:left="5761" w:hanging="720"/>
      </w:pPr>
      <w:rPr>
        <w:rFonts w:ascii="Symbol" w:hAnsi="Symbol" w:hint="default"/>
        <w:sz w:val="24"/>
      </w:rPr>
    </w:lvl>
    <w:lvl w:ilvl="7">
      <w:start w:val="1"/>
      <w:numFmt w:val="decimal"/>
      <w:pStyle w:val="Heading8"/>
      <w:lvlText w:val=""/>
      <w:lvlJc w:val="left"/>
      <w:pPr>
        <w:tabs>
          <w:tab w:val="num" w:pos="0"/>
        </w:tabs>
        <w:ind w:left="6447" w:hanging="720"/>
      </w:pPr>
      <w:rPr>
        <w:rFonts w:ascii="Symbol" w:hAnsi="Symbol" w:hint="default"/>
        <w:sz w:val="24"/>
      </w:rPr>
    </w:lvl>
    <w:lvl w:ilvl="8">
      <w:start w:val="1"/>
      <w:numFmt w:val="decimal"/>
      <w:pStyle w:val="Heading9"/>
      <w:lvlText w:val=""/>
      <w:lvlJc w:val="left"/>
      <w:pPr>
        <w:tabs>
          <w:tab w:val="num" w:pos="0"/>
        </w:tabs>
        <w:ind w:left="7155" w:hanging="720"/>
      </w:pPr>
      <w:rPr>
        <w:rFonts w:ascii="Symbol" w:hAnsi="Symbol" w:hint="default"/>
        <w:sz w:val="24"/>
      </w:rPr>
    </w:lvl>
  </w:abstractNum>
  <w:abstractNum w:abstractNumId="1" w15:restartNumberingAfterBreak="0">
    <w:nsid w:val="00AA1C5E"/>
    <w:multiLevelType w:val="hybridMultilevel"/>
    <w:tmpl w:val="159E8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8F41E9"/>
    <w:multiLevelType w:val="hybridMultilevel"/>
    <w:tmpl w:val="C3CCF8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09860733"/>
    <w:multiLevelType w:val="hybridMultilevel"/>
    <w:tmpl w:val="B6C05B2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CF367E2"/>
    <w:multiLevelType w:val="hybridMultilevel"/>
    <w:tmpl w:val="7A101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132A5F84"/>
    <w:multiLevelType w:val="hybridMultilevel"/>
    <w:tmpl w:val="3BA0C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D05AB"/>
    <w:multiLevelType w:val="hybridMultilevel"/>
    <w:tmpl w:val="61B6F2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9B55AC"/>
    <w:multiLevelType w:val="hybridMultilevel"/>
    <w:tmpl w:val="C2C6D070"/>
    <w:lvl w:ilvl="0" w:tplc="04090001">
      <w:start w:val="1"/>
      <w:numFmt w:val="bullet"/>
      <w:lvlText w:val=""/>
      <w:lvlJc w:val="left"/>
      <w:pPr>
        <w:tabs>
          <w:tab w:val="num" w:pos="927"/>
        </w:tabs>
        <w:ind w:left="927"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1C4E23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123249"/>
    <w:multiLevelType w:val="multilevel"/>
    <w:tmpl w:val="9E1C3084"/>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25C5D0A"/>
    <w:multiLevelType w:val="hybridMultilevel"/>
    <w:tmpl w:val="4FCA6EB4"/>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2" w15:restartNumberingAfterBreak="0">
    <w:nsid w:val="23216127"/>
    <w:multiLevelType w:val="multilevel"/>
    <w:tmpl w:val="CCB4C7D8"/>
    <w:lvl w:ilvl="0">
      <w:start w:val="9"/>
      <w:numFmt w:val="decimal"/>
      <w:lvlText w:val="%1."/>
      <w:lvlJc w:val="left"/>
      <w:pPr>
        <w:ind w:left="540" w:hanging="540"/>
      </w:pPr>
    </w:lvl>
    <w:lvl w:ilvl="1">
      <w:start w:val="4"/>
      <w:numFmt w:val="decimal"/>
      <w:lvlText w:val="%1.%2."/>
      <w:lvlJc w:val="left"/>
      <w:pPr>
        <w:ind w:left="1107" w:hanging="540"/>
      </w:p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28A32C2D"/>
    <w:multiLevelType w:val="hybridMultilevel"/>
    <w:tmpl w:val="A9B407C8"/>
    <w:lvl w:ilvl="0" w:tplc="D08C3AB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39808E4"/>
    <w:multiLevelType w:val="multilevel"/>
    <w:tmpl w:val="13BE9FBC"/>
    <w:lvl w:ilvl="0">
      <w:start w:val="4"/>
      <w:numFmt w:val="decimal"/>
      <w:lvlText w:val="%1"/>
      <w:lvlJc w:val="left"/>
      <w:pPr>
        <w:ind w:left="444" w:hanging="444"/>
      </w:pPr>
      <w:rPr>
        <w:rFonts w:hint="default"/>
      </w:rPr>
    </w:lvl>
    <w:lvl w:ilvl="1">
      <w:start w:val="3"/>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6C38B4"/>
    <w:multiLevelType w:val="hybridMultilevel"/>
    <w:tmpl w:val="93BAC89E"/>
    <w:lvl w:ilvl="0" w:tplc="0F6600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FA5D2B"/>
    <w:multiLevelType w:val="hybridMultilevel"/>
    <w:tmpl w:val="2BFE1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ED6771"/>
    <w:multiLevelType w:val="multilevel"/>
    <w:tmpl w:val="15442BAA"/>
    <w:lvl w:ilvl="0">
      <w:start w:val="1"/>
      <w:numFmt w:val="lowerLetter"/>
      <w:pStyle w:val="StyleOutlinenumberedComplexBold"/>
      <w:lvlText w:val="%1."/>
      <w:lvlJc w:val="left"/>
      <w:pPr>
        <w:tabs>
          <w:tab w:val="num" w:pos="1440"/>
        </w:tabs>
        <w:ind w:left="1440" w:hanging="360"/>
      </w:pPr>
      <w:rPr>
        <w:rFonts w:ascii="Arial" w:hAnsi="Arial" w:cs="Courier New" w:hint="default"/>
        <w:b w:val="0"/>
        <w:bCs/>
        <w:i w:val="0"/>
        <w:sz w:val="22"/>
        <w:szCs w:val="22"/>
      </w:rPr>
    </w:lvl>
    <w:lvl w:ilvl="1">
      <w:start w:val="1"/>
      <w:numFmt w:val="upperRoman"/>
      <w:lvlText w:val="%2."/>
      <w:lvlJc w:val="right"/>
      <w:pPr>
        <w:tabs>
          <w:tab w:val="num" w:pos="1980"/>
        </w:tabs>
        <w:ind w:left="1980" w:hanging="180"/>
      </w:pPr>
      <w:rPr>
        <w:rFonts w:hint="default"/>
        <w:b w:val="0"/>
        <w:bCs/>
        <w:i w:val="0"/>
        <w:sz w:val="22"/>
        <w:szCs w:val="22"/>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8" w15:restartNumberingAfterBreak="0">
    <w:nsid w:val="3CAF434B"/>
    <w:multiLevelType w:val="hybridMultilevel"/>
    <w:tmpl w:val="8BC8050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40A53E89"/>
    <w:multiLevelType w:val="multilevel"/>
    <w:tmpl w:val="BA3C299C"/>
    <w:styleLink w:val="WWOutlineListStyle15"/>
    <w:lvl w:ilvl="0">
      <w:start w:val="1"/>
      <w:numFmt w:val="none"/>
      <w:lvlText w:val="%1"/>
      <w:lvlJc w:val="left"/>
    </w:lvl>
    <w:lvl w:ilvl="1">
      <w:start w:val="1"/>
      <w:numFmt w:val="decimal"/>
      <w:pStyle w:val="Level2"/>
      <w:lvlText w:val="%1.%2"/>
      <w:lvlJc w:val="left"/>
      <w:pPr>
        <w:ind w:left="851" w:hanging="851"/>
      </w:pPr>
      <w:rPr>
        <w:b w:val="0"/>
        <w:i w:val="0"/>
        <w:u w:val="none"/>
      </w:rPr>
    </w:lvl>
    <w:lvl w:ilvl="2">
      <w:start w:val="1"/>
      <w:numFmt w:val="decimal"/>
      <w:pStyle w:val="Level3"/>
      <w:lvlText w:val="%1.%2.%3"/>
      <w:lvlJc w:val="left"/>
      <w:pPr>
        <w:ind w:left="1843" w:hanging="992"/>
      </w:pPr>
      <w:rPr>
        <w:b w:val="0"/>
        <w:i w:val="0"/>
        <w:u w:val="none"/>
      </w:rPr>
    </w:lvl>
    <w:lvl w:ilvl="3">
      <w:start w:val="1"/>
      <w:numFmt w:val="decimal"/>
      <w:pStyle w:val="Level4"/>
      <w:lvlText w:val="%1.%2.%3.%4"/>
      <w:lvlJc w:val="left"/>
      <w:pPr>
        <w:ind w:left="3119" w:hanging="1276"/>
      </w:pPr>
      <w:rPr>
        <w:b w:val="0"/>
        <w:i w:val="0"/>
        <w:u w:val="none"/>
      </w:rPr>
    </w:lvl>
    <w:lvl w:ilvl="4">
      <w:start w:val="1"/>
      <w:numFmt w:val="lowerLetter"/>
      <w:pStyle w:val="Level5"/>
      <w:lvlText w:val="(%5)"/>
      <w:lvlJc w:val="left"/>
      <w:pPr>
        <w:ind w:left="3119" w:hanging="1276"/>
      </w:pPr>
      <w:rPr>
        <w:b w:val="0"/>
        <w:i w:val="0"/>
        <w:u w:val="none"/>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435F5341"/>
    <w:multiLevelType w:val="multilevel"/>
    <w:tmpl w:val="9E1C3084"/>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EB4155E"/>
    <w:multiLevelType w:val="multilevel"/>
    <w:tmpl w:val="D20EEF5A"/>
    <w:lvl w:ilvl="0">
      <w:start w:val="2"/>
      <w:numFmt w:val="decimal"/>
      <w:lvlText w:val="%1"/>
      <w:lvlJc w:val="left"/>
      <w:pPr>
        <w:ind w:left="620" w:hanging="620"/>
      </w:pPr>
    </w:lvl>
    <w:lvl w:ilvl="1">
      <w:start w:val="2"/>
      <w:numFmt w:val="decimal"/>
      <w:lvlText w:val="%1.%2"/>
      <w:lvlJc w:val="left"/>
      <w:pPr>
        <w:ind w:left="856" w:hanging="620"/>
      </w:pPr>
    </w:lvl>
    <w:lvl w:ilvl="2">
      <w:start w:val="1"/>
      <w:numFmt w:val="decimal"/>
      <w:lvlText w:val="%1.%2.%3"/>
      <w:lvlJc w:val="left"/>
      <w:pPr>
        <w:ind w:left="1192" w:hanging="720"/>
      </w:pPr>
    </w:lvl>
    <w:lvl w:ilvl="3">
      <w:start w:val="1"/>
      <w:numFmt w:val="decimal"/>
      <w:lvlText w:val="%1.%2.%3.%4"/>
      <w:lvlJc w:val="left"/>
      <w:pPr>
        <w:ind w:left="1428" w:hanging="720"/>
      </w:pPr>
    </w:lvl>
    <w:lvl w:ilvl="4">
      <w:start w:val="1"/>
      <w:numFmt w:val="decimal"/>
      <w:lvlText w:val="%1.%2.%3.%4.%5"/>
      <w:lvlJc w:val="left"/>
      <w:pPr>
        <w:ind w:left="2024" w:hanging="1080"/>
      </w:pPr>
    </w:lvl>
    <w:lvl w:ilvl="5">
      <w:start w:val="1"/>
      <w:numFmt w:val="decimal"/>
      <w:lvlText w:val="%1.%2.%3.%4.%5.%6"/>
      <w:lvlJc w:val="left"/>
      <w:pPr>
        <w:ind w:left="2260" w:hanging="1080"/>
      </w:pPr>
    </w:lvl>
    <w:lvl w:ilvl="6">
      <w:start w:val="1"/>
      <w:numFmt w:val="decimal"/>
      <w:lvlText w:val="%1.%2.%3.%4.%5.%6.%7"/>
      <w:lvlJc w:val="left"/>
      <w:pPr>
        <w:ind w:left="2856" w:hanging="1440"/>
      </w:pPr>
    </w:lvl>
    <w:lvl w:ilvl="7">
      <w:start w:val="1"/>
      <w:numFmt w:val="decimal"/>
      <w:lvlText w:val="%1.%2.%3.%4.%5.%6.%7.%8"/>
      <w:lvlJc w:val="left"/>
      <w:pPr>
        <w:ind w:left="3092" w:hanging="1440"/>
      </w:pPr>
    </w:lvl>
    <w:lvl w:ilvl="8">
      <w:start w:val="1"/>
      <w:numFmt w:val="decimal"/>
      <w:lvlText w:val="%1.%2.%3.%4.%5.%6.%7.%8.%9"/>
      <w:lvlJc w:val="left"/>
      <w:pPr>
        <w:ind w:left="3688" w:hanging="1800"/>
      </w:pPr>
    </w:lvl>
  </w:abstractNum>
  <w:abstractNum w:abstractNumId="22" w15:restartNumberingAfterBreak="0">
    <w:nsid w:val="50E0635A"/>
    <w:multiLevelType w:val="hybridMultilevel"/>
    <w:tmpl w:val="65FA8B88"/>
    <w:lvl w:ilvl="0" w:tplc="08090001">
      <w:start w:val="1"/>
      <w:numFmt w:val="bullet"/>
      <w:lvlText w:val=""/>
      <w:lvlJc w:val="left"/>
      <w:pPr>
        <w:ind w:left="2160" w:hanging="360"/>
      </w:pPr>
      <w:rPr>
        <w:rFonts w:ascii="Symbol" w:hAnsi="Symbol" w:hint="default"/>
      </w:rPr>
    </w:lvl>
    <w:lvl w:ilvl="1" w:tplc="8A5A2324">
      <w:numFmt w:val="bullet"/>
      <w:lvlText w:val="•"/>
      <w:lvlJc w:val="left"/>
      <w:pPr>
        <w:ind w:left="2880" w:hanging="360"/>
      </w:pPr>
      <w:rPr>
        <w:rFonts w:ascii="Arial" w:eastAsiaTheme="minorHAnsi" w:hAnsi="Arial" w:cs="Aria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51E16649"/>
    <w:multiLevelType w:val="multilevel"/>
    <w:tmpl w:val="E56CF210"/>
    <w:lvl w:ilvl="0">
      <w:start w:val="4"/>
      <w:numFmt w:val="decimal"/>
      <w:lvlText w:val="%1"/>
      <w:lvlJc w:val="left"/>
      <w:pPr>
        <w:ind w:left="444" w:hanging="444"/>
      </w:pPr>
      <w:rPr>
        <w:rFonts w:asciiTheme="minorHAnsi" w:hAnsiTheme="minorHAnsi" w:cstheme="minorBidi" w:hint="default"/>
      </w:rPr>
    </w:lvl>
    <w:lvl w:ilvl="1">
      <w:start w:val="2"/>
      <w:numFmt w:val="decimal"/>
      <w:lvlText w:val="%1.%2"/>
      <w:lvlJc w:val="left"/>
      <w:pPr>
        <w:ind w:left="804" w:hanging="444"/>
      </w:pPr>
      <w:rPr>
        <w:rFonts w:asciiTheme="minorHAnsi" w:hAnsiTheme="minorHAnsi" w:cstheme="minorBidi" w:hint="default"/>
      </w:rPr>
    </w:lvl>
    <w:lvl w:ilvl="2">
      <w:start w:val="2"/>
      <w:numFmt w:val="decimal"/>
      <w:lvlText w:val="%1.%2.%3"/>
      <w:lvlJc w:val="left"/>
      <w:pPr>
        <w:ind w:left="1440" w:hanging="720"/>
      </w:pPr>
      <w:rPr>
        <w:rFonts w:ascii="Arial" w:hAnsi="Arial" w:cs="Arial" w:hint="default"/>
      </w:rPr>
    </w:lvl>
    <w:lvl w:ilvl="3">
      <w:start w:val="1"/>
      <w:numFmt w:val="decimal"/>
      <w:lvlText w:val="%1.%2.%3.%4"/>
      <w:lvlJc w:val="left"/>
      <w:pPr>
        <w:ind w:left="5257" w:hanging="720"/>
      </w:pPr>
      <w:rPr>
        <w:rFonts w:ascii="Arial" w:hAnsi="Arial" w:cs="Arial" w:hint="default"/>
      </w:rPr>
    </w:lvl>
    <w:lvl w:ilvl="4">
      <w:start w:val="1"/>
      <w:numFmt w:val="decimal"/>
      <w:lvlText w:val="%1.%2.%3.%4.%5"/>
      <w:lvlJc w:val="left"/>
      <w:pPr>
        <w:ind w:left="2520" w:hanging="1080"/>
      </w:pPr>
      <w:rPr>
        <w:rFonts w:asciiTheme="minorHAnsi" w:hAnsiTheme="minorHAnsi" w:cstheme="minorBidi" w:hint="default"/>
      </w:rPr>
    </w:lvl>
    <w:lvl w:ilvl="5">
      <w:start w:val="1"/>
      <w:numFmt w:val="decimal"/>
      <w:lvlText w:val="%1.%2.%3.%4.%5.%6"/>
      <w:lvlJc w:val="left"/>
      <w:pPr>
        <w:ind w:left="2880" w:hanging="1080"/>
      </w:pPr>
      <w:rPr>
        <w:rFonts w:asciiTheme="minorHAnsi" w:hAnsiTheme="minorHAnsi" w:cstheme="minorBidi" w:hint="default"/>
      </w:rPr>
    </w:lvl>
    <w:lvl w:ilvl="6">
      <w:start w:val="1"/>
      <w:numFmt w:val="decimal"/>
      <w:lvlText w:val="%1.%2.%3.%4.%5.%6.%7"/>
      <w:lvlJc w:val="left"/>
      <w:pPr>
        <w:ind w:left="3600" w:hanging="1440"/>
      </w:pPr>
      <w:rPr>
        <w:rFonts w:asciiTheme="minorHAnsi" w:hAnsiTheme="minorHAnsi" w:cstheme="minorBidi" w:hint="default"/>
      </w:rPr>
    </w:lvl>
    <w:lvl w:ilvl="7">
      <w:start w:val="1"/>
      <w:numFmt w:val="decimal"/>
      <w:lvlText w:val="%1.%2.%3.%4.%5.%6.%7.%8"/>
      <w:lvlJc w:val="left"/>
      <w:pPr>
        <w:ind w:left="3960" w:hanging="1440"/>
      </w:pPr>
      <w:rPr>
        <w:rFonts w:asciiTheme="minorHAnsi" w:hAnsiTheme="minorHAnsi" w:cstheme="minorBidi" w:hint="default"/>
      </w:rPr>
    </w:lvl>
    <w:lvl w:ilvl="8">
      <w:start w:val="1"/>
      <w:numFmt w:val="decimal"/>
      <w:lvlText w:val="%1.%2.%3.%4.%5.%6.%7.%8.%9"/>
      <w:lvlJc w:val="left"/>
      <w:pPr>
        <w:ind w:left="4680" w:hanging="1800"/>
      </w:pPr>
      <w:rPr>
        <w:rFonts w:asciiTheme="minorHAnsi" w:hAnsiTheme="minorHAnsi" w:cstheme="minorBidi" w:hint="default"/>
      </w:rPr>
    </w:lvl>
  </w:abstractNum>
  <w:abstractNum w:abstractNumId="24" w15:restartNumberingAfterBreak="0">
    <w:nsid w:val="525D7345"/>
    <w:multiLevelType w:val="multilevel"/>
    <w:tmpl w:val="2862C59E"/>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ascii="Arial" w:hAnsi="Arial" w:cs="Arial"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93A5DEC"/>
    <w:multiLevelType w:val="hybridMultilevel"/>
    <w:tmpl w:val="4B1E26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6B43C5"/>
    <w:multiLevelType w:val="hybridMultilevel"/>
    <w:tmpl w:val="5E461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C1A66D9"/>
    <w:multiLevelType w:val="hybridMultilevel"/>
    <w:tmpl w:val="A0AC653E"/>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8" w15:restartNumberingAfterBreak="0">
    <w:nsid w:val="6CCE667F"/>
    <w:multiLevelType w:val="hybridMultilevel"/>
    <w:tmpl w:val="AF9EC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0" w15:restartNumberingAfterBreak="0">
    <w:nsid w:val="7B6D59CD"/>
    <w:multiLevelType w:val="hybridMultilevel"/>
    <w:tmpl w:val="D362F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60869">
    <w:abstractNumId w:val="25"/>
  </w:num>
  <w:num w:numId="2" w16cid:durableId="458719017">
    <w:abstractNumId w:val="0"/>
  </w:num>
  <w:num w:numId="3" w16cid:durableId="758453843">
    <w:abstractNumId w:val="18"/>
  </w:num>
  <w:num w:numId="4" w16cid:durableId="764501298">
    <w:abstractNumId w:val="3"/>
  </w:num>
  <w:num w:numId="5" w16cid:durableId="534273800">
    <w:abstractNumId w:val="17"/>
  </w:num>
  <w:num w:numId="6" w16cid:durableId="2102723085">
    <w:abstractNumId w:val="30"/>
  </w:num>
  <w:num w:numId="7" w16cid:durableId="1365788794">
    <w:abstractNumId w:val="16"/>
  </w:num>
  <w:num w:numId="8" w16cid:durableId="763378077">
    <w:abstractNumId w:val="13"/>
  </w:num>
  <w:num w:numId="9" w16cid:durableId="233247577">
    <w:abstractNumId w:val="12"/>
  </w:num>
  <w:num w:numId="10" w16cid:durableId="2025784169">
    <w:abstractNumId w:val="21"/>
  </w:num>
  <w:num w:numId="11" w16cid:durableId="289019204">
    <w:abstractNumId w:val="5"/>
  </w:num>
  <w:num w:numId="12" w16cid:durableId="76483383">
    <w:abstractNumId w:val="29"/>
  </w:num>
  <w:num w:numId="13" w16cid:durableId="1803690973">
    <w:abstractNumId w:val="19"/>
  </w:num>
  <w:num w:numId="14" w16cid:durableId="512183545">
    <w:abstractNumId w:val="6"/>
  </w:num>
  <w:num w:numId="15" w16cid:durableId="1043672596">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6819694">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7996884">
    <w:abstractNumId w:val="7"/>
  </w:num>
  <w:num w:numId="18" w16cid:durableId="967053404">
    <w:abstractNumId w:val="23"/>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7466503">
    <w:abstractNumId w:val="10"/>
  </w:num>
  <w:num w:numId="20" w16cid:durableId="1214535244">
    <w:abstractNumId w:val="1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7922869">
    <w:abstractNumId w:val="22"/>
  </w:num>
  <w:num w:numId="22" w16cid:durableId="1505584250">
    <w:abstractNumId w:val="8"/>
  </w:num>
  <w:num w:numId="23" w16cid:durableId="1988781613">
    <w:abstractNumId w:val="27"/>
  </w:num>
  <w:num w:numId="24" w16cid:durableId="10019280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2098935">
    <w:abstractNumId w:val="1"/>
  </w:num>
  <w:num w:numId="26" w16cid:durableId="27521790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1147276">
    <w:abstractNumId w:val="28"/>
  </w:num>
  <w:num w:numId="28" w16cid:durableId="1431662154">
    <w:abstractNumId w:val="2"/>
  </w:num>
  <w:num w:numId="29" w16cid:durableId="1401978569">
    <w:abstractNumId w:val="4"/>
  </w:num>
  <w:num w:numId="30" w16cid:durableId="1638340404">
    <w:abstractNumId w:val="0"/>
  </w:num>
  <w:num w:numId="31" w16cid:durableId="988903612">
    <w:abstractNumId w:val="20"/>
  </w:num>
  <w:num w:numId="32" w16cid:durableId="653025089">
    <w:abstractNumId w:val="26"/>
  </w:num>
  <w:num w:numId="33" w16cid:durableId="177020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A03"/>
    <w:rsid w:val="0008595D"/>
    <w:rsid w:val="00101181"/>
    <w:rsid w:val="00112D44"/>
    <w:rsid w:val="001317EB"/>
    <w:rsid w:val="00132D3D"/>
    <w:rsid w:val="00136E0B"/>
    <w:rsid w:val="00192424"/>
    <w:rsid w:val="0019259F"/>
    <w:rsid w:val="001A089A"/>
    <w:rsid w:val="001D07EF"/>
    <w:rsid w:val="00264843"/>
    <w:rsid w:val="002A78B8"/>
    <w:rsid w:val="002C5ED0"/>
    <w:rsid w:val="00306058"/>
    <w:rsid w:val="003525B2"/>
    <w:rsid w:val="003E67DD"/>
    <w:rsid w:val="0042236A"/>
    <w:rsid w:val="004565A9"/>
    <w:rsid w:val="00512BD5"/>
    <w:rsid w:val="00534999"/>
    <w:rsid w:val="00546A40"/>
    <w:rsid w:val="005B75C5"/>
    <w:rsid w:val="006012E6"/>
    <w:rsid w:val="0060504D"/>
    <w:rsid w:val="00611E84"/>
    <w:rsid w:val="006815D8"/>
    <w:rsid w:val="006B1A93"/>
    <w:rsid w:val="006D1D73"/>
    <w:rsid w:val="007032F1"/>
    <w:rsid w:val="00706166"/>
    <w:rsid w:val="00713B78"/>
    <w:rsid w:val="007369AD"/>
    <w:rsid w:val="00736FBA"/>
    <w:rsid w:val="00782A03"/>
    <w:rsid w:val="00792C05"/>
    <w:rsid w:val="007D4742"/>
    <w:rsid w:val="008142E8"/>
    <w:rsid w:val="00853C27"/>
    <w:rsid w:val="00863296"/>
    <w:rsid w:val="008C04E5"/>
    <w:rsid w:val="008C6D5A"/>
    <w:rsid w:val="00936B1D"/>
    <w:rsid w:val="00957E70"/>
    <w:rsid w:val="0099201E"/>
    <w:rsid w:val="009D1D34"/>
    <w:rsid w:val="009F0AD8"/>
    <w:rsid w:val="00A1049D"/>
    <w:rsid w:val="00A41C90"/>
    <w:rsid w:val="00A903F8"/>
    <w:rsid w:val="00B44675"/>
    <w:rsid w:val="00B7143E"/>
    <w:rsid w:val="00CC3ECA"/>
    <w:rsid w:val="00D91A6A"/>
    <w:rsid w:val="00DB7774"/>
    <w:rsid w:val="00DC0CAD"/>
    <w:rsid w:val="00F010FB"/>
    <w:rsid w:val="00F57248"/>
    <w:rsid w:val="00F73798"/>
    <w:rsid w:val="00F74D27"/>
    <w:rsid w:val="00FD64C6"/>
    <w:rsid w:val="3C9C9620"/>
    <w:rsid w:val="4A309FCF"/>
    <w:rsid w:val="4FB03BF7"/>
    <w:rsid w:val="60FB2E43"/>
    <w:rsid w:val="613F2D81"/>
    <w:rsid w:val="65358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B450"/>
  <w15:chartTrackingRefBased/>
  <w15:docId w15:val="{726C82B2-09B2-403B-B5F8-7FC02753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A03"/>
    <w:pPr>
      <w:spacing w:after="0" w:line="240" w:lineRule="auto"/>
      <w:jc w:val="both"/>
    </w:pPr>
    <w:rPr>
      <w:rFonts w:ascii="Arial" w:eastAsia="Times New Roman" w:hAnsi="Arial" w:cs="Times New Roman"/>
      <w:kern w:val="0"/>
      <w:sz w:val="20"/>
      <w:szCs w:val="20"/>
      <w:lang w:eastAsia="en-GB"/>
      <w14:ligatures w14:val="none"/>
    </w:rPr>
  </w:style>
  <w:style w:type="paragraph" w:styleId="Heading1">
    <w:name w:val="heading 1"/>
    <w:basedOn w:val="Normal"/>
    <w:next w:val="Body1"/>
    <w:link w:val="Heading1Char"/>
    <w:uiPriority w:val="9"/>
    <w:qFormat/>
    <w:rsid w:val="00782A03"/>
    <w:pPr>
      <w:numPr>
        <w:numId w:val="2"/>
      </w:numPr>
      <w:tabs>
        <w:tab w:val="clear" w:pos="0"/>
        <w:tab w:val="left" w:pos="720"/>
      </w:tabs>
      <w:spacing w:before="200" w:after="60"/>
      <w:outlineLvl w:val="0"/>
    </w:pPr>
    <w:rPr>
      <w:b/>
      <w:caps/>
    </w:rPr>
  </w:style>
  <w:style w:type="paragraph" w:styleId="Heading2">
    <w:name w:val="heading 2"/>
    <w:basedOn w:val="Normal"/>
    <w:next w:val="Body2"/>
    <w:link w:val="Heading2Char"/>
    <w:uiPriority w:val="9"/>
    <w:qFormat/>
    <w:rsid w:val="00782A03"/>
    <w:pPr>
      <w:numPr>
        <w:ilvl w:val="1"/>
        <w:numId w:val="2"/>
      </w:numPr>
      <w:spacing w:before="200" w:after="60"/>
      <w:outlineLvl w:val="1"/>
    </w:pPr>
  </w:style>
  <w:style w:type="paragraph" w:styleId="Heading3">
    <w:name w:val="heading 3"/>
    <w:basedOn w:val="Normal"/>
    <w:next w:val="Body3"/>
    <w:link w:val="Heading3Char"/>
    <w:uiPriority w:val="9"/>
    <w:qFormat/>
    <w:rsid w:val="00782A03"/>
    <w:pPr>
      <w:numPr>
        <w:ilvl w:val="2"/>
        <w:numId w:val="2"/>
      </w:numPr>
      <w:spacing w:before="200" w:after="60"/>
      <w:outlineLvl w:val="2"/>
    </w:pPr>
  </w:style>
  <w:style w:type="paragraph" w:styleId="Heading4">
    <w:name w:val="heading 4"/>
    <w:basedOn w:val="Normal"/>
    <w:next w:val="Body4"/>
    <w:link w:val="Heading4Char"/>
    <w:qFormat/>
    <w:rsid w:val="00782A03"/>
    <w:pPr>
      <w:numPr>
        <w:ilvl w:val="3"/>
        <w:numId w:val="2"/>
      </w:numPr>
      <w:tabs>
        <w:tab w:val="clear" w:pos="3612"/>
        <w:tab w:val="left" w:pos="3113"/>
      </w:tabs>
      <w:spacing w:before="200" w:after="60"/>
      <w:ind w:left="3122" w:hanging="714"/>
      <w:outlineLvl w:val="3"/>
    </w:pPr>
  </w:style>
  <w:style w:type="paragraph" w:styleId="Heading5">
    <w:name w:val="heading 5"/>
    <w:basedOn w:val="Normal"/>
    <w:next w:val="Body5"/>
    <w:link w:val="Heading5Char"/>
    <w:qFormat/>
    <w:rsid w:val="00782A03"/>
    <w:pPr>
      <w:numPr>
        <w:ilvl w:val="4"/>
        <w:numId w:val="2"/>
      </w:numPr>
      <w:tabs>
        <w:tab w:val="clear" w:pos="4349"/>
        <w:tab w:val="left" w:pos="3833"/>
      </w:tabs>
      <w:spacing w:before="200" w:after="60"/>
      <w:ind w:left="3836" w:hanging="714"/>
      <w:outlineLvl w:val="4"/>
    </w:pPr>
  </w:style>
  <w:style w:type="paragraph" w:styleId="Heading6">
    <w:name w:val="heading 6"/>
    <w:basedOn w:val="Normal"/>
    <w:next w:val="Body6"/>
    <w:link w:val="Heading6Char"/>
    <w:qFormat/>
    <w:rsid w:val="00782A03"/>
    <w:pPr>
      <w:numPr>
        <w:ilvl w:val="5"/>
        <w:numId w:val="2"/>
      </w:numPr>
      <w:tabs>
        <w:tab w:val="clear" w:pos="5058"/>
        <w:tab w:val="left" w:pos="4553"/>
      </w:tabs>
      <w:spacing w:before="200" w:after="60"/>
      <w:ind w:left="4564" w:hanging="728"/>
      <w:outlineLvl w:val="5"/>
    </w:pPr>
  </w:style>
  <w:style w:type="paragraph" w:styleId="Heading7">
    <w:name w:val="heading 7"/>
    <w:basedOn w:val="Normal"/>
    <w:next w:val="Body7"/>
    <w:link w:val="Heading7Char"/>
    <w:qFormat/>
    <w:rsid w:val="00782A03"/>
    <w:pPr>
      <w:numPr>
        <w:ilvl w:val="6"/>
        <w:numId w:val="2"/>
      </w:numPr>
      <w:tabs>
        <w:tab w:val="clear" w:pos="0"/>
        <w:tab w:val="left" w:pos="5278"/>
      </w:tabs>
      <w:spacing w:before="200" w:after="60"/>
      <w:ind w:left="5264" w:hanging="700"/>
      <w:outlineLvl w:val="6"/>
    </w:pPr>
  </w:style>
  <w:style w:type="paragraph" w:styleId="Heading8">
    <w:name w:val="heading 8"/>
    <w:basedOn w:val="Normal"/>
    <w:next w:val="Body8"/>
    <w:link w:val="Heading8Char"/>
    <w:qFormat/>
    <w:rsid w:val="00782A03"/>
    <w:pPr>
      <w:numPr>
        <w:ilvl w:val="7"/>
        <w:numId w:val="2"/>
      </w:numPr>
      <w:tabs>
        <w:tab w:val="clear" w:pos="0"/>
        <w:tab w:val="left" w:pos="5993"/>
      </w:tabs>
      <w:spacing w:before="200" w:after="60"/>
      <w:ind w:left="6005" w:hanging="727"/>
      <w:outlineLvl w:val="7"/>
    </w:pPr>
  </w:style>
  <w:style w:type="paragraph" w:styleId="Heading9">
    <w:name w:val="heading 9"/>
    <w:basedOn w:val="Normal"/>
    <w:next w:val="Body9"/>
    <w:link w:val="Heading9Char"/>
    <w:qFormat/>
    <w:rsid w:val="00782A03"/>
    <w:pPr>
      <w:numPr>
        <w:ilvl w:val="8"/>
        <w:numId w:val="2"/>
      </w:numPr>
      <w:tabs>
        <w:tab w:val="clear" w:pos="0"/>
        <w:tab w:val="left" w:pos="6713"/>
      </w:tabs>
      <w:spacing w:before="200" w:after="60"/>
      <w:ind w:left="6719" w:hanging="71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A03"/>
    <w:rPr>
      <w:rFonts w:ascii="Arial" w:eastAsia="Times New Roman" w:hAnsi="Arial" w:cs="Times New Roman"/>
      <w:b/>
      <w:caps/>
      <w:kern w:val="0"/>
      <w:sz w:val="20"/>
      <w:szCs w:val="20"/>
      <w:lang w:eastAsia="en-GB"/>
      <w14:ligatures w14:val="none"/>
    </w:rPr>
  </w:style>
  <w:style w:type="character" w:customStyle="1" w:styleId="Heading2Char">
    <w:name w:val="Heading 2 Char"/>
    <w:basedOn w:val="DefaultParagraphFont"/>
    <w:link w:val="Heading2"/>
    <w:uiPriority w:val="9"/>
    <w:rsid w:val="00782A03"/>
    <w:rPr>
      <w:rFonts w:ascii="Arial" w:eastAsia="Times New Roman" w:hAnsi="Arial" w:cs="Times New Roman"/>
      <w:kern w:val="0"/>
      <w:sz w:val="20"/>
      <w:szCs w:val="20"/>
      <w:lang w:eastAsia="en-GB"/>
      <w14:ligatures w14:val="none"/>
    </w:rPr>
  </w:style>
  <w:style w:type="character" w:customStyle="1" w:styleId="Heading3Char">
    <w:name w:val="Heading 3 Char"/>
    <w:basedOn w:val="DefaultParagraphFont"/>
    <w:link w:val="Heading3"/>
    <w:uiPriority w:val="9"/>
    <w:rsid w:val="00782A03"/>
    <w:rPr>
      <w:rFonts w:ascii="Arial" w:eastAsia="Times New Roman" w:hAnsi="Arial" w:cs="Times New Roman"/>
      <w:kern w:val="0"/>
      <w:sz w:val="20"/>
      <w:szCs w:val="20"/>
      <w:lang w:eastAsia="en-GB"/>
      <w14:ligatures w14:val="none"/>
    </w:rPr>
  </w:style>
  <w:style w:type="character" w:customStyle="1" w:styleId="Heading4Char">
    <w:name w:val="Heading 4 Char"/>
    <w:basedOn w:val="DefaultParagraphFont"/>
    <w:link w:val="Heading4"/>
    <w:rsid w:val="00782A03"/>
    <w:rPr>
      <w:rFonts w:ascii="Arial" w:eastAsia="Times New Roman" w:hAnsi="Arial" w:cs="Times New Roman"/>
      <w:kern w:val="0"/>
      <w:sz w:val="20"/>
      <w:szCs w:val="20"/>
      <w:lang w:eastAsia="en-GB"/>
      <w14:ligatures w14:val="none"/>
    </w:rPr>
  </w:style>
  <w:style w:type="character" w:customStyle="1" w:styleId="Heading5Char">
    <w:name w:val="Heading 5 Char"/>
    <w:basedOn w:val="DefaultParagraphFont"/>
    <w:link w:val="Heading5"/>
    <w:rsid w:val="00782A03"/>
    <w:rPr>
      <w:rFonts w:ascii="Arial" w:eastAsia="Times New Roman" w:hAnsi="Arial" w:cs="Times New Roman"/>
      <w:kern w:val="0"/>
      <w:sz w:val="20"/>
      <w:szCs w:val="20"/>
      <w:lang w:eastAsia="en-GB"/>
      <w14:ligatures w14:val="none"/>
    </w:rPr>
  </w:style>
  <w:style w:type="character" w:customStyle="1" w:styleId="Heading6Char">
    <w:name w:val="Heading 6 Char"/>
    <w:basedOn w:val="DefaultParagraphFont"/>
    <w:link w:val="Heading6"/>
    <w:rsid w:val="00782A03"/>
    <w:rPr>
      <w:rFonts w:ascii="Arial" w:eastAsia="Times New Roman" w:hAnsi="Arial" w:cs="Times New Roman"/>
      <w:kern w:val="0"/>
      <w:sz w:val="20"/>
      <w:szCs w:val="20"/>
      <w:lang w:eastAsia="en-GB"/>
      <w14:ligatures w14:val="none"/>
    </w:rPr>
  </w:style>
  <w:style w:type="character" w:customStyle="1" w:styleId="Heading7Char">
    <w:name w:val="Heading 7 Char"/>
    <w:basedOn w:val="DefaultParagraphFont"/>
    <w:link w:val="Heading7"/>
    <w:rsid w:val="00782A03"/>
    <w:rPr>
      <w:rFonts w:ascii="Arial" w:eastAsia="Times New Roman" w:hAnsi="Arial" w:cs="Times New Roman"/>
      <w:kern w:val="0"/>
      <w:sz w:val="20"/>
      <w:szCs w:val="20"/>
      <w:lang w:eastAsia="en-GB"/>
      <w14:ligatures w14:val="none"/>
    </w:rPr>
  </w:style>
  <w:style w:type="character" w:customStyle="1" w:styleId="Heading8Char">
    <w:name w:val="Heading 8 Char"/>
    <w:basedOn w:val="DefaultParagraphFont"/>
    <w:link w:val="Heading8"/>
    <w:rsid w:val="00782A03"/>
    <w:rPr>
      <w:rFonts w:ascii="Arial" w:eastAsia="Times New Roman" w:hAnsi="Arial" w:cs="Times New Roman"/>
      <w:kern w:val="0"/>
      <w:sz w:val="20"/>
      <w:szCs w:val="20"/>
      <w:lang w:eastAsia="en-GB"/>
      <w14:ligatures w14:val="none"/>
    </w:rPr>
  </w:style>
  <w:style w:type="character" w:customStyle="1" w:styleId="Heading9Char">
    <w:name w:val="Heading 9 Char"/>
    <w:basedOn w:val="DefaultParagraphFont"/>
    <w:link w:val="Heading9"/>
    <w:rsid w:val="00782A03"/>
    <w:rPr>
      <w:rFonts w:ascii="Arial" w:eastAsia="Times New Roman" w:hAnsi="Arial" w:cs="Times New Roman"/>
      <w:kern w:val="0"/>
      <w:sz w:val="20"/>
      <w:szCs w:val="20"/>
      <w:lang w:eastAsia="en-GB"/>
      <w14:ligatures w14:val="none"/>
    </w:rPr>
  </w:style>
  <w:style w:type="character" w:styleId="Hyperlink">
    <w:name w:val="Hyperlink"/>
    <w:basedOn w:val="DefaultParagraphFont"/>
    <w:uiPriority w:val="99"/>
    <w:rsid w:val="00782A03"/>
    <w:rPr>
      <w:color w:val="0000FF"/>
      <w:u w:val="single"/>
    </w:rPr>
  </w:style>
  <w:style w:type="paragraph" w:styleId="ListParagraph">
    <w:name w:val="List Paragraph"/>
    <w:aliases w:val="HEading 2,Numbered Para 1,Dot pt,No Spacing1,List Paragraph Char Char Char,Indicator Text,List Paragraph1,Bullet Points,Bullet 1,MAIN CONTENT,List Paragraph12,F5 List Paragraph,OBC Bullet,Colorful List - Accent 11,Normal numbered"/>
    <w:basedOn w:val="Normal"/>
    <w:link w:val="ListParagraphChar"/>
    <w:uiPriority w:val="34"/>
    <w:qFormat/>
    <w:rsid w:val="00782A03"/>
    <w:pPr>
      <w:ind w:left="720"/>
      <w:contextualSpacing/>
    </w:pPr>
  </w:style>
  <w:style w:type="paragraph" w:styleId="BalloonText">
    <w:name w:val="Balloon Text"/>
    <w:basedOn w:val="Normal"/>
    <w:link w:val="BalloonTextChar"/>
    <w:uiPriority w:val="99"/>
    <w:rsid w:val="00782A03"/>
    <w:rPr>
      <w:rFonts w:ascii="Tahoma" w:hAnsi="Tahoma" w:cs="Tahoma"/>
      <w:sz w:val="16"/>
      <w:szCs w:val="16"/>
    </w:rPr>
  </w:style>
  <w:style w:type="character" w:customStyle="1" w:styleId="BalloonTextChar">
    <w:name w:val="Balloon Text Char"/>
    <w:basedOn w:val="DefaultParagraphFont"/>
    <w:link w:val="BalloonText"/>
    <w:uiPriority w:val="99"/>
    <w:rsid w:val="00782A03"/>
    <w:rPr>
      <w:rFonts w:ascii="Tahoma" w:eastAsia="Times New Roman" w:hAnsi="Tahoma" w:cs="Tahoma"/>
      <w:kern w:val="0"/>
      <w:sz w:val="16"/>
      <w:szCs w:val="16"/>
      <w:lang w:eastAsia="en-GB"/>
      <w14:ligatures w14:val="none"/>
    </w:rPr>
  </w:style>
  <w:style w:type="table" w:styleId="TableGrid">
    <w:name w:val="Table Grid"/>
    <w:aliases w:val="attestation table"/>
    <w:basedOn w:val="TableNormal"/>
    <w:uiPriority w:val="39"/>
    <w:rsid w:val="00782A0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82A0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2A0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82A03"/>
    <w:pPr>
      <w:tabs>
        <w:tab w:val="right" w:pos="9072"/>
      </w:tabs>
    </w:pPr>
  </w:style>
  <w:style w:type="character" w:customStyle="1" w:styleId="HeaderChar">
    <w:name w:val="Header Char"/>
    <w:basedOn w:val="DefaultParagraphFont"/>
    <w:link w:val="Header"/>
    <w:uiPriority w:val="99"/>
    <w:rsid w:val="00782A03"/>
    <w:rPr>
      <w:rFonts w:ascii="Arial" w:eastAsia="Times New Roman" w:hAnsi="Arial" w:cs="Times New Roman"/>
      <w:kern w:val="0"/>
      <w:sz w:val="20"/>
      <w:szCs w:val="20"/>
      <w:lang w:eastAsia="en-GB"/>
      <w14:ligatures w14:val="none"/>
    </w:rPr>
  </w:style>
  <w:style w:type="paragraph" w:styleId="Footer">
    <w:name w:val="footer"/>
    <w:basedOn w:val="Normal"/>
    <w:link w:val="FooterChar"/>
    <w:uiPriority w:val="99"/>
    <w:rsid w:val="00782A03"/>
    <w:pPr>
      <w:tabs>
        <w:tab w:val="right" w:pos="9072"/>
      </w:tabs>
    </w:pPr>
    <w:rPr>
      <w:color w:val="808080" w:themeColor="background1" w:themeShade="80"/>
      <w:sz w:val="18"/>
    </w:rPr>
  </w:style>
  <w:style w:type="character" w:customStyle="1" w:styleId="FooterChar">
    <w:name w:val="Footer Char"/>
    <w:basedOn w:val="DefaultParagraphFont"/>
    <w:link w:val="Footer"/>
    <w:uiPriority w:val="99"/>
    <w:rsid w:val="00782A03"/>
    <w:rPr>
      <w:rFonts w:ascii="Arial" w:eastAsia="Times New Roman" w:hAnsi="Arial" w:cs="Times New Roman"/>
      <w:color w:val="808080" w:themeColor="background1" w:themeShade="80"/>
      <w:kern w:val="0"/>
      <w:sz w:val="18"/>
      <w:szCs w:val="20"/>
      <w:lang w:eastAsia="en-GB"/>
      <w14:ligatures w14:val="none"/>
    </w:rPr>
  </w:style>
  <w:style w:type="character" w:styleId="CommentReference">
    <w:name w:val="annotation reference"/>
    <w:basedOn w:val="DefaultParagraphFont"/>
    <w:uiPriority w:val="99"/>
    <w:semiHidden/>
    <w:unhideWhenUsed/>
    <w:rsid w:val="00782A03"/>
    <w:rPr>
      <w:sz w:val="16"/>
      <w:szCs w:val="16"/>
    </w:rPr>
  </w:style>
  <w:style w:type="paragraph" w:styleId="CommentText">
    <w:name w:val="annotation text"/>
    <w:basedOn w:val="Normal"/>
    <w:link w:val="CommentTextChar"/>
    <w:uiPriority w:val="99"/>
    <w:unhideWhenUsed/>
    <w:rsid w:val="00782A03"/>
  </w:style>
  <w:style w:type="character" w:customStyle="1" w:styleId="CommentTextChar">
    <w:name w:val="Comment Text Char"/>
    <w:basedOn w:val="DefaultParagraphFont"/>
    <w:link w:val="CommentText"/>
    <w:uiPriority w:val="99"/>
    <w:rsid w:val="00782A03"/>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782A03"/>
    <w:rPr>
      <w:b/>
      <w:bCs/>
    </w:rPr>
  </w:style>
  <w:style w:type="character" w:customStyle="1" w:styleId="CommentSubjectChar">
    <w:name w:val="Comment Subject Char"/>
    <w:basedOn w:val="CommentTextChar"/>
    <w:link w:val="CommentSubject"/>
    <w:uiPriority w:val="99"/>
    <w:semiHidden/>
    <w:rsid w:val="00782A03"/>
    <w:rPr>
      <w:rFonts w:ascii="Arial" w:eastAsia="Times New Roman" w:hAnsi="Arial" w:cs="Times New Roman"/>
      <w:b/>
      <w:bCs/>
      <w:kern w:val="0"/>
      <w:sz w:val="20"/>
      <w:szCs w:val="20"/>
      <w:lang w:eastAsia="en-GB"/>
      <w14:ligatures w14:val="none"/>
    </w:rPr>
  </w:style>
  <w:style w:type="paragraph" w:styleId="NoSpacing">
    <w:name w:val="No Spacing"/>
    <w:uiPriority w:val="1"/>
    <w:qFormat/>
    <w:rsid w:val="00782A03"/>
    <w:pPr>
      <w:spacing w:after="0" w:line="240" w:lineRule="auto"/>
    </w:pPr>
    <w:rPr>
      <w:kern w:val="0"/>
      <w14:ligatures w14:val="none"/>
    </w:rPr>
  </w:style>
  <w:style w:type="paragraph" w:customStyle="1" w:styleId="Normal1">
    <w:name w:val="Normal1"/>
    <w:rsid w:val="00782A03"/>
    <w:pPr>
      <w:spacing w:after="0" w:line="240" w:lineRule="auto"/>
    </w:pPr>
    <w:rPr>
      <w:rFonts w:ascii="Times New Roman" w:eastAsia="Times New Roman" w:hAnsi="Times New Roman" w:cs="Times New Roman"/>
      <w:color w:val="000000"/>
      <w:kern w:val="0"/>
      <w:sz w:val="24"/>
      <w:szCs w:val="24"/>
      <w14:ligatures w14:val="none"/>
    </w:rPr>
  </w:style>
  <w:style w:type="table" w:customStyle="1" w:styleId="TableGrid3">
    <w:name w:val="Table Grid3"/>
    <w:basedOn w:val="TableNormal"/>
    <w:next w:val="TableGrid"/>
    <w:uiPriority w:val="59"/>
    <w:rsid w:val="00782A0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82A03"/>
    <w:rPr>
      <w:color w:val="808080"/>
    </w:rPr>
  </w:style>
  <w:style w:type="paragraph" w:styleId="NormalWeb">
    <w:name w:val="Normal (Web)"/>
    <w:basedOn w:val="Normal"/>
    <w:uiPriority w:val="99"/>
    <w:semiHidden/>
    <w:unhideWhenUsed/>
    <w:rsid w:val="00782A03"/>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782A03"/>
    <w:pPr>
      <w:spacing w:after="0" w:line="240" w:lineRule="auto"/>
    </w:pPr>
    <w:rPr>
      <w:kern w:val="0"/>
      <w14:ligatures w14:val="none"/>
    </w:rPr>
  </w:style>
  <w:style w:type="paragraph" w:customStyle="1" w:styleId="xxmsonormal">
    <w:name w:val="x_xmsonormal"/>
    <w:basedOn w:val="Normal"/>
    <w:rsid w:val="00782A03"/>
    <w:pPr>
      <w:spacing w:before="100" w:beforeAutospacing="1" w:after="100" w:afterAutospacing="1"/>
    </w:pPr>
    <w:rPr>
      <w:rFonts w:ascii="Times New Roman" w:hAnsi="Times New Roman"/>
      <w:sz w:val="24"/>
      <w:szCs w:val="24"/>
    </w:rPr>
  </w:style>
  <w:style w:type="paragraph" w:customStyle="1" w:styleId="Default">
    <w:name w:val="Default"/>
    <w:rsid w:val="00782A03"/>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Body2">
    <w:name w:val="Body2"/>
    <w:basedOn w:val="Normal"/>
    <w:autoRedefine/>
    <w:rsid w:val="00782A03"/>
    <w:pPr>
      <w:spacing w:before="200" w:after="60"/>
      <w:ind w:left="1440"/>
    </w:pPr>
  </w:style>
  <w:style w:type="paragraph" w:customStyle="1" w:styleId="Body1">
    <w:name w:val="Body1"/>
    <w:basedOn w:val="Normal"/>
    <w:rsid w:val="00782A03"/>
    <w:pPr>
      <w:spacing w:before="200" w:after="60"/>
      <w:ind w:left="720"/>
    </w:pPr>
  </w:style>
  <w:style w:type="paragraph" w:customStyle="1" w:styleId="Body3">
    <w:name w:val="Body3"/>
    <w:basedOn w:val="Normal"/>
    <w:rsid w:val="00782A03"/>
    <w:pPr>
      <w:spacing w:before="200" w:after="60"/>
      <w:ind w:left="2393"/>
    </w:pPr>
  </w:style>
  <w:style w:type="paragraph" w:customStyle="1" w:styleId="Body4">
    <w:name w:val="Body4"/>
    <w:basedOn w:val="Normal"/>
    <w:rsid w:val="00782A03"/>
    <w:pPr>
      <w:spacing w:before="200" w:after="60"/>
      <w:ind w:left="3113"/>
    </w:pPr>
  </w:style>
  <w:style w:type="paragraph" w:customStyle="1" w:styleId="Body5">
    <w:name w:val="Body5"/>
    <w:basedOn w:val="Normal"/>
    <w:rsid w:val="00782A03"/>
    <w:pPr>
      <w:spacing w:before="200" w:after="60"/>
      <w:ind w:left="3833"/>
    </w:pPr>
  </w:style>
  <w:style w:type="paragraph" w:customStyle="1" w:styleId="Body6">
    <w:name w:val="Body6"/>
    <w:basedOn w:val="Normal"/>
    <w:rsid w:val="00782A03"/>
    <w:pPr>
      <w:spacing w:before="200" w:after="60"/>
      <w:ind w:left="4553"/>
    </w:pPr>
  </w:style>
  <w:style w:type="paragraph" w:customStyle="1" w:styleId="Body7">
    <w:name w:val="Body7"/>
    <w:basedOn w:val="Normal"/>
    <w:rsid w:val="00782A03"/>
    <w:pPr>
      <w:spacing w:before="200" w:after="60"/>
      <w:ind w:left="5273"/>
    </w:pPr>
  </w:style>
  <w:style w:type="paragraph" w:customStyle="1" w:styleId="Body8">
    <w:name w:val="Body8"/>
    <w:basedOn w:val="Normal"/>
    <w:rsid w:val="00782A03"/>
    <w:pPr>
      <w:spacing w:before="200" w:after="60"/>
      <w:ind w:left="5993"/>
    </w:pPr>
  </w:style>
  <w:style w:type="paragraph" w:customStyle="1" w:styleId="Body9">
    <w:name w:val="Body9"/>
    <w:basedOn w:val="Normal"/>
    <w:rsid w:val="00782A03"/>
    <w:pPr>
      <w:spacing w:before="200" w:after="60"/>
      <w:ind w:left="6713"/>
    </w:pPr>
  </w:style>
  <w:style w:type="paragraph" w:styleId="BodyText">
    <w:name w:val="Body Text"/>
    <w:basedOn w:val="Normal"/>
    <w:link w:val="BodyTextChar"/>
    <w:rsid w:val="00782A03"/>
    <w:pPr>
      <w:spacing w:before="200" w:after="60"/>
    </w:pPr>
  </w:style>
  <w:style w:type="character" w:customStyle="1" w:styleId="BodyTextChar">
    <w:name w:val="Body Text Char"/>
    <w:basedOn w:val="DefaultParagraphFont"/>
    <w:link w:val="BodyText"/>
    <w:rsid w:val="00782A03"/>
    <w:rPr>
      <w:rFonts w:ascii="Arial" w:eastAsia="Times New Roman" w:hAnsi="Arial" w:cs="Times New Roman"/>
      <w:kern w:val="0"/>
      <w:sz w:val="20"/>
      <w:szCs w:val="20"/>
      <w:lang w:eastAsia="en-GB"/>
      <w14:ligatures w14:val="none"/>
    </w:rPr>
  </w:style>
  <w:style w:type="paragraph" w:styleId="BodyTextIndent">
    <w:name w:val="Body Text Indent"/>
    <w:basedOn w:val="Normal"/>
    <w:link w:val="BodyTextIndentChar"/>
    <w:rsid w:val="00782A03"/>
    <w:pPr>
      <w:spacing w:before="200" w:after="60"/>
      <w:ind w:left="720"/>
    </w:pPr>
  </w:style>
  <w:style w:type="character" w:customStyle="1" w:styleId="BodyTextIndentChar">
    <w:name w:val="Body Text Indent Char"/>
    <w:basedOn w:val="DefaultParagraphFont"/>
    <w:link w:val="BodyTextIndent"/>
    <w:rsid w:val="00782A03"/>
    <w:rPr>
      <w:rFonts w:ascii="Arial" w:eastAsia="Times New Roman" w:hAnsi="Arial" w:cs="Times New Roman"/>
      <w:kern w:val="0"/>
      <w:sz w:val="20"/>
      <w:szCs w:val="20"/>
      <w:lang w:eastAsia="en-GB"/>
      <w14:ligatures w14:val="none"/>
    </w:rPr>
  </w:style>
  <w:style w:type="paragraph" w:customStyle="1" w:styleId="DocSpace">
    <w:name w:val="DocSpace"/>
    <w:basedOn w:val="Normal"/>
    <w:rsid w:val="00782A03"/>
    <w:pPr>
      <w:spacing w:before="200" w:after="60"/>
    </w:pPr>
  </w:style>
  <w:style w:type="paragraph" w:styleId="ListBullet">
    <w:name w:val="List Bullet"/>
    <w:basedOn w:val="Normal"/>
    <w:rsid w:val="00782A03"/>
    <w:pPr>
      <w:ind w:left="720" w:hanging="720"/>
    </w:pPr>
  </w:style>
  <w:style w:type="paragraph" w:styleId="ListBullet2">
    <w:name w:val="List Bullet 2"/>
    <w:basedOn w:val="Normal"/>
    <w:rsid w:val="00782A03"/>
    <w:pPr>
      <w:ind w:left="1004" w:hanging="720"/>
    </w:pPr>
  </w:style>
  <w:style w:type="paragraph" w:styleId="ListBullet3">
    <w:name w:val="List Bullet 3"/>
    <w:basedOn w:val="Normal"/>
    <w:rsid w:val="00782A03"/>
    <w:pPr>
      <w:ind w:left="1287" w:hanging="720"/>
    </w:pPr>
  </w:style>
  <w:style w:type="paragraph" w:styleId="ListBullet4">
    <w:name w:val="List Bullet 4"/>
    <w:basedOn w:val="Normal"/>
    <w:rsid w:val="00782A03"/>
    <w:pPr>
      <w:ind w:left="1571" w:hanging="720"/>
    </w:pPr>
  </w:style>
  <w:style w:type="paragraph" w:styleId="ListBullet5">
    <w:name w:val="List Bullet 5"/>
    <w:basedOn w:val="Normal"/>
    <w:rsid w:val="00782A03"/>
    <w:pPr>
      <w:ind w:left="1854" w:hanging="720"/>
    </w:pPr>
  </w:style>
  <w:style w:type="paragraph" w:styleId="ListContinue">
    <w:name w:val="List Continue"/>
    <w:basedOn w:val="Normal"/>
    <w:rsid w:val="00782A03"/>
    <w:pPr>
      <w:spacing w:after="120"/>
      <w:ind w:left="720"/>
    </w:pPr>
  </w:style>
  <w:style w:type="paragraph" w:styleId="ListContinue2">
    <w:name w:val="List Continue 2"/>
    <w:basedOn w:val="Normal"/>
    <w:rsid w:val="00782A03"/>
    <w:pPr>
      <w:spacing w:after="120"/>
      <w:ind w:left="566"/>
    </w:pPr>
  </w:style>
  <w:style w:type="paragraph" w:styleId="ListNumber">
    <w:name w:val="List Number"/>
    <w:basedOn w:val="Normal"/>
    <w:rsid w:val="00782A03"/>
    <w:pPr>
      <w:widowControl w:val="0"/>
      <w:ind w:left="709" w:hanging="709"/>
    </w:pPr>
    <w:rPr>
      <w:lang w:eastAsia="en-US"/>
    </w:rPr>
  </w:style>
  <w:style w:type="paragraph" w:styleId="ListNumber2">
    <w:name w:val="List Number 2"/>
    <w:basedOn w:val="Normal"/>
    <w:rsid w:val="00782A03"/>
    <w:pPr>
      <w:widowControl w:val="0"/>
      <w:ind w:left="993" w:hanging="709"/>
    </w:pPr>
    <w:rPr>
      <w:lang w:eastAsia="en-US"/>
    </w:rPr>
  </w:style>
  <w:style w:type="paragraph" w:styleId="ListNumber3">
    <w:name w:val="List Number 3"/>
    <w:basedOn w:val="Normal"/>
    <w:rsid w:val="00782A03"/>
    <w:pPr>
      <w:ind w:left="1287" w:hanging="720"/>
    </w:pPr>
  </w:style>
  <w:style w:type="paragraph" w:styleId="ListNumber4">
    <w:name w:val="List Number 4"/>
    <w:basedOn w:val="Normal"/>
    <w:rsid w:val="00782A03"/>
    <w:pPr>
      <w:ind w:left="1571" w:hanging="720"/>
    </w:pPr>
  </w:style>
  <w:style w:type="paragraph" w:styleId="ListNumber5">
    <w:name w:val="List Number 5"/>
    <w:basedOn w:val="Normal"/>
    <w:rsid w:val="00782A03"/>
    <w:pPr>
      <w:ind w:left="1854" w:hanging="720"/>
    </w:pPr>
  </w:style>
  <w:style w:type="paragraph" w:customStyle="1" w:styleId="SchTitle">
    <w:name w:val="Sch Title"/>
    <w:next w:val="Normal"/>
    <w:rsid w:val="00782A03"/>
    <w:pPr>
      <w:keepNext/>
      <w:spacing w:before="200" w:after="60" w:line="240" w:lineRule="auto"/>
      <w:jc w:val="center"/>
    </w:pPr>
    <w:rPr>
      <w:rFonts w:ascii="Arial" w:eastAsia="Times New Roman" w:hAnsi="Arial" w:cs="Times New Roman"/>
      <w:b/>
      <w:kern w:val="0"/>
      <w:sz w:val="20"/>
      <w:szCs w:val="20"/>
      <w:lang w:eastAsia="en-GB"/>
      <w14:ligatures w14:val="none"/>
    </w:rPr>
  </w:style>
  <w:style w:type="paragraph" w:customStyle="1" w:styleId="STBody">
    <w:name w:val="STBody"/>
    <w:basedOn w:val="Normal"/>
    <w:rsid w:val="00782A03"/>
    <w:pPr>
      <w:keepNext/>
      <w:spacing w:before="200" w:after="60"/>
      <w:jc w:val="center"/>
    </w:pPr>
  </w:style>
  <w:style w:type="paragraph" w:customStyle="1" w:styleId="SchedClauses">
    <w:name w:val="Sched Clauses"/>
    <w:basedOn w:val="Normal"/>
    <w:rsid w:val="00782A03"/>
    <w:pPr>
      <w:spacing w:before="200" w:after="60"/>
    </w:pPr>
  </w:style>
  <w:style w:type="paragraph" w:styleId="BlockText">
    <w:name w:val="Block Text"/>
    <w:basedOn w:val="Normal"/>
    <w:rsid w:val="00782A03"/>
    <w:pPr>
      <w:spacing w:after="120"/>
      <w:ind w:left="1418" w:right="1418"/>
    </w:pPr>
  </w:style>
  <w:style w:type="character" w:styleId="PageNumber">
    <w:name w:val="page number"/>
    <w:basedOn w:val="DefaultParagraphFont"/>
    <w:uiPriority w:val="99"/>
    <w:rsid w:val="00782A03"/>
    <w:rPr>
      <w:rFonts w:ascii="Arial" w:hAnsi="Arial"/>
    </w:rPr>
  </w:style>
  <w:style w:type="paragraph" w:styleId="Index1">
    <w:name w:val="index 1"/>
    <w:basedOn w:val="Normal"/>
    <w:next w:val="Normal"/>
    <w:semiHidden/>
    <w:rsid w:val="00782A03"/>
    <w:pPr>
      <w:tabs>
        <w:tab w:val="right" w:leader="dot" w:pos="9071"/>
      </w:tabs>
      <w:ind w:left="85" w:hanging="85"/>
      <w:jc w:val="left"/>
    </w:pPr>
  </w:style>
  <w:style w:type="paragraph" w:styleId="NormalIndent">
    <w:name w:val="Normal Indent"/>
    <w:basedOn w:val="Normal"/>
    <w:rsid w:val="00782A03"/>
    <w:pPr>
      <w:ind w:left="720"/>
    </w:pPr>
  </w:style>
  <w:style w:type="paragraph" w:styleId="Index2">
    <w:name w:val="index 2"/>
    <w:basedOn w:val="Normal"/>
    <w:next w:val="Normal"/>
    <w:semiHidden/>
    <w:rsid w:val="00782A03"/>
    <w:pPr>
      <w:tabs>
        <w:tab w:val="right" w:leader="dot" w:pos="9071"/>
      </w:tabs>
      <w:ind w:left="170" w:hanging="85"/>
      <w:jc w:val="left"/>
    </w:pPr>
  </w:style>
  <w:style w:type="paragraph" w:styleId="Index3">
    <w:name w:val="index 3"/>
    <w:basedOn w:val="Normal"/>
    <w:next w:val="Normal"/>
    <w:semiHidden/>
    <w:rsid w:val="00782A03"/>
    <w:pPr>
      <w:tabs>
        <w:tab w:val="right" w:leader="dot" w:pos="9071"/>
      </w:tabs>
      <w:ind w:left="720" w:hanging="240"/>
      <w:jc w:val="left"/>
    </w:pPr>
  </w:style>
  <w:style w:type="paragraph" w:styleId="Index4">
    <w:name w:val="index 4"/>
    <w:basedOn w:val="Normal"/>
    <w:next w:val="Normal"/>
    <w:semiHidden/>
    <w:rsid w:val="00782A03"/>
    <w:pPr>
      <w:tabs>
        <w:tab w:val="right" w:leader="dot" w:pos="9071"/>
      </w:tabs>
      <w:ind w:left="960" w:hanging="240"/>
      <w:jc w:val="left"/>
    </w:pPr>
  </w:style>
  <w:style w:type="paragraph" w:styleId="Index5">
    <w:name w:val="index 5"/>
    <w:basedOn w:val="Normal"/>
    <w:next w:val="Normal"/>
    <w:semiHidden/>
    <w:rsid w:val="00782A03"/>
    <w:pPr>
      <w:tabs>
        <w:tab w:val="right" w:leader="dot" w:pos="9071"/>
      </w:tabs>
      <w:ind w:left="1200" w:hanging="240"/>
      <w:jc w:val="left"/>
    </w:pPr>
  </w:style>
  <w:style w:type="paragraph" w:styleId="Index6">
    <w:name w:val="index 6"/>
    <w:basedOn w:val="Normal"/>
    <w:next w:val="Normal"/>
    <w:semiHidden/>
    <w:rsid w:val="00782A03"/>
    <w:pPr>
      <w:tabs>
        <w:tab w:val="right" w:leader="dot" w:pos="9071"/>
      </w:tabs>
      <w:ind w:left="1440" w:hanging="240"/>
      <w:jc w:val="left"/>
    </w:pPr>
  </w:style>
  <w:style w:type="paragraph" w:styleId="Index7">
    <w:name w:val="index 7"/>
    <w:basedOn w:val="Normal"/>
    <w:next w:val="Normal"/>
    <w:semiHidden/>
    <w:rsid w:val="00782A03"/>
    <w:pPr>
      <w:tabs>
        <w:tab w:val="right" w:leader="dot" w:pos="9071"/>
      </w:tabs>
      <w:ind w:left="1680" w:hanging="240"/>
      <w:jc w:val="left"/>
    </w:pPr>
  </w:style>
  <w:style w:type="paragraph" w:styleId="Index8">
    <w:name w:val="index 8"/>
    <w:basedOn w:val="Normal"/>
    <w:next w:val="Normal"/>
    <w:semiHidden/>
    <w:rsid w:val="00782A03"/>
    <w:pPr>
      <w:tabs>
        <w:tab w:val="right" w:leader="dot" w:pos="9071"/>
      </w:tabs>
      <w:ind w:left="1920" w:hanging="240"/>
      <w:jc w:val="left"/>
    </w:pPr>
  </w:style>
  <w:style w:type="paragraph" w:styleId="Index9">
    <w:name w:val="index 9"/>
    <w:basedOn w:val="Normal"/>
    <w:next w:val="Normal"/>
    <w:semiHidden/>
    <w:rsid w:val="00782A03"/>
    <w:pPr>
      <w:tabs>
        <w:tab w:val="right" w:leader="dot" w:pos="9071"/>
      </w:tabs>
      <w:ind w:left="2160" w:hanging="240"/>
      <w:jc w:val="left"/>
    </w:pPr>
  </w:style>
  <w:style w:type="paragraph" w:styleId="IndexHeading">
    <w:name w:val="index heading"/>
    <w:basedOn w:val="Normal"/>
    <w:next w:val="Index1"/>
    <w:semiHidden/>
    <w:rsid w:val="00782A03"/>
    <w:pPr>
      <w:spacing w:before="120" w:after="120"/>
      <w:jc w:val="left"/>
    </w:pPr>
    <w:rPr>
      <w:b/>
      <w:i/>
    </w:rPr>
  </w:style>
  <w:style w:type="paragraph" w:styleId="Signature">
    <w:name w:val="Signature"/>
    <w:basedOn w:val="Normal"/>
    <w:link w:val="SignatureChar"/>
    <w:rsid w:val="00782A03"/>
    <w:pPr>
      <w:ind w:left="4252"/>
    </w:pPr>
  </w:style>
  <w:style w:type="character" w:customStyle="1" w:styleId="SignatureChar">
    <w:name w:val="Signature Char"/>
    <w:basedOn w:val="DefaultParagraphFont"/>
    <w:link w:val="Signature"/>
    <w:rsid w:val="00782A03"/>
    <w:rPr>
      <w:rFonts w:ascii="Arial" w:eastAsia="Times New Roman" w:hAnsi="Arial" w:cs="Times New Roman"/>
      <w:kern w:val="0"/>
      <w:sz w:val="20"/>
      <w:szCs w:val="20"/>
      <w:lang w:eastAsia="en-GB"/>
      <w14:ligatures w14:val="none"/>
    </w:rPr>
  </w:style>
  <w:style w:type="paragraph" w:customStyle="1" w:styleId="DefinitionLeft">
    <w:name w:val="Definition Left"/>
    <w:basedOn w:val="Normal"/>
    <w:rsid w:val="00782A03"/>
    <w:pPr>
      <w:spacing w:before="200"/>
    </w:pPr>
    <w:rPr>
      <w:b/>
    </w:rPr>
  </w:style>
  <w:style w:type="paragraph" w:customStyle="1" w:styleId="DefinitionRight">
    <w:name w:val="Definition Right"/>
    <w:basedOn w:val="Normal"/>
    <w:rsid w:val="00782A03"/>
    <w:pPr>
      <w:spacing w:before="200"/>
    </w:pPr>
  </w:style>
  <w:style w:type="paragraph" w:styleId="TOC1">
    <w:name w:val="toc 1"/>
    <w:basedOn w:val="Normal"/>
    <w:next w:val="Normal"/>
    <w:uiPriority w:val="39"/>
    <w:rsid w:val="00782A03"/>
    <w:pPr>
      <w:tabs>
        <w:tab w:val="left" w:pos="720"/>
        <w:tab w:val="right" w:leader="dot" w:pos="9071"/>
      </w:tabs>
      <w:spacing w:before="120" w:after="120"/>
      <w:jc w:val="left"/>
    </w:pPr>
    <w:rPr>
      <w:caps/>
    </w:rPr>
  </w:style>
  <w:style w:type="paragraph" w:styleId="TOC2">
    <w:name w:val="toc 2"/>
    <w:basedOn w:val="Normal"/>
    <w:next w:val="Normal"/>
    <w:semiHidden/>
    <w:rsid w:val="00782A03"/>
    <w:pPr>
      <w:tabs>
        <w:tab w:val="right" w:leader="dot" w:pos="9071"/>
      </w:tabs>
      <w:jc w:val="left"/>
    </w:pPr>
    <w:rPr>
      <w:smallCaps/>
    </w:rPr>
  </w:style>
  <w:style w:type="paragraph" w:styleId="TOC3">
    <w:name w:val="toc 3"/>
    <w:basedOn w:val="Normal"/>
    <w:next w:val="Normal"/>
    <w:semiHidden/>
    <w:rsid w:val="00782A03"/>
    <w:pPr>
      <w:tabs>
        <w:tab w:val="right" w:leader="dot" w:pos="9071"/>
      </w:tabs>
      <w:ind w:left="240"/>
      <w:jc w:val="left"/>
    </w:pPr>
    <w:rPr>
      <w:i/>
    </w:rPr>
  </w:style>
  <w:style w:type="paragraph" w:styleId="TOC4">
    <w:name w:val="toc 4"/>
    <w:basedOn w:val="Normal"/>
    <w:next w:val="Normal"/>
    <w:uiPriority w:val="39"/>
    <w:rsid w:val="00782A03"/>
    <w:pPr>
      <w:tabs>
        <w:tab w:val="right" w:leader="dot" w:pos="9071"/>
      </w:tabs>
      <w:ind w:left="480"/>
      <w:jc w:val="left"/>
    </w:pPr>
    <w:rPr>
      <w:sz w:val="18"/>
    </w:rPr>
  </w:style>
  <w:style w:type="paragraph" w:styleId="TOC5">
    <w:name w:val="toc 5"/>
    <w:basedOn w:val="Normal"/>
    <w:next w:val="Normal"/>
    <w:semiHidden/>
    <w:rsid w:val="00782A03"/>
    <w:pPr>
      <w:tabs>
        <w:tab w:val="right" w:leader="dot" w:pos="9071"/>
      </w:tabs>
      <w:ind w:left="720"/>
      <w:jc w:val="left"/>
    </w:pPr>
    <w:rPr>
      <w:sz w:val="18"/>
    </w:rPr>
  </w:style>
  <w:style w:type="paragraph" w:styleId="TOC6">
    <w:name w:val="toc 6"/>
    <w:basedOn w:val="Normal"/>
    <w:next w:val="Normal"/>
    <w:semiHidden/>
    <w:rsid w:val="00782A03"/>
    <w:pPr>
      <w:tabs>
        <w:tab w:val="right" w:leader="dot" w:pos="9071"/>
      </w:tabs>
      <w:ind w:left="960"/>
      <w:jc w:val="left"/>
    </w:pPr>
    <w:rPr>
      <w:sz w:val="18"/>
    </w:rPr>
  </w:style>
  <w:style w:type="paragraph" w:styleId="TOC7">
    <w:name w:val="toc 7"/>
    <w:basedOn w:val="Normal"/>
    <w:next w:val="Normal"/>
    <w:semiHidden/>
    <w:rsid w:val="00782A03"/>
    <w:pPr>
      <w:tabs>
        <w:tab w:val="right" w:leader="dot" w:pos="9071"/>
      </w:tabs>
      <w:ind w:left="1200"/>
      <w:jc w:val="left"/>
    </w:pPr>
    <w:rPr>
      <w:sz w:val="18"/>
    </w:rPr>
  </w:style>
  <w:style w:type="paragraph" w:styleId="TOC8">
    <w:name w:val="toc 8"/>
    <w:basedOn w:val="Normal"/>
    <w:next w:val="Normal"/>
    <w:semiHidden/>
    <w:rsid w:val="00782A03"/>
    <w:pPr>
      <w:tabs>
        <w:tab w:val="right" w:leader="dot" w:pos="9071"/>
      </w:tabs>
      <w:ind w:left="1440"/>
      <w:jc w:val="left"/>
    </w:pPr>
    <w:rPr>
      <w:sz w:val="18"/>
    </w:rPr>
  </w:style>
  <w:style w:type="paragraph" w:styleId="TOC9">
    <w:name w:val="toc 9"/>
    <w:basedOn w:val="Normal"/>
    <w:next w:val="Normal"/>
    <w:semiHidden/>
    <w:rsid w:val="00782A03"/>
    <w:pPr>
      <w:tabs>
        <w:tab w:val="right" w:leader="dot" w:pos="9071"/>
      </w:tabs>
      <w:ind w:left="1680"/>
      <w:jc w:val="left"/>
    </w:pPr>
    <w:rPr>
      <w:sz w:val="18"/>
    </w:rPr>
  </w:style>
  <w:style w:type="paragraph" w:styleId="BodyText2">
    <w:name w:val="Body Text 2"/>
    <w:basedOn w:val="Normal"/>
    <w:link w:val="BodyText2Char"/>
    <w:rsid w:val="00782A03"/>
    <w:pPr>
      <w:spacing w:before="200" w:after="60" w:line="480" w:lineRule="auto"/>
    </w:pPr>
  </w:style>
  <w:style w:type="character" w:customStyle="1" w:styleId="BodyText2Char">
    <w:name w:val="Body Text 2 Char"/>
    <w:basedOn w:val="DefaultParagraphFont"/>
    <w:link w:val="BodyText2"/>
    <w:rsid w:val="00782A03"/>
    <w:rPr>
      <w:rFonts w:ascii="Arial" w:eastAsia="Times New Roman" w:hAnsi="Arial" w:cs="Times New Roman"/>
      <w:kern w:val="0"/>
      <w:sz w:val="20"/>
      <w:szCs w:val="20"/>
      <w:lang w:eastAsia="en-GB"/>
      <w14:ligatures w14:val="none"/>
    </w:rPr>
  </w:style>
  <w:style w:type="paragraph" w:styleId="BodyText3">
    <w:name w:val="Body Text 3"/>
    <w:basedOn w:val="Normal"/>
    <w:link w:val="BodyText3Char"/>
    <w:rsid w:val="00782A03"/>
    <w:pPr>
      <w:spacing w:before="200" w:after="60"/>
    </w:pPr>
    <w:rPr>
      <w:sz w:val="16"/>
      <w:szCs w:val="16"/>
    </w:rPr>
  </w:style>
  <w:style w:type="character" w:customStyle="1" w:styleId="BodyText3Char">
    <w:name w:val="Body Text 3 Char"/>
    <w:basedOn w:val="DefaultParagraphFont"/>
    <w:link w:val="BodyText3"/>
    <w:rsid w:val="00782A03"/>
    <w:rPr>
      <w:rFonts w:ascii="Arial" w:eastAsia="Times New Roman" w:hAnsi="Arial" w:cs="Times New Roman"/>
      <w:kern w:val="0"/>
      <w:sz w:val="16"/>
      <w:szCs w:val="16"/>
      <w:lang w:eastAsia="en-GB"/>
      <w14:ligatures w14:val="none"/>
    </w:rPr>
  </w:style>
  <w:style w:type="paragraph" w:styleId="BodyTextFirstIndent">
    <w:name w:val="Body Text First Indent"/>
    <w:basedOn w:val="BodyText"/>
    <w:link w:val="BodyTextFirstIndentChar"/>
    <w:rsid w:val="00782A03"/>
    <w:pPr>
      <w:ind w:firstLine="210"/>
    </w:pPr>
  </w:style>
  <w:style w:type="character" w:customStyle="1" w:styleId="BodyTextFirstIndentChar">
    <w:name w:val="Body Text First Indent Char"/>
    <w:basedOn w:val="BodyTextChar"/>
    <w:link w:val="BodyTextFirstIndent"/>
    <w:rsid w:val="00782A03"/>
    <w:rPr>
      <w:rFonts w:ascii="Arial" w:eastAsia="Times New Roman" w:hAnsi="Arial" w:cs="Times New Roman"/>
      <w:kern w:val="0"/>
      <w:sz w:val="20"/>
      <w:szCs w:val="20"/>
      <w:lang w:eastAsia="en-GB"/>
      <w14:ligatures w14:val="none"/>
    </w:rPr>
  </w:style>
  <w:style w:type="paragraph" w:styleId="BodyTextFirstIndent2">
    <w:name w:val="Body Text First Indent 2"/>
    <w:basedOn w:val="BodyTextIndent"/>
    <w:link w:val="BodyTextFirstIndent2Char"/>
    <w:rsid w:val="00782A03"/>
    <w:pPr>
      <w:ind w:left="284" w:firstLine="210"/>
    </w:pPr>
  </w:style>
  <w:style w:type="character" w:customStyle="1" w:styleId="BodyTextFirstIndent2Char">
    <w:name w:val="Body Text First Indent 2 Char"/>
    <w:basedOn w:val="BodyTextIndentChar"/>
    <w:link w:val="BodyTextFirstIndent2"/>
    <w:rsid w:val="00782A03"/>
    <w:rPr>
      <w:rFonts w:ascii="Arial" w:eastAsia="Times New Roman" w:hAnsi="Arial" w:cs="Times New Roman"/>
      <w:kern w:val="0"/>
      <w:sz w:val="20"/>
      <w:szCs w:val="20"/>
      <w:lang w:eastAsia="en-GB"/>
      <w14:ligatures w14:val="none"/>
    </w:rPr>
  </w:style>
  <w:style w:type="paragraph" w:styleId="BodyTextIndent2">
    <w:name w:val="Body Text Indent 2"/>
    <w:basedOn w:val="Normal"/>
    <w:link w:val="BodyTextIndent2Char"/>
    <w:rsid w:val="00782A03"/>
    <w:pPr>
      <w:spacing w:before="200" w:after="60" w:line="480" w:lineRule="auto"/>
      <w:ind w:left="284"/>
    </w:pPr>
  </w:style>
  <w:style w:type="character" w:customStyle="1" w:styleId="BodyTextIndent2Char">
    <w:name w:val="Body Text Indent 2 Char"/>
    <w:basedOn w:val="DefaultParagraphFont"/>
    <w:link w:val="BodyTextIndent2"/>
    <w:rsid w:val="00782A03"/>
    <w:rPr>
      <w:rFonts w:ascii="Arial" w:eastAsia="Times New Roman" w:hAnsi="Arial" w:cs="Times New Roman"/>
      <w:kern w:val="0"/>
      <w:sz w:val="20"/>
      <w:szCs w:val="20"/>
      <w:lang w:eastAsia="en-GB"/>
      <w14:ligatures w14:val="none"/>
    </w:rPr>
  </w:style>
  <w:style w:type="paragraph" w:styleId="BodyTextIndent3">
    <w:name w:val="Body Text Indent 3"/>
    <w:basedOn w:val="Normal"/>
    <w:link w:val="BodyTextIndent3Char"/>
    <w:rsid w:val="00782A03"/>
    <w:pPr>
      <w:spacing w:before="200" w:after="60"/>
      <w:ind w:left="284"/>
    </w:pPr>
    <w:rPr>
      <w:sz w:val="16"/>
      <w:szCs w:val="16"/>
    </w:rPr>
  </w:style>
  <w:style w:type="character" w:customStyle="1" w:styleId="BodyTextIndent3Char">
    <w:name w:val="Body Text Indent 3 Char"/>
    <w:basedOn w:val="DefaultParagraphFont"/>
    <w:link w:val="BodyTextIndent3"/>
    <w:rsid w:val="00782A03"/>
    <w:rPr>
      <w:rFonts w:ascii="Arial" w:eastAsia="Times New Roman" w:hAnsi="Arial" w:cs="Times New Roman"/>
      <w:kern w:val="0"/>
      <w:sz w:val="16"/>
      <w:szCs w:val="16"/>
      <w:lang w:eastAsia="en-GB"/>
      <w14:ligatures w14:val="none"/>
    </w:rPr>
  </w:style>
  <w:style w:type="paragraph" w:customStyle="1" w:styleId="StyleOutlinenumberedComplexBold">
    <w:name w:val="Style Outline numbered (Complex) Bold"/>
    <w:basedOn w:val="Normal"/>
    <w:rsid w:val="00782A03"/>
    <w:pPr>
      <w:numPr>
        <w:numId w:val="5"/>
      </w:numPr>
    </w:pPr>
  </w:style>
  <w:style w:type="character" w:styleId="UnresolvedMention">
    <w:name w:val="Unresolved Mention"/>
    <w:basedOn w:val="DefaultParagraphFont"/>
    <w:uiPriority w:val="99"/>
    <w:semiHidden/>
    <w:unhideWhenUsed/>
    <w:rsid w:val="00782A03"/>
    <w:rPr>
      <w:color w:val="605E5C"/>
      <w:shd w:val="clear" w:color="auto" w:fill="E1DFDD"/>
    </w:rPr>
  </w:style>
  <w:style w:type="character" w:customStyle="1" w:styleId="ListParagraphChar">
    <w:name w:val="List Paragraph Char"/>
    <w:aliases w:val="HEading 2 Char,Numbered Para 1 Char,Dot pt Char,No Spacing1 Char,List Paragraph Char Char Char Char,Indicator Text Char,List Paragraph1 Char,Bullet Points Char,Bullet 1 Char,MAIN CONTENT Char,List Paragraph12 Char,OBC Bullet Char"/>
    <w:link w:val="ListParagraph"/>
    <w:uiPriority w:val="34"/>
    <w:locked/>
    <w:rsid w:val="00782A03"/>
    <w:rPr>
      <w:rFonts w:ascii="Arial" w:eastAsia="Times New Roman" w:hAnsi="Arial" w:cs="Times New Roman"/>
      <w:kern w:val="0"/>
      <w:sz w:val="20"/>
      <w:szCs w:val="20"/>
      <w:lang w:eastAsia="en-GB"/>
      <w14:ligatures w14:val="none"/>
    </w:rPr>
  </w:style>
  <w:style w:type="paragraph" w:customStyle="1" w:styleId="SingleSpace">
    <w:name w:val="SingleSpace"/>
    <w:basedOn w:val="Normal"/>
    <w:rsid w:val="00782A03"/>
    <w:pPr>
      <w:tabs>
        <w:tab w:val="left" w:pos="993"/>
      </w:tabs>
      <w:jc w:val="left"/>
    </w:pPr>
    <w:rPr>
      <w:rFonts w:ascii="Times New Roman" w:hAnsi="Times New Roman"/>
      <w:color w:val="000000"/>
      <w:sz w:val="24"/>
      <w:szCs w:val="24"/>
      <w:lang w:eastAsia="en-US"/>
    </w:rPr>
  </w:style>
  <w:style w:type="paragraph" w:styleId="Title">
    <w:name w:val="Title"/>
    <w:basedOn w:val="Normal1"/>
    <w:next w:val="Normal1"/>
    <w:link w:val="TitleChar"/>
    <w:rsid w:val="00782A03"/>
    <w:pPr>
      <w:keepNext/>
      <w:keepLines/>
      <w:spacing w:before="480" w:after="120"/>
      <w:contextualSpacing/>
    </w:pPr>
    <w:rPr>
      <w:b/>
      <w:sz w:val="72"/>
      <w:szCs w:val="72"/>
    </w:rPr>
  </w:style>
  <w:style w:type="character" w:customStyle="1" w:styleId="TitleChar">
    <w:name w:val="Title Char"/>
    <w:basedOn w:val="DefaultParagraphFont"/>
    <w:link w:val="Title"/>
    <w:rsid w:val="00782A03"/>
    <w:rPr>
      <w:rFonts w:ascii="Times New Roman" w:eastAsia="Times New Roman" w:hAnsi="Times New Roman" w:cs="Times New Roman"/>
      <w:b/>
      <w:color w:val="000000"/>
      <w:kern w:val="0"/>
      <w:sz w:val="72"/>
      <w:szCs w:val="72"/>
      <w14:ligatures w14:val="none"/>
    </w:rPr>
  </w:style>
  <w:style w:type="paragraph" w:styleId="Subtitle">
    <w:name w:val="Subtitle"/>
    <w:basedOn w:val="Normal1"/>
    <w:next w:val="Normal1"/>
    <w:link w:val="SubtitleChar"/>
    <w:rsid w:val="00782A03"/>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82A03"/>
    <w:rPr>
      <w:rFonts w:ascii="Georgia" w:eastAsia="Georgia" w:hAnsi="Georgia" w:cs="Georgia"/>
      <w:i/>
      <w:color w:val="666666"/>
      <w:kern w:val="0"/>
      <w:sz w:val="48"/>
      <w:szCs w:val="48"/>
      <w14:ligatures w14:val="none"/>
    </w:rPr>
  </w:style>
  <w:style w:type="paragraph" w:styleId="FootnoteText">
    <w:name w:val="footnote text"/>
    <w:basedOn w:val="Normal"/>
    <w:link w:val="FootnoteTextChar"/>
    <w:uiPriority w:val="99"/>
    <w:unhideWhenUsed/>
    <w:rsid w:val="00782A03"/>
    <w:pPr>
      <w:jc w:val="left"/>
    </w:pPr>
    <w:rPr>
      <w:rFonts w:ascii="Times New Roman" w:hAnsi="Times New Roman"/>
      <w:color w:val="000000"/>
      <w:sz w:val="24"/>
      <w:szCs w:val="24"/>
      <w:lang w:eastAsia="en-US"/>
    </w:rPr>
  </w:style>
  <w:style w:type="character" w:customStyle="1" w:styleId="FootnoteTextChar">
    <w:name w:val="Footnote Text Char"/>
    <w:basedOn w:val="DefaultParagraphFont"/>
    <w:link w:val="FootnoteText"/>
    <w:uiPriority w:val="99"/>
    <w:rsid w:val="00782A03"/>
    <w:rPr>
      <w:rFonts w:ascii="Times New Roman" w:eastAsia="Times New Roman" w:hAnsi="Times New Roman" w:cs="Times New Roman"/>
      <w:color w:val="000000"/>
      <w:kern w:val="0"/>
      <w:sz w:val="24"/>
      <w:szCs w:val="24"/>
      <w14:ligatures w14:val="none"/>
    </w:rPr>
  </w:style>
  <w:style w:type="character" w:styleId="FootnoteReference">
    <w:name w:val="footnote reference"/>
    <w:basedOn w:val="DefaultParagraphFont"/>
    <w:uiPriority w:val="99"/>
    <w:unhideWhenUsed/>
    <w:rsid w:val="00782A03"/>
    <w:rPr>
      <w:vertAlign w:val="superscript"/>
    </w:rPr>
  </w:style>
  <w:style w:type="character" w:styleId="FollowedHyperlink">
    <w:name w:val="FollowedHyperlink"/>
    <w:basedOn w:val="DefaultParagraphFont"/>
    <w:uiPriority w:val="99"/>
    <w:semiHidden/>
    <w:unhideWhenUsed/>
    <w:rsid w:val="00782A03"/>
    <w:rPr>
      <w:color w:val="954F72" w:themeColor="followedHyperlink"/>
      <w:u w:val="single"/>
    </w:rPr>
  </w:style>
  <w:style w:type="numbering" w:customStyle="1" w:styleId="WWOutlineListStyle15">
    <w:name w:val="WW_OutlineListStyle_15"/>
    <w:basedOn w:val="NoList"/>
    <w:rsid w:val="00782A03"/>
    <w:pPr>
      <w:numPr>
        <w:numId w:val="13"/>
      </w:numPr>
    </w:pPr>
  </w:style>
  <w:style w:type="paragraph" w:customStyle="1" w:styleId="Level2">
    <w:name w:val="Level 2"/>
    <w:basedOn w:val="Normal"/>
    <w:rsid w:val="00782A03"/>
    <w:pPr>
      <w:numPr>
        <w:ilvl w:val="1"/>
        <w:numId w:val="13"/>
      </w:numPr>
      <w:autoSpaceDN w:val="0"/>
      <w:jc w:val="left"/>
      <w:outlineLvl w:val="1"/>
    </w:pPr>
    <w:rPr>
      <w:sz w:val="24"/>
    </w:rPr>
  </w:style>
  <w:style w:type="paragraph" w:customStyle="1" w:styleId="Level3">
    <w:name w:val="Level 3"/>
    <w:basedOn w:val="Normal"/>
    <w:rsid w:val="00782A03"/>
    <w:pPr>
      <w:numPr>
        <w:ilvl w:val="2"/>
        <w:numId w:val="13"/>
      </w:numPr>
      <w:autoSpaceDN w:val="0"/>
      <w:jc w:val="left"/>
      <w:outlineLvl w:val="2"/>
    </w:pPr>
    <w:rPr>
      <w:sz w:val="24"/>
    </w:rPr>
  </w:style>
  <w:style w:type="paragraph" w:customStyle="1" w:styleId="Level4">
    <w:name w:val="Level 4"/>
    <w:basedOn w:val="Normal"/>
    <w:rsid w:val="00782A03"/>
    <w:pPr>
      <w:numPr>
        <w:ilvl w:val="3"/>
        <w:numId w:val="13"/>
      </w:numPr>
      <w:autoSpaceDN w:val="0"/>
      <w:jc w:val="left"/>
      <w:outlineLvl w:val="3"/>
    </w:pPr>
    <w:rPr>
      <w:sz w:val="24"/>
    </w:rPr>
  </w:style>
  <w:style w:type="paragraph" w:customStyle="1" w:styleId="Level5">
    <w:name w:val="Level 5"/>
    <w:basedOn w:val="Normal"/>
    <w:rsid w:val="00782A03"/>
    <w:pPr>
      <w:numPr>
        <w:ilvl w:val="4"/>
        <w:numId w:val="13"/>
      </w:numPr>
      <w:autoSpaceDN w:val="0"/>
      <w:jc w:val="left"/>
      <w:outlineLvl w:val="4"/>
    </w:pPr>
    <w:rPr>
      <w:sz w:val="24"/>
    </w:rPr>
  </w:style>
  <w:style w:type="paragraph" w:customStyle="1" w:styleId="Body">
    <w:name w:val="Body"/>
    <w:basedOn w:val="Normal"/>
    <w:link w:val="BodyChar1"/>
    <w:rsid w:val="00782A03"/>
    <w:pPr>
      <w:tabs>
        <w:tab w:val="left" w:pos="851"/>
        <w:tab w:val="left" w:pos="1843"/>
        <w:tab w:val="left" w:pos="3119"/>
        <w:tab w:val="left" w:pos="4253"/>
      </w:tabs>
      <w:autoSpaceDN w:val="0"/>
      <w:jc w:val="left"/>
    </w:pPr>
    <w:rPr>
      <w:sz w:val="24"/>
    </w:rPr>
  </w:style>
  <w:style w:type="character" w:customStyle="1" w:styleId="Level1asHeadingtext">
    <w:name w:val="Level 1 as Heading (text)"/>
    <w:rsid w:val="00782A03"/>
    <w:rPr>
      <w:b/>
    </w:rPr>
  </w:style>
  <w:style w:type="paragraph" w:customStyle="1" w:styleId="Standard">
    <w:name w:val="Standard"/>
    <w:rsid w:val="00782A03"/>
    <w:pPr>
      <w:widowControl w:val="0"/>
      <w:suppressAutoHyphens/>
      <w:overflowPunct w:val="0"/>
      <w:autoSpaceDE w:val="0"/>
      <w:autoSpaceDN w:val="0"/>
      <w:spacing w:after="0" w:line="240" w:lineRule="auto"/>
      <w:textAlignment w:val="baseline"/>
    </w:pPr>
    <w:rPr>
      <w:rFonts w:ascii="Times" w:eastAsia="Times New Roman" w:hAnsi="Times" w:cs="Times New Roman"/>
      <w:kern w:val="3"/>
      <w:sz w:val="24"/>
      <w:lang w:eastAsia="en-GB"/>
      <w14:ligatures w14:val="none"/>
    </w:rPr>
  </w:style>
  <w:style w:type="character" w:customStyle="1" w:styleId="apple-converted-space">
    <w:name w:val="apple-converted-space"/>
    <w:basedOn w:val="DefaultParagraphFont"/>
    <w:rsid w:val="00782A03"/>
  </w:style>
  <w:style w:type="character" w:customStyle="1" w:styleId="BodyChar1">
    <w:name w:val="Body Char1"/>
    <w:link w:val="Body"/>
    <w:locked/>
    <w:rsid w:val="00782A03"/>
    <w:rPr>
      <w:rFonts w:ascii="Arial" w:eastAsia="Times New Roman" w:hAnsi="Arial" w:cs="Times New Roman"/>
      <w:kern w:val="0"/>
      <w:sz w:val="24"/>
      <w:szCs w:val="20"/>
      <w:lang w:eastAsia="en-GB"/>
      <w14:ligatures w14:val="none"/>
    </w:rPr>
  </w:style>
  <w:style w:type="paragraph" w:customStyle="1" w:styleId="pf0">
    <w:name w:val="pf0"/>
    <w:basedOn w:val="Normal"/>
    <w:rsid w:val="00782A03"/>
    <w:pPr>
      <w:spacing w:before="100" w:beforeAutospacing="1" w:after="100" w:afterAutospacing="1"/>
      <w:jc w:val="left"/>
    </w:pPr>
    <w:rPr>
      <w:rFonts w:ascii="Times New Roman" w:hAnsi="Times New Roman"/>
      <w:sz w:val="24"/>
      <w:szCs w:val="24"/>
    </w:rPr>
  </w:style>
  <w:style w:type="character" w:customStyle="1" w:styleId="cf01">
    <w:name w:val="cf01"/>
    <w:basedOn w:val="DefaultParagraphFont"/>
    <w:rsid w:val="00782A03"/>
    <w:rPr>
      <w:rFonts w:ascii="Segoe UI" w:hAnsi="Segoe UI" w:cs="Segoe UI" w:hint="default"/>
      <w:sz w:val="18"/>
      <w:szCs w:val="18"/>
    </w:rPr>
  </w:style>
  <w:style w:type="character" w:styleId="Mention">
    <w:name w:val="Mention"/>
    <w:basedOn w:val="DefaultParagraphFont"/>
    <w:uiPriority w:val="99"/>
    <w:unhideWhenUsed/>
    <w:rsid w:val="00782A0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qualityhumanrights.com/en/advice-and-guidance/guidance-employ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ksupport@eu-supply.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2dd84d3-866c-46bd-b7fd-ecbe0656485b" xsi:nil="true"/>
    <lcf76f155ced4ddcb4097134ff3c332f xmlns="8ff773d4-0c25-4f10-b81f-ba8ea5fa9a2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90FF9D873AF6439381F5D89F69EF10" ma:contentTypeVersion="16" ma:contentTypeDescription="Create a new document." ma:contentTypeScope="" ma:versionID="48e2eefaa4b5e4a5dbaa5061b6292351">
  <xsd:schema xmlns:xsd="http://www.w3.org/2001/XMLSchema" xmlns:xs="http://www.w3.org/2001/XMLSchema" xmlns:p="http://schemas.microsoft.com/office/2006/metadata/properties" xmlns:ns2="8ff773d4-0c25-4f10-b81f-ba8ea5fa9a21" xmlns:ns3="f2dd84d3-866c-46bd-b7fd-ecbe0656485b" targetNamespace="http://schemas.microsoft.com/office/2006/metadata/properties" ma:root="true" ma:fieldsID="1c723c08d1d4eace709ee16a73f5fc60" ns2:_="" ns3:_="">
    <xsd:import namespace="8ff773d4-0c25-4f10-b81f-ba8ea5fa9a21"/>
    <xsd:import namespace="f2dd84d3-866c-46bd-b7fd-ecbe065648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773d4-0c25-4f10-b81f-ba8ea5fa9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c45826a-f96a-479d-b99d-67de9b08c4d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dd84d3-866c-46bd-b7fd-ecbe0656485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c506ed-959e-40e8-8777-459d73448bce}" ma:internalName="TaxCatchAll" ma:showField="CatchAllData" ma:web="f2dd84d3-866c-46bd-b7fd-ecbe065648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953C3A-D572-4DE1-9675-D85230E60DEF}">
  <ds:schemaRefs>
    <ds:schemaRef ds:uri="http://schemas.microsoft.com/sharepoint/v3/contenttype/forms"/>
  </ds:schemaRefs>
</ds:datastoreItem>
</file>

<file path=customXml/itemProps2.xml><?xml version="1.0" encoding="utf-8"?>
<ds:datastoreItem xmlns:ds="http://schemas.openxmlformats.org/officeDocument/2006/customXml" ds:itemID="{6E5A32A0-ADAF-46D4-A857-0E2C79E006CF}">
  <ds:schemaRefs>
    <ds:schemaRef ds:uri="http://schemas.microsoft.com/office/2006/metadata/properties"/>
    <ds:schemaRef ds:uri="http://schemas.microsoft.com/office/infopath/2007/PartnerControls"/>
    <ds:schemaRef ds:uri="f2dd84d3-866c-46bd-b7fd-ecbe0656485b"/>
    <ds:schemaRef ds:uri="8ff773d4-0c25-4f10-b81f-ba8ea5fa9a21"/>
  </ds:schemaRefs>
</ds:datastoreItem>
</file>

<file path=customXml/itemProps3.xml><?xml version="1.0" encoding="utf-8"?>
<ds:datastoreItem xmlns:ds="http://schemas.openxmlformats.org/officeDocument/2006/customXml" ds:itemID="{02597491-CA5B-45D3-A939-9E16B12C1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773d4-0c25-4f10-b81f-ba8ea5fa9a21"/>
    <ds:schemaRef ds:uri="f2dd84d3-866c-46bd-b7fd-ecbe06564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25</Pages>
  <Words>8876</Words>
  <Characters>50597</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North Bristol NHS Trust</Company>
  <LinksUpToDate>false</LinksUpToDate>
  <CharactersWithSpaces>59355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Hester</dc:creator>
  <cp:keywords/>
  <dc:description/>
  <cp:lastModifiedBy>Nicole Hester</cp:lastModifiedBy>
  <cp:revision>56</cp:revision>
  <dcterms:created xsi:type="dcterms:W3CDTF">2024-04-29T15:08:00Z</dcterms:created>
  <dcterms:modified xsi:type="dcterms:W3CDTF">2024-05-24T15:10:00Z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0x0101008690FF9D873AF6439381F5D89F69EF10</vt:lpwstr>
  </property>
  <property fmtid="{D5CDD505-2E9C-101B-9397-08002B2CF9AE}" pid="3" name="MediaServiceImageTags">
    <vt:lpwstr/>
  </property>
</Properties>
</file>