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Look w:val="04A0" w:firstRow="1" w:lastRow="0" w:firstColumn="1" w:lastColumn="0" w:noHBand="0" w:noVBand="1"/>
      </w:tblPr>
      <w:tblGrid>
        <w:gridCol w:w="675"/>
        <w:gridCol w:w="4820"/>
        <w:gridCol w:w="709"/>
        <w:gridCol w:w="992"/>
        <w:gridCol w:w="992"/>
        <w:gridCol w:w="1418"/>
      </w:tblGrid>
      <w:tr w:rsidR="00BF7452" w:rsidRPr="00FD4196" w:rsidTr="00266FA4">
        <w:tc>
          <w:tcPr>
            <w:tcW w:w="675"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Item Ref</w:t>
            </w:r>
          </w:p>
        </w:tc>
        <w:tc>
          <w:tcPr>
            <w:tcW w:w="4820"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Description</w:t>
            </w:r>
          </w:p>
        </w:tc>
        <w:tc>
          <w:tcPr>
            <w:tcW w:w="709"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Qty</w:t>
            </w:r>
          </w:p>
        </w:tc>
        <w:tc>
          <w:tcPr>
            <w:tcW w:w="992"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Unit</w:t>
            </w:r>
          </w:p>
        </w:tc>
        <w:tc>
          <w:tcPr>
            <w:tcW w:w="992"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Rate</w:t>
            </w:r>
          </w:p>
        </w:tc>
        <w:tc>
          <w:tcPr>
            <w:tcW w:w="1418" w:type="dxa"/>
            <w:shd w:val="clear" w:color="auto" w:fill="D9D9D9" w:themeFill="background1" w:themeFillShade="D9"/>
          </w:tcPr>
          <w:p w:rsidR="00BF7452" w:rsidRPr="00266FA4" w:rsidRDefault="00FD4196" w:rsidP="00266FA4">
            <w:pPr>
              <w:jc w:val="right"/>
              <w:rPr>
                <w:rFonts w:ascii="Arial" w:hAnsi="Arial" w:cs="Arial"/>
                <w:b/>
                <w:sz w:val="20"/>
                <w:szCs w:val="20"/>
              </w:rPr>
            </w:pPr>
            <w:r w:rsidRPr="00266FA4">
              <w:rPr>
                <w:rFonts w:ascii="Arial" w:hAnsi="Arial" w:cs="Arial"/>
                <w:b/>
                <w:sz w:val="20"/>
                <w:szCs w:val="20"/>
              </w:rPr>
              <w:t>£</w:t>
            </w: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SCHEDULE OF WORKS</w:t>
            </w:r>
          </w:p>
          <w:p w:rsidR="00FD4196" w:rsidRDefault="00FD4196">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This specification must be read in conjunction with and National Museums Liverpool drawings.</w:t>
            </w:r>
          </w:p>
          <w:p w:rsidR="00FD4196" w:rsidRPr="00FD4196" w:rsidRDefault="00FD4196" w:rsidP="00DB1E66">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CONTRACT</w:t>
            </w:r>
          </w:p>
          <w:p w:rsidR="00FD4196" w:rsidRDefault="00FD4196">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 xml:space="preserve">Contractor to note that the Fit Out package will be executed under the </w:t>
            </w:r>
            <w:r w:rsidRPr="005945B3">
              <w:rPr>
                <w:rFonts w:ascii="Arial" w:hAnsi="Arial" w:cs="Arial"/>
                <w:sz w:val="20"/>
                <w:szCs w:val="20"/>
              </w:rPr>
              <w:t>JCT</w:t>
            </w:r>
            <w:r w:rsidR="00867C66" w:rsidRPr="005945B3">
              <w:rPr>
                <w:rFonts w:ascii="Arial" w:hAnsi="Arial" w:cs="Arial"/>
                <w:sz w:val="20"/>
                <w:szCs w:val="20"/>
              </w:rPr>
              <w:t xml:space="preserve"> </w:t>
            </w:r>
            <w:r w:rsidR="005945B3" w:rsidRPr="005945B3">
              <w:rPr>
                <w:rFonts w:ascii="Arial" w:hAnsi="Arial" w:cs="Arial"/>
                <w:sz w:val="20"/>
                <w:szCs w:val="20"/>
              </w:rPr>
              <w:t>Intermediate</w:t>
            </w:r>
            <w:r w:rsidR="00BF4CE4">
              <w:rPr>
                <w:rFonts w:ascii="Arial" w:hAnsi="Arial" w:cs="Arial"/>
                <w:sz w:val="20"/>
                <w:szCs w:val="20"/>
              </w:rPr>
              <w:t xml:space="preserve"> Building </w:t>
            </w:r>
            <w:r w:rsidR="008B5780" w:rsidRPr="005945B3">
              <w:rPr>
                <w:rFonts w:ascii="Arial" w:hAnsi="Arial" w:cs="Arial"/>
                <w:sz w:val="20"/>
                <w:szCs w:val="20"/>
              </w:rPr>
              <w:t>Contract</w:t>
            </w:r>
            <w:r w:rsidR="003D7D8A" w:rsidRPr="005945B3">
              <w:rPr>
                <w:rFonts w:ascii="Arial" w:hAnsi="Arial" w:cs="Arial"/>
                <w:sz w:val="20"/>
                <w:szCs w:val="20"/>
              </w:rPr>
              <w:t xml:space="preserve"> 2011</w:t>
            </w:r>
            <w:r w:rsidR="005945B3" w:rsidRPr="005945B3">
              <w:rPr>
                <w:rFonts w:ascii="Arial" w:hAnsi="Arial" w:cs="Arial"/>
                <w:sz w:val="20"/>
                <w:szCs w:val="20"/>
              </w:rPr>
              <w:t xml:space="preserve"> (with contractor design).</w:t>
            </w:r>
            <w:r w:rsidR="00BF4CE4">
              <w:rPr>
                <w:rFonts w:ascii="Arial" w:hAnsi="Arial" w:cs="Arial"/>
                <w:sz w:val="20"/>
                <w:szCs w:val="20"/>
              </w:rPr>
              <w:t xml:space="preserve"> </w:t>
            </w:r>
          </w:p>
          <w:p w:rsidR="00867C66" w:rsidRDefault="00867C66">
            <w:pPr>
              <w:rPr>
                <w:rFonts w:ascii="Arial" w:hAnsi="Arial" w:cs="Arial"/>
                <w:sz w:val="20"/>
                <w:szCs w:val="20"/>
              </w:rPr>
            </w:pPr>
          </w:p>
          <w:p w:rsidR="005945B3" w:rsidRDefault="00867C66">
            <w:pPr>
              <w:rPr>
                <w:rFonts w:ascii="Arial" w:hAnsi="Arial" w:cs="Arial"/>
                <w:sz w:val="20"/>
                <w:szCs w:val="20"/>
              </w:rPr>
            </w:pPr>
            <w:r>
              <w:rPr>
                <w:rFonts w:ascii="Arial" w:hAnsi="Arial" w:cs="Arial"/>
                <w:sz w:val="20"/>
                <w:szCs w:val="20"/>
              </w:rPr>
              <w:t>Contractor must allow for pricing of Preliminary document and provide priced summary along with their priced schedule of works upon request from the C</w:t>
            </w:r>
            <w:r w:rsidR="00B21E57">
              <w:rPr>
                <w:rFonts w:ascii="Arial" w:hAnsi="Arial" w:cs="Arial"/>
                <w:sz w:val="20"/>
                <w:szCs w:val="20"/>
              </w:rPr>
              <w:t xml:space="preserve">ontract </w:t>
            </w:r>
            <w:r>
              <w:rPr>
                <w:rFonts w:ascii="Arial" w:hAnsi="Arial" w:cs="Arial"/>
                <w:sz w:val="20"/>
                <w:szCs w:val="20"/>
              </w:rPr>
              <w:t>A</w:t>
            </w:r>
            <w:r w:rsidR="00B21E57">
              <w:rPr>
                <w:rFonts w:ascii="Arial" w:hAnsi="Arial" w:cs="Arial"/>
                <w:sz w:val="20"/>
                <w:szCs w:val="20"/>
              </w:rPr>
              <w:t>dministrator</w:t>
            </w:r>
            <w:r>
              <w:rPr>
                <w:rFonts w:ascii="Arial" w:hAnsi="Arial" w:cs="Arial"/>
                <w:sz w:val="20"/>
                <w:szCs w:val="20"/>
              </w:rPr>
              <w:t>. Preliminaries must be broken down into the relevant sections and not provided as a lump sum.</w:t>
            </w:r>
          </w:p>
          <w:p w:rsidR="007D56D6" w:rsidRDefault="007D56D6">
            <w:pPr>
              <w:rPr>
                <w:rFonts w:ascii="Arial" w:hAnsi="Arial" w:cs="Arial"/>
                <w:sz w:val="20"/>
                <w:szCs w:val="20"/>
              </w:rPr>
            </w:pPr>
          </w:p>
          <w:p w:rsidR="007D56D6" w:rsidRDefault="007D56D6">
            <w:pPr>
              <w:rPr>
                <w:rFonts w:ascii="Arial" w:hAnsi="Arial" w:cs="Arial"/>
                <w:sz w:val="20"/>
                <w:szCs w:val="20"/>
              </w:rPr>
            </w:pPr>
            <w:r>
              <w:rPr>
                <w:rFonts w:ascii="Arial" w:hAnsi="Arial" w:cs="Arial"/>
                <w:sz w:val="20"/>
                <w:szCs w:val="20"/>
              </w:rPr>
              <w:t>Contract currently under review with NML solicitors therefore to follow under separate cover.</w:t>
            </w:r>
          </w:p>
          <w:p w:rsidR="00867C66" w:rsidRPr="00FD4196" w:rsidRDefault="00867C66" w:rsidP="003D7D8A">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FD68F5" w:rsidRPr="00FD4196" w:rsidTr="00266FA4">
        <w:tc>
          <w:tcPr>
            <w:tcW w:w="675" w:type="dxa"/>
          </w:tcPr>
          <w:p w:rsidR="00FD68F5" w:rsidRPr="00FD4196" w:rsidRDefault="00FD68F5">
            <w:pPr>
              <w:rPr>
                <w:rFonts w:ascii="Arial" w:hAnsi="Arial" w:cs="Arial"/>
                <w:sz w:val="20"/>
                <w:szCs w:val="20"/>
              </w:rPr>
            </w:pPr>
          </w:p>
        </w:tc>
        <w:tc>
          <w:tcPr>
            <w:tcW w:w="4820" w:type="dxa"/>
          </w:tcPr>
          <w:p w:rsidR="00FD68F5" w:rsidRDefault="00FD68F5">
            <w:pPr>
              <w:rPr>
                <w:rFonts w:ascii="Arial" w:hAnsi="Arial" w:cs="Arial"/>
                <w:sz w:val="20"/>
                <w:szCs w:val="20"/>
              </w:rPr>
            </w:pPr>
          </w:p>
          <w:p w:rsidR="00FD68F5" w:rsidRDefault="00FD68F5">
            <w:pPr>
              <w:rPr>
                <w:rFonts w:ascii="Arial" w:hAnsi="Arial" w:cs="Arial"/>
                <w:sz w:val="20"/>
                <w:szCs w:val="20"/>
              </w:rPr>
            </w:pPr>
            <w:r>
              <w:rPr>
                <w:rFonts w:ascii="Arial" w:hAnsi="Arial" w:cs="Arial"/>
                <w:sz w:val="20"/>
                <w:szCs w:val="20"/>
              </w:rPr>
              <w:t>SPECIALIST SUPPLIERS</w:t>
            </w:r>
          </w:p>
          <w:p w:rsidR="00FD68F5" w:rsidRDefault="00FD68F5">
            <w:pPr>
              <w:rPr>
                <w:rFonts w:ascii="Arial" w:hAnsi="Arial" w:cs="Arial"/>
                <w:sz w:val="20"/>
                <w:szCs w:val="20"/>
              </w:rPr>
            </w:pPr>
          </w:p>
          <w:p w:rsidR="00FD68F5" w:rsidRDefault="00FD68F5">
            <w:pPr>
              <w:rPr>
                <w:rFonts w:ascii="Arial" w:hAnsi="Arial" w:cs="Arial"/>
                <w:sz w:val="20"/>
                <w:szCs w:val="20"/>
              </w:rPr>
            </w:pPr>
            <w:r>
              <w:rPr>
                <w:rFonts w:ascii="Arial" w:hAnsi="Arial" w:cs="Arial"/>
                <w:sz w:val="20"/>
                <w:szCs w:val="20"/>
              </w:rPr>
              <w:t>The following suppliers will be delivering a range of works onsite</w:t>
            </w:r>
            <w:r w:rsidR="00BF4CE4">
              <w:rPr>
                <w:rFonts w:ascii="Arial" w:hAnsi="Arial" w:cs="Arial"/>
                <w:sz w:val="20"/>
                <w:szCs w:val="20"/>
              </w:rPr>
              <w:t xml:space="preserve"> during the fit out phase</w:t>
            </w:r>
            <w:r>
              <w:rPr>
                <w:rFonts w:ascii="Arial" w:hAnsi="Arial" w:cs="Arial"/>
                <w:sz w:val="20"/>
                <w:szCs w:val="20"/>
              </w:rPr>
              <w:t>;</w:t>
            </w:r>
          </w:p>
          <w:p w:rsidR="00FD68F5" w:rsidRDefault="00FD68F5">
            <w:pPr>
              <w:rPr>
                <w:rFonts w:ascii="Arial" w:hAnsi="Arial" w:cs="Arial"/>
                <w:sz w:val="20"/>
                <w:szCs w:val="20"/>
              </w:rPr>
            </w:pPr>
          </w:p>
          <w:p w:rsidR="00BF4CE4" w:rsidRPr="00324566" w:rsidRDefault="00324566" w:rsidP="00324566">
            <w:pPr>
              <w:pStyle w:val="ListParagraph"/>
              <w:numPr>
                <w:ilvl w:val="0"/>
                <w:numId w:val="1"/>
              </w:numPr>
              <w:rPr>
                <w:rFonts w:ascii="Arial" w:hAnsi="Arial" w:cs="Arial"/>
                <w:sz w:val="20"/>
                <w:szCs w:val="20"/>
              </w:rPr>
            </w:pPr>
            <w:r>
              <w:rPr>
                <w:rFonts w:ascii="Arial" w:hAnsi="Arial" w:cs="Arial"/>
                <w:sz w:val="20"/>
                <w:szCs w:val="20"/>
              </w:rPr>
              <w:t>HVAC contractors</w:t>
            </w:r>
            <w:r w:rsidR="00B813F6">
              <w:rPr>
                <w:rFonts w:ascii="Arial" w:hAnsi="Arial" w:cs="Arial"/>
                <w:sz w:val="20"/>
                <w:szCs w:val="20"/>
              </w:rPr>
              <w:t xml:space="preserve"> – positioning of air vents in the walling structures to be discussed with contractors.</w:t>
            </w:r>
          </w:p>
          <w:p w:rsidR="00FD68F5" w:rsidRDefault="00324566" w:rsidP="008D12D0">
            <w:pPr>
              <w:pStyle w:val="ListParagraph"/>
              <w:numPr>
                <w:ilvl w:val="0"/>
                <w:numId w:val="1"/>
              </w:numPr>
              <w:rPr>
                <w:rFonts w:ascii="Arial" w:hAnsi="Arial" w:cs="Arial"/>
                <w:sz w:val="20"/>
                <w:szCs w:val="20"/>
              </w:rPr>
            </w:pPr>
            <w:r>
              <w:rPr>
                <w:rFonts w:ascii="Arial" w:hAnsi="Arial" w:cs="Arial"/>
                <w:sz w:val="20"/>
                <w:szCs w:val="20"/>
              </w:rPr>
              <w:t>D</w:t>
            </w:r>
            <w:r w:rsidR="00FD68F5" w:rsidRPr="008D12D0">
              <w:rPr>
                <w:rFonts w:ascii="Arial" w:hAnsi="Arial" w:cs="Arial"/>
                <w:sz w:val="20"/>
                <w:szCs w:val="20"/>
              </w:rPr>
              <w:t>isplay case manufacturer</w:t>
            </w:r>
          </w:p>
          <w:p w:rsidR="002239B9" w:rsidRDefault="00651B5B" w:rsidP="008D12D0">
            <w:pPr>
              <w:pStyle w:val="ListParagraph"/>
              <w:numPr>
                <w:ilvl w:val="0"/>
                <w:numId w:val="1"/>
              </w:numPr>
              <w:rPr>
                <w:rFonts w:ascii="Arial" w:hAnsi="Arial" w:cs="Arial"/>
                <w:color w:val="FF0000"/>
                <w:sz w:val="20"/>
                <w:szCs w:val="20"/>
              </w:rPr>
            </w:pPr>
            <w:r>
              <w:rPr>
                <w:rFonts w:ascii="Arial" w:hAnsi="Arial" w:cs="Arial"/>
                <w:color w:val="FF0000"/>
                <w:sz w:val="20"/>
                <w:szCs w:val="20"/>
              </w:rPr>
              <w:t>Display c</w:t>
            </w:r>
            <w:r w:rsidR="002239B9" w:rsidRPr="002239B9">
              <w:rPr>
                <w:rFonts w:ascii="Arial" w:hAnsi="Arial" w:cs="Arial"/>
                <w:color w:val="FF0000"/>
                <w:sz w:val="20"/>
                <w:szCs w:val="20"/>
              </w:rPr>
              <w:t>ase plinth manufacturer</w:t>
            </w:r>
          </w:p>
          <w:p w:rsidR="00012F27" w:rsidRDefault="00ED24F1" w:rsidP="00012F27">
            <w:pPr>
              <w:rPr>
                <w:rFonts w:ascii="Arial" w:hAnsi="Arial" w:cs="Arial"/>
                <w:color w:val="FF0000"/>
                <w:sz w:val="20"/>
                <w:szCs w:val="20"/>
              </w:rPr>
            </w:pPr>
            <w:r>
              <w:rPr>
                <w:rFonts w:ascii="Arial" w:hAnsi="Arial" w:cs="Arial"/>
                <w:color w:val="FF0000"/>
                <w:sz w:val="20"/>
                <w:szCs w:val="20"/>
              </w:rPr>
              <w:t xml:space="preserve">      </w:t>
            </w:r>
            <w:r w:rsidRPr="00ED24F1">
              <w:rPr>
                <w:rFonts w:ascii="Arial" w:hAnsi="Arial" w:cs="Arial"/>
                <w:color w:val="FF0000"/>
                <w:sz w:val="20"/>
                <w:szCs w:val="20"/>
              </w:rPr>
              <w:t>(Amendment – 19.09.17)</w:t>
            </w:r>
          </w:p>
          <w:p w:rsidR="00012F27" w:rsidRDefault="00012F27" w:rsidP="00012F27">
            <w:pPr>
              <w:pStyle w:val="ListParagraph"/>
              <w:numPr>
                <w:ilvl w:val="0"/>
                <w:numId w:val="1"/>
              </w:numPr>
              <w:rPr>
                <w:rFonts w:ascii="Arial" w:hAnsi="Arial" w:cs="Arial"/>
                <w:color w:val="FF0000"/>
                <w:sz w:val="20"/>
                <w:szCs w:val="20"/>
              </w:rPr>
            </w:pPr>
            <w:r>
              <w:rPr>
                <w:rFonts w:ascii="Arial" w:hAnsi="Arial" w:cs="Arial"/>
                <w:color w:val="FF0000"/>
                <w:sz w:val="20"/>
                <w:szCs w:val="20"/>
              </w:rPr>
              <w:t>AV and Immersive contractor</w:t>
            </w:r>
          </w:p>
          <w:p w:rsidR="00012F27" w:rsidRPr="00012F27" w:rsidRDefault="00012F27" w:rsidP="00012F27">
            <w:pPr>
              <w:rPr>
                <w:rFonts w:ascii="Arial" w:hAnsi="Arial" w:cs="Arial"/>
                <w:color w:val="FF0000"/>
                <w:sz w:val="20"/>
                <w:szCs w:val="20"/>
              </w:rPr>
            </w:pPr>
            <w:r>
              <w:rPr>
                <w:rFonts w:ascii="Arial" w:hAnsi="Arial" w:cs="Arial"/>
                <w:color w:val="FF0000"/>
                <w:sz w:val="20"/>
                <w:szCs w:val="20"/>
              </w:rPr>
              <w:t xml:space="preserve">      (Amendment – 22</w:t>
            </w:r>
            <w:r w:rsidRPr="00ED24F1">
              <w:rPr>
                <w:rFonts w:ascii="Arial" w:hAnsi="Arial" w:cs="Arial"/>
                <w:color w:val="FF0000"/>
                <w:sz w:val="20"/>
                <w:szCs w:val="20"/>
              </w:rPr>
              <w:t>.09.17)</w:t>
            </w:r>
          </w:p>
          <w:p w:rsidR="00FD68F5" w:rsidRPr="008D12D0" w:rsidRDefault="00FF369C" w:rsidP="008D12D0">
            <w:pPr>
              <w:pStyle w:val="ListParagraph"/>
              <w:numPr>
                <w:ilvl w:val="0"/>
                <w:numId w:val="1"/>
              </w:numPr>
              <w:rPr>
                <w:rFonts w:ascii="Arial" w:hAnsi="Arial" w:cs="Arial"/>
                <w:sz w:val="20"/>
                <w:szCs w:val="20"/>
              </w:rPr>
            </w:pPr>
            <w:r>
              <w:rPr>
                <w:rFonts w:ascii="Arial" w:hAnsi="Arial" w:cs="Arial"/>
                <w:sz w:val="20"/>
                <w:szCs w:val="20"/>
              </w:rPr>
              <w:t>Graphic print installation</w:t>
            </w:r>
          </w:p>
          <w:p w:rsidR="00FD68F5" w:rsidRDefault="00FD68F5">
            <w:pPr>
              <w:rPr>
                <w:rFonts w:ascii="Arial" w:hAnsi="Arial" w:cs="Arial"/>
                <w:sz w:val="20"/>
                <w:szCs w:val="20"/>
              </w:rPr>
            </w:pPr>
          </w:p>
        </w:tc>
        <w:tc>
          <w:tcPr>
            <w:tcW w:w="709" w:type="dxa"/>
          </w:tcPr>
          <w:p w:rsidR="00FD68F5" w:rsidRPr="00FD4196" w:rsidRDefault="00FD68F5">
            <w:pPr>
              <w:rPr>
                <w:rFonts w:ascii="Arial" w:hAnsi="Arial" w:cs="Arial"/>
                <w:sz w:val="20"/>
                <w:szCs w:val="20"/>
              </w:rPr>
            </w:pPr>
          </w:p>
        </w:tc>
        <w:tc>
          <w:tcPr>
            <w:tcW w:w="992" w:type="dxa"/>
          </w:tcPr>
          <w:p w:rsidR="00FD68F5" w:rsidRPr="00FD4196" w:rsidRDefault="00FD68F5">
            <w:pPr>
              <w:rPr>
                <w:rFonts w:ascii="Arial" w:hAnsi="Arial" w:cs="Arial"/>
                <w:sz w:val="20"/>
                <w:szCs w:val="20"/>
              </w:rPr>
            </w:pPr>
          </w:p>
        </w:tc>
        <w:tc>
          <w:tcPr>
            <w:tcW w:w="992" w:type="dxa"/>
          </w:tcPr>
          <w:p w:rsidR="00FD68F5" w:rsidRPr="00FD4196" w:rsidRDefault="00FD68F5">
            <w:pPr>
              <w:rPr>
                <w:rFonts w:ascii="Arial" w:hAnsi="Arial" w:cs="Arial"/>
                <w:sz w:val="20"/>
                <w:szCs w:val="20"/>
              </w:rPr>
            </w:pPr>
          </w:p>
        </w:tc>
        <w:tc>
          <w:tcPr>
            <w:tcW w:w="1418" w:type="dxa"/>
          </w:tcPr>
          <w:p w:rsidR="00FD68F5" w:rsidRPr="00266FA4" w:rsidRDefault="00FD68F5"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867C66" w:rsidRDefault="00867C66">
            <w:pPr>
              <w:rPr>
                <w:rFonts w:ascii="Arial" w:hAnsi="Arial" w:cs="Arial"/>
                <w:sz w:val="20"/>
                <w:szCs w:val="20"/>
              </w:rPr>
            </w:pPr>
            <w:r>
              <w:rPr>
                <w:rFonts w:ascii="Arial" w:hAnsi="Arial" w:cs="Arial"/>
                <w:sz w:val="20"/>
                <w:szCs w:val="20"/>
              </w:rPr>
              <w:t>GENERALLY</w:t>
            </w:r>
          </w:p>
          <w:p w:rsidR="003D7D8A" w:rsidRDefault="003D7D8A" w:rsidP="003D7D8A">
            <w:pPr>
              <w:rPr>
                <w:rFonts w:ascii="Arial" w:hAnsi="Arial" w:cs="Arial"/>
                <w:sz w:val="20"/>
                <w:szCs w:val="20"/>
              </w:rPr>
            </w:pPr>
          </w:p>
          <w:p w:rsidR="003D7D8A" w:rsidRDefault="003D7D8A" w:rsidP="003D7D8A">
            <w:pPr>
              <w:rPr>
                <w:rFonts w:ascii="Arial" w:hAnsi="Arial" w:cs="Arial"/>
                <w:color w:val="FF0000"/>
                <w:sz w:val="20"/>
                <w:szCs w:val="20"/>
              </w:rPr>
            </w:pPr>
            <w:r w:rsidRPr="002239B9">
              <w:rPr>
                <w:rFonts w:ascii="Arial" w:hAnsi="Arial" w:cs="Arial"/>
                <w:color w:val="FF0000"/>
                <w:sz w:val="20"/>
                <w:szCs w:val="20"/>
              </w:rPr>
              <w:t xml:space="preserve">Contractor </w:t>
            </w:r>
            <w:r w:rsidR="005945B3" w:rsidRPr="002239B9">
              <w:rPr>
                <w:rFonts w:ascii="Arial" w:hAnsi="Arial" w:cs="Arial"/>
                <w:color w:val="FF0000"/>
                <w:sz w:val="20"/>
                <w:szCs w:val="20"/>
              </w:rPr>
              <w:t xml:space="preserve">to be principal contractor with </w:t>
            </w:r>
            <w:r w:rsidRPr="002239B9">
              <w:rPr>
                <w:rFonts w:ascii="Arial" w:hAnsi="Arial" w:cs="Arial"/>
                <w:color w:val="FF0000"/>
                <w:sz w:val="20"/>
                <w:szCs w:val="20"/>
              </w:rPr>
              <w:t xml:space="preserve">responsibility for site </w:t>
            </w:r>
            <w:r w:rsidR="002239B9" w:rsidRPr="002239B9">
              <w:rPr>
                <w:rFonts w:ascii="Arial" w:hAnsi="Arial" w:cs="Arial"/>
                <w:color w:val="FF0000"/>
                <w:sz w:val="20"/>
                <w:szCs w:val="20"/>
              </w:rPr>
              <w:t>management during fit out works</w:t>
            </w:r>
            <w:r w:rsidR="00833EE1">
              <w:rPr>
                <w:rFonts w:ascii="Arial" w:hAnsi="Arial" w:cs="Arial"/>
                <w:color w:val="FF0000"/>
                <w:sz w:val="20"/>
                <w:szCs w:val="20"/>
              </w:rPr>
              <w:t xml:space="preserve">. The role of the principal contractor </w:t>
            </w:r>
            <w:r w:rsidR="002239B9" w:rsidRPr="002239B9">
              <w:rPr>
                <w:rFonts w:ascii="Arial" w:hAnsi="Arial" w:cs="Arial"/>
                <w:color w:val="FF0000"/>
                <w:sz w:val="20"/>
                <w:szCs w:val="20"/>
              </w:rPr>
              <w:t>will</w:t>
            </w:r>
            <w:r w:rsidR="002A6269">
              <w:rPr>
                <w:rFonts w:ascii="Arial" w:hAnsi="Arial" w:cs="Arial"/>
                <w:color w:val="FF0000"/>
                <w:sz w:val="20"/>
                <w:szCs w:val="20"/>
              </w:rPr>
              <w:t xml:space="preserve"> include</w:t>
            </w:r>
            <w:r w:rsidR="002239B9" w:rsidRPr="002239B9">
              <w:rPr>
                <w:rFonts w:ascii="Arial" w:hAnsi="Arial" w:cs="Arial"/>
                <w:color w:val="FF0000"/>
                <w:sz w:val="20"/>
                <w:szCs w:val="20"/>
              </w:rPr>
              <w:t xml:space="preserve"> manag</w:t>
            </w:r>
            <w:r w:rsidR="00833EE1">
              <w:rPr>
                <w:rFonts w:ascii="Arial" w:hAnsi="Arial" w:cs="Arial"/>
                <w:color w:val="FF0000"/>
                <w:sz w:val="20"/>
                <w:szCs w:val="20"/>
              </w:rPr>
              <w:t>ing</w:t>
            </w:r>
            <w:r w:rsidR="002239B9" w:rsidRPr="002239B9">
              <w:rPr>
                <w:rFonts w:ascii="Arial" w:hAnsi="Arial" w:cs="Arial"/>
                <w:color w:val="FF0000"/>
                <w:sz w:val="20"/>
                <w:szCs w:val="20"/>
              </w:rPr>
              <w:t xml:space="preserve"> the other </w:t>
            </w:r>
            <w:r w:rsidR="002A6269">
              <w:rPr>
                <w:rFonts w:ascii="Arial" w:hAnsi="Arial" w:cs="Arial"/>
                <w:color w:val="FF0000"/>
                <w:sz w:val="20"/>
                <w:szCs w:val="20"/>
              </w:rPr>
              <w:t>the contractors working on site.</w:t>
            </w:r>
          </w:p>
          <w:p w:rsidR="00ED24F1" w:rsidRPr="002239B9" w:rsidRDefault="00ED24F1" w:rsidP="003D7D8A">
            <w:pPr>
              <w:rPr>
                <w:rFonts w:ascii="Arial" w:hAnsi="Arial" w:cs="Arial"/>
                <w:color w:val="FF0000"/>
                <w:sz w:val="20"/>
                <w:szCs w:val="20"/>
              </w:rPr>
            </w:pPr>
            <w:r w:rsidRPr="00ED24F1">
              <w:rPr>
                <w:rFonts w:ascii="Arial" w:hAnsi="Arial" w:cs="Arial"/>
                <w:color w:val="FF0000"/>
                <w:sz w:val="20"/>
                <w:szCs w:val="20"/>
              </w:rPr>
              <w:t>(Amendment – 19.09.17)</w:t>
            </w:r>
          </w:p>
          <w:p w:rsidR="003D7D8A" w:rsidRDefault="003D7D8A">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It is the responsibility of the contractor to visit site and ensure that they have included for all works necessary to complete the works whether or not specifically referred to in the Schedule of Works.</w:t>
            </w:r>
          </w:p>
          <w:p w:rsidR="00444F1F" w:rsidRDefault="00444F1F">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The contractor is to include in rates for all tools and equipment required for proper execution and completion of the works.</w:t>
            </w:r>
          </w:p>
          <w:p w:rsidR="00444F1F" w:rsidRDefault="00444F1F">
            <w:pPr>
              <w:rPr>
                <w:rFonts w:ascii="Arial" w:hAnsi="Arial" w:cs="Arial"/>
                <w:sz w:val="20"/>
                <w:szCs w:val="20"/>
              </w:rPr>
            </w:pPr>
          </w:p>
          <w:p w:rsidR="008D12D0" w:rsidRPr="00FD4196" w:rsidRDefault="00444F1F">
            <w:pPr>
              <w:rPr>
                <w:rFonts w:ascii="Arial" w:hAnsi="Arial" w:cs="Arial"/>
                <w:sz w:val="20"/>
                <w:szCs w:val="20"/>
              </w:rPr>
            </w:pPr>
            <w:r>
              <w:rPr>
                <w:rFonts w:ascii="Arial" w:hAnsi="Arial" w:cs="Arial"/>
                <w:sz w:val="20"/>
                <w:szCs w:val="20"/>
              </w:rPr>
              <w:t xml:space="preserve">The contractor is to check all measurements on site prior to commencing manufacture or installation of any elements of the project. Measurements described in the specification may be found to be incorrect, albeit every effort has been taken to ensure they are reasonable accurate. </w:t>
            </w: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867C66" w:rsidRDefault="00867C66">
            <w:pPr>
              <w:rPr>
                <w:rFonts w:ascii="Arial" w:hAnsi="Arial" w:cs="Arial"/>
                <w:sz w:val="20"/>
                <w:szCs w:val="20"/>
              </w:rPr>
            </w:pPr>
            <w:r>
              <w:rPr>
                <w:rFonts w:ascii="Arial" w:hAnsi="Arial" w:cs="Arial"/>
                <w:sz w:val="20"/>
                <w:szCs w:val="20"/>
              </w:rPr>
              <w:t>SITE ESTABLISHMENT/SEGREGATION</w:t>
            </w:r>
          </w:p>
          <w:p w:rsidR="00444F1F" w:rsidRDefault="00444F1F">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 xml:space="preserve">Contractor to allow for suitable out of hours working (not 24 hour) to enable materials to be moved up to or removed from the gallery. </w:t>
            </w:r>
            <w:r w:rsidRPr="005945B3">
              <w:rPr>
                <w:rFonts w:ascii="Arial" w:hAnsi="Arial" w:cs="Arial"/>
                <w:sz w:val="20"/>
                <w:szCs w:val="20"/>
              </w:rPr>
              <w:t>Materials to be moved up to or from the gallery space via the goods lift.</w:t>
            </w:r>
            <w:r w:rsidR="001F02B6">
              <w:rPr>
                <w:rFonts w:ascii="Arial" w:hAnsi="Arial" w:cs="Arial"/>
                <w:sz w:val="20"/>
                <w:szCs w:val="20"/>
              </w:rPr>
              <w:t xml:space="preserve"> </w:t>
            </w:r>
          </w:p>
          <w:p w:rsidR="001F02B6" w:rsidRDefault="001F02B6">
            <w:pPr>
              <w:rPr>
                <w:rFonts w:ascii="Arial" w:hAnsi="Arial" w:cs="Arial"/>
                <w:sz w:val="20"/>
                <w:szCs w:val="20"/>
              </w:rPr>
            </w:pPr>
          </w:p>
          <w:p w:rsidR="004D7E02" w:rsidRDefault="004D7E02">
            <w:pPr>
              <w:rPr>
                <w:rFonts w:ascii="Arial" w:hAnsi="Arial" w:cs="Arial"/>
                <w:sz w:val="20"/>
                <w:szCs w:val="20"/>
              </w:rPr>
            </w:pPr>
            <w:r>
              <w:rPr>
                <w:rFonts w:ascii="Arial" w:hAnsi="Arial" w:cs="Arial"/>
                <w:sz w:val="20"/>
                <w:szCs w:val="20"/>
              </w:rPr>
              <w:t>Contractor to ensure that access/egres</w:t>
            </w:r>
            <w:r w:rsidR="00B813F6">
              <w:rPr>
                <w:rFonts w:ascii="Arial" w:hAnsi="Arial" w:cs="Arial"/>
                <w:sz w:val="20"/>
                <w:szCs w:val="20"/>
              </w:rPr>
              <w:t>s to site from ground floor to 2nd</w:t>
            </w:r>
            <w:r>
              <w:rPr>
                <w:rFonts w:ascii="Arial" w:hAnsi="Arial" w:cs="Arial"/>
                <w:sz w:val="20"/>
                <w:szCs w:val="20"/>
              </w:rPr>
              <w:t xml:space="preserve"> floor is kept clear at all times from debris and not used for storag</w:t>
            </w:r>
            <w:r w:rsidR="00A34F24">
              <w:rPr>
                <w:rFonts w:ascii="Arial" w:hAnsi="Arial" w:cs="Arial"/>
                <w:sz w:val="20"/>
                <w:szCs w:val="20"/>
              </w:rPr>
              <w:t>e of material or equipment.</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Contractor to provide suitable dust protection measures to prevent migration of dust from the site area. To allow for sealing around all final exit doors from the site area, openings and doors into service voids, high level openings, any other areas likely to be affected by works.</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Contractor to allow for thorough cleaning of site area on daily basis to prevent build up of dust, debris etc and to prevent migration of dust to other areas of the building and exhibition areas including the goods lift.</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Contractor to provide suitable floor protection to cover the existing flooring from dust, dirt and impact damage for the full duration of the contract. This to take into consideration types of equipment, weights, wheels, to be used during installation, routes through gallery etc.</w:t>
            </w:r>
          </w:p>
          <w:p w:rsidR="00AD65B8" w:rsidRDefault="00AD65B8">
            <w:pPr>
              <w:rPr>
                <w:rFonts w:ascii="Arial" w:hAnsi="Arial" w:cs="Arial"/>
                <w:sz w:val="20"/>
                <w:szCs w:val="20"/>
              </w:rPr>
            </w:pPr>
          </w:p>
          <w:p w:rsidR="00AD65B8" w:rsidRDefault="00AD65B8">
            <w:pPr>
              <w:rPr>
                <w:rFonts w:ascii="Arial" w:hAnsi="Arial" w:cs="Arial"/>
                <w:sz w:val="20"/>
                <w:szCs w:val="20"/>
              </w:rPr>
            </w:pPr>
            <w:r>
              <w:rPr>
                <w:rFonts w:ascii="Arial" w:hAnsi="Arial" w:cs="Arial"/>
                <w:sz w:val="20"/>
                <w:szCs w:val="20"/>
              </w:rPr>
              <w:t>Contractor to provide suitable protection for any walls, corners, glass cases and other exhibition fittings which may be at risk of damage during fit out works.</w:t>
            </w:r>
          </w:p>
          <w:p w:rsidR="00B21E57" w:rsidRDefault="00B21E57">
            <w:pPr>
              <w:rPr>
                <w:rFonts w:ascii="Arial" w:hAnsi="Arial" w:cs="Arial"/>
                <w:sz w:val="20"/>
                <w:szCs w:val="20"/>
              </w:rPr>
            </w:pPr>
          </w:p>
          <w:p w:rsidR="00B21E57" w:rsidRDefault="00B21E57">
            <w:pPr>
              <w:rPr>
                <w:rFonts w:ascii="Arial" w:hAnsi="Arial" w:cs="Arial"/>
                <w:sz w:val="20"/>
                <w:szCs w:val="20"/>
              </w:rPr>
            </w:pPr>
            <w:r>
              <w:rPr>
                <w:rFonts w:ascii="Arial" w:hAnsi="Arial" w:cs="Arial"/>
                <w:sz w:val="20"/>
                <w:szCs w:val="20"/>
              </w:rPr>
              <w:t>Contractor to be responsible for covering smoke heads at start of the day before commencement of work, and removal of covers at end of the day before leaving site.</w:t>
            </w:r>
          </w:p>
          <w:p w:rsidR="00A34F24" w:rsidRDefault="00A34F24">
            <w:pPr>
              <w:rPr>
                <w:rFonts w:ascii="Arial" w:hAnsi="Arial" w:cs="Arial"/>
                <w:sz w:val="20"/>
                <w:szCs w:val="20"/>
              </w:rPr>
            </w:pPr>
          </w:p>
          <w:p w:rsidR="00A34F24" w:rsidRDefault="000960D7">
            <w:pPr>
              <w:rPr>
                <w:rFonts w:ascii="Arial" w:hAnsi="Arial" w:cs="Arial"/>
                <w:sz w:val="20"/>
                <w:szCs w:val="20"/>
              </w:rPr>
            </w:pPr>
            <w:r>
              <w:rPr>
                <w:rFonts w:ascii="Arial" w:hAnsi="Arial" w:cs="Arial"/>
                <w:sz w:val="20"/>
                <w:szCs w:val="20"/>
              </w:rPr>
              <w:t xml:space="preserve">Details of entry into the building </w:t>
            </w:r>
            <w:r w:rsidRPr="00AD65B8">
              <w:rPr>
                <w:rFonts w:ascii="Arial" w:hAnsi="Arial" w:cs="Arial"/>
                <w:sz w:val="20"/>
                <w:szCs w:val="20"/>
              </w:rPr>
              <w:t>have been provided</w:t>
            </w:r>
            <w:r>
              <w:rPr>
                <w:rFonts w:ascii="Arial" w:hAnsi="Arial" w:cs="Arial"/>
                <w:sz w:val="20"/>
                <w:szCs w:val="20"/>
              </w:rPr>
              <w:t xml:space="preserve"> in the appendix which contractors should take note of and adhere to.</w:t>
            </w:r>
            <w:r w:rsidR="00AD65B8">
              <w:rPr>
                <w:rFonts w:ascii="Arial" w:hAnsi="Arial" w:cs="Arial"/>
                <w:sz w:val="20"/>
                <w:szCs w:val="20"/>
              </w:rPr>
              <w:t xml:space="preserve"> Discussion will take place with NML Gallery Services and Estates Department should any changes to this be required.</w:t>
            </w:r>
          </w:p>
          <w:p w:rsidR="000960D7" w:rsidRDefault="000960D7" w:rsidP="00AD65B8">
            <w:pPr>
              <w:rPr>
                <w:rFonts w:ascii="Arial" w:hAnsi="Arial" w:cs="Arial"/>
                <w:sz w:val="20"/>
                <w:szCs w:val="20"/>
              </w:rPr>
            </w:pPr>
          </w:p>
          <w:p w:rsidR="007D56D6" w:rsidRPr="00FD4196" w:rsidRDefault="007D56D6" w:rsidP="00AD65B8">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bl>
    <w:p w:rsidR="00095245" w:rsidRDefault="00095245">
      <w:r>
        <w:br w:type="page"/>
      </w:r>
    </w:p>
    <w:tbl>
      <w:tblPr>
        <w:tblStyle w:val="TableGrid"/>
        <w:tblW w:w="9606" w:type="dxa"/>
        <w:tblLook w:val="04A0" w:firstRow="1" w:lastRow="0" w:firstColumn="1" w:lastColumn="0" w:noHBand="0" w:noVBand="1"/>
      </w:tblPr>
      <w:tblGrid>
        <w:gridCol w:w="675"/>
        <w:gridCol w:w="4820"/>
        <w:gridCol w:w="709"/>
        <w:gridCol w:w="992"/>
        <w:gridCol w:w="992"/>
        <w:gridCol w:w="1418"/>
      </w:tblGrid>
      <w:tr w:rsidR="00B813F6" w:rsidRPr="00FD4196" w:rsidTr="00266FA4">
        <w:tc>
          <w:tcPr>
            <w:tcW w:w="675" w:type="dxa"/>
          </w:tcPr>
          <w:p w:rsidR="00B813F6" w:rsidRPr="00FD4196" w:rsidRDefault="00B813F6">
            <w:pPr>
              <w:rPr>
                <w:rFonts w:ascii="Arial" w:hAnsi="Arial" w:cs="Arial"/>
                <w:sz w:val="20"/>
                <w:szCs w:val="20"/>
              </w:rPr>
            </w:pPr>
          </w:p>
        </w:tc>
        <w:tc>
          <w:tcPr>
            <w:tcW w:w="4820" w:type="dxa"/>
          </w:tcPr>
          <w:p w:rsidR="00D46137" w:rsidRDefault="00D46137">
            <w:pPr>
              <w:rPr>
                <w:rFonts w:ascii="Arial" w:hAnsi="Arial" w:cs="Arial"/>
                <w:sz w:val="20"/>
                <w:szCs w:val="20"/>
              </w:rPr>
            </w:pPr>
          </w:p>
          <w:p w:rsidR="00D46137" w:rsidRPr="00B813F6" w:rsidRDefault="00D46137" w:rsidP="00D46137">
            <w:pPr>
              <w:rPr>
                <w:rFonts w:ascii="Arial" w:hAnsi="Arial" w:cs="Arial"/>
                <w:b/>
                <w:sz w:val="20"/>
                <w:szCs w:val="20"/>
              </w:rPr>
            </w:pPr>
            <w:r w:rsidRPr="00B813F6">
              <w:rPr>
                <w:rFonts w:ascii="Arial" w:hAnsi="Arial" w:cs="Arial"/>
                <w:b/>
                <w:sz w:val="20"/>
                <w:szCs w:val="20"/>
              </w:rPr>
              <w:t>PRODUCTION  AND INSTALLATION OF NEW SETWORKS</w:t>
            </w:r>
          </w:p>
          <w:p w:rsidR="00D46137" w:rsidRDefault="00D46137" w:rsidP="00D46137">
            <w:pPr>
              <w:rPr>
                <w:rFonts w:ascii="Arial" w:hAnsi="Arial" w:cs="Arial"/>
                <w:sz w:val="20"/>
                <w:szCs w:val="20"/>
              </w:rPr>
            </w:pPr>
          </w:p>
          <w:p w:rsidR="00D46137" w:rsidRDefault="00D46137" w:rsidP="00D46137">
            <w:pPr>
              <w:rPr>
                <w:rFonts w:ascii="Arial" w:hAnsi="Arial" w:cs="Arial"/>
                <w:sz w:val="20"/>
                <w:szCs w:val="20"/>
              </w:rPr>
            </w:pPr>
            <w:r>
              <w:rPr>
                <w:rFonts w:ascii="Arial" w:hAnsi="Arial" w:cs="Arial"/>
                <w:sz w:val="20"/>
                <w:szCs w:val="20"/>
              </w:rPr>
              <w:t xml:space="preserve">Production and installation of set works </w:t>
            </w:r>
          </w:p>
          <w:p w:rsidR="00D46137" w:rsidRDefault="00D46137" w:rsidP="00D46137">
            <w:pPr>
              <w:rPr>
                <w:rFonts w:ascii="Arial" w:hAnsi="Arial" w:cs="Arial"/>
                <w:sz w:val="20"/>
                <w:szCs w:val="20"/>
              </w:rPr>
            </w:pPr>
          </w:p>
          <w:p w:rsidR="00D46137" w:rsidRDefault="00D46137" w:rsidP="00D46137">
            <w:pPr>
              <w:rPr>
                <w:rFonts w:ascii="Arial" w:hAnsi="Arial" w:cs="Arial"/>
                <w:sz w:val="20"/>
                <w:szCs w:val="20"/>
              </w:rPr>
            </w:pPr>
            <w:r>
              <w:rPr>
                <w:rFonts w:ascii="Arial" w:hAnsi="Arial" w:cs="Arial"/>
                <w:sz w:val="20"/>
                <w:szCs w:val="20"/>
              </w:rPr>
              <w:t>New set works to be co-ordinated to interface with 29 display cases</w:t>
            </w:r>
            <w:r w:rsidR="00095245">
              <w:rPr>
                <w:rFonts w:ascii="Arial" w:hAnsi="Arial" w:cs="Arial"/>
                <w:sz w:val="20"/>
                <w:szCs w:val="20"/>
              </w:rPr>
              <w:t xml:space="preserve"> </w:t>
            </w:r>
            <w:r w:rsidR="00095245" w:rsidRPr="00095245">
              <w:rPr>
                <w:rFonts w:ascii="Arial" w:hAnsi="Arial" w:cs="Arial"/>
                <w:color w:val="FF0000"/>
                <w:sz w:val="20"/>
                <w:szCs w:val="20"/>
              </w:rPr>
              <w:t>(supplied by others)</w:t>
            </w:r>
            <w:r>
              <w:rPr>
                <w:rFonts w:ascii="Arial" w:hAnsi="Arial" w:cs="Arial"/>
                <w:sz w:val="20"/>
                <w:szCs w:val="20"/>
              </w:rPr>
              <w:t xml:space="preserve"> and air vents </w:t>
            </w:r>
            <w:r w:rsidR="00D76C42" w:rsidRPr="00095245">
              <w:rPr>
                <w:rFonts w:ascii="Arial" w:hAnsi="Arial" w:cs="Arial"/>
                <w:color w:val="FF0000"/>
                <w:sz w:val="20"/>
                <w:szCs w:val="20"/>
              </w:rPr>
              <w:t>(supplied by others)</w:t>
            </w:r>
            <w:r w:rsidR="00D76C42">
              <w:rPr>
                <w:rFonts w:ascii="Arial" w:hAnsi="Arial" w:cs="Arial"/>
                <w:sz w:val="20"/>
                <w:szCs w:val="20"/>
              </w:rPr>
              <w:t xml:space="preserve"> </w:t>
            </w:r>
            <w:r>
              <w:rPr>
                <w:rFonts w:ascii="Arial" w:hAnsi="Arial" w:cs="Arial"/>
                <w:sz w:val="20"/>
                <w:szCs w:val="20"/>
              </w:rPr>
              <w:t>as per drawings.</w:t>
            </w:r>
          </w:p>
          <w:p w:rsidR="00D46137" w:rsidRDefault="00D46137">
            <w:pPr>
              <w:rPr>
                <w:rFonts w:ascii="Arial" w:hAnsi="Arial" w:cs="Arial"/>
                <w:i/>
                <w:sz w:val="20"/>
                <w:szCs w:val="20"/>
              </w:rPr>
            </w:pPr>
          </w:p>
          <w:p w:rsidR="00D46137" w:rsidRDefault="00D46137">
            <w:pPr>
              <w:rPr>
                <w:rFonts w:ascii="Arial" w:hAnsi="Arial" w:cs="Arial"/>
                <w:b/>
                <w:i/>
                <w:sz w:val="20"/>
                <w:szCs w:val="20"/>
              </w:rPr>
            </w:pPr>
            <w:r w:rsidRPr="00D46137">
              <w:rPr>
                <w:rFonts w:ascii="Arial" w:hAnsi="Arial" w:cs="Arial"/>
                <w:b/>
                <w:i/>
                <w:sz w:val="20"/>
                <w:szCs w:val="20"/>
              </w:rPr>
              <w:t>Please provided i</w:t>
            </w:r>
            <w:r>
              <w:rPr>
                <w:rFonts w:ascii="Arial" w:hAnsi="Arial" w:cs="Arial"/>
                <w:b/>
                <w:i/>
                <w:sz w:val="20"/>
                <w:szCs w:val="20"/>
              </w:rPr>
              <w:t>temised costs for the following (please refer to the drawings/ issue sheet provided)</w:t>
            </w:r>
          </w:p>
          <w:p w:rsidR="0040086C" w:rsidRDefault="0040086C">
            <w:pPr>
              <w:rPr>
                <w:rFonts w:ascii="Arial" w:hAnsi="Arial" w:cs="Arial"/>
                <w:b/>
                <w:i/>
                <w:sz w:val="20"/>
                <w:szCs w:val="20"/>
              </w:rPr>
            </w:pPr>
          </w:p>
          <w:p w:rsidR="0040086C" w:rsidRPr="00ED24F1" w:rsidRDefault="0057236A">
            <w:pPr>
              <w:rPr>
                <w:rFonts w:ascii="Arial" w:hAnsi="Arial" w:cs="Arial"/>
                <w:color w:val="FF0000"/>
                <w:sz w:val="20"/>
                <w:szCs w:val="20"/>
              </w:rPr>
            </w:pPr>
            <w:r w:rsidRPr="00ED24F1">
              <w:rPr>
                <w:rFonts w:ascii="Arial" w:hAnsi="Arial" w:cs="Arial"/>
                <w:color w:val="FF0000"/>
                <w:sz w:val="20"/>
                <w:szCs w:val="20"/>
              </w:rPr>
              <w:t>NML</w:t>
            </w:r>
            <w:r w:rsidR="0040086C" w:rsidRPr="00ED24F1">
              <w:rPr>
                <w:rFonts w:ascii="Arial" w:hAnsi="Arial" w:cs="Arial"/>
                <w:color w:val="FF0000"/>
                <w:sz w:val="20"/>
                <w:szCs w:val="20"/>
              </w:rPr>
              <w:t xml:space="preserve">02 – 04  </w:t>
            </w:r>
          </w:p>
          <w:p w:rsidR="0040086C" w:rsidRPr="00ED24F1" w:rsidRDefault="00C320B3">
            <w:pPr>
              <w:rPr>
                <w:rFonts w:ascii="Arial" w:hAnsi="Arial" w:cs="Arial"/>
                <w:color w:val="FF0000"/>
                <w:sz w:val="20"/>
                <w:szCs w:val="20"/>
              </w:rPr>
            </w:pPr>
            <w:r>
              <w:rPr>
                <w:rFonts w:ascii="Arial" w:hAnsi="Arial" w:cs="Arial"/>
                <w:color w:val="FF0000"/>
                <w:sz w:val="20"/>
                <w:szCs w:val="20"/>
              </w:rPr>
              <w:t xml:space="preserve">Perimeter </w:t>
            </w:r>
            <w:r w:rsidR="006F4B7E">
              <w:rPr>
                <w:rFonts w:ascii="Arial" w:hAnsi="Arial" w:cs="Arial"/>
                <w:color w:val="FF0000"/>
                <w:sz w:val="20"/>
                <w:szCs w:val="20"/>
              </w:rPr>
              <w:t>sub-structure</w:t>
            </w:r>
            <w:r w:rsidR="00481583" w:rsidRPr="00ED24F1">
              <w:rPr>
                <w:rFonts w:ascii="Arial" w:hAnsi="Arial" w:cs="Arial"/>
                <w:color w:val="FF0000"/>
                <w:sz w:val="20"/>
                <w:szCs w:val="20"/>
              </w:rPr>
              <w:t xml:space="preserve"> </w:t>
            </w:r>
            <w:r w:rsidR="0040086C" w:rsidRPr="00ED24F1">
              <w:rPr>
                <w:rFonts w:ascii="Arial" w:hAnsi="Arial" w:cs="Arial"/>
                <w:color w:val="FF0000"/>
                <w:sz w:val="20"/>
                <w:szCs w:val="20"/>
              </w:rPr>
              <w:t>throughout gallery</w:t>
            </w:r>
          </w:p>
          <w:p w:rsidR="00D46137" w:rsidRPr="00ED24F1" w:rsidRDefault="00ED24F1">
            <w:pPr>
              <w:rPr>
                <w:rFonts w:ascii="Arial" w:hAnsi="Arial" w:cs="Arial"/>
                <w:color w:val="FF0000"/>
                <w:sz w:val="20"/>
                <w:szCs w:val="20"/>
              </w:rPr>
            </w:pPr>
            <w:r w:rsidRPr="00ED24F1">
              <w:rPr>
                <w:rFonts w:ascii="Arial" w:hAnsi="Arial" w:cs="Arial"/>
                <w:color w:val="FF0000"/>
                <w:sz w:val="20"/>
                <w:szCs w:val="20"/>
              </w:rPr>
              <w:t>(Amendment – 19</w:t>
            </w:r>
            <w:r w:rsidR="0057236A" w:rsidRPr="00ED24F1">
              <w:rPr>
                <w:rFonts w:ascii="Arial" w:hAnsi="Arial" w:cs="Arial"/>
                <w:color w:val="FF0000"/>
                <w:sz w:val="20"/>
                <w:szCs w:val="20"/>
              </w:rPr>
              <w:t>.09.17)</w:t>
            </w:r>
          </w:p>
          <w:p w:rsidR="0057236A" w:rsidRPr="00ED24F1" w:rsidRDefault="0057236A">
            <w:pPr>
              <w:rPr>
                <w:rFonts w:ascii="Arial" w:hAnsi="Arial" w:cs="Arial"/>
                <w:sz w:val="20"/>
                <w:szCs w:val="20"/>
              </w:rPr>
            </w:pPr>
          </w:p>
          <w:p w:rsidR="00B813F6" w:rsidRPr="00ED24F1" w:rsidRDefault="00B813F6">
            <w:pPr>
              <w:rPr>
                <w:rFonts w:ascii="Arial" w:hAnsi="Arial" w:cs="Arial"/>
                <w:sz w:val="20"/>
                <w:szCs w:val="20"/>
              </w:rPr>
            </w:pPr>
            <w:r w:rsidRPr="00ED24F1">
              <w:rPr>
                <w:rFonts w:ascii="Arial" w:hAnsi="Arial" w:cs="Arial"/>
                <w:sz w:val="20"/>
                <w:szCs w:val="20"/>
              </w:rPr>
              <w:t>NML05 – NML10</w:t>
            </w:r>
          </w:p>
          <w:p w:rsidR="00B813F6" w:rsidRPr="00ED24F1" w:rsidRDefault="00B813F6">
            <w:pPr>
              <w:rPr>
                <w:rFonts w:ascii="Arial" w:hAnsi="Arial" w:cs="Arial"/>
                <w:sz w:val="20"/>
                <w:szCs w:val="20"/>
              </w:rPr>
            </w:pPr>
            <w:r w:rsidRPr="00ED24F1">
              <w:rPr>
                <w:rFonts w:ascii="Arial" w:hAnsi="Arial" w:cs="Arial"/>
                <w:sz w:val="20"/>
                <w:szCs w:val="20"/>
              </w:rPr>
              <w:t>Dividing walls 01 – 06</w:t>
            </w:r>
          </w:p>
          <w:p w:rsidR="00B813F6" w:rsidRPr="00ED24F1" w:rsidRDefault="00B813F6">
            <w:pPr>
              <w:rPr>
                <w:rFonts w:ascii="Arial" w:hAnsi="Arial" w:cs="Arial"/>
                <w:sz w:val="20"/>
                <w:szCs w:val="20"/>
              </w:rPr>
            </w:pPr>
          </w:p>
          <w:p w:rsidR="00B813F6" w:rsidRPr="00ED24F1" w:rsidRDefault="000804D9">
            <w:pPr>
              <w:rPr>
                <w:rFonts w:ascii="Arial" w:hAnsi="Arial" w:cs="Arial"/>
                <w:color w:val="FF0000"/>
                <w:sz w:val="20"/>
                <w:szCs w:val="20"/>
              </w:rPr>
            </w:pPr>
            <w:r w:rsidRPr="00ED24F1">
              <w:rPr>
                <w:rFonts w:ascii="Arial" w:hAnsi="Arial" w:cs="Arial"/>
                <w:color w:val="FF0000"/>
                <w:sz w:val="20"/>
                <w:szCs w:val="20"/>
              </w:rPr>
              <w:t>NML 11 – NML 13</w:t>
            </w:r>
          </w:p>
          <w:p w:rsidR="00B813F6" w:rsidRPr="00ED24F1" w:rsidRDefault="00B813F6">
            <w:pPr>
              <w:rPr>
                <w:rFonts w:ascii="Arial" w:hAnsi="Arial" w:cs="Arial"/>
                <w:color w:val="FF0000"/>
                <w:sz w:val="20"/>
                <w:szCs w:val="20"/>
              </w:rPr>
            </w:pPr>
            <w:r w:rsidRPr="00ED24F1">
              <w:rPr>
                <w:rFonts w:ascii="Arial" w:hAnsi="Arial" w:cs="Arial"/>
                <w:color w:val="FF0000"/>
                <w:sz w:val="20"/>
                <w:szCs w:val="20"/>
              </w:rPr>
              <w:t>Ceiling 01- 02</w:t>
            </w:r>
            <w:r w:rsidR="000804D9" w:rsidRPr="00ED24F1">
              <w:rPr>
                <w:rFonts w:ascii="Arial" w:hAnsi="Arial" w:cs="Arial"/>
                <w:color w:val="FF0000"/>
                <w:sz w:val="20"/>
                <w:szCs w:val="20"/>
              </w:rPr>
              <w:t xml:space="preserve"> with structure</w:t>
            </w:r>
          </w:p>
          <w:p w:rsidR="00ED24F1" w:rsidRPr="00ED24F1" w:rsidRDefault="00ED24F1">
            <w:pPr>
              <w:rPr>
                <w:rFonts w:ascii="Arial" w:hAnsi="Arial" w:cs="Arial"/>
                <w:color w:val="FF0000"/>
                <w:sz w:val="20"/>
                <w:szCs w:val="20"/>
              </w:rPr>
            </w:pPr>
            <w:r w:rsidRPr="00ED24F1">
              <w:rPr>
                <w:rFonts w:ascii="Arial" w:hAnsi="Arial" w:cs="Arial"/>
                <w:color w:val="FF0000"/>
                <w:sz w:val="20"/>
                <w:szCs w:val="20"/>
              </w:rPr>
              <w:t>(Amendment – 19.09.17)</w:t>
            </w:r>
          </w:p>
          <w:p w:rsidR="00B813F6" w:rsidRDefault="00B813F6">
            <w:pPr>
              <w:rPr>
                <w:rFonts w:ascii="Arial" w:hAnsi="Arial" w:cs="Arial"/>
                <w:sz w:val="20"/>
                <w:szCs w:val="20"/>
              </w:rPr>
            </w:pPr>
          </w:p>
          <w:p w:rsidR="00B813F6" w:rsidRDefault="00B813F6">
            <w:pPr>
              <w:rPr>
                <w:rFonts w:ascii="Arial" w:hAnsi="Arial" w:cs="Arial"/>
                <w:sz w:val="20"/>
                <w:szCs w:val="20"/>
              </w:rPr>
            </w:pPr>
            <w:r>
              <w:rPr>
                <w:rFonts w:ascii="Arial" w:hAnsi="Arial" w:cs="Arial"/>
                <w:sz w:val="20"/>
                <w:szCs w:val="20"/>
              </w:rPr>
              <w:t>NML 14 – NML 17</w:t>
            </w:r>
          </w:p>
          <w:p w:rsidR="00B813F6" w:rsidRDefault="00B813F6">
            <w:pPr>
              <w:rPr>
                <w:rFonts w:ascii="Arial" w:hAnsi="Arial" w:cs="Arial"/>
                <w:sz w:val="20"/>
                <w:szCs w:val="20"/>
              </w:rPr>
            </w:pPr>
            <w:r>
              <w:rPr>
                <w:rFonts w:ascii="Arial" w:hAnsi="Arial" w:cs="Arial"/>
                <w:sz w:val="20"/>
                <w:szCs w:val="20"/>
              </w:rPr>
              <w:t>Plinths 01 – 04</w:t>
            </w:r>
          </w:p>
          <w:p w:rsidR="0000260A" w:rsidRPr="0000260A" w:rsidRDefault="0000260A">
            <w:pPr>
              <w:rPr>
                <w:rFonts w:ascii="Arial" w:hAnsi="Arial" w:cs="Arial"/>
                <w:color w:val="FF0000"/>
                <w:sz w:val="20"/>
                <w:szCs w:val="20"/>
              </w:rPr>
            </w:pPr>
            <w:r w:rsidRPr="0000260A">
              <w:rPr>
                <w:rFonts w:ascii="Arial" w:hAnsi="Arial" w:cs="Arial"/>
                <w:color w:val="FF0000"/>
                <w:sz w:val="20"/>
                <w:szCs w:val="20"/>
              </w:rPr>
              <w:t>(Please allow for access panels to allow for maintenance and repairs</w:t>
            </w:r>
            <w:r>
              <w:rPr>
                <w:rFonts w:ascii="Arial" w:hAnsi="Arial" w:cs="Arial"/>
                <w:color w:val="FF0000"/>
                <w:sz w:val="20"/>
                <w:szCs w:val="20"/>
              </w:rPr>
              <w:t>– 22.09.17</w:t>
            </w:r>
            <w:r w:rsidRPr="0000260A">
              <w:rPr>
                <w:rFonts w:ascii="Arial" w:hAnsi="Arial" w:cs="Arial"/>
                <w:color w:val="FF0000"/>
                <w:sz w:val="20"/>
                <w:szCs w:val="20"/>
              </w:rPr>
              <w:t>)</w:t>
            </w:r>
          </w:p>
          <w:p w:rsidR="00B813F6" w:rsidRDefault="00B813F6">
            <w:pPr>
              <w:rPr>
                <w:rFonts w:ascii="Arial" w:hAnsi="Arial" w:cs="Arial"/>
                <w:sz w:val="20"/>
                <w:szCs w:val="20"/>
              </w:rPr>
            </w:pPr>
          </w:p>
          <w:p w:rsidR="00B813F6" w:rsidRDefault="00D46137">
            <w:pPr>
              <w:rPr>
                <w:rFonts w:ascii="Arial" w:hAnsi="Arial" w:cs="Arial"/>
                <w:sz w:val="20"/>
                <w:szCs w:val="20"/>
              </w:rPr>
            </w:pPr>
            <w:r>
              <w:rPr>
                <w:rFonts w:ascii="Arial" w:hAnsi="Arial" w:cs="Arial"/>
                <w:sz w:val="20"/>
                <w:szCs w:val="20"/>
              </w:rPr>
              <w:t>NML 18 to NML 27</w:t>
            </w:r>
          </w:p>
          <w:p w:rsidR="00D46137" w:rsidRDefault="00D46137">
            <w:pPr>
              <w:rPr>
                <w:rFonts w:ascii="Arial" w:hAnsi="Arial" w:cs="Arial"/>
                <w:sz w:val="20"/>
                <w:szCs w:val="20"/>
              </w:rPr>
            </w:pPr>
            <w:r>
              <w:rPr>
                <w:rFonts w:ascii="Arial" w:hAnsi="Arial" w:cs="Arial"/>
                <w:sz w:val="20"/>
                <w:szCs w:val="20"/>
              </w:rPr>
              <w:t>Case cladding 01 – 07</w:t>
            </w:r>
          </w:p>
          <w:p w:rsidR="0000260A" w:rsidRPr="0000260A" w:rsidRDefault="0000260A">
            <w:pPr>
              <w:rPr>
                <w:rFonts w:ascii="Arial" w:hAnsi="Arial" w:cs="Arial"/>
                <w:color w:val="FF0000"/>
                <w:sz w:val="20"/>
                <w:szCs w:val="20"/>
              </w:rPr>
            </w:pPr>
            <w:r w:rsidRPr="0000260A">
              <w:rPr>
                <w:rFonts w:ascii="Arial" w:hAnsi="Arial" w:cs="Arial"/>
                <w:color w:val="FF0000"/>
                <w:sz w:val="20"/>
                <w:szCs w:val="20"/>
              </w:rPr>
              <w:t>(Display cases to be supplied by different contractor</w:t>
            </w:r>
            <w:r>
              <w:rPr>
                <w:rFonts w:ascii="Arial" w:hAnsi="Arial" w:cs="Arial"/>
                <w:color w:val="FF0000"/>
                <w:sz w:val="20"/>
                <w:szCs w:val="20"/>
              </w:rPr>
              <w:t xml:space="preserve"> – 22.09.17</w:t>
            </w:r>
            <w:r w:rsidRPr="0000260A">
              <w:rPr>
                <w:rFonts w:ascii="Arial" w:hAnsi="Arial" w:cs="Arial"/>
                <w:color w:val="FF0000"/>
                <w:sz w:val="20"/>
                <w:szCs w:val="20"/>
              </w:rPr>
              <w:t>)</w:t>
            </w:r>
          </w:p>
          <w:p w:rsidR="00D46137" w:rsidRDefault="00D46137">
            <w:pPr>
              <w:rPr>
                <w:rFonts w:ascii="Arial" w:hAnsi="Arial" w:cs="Arial"/>
                <w:sz w:val="20"/>
                <w:szCs w:val="20"/>
              </w:rPr>
            </w:pPr>
          </w:p>
          <w:p w:rsidR="00D46137" w:rsidRDefault="00D46137">
            <w:pPr>
              <w:rPr>
                <w:rFonts w:ascii="Arial" w:hAnsi="Arial" w:cs="Arial"/>
                <w:sz w:val="20"/>
                <w:szCs w:val="20"/>
              </w:rPr>
            </w:pPr>
            <w:r>
              <w:rPr>
                <w:rFonts w:ascii="Arial" w:hAnsi="Arial" w:cs="Arial"/>
                <w:sz w:val="20"/>
                <w:szCs w:val="20"/>
              </w:rPr>
              <w:t>NML 25 -27</w:t>
            </w:r>
          </w:p>
          <w:p w:rsidR="00D46137" w:rsidRDefault="00D46137">
            <w:pPr>
              <w:rPr>
                <w:rFonts w:ascii="Arial" w:hAnsi="Arial" w:cs="Arial"/>
                <w:sz w:val="20"/>
                <w:szCs w:val="20"/>
              </w:rPr>
            </w:pPr>
            <w:r>
              <w:rPr>
                <w:rFonts w:ascii="Arial" w:hAnsi="Arial" w:cs="Arial"/>
                <w:sz w:val="20"/>
                <w:szCs w:val="20"/>
              </w:rPr>
              <w:t>Geo Wall</w:t>
            </w:r>
          </w:p>
          <w:p w:rsidR="00D46137" w:rsidRDefault="00D46137">
            <w:pPr>
              <w:rPr>
                <w:rFonts w:ascii="Arial" w:hAnsi="Arial" w:cs="Arial"/>
                <w:sz w:val="20"/>
                <w:szCs w:val="20"/>
              </w:rPr>
            </w:pPr>
          </w:p>
          <w:p w:rsidR="00D46137" w:rsidRDefault="00520037">
            <w:pPr>
              <w:rPr>
                <w:rFonts w:ascii="Arial" w:hAnsi="Arial" w:cs="Arial"/>
                <w:sz w:val="20"/>
                <w:szCs w:val="20"/>
              </w:rPr>
            </w:pPr>
            <w:r>
              <w:rPr>
                <w:rFonts w:ascii="Arial" w:hAnsi="Arial" w:cs="Arial"/>
                <w:sz w:val="20"/>
                <w:szCs w:val="20"/>
              </w:rPr>
              <w:t>NML 28 –</w:t>
            </w:r>
            <w:r w:rsidRPr="00520037">
              <w:rPr>
                <w:rFonts w:ascii="Arial" w:hAnsi="Arial" w:cs="Arial"/>
                <w:color w:val="FF0000"/>
                <w:sz w:val="20"/>
                <w:szCs w:val="20"/>
              </w:rPr>
              <w:t xml:space="preserve"> 47</w:t>
            </w:r>
          </w:p>
          <w:p w:rsidR="00D46137" w:rsidRDefault="00D46137">
            <w:pPr>
              <w:rPr>
                <w:rFonts w:ascii="Arial" w:hAnsi="Arial" w:cs="Arial"/>
                <w:sz w:val="20"/>
                <w:szCs w:val="20"/>
              </w:rPr>
            </w:pPr>
            <w:r>
              <w:rPr>
                <w:rFonts w:ascii="Arial" w:hAnsi="Arial" w:cs="Arial"/>
                <w:sz w:val="20"/>
                <w:szCs w:val="20"/>
              </w:rPr>
              <w:t>Mausoleum construction and coffin</w:t>
            </w:r>
          </w:p>
          <w:p w:rsidR="0000260A" w:rsidRDefault="0000260A">
            <w:pPr>
              <w:rPr>
                <w:rFonts w:ascii="Arial" w:hAnsi="Arial" w:cs="Arial"/>
                <w:color w:val="FF0000"/>
                <w:sz w:val="20"/>
                <w:szCs w:val="20"/>
              </w:rPr>
            </w:pPr>
            <w:r w:rsidRPr="0000260A">
              <w:rPr>
                <w:rFonts w:ascii="Arial" w:hAnsi="Arial" w:cs="Arial"/>
                <w:color w:val="FF0000"/>
                <w:sz w:val="20"/>
                <w:szCs w:val="20"/>
              </w:rPr>
              <w:t>Additional Mausoleum walling drawing</w:t>
            </w:r>
            <w:r w:rsidR="00520037">
              <w:rPr>
                <w:rFonts w:ascii="Arial" w:hAnsi="Arial" w:cs="Arial"/>
                <w:color w:val="FF0000"/>
                <w:sz w:val="20"/>
                <w:szCs w:val="20"/>
              </w:rPr>
              <w:t xml:space="preserve"> - </w:t>
            </w:r>
            <w:bookmarkStart w:id="0" w:name="_GoBack"/>
            <w:bookmarkEnd w:id="0"/>
            <w:r w:rsidR="00520037">
              <w:rPr>
                <w:rFonts w:ascii="Arial" w:hAnsi="Arial" w:cs="Arial"/>
                <w:color w:val="FF0000"/>
                <w:sz w:val="20"/>
                <w:szCs w:val="20"/>
              </w:rPr>
              <w:t>47</w:t>
            </w:r>
          </w:p>
          <w:p w:rsidR="0000260A" w:rsidRPr="00ED24F1" w:rsidRDefault="0000260A" w:rsidP="0000260A">
            <w:pPr>
              <w:rPr>
                <w:rFonts w:ascii="Arial" w:hAnsi="Arial" w:cs="Arial"/>
                <w:color w:val="FF0000"/>
                <w:sz w:val="20"/>
                <w:szCs w:val="20"/>
              </w:rPr>
            </w:pPr>
            <w:r>
              <w:rPr>
                <w:rFonts w:ascii="Arial" w:hAnsi="Arial" w:cs="Arial"/>
                <w:color w:val="FF0000"/>
                <w:sz w:val="20"/>
                <w:szCs w:val="20"/>
              </w:rPr>
              <w:t>(Amendment – 22</w:t>
            </w:r>
            <w:r w:rsidRPr="00ED24F1">
              <w:rPr>
                <w:rFonts w:ascii="Arial" w:hAnsi="Arial" w:cs="Arial"/>
                <w:color w:val="FF0000"/>
                <w:sz w:val="20"/>
                <w:szCs w:val="20"/>
              </w:rPr>
              <w:t>.09.17)</w:t>
            </w:r>
          </w:p>
          <w:p w:rsidR="0000260A" w:rsidRPr="0000260A" w:rsidRDefault="0000260A">
            <w:pPr>
              <w:rPr>
                <w:rFonts w:ascii="Arial" w:hAnsi="Arial" w:cs="Arial"/>
                <w:color w:val="FF0000"/>
                <w:sz w:val="20"/>
                <w:szCs w:val="20"/>
              </w:rPr>
            </w:pPr>
          </w:p>
          <w:p w:rsidR="0000260A" w:rsidRDefault="0000260A">
            <w:pPr>
              <w:rPr>
                <w:rFonts w:ascii="Arial" w:hAnsi="Arial" w:cs="Arial"/>
                <w:color w:val="FF0000"/>
                <w:sz w:val="20"/>
                <w:szCs w:val="20"/>
              </w:rPr>
            </w:pPr>
            <w:r w:rsidRPr="00095245">
              <w:rPr>
                <w:rFonts w:ascii="Arial" w:hAnsi="Arial" w:cs="Arial"/>
                <w:color w:val="FF0000"/>
                <w:sz w:val="20"/>
                <w:szCs w:val="20"/>
              </w:rPr>
              <w:t>*Please note that a</w:t>
            </w:r>
            <w:r w:rsidR="00095245" w:rsidRPr="00095245">
              <w:rPr>
                <w:rFonts w:ascii="Arial" w:hAnsi="Arial" w:cs="Arial"/>
                <w:color w:val="FF0000"/>
                <w:sz w:val="20"/>
                <w:szCs w:val="20"/>
              </w:rPr>
              <w:t>ll LED lighting features should be the following standard or greater:</w:t>
            </w:r>
          </w:p>
          <w:p w:rsidR="00095245" w:rsidRDefault="00095245">
            <w:pPr>
              <w:rPr>
                <w:rFonts w:ascii="Arial" w:hAnsi="Arial" w:cs="Arial"/>
                <w:color w:val="FF0000"/>
                <w:sz w:val="20"/>
                <w:szCs w:val="20"/>
              </w:rPr>
            </w:pPr>
          </w:p>
          <w:p w:rsidR="00095245" w:rsidRDefault="00095245">
            <w:pPr>
              <w:rPr>
                <w:rFonts w:ascii="Arial" w:hAnsi="Arial" w:cs="Arial"/>
                <w:color w:val="FF0000"/>
                <w:sz w:val="20"/>
                <w:szCs w:val="20"/>
              </w:rPr>
            </w:pPr>
            <w:r>
              <w:rPr>
                <w:rFonts w:ascii="Arial" w:hAnsi="Arial" w:cs="Arial"/>
                <w:color w:val="FF0000"/>
                <w:sz w:val="20"/>
                <w:szCs w:val="20"/>
              </w:rPr>
              <w:t>L90 (60,000hr) LM80 Data</w:t>
            </w:r>
          </w:p>
          <w:p w:rsidR="00095245" w:rsidRPr="0000260A" w:rsidRDefault="00095245">
            <w:pPr>
              <w:rPr>
                <w:rFonts w:ascii="Arial" w:hAnsi="Arial" w:cs="Arial"/>
                <w:color w:val="FF0000"/>
                <w:sz w:val="20"/>
                <w:szCs w:val="20"/>
              </w:rPr>
            </w:pPr>
            <w:r>
              <w:rPr>
                <w:rFonts w:ascii="Arial" w:hAnsi="Arial" w:cs="Arial"/>
                <w:color w:val="FF0000"/>
                <w:sz w:val="20"/>
                <w:szCs w:val="20"/>
              </w:rPr>
              <w:t>&lt;2 SDCM</w:t>
            </w:r>
          </w:p>
          <w:p w:rsidR="00B813F6" w:rsidRDefault="00B813F6">
            <w:pPr>
              <w:rPr>
                <w:rFonts w:ascii="Arial" w:hAnsi="Arial" w:cs="Arial"/>
                <w:sz w:val="20"/>
                <w:szCs w:val="20"/>
              </w:rPr>
            </w:pPr>
          </w:p>
        </w:tc>
        <w:tc>
          <w:tcPr>
            <w:tcW w:w="709" w:type="dxa"/>
          </w:tcPr>
          <w:p w:rsidR="00B813F6" w:rsidRPr="00FD4196" w:rsidRDefault="00B813F6">
            <w:pPr>
              <w:rPr>
                <w:rFonts w:ascii="Arial" w:hAnsi="Arial" w:cs="Arial"/>
                <w:sz w:val="20"/>
                <w:szCs w:val="20"/>
              </w:rPr>
            </w:pPr>
          </w:p>
        </w:tc>
        <w:tc>
          <w:tcPr>
            <w:tcW w:w="992" w:type="dxa"/>
          </w:tcPr>
          <w:p w:rsidR="00B813F6" w:rsidRPr="00FD4196" w:rsidRDefault="00B813F6">
            <w:pPr>
              <w:rPr>
                <w:rFonts w:ascii="Arial" w:hAnsi="Arial" w:cs="Arial"/>
                <w:sz w:val="20"/>
                <w:szCs w:val="20"/>
              </w:rPr>
            </w:pPr>
          </w:p>
        </w:tc>
        <w:tc>
          <w:tcPr>
            <w:tcW w:w="992" w:type="dxa"/>
          </w:tcPr>
          <w:p w:rsidR="00B813F6" w:rsidRPr="00FD4196" w:rsidRDefault="00B813F6">
            <w:pPr>
              <w:rPr>
                <w:rFonts w:ascii="Arial" w:hAnsi="Arial" w:cs="Arial"/>
                <w:sz w:val="20"/>
                <w:szCs w:val="20"/>
              </w:rPr>
            </w:pPr>
          </w:p>
        </w:tc>
        <w:tc>
          <w:tcPr>
            <w:tcW w:w="1418" w:type="dxa"/>
          </w:tcPr>
          <w:p w:rsidR="00B813F6" w:rsidRPr="00266FA4" w:rsidRDefault="00B813F6" w:rsidP="00266FA4">
            <w:pPr>
              <w:jc w:val="right"/>
              <w:rPr>
                <w:rFonts w:ascii="Arial" w:hAnsi="Arial" w:cs="Arial"/>
                <w:b/>
                <w:sz w:val="20"/>
                <w:szCs w:val="20"/>
              </w:rPr>
            </w:pPr>
          </w:p>
        </w:tc>
      </w:tr>
    </w:tbl>
    <w:p w:rsidR="00095245" w:rsidRDefault="00095245">
      <w:r>
        <w:br w:type="page"/>
      </w:r>
    </w:p>
    <w:tbl>
      <w:tblPr>
        <w:tblStyle w:val="TableGrid"/>
        <w:tblW w:w="9606" w:type="dxa"/>
        <w:tblLook w:val="04A0" w:firstRow="1" w:lastRow="0" w:firstColumn="1" w:lastColumn="0" w:noHBand="0" w:noVBand="1"/>
      </w:tblPr>
      <w:tblGrid>
        <w:gridCol w:w="675"/>
        <w:gridCol w:w="4820"/>
        <w:gridCol w:w="709"/>
        <w:gridCol w:w="992"/>
        <w:gridCol w:w="992"/>
        <w:gridCol w:w="1418"/>
      </w:tblGrid>
      <w:tr w:rsidR="0000260A" w:rsidRPr="00FD4196" w:rsidTr="00266FA4">
        <w:tc>
          <w:tcPr>
            <w:tcW w:w="675" w:type="dxa"/>
          </w:tcPr>
          <w:p w:rsidR="0000260A" w:rsidRPr="00FD4196" w:rsidRDefault="0000260A">
            <w:pPr>
              <w:rPr>
                <w:rFonts w:ascii="Arial" w:hAnsi="Arial" w:cs="Arial"/>
                <w:sz w:val="20"/>
                <w:szCs w:val="20"/>
              </w:rPr>
            </w:pPr>
          </w:p>
        </w:tc>
        <w:tc>
          <w:tcPr>
            <w:tcW w:w="4820" w:type="dxa"/>
          </w:tcPr>
          <w:p w:rsidR="0000260A" w:rsidRPr="0000260A" w:rsidRDefault="0000260A">
            <w:pPr>
              <w:rPr>
                <w:rFonts w:ascii="Arial" w:hAnsi="Arial" w:cs="Arial"/>
                <w:color w:val="FF0000"/>
                <w:sz w:val="20"/>
                <w:szCs w:val="20"/>
              </w:rPr>
            </w:pPr>
          </w:p>
          <w:p w:rsidR="0000260A" w:rsidRPr="0000260A" w:rsidRDefault="0000260A">
            <w:pPr>
              <w:rPr>
                <w:rFonts w:ascii="Arial" w:hAnsi="Arial" w:cs="Arial"/>
                <w:color w:val="FF0000"/>
                <w:sz w:val="20"/>
                <w:szCs w:val="20"/>
              </w:rPr>
            </w:pPr>
            <w:r w:rsidRPr="0000260A">
              <w:rPr>
                <w:rFonts w:ascii="Arial" w:hAnsi="Arial" w:cs="Arial"/>
                <w:color w:val="FF0000"/>
                <w:sz w:val="20"/>
                <w:szCs w:val="20"/>
              </w:rPr>
              <w:t>ELECTRICAL WORKS</w:t>
            </w:r>
          </w:p>
          <w:p w:rsidR="0000260A" w:rsidRPr="0000260A" w:rsidRDefault="0000260A">
            <w:pPr>
              <w:rPr>
                <w:rFonts w:ascii="Arial" w:hAnsi="Arial" w:cs="Arial"/>
                <w:color w:val="FF0000"/>
                <w:sz w:val="20"/>
                <w:szCs w:val="20"/>
              </w:rPr>
            </w:pPr>
          </w:p>
          <w:p w:rsidR="0000260A" w:rsidRDefault="0000260A">
            <w:pPr>
              <w:rPr>
                <w:rFonts w:ascii="Arial" w:hAnsi="Arial" w:cs="Arial"/>
                <w:color w:val="FF0000"/>
                <w:sz w:val="20"/>
                <w:szCs w:val="20"/>
              </w:rPr>
            </w:pPr>
            <w:r>
              <w:rPr>
                <w:rFonts w:ascii="Arial" w:hAnsi="Arial" w:cs="Arial"/>
                <w:color w:val="FF0000"/>
                <w:sz w:val="20"/>
                <w:szCs w:val="20"/>
              </w:rPr>
              <w:t xml:space="preserve">Please allow a </w:t>
            </w:r>
            <w:r w:rsidR="00095245">
              <w:rPr>
                <w:rFonts w:ascii="Arial" w:hAnsi="Arial" w:cs="Arial"/>
                <w:color w:val="FF0000"/>
                <w:sz w:val="20"/>
                <w:szCs w:val="20"/>
              </w:rPr>
              <w:t>PC Sum</w:t>
            </w:r>
            <w:r>
              <w:rPr>
                <w:rFonts w:ascii="Arial" w:hAnsi="Arial" w:cs="Arial"/>
                <w:color w:val="FF0000"/>
                <w:sz w:val="20"/>
                <w:szCs w:val="20"/>
              </w:rPr>
              <w:t xml:space="preserve"> </w:t>
            </w:r>
            <w:r w:rsidRPr="00095245">
              <w:rPr>
                <w:rFonts w:ascii="Arial" w:hAnsi="Arial" w:cs="Arial"/>
                <w:color w:val="FF0000"/>
                <w:sz w:val="20"/>
                <w:szCs w:val="20"/>
              </w:rPr>
              <w:t xml:space="preserve">of </w:t>
            </w:r>
            <w:r w:rsidR="00095245" w:rsidRPr="00095245">
              <w:rPr>
                <w:rFonts w:ascii="Arial" w:hAnsi="Arial" w:cs="Arial"/>
                <w:color w:val="FF0000"/>
                <w:sz w:val="20"/>
                <w:szCs w:val="20"/>
              </w:rPr>
              <w:t>£20</w:t>
            </w:r>
            <w:r w:rsidRPr="00095245">
              <w:rPr>
                <w:rFonts w:ascii="Arial" w:hAnsi="Arial" w:cs="Arial"/>
                <w:color w:val="FF0000"/>
                <w:sz w:val="20"/>
                <w:szCs w:val="20"/>
              </w:rPr>
              <w:t>,000 to</w:t>
            </w:r>
            <w:r w:rsidRPr="0000260A">
              <w:rPr>
                <w:rFonts w:ascii="Arial" w:hAnsi="Arial" w:cs="Arial"/>
                <w:color w:val="FF0000"/>
                <w:sz w:val="20"/>
                <w:szCs w:val="20"/>
              </w:rPr>
              <w:t xml:space="preserve"> employ</w:t>
            </w:r>
            <w:r w:rsidR="00095245">
              <w:rPr>
                <w:rFonts w:ascii="Arial" w:hAnsi="Arial" w:cs="Arial"/>
                <w:color w:val="FF0000"/>
                <w:sz w:val="20"/>
                <w:szCs w:val="20"/>
              </w:rPr>
              <w:t xml:space="preserve"> services of electrical contractor to supply and fit 6no. Sub-distribution boards to the perimeter of the gallery (locations to be agreed) and terminate all lighting and electrical elements to these sub-distribution boards. </w:t>
            </w:r>
          </w:p>
          <w:p w:rsidR="00095245" w:rsidRDefault="00095245">
            <w:pPr>
              <w:rPr>
                <w:rFonts w:ascii="Arial" w:hAnsi="Arial" w:cs="Arial"/>
                <w:color w:val="FF0000"/>
                <w:sz w:val="20"/>
                <w:szCs w:val="20"/>
              </w:rPr>
            </w:pPr>
          </w:p>
          <w:p w:rsidR="0000260A" w:rsidRPr="0000260A" w:rsidRDefault="0000260A">
            <w:pPr>
              <w:rPr>
                <w:rFonts w:ascii="Arial" w:hAnsi="Arial" w:cs="Arial"/>
                <w:color w:val="FF0000"/>
                <w:sz w:val="20"/>
                <w:szCs w:val="20"/>
              </w:rPr>
            </w:pPr>
            <w:r>
              <w:rPr>
                <w:rFonts w:ascii="Arial" w:hAnsi="Arial" w:cs="Arial"/>
                <w:color w:val="FF0000"/>
                <w:sz w:val="20"/>
                <w:szCs w:val="20"/>
              </w:rPr>
              <w:t>(Amendment – 22</w:t>
            </w:r>
            <w:r w:rsidRPr="00ED24F1">
              <w:rPr>
                <w:rFonts w:ascii="Arial" w:hAnsi="Arial" w:cs="Arial"/>
                <w:color w:val="FF0000"/>
                <w:sz w:val="20"/>
                <w:szCs w:val="20"/>
              </w:rPr>
              <w:t>.09.17)</w:t>
            </w:r>
          </w:p>
          <w:p w:rsidR="0000260A" w:rsidRDefault="0000260A">
            <w:pPr>
              <w:rPr>
                <w:rFonts w:ascii="Arial" w:hAnsi="Arial" w:cs="Arial"/>
                <w:sz w:val="20"/>
                <w:szCs w:val="20"/>
              </w:rPr>
            </w:pPr>
          </w:p>
        </w:tc>
        <w:tc>
          <w:tcPr>
            <w:tcW w:w="709" w:type="dxa"/>
          </w:tcPr>
          <w:p w:rsidR="0000260A" w:rsidRPr="00FD4196" w:rsidRDefault="0000260A">
            <w:pPr>
              <w:rPr>
                <w:rFonts w:ascii="Arial" w:hAnsi="Arial" w:cs="Arial"/>
                <w:sz w:val="20"/>
                <w:szCs w:val="20"/>
              </w:rPr>
            </w:pPr>
          </w:p>
        </w:tc>
        <w:tc>
          <w:tcPr>
            <w:tcW w:w="992" w:type="dxa"/>
          </w:tcPr>
          <w:p w:rsidR="0000260A" w:rsidRPr="00FD4196" w:rsidRDefault="0000260A">
            <w:pPr>
              <w:rPr>
                <w:rFonts w:ascii="Arial" w:hAnsi="Arial" w:cs="Arial"/>
                <w:sz w:val="20"/>
                <w:szCs w:val="20"/>
              </w:rPr>
            </w:pPr>
          </w:p>
        </w:tc>
        <w:tc>
          <w:tcPr>
            <w:tcW w:w="992" w:type="dxa"/>
          </w:tcPr>
          <w:p w:rsidR="0000260A" w:rsidRPr="00FD4196" w:rsidRDefault="0000260A">
            <w:pPr>
              <w:rPr>
                <w:rFonts w:ascii="Arial" w:hAnsi="Arial" w:cs="Arial"/>
                <w:sz w:val="20"/>
                <w:szCs w:val="20"/>
              </w:rPr>
            </w:pPr>
          </w:p>
        </w:tc>
        <w:tc>
          <w:tcPr>
            <w:tcW w:w="1418" w:type="dxa"/>
          </w:tcPr>
          <w:p w:rsidR="0000260A" w:rsidRDefault="0000260A"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12B61" w:rsidRDefault="00F12B61">
            <w:pPr>
              <w:rPr>
                <w:rFonts w:ascii="Arial" w:hAnsi="Arial" w:cs="Arial"/>
                <w:sz w:val="20"/>
                <w:szCs w:val="20"/>
              </w:rPr>
            </w:pPr>
            <w:r>
              <w:rPr>
                <w:rFonts w:ascii="Arial" w:hAnsi="Arial" w:cs="Arial"/>
                <w:sz w:val="20"/>
                <w:szCs w:val="20"/>
              </w:rPr>
              <w:t>CONTINGENCY SUM</w:t>
            </w:r>
          </w:p>
          <w:p w:rsidR="005B4044" w:rsidRDefault="005B4044">
            <w:pPr>
              <w:rPr>
                <w:rFonts w:ascii="Arial" w:hAnsi="Arial" w:cs="Arial"/>
                <w:sz w:val="20"/>
                <w:szCs w:val="20"/>
              </w:rPr>
            </w:pPr>
          </w:p>
          <w:p w:rsidR="005B4044" w:rsidRDefault="005B4044">
            <w:pPr>
              <w:rPr>
                <w:rFonts w:ascii="Arial" w:hAnsi="Arial" w:cs="Arial"/>
                <w:sz w:val="20"/>
                <w:szCs w:val="20"/>
              </w:rPr>
            </w:pPr>
            <w:r>
              <w:rPr>
                <w:rFonts w:ascii="Arial" w:hAnsi="Arial" w:cs="Arial"/>
                <w:sz w:val="20"/>
                <w:szCs w:val="20"/>
              </w:rPr>
              <w:t xml:space="preserve">Allow for a </w:t>
            </w:r>
            <w:r w:rsidR="00835DF9" w:rsidRPr="00A67A00">
              <w:rPr>
                <w:rFonts w:ascii="Arial" w:hAnsi="Arial" w:cs="Arial"/>
                <w:sz w:val="20"/>
                <w:szCs w:val="20"/>
              </w:rPr>
              <w:t xml:space="preserve">contingency sum of </w:t>
            </w:r>
            <w:r w:rsidR="00835DF9">
              <w:rPr>
                <w:rFonts w:ascii="Arial" w:hAnsi="Arial" w:cs="Arial"/>
                <w:sz w:val="20"/>
                <w:szCs w:val="20"/>
              </w:rPr>
              <w:t>£10,000</w:t>
            </w:r>
            <w:r>
              <w:rPr>
                <w:rFonts w:ascii="Arial" w:hAnsi="Arial" w:cs="Arial"/>
                <w:sz w:val="20"/>
                <w:szCs w:val="20"/>
              </w:rPr>
              <w:t xml:space="preserve"> for any unforeseen works that may be found to be required once works are underway. This sum will be expended or d</w:t>
            </w:r>
            <w:r w:rsidR="008D12D0">
              <w:rPr>
                <w:rFonts w:ascii="Arial" w:hAnsi="Arial" w:cs="Arial"/>
                <w:sz w:val="20"/>
                <w:szCs w:val="20"/>
              </w:rPr>
              <w:t>educted at discretion of Client/</w:t>
            </w:r>
            <w:r>
              <w:rPr>
                <w:rFonts w:ascii="Arial" w:hAnsi="Arial" w:cs="Arial"/>
                <w:sz w:val="20"/>
                <w:szCs w:val="20"/>
              </w:rPr>
              <w:t>CA.</w:t>
            </w:r>
          </w:p>
          <w:p w:rsidR="00F12B61" w:rsidRPr="00FD4196" w:rsidRDefault="00F12B61">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Default="00BF7452" w:rsidP="00266FA4">
            <w:pPr>
              <w:jc w:val="right"/>
              <w:rPr>
                <w:rFonts w:ascii="Arial" w:hAnsi="Arial" w:cs="Arial"/>
                <w:b/>
                <w:sz w:val="20"/>
                <w:szCs w:val="20"/>
              </w:rPr>
            </w:pPr>
          </w:p>
          <w:p w:rsidR="00835DF9" w:rsidRDefault="00835DF9" w:rsidP="00266FA4">
            <w:pPr>
              <w:jc w:val="right"/>
              <w:rPr>
                <w:rFonts w:ascii="Arial" w:hAnsi="Arial" w:cs="Arial"/>
                <w:b/>
                <w:sz w:val="20"/>
                <w:szCs w:val="20"/>
              </w:rPr>
            </w:pPr>
          </w:p>
          <w:p w:rsidR="00835DF9" w:rsidRDefault="00835DF9" w:rsidP="00266FA4">
            <w:pPr>
              <w:jc w:val="right"/>
              <w:rPr>
                <w:rFonts w:ascii="Arial" w:hAnsi="Arial" w:cs="Arial"/>
                <w:b/>
                <w:sz w:val="20"/>
                <w:szCs w:val="20"/>
              </w:rPr>
            </w:pPr>
          </w:p>
          <w:p w:rsidR="00835DF9" w:rsidRPr="00266FA4" w:rsidRDefault="00835DF9" w:rsidP="00266FA4">
            <w:pPr>
              <w:jc w:val="right"/>
              <w:rPr>
                <w:rFonts w:ascii="Arial" w:hAnsi="Arial" w:cs="Arial"/>
                <w:b/>
                <w:sz w:val="20"/>
                <w:szCs w:val="20"/>
              </w:rPr>
            </w:pPr>
          </w:p>
        </w:tc>
      </w:tr>
      <w:tr w:rsidR="00BF7452" w:rsidRPr="00D46137" w:rsidTr="00266FA4">
        <w:tc>
          <w:tcPr>
            <w:tcW w:w="675" w:type="dxa"/>
          </w:tcPr>
          <w:p w:rsidR="00BF7452" w:rsidRPr="00D46137" w:rsidRDefault="00BF7452">
            <w:pPr>
              <w:rPr>
                <w:rFonts w:ascii="Arial" w:hAnsi="Arial" w:cs="Arial"/>
                <w:b/>
                <w:sz w:val="20"/>
                <w:szCs w:val="20"/>
              </w:rPr>
            </w:pPr>
          </w:p>
        </w:tc>
        <w:tc>
          <w:tcPr>
            <w:tcW w:w="4820" w:type="dxa"/>
          </w:tcPr>
          <w:p w:rsidR="00BF7452" w:rsidRPr="00D46137" w:rsidRDefault="00BF7452">
            <w:pPr>
              <w:rPr>
                <w:rFonts w:ascii="Arial" w:hAnsi="Arial" w:cs="Arial"/>
                <w:b/>
                <w:sz w:val="20"/>
                <w:szCs w:val="20"/>
              </w:rPr>
            </w:pPr>
          </w:p>
          <w:p w:rsidR="00D46137" w:rsidRPr="00D46137" w:rsidRDefault="00266FA4">
            <w:pPr>
              <w:rPr>
                <w:rFonts w:ascii="Arial" w:hAnsi="Arial" w:cs="Arial"/>
                <w:b/>
                <w:sz w:val="20"/>
                <w:szCs w:val="20"/>
              </w:rPr>
            </w:pPr>
            <w:r w:rsidRPr="00D46137">
              <w:rPr>
                <w:rFonts w:ascii="Arial" w:hAnsi="Arial" w:cs="Arial"/>
                <w:b/>
                <w:sz w:val="20"/>
                <w:szCs w:val="20"/>
              </w:rPr>
              <w:t>TOTAL</w:t>
            </w:r>
          </w:p>
        </w:tc>
        <w:tc>
          <w:tcPr>
            <w:tcW w:w="709" w:type="dxa"/>
          </w:tcPr>
          <w:p w:rsidR="00BF7452" w:rsidRPr="00D46137" w:rsidRDefault="00BF7452">
            <w:pPr>
              <w:rPr>
                <w:rFonts w:ascii="Arial" w:hAnsi="Arial" w:cs="Arial"/>
                <w:b/>
                <w:sz w:val="20"/>
                <w:szCs w:val="20"/>
              </w:rPr>
            </w:pPr>
          </w:p>
        </w:tc>
        <w:tc>
          <w:tcPr>
            <w:tcW w:w="992" w:type="dxa"/>
          </w:tcPr>
          <w:p w:rsidR="00BF7452" w:rsidRPr="00D46137" w:rsidRDefault="00BF7452">
            <w:pPr>
              <w:rPr>
                <w:rFonts w:ascii="Arial" w:hAnsi="Arial" w:cs="Arial"/>
                <w:b/>
                <w:sz w:val="20"/>
                <w:szCs w:val="20"/>
              </w:rPr>
            </w:pPr>
          </w:p>
        </w:tc>
        <w:tc>
          <w:tcPr>
            <w:tcW w:w="992" w:type="dxa"/>
          </w:tcPr>
          <w:p w:rsidR="00BF7452" w:rsidRPr="00D46137" w:rsidRDefault="00BF7452">
            <w:pPr>
              <w:rPr>
                <w:rFonts w:ascii="Arial" w:hAnsi="Arial" w:cs="Arial"/>
                <w:b/>
                <w:sz w:val="20"/>
                <w:szCs w:val="20"/>
              </w:rPr>
            </w:pPr>
          </w:p>
        </w:tc>
        <w:tc>
          <w:tcPr>
            <w:tcW w:w="1418" w:type="dxa"/>
          </w:tcPr>
          <w:p w:rsidR="00BF7452" w:rsidRPr="00D46137" w:rsidRDefault="00BF7452" w:rsidP="00266FA4">
            <w:pPr>
              <w:jc w:val="right"/>
              <w:rPr>
                <w:rFonts w:ascii="Arial" w:hAnsi="Arial" w:cs="Arial"/>
                <w:b/>
                <w:sz w:val="20"/>
                <w:szCs w:val="20"/>
              </w:rPr>
            </w:pPr>
          </w:p>
          <w:p w:rsidR="00266FA4" w:rsidRPr="00D46137" w:rsidRDefault="00266FA4" w:rsidP="00266FA4">
            <w:pPr>
              <w:jc w:val="right"/>
              <w:rPr>
                <w:rFonts w:ascii="Arial" w:hAnsi="Arial" w:cs="Arial"/>
                <w:b/>
                <w:sz w:val="20"/>
                <w:szCs w:val="20"/>
              </w:rPr>
            </w:pPr>
            <w:r w:rsidRPr="00D46137">
              <w:rPr>
                <w:rFonts w:ascii="Arial" w:hAnsi="Arial" w:cs="Arial"/>
                <w:b/>
                <w:sz w:val="20"/>
                <w:szCs w:val="20"/>
              </w:rPr>
              <w:t>£</w:t>
            </w:r>
          </w:p>
        </w:tc>
      </w:tr>
    </w:tbl>
    <w:p w:rsidR="007E5F06" w:rsidRPr="00D46137" w:rsidRDefault="007E5F06">
      <w:pPr>
        <w:rPr>
          <w:rFonts w:ascii="Arial" w:hAnsi="Arial" w:cs="Arial"/>
          <w:b/>
          <w:sz w:val="24"/>
          <w:szCs w:val="24"/>
        </w:rPr>
      </w:pPr>
    </w:p>
    <w:sectPr w:rsidR="007E5F06" w:rsidRPr="00D46137" w:rsidSect="00BC0F3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96" w:rsidRDefault="004B5A96" w:rsidP="00BF7452">
      <w:pPr>
        <w:spacing w:after="0" w:line="240" w:lineRule="auto"/>
      </w:pPr>
      <w:r>
        <w:separator/>
      </w:r>
    </w:p>
  </w:endnote>
  <w:endnote w:type="continuationSeparator" w:id="0">
    <w:p w:rsidR="004B5A96" w:rsidRDefault="004B5A96" w:rsidP="00BF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59100"/>
      <w:docPartObj>
        <w:docPartGallery w:val="Page Numbers (Bottom of Page)"/>
        <w:docPartUnique/>
      </w:docPartObj>
    </w:sdtPr>
    <w:sdtEndPr>
      <w:rPr>
        <w:noProof/>
      </w:rPr>
    </w:sdtEndPr>
    <w:sdtContent>
      <w:p w:rsidR="00BF7452" w:rsidRDefault="00BC0F30">
        <w:pPr>
          <w:pStyle w:val="Footer"/>
          <w:jc w:val="right"/>
        </w:pPr>
        <w:r>
          <w:fldChar w:fldCharType="begin"/>
        </w:r>
        <w:r w:rsidR="00BF7452">
          <w:instrText xml:space="preserve"> PAGE   \* MERGEFORMAT </w:instrText>
        </w:r>
        <w:r>
          <w:fldChar w:fldCharType="separate"/>
        </w:r>
        <w:r w:rsidR="00520037">
          <w:rPr>
            <w:noProof/>
          </w:rPr>
          <w:t>3</w:t>
        </w:r>
        <w:r>
          <w:rPr>
            <w:noProof/>
          </w:rPr>
          <w:fldChar w:fldCharType="end"/>
        </w:r>
      </w:p>
    </w:sdtContent>
  </w:sdt>
  <w:p w:rsidR="00BF7452" w:rsidRDefault="00BF7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96" w:rsidRDefault="004B5A96" w:rsidP="00BF7452">
      <w:pPr>
        <w:spacing w:after="0" w:line="240" w:lineRule="auto"/>
      </w:pPr>
      <w:r>
        <w:separator/>
      </w:r>
    </w:p>
  </w:footnote>
  <w:footnote w:type="continuationSeparator" w:id="0">
    <w:p w:rsidR="004B5A96" w:rsidRDefault="004B5A96" w:rsidP="00BF7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52" w:rsidRDefault="00BF7452">
    <w:pPr>
      <w:pStyle w:val="Header"/>
      <w:rPr>
        <w:b/>
      </w:rPr>
    </w:pPr>
    <w:r w:rsidRPr="00BF7452">
      <w:rPr>
        <w:b/>
      </w:rPr>
      <w:t>National Museums Liverpool</w:t>
    </w:r>
    <w:r w:rsidRPr="00BF7452">
      <w:rPr>
        <w:b/>
      </w:rPr>
      <w:tab/>
    </w:r>
    <w:r w:rsidRPr="00BF7452">
      <w:rPr>
        <w:b/>
      </w:rPr>
      <w:tab/>
    </w:r>
  </w:p>
  <w:p w:rsidR="00BF7452" w:rsidRPr="00BF7452" w:rsidRDefault="00324566">
    <w:pPr>
      <w:pStyle w:val="Header"/>
      <w:rPr>
        <w:b/>
      </w:rPr>
    </w:pPr>
    <w:r>
      <w:rPr>
        <w:b/>
      </w:rPr>
      <w:t>NML Terracotta Warrior Exhibition Set Works</w:t>
    </w:r>
  </w:p>
  <w:p w:rsidR="00BF7452" w:rsidRPr="00BF7452" w:rsidRDefault="00BF7452">
    <w:pPr>
      <w:pStyle w:val="Header"/>
      <w:rPr>
        <w:b/>
      </w:rPr>
    </w:pPr>
    <w:r w:rsidRPr="00BF7452">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B36"/>
    <w:multiLevelType w:val="hybridMultilevel"/>
    <w:tmpl w:val="6D78F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0E04508"/>
    <w:multiLevelType w:val="hybridMultilevel"/>
    <w:tmpl w:val="3302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4FAE"/>
    <w:rsid w:val="0000260A"/>
    <w:rsid w:val="00012F27"/>
    <w:rsid w:val="000804D9"/>
    <w:rsid w:val="00095245"/>
    <w:rsid w:val="000960D7"/>
    <w:rsid w:val="000B6454"/>
    <w:rsid w:val="00117038"/>
    <w:rsid w:val="00152895"/>
    <w:rsid w:val="001E10C6"/>
    <w:rsid w:val="001F02B6"/>
    <w:rsid w:val="002053BB"/>
    <w:rsid w:val="002239B9"/>
    <w:rsid w:val="00236044"/>
    <w:rsid w:val="00266FA4"/>
    <w:rsid w:val="00294794"/>
    <w:rsid w:val="002A6269"/>
    <w:rsid w:val="002C024B"/>
    <w:rsid w:val="00324566"/>
    <w:rsid w:val="003C0366"/>
    <w:rsid w:val="003D0CF7"/>
    <w:rsid w:val="003D3FD2"/>
    <w:rsid w:val="003D7D8A"/>
    <w:rsid w:val="0040086C"/>
    <w:rsid w:val="004072BC"/>
    <w:rsid w:val="00444F1F"/>
    <w:rsid w:val="00445C51"/>
    <w:rsid w:val="00450FD0"/>
    <w:rsid w:val="00457128"/>
    <w:rsid w:val="00481583"/>
    <w:rsid w:val="004B5A96"/>
    <w:rsid w:val="004D57E9"/>
    <w:rsid w:val="004D7E02"/>
    <w:rsid w:val="00520037"/>
    <w:rsid w:val="0054036C"/>
    <w:rsid w:val="0054326F"/>
    <w:rsid w:val="0057236A"/>
    <w:rsid w:val="005945B3"/>
    <w:rsid w:val="005B4044"/>
    <w:rsid w:val="00644044"/>
    <w:rsid w:val="00651B5B"/>
    <w:rsid w:val="00654648"/>
    <w:rsid w:val="006F4B7E"/>
    <w:rsid w:val="007D56D6"/>
    <w:rsid w:val="007E5F06"/>
    <w:rsid w:val="00830F7C"/>
    <w:rsid w:val="00833EE1"/>
    <w:rsid w:val="00835DF9"/>
    <w:rsid w:val="00867C66"/>
    <w:rsid w:val="008B5780"/>
    <w:rsid w:val="008D12D0"/>
    <w:rsid w:val="0092457A"/>
    <w:rsid w:val="00A34F24"/>
    <w:rsid w:val="00A67A00"/>
    <w:rsid w:val="00AA09F9"/>
    <w:rsid w:val="00AA763B"/>
    <w:rsid w:val="00AD3207"/>
    <w:rsid w:val="00AD65B8"/>
    <w:rsid w:val="00AF6C45"/>
    <w:rsid w:val="00B21E57"/>
    <w:rsid w:val="00B55F48"/>
    <w:rsid w:val="00B813F6"/>
    <w:rsid w:val="00B92807"/>
    <w:rsid w:val="00BC0F30"/>
    <w:rsid w:val="00BF4597"/>
    <w:rsid w:val="00BF4CE4"/>
    <w:rsid w:val="00BF7452"/>
    <w:rsid w:val="00C320B3"/>
    <w:rsid w:val="00C57970"/>
    <w:rsid w:val="00CF71C4"/>
    <w:rsid w:val="00D311F5"/>
    <w:rsid w:val="00D46137"/>
    <w:rsid w:val="00D76C42"/>
    <w:rsid w:val="00DB1E66"/>
    <w:rsid w:val="00DC4FAE"/>
    <w:rsid w:val="00DF7A2B"/>
    <w:rsid w:val="00E327FB"/>
    <w:rsid w:val="00E46A01"/>
    <w:rsid w:val="00EC7A41"/>
    <w:rsid w:val="00ED24F1"/>
    <w:rsid w:val="00EE35AD"/>
    <w:rsid w:val="00EF171C"/>
    <w:rsid w:val="00F12B61"/>
    <w:rsid w:val="00F372CB"/>
    <w:rsid w:val="00FD4196"/>
    <w:rsid w:val="00FD68F5"/>
    <w:rsid w:val="00FF3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52"/>
  </w:style>
  <w:style w:type="paragraph" w:styleId="Footer">
    <w:name w:val="footer"/>
    <w:basedOn w:val="Normal"/>
    <w:link w:val="FooterChar"/>
    <w:uiPriority w:val="99"/>
    <w:unhideWhenUsed/>
    <w:rsid w:val="00BF7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52"/>
  </w:style>
  <w:style w:type="paragraph" w:styleId="BalloonText">
    <w:name w:val="Balloon Text"/>
    <w:basedOn w:val="Normal"/>
    <w:link w:val="BalloonTextChar"/>
    <w:uiPriority w:val="99"/>
    <w:semiHidden/>
    <w:unhideWhenUsed/>
    <w:rsid w:val="008B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80"/>
    <w:rPr>
      <w:rFonts w:ascii="Tahoma" w:hAnsi="Tahoma" w:cs="Tahoma"/>
      <w:sz w:val="16"/>
      <w:szCs w:val="16"/>
    </w:rPr>
  </w:style>
  <w:style w:type="paragraph" w:styleId="ListParagraph">
    <w:name w:val="List Paragraph"/>
    <w:basedOn w:val="Normal"/>
    <w:uiPriority w:val="34"/>
    <w:qFormat/>
    <w:rsid w:val="008D1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52"/>
  </w:style>
  <w:style w:type="paragraph" w:styleId="Footer">
    <w:name w:val="footer"/>
    <w:basedOn w:val="Normal"/>
    <w:link w:val="FooterChar"/>
    <w:uiPriority w:val="99"/>
    <w:unhideWhenUsed/>
    <w:rsid w:val="00BF7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52"/>
  </w:style>
  <w:style w:type="paragraph" w:styleId="BalloonText">
    <w:name w:val="Balloon Text"/>
    <w:basedOn w:val="Normal"/>
    <w:link w:val="BalloonTextChar"/>
    <w:uiPriority w:val="99"/>
    <w:semiHidden/>
    <w:unhideWhenUsed/>
    <w:rsid w:val="008B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80"/>
    <w:rPr>
      <w:rFonts w:ascii="Tahoma" w:hAnsi="Tahoma" w:cs="Tahoma"/>
      <w:sz w:val="16"/>
      <w:szCs w:val="16"/>
    </w:rPr>
  </w:style>
  <w:style w:type="paragraph" w:styleId="ListParagraph">
    <w:name w:val="List Paragraph"/>
    <w:basedOn w:val="Normal"/>
    <w:uiPriority w:val="34"/>
    <w:qFormat/>
    <w:rsid w:val="008D1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Jane</dc:creator>
  <cp:lastModifiedBy>Johnson, Lucy</cp:lastModifiedBy>
  <cp:revision>4</cp:revision>
  <cp:lastPrinted>2017-09-08T09:51:00Z</cp:lastPrinted>
  <dcterms:created xsi:type="dcterms:W3CDTF">2017-09-22T12:13:00Z</dcterms:created>
  <dcterms:modified xsi:type="dcterms:W3CDTF">2017-09-22T13:51:00Z</dcterms:modified>
</cp:coreProperties>
</file>