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32849" w14:textId="77777777" w:rsidR="0096363D" w:rsidRDefault="0096363D">
      <w:pPr>
        <w:pStyle w:val="Heading1"/>
      </w:pPr>
    </w:p>
    <w:p w14:paraId="6A8D38A8" w14:textId="77777777" w:rsidR="00745E7D" w:rsidRPr="00745E7D" w:rsidRDefault="007C4D7C">
      <w:pPr>
        <w:spacing w:after="122"/>
        <w:ind w:left="10" w:right="-15" w:hanging="10"/>
        <w:jc w:val="right"/>
        <w:rPr>
          <w:b/>
          <w:color w:val="181717"/>
          <w:sz w:val="24"/>
          <w:szCs w:val="24"/>
        </w:rPr>
      </w:pPr>
      <w:r>
        <w:rPr>
          <w:b/>
          <w:color w:val="181717"/>
          <w:sz w:val="24"/>
          <w:szCs w:val="24"/>
        </w:rPr>
        <w:t>Voluntary ex ante transparency notice</w:t>
      </w:r>
    </w:p>
    <w:p w14:paraId="46C37174" w14:textId="77777777" w:rsidR="005F3D1C" w:rsidRDefault="00356E54" w:rsidP="007C4D7C">
      <w:pPr>
        <w:spacing w:after="0" w:line="240" w:lineRule="auto"/>
        <w:ind w:left="11" w:right="-17" w:hanging="11"/>
        <w:jc w:val="right"/>
        <w:rPr>
          <w:color w:val="181717"/>
          <w:sz w:val="18"/>
        </w:rPr>
      </w:pPr>
      <w:r>
        <w:rPr>
          <w:color w:val="181717"/>
          <w:sz w:val="18"/>
        </w:rPr>
        <w:t>Directive 2014/2</w:t>
      </w:r>
      <w:r w:rsidR="007C4D7C">
        <w:rPr>
          <w:color w:val="181717"/>
          <w:sz w:val="18"/>
        </w:rPr>
        <w:t>3</w:t>
      </w:r>
      <w:r>
        <w:rPr>
          <w:color w:val="181717"/>
          <w:sz w:val="18"/>
        </w:rPr>
        <w:t>/EU</w:t>
      </w:r>
      <w:r w:rsidR="007C4D7C">
        <w:rPr>
          <w:color w:val="181717"/>
          <w:sz w:val="18"/>
        </w:rPr>
        <w:t xml:space="preserve">  </w:t>
      </w:r>
      <w:sdt>
        <w:sdtPr>
          <w:rPr>
            <w:color w:val="181717"/>
            <w:sz w:val="18"/>
          </w:rPr>
          <w:id w:val="-1264294866"/>
          <w14:checkbox>
            <w14:checked w14:val="0"/>
            <w14:checkedState w14:val="2612" w14:font="MS Gothic"/>
            <w14:uncheckedState w14:val="2610" w14:font="MS Gothic"/>
          </w14:checkbox>
        </w:sdtPr>
        <w:sdtEndPr/>
        <w:sdtContent>
          <w:r w:rsidR="007C4D7C">
            <w:rPr>
              <w:rFonts w:ascii="MS Gothic" w:eastAsia="MS Gothic" w:hAnsi="MS Gothic" w:hint="eastAsia"/>
              <w:color w:val="181717"/>
              <w:sz w:val="18"/>
            </w:rPr>
            <w:t>☐</w:t>
          </w:r>
        </w:sdtContent>
      </w:sdt>
    </w:p>
    <w:p w14:paraId="52E4429C" w14:textId="77777777" w:rsidR="007C4D7C" w:rsidRDefault="007C4D7C" w:rsidP="007C4D7C">
      <w:pPr>
        <w:spacing w:after="0" w:line="240" w:lineRule="auto"/>
        <w:ind w:left="11" w:right="-17" w:hanging="11"/>
        <w:jc w:val="right"/>
        <w:rPr>
          <w:color w:val="181717"/>
          <w:sz w:val="18"/>
        </w:rPr>
      </w:pPr>
      <w:r>
        <w:rPr>
          <w:color w:val="181717"/>
          <w:sz w:val="18"/>
        </w:rPr>
        <w:t xml:space="preserve">Directive 2014/24/EU  </w:t>
      </w:r>
      <w:sdt>
        <w:sdtPr>
          <w:rPr>
            <w:color w:val="181717"/>
            <w:sz w:val="18"/>
          </w:rPr>
          <w:id w:val="-1829816367"/>
          <w14:checkbox>
            <w14:checked w14:val="0"/>
            <w14:checkedState w14:val="2612" w14:font="MS Gothic"/>
            <w14:uncheckedState w14:val="2610" w14:font="MS Gothic"/>
          </w14:checkbox>
        </w:sdtPr>
        <w:sdtEndPr/>
        <w:sdtContent>
          <w:r>
            <w:rPr>
              <w:rFonts w:ascii="MS Gothic" w:eastAsia="MS Gothic" w:hAnsi="MS Gothic" w:hint="eastAsia"/>
              <w:color w:val="181717"/>
              <w:sz w:val="18"/>
            </w:rPr>
            <w:t>☐</w:t>
          </w:r>
        </w:sdtContent>
      </w:sdt>
    </w:p>
    <w:p w14:paraId="19DC41DA" w14:textId="77777777" w:rsidR="007C4D7C" w:rsidRDefault="007C4D7C" w:rsidP="007C4D7C">
      <w:pPr>
        <w:spacing w:after="0" w:line="240" w:lineRule="auto"/>
        <w:ind w:left="11" w:right="-17" w:hanging="11"/>
        <w:jc w:val="right"/>
        <w:rPr>
          <w:color w:val="181717"/>
          <w:sz w:val="18"/>
        </w:rPr>
      </w:pPr>
      <w:r>
        <w:rPr>
          <w:color w:val="181717"/>
          <w:sz w:val="18"/>
        </w:rPr>
        <w:t xml:space="preserve">Directive 2014/25/EU  </w:t>
      </w:r>
      <w:sdt>
        <w:sdtPr>
          <w:rPr>
            <w:color w:val="181717"/>
            <w:sz w:val="18"/>
          </w:rPr>
          <w:id w:val="-1487083727"/>
          <w14:checkbox>
            <w14:checked w14:val="0"/>
            <w14:checkedState w14:val="2612" w14:font="MS Gothic"/>
            <w14:uncheckedState w14:val="2610" w14:font="MS Gothic"/>
          </w14:checkbox>
        </w:sdtPr>
        <w:sdtEndPr/>
        <w:sdtContent>
          <w:r>
            <w:rPr>
              <w:rFonts w:ascii="MS Gothic" w:eastAsia="MS Gothic" w:hAnsi="MS Gothic" w:hint="eastAsia"/>
              <w:color w:val="181717"/>
              <w:sz w:val="18"/>
            </w:rPr>
            <w:t>☐</w:t>
          </w:r>
        </w:sdtContent>
      </w:sdt>
    </w:p>
    <w:p w14:paraId="31D7003E" w14:textId="77777777" w:rsidR="007C4D7C" w:rsidRDefault="007C4D7C" w:rsidP="007C4D7C">
      <w:pPr>
        <w:spacing w:after="0" w:line="240" w:lineRule="auto"/>
        <w:ind w:left="11" w:right="-17" w:hanging="11"/>
        <w:jc w:val="right"/>
        <w:rPr>
          <w:color w:val="181717"/>
          <w:sz w:val="18"/>
        </w:rPr>
      </w:pPr>
      <w:r>
        <w:rPr>
          <w:color w:val="181717"/>
          <w:sz w:val="18"/>
        </w:rPr>
        <w:t xml:space="preserve">Directive 2009/81/EC  </w:t>
      </w:r>
      <w:sdt>
        <w:sdtPr>
          <w:rPr>
            <w:color w:val="181717"/>
            <w:sz w:val="18"/>
          </w:rPr>
          <w:id w:val="-1453315938"/>
          <w14:checkbox>
            <w14:checked w14:val="0"/>
            <w14:checkedState w14:val="2612" w14:font="MS Gothic"/>
            <w14:uncheckedState w14:val="2610" w14:font="MS Gothic"/>
          </w14:checkbox>
        </w:sdtPr>
        <w:sdtEndPr/>
        <w:sdtContent>
          <w:r>
            <w:rPr>
              <w:rFonts w:ascii="MS Gothic" w:eastAsia="MS Gothic" w:hAnsi="MS Gothic" w:hint="eastAsia"/>
              <w:color w:val="181717"/>
              <w:sz w:val="18"/>
            </w:rPr>
            <w:t>☐</w:t>
          </w:r>
        </w:sdtContent>
      </w:sdt>
    </w:p>
    <w:p w14:paraId="20311F45" w14:textId="77777777" w:rsidR="007C4D7C" w:rsidRDefault="007C4D7C" w:rsidP="007C4D7C">
      <w:pPr>
        <w:spacing w:after="0" w:line="240" w:lineRule="auto"/>
        <w:ind w:left="11" w:right="-17" w:hanging="11"/>
        <w:jc w:val="right"/>
        <w:rPr>
          <w:color w:val="181717"/>
          <w:sz w:val="18"/>
        </w:rPr>
      </w:pPr>
    </w:p>
    <w:p w14:paraId="17895E41" w14:textId="77777777" w:rsidR="005F3D1C" w:rsidRDefault="00356E54">
      <w:pPr>
        <w:pStyle w:val="Heading2"/>
        <w:ind w:left="-5"/>
      </w:pPr>
      <w:r>
        <w:t>Section I: Contracting authority</w:t>
      </w:r>
      <w:r w:rsidR="007C4D7C">
        <w:t>/entity</w:t>
      </w:r>
    </w:p>
    <w:p w14:paraId="0BF1A255" w14:textId="77777777" w:rsidR="005F3D1C" w:rsidRDefault="00356E54">
      <w:pPr>
        <w:spacing w:after="4" w:line="270" w:lineRule="auto"/>
        <w:ind w:left="-5" w:hanging="10"/>
      </w:pPr>
      <w:r>
        <w:rPr>
          <w:b/>
          <w:color w:val="181717"/>
          <w:sz w:val="20"/>
        </w:rPr>
        <w:t>I.1) Name and addresses</w:t>
      </w:r>
      <w:r>
        <w:rPr>
          <w:color w:val="181717"/>
          <w:sz w:val="16"/>
          <w:vertAlign w:val="superscript"/>
        </w:rPr>
        <w:t xml:space="preserve"> </w:t>
      </w:r>
    </w:p>
    <w:tbl>
      <w:tblPr>
        <w:tblStyle w:val="TableGrid"/>
        <w:tblW w:w="10557" w:type="dxa"/>
        <w:tblInd w:w="3" w:type="dxa"/>
        <w:tblCellMar>
          <w:top w:w="60" w:type="dxa"/>
          <w:left w:w="85" w:type="dxa"/>
          <w:right w:w="115" w:type="dxa"/>
        </w:tblCellMar>
        <w:tblLook w:val="04A0" w:firstRow="1" w:lastRow="0" w:firstColumn="1" w:lastColumn="0" w:noHBand="0" w:noVBand="1"/>
      </w:tblPr>
      <w:tblGrid>
        <w:gridCol w:w="2635"/>
        <w:gridCol w:w="2352"/>
        <w:gridCol w:w="2339"/>
        <w:gridCol w:w="3231"/>
      </w:tblGrid>
      <w:tr w:rsidR="0005167E" w14:paraId="5A9B2577" w14:textId="77777777" w:rsidTr="007C4D7C">
        <w:trPr>
          <w:trHeight w:val="340"/>
        </w:trPr>
        <w:tc>
          <w:tcPr>
            <w:tcW w:w="7326" w:type="dxa"/>
            <w:gridSpan w:val="3"/>
            <w:tcBorders>
              <w:top w:val="single" w:sz="2" w:space="0" w:color="181717"/>
              <w:left w:val="single" w:sz="2" w:space="0" w:color="181717"/>
              <w:bottom w:val="single" w:sz="2" w:space="0" w:color="181717"/>
              <w:right w:val="single" w:sz="2" w:space="0" w:color="181717"/>
            </w:tcBorders>
          </w:tcPr>
          <w:p w14:paraId="4FED4BA1" w14:textId="77777777" w:rsidR="0005167E" w:rsidRDefault="0005167E" w:rsidP="0069635B">
            <w:r>
              <w:rPr>
                <w:color w:val="181717"/>
                <w:sz w:val="18"/>
              </w:rPr>
              <w:t>Official name:</w:t>
            </w:r>
            <w:r w:rsidR="0069635B">
              <w:rPr>
                <w:color w:val="181717"/>
                <w:sz w:val="18"/>
              </w:rPr>
              <w:t xml:space="preserve"> </w:t>
            </w:r>
            <w:r w:rsidR="002C37EE">
              <w:rPr>
                <w:color w:val="181717"/>
                <w:sz w:val="18"/>
              </w:rPr>
              <w:t>Tower Hamlets Clinical Commissioning Group</w:t>
            </w:r>
          </w:p>
        </w:tc>
        <w:tc>
          <w:tcPr>
            <w:tcW w:w="3231" w:type="dxa"/>
            <w:tcBorders>
              <w:top w:val="single" w:sz="2" w:space="0" w:color="181717"/>
              <w:left w:val="single" w:sz="2" w:space="0" w:color="181717"/>
              <w:bottom w:val="single" w:sz="2" w:space="0" w:color="181717"/>
              <w:right w:val="single" w:sz="2" w:space="0" w:color="181717"/>
            </w:tcBorders>
          </w:tcPr>
          <w:p w14:paraId="5D7B3488" w14:textId="77777777" w:rsidR="0005167E" w:rsidRDefault="0005167E" w:rsidP="0069635B">
            <w:r>
              <w:rPr>
                <w:color w:val="181717"/>
                <w:sz w:val="18"/>
              </w:rPr>
              <w:t xml:space="preserve">National registration number: </w:t>
            </w:r>
            <w:r>
              <w:rPr>
                <w:color w:val="181717"/>
                <w:sz w:val="16"/>
                <w:vertAlign w:val="superscript"/>
              </w:rPr>
              <w:t>2</w:t>
            </w:r>
          </w:p>
        </w:tc>
      </w:tr>
      <w:tr w:rsidR="0005167E" w14:paraId="124910AA" w14:textId="77777777" w:rsidTr="007C4D7C">
        <w:trPr>
          <w:trHeight w:val="340"/>
        </w:trPr>
        <w:tc>
          <w:tcPr>
            <w:tcW w:w="10557" w:type="dxa"/>
            <w:gridSpan w:val="4"/>
            <w:tcBorders>
              <w:top w:val="single" w:sz="2" w:space="0" w:color="181717"/>
              <w:left w:val="single" w:sz="2" w:space="0" w:color="181717"/>
              <w:bottom w:val="single" w:sz="2" w:space="0" w:color="181717"/>
              <w:right w:val="single" w:sz="2" w:space="0" w:color="181717"/>
            </w:tcBorders>
          </w:tcPr>
          <w:p w14:paraId="0CF91AD4" w14:textId="77777777" w:rsidR="002C37EE" w:rsidRDefault="0005167E" w:rsidP="002C37EE">
            <w:pPr>
              <w:shd w:val="clear" w:color="auto" w:fill="FFFFFF"/>
              <w:spacing w:after="150"/>
              <w:rPr>
                <w:rFonts w:ascii="Source Sans Pro" w:eastAsiaTheme="minorHAnsi" w:hAnsi="Source Sans Pro" w:cs="Times New Roman"/>
                <w:color w:val="333333"/>
                <w:sz w:val="18"/>
                <w:szCs w:val="18"/>
              </w:rPr>
            </w:pPr>
            <w:r>
              <w:rPr>
                <w:color w:val="181717"/>
                <w:sz w:val="18"/>
              </w:rPr>
              <w:t>Postal address:</w:t>
            </w:r>
            <w:r w:rsidR="0069635B">
              <w:rPr>
                <w:color w:val="181717"/>
                <w:sz w:val="18"/>
              </w:rPr>
              <w:t xml:space="preserve"> </w:t>
            </w:r>
            <w:r w:rsidR="002C37EE" w:rsidRPr="002C37EE">
              <w:rPr>
                <w:color w:val="181717"/>
                <w:sz w:val="18"/>
              </w:rPr>
              <w:t>Alderney Building, 2nd</w:t>
            </w:r>
            <w:r w:rsidR="002C37EE">
              <w:rPr>
                <w:color w:val="181717"/>
                <w:sz w:val="18"/>
              </w:rPr>
              <w:t xml:space="preserve"> floor, </w:t>
            </w:r>
            <w:r w:rsidR="002C37EE" w:rsidRPr="002C37EE">
              <w:rPr>
                <w:color w:val="181717"/>
                <w:sz w:val="18"/>
              </w:rPr>
              <w:t xml:space="preserve">Bancroft Road, </w:t>
            </w:r>
          </w:p>
          <w:p w14:paraId="4B86ED43" w14:textId="77777777" w:rsidR="0005167E" w:rsidRDefault="0005167E"/>
        </w:tc>
      </w:tr>
      <w:tr w:rsidR="005F3D1C" w14:paraId="2FFC1444" w14:textId="77777777">
        <w:trPr>
          <w:trHeight w:val="340"/>
        </w:trPr>
        <w:tc>
          <w:tcPr>
            <w:tcW w:w="2635" w:type="dxa"/>
            <w:tcBorders>
              <w:top w:val="single" w:sz="2" w:space="0" w:color="181717"/>
              <w:left w:val="single" w:sz="2" w:space="0" w:color="181717"/>
              <w:bottom w:val="single" w:sz="2" w:space="0" w:color="181717"/>
              <w:right w:val="single" w:sz="2" w:space="0" w:color="181717"/>
            </w:tcBorders>
          </w:tcPr>
          <w:p w14:paraId="1810FDC3" w14:textId="77777777" w:rsidR="005F3D1C" w:rsidRDefault="00356E54">
            <w:r>
              <w:rPr>
                <w:color w:val="181717"/>
                <w:sz w:val="18"/>
              </w:rPr>
              <w:t>Town:</w:t>
            </w:r>
            <w:r w:rsidR="002C37EE" w:rsidRPr="002C37EE">
              <w:rPr>
                <w:color w:val="181717"/>
                <w:sz w:val="18"/>
              </w:rPr>
              <w:t xml:space="preserve"> London</w:t>
            </w:r>
          </w:p>
        </w:tc>
        <w:tc>
          <w:tcPr>
            <w:tcW w:w="2352" w:type="dxa"/>
            <w:tcBorders>
              <w:top w:val="single" w:sz="2" w:space="0" w:color="181717"/>
              <w:left w:val="single" w:sz="2" w:space="0" w:color="181717"/>
              <w:bottom w:val="single" w:sz="2" w:space="0" w:color="181717"/>
              <w:right w:val="single" w:sz="2" w:space="0" w:color="181717"/>
            </w:tcBorders>
          </w:tcPr>
          <w:p w14:paraId="5EE3D790" w14:textId="77777777" w:rsidR="005F3D1C" w:rsidRDefault="00356E54">
            <w:r>
              <w:rPr>
                <w:color w:val="181717"/>
                <w:sz w:val="18"/>
              </w:rPr>
              <w:t>NUTS code:</w:t>
            </w:r>
            <w:r w:rsidR="002C37EE">
              <w:rPr>
                <w:rFonts w:ascii="Arial" w:hAnsi="Arial" w:cs="Arial"/>
                <w:color w:val="252525"/>
                <w:sz w:val="20"/>
                <w:szCs w:val="20"/>
                <w:lang w:val="en"/>
              </w:rPr>
              <w:t xml:space="preserve"> </w:t>
            </w:r>
            <w:r w:rsidR="002C37EE" w:rsidRPr="002C37EE">
              <w:rPr>
                <w:color w:val="181717"/>
                <w:sz w:val="18"/>
              </w:rPr>
              <w:t>UKI12</w:t>
            </w:r>
            <w:r w:rsidR="002C37EE">
              <w:rPr>
                <w:rFonts w:ascii="Arial" w:hAnsi="Arial" w:cs="Arial"/>
                <w:color w:val="252525"/>
                <w:sz w:val="20"/>
                <w:szCs w:val="20"/>
                <w:lang w:val="en"/>
              </w:rPr>
              <w:br/>
            </w:r>
          </w:p>
        </w:tc>
        <w:tc>
          <w:tcPr>
            <w:tcW w:w="2339" w:type="dxa"/>
            <w:tcBorders>
              <w:top w:val="single" w:sz="2" w:space="0" w:color="181717"/>
              <w:left w:val="single" w:sz="2" w:space="0" w:color="181717"/>
              <w:bottom w:val="single" w:sz="2" w:space="0" w:color="181717"/>
              <w:right w:val="single" w:sz="2" w:space="0" w:color="181717"/>
            </w:tcBorders>
          </w:tcPr>
          <w:p w14:paraId="65D19237" w14:textId="77777777" w:rsidR="005F3D1C" w:rsidRDefault="00356E54">
            <w:r>
              <w:rPr>
                <w:color w:val="181717"/>
                <w:sz w:val="18"/>
              </w:rPr>
              <w:t>Postal code:</w:t>
            </w:r>
            <w:r w:rsidR="002C37EE" w:rsidRPr="002C37EE">
              <w:rPr>
                <w:color w:val="181717"/>
                <w:sz w:val="18"/>
              </w:rPr>
              <w:t xml:space="preserve"> E1 4DG</w:t>
            </w:r>
          </w:p>
        </w:tc>
        <w:tc>
          <w:tcPr>
            <w:tcW w:w="3231" w:type="dxa"/>
            <w:tcBorders>
              <w:top w:val="single" w:sz="2" w:space="0" w:color="181717"/>
              <w:left w:val="single" w:sz="2" w:space="0" w:color="181717"/>
              <w:bottom w:val="single" w:sz="2" w:space="0" w:color="181717"/>
              <w:right w:val="single" w:sz="2" w:space="0" w:color="181717"/>
            </w:tcBorders>
          </w:tcPr>
          <w:p w14:paraId="33E33F31" w14:textId="77777777" w:rsidR="005F3D1C" w:rsidRDefault="00356E54">
            <w:r>
              <w:rPr>
                <w:color w:val="181717"/>
                <w:sz w:val="18"/>
              </w:rPr>
              <w:t>Country:</w:t>
            </w:r>
            <w:r w:rsidR="002C37EE">
              <w:rPr>
                <w:color w:val="181717"/>
                <w:sz w:val="18"/>
              </w:rPr>
              <w:t xml:space="preserve"> United Kingdon</w:t>
            </w:r>
          </w:p>
        </w:tc>
      </w:tr>
      <w:tr w:rsidR="0005167E" w14:paraId="58E831CA" w14:textId="77777777" w:rsidTr="007C4D7C">
        <w:trPr>
          <w:trHeight w:val="340"/>
        </w:trPr>
        <w:tc>
          <w:tcPr>
            <w:tcW w:w="7326" w:type="dxa"/>
            <w:gridSpan w:val="3"/>
            <w:tcBorders>
              <w:top w:val="single" w:sz="2" w:space="0" w:color="181717"/>
              <w:left w:val="single" w:sz="2" w:space="0" w:color="181717"/>
              <w:bottom w:val="single" w:sz="2" w:space="0" w:color="181717"/>
              <w:right w:val="single" w:sz="2" w:space="0" w:color="181717"/>
            </w:tcBorders>
          </w:tcPr>
          <w:p w14:paraId="74A249E5" w14:textId="77777777" w:rsidR="0005167E" w:rsidRDefault="0005167E" w:rsidP="002C37EE">
            <w:r>
              <w:rPr>
                <w:color w:val="181717"/>
                <w:sz w:val="18"/>
              </w:rPr>
              <w:t xml:space="preserve">Contact person: </w:t>
            </w:r>
          </w:p>
        </w:tc>
        <w:tc>
          <w:tcPr>
            <w:tcW w:w="3231" w:type="dxa"/>
            <w:tcBorders>
              <w:top w:val="single" w:sz="2" w:space="0" w:color="181717"/>
              <w:left w:val="single" w:sz="2" w:space="0" w:color="181717"/>
              <w:bottom w:val="single" w:sz="2" w:space="0" w:color="181717"/>
              <w:right w:val="single" w:sz="2" w:space="0" w:color="181717"/>
            </w:tcBorders>
          </w:tcPr>
          <w:p w14:paraId="10F9C430" w14:textId="77777777" w:rsidR="0005167E" w:rsidRDefault="0005167E">
            <w:r>
              <w:rPr>
                <w:color w:val="181717"/>
                <w:sz w:val="18"/>
              </w:rPr>
              <w:t>Telephone:</w:t>
            </w:r>
            <w:r w:rsidR="002C37EE" w:rsidRPr="002C37EE">
              <w:rPr>
                <w:color w:val="181717"/>
                <w:sz w:val="18"/>
              </w:rPr>
              <w:t xml:space="preserve"> +44 2038661543</w:t>
            </w:r>
          </w:p>
        </w:tc>
      </w:tr>
      <w:tr w:rsidR="0005167E" w14:paraId="2E028B7E" w14:textId="77777777" w:rsidTr="007C4D7C">
        <w:trPr>
          <w:trHeight w:val="340"/>
        </w:trPr>
        <w:tc>
          <w:tcPr>
            <w:tcW w:w="7326" w:type="dxa"/>
            <w:gridSpan w:val="3"/>
            <w:tcBorders>
              <w:top w:val="single" w:sz="2" w:space="0" w:color="181717"/>
              <w:left w:val="single" w:sz="2" w:space="0" w:color="181717"/>
              <w:bottom w:val="single" w:sz="2" w:space="0" w:color="181717"/>
              <w:right w:val="single" w:sz="2" w:space="0" w:color="181717"/>
            </w:tcBorders>
          </w:tcPr>
          <w:p w14:paraId="5ECAEFBE" w14:textId="77777777" w:rsidR="0005167E" w:rsidRDefault="0005167E">
            <w:r>
              <w:rPr>
                <w:color w:val="181717"/>
                <w:sz w:val="18"/>
              </w:rPr>
              <w:t>E-mail:</w:t>
            </w:r>
            <w:r w:rsidR="002C37EE">
              <w:rPr>
                <w:rFonts w:ascii="Arial" w:hAnsi="Arial" w:cs="Arial"/>
                <w:color w:val="252525"/>
                <w:sz w:val="20"/>
                <w:szCs w:val="20"/>
                <w:lang w:val="en"/>
              </w:rPr>
              <w:t xml:space="preserve"> </w:t>
            </w:r>
            <w:hyperlink r:id="rId8" w:history="1">
              <w:r w:rsidR="002C37EE">
                <w:rPr>
                  <w:rStyle w:val="Hyperlink"/>
                  <w:rFonts w:ascii="Arial" w:hAnsi="Arial" w:cs="Arial"/>
                  <w:sz w:val="20"/>
                  <w:szCs w:val="20"/>
                  <w:lang w:val="en"/>
                </w:rPr>
                <w:t>nelcsu.welcpod-procurement@nhs.net</w:t>
              </w:r>
            </w:hyperlink>
          </w:p>
        </w:tc>
        <w:tc>
          <w:tcPr>
            <w:tcW w:w="3231" w:type="dxa"/>
            <w:tcBorders>
              <w:top w:val="single" w:sz="2" w:space="0" w:color="181717"/>
              <w:left w:val="single" w:sz="2" w:space="0" w:color="181717"/>
              <w:bottom w:val="single" w:sz="2" w:space="0" w:color="181717"/>
              <w:right w:val="single" w:sz="2" w:space="0" w:color="181717"/>
            </w:tcBorders>
          </w:tcPr>
          <w:p w14:paraId="2A5C324D" w14:textId="77777777" w:rsidR="0005167E" w:rsidRDefault="0005167E">
            <w:r>
              <w:rPr>
                <w:color w:val="181717"/>
                <w:sz w:val="18"/>
              </w:rPr>
              <w:t>Fax:</w:t>
            </w:r>
          </w:p>
        </w:tc>
      </w:tr>
      <w:tr w:rsidR="0005167E" w14:paraId="44DBE478" w14:textId="77777777" w:rsidTr="007C4D7C">
        <w:trPr>
          <w:trHeight w:val="737"/>
        </w:trPr>
        <w:tc>
          <w:tcPr>
            <w:tcW w:w="2635" w:type="dxa"/>
            <w:tcBorders>
              <w:top w:val="single" w:sz="2" w:space="0" w:color="181717"/>
              <w:left w:val="single" w:sz="2" w:space="0" w:color="181717"/>
              <w:bottom w:val="single" w:sz="2" w:space="0" w:color="181717"/>
              <w:right w:val="nil"/>
            </w:tcBorders>
          </w:tcPr>
          <w:p w14:paraId="32AE1A3F" w14:textId="77777777" w:rsidR="0005167E" w:rsidRDefault="0005167E">
            <w:r>
              <w:rPr>
                <w:b/>
                <w:color w:val="181717"/>
                <w:sz w:val="18"/>
              </w:rPr>
              <w:t>Internet address(es)</w:t>
            </w:r>
          </w:p>
          <w:p w14:paraId="5C31A293" w14:textId="77777777" w:rsidR="0005167E" w:rsidRDefault="0005167E">
            <w:r>
              <w:rPr>
                <w:color w:val="181717"/>
                <w:sz w:val="18"/>
              </w:rPr>
              <w:t xml:space="preserve">Main address: </w:t>
            </w:r>
            <w:r>
              <w:rPr>
                <w:i/>
                <w:color w:val="181717"/>
                <w:sz w:val="18"/>
              </w:rPr>
              <w:t>(URL)</w:t>
            </w:r>
          </w:p>
          <w:p w14:paraId="7736CA60" w14:textId="77777777" w:rsidR="0005167E" w:rsidRDefault="0005167E">
            <w:r>
              <w:rPr>
                <w:color w:val="181717"/>
                <w:sz w:val="18"/>
              </w:rPr>
              <w:t>Address of the buyer profile:</w:t>
            </w:r>
            <w:r>
              <w:rPr>
                <w:i/>
                <w:color w:val="181717"/>
                <w:sz w:val="18"/>
              </w:rPr>
              <w:t xml:space="preserve"> (URL)</w:t>
            </w:r>
          </w:p>
        </w:tc>
        <w:tc>
          <w:tcPr>
            <w:tcW w:w="7922" w:type="dxa"/>
            <w:gridSpan w:val="3"/>
            <w:tcBorders>
              <w:top w:val="single" w:sz="2" w:space="0" w:color="181717"/>
              <w:left w:val="nil"/>
              <w:bottom w:val="single" w:sz="2" w:space="0" w:color="181717"/>
              <w:right w:val="single" w:sz="2" w:space="0" w:color="181717"/>
            </w:tcBorders>
          </w:tcPr>
          <w:p w14:paraId="0BFEB113" w14:textId="77777777" w:rsidR="0005167E" w:rsidRDefault="002C37EE">
            <w:r>
              <w:rPr>
                <w:rFonts w:ascii="Arial" w:hAnsi="Arial" w:cs="Arial"/>
                <w:color w:val="252525"/>
                <w:sz w:val="20"/>
                <w:szCs w:val="20"/>
                <w:lang w:val="en"/>
              </w:rPr>
              <w:t xml:space="preserve">: </w:t>
            </w:r>
            <w:hyperlink r:id="rId9" w:history="1">
              <w:r>
                <w:rPr>
                  <w:rStyle w:val="Hyperlink"/>
                  <w:rFonts w:ascii="Arial" w:hAnsi="Arial" w:cs="Arial"/>
                  <w:sz w:val="20"/>
                  <w:szCs w:val="20"/>
                  <w:lang w:val="en"/>
                </w:rPr>
                <w:t>http://www.towerhamletsccg.nhs.uk/</w:t>
              </w:r>
            </w:hyperlink>
          </w:p>
        </w:tc>
      </w:tr>
    </w:tbl>
    <w:p w14:paraId="42D89CC5" w14:textId="77777777" w:rsidR="007C4D7C" w:rsidRPr="007C4D7C" w:rsidRDefault="007C4D7C">
      <w:pPr>
        <w:spacing w:after="3" w:line="265" w:lineRule="auto"/>
        <w:ind w:left="-5" w:hanging="10"/>
        <w:rPr>
          <w:b/>
          <w:color w:val="181717"/>
          <w:sz w:val="4"/>
        </w:rPr>
      </w:pPr>
    </w:p>
    <w:p w14:paraId="0B030EDB" w14:textId="77777777" w:rsidR="005F3D1C" w:rsidRDefault="00356E54">
      <w:pPr>
        <w:spacing w:after="3" w:line="265" w:lineRule="auto"/>
        <w:ind w:left="-5" w:hanging="10"/>
      </w:pPr>
      <w:r>
        <w:rPr>
          <w:b/>
          <w:color w:val="181717"/>
          <w:sz w:val="20"/>
        </w:rPr>
        <w:t>I.4) Type of the contracting authority</w:t>
      </w:r>
    </w:p>
    <w:tbl>
      <w:tblPr>
        <w:tblStyle w:val="TableGrid"/>
        <w:tblW w:w="10540" w:type="dxa"/>
        <w:tblInd w:w="3" w:type="dxa"/>
        <w:tblCellMar>
          <w:top w:w="59" w:type="dxa"/>
          <w:left w:w="8" w:type="dxa"/>
          <w:right w:w="308" w:type="dxa"/>
        </w:tblCellMar>
        <w:tblLook w:val="04A0" w:firstRow="1" w:lastRow="0" w:firstColumn="1" w:lastColumn="0" w:noHBand="0" w:noVBand="1"/>
      </w:tblPr>
      <w:tblGrid>
        <w:gridCol w:w="5348"/>
        <w:gridCol w:w="5192"/>
      </w:tblGrid>
      <w:tr w:rsidR="005F3D1C" w14:paraId="0A86477A" w14:textId="77777777">
        <w:trPr>
          <w:trHeight w:val="956"/>
        </w:trPr>
        <w:tc>
          <w:tcPr>
            <w:tcW w:w="5348" w:type="dxa"/>
            <w:tcBorders>
              <w:top w:val="single" w:sz="2" w:space="0" w:color="181717"/>
              <w:left w:val="single" w:sz="2" w:space="0" w:color="181717"/>
              <w:bottom w:val="single" w:sz="2" w:space="0" w:color="181717"/>
              <w:right w:val="nil"/>
            </w:tcBorders>
          </w:tcPr>
          <w:p w14:paraId="0F5DA082" w14:textId="77777777" w:rsidR="005F3D1C" w:rsidRDefault="00D12744">
            <w:pPr>
              <w:spacing w:after="43"/>
              <w:ind w:left="361" w:hanging="284"/>
            </w:pPr>
            <w:sdt>
              <w:sdtPr>
                <w:rPr>
                  <w:color w:val="181717"/>
                  <w:sz w:val="18"/>
                </w:rPr>
                <w:id w:val="175624673"/>
                <w14:checkbox>
                  <w14:checked w14:val="0"/>
                  <w14:checkedState w14:val="2612" w14:font="MS Gothic"/>
                  <w14:uncheckedState w14:val="2610" w14:font="MS Gothic"/>
                </w14:checkbox>
              </w:sdtPr>
              <w:sdtEndPr/>
              <w:sdtContent>
                <w:r w:rsidR="00ED70D0">
                  <w:rPr>
                    <w:rFonts w:ascii="MS Gothic" w:eastAsia="MS Gothic" w:hAnsi="MS Gothic" w:hint="eastAsia"/>
                    <w:color w:val="181717"/>
                    <w:sz w:val="18"/>
                  </w:rPr>
                  <w:t>☐</w:t>
                </w:r>
              </w:sdtContent>
            </w:sdt>
            <w:r w:rsidR="00356E54">
              <w:rPr>
                <w:color w:val="181717"/>
                <w:sz w:val="18"/>
              </w:rPr>
              <w:t xml:space="preserve"> Ministry or any other national or federal authority, including their regional or local subdivisions</w:t>
            </w:r>
          </w:p>
          <w:p w14:paraId="15E35081" w14:textId="77777777" w:rsidR="005F3D1C" w:rsidRDefault="00D12744">
            <w:pPr>
              <w:spacing w:after="62"/>
              <w:ind w:left="77"/>
            </w:pPr>
            <w:sdt>
              <w:sdtPr>
                <w:rPr>
                  <w:color w:val="181717"/>
                  <w:sz w:val="18"/>
                </w:rPr>
                <w:id w:val="1728802716"/>
                <w14:checkbox>
                  <w14:checked w14:val="0"/>
                  <w14:checkedState w14:val="2612" w14:font="MS Gothic"/>
                  <w14:uncheckedState w14:val="2610" w14:font="MS Gothic"/>
                </w14:checkbox>
              </w:sdtPr>
              <w:sdtEndPr/>
              <w:sdtContent>
                <w:r w:rsidR="00ED70D0">
                  <w:rPr>
                    <w:rFonts w:ascii="MS Gothic" w:eastAsia="MS Gothic" w:hAnsi="MS Gothic" w:hint="eastAsia"/>
                    <w:color w:val="181717"/>
                    <w:sz w:val="18"/>
                  </w:rPr>
                  <w:t>☐</w:t>
                </w:r>
              </w:sdtContent>
            </w:sdt>
            <w:r w:rsidR="00356E54">
              <w:rPr>
                <w:color w:val="181717"/>
                <w:sz w:val="18"/>
              </w:rPr>
              <w:t xml:space="preserve"> National or federal agency/office</w:t>
            </w:r>
          </w:p>
          <w:p w14:paraId="4C941DF5" w14:textId="77777777" w:rsidR="005F3D1C" w:rsidRDefault="00D12744">
            <w:pPr>
              <w:ind w:left="77"/>
            </w:pPr>
            <w:sdt>
              <w:sdtPr>
                <w:rPr>
                  <w:color w:val="181717"/>
                  <w:sz w:val="18"/>
                </w:rPr>
                <w:id w:val="275370783"/>
                <w14:checkbox>
                  <w14:checked w14:val="0"/>
                  <w14:checkedState w14:val="2612" w14:font="MS Gothic"/>
                  <w14:uncheckedState w14:val="2610" w14:font="MS Gothic"/>
                </w14:checkbox>
              </w:sdtPr>
              <w:sdtEndPr/>
              <w:sdtContent>
                <w:r w:rsidR="00ED70D0">
                  <w:rPr>
                    <w:rFonts w:ascii="MS Gothic" w:eastAsia="MS Gothic" w:hAnsi="MS Gothic" w:hint="eastAsia"/>
                    <w:color w:val="181717"/>
                    <w:sz w:val="18"/>
                  </w:rPr>
                  <w:t>☐</w:t>
                </w:r>
              </w:sdtContent>
            </w:sdt>
            <w:r w:rsidR="00356E54">
              <w:rPr>
                <w:color w:val="181717"/>
                <w:sz w:val="18"/>
              </w:rPr>
              <w:t xml:space="preserve"> Regional or local authority</w:t>
            </w:r>
          </w:p>
        </w:tc>
        <w:tc>
          <w:tcPr>
            <w:tcW w:w="5192" w:type="dxa"/>
            <w:tcBorders>
              <w:top w:val="single" w:sz="2" w:space="0" w:color="181717"/>
              <w:left w:val="nil"/>
              <w:bottom w:val="single" w:sz="2" w:space="0" w:color="181717"/>
              <w:right w:val="single" w:sz="2" w:space="0" w:color="181717"/>
            </w:tcBorders>
          </w:tcPr>
          <w:p w14:paraId="694E2993" w14:textId="77777777" w:rsidR="005F3D1C" w:rsidRDefault="00D12744">
            <w:pPr>
              <w:spacing w:after="63"/>
            </w:pPr>
            <w:sdt>
              <w:sdtPr>
                <w:rPr>
                  <w:color w:val="181717"/>
                  <w:sz w:val="18"/>
                </w:rPr>
                <w:id w:val="61992763"/>
                <w14:checkbox>
                  <w14:checked w14:val="0"/>
                  <w14:checkedState w14:val="2612" w14:font="MS Gothic"/>
                  <w14:uncheckedState w14:val="2610" w14:font="MS Gothic"/>
                </w14:checkbox>
              </w:sdtPr>
              <w:sdtEndPr/>
              <w:sdtContent>
                <w:r w:rsidR="00ED70D0">
                  <w:rPr>
                    <w:rFonts w:ascii="MS Gothic" w:eastAsia="MS Gothic" w:hAnsi="MS Gothic" w:hint="eastAsia"/>
                    <w:color w:val="181717"/>
                    <w:sz w:val="18"/>
                  </w:rPr>
                  <w:t>☐</w:t>
                </w:r>
              </w:sdtContent>
            </w:sdt>
            <w:r w:rsidR="00356E54">
              <w:rPr>
                <w:color w:val="181717"/>
                <w:sz w:val="18"/>
              </w:rPr>
              <w:t xml:space="preserve"> Regional or local agency/office</w:t>
            </w:r>
          </w:p>
          <w:p w14:paraId="769DE9FB" w14:textId="77777777" w:rsidR="005F3D1C" w:rsidRDefault="00D12744">
            <w:pPr>
              <w:spacing w:after="65"/>
            </w:pPr>
            <w:sdt>
              <w:sdtPr>
                <w:rPr>
                  <w:color w:val="181717"/>
                  <w:sz w:val="18"/>
                </w:rPr>
                <w:id w:val="446828639"/>
                <w14:checkbox>
                  <w14:checked w14:val="1"/>
                  <w14:checkedState w14:val="2612" w14:font="MS Gothic"/>
                  <w14:uncheckedState w14:val="2610" w14:font="MS Gothic"/>
                </w14:checkbox>
              </w:sdtPr>
              <w:sdtEndPr/>
              <w:sdtContent>
                <w:r w:rsidR="002C37EE">
                  <w:rPr>
                    <w:rFonts w:ascii="MS Gothic" w:eastAsia="MS Gothic" w:hAnsi="MS Gothic" w:hint="eastAsia"/>
                    <w:color w:val="181717"/>
                    <w:sz w:val="18"/>
                  </w:rPr>
                  <w:t>☒</w:t>
                </w:r>
              </w:sdtContent>
            </w:sdt>
            <w:r w:rsidR="00356E54">
              <w:rPr>
                <w:color w:val="181717"/>
                <w:sz w:val="18"/>
              </w:rPr>
              <w:t xml:space="preserve"> Body governed by public law</w:t>
            </w:r>
          </w:p>
          <w:p w14:paraId="23262C82" w14:textId="77777777" w:rsidR="005F3D1C" w:rsidRDefault="00D12744">
            <w:pPr>
              <w:ind w:right="286"/>
              <w:jc w:val="both"/>
            </w:pPr>
            <w:sdt>
              <w:sdtPr>
                <w:rPr>
                  <w:color w:val="181717"/>
                  <w:sz w:val="18"/>
                </w:rPr>
                <w:id w:val="1551043299"/>
                <w14:checkbox>
                  <w14:checked w14:val="0"/>
                  <w14:checkedState w14:val="2612" w14:font="MS Gothic"/>
                  <w14:uncheckedState w14:val="2610" w14:font="MS Gothic"/>
                </w14:checkbox>
              </w:sdtPr>
              <w:sdtEndPr/>
              <w:sdtContent>
                <w:r w:rsidR="00ED70D0">
                  <w:rPr>
                    <w:rFonts w:ascii="MS Gothic" w:eastAsia="MS Gothic" w:hAnsi="MS Gothic" w:hint="eastAsia"/>
                    <w:color w:val="181717"/>
                    <w:sz w:val="18"/>
                  </w:rPr>
                  <w:t>☐</w:t>
                </w:r>
              </w:sdtContent>
            </w:sdt>
            <w:r w:rsidR="00356E54">
              <w:rPr>
                <w:color w:val="181717"/>
                <w:sz w:val="18"/>
              </w:rPr>
              <w:t xml:space="preserve"> European institution/agency or international organisation ◯ </w:t>
            </w:r>
            <w:sdt>
              <w:sdtPr>
                <w:rPr>
                  <w:color w:val="181717"/>
                  <w:sz w:val="18"/>
                </w:rPr>
                <w:id w:val="-132635901"/>
                <w14:checkbox>
                  <w14:checked w14:val="0"/>
                  <w14:checkedState w14:val="2612" w14:font="MS Gothic"/>
                  <w14:uncheckedState w14:val="2610" w14:font="MS Gothic"/>
                </w14:checkbox>
              </w:sdtPr>
              <w:sdtEndPr/>
              <w:sdtContent>
                <w:r w:rsidR="00ED70D0">
                  <w:rPr>
                    <w:rFonts w:ascii="MS Gothic" w:eastAsia="MS Gothic" w:hAnsi="MS Gothic" w:hint="eastAsia"/>
                    <w:color w:val="181717"/>
                    <w:sz w:val="18"/>
                  </w:rPr>
                  <w:t>☐</w:t>
                </w:r>
              </w:sdtContent>
            </w:sdt>
            <w:r w:rsidR="00ED70D0">
              <w:rPr>
                <w:color w:val="181717"/>
                <w:sz w:val="18"/>
              </w:rPr>
              <w:t xml:space="preserve"> </w:t>
            </w:r>
            <w:r w:rsidR="00356E54">
              <w:rPr>
                <w:color w:val="181717"/>
                <w:sz w:val="18"/>
              </w:rPr>
              <w:t>Other type:</w:t>
            </w:r>
          </w:p>
        </w:tc>
      </w:tr>
    </w:tbl>
    <w:p w14:paraId="5C70DB66" w14:textId="77777777" w:rsidR="005F3D1C" w:rsidRDefault="00356E54">
      <w:pPr>
        <w:spacing w:after="3" w:line="265" w:lineRule="auto"/>
        <w:ind w:left="-5" w:hanging="10"/>
      </w:pPr>
      <w:r>
        <w:rPr>
          <w:b/>
          <w:color w:val="181717"/>
          <w:sz w:val="20"/>
        </w:rPr>
        <w:t>I.5) Main activity</w:t>
      </w:r>
      <w:r w:rsidR="007C4D7C">
        <w:rPr>
          <w:b/>
          <w:color w:val="181717"/>
          <w:sz w:val="20"/>
        </w:rPr>
        <w:t xml:space="preserve"> </w:t>
      </w:r>
      <w:r w:rsidR="007C4D7C" w:rsidRPr="007C4D7C">
        <w:rPr>
          <w:color w:val="181717"/>
          <w:sz w:val="20"/>
        </w:rPr>
        <w:t>(in the case of a notice published by a contracting authority)</w:t>
      </w:r>
    </w:p>
    <w:tbl>
      <w:tblPr>
        <w:tblStyle w:val="TableGrid"/>
        <w:tblW w:w="10540" w:type="dxa"/>
        <w:tblInd w:w="3" w:type="dxa"/>
        <w:tblCellMar>
          <w:top w:w="57" w:type="dxa"/>
          <w:right w:w="2377" w:type="dxa"/>
        </w:tblCellMar>
        <w:tblLook w:val="04A0" w:firstRow="1" w:lastRow="0" w:firstColumn="1" w:lastColumn="0" w:noHBand="0" w:noVBand="1"/>
      </w:tblPr>
      <w:tblGrid>
        <w:gridCol w:w="5348"/>
        <w:gridCol w:w="5192"/>
      </w:tblGrid>
      <w:tr w:rsidR="005F3D1C" w14:paraId="0B4313CC" w14:textId="77777777">
        <w:trPr>
          <w:trHeight w:val="1388"/>
        </w:trPr>
        <w:tc>
          <w:tcPr>
            <w:tcW w:w="5348" w:type="dxa"/>
            <w:tcBorders>
              <w:top w:val="single" w:sz="2" w:space="0" w:color="181717"/>
              <w:left w:val="single" w:sz="2" w:space="0" w:color="181717"/>
              <w:bottom w:val="single" w:sz="2" w:space="0" w:color="181717"/>
              <w:right w:val="nil"/>
            </w:tcBorders>
          </w:tcPr>
          <w:p w14:paraId="709DCE37" w14:textId="77777777" w:rsidR="005F3D1C" w:rsidRDefault="00D12744">
            <w:pPr>
              <w:spacing w:after="54"/>
              <w:ind w:left="85"/>
            </w:pPr>
            <w:sdt>
              <w:sdtPr>
                <w:rPr>
                  <w:color w:val="181717"/>
                  <w:sz w:val="18"/>
                </w:rPr>
                <w:id w:val="-1369832569"/>
                <w14:checkbox>
                  <w14:checked w14:val="0"/>
                  <w14:checkedState w14:val="2612" w14:font="MS Gothic"/>
                  <w14:uncheckedState w14:val="2610" w14:font="MS Gothic"/>
                </w14:checkbox>
              </w:sdtPr>
              <w:sdtEndPr/>
              <w:sdtContent>
                <w:r w:rsidR="00ED70D0">
                  <w:rPr>
                    <w:rFonts w:ascii="MS Gothic" w:eastAsia="MS Gothic" w:hAnsi="MS Gothic" w:hint="eastAsia"/>
                    <w:color w:val="181717"/>
                    <w:sz w:val="18"/>
                  </w:rPr>
                  <w:t>☐</w:t>
                </w:r>
              </w:sdtContent>
            </w:sdt>
            <w:r w:rsidR="00356E54">
              <w:rPr>
                <w:color w:val="181717"/>
                <w:sz w:val="18"/>
              </w:rPr>
              <w:t xml:space="preserve"> General public services</w:t>
            </w:r>
          </w:p>
          <w:p w14:paraId="70FCFEFA" w14:textId="77777777" w:rsidR="005F3D1C" w:rsidRDefault="00D12744">
            <w:pPr>
              <w:spacing w:after="59"/>
              <w:ind w:left="85"/>
            </w:pPr>
            <w:sdt>
              <w:sdtPr>
                <w:rPr>
                  <w:color w:val="181717"/>
                  <w:sz w:val="18"/>
                </w:rPr>
                <w:id w:val="810213277"/>
                <w14:checkbox>
                  <w14:checked w14:val="0"/>
                  <w14:checkedState w14:val="2612" w14:font="MS Gothic"/>
                  <w14:uncheckedState w14:val="2610" w14:font="MS Gothic"/>
                </w14:checkbox>
              </w:sdtPr>
              <w:sdtEndPr/>
              <w:sdtContent>
                <w:r w:rsidR="00ED70D0">
                  <w:rPr>
                    <w:rFonts w:ascii="MS Gothic" w:eastAsia="MS Gothic" w:hAnsi="MS Gothic" w:hint="eastAsia"/>
                    <w:color w:val="181717"/>
                    <w:sz w:val="18"/>
                  </w:rPr>
                  <w:t>☐</w:t>
                </w:r>
              </w:sdtContent>
            </w:sdt>
            <w:r w:rsidR="00356E54">
              <w:rPr>
                <w:color w:val="181717"/>
                <w:sz w:val="18"/>
              </w:rPr>
              <w:t xml:space="preserve"> Defence</w:t>
            </w:r>
          </w:p>
          <w:p w14:paraId="34CEA559" w14:textId="77777777" w:rsidR="005F3D1C" w:rsidRDefault="00D12744">
            <w:pPr>
              <w:spacing w:after="57"/>
              <w:ind w:left="85"/>
            </w:pPr>
            <w:sdt>
              <w:sdtPr>
                <w:rPr>
                  <w:color w:val="181717"/>
                  <w:sz w:val="18"/>
                </w:rPr>
                <w:id w:val="-440153719"/>
                <w14:checkbox>
                  <w14:checked w14:val="0"/>
                  <w14:checkedState w14:val="2612" w14:font="MS Gothic"/>
                  <w14:uncheckedState w14:val="2610" w14:font="MS Gothic"/>
                </w14:checkbox>
              </w:sdtPr>
              <w:sdtEndPr/>
              <w:sdtContent>
                <w:r w:rsidR="00ED70D0">
                  <w:rPr>
                    <w:rFonts w:ascii="MS Gothic" w:eastAsia="MS Gothic" w:hAnsi="MS Gothic" w:hint="eastAsia"/>
                    <w:color w:val="181717"/>
                    <w:sz w:val="18"/>
                  </w:rPr>
                  <w:t>☐</w:t>
                </w:r>
              </w:sdtContent>
            </w:sdt>
            <w:r w:rsidR="00356E54">
              <w:rPr>
                <w:color w:val="181717"/>
                <w:sz w:val="18"/>
              </w:rPr>
              <w:t xml:space="preserve"> Public order and safety</w:t>
            </w:r>
          </w:p>
          <w:p w14:paraId="76AA09CA" w14:textId="77777777" w:rsidR="005F3D1C" w:rsidRDefault="00D12744">
            <w:pPr>
              <w:spacing w:after="61"/>
              <w:ind w:left="85"/>
            </w:pPr>
            <w:sdt>
              <w:sdtPr>
                <w:rPr>
                  <w:color w:val="181717"/>
                  <w:sz w:val="18"/>
                </w:rPr>
                <w:id w:val="-177741273"/>
                <w14:checkbox>
                  <w14:checked w14:val="0"/>
                  <w14:checkedState w14:val="2612" w14:font="MS Gothic"/>
                  <w14:uncheckedState w14:val="2610" w14:font="MS Gothic"/>
                </w14:checkbox>
              </w:sdtPr>
              <w:sdtEndPr/>
              <w:sdtContent>
                <w:r w:rsidR="00ED70D0">
                  <w:rPr>
                    <w:rFonts w:ascii="MS Gothic" w:eastAsia="MS Gothic" w:hAnsi="MS Gothic" w:hint="eastAsia"/>
                    <w:color w:val="181717"/>
                    <w:sz w:val="18"/>
                  </w:rPr>
                  <w:t>☐</w:t>
                </w:r>
              </w:sdtContent>
            </w:sdt>
            <w:r w:rsidR="00356E54">
              <w:rPr>
                <w:color w:val="181717"/>
                <w:sz w:val="18"/>
              </w:rPr>
              <w:t xml:space="preserve"> Environment</w:t>
            </w:r>
          </w:p>
          <w:p w14:paraId="74468F01" w14:textId="77777777" w:rsidR="00ED70D0" w:rsidRDefault="00D12744" w:rsidP="00ED70D0">
            <w:pPr>
              <w:ind w:left="85" w:right="297"/>
              <w:jc w:val="both"/>
              <w:rPr>
                <w:color w:val="181717"/>
                <w:sz w:val="18"/>
              </w:rPr>
            </w:pPr>
            <w:sdt>
              <w:sdtPr>
                <w:rPr>
                  <w:color w:val="181717"/>
                  <w:sz w:val="18"/>
                </w:rPr>
                <w:id w:val="1362547037"/>
                <w14:checkbox>
                  <w14:checked w14:val="0"/>
                  <w14:checkedState w14:val="2612" w14:font="MS Gothic"/>
                  <w14:uncheckedState w14:val="2610" w14:font="MS Gothic"/>
                </w14:checkbox>
              </w:sdtPr>
              <w:sdtEndPr/>
              <w:sdtContent>
                <w:r w:rsidR="00ED70D0">
                  <w:rPr>
                    <w:rFonts w:ascii="MS Gothic" w:eastAsia="MS Gothic" w:hAnsi="MS Gothic" w:hint="eastAsia"/>
                    <w:color w:val="181717"/>
                    <w:sz w:val="18"/>
                  </w:rPr>
                  <w:t>☐</w:t>
                </w:r>
              </w:sdtContent>
            </w:sdt>
            <w:r w:rsidR="00ED70D0">
              <w:rPr>
                <w:color w:val="181717"/>
                <w:sz w:val="18"/>
              </w:rPr>
              <w:t xml:space="preserve"> Economic and financial affairs</w:t>
            </w:r>
          </w:p>
          <w:p w14:paraId="51E906AF" w14:textId="77777777" w:rsidR="005F3D1C" w:rsidRDefault="00D12744" w:rsidP="00ED70D0">
            <w:pPr>
              <w:ind w:left="85" w:right="297"/>
              <w:jc w:val="both"/>
            </w:pPr>
            <w:sdt>
              <w:sdtPr>
                <w:rPr>
                  <w:color w:val="181717"/>
                  <w:sz w:val="18"/>
                </w:rPr>
                <w:id w:val="992989067"/>
                <w14:checkbox>
                  <w14:checked w14:val="1"/>
                  <w14:checkedState w14:val="2612" w14:font="MS Gothic"/>
                  <w14:uncheckedState w14:val="2610" w14:font="MS Gothic"/>
                </w14:checkbox>
              </w:sdtPr>
              <w:sdtEndPr/>
              <w:sdtContent>
                <w:r w:rsidR="00251B98">
                  <w:rPr>
                    <w:rFonts w:ascii="MS Gothic" w:eastAsia="MS Gothic" w:hAnsi="MS Gothic" w:hint="eastAsia"/>
                    <w:color w:val="181717"/>
                    <w:sz w:val="18"/>
                  </w:rPr>
                  <w:t>☒</w:t>
                </w:r>
              </w:sdtContent>
            </w:sdt>
            <w:r w:rsidR="00ED70D0">
              <w:rPr>
                <w:color w:val="181717"/>
                <w:sz w:val="18"/>
              </w:rPr>
              <w:t xml:space="preserve"> </w:t>
            </w:r>
            <w:r w:rsidR="00356E54">
              <w:rPr>
                <w:color w:val="181717"/>
                <w:sz w:val="18"/>
              </w:rPr>
              <w:t xml:space="preserve">Health </w:t>
            </w:r>
          </w:p>
        </w:tc>
        <w:tc>
          <w:tcPr>
            <w:tcW w:w="5192" w:type="dxa"/>
            <w:tcBorders>
              <w:top w:val="single" w:sz="2" w:space="0" w:color="181717"/>
              <w:left w:val="nil"/>
              <w:bottom w:val="single" w:sz="2" w:space="0" w:color="181717"/>
              <w:right w:val="single" w:sz="2" w:space="0" w:color="181717"/>
            </w:tcBorders>
          </w:tcPr>
          <w:p w14:paraId="73B24203" w14:textId="77777777" w:rsidR="005F3D1C" w:rsidRDefault="00D12744">
            <w:pPr>
              <w:spacing w:after="60"/>
            </w:pPr>
            <w:sdt>
              <w:sdtPr>
                <w:rPr>
                  <w:color w:val="181717"/>
                  <w:sz w:val="18"/>
                </w:rPr>
                <w:id w:val="-1631308860"/>
                <w14:checkbox>
                  <w14:checked w14:val="0"/>
                  <w14:checkedState w14:val="2612" w14:font="MS Gothic"/>
                  <w14:uncheckedState w14:val="2610" w14:font="MS Gothic"/>
                </w14:checkbox>
              </w:sdtPr>
              <w:sdtEndPr/>
              <w:sdtContent>
                <w:r w:rsidR="00ED70D0">
                  <w:rPr>
                    <w:rFonts w:ascii="MS Gothic" w:eastAsia="MS Gothic" w:hAnsi="MS Gothic" w:hint="eastAsia"/>
                    <w:color w:val="181717"/>
                    <w:sz w:val="18"/>
                  </w:rPr>
                  <w:t>☐</w:t>
                </w:r>
              </w:sdtContent>
            </w:sdt>
            <w:r w:rsidR="00356E54">
              <w:rPr>
                <w:color w:val="181717"/>
                <w:sz w:val="18"/>
              </w:rPr>
              <w:t xml:space="preserve"> Housing and community amenities</w:t>
            </w:r>
          </w:p>
          <w:p w14:paraId="189B5026" w14:textId="77777777" w:rsidR="005F3D1C" w:rsidRDefault="00D12744">
            <w:pPr>
              <w:spacing w:after="62"/>
            </w:pPr>
            <w:sdt>
              <w:sdtPr>
                <w:rPr>
                  <w:color w:val="181717"/>
                  <w:sz w:val="18"/>
                </w:rPr>
                <w:id w:val="1084039921"/>
                <w14:checkbox>
                  <w14:checked w14:val="0"/>
                  <w14:checkedState w14:val="2612" w14:font="MS Gothic"/>
                  <w14:uncheckedState w14:val="2610" w14:font="MS Gothic"/>
                </w14:checkbox>
              </w:sdtPr>
              <w:sdtEndPr/>
              <w:sdtContent>
                <w:r w:rsidR="00ED70D0">
                  <w:rPr>
                    <w:rFonts w:ascii="MS Gothic" w:eastAsia="MS Gothic" w:hAnsi="MS Gothic" w:hint="eastAsia"/>
                    <w:color w:val="181717"/>
                    <w:sz w:val="18"/>
                  </w:rPr>
                  <w:t>☐</w:t>
                </w:r>
              </w:sdtContent>
            </w:sdt>
            <w:r w:rsidR="00356E54">
              <w:rPr>
                <w:color w:val="181717"/>
                <w:sz w:val="18"/>
              </w:rPr>
              <w:t xml:space="preserve"> Social protection</w:t>
            </w:r>
          </w:p>
          <w:p w14:paraId="195E7A61" w14:textId="77777777" w:rsidR="005F3D1C" w:rsidRDefault="00D12744">
            <w:pPr>
              <w:spacing w:after="56"/>
            </w:pPr>
            <w:sdt>
              <w:sdtPr>
                <w:rPr>
                  <w:color w:val="181717"/>
                  <w:sz w:val="18"/>
                </w:rPr>
                <w:id w:val="-964343540"/>
                <w14:checkbox>
                  <w14:checked w14:val="0"/>
                  <w14:checkedState w14:val="2612" w14:font="MS Gothic"/>
                  <w14:uncheckedState w14:val="2610" w14:font="MS Gothic"/>
                </w14:checkbox>
              </w:sdtPr>
              <w:sdtEndPr/>
              <w:sdtContent>
                <w:r w:rsidR="00ED70D0">
                  <w:rPr>
                    <w:rFonts w:ascii="MS Gothic" w:eastAsia="MS Gothic" w:hAnsi="MS Gothic" w:hint="eastAsia"/>
                    <w:color w:val="181717"/>
                    <w:sz w:val="18"/>
                  </w:rPr>
                  <w:t>☐</w:t>
                </w:r>
              </w:sdtContent>
            </w:sdt>
            <w:r w:rsidR="00356E54">
              <w:rPr>
                <w:color w:val="181717"/>
                <w:sz w:val="18"/>
              </w:rPr>
              <w:t>Recreation, culture and religion</w:t>
            </w:r>
          </w:p>
          <w:p w14:paraId="58899408" w14:textId="77777777" w:rsidR="005F3D1C" w:rsidRDefault="00D12744">
            <w:pPr>
              <w:spacing w:after="56"/>
            </w:pPr>
            <w:sdt>
              <w:sdtPr>
                <w:rPr>
                  <w:color w:val="181717"/>
                  <w:sz w:val="18"/>
                </w:rPr>
                <w:id w:val="-1487016577"/>
                <w14:checkbox>
                  <w14:checked w14:val="0"/>
                  <w14:checkedState w14:val="2612" w14:font="MS Gothic"/>
                  <w14:uncheckedState w14:val="2610" w14:font="MS Gothic"/>
                </w14:checkbox>
              </w:sdtPr>
              <w:sdtEndPr/>
              <w:sdtContent>
                <w:r w:rsidR="00ED70D0">
                  <w:rPr>
                    <w:rFonts w:ascii="MS Gothic" w:eastAsia="MS Gothic" w:hAnsi="MS Gothic" w:hint="eastAsia"/>
                    <w:color w:val="181717"/>
                    <w:sz w:val="18"/>
                  </w:rPr>
                  <w:t>☐</w:t>
                </w:r>
              </w:sdtContent>
            </w:sdt>
            <w:r w:rsidR="00356E54">
              <w:rPr>
                <w:color w:val="181717"/>
                <w:sz w:val="18"/>
              </w:rPr>
              <w:t xml:space="preserve"> Education</w:t>
            </w:r>
          </w:p>
          <w:p w14:paraId="3100EAF9" w14:textId="77777777" w:rsidR="005F3D1C" w:rsidRDefault="00D12744">
            <w:sdt>
              <w:sdtPr>
                <w:rPr>
                  <w:color w:val="181717"/>
                  <w:sz w:val="18"/>
                </w:rPr>
                <w:id w:val="2097361479"/>
                <w14:checkbox>
                  <w14:checked w14:val="0"/>
                  <w14:checkedState w14:val="2612" w14:font="MS Gothic"/>
                  <w14:uncheckedState w14:val="2610" w14:font="MS Gothic"/>
                </w14:checkbox>
              </w:sdtPr>
              <w:sdtEndPr/>
              <w:sdtContent>
                <w:r w:rsidR="00ED70D0">
                  <w:rPr>
                    <w:rFonts w:ascii="MS Gothic" w:eastAsia="MS Gothic" w:hAnsi="MS Gothic" w:hint="eastAsia"/>
                    <w:color w:val="181717"/>
                    <w:sz w:val="18"/>
                  </w:rPr>
                  <w:t>☐</w:t>
                </w:r>
              </w:sdtContent>
            </w:sdt>
            <w:r w:rsidR="00356E54">
              <w:rPr>
                <w:color w:val="181717"/>
                <w:sz w:val="18"/>
              </w:rPr>
              <w:t xml:space="preserve"> Other activity:</w:t>
            </w:r>
          </w:p>
        </w:tc>
      </w:tr>
    </w:tbl>
    <w:p w14:paraId="275B3B93" w14:textId="77777777" w:rsidR="007C4D7C" w:rsidRDefault="007C4D7C" w:rsidP="007C4D7C">
      <w:pPr>
        <w:spacing w:after="3" w:line="265" w:lineRule="auto"/>
        <w:ind w:left="-5" w:hanging="10"/>
      </w:pPr>
      <w:r>
        <w:rPr>
          <w:b/>
          <w:color w:val="181717"/>
          <w:sz w:val="20"/>
        </w:rPr>
        <w:t xml:space="preserve">I.6) Main activity </w:t>
      </w:r>
      <w:r w:rsidRPr="007C4D7C">
        <w:rPr>
          <w:color w:val="181717"/>
          <w:sz w:val="20"/>
        </w:rPr>
        <w:t xml:space="preserve">(in the case of a notice published by a contracting </w:t>
      </w:r>
      <w:r>
        <w:rPr>
          <w:color w:val="181717"/>
          <w:sz w:val="20"/>
        </w:rPr>
        <w:t>entity</w:t>
      </w:r>
      <w:r w:rsidRPr="007C4D7C">
        <w:rPr>
          <w:color w:val="181717"/>
          <w:sz w:val="20"/>
        </w:rPr>
        <w:t>)</w:t>
      </w:r>
    </w:p>
    <w:tbl>
      <w:tblPr>
        <w:tblStyle w:val="TableGrid"/>
        <w:tblW w:w="10540" w:type="dxa"/>
        <w:tblInd w:w="3" w:type="dxa"/>
        <w:tblCellMar>
          <w:top w:w="57" w:type="dxa"/>
          <w:right w:w="2377" w:type="dxa"/>
        </w:tblCellMar>
        <w:tblLook w:val="04A0" w:firstRow="1" w:lastRow="0" w:firstColumn="1" w:lastColumn="0" w:noHBand="0" w:noVBand="1"/>
      </w:tblPr>
      <w:tblGrid>
        <w:gridCol w:w="5348"/>
        <w:gridCol w:w="5192"/>
      </w:tblGrid>
      <w:tr w:rsidR="007C4D7C" w14:paraId="06B96BBE" w14:textId="77777777" w:rsidTr="007C4D7C">
        <w:trPr>
          <w:trHeight w:val="1388"/>
        </w:trPr>
        <w:tc>
          <w:tcPr>
            <w:tcW w:w="5348" w:type="dxa"/>
            <w:tcBorders>
              <w:top w:val="single" w:sz="2" w:space="0" w:color="181717"/>
              <w:left w:val="single" w:sz="2" w:space="0" w:color="181717"/>
              <w:bottom w:val="single" w:sz="2" w:space="0" w:color="181717"/>
              <w:right w:val="nil"/>
            </w:tcBorders>
          </w:tcPr>
          <w:p w14:paraId="72092E4C" w14:textId="77777777" w:rsidR="007C4D7C" w:rsidRDefault="00D12744" w:rsidP="007C4D7C">
            <w:pPr>
              <w:spacing w:after="54"/>
              <w:ind w:left="85" w:right="-1701"/>
            </w:pPr>
            <w:sdt>
              <w:sdtPr>
                <w:rPr>
                  <w:color w:val="181717"/>
                  <w:sz w:val="18"/>
                </w:rPr>
                <w:id w:val="1942869935"/>
                <w14:checkbox>
                  <w14:checked w14:val="0"/>
                  <w14:checkedState w14:val="2612" w14:font="MS Gothic"/>
                  <w14:uncheckedState w14:val="2610" w14:font="MS Gothic"/>
                </w14:checkbox>
              </w:sdtPr>
              <w:sdtEndPr/>
              <w:sdtContent>
                <w:r w:rsidR="007C4D7C">
                  <w:rPr>
                    <w:rFonts w:ascii="MS Gothic" w:eastAsia="MS Gothic" w:hAnsi="MS Gothic" w:hint="eastAsia"/>
                    <w:color w:val="181717"/>
                    <w:sz w:val="18"/>
                  </w:rPr>
                  <w:t>☐</w:t>
                </w:r>
              </w:sdtContent>
            </w:sdt>
            <w:r w:rsidR="007C4D7C">
              <w:rPr>
                <w:color w:val="181717"/>
                <w:sz w:val="18"/>
              </w:rPr>
              <w:t xml:space="preserve"> Production, transport and distribution of gas and heat</w:t>
            </w:r>
          </w:p>
          <w:p w14:paraId="654206C7" w14:textId="77777777" w:rsidR="007C4D7C" w:rsidRDefault="00D12744" w:rsidP="007C4D7C">
            <w:pPr>
              <w:spacing w:after="59"/>
              <w:ind w:left="85"/>
            </w:pPr>
            <w:sdt>
              <w:sdtPr>
                <w:rPr>
                  <w:color w:val="181717"/>
                  <w:sz w:val="18"/>
                </w:rPr>
                <w:id w:val="-1132170253"/>
                <w14:checkbox>
                  <w14:checked w14:val="0"/>
                  <w14:checkedState w14:val="2612" w14:font="MS Gothic"/>
                  <w14:uncheckedState w14:val="2610" w14:font="MS Gothic"/>
                </w14:checkbox>
              </w:sdtPr>
              <w:sdtEndPr/>
              <w:sdtContent>
                <w:r w:rsidR="007C4D7C">
                  <w:rPr>
                    <w:rFonts w:ascii="MS Gothic" w:eastAsia="MS Gothic" w:hAnsi="MS Gothic" w:hint="eastAsia"/>
                    <w:color w:val="181717"/>
                    <w:sz w:val="18"/>
                  </w:rPr>
                  <w:t>☐</w:t>
                </w:r>
              </w:sdtContent>
            </w:sdt>
            <w:r w:rsidR="007C4D7C">
              <w:rPr>
                <w:color w:val="181717"/>
                <w:sz w:val="18"/>
              </w:rPr>
              <w:t xml:space="preserve"> Electricity</w:t>
            </w:r>
          </w:p>
          <w:p w14:paraId="310AF329" w14:textId="77777777" w:rsidR="007C4D7C" w:rsidRDefault="00D12744" w:rsidP="007C4D7C">
            <w:pPr>
              <w:spacing w:after="57"/>
              <w:ind w:left="85"/>
            </w:pPr>
            <w:sdt>
              <w:sdtPr>
                <w:rPr>
                  <w:color w:val="181717"/>
                  <w:sz w:val="18"/>
                </w:rPr>
                <w:id w:val="-1841997907"/>
                <w14:checkbox>
                  <w14:checked w14:val="0"/>
                  <w14:checkedState w14:val="2612" w14:font="MS Gothic"/>
                  <w14:uncheckedState w14:val="2610" w14:font="MS Gothic"/>
                </w14:checkbox>
              </w:sdtPr>
              <w:sdtEndPr/>
              <w:sdtContent>
                <w:r w:rsidR="007C4D7C">
                  <w:rPr>
                    <w:rFonts w:ascii="MS Gothic" w:eastAsia="MS Gothic" w:hAnsi="MS Gothic" w:hint="eastAsia"/>
                    <w:color w:val="181717"/>
                    <w:sz w:val="18"/>
                  </w:rPr>
                  <w:t>☐</w:t>
                </w:r>
              </w:sdtContent>
            </w:sdt>
            <w:r w:rsidR="007C4D7C">
              <w:rPr>
                <w:color w:val="181717"/>
                <w:sz w:val="18"/>
              </w:rPr>
              <w:t xml:space="preserve"> Public order and safety</w:t>
            </w:r>
          </w:p>
          <w:p w14:paraId="0C1F30D5" w14:textId="77777777" w:rsidR="007C4D7C" w:rsidRDefault="00D12744" w:rsidP="007C4D7C">
            <w:pPr>
              <w:spacing w:after="61"/>
              <w:ind w:left="85"/>
            </w:pPr>
            <w:sdt>
              <w:sdtPr>
                <w:rPr>
                  <w:color w:val="181717"/>
                  <w:sz w:val="18"/>
                </w:rPr>
                <w:id w:val="-503897935"/>
                <w14:checkbox>
                  <w14:checked w14:val="0"/>
                  <w14:checkedState w14:val="2612" w14:font="MS Gothic"/>
                  <w14:uncheckedState w14:val="2610" w14:font="MS Gothic"/>
                </w14:checkbox>
              </w:sdtPr>
              <w:sdtEndPr/>
              <w:sdtContent>
                <w:r w:rsidR="007C4D7C">
                  <w:rPr>
                    <w:rFonts w:ascii="MS Gothic" w:eastAsia="MS Gothic" w:hAnsi="MS Gothic" w:hint="eastAsia"/>
                    <w:color w:val="181717"/>
                    <w:sz w:val="18"/>
                  </w:rPr>
                  <w:t>☐</w:t>
                </w:r>
              </w:sdtContent>
            </w:sdt>
            <w:r w:rsidR="007C4D7C">
              <w:rPr>
                <w:color w:val="181717"/>
                <w:sz w:val="18"/>
              </w:rPr>
              <w:t xml:space="preserve"> Extraction of gas and oil</w:t>
            </w:r>
          </w:p>
          <w:p w14:paraId="23A1130D" w14:textId="77777777" w:rsidR="007C4D7C" w:rsidRDefault="00D12744" w:rsidP="007C4D7C">
            <w:pPr>
              <w:ind w:left="85" w:right="-1418"/>
              <w:jc w:val="both"/>
              <w:rPr>
                <w:color w:val="181717"/>
                <w:sz w:val="18"/>
              </w:rPr>
            </w:pPr>
            <w:sdt>
              <w:sdtPr>
                <w:rPr>
                  <w:color w:val="181717"/>
                  <w:sz w:val="18"/>
                </w:rPr>
                <w:id w:val="1817755284"/>
                <w14:checkbox>
                  <w14:checked w14:val="0"/>
                  <w14:checkedState w14:val="2612" w14:font="MS Gothic"/>
                  <w14:uncheckedState w14:val="2610" w14:font="MS Gothic"/>
                </w14:checkbox>
              </w:sdtPr>
              <w:sdtEndPr/>
              <w:sdtContent>
                <w:r w:rsidR="007C4D7C">
                  <w:rPr>
                    <w:rFonts w:ascii="MS Gothic" w:eastAsia="MS Gothic" w:hAnsi="MS Gothic" w:hint="eastAsia"/>
                    <w:color w:val="181717"/>
                    <w:sz w:val="18"/>
                  </w:rPr>
                  <w:t>☐</w:t>
                </w:r>
              </w:sdtContent>
            </w:sdt>
            <w:r w:rsidR="007C4D7C">
              <w:rPr>
                <w:color w:val="181717"/>
                <w:sz w:val="18"/>
              </w:rPr>
              <w:t xml:space="preserve"> Exploration and extraction of coal and other solid fuels</w:t>
            </w:r>
          </w:p>
          <w:p w14:paraId="7564B1FC" w14:textId="77777777" w:rsidR="007C4D7C" w:rsidRDefault="00D12744" w:rsidP="007C4D7C">
            <w:pPr>
              <w:ind w:left="85" w:right="297"/>
              <w:jc w:val="both"/>
            </w:pPr>
            <w:sdt>
              <w:sdtPr>
                <w:rPr>
                  <w:color w:val="181717"/>
                  <w:sz w:val="18"/>
                </w:rPr>
                <w:id w:val="-1774772523"/>
                <w14:checkbox>
                  <w14:checked w14:val="0"/>
                  <w14:checkedState w14:val="2612" w14:font="MS Gothic"/>
                  <w14:uncheckedState w14:val="2610" w14:font="MS Gothic"/>
                </w14:checkbox>
              </w:sdtPr>
              <w:sdtEndPr/>
              <w:sdtContent>
                <w:r w:rsidR="007C4D7C">
                  <w:rPr>
                    <w:rFonts w:ascii="MS Gothic" w:eastAsia="MS Gothic" w:hAnsi="MS Gothic" w:hint="eastAsia"/>
                    <w:color w:val="181717"/>
                    <w:sz w:val="18"/>
                  </w:rPr>
                  <w:t>☐</w:t>
                </w:r>
              </w:sdtContent>
            </w:sdt>
            <w:r w:rsidR="007C4D7C">
              <w:rPr>
                <w:color w:val="181717"/>
                <w:sz w:val="18"/>
              </w:rPr>
              <w:t xml:space="preserve"> Water</w:t>
            </w:r>
          </w:p>
        </w:tc>
        <w:tc>
          <w:tcPr>
            <w:tcW w:w="5192" w:type="dxa"/>
            <w:tcBorders>
              <w:top w:val="single" w:sz="2" w:space="0" w:color="181717"/>
              <w:left w:val="nil"/>
              <w:bottom w:val="single" w:sz="2" w:space="0" w:color="181717"/>
              <w:right w:val="single" w:sz="2" w:space="0" w:color="181717"/>
            </w:tcBorders>
          </w:tcPr>
          <w:p w14:paraId="330D0FB4" w14:textId="77777777" w:rsidR="007C4D7C" w:rsidRDefault="00D12744" w:rsidP="007C4D7C">
            <w:pPr>
              <w:spacing w:after="60"/>
            </w:pPr>
            <w:sdt>
              <w:sdtPr>
                <w:rPr>
                  <w:color w:val="181717"/>
                  <w:sz w:val="18"/>
                </w:rPr>
                <w:id w:val="439334972"/>
                <w14:checkbox>
                  <w14:checked w14:val="0"/>
                  <w14:checkedState w14:val="2612" w14:font="MS Gothic"/>
                  <w14:uncheckedState w14:val="2610" w14:font="MS Gothic"/>
                </w14:checkbox>
              </w:sdtPr>
              <w:sdtEndPr/>
              <w:sdtContent>
                <w:r w:rsidR="007C4D7C">
                  <w:rPr>
                    <w:rFonts w:ascii="MS Gothic" w:eastAsia="MS Gothic" w:hAnsi="MS Gothic" w:hint="eastAsia"/>
                    <w:color w:val="181717"/>
                    <w:sz w:val="18"/>
                  </w:rPr>
                  <w:t>☐</w:t>
                </w:r>
              </w:sdtContent>
            </w:sdt>
            <w:r w:rsidR="007C4D7C">
              <w:rPr>
                <w:color w:val="181717"/>
                <w:sz w:val="18"/>
              </w:rPr>
              <w:t xml:space="preserve"> Railway services</w:t>
            </w:r>
          </w:p>
          <w:p w14:paraId="1720294F" w14:textId="77777777" w:rsidR="007C4D7C" w:rsidRDefault="00D12744" w:rsidP="007C4D7C">
            <w:pPr>
              <w:spacing w:after="62"/>
              <w:ind w:right="-1754"/>
            </w:pPr>
            <w:sdt>
              <w:sdtPr>
                <w:rPr>
                  <w:color w:val="181717"/>
                  <w:sz w:val="18"/>
                </w:rPr>
                <w:id w:val="799736875"/>
                <w14:checkbox>
                  <w14:checked w14:val="0"/>
                  <w14:checkedState w14:val="2612" w14:font="MS Gothic"/>
                  <w14:uncheckedState w14:val="2610" w14:font="MS Gothic"/>
                </w14:checkbox>
              </w:sdtPr>
              <w:sdtEndPr/>
              <w:sdtContent>
                <w:r w:rsidR="007C4D7C">
                  <w:rPr>
                    <w:rFonts w:ascii="MS Gothic" w:eastAsia="MS Gothic" w:hAnsi="MS Gothic" w:hint="eastAsia"/>
                    <w:color w:val="181717"/>
                    <w:sz w:val="18"/>
                  </w:rPr>
                  <w:t>☐</w:t>
                </w:r>
              </w:sdtContent>
            </w:sdt>
            <w:r w:rsidR="007C4D7C">
              <w:rPr>
                <w:color w:val="181717"/>
                <w:sz w:val="18"/>
              </w:rPr>
              <w:t xml:space="preserve"> Urban railway, tramway, trolleybus or bus services</w:t>
            </w:r>
          </w:p>
          <w:p w14:paraId="47DD8906" w14:textId="77777777" w:rsidR="007C4D7C" w:rsidRDefault="00D12744" w:rsidP="007C4D7C">
            <w:pPr>
              <w:spacing w:after="56"/>
            </w:pPr>
            <w:sdt>
              <w:sdtPr>
                <w:rPr>
                  <w:color w:val="181717"/>
                  <w:sz w:val="18"/>
                </w:rPr>
                <w:id w:val="834728410"/>
                <w14:checkbox>
                  <w14:checked w14:val="0"/>
                  <w14:checkedState w14:val="2612" w14:font="MS Gothic"/>
                  <w14:uncheckedState w14:val="2610" w14:font="MS Gothic"/>
                </w14:checkbox>
              </w:sdtPr>
              <w:sdtEndPr/>
              <w:sdtContent>
                <w:r w:rsidR="007C4D7C">
                  <w:rPr>
                    <w:rFonts w:ascii="MS Gothic" w:eastAsia="MS Gothic" w:hAnsi="MS Gothic" w:hint="eastAsia"/>
                    <w:color w:val="181717"/>
                    <w:sz w:val="18"/>
                  </w:rPr>
                  <w:t>☐</w:t>
                </w:r>
              </w:sdtContent>
            </w:sdt>
            <w:r w:rsidR="007C4D7C">
              <w:rPr>
                <w:color w:val="181717"/>
                <w:sz w:val="18"/>
              </w:rPr>
              <w:t xml:space="preserve"> Port-related activities</w:t>
            </w:r>
          </w:p>
          <w:p w14:paraId="18DE9668" w14:textId="77777777" w:rsidR="007C4D7C" w:rsidRDefault="00D12744" w:rsidP="007C4D7C">
            <w:pPr>
              <w:spacing w:after="56"/>
            </w:pPr>
            <w:sdt>
              <w:sdtPr>
                <w:rPr>
                  <w:color w:val="181717"/>
                  <w:sz w:val="18"/>
                </w:rPr>
                <w:id w:val="-1483383606"/>
                <w14:checkbox>
                  <w14:checked w14:val="0"/>
                  <w14:checkedState w14:val="2612" w14:font="MS Gothic"/>
                  <w14:uncheckedState w14:val="2610" w14:font="MS Gothic"/>
                </w14:checkbox>
              </w:sdtPr>
              <w:sdtEndPr/>
              <w:sdtContent>
                <w:r w:rsidR="007C4D7C">
                  <w:rPr>
                    <w:rFonts w:ascii="MS Gothic" w:eastAsia="MS Gothic" w:hAnsi="MS Gothic" w:hint="eastAsia"/>
                    <w:color w:val="181717"/>
                    <w:sz w:val="18"/>
                  </w:rPr>
                  <w:t>☐</w:t>
                </w:r>
              </w:sdtContent>
            </w:sdt>
            <w:r w:rsidR="007C4D7C">
              <w:rPr>
                <w:color w:val="181717"/>
                <w:sz w:val="18"/>
              </w:rPr>
              <w:t xml:space="preserve"> Airport-related activities</w:t>
            </w:r>
          </w:p>
          <w:p w14:paraId="2E3CC47C" w14:textId="77777777" w:rsidR="007C4D7C" w:rsidRDefault="00D12744" w:rsidP="007C4D7C">
            <w:pPr>
              <w:rPr>
                <w:color w:val="181717"/>
                <w:sz w:val="18"/>
              </w:rPr>
            </w:pPr>
            <w:sdt>
              <w:sdtPr>
                <w:rPr>
                  <w:color w:val="181717"/>
                  <w:sz w:val="18"/>
                </w:rPr>
                <w:id w:val="-105891055"/>
                <w14:checkbox>
                  <w14:checked w14:val="0"/>
                  <w14:checkedState w14:val="2612" w14:font="MS Gothic"/>
                  <w14:uncheckedState w14:val="2610" w14:font="MS Gothic"/>
                </w14:checkbox>
              </w:sdtPr>
              <w:sdtEndPr/>
              <w:sdtContent>
                <w:r w:rsidR="007C4D7C">
                  <w:rPr>
                    <w:rFonts w:ascii="MS Gothic" w:eastAsia="MS Gothic" w:hAnsi="MS Gothic" w:hint="eastAsia"/>
                    <w:color w:val="181717"/>
                    <w:sz w:val="18"/>
                  </w:rPr>
                  <w:t>☐</w:t>
                </w:r>
              </w:sdtContent>
            </w:sdt>
            <w:r w:rsidR="007C4D7C">
              <w:rPr>
                <w:color w:val="181717"/>
                <w:sz w:val="18"/>
              </w:rPr>
              <w:t xml:space="preserve"> Other activity</w:t>
            </w:r>
          </w:p>
          <w:p w14:paraId="6C4AA56E" w14:textId="77777777" w:rsidR="007C4D7C" w:rsidRDefault="00D12744" w:rsidP="007C4D7C">
            <w:sdt>
              <w:sdtPr>
                <w:rPr>
                  <w:color w:val="181717"/>
                  <w:sz w:val="18"/>
                </w:rPr>
                <w:id w:val="-1182351050"/>
                <w14:checkbox>
                  <w14:checked w14:val="0"/>
                  <w14:checkedState w14:val="2612" w14:font="MS Gothic"/>
                  <w14:uncheckedState w14:val="2610" w14:font="MS Gothic"/>
                </w14:checkbox>
              </w:sdtPr>
              <w:sdtEndPr/>
              <w:sdtContent>
                <w:r w:rsidR="007C4D7C">
                  <w:rPr>
                    <w:rFonts w:ascii="MS Gothic" w:eastAsia="MS Gothic" w:hAnsi="MS Gothic" w:hint="eastAsia"/>
                    <w:color w:val="181717"/>
                    <w:sz w:val="18"/>
                  </w:rPr>
                  <w:t>☐</w:t>
                </w:r>
              </w:sdtContent>
            </w:sdt>
            <w:r w:rsidR="007C4D7C">
              <w:rPr>
                <w:color w:val="181717"/>
                <w:sz w:val="18"/>
              </w:rPr>
              <w:t xml:space="preserve"> Postal services</w:t>
            </w:r>
          </w:p>
        </w:tc>
      </w:tr>
    </w:tbl>
    <w:p w14:paraId="12671864" w14:textId="77777777" w:rsidR="007C4D7C" w:rsidRDefault="007C4D7C">
      <w:pPr>
        <w:pStyle w:val="Heading2"/>
        <w:spacing w:after="83"/>
        <w:ind w:left="-5"/>
      </w:pPr>
    </w:p>
    <w:p w14:paraId="181F68EE" w14:textId="77777777" w:rsidR="007C4D7C" w:rsidRDefault="007C4D7C" w:rsidP="007C4D7C">
      <w:pPr>
        <w:rPr>
          <w:color w:val="181717"/>
          <w:sz w:val="26"/>
        </w:rPr>
      </w:pPr>
      <w:r>
        <w:br w:type="page"/>
      </w:r>
    </w:p>
    <w:p w14:paraId="08093992" w14:textId="77777777" w:rsidR="005F3D1C" w:rsidRDefault="007C4D7C">
      <w:pPr>
        <w:pStyle w:val="Heading2"/>
        <w:spacing w:after="83"/>
        <w:ind w:left="-5"/>
      </w:pPr>
      <w:r>
        <w:lastRenderedPageBreak/>
        <w:t>Section II: Object</w:t>
      </w:r>
    </w:p>
    <w:p w14:paraId="64F257F9" w14:textId="77777777" w:rsidR="005F3D1C" w:rsidRDefault="00356E54">
      <w:pPr>
        <w:spacing w:after="3" w:line="265" w:lineRule="auto"/>
        <w:ind w:left="-5" w:hanging="10"/>
      </w:pPr>
      <w:r>
        <w:rPr>
          <w:b/>
          <w:color w:val="181717"/>
          <w:sz w:val="20"/>
        </w:rPr>
        <w:t>II.1) Scope of the procurement</w:t>
      </w:r>
    </w:p>
    <w:tbl>
      <w:tblPr>
        <w:tblStyle w:val="TableGrid"/>
        <w:tblW w:w="10540" w:type="dxa"/>
        <w:tblInd w:w="3" w:type="dxa"/>
        <w:tblCellMar>
          <w:top w:w="55" w:type="dxa"/>
          <w:left w:w="85" w:type="dxa"/>
          <w:right w:w="115" w:type="dxa"/>
        </w:tblCellMar>
        <w:tblLook w:val="04A0" w:firstRow="1" w:lastRow="0" w:firstColumn="1" w:lastColumn="0" w:noHBand="0" w:noVBand="1"/>
      </w:tblPr>
      <w:tblGrid>
        <w:gridCol w:w="7027"/>
        <w:gridCol w:w="3513"/>
      </w:tblGrid>
      <w:tr w:rsidR="007C4D7C" w14:paraId="5CAC4250" w14:textId="77777777" w:rsidTr="007C4D7C">
        <w:trPr>
          <w:trHeight w:val="343"/>
        </w:trPr>
        <w:tc>
          <w:tcPr>
            <w:tcW w:w="7027" w:type="dxa"/>
            <w:tcBorders>
              <w:top w:val="single" w:sz="2" w:space="0" w:color="181717"/>
              <w:left w:val="single" w:sz="2" w:space="0" w:color="181717"/>
              <w:bottom w:val="single" w:sz="2" w:space="0" w:color="181717"/>
              <w:right w:val="single" w:sz="2" w:space="0" w:color="181717"/>
            </w:tcBorders>
          </w:tcPr>
          <w:p w14:paraId="4025E5AA" w14:textId="77777777" w:rsidR="007C4D7C" w:rsidRDefault="007C4D7C" w:rsidP="005A3E82">
            <w:r>
              <w:rPr>
                <w:b/>
                <w:color w:val="181717"/>
                <w:sz w:val="18"/>
              </w:rPr>
              <w:t>II.1.1) Title:</w:t>
            </w:r>
            <w:r w:rsidR="00251B98">
              <w:rPr>
                <w:b/>
                <w:color w:val="181717"/>
                <w:sz w:val="18"/>
              </w:rPr>
              <w:t xml:space="preserve"> Tower Hamlets </w:t>
            </w:r>
            <w:r w:rsidR="005A3E82">
              <w:rPr>
                <w:b/>
                <w:color w:val="181717"/>
                <w:sz w:val="18"/>
              </w:rPr>
              <w:t xml:space="preserve">Community Phlebotomy Service </w:t>
            </w:r>
            <w:r w:rsidR="00251B98">
              <w:rPr>
                <w:color w:val="181717"/>
                <w:sz w:val="18"/>
              </w:rPr>
              <w:t xml:space="preserve"> </w:t>
            </w:r>
            <w:r w:rsidR="00251B98">
              <w:rPr>
                <w:b/>
                <w:color w:val="181717"/>
                <w:sz w:val="18"/>
              </w:rPr>
              <w:t xml:space="preserve"> </w:t>
            </w:r>
          </w:p>
        </w:tc>
        <w:tc>
          <w:tcPr>
            <w:tcW w:w="3513" w:type="dxa"/>
            <w:tcBorders>
              <w:top w:val="single" w:sz="2" w:space="0" w:color="181717"/>
              <w:left w:val="single" w:sz="2" w:space="0" w:color="181717"/>
              <w:bottom w:val="single" w:sz="2" w:space="0" w:color="181717"/>
              <w:right w:val="single" w:sz="2" w:space="0" w:color="181717"/>
            </w:tcBorders>
          </w:tcPr>
          <w:p w14:paraId="08E88E6B" w14:textId="77777777" w:rsidR="007C4D7C" w:rsidRDefault="007C4D7C" w:rsidP="00251B98">
            <w:r>
              <w:rPr>
                <w:color w:val="181717"/>
                <w:sz w:val="18"/>
              </w:rPr>
              <w:t xml:space="preserve">Reference number: </w:t>
            </w:r>
            <w:r w:rsidR="00251B98">
              <w:rPr>
                <w:color w:val="181717"/>
                <w:sz w:val="18"/>
              </w:rPr>
              <w:t xml:space="preserve">Not Provided </w:t>
            </w:r>
          </w:p>
        </w:tc>
      </w:tr>
      <w:tr w:rsidR="007C4D7C" w14:paraId="50776526" w14:textId="77777777" w:rsidTr="007C4D7C">
        <w:trPr>
          <w:trHeight w:val="340"/>
        </w:trPr>
        <w:tc>
          <w:tcPr>
            <w:tcW w:w="10540" w:type="dxa"/>
            <w:gridSpan w:val="2"/>
            <w:tcBorders>
              <w:top w:val="single" w:sz="2" w:space="0" w:color="181717"/>
              <w:left w:val="single" w:sz="2" w:space="0" w:color="181717"/>
              <w:bottom w:val="single" w:sz="2" w:space="0" w:color="181717"/>
              <w:right w:val="single" w:sz="2" w:space="0" w:color="181717"/>
            </w:tcBorders>
          </w:tcPr>
          <w:p w14:paraId="5778CDAE" w14:textId="234B2D65" w:rsidR="007C4D7C" w:rsidRDefault="007C4D7C">
            <w:r>
              <w:rPr>
                <w:b/>
                <w:color w:val="181717"/>
                <w:sz w:val="18"/>
              </w:rPr>
              <w:t>II.1.2) Main CPV code</w:t>
            </w:r>
            <w:r w:rsidR="00251B98">
              <w:rPr>
                <w:b/>
                <w:color w:val="181717"/>
                <w:sz w:val="18"/>
              </w:rPr>
              <w:t xml:space="preserve"> </w:t>
            </w:r>
            <w:r w:rsidR="00251B98" w:rsidRPr="00251B98">
              <w:rPr>
                <w:color w:val="181717"/>
                <w:sz w:val="18"/>
              </w:rPr>
              <w:t>85000000 - Health and social work services.</w:t>
            </w:r>
            <w:r w:rsidR="00251B98">
              <w:rPr>
                <w:rFonts w:ascii="Arial" w:hAnsi="Arial" w:cs="Arial"/>
                <w:color w:val="252525"/>
                <w:sz w:val="20"/>
                <w:szCs w:val="20"/>
                <w:lang w:val="en"/>
              </w:rPr>
              <w:br/>
            </w:r>
            <w:r>
              <w:rPr>
                <w:color w:val="181717"/>
                <w:sz w:val="18"/>
              </w:rPr>
              <w:t xml:space="preserve">    Supplementary CPV code: </w:t>
            </w:r>
            <w:r>
              <w:rPr>
                <w:color w:val="181717"/>
                <w:sz w:val="16"/>
                <w:vertAlign w:val="superscript"/>
              </w:rPr>
              <w:t>1, 2</w:t>
            </w:r>
            <w:r>
              <w:rPr>
                <w:color w:val="181717"/>
                <w:sz w:val="18"/>
              </w:rPr>
              <w:t xml:space="preserve"> </w:t>
            </w:r>
            <w:r w:rsidRPr="00D12744">
              <w:rPr>
                <w:color w:val="auto"/>
                <w:sz w:val="18"/>
              </w:rPr>
              <w:t xml:space="preserve">[  </w:t>
            </w:r>
            <w:r w:rsidR="00D12744">
              <w:rPr>
                <w:color w:val="auto"/>
                <w:sz w:val="18"/>
              </w:rPr>
              <w:t>8</w:t>
            </w:r>
            <w:r w:rsidRPr="00D12744">
              <w:rPr>
                <w:color w:val="auto"/>
                <w:sz w:val="18"/>
              </w:rPr>
              <w:t xml:space="preserve">  ][   </w:t>
            </w:r>
            <w:r w:rsidR="00D12744">
              <w:rPr>
                <w:color w:val="auto"/>
                <w:sz w:val="18"/>
              </w:rPr>
              <w:t>5</w:t>
            </w:r>
            <w:r w:rsidRPr="00D12744">
              <w:rPr>
                <w:color w:val="auto"/>
                <w:sz w:val="18"/>
              </w:rPr>
              <w:t xml:space="preserve"> ][ </w:t>
            </w:r>
            <w:r w:rsidR="00D12744">
              <w:rPr>
                <w:color w:val="auto"/>
                <w:sz w:val="18"/>
              </w:rPr>
              <w:t>1</w:t>
            </w:r>
            <w:r w:rsidRPr="00D12744">
              <w:rPr>
                <w:color w:val="auto"/>
                <w:sz w:val="18"/>
              </w:rPr>
              <w:t xml:space="preserve">   ][   </w:t>
            </w:r>
            <w:r w:rsidR="00D12744">
              <w:rPr>
                <w:color w:val="auto"/>
                <w:sz w:val="18"/>
              </w:rPr>
              <w:t>0</w:t>
            </w:r>
            <w:r w:rsidRPr="00D12744">
              <w:rPr>
                <w:color w:val="auto"/>
                <w:sz w:val="18"/>
              </w:rPr>
              <w:t xml:space="preserve"> ]</w:t>
            </w:r>
            <w:r w:rsidR="00D12744">
              <w:rPr>
                <w:color w:val="auto"/>
                <w:sz w:val="18"/>
              </w:rPr>
              <w:t>0000</w:t>
            </w:r>
          </w:p>
        </w:tc>
      </w:tr>
      <w:tr w:rsidR="007C4D7C" w14:paraId="63514F64" w14:textId="77777777" w:rsidTr="007C4D7C">
        <w:trPr>
          <w:trHeight w:val="340"/>
        </w:trPr>
        <w:tc>
          <w:tcPr>
            <w:tcW w:w="10540" w:type="dxa"/>
            <w:gridSpan w:val="2"/>
            <w:tcBorders>
              <w:top w:val="single" w:sz="2" w:space="0" w:color="181717"/>
              <w:left w:val="single" w:sz="2" w:space="0" w:color="181717"/>
              <w:bottom w:val="single" w:sz="2" w:space="0" w:color="181717"/>
              <w:right w:val="single" w:sz="2" w:space="0" w:color="181717"/>
            </w:tcBorders>
          </w:tcPr>
          <w:p w14:paraId="0F7053F3" w14:textId="77777777" w:rsidR="007C4D7C" w:rsidRDefault="007C4D7C" w:rsidP="00ED70D0">
            <w:r>
              <w:rPr>
                <w:b/>
                <w:color w:val="181717"/>
                <w:sz w:val="18"/>
              </w:rPr>
              <w:t xml:space="preserve">II.1.3) Type of contract   </w:t>
            </w:r>
            <w:sdt>
              <w:sdtPr>
                <w:rPr>
                  <w:b/>
                  <w:color w:val="181717"/>
                  <w:sz w:val="18"/>
                </w:rPr>
                <w:id w:val="2125346762"/>
                <w14:checkbox>
                  <w14:checked w14:val="0"/>
                  <w14:checkedState w14:val="2612" w14:font="MS Gothic"/>
                  <w14:uncheckedState w14:val="2610" w14:font="MS Gothic"/>
                </w14:checkbox>
              </w:sdtPr>
              <w:sdtEndPr/>
              <w:sdtContent>
                <w:r>
                  <w:rPr>
                    <w:rFonts w:ascii="MS Gothic" w:eastAsia="MS Gothic" w:hAnsi="MS Gothic" w:hint="eastAsia"/>
                    <w:b/>
                    <w:color w:val="181717"/>
                    <w:sz w:val="18"/>
                  </w:rPr>
                  <w:t>☐</w:t>
                </w:r>
              </w:sdtContent>
            </w:sdt>
            <w:r>
              <w:rPr>
                <w:color w:val="181717"/>
                <w:sz w:val="18"/>
              </w:rPr>
              <w:t xml:space="preserve">  Works    </w:t>
            </w:r>
            <w:sdt>
              <w:sdtPr>
                <w:rPr>
                  <w:color w:val="181717"/>
                  <w:sz w:val="18"/>
                </w:rPr>
                <w:id w:val="-2083985691"/>
                <w14:checkbox>
                  <w14:checked w14:val="0"/>
                  <w14:checkedState w14:val="2612" w14:font="MS Gothic"/>
                  <w14:uncheckedState w14:val="2610" w14:font="MS Gothic"/>
                </w14:checkbox>
              </w:sdtPr>
              <w:sdtEndPr/>
              <w:sdtContent>
                <w:r>
                  <w:rPr>
                    <w:rFonts w:ascii="MS Gothic" w:eastAsia="MS Gothic" w:hAnsi="MS Gothic" w:hint="eastAsia"/>
                    <w:color w:val="181717"/>
                    <w:sz w:val="18"/>
                  </w:rPr>
                  <w:t>☐</w:t>
                </w:r>
              </w:sdtContent>
            </w:sdt>
            <w:r>
              <w:rPr>
                <w:color w:val="181717"/>
                <w:sz w:val="18"/>
              </w:rPr>
              <w:t xml:space="preserve"> Supplies    </w:t>
            </w:r>
            <w:sdt>
              <w:sdtPr>
                <w:rPr>
                  <w:color w:val="181717"/>
                  <w:sz w:val="18"/>
                </w:rPr>
                <w:id w:val="1449133111"/>
                <w14:checkbox>
                  <w14:checked w14:val="1"/>
                  <w14:checkedState w14:val="2612" w14:font="MS Gothic"/>
                  <w14:uncheckedState w14:val="2610" w14:font="MS Gothic"/>
                </w14:checkbox>
              </w:sdtPr>
              <w:sdtEndPr/>
              <w:sdtContent>
                <w:r w:rsidR="00251B98">
                  <w:rPr>
                    <w:rFonts w:ascii="MS Gothic" w:eastAsia="MS Gothic" w:hAnsi="MS Gothic" w:hint="eastAsia"/>
                    <w:color w:val="181717"/>
                    <w:sz w:val="18"/>
                  </w:rPr>
                  <w:t>☒</w:t>
                </w:r>
              </w:sdtContent>
            </w:sdt>
            <w:r>
              <w:rPr>
                <w:color w:val="181717"/>
                <w:sz w:val="18"/>
              </w:rPr>
              <w:t xml:space="preserve">  Services</w:t>
            </w:r>
          </w:p>
        </w:tc>
      </w:tr>
      <w:tr w:rsidR="007C4D7C" w14:paraId="262E8DAA" w14:textId="77777777" w:rsidTr="007C4D7C">
        <w:trPr>
          <w:trHeight w:val="340"/>
        </w:trPr>
        <w:tc>
          <w:tcPr>
            <w:tcW w:w="10540" w:type="dxa"/>
            <w:gridSpan w:val="2"/>
            <w:tcBorders>
              <w:top w:val="single" w:sz="2" w:space="0" w:color="181717"/>
              <w:left w:val="single" w:sz="2" w:space="0" w:color="181717"/>
              <w:bottom w:val="single" w:sz="2" w:space="0" w:color="181717"/>
              <w:right w:val="single" w:sz="2" w:space="0" w:color="181717"/>
            </w:tcBorders>
          </w:tcPr>
          <w:p w14:paraId="415F9F6C" w14:textId="77777777" w:rsidR="007C4D7C" w:rsidRDefault="007C4D7C" w:rsidP="005A3E82">
            <w:pPr>
              <w:rPr>
                <w:b/>
                <w:color w:val="181717"/>
                <w:sz w:val="18"/>
              </w:rPr>
            </w:pPr>
            <w:r>
              <w:rPr>
                <w:b/>
                <w:color w:val="181717"/>
                <w:sz w:val="18"/>
              </w:rPr>
              <w:t xml:space="preserve">II.1.4) Short description: </w:t>
            </w:r>
          </w:p>
          <w:p w14:paraId="0C73C1E3" w14:textId="77777777" w:rsidR="005A3E82" w:rsidRDefault="005A3E82" w:rsidP="005A3E82">
            <w:pPr>
              <w:rPr>
                <w:b/>
                <w:color w:val="181717"/>
                <w:sz w:val="18"/>
              </w:rPr>
            </w:pPr>
          </w:p>
          <w:p w14:paraId="4FE1D829" w14:textId="77777777" w:rsidR="005A3E82" w:rsidRDefault="005A3E82" w:rsidP="005A3E82">
            <w:r>
              <w:rPr>
                <w:sz w:val="20"/>
                <w:szCs w:val="20"/>
              </w:rPr>
              <w:t>Tower Hamlets CCG is committed to ensuring local residents receive high quality care, close to home. The Community Phlebotomy Service, delivered seamlessly with Primary Medical services enable patients to have access to routine blood samples, glucose tests and domiciliary blood testing services in the community, meaning that hospital referral is the last resort.</w:t>
            </w:r>
          </w:p>
        </w:tc>
      </w:tr>
      <w:tr w:rsidR="007C4D7C" w14:paraId="00044B53" w14:textId="77777777" w:rsidTr="007C4D7C">
        <w:trPr>
          <w:trHeight w:val="697"/>
        </w:trPr>
        <w:tc>
          <w:tcPr>
            <w:tcW w:w="10540" w:type="dxa"/>
            <w:gridSpan w:val="2"/>
            <w:tcBorders>
              <w:top w:val="single" w:sz="2" w:space="0" w:color="181717"/>
              <w:left w:val="single" w:sz="2" w:space="0" w:color="181717"/>
              <w:bottom w:val="single" w:sz="2" w:space="0" w:color="181717"/>
              <w:right w:val="single" w:sz="2" w:space="0" w:color="181717"/>
            </w:tcBorders>
          </w:tcPr>
          <w:p w14:paraId="62FD7465" w14:textId="77777777" w:rsidR="007C4D7C" w:rsidRDefault="007C4D7C">
            <w:pPr>
              <w:spacing w:after="96"/>
            </w:pPr>
            <w:r>
              <w:rPr>
                <w:b/>
                <w:color w:val="181717"/>
                <w:sz w:val="18"/>
              </w:rPr>
              <w:t>II.1.6) Information about lots</w:t>
            </w:r>
          </w:p>
          <w:p w14:paraId="30672507" w14:textId="77777777" w:rsidR="007C4D7C" w:rsidRDefault="007C4D7C" w:rsidP="007C4D7C">
            <w:pPr>
              <w:spacing w:after="55"/>
            </w:pPr>
            <w:r>
              <w:rPr>
                <w:color w:val="181717"/>
                <w:sz w:val="18"/>
              </w:rPr>
              <w:t xml:space="preserve">This contract is divided into lots   </w:t>
            </w:r>
            <w:sdt>
              <w:sdtPr>
                <w:rPr>
                  <w:color w:val="181717"/>
                  <w:sz w:val="18"/>
                </w:rPr>
                <w:id w:val="-316038204"/>
                <w14:checkbox>
                  <w14:checked w14:val="0"/>
                  <w14:checkedState w14:val="2612" w14:font="MS Gothic"/>
                  <w14:uncheckedState w14:val="2610" w14:font="MS Gothic"/>
                </w14:checkbox>
              </w:sdtPr>
              <w:sdtEndPr/>
              <w:sdtContent>
                <w:r>
                  <w:rPr>
                    <w:rFonts w:ascii="MS Gothic" w:eastAsia="MS Gothic" w:hAnsi="MS Gothic" w:hint="eastAsia"/>
                    <w:color w:val="181717"/>
                    <w:sz w:val="18"/>
                  </w:rPr>
                  <w:t>☐</w:t>
                </w:r>
              </w:sdtContent>
            </w:sdt>
            <w:r>
              <w:rPr>
                <w:color w:val="181717"/>
                <w:sz w:val="18"/>
              </w:rPr>
              <w:t xml:space="preserve"> yes    </w:t>
            </w:r>
            <w:sdt>
              <w:sdtPr>
                <w:rPr>
                  <w:color w:val="181717"/>
                  <w:sz w:val="18"/>
                </w:rPr>
                <w:id w:val="119036996"/>
                <w14:checkbox>
                  <w14:checked w14:val="1"/>
                  <w14:checkedState w14:val="2612" w14:font="MS Gothic"/>
                  <w14:uncheckedState w14:val="2610" w14:font="MS Gothic"/>
                </w14:checkbox>
              </w:sdtPr>
              <w:sdtEndPr/>
              <w:sdtContent>
                <w:r w:rsidR="00251B98">
                  <w:rPr>
                    <w:rFonts w:ascii="MS Gothic" w:eastAsia="MS Gothic" w:hAnsi="MS Gothic" w:hint="eastAsia"/>
                    <w:color w:val="181717"/>
                    <w:sz w:val="18"/>
                  </w:rPr>
                  <w:t>☒</w:t>
                </w:r>
              </w:sdtContent>
            </w:sdt>
            <w:r>
              <w:rPr>
                <w:color w:val="181717"/>
                <w:sz w:val="18"/>
              </w:rPr>
              <w:t xml:space="preserve"> no </w:t>
            </w:r>
          </w:p>
        </w:tc>
      </w:tr>
      <w:tr w:rsidR="007C4D7C" w14:paraId="590C48CC" w14:textId="77777777" w:rsidTr="007C4D7C">
        <w:tblPrEx>
          <w:tblCellMar>
            <w:top w:w="0" w:type="dxa"/>
            <w:left w:w="0" w:type="dxa"/>
            <w:right w:w="0" w:type="dxa"/>
          </w:tblCellMar>
        </w:tblPrEx>
        <w:trPr>
          <w:trHeight w:val="1282"/>
        </w:trPr>
        <w:tc>
          <w:tcPr>
            <w:tcW w:w="10540" w:type="dxa"/>
            <w:gridSpan w:val="2"/>
            <w:tcBorders>
              <w:top w:val="single" w:sz="4" w:space="0" w:color="auto"/>
              <w:left w:val="single" w:sz="4" w:space="0" w:color="auto"/>
              <w:bottom w:val="single" w:sz="4" w:space="0" w:color="auto"/>
              <w:right w:val="single" w:sz="4" w:space="0" w:color="auto"/>
            </w:tcBorders>
          </w:tcPr>
          <w:p w14:paraId="3FCA5118" w14:textId="77777777" w:rsidR="007C4D7C" w:rsidRDefault="007C4D7C" w:rsidP="007C4D7C">
            <w:pPr>
              <w:spacing w:after="96"/>
              <w:ind w:left="136"/>
            </w:pPr>
            <w:r>
              <w:rPr>
                <w:b/>
                <w:color w:val="181717"/>
                <w:sz w:val="18"/>
              </w:rPr>
              <w:t xml:space="preserve">II.1.7) Total value of the procurement </w:t>
            </w:r>
            <w:r w:rsidRPr="007C3A67">
              <w:rPr>
                <w:color w:val="181717"/>
                <w:sz w:val="18"/>
              </w:rPr>
              <w:t>(excluding VAT)</w:t>
            </w:r>
          </w:p>
          <w:p w14:paraId="4F95EA6C" w14:textId="77777777" w:rsidR="003872B9" w:rsidRPr="00D12744" w:rsidRDefault="003872B9" w:rsidP="007C4D7C">
            <w:pPr>
              <w:spacing w:after="55"/>
              <w:ind w:left="136"/>
              <w:rPr>
                <w:color w:val="181717"/>
                <w:sz w:val="18"/>
              </w:rPr>
            </w:pPr>
            <w:r w:rsidRPr="00D12744">
              <w:rPr>
                <w:color w:val="181717"/>
                <w:sz w:val="18"/>
              </w:rPr>
              <w:t>Value: £1,560,000, over 3 years (520,000 per annum)</w:t>
            </w:r>
          </w:p>
          <w:p w14:paraId="00BB4492" w14:textId="538CE029" w:rsidR="007C4D7C" w:rsidRPr="00D12744" w:rsidRDefault="007C4D7C" w:rsidP="007C4D7C">
            <w:pPr>
              <w:spacing w:after="55"/>
              <w:ind w:left="136"/>
              <w:rPr>
                <w:color w:val="181717"/>
                <w:sz w:val="18"/>
              </w:rPr>
            </w:pPr>
            <w:r w:rsidRPr="00D12744">
              <w:rPr>
                <w:color w:val="181717"/>
                <w:sz w:val="18"/>
              </w:rPr>
              <w:t xml:space="preserve">Currency: </w:t>
            </w:r>
            <w:r w:rsidR="00D12744">
              <w:rPr>
                <w:color w:val="181717"/>
                <w:sz w:val="18"/>
              </w:rPr>
              <w:t>GBP</w:t>
            </w:r>
          </w:p>
          <w:p w14:paraId="2B424D76" w14:textId="77777777" w:rsidR="007C4D7C" w:rsidRDefault="007C4D7C" w:rsidP="007C4D7C">
            <w:pPr>
              <w:spacing w:after="55"/>
              <w:ind w:left="136"/>
              <w:rPr>
                <w:color w:val="181717"/>
                <w:sz w:val="18"/>
              </w:rPr>
            </w:pPr>
            <w:r w:rsidRPr="00D12744">
              <w:rPr>
                <w:color w:val="181717"/>
                <w:sz w:val="18"/>
              </w:rPr>
              <w:t>(for framework agreements – total maximum value for their entire duration)</w:t>
            </w:r>
          </w:p>
          <w:p w14:paraId="29A27918" w14:textId="77777777" w:rsidR="007C4D7C" w:rsidRDefault="007C4D7C" w:rsidP="007C4D7C">
            <w:pPr>
              <w:spacing w:after="55"/>
              <w:ind w:left="136"/>
            </w:pPr>
            <w:r>
              <w:rPr>
                <w:color w:val="181717"/>
                <w:sz w:val="18"/>
              </w:rPr>
              <w:t>(for contracts based on framework agreements, if required – value of contract(s) not included in previous contract award notices)</w:t>
            </w:r>
          </w:p>
        </w:tc>
      </w:tr>
    </w:tbl>
    <w:p w14:paraId="4751AFB6" w14:textId="77777777" w:rsidR="007C4D7C" w:rsidRDefault="007C4D7C">
      <w:pPr>
        <w:spacing w:after="0"/>
      </w:pPr>
    </w:p>
    <w:p w14:paraId="23CEA300" w14:textId="77777777" w:rsidR="005F3D1C" w:rsidRDefault="00356E54">
      <w:pPr>
        <w:spacing w:after="3" w:line="265" w:lineRule="auto"/>
        <w:ind w:left="-5" w:hanging="10"/>
      </w:pPr>
      <w:r>
        <w:rPr>
          <w:b/>
          <w:color w:val="181717"/>
          <w:sz w:val="20"/>
        </w:rPr>
        <w:t xml:space="preserve">II.2) Description </w:t>
      </w:r>
      <w:r>
        <w:rPr>
          <w:color w:val="181717"/>
          <w:sz w:val="16"/>
          <w:vertAlign w:val="superscript"/>
        </w:rPr>
        <w:t>1</w:t>
      </w:r>
    </w:p>
    <w:tbl>
      <w:tblPr>
        <w:tblStyle w:val="TableGrid"/>
        <w:tblW w:w="10540" w:type="dxa"/>
        <w:tblInd w:w="3" w:type="dxa"/>
        <w:tblCellMar>
          <w:top w:w="60" w:type="dxa"/>
          <w:left w:w="85" w:type="dxa"/>
          <w:right w:w="1844" w:type="dxa"/>
        </w:tblCellMar>
        <w:tblLook w:val="04A0" w:firstRow="1" w:lastRow="0" w:firstColumn="1" w:lastColumn="0" w:noHBand="0" w:noVBand="1"/>
      </w:tblPr>
      <w:tblGrid>
        <w:gridCol w:w="7027"/>
        <w:gridCol w:w="3513"/>
      </w:tblGrid>
      <w:tr w:rsidR="005F3D1C" w14:paraId="42766732" w14:textId="77777777">
        <w:trPr>
          <w:trHeight w:val="343"/>
        </w:trPr>
        <w:tc>
          <w:tcPr>
            <w:tcW w:w="7027" w:type="dxa"/>
            <w:tcBorders>
              <w:top w:val="single" w:sz="2" w:space="0" w:color="181717"/>
              <w:left w:val="single" w:sz="2" w:space="0" w:color="181717"/>
              <w:bottom w:val="single" w:sz="2" w:space="0" w:color="181717"/>
              <w:right w:val="single" w:sz="2" w:space="0" w:color="181717"/>
            </w:tcBorders>
          </w:tcPr>
          <w:p w14:paraId="494FEE39" w14:textId="77777777" w:rsidR="005F3D1C" w:rsidRDefault="00356E54">
            <w:r>
              <w:rPr>
                <w:b/>
                <w:color w:val="181717"/>
                <w:sz w:val="18"/>
              </w:rPr>
              <w:t xml:space="preserve">II.2.1) Title: </w:t>
            </w:r>
            <w:r>
              <w:rPr>
                <w:color w:val="181717"/>
                <w:sz w:val="16"/>
                <w:vertAlign w:val="superscript"/>
              </w:rPr>
              <w:t>2</w:t>
            </w:r>
          </w:p>
        </w:tc>
        <w:tc>
          <w:tcPr>
            <w:tcW w:w="3513" w:type="dxa"/>
            <w:tcBorders>
              <w:top w:val="single" w:sz="2" w:space="0" w:color="181717"/>
              <w:left w:val="single" w:sz="2" w:space="0" w:color="181717"/>
              <w:bottom w:val="single" w:sz="2" w:space="0" w:color="181717"/>
              <w:right w:val="single" w:sz="2" w:space="0" w:color="181717"/>
            </w:tcBorders>
          </w:tcPr>
          <w:p w14:paraId="1A72D587" w14:textId="77777777" w:rsidR="005F3D1C" w:rsidRDefault="00356E54">
            <w:r>
              <w:rPr>
                <w:color w:val="181717"/>
                <w:sz w:val="18"/>
              </w:rPr>
              <w:t xml:space="preserve">Lot No: </w:t>
            </w:r>
            <w:r>
              <w:rPr>
                <w:color w:val="181717"/>
                <w:sz w:val="16"/>
                <w:vertAlign w:val="superscript"/>
              </w:rPr>
              <w:t>2</w:t>
            </w:r>
          </w:p>
        </w:tc>
      </w:tr>
      <w:tr w:rsidR="005F3D1C" w14:paraId="696EB145" w14:textId="77777777">
        <w:trPr>
          <w:trHeight w:val="578"/>
        </w:trPr>
        <w:tc>
          <w:tcPr>
            <w:tcW w:w="10540" w:type="dxa"/>
            <w:gridSpan w:val="2"/>
            <w:tcBorders>
              <w:top w:val="single" w:sz="2" w:space="0" w:color="181717"/>
              <w:left w:val="single" w:sz="2" w:space="0" w:color="181717"/>
              <w:bottom w:val="single" w:sz="2" w:space="0" w:color="181717"/>
              <w:right w:val="single" w:sz="2" w:space="0" w:color="181717"/>
            </w:tcBorders>
          </w:tcPr>
          <w:p w14:paraId="5361CA1F" w14:textId="77777777" w:rsidR="005F3D1C" w:rsidRDefault="00356E54">
            <w:pPr>
              <w:spacing w:after="33"/>
            </w:pPr>
            <w:r>
              <w:rPr>
                <w:b/>
                <w:color w:val="181717"/>
                <w:sz w:val="18"/>
              </w:rPr>
              <w:t xml:space="preserve">II.2.2) Additional CPV code(s) </w:t>
            </w:r>
            <w:r>
              <w:rPr>
                <w:color w:val="181717"/>
                <w:sz w:val="16"/>
                <w:vertAlign w:val="superscript"/>
              </w:rPr>
              <w:t>2</w:t>
            </w:r>
          </w:p>
          <w:p w14:paraId="6993E2BF" w14:textId="77777777" w:rsidR="005F3D1C" w:rsidRDefault="00251B98">
            <w:r>
              <w:rPr>
                <w:color w:val="181717"/>
                <w:sz w:val="18"/>
              </w:rPr>
              <w:t xml:space="preserve">Not Provided </w:t>
            </w:r>
          </w:p>
        </w:tc>
      </w:tr>
      <w:tr w:rsidR="005F3D1C" w14:paraId="03B30D0C" w14:textId="77777777">
        <w:trPr>
          <w:trHeight w:val="578"/>
        </w:trPr>
        <w:tc>
          <w:tcPr>
            <w:tcW w:w="10540" w:type="dxa"/>
            <w:gridSpan w:val="2"/>
            <w:tcBorders>
              <w:top w:val="single" w:sz="2" w:space="0" w:color="181717"/>
              <w:left w:val="single" w:sz="2" w:space="0" w:color="181717"/>
              <w:bottom w:val="single" w:sz="2" w:space="0" w:color="181717"/>
              <w:right w:val="single" w:sz="2" w:space="0" w:color="181717"/>
            </w:tcBorders>
          </w:tcPr>
          <w:p w14:paraId="569395E2" w14:textId="77777777" w:rsidR="005F3D1C" w:rsidRDefault="00356E54">
            <w:pPr>
              <w:spacing w:after="15"/>
            </w:pPr>
            <w:r>
              <w:rPr>
                <w:b/>
                <w:color w:val="181717"/>
                <w:sz w:val="18"/>
              </w:rPr>
              <w:t>II.2.3) Place of performance</w:t>
            </w:r>
          </w:p>
          <w:p w14:paraId="76E9D591" w14:textId="77777777" w:rsidR="005F3D1C" w:rsidRDefault="00251B98">
            <w:r>
              <w:rPr>
                <w:color w:val="181717"/>
                <w:sz w:val="18"/>
              </w:rPr>
              <w:t> </w:t>
            </w:r>
            <w:r w:rsidRPr="00251B98">
              <w:rPr>
                <w:color w:val="181717"/>
                <w:sz w:val="18"/>
              </w:rPr>
              <w:t>UKI12 Inner London - East</w:t>
            </w:r>
          </w:p>
        </w:tc>
      </w:tr>
      <w:tr w:rsidR="005F3D1C" w14:paraId="6076870D" w14:textId="77777777">
        <w:trPr>
          <w:trHeight w:val="521"/>
        </w:trPr>
        <w:tc>
          <w:tcPr>
            <w:tcW w:w="10540" w:type="dxa"/>
            <w:gridSpan w:val="2"/>
            <w:tcBorders>
              <w:top w:val="single" w:sz="2" w:space="0" w:color="181717"/>
              <w:left w:val="single" w:sz="2" w:space="0" w:color="181717"/>
              <w:bottom w:val="single" w:sz="2" w:space="0" w:color="181717"/>
              <w:right w:val="single" w:sz="2" w:space="0" w:color="181717"/>
            </w:tcBorders>
          </w:tcPr>
          <w:p w14:paraId="07083218" w14:textId="05562393" w:rsidR="005F3D1C" w:rsidRDefault="00356E54" w:rsidP="004C0D11">
            <w:r>
              <w:rPr>
                <w:b/>
                <w:color w:val="181717"/>
                <w:sz w:val="18"/>
              </w:rPr>
              <w:t>II.2.4) Description of the procurement:</w:t>
            </w:r>
            <w:r w:rsidR="00554967">
              <w:rPr>
                <w:b/>
                <w:color w:val="181717"/>
                <w:sz w:val="18"/>
              </w:rPr>
              <w:t xml:space="preserve"> </w:t>
            </w:r>
            <w:r w:rsidR="00251B98" w:rsidRPr="00C11309">
              <w:rPr>
                <w:rFonts w:ascii="Arial" w:hAnsi="Arial" w:cs="Arial"/>
                <w:color w:val="252525"/>
                <w:sz w:val="20"/>
                <w:szCs w:val="20"/>
                <w:lang w:val="en"/>
              </w:rPr>
              <w:t>Tower Hamlets CCG are to contract with Tower Hamlets GP C</w:t>
            </w:r>
            <w:r w:rsidR="00C11309" w:rsidRPr="00C11309">
              <w:rPr>
                <w:rFonts w:ascii="Arial" w:hAnsi="Arial" w:cs="Arial"/>
                <w:color w:val="252525"/>
                <w:sz w:val="20"/>
                <w:szCs w:val="20"/>
                <w:lang w:val="en"/>
              </w:rPr>
              <w:t xml:space="preserve">are Group for the provision of </w:t>
            </w:r>
            <w:r w:rsidR="00C11309">
              <w:rPr>
                <w:rFonts w:ascii="Arial" w:hAnsi="Arial" w:cs="Arial"/>
                <w:color w:val="252525"/>
                <w:sz w:val="20"/>
                <w:szCs w:val="20"/>
                <w:lang w:val="en"/>
              </w:rPr>
              <w:t xml:space="preserve">the </w:t>
            </w:r>
            <w:r w:rsidR="00C11309" w:rsidRPr="00C11309">
              <w:rPr>
                <w:rFonts w:ascii="Arial" w:hAnsi="Arial" w:cs="Arial"/>
                <w:color w:val="252525"/>
                <w:sz w:val="20"/>
                <w:szCs w:val="20"/>
                <w:lang w:val="en"/>
              </w:rPr>
              <w:t>community phlebotomy</w:t>
            </w:r>
            <w:r w:rsidR="00C11309">
              <w:rPr>
                <w:rFonts w:ascii="Arial" w:hAnsi="Arial" w:cs="Arial"/>
                <w:color w:val="252525"/>
                <w:sz w:val="20"/>
                <w:szCs w:val="20"/>
                <w:lang w:val="en"/>
              </w:rPr>
              <w:t xml:space="preserve"> service</w:t>
            </w:r>
            <w:r w:rsidR="00251B98" w:rsidRPr="00C11309">
              <w:rPr>
                <w:rFonts w:ascii="Arial" w:hAnsi="Arial" w:cs="Arial"/>
                <w:color w:val="252525"/>
                <w:sz w:val="20"/>
                <w:szCs w:val="20"/>
                <w:lang w:val="en"/>
              </w:rPr>
              <w:t xml:space="preserve"> within Tower Hamlets. A procurement process has not been followed as these services</w:t>
            </w:r>
            <w:r w:rsidR="00C11309" w:rsidRPr="00C11309">
              <w:rPr>
                <w:rFonts w:ascii="Arial" w:hAnsi="Arial" w:cs="Arial"/>
                <w:color w:val="252525"/>
                <w:sz w:val="20"/>
                <w:szCs w:val="20"/>
                <w:lang w:val="en"/>
              </w:rPr>
              <w:t xml:space="preserve"> </w:t>
            </w:r>
            <w:r w:rsidR="004C0D11">
              <w:rPr>
                <w:rFonts w:ascii="Arial" w:hAnsi="Arial" w:cs="Arial"/>
                <w:color w:val="252525"/>
                <w:sz w:val="20"/>
                <w:szCs w:val="20"/>
                <w:lang w:val="en"/>
              </w:rPr>
              <w:t>need to</w:t>
            </w:r>
            <w:r w:rsidR="00C11309" w:rsidRPr="00C11309">
              <w:rPr>
                <w:rFonts w:ascii="Arial" w:hAnsi="Arial" w:cs="Arial"/>
                <w:color w:val="252525"/>
                <w:sz w:val="20"/>
                <w:szCs w:val="20"/>
                <w:lang w:val="en"/>
              </w:rPr>
              <w:t xml:space="preserve"> be delivered seamlessly with core general practice, from the majority of general practice locations. The service is also explicitly linked to list-based enhanced service</w:t>
            </w:r>
            <w:r w:rsidR="004C0D11">
              <w:rPr>
                <w:rFonts w:ascii="Arial" w:hAnsi="Arial" w:cs="Arial"/>
                <w:color w:val="252525"/>
                <w:sz w:val="20"/>
                <w:szCs w:val="20"/>
                <w:lang w:val="en"/>
              </w:rPr>
              <w:t>s</w:t>
            </w:r>
            <w:r w:rsidR="00C11309" w:rsidRPr="00C11309">
              <w:rPr>
                <w:rFonts w:ascii="Arial" w:hAnsi="Arial" w:cs="Arial"/>
                <w:color w:val="252525"/>
                <w:sz w:val="20"/>
                <w:szCs w:val="20"/>
                <w:lang w:val="en"/>
              </w:rPr>
              <w:t xml:space="preserve"> for those patients with long term conditions who receive additional ‘</w:t>
            </w:r>
            <w:r w:rsidR="00C11309">
              <w:rPr>
                <w:rFonts w:ascii="Arial" w:hAnsi="Arial" w:cs="Arial"/>
                <w:color w:val="252525"/>
                <w:sz w:val="20"/>
                <w:szCs w:val="20"/>
                <w:lang w:val="en"/>
              </w:rPr>
              <w:t xml:space="preserve">packages of care’. For these reasons they can only be </w:t>
            </w:r>
            <w:r w:rsidR="00251B98" w:rsidRPr="00C11309">
              <w:rPr>
                <w:rFonts w:ascii="Arial" w:hAnsi="Arial" w:cs="Arial"/>
                <w:color w:val="252525"/>
                <w:sz w:val="20"/>
                <w:szCs w:val="20"/>
                <w:lang w:val="en"/>
              </w:rPr>
              <w:t>undertaken by GP practices of Tower Hamlets</w:t>
            </w:r>
            <w:r w:rsidR="00C11309">
              <w:rPr>
                <w:rFonts w:ascii="Arial" w:hAnsi="Arial" w:cs="Arial"/>
                <w:color w:val="252525"/>
                <w:sz w:val="20"/>
                <w:szCs w:val="20"/>
                <w:lang w:val="en"/>
              </w:rPr>
              <w:t xml:space="preserve"> with the support and coordination function of the Tower Hamlets GP Federation</w:t>
            </w:r>
            <w:r w:rsidR="00251B98" w:rsidRPr="00C11309">
              <w:rPr>
                <w:rFonts w:ascii="Arial" w:hAnsi="Arial" w:cs="Arial"/>
                <w:color w:val="252525"/>
                <w:sz w:val="20"/>
                <w:szCs w:val="20"/>
                <w:lang w:val="en"/>
              </w:rPr>
              <w:t xml:space="preserve">. Tower Hamlets GP Care Group, is a GP federation whose members </w:t>
            </w:r>
            <w:r w:rsidR="00C11309" w:rsidRPr="00C11309">
              <w:rPr>
                <w:rFonts w:ascii="Arial" w:hAnsi="Arial" w:cs="Arial"/>
                <w:color w:val="252525"/>
                <w:sz w:val="20"/>
                <w:szCs w:val="20"/>
                <w:lang w:val="en"/>
              </w:rPr>
              <w:t>comprise</w:t>
            </w:r>
            <w:r w:rsidR="00251B98" w:rsidRPr="00C11309">
              <w:rPr>
                <w:rFonts w:ascii="Arial" w:hAnsi="Arial" w:cs="Arial"/>
                <w:color w:val="252525"/>
                <w:sz w:val="20"/>
                <w:szCs w:val="20"/>
                <w:lang w:val="en"/>
              </w:rPr>
              <w:t xml:space="preserve"> all 3</w:t>
            </w:r>
            <w:r w:rsidR="00C11309">
              <w:rPr>
                <w:rFonts w:ascii="Arial" w:hAnsi="Arial" w:cs="Arial"/>
                <w:color w:val="252525"/>
                <w:sz w:val="20"/>
                <w:szCs w:val="20"/>
                <w:lang w:val="en"/>
              </w:rPr>
              <w:t>6</w:t>
            </w:r>
            <w:r w:rsidR="00251B98" w:rsidRPr="00C11309">
              <w:rPr>
                <w:rFonts w:ascii="Arial" w:hAnsi="Arial" w:cs="Arial"/>
                <w:color w:val="252525"/>
                <w:sz w:val="20"/>
                <w:szCs w:val="20"/>
                <w:lang w:val="en"/>
              </w:rPr>
              <w:t xml:space="preserve"> GP practic</w:t>
            </w:r>
            <w:r w:rsidR="004C0D11">
              <w:rPr>
                <w:rFonts w:ascii="Arial" w:hAnsi="Arial" w:cs="Arial"/>
                <w:color w:val="252525"/>
                <w:sz w:val="20"/>
                <w:szCs w:val="20"/>
                <w:lang w:val="en"/>
              </w:rPr>
              <w:t xml:space="preserve">es in Tower Hamlets and they will hold the contract on behalf of local practices. </w:t>
            </w:r>
            <w:r w:rsidR="00251B98">
              <w:rPr>
                <w:rFonts w:ascii="Arial" w:hAnsi="Arial" w:cs="Arial"/>
                <w:color w:val="252525"/>
                <w:sz w:val="20"/>
                <w:szCs w:val="20"/>
                <w:lang w:val="en"/>
              </w:rPr>
              <w:br/>
              <w:t>   </w:t>
            </w:r>
            <w:r w:rsidR="00251B98">
              <w:rPr>
                <w:rFonts w:ascii="Arial" w:hAnsi="Arial" w:cs="Arial"/>
                <w:color w:val="252525"/>
                <w:sz w:val="20"/>
                <w:szCs w:val="20"/>
                <w:lang w:val="en"/>
              </w:rPr>
              <w:br/>
            </w:r>
          </w:p>
        </w:tc>
      </w:tr>
      <w:tr w:rsidR="005F3D1C" w14:paraId="44A415F5" w14:textId="77777777">
        <w:trPr>
          <w:trHeight w:val="1498"/>
        </w:trPr>
        <w:tc>
          <w:tcPr>
            <w:tcW w:w="10540" w:type="dxa"/>
            <w:gridSpan w:val="2"/>
            <w:tcBorders>
              <w:top w:val="single" w:sz="2" w:space="0" w:color="181717"/>
              <w:left w:val="single" w:sz="2" w:space="0" w:color="181717"/>
              <w:bottom w:val="single" w:sz="2" w:space="0" w:color="181717"/>
              <w:right w:val="single" w:sz="2" w:space="0" w:color="181717"/>
            </w:tcBorders>
          </w:tcPr>
          <w:p w14:paraId="3E27F0BD" w14:textId="77777777" w:rsidR="00BE7832" w:rsidRDefault="00356E54">
            <w:pPr>
              <w:spacing w:after="129"/>
              <w:rPr>
                <w:color w:val="181717"/>
                <w:sz w:val="16"/>
                <w:vertAlign w:val="superscript"/>
              </w:rPr>
            </w:pPr>
            <w:r>
              <w:rPr>
                <w:b/>
                <w:color w:val="181717"/>
                <w:sz w:val="18"/>
              </w:rPr>
              <w:t xml:space="preserve">II.2.5) Award criteria </w:t>
            </w:r>
            <w:r w:rsidR="00BE7832">
              <w:rPr>
                <w:color w:val="181717"/>
                <w:sz w:val="16"/>
                <w:vertAlign w:val="superscript"/>
              </w:rPr>
              <w:t>8</w:t>
            </w:r>
          </w:p>
          <w:p w14:paraId="1D4B5589" w14:textId="77777777" w:rsidR="00BE7832" w:rsidRPr="00BE7832" w:rsidRDefault="00BE7832">
            <w:pPr>
              <w:spacing w:after="129"/>
              <w:rPr>
                <w:rFonts w:ascii="Arial" w:hAnsi="Arial" w:cs="Arial"/>
                <w:color w:val="181717"/>
                <w:vertAlign w:val="subscript"/>
              </w:rPr>
            </w:pPr>
            <w:r>
              <w:rPr>
                <w:rFonts w:ascii="Arial" w:hAnsi="Arial" w:cs="Arial"/>
                <w:color w:val="181717"/>
                <w:vertAlign w:val="subscript"/>
              </w:rPr>
              <w:t>(Directive 2014/EU/Directive 2014/25/EU)</w:t>
            </w:r>
          </w:p>
          <w:p w14:paraId="6E1D1832" w14:textId="77777777" w:rsidR="005F3D1C" w:rsidRDefault="00251B98">
            <w:pPr>
              <w:spacing w:after="139"/>
              <w:ind w:left="283"/>
            </w:pPr>
            <w:r>
              <w:rPr>
                <w:color w:val="181717"/>
                <w:sz w:val="18"/>
              </w:rPr>
              <w:t>Not Provided</w:t>
            </w:r>
          </w:p>
          <w:p w14:paraId="6D36358A" w14:textId="77777777" w:rsidR="00BE7832" w:rsidRDefault="00BE7832">
            <w:pPr>
              <w:rPr>
                <w:rFonts w:ascii="Arial" w:hAnsi="Arial" w:cs="Arial"/>
                <w:color w:val="181717"/>
                <w:vertAlign w:val="subscript"/>
              </w:rPr>
            </w:pPr>
            <w:r>
              <w:rPr>
                <w:rFonts w:ascii="Arial" w:hAnsi="Arial" w:cs="Arial"/>
                <w:color w:val="181717"/>
                <w:vertAlign w:val="subscript"/>
              </w:rPr>
              <w:t>Directive 2014/23/EU</w:t>
            </w:r>
          </w:p>
          <w:p w14:paraId="53B0E73E" w14:textId="77777777" w:rsidR="005F3D1C" w:rsidRPr="00BE7832" w:rsidRDefault="00BE7832">
            <w:pPr>
              <w:rPr>
                <w:rFonts w:ascii="Arial" w:hAnsi="Arial" w:cs="Arial"/>
                <w:color w:val="181717"/>
                <w:vertAlign w:val="subscript"/>
              </w:rPr>
            </w:pPr>
            <w:r w:rsidRPr="00BE7832">
              <w:rPr>
                <w:rFonts w:ascii="Arial" w:hAnsi="Arial" w:cs="Arial"/>
                <w:color w:val="181717"/>
                <w:vertAlign w:val="subscript"/>
              </w:rPr>
              <w:t>Criterion</w:t>
            </w:r>
            <w:r>
              <w:rPr>
                <w:rFonts w:ascii="Arial" w:hAnsi="Arial" w:cs="Arial"/>
                <w:color w:val="181717"/>
                <w:vertAlign w:val="subscript"/>
              </w:rPr>
              <w:t xml:space="preserve">: </w:t>
            </w:r>
            <w:r w:rsidRPr="00BE7832">
              <w:rPr>
                <w:rFonts w:ascii="Arial" w:hAnsi="Arial" w:cs="Arial"/>
                <w:color w:val="181717"/>
                <w:sz w:val="16"/>
                <w:szCs w:val="16"/>
                <w:vertAlign w:val="superscript"/>
              </w:rPr>
              <w:t>1</w:t>
            </w:r>
            <w:r>
              <w:rPr>
                <w:rFonts w:ascii="Arial" w:hAnsi="Arial" w:cs="Arial"/>
                <w:color w:val="181717"/>
                <w:vertAlign w:val="subscript"/>
              </w:rPr>
              <w:t xml:space="preserve"> (award criteria should be given in descending order of importance)</w:t>
            </w:r>
          </w:p>
        </w:tc>
      </w:tr>
      <w:tr w:rsidR="005F3D1C" w14:paraId="45DD4D18" w14:textId="77777777">
        <w:trPr>
          <w:trHeight w:val="794"/>
        </w:trPr>
        <w:tc>
          <w:tcPr>
            <w:tcW w:w="10540" w:type="dxa"/>
            <w:gridSpan w:val="2"/>
            <w:tcBorders>
              <w:top w:val="single" w:sz="2" w:space="0" w:color="181717"/>
              <w:left w:val="single" w:sz="2" w:space="0" w:color="181717"/>
              <w:bottom w:val="single" w:sz="2" w:space="0" w:color="181717"/>
              <w:right w:val="single" w:sz="2" w:space="0" w:color="181717"/>
            </w:tcBorders>
          </w:tcPr>
          <w:p w14:paraId="65EB2913" w14:textId="77777777" w:rsidR="005F3D1C" w:rsidRDefault="00356E54">
            <w:pPr>
              <w:spacing w:after="143"/>
            </w:pPr>
            <w:r>
              <w:rPr>
                <w:b/>
                <w:color w:val="181717"/>
                <w:sz w:val="18"/>
              </w:rPr>
              <w:t>II.</w:t>
            </w:r>
            <w:r w:rsidR="00BE7832">
              <w:rPr>
                <w:b/>
                <w:color w:val="181717"/>
                <w:sz w:val="18"/>
              </w:rPr>
              <w:t>2.11) Information about options</w:t>
            </w:r>
          </w:p>
          <w:p w14:paraId="0993AC46" w14:textId="77777777" w:rsidR="005F3D1C" w:rsidRDefault="00356E54">
            <w:r>
              <w:rPr>
                <w:color w:val="181717"/>
                <w:sz w:val="18"/>
              </w:rPr>
              <w:t>Options</w:t>
            </w:r>
            <w:r w:rsidR="00BE7832">
              <w:rPr>
                <w:color w:val="181717"/>
                <w:sz w:val="18"/>
              </w:rPr>
              <w:t xml:space="preserve">     Yes   </w:t>
            </w:r>
            <w:sdt>
              <w:sdtPr>
                <w:rPr>
                  <w:color w:val="181717"/>
                  <w:sz w:val="18"/>
                </w:rPr>
                <w:id w:val="1675754756"/>
                <w14:checkbox>
                  <w14:checked w14:val="0"/>
                  <w14:checkedState w14:val="2612" w14:font="MS Gothic"/>
                  <w14:uncheckedState w14:val="2610" w14:font="MS Gothic"/>
                </w14:checkbox>
              </w:sdtPr>
              <w:sdtEndPr/>
              <w:sdtContent>
                <w:r w:rsidR="00BE7832">
                  <w:rPr>
                    <w:rFonts w:ascii="MS Gothic" w:eastAsia="MS Gothic" w:hAnsi="MS Gothic" w:hint="eastAsia"/>
                    <w:color w:val="181717"/>
                    <w:sz w:val="18"/>
                  </w:rPr>
                  <w:t>☐</w:t>
                </w:r>
              </w:sdtContent>
            </w:sdt>
            <w:r w:rsidR="00BE7832">
              <w:rPr>
                <w:color w:val="181717"/>
                <w:sz w:val="18"/>
              </w:rPr>
              <w:t xml:space="preserve">       No.      </w:t>
            </w:r>
            <w:sdt>
              <w:sdtPr>
                <w:rPr>
                  <w:color w:val="181717"/>
                  <w:sz w:val="18"/>
                </w:rPr>
                <w:id w:val="-484781842"/>
                <w14:checkbox>
                  <w14:checked w14:val="1"/>
                  <w14:checkedState w14:val="2612" w14:font="MS Gothic"/>
                  <w14:uncheckedState w14:val="2610" w14:font="MS Gothic"/>
                </w14:checkbox>
              </w:sdtPr>
              <w:sdtEndPr/>
              <w:sdtContent>
                <w:r w:rsidR="00356347">
                  <w:rPr>
                    <w:rFonts w:ascii="MS Gothic" w:eastAsia="MS Gothic" w:hAnsi="MS Gothic" w:hint="eastAsia"/>
                    <w:color w:val="181717"/>
                    <w:sz w:val="18"/>
                  </w:rPr>
                  <w:t>☒</w:t>
                </w:r>
              </w:sdtContent>
            </w:sdt>
          </w:p>
          <w:p w14:paraId="0144C244" w14:textId="77777777" w:rsidR="005F3D1C" w:rsidRDefault="00356E54">
            <w:r>
              <w:rPr>
                <w:color w:val="181717"/>
                <w:sz w:val="18"/>
              </w:rPr>
              <w:t>Description of options</w:t>
            </w:r>
            <w:r w:rsidRPr="00D12744">
              <w:rPr>
                <w:color w:val="181717"/>
                <w:sz w:val="18"/>
              </w:rPr>
              <w:t>:</w:t>
            </w:r>
            <w:r w:rsidR="00554967" w:rsidRPr="00D12744">
              <w:rPr>
                <w:color w:val="181717"/>
                <w:sz w:val="18"/>
              </w:rPr>
              <w:t xml:space="preserve"> [include details about the options here]</w:t>
            </w:r>
          </w:p>
        </w:tc>
      </w:tr>
      <w:tr w:rsidR="005F3D1C" w14:paraId="7EBE607A" w14:textId="77777777">
        <w:trPr>
          <w:trHeight w:val="865"/>
        </w:trPr>
        <w:tc>
          <w:tcPr>
            <w:tcW w:w="10540" w:type="dxa"/>
            <w:gridSpan w:val="2"/>
            <w:tcBorders>
              <w:top w:val="single" w:sz="2" w:space="0" w:color="181717"/>
              <w:left w:val="single" w:sz="2" w:space="0" w:color="181717"/>
              <w:bottom w:val="single" w:sz="2" w:space="0" w:color="181717"/>
              <w:right w:val="single" w:sz="2" w:space="0" w:color="181717"/>
            </w:tcBorders>
          </w:tcPr>
          <w:p w14:paraId="55E379DF" w14:textId="77777777" w:rsidR="005F3D1C" w:rsidRDefault="00356E54">
            <w:pPr>
              <w:spacing w:after="150"/>
            </w:pPr>
            <w:r>
              <w:rPr>
                <w:b/>
                <w:color w:val="181717"/>
                <w:sz w:val="18"/>
              </w:rPr>
              <w:t xml:space="preserve">II.2.13) Information about European Union funds </w:t>
            </w:r>
            <w:r>
              <w:rPr>
                <w:color w:val="181717"/>
                <w:sz w:val="16"/>
                <w:vertAlign w:val="superscript"/>
              </w:rPr>
              <w:t>5, 19</w:t>
            </w:r>
          </w:p>
          <w:p w14:paraId="12C73163" w14:textId="77777777" w:rsidR="005F3D1C" w:rsidRDefault="00356E54" w:rsidP="00554967">
            <w:r>
              <w:rPr>
                <w:color w:val="181717"/>
                <w:sz w:val="18"/>
              </w:rPr>
              <w:t xml:space="preserve">The procurement is related to a project and/or programme financed by European Union funds  </w:t>
            </w:r>
            <w:sdt>
              <w:sdtPr>
                <w:rPr>
                  <w:color w:val="181717"/>
                  <w:sz w:val="18"/>
                </w:rPr>
                <w:id w:val="-806002711"/>
                <w14:checkbox>
                  <w14:checked w14:val="0"/>
                  <w14:checkedState w14:val="2612" w14:font="MS Gothic"/>
                  <w14:uncheckedState w14:val="2610" w14:font="MS Gothic"/>
                </w14:checkbox>
              </w:sdtPr>
              <w:sdtEndPr/>
              <w:sdtContent>
                <w:r w:rsidR="00554967">
                  <w:rPr>
                    <w:rFonts w:ascii="MS Gothic" w:eastAsia="MS Gothic" w:hAnsi="MS Gothic" w:hint="eastAsia"/>
                    <w:color w:val="181717"/>
                    <w:sz w:val="18"/>
                  </w:rPr>
                  <w:t>☐</w:t>
                </w:r>
              </w:sdtContent>
            </w:sdt>
            <w:r w:rsidR="00554967">
              <w:rPr>
                <w:color w:val="181717"/>
                <w:sz w:val="18"/>
              </w:rPr>
              <w:t xml:space="preserve">  </w:t>
            </w:r>
            <w:r>
              <w:rPr>
                <w:color w:val="181717"/>
                <w:sz w:val="18"/>
              </w:rPr>
              <w:t xml:space="preserve"> yes   </w:t>
            </w:r>
            <w:r w:rsidR="00554967">
              <w:rPr>
                <w:color w:val="181717"/>
                <w:sz w:val="18"/>
              </w:rPr>
              <w:t xml:space="preserve"> </w:t>
            </w:r>
            <w:sdt>
              <w:sdtPr>
                <w:rPr>
                  <w:color w:val="181717"/>
                  <w:sz w:val="18"/>
                </w:rPr>
                <w:id w:val="-945533844"/>
                <w14:checkbox>
                  <w14:checked w14:val="1"/>
                  <w14:checkedState w14:val="2612" w14:font="MS Gothic"/>
                  <w14:uncheckedState w14:val="2610" w14:font="MS Gothic"/>
                </w14:checkbox>
              </w:sdtPr>
              <w:sdtEndPr/>
              <w:sdtContent>
                <w:r w:rsidR="00356347">
                  <w:rPr>
                    <w:rFonts w:ascii="MS Gothic" w:eastAsia="MS Gothic" w:hAnsi="MS Gothic" w:hint="eastAsia"/>
                    <w:color w:val="181717"/>
                    <w:sz w:val="18"/>
                  </w:rPr>
                  <w:t>☒</w:t>
                </w:r>
              </w:sdtContent>
            </w:sdt>
            <w:r w:rsidR="00554967">
              <w:rPr>
                <w:color w:val="181717"/>
                <w:sz w:val="18"/>
              </w:rPr>
              <w:t xml:space="preserve"> </w:t>
            </w:r>
            <w:r>
              <w:rPr>
                <w:color w:val="181717"/>
                <w:sz w:val="18"/>
              </w:rPr>
              <w:t xml:space="preserve"> no Identification of the project:</w:t>
            </w:r>
            <w:r w:rsidR="00554967">
              <w:rPr>
                <w:color w:val="181717"/>
                <w:sz w:val="18"/>
              </w:rPr>
              <w:t xml:space="preserve"> </w:t>
            </w:r>
            <w:r w:rsidR="00554967" w:rsidRPr="00D12744">
              <w:rPr>
                <w:color w:val="181717"/>
                <w:sz w:val="18"/>
              </w:rPr>
              <w:t>[if yes, specify the project]</w:t>
            </w:r>
          </w:p>
        </w:tc>
      </w:tr>
      <w:tr w:rsidR="005F3D1C" w14:paraId="4B4245F2" w14:textId="77777777">
        <w:trPr>
          <w:trHeight w:val="596"/>
        </w:trPr>
        <w:tc>
          <w:tcPr>
            <w:tcW w:w="10540" w:type="dxa"/>
            <w:gridSpan w:val="2"/>
            <w:tcBorders>
              <w:top w:val="single" w:sz="2" w:space="0" w:color="181717"/>
              <w:left w:val="single" w:sz="2" w:space="0" w:color="181717"/>
              <w:bottom w:val="single" w:sz="2" w:space="0" w:color="181717"/>
              <w:right w:val="single" w:sz="2" w:space="0" w:color="181717"/>
            </w:tcBorders>
          </w:tcPr>
          <w:p w14:paraId="68882D64" w14:textId="77777777" w:rsidR="005F3D1C" w:rsidRDefault="00356E54" w:rsidP="00AC0AEB">
            <w:r>
              <w:rPr>
                <w:b/>
                <w:color w:val="181717"/>
                <w:sz w:val="18"/>
              </w:rPr>
              <w:t>II.2.14) Additional information</w:t>
            </w:r>
            <w:r w:rsidRPr="00AC0AEB">
              <w:rPr>
                <w:b/>
                <w:color w:val="181717"/>
                <w:sz w:val="18"/>
              </w:rPr>
              <w:t>:</w:t>
            </w:r>
            <w:r w:rsidR="00554967" w:rsidRPr="00AC0AEB">
              <w:rPr>
                <w:b/>
                <w:color w:val="181717"/>
                <w:sz w:val="18"/>
              </w:rPr>
              <w:t xml:space="preserve"> </w:t>
            </w:r>
            <w:r w:rsidR="00356347" w:rsidRPr="00AC0AEB">
              <w:rPr>
                <w:rFonts w:ascii="Arial" w:hAnsi="Arial" w:cs="Arial"/>
                <w:color w:val="252525"/>
                <w:sz w:val="20"/>
                <w:szCs w:val="20"/>
                <w:lang w:val="en"/>
              </w:rPr>
              <w:t xml:space="preserve">The contract will be for </w:t>
            </w:r>
            <w:r w:rsidR="00AC0AEB" w:rsidRPr="00AC0AEB">
              <w:rPr>
                <w:rFonts w:ascii="Arial" w:hAnsi="Arial" w:cs="Arial"/>
                <w:color w:val="252525"/>
                <w:sz w:val="20"/>
                <w:szCs w:val="20"/>
                <w:lang w:val="en"/>
              </w:rPr>
              <w:t xml:space="preserve">3 years </w:t>
            </w:r>
            <w:r w:rsidR="00356347" w:rsidRPr="00AC0AEB">
              <w:rPr>
                <w:rFonts w:ascii="Arial" w:hAnsi="Arial" w:cs="Arial"/>
                <w:color w:val="252525"/>
                <w:sz w:val="20"/>
                <w:szCs w:val="20"/>
                <w:lang w:val="en"/>
              </w:rPr>
              <w:t xml:space="preserve">from </w:t>
            </w:r>
            <w:r w:rsidR="00AC0AEB" w:rsidRPr="00AC0AEB">
              <w:rPr>
                <w:rFonts w:ascii="Arial" w:hAnsi="Arial" w:cs="Arial"/>
                <w:color w:val="252525"/>
                <w:sz w:val="20"/>
                <w:szCs w:val="20"/>
                <w:lang w:val="en"/>
              </w:rPr>
              <w:t>December 1</w:t>
            </w:r>
            <w:r w:rsidR="00356347" w:rsidRPr="00AC0AEB">
              <w:rPr>
                <w:rFonts w:ascii="Arial" w:hAnsi="Arial" w:cs="Arial"/>
                <w:color w:val="252525"/>
                <w:sz w:val="20"/>
                <w:szCs w:val="20"/>
                <w:vertAlign w:val="superscript"/>
                <w:lang w:val="en"/>
              </w:rPr>
              <w:t>st</w:t>
            </w:r>
            <w:r w:rsidR="00356347" w:rsidRPr="00AC0AEB">
              <w:rPr>
                <w:rFonts w:ascii="Arial" w:hAnsi="Arial" w:cs="Arial"/>
                <w:color w:val="252525"/>
                <w:sz w:val="20"/>
                <w:szCs w:val="20"/>
                <w:lang w:val="en"/>
              </w:rPr>
              <w:t xml:space="preserve"> April 2018</w:t>
            </w:r>
            <w:r w:rsidR="00AC0AEB" w:rsidRPr="00AC0AEB">
              <w:rPr>
                <w:rFonts w:ascii="Arial" w:hAnsi="Arial" w:cs="Arial"/>
                <w:color w:val="252525"/>
                <w:sz w:val="20"/>
                <w:szCs w:val="20"/>
                <w:lang w:val="en"/>
              </w:rPr>
              <w:t xml:space="preserve"> to 31st November 2021, with the option to extend for a further two years. </w:t>
            </w:r>
          </w:p>
        </w:tc>
      </w:tr>
    </w:tbl>
    <w:p w14:paraId="48822EFA" w14:textId="77777777" w:rsidR="005F3D1C" w:rsidRDefault="00356E54">
      <w:r>
        <w:br w:type="page"/>
      </w:r>
    </w:p>
    <w:p w14:paraId="45511366" w14:textId="77777777" w:rsidR="005F3D1C" w:rsidRDefault="00356E54">
      <w:pPr>
        <w:pStyle w:val="Heading2"/>
        <w:ind w:left="-5"/>
      </w:pPr>
      <w:r>
        <w:lastRenderedPageBreak/>
        <w:t>Section IV: Procedure</w:t>
      </w:r>
    </w:p>
    <w:p w14:paraId="5261FD15" w14:textId="77777777" w:rsidR="005F3D1C" w:rsidRDefault="00356E54">
      <w:pPr>
        <w:spacing w:after="3" w:line="265" w:lineRule="auto"/>
        <w:ind w:left="-5" w:hanging="10"/>
      </w:pPr>
      <w:r>
        <w:rPr>
          <w:b/>
          <w:color w:val="181717"/>
          <w:sz w:val="20"/>
        </w:rPr>
        <w:t>IV.1) Description</w:t>
      </w:r>
    </w:p>
    <w:tbl>
      <w:tblPr>
        <w:tblStyle w:val="TableGrid"/>
        <w:tblW w:w="10540" w:type="dxa"/>
        <w:tblInd w:w="3" w:type="dxa"/>
        <w:tblCellMar>
          <w:top w:w="60" w:type="dxa"/>
          <w:left w:w="85" w:type="dxa"/>
          <w:right w:w="115" w:type="dxa"/>
        </w:tblCellMar>
        <w:tblLook w:val="04A0" w:firstRow="1" w:lastRow="0" w:firstColumn="1" w:lastColumn="0" w:noHBand="0" w:noVBand="1"/>
      </w:tblPr>
      <w:tblGrid>
        <w:gridCol w:w="10540"/>
      </w:tblGrid>
      <w:tr w:rsidR="005F3D1C" w14:paraId="488CB532" w14:textId="77777777">
        <w:trPr>
          <w:trHeight w:val="794"/>
        </w:trPr>
        <w:tc>
          <w:tcPr>
            <w:tcW w:w="10540" w:type="dxa"/>
            <w:tcBorders>
              <w:top w:val="single" w:sz="2" w:space="0" w:color="181717"/>
              <w:left w:val="single" w:sz="2" w:space="0" w:color="181717"/>
              <w:bottom w:val="single" w:sz="2" w:space="0" w:color="181717"/>
              <w:right w:val="single" w:sz="2" w:space="0" w:color="181717"/>
            </w:tcBorders>
          </w:tcPr>
          <w:p w14:paraId="1436DDFB" w14:textId="77777777" w:rsidR="005F3D1C" w:rsidRDefault="00DF1A11">
            <w:pPr>
              <w:spacing w:after="129"/>
            </w:pPr>
            <w:r>
              <w:rPr>
                <w:b/>
                <w:color w:val="181717"/>
                <w:sz w:val="18"/>
              </w:rPr>
              <w:t xml:space="preserve">IV.1.1) Type of procedure </w:t>
            </w:r>
            <w:r w:rsidRPr="00DF1A11">
              <w:rPr>
                <w:color w:val="181717"/>
                <w:sz w:val="18"/>
              </w:rPr>
              <w:t>(please complete Annex D)</w:t>
            </w:r>
          </w:p>
          <w:p w14:paraId="17EEA760" w14:textId="77777777" w:rsidR="005F3D1C" w:rsidRDefault="00D12744">
            <w:pPr>
              <w:spacing w:after="63"/>
            </w:pPr>
            <w:sdt>
              <w:sdtPr>
                <w:rPr>
                  <w:color w:val="181717"/>
                  <w:sz w:val="18"/>
                </w:rPr>
                <w:id w:val="236370485"/>
                <w14:checkbox>
                  <w14:checked w14:val="0"/>
                  <w14:checkedState w14:val="2612" w14:font="MS Gothic"/>
                  <w14:uncheckedState w14:val="2610" w14:font="MS Gothic"/>
                </w14:checkbox>
              </w:sdtPr>
              <w:sdtEndPr/>
              <w:sdtContent>
                <w:r w:rsidR="00BB4FCA">
                  <w:rPr>
                    <w:rFonts w:ascii="MS Gothic" w:eastAsia="MS Gothic" w:hAnsi="MS Gothic" w:hint="eastAsia"/>
                    <w:color w:val="181717"/>
                    <w:sz w:val="18"/>
                  </w:rPr>
                  <w:t>☐</w:t>
                </w:r>
              </w:sdtContent>
            </w:sdt>
            <w:r w:rsidR="00356E54">
              <w:rPr>
                <w:color w:val="181717"/>
                <w:sz w:val="18"/>
              </w:rPr>
              <w:t xml:space="preserve"> </w:t>
            </w:r>
            <w:r w:rsidR="00DF1A11">
              <w:rPr>
                <w:color w:val="181717"/>
                <w:sz w:val="18"/>
              </w:rPr>
              <w:t>Negotiated procedure without prior publication (in accordance with Article 32 of Directive 2014/24/EU)</w:t>
            </w:r>
          </w:p>
          <w:p w14:paraId="3997C267" w14:textId="77777777" w:rsidR="005F3D1C" w:rsidRDefault="00D12744" w:rsidP="00BB4FCA">
            <w:pPr>
              <w:spacing w:after="63"/>
              <w:rPr>
                <w:color w:val="181717"/>
                <w:sz w:val="18"/>
              </w:rPr>
            </w:pPr>
            <w:sdt>
              <w:sdtPr>
                <w:rPr>
                  <w:color w:val="181717"/>
                  <w:sz w:val="18"/>
                </w:rPr>
                <w:id w:val="-328826710"/>
                <w14:checkbox>
                  <w14:checked w14:val="0"/>
                  <w14:checkedState w14:val="2612" w14:font="MS Gothic"/>
                  <w14:uncheckedState w14:val="2610" w14:font="MS Gothic"/>
                </w14:checkbox>
              </w:sdtPr>
              <w:sdtEndPr/>
              <w:sdtContent>
                <w:r w:rsidR="00BB4FCA">
                  <w:rPr>
                    <w:rFonts w:ascii="MS Gothic" w:eastAsia="MS Gothic" w:hAnsi="MS Gothic" w:hint="eastAsia"/>
                    <w:color w:val="181717"/>
                    <w:sz w:val="18"/>
                  </w:rPr>
                  <w:t>☐</w:t>
                </w:r>
              </w:sdtContent>
            </w:sdt>
            <w:r w:rsidR="00356E54">
              <w:rPr>
                <w:color w:val="181717"/>
                <w:sz w:val="18"/>
              </w:rPr>
              <w:t xml:space="preserve"> </w:t>
            </w:r>
            <w:r w:rsidR="00DF1A11">
              <w:rPr>
                <w:color w:val="181717"/>
                <w:sz w:val="18"/>
              </w:rPr>
              <w:t>Negotiated procedure without prior call for competition (in accordance with Article 50 of Directive 2014/25/EU)</w:t>
            </w:r>
          </w:p>
          <w:p w14:paraId="0E09A98F" w14:textId="77777777" w:rsidR="00BB4FCA" w:rsidRDefault="00D12744">
            <w:pPr>
              <w:rPr>
                <w:color w:val="181717"/>
                <w:sz w:val="18"/>
              </w:rPr>
            </w:pPr>
            <w:sdt>
              <w:sdtPr>
                <w:rPr>
                  <w:color w:val="181717"/>
                  <w:sz w:val="18"/>
                </w:rPr>
                <w:id w:val="-613753386"/>
                <w14:checkbox>
                  <w14:checked w14:val="0"/>
                  <w14:checkedState w14:val="2612" w14:font="MS Gothic"/>
                  <w14:uncheckedState w14:val="2610" w14:font="MS Gothic"/>
                </w14:checkbox>
              </w:sdtPr>
              <w:sdtEndPr/>
              <w:sdtContent>
                <w:r w:rsidR="00DF1A11">
                  <w:rPr>
                    <w:rFonts w:ascii="MS Gothic" w:eastAsia="MS Gothic" w:hAnsi="MS Gothic" w:hint="eastAsia"/>
                    <w:color w:val="181717"/>
                    <w:sz w:val="18"/>
                  </w:rPr>
                  <w:t>☐</w:t>
                </w:r>
              </w:sdtContent>
            </w:sdt>
            <w:r w:rsidR="00BB4FCA">
              <w:rPr>
                <w:color w:val="181717"/>
                <w:sz w:val="18"/>
              </w:rPr>
              <w:t xml:space="preserve">  </w:t>
            </w:r>
            <w:r w:rsidR="00DF1A11">
              <w:rPr>
                <w:color w:val="181717"/>
                <w:sz w:val="18"/>
              </w:rPr>
              <w:t>Award of a concession without prior publication of a concession notice (in accordance with Article 31(4) of Directive 2014/23/EU)</w:t>
            </w:r>
          </w:p>
          <w:p w14:paraId="23BA9902" w14:textId="77777777" w:rsidR="00BB4FCA" w:rsidRPr="00DF1A11" w:rsidRDefault="00D12744" w:rsidP="0030102C">
            <w:pPr>
              <w:ind w:left="193" w:hanging="193"/>
              <w:rPr>
                <w:color w:val="181717"/>
                <w:sz w:val="18"/>
              </w:rPr>
            </w:pPr>
            <w:sdt>
              <w:sdtPr>
                <w:rPr>
                  <w:color w:val="181717"/>
                  <w:sz w:val="18"/>
                </w:rPr>
                <w:id w:val="1884759167"/>
                <w14:checkbox>
                  <w14:checked w14:val="1"/>
                  <w14:checkedState w14:val="2612" w14:font="MS Gothic"/>
                  <w14:uncheckedState w14:val="2610" w14:font="MS Gothic"/>
                </w14:checkbox>
              </w:sdtPr>
              <w:sdtEndPr/>
              <w:sdtContent>
                <w:r w:rsidR="00356347">
                  <w:rPr>
                    <w:rFonts w:ascii="MS Gothic" w:eastAsia="MS Gothic" w:hAnsi="MS Gothic" w:hint="eastAsia"/>
                    <w:color w:val="181717"/>
                    <w:sz w:val="18"/>
                  </w:rPr>
                  <w:t>☒</w:t>
                </w:r>
              </w:sdtContent>
            </w:sdt>
            <w:r w:rsidR="00DF1A11">
              <w:rPr>
                <w:color w:val="181717"/>
                <w:sz w:val="18"/>
              </w:rPr>
              <w:t xml:space="preserve">  Award of a contract without prior publication of a call for competition in the </w:t>
            </w:r>
            <w:r w:rsidR="0030102C">
              <w:rPr>
                <w:color w:val="181717"/>
                <w:sz w:val="18"/>
              </w:rPr>
              <w:t>Official Journal of the European Union in the cases listed below (please complete point 2 of the Annex D)</w:t>
            </w:r>
          </w:p>
        </w:tc>
      </w:tr>
      <w:tr w:rsidR="005F3D1C" w14:paraId="7FA28C32" w14:textId="77777777" w:rsidTr="0030102C">
        <w:trPr>
          <w:trHeight w:val="608"/>
        </w:trPr>
        <w:tc>
          <w:tcPr>
            <w:tcW w:w="10540" w:type="dxa"/>
            <w:tcBorders>
              <w:top w:val="single" w:sz="2" w:space="0" w:color="181717"/>
              <w:left w:val="single" w:sz="2" w:space="0" w:color="181717"/>
              <w:bottom w:val="single" w:sz="2" w:space="0" w:color="181717"/>
              <w:right w:val="single" w:sz="2" w:space="0" w:color="181717"/>
            </w:tcBorders>
          </w:tcPr>
          <w:p w14:paraId="59102657" w14:textId="77777777" w:rsidR="005F3D1C" w:rsidRDefault="00356E54">
            <w:pPr>
              <w:spacing w:after="149"/>
            </w:pPr>
            <w:r>
              <w:rPr>
                <w:b/>
                <w:color w:val="181717"/>
                <w:sz w:val="18"/>
              </w:rPr>
              <w:t>IV.1.3) Informat</w:t>
            </w:r>
            <w:r w:rsidR="0030102C">
              <w:rPr>
                <w:b/>
                <w:color w:val="181717"/>
                <w:sz w:val="18"/>
              </w:rPr>
              <w:t>ion about a framework agreement</w:t>
            </w:r>
          </w:p>
          <w:p w14:paraId="5B9BB604" w14:textId="77777777" w:rsidR="005F3D1C" w:rsidRDefault="00D12744" w:rsidP="0030102C">
            <w:pPr>
              <w:spacing w:after="64"/>
            </w:pPr>
            <w:sdt>
              <w:sdtPr>
                <w:rPr>
                  <w:color w:val="181717"/>
                  <w:sz w:val="18"/>
                </w:rPr>
                <w:id w:val="-978918363"/>
                <w14:checkbox>
                  <w14:checked w14:val="1"/>
                  <w14:checkedState w14:val="2612" w14:font="MS Gothic"/>
                  <w14:uncheckedState w14:val="2610" w14:font="MS Gothic"/>
                </w14:checkbox>
              </w:sdtPr>
              <w:sdtEndPr/>
              <w:sdtContent>
                <w:r w:rsidR="00356347">
                  <w:rPr>
                    <w:rFonts w:ascii="MS Gothic" w:eastAsia="MS Gothic" w:hAnsi="MS Gothic" w:hint="eastAsia"/>
                    <w:color w:val="181717"/>
                    <w:sz w:val="18"/>
                  </w:rPr>
                  <w:t>☒</w:t>
                </w:r>
              </w:sdtContent>
            </w:sdt>
            <w:r w:rsidR="00356E54">
              <w:rPr>
                <w:color w:val="181717"/>
                <w:sz w:val="18"/>
              </w:rPr>
              <w:t xml:space="preserve"> The procurement involves the establishment of a framework agreement</w:t>
            </w:r>
          </w:p>
        </w:tc>
      </w:tr>
      <w:tr w:rsidR="005F3D1C" w14:paraId="3A6E1C05" w14:textId="77777777">
        <w:trPr>
          <w:trHeight w:val="578"/>
        </w:trPr>
        <w:tc>
          <w:tcPr>
            <w:tcW w:w="10540" w:type="dxa"/>
            <w:tcBorders>
              <w:top w:val="single" w:sz="2" w:space="0" w:color="181717"/>
              <w:left w:val="single" w:sz="2" w:space="0" w:color="181717"/>
              <w:bottom w:val="single" w:sz="2" w:space="0" w:color="181717"/>
              <w:right w:val="single" w:sz="2" w:space="0" w:color="181717"/>
            </w:tcBorders>
          </w:tcPr>
          <w:p w14:paraId="19E944B7" w14:textId="77777777" w:rsidR="005F3D1C" w:rsidRDefault="00356E54">
            <w:pPr>
              <w:spacing w:after="100"/>
            </w:pPr>
            <w:r>
              <w:rPr>
                <w:b/>
                <w:color w:val="181717"/>
                <w:sz w:val="18"/>
              </w:rPr>
              <w:t>IV.1.8)  Information about the Government Procurement Agreement (GPA)</w:t>
            </w:r>
          </w:p>
          <w:p w14:paraId="24FDDF59" w14:textId="77777777" w:rsidR="005F3D1C" w:rsidRDefault="00356E54" w:rsidP="00BB4FCA">
            <w:r>
              <w:rPr>
                <w:color w:val="181717"/>
                <w:sz w:val="18"/>
              </w:rPr>
              <w:t xml:space="preserve">The procurement is covered by the Government Procurement Agreement  </w:t>
            </w:r>
            <w:sdt>
              <w:sdtPr>
                <w:rPr>
                  <w:color w:val="181717"/>
                  <w:sz w:val="18"/>
                </w:rPr>
                <w:id w:val="-141661090"/>
                <w14:checkbox>
                  <w14:checked w14:val="0"/>
                  <w14:checkedState w14:val="2612" w14:font="MS Gothic"/>
                  <w14:uncheckedState w14:val="2610" w14:font="MS Gothic"/>
                </w14:checkbox>
              </w:sdtPr>
              <w:sdtEndPr/>
              <w:sdtContent>
                <w:r w:rsidR="00BB4FCA">
                  <w:rPr>
                    <w:rFonts w:ascii="MS Gothic" w:eastAsia="MS Gothic" w:hAnsi="MS Gothic" w:hint="eastAsia"/>
                    <w:color w:val="181717"/>
                    <w:sz w:val="18"/>
                  </w:rPr>
                  <w:t>☐</w:t>
                </w:r>
              </w:sdtContent>
            </w:sdt>
            <w:r>
              <w:rPr>
                <w:color w:val="181717"/>
                <w:sz w:val="18"/>
              </w:rPr>
              <w:t xml:space="preserve"> yes   </w:t>
            </w:r>
            <w:sdt>
              <w:sdtPr>
                <w:rPr>
                  <w:color w:val="181717"/>
                  <w:sz w:val="18"/>
                </w:rPr>
                <w:id w:val="-1288585196"/>
                <w14:checkbox>
                  <w14:checked w14:val="1"/>
                  <w14:checkedState w14:val="2612" w14:font="MS Gothic"/>
                  <w14:uncheckedState w14:val="2610" w14:font="MS Gothic"/>
                </w14:checkbox>
              </w:sdtPr>
              <w:sdtEndPr/>
              <w:sdtContent>
                <w:r w:rsidR="00356347">
                  <w:rPr>
                    <w:rFonts w:ascii="MS Gothic" w:eastAsia="MS Gothic" w:hAnsi="MS Gothic" w:hint="eastAsia"/>
                    <w:color w:val="181717"/>
                    <w:sz w:val="18"/>
                  </w:rPr>
                  <w:t>☒</w:t>
                </w:r>
              </w:sdtContent>
            </w:sdt>
            <w:r>
              <w:rPr>
                <w:color w:val="181717"/>
                <w:sz w:val="18"/>
              </w:rPr>
              <w:t xml:space="preserve"> no</w:t>
            </w:r>
          </w:p>
        </w:tc>
      </w:tr>
    </w:tbl>
    <w:p w14:paraId="2D35B89F" w14:textId="77777777" w:rsidR="0030102C" w:rsidRDefault="0030102C">
      <w:pPr>
        <w:spacing w:after="3" w:line="265" w:lineRule="auto"/>
        <w:ind w:left="-5" w:hanging="10"/>
        <w:rPr>
          <w:b/>
          <w:color w:val="181717"/>
          <w:sz w:val="20"/>
        </w:rPr>
      </w:pPr>
    </w:p>
    <w:p w14:paraId="00F86636" w14:textId="77777777" w:rsidR="005F3D1C" w:rsidRDefault="00356E54">
      <w:pPr>
        <w:spacing w:after="3" w:line="265" w:lineRule="auto"/>
        <w:ind w:left="-5" w:hanging="10"/>
      </w:pPr>
      <w:r>
        <w:rPr>
          <w:b/>
          <w:color w:val="181717"/>
          <w:sz w:val="20"/>
        </w:rPr>
        <w:t>IV.2) Administrative information</w:t>
      </w:r>
    </w:p>
    <w:tbl>
      <w:tblPr>
        <w:tblStyle w:val="TableGrid"/>
        <w:tblW w:w="10540" w:type="dxa"/>
        <w:tblInd w:w="3" w:type="dxa"/>
        <w:tblCellMar>
          <w:top w:w="60" w:type="dxa"/>
          <w:left w:w="85" w:type="dxa"/>
          <w:right w:w="115" w:type="dxa"/>
        </w:tblCellMar>
        <w:tblLook w:val="04A0" w:firstRow="1" w:lastRow="0" w:firstColumn="1" w:lastColumn="0" w:noHBand="0" w:noVBand="1"/>
      </w:tblPr>
      <w:tblGrid>
        <w:gridCol w:w="10540"/>
      </w:tblGrid>
      <w:tr w:rsidR="005F3D1C" w14:paraId="736EEE1C" w14:textId="77777777">
        <w:trPr>
          <w:trHeight w:val="578"/>
        </w:trPr>
        <w:tc>
          <w:tcPr>
            <w:tcW w:w="10540" w:type="dxa"/>
            <w:tcBorders>
              <w:top w:val="single" w:sz="2" w:space="0" w:color="181717"/>
              <w:left w:val="single" w:sz="2" w:space="0" w:color="181717"/>
              <w:bottom w:val="single" w:sz="2" w:space="0" w:color="181717"/>
              <w:right w:val="single" w:sz="2" w:space="0" w:color="181717"/>
            </w:tcBorders>
          </w:tcPr>
          <w:p w14:paraId="5475CCCE" w14:textId="77777777" w:rsidR="005F3D1C" w:rsidRDefault="00356E54">
            <w:pPr>
              <w:spacing w:after="68"/>
            </w:pPr>
            <w:r>
              <w:rPr>
                <w:b/>
                <w:color w:val="181717"/>
                <w:sz w:val="18"/>
              </w:rPr>
              <w:t>IV.2.</w:t>
            </w:r>
            <w:r w:rsidR="0030102C">
              <w:rPr>
                <w:b/>
                <w:color w:val="181717"/>
                <w:sz w:val="18"/>
              </w:rPr>
              <w:t>1</w:t>
            </w:r>
            <w:r>
              <w:rPr>
                <w:b/>
                <w:color w:val="181717"/>
                <w:sz w:val="18"/>
              </w:rPr>
              <w:t xml:space="preserve">) </w:t>
            </w:r>
            <w:r w:rsidR="0030102C">
              <w:rPr>
                <w:b/>
                <w:color w:val="181717"/>
                <w:sz w:val="18"/>
              </w:rPr>
              <w:t xml:space="preserve">Previous publication concerning this procedure </w:t>
            </w:r>
            <w:r w:rsidR="0030102C" w:rsidRPr="0030102C">
              <w:rPr>
                <w:color w:val="181717"/>
                <w:sz w:val="18"/>
                <w:vertAlign w:val="superscript"/>
              </w:rPr>
              <w:t>2</w:t>
            </w:r>
          </w:p>
          <w:p w14:paraId="463ED49A" w14:textId="77777777" w:rsidR="005F3D1C" w:rsidRDefault="0030102C" w:rsidP="00356347">
            <w:r>
              <w:rPr>
                <w:color w:val="181717"/>
                <w:sz w:val="18"/>
              </w:rPr>
              <w:t>Notice number in the OJS:</w:t>
            </w:r>
            <w:r w:rsidR="00356347">
              <w:rPr>
                <w:color w:val="181717"/>
                <w:sz w:val="18"/>
              </w:rPr>
              <w:t xml:space="preserve"> Not provided </w:t>
            </w:r>
          </w:p>
        </w:tc>
      </w:tr>
    </w:tbl>
    <w:p w14:paraId="01B1A408" w14:textId="77777777" w:rsidR="005F3D1C" w:rsidRDefault="00356E54">
      <w:r>
        <w:br w:type="page"/>
      </w:r>
    </w:p>
    <w:p w14:paraId="16EE8420" w14:textId="77777777" w:rsidR="0030102C" w:rsidRPr="0030102C" w:rsidRDefault="0030102C" w:rsidP="0030102C">
      <w:pPr>
        <w:pStyle w:val="Heading2"/>
        <w:spacing w:after="61"/>
        <w:ind w:left="-5"/>
        <w:rPr>
          <w:rFonts w:asciiTheme="minorHAnsi" w:hAnsiTheme="minorHAnsi"/>
          <w:sz w:val="18"/>
          <w:szCs w:val="18"/>
        </w:rPr>
      </w:pPr>
      <w:r w:rsidRPr="0030102C">
        <w:rPr>
          <w:rFonts w:asciiTheme="minorHAnsi" w:hAnsiTheme="minorHAnsi"/>
          <w:sz w:val="18"/>
          <w:szCs w:val="18"/>
        </w:rPr>
        <w:lastRenderedPageBreak/>
        <w:t xml:space="preserve">Section V: Award of Contract/Concession </w:t>
      </w:r>
      <w:r w:rsidRPr="0030102C">
        <w:rPr>
          <w:rFonts w:asciiTheme="minorHAnsi" w:hAnsiTheme="minorHAnsi"/>
          <w:sz w:val="18"/>
          <w:szCs w:val="18"/>
          <w:vertAlign w:val="superscript"/>
        </w:rPr>
        <w:t>1</w:t>
      </w:r>
    </w:p>
    <w:p w14:paraId="574F8276" w14:textId="3CC14ADD" w:rsidR="0030102C" w:rsidRPr="0030102C" w:rsidRDefault="0030102C" w:rsidP="0030102C">
      <w:pPr>
        <w:spacing w:after="130" w:line="265" w:lineRule="auto"/>
        <w:ind w:left="-5" w:hanging="10"/>
        <w:rPr>
          <w:rFonts w:asciiTheme="minorHAnsi" w:hAnsiTheme="minorHAnsi"/>
          <w:color w:val="181717"/>
          <w:sz w:val="18"/>
          <w:szCs w:val="18"/>
        </w:rPr>
      </w:pPr>
      <w:r w:rsidRPr="0030102C">
        <w:rPr>
          <w:rFonts w:asciiTheme="minorHAnsi" w:hAnsiTheme="minorHAnsi"/>
          <w:color w:val="181717"/>
          <w:sz w:val="18"/>
          <w:szCs w:val="18"/>
        </w:rPr>
        <w:t xml:space="preserve">Contract No: </w:t>
      </w:r>
      <w:r w:rsidR="00356347" w:rsidRPr="00D12744">
        <w:rPr>
          <w:rFonts w:asciiTheme="minorHAnsi" w:hAnsiTheme="minorHAnsi"/>
          <w:color w:val="181717"/>
          <w:sz w:val="18"/>
          <w:szCs w:val="18"/>
        </w:rPr>
        <w:t>Not Provided</w:t>
      </w:r>
      <w:r w:rsidRPr="00D12744">
        <w:rPr>
          <w:rFonts w:asciiTheme="minorHAnsi" w:hAnsiTheme="minorHAnsi"/>
          <w:color w:val="181717"/>
          <w:sz w:val="18"/>
          <w:szCs w:val="18"/>
        </w:rPr>
        <w:t xml:space="preserve">            Lot No: </w:t>
      </w:r>
      <w:r w:rsidR="00356347" w:rsidRPr="00D12744">
        <w:rPr>
          <w:rFonts w:asciiTheme="minorHAnsi" w:hAnsiTheme="minorHAnsi"/>
          <w:color w:val="181717"/>
          <w:sz w:val="18"/>
          <w:szCs w:val="18"/>
        </w:rPr>
        <w:t>Not Provided</w:t>
      </w:r>
      <w:r w:rsidRPr="0030102C">
        <w:rPr>
          <w:rFonts w:asciiTheme="minorHAnsi" w:hAnsiTheme="minorHAnsi"/>
          <w:color w:val="181717"/>
          <w:sz w:val="18"/>
          <w:szCs w:val="18"/>
        </w:rPr>
        <w:t xml:space="preserve">            Title: </w:t>
      </w:r>
      <w:r w:rsidR="00D12744">
        <w:rPr>
          <w:rFonts w:asciiTheme="minorHAnsi" w:hAnsiTheme="minorHAnsi"/>
          <w:color w:val="181717"/>
          <w:sz w:val="18"/>
          <w:szCs w:val="18"/>
        </w:rPr>
        <w:t>Tower Hamlets CCG Phlebotomy Service</w:t>
      </w:r>
    </w:p>
    <w:p w14:paraId="204CDA9C" w14:textId="77777777" w:rsidR="0030102C" w:rsidRPr="0030102C" w:rsidRDefault="0030102C" w:rsidP="0030102C">
      <w:pPr>
        <w:spacing w:after="0" w:line="240" w:lineRule="auto"/>
        <w:ind w:left="-6" w:hanging="11"/>
        <w:rPr>
          <w:rFonts w:asciiTheme="minorHAnsi" w:hAnsiTheme="minorHAnsi"/>
          <w:b/>
          <w:sz w:val="18"/>
          <w:szCs w:val="18"/>
        </w:rPr>
      </w:pPr>
      <w:r w:rsidRPr="0030102C">
        <w:rPr>
          <w:rFonts w:asciiTheme="minorHAnsi" w:hAnsiTheme="minorHAnsi"/>
          <w:b/>
          <w:sz w:val="18"/>
          <w:szCs w:val="18"/>
        </w:rPr>
        <w:t>V.2) Award of Contract/concession</w:t>
      </w:r>
    </w:p>
    <w:tbl>
      <w:tblPr>
        <w:tblStyle w:val="TableGrid0"/>
        <w:tblW w:w="0" w:type="auto"/>
        <w:tblInd w:w="-6" w:type="dxa"/>
        <w:tblLook w:val="04A0" w:firstRow="1" w:lastRow="0" w:firstColumn="1" w:lastColumn="0" w:noHBand="0" w:noVBand="1"/>
      </w:tblPr>
      <w:tblGrid>
        <w:gridCol w:w="2553"/>
        <w:gridCol w:w="2268"/>
        <w:gridCol w:w="2835"/>
        <w:gridCol w:w="2880"/>
      </w:tblGrid>
      <w:tr w:rsidR="0030102C" w:rsidRPr="0030102C" w14:paraId="15A2011D" w14:textId="77777777" w:rsidTr="0030102C">
        <w:tc>
          <w:tcPr>
            <w:tcW w:w="10536" w:type="dxa"/>
            <w:gridSpan w:val="4"/>
          </w:tcPr>
          <w:p w14:paraId="3F6B622C" w14:textId="5E08A807" w:rsidR="0030102C" w:rsidRPr="0030102C" w:rsidRDefault="0030102C" w:rsidP="00D12744">
            <w:pPr>
              <w:rPr>
                <w:rFonts w:asciiTheme="minorHAnsi" w:hAnsiTheme="minorHAnsi" w:cs="Arial"/>
                <w:b/>
                <w:sz w:val="18"/>
                <w:szCs w:val="18"/>
              </w:rPr>
            </w:pPr>
            <w:r w:rsidRPr="0030102C">
              <w:rPr>
                <w:rFonts w:asciiTheme="minorHAnsi" w:eastAsia="MS Gothic" w:hAnsiTheme="minorHAnsi" w:cs="Arial"/>
                <w:b/>
                <w:color w:val="181717"/>
                <w:sz w:val="18"/>
                <w:szCs w:val="18"/>
              </w:rPr>
              <w:t>V.2.1) Date of conclusion of the contract/concession award decision</w:t>
            </w:r>
            <w:r w:rsidRPr="0030102C">
              <w:rPr>
                <w:rFonts w:asciiTheme="minorHAnsi" w:eastAsia="MS Gothic" w:hAnsiTheme="minorHAnsi" w:cs="Arial"/>
                <w:color w:val="181717"/>
                <w:sz w:val="18"/>
                <w:szCs w:val="18"/>
              </w:rPr>
              <w:t xml:space="preserve">: </w:t>
            </w:r>
            <w:r w:rsidRPr="00D12744">
              <w:rPr>
                <w:rFonts w:asciiTheme="minorHAnsi" w:eastAsia="MS Gothic" w:hAnsiTheme="minorHAnsi" w:cs="Arial"/>
                <w:color w:val="181717"/>
                <w:sz w:val="18"/>
                <w:szCs w:val="18"/>
              </w:rPr>
              <w:t>(</w:t>
            </w:r>
            <w:r w:rsidR="00D12744" w:rsidRPr="00D12744">
              <w:rPr>
                <w:rFonts w:asciiTheme="minorHAnsi" w:eastAsia="MS Gothic" w:hAnsiTheme="minorHAnsi" w:cs="Arial"/>
                <w:color w:val="181717"/>
                <w:sz w:val="18"/>
                <w:szCs w:val="18"/>
              </w:rPr>
              <w:t>26/11</w:t>
            </w:r>
            <w:r w:rsidR="00356347" w:rsidRPr="00D12744">
              <w:rPr>
                <w:rFonts w:asciiTheme="minorHAnsi" w:eastAsia="MS Gothic" w:hAnsiTheme="minorHAnsi" w:cs="Arial"/>
                <w:color w:val="181717"/>
                <w:sz w:val="18"/>
                <w:szCs w:val="18"/>
              </w:rPr>
              <w:t>/2018)</w:t>
            </w:r>
          </w:p>
        </w:tc>
      </w:tr>
      <w:tr w:rsidR="0030102C" w:rsidRPr="0030102C" w14:paraId="26DC81BB" w14:textId="77777777" w:rsidTr="0030102C">
        <w:tc>
          <w:tcPr>
            <w:tcW w:w="10536" w:type="dxa"/>
            <w:gridSpan w:val="4"/>
          </w:tcPr>
          <w:p w14:paraId="031161D2" w14:textId="77777777" w:rsidR="0030102C" w:rsidRPr="0030102C" w:rsidRDefault="0030102C" w:rsidP="0030102C">
            <w:pPr>
              <w:rPr>
                <w:rFonts w:asciiTheme="minorHAnsi" w:hAnsiTheme="minorHAnsi"/>
                <w:b/>
                <w:sz w:val="18"/>
                <w:szCs w:val="18"/>
              </w:rPr>
            </w:pPr>
            <w:r w:rsidRPr="0030102C">
              <w:rPr>
                <w:rFonts w:asciiTheme="minorHAnsi" w:hAnsiTheme="minorHAnsi"/>
                <w:b/>
                <w:sz w:val="18"/>
                <w:szCs w:val="18"/>
              </w:rPr>
              <w:t>V.2.2) Information about tenders</w:t>
            </w:r>
          </w:p>
          <w:p w14:paraId="4CE2762D" w14:textId="77777777" w:rsidR="0030102C" w:rsidRPr="0030102C" w:rsidRDefault="008A1816" w:rsidP="0030102C">
            <w:pPr>
              <w:rPr>
                <w:rFonts w:asciiTheme="minorHAnsi" w:hAnsiTheme="minorHAnsi"/>
                <w:sz w:val="18"/>
                <w:szCs w:val="18"/>
              </w:rPr>
            </w:pPr>
            <w:r>
              <w:rPr>
                <w:rFonts w:asciiTheme="minorHAnsi" w:hAnsiTheme="minorHAnsi"/>
                <w:sz w:val="18"/>
                <w:szCs w:val="18"/>
              </w:rPr>
              <w:t xml:space="preserve">The contract has been awarded to a group of economic operators   </w:t>
            </w:r>
            <w:sdt>
              <w:sdtPr>
                <w:rPr>
                  <w:rFonts w:asciiTheme="minorHAnsi" w:hAnsiTheme="minorHAnsi"/>
                  <w:sz w:val="18"/>
                  <w:szCs w:val="18"/>
                </w:rPr>
                <w:id w:val="-990939302"/>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rFonts w:asciiTheme="minorHAnsi" w:hAnsiTheme="minorHAnsi"/>
                <w:sz w:val="18"/>
                <w:szCs w:val="18"/>
              </w:rPr>
              <w:t xml:space="preserve">  Yes       </w:t>
            </w:r>
            <w:sdt>
              <w:sdtPr>
                <w:rPr>
                  <w:rFonts w:asciiTheme="minorHAnsi" w:hAnsiTheme="minorHAnsi"/>
                  <w:sz w:val="18"/>
                  <w:szCs w:val="18"/>
                </w:rPr>
                <w:id w:val="295264689"/>
                <w14:checkbox>
                  <w14:checked w14:val="1"/>
                  <w14:checkedState w14:val="2612" w14:font="MS Gothic"/>
                  <w14:uncheckedState w14:val="2610" w14:font="MS Gothic"/>
                </w14:checkbox>
              </w:sdtPr>
              <w:sdtEndPr/>
              <w:sdtContent>
                <w:r w:rsidR="00356347">
                  <w:rPr>
                    <w:rFonts w:ascii="MS Gothic" w:eastAsia="MS Gothic" w:hAnsi="MS Gothic" w:hint="eastAsia"/>
                    <w:sz w:val="18"/>
                    <w:szCs w:val="18"/>
                  </w:rPr>
                  <w:t>☒</w:t>
                </w:r>
              </w:sdtContent>
            </w:sdt>
            <w:r>
              <w:rPr>
                <w:rFonts w:asciiTheme="minorHAnsi" w:hAnsiTheme="minorHAnsi"/>
                <w:sz w:val="18"/>
                <w:szCs w:val="18"/>
              </w:rPr>
              <w:t xml:space="preserve">  No</w:t>
            </w:r>
          </w:p>
        </w:tc>
      </w:tr>
      <w:tr w:rsidR="008A1816" w:rsidRPr="0030102C" w14:paraId="13CCF406" w14:textId="77777777" w:rsidTr="0030102C">
        <w:tc>
          <w:tcPr>
            <w:tcW w:w="10536" w:type="dxa"/>
            <w:gridSpan w:val="4"/>
          </w:tcPr>
          <w:p w14:paraId="7469A431" w14:textId="77777777" w:rsidR="008A1816" w:rsidRPr="0030102C" w:rsidRDefault="008A1816" w:rsidP="0030102C">
            <w:pPr>
              <w:rPr>
                <w:rFonts w:asciiTheme="minorHAnsi" w:hAnsiTheme="minorHAnsi"/>
                <w:b/>
                <w:sz w:val="18"/>
                <w:szCs w:val="18"/>
              </w:rPr>
            </w:pPr>
            <w:r>
              <w:rPr>
                <w:rFonts w:asciiTheme="minorHAnsi" w:hAnsiTheme="minorHAnsi"/>
                <w:b/>
                <w:sz w:val="18"/>
                <w:szCs w:val="18"/>
              </w:rPr>
              <w:t xml:space="preserve">V.2.3) Name and address of the contractor/concessionaire </w:t>
            </w:r>
            <w:r w:rsidRPr="008A1816">
              <w:rPr>
                <w:rFonts w:asciiTheme="minorHAnsi" w:hAnsiTheme="minorHAnsi"/>
                <w:sz w:val="16"/>
                <w:szCs w:val="16"/>
                <w:vertAlign w:val="superscript"/>
              </w:rPr>
              <w:t>1</w:t>
            </w:r>
          </w:p>
        </w:tc>
      </w:tr>
      <w:tr w:rsidR="008A1816" w:rsidRPr="008A1816" w14:paraId="1FD3F919" w14:textId="77777777" w:rsidTr="008A1816">
        <w:tc>
          <w:tcPr>
            <w:tcW w:w="7656" w:type="dxa"/>
            <w:gridSpan w:val="3"/>
          </w:tcPr>
          <w:p w14:paraId="38BA4659" w14:textId="77777777" w:rsidR="008A1816" w:rsidRPr="008A1816" w:rsidRDefault="008A1816" w:rsidP="00356347">
            <w:pPr>
              <w:rPr>
                <w:rFonts w:asciiTheme="minorHAnsi" w:hAnsiTheme="minorHAnsi"/>
                <w:sz w:val="18"/>
                <w:szCs w:val="18"/>
              </w:rPr>
            </w:pPr>
            <w:r>
              <w:rPr>
                <w:rFonts w:asciiTheme="minorHAnsi" w:hAnsiTheme="minorHAnsi"/>
                <w:sz w:val="18"/>
                <w:szCs w:val="18"/>
              </w:rPr>
              <w:t>Official name:</w:t>
            </w:r>
            <w:r w:rsidR="00356347">
              <w:rPr>
                <w:rFonts w:ascii="Arial" w:hAnsi="Arial" w:cs="Arial"/>
                <w:color w:val="252525"/>
                <w:sz w:val="20"/>
                <w:szCs w:val="20"/>
                <w:lang w:val="en"/>
              </w:rPr>
              <w:t xml:space="preserve"> Tower Hamlets GP Care Group CiC</w:t>
            </w:r>
            <w:r w:rsidR="00356347">
              <w:rPr>
                <w:rFonts w:ascii="Arial" w:hAnsi="Arial" w:cs="Arial"/>
                <w:color w:val="252525"/>
                <w:sz w:val="20"/>
                <w:szCs w:val="20"/>
                <w:lang w:val="en"/>
              </w:rPr>
              <w:br/>
              <w:t>    </w:t>
            </w:r>
          </w:p>
        </w:tc>
        <w:tc>
          <w:tcPr>
            <w:tcW w:w="2880" w:type="dxa"/>
          </w:tcPr>
          <w:p w14:paraId="5D2998B3" w14:textId="77777777" w:rsidR="008A1816" w:rsidRPr="008A1816" w:rsidRDefault="008A1816" w:rsidP="0030102C">
            <w:pPr>
              <w:rPr>
                <w:rFonts w:asciiTheme="minorHAnsi" w:hAnsiTheme="minorHAnsi"/>
                <w:sz w:val="18"/>
                <w:szCs w:val="18"/>
              </w:rPr>
            </w:pPr>
            <w:r>
              <w:rPr>
                <w:rFonts w:asciiTheme="minorHAnsi" w:hAnsiTheme="minorHAnsi"/>
                <w:sz w:val="18"/>
                <w:szCs w:val="18"/>
              </w:rPr>
              <w:t xml:space="preserve">National registration number: </w:t>
            </w:r>
            <w:r w:rsidRPr="008A1816">
              <w:rPr>
                <w:rFonts w:asciiTheme="minorHAnsi" w:hAnsiTheme="minorHAnsi"/>
                <w:sz w:val="16"/>
                <w:szCs w:val="16"/>
                <w:vertAlign w:val="superscript"/>
              </w:rPr>
              <w:t>2</w:t>
            </w:r>
          </w:p>
        </w:tc>
      </w:tr>
      <w:tr w:rsidR="008A1816" w:rsidRPr="008A1816" w14:paraId="2910D3A9" w14:textId="77777777" w:rsidTr="00ED4469">
        <w:tc>
          <w:tcPr>
            <w:tcW w:w="10536" w:type="dxa"/>
            <w:gridSpan w:val="4"/>
          </w:tcPr>
          <w:p w14:paraId="22080768" w14:textId="77777777" w:rsidR="008A1816" w:rsidRDefault="008A1816" w:rsidP="00356347">
            <w:pPr>
              <w:rPr>
                <w:rFonts w:asciiTheme="minorHAnsi" w:hAnsiTheme="minorHAnsi"/>
                <w:sz w:val="18"/>
                <w:szCs w:val="18"/>
              </w:rPr>
            </w:pPr>
            <w:r>
              <w:rPr>
                <w:rFonts w:asciiTheme="minorHAnsi" w:hAnsiTheme="minorHAnsi"/>
                <w:sz w:val="18"/>
                <w:szCs w:val="18"/>
              </w:rPr>
              <w:t>Postal address:</w:t>
            </w:r>
            <w:r w:rsidR="00356347">
              <w:rPr>
                <w:rFonts w:ascii="Arial" w:hAnsi="Arial" w:cs="Arial"/>
                <w:color w:val="252525"/>
                <w:sz w:val="20"/>
                <w:szCs w:val="20"/>
                <w:lang w:val="en"/>
              </w:rPr>
              <w:t xml:space="preserve"> St. Andrews Health Centre, 2 Hannaford Walk, London, </w:t>
            </w:r>
          </w:p>
        </w:tc>
      </w:tr>
      <w:tr w:rsidR="008A1816" w:rsidRPr="008A1816" w14:paraId="017AD6DC" w14:textId="77777777" w:rsidTr="008A1816">
        <w:tc>
          <w:tcPr>
            <w:tcW w:w="2553" w:type="dxa"/>
          </w:tcPr>
          <w:p w14:paraId="0594BAB0" w14:textId="77777777" w:rsidR="008A1816" w:rsidRDefault="008A1816" w:rsidP="0030102C">
            <w:pPr>
              <w:rPr>
                <w:rFonts w:asciiTheme="minorHAnsi" w:hAnsiTheme="minorHAnsi"/>
                <w:sz w:val="18"/>
                <w:szCs w:val="18"/>
              </w:rPr>
            </w:pPr>
            <w:r>
              <w:rPr>
                <w:rFonts w:asciiTheme="minorHAnsi" w:hAnsiTheme="minorHAnsi"/>
                <w:sz w:val="18"/>
                <w:szCs w:val="18"/>
              </w:rPr>
              <w:t xml:space="preserve">Town: </w:t>
            </w:r>
            <w:r w:rsidR="00356347">
              <w:rPr>
                <w:rFonts w:asciiTheme="minorHAnsi" w:hAnsiTheme="minorHAnsi"/>
                <w:sz w:val="18"/>
                <w:szCs w:val="18"/>
              </w:rPr>
              <w:t xml:space="preserve">London </w:t>
            </w:r>
          </w:p>
        </w:tc>
        <w:tc>
          <w:tcPr>
            <w:tcW w:w="2268" w:type="dxa"/>
          </w:tcPr>
          <w:p w14:paraId="35CA9F92" w14:textId="77777777" w:rsidR="008A1816" w:rsidRDefault="008A1816" w:rsidP="0030102C">
            <w:pPr>
              <w:rPr>
                <w:rFonts w:asciiTheme="minorHAnsi" w:hAnsiTheme="minorHAnsi"/>
                <w:sz w:val="18"/>
                <w:szCs w:val="18"/>
              </w:rPr>
            </w:pPr>
            <w:r>
              <w:rPr>
                <w:rFonts w:asciiTheme="minorHAnsi" w:hAnsiTheme="minorHAnsi"/>
                <w:sz w:val="18"/>
                <w:szCs w:val="18"/>
              </w:rPr>
              <w:t>NUTS code:</w:t>
            </w:r>
            <w:r w:rsidR="00356347">
              <w:rPr>
                <w:rFonts w:ascii="Arial" w:hAnsi="Arial" w:cs="Arial"/>
                <w:color w:val="252525"/>
                <w:sz w:val="20"/>
                <w:szCs w:val="20"/>
                <w:lang w:val="en"/>
              </w:rPr>
              <w:t xml:space="preserve"> UKI12</w:t>
            </w:r>
          </w:p>
        </w:tc>
        <w:tc>
          <w:tcPr>
            <w:tcW w:w="2835" w:type="dxa"/>
          </w:tcPr>
          <w:p w14:paraId="39586F45" w14:textId="77777777" w:rsidR="008A1816" w:rsidRDefault="008A1816" w:rsidP="00356347">
            <w:pPr>
              <w:rPr>
                <w:rFonts w:asciiTheme="minorHAnsi" w:hAnsiTheme="minorHAnsi"/>
                <w:sz w:val="18"/>
                <w:szCs w:val="18"/>
              </w:rPr>
            </w:pPr>
            <w:r>
              <w:rPr>
                <w:rFonts w:asciiTheme="minorHAnsi" w:hAnsiTheme="minorHAnsi"/>
                <w:sz w:val="18"/>
                <w:szCs w:val="18"/>
              </w:rPr>
              <w:t>Postal code:</w:t>
            </w:r>
            <w:r w:rsidR="00356347">
              <w:rPr>
                <w:rFonts w:ascii="Arial" w:hAnsi="Arial" w:cs="Arial"/>
                <w:color w:val="252525"/>
                <w:sz w:val="20"/>
                <w:szCs w:val="20"/>
                <w:lang w:val="en"/>
              </w:rPr>
              <w:t xml:space="preserve"> E3 3FF,</w:t>
            </w:r>
          </w:p>
        </w:tc>
        <w:tc>
          <w:tcPr>
            <w:tcW w:w="2880" w:type="dxa"/>
          </w:tcPr>
          <w:p w14:paraId="10B16BA2" w14:textId="77777777" w:rsidR="008A1816" w:rsidRDefault="008A1816" w:rsidP="0030102C">
            <w:pPr>
              <w:rPr>
                <w:rFonts w:asciiTheme="minorHAnsi" w:hAnsiTheme="minorHAnsi"/>
                <w:sz w:val="18"/>
                <w:szCs w:val="18"/>
              </w:rPr>
            </w:pPr>
            <w:r>
              <w:rPr>
                <w:rFonts w:asciiTheme="minorHAnsi" w:hAnsiTheme="minorHAnsi"/>
                <w:sz w:val="18"/>
                <w:szCs w:val="18"/>
              </w:rPr>
              <w:t>Country:</w:t>
            </w:r>
            <w:r w:rsidR="00356347">
              <w:rPr>
                <w:rFonts w:ascii="Arial" w:hAnsi="Arial" w:cs="Arial"/>
                <w:color w:val="252525"/>
                <w:sz w:val="20"/>
                <w:szCs w:val="20"/>
                <w:lang w:val="en"/>
              </w:rPr>
              <w:t xml:space="preserve"> United Kingdom</w:t>
            </w:r>
          </w:p>
        </w:tc>
      </w:tr>
      <w:tr w:rsidR="008A1816" w:rsidRPr="008A1816" w14:paraId="7AC2CF03" w14:textId="77777777" w:rsidTr="008A1816">
        <w:tc>
          <w:tcPr>
            <w:tcW w:w="7656" w:type="dxa"/>
            <w:gridSpan w:val="3"/>
          </w:tcPr>
          <w:p w14:paraId="60916174" w14:textId="77777777" w:rsidR="008A1816" w:rsidRDefault="008A1816" w:rsidP="0030102C">
            <w:pPr>
              <w:rPr>
                <w:rFonts w:asciiTheme="minorHAnsi" w:hAnsiTheme="minorHAnsi"/>
                <w:sz w:val="18"/>
                <w:szCs w:val="18"/>
              </w:rPr>
            </w:pPr>
            <w:r>
              <w:rPr>
                <w:rFonts w:asciiTheme="minorHAnsi" w:hAnsiTheme="minorHAnsi"/>
                <w:sz w:val="18"/>
                <w:szCs w:val="18"/>
              </w:rPr>
              <w:t>E-mail:</w:t>
            </w:r>
            <w:r w:rsidR="00356347">
              <w:rPr>
                <w:rFonts w:asciiTheme="minorHAnsi" w:hAnsiTheme="minorHAnsi"/>
                <w:sz w:val="18"/>
                <w:szCs w:val="18"/>
              </w:rPr>
              <w:t xml:space="preserve"> </w:t>
            </w:r>
          </w:p>
        </w:tc>
        <w:tc>
          <w:tcPr>
            <w:tcW w:w="2880" w:type="dxa"/>
          </w:tcPr>
          <w:p w14:paraId="44548D70" w14:textId="77777777" w:rsidR="008A1816" w:rsidRDefault="008A1816" w:rsidP="0030102C">
            <w:pPr>
              <w:rPr>
                <w:rFonts w:asciiTheme="minorHAnsi" w:hAnsiTheme="minorHAnsi"/>
                <w:sz w:val="18"/>
                <w:szCs w:val="18"/>
              </w:rPr>
            </w:pPr>
            <w:r>
              <w:rPr>
                <w:rFonts w:asciiTheme="minorHAnsi" w:hAnsiTheme="minorHAnsi"/>
                <w:sz w:val="18"/>
                <w:szCs w:val="18"/>
              </w:rPr>
              <w:t>Telephone:</w:t>
            </w:r>
            <w:r w:rsidR="00356347">
              <w:rPr>
                <w:rFonts w:ascii="Arial" w:hAnsi="Arial" w:cs="Arial"/>
                <w:color w:val="252525"/>
                <w:sz w:val="20"/>
                <w:szCs w:val="20"/>
                <w:lang w:val="en"/>
              </w:rPr>
              <w:t xml:space="preserve"> +44 2070936721</w:t>
            </w:r>
          </w:p>
        </w:tc>
      </w:tr>
      <w:tr w:rsidR="008A1816" w:rsidRPr="008A1816" w14:paraId="14FC8B40" w14:textId="77777777" w:rsidTr="008A1816">
        <w:tc>
          <w:tcPr>
            <w:tcW w:w="7656" w:type="dxa"/>
            <w:gridSpan w:val="3"/>
          </w:tcPr>
          <w:p w14:paraId="1E8C9151" w14:textId="77777777" w:rsidR="008A1816" w:rsidRDefault="008A1816" w:rsidP="0030102C">
            <w:pPr>
              <w:rPr>
                <w:rFonts w:asciiTheme="minorHAnsi" w:hAnsiTheme="minorHAnsi"/>
                <w:sz w:val="18"/>
                <w:szCs w:val="18"/>
              </w:rPr>
            </w:pPr>
            <w:r>
              <w:rPr>
                <w:rFonts w:asciiTheme="minorHAnsi" w:hAnsiTheme="minorHAnsi"/>
                <w:sz w:val="18"/>
                <w:szCs w:val="18"/>
              </w:rPr>
              <w:t>Internet address: (URL)</w:t>
            </w:r>
            <w:r w:rsidR="00356347">
              <w:rPr>
                <w:rFonts w:ascii="Arial" w:hAnsi="Arial" w:cs="Arial"/>
                <w:color w:val="252525"/>
                <w:sz w:val="20"/>
                <w:szCs w:val="20"/>
                <w:lang w:val="en"/>
              </w:rPr>
              <w:t xml:space="preserve"> </w:t>
            </w:r>
            <w:hyperlink r:id="rId10" w:history="1">
              <w:r w:rsidR="00356347">
                <w:rPr>
                  <w:rStyle w:val="Hyperlink"/>
                  <w:rFonts w:ascii="Arial" w:hAnsi="Arial" w:cs="Arial"/>
                  <w:sz w:val="20"/>
                  <w:szCs w:val="20"/>
                  <w:lang w:val="en"/>
                </w:rPr>
                <w:t>http://www.gpcaregroup.org/</w:t>
              </w:r>
            </w:hyperlink>
          </w:p>
        </w:tc>
        <w:tc>
          <w:tcPr>
            <w:tcW w:w="2880" w:type="dxa"/>
          </w:tcPr>
          <w:p w14:paraId="11AF8135" w14:textId="77777777" w:rsidR="008A1816" w:rsidRDefault="008A1816" w:rsidP="0030102C">
            <w:pPr>
              <w:rPr>
                <w:rFonts w:asciiTheme="minorHAnsi" w:hAnsiTheme="minorHAnsi"/>
                <w:sz w:val="18"/>
                <w:szCs w:val="18"/>
              </w:rPr>
            </w:pPr>
            <w:r>
              <w:rPr>
                <w:rFonts w:asciiTheme="minorHAnsi" w:hAnsiTheme="minorHAnsi"/>
                <w:sz w:val="18"/>
                <w:szCs w:val="18"/>
              </w:rPr>
              <w:t>Fax:</w:t>
            </w:r>
          </w:p>
        </w:tc>
      </w:tr>
      <w:tr w:rsidR="008A1816" w:rsidRPr="008A1816" w14:paraId="6250FFCF" w14:textId="77777777" w:rsidTr="00ED4469">
        <w:tc>
          <w:tcPr>
            <w:tcW w:w="10536" w:type="dxa"/>
            <w:gridSpan w:val="4"/>
          </w:tcPr>
          <w:p w14:paraId="3776C42F" w14:textId="77777777" w:rsidR="008A1816" w:rsidRDefault="008A1816" w:rsidP="0030102C">
            <w:pPr>
              <w:rPr>
                <w:rFonts w:asciiTheme="minorHAnsi" w:hAnsiTheme="minorHAnsi"/>
                <w:sz w:val="18"/>
                <w:szCs w:val="18"/>
              </w:rPr>
            </w:pPr>
            <w:r>
              <w:rPr>
                <w:rFonts w:asciiTheme="minorHAnsi" w:hAnsiTheme="minorHAnsi"/>
                <w:sz w:val="18"/>
                <w:szCs w:val="18"/>
              </w:rPr>
              <w:t xml:space="preserve">The contractor/concessionaire will be an SME      </w:t>
            </w:r>
            <w:sdt>
              <w:sdtPr>
                <w:rPr>
                  <w:rFonts w:asciiTheme="minorHAnsi" w:hAnsiTheme="minorHAnsi"/>
                  <w:sz w:val="18"/>
                  <w:szCs w:val="18"/>
                </w:rPr>
                <w:id w:val="-23069703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rFonts w:asciiTheme="minorHAnsi" w:hAnsiTheme="minorHAnsi"/>
                <w:sz w:val="18"/>
                <w:szCs w:val="18"/>
              </w:rPr>
              <w:t xml:space="preserve">  Yes             </w:t>
            </w:r>
            <w:sdt>
              <w:sdtPr>
                <w:rPr>
                  <w:rFonts w:asciiTheme="minorHAnsi" w:hAnsiTheme="minorHAnsi"/>
                  <w:sz w:val="18"/>
                  <w:szCs w:val="18"/>
                </w:rPr>
                <w:id w:val="2061899493"/>
                <w14:checkbox>
                  <w14:checked w14:val="1"/>
                  <w14:checkedState w14:val="2612" w14:font="MS Gothic"/>
                  <w14:uncheckedState w14:val="2610" w14:font="MS Gothic"/>
                </w14:checkbox>
              </w:sdtPr>
              <w:sdtEndPr/>
              <w:sdtContent>
                <w:r w:rsidR="00356347">
                  <w:rPr>
                    <w:rFonts w:ascii="MS Gothic" w:eastAsia="MS Gothic" w:hAnsi="MS Gothic" w:hint="eastAsia"/>
                    <w:sz w:val="18"/>
                    <w:szCs w:val="18"/>
                  </w:rPr>
                  <w:t>☒</w:t>
                </w:r>
              </w:sdtContent>
            </w:sdt>
            <w:r>
              <w:rPr>
                <w:rFonts w:asciiTheme="minorHAnsi" w:hAnsiTheme="minorHAnsi"/>
                <w:sz w:val="18"/>
                <w:szCs w:val="18"/>
              </w:rPr>
              <w:t xml:space="preserve">  no (SME – as defined in Commission Recommendation 2003/361/EC)</w:t>
            </w:r>
          </w:p>
        </w:tc>
      </w:tr>
      <w:tr w:rsidR="00ED4469" w:rsidRPr="008A1816" w14:paraId="57EE3B9D" w14:textId="77777777" w:rsidTr="00ED4469">
        <w:tc>
          <w:tcPr>
            <w:tcW w:w="10536" w:type="dxa"/>
            <w:gridSpan w:val="4"/>
          </w:tcPr>
          <w:p w14:paraId="5872A601" w14:textId="77777777" w:rsidR="00ED4469" w:rsidRDefault="00ED4469" w:rsidP="0030102C">
            <w:pPr>
              <w:rPr>
                <w:rFonts w:asciiTheme="minorHAnsi" w:hAnsiTheme="minorHAnsi"/>
                <w:sz w:val="18"/>
                <w:szCs w:val="18"/>
              </w:rPr>
            </w:pPr>
            <w:r w:rsidRPr="00ED4469">
              <w:rPr>
                <w:rFonts w:asciiTheme="minorHAnsi" w:hAnsiTheme="minorHAnsi"/>
                <w:b/>
                <w:sz w:val="18"/>
                <w:szCs w:val="18"/>
              </w:rPr>
              <w:t>V.2.4) Information on value of the contract/concession</w:t>
            </w:r>
            <w:r>
              <w:rPr>
                <w:rFonts w:asciiTheme="minorHAnsi" w:hAnsiTheme="minorHAnsi"/>
                <w:sz w:val="18"/>
                <w:szCs w:val="18"/>
              </w:rPr>
              <w:t xml:space="preserve"> (excluding VAT)</w:t>
            </w:r>
          </w:p>
          <w:p w14:paraId="41574D3A" w14:textId="77777777" w:rsidR="00ED4469" w:rsidRDefault="00ED4469" w:rsidP="0030102C">
            <w:pPr>
              <w:rPr>
                <w:rFonts w:asciiTheme="minorHAnsi" w:hAnsiTheme="minorHAnsi"/>
                <w:sz w:val="18"/>
                <w:szCs w:val="18"/>
              </w:rPr>
            </w:pPr>
          </w:p>
          <w:p w14:paraId="6D834E73" w14:textId="6591934C" w:rsidR="00D12744" w:rsidRPr="00D12744" w:rsidRDefault="00ED4469" w:rsidP="00D12744">
            <w:pPr>
              <w:spacing w:after="55"/>
              <w:ind w:left="136"/>
              <w:rPr>
                <w:color w:val="181717"/>
                <w:sz w:val="18"/>
              </w:rPr>
            </w:pPr>
            <w:r>
              <w:rPr>
                <w:rFonts w:asciiTheme="minorHAnsi" w:hAnsiTheme="minorHAnsi"/>
                <w:sz w:val="18"/>
                <w:szCs w:val="18"/>
              </w:rPr>
              <w:t xml:space="preserve">Initial estimated total value of the contract/concession: </w:t>
            </w:r>
            <w:r w:rsidRPr="00ED4469">
              <w:rPr>
                <w:rFonts w:asciiTheme="minorHAnsi" w:hAnsiTheme="minorHAnsi"/>
                <w:sz w:val="16"/>
                <w:szCs w:val="16"/>
                <w:vertAlign w:val="superscript"/>
              </w:rPr>
              <w:t>2</w:t>
            </w:r>
            <w:r w:rsidR="00356347">
              <w:rPr>
                <w:rFonts w:asciiTheme="minorHAnsi" w:hAnsiTheme="minorHAnsi"/>
                <w:sz w:val="18"/>
                <w:szCs w:val="18"/>
              </w:rPr>
              <w:t xml:space="preserve"> </w:t>
            </w:r>
            <w:r>
              <w:rPr>
                <w:rFonts w:asciiTheme="minorHAnsi" w:hAnsiTheme="minorHAnsi"/>
                <w:sz w:val="18"/>
                <w:szCs w:val="18"/>
              </w:rPr>
              <w:t xml:space="preserve">    </w:t>
            </w:r>
            <w:r w:rsidR="00D12744" w:rsidRPr="00D12744">
              <w:rPr>
                <w:color w:val="181717"/>
                <w:sz w:val="18"/>
              </w:rPr>
              <w:t>£1,560,000, over 3 years (520,000 per annum)</w:t>
            </w:r>
          </w:p>
          <w:p w14:paraId="4DDA2951" w14:textId="77777777" w:rsidR="00ED4469" w:rsidRDefault="00ED4469" w:rsidP="0030102C">
            <w:pPr>
              <w:rPr>
                <w:rFonts w:asciiTheme="minorHAnsi" w:hAnsiTheme="minorHAnsi"/>
                <w:sz w:val="18"/>
                <w:szCs w:val="18"/>
              </w:rPr>
            </w:pPr>
          </w:p>
          <w:p w14:paraId="456FDBAC" w14:textId="103F4047" w:rsidR="00ED4469" w:rsidRDefault="00ED4469" w:rsidP="0030102C">
            <w:pPr>
              <w:rPr>
                <w:rFonts w:asciiTheme="minorHAnsi" w:hAnsiTheme="minorHAnsi"/>
                <w:sz w:val="18"/>
                <w:szCs w:val="18"/>
              </w:rPr>
            </w:pPr>
            <w:r>
              <w:rPr>
                <w:rFonts w:asciiTheme="minorHAnsi" w:hAnsiTheme="minorHAnsi"/>
                <w:sz w:val="18"/>
                <w:szCs w:val="18"/>
              </w:rPr>
              <w:t xml:space="preserve">Currency: </w:t>
            </w:r>
            <w:r w:rsidR="00D12744">
              <w:rPr>
                <w:rFonts w:asciiTheme="minorHAnsi" w:hAnsiTheme="minorHAnsi"/>
                <w:sz w:val="18"/>
                <w:szCs w:val="18"/>
              </w:rPr>
              <w:t>GBP</w:t>
            </w:r>
          </w:p>
          <w:p w14:paraId="6F4B27C1" w14:textId="77777777" w:rsidR="00ED4469" w:rsidRDefault="00ED4469" w:rsidP="0030102C">
            <w:pPr>
              <w:rPr>
                <w:rFonts w:asciiTheme="minorHAnsi" w:hAnsiTheme="minorHAnsi"/>
                <w:sz w:val="18"/>
                <w:szCs w:val="18"/>
              </w:rPr>
            </w:pPr>
          </w:p>
          <w:p w14:paraId="314101E3" w14:textId="77777777" w:rsidR="00ED4469" w:rsidRDefault="00ED4469" w:rsidP="0030102C">
            <w:pPr>
              <w:rPr>
                <w:rFonts w:asciiTheme="minorHAnsi" w:hAnsiTheme="minorHAnsi"/>
                <w:sz w:val="18"/>
                <w:szCs w:val="18"/>
              </w:rPr>
            </w:pPr>
            <w:r>
              <w:rPr>
                <w:rFonts w:asciiTheme="minorHAnsi" w:hAnsiTheme="minorHAnsi"/>
                <w:sz w:val="18"/>
                <w:szCs w:val="18"/>
              </w:rPr>
              <w:t>For framework agreements – total maximum value for this lit</w:t>
            </w:r>
          </w:p>
          <w:p w14:paraId="25F23529" w14:textId="77777777" w:rsidR="00ED4469" w:rsidRDefault="00ED4469" w:rsidP="00ED4469">
            <w:pPr>
              <w:rPr>
                <w:rFonts w:asciiTheme="minorHAnsi" w:hAnsiTheme="minorHAnsi"/>
                <w:sz w:val="18"/>
                <w:szCs w:val="18"/>
              </w:rPr>
            </w:pPr>
            <w:r>
              <w:rPr>
                <w:rFonts w:asciiTheme="minorHAnsi" w:hAnsiTheme="minorHAnsi"/>
                <w:sz w:val="18"/>
                <w:szCs w:val="18"/>
              </w:rPr>
              <w:t>For contracts based on framework agreements, if required – value of contract(s) for this lot not included in previous contract award notice.</w:t>
            </w:r>
          </w:p>
        </w:tc>
      </w:tr>
      <w:tr w:rsidR="00ED4469" w:rsidRPr="008A1816" w14:paraId="6372C3AE" w14:textId="77777777" w:rsidTr="00ED4469">
        <w:tc>
          <w:tcPr>
            <w:tcW w:w="10536" w:type="dxa"/>
            <w:gridSpan w:val="4"/>
          </w:tcPr>
          <w:p w14:paraId="6971C814" w14:textId="77777777" w:rsidR="00ED4469" w:rsidRDefault="00ED4469" w:rsidP="00ED4469">
            <w:pPr>
              <w:rPr>
                <w:rFonts w:asciiTheme="minorHAnsi" w:hAnsiTheme="minorHAnsi"/>
                <w:sz w:val="18"/>
                <w:szCs w:val="18"/>
              </w:rPr>
            </w:pPr>
            <w:r w:rsidRPr="00ED4469">
              <w:rPr>
                <w:rFonts w:asciiTheme="minorHAnsi" w:hAnsiTheme="minorHAnsi"/>
                <w:b/>
                <w:sz w:val="18"/>
                <w:szCs w:val="18"/>
              </w:rPr>
              <w:t>V.2.</w:t>
            </w:r>
            <w:r>
              <w:rPr>
                <w:rFonts w:asciiTheme="minorHAnsi" w:hAnsiTheme="minorHAnsi"/>
                <w:b/>
                <w:sz w:val="18"/>
                <w:szCs w:val="18"/>
              </w:rPr>
              <w:t>5</w:t>
            </w:r>
            <w:r w:rsidRPr="00ED4469">
              <w:rPr>
                <w:rFonts w:asciiTheme="minorHAnsi" w:hAnsiTheme="minorHAnsi"/>
                <w:b/>
                <w:sz w:val="18"/>
                <w:szCs w:val="18"/>
              </w:rPr>
              <w:t xml:space="preserve">) Information </w:t>
            </w:r>
            <w:r>
              <w:rPr>
                <w:rFonts w:asciiTheme="minorHAnsi" w:hAnsiTheme="minorHAnsi"/>
                <w:b/>
                <w:sz w:val="18"/>
                <w:szCs w:val="18"/>
              </w:rPr>
              <w:t xml:space="preserve">about subcontracting </w:t>
            </w:r>
            <w:r w:rsidRPr="00ED4469">
              <w:rPr>
                <w:rFonts w:asciiTheme="minorHAnsi" w:hAnsiTheme="minorHAnsi"/>
                <w:sz w:val="12"/>
                <w:szCs w:val="16"/>
                <w:vertAlign w:val="superscript"/>
              </w:rPr>
              <w:t>8</w:t>
            </w:r>
          </w:p>
          <w:p w14:paraId="4D15A37F" w14:textId="77777777" w:rsidR="00ED4469" w:rsidRDefault="00ED4469" w:rsidP="00ED4469">
            <w:pPr>
              <w:rPr>
                <w:rFonts w:asciiTheme="minorHAnsi" w:hAnsiTheme="minorHAnsi"/>
                <w:sz w:val="18"/>
                <w:szCs w:val="18"/>
              </w:rPr>
            </w:pPr>
          </w:p>
          <w:p w14:paraId="522E1F1E" w14:textId="77777777" w:rsidR="00ED4469" w:rsidRDefault="00D12744" w:rsidP="00ED4469">
            <w:pPr>
              <w:rPr>
                <w:rFonts w:asciiTheme="minorHAnsi" w:hAnsiTheme="minorHAnsi"/>
                <w:sz w:val="18"/>
                <w:szCs w:val="18"/>
              </w:rPr>
            </w:pPr>
            <w:sdt>
              <w:sdtPr>
                <w:rPr>
                  <w:rFonts w:asciiTheme="minorHAnsi" w:hAnsiTheme="minorHAnsi"/>
                  <w:sz w:val="18"/>
                  <w:szCs w:val="18"/>
                </w:rPr>
                <w:id w:val="1570001145"/>
                <w14:checkbox>
                  <w14:checked w14:val="0"/>
                  <w14:checkedState w14:val="2612" w14:font="MS Gothic"/>
                  <w14:uncheckedState w14:val="2610" w14:font="MS Gothic"/>
                </w14:checkbox>
              </w:sdtPr>
              <w:sdtEndPr/>
              <w:sdtContent>
                <w:r w:rsidR="00BD3205">
                  <w:rPr>
                    <w:rFonts w:ascii="MS Gothic" w:eastAsia="MS Gothic" w:hAnsi="MS Gothic" w:hint="eastAsia"/>
                    <w:sz w:val="18"/>
                    <w:szCs w:val="18"/>
                  </w:rPr>
                  <w:t>☐</w:t>
                </w:r>
              </w:sdtContent>
            </w:sdt>
            <w:r w:rsidR="008F115F">
              <w:rPr>
                <w:rFonts w:asciiTheme="minorHAnsi" w:hAnsiTheme="minorHAnsi"/>
                <w:sz w:val="18"/>
                <w:szCs w:val="18"/>
              </w:rPr>
              <w:t xml:space="preserve">  The contract/lot/concession is likely to be subcontracted</w:t>
            </w:r>
          </w:p>
          <w:p w14:paraId="4E6CB5E3" w14:textId="77777777" w:rsidR="008F115F" w:rsidRDefault="008F115F" w:rsidP="00ED4469">
            <w:pPr>
              <w:rPr>
                <w:rFonts w:asciiTheme="minorHAnsi" w:hAnsiTheme="minorHAnsi"/>
                <w:sz w:val="18"/>
                <w:szCs w:val="18"/>
              </w:rPr>
            </w:pPr>
            <w:r>
              <w:rPr>
                <w:rFonts w:asciiTheme="minorHAnsi" w:hAnsiTheme="minorHAnsi"/>
                <w:sz w:val="18"/>
                <w:szCs w:val="18"/>
              </w:rPr>
              <w:t xml:space="preserve">Value or proportion likely to be subcontracted to third parties </w:t>
            </w:r>
            <w:r w:rsidRPr="008F115F">
              <w:rPr>
                <w:rFonts w:asciiTheme="minorHAnsi" w:hAnsiTheme="minorHAnsi"/>
                <w:sz w:val="14"/>
                <w:szCs w:val="18"/>
                <w:vertAlign w:val="superscript"/>
              </w:rPr>
              <w:t>4</w:t>
            </w:r>
          </w:p>
          <w:p w14:paraId="3B8AA633" w14:textId="77777777" w:rsidR="008F115F" w:rsidRDefault="008F115F" w:rsidP="00ED4469">
            <w:pPr>
              <w:rPr>
                <w:rFonts w:asciiTheme="minorHAnsi" w:hAnsiTheme="minorHAnsi"/>
                <w:sz w:val="18"/>
                <w:szCs w:val="18"/>
              </w:rPr>
            </w:pPr>
            <w:r>
              <w:rPr>
                <w:rFonts w:asciiTheme="minorHAnsi" w:hAnsiTheme="minorHAnsi"/>
                <w:sz w:val="18"/>
                <w:szCs w:val="18"/>
              </w:rPr>
              <w:t>Value excluding VAT: [                             ]   Currency: [                    ]</w:t>
            </w:r>
          </w:p>
          <w:p w14:paraId="5116B91C" w14:textId="77777777" w:rsidR="008F115F" w:rsidRDefault="008F115F" w:rsidP="00ED4469">
            <w:pPr>
              <w:rPr>
                <w:rFonts w:asciiTheme="minorHAnsi" w:hAnsiTheme="minorHAnsi"/>
                <w:sz w:val="18"/>
                <w:szCs w:val="18"/>
              </w:rPr>
            </w:pPr>
            <w:r>
              <w:rPr>
                <w:rFonts w:asciiTheme="minorHAnsi" w:hAnsiTheme="minorHAnsi"/>
                <w:sz w:val="18"/>
                <w:szCs w:val="18"/>
              </w:rPr>
              <w:t>Proportion:  [                         ]</w:t>
            </w:r>
          </w:p>
          <w:p w14:paraId="6FC8450E" w14:textId="77777777" w:rsidR="008F115F" w:rsidRDefault="008F115F" w:rsidP="00ED4469">
            <w:pPr>
              <w:rPr>
                <w:rFonts w:asciiTheme="minorHAnsi" w:hAnsiTheme="minorHAnsi"/>
                <w:sz w:val="18"/>
                <w:szCs w:val="18"/>
              </w:rPr>
            </w:pPr>
          </w:p>
          <w:p w14:paraId="710E1AC7" w14:textId="77777777" w:rsidR="008F115F" w:rsidRDefault="008F115F" w:rsidP="00ED4469">
            <w:pPr>
              <w:rPr>
                <w:rFonts w:asciiTheme="minorHAnsi" w:hAnsiTheme="minorHAnsi"/>
                <w:sz w:val="18"/>
                <w:szCs w:val="18"/>
              </w:rPr>
            </w:pPr>
            <w:r>
              <w:rPr>
                <w:rFonts w:asciiTheme="minorHAnsi" w:hAnsiTheme="minorHAnsi"/>
                <w:sz w:val="18"/>
                <w:szCs w:val="18"/>
              </w:rPr>
              <w:t>Short description of the part of the contract to be sub-contracted:</w:t>
            </w:r>
          </w:p>
          <w:p w14:paraId="45262553" w14:textId="77777777" w:rsidR="00ED4469" w:rsidRDefault="00ED4469" w:rsidP="008F115F">
            <w:pPr>
              <w:rPr>
                <w:rFonts w:asciiTheme="minorHAnsi" w:hAnsiTheme="minorHAnsi"/>
                <w:sz w:val="18"/>
                <w:szCs w:val="18"/>
              </w:rPr>
            </w:pPr>
          </w:p>
        </w:tc>
      </w:tr>
    </w:tbl>
    <w:p w14:paraId="44C9E4F2" w14:textId="77777777" w:rsidR="0030102C" w:rsidRPr="0030102C" w:rsidRDefault="0030102C" w:rsidP="0030102C">
      <w:pPr>
        <w:spacing w:after="0" w:line="240" w:lineRule="auto"/>
        <w:ind w:left="-6" w:hanging="11"/>
        <w:rPr>
          <w:rFonts w:asciiTheme="minorHAnsi" w:hAnsiTheme="minorHAnsi"/>
          <w:b/>
          <w:sz w:val="18"/>
          <w:szCs w:val="18"/>
        </w:rPr>
      </w:pPr>
    </w:p>
    <w:p w14:paraId="1060DFA0" w14:textId="77777777" w:rsidR="0030102C" w:rsidRDefault="0030102C">
      <w:pPr>
        <w:rPr>
          <w:b/>
          <w:color w:val="181717"/>
          <w:sz w:val="26"/>
        </w:rPr>
      </w:pPr>
      <w:r>
        <w:br w:type="page"/>
      </w:r>
    </w:p>
    <w:p w14:paraId="6F6FAA14" w14:textId="77777777" w:rsidR="0030102C" w:rsidRDefault="0030102C">
      <w:pPr>
        <w:pStyle w:val="Heading2"/>
        <w:spacing w:after="61"/>
        <w:ind w:left="-5"/>
      </w:pPr>
    </w:p>
    <w:p w14:paraId="29DCC0DF" w14:textId="77777777" w:rsidR="005F3D1C" w:rsidRDefault="00356E54">
      <w:pPr>
        <w:pStyle w:val="Heading2"/>
        <w:spacing w:after="61"/>
        <w:ind w:left="-5"/>
      </w:pPr>
      <w:r>
        <w:t>Section VI: Complementary information</w:t>
      </w:r>
    </w:p>
    <w:p w14:paraId="14DFEB61" w14:textId="77777777" w:rsidR="005F3D1C" w:rsidRDefault="00356E54">
      <w:pPr>
        <w:spacing w:after="130" w:line="265" w:lineRule="auto"/>
        <w:ind w:left="-5" w:hanging="10"/>
      </w:pPr>
      <w:r>
        <w:rPr>
          <w:b/>
          <w:color w:val="181717"/>
          <w:sz w:val="20"/>
        </w:rPr>
        <w:t>VI.</w:t>
      </w:r>
      <w:r w:rsidR="008F115F">
        <w:rPr>
          <w:b/>
          <w:color w:val="181717"/>
          <w:sz w:val="20"/>
        </w:rPr>
        <w:t>3</w:t>
      </w:r>
      <w:r>
        <w:rPr>
          <w:b/>
          <w:color w:val="181717"/>
          <w:sz w:val="20"/>
        </w:rPr>
        <w:t xml:space="preserve">) </w:t>
      </w:r>
      <w:r w:rsidR="008F115F">
        <w:rPr>
          <w:b/>
          <w:color w:val="181717"/>
          <w:sz w:val="20"/>
        </w:rPr>
        <w:t>Additional information</w:t>
      </w:r>
      <w:r>
        <w:rPr>
          <w:b/>
          <w:color w:val="181717"/>
          <w:sz w:val="20"/>
        </w:rPr>
        <w:t xml:space="preserve"> </w:t>
      </w:r>
      <w:r w:rsidR="008F115F">
        <w:rPr>
          <w:color w:val="181717"/>
          <w:sz w:val="16"/>
          <w:vertAlign w:val="superscript"/>
        </w:rPr>
        <w:t>2</w:t>
      </w:r>
    </w:p>
    <w:p w14:paraId="6D559CD6" w14:textId="77777777" w:rsidR="005F3D1C" w:rsidRDefault="00356E54">
      <w:pPr>
        <w:spacing w:after="3" w:line="265" w:lineRule="auto"/>
        <w:ind w:left="-5" w:hanging="10"/>
      </w:pPr>
      <w:r>
        <w:rPr>
          <w:b/>
          <w:color w:val="181717"/>
          <w:sz w:val="20"/>
        </w:rPr>
        <w:t>VI.3) Additional information:</w:t>
      </w:r>
      <w:r>
        <w:rPr>
          <w:i/>
          <w:color w:val="181717"/>
          <w:sz w:val="18"/>
        </w:rPr>
        <w:t xml:space="preserve"> </w:t>
      </w:r>
      <w:r>
        <w:rPr>
          <w:color w:val="181717"/>
          <w:sz w:val="16"/>
          <w:vertAlign w:val="superscript"/>
        </w:rPr>
        <w:t>2</w:t>
      </w:r>
    </w:p>
    <w:tbl>
      <w:tblPr>
        <w:tblStyle w:val="TableGrid0"/>
        <w:tblW w:w="0" w:type="auto"/>
        <w:tblInd w:w="-5" w:type="dxa"/>
        <w:tblLook w:val="04A0" w:firstRow="1" w:lastRow="0" w:firstColumn="1" w:lastColumn="0" w:noHBand="0" w:noVBand="1"/>
      </w:tblPr>
      <w:tblGrid>
        <w:gridCol w:w="10536"/>
      </w:tblGrid>
      <w:tr w:rsidR="008F115F" w14:paraId="77D0D115" w14:textId="77777777" w:rsidTr="008F115F">
        <w:tc>
          <w:tcPr>
            <w:tcW w:w="10536" w:type="dxa"/>
          </w:tcPr>
          <w:p w14:paraId="18AB1EFF" w14:textId="67C67FB0" w:rsidR="008F115F" w:rsidRDefault="00D12744">
            <w:pPr>
              <w:spacing w:after="3" w:line="265" w:lineRule="auto"/>
              <w:rPr>
                <w:b/>
                <w:color w:val="181717"/>
                <w:sz w:val="20"/>
              </w:rPr>
            </w:pPr>
            <w:r>
              <w:rPr>
                <w:rFonts w:ascii="Arial" w:hAnsi="Arial" w:cs="Arial"/>
                <w:color w:val="252525"/>
                <w:sz w:val="20"/>
                <w:szCs w:val="20"/>
                <w:lang w:val="en"/>
              </w:rPr>
              <w:br/>
              <w:t>  </w:t>
            </w:r>
            <w:bookmarkStart w:id="0" w:name="_GoBack"/>
            <w:bookmarkEnd w:id="0"/>
          </w:p>
        </w:tc>
      </w:tr>
    </w:tbl>
    <w:p w14:paraId="20F21887" w14:textId="77777777" w:rsidR="008F115F" w:rsidRDefault="008F115F">
      <w:pPr>
        <w:spacing w:after="3" w:line="265" w:lineRule="auto"/>
        <w:ind w:left="-5" w:hanging="10"/>
        <w:rPr>
          <w:b/>
          <w:color w:val="181717"/>
          <w:sz w:val="20"/>
        </w:rPr>
      </w:pPr>
    </w:p>
    <w:p w14:paraId="02A3BD4D" w14:textId="77777777" w:rsidR="005F3D1C" w:rsidRDefault="008F115F">
      <w:pPr>
        <w:spacing w:after="3" w:line="265" w:lineRule="auto"/>
        <w:ind w:left="-5" w:hanging="10"/>
      </w:pPr>
      <w:r>
        <w:rPr>
          <w:b/>
          <w:color w:val="181717"/>
          <w:sz w:val="20"/>
        </w:rPr>
        <w:t>VI.4) Procedures for review</w:t>
      </w:r>
    </w:p>
    <w:tbl>
      <w:tblPr>
        <w:tblStyle w:val="TableGrid"/>
        <w:tblW w:w="10540" w:type="dxa"/>
        <w:tblInd w:w="3" w:type="dxa"/>
        <w:tblCellMar>
          <w:top w:w="60" w:type="dxa"/>
          <w:left w:w="85" w:type="dxa"/>
          <w:right w:w="115" w:type="dxa"/>
        </w:tblCellMar>
        <w:tblLook w:val="04A0" w:firstRow="1" w:lastRow="0" w:firstColumn="1" w:lastColumn="0" w:noHBand="0" w:noVBand="1"/>
      </w:tblPr>
      <w:tblGrid>
        <w:gridCol w:w="3737"/>
        <w:gridCol w:w="2610"/>
        <w:gridCol w:w="4193"/>
      </w:tblGrid>
      <w:tr w:rsidR="005F3D1C" w14:paraId="041B3B11" w14:textId="77777777">
        <w:trPr>
          <w:trHeight w:val="398"/>
        </w:trPr>
        <w:tc>
          <w:tcPr>
            <w:tcW w:w="10540" w:type="dxa"/>
            <w:gridSpan w:val="3"/>
            <w:tcBorders>
              <w:top w:val="single" w:sz="2" w:space="0" w:color="181717"/>
              <w:left w:val="single" w:sz="2" w:space="0" w:color="181717"/>
              <w:bottom w:val="single" w:sz="2" w:space="0" w:color="181717"/>
              <w:right w:val="single" w:sz="2" w:space="0" w:color="181717"/>
            </w:tcBorders>
          </w:tcPr>
          <w:p w14:paraId="5EA1E6AC" w14:textId="77777777" w:rsidR="005F3D1C" w:rsidRDefault="00356E54">
            <w:r>
              <w:rPr>
                <w:b/>
                <w:color w:val="181717"/>
                <w:sz w:val="18"/>
              </w:rPr>
              <w:t>VI.4.1) Review body</w:t>
            </w:r>
          </w:p>
        </w:tc>
      </w:tr>
      <w:tr w:rsidR="005F3D1C" w14:paraId="0D80FCC1" w14:textId="77777777">
        <w:trPr>
          <w:trHeight w:val="340"/>
        </w:trPr>
        <w:tc>
          <w:tcPr>
            <w:tcW w:w="10540" w:type="dxa"/>
            <w:gridSpan w:val="3"/>
            <w:tcBorders>
              <w:top w:val="single" w:sz="2" w:space="0" w:color="181717"/>
              <w:left w:val="single" w:sz="2" w:space="0" w:color="181717"/>
              <w:bottom w:val="single" w:sz="2" w:space="0" w:color="181717"/>
              <w:right w:val="single" w:sz="2" w:space="0" w:color="181717"/>
            </w:tcBorders>
          </w:tcPr>
          <w:p w14:paraId="23B5B8D8" w14:textId="77777777" w:rsidR="005F3D1C" w:rsidRDefault="00356E54" w:rsidP="00BD3205">
            <w:r>
              <w:rPr>
                <w:color w:val="181717"/>
                <w:sz w:val="18"/>
              </w:rPr>
              <w:t>Official name:</w:t>
            </w:r>
            <w:r w:rsidR="00BD3205">
              <w:rPr>
                <w:color w:val="181717"/>
                <w:sz w:val="18"/>
              </w:rPr>
              <w:t xml:space="preserve"> </w:t>
            </w:r>
            <w:r w:rsidR="00BD3205">
              <w:rPr>
                <w:rFonts w:ascii="Arial" w:hAnsi="Arial" w:cs="Arial"/>
                <w:color w:val="252525"/>
                <w:sz w:val="20"/>
                <w:szCs w:val="20"/>
                <w:lang w:val="en"/>
              </w:rPr>
              <w:t>  NEL Commissioning Support Unit</w:t>
            </w:r>
            <w:r w:rsidR="00BD3205">
              <w:rPr>
                <w:rFonts w:ascii="Arial" w:hAnsi="Arial" w:cs="Arial"/>
                <w:color w:val="252525"/>
                <w:sz w:val="20"/>
                <w:szCs w:val="20"/>
                <w:lang w:val="en"/>
              </w:rPr>
              <w:br/>
              <w:t>      </w:t>
            </w:r>
          </w:p>
        </w:tc>
      </w:tr>
      <w:tr w:rsidR="005F3D1C" w14:paraId="015BB871" w14:textId="77777777">
        <w:trPr>
          <w:trHeight w:val="340"/>
        </w:trPr>
        <w:tc>
          <w:tcPr>
            <w:tcW w:w="10540" w:type="dxa"/>
            <w:gridSpan w:val="3"/>
            <w:tcBorders>
              <w:top w:val="single" w:sz="2" w:space="0" w:color="181717"/>
              <w:left w:val="single" w:sz="2" w:space="0" w:color="181717"/>
              <w:bottom w:val="single" w:sz="2" w:space="0" w:color="181717"/>
              <w:right w:val="single" w:sz="2" w:space="0" w:color="181717"/>
            </w:tcBorders>
          </w:tcPr>
          <w:p w14:paraId="286D3A20" w14:textId="77777777" w:rsidR="005F3D1C" w:rsidRDefault="00356E54" w:rsidP="00BD3205">
            <w:r>
              <w:rPr>
                <w:color w:val="181717"/>
                <w:sz w:val="18"/>
              </w:rPr>
              <w:t>Postal address:</w:t>
            </w:r>
            <w:r w:rsidR="00BD3205">
              <w:rPr>
                <w:rFonts w:ascii="Arial" w:hAnsi="Arial" w:cs="Arial"/>
                <w:color w:val="252525"/>
                <w:sz w:val="20"/>
                <w:szCs w:val="20"/>
                <w:lang w:val="en"/>
              </w:rPr>
              <w:t xml:space="preserve"> Clifton House, 75 – 77 Worship Street, </w:t>
            </w:r>
          </w:p>
        </w:tc>
      </w:tr>
      <w:tr w:rsidR="005F3D1C" w14:paraId="4D48B402" w14:textId="77777777">
        <w:trPr>
          <w:trHeight w:val="340"/>
        </w:trPr>
        <w:tc>
          <w:tcPr>
            <w:tcW w:w="3737" w:type="dxa"/>
            <w:tcBorders>
              <w:top w:val="single" w:sz="2" w:space="0" w:color="181717"/>
              <w:left w:val="single" w:sz="2" w:space="0" w:color="181717"/>
              <w:bottom w:val="single" w:sz="2" w:space="0" w:color="181717"/>
              <w:right w:val="single" w:sz="2" w:space="0" w:color="181717"/>
            </w:tcBorders>
          </w:tcPr>
          <w:p w14:paraId="36BF8039" w14:textId="77777777" w:rsidR="005F3D1C" w:rsidRDefault="00356E54">
            <w:r>
              <w:rPr>
                <w:color w:val="181717"/>
                <w:sz w:val="18"/>
              </w:rPr>
              <w:t>Town:</w:t>
            </w:r>
            <w:r w:rsidR="00BD3205">
              <w:rPr>
                <w:rFonts w:ascii="Arial" w:hAnsi="Arial" w:cs="Arial"/>
                <w:color w:val="252525"/>
                <w:sz w:val="20"/>
                <w:szCs w:val="20"/>
                <w:lang w:val="en"/>
              </w:rPr>
              <w:t xml:space="preserve"> London,</w:t>
            </w:r>
          </w:p>
        </w:tc>
        <w:tc>
          <w:tcPr>
            <w:tcW w:w="2610" w:type="dxa"/>
            <w:tcBorders>
              <w:top w:val="single" w:sz="2" w:space="0" w:color="181717"/>
              <w:left w:val="single" w:sz="2" w:space="0" w:color="181717"/>
              <w:bottom w:val="single" w:sz="2" w:space="0" w:color="181717"/>
              <w:right w:val="single" w:sz="2" w:space="0" w:color="181717"/>
            </w:tcBorders>
          </w:tcPr>
          <w:p w14:paraId="6BA6D4E3" w14:textId="77777777" w:rsidR="005F3D1C" w:rsidRDefault="00356E54" w:rsidP="00BD3205">
            <w:r>
              <w:rPr>
                <w:color w:val="181717"/>
                <w:sz w:val="18"/>
              </w:rPr>
              <w:t>Postal code:</w:t>
            </w:r>
            <w:r w:rsidR="00BD3205">
              <w:rPr>
                <w:rFonts w:ascii="Arial" w:hAnsi="Arial" w:cs="Arial"/>
                <w:color w:val="252525"/>
                <w:sz w:val="20"/>
                <w:szCs w:val="20"/>
                <w:lang w:val="en"/>
              </w:rPr>
              <w:t xml:space="preserve"> EC2A 2DU, </w:t>
            </w:r>
          </w:p>
        </w:tc>
        <w:tc>
          <w:tcPr>
            <w:tcW w:w="4193" w:type="dxa"/>
            <w:tcBorders>
              <w:top w:val="single" w:sz="2" w:space="0" w:color="181717"/>
              <w:left w:val="single" w:sz="2" w:space="0" w:color="181717"/>
              <w:bottom w:val="single" w:sz="2" w:space="0" w:color="181717"/>
              <w:right w:val="single" w:sz="2" w:space="0" w:color="181717"/>
            </w:tcBorders>
          </w:tcPr>
          <w:p w14:paraId="7A41E705" w14:textId="77777777" w:rsidR="005F3D1C" w:rsidRDefault="00356E54">
            <w:r>
              <w:rPr>
                <w:color w:val="181717"/>
                <w:sz w:val="18"/>
              </w:rPr>
              <w:t>Country:</w:t>
            </w:r>
            <w:r w:rsidR="00BD3205">
              <w:rPr>
                <w:rFonts w:ascii="Arial" w:hAnsi="Arial" w:cs="Arial"/>
                <w:color w:val="252525"/>
                <w:sz w:val="20"/>
                <w:szCs w:val="20"/>
                <w:lang w:val="en"/>
              </w:rPr>
              <w:t xml:space="preserve"> United Kingdom</w:t>
            </w:r>
          </w:p>
        </w:tc>
      </w:tr>
      <w:tr w:rsidR="005F3D1C" w14:paraId="495F7D12" w14:textId="77777777">
        <w:trPr>
          <w:trHeight w:val="340"/>
        </w:trPr>
        <w:tc>
          <w:tcPr>
            <w:tcW w:w="6347" w:type="dxa"/>
            <w:gridSpan w:val="2"/>
            <w:tcBorders>
              <w:top w:val="single" w:sz="2" w:space="0" w:color="181717"/>
              <w:left w:val="single" w:sz="2" w:space="0" w:color="181717"/>
              <w:bottom w:val="single" w:sz="2" w:space="0" w:color="181717"/>
              <w:right w:val="single" w:sz="2" w:space="0" w:color="181717"/>
            </w:tcBorders>
          </w:tcPr>
          <w:p w14:paraId="792EA10A" w14:textId="77777777" w:rsidR="005F3D1C" w:rsidRDefault="00356E54">
            <w:r>
              <w:rPr>
                <w:color w:val="181717"/>
                <w:sz w:val="18"/>
              </w:rPr>
              <w:t>E-mail:</w:t>
            </w:r>
            <w:r w:rsidR="00BD3205">
              <w:t xml:space="preserve"> </w:t>
            </w:r>
            <w:hyperlink r:id="rId11" w:history="1">
              <w:r w:rsidR="00BD3205">
                <w:rPr>
                  <w:rStyle w:val="Hyperlink"/>
                  <w:rFonts w:ascii="Arial" w:hAnsi="Arial" w:cs="Arial"/>
                  <w:sz w:val="20"/>
                  <w:szCs w:val="20"/>
                  <w:lang w:val="en"/>
                </w:rPr>
                <w:t>nelcsu.welcpod-procurement@nhs.net</w:t>
              </w:r>
            </w:hyperlink>
          </w:p>
        </w:tc>
        <w:tc>
          <w:tcPr>
            <w:tcW w:w="4193" w:type="dxa"/>
            <w:tcBorders>
              <w:top w:val="single" w:sz="2" w:space="0" w:color="181717"/>
              <w:left w:val="single" w:sz="2" w:space="0" w:color="181717"/>
              <w:bottom w:val="single" w:sz="2" w:space="0" w:color="181717"/>
              <w:right w:val="single" w:sz="2" w:space="0" w:color="181717"/>
            </w:tcBorders>
          </w:tcPr>
          <w:p w14:paraId="0CE5078E" w14:textId="77777777" w:rsidR="005F3D1C" w:rsidRDefault="00356E54">
            <w:r>
              <w:rPr>
                <w:color w:val="181717"/>
                <w:sz w:val="18"/>
              </w:rPr>
              <w:t>Telephone:</w:t>
            </w:r>
            <w:r w:rsidR="00BD3205">
              <w:rPr>
                <w:rFonts w:ascii="Arial" w:hAnsi="Arial" w:cs="Arial"/>
                <w:color w:val="252525"/>
                <w:sz w:val="20"/>
                <w:szCs w:val="20"/>
                <w:lang w:val="en"/>
              </w:rPr>
              <w:t xml:space="preserve"> +44 2038662498</w:t>
            </w:r>
          </w:p>
        </w:tc>
      </w:tr>
      <w:tr w:rsidR="005F3D1C" w14:paraId="1931C1A9" w14:textId="77777777">
        <w:trPr>
          <w:trHeight w:val="340"/>
        </w:trPr>
        <w:tc>
          <w:tcPr>
            <w:tcW w:w="6347" w:type="dxa"/>
            <w:gridSpan w:val="2"/>
            <w:tcBorders>
              <w:top w:val="single" w:sz="2" w:space="0" w:color="181717"/>
              <w:left w:val="single" w:sz="2" w:space="0" w:color="181717"/>
              <w:bottom w:val="single" w:sz="2" w:space="0" w:color="181717"/>
              <w:right w:val="single" w:sz="2" w:space="0" w:color="181717"/>
            </w:tcBorders>
          </w:tcPr>
          <w:p w14:paraId="6F4DF500" w14:textId="77777777" w:rsidR="005F3D1C" w:rsidRDefault="00356E54">
            <w:r>
              <w:rPr>
                <w:color w:val="181717"/>
                <w:sz w:val="18"/>
              </w:rPr>
              <w:t xml:space="preserve">Internet address: </w:t>
            </w:r>
            <w:r>
              <w:rPr>
                <w:i/>
                <w:color w:val="181717"/>
                <w:sz w:val="18"/>
              </w:rPr>
              <w:t>(URL)</w:t>
            </w:r>
          </w:p>
        </w:tc>
        <w:tc>
          <w:tcPr>
            <w:tcW w:w="4193" w:type="dxa"/>
            <w:tcBorders>
              <w:top w:val="single" w:sz="2" w:space="0" w:color="181717"/>
              <w:left w:val="single" w:sz="2" w:space="0" w:color="181717"/>
              <w:bottom w:val="single" w:sz="2" w:space="0" w:color="181717"/>
              <w:right w:val="single" w:sz="2" w:space="0" w:color="181717"/>
            </w:tcBorders>
          </w:tcPr>
          <w:p w14:paraId="1CBCFC8F" w14:textId="77777777" w:rsidR="005F3D1C" w:rsidRDefault="00356E54">
            <w:r>
              <w:rPr>
                <w:color w:val="181717"/>
                <w:sz w:val="18"/>
              </w:rPr>
              <w:t>Fax:</w:t>
            </w:r>
          </w:p>
        </w:tc>
      </w:tr>
      <w:tr w:rsidR="005F3D1C" w14:paraId="1E75DEF0" w14:textId="77777777">
        <w:trPr>
          <w:trHeight w:val="394"/>
        </w:trPr>
        <w:tc>
          <w:tcPr>
            <w:tcW w:w="10540" w:type="dxa"/>
            <w:gridSpan w:val="3"/>
            <w:tcBorders>
              <w:top w:val="single" w:sz="2" w:space="0" w:color="181717"/>
              <w:left w:val="single" w:sz="2" w:space="0" w:color="181717"/>
              <w:bottom w:val="single" w:sz="2" w:space="0" w:color="181717"/>
              <w:right w:val="single" w:sz="2" w:space="0" w:color="181717"/>
            </w:tcBorders>
          </w:tcPr>
          <w:p w14:paraId="24DF1D5A" w14:textId="77777777" w:rsidR="005F3D1C" w:rsidRDefault="00356E54">
            <w:r>
              <w:rPr>
                <w:b/>
                <w:color w:val="181717"/>
                <w:sz w:val="18"/>
              </w:rPr>
              <w:t>VI.4.2) Body responsible for mediation procedures</w:t>
            </w:r>
            <w:r>
              <w:rPr>
                <w:i/>
                <w:color w:val="181717"/>
                <w:sz w:val="18"/>
              </w:rPr>
              <w:t xml:space="preserve"> </w:t>
            </w:r>
            <w:r>
              <w:rPr>
                <w:color w:val="181717"/>
                <w:sz w:val="16"/>
                <w:vertAlign w:val="superscript"/>
              </w:rPr>
              <w:t>2</w:t>
            </w:r>
          </w:p>
        </w:tc>
      </w:tr>
      <w:tr w:rsidR="005F3D1C" w14:paraId="486CE551" w14:textId="77777777">
        <w:trPr>
          <w:trHeight w:val="340"/>
        </w:trPr>
        <w:tc>
          <w:tcPr>
            <w:tcW w:w="10540" w:type="dxa"/>
            <w:gridSpan w:val="3"/>
            <w:tcBorders>
              <w:top w:val="single" w:sz="2" w:space="0" w:color="181717"/>
              <w:left w:val="single" w:sz="2" w:space="0" w:color="181717"/>
              <w:bottom w:val="single" w:sz="2" w:space="0" w:color="181717"/>
              <w:right w:val="single" w:sz="2" w:space="0" w:color="181717"/>
            </w:tcBorders>
          </w:tcPr>
          <w:p w14:paraId="2AF65D7A" w14:textId="77777777" w:rsidR="005F3D1C" w:rsidRDefault="00356E54">
            <w:r>
              <w:rPr>
                <w:color w:val="181717"/>
                <w:sz w:val="18"/>
              </w:rPr>
              <w:t>Official name:</w:t>
            </w:r>
            <w:r w:rsidR="00BD3205">
              <w:rPr>
                <w:rFonts w:ascii="Arial" w:hAnsi="Arial" w:cs="Arial"/>
                <w:color w:val="252525"/>
                <w:sz w:val="20"/>
                <w:szCs w:val="20"/>
                <w:lang w:val="en"/>
              </w:rPr>
              <w:t xml:space="preserve"> NEL Commissioning Support Unit</w:t>
            </w:r>
          </w:p>
        </w:tc>
      </w:tr>
      <w:tr w:rsidR="005F3D1C" w14:paraId="44193198" w14:textId="77777777">
        <w:trPr>
          <w:trHeight w:val="340"/>
        </w:trPr>
        <w:tc>
          <w:tcPr>
            <w:tcW w:w="10540" w:type="dxa"/>
            <w:gridSpan w:val="3"/>
            <w:tcBorders>
              <w:top w:val="single" w:sz="2" w:space="0" w:color="181717"/>
              <w:left w:val="single" w:sz="2" w:space="0" w:color="181717"/>
              <w:bottom w:val="single" w:sz="2" w:space="0" w:color="181717"/>
              <w:right w:val="single" w:sz="2" w:space="0" w:color="181717"/>
            </w:tcBorders>
          </w:tcPr>
          <w:p w14:paraId="14A61FA8" w14:textId="77777777" w:rsidR="005F3D1C" w:rsidRDefault="00356E54">
            <w:r>
              <w:rPr>
                <w:color w:val="181717"/>
                <w:sz w:val="18"/>
              </w:rPr>
              <w:t>Postal address:</w:t>
            </w:r>
            <w:r w:rsidR="00BD3205">
              <w:rPr>
                <w:rFonts w:ascii="Arial" w:hAnsi="Arial" w:cs="Arial"/>
                <w:color w:val="252525"/>
                <w:sz w:val="20"/>
                <w:szCs w:val="20"/>
                <w:lang w:val="en"/>
              </w:rPr>
              <w:t xml:space="preserve"> Clifton House, 75 – 77 Worship Street,</w:t>
            </w:r>
          </w:p>
        </w:tc>
      </w:tr>
      <w:tr w:rsidR="005F3D1C" w14:paraId="1581C334" w14:textId="77777777">
        <w:trPr>
          <w:trHeight w:val="340"/>
        </w:trPr>
        <w:tc>
          <w:tcPr>
            <w:tcW w:w="3737" w:type="dxa"/>
            <w:tcBorders>
              <w:top w:val="single" w:sz="2" w:space="0" w:color="181717"/>
              <w:left w:val="single" w:sz="2" w:space="0" w:color="181717"/>
              <w:bottom w:val="single" w:sz="2" w:space="0" w:color="181717"/>
              <w:right w:val="single" w:sz="2" w:space="0" w:color="181717"/>
            </w:tcBorders>
          </w:tcPr>
          <w:p w14:paraId="15906B97" w14:textId="77777777" w:rsidR="005F3D1C" w:rsidRDefault="00356E54">
            <w:r>
              <w:rPr>
                <w:color w:val="181717"/>
                <w:sz w:val="18"/>
              </w:rPr>
              <w:t>Town:</w:t>
            </w:r>
            <w:r w:rsidR="00BD3205">
              <w:rPr>
                <w:color w:val="181717"/>
                <w:sz w:val="18"/>
              </w:rPr>
              <w:t xml:space="preserve"> London </w:t>
            </w:r>
          </w:p>
        </w:tc>
        <w:tc>
          <w:tcPr>
            <w:tcW w:w="2610" w:type="dxa"/>
            <w:tcBorders>
              <w:top w:val="single" w:sz="2" w:space="0" w:color="181717"/>
              <w:left w:val="single" w:sz="2" w:space="0" w:color="181717"/>
              <w:bottom w:val="single" w:sz="2" w:space="0" w:color="181717"/>
              <w:right w:val="single" w:sz="2" w:space="0" w:color="181717"/>
            </w:tcBorders>
          </w:tcPr>
          <w:p w14:paraId="607C2B63" w14:textId="77777777" w:rsidR="005F3D1C" w:rsidRDefault="00356E54">
            <w:r>
              <w:rPr>
                <w:color w:val="181717"/>
                <w:sz w:val="18"/>
              </w:rPr>
              <w:t>Postal code:</w:t>
            </w:r>
            <w:r w:rsidR="00BD3205">
              <w:rPr>
                <w:color w:val="181717"/>
                <w:sz w:val="18"/>
              </w:rPr>
              <w:t xml:space="preserve"> EC2A 2DU</w:t>
            </w:r>
          </w:p>
        </w:tc>
        <w:tc>
          <w:tcPr>
            <w:tcW w:w="4193" w:type="dxa"/>
            <w:tcBorders>
              <w:top w:val="single" w:sz="2" w:space="0" w:color="181717"/>
              <w:left w:val="single" w:sz="2" w:space="0" w:color="181717"/>
              <w:bottom w:val="single" w:sz="2" w:space="0" w:color="181717"/>
              <w:right w:val="single" w:sz="2" w:space="0" w:color="181717"/>
            </w:tcBorders>
          </w:tcPr>
          <w:p w14:paraId="16996343" w14:textId="77777777" w:rsidR="005F3D1C" w:rsidRDefault="00356E54">
            <w:r>
              <w:rPr>
                <w:color w:val="181717"/>
                <w:sz w:val="18"/>
              </w:rPr>
              <w:t>Country:</w:t>
            </w:r>
            <w:r w:rsidR="00BD3205">
              <w:rPr>
                <w:color w:val="181717"/>
                <w:sz w:val="18"/>
              </w:rPr>
              <w:t xml:space="preserve"> United Kingdom</w:t>
            </w:r>
          </w:p>
        </w:tc>
      </w:tr>
      <w:tr w:rsidR="005F3D1C" w14:paraId="6478329D" w14:textId="77777777">
        <w:trPr>
          <w:trHeight w:val="340"/>
        </w:trPr>
        <w:tc>
          <w:tcPr>
            <w:tcW w:w="6347" w:type="dxa"/>
            <w:gridSpan w:val="2"/>
            <w:tcBorders>
              <w:top w:val="single" w:sz="2" w:space="0" w:color="181717"/>
              <w:left w:val="single" w:sz="2" w:space="0" w:color="181717"/>
              <w:bottom w:val="single" w:sz="2" w:space="0" w:color="181717"/>
              <w:right w:val="single" w:sz="2" w:space="0" w:color="181717"/>
            </w:tcBorders>
          </w:tcPr>
          <w:p w14:paraId="2E2A6EC5" w14:textId="77777777" w:rsidR="005F3D1C" w:rsidRDefault="00356E54">
            <w:r>
              <w:rPr>
                <w:color w:val="181717"/>
                <w:sz w:val="18"/>
              </w:rPr>
              <w:t>E-mail:</w:t>
            </w:r>
            <w:r w:rsidR="00BD3205">
              <w:rPr>
                <w:color w:val="181717"/>
                <w:sz w:val="18"/>
              </w:rPr>
              <w:t xml:space="preserve"> </w:t>
            </w:r>
            <w:hyperlink r:id="rId12" w:history="1">
              <w:r w:rsidR="00BD3205">
                <w:rPr>
                  <w:rStyle w:val="Hyperlink"/>
                  <w:rFonts w:ascii="Arial" w:hAnsi="Arial" w:cs="Arial"/>
                  <w:sz w:val="20"/>
                  <w:szCs w:val="20"/>
                  <w:lang w:val="en"/>
                </w:rPr>
                <w:t>nelcsu.welcpod-procurement@nhs.net</w:t>
              </w:r>
            </w:hyperlink>
          </w:p>
        </w:tc>
        <w:tc>
          <w:tcPr>
            <w:tcW w:w="4193" w:type="dxa"/>
            <w:tcBorders>
              <w:top w:val="single" w:sz="2" w:space="0" w:color="181717"/>
              <w:left w:val="single" w:sz="2" w:space="0" w:color="181717"/>
              <w:bottom w:val="single" w:sz="2" w:space="0" w:color="181717"/>
              <w:right w:val="single" w:sz="2" w:space="0" w:color="181717"/>
            </w:tcBorders>
          </w:tcPr>
          <w:p w14:paraId="2CE83CFB" w14:textId="77777777" w:rsidR="005F3D1C" w:rsidRDefault="00356E54">
            <w:r>
              <w:rPr>
                <w:color w:val="181717"/>
                <w:sz w:val="18"/>
              </w:rPr>
              <w:t>Telephone:</w:t>
            </w:r>
            <w:r w:rsidR="00BD3205">
              <w:rPr>
                <w:color w:val="181717"/>
                <w:sz w:val="18"/>
              </w:rPr>
              <w:t xml:space="preserve"> </w:t>
            </w:r>
            <w:r w:rsidR="00BD3205">
              <w:rPr>
                <w:rFonts w:ascii="Arial" w:hAnsi="Arial" w:cs="Arial"/>
                <w:color w:val="252525"/>
                <w:sz w:val="20"/>
                <w:szCs w:val="20"/>
                <w:lang w:val="en"/>
              </w:rPr>
              <w:t>+44 2038662498</w:t>
            </w:r>
          </w:p>
        </w:tc>
      </w:tr>
      <w:tr w:rsidR="005F3D1C" w14:paraId="748C9E75" w14:textId="77777777">
        <w:trPr>
          <w:trHeight w:val="340"/>
        </w:trPr>
        <w:tc>
          <w:tcPr>
            <w:tcW w:w="6347" w:type="dxa"/>
            <w:gridSpan w:val="2"/>
            <w:tcBorders>
              <w:top w:val="single" w:sz="2" w:space="0" w:color="181717"/>
              <w:left w:val="single" w:sz="2" w:space="0" w:color="181717"/>
              <w:bottom w:val="single" w:sz="2" w:space="0" w:color="181717"/>
              <w:right w:val="single" w:sz="2" w:space="0" w:color="181717"/>
            </w:tcBorders>
          </w:tcPr>
          <w:p w14:paraId="723A8B2C" w14:textId="77777777" w:rsidR="005F3D1C" w:rsidRDefault="00356E54">
            <w:r>
              <w:rPr>
                <w:color w:val="181717"/>
                <w:sz w:val="18"/>
              </w:rPr>
              <w:t xml:space="preserve">Internet address: </w:t>
            </w:r>
            <w:r>
              <w:rPr>
                <w:i/>
                <w:color w:val="181717"/>
                <w:sz w:val="18"/>
              </w:rPr>
              <w:t>(URL)</w:t>
            </w:r>
          </w:p>
        </w:tc>
        <w:tc>
          <w:tcPr>
            <w:tcW w:w="4193" w:type="dxa"/>
            <w:tcBorders>
              <w:top w:val="single" w:sz="2" w:space="0" w:color="181717"/>
              <w:left w:val="single" w:sz="2" w:space="0" w:color="181717"/>
              <w:bottom w:val="single" w:sz="2" w:space="0" w:color="181717"/>
              <w:right w:val="single" w:sz="2" w:space="0" w:color="181717"/>
            </w:tcBorders>
          </w:tcPr>
          <w:p w14:paraId="4AFA0487" w14:textId="77777777" w:rsidR="005F3D1C" w:rsidRDefault="00356E54">
            <w:r>
              <w:rPr>
                <w:color w:val="181717"/>
                <w:sz w:val="18"/>
              </w:rPr>
              <w:t>Fax:</w:t>
            </w:r>
          </w:p>
        </w:tc>
      </w:tr>
      <w:tr w:rsidR="005F3D1C" w14:paraId="08027228" w14:textId="77777777">
        <w:trPr>
          <w:trHeight w:val="578"/>
        </w:trPr>
        <w:tc>
          <w:tcPr>
            <w:tcW w:w="10540" w:type="dxa"/>
            <w:gridSpan w:val="3"/>
            <w:tcBorders>
              <w:top w:val="single" w:sz="2" w:space="0" w:color="181717"/>
              <w:left w:val="single" w:sz="2" w:space="0" w:color="181717"/>
              <w:bottom w:val="single" w:sz="2" w:space="0" w:color="181717"/>
              <w:right w:val="single" w:sz="2" w:space="0" w:color="181717"/>
            </w:tcBorders>
          </w:tcPr>
          <w:p w14:paraId="51A7F287" w14:textId="77777777" w:rsidR="005F3D1C" w:rsidRDefault="00356E54">
            <w:pPr>
              <w:spacing w:after="35"/>
            </w:pPr>
            <w:r>
              <w:rPr>
                <w:b/>
                <w:color w:val="181717"/>
                <w:sz w:val="18"/>
              </w:rPr>
              <w:t>VI.4.3) Review procedure</w:t>
            </w:r>
          </w:p>
          <w:p w14:paraId="331000FB" w14:textId="77777777" w:rsidR="005F3D1C" w:rsidRDefault="00BD3205">
            <w:r>
              <w:rPr>
                <w:color w:val="181717"/>
                <w:sz w:val="18"/>
              </w:rPr>
              <w:t xml:space="preserve">Not Provided </w:t>
            </w:r>
          </w:p>
        </w:tc>
      </w:tr>
      <w:tr w:rsidR="005F3D1C" w14:paraId="5D3C8BB1" w14:textId="77777777">
        <w:trPr>
          <w:trHeight w:val="377"/>
        </w:trPr>
        <w:tc>
          <w:tcPr>
            <w:tcW w:w="10540" w:type="dxa"/>
            <w:gridSpan w:val="3"/>
            <w:tcBorders>
              <w:top w:val="single" w:sz="2" w:space="0" w:color="181717"/>
              <w:left w:val="single" w:sz="2" w:space="0" w:color="181717"/>
              <w:bottom w:val="single" w:sz="2" w:space="0" w:color="181717"/>
              <w:right w:val="single" w:sz="2" w:space="0" w:color="181717"/>
            </w:tcBorders>
          </w:tcPr>
          <w:p w14:paraId="60E21B42" w14:textId="77777777" w:rsidR="005F3D1C" w:rsidRDefault="00356E54">
            <w:r>
              <w:rPr>
                <w:b/>
                <w:color w:val="181717"/>
                <w:sz w:val="18"/>
              </w:rPr>
              <w:t>VI.4.4) Service from which information about the review procedure may be obtained</w:t>
            </w:r>
            <w:r>
              <w:rPr>
                <w:i/>
                <w:color w:val="181717"/>
                <w:sz w:val="18"/>
              </w:rPr>
              <w:t xml:space="preserve"> </w:t>
            </w:r>
            <w:r>
              <w:rPr>
                <w:color w:val="181717"/>
                <w:sz w:val="16"/>
                <w:vertAlign w:val="superscript"/>
              </w:rPr>
              <w:t>2</w:t>
            </w:r>
          </w:p>
        </w:tc>
      </w:tr>
      <w:tr w:rsidR="005F3D1C" w14:paraId="6D24359C" w14:textId="77777777">
        <w:trPr>
          <w:trHeight w:val="340"/>
        </w:trPr>
        <w:tc>
          <w:tcPr>
            <w:tcW w:w="10540" w:type="dxa"/>
            <w:gridSpan w:val="3"/>
            <w:tcBorders>
              <w:top w:val="single" w:sz="2" w:space="0" w:color="181717"/>
              <w:left w:val="single" w:sz="2" w:space="0" w:color="181717"/>
              <w:bottom w:val="single" w:sz="2" w:space="0" w:color="181717"/>
              <w:right w:val="single" w:sz="2" w:space="0" w:color="181717"/>
            </w:tcBorders>
          </w:tcPr>
          <w:p w14:paraId="76C7E189" w14:textId="77777777" w:rsidR="005F3D1C" w:rsidRDefault="00356E54">
            <w:r>
              <w:rPr>
                <w:color w:val="181717"/>
                <w:sz w:val="18"/>
              </w:rPr>
              <w:t>Official name:</w:t>
            </w:r>
            <w:r w:rsidR="00BD3205">
              <w:rPr>
                <w:rFonts w:ascii="Arial" w:hAnsi="Arial" w:cs="Arial"/>
                <w:color w:val="252525"/>
                <w:sz w:val="20"/>
                <w:szCs w:val="20"/>
                <w:lang w:val="en"/>
              </w:rPr>
              <w:t xml:space="preserve"> NEL Commissioning Support Unit</w:t>
            </w:r>
          </w:p>
        </w:tc>
      </w:tr>
      <w:tr w:rsidR="005F3D1C" w14:paraId="52A47D9B" w14:textId="77777777">
        <w:trPr>
          <w:trHeight w:val="340"/>
        </w:trPr>
        <w:tc>
          <w:tcPr>
            <w:tcW w:w="10540" w:type="dxa"/>
            <w:gridSpan w:val="3"/>
            <w:tcBorders>
              <w:top w:val="single" w:sz="2" w:space="0" w:color="181717"/>
              <w:left w:val="single" w:sz="2" w:space="0" w:color="181717"/>
              <w:bottom w:val="single" w:sz="2" w:space="0" w:color="181717"/>
              <w:right w:val="single" w:sz="2" w:space="0" w:color="181717"/>
            </w:tcBorders>
          </w:tcPr>
          <w:p w14:paraId="212990CB" w14:textId="77777777" w:rsidR="005F3D1C" w:rsidRDefault="00356E54">
            <w:r>
              <w:rPr>
                <w:color w:val="181717"/>
                <w:sz w:val="18"/>
              </w:rPr>
              <w:t>Postal address:</w:t>
            </w:r>
            <w:r w:rsidR="00BD3205">
              <w:rPr>
                <w:rFonts w:ascii="Arial" w:hAnsi="Arial" w:cs="Arial"/>
                <w:color w:val="252525"/>
                <w:sz w:val="20"/>
                <w:szCs w:val="20"/>
                <w:lang w:val="en"/>
              </w:rPr>
              <w:t xml:space="preserve"> Clifton House, 75 – 77 Worship Street,</w:t>
            </w:r>
          </w:p>
        </w:tc>
      </w:tr>
      <w:tr w:rsidR="005F3D1C" w14:paraId="15949215" w14:textId="77777777">
        <w:trPr>
          <w:trHeight w:val="340"/>
        </w:trPr>
        <w:tc>
          <w:tcPr>
            <w:tcW w:w="3737" w:type="dxa"/>
            <w:tcBorders>
              <w:top w:val="single" w:sz="2" w:space="0" w:color="181717"/>
              <w:left w:val="single" w:sz="2" w:space="0" w:color="181717"/>
              <w:bottom w:val="single" w:sz="2" w:space="0" w:color="181717"/>
              <w:right w:val="single" w:sz="2" w:space="0" w:color="181717"/>
            </w:tcBorders>
          </w:tcPr>
          <w:p w14:paraId="0B73968D" w14:textId="77777777" w:rsidR="005F3D1C" w:rsidRDefault="00356E54">
            <w:r>
              <w:rPr>
                <w:color w:val="181717"/>
                <w:sz w:val="18"/>
              </w:rPr>
              <w:t>Town:</w:t>
            </w:r>
            <w:r w:rsidR="00BD3205">
              <w:rPr>
                <w:color w:val="181717"/>
                <w:sz w:val="18"/>
              </w:rPr>
              <w:t xml:space="preserve"> London</w:t>
            </w:r>
          </w:p>
        </w:tc>
        <w:tc>
          <w:tcPr>
            <w:tcW w:w="2610" w:type="dxa"/>
            <w:tcBorders>
              <w:top w:val="single" w:sz="2" w:space="0" w:color="181717"/>
              <w:left w:val="single" w:sz="2" w:space="0" w:color="181717"/>
              <w:bottom w:val="single" w:sz="2" w:space="0" w:color="181717"/>
              <w:right w:val="single" w:sz="2" w:space="0" w:color="181717"/>
            </w:tcBorders>
          </w:tcPr>
          <w:p w14:paraId="6C6360A2" w14:textId="77777777" w:rsidR="005F3D1C" w:rsidRDefault="00356E54">
            <w:r>
              <w:rPr>
                <w:color w:val="181717"/>
                <w:sz w:val="18"/>
              </w:rPr>
              <w:t>Postal code:</w:t>
            </w:r>
            <w:r w:rsidR="00BD3205">
              <w:rPr>
                <w:color w:val="181717"/>
                <w:sz w:val="18"/>
              </w:rPr>
              <w:t xml:space="preserve"> EC2A 2DU</w:t>
            </w:r>
          </w:p>
        </w:tc>
        <w:tc>
          <w:tcPr>
            <w:tcW w:w="4193" w:type="dxa"/>
            <w:tcBorders>
              <w:top w:val="single" w:sz="2" w:space="0" w:color="181717"/>
              <w:left w:val="single" w:sz="2" w:space="0" w:color="181717"/>
              <w:bottom w:val="single" w:sz="2" w:space="0" w:color="181717"/>
              <w:right w:val="single" w:sz="2" w:space="0" w:color="181717"/>
            </w:tcBorders>
          </w:tcPr>
          <w:p w14:paraId="3B7F16A5" w14:textId="77777777" w:rsidR="005F3D1C" w:rsidRDefault="00356E54">
            <w:r>
              <w:rPr>
                <w:color w:val="181717"/>
                <w:sz w:val="18"/>
              </w:rPr>
              <w:t>Country:</w:t>
            </w:r>
            <w:r w:rsidR="00BD3205">
              <w:rPr>
                <w:rFonts w:ascii="Arial" w:hAnsi="Arial" w:cs="Arial"/>
                <w:color w:val="252525"/>
                <w:sz w:val="20"/>
                <w:szCs w:val="20"/>
                <w:lang w:val="en"/>
              </w:rPr>
              <w:t xml:space="preserve"> United Kingdom</w:t>
            </w:r>
          </w:p>
        </w:tc>
      </w:tr>
      <w:tr w:rsidR="005F3D1C" w14:paraId="69019564" w14:textId="77777777">
        <w:trPr>
          <w:trHeight w:val="340"/>
        </w:trPr>
        <w:tc>
          <w:tcPr>
            <w:tcW w:w="6347" w:type="dxa"/>
            <w:gridSpan w:val="2"/>
            <w:tcBorders>
              <w:top w:val="single" w:sz="2" w:space="0" w:color="181717"/>
              <w:left w:val="single" w:sz="2" w:space="0" w:color="181717"/>
              <w:bottom w:val="single" w:sz="2" w:space="0" w:color="181717"/>
              <w:right w:val="single" w:sz="2" w:space="0" w:color="181717"/>
            </w:tcBorders>
          </w:tcPr>
          <w:p w14:paraId="7FB4F6CF" w14:textId="77777777" w:rsidR="005F3D1C" w:rsidRDefault="00356E54">
            <w:r>
              <w:rPr>
                <w:color w:val="181717"/>
                <w:sz w:val="18"/>
              </w:rPr>
              <w:t>E-mail:</w:t>
            </w:r>
            <w:r w:rsidR="00BD3205">
              <w:t xml:space="preserve"> </w:t>
            </w:r>
            <w:hyperlink r:id="rId13" w:history="1">
              <w:r w:rsidR="00BD3205">
                <w:rPr>
                  <w:rStyle w:val="Hyperlink"/>
                  <w:rFonts w:ascii="Arial" w:hAnsi="Arial" w:cs="Arial"/>
                  <w:sz w:val="20"/>
                  <w:szCs w:val="20"/>
                  <w:lang w:val="en"/>
                </w:rPr>
                <w:t>nelcsu.welcpod-procurement@nhs.net</w:t>
              </w:r>
            </w:hyperlink>
          </w:p>
        </w:tc>
        <w:tc>
          <w:tcPr>
            <w:tcW w:w="4193" w:type="dxa"/>
            <w:tcBorders>
              <w:top w:val="single" w:sz="2" w:space="0" w:color="181717"/>
              <w:left w:val="single" w:sz="2" w:space="0" w:color="181717"/>
              <w:bottom w:val="single" w:sz="2" w:space="0" w:color="181717"/>
              <w:right w:val="single" w:sz="2" w:space="0" w:color="181717"/>
            </w:tcBorders>
          </w:tcPr>
          <w:p w14:paraId="5C6D5277" w14:textId="77777777" w:rsidR="005F3D1C" w:rsidRDefault="00356E54">
            <w:r>
              <w:rPr>
                <w:color w:val="181717"/>
                <w:sz w:val="18"/>
              </w:rPr>
              <w:t>Telephone:</w:t>
            </w:r>
            <w:r w:rsidR="00BD3205">
              <w:rPr>
                <w:rFonts w:ascii="Arial" w:hAnsi="Arial" w:cs="Arial"/>
                <w:color w:val="252525"/>
                <w:sz w:val="20"/>
                <w:szCs w:val="20"/>
                <w:lang w:val="en"/>
              </w:rPr>
              <w:t xml:space="preserve"> +44 2038662498</w:t>
            </w:r>
          </w:p>
        </w:tc>
      </w:tr>
      <w:tr w:rsidR="005F3D1C" w14:paraId="0A4F15AD" w14:textId="77777777">
        <w:trPr>
          <w:trHeight w:val="340"/>
        </w:trPr>
        <w:tc>
          <w:tcPr>
            <w:tcW w:w="6347" w:type="dxa"/>
            <w:gridSpan w:val="2"/>
            <w:tcBorders>
              <w:top w:val="single" w:sz="2" w:space="0" w:color="181717"/>
              <w:left w:val="single" w:sz="2" w:space="0" w:color="181717"/>
              <w:bottom w:val="single" w:sz="2" w:space="0" w:color="181717"/>
              <w:right w:val="single" w:sz="2" w:space="0" w:color="181717"/>
            </w:tcBorders>
          </w:tcPr>
          <w:p w14:paraId="7CCD0853" w14:textId="77777777" w:rsidR="005F3D1C" w:rsidRDefault="00356E54">
            <w:r>
              <w:rPr>
                <w:color w:val="181717"/>
                <w:sz w:val="18"/>
              </w:rPr>
              <w:t xml:space="preserve">Internet address: </w:t>
            </w:r>
            <w:r>
              <w:rPr>
                <w:i/>
                <w:color w:val="181717"/>
                <w:sz w:val="18"/>
              </w:rPr>
              <w:t>(URL)</w:t>
            </w:r>
          </w:p>
        </w:tc>
        <w:tc>
          <w:tcPr>
            <w:tcW w:w="4193" w:type="dxa"/>
            <w:tcBorders>
              <w:top w:val="single" w:sz="2" w:space="0" w:color="181717"/>
              <w:left w:val="single" w:sz="2" w:space="0" w:color="181717"/>
              <w:bottom w:val="single" w:sz="2" w:space="0" w:color="181717"/>
              <w:right w:val="single" w:sz="2" w:space="0" w:color="181717"/>
            </w:tcBorders>
          </w:tcPr>
          <w:p w14:paraId="60C540AD" w14:textId="77777777" w:rsidR="005F3D1C" w:rsidRDefault="00356E54">
            <w:r>
              <w:rPr>
                <w:color w:val="181717"/>
                <w:sz w:val="18"/>
              </w:rPr>
              <w:t>Fax:</w:t>
            </w:r>
          </w:p>
        </w:tc>
      </w:tr>
    </w:tbl>
    <w:p w14:paraId="16FF45BF" w14:textId="72B956D7" w:rsidR="005F3D1C" w:rsidRDefault="00356E54">
      <w:pPr>
        <w:spacing w:after="2076" w:line="265" w:lineRule="auto"/>
        <w:ind w:left="-5" w:hanging="10"/>
      </w:pPr>
      <w:r>
        <w:rPr>
          <w:b/>
          <w:color w:val="181717"/>
          <w:sz w:val="20"/>
        </w:rPr>
        <w:t xml:space="preserve">VI.5) Date of dispatch of this notice: </w:t>
      </w:r>
      <w:r w:rsidR="00D12744">
        <w:rPr>
          <w:i/>
          <w:color w:val="181717"/>
          <w:sz w:val="18"/>
        </w:rPr>
        <w:t>14/11/2018</w:t>
      </w:r>
    </w:p>
    <w:p w14:paraId="5A237731" w14:textId="77777777" w:rsidR="005F3D1C" w:rsidRDefault="00356E54">
      <w:pPr>
        <w:spacing w:after="4" w:line="270" w:lineRule="auto"/>
        <w:ind w:left="613" w:hanging="10"/>
      </w:pPr>
      <w:r>
        <w:rPr>
          <w:i/>
          <w:color w:val="181717"/>
          <w:sz w:val="18"/>
        </w:rPr>
        <w:t>It is the contracting authority's/contracting entity's responsibility to ensure compliance with European Union law and any applicable laws.</w:t>
      </w:r>
    </w:p>
    <w:p w14:paraId="1DA08598" w14:textId="77777777" w:rsidR="005F3D1C" w:rsidRDefault="00356E54">
      <w:pPr>
        <w:spacing w:after="71"/>
      </w:pPr>
      <w:r>
        <w:rPr>
          <w:noProof/>
        </w:rPr>
        <mc:AlternateContent>
          <mc:Choice Requires="wpg">
            <w:drawing>
              <wp:inline distT="0" distB="0" distL="0" distR="0" wp14:anchorId="44A393F2" wp14:editId="526F947D">
                <wp:extent cx="6695999" cy="3175"/>
                <wp:effectExtent l="0" t="0" r="0" b="0"/>
                <wp:docPr id="6976" name="Group 6976"/>
                <wp:cNvGraphicFramePr/>
                <a:graphic xmlns:a="http://schemas.openxmlformats.org/drawingml/2006/main">
                  <a:graphicData uri="http://schemas.microsoft.com/office/word/2010/wordprocessingGroup">
                    <wpg:wgp>
                      <wpg:cNvGrpSpPr/>
                      <wpg:grpSpPr>
                        <a:xfrm>
                          <a:off x="0" y="0"/>
                          <a:ext cx="6695999" cy="3175"/>
                          <a:chOff x="0" y="0"/>
                          <a:chExt cx="6695999" cy="3175"/>
                        </a:xfrm>
                      </wpg:grpSpPr>
                      <wps:wsp>
                        <wps:cNvPr id="853" name="Shape 853"/>
                        <wps:cNvSpPr/>
                        <wps:spPr>
                          <a:xfrm>
                            <a:off x="0" y="0"/>
                            <a:ext cx="6695999" cy="0"/>
                          </a:xfrm>
                          <a:custGeom>
                            <a:avLst/>
                            <a:gdLst/>
                            <a:ahLst/>
                            <a:cxnLst/>
                            <a:rect l="0" t="0" r="0" b="0"/>
                            <a:pathLst>
                              <a:path w="6695999">
                                <a:moveTo>
                                  <a:pt x="0" y="0"/>
                                </a:moveTo>
                                <a:lnTo>
                                  <a:pt x="6695999" y="0"/>
                                </a:lnTo>
                              </a:path>
                            </a:pathLst>
                          </a:custGeom>
                          <a:ln w="317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0EA906D3" id="Group 6976" o:spid="_x0000_s1026" style="width:527.25pt;height:.25pt;mso-position-horizontal-relative:char;mso-position-vertical-relative:line" coordsize="6695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">
                <v:shape id="Shape 853" o:spid="_x0000_s1027" style="position:absolute;width:66959;height:0;visibility:visible;mso-wrap-style:square;v-text-anchor:top" coordsize="66959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sfcYA&#10;AADcAAAADwAAAGRycy9kb3ducmV2LnhtbESPzWrCQBSF9wXfYbhCN0UnbVVC6iQUW6UrqYmLLi+Z&#10;axLM3AmZqUaf3ikIXR7Oz8dZZoNpxYl611hW8DyNQBCXVjdcKdgX60kMwnlkja1lUnAhB1k6elhi&#10;ou2Zd3TKfSXCCLsEFdTed4mUrqzJoJvajjh4B9sb9EH2ldQ9nsO4aeVLFC2kwYYDocaOVjWVx/zX&#10;BMjT9sPlq+/1pvjsNubnWszmw1Wpx/Hw/gbC0+D/w/f2l1YQz1/h70w4Aj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ZsfcYAAADcAAAADwAAAAAAAAAAAAAAAACYAgAAZHJz&#10;L2Rvd25yZXYueG1sUEsFBgAAAAAEAAQA9QAAAIsDAAAAAA==&#10;" path="m,l6695999,e" filled="f" strokecolor="#181717" strokeweight=".25pt">
                  <v:stroke miterlimit="1" joinstyle="miter"/>
                  <v:path arrowok="t" textboxrect="0,0,6695999,0"/>
                </v:shape>
                <w10:anchorlock/>
              </v:group>
            </w:pict>
          </mc:Fallback>
        </mc:AlternateContent>
      </w:r>
    </w:p>
    <w:p w14:paraId="3231D630" w14:textId="77777777" w:rsidR="005F3D1C" w:rsidRDefault="00356E54">
      <w:pPr>
        <w:numPr>
          <w:ilvl w:val="0"/>
          <w:numId w:val="1"/>
        </w:numPr>
        <w:spacing w:after="4" w:line="270" w:lineRule="auto"/>
        <w:ind w:hanging="284"/>
      </w:pPr>
      <w:r>
        <w:rPr>
          <w:i/>
          <w:color w:val="181717"/>
          <w:sz w:val="18"/>
        </w:rPr>
        <w:t>please repeat as many times as needed</w:t>
      </w:r>
    </w:p>
    <w:p w14:paraId="3CF2AB3B" w14:textId="77777777" w:rsidR="005F3D1C" w:rsidRDefault="00356E54">
      <w:pPr>
        <w:numPr>
          <w:ilvl w:val="0"/>
          <w:numId w:val="1"/>
        </w:numPr>
        <w:spacing w:after="4" w:line="270" w:lineRule="auto"/>
        <w:ind w:hanging="284"/>
      </w:pPr>
      <w:r>
        <w:rPr>
          <w:i/>
          <w:color w:val="181717"/>
          <w:sz w:val="18"/>
        </w:rPr>
        <w:t>if applicable</w:t>
      </w:r>
    </w:p>
    <w:p w14:paraId="449FCE53" w14:textId="77777777" w:rsidR="005F3D1C" w:rsidRDefault="00356E54">
      <w:pPr>
        <w:numPr>
          <w:ilvl w:val="0"/>
          <w:numId w:val="1"/>
        </w:numPr>
        <w:spacing w:after="4" w:line="270" w:lineRule="auto"/>
        <w:ind w:hanging="284"/>
      </w:pPr>
      <w:r>
        <w:rPr>
          <w:i/>
          <w:color w:val="181717"/>
          <w:sz w:val="18"/>
        </w:rPr>
        <w:t>please repeat as many times as needed if this notice is for prior information only</w:t>
      </w:r>
    </w:p>
    <w:p w14:paraId="41BB2277" w14:textId="77777777" w:rsidR="005F3D1C" w:rsidRDefault="00356E54">
      <w:pPr>
        <w:numPr>
          <w:ilvl w:val="0"/>
          <w:numId w:val="1"/>
        </w:numPr>
        <w:spacing w:after="4" w:line="270" w:lineRule="auto"/>
        <w:ind w:hanging="284"/>
      </w:pPr>
      <w:r>
        <w:rPr>
          <w:i/>
          <w:color w:val="181717"/>
          <w:sz w:val="18"/>
        </w:rPr>
        <w:lastRenderedPageBreak/>
        <w:t>if this information is known</w:t>
      </w:r>
    </w:p>
    <w:p w14:paraId="432600AD" w14:textId="77777777" w:rsidR="008F115F" w:rsidRPr="008F115F" w:rsidRDefault="008F115F" w:rsidP="008F115F">
      <w:pPr>
        <w:numPr>
          <w:ilvl w:val="0"/>
          <w:numId w:val="4"/>
        </w:numPr>
        <w:spacing w:after="4" w:line="270" w:lineRule="auto"/>
        <w:ind w:hanging="284"/>
      </w:pPr>
      <w:r>
        <w:rPr>
          <w:i/>
          <w:color w:val="181717"/>
          <w:sz w:val="18"/>
        </w:rPr>
        <w:t>please repeat as many times as needed</w:t>
      </w:r>
    </w:p>
    <w:p w14:paraId="23F4D7B3" w14:textId="77777777" w:rsidR="008F115F" w:rsidRDefault="008F115F" w:rsidP="008F115F">
      <w:pPr>
        <w:numPr>
          <w:ilvl w:val="0"/>
          <w:numId w:val="4"/>
        </w:numPr>
        <w:spacing w:after="4" w:line="270" w:lineRule="auto"/>
        <w:ind w:hanging="284"/>
      </w:pPr>
      <w:r>
        <w:rPr>
          <w:i/>
          <w:color w:val="181717"/>
          <w:sz w:val="18"/>
        </w:rPr>
        <w:t>if applicable</w:t>
      </w:r>
    </w:p>
    <w:p w14:paraId="0303A242" w14:textId="77777777" w:rsidR="008F115F" w:rsidRPr="008F115F" w:rsidRDefault="008F115F" w:rsidP="008F115F">
      <w:pPr>
        <w:numPr>
          <w:ilvl w:val="0"/>
          <w:numId w:val="7"/>
        </w:numPr>
        <w:spacing w:after="4" w:line="270" w:lineRule="auto"/>
        <w:ind w:hanging="284"/>
        <w:rPr>
          <w:i/>
          <w:color w:val="181717"/>
          <w:sz w:val="18"/>
        </w:rPr>
      </w:pPr>
      <w:r w:rsidRPr="008F115F">
        <w:rPr>
          <w:i/>
          <w:color w:val="181717"/>
          <w:sz w:val="18"/>
        </w:rPr>
        <w:t>if this information is known</w:t>
      </w:r>
    </w:p>
    <w:p w14:paraId="3D74623E" w14:textId="77777777" w:rsidR="005F3D1C" w:rsidRDefault="008F115F" w:rsidP="008F115F">
      <w:pPr>
        <w:numPr>
          <w:ilvl w:val="0"/>
          <w:numId w:val="8"/>
        </w:numPr>
        <w:spacing w:after="4" w:line="270" w:lineRule="auto"/>
        <w:ind w:hanging="284"/>
      </w:pPr>
      <w:r>
        <w:rPr>
          <w:i/>
          <w:color w:val="181717"/>
          <w:sz w:val="18"/>
        </w:rPr>
        <w:t>Optional information</w:t>
      </w:r>
    </w:p>
    <w:p w14:paraId="34E9BB12" w14:textId="77777777" w:rsidR="005F3D1C" w:rsidRDefault="00356E54" w:rsidP="008F115F">
      <w:pPr>
        <w:numPr>
          <w:ilvl w:val="0"/>
          <w:numId w:val="9"/>
        </w:numPr>
        <w:spacing w:after="4" w:line="270" w:lineRule="auto"/>
        <w:ind w:hanging="284"/>
      </w:pPr>
      <w:r>
        <w:rPr>
          <w:i/>
          <w:color w:val="181717"/>
          <w:sz w:val="18"/>
        </w:rPr>
        <w:t>importance may be given instead of weighting</w:t>
      </w:r>
    </w:p>
    <w:p w14:paraId="05BA6427" w14:textId="77777777" w:rsidR="005F3D1C" w:rsidRPr="000B40DA" w:rsidRDefault="00356E54" w:rsidP="008F115F">
      <w:pPr>
        <w:numPr>
          <w:ilvl w:val="0"/>
          <w:numId w:val="9"/>
        </w:numPr>
        <w:spacing w:after="4" w:line="270" w:lineRule="auto"/>
        <w:ind w:hanging="284"/>
      </w:pPr>
      <w:r>
        <w:rPr>
          <w:i/>
          <w:color w:val="181717"/>
          <w:sz w:val="18"/>
        </w:rPr>
        <w:t>importance may be given instead of weighting; if price is the only award criterion, weighting is not used</w:t>
      </w:r>
    </w:p>
    <w:p w14:paraId="5AA0F200" w14:textId="77777777" w:rsidR="000B40DA" w:rsidRDefault="000B40DA">
      <w:pPr>
        <w:rPr>
          <w:i/>
          <w:color w:val="181717"/>
          <w:sz w:val="18"/>
        </w:rPr>
      </w:pPr>
      <w:r>
        <w:rPr>
          <w:i/>
          <w:color w:val="181717"/>
          <w:sz w:val="18"/>
        </w:rPr>
        <w:br w:type="page"/>
      </w:r>
    </w:p>
    <w:p w14:paraId="6B70CEED" w14:textId="77777777" w:rsidR="000B40DA" w:rsidRDefault="000B40DA" w:rsidP="000B40DA">
      <w:pPr>
        <w:spacing w:after="4" w:line="270" w:lineRule="auto"/>
        <w:jc w:val="center"/>
        <w:rPr>
          <w:color w:val="181717"/>
          <w:sz w:val="18"/>
        </w:rPr>
      </w:pPr>
      <w:r>
        <w:rPr>
          <w:color w:val="181717"/>
          <w:sz w:val="18"/>
        </w:rPr>
        <w:lastRenderedPageBreak/>
        <w:t>Annex D1 – General procurement</w:t>
      </w:r>
    </w:p>
    <w:p w14:paraId="61BF4DA3" w14:textId="77777777" w:rsidR="000B40DA" w:rsidRDefault="000B40DA" w:rsidP="000B40DA">
      <w:pPr>
        <w:spacing w:after="4" w:line="270" w:lineRule="auto"/>
        <w:jc w:val="center"/>
        <w:rPr>
          <w:color w:val="181717"/>
          <w:sz w:val="18"/>
        </w:rPr>
      </w:pPr>
    </w:p>
    <w:p w14:paraId="031243A8" w14:textId="77777777" w:rsidR="000B40DA" w:rsidRDefault="000B40DA" w:rsidP="000B40DA">
      <w:pPr>
        <w:spacing w:after="4" w:line="270" w:lineRule="auto"/>
        <w:jc w:val="center"/>
        <w:rPr>
          <w:color w:val="181717"/>
          <w:sz w:val="18"/>
        </w:rPr>
      </w:pPr>
      <w:r>
        <w:rPr>
          <w:color w:val="181717"/>
          <w:sz w:val="18"/>
        </w:rPr>
        <w:t>Justification for the award of the contract without prior publication of a call for competition in the Official Journal of the European Union</w:t>
      </w:r>
    </w:p>
    <w:p w14:paraId="6EBA248C" w14:textId="77777777" w:rsidR="000B40DA" w:rsidRDefault="000B40DA" w:rsidP="000B40DA">
      <w:pPr>
        <w:spacing w:after="4" w:line="270" w:lineRule="auto"/>
        <w:jc w:val="center"/>
        <w:rPr>
          <w:color w:val="181717"/>
          <w:sz w:val="18"/>
        </w:rPr>
      </w:pPr>
      <w:r>
        <w:rPr>
          <w:color w:val="181717"/>
          <w:sz w:val="18"/>
        </w:rPr>
        <w:t>Directive 2014/24/EU</w:t>
      </w:r>
    </w:p>
    <w:p w14:paraId="7619089E" w14:textId="77777777" w:rsidR="000B40DA" w:rsidRPr="00EB7A0A" w:rsidRDefault="000B40DA" w:rsidP="000B40DA">
      <w:pPr>
        <w:spacing w:after="4" w:line="270" w:lineRule="auto"/>
        <w:jc w:val="center"/>
        <w:rPr>
          <w:i/>
          <w:color w:val="181717"/>
          <w:sz w:val="18"/>
        </w:rPr>
      </w:pPr>
      <w:r w:rsidRPr="00EB7A0A">
        <w:rPr>
          <w:i/>
          <w:color w:val="181717"/>
          <w:sz w:val="18"/>
        </w:rPr>
        <w:t>(please select the relevant option and provide an explanation)</w:t>
      </w:r>
    </w:p>
    <w:p w14:paraId="396C8C9C" w14:textId="77777777" w:rsidR="000B40DA" w:rsidRDefault="000B40DA" w:rsidP="000B40DA">
      <w:pPr>
        <w:spacing w:after="4" w:line="270" w:lineRule="auto"/>
        <w:rPr>
          <w:color w:val="181717"/>
          <w:sz w:val="18"/>
        </w:rPr>
      </w:pPr>
    </w:p>
    <w:p w14:paraId="145B1637" w14:textId="77777777" w:rsidR="000B40DA" w:rsidRDefault="000B40DA" w:rsidP="000B40DA">
      <w:pPr>
        <w:spacing w:after="4" w:line="270" w:lineRule="auto"/>
        <w:rPr>
          <w:color w:val="181717"/>
          <w:sz w:val="18"/>
        </w:rPr>
      </w:pPr>
    </w:p>
    <w:p w14:paraId="056FF1C8" w14:textId="77777777" w:rsidR="000B40DA" w:rsidRPr="00305C63" w:rsidRDefault="000B40DA" w:rsidP="000B40DA">
      <w:pPr>
        <w:spacing w:after="4" w:line="270" w:lineRule="auto"/>
        <w:ind w:left="284" w:hanging="284"/>
        <w:rPr>
          <w:b/>
          <w:color w:val="181717"/>
          <w:sz w:val="18"/>
        </w:rPr>
      </w:pPr>
      <w:r w:rsidRPr="00305C63">
        <w:rPr>
          <w:b/>
          <w:color w:val="181717"/>
          <w:sz w:val="18"/>
        </w:rPr>
        <w:t xml:space="preserve">  </w:t>
      </w:r>
      <w:sdt>
        <w:sdtPr>
          <w:rPr>
            <w:b/>
            <w:color w:val="181717"/>
            <w:sz w:val="18"/>
          </w:rPr>
          <w:id w:val="918062903"/>
          <w14:checkbox>
            <w14:checked w14:val="0"/>
            <w14:checkedState w14:val="2612" w14:font="MS Gothic"/>
            <w14:uncheckedState w14:val="2610" w14:font="MS Gothic"/>
          </w14:checkbox>
        </w:sdtPr>
        <w:sdtEndPr/>
        <w:sdtContent>
          <w:r w:rsidRPr="00305C63">
            <w:rPr>
              <w:rFonts w:ascii="MS Gothic" w:eastAsia="MS Gothic" w:hAnsi="MS Gothic" w:hint="eastAsia"/>
              <w:b/>
              <w:color w:val="181717"/>
              <w:sz w:val="18"/>
            </w:rPr>
            <w:t>☐</w:t>
          </w:r>
        </w:sdtContent>
      </w:sdt>
      <w:r w:rsidRPr="00305C63">
        <w:rPr>
          <w:b/>
          <w:color w:val="181717"/>
          <w:sz w:val="18"/>
        </w:rPr>
        <w:t xml:space="preserve">  1. Justification for the choice of the negotiated procedure without prior publication of a call for competition in accordance with Article 32 of Directive 2014/24/EU</w:t>
      </w:r>
    </w:p>
    <w:p w14:paraId="329B492B" w14:textId="77777777" w:rsidR="000B40DA" w:rsidRDefault="00D12744" w:rsidP="000B40DA">
      <w:pPr>
        <w:spacing w:after="4" w:line="270" w:lineRule="auto"/>
        <w:ind w:left="142"/>
        <w:rPr>
          <w:color w:val="181717"/>
          <w:sz w:val="18"/>
        </w:rPr>
      </w:pPr>
      <w:sdt>
        <w:sdtPr>
          <w:rPr>
            <w:color w:val="181717"/>
            <w:sz w:val="18"/>
          </w:rPr>
          <w:id w:val="2067986010"/>
          <w14:checkbox>
            <w14:checked w14:val="0"/>
            <w14:checkedState w14:val="2612" w14:font="MS Gothic"/>
            <w14:uncheckedState w14:val="2610" w14:font="MS Gothic"/>
          </w14:checkbox>
        </w:sdtPr>
        <w:sdtEndPr/>
        <w:sdtContent>
          <w:r w:rsidR="000B40DA">
            <w:rPr>
              <w:rFonts w:ascii="MS Gothic" w:eastAsia="MS Gothic" w:hAnsi="MS Gothic" w:hint="eastAsia"/>
              <w:color w:val="181717"/>
              <w:sz w:val="18"/>
            </w:rPr>
            <w:t>☐</w:t>
          </w:r>
        </w:sdtContent>
      </w:sdt>
      <w:r w:rsidR="000B40DA">
        <w:rPr>
          <w:color w:val="181717"/>
          <w:sz w:val="18"/>
        </w:rPr>
        <w:t xml:space="preserve">  No tenders or no suitable tenders/requests to participate in response to:</w:t>
      </w:r>
    </w:p>
    <w:p w14:paraId="0A52C35A" w14:textId="77777777" w:rsidR="000B40DA" w:rsidRDefault="00D12744" w:rsidP="000B40DA">
      <w:pPr>
        <w:spacing w:after="4" w:line="270" w:lineRule="auto"/>
        <w:ind w:left="426"/>
        <w:rPr>
          <w:color w:val="181717"/>
          <w:sz w:val="18"/>
        </w:rPr>
      </w:pPr>
      <w:sdt>
        <w:sdtPr>
          <w:rPr>
            <w:color w:val="181717"/>
            <w:sz w:val="18"/>
          </w:rPr>
          <w:id w:val="1313987708"/>
          <w14:checkbox>
            <w14:checked w14:val="0"/>
            <w14:checkedState w14:val="2612" w14:font="MS Gothic"/>
            <w14:uncheckedState w14:val="2610" w14:font="MS Gothic"/>
          </w14:checkbox>
        </w:sdtPr>
        <w:sdtEndPr/>
        <w:sdtContent>
          <w:r w:rsidR="000B40DA">
            <w:rPr>
              <w:rFonts w:ascii="MS Gothic" w:eastAsia="MS Gothic" w:hAnsi="MS Gothic" w:hint="eastAsia"/>
              <w:color w:val="181717"/>
              <w:sz w:val="18"/>
            </w:rPr>
            <w:t>☐</w:t>
          </w:r>
        </w:sdtContent>
      </w:sdt>
      <w:r w:rsidR="000B40DA">
        <w:rPr>
          <w:color w:val="181717"/>
          <w:sz w:val="18"/>
        </w:rPr>
        <w:t xml:space="preserve">  open procedure</w:t>
      </w:r>
    </w:p>
    <w:p w14:paraId="241D072C" w14:textId="77777777" w:rsidR="000B40DA" w:rsidRDefault="00D12744" w:rsidP="000B40DA">
      <w:pPr>
        <w:spacing w:after="4" w:line="270" w:lineRule="auto"/>
        <w:ind w:left="426"/>
        <w:rPr>
          <w:color w:val="181717"/>
          <w:sz w:val="18"/>
        </w:rPr>
      </w:pPr>
      <w:sdt>
        <w:sdtPr>
          <w:rPr>
            <w:color w:val="181717"/>
            <w:sz w:val="18"/>
          </w:rPr>
          <w:id w:val="-93554364"/>
          <w14:checkbox>
            <w14:checked w14:val="0"/>
            <w14:checkedState w14:val="2612" w14:font="MS Gothic"/>
            <w14:uncheckedState w14:val="2610" w14:font="MS Gothic"/>
          </w14:checkbox>
        </w:sdtPr>
        <w:sdtEndPr/>
        <w:sdtContent>
          <w:r w:rsidR="000B40DA">
            <w:rPr>
              <w:rFonts w:ascii="MS Gothic" w:eastAsia="MS Gothic" w:hAnsi="MS Gothic" w:hint="eastAsia"/>
              <w:color w:val="181717"/>
              <w:sz w:val="18"/>
            </w:rPr>
            <w:t>☐</w:t>
          </w:r>
        </w:sdtContent>
      </w:sdt>
      <w:r w:rsidR="000B40DA">
        <w:rPr>
          <w:color w:val="181717"/>
          <w:sz w:val="18"/>
        </w:rPr>
        <w:t xml:space="preserve">  restricted procedure</w:t>
      </w:r>
    </w:p>
    <w:p w14:paraId="08A8F4A9" w14:textId="77777777" w:rsidR="000B40DA" w:rsidRDefault="000B40DA" w:rsidP="000B40DA">
      <w:pPr>
        <w:spacing w:after="4" w:line="270" w:lineRule="auto"/>
        <w:ind w:left="142"/>
        <w:rPr>
          <w:color w:val="181717"/>
          <w:sz w:val="18"/>
        </w:rPr>
      </w:pPr>
    </w:p>
    <w:p w14:paraId="54BEAA6B" w14:textId="77777777" w:rsidR="009276E8" w:rsidRDefault="00D12744" w:rsidP="009276E8">
      <w:pPr>
        <w:spacing w:after="4" w:line="270" w:lineRule="auto"/>
        <w:ind w:left="142"/>
        <w:rPr>
          <w:color w:val="181717"/>
          <w:sz w:val="18"/>
        </w:rPr>
      </w:pPr>
      <w:sdt>
        <w:sdtPr>
          <w:rPr>
            <w:color w:val="181717"/>
            <w:sz w:val="18"/>
          </w:rPr>
          <w:id w:val="-1765139911"/>
          <w14:checkbox>
            <w14:checked w14:val="0"/>
            <w14:checkedState w14:val="2612" w14:font="MS Gothic"/>
            <w14:uncheckedState w14:val="2610" w14:font="MS Gothic"/>
          </w14:checkbox>
        </w:sdtPr>
        <w:sdtEndPr/>
        <w:sdtContent>
          <w:r w:rsidR="009276E8">
            <w:rPr>
              <w:rFonts w:ascii="MS Gothic" w:eastAsia="MS Gothic" w:hAnsi="MS Gothic" w:hint="eastAsia"/>
              <w:color w:val="181717"/>
              <w:sz w:val="18"/>
            </w:rPr>
            <w:t>☐</w:t>
          </w:r>
        </w:sdtContent>
      </w:sdt>
      <w:r w:rsidR="009276E8">
        <w:rPr>
          <w:color w:val="181717"/>
          <w:sz w:val="18"/>
        </w:rPr>
        <w:t xml:space="preserve">  The products involved are manufactured purely for the purpose of research, experiment, study or development under conditions stated in the directive (for supplies only)</w:t>
      </w:r>
    </w:p>
    <w:p w14:paraId="319CBF76" w14:textId="77777777" w:rsidR="009276E8" w:rsidRDefault="009276E8" w:rsidP="000B40DA">
      <w:pPr>
        <w:spacing w:after="4" w:line="270" w:lineRule="auto"/>
        <w:ind w:left="142"/>
        <w:rPr>
          <w:color w:val="181717"/>
          <w:sz w:val="18"/>
        </w:rPr>
      </w:pPr>
    </w:p>
    <w:p w14:paraId="6569DD9E" w14:textId="77777777" w:rsidR="000B40DA" w:rsidRDefault="00D12744" w:rsidP="000B40DA">
      <w:pPr>
        <w:spacing w:after="4" w:line="270" w:lineRule="auto"/>
        <w:ind w:left="142"/>
        <w:rPr>
          <w:color w:val="181717"/>
          <w:sz w:val="18"/>
        </w:rPr>
      </w:pPr>
      <w:sdt>
        <w:sdtPr>
          <w:rPr>
            <w:color w:val="181717"/>
            <w:sz w:val="18"/>
          </w:rPr>
          <w:id w:val="295880731"/>
          <w14:checkbox>
            <w14:checked w14:val="0"/>
            <w14:checkedState w14:val="2612" w14:font="MS Gothic"/>
            <w14:uncheckedState w14:val="2610" w14:font="MS Gothic"/>
          </w14:checkbox>
        </w:sdtPr>
        <w:sdtEndPr/>
        <w:sdtContent>
          <w:r w:rsidR="000B40DA">
            <w:rPr>
              <w:rFonts w:ascii="MS Gothic" w:eastAsia="MS Gothic" w:hAnsi="MS Gothic" w:hint="eastAsia"/>
              <w:color w:val="181717"/>
              <w:sz w:val="18"/>
            </w:rPr>
            <w:t>☐</w:t>
          </w:r>
        </w:sdtContent>
      </w:sdt>
      <w:r w:rsidR="000B40DA">
        <w:rPr>
          <w:color w:val="181717"/>
          <w:sz w:val="18"/>
        </w:rPr>
        <w:t xml:space="preserve">  The </w:t>
      </w:r>
      <w:r w:rsidR="009276E8">
        <w:rPr>
          <w:color w:val="181717"/>
          <w:sz w:val="18"/>
        </w:rPr>
        <w:t xml:space="preserve">works, supplies </w:t>
      </w:r>
      <w:r w:rsidR="000B40DA">
        <w:rPr>
          <w:color w:val="181717"/>
          <w:sz w:val="18"/>
        </w:rPr>
        <w:t>services can be provided only by a particular economic operator for the following reasons:</w:t>
      </w:r>
    </w:p>
    <w:p w14:paraId="2967E8BE" w14:textId="77777777" w:rsidR="000B40DA" w:rsidRDefault="00D12744" w:rsidP="000B40DA">
      <w:pPr>
        <w:spacing w:after="4" w:line="270" w:lineRule="auto"/>
        <w:ind w:left="426"/>
        <w:rPr>
          <w:color w:val="181717"/>
          <w:sz w:val="18"/>
        </w:rPr>
      </w:pPr>
      <w:sdt>
        <w:sdtPr>
          <w:rPr>
            <w:color w:val="181717"/>
            <w:sz w:val="18"/>
          </w:rPr>
          <w:id w:val="493218181"/>
          <w14:checkbox>
            <w14:checked w14:val="0"/>
            <w14:checkedState w14:val="2612" w14:font="MS Gothic"/>
            <w14:uncheckedState w14:val="2610" w14:font="MS Gothic"/>
          </w14:checkbox>
        </w:sdtPr>
        <w:sdtEndPr/>
        <w:sdtContent>
          <w:r w:rsidR="000B40DA">
            <w:rPr>
              <w:rFonts w:ascii="MS Gothic" w:eastAsia="MS Gothic" w:hAnsi="MS Gothic" w:hint="eastAsia"/>
              <w:color w:val="181717"/>
              <w:sz w:val="18"/>
            </w:rPr>
            <w:t>☐</w:t>
          </w:r>
        </w:sdtContent>
      </w:sdt>
      <w:r w:rsidR="000B40DA">
        <w:rPr>
          <w:color w:val="181717"/>
          <w:sz w:val="18"/>
        </w:rPr>
        <w:t xml:space="preserve">  absence of competition for technical reasons</w:t>
      </w:r>
    </w:p>
    <w:p w14:paraId="12587B8C" w14:textId="77777777" w:rsidR="000B40DA" w:rsidRDefault="00D12744" w:rsidP="000B40DA">
      <w:pPr>
        <w:spacing w:after="4" w:line="270" w:lineRule="auto"/>
        <w:ind w:left="426"/>
        <w:rPr>
          <w:color w:val="181717"/>
          <w:sz w:val="18"/>
        </w:rPr>
      </w:pPr>
      <w:sdt>
        <w:sdtPr>
          <w:rPr>
            <w:color w:val="181717"/>
            <w:sz w:val="18"/>
          </w:rPr>
          <w:id w:val="216788163"/>
          <w14:checkbox>
            <w14:checked w14:val="0"/>
            <w14:checkedState w14:val="2612" w14:font="MS Gothic"/>
            <w14:uncheckedState w14:val="2610" w14:font="MS Gothic"/>
          </w14:checkbox>
        </w:sdtPr>
        <w:sdtEndPr/>
        <w:sdtContent>
          <w:r w:rsidR="000B40DA">
            <w:rPr>
              <w:rFonts w:ascii="MS Gothic" w:eastAsia="MS Gothic" w:hAnsi="MS Gothic" w:hint="eastAsia"/>
              <w:color w:val="181717"/>
              <w:sz w:val="18"/>
            </w:rPr>
            <w:t>☐</w:t>
          </w:r>
        </w:sdtContent>
      </w:sdt>
      <w:r w:rsidR="000B40DA">
        <w:rPr>
          <w:color w:val="181717"/>
          <w:sz w:val="18"/>
        </w:rPr>
        <w:t xml:space="preserve">  procurement aiming at the creation or acquisition of a unique work of art or artistic performance</w:t>
      </w:r>
    </w:p>
    <w:p w14:paraId="67885803" w14:textId="77777777" w:rsidR="000B40DA" w:rsidRDefault="00D12744" w:rsidP="000B40DA">
      <w:pPr>
        <w:spacing w:after="4" w:line="270" w:lineRule="auto"/>
        <w:ind w:left="426"/>
        <w:rPr>
          <w:color w:val="181717"/>
          <w:sz w:val="18"/>
        </w:rPr>
      </w:pPr>
      <w:sdt>
        <w:sdtPr>
          <w:rPr>
            <w:color w:val="181717"/>
            <w:sz w:val="18"/>
          </w:rPr>
          <w:id w:val="-557862800"/>
          <w14:checkbox>
            <w14:checked w14:val="0"/>
            <w14:checkedState w14:val="2612" w14:font="MS Gothic"/>
            <w14:uncheckedState w14:val="2610" w14:font="MS Gothic"/>
          </w14:checkbox>
        </w:sdtPr>
        <w:sdtEndPr/>
        <w:sdtContent>
          <w:r w:rsidR="000B40DA">
            <w:rPr>
              <w:rFonts w:ascii="MS Gothic" w:eastAsia="MS Gothic" w:hAnsi="MS Gothic" w:hint="eastAsia"/>
              <w:color w:val="181717"/>
              <w:sz w:val="18"/>
            </w:rPr>
            <w:t>☐</w:t>
          </w:r>
        </w:sdtContent>
      </w:sdt>
      <w:r w:rsidR="000B40DA">
        <w:rPr>
          <w:color w:val="181717"/>
          <w:sz w:val="18"/>
        </w:rPr>
        <w:t xml:space="preserve">  protection of exclusive rights, including intellectual property rights</w:t>
      </w:r>
    </w:p>
    <w:p w14:paraId="74A56718" w14:textId="77777777" w:rsidR="000B40DA" w:rsidRDefault="00D12744" w:rsidP="000B40DA">
      <w:pPr>
        <w:spacing w:after="4" w:line="270" w:lineRule="auto"/>
        <w:ind w:left="426" w:hanging="284"/>
        <w:rPr>
          <w:color w:val="181717"/>
          <w:sz w:val="18"/>
        </w:rPr>
      </w:pPr>
      <w:sdt>
        <w:sdtPr>
          <w:rPr>
            <w:color w:val="181717"/>
            <w:sz w:val="18"/>
          </w:rPr>
          <w:id w:val="781615873"/>
          <w14:checkbox>
            <w14:checked w14:val="0"/>
            <w14:checkedState w14:val="2612" w14:font="MS Gothic"/>
            <w14:uncheckedState w14:val="2610" w14:font="MS Gothic"/>
          </w14:checkbox>
        </w:sdtPr>
        <w:sdtEndPr/>
        <w:sdtContent>
          <w:r w:rsidR="000B40DA">
            <w:rPr>
              <w:rFonts w:ascii="MS Gothic" w:eastAsia="MS Gothic" w:hAnsi="MS Gothic" w:hint="eastAsia"/>
              <w:color w:val="181717"/>
              <w:sz w:val="18"/>
            </w:rPr>
            <w:t>☐</w:t>
          </w:r>
        </w:sdtContent>
      </w:sdt>
      <w:r w:rsidR="000B40DA">
        <w:rPr>
          <w:color w:val="181717"/>
          <w:sz w:val="18"/>
        </w:rPr>
        <w:t xml:space="preserve">  Extreme urgency brought about by events unforeseeable for the contracting authority and in accordance with the strict conditions stated in the directive.</w:t>
      </w:r>
    </w:p>
    <w:p w14:paraId="0870F52A" w14:textId="77777777" w:rsidR="000B40DA" w:rsidRDefault="00D12744" w:rsidP="000B40DA">
      <w:pPr>
        <w:spacing w:after="4" w:line="270" w:lineRule="auto"/>
        <w:ind w:left="426" w:hanging="284"/>
        <w:rPr>
          <w:color w:val="181717"/>
          <w:sz w:val="18"/>
        </w:rPr>
      </w:pPr>
      <w:sdt>
        <w:sdtPr>
          <w:rPr>
            <w:color w:val="181717"/>
            <w:sz w:val="18"/>
          </w:rPr>
          <w:id w:val="555281931"/>
          <w14:checkbox>
            <w14:checked w14:val="0"/>
            <w14:checkedState w14:val="2612" w14:font="MS Gothic"/>
            <w14:uncheckedState w14:val="2610" w14:font="MS Gothic"/>
          </w14:checkbox>
        </w:sdtPr>
        <w:sdtEndPr/>
        <w:sdtContent>
          <w:r w:rsidR="000B40DA">
            <w:rPr>
              <w:rFonts w:ascii="MS Gothic" w:eastAsia="MS Gothic" w:hAnsi="MS Gothic" w:hint="eastAsia"/>
              <w:color w:val="181717"/>
              <w:sz w:val="18"/>
            </w:rPr>
            <w:t>☐</w:t>
          </w:r>
        </w:sdtContent>
      </w:sdt>
      <w:r w:rsidR="000B40DA">
        <w:rPr>
          <w:color w:val="181717"/>
          <w:sz w:val="18"/>
        </w:rPr>
        <w:t xml:space="preserve">  </w:t>
      </w:r>
      <w:r w:rsidR="009276E8">
        <w:rPr>
          <w:color w:val="181717"/>
          <w:sz w:val="18"/>
        </w:rPr>
        <w:t>Additional deliveries b the original supplier ordered under the strict conditions stated in the directive</w:t>
      </w:r>
    </w:p>
    <w:p w14:paraId="707A0008" w14:textId="77777777" w:rsidR="009276E8" w:rsidRDefault="00D12744" w:rsidP="009276E8">
      <w:pPr>
        <w:spacing w:after="4" w:line="270" w:lineRule="auto"/>
        <w:ind w:left="426" w:hanging="284"/>
        <w:rPr>
          <w:color w:val="181717"/>
          <w:sz w:val="18"/>
        </w:rPr>
      </w:pPr>
      <w:sdt>
        <w:sdtPr>
          <w:rPr>
            <w:color w:val="181717"/>
            <w:sz w:val="18"/>
          </w:rPr>
          <w:id w:val="1297413540"/>
          <w14:checkbox>
            <w14:checked w14:val="0"/>
            <w14:checkedState w14:val="2612" w14:font="MS Gothic"/>
            <w14:uncheckedState w14:val="2610" w14:font="MS Gothic"/>
          </w14:checkbox>
        </w:sdtPr>
        <w:sdtEndPr/>
        <w:sdtContent>
          <w:r w:rsidR="009276E8">
            <w:rPr>
              <w:rFonts w:ascii="MS Gothic" w:eastAsia="MS Gothic" w:hAnsi="MS Gothic" w:hint="eastAsia"/>
              <w:color w:val="181717"/>
              <w:sz w:val="18"/>
            </w:rPr>
            <w:t>☐</w:t>
          </w:r>
        </w:sdtContent>
      </w:sdt>
      <w:r w:rsidR="009276E8">
        <w:rPr>
          <w:color w:val="181717"/>
          <w:sz w:val="18"/>
        </w:rPr>
        <w:t xml:space="preserve">  New works/services, constituting a repetition of existing work/services and ordered in accordance with strict conditions stated in the directive.</w:t>
      </w:r>
    </w:p>
    <w:p w14:paraId="13602074" w14:textId="77777777" w:rsidR="009276E8" w:rsidRDefault="00D12744" w:rsidP="009276E8">
      <w:pPr>
        <w:spacing w:after="4" w:line="270" w:lineRule="auto"/>
        <w:ind w:left="426" w:hanging="284"/>
        <w:rPr>
          <w:color w:val="181717"/>
          <w:sz w:val="18"/>
        </w:rPr>
      </w:pPr>
      <w:sdt>
        <w:sdtPr>
          <w:rPr>
            <w:color w:val="181717"/>
            <w:sz w:val="18"/>
          </w:rPr>
          <w:id w:val="225654779"/>
          <w14:checkbox>
            <w14:checked w14:val="0"/>
            <w14:checkedState w14:val="2612" w14:font="MS Gothic"/>
            <w14:uncheckedState w14:val="2610" w14:font="MS Gothic"/>
          </w14:checkbox>
        </w:sdtPr>
        <w:sdtEndPr/>
        <w:sdtContent>
          <w:r w:rsidR="009276E8">
            <w:rPr>
              <w:rFonts w:ascii="MS Gothic" w:eastAsia="MS Gothic" w:hAnsi="MS Gothic" w:hint="eastAsia"/>
              <w:color w:val="181717"/>
              <w:sz w:val="18"/>
            </w:rPr>
            <w:t>☐</w:t>
          </w:r>
        </w:sdtContent>
      </w:sdt>
      <w:r w:rsidR="009276E8">
        <w:rPr>
          <w:color w:val="181717"/>
          <w:sz w:val="18"/>
        </w:rPr>
        <w:t xml:space="preserve">  Service contract to be awarded to the winner or one of the winners under the rules of a design contract</w:t>
      </w:r>
    </w:p>
    <w:p w14:paraId="69C9CB32" w14:textId="77777777" w:rsidR="009276E8" w:rsidRDefault="00D12744" w:rsidP="009276E8">
      <w:pPr>
        <w:spacing w:after="4" w:line="270" w:lineRule="auto"/>
        <w:ind w:left="426" w:hanging="284"/>
        <w:rPr>
          <w:color w:val="181717"/>
          <w:sz w:val="18"/>
        </w:rPr>
      </w:pPr>
      <w:sdt>
        <w:sdtPr>
          <w:rPr>
            <w:color w:val="181717"/>
            <w:sz w:val="18"/>
          </w:rPr>
          <w:id w:val="-680583343"/>
          <w14:checkbox>
            <w14:checked w14:val="0"/>
            <w14:checkedState w14:val="2612" w14:font="MS Gothic"/>
            <w14:uncheckedState w14:val="2610" w14:font="MS Gothic"/>
          </w14:checkbox>
        </w:sdtPr>
        <w:sdtEndPr/>
        <w:sdtContent>
          <w:r w:rsidR="009276E8">
            <w:rPr>
              <w:rFonts w:ascii="MS Gothic" w:eastAsia="MS Gothic" w:hAnsi="MS Gothic" w:hint="eastAsia"/>
              <w:color w:val="181717"/>
              <w:sz w:val="18"/>
            </w:rPr>
            <w:t>☐</w:t>
          </w:r>
        </w:sdtContent>
      </w:sdt>
      <w:r w:rsidR="009276E8">
        <w:rPr>
          <w:color w:val="181717"/>
          <w:sz w:val="18"/>
        </w:rPr>
        <w:t xml:space="preserve">  Procurement of supplies quoted and purchased on a commodity market</w:t>
      </w:r>
    </w:p>
    <w:p w14:paraId="7D851AD2" w14:textId="77777777" w:rsidR="000B40DA" w:rsidRDefault="00D12744" w:rsidP="000B40DA">
      <w:pPr>
        <w:spacing w:after="4" w:line="270" w:lineRule="auto"/>
        <w:ind w:left="426" w:hanging="284"/>
        <w:rPr>
          <w:color w:val="181717"/>
          <w:sz w:val="18"/>
        </w:rPr>
      </w:pPr>
      <w:sdt>
        <w:sdtPr>
          <w:rPr>
            <w:color w:val="181717"/>
            <w:sz w:val="18"/>
          </w:rPr>
          <w:id w:val="-267770401"/>
          <w14:checkbox>
            <w14:checked w14:val="0"/>
            <w14:checkedState w14:val="2612" w14:font="MS Gothic"/>
            <w14:uncheckedState w14:val="2610" w14:font="MS Gothic"/>
          </w14:checkbox>
        </w:sdtPr>
        <w:sdtEndPr/>
        <w:sdtContent>
          <w:r w:rsidR="000B40DA">
            <w:rPr>
              <w:rFonts w:ascii="MS Gothic" w:eastAsia="MS Gothic" w:hAnsi="MS Gothic" w:hint="eastAsia"/>
              <w:color w:val="181717"/>
              <w:sz w:val="18"/>
            </w:rPr>
            <w:t>☐</w:t>
          </w:r>
        </w:sdtContent>
      </w:sdt>
      <w:r w:rsidR="000B40DA">
        <w:rPr>
          <w:color w:val="181717"/>
          <w:sz w:val="18"/>
        </w:rPr>
        <w:t xml:space="preserve">  Purchase of </w:t>
      </w:r>
      <w:r w:rsidR="009276E8">
        <w:rPr>
          <w:color w:val="181717"/>
          <w:sz w:val="18"/>
        </w:rPr>
        <w:t>supplies/</w:t>
      </w:r>
      <w:r w:rsidR="000B40DA">
        <w:rPr>
          <w:color w:val="181717"/>
          <w:sz w:val="18"/>
        </w:rPr>
        <w:t>services on particularly advantageous terms</w:t>
      </w:r>
    </w:p>
    <w:p w14:paraId="7662EC70" w14:textId="77777777" w:rsidR="000B40DA" w:rsidRDefault="00D12744" w:rsidP="000B40DA">
      <w:pPr>
        <w:spacing w:after="4" w:line="270" w:lineRule="auto"/>
        <w:ind w:left="426"/>
        <w:rPr>
          <w:color w:val="181717"/>
          <w:sz w:val="18"/>
        </w:rPr>
      </w:pPr>
      <w:sdt>
        <w:sdtPr>
          <w:rPr>
            <w:color w:val="181717"/>
            <w:sz w:val="18"/>
          </w:rPr>
          <w:id w:val="1096599460"/>
          <w14:checkbox>
            <w14:checked w14:val="0"/>
            <w14:checkedState w14:val="2612" w14:font="MS Gothic"/>
            <w14:uncheckedState w14:val="2610" w14:font="MS Gothic"/>
          </w14:checkbox>
        </w:sdtPr>
        <w:sdtEndPr/>
        <w:sdtContent>
          <w:r w:rsidR="000B40DA">
            <w:rPr>
              <w:rFonts w:ascii="MS Gothic" w:eastAsia="MS Gothic" w:hAnsi="MS Gothic" w:hint="eastAsia"/>
              <w:color w:val="181717"/>
              <w:sz w:val="18"/>
            </w:rPr>
            <w:t>☐</w:t>
          </w:r>
        </w:sdtContent>
      </w:sdt>
      <w:r w:rsidR="000B40DA">
        <w:rPr>
          <w:color w:val="181717"/>
          <w:sz w:val="18"/>
        </w:rPr>
        <w:t xml:space="preserve">  from a </w:t>
      </w:r>
      <w:r w:rsidR="009276E8">
        <w:rPr>
          <w:color w:val="181717"/>
          <w:sz w:val="18"/>
        </w:rPr>
        <w:t xml:space="preserve">supplier </w:t>
      </w:r>
      <w:r w:rsidR="000B40DA">
        <w:rPr>
          <w:color w:val="181717"/>
          <w:sz w:val="18"/>
        </w:rPr>
        <w:t>which is definitely winding up its business activities</w:t>
      </w:r>
    </w:p>
    <w:p w14:paraId="4C157228" w14:textId="77777777" w:rsidR="000B40DA" w:rsidRDefault="00D12744" w:rsidP="000B40DA">
      <w:pPr>
        <w:spacing w:after="4" w:line="270" w:lineRule="auto"/>
        <w:ind w:left="709" w:hanging="283"/>
        <w:rPr>
          <w:color w:val="181717"/>
          <w:sz w:val="18"/>
        </w:rPr>
      </w:pPr>
      <w:sdt>
        <w:sdtPr>
          <w:rPr>
            <w:color w:val="181717"/>
            <w:sz w:val="18"/>
          </w:rPr>
          <w:id w:val="1373029796"/>
          <w14:checkbox>
            <w14:checked w14:val="0"/>
            <w14:checkedState w14:val="2612" w14:font="MS Gothic"/>
            <w14:uncheckedState w14:val="2610" w14:font="MS Gothic"/>
          </w14:checkbox>
        </w:sdtPr>
        <w:sdtEndPr/>
        <w:sdtContent>
          <w:r w:rsidR="000B40DA">
            <w:rPr>
              <w:rFonts w:ascii="MS Gothic" w:eastAsia="MS Gothic" w:hAnsi="MS Gothic" w:hint="eastAsia"/>
              <w:color w:val="181717"/>
              <w:sz w:val="18"/>
            </w:rPr>
            <w:t>☐</w:t>
          </w:r>
        </w:sdtContent>
      </w:sdt>
      <w:r w:rsidR="000B40DA">
        <w:rPr>
          <w:color w:val="181717"/>
          <w:sz w:val="18"/>
        </w:rPr>
        <w:t xml:space="preserve">  from the liquidator in an insolvency procedure, an arrangement with creditors or a similar procedure under national laws and regulations</w:t>
      </w:r>
    </w:p>
    <w:p w14:paraId="6DC950E7" w14:textId="77777777" w:rsidR="000B40DA" w:rsidRDefault="000B40DA" w:rsidP="000B40DA">
      <w:pPr>
        <w:spacing w:after="4" w:line="270" w:lineRule="auto"/>
        <w:ind w:left="426" w:hanging="284"/>
        <w:rPr>
          <w:color w:val="181717"/>
          <w:sz w:val="18"/>
        </w:rPr>
      </w:pPr>
    </w:p>
    <w:p w14:paraId="5F31AF18" w14:textId="77777777" w:rsidR="000B40DA" w:rsidRPr="00305C63" w:rsidRDefault="000B40DA" w:rsidP="000B40DA">
      <w:pPr>
        <w:spacing w:after="4" w:line="270" w:lineRule="auto"/>
        <w:ind w:left="284" w:hanging="284"/>
        <w:rPr>
          <w:b/>
          <w:color w:val="181717"/>
          <w:sz w:val="18"/>
        </w:rPr>
      </w:pPr>
      <w:r w:rsidRPr="00305C63">
        <w:rPr>
          <w:b/>
          <w:color w:val="181717"/>
          <w:sz w:val="18"/>
        </w:rPr>
        <w:t xml:space="preserve">  </w:t>
      </w:r>
      <w:sdt>
        <w:sdtPr>
          <w:rPr>
            <w:b/>
            <w:color w:val="181717"/>
            <w:sz w:val="18"/>
          </w:rPr>
          <w:id w:val="-2066170732"/>
          <w14:checkbox>
            <w14:checked w14:val="0"/>
            <w14:checkedState w14:val="2612" w14:font="MS Gothic"/>
            <w14:uncheckedState w14:val="2610" w14:font="MS Gothic"/>
          </w14:checkbox>
        </w:sdtPr>
        <w:sdtEndPr/>
        <w:sdtContent>
          <w:r w:rsidRPr="00305C63">
            <w:rPr>
              <w:rFonts w:ascii="MS Gothic" w:eastAsia="MS Gothic" w:hAnsi="MS Gothic" w:hint="eastAsia"/>
              <w:b/>
              <w:color w:val="181717"/>
              <w:sz w:val="18"/>
            </w:rPr>
            <w:t>☐</w:t>
          </w:r>
        </w:sdtContent>
      </w:sdt>
      <w:r w:rsidRPr="00305C63">
        <w:rPr>
          <w:b/>
          <w:color w:val="181717"/>
          <w:sz w:val="18"/>
        </w:rPr>
        <w:t xml:space="preserve">  2. </w:t>
      </w:r>
      <w:r>
        <w:rPr>
          <w:b/>
          <w:color w:val="181717"/>
          <w:sz w:val="18"/>
        </w:rPr>
        <w:t>Other justification for the award of the contract without prior publication of a call for competition in the Official Journal of the European Union</w:t>
      </w:r>
    </w:p>
    <w:p w14:paraId="10170B41" w14:textId="77777777" w:rsidR="000B40DA" w:rsidRDefault="000B40DA" w:rsidP="000B40DA">
      <w:pPr>
        <w:spacing w:after="4" w:line="270" w:lineRule="auto"/>
        <w:ind w:left="426" w:hanging="284"/>
        <w:rPr>
          <w:color w:val="181717"/>
          <w:sz w:val="18"/>
        </w:rPr>
      </w:pPr>
    </w:p>
    <w:p w14:paraId="5F1786CA" w14:textId="77777777" w:rsidR="000B40DA" w:rsidRDefault="00D12744" w:rsidP="000B40DA">
      <w:pPr>
        <w:spacing w:after="4" w:line="270" w:lineRule="auto"/>
        <w:ind w:left="426"/>
        <w:rPr>
          <w:color w:val="181717"/>
          <w:sz w:val="18"/>
        </w:rPr>
      </w:pPr>
      <w:sdt>
        <w:sdtPr>
          <w:rPr>
            <w:color w:val="181717"/>
            <w:sz w:val="18"/>
          </w:rPr>
          <w:id w:val="276297822"/>
          <w14:checkbox>
            <w14:checked w14:val="1"/>
            <w14:checkedState w14:val="2612" w14:font="MS Gothic"/>
            <w14:uncheckedState w14:val="2610" w14:font="MS Gothic"/>
          </w14:checkbox>
        </w:sdtPr>
        <w:sdtEndPr/>
        <w:sdtContent>
          <w:r w:rsidR="00BD3205">
            <w:rPr>
              <w:rFonts w:ascii="MS Gothic" w:eastAsia="MS Gothic" w:hAnsi="MS Gothic" w:hint="eastAsia"/>
              <w:color w:val="181717"/>
              <w:sz w:val="18"/>
            </w:rPr>
            <w:t>☒</w:t>
          </w:r>
        </w:sdtContent>
      </w:sdt>
      <w:r w:rsidR="000B40DA">
        <w:rPr>
          <w:color w:val="181717"/>
          <w:sz w:val="18"/>
        </w:rPr>
        <w:t xml:space="preserve">  The procurement fall outside the scope of application of the directive.</w:t>
      </w:r>
    </w:p>
    <w:p w14:paraId="249AECD8" w14:textId="77777777" w:rsidR="000B40DA" w:rsidRDefault="000B40DA" w:rsidP="000B40DA">
      <w:pPr>
        <w:spacing w:after="4" w:line="270" w:lineRule="auto"/>
        <w:ind w:left="142"/>
        <w:rPr>
          <w:color w:val="181717"/>
          <w:sz w:val="18"/>
        </w:rPr>
      </w:pPr>
    </w:p>
    <w:p w14:paraId="667CDECD" w14:textId="77777777" w:rsidR="000B40DA" w:rsidRPr="00305C63" w:rsidRDefault="000B40DA" w:rsidP="000B40DA">
      <w:pPr>
        <w:spacing w:after="4" w:line="270" w:lineRule="auto"/>
        <w:ind w:left="142"/>
        <w:rPr>
          <w:b/>
          <w:color w:val="181717"/>
          <w:sz w:val="18"/>
        </w:rPr>
      </w:pPr>
      <w:r w:rsidRPr="00305C63">
        <w:rPr>
          <w:b/>
          <w:color w:val="181717"/>
          <w:sz w:val="18"/>
        </w:rPr>
        <w:t>3. Explanation</w:t>
      </w:r>
    </w:p>
    <w:tbl>
      <w:tblPr>
        <w:tblStyle w:val="TableGrid0"/>
        <w:tblW w:w="0" w:type="auto"/>
        <w:tblInd w:w="142" w:type="dxa"/>
        <w:tblLook w:val="04A0" w:firstRow="1" w:lastRow="0" w:firstColumn="1" w:lastColumn="0" w:noHBand="0" w:noVBand="1"/>
      </w:tblPr>
      <w:tblGrid>
        <w:gridCol w:w="10394"/>
      </w:tblGrid>
      <w:tr w:rsidR="000B40DA" w14:paraId="64F81EBD" w14:textId="77777777" w:rsidTr="00712FEB">
        <w:tc>
          <w:tcPr>
            <w:tcW w:w="10536" w:type="dxa"/>
          </w:tcPr>
          <w:p w14:paraId="5F7C517C" w14:textId="77777777" w:rsidR="00A15705" w:rsidRDefault="00BD3205" w:rsidP="00712FEB">
            <w:pPr>
              <w:spacing w:after="4" w:line="270" w:lineRule="auto"/>
              <w:rPr>
                <w:rFonts w:ascii="Arial" w:hAnsi="Arial" w:cs="Arial"/>
                <w:color w:val="252525"/>
                <w:sz w:val="20"/>
                <w:szCs w:val="20"/>
                <w:highlight w:val="yellow"/>
                <w:lang w:val="en"/>
              </w:rPr>
            </w:pPr>
            <w:commentRangeStart w:id="1"/>
            <w:r>
              <w:rPr>
                <w:rFonts w:ascii="Arial" w:hAnsi="Arial" w:cs="Arial"/>
                <w:color w:val="252525"/>
                <w:sz w:val="20"/>
                <w:szCs w:val="20"/>
                <w:highlight w:val="yellow"/>
                <w:lang w:val="en"/>
              </w:rPr>
              <w:t>Our proposal is to award this contract to the Tower Hamlets GP Care Group, which is a GP federation whose members comprise all 37 GP practices in Tower Hamlets, by use of a waiver under the provisions of the NHS Regulations 2013 and its focus on integration, avoidance of cost duplication and serving the needs of patients.</w:t>
            </w:r>
            <w:commentRangeEnd w:id="1"/>
            <w:r w:rsidR="006866E7">
              <w:rPr>
                <w:rStyle w:val="CommentReference"/>
              </w:rPr>
              <w:commentReference w:id="1"/>
            </w:r>
          </w:p>
          <w:p w14:paraId="3F4EFB48" w14:textId="2973F5E2" w:rsidR="00A15705" w:rsidRPr="00705838" w:rsidRDefault="00705838" w:rsidP="00712FEB">
            <w:pPr>
              <w:spacing w:after="4" w:line="270" w:lineRule="auto"/>
              <w:rPr>
                <w:rFonts w:ascii="Arial" w:hAnsi="Arial" w:cs="Arial"/>
                <w:color w:val="252525"/>
                <w:sz w:val="20"/>
                <w:szCs w:val="20"/>
                <w:lang w:val="en"/>
              </w:rPr>
            </w:pPr>
            <w:r w:rsidRPr="00705838">
              <w:rPr>
                <w:rFonts w:ascii="Arial" w:hAnsi="Arial" w:cs="Arial"/>
                <w:color w:val="252525"/>
                <w:sz w:val="20"/>
                <w:szCs w:val="20"/>
                <w:lang w:val="en"/>
              </w:rPr>
              <w:t xml:space="preserve">The Tower Hamlets GP Care Group will hold the contract on behalf of TH practices, ensuring back-office </w:t>
            </w:r>
            <w:r>
              <w:rPr>
                <w:rFonts w:ascii="Arial" w:hAnsi="Arial" w:cs="Arial"/>
                <w:color w:val="252525"/>
                <w:sz w:val="20"/>
                <w:szCs w:val="20"/>
                <w:lang w:val="en"/>
              </w:rPr>
              <w:t xml:space="preserve">functions of the service can be managed centrally, offering a more cost effective model. </w:t>
            </w:r>
          </w:p>
          <w:p w14:paraId="276671D1" w14:textId="687F3CEB" w:rsidR="00705838" w:rsidRPr="00705838" w:rsidRDefault="00705838" w:rsidP="00712FEB">
            <w:pPr>
              <w:spacing w:after="4" w:line="270" w:lineRule="auto"/>
              <w:rPr>
                <w:rFonts w:ascii="Arial" w:hAnsi="Arial" w:cs="Arial"/>
                <w:color w:val="252525"/>
                <w:sz w:val="20"/>
                <w:szCs w:val="20"/>
                <w:lang w:val="en"/>
              </w:rPr>
            </w:pPr>
          </w:p>
          <w:p w14:paraId="3DB2194B" w14:textId="29BE439B" w:rsidR="00A15705" w:rsidRDefault="00A15705" w:rsidP="00712FEB">
            <w:pPr>
              <w:spacing w:after="4" w:line="270" w:lineRule="auto"/>
              <w:rPr>
                <w:rFonts w:ascii="Arial" w:hAnsi="Arial" w:cs="Arial"/>
                <w:color w:val="252525"/>
                <w:sz w:val="20"/>
                <w:szCs w:val="20"/>
                <w:lang w:val="en"/>
              </w:rPr>
            </w:pPr>
            <w:r w:rsidRPr="00705838">
              <w:rPr>
                <w:rFonts w:ascii="Arial" w:hAnsi="Arial" w:cs="Arial"/>
                <w:color w:val="252525"/>
                <w:sz w:val="20"/>
                <w:szCs w:val="20"/>
                <w:lang w:val="en"/>
              </w:rPr>
              <w:t>Community phlebotomy services are an integral part of the general practice offer in Tower Hamlets, ensuring that patients with acute and chronic conditions have access to a seamless and integrated offer close to their home. In particular, blood tests form a core component of the ‘year of care’ model</w:t>
            </w:r>
            <w:r w:rsidR="004C0D11" w:rsidRPr="00705838">
              <w:rPr>
                <w:rFonts w:ascii="Arial" w:hAnsi="Arial" w:cs="Arial"/>
                <w:color w:val="252525"/>
                <w:sz w:val="20"/>
                <w:szCs w:val="20"/>
                <w:lang w:val="en"/>
              </w:rPr>
              <w:t xml:space="preserve"> for those with long term conditions, which is </w:t>
            </w:r>
            <w:r w:rsidRPr="00705838">
              <w:rPr>
                <w:rFonts w:ascii="Arial" w:hAnsi="Arial" w:cs="Arial"/>
                <w:color w:val="252525"/>
                <w:sz w:val="20"/>
                <w:szCs w:val="20"/>
                <w:lang w:val="en"/>
              </w:rPr>
              <w:t xml:space="preserve"> delivered in general practice via the list-based local enhanced services</w:t>
            </w:r>
            <w:r w:rsidR="004C0D11" w:rsidRPr="00705838">
              <w:rPr>
                <w:rFonts w:ascii="Arial" w:hAnsi="Arial" w:cs="Arial"/>
                <w:color w:val="252525"/>
                <w:sz w:val="20"/>
                <w:szCs w:val="20"/>
                <w:lang w:val="en"/>
              </w:rPr>
              <w:t xml:space="preserve">. This service requires patients have annual reviews where a range of clinical and non-clinical checks are undertaken, including routine phlebotomy for many of those patients. Ensuring that patients are treated in a person-centered approach is a core part of the requirement of this service, with a key focus to patients being holistically managed in one appointment. </w:t>
            </w:r>
          </w:p>
          <w:p w14:paraId="03345247" w14:textId="3530B1E3" w:rsidR="00705838" w:rsidRDefault="00705838" w:rsidP="00712FEB">
            <w:pPr>
              <w:spacing w:after="4" w:line="270" w:lineRule="auto"/>
              <w:rPr>
                <w:rFonts w:ascii="Arial" w:hAnsi="Arial" w:cs="Arial"/>
                <w:color w:val="252525"/>
                <w:sz w:val="20"/>
                <w:szCs w:val="20"/>
                <w:lang w:val="en"/>
              </w:rPr>
            </w:pPr>
          </w:p>
          <w:p w14:paraId="28252E61" w14:textId="7BEF98FC" w:rsidR="00705838" w:rsidRPr="00705838" w:rsidRDefault="00705838" w:rsidP="00712FEB">
            <w:pPr>
              <w:spacing w:after="4" w:line="270" w:lineRule="auto"/>
              <w:rPr>
                <w:rFonts w:ascii="Arial" w:hAnsi="Arial" w:cs="Arial"/>
                <w:color w:val="252525"/>
                <w:sz w:val="20"/>
                <w:szCs w:val="20"/>
                <w:lang w:val="en"/>
              </w:rPr>
            </w:pPr>
            <w:r>
              <w:rPr>
                <w:rFonts w:ascii="Arial" w:hAnsi="Arial" w:cs="Arial"/>
                <w:color w:val="252525"/>
                <w:sz w:val="20"/>
                <w:szCs w:val="20"/>
                <w:lang w:val="en"/>
              </w:rPr>
              <w:t xml:space="preserve">Furthermore, patients are highly satisfied with their ability to currently access phlebotomy services within their own/neighboring practices. It is expected that an external provider would struggle to negotiate access to clinical rooms for a stand-alone service (operating outside of the care packages described above) with individual surgeries. </w:t>
            </w:r>
          </w:p>
          <w:p w14:paraId="047076EC" w14:textId="77777777" w:rsidR="004C0D11" w:rsidRPr="00705838" w:rsidRDefault="004C0D11" w:rsidP="00712FEB">
            <w:pPr>
              <w:spacing w:after="4" w:line="270" w:lineRule="auto"/>
              <w:rPr>
                <w:rFonts w:ascii="Arial" w:hAnsi="Arial" w:cs="Arial"/>
                <w:color w:val="252525"/>
                <w:sz w:val="20"/>
                <w:szCs w:val="20"/>
                <w:lang w:val="en"/>
              </w:rPr>
            </w:pPr>
          </w:p>
          <w:p w14:paraId="748123FD" w14:textId="77777777" w:rsidR="000B40DA" w:rsidRPr="00305C63" w:rsidRDefault="00BD3205" w:rsidP="00712FEB">
            <w:pPr>
              <w:spacing w:after="4" w:line="270" w:lineRule="auto"/>
              <w:rPr>
                <w:i/>
                <w:color w:val="181717"/>
                <w:sz w:val="18"/>
              </w:rPr>
            </w:pPr>
            <w:r w:rsidRPr="00705838">
              <w:rPr>
                <w:rFonts w:ascii="Arial" w:hAnsi="Arial" w:cs="Arial"/>
                <w:color w:val="252525"/>
                <w:sz w:val="20"/>
                <w:szCs w:val="20"/>
                <w:lang w:val="en"/>
              </w:rPr>
              <w:lastRenderedPageBreak/>
              <w:t>This will also enable a broader population health approach to the management of patients under the enhanced service and support a more collaborative approach to the delivery of care, enabling practices to share workforce during a period where all practices are experiencing significant recruitment challenges.</w:t>
            </w:r>
          </w:p>
          <w:p w14:paraId="194EA7A2" w14:textId="77777777" w:rsidR="000B40DA" w:rsidRPr="00305C63" w:rsidRDefault="000B40DA" w:rsidP="00712FEB">
            <w:pPr>
              <w:spacing w:after="4" w:line="270" w:lineRule="auto"/>
              <w:rPr>
                <w:i/>
                <w:color w:val="181717"/>
                <w:sz w:val="18"/>
              </w:rPr>
            </w:pPr>
          </w:p>
          <w:p w14:paraId="7981BC1A" w14:textId="77777777" w:rsidR="000B40DA" w:rsidRPr="00305C63" w:rsidRDefault="000B40DA" w:rsidP="00712FEB">
            <w:pPr>
              <w:spacing w:after="4" w:line="270" w:lineRule="auto"/>
              <w:rPr>
                <w:i/>
                <w:color w:val="181717"/>
                <w:sz w:val="18"/>
              </w:rPr>
            </w:pPr>
          </w:p>
          <w:p w14:paraId="011A31E0" w14:textId="77777777" w:rsidR="000B40DA" w:rsidRPr="00305C63" w:rsidRDefault="000B40DA" w:rsidP="00712FEB">
            <w:pPr>
              <w:spacing w:after="4" w:line="270" w:lineRule="auto"/>
              <w:rPr>
                <w:i/>
                <w:color w:val="181717"/>
                <w:sz w:val="18"/>
              </w:rPr>
            </w:pPr>
          </w:p>
        </w:tc>
      </w:tr>
    </w:tbl>
    <w:p w14:paraId="6CBDB3B2" w14:textId="71A6A3B6" w:rsidR="000B40DA" w:rsidRDefault="000B40DA" w:rsidP="000B40DA">
      <w:pPr>
        <w:spacing w:after="4" w:line="270" w:lineRule="auto"/>
      </w:pPr>
    </w:p>
    <w:sectPr w:rsidR="000B40DA" w:rsidSect="0096363D">
      <w:footerReference w:type="even" r:id="rId16"/>
      <w:footerReference w:type="default" r:id="rId17"/>
      <w:headerReference w:type="first" r:id="rId18"/>
      <w:footerReference w:type="first" r:id="rId19"/>
      <w:pgSz w:w="11906" w:h="16838" w:code="9"/>
      <w:pgMar w:top="646" w:right="680" w:bottom="851" w:left="680" w:header="720" w:footer="386"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uke, Alan - Interim Head of Procurement" w:date="2018-10-25T14:19:00Z" w:initials="LA-(HoP">
    <w:p w14:paraId="66939896" w14:textId="07B7A94F" w:rsidR="006866E7" w:rsidRDefault="006866E7">
      <w:pPr>
        <w:pStyle w:val="CommentText"/>
      </w:pPr>
      <w:r>
        <w:rPr>
          <w:rStyle w:val="CommentReference"/>
        </w:rPr>
        <w:annotationRef/>
      </w:r>
      <w:r>
        <w:t xml:space="preserve">The use of Waivers is not a provision within the NHS Regulations 2015 or the PCR 2015.  Waivers are an internal instrument and are based on the CCG’s SFIs.  If you are making a case for integrating the Community Phlebotomy Service with Primary Care, then you are stating that </w:t>
      </w:r>
      <w:r w:rsidR="008B5396">
        <w:t>you are reliant on.  I think you need to consider Regulation 5 and Regulation 10  of the PPCCR 2013 and that you should be mindful of Regulations 6 of the same.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9398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AA2DA" w14:textId="77777777" w:rsidR="005F0572" w:rsidRDefault="005F0572">
      <w:pPr>
        <w:spacing w:after="0" w:line="240" w:lineRule="auto"/>
      </w:pPr>
      <w:r>
        <w:separator/>
      </w:r>
    </w:p>
  </w:endnote>
  <w:endnote w:type="continuationSeparator" w:id="0">
    <w:p w14:paraId="6D97B96F" w14:textId="77777777" w:rsidR="005F0572" w:rsidRDefault="005F0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ource Sans Pro">
    <w:altName w:val="Times New Roman"/>
    <w:charset w:val="00"/>
    <w:family w:val="auto"/>
    <w:pitch w:val="default"/>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46ED7" w14:textId="77777777" w:rsidR="00ED4469" w:rsidRDefault="00ED4469">
    <w:pPr>
      <w:tabs>
        <w:tab w:val="center" w:pos="10161"/>
      </w:tabs>
      <w:spacing w:after="0"/>
    </w:pPr>
    <w:r>
      <w:rPr>
        <w:b/>
        <w:color w:val="181717"/>
        <w:sz w:val="18"/>
      </w:rPr>
      <w:t xml:space="preserve">EN  </w:t>
    </w:r>
    <w:r>
      <w:rPr>
        <w:i/>
        <w:color w:val="181717"/>
        <w:sz w:val="18"/>
      </w:rPr>
      <w:t>Standard form 1 – Prior information notice</w:t>
    </w:r>
    <w:r>
      <w:rPr>
        <w:i/>
        <w:color w:val="181717"/>
        <w:sz w:val="18"/>
      </w:rPr>
      <w:tab/>
    </w:r>
    <w:r>
      <w:fldChar w:fldCharType="begin"/>
    </w:r>
    <w:r>
      <w:instrText xml:space="preserve"> PAGE   \* MERGEFORMAT </w:instrText>
    </w:r>
    <w:r>
      <w:fldChar w:fldCharType="separate"/>
    </w:r>
    <w:r>
      <w:rPr>
        <w:i/>
        <w:color w:val="181717"/>
        <w:sz w:val="18"/>
      </w:rPr>
      <w:t>1</w:t>
    </w:r>
    <w:r>
      <w:rPr>
        <w:i/>
        <w:color w:val="181717"/>
        <w:sz w:val="18"/>
      </w:rPr>
      <w:fldChar w:fldCharType="end"/>
    </w:r>
    <w:r>
      <w:rPr>
        <w:i/>
        <w:color w:val="181717"/>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D0E5F" w14:textId="06C64BFE" w:rsidR="00ED4469" w:rsidRDefault="00ED4469">
    <w:pPr>
      <w:tabs>
        <w:tab w:val="center" w:pos="10161"/>
      </w:tabs>
      <w:spacing w:after="0"/>
    </w:pPr>
    <w:r>
      <w:rPr>
        <w:b/>
        <w:color w:val="181717"/>
        <w:sz w:val="18"/>
      </w:rPr>
      <w:t xml:space="preserve">EN  </w:t>
    </w:r>
    <w:r>
      <w:rPr>
        <w:i/>
        <w:color w:val="181717"/>
        <w:sz w:val="18"/>
      </w:rPr>
      <w:t>Standard form 1</w:t>
    </w:r>
    <w:r w:rsidR="00DE05CD">
      <w:rPr>
        <w:i/>
        <w:color w:val="181717"/>
        <w:sz w:val="18"/>
      </w:rPr>
      <w:t>5</w:t>
    </w:r>
    <w:r>
      <w:rPr>
        <w:i/>
        <w:color w:val="181717"/>
        <w:sz w:val="18"/>
      </w:rPr>
      <w:t xml:space="preserve"> – </w:t>
    </w:r>
    <w:r w:rsidR="00DE05CD">
      <w:rPr>
        <w:i/>
        <w:color w:val="181717"/>
        <w:sz w:val="18"/>
      </w:rPr>
      <w:t xml:space="preserve">Voluntary ex ante transparency </w:t>
    </w:r>
    <w:r>
      <w:rPr>
        <w:i/>
        <w:color w:val="181717"/>
        <w:sz w:val="18"/>
      </w:rPr>
      <w:t>notice</w:t>
    </w:r>
    <w:r>
      <w:rPr>
        <w:i/>
        <w:color w:val="181717"/>
        <w:sz w:val="18"/>
      </w:rPr>
      <w:tab/>
    </w:r>
    <w:r>
      <w:fldChar w:fldCharType="begin"/>
    </w:r>
    <w:r>
      <w:instrText xml:space="preserve"> PAGE   \* MERGEFORMAT </w:instrText>
    </w:r>
    <w:r>
      <w:fldChar w:fldCharType="separate"/>
    </w:r>
    <w:r w:rsidR="00D12744" w:rsidRPr="00D12744">
      <w:rPr>
        <w:i/>
        <w:noProof/>
        <w:color w:val="181717"/>
        <w:sz w:val="18"/>
      </w:rPr>
      <w:t>5</w:t>
    </w:r>
    <w:r>
      <w:rPr>
        <w:i/>
        <w:color w:val="181717"/>
        <w:sz w:val="18"/>
      </w:rPr>
      <w:fldChar w:fldCharType="end"/>
    </w:r>
    <w:r>
      <w:rPr>
        <w:i/>
        <w:color w:val="181717"/>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5B833" w14:textId="74D21D2C" w:rsidR="00ED4469" w:rsidRDefault="00ED4469">
    <w:pPr>
      <w:tabs>
        <w:tab w:val="center" w:pos="10161"/>
      </w:tabs>
      <w:spacing w:after="0"/>
    </w:pPr>
    <w:r>
      <w:rPr>
        <w:b/>
        <w:color w:val="181717"/>
        <w:sz w:val="18"/>
      </w:rPr>
      <w:t xml:space="preserve">EN  </w:t>
    </w:r>
    <w:r>
      <w:rPr>
        <w:i/>
        <w:color w:val="181717"/>
        <w:sz w:val="18"/>
      </w:rPr>
      <w:t>Standard form 1</w:t>
    </w:r>
    <w:r w:rsidR="00DE05CD">
      <w:rPr>
        <w:i/>
        <w:color w:val="181717"/>
        <w:sz w:val="18"/>
      </w:rPr>
      <w:t>5</w:t>
    </w:r>
    <w:r>
      <w:rPr>
        <w:i/>
        <w:color w:val="181717"/>
        <w:sz w:val="18"/>
      </w:rPr>
      <w:t xml:space="preserve"> – </w:t>
    </w:r>
    <w:r w:rsidR="00DE05CD">
      <w:rPr>
        <w:i/>
        <w:color w:val="181717"/>
        <w:sz w:val="18"/>
      </w:rPr>
      <w:t>Voluntary ex ante transparency notice</w:t>
    </w:r>
    <w:r>
      <w:rPr>
        <w:i/>
        <w:color w:val="181717"/>
        <w:sz w:val="18"/>
      </w:rPr>
      <w:tab/>
    </w:r>
    <w:r>
      <w:fldChar w:fldCharType="begin"/>
    </w:r>
    <w:r>
      <w:instrText xml:space="preserve"> PAGE   \* MERGEFORMAT </w:instrText>
    </w:r>
    <w:r>
      <w:fldChar w:fldCharType="separate"/>
    </w:r>
    <w:r w:rsidR="00D12744" w:rsidRPr="00D12744">
      <w:rPr>
        <w:i/>
        <w:noProof/>
        <w:color w:val="181717"/>
        <w:sz w:val="18"/>
      </w:rPr>
      <w:t>1</w:t>
    </w:r>
    <w:r>
      <w:rPr>
        <w:i/>
        <w:color w:val="181717"/>
        <w:sz w:val="18"/>
      </w:rPr>
      <w:fldChar w:fldCharType="end"/>
    </w:r>
    <w:r>
      <w:rPr>
        <w:i/>
        <w:color w:val="181717"/>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6C6B0" w14:textId="77777777" w:rsidR="005F0572" w:rsidRDefault="005F0572">
      <w:pPr>
        <w:spacing w:after="0" w:line="240" w:lineRule="auto"/>
      </w:pPr>
      <w:r>
        <w:separator/>
      </w:r>
    </w:p>
  </w:footnote>
  <w:footnote w:type="continuationSeparator" w:id="0">
    <w:p w14:paraId="641FDB44" w14:textId="77777777" w:rsidR="005F0572" w:rsidRDefault="005F05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28B8C" w14:textId="77777777" w:rsidR="00ED4469" w:rsidRDefault="00ED4469">
    <w:pPr>
      <w:pStyle w:val="Header"/>
    </w:pPr>
    <w:r>
      <w:rPr>
        <w:noProof/>
      </w:rPr>
      <w:drawing>
        <wp:anchor distT="0" distB="0" distL="114300" distR="114300" simplePos="0" relativeHeight="251661312" behindDoc="0" locked="0" layoutInCell="1" allowOverlap="1" wp14:anchorId="51A8258B" wp14:editId="3AB52EEC">
          <wp:simplePos x="0" y="0"/>
          <wp:positionH relativeFrom="column">
            <wp:posOffset>5217160</wp:posOffset>
          </wp:positionH>
          <wp:positionV relativeFrom="paragraph">
            <wp:posOffset>-304800</wp:posOffset>
          </wp:positionV>
          <wp:extent cx="1569687" cy="720024"/>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687" cy="720024"/>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B8058A4" w14:textId="77777777" w:rsidR="00ED4469" w:rsidRDefault="00ED44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21EFB"/>
    <w:multiLevelType w:val="hybridMultilevel"/>
    <w:tmpl w:val="67942956"/>
    <w:lvl w:ilvl="0" w:tplc="575E4D9E">
      <w:start w:val="1"/>
      <w:numFmt w:val="decimal"/>
      <w:lvlText w:val="%1"/>
      <w:lvlJc w:val="left"/>
      <w:pPr>
        <w:ind w:left="284"/>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1" w:tplc="26CA811A">
      <w:start w:val="1"/>
      <w:numFmt w:val="lowerLetter"/>
      <w:lvlText w:val="%2"/>
      <w:lvlJc w:val="left"/>
      <w:pPr>
        <w:ind w:left="10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2" w:tplc="450C4F64">
      <w:start w:val="1"/>
      <w:numFmt w:val="lowerRoman"/>
      <w:lvlText w:val="%3"/>
      <w:lvlJc w:val="left"/>
      <w:pPr>
        <w:ind w:left="180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3" w:tplc="40FEA85C">
      <w:start w:val="1"/>
      <w:numFmt w:val="decimal"/>
      <w:lvlText w:val="%4"/>
      <w:lvlJc w:val="left"/>
      <w:pPr>
        <w:ind w:left="25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4" w:tplc="45869FF0">
      <w:start w:val="1"/>
      <w:numFmt w:val="lowerLetter"/>
      <w:lvlText w:val="%5"/>
      <w:lvlJc w:val="left"/>
      <w:pPr>
        <w:ind w:left="324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5" w:tplc="399C8F4E">
      <w:start w:val="1"/>
      <w:numFmt w:val="lowerRoman"/>
      <w:lvlText w:val="%6"/>
      <w:lvlJc w:val="left"/>
      <w:pPr>
        <w:ind w:left="39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6" w:tplc="132C0672">
      <w:start w:val="1"/>
      <w:numFmt w:val="decimal"/>
      <w:lvlText w:val="%7"/>
      <w:lvlJc w:val="left"/>
      <w:pPr>
        <w:ind w:left="46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7" w:tplc="A3E0564A">
      <w:start w:val="1"/>
      <w:numFmt w:val="lowerLetter"/>
      <w:lvlText w:val="%8"/>
      <w:lvlJc w:val="left"/>
      <w:pPr>
        <w:ind w:left="540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8" w:tplc="D13CA228">
      <w:start w:val="1"/>
      <w:numFmt w:val="lowerRoman"/>
      <w:lvlText w:val="%9"/>
      <w:lvlJc w:val="left"/>
      <w:pPr>
        <w:ind w:left="61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abstractNum>
  <w:abstractNum w:abstractNumId="1" w15:restartNumberingAfterBreak="0">
    <w:nsid w:val="2BB16C70"/>
    <w:multiLevelType w:val="hybridMultilevel"/>
    <w:tmpl w:val="B7AE3D30"/>
    <w:lvl w:ilvl="0" w:tplc="405EB5C2">
      <w:start w:val="8"/>
      <w:numFmt w:val="decimal"/>
      <w:lvlText w:val="%1"/>
      <w:lvlJc w:val="left"/>
      <w:pPr>
        <w:ind w:left="284" w:firstLine="0"/>
      </w:pPr>
      <w:rPr>
        <w:rFonts w:ascii="Calibri" w:eastAsia="Calibri" w:hAnsi="Calibri" w:cs="Calibri" w:hint="default"/>
        <w:b w:val="0"/>
        <w:i w:val="0"/>
        <w:strike w:val="0"/>
        <w:dstrike w:val="0"/>
        <w:color w:val="181717"/>
        <w:sz w:val="16"/>
        <w:szCs w:val="16"/>
        <w:u w:val="none" w:color="000000"/>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2A2FB9"/>
    <w:multiLevelType w:val="hybridMultilevel"/>
    <w:tmpl w:val="67942956"/>
    <w:lvl w:ilvl="0" w:tplc="575E4D9E">
      <w:start w:val="1"/>
      <w:numFmt w:val="decimal"/>
      <w:lvlText w:val="%1"/>
      <w:lvlJc w:val="left"/>
      <w:pPr>
        <w:ind w:left="284"/>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1" w:tplc="26CA811A">
      <w:start w:val="1"/>
      <w:numFmt w:val="lowerLetter"/>
      <w:lvlText w:val="%2"/>
      <w:lvlJc w:val="left"/>
      <w:pPr>
        <w:ind w:left="10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2" w:tplc="450C4F64">
      <w:start w:val="1"/>
      <w:numFmt w:val="lowerRoman"/>
      <w:lvlText w:val="%3"/>
      <w:lvlJc w:val="left"/>
      <w:pPr>
        <w:ind w:left="180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3" w:tplc="40FEA85C">
      <w:start w:val="1"/>
      <w:numFmt w:val="decimal"/>
      <w:lvlText w:val="%4"/>
      <w:lvlJc w:val="left"/>
      <w:pPr>
        <w:ind w:left="25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4" w:tplc="45869FF0">
      <w:start w:val="1"/>
      <w:numFmt w:val="lowerLetter"/>
      <w:lvlText w:val="%5"/>
      <w:lvlJc w:val="left"/>
      <w:pPr>
        <w:ind w:left="324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5" w:tplc="399C8F4E">
      <w:start w:val="1"/>
      <w:numFmt w:val="lowerRoman"/>
      <w:lvlText w:val="%6"/>
      <w:lvlJc w:val="left"/>
      <w:pPr>
        <w:ind w:left="39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6" w:tplc="132C0672">
      <w:start w:val="1"/>
      <w:numFmt w:val="decimal"/>
      <w:lvlText w:val="%7"/>
      <w:lvlJc w:val="left"/>
      <w:pPr>
        <w:ind w:left="46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7" w:tplc="A3E0564A">
      <w:start w:val="1"/>
      <w:numFmt w:val="lowerLetter"/>
      <w:lvlText w:val="%8"/>
      <w:lvlJc w:val="left"/>
      <w:pPr>
        <w:ind w:left="540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8" w:tplc="D13CA228">
      <w:start w:val="1"/>
      <w:numFmt w:val="lowerRoman"/>
      <w:lvlText w:val="%9"/>
      <w:lvlJc w:val="left"/>
      <w:pPr>
        <w:ind w:left="61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abstractNum>
  <w:abstractNum w:abstractNumId="3" w15:restartNumberingAfterBreak="0">
    <w:nsid w:val="39D966DB"/>
    <w:multiLevelType w:val="hybridMultilevel"/>
    <w:tmpl w:val="7EB43F92"/>
    <w:lvl w:ilvl="0" w:tplc="9208E37A">
      <w:start w:val="4"/>
      <w:numFmt w:val="decimal"/>
      <w:lvlText w:val="%1"/>
      <w:lvlJc w:val="left"/>
      <w:pPr>
        <w:ind w:left="284" w:firstLine="0"/>
      </w:pPr>
      <w:rPr>
        <w:rFonts w:ascii="Calibri" w:eastAsia="Calibri" w:hAnsi="Calibri" w:cs="Calibri" w:hint="default"/>
        <w:b w:val="0"/>
        <w:i w:val="0"/>
        <w:strike w:val="0"/>
        <w:dstrike w:val="0"/>
        <w:color w:val="181717"/>
        <w:sz w:val="16"/>
        <w:szCs w:val="16"/>
        <w:u w:val="none" w:color="000000"/>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F86406"/>
    <w:multiLevelType w:val="hybridMultilevel"/>
    <w:tmpl w:val="F9689482"/>
    <w:lvl w:ilvl="0" w:tplc="C5CC9C48">
      <w:start w:val="19"/>
      <w:numFmt w:val="decimal"/>
      <w:lvlText w:val="%1"/>
      <w:lvlJc w:val="left"/>
      <w:pPr>
        <w:ind w:left="283"/>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1" w:tplc="14008C12">
      <w:start w:val="1"/>
      <w:numFmt w:val="lowerLetter"/>
      <w:lvlText w:val="%2"/>
      <w:lvlJc w:val="left"/>
      <w:pPr>
        <w:ind w:left="10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2" w:tplc="352AF58C">
      <w:start w:val="1"/>
      <w:numFmt w:val="lowerRoman"/>
      <w:lvlText w:val="%3"/>
      <w:lvlJc w:val="left"/>
      <w:pPr>
        <w:ind w:left="180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3" w:tplc="A140BE6A">
      <w:start w:val="1"/>
      <w:numFmt w:val="decimal"/>
      <w:lvlText w:val="%4"/>
      <w:lvlJc w:val="left"/>
      <w:pPr>
        <w:ind w:left="25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4" w:tplc="8DC2F2CE">
      <w:start w:val="1"/>
      <w:numFmt w:val="lowerLetter"/>
      <w:lvlText w:val="%5"/>
      <w:lvlJc w:val="left"/>
      <w:pPr>
        <w:ind w:left="324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5" w:tplc="81C28AD4">
      <w:start w:val="1"/>
      <w:numFmt w:val="lowerRoman"/>
      <w:lvlText w:val="%6"/>
      <w:lvlJc w:val="left"/>
      <w:pPr>
        <w:ind w:left="39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6" w:tplc="5074D318">
      <w:start w:val="1"/>
      <w:numFmt w:val="decimal"/>
      <w:lvlText w:val="%7"/>
      <w:lvlJc w:val="left"/>
      <w:pPr>
        <w:ind w:left="46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7" w:tplc="FCBA0116">
      <w:start w:val="1"/>
      <w:numFmt w:val="lowerLetter"/>
      <w:lvlText w:val="%8"/>
      <w:lvlJc w:val="left"/>
      <w:pPr>
        <w:ind w:left="540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8" w:tplc="FA44CC2C">
      <w:start w:val="1"/>
      <w:numFmt w:val="lowerRoman"/>
      <w:lvlText w:val="%9"/>
      <w:lvlJc w:val="left"/>
      <w:pPr>
        <w:ind w:left="61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abstractNum>
  <w:abstractNum w:abstractNumId="5" w15:restartNumberingAfterBreak="0">
    <w:nsid w:val="4D75573B"/>
    <w:multiLevelType w:val="hybridMultilevel"/>
    <w:tmpl w:val="67942956"/>
    <w:lvl w:ilvl="0" w:tplc="575E4D9E">
      <w:start w:val="1"/>
      <w:numFmt w:val="decimal"/>
      <w:lvlText w:val="%1"/>
      <w:lvlJc w:val="left"/>
      <w:pPr>
        <w:ind w:left="284"/>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1" w:tplc="26CA811A">
      <w:start w:val="1"/>
      <w:numFmt w:val="lowerLetter"/>
      <w:lvlText w:val="%2"/>
      <w:lvlJc w:val="left"/>
      <w:pPr>
        <w:ind w:left="10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2" w:tplc="450C4F64">
      <w:start w:val="1"/>
      <w:numFmt w:val="lowerRoman"/>
      <w:lvlText w:val="%3"/>
      <w:lvlJc w:val="left"/>
      <w:pPr>
        <w:ind w:left="180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3" w:tplc="40FEA85C">
      <w:start w:val="1"/>
      <w:numFmt w:val="decimal"/>
      <w:lvlText w:val="%4"/>
      <w:lvlJc w:val="left"/>
      <w:pPr>
        <w:ind w:left="25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4" w:tplc="45869FF0">
      <w:start w:val="1"/>
      <w:numFmt w:val="lowerLetter"/>
      <w:lvlText w:val="%5"/>
      <w:lvlJc w:val="left"/>
      <w:pPr>
        <w:ind w:left="324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5" w:tplc="399C8F4E">
      <w:start w:val="1"/>
      <w:numFmt w:val="lowerRoman"/>
      <w:lvlText w:val="%6"/>
      <w:lvlJc w:val="left"/>
      <w:pPr>
        <w:ind w:left="39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6" w:tplc="132C0672">
      <w:start w:val="1"/>
      <w:numFmt w:val="decimal"/>
      <w:lvlText w:val="%7"/>
      <w:lvlJc w:val="left"/>
      <w:pPr>
        <w:ind w:left="46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7" w:tplc="A3E0564A">
      <w:start w:val="1"/>
      <w:numFmt w:val="lowerLetter"/>
      <w:lvlText w:val="%8"/>
      <w:lvlJc w:val="left"/>
      <w:pPr>
        <w:ind w:left="540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8" w:tplc="D13CA228">
      <w:start w:val="1"/>
      <w:numFmt w:val="lowerRoman"/>
      <w:lvlText w:val="%9"/>
      <w:lvlJc w:val="left"/>
      <w:pPr>
        <w:ind w:left="61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abstractNum>
  <w:abstractNum w:abstractNumId="6" w15:restartNumberingAfterBreak="0">
    <w:nsid w:val="583E0D1A"/>
    <w:multiLevelType w:val="hybridMultilevel"/>
    <w:tmpl w:val="67942956"/>
    <w:lvl w:ilvl="0" w:tplc="575E4D9E">
      <w:start w:val="1"/>
      <w:numFmt w:val="decimal"/>
      <w:lvlText w:val="%1"/>
      <w:lvlJc w:val="left"/>
      <w:pPr>
        <w:ind w:left="284"/>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1" w:tplc="26CA811A">
      <w:start w:val="1"/>
      <w:numFmt w:val="lowerLetter"/>
      <w:lvlText w:val="%2"/>
      <w:lvlJc w:val="left"/>
      <w:pPr>
        <w:ind w:left="10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2" w:tplc="450C4F64">
      <w:start w:val="1"/>
      <w:numFmt w:val="lowerRoman"/>
      <w:lvlText w:val="%3"/>
      <w:lvlJc w:val="left"/>
      <w:pPr>
        <w:ind w:left="180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3" w:tplc="40FEA85C">
      <w:start w:val="1"/>
      <w:numFmt w:val="decimal"/>
      <w:lvlText w:val="%4"/>
      <w:lvlJc w:val="left"/>
      <w:pPr>
        <w:ind w:left="25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4" w:tplc="45869FF0">
      <w:start w:val="1"/>
      <w:numFmt w:val="lowerLetter"/>
      <w:lvlText w:val="%5"/>
      <w:lvlJc w:val="left"/>
      <w:pPr>
        <w:ind w:left="324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5" w:tplc="399C8F4E">
      <w:start w:val="1"/>
      <w:numFmt w:val="lowerRoman"/>
      <w:lvlText w:val="%6"/>
      <w:lvlJc w:val="left"/>
      <w:pPr>
        <w:ind w:left="39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6" w:tplc="132C0672">
      <w:start w:val="1"/>
      <w:numFmt w:val="decimal"/>
      <w:lvlText w:val="%7"/>
      <w:lvlJc w:val="left"/>
      <w:pPr>
        <w:ind w:left="46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7" w:tplc="A3E0564A">
      <w:start w:val="1"/>
      <w:numFmt w:val="lowerLetter"/>
      <w:lvlText w:val="%8"/>
      <w:lvlJc w:val="left"/>
      <w:pPr>
        <w:ind w:left="540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8" w:tplc="D13CA228">
      <w:start w:val="1"/>
      <w:numFmt w:val="lowerRoman"/>
      <w:lvlText w:val="%9"/>
      <w:lvlJc w:val="left"/>
      <w:pPr>
        <w:ind w:left="61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abstractNum>
  <w:abstractNum w:abstractNumId="7" w15:restartNumberingAfterBreak="0">
    <w:nsid w:val="65C21640"/>
    <w:multiLevelType w:val="hybridMultilevel"/>
    <w:tmpl w:val="92264C0C"/>
    <w:lvl w:ilvl="0" w:tplc="C81C5AFC">
      <w:start w:val="6"/>
      <w:numFmt w:val="decimal"/>
      <w:lvlText w:val="%1"/>
      <w:lvlJc w:val="left"/>
      <w:pPr>
        <w:ind w:left="284" w:firstLine="0"/>
      </w:pPr>
      <w:rPr>
        <w:rFonts w:ascii="Calibri" w:eastAsia="Calibri" w:hAnsi="Calibri" w:cs="Calibri" w:hint="default"/>
        <w:b w:val="0"/>
        <w:i w:val="0"/>
        <w:strike w:val="0"/>
        <w:dstrike w:val="0"/>
        <w:color w:val="181717"/>
        <w:sz w:val="16"/>
        <w:szCs w:val="16"/>
        <w:u w:val="none" w:color="000000"/>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184481"/>
    <w:multiLevelType w:val="hybridMultilevel"/>
    <w:tmpl w:val="BBE84098"/>
    <w:lvl w:ilvl="0" w:tplc="65169DF2">
      <w:start w:val="20"/>
      <w:numFmt w:val="decimal"/>
      <w:lvlText w:val="%1"/>
      <w:lvlJc w:val="left"/>
      <w:pPr>
        <w:ind w:left="284" w:firstLine="0"/>
      </w:pPr>
      <w:rPr>
        <w:rFonts w:ascii="Calibri" w:eastAsia="Calibri" w:hAnsi="Calibri" w:cs="Calibri" w:hint="default"/>
        <w:b w:val="0"/>
        <w:i w:val="0"/>
        <w:strike w:val="0"/>
        <w:dstrike w:val="0"/>
        <w:color w:val="181717"/>
        <w:sz w:val="16"/>
        <w:szCs w:val="16"/>
        <w:u w:val="none" w:color="000000"/>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5"/>
  </w:num>
  <w:num w:numId="5">
    <w:abstractNumId w:val="7"/>
  </w:num>
  <w:num w:numId="6">
    <w:abstractNumId w:val="2"/>
  </w:num>
  <w:num w:numId="7">
    <w:abstractNumId w:val="3"/>
  </w:num>
  <w:num w:numId="8">
    <w:abstractNumId w:val="1"/>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ke, Alan - Interim Head of Procurement">
    <w15:presenceInfo w15:providerId="AD" w15:userId="S-1-5-21-3044193875-1230985279-3292283753-408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D1C"/>
    <w:rsid w:val="0005167E"/>
    <w:rsid w:val="000B40DA"/>
    <w:rsid w:val="00122999"/>
    <w:rsid w:val="001B6AA7"/>
    <w:rsid w:val="00251B98"/>
    <w:rsid w:val="002C37EE"/>
    <w:rsid w:val="0030102C"/>
    <w:rsid w:val="003233D6"/>
    <w:rsid w:val="00356347"/>
    <w:rsid w:val="00356E54"/>
    <w:rsid w:val="0036364F"/>
    <w:rsid w:val="003872B9"/>
    <w:rsid w:val="00395808"/>
    <w:rsid w:val="004C0D11"/>
    <w:rsid w:val="00521B54"/>
    <w:rsid w:val="00554967"/>
    <w:rsid w:val="005A3E82"/>
    <w:rsid w:val="005D231E"/>
    <w:rsid w:val="005F0572"/>
    <w:rsid w:val="005F39C1"/>
    <w:rsid w:val="005F3D1C"/>
    <w:rsid w:val="00663331"/>
    <w:rsid w:val="006866E7"/>
    <w:rsid w:val="0069635B"/>
    <w:rsid w:val="006F47A9"/>
    <w:rsid w:val="00705838"/>
    <w:rsid w:val="00745E7D"/>
    <w:rsid w:val="007A760E"/>
    <w:rsid w:val="007C4D7C"/>
    <w:rsid w:val="008A1816"/>
    <w:rsid w:val="008B5396"/>
    <w:rsid w:val="008E6C27"/>
    <w:rsid w:val="008F115F"/>
    <w:rsid w:val="009276E8"/>
    <w:rsid w:val="0096363D"/>
    <w:rsid w:val="009B5742"/>
    <w:rsid w:val="00A15705"/>
    <w:rsid w:val="00A53CFC"/>
    <w:rsid w:val="00AC0AEB"/>
    <w:rsid w:val="00B1208D"/>
    <w:rsid w:val="00BB4FCA"/>
    <w:rsid w:val="00BD3205"/>
    <w:rsid w:val="00BE7832"/>
    <w:rsid w:val="00C11309"/>
    <w:rsid w:val="00C570C5"/>
    <w:rsid w:val="00D12744"/>
    <w:rsid w:val="00D37D83"/>
    <w:rsid w:val="00DE05CD"/>
    <w:rsid w:val="00DF1A11"/>
    <w:rsid w:val="00DF737F"/>
    <w:rsid w:val="00ED4469"/>
    <w:rsid w:val="00ED70D0"/>
    <w:rsid w:val="00EE2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8CAEA8"/>
  <w15:docId w15:val="{CDF0DDEE-10E9-46FE-8B96-E7D1EA06F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Calibri" w:eastAsia="Calibri" w:hAnsi="Calibri" w:cs="Calibri"/>
      <w:b/>
      <w:color w:val="181717"/>
      <w:sz w:val="28"/>
    </w:rPr>
  </w:style>
  <w:style w:type="paragraph" w:styleId="Heading2">
    <w:name w:val="heading 2"/>
    <w:next w:val="Normal"/>
    <w:link w:val="Heading2Char"/>
    <w:uiPriority w:val="9"/>
    <w:unhideWhenUsed/>
    <w:qFormat/>
    <w:pPr>
      <w:keepNext/>
      <w:keepLines/>
      <w:spacing w:after="110"/>
      <w:ind w:left="10" w:hanging="10"/>
      <w:outlineLvl w:val="1"/>
    </w:pPr>
    <w:rPr>
      <w:rFonts w:ascii="Calibri" w:eastAsia="Calibri" w:hAnsi="Calibri" w:cs="Calibri"/>
      <w:b/>
      <w:color w:val="181717"/>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181717"/>
      <w:sz w:val="26"/>
    </w:rPr>
  </w:style>
  <w:style w:type="character" w:customStyle="1" w:styleId="Heading1Char">
    <w:name w:val="Heading 1 Char"/>
    <w:link w:val="Heading1"/>
    <w:rPr>
      <w:rFonts w:ascii="Calibri" w:eastAsia="Calibri" w:hAnsi="Calibri" w:cs="Calibri"/>
      <w:b/>
      <w:color w:val="181717"/>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F73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37F"/>
    <w:rPr>
      <w:rFonts w:ascii="Calibri" w:eastAsia="Calibri" w:hAnsi="Calibri" w:cs="Calibri"/>
      <w:color w:val="000000"/>
    </w:rPr>
  </w:style>
  <w:style w:type="table" w:styleId="TableGrid0">
    <w:name w:val="Table Grid"/>
    <w:basedOn w:val="TableNormal"/>
    <w:uiPriority w:val="39"/>
    <w:rsid w:val="00301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37EE"/>
    <w:rPr>
      <w:color w:val="0563C1"/>
      <w:u w:val="single"/>
    </w:rPr>
  </w:style>
  <w:style w:type="character" w:styleId="CommentReference">
    <w:name w:val="annotation reference"/>
    <w:basedOn w:val="DefaultParagraphFont"/>
    <w:uiPriority w:val="99"/>
    <w:semiHidden/>
    <w:unhideWhenUsed/>
    <w:rsid w:val="006F47A9"/>
    <w:rPr>
      <w:sz w:val="16"/>
      <w:szCs w:val="16"/>
    </w:rPr>
  </w:style>
  <w:style w:type="paragraph" w:styleId="CommentText">
    <w:name w:val="annotation text"/>
    <w:basedOn w:val="Normal"/>
    <w:link w:val="CommentTextChar"/>
    <w:uiPriority w:val="99"/>
    <w:semiHidden/>
    <w:unhideWhenUsed/>
    <w:rsid w:val="006F47A9"/>
    <w:pPr>
      <w:spacing w:line="240" w:lineRule="auto"/>
    </w:pPr>
    <w:rPr>
      <w:sz w:val="20"/>
      <w:szCs w:val="20"/>
    </w:rPr>
  </w:style>
  <w:style w:type="character" w:customStyle="1" w:styleId="CommentTextChar">
    <w:name w:val="Comment Text Char"/>
    <w:basedOn w:val="DefaultParagraphFont"/>
    <w:link w:val="CommentText"/>
    <w:uiPriority w:val="99"/>
    <w:semiHidden/>
    <w:rsid w:val="006F47A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F47A9"/>
    <w:rPr>
      <w:b/>
      <w:bCs/>
    </w:rPr>
  </w:style>
  <w:style w:type="character" w:customStyle="1" w:styleId="CommentSubjectChar">
    <w:name w:val="Comment Subject Char"/>
    <w:basedOn w:val="CommentTextChar"/>
    <w:link w:val="CommentSubject"/>
    <w:uiPriority w:val="99"/>
    <w:semiHidden/>
    <w:rsid w:val="006F47A9"/>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6F47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7A9"/>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762629">
      <w:bodyDiv w:val="1"/>
      <w:marLeft w:val="0"/>
      <w:marRight w:val="0"/>
      <w:marTop w:val="0"/>
      <w:marBottom w:val="0"/>
      <w:divBdr>
        <w:top w:val="none" w:sz="0" w:space="0" w:color="auto"/>
        <w:left w:val="none" w:sz="0" w:space="0" w:color="auto"/>
        <w:bottom w:val="none" w:sz="0" w:space="0" w:color="auto"/>
        <w:right w:val="none" w:sz="0" w:space="0" w:color="auto"/>
      </w:divBdr>
    </w:div>
    <w:div w:id="1290671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elcsu.welcpod-procurement@nhs.net" TargetMode="External"/><Relationship Id="rId13" Type="http://schemas.openxmlformats.org/officeDocument/2006/relationships/hyperlink" Target="mailto:nelcsu.welcpod-procurement@nhs.net"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nelcsu.welcpod-procurement@nhs.ne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lcsu.welcpod-procurement@nhs.net"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www.gpcaregroup.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owerhamletsccg.nhs.uk/" TargetMode="External"/><Relationship Id="rId14" Type="http://schemas.openxmlformats.org/officeDocument/2006/relationships/comments" Target="comment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152AA-945C-463A-B517-B073863B7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2047</Words>
  <Characters>11668</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NHS NELCSU</Company>
  <LinksUpToDate>false</LinksUpToDate>
  <CharactersWithSpaces>13688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Julia - Interim Head of Procurement</dc:creator>
  <cp:keywords/>
  <cp:lastModifiedBy>Luke, Alan - (Interim Head of Procurement)</cp:lastModifiedBy>
  <cp:revision>2</cp:revision>
  <dcterms:created xsi:type="dcterms:W3CDTF">2018-11-14T15:15:00Z</dcterms:created>
  <dcterms:modified xsi:type="dcterms:W3CDTF">2018-11-14T15:15:00Z</dcterms:modified>
</cp:coreProperties>
</file>