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018C" w14:textId="77777777" w:rsidR="006E3E0F" w:rsidRDefault="00E43146">
      <w:pPr>
        <w:spacing w:after="0"/>
        <w:rPr>
          <w:rFonts w:ascii="Arial" w:eastAsia="Arial" w:hAnsi="Arial" w:cs="Arial"/>
        </w:rPr>
      </w:pPr>
      <w:r>
        <w:rPr>
          <w:rFonts w:ascii="Arial" w:eastAsia="Arial" w:hAnsi="Arial" w:cs="Arial"/>
          <w:noProof/>
        </w:rPr>
        <w:drawing>
          <wp:inline distT="0" distB="0" distL="114300" distR="114300" wp14:anchorId="410C8E52" wp14:editId="19BCB775">
            <wp:extent cx="1324610" cy="10947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324610" cy="1094740"/>
                    </a:xfrm>
                    <a:prstGeom prst="rect">
                      <a:avLst/>
                    </a:prstGeom>
                    <a:ln/>
                  </pic:spPr>
                </pic:pic>
              </a:graphicData>
            </a:graphic>
          </wp:inline>
        </w:drawing>
      </w:r>
    </w:p>
    <w:p w14:paraId="6CC152AA" w14:textId="77777777" w:rsidR="006E3E0F" w:rsidRDefault="006E3E0F">
      <w:pPr>
        <w:spacing w:after="0"/>
        <w:rPr>
          <w:rFonts w:ascii="Arial" w:eastAsia="Arial" w:hAnsi="Arial" w:cs="Arial"/>
        </w:rPr>
      </w:pPr>
    </w:p>
    <w:p w14:paraId="4F8D38DF" w14:textId="77777777" w:rsidR="006E3E0F" w:rsidRDefault="006E3E0F">
      <w:pPr>
        <w:spacing w:after="0"/>
        <w:jc w:val="center"/>
        <w:rPr>
          <w:rFonts w:ascii="Arial" w:eastAsia="Arial" w:hAnsi="Arial" w:cs="Arial"/>
          <w:color w:val="000000"/>
        </w:rPr>
      </w:pPr>
    </w:p>
    <w:p w14:paraId="77CB9940" w14:textId="77777777" w:rsidR="006E3E0F" w:rsidRDefault="006E3E0F">
      <w:pPr>
        <w:spacing w:after="0"/>
        <w:jc w:val="center"/>
        <w:rPr>
          <w:rFonts w:ascii="Arial" w:eastAsia="Arial" w:hAnsi="Arial" w:cs="Arial"/>
        </w:rPr>
      </w:pPr>
    </w:p>
    <w:tbl>
      <w:tblPr>
        <w:tblStyle w:val="a"/>
        <w:tblW w:w="10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9"/>
        <w:gridCol w:w="1122"/>
        <w:gridCol w:w="1197"/>
        <w:gridCol w:w="6990"/>
      </w:tblGrid>
      <w:tr w:rsidR="006E3E0F" w14:paraId="211651DE" w14:textId="77777777">
        <w:trPr>
          <w:trHeight w:val="340"/>
        </w:trPr>
        <w:tc>
          <w:tcPr>
            <w:tcW w:w="1629" w:type="dxa"/>
          </w:tcPr>
          <w:p w14:paraId="58C32F13" w14:textId="77777777" w:rsidR="006E3E0F" w:rsidRDefault="00E43146">
            <w:pPr>
              <w:rPr>
                <w:rFonts w:ascii="Arial" w:eastAsia="Arial" w:hAnsi="Arial" w:cs="Arial"/>
              </w:rPr>
            </w:pPr>
            <w:r>
              <w:rPr>
                <w:rFonts w:ascii="Arial" w:eastAsia="Arial" w:hAnsi="Arial" w:cs="Arial"/>
                <w:b/>
              </w:rPr>
              <w:t>Contract Reference</w:t>
            </w:r>
          </w:p>
        </w:tc>
        <w:tc>
          <w:tcPr>
            <w:tcW w:w="9309" w:type="dxa"/>
            <w:gridSpan w:val="3"/>
          </w:tcPr>
          <w:p w14:paraId="52F1CB6F" w14:textId="77777777" w:rsidR="006E3E0F" w:rsidRDefault="00E43146">
            <w:pPr>
              <w:rPr>
                <w:rFonts w:ascii="Arial" w:eastAsia="Arial" w:hAnsi="Arial" w:cs="Arial"/>
                <w:b/>
              </w:rPr>
            </w:pPr>
            <w:r>
              <w:rPr>
                <w:rFonts w:ascii="Arial" w:eastAsia="Arial" w:hAnsi="Arial" w:cs="Arial"/>
                <w:b/>
                <w:i/>
              </w:rPr>
              <w:t>RM6140 ENERGY TRADING SYSTEM</w:t>
            </w:r>
          </w:p>
        </w:tc>
      </w:tr>
      <w:tr w:rsidR="006E3E0F" w14:paraId="7CC620DB" w14:textId="77777777">
        <w:trPr>
          <w:trHeight w:val="340"/>
        </w:trPr>
        <w:tc>
          <w:tcPr>
            <w:tcW w:w="1629" w:type="dxa"/>
          </w:tcPr>
          <w:p w14:paraId="704F84BE" w14:textId="77777777" w:rsidR="006E3E0F" w:rsidRDefault="00E43146">
            <w:pPr>
              <w:rPr>
                <w:rFonts w:ascii="Arial" w:eastAsia="Arial" w:hAnsi="Arial" w:cs="Arial"/>
              </w:rPr>
            </w:pPr>
            <w:r>
              <w:rPr>
                <w:rFonts w:ascii="Arial" w:eastAsia="Arial" w:hAnsi="Arial" w:cs="Arial"/>
                <w:b/>
              </w:rPr>
              <w:t>Date</w:t>
            </w:r>
          </w:p>
        </w:tc>
        <w:tc>
          <w:tcPr>
            <w:tcW w:w="9309" w:type="dxa"/>
            <w:gridSpan w:val="3"/>
          </w:tcPr>
          <w:p w14:paraId="35A457B9" w14:textId="77777777" w:rsidR="006E3E0F" w:rsidRDefault="00492727" w:rsidP="00492727">
            <w:pPr>
              <w:rPr>
                <w:rFonts w:ascii="Arial" w:eastAsia="Arial" w:hAnsi="Arial" w:cs="Arial"/>
                <w:highlight w:val="yellow"/>
              </w:rPr>
            </w:pPr>
            <w:r w:rsidRPr="00492727">
              <w:rPr>
                <w:rFonts w:ascii="Arial" w:eastAsia="Arial" w:hAnsi="Arial" w:cs="Arial"/>
                <w:i/>
              </w:rPr>
              <w:t>22/07/2019</w:t>
            </w:r>
          </w:p>
        </w:tc>
      </w:tr>
      <w:tr w:rsidR="006E3E0F" w14:paraId="701F7D55" w14:textId="77777777">
        <w:trPr>
          <w:trHeight w:val="600"/>
        </w:trPr>
        <w:tc>
          <w:tcPr>
            <w:tcW w:w="1629" w:type="dxa"/>
          </w:tcPr>
          <w:p w14:paraId="57E76ACB" w14:textId="77777777" w:rsidR="006E3E0F" w:rsidRDefault="00E43146">
            <w:pPr>
              <w:rPr>
                <w:rFonts w:ascii="Arial" w:eastAsia="Arial" w:hAnsi="Arial" w:cs="Arial"/>
              </w:rPr>
            </w:pPr>
            <w:r>
              <w:rPr>
                <w:rFonts w:ascii="Arial" w:eastAsia="Arial" w:hAnsi="Arial" w:cs="Arial"/>
                <w:b/>
              </w:rPr>
              <w:t>Parties</w:t>
            </w:r>
          </w:p>
        </w:tc>
        <w:tc>
          <w:tcPr>
            <w:tcW w:w="2319" w:type="dxa"/>
            <w:gridSpan w:val="2"/>
          </w:tcPr>
          <w:p w14:paraId="63F8C3B0" w14:textId="77777777" w:rsidR="006E3E0F" w:rsidRDefault="00E43146">
            <w:pPr>
              <w:rPr>
                <w:rFonts w:ascii="Arial" w:eastAsia="Arial" w:hAnsi="Arial" w:cs="Arial"/>
              </w:rPr>
            </w:pPr>
            <w:r>
              <w:rPr>
                <w:rFonts w:ascii="Arial" w:eastAsia="Arial" w:hAnsi="Arial" w:cs="Arial"/>
                <w:b/>
              </w:rPr>
              <w:t>Customer</w:t>
            </w:r>
          </w:p>
        </w:tc>
        <w:tc>
          <w:tcPr>
            <w:tcW w:w="6990" w:type="dxa"/>
          </w:tcPr>
          <w:p w14:paraId="59781DE3" w14:textId="77777777" w:rsidR="006E3E0F" w:rsidRDefault="00E43146">
            <w:pPr>
              <w:rPr>
                <w:rFonts w:ascii="Arial" w:eastAsia="Arial" w:hAnsi="Arial" w:cs="Arial"/>
                <w:highlight w:val="yellow"/>
              </w:rPr>
            </w:pPr>
            <w:r>
              <w:rPr>
                <w:rFonts w:ascii="Arial" w:eastAsia="Arial" w:hAnsi="Arial" w:cs="Arial"/>
                <w:i/>
              </w:rPr>
              <w:t xml:space="preserve"> Crown Commercial Service</w:t>
            </w:r>
          </w:p>
        </w:tc>
      </w:tr>
      <w:tr w:rsidR="006E3E0F" w14:paraId="5CB325CF" w14:textId="77777777">
        <w:trPr>
          <w:trHeight w:val="180"/>
        </w:trPr>
        <w:tc>
          <w:tcPr>
            <w:tcW w:w="1629" w:type="dxa"/>
          </w:tcPr>
          <w:p w14:paraId="031806FD" w14:textId="77777777" w:rsidR="006E3E0F" w:rsidRDefault="006E3E0F">
            <w:pPr>
              <w:widowControl w:val="0"/>
              <w:pBdr>
                <w:top w:val="nil"/>
                <w:left w:val="nil"/>
                <w:bottom w:val="nil"/>
                <w:right w:val="nil"/>
                <w:between w:val="nil"/>
              </w:pBdr>
              <w:spacing w:line="276" w:lineRule="auto"/>
              <w:rPr>
                <w:rFonts w:ascii="Arial" w:eastAsia="Arial" w:hAnsi="Arial" w:cs="Arial"/>
                <w:highlight w:val="yellow"/>
              </w:rPr>
            </w:pPr>
          </w:p>
        </w:tc>
        <w:tc>
          <w:tcPr>
            <w:tcW w:w="2319" w:type="dxa"/>
            <w:gridSpan w:val="2"/>
          </w:tcPr>
          <w:p w14:paraId="4BD0DAF8" w14:textId="77777777" w:rsidR="006E3E0F" w:rsidRDefault="00E43146">
            <w:pPr>
              <w:rPr>
                <w:rFonts w:ascii="Arial" w:eastAsia="Arial" w:hAnsi="Arial" w:cs="Arial"/>
              </w:rPr>
            </w:pPr>
            <w:r>
              <w:rPr>
                <w:rFonts w:ascii="Arial" w:eastAsia="Arial" w:hAnsi="Arial" w:cs="Arial"/>
                <w:b/>
              </w:rPr>
              <w:t>Supplier</w:t>
            </w:r>
          </w:p>
        </w:tc>
        <w:tc>
          <w:tcPr>
            <w:tcW w:w="6990" w:type="dxa"/>
          </w:tcPr>
          <w:p w14:paraId="0AE97E73" w14:textId="121B57BE" w:rsidR="006E3E0F" w:rsidRDefault="006B3B09">
            <w:pPr>
              <w:rPr>
                <w:rFonts w:ascii="Arial" w:eastAsia="Arial" w:hAnsi="Arial" w:cs="Arial"/>
                <w:color w:val="465053"/>
                <w:sz w:val="18"/>
                <w:szCs w:val="18"/>
              </w:rPr>
            </w:pPr>
            <w:r w:rsidRPr="006B3B09">
              <w:rPr>
                <w:rFonts w:ascii="Arial" w:eastAsia="Arial" w:hAnsi="Arial" w:cs="Arial"/>
                <w:i/>
                <w:color w:val="000000"/>
                <w:highlight w:val="yellow"/>
              </w:rPr>
              <w:t>[REDACTED]</w:t>
            </w:r>
          </w:p>
          <w:p w14:paraId="3AA4BB53" w14:textId="77777777" w:rsidR="006E3E0F" w:rsidRDefault="006E3E0F">
            <w:pPr>
              <w:rPr>
                <w:rFonts w:ascii="Arial" w:eastAsia="Arial" w:hAnsi="Arial" w:cs="Arial"/>
                <w:i/>
                <w:highlight w:val="yellow"/>
              </w:rPr>
            </w:pPr>
          </w:p>
        </w:tc>
      </w:tr>
      <w:tr w:rsidR="006E3E0F" w14:paraId="387CA99A" w14:textId="77777777">
        <w:trPr>
          <w:trHeight w:val="180"/>
        </w:trPr>
        <w:tc>
          <w:tcPr>
            <w:tcW w:w="1629" w:type="dxa"/>
          </w:tcPr>
          <w:p w14:paraId="5FBE5B0D" w14:textId="77777777" w:rsidR="006E3E0F" w:rsidRDefault="00E43146">
            <w:pPr>
              <w:rPr>
                <w:rFonts w:ascii="Arial" w:eastAsia="Arial" w:hAnsi="Arial" w:cs="Arial"/>
              </w:rPr>
            </w:pPr>
            <w:r>
              <w:rPr>
                <w:rFonts w:ascii="Arial" w:eastAsia="Arial" w:hAnsi="Arial" w:cs="Arial"/>
                <w:b/>
              </w:rPr>
              <w:t>Sale and Purchase</w:t>
            </w:r>
          </w:p>
        </w:tc>
        <w:tc>
          <w:tcPr>
            <w:tcW w:w="9309" w:type="dxa"/>
            <w:gridSpan w:val="3"/>
          </w:tcPr>
          <w:p w14:paraId="24B7EE4C" w14:textId="77777777" w:rsidR="006E3E0F" w:rsidRDefault="00E43146">
            <w:pPr>
              <w:rPr>
                <w:rFonts w:ascii="Arial" w:eastAsia="Arial" w:hAnsi="Arial" w:cs="Arial"/>
              </w:rPr>
            </w:pPr>
            <w:r>
              <w:rPr>
                <w:rFonts w:ascii="Arial" w:eastAsia="Arial" w:hAnsi="Arial" w:cs="Arial"/>
              </w:rPr>
              <w:t>The Supplier shall supply the Deliverables described below on the terms set out in this Order Form and the attached contract conditions ("</w:t>
            </w:r>
            <w:r>
              <w:rPr>
                <w:rFonts w:ascii="Arial" w:eastAsia="Arial" w:hAnsi="Arial" w:cs="Arial"/>
                <w:b/>
              </w:rPr>
              <w:t>Conditions</w:t>
            </w:r>
            <w:r>
              <w:rPr>
                <w:rFonts w:ascii="Arial" w:eastAsia="Arial" w:hAnsi="Arial" w:cs="Arial"/>
              </w:rPr>
              <w:t xml:space="preserve">") and the </w:t>
            </w:r>
            <w:r>
              <w:rPr>
                <w:rFonts w:ascii="Arial" w:eastAsia="Arial" w:hAnsi="Arial" w:cs="Arial"/>
                <w:b/>
              </w:rPr>
              <w:t xml:space="preserve">Annexes </w:t>
            </w:r>
            <w:r>
              <w:rPr>
                <w:rFonts w:ascii="Arial" w:eastAsia="Arial" w:hAnsi="Arial" w:cs="Arial"/>
              </w:rPr>
              <w:t>detailed below</w:t>
            </w:r>
            <w:r>
              <w:rPr>
                <w:rFonts w:ascii="Arial" w:eastAsia="Arial" w:hAnsi="Arial" w:cs="Arial"/>
                <w:b/>
                <w:i/>
              </w:rPr>
              <w:t>.</w:t>
            </w:r>
            <w:r>
              <w:rPr>
                <w:rFonts w:ascii="Arial" w:eastAsia="Arial" w:hAnsi="Arial" w:cs="Arial"/>
              </w:rPr>
              <w:t xml:space="preserve">  Unless the context otherwise requires, capitalised expressions used in this Order Form have the same meanings as in Conditions.  In the event of any conflict between this Order Form and the Conditions, this Order Form shall prevail. Please do not attach any Supplier terms and conditions to this Order Form as they will not be accepted by the Customer and may delay conclusion of the Contract.</w:t>
            </w:r>
          </w:p>
          <w:p w14:paraId="3F3D94A7" w14:textId="77777777" w:rsidR="006E3E0F" w:rsidRDefault="006E3E0F">
            <w:pPr>
              <w:rPr>
                <w:rFonts w:ascii="Arial" w:eastAsia="Arial" w:hAnsi="Arial" w:cs="Arial"/>
              </w:rPr>
            </w:pPr>
          </w:p>
        </w:tc>
      </w:tr>
      <w:tr w:rsidR="006E3E0F" w14:paraId="3F157EFF" w14:textId="77777777">
        <w:trPr>
          <w:trHeight w:val="960"/>
        </w:trPr>
        <w:tc>
          <w:tcPr>
            <w:tcW w:w="1629" w:type="dxa"/>
          </w:tcPr>
          <w:p w14:paraId="2183581B" w14:textId="77777777" w:rsidR="006E3E0F" w:rsidRDefault="00E43146">
            <w:pPr>
              <w:rPr>
                <w:rFonts w:ascii="Arial" w:eastAsia="Arial" w:hAnsi="Arial" w:cs="Arial"/>
              </w:rPr>
            </w:pPr>
            <w:r>
              <w:rPr>
                <w:rFonts w:ascii="Arial" w:eastAsia="Arial" w:hAnsi="Arial" w:cs="Arial"/>
                <w:b/>
              </w:rPr>
              <w:t>Deliverables</w:t>
            </w:r>
          </w:p>
        </w:tc>
        <w:tc>
          <w:tcPr>
            <w:tcW w:w="1122" w:type="dxa"/>
          </w:tcPr>
          <w:p w14:paraId="46D7D182" w14:textId="77777777" w:rsidR="006E3E0F" w:rsidRDefault="00E43146">
            <w:pPr>
              <w:rPr>
                <w:rFonts w:ascii="Arial" w:eastAsia="Arial" w:hAnsi="Arial" w:cs="Arial"/>
              </w:rPr>
            </w:pPr>
            <w:r>
              <w:rPr>
                <w:rFonts w:ascii="Arial" w:eastAsia="Arial" w:hAnsi="Arial" w:cs="Arial"/>
                <w:b/>
              </w:rPr>
              <w:t>Goods</w:t>
            </w:r>
          </w:p>
        </w:tc>
        <w:tc>
          <w:tcPr>
            <w:tcW w:w="8187" w:type="dxa"/>
            <w:gridSpan w:val="2"/>
          </w:tcPr>
          <w:p w14:paraId="608D4FED" w14:textId="77777777" w:rsidR="006E3E0F" w:rsidRDefault="00E43146">
            <w:pPr>
              <w:rPr>
                <w:rFonts w:ascii="Arial" w:eastAsia="Arial" w:hAnsi="Arial" w:cs="Arial"/>
                <w:highlight w:val="yellow"/>
              </w:rPr>
            </w:pPr>
            <w:r>
              <w:rPr>
                <w:rFonts w:ascii="Arial" w:eastAsia="Arial" w:hAnsi="Arial" w:cs="Arial"/>
              </w:rPr>
              <w:t>None</w:t>
            </w:r>
            <w:r>
              <w:rPr>
                <w:rFonts w:ascii="Arial" w:eastAsia="Arial" w:hAnsi="Arial" w:cs="Arial"/>
                <w:i/>
                <w:highlight w:val="yellow"/>
              </w:rPr>
              <w:br/>
            </w:r>
          </w:p>
          <w:p w14:paraId="28401FED" w14:textId="77777777" w:rsidR="006E3E0F" w:rsidRDefault="006E3E0F">
            <w:pPr>
              <w:rPr>
                <w:rFonts w:ascii="Arial" w:eastAsia="Arial" w:hAnsi="Arial" w:cs="Arial"/>
              </w:rPr>
            </w:pPr>
          </w:p>
        </w:tc>
      </w:tr>
      <w:tr w:rsidR="006E3E0F" w14:paraId="3020288E" w14:textId="77777777">
        <w:trPr>
          <w:trHeight w:val="740"/>
        </w:trPr>
        <w:tc>
          <w:tcPr>
            <w:tcW w:w="1629" w:type="dxa"/>
          </w:tcPr>
          <w:p w14:paraId="36B5C372" w14:textId="77777777" w:rsidR="006E3E0F" w:rsidRDefault="00E43146">
            <w:pPr>
              <w:widowControl w:val="0"/>
              <w:pBdr>
                <w:top w:val="nil"/>
                <w:left w:val="nil"/>
                <w:bottom w:val="nil"/>
                <w:right w:val="nil"/>
                <w:between w:val="nil"/>
              </w:pBdr>
              <w:spacing w:line="276" w:lineRule="auto"/>
              <w:rPr>
                <w:rFonts w:ascii="Arial" w:eastAsia="Arial" w:hAnsi="Arial" w:cs="Arial"/>
              </w:rPr>
            </w:pPr>
            <w:r>
              <w:t xml:space="preserve">     </w:t>
            </w:r>
          </w:p>
        </w:tc>
        <w:tc>
          <w:tcPr>
            <w:tcW w:w="1122" w:type="dxa"/>
          </w:tcPr>
          <w:p w14:paraId="7617B8D7" w14:textId="77777777" w:rsidR="006E3E0F" w:rsidRDefault="00E43146">
            <w:pPr>
              <w:rPr>
                <w:rFonts w:ascii="Arial" w:eastAsia="Arial" w:hAnsi="Arial" w:cs="Arial"/>
              </w:rPr>
            </w:pPr>
            <w:bookmarkStart w:id="0" w:name="_gjdgxs" w:colFirst="0" w:colLast="0"/>
            <w:bookmarkEnd w:id="0"/>
            <w:r>
              <w:rPr>
                <w:rFonts w:ascii="Arial" w:eastAsia="Arial" w:hAnsi="Arial" w:cs="Arial"/>
                <w:b/>
              </w:rPr>
              <w:t>Services</w:t>
            </w:r>
          </w:p>
        </w:tc>
        <w:tc>
          <w:tcPr>
            <w:tcW w:w="8187" w:type="dxa"/>
            <w:gridSpan w:val="2"/>
          </w:tcPr>
          <w:p w14:paraId="071AF470" w14:textId="77777777" w:rsidR="006E3E0F" w:rsidRDefault="00E43146">
            <w:pPr>
              <w:rPr>
                <w:rFonts w:ascii="Arial" w:eastAsia="Arial" w:hAnsi="Arial" w:cs="Arial"/>
              </w:rPr>
            </w:pPr>
            <w:r>
              <w:rPr>
                <w:rFonts w:ascii="Arial" w:eastAsia="Arial" w:hAnsi="Arial" w:cs="Arial"/>
              </w:rPr>
              <w:t>Are</w:t>
            </w:r>
            <w:r>
              <w:rPr>
                <w:rFonts w:ascii="Arial" w:eastAsia="Arial" w:hAnsi="Arial" w:cs="Arial"/>
                <w:i/>
              </w:rPr>
              <w:t xml:space="preserve"> </w:t>
            </w:r>
            <w:r>
              <w:rPr>
                <w:rFonts w:ascii="Arial" w:eastAsia="Arial" w:hAnsi="Arial" w:cs="Arial"/>
              </w:rPr>
              <w:t>to be performed as detailed within the Specification Annex 1.</w:t>
            </w:r>
          </w:p>
        </w:tc>
      </w:tr>
      <w:tr w:rsidR="006E3E0F" w14:paraId="481DB050" w14:textId="77777777">
        <w:trPr>
          <w:trHeight w:val="380"/>
        </w:trPr>
        <w:tc>
          <w:tcPr>
            <w:tcW w:w="1629" w:type="dxa"/>
          </w:tcPr>
          <w:p w14:paraId="5CC0AE72" w14:textId="77777777" w:rsidR="006E3E0F" w:rsidRDefault="00E43146">
            <w:pPr>
              <w:rPr>
                <w:rFonts w:ascii="Arial" w:eastAsia="Arial" w:hAnsi="Arial" w:cs="Arial"/>
              </w:rPr>
            </w:pPr>
            <w:bookmarkStart w:id="1" w:name="_30j0zll" w:colFirst="0" w:colLast="0"/>
            <w:bookmarkEnd w:id="1"/>
            <w:r>
              <w:rPr>
                <w:rFonts w:ascii="Arial" w:eastAsia="Arial" w:hAnsi="Arial" w:cs="Arial"/>
                <w:b/>
              </w:rPr>
              <w:t>Specification</w:t>
            </w:r>
          </w:p>
        </w:tc>
        <w:tc>
          <w:tcPr>
            <w:tcW w:w="9309" w:type="dxa"/>
            <w:gridSpan w:val="3"/>
          </w:tcPr>
          <w:p w14:paraId="66F1239A"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r>
              <w:rPr>
                <w:rFonts w:ascii="Arial" w:eastAsia="Arial" w:hAnsi="Arial" w:cs="Arial"/>
                <w:color w:val="000000"/>
              </w:rPr>
              <w:t>The specification of the Deliverables is as set out below in Annex 1.</w:t>
            </w:r>
          </w:p>
          <w:p w14:paraId="4BEFC321" w14:textId="77777777" w:rsidR="006E3E0F" w:rsidRDefault="006E3E0F">
            <w:pPr>
              <w:pBdr>
                <w:top w:val="nil"/>
                <w:left w:val="nil"/>
                <w:bottom w:val="nil"/>
                <w:right w:val="nil"/>
                <w:between w:val="nil"/>
              </w:pBdr>
              <w:tabs>
                <w:tab w:val="center" w:pos="4153"/>
                <w:tab w:val="right" w:pos="8306"/>
              </w:tabs>
              <w:ind w:right="3"/>
              <w:rPr>
                <w:rFonts w:ascii="Arial" w:eastAsia="Arial" w:hAnsi="Arial" w:cs="Arial"/>
                <w:color w:val="000000"/>
              </w:rPr>
            </w:pPr>
          </w:p>
        </w:tc>
      </w:tr>
      <w:tr w:rsidR="006E3E0F" w14:paraId="5DBF4AC0" w14:textId="77777777">
        <w:trPr>
          <w:trHeight w:val="380"/>
        </w:trPr>
        <w:tc>
          <w:tcPr>
            <w:tcW w:w="1629" w:type="dxa"/>
          </w:tcPr>
          <w:p w14:paraId="3601D969"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bookmarkStart w:id="2" w:name="_1fob9te" w:colFirst="0" w:colLast="0"/>
            <w:bookmarkEnd w:id="2"/>
            <w:r>
              <w:rPr>
                <w:rFonts w:ascii="Arial" w:eastAsia="Arial" w:hAnsi="Arial" w:cs="Arial"/>
                <w:b/>
              </w:rPr>
              <w:t>Term</w:t>
            </w:r>
            <w:r>
              <w:t xml:space="preserve">      </w:t>
            </w:r>
          </w:p>
          <w:p w14:paraId="7FFE5DA5" w14:textId="77777777" w:rsidR="006E3E0F" w:rsidRDefault="006E3E0F">
            <w:pPr>
              <w:rPr>
                <w:rFonts w:ascii="Arial" w:eastAsia="Arial" w:hAnsi="Arial" w:cs="Arial"/>
              </w:rPr>
            </w:pPr>
          </w:p>
        </w:tc>
        <w:tc>
          <w:tcPr>
            <w:tcW w:w="9309" w:type="dxa"/>
            <w:gridSpan w:val="3"/>
          </w:tcPr>
          <w:p w14:paraId="5C5B6E3D"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r>
              <w:t xml:space="preserve">     </w:t>
            </w:r>
          </w:p>
          <w:p w14:paraId="3AA0F832"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bookmarkStart w:id="3" w:name="_3znysh7" w:colFirst="0" w:colLast="0"/>
            <w:bookmarkEnd w:id="3"/>
            <w:r>
              <w:rPr>
                <w:rFonts w:ascii="Arial" w:eastAsia="Arial" w:hAnsi="Arial" w:cs="Arial"/>
                <w:color w:val="000000"/>
              </w:rPr>
              <w:t>The Term shall commence on</w:t>
            </w:r>
            <w:r>
              <w:rPr>
                <w:rFonts w:ascii="Arial" w:eastAsia="Arial" w:hAnsi="Arial" w:cs="Arial"/>
              </w:rPr>
              <w:t xml:space="preserve"> 21/10/2019</w:t>
            </w:r>
            <w:r>
              <w:rPr>
                <w:rFonts w:ascii="Arial" w:eastAsia="Arial" w:hAnsi="Arial" w:cs="Arial"/>
                <w:color w:val="000000"/>
              </w:rPr>
              <w:t xml:space="preserve"> and the Expiry Date shall be 2</w:t>
            </w:r>
            <w:r>
              <w:rPr>
                <w:rFonts w:ascii="Arial" w:eastAsia="Arial" w:hAnsi="Arial" w:cs="Arial"/>
              </w:rPr>
              <w:t>0/10/2021 (</w:t>
            </w:r>
            <w:r>
              <w:rPr>
                <w:rFonts w:ascii="Arial" w:eastAsia="Arial" w:hAnsi="Arial" w:cs="Arial"/>
                <w:b/>
                <w:i/>
                <w:color w:val="000000"/>
              </w:rPr>
              <w:t>unless extended by up to two years in total or subject to early termination</w:t>
            </w:r>
            <w:r>
              <w:rPr>
                <w:rFonts w:ascii="Arial" w:eastAsia="Arial" w:hAnsi="Arial" w:cs="Arial"/>
              </w:rPr>
              <w:t>)</w:t>
            </w:r>
            <w:r>
              <w:rPr>
                <w:rFonts w:ascii="Arial" w:eastAsia="Arial" w:hAnsi="Arial" w:cs="Arial"/>
                <w:color w:val="000000"/>
              </w:rPr>
              <w:t>, unless it is otherwise extended or terminated in accordance with the terms and conditions of this Contract.</w:t>
            </w:r>
            <w:r>
              <w:rPr>
                <w:rFonts w:ascii="Arial" w:eastAsia="Arial" w:hAnsi="Arial" w:cs="Arial"/>
                <w:color w:val="000000"/>
              </w:rPr>
              <w:br/>
            </w:r>
          </w:p>
          <w:p w14:paraId="4C5E6E6E"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r>
              <w:rPr>
                <w:rFonts w:ascii="Arial" w:eastAsia="Arial" w:hAnsi="Arial" w:cs="Arial"/>
                <w:color w:val="000000"/>
              </w:rPr>
              <w:t xml:space="preserve">The Customer may extend the Contract for a period of up to two additional periods each lasting a </w:t>
            </w:r>
            <w:r>
              <w:rPr>
                <w:rFonts w:ascii="Arial" w:eastAsia="Arial" w:hAnsi="Arial" w:cs="Arial"/>
              </w:rPr>
              <w:t>year</w:t>
            </w:r>
            <w:r>
              <w:rPr>
                <w:rFonts w:ascii="Arial" w:eastAsia="Arial" w:hAnsi="Arial" w:cs="Arial"/>
                <w:color w:val="000000"/>
              </w:rPr>
              <w:t xml:space="preserve"> by giving not less than </w:t>
            </w:r>
            <w:r>
              <w:rPr>
                <w:rFonts w:ascii="Arial" w:eastAsia="Arial" w:hAnsi="Arial" w:cs="Arial"/>
              </w:rPr>
              <w:t>30</w:t>
            </w:r>
            <w:r>
              <w:rPr>
                <w:rFonts w:ascii="Arial" w:eastAsia="Arial" w:hAnsi="Arial" w:cs="Arial"/>
                <w:color w:val="000000"/>
              </w:rPr>
              <w:t xml:space="preserve"> Working </w:t>
            </w:r>
            <w:proofErr w:type="spellStart"/>
            <w:r>
              <w:rPr>
                <w:rFonts w:ascii="Arial" w:eastAsia="Arial" w:hAnsi="Arial" w:cs="Arial"/>
                <w:color w:val="000000"/>
              </w:rPr>
              <w:t>Days notice</w:t>
            </w:r>
            <w:proofErr w:type="spellEnd"/>
            <w:r>
              <w:rPr>
                <w:rFonts w:ascii="Arial" w:eastAsia="Arial" w:hAnsi="Arial" w:cs="Arial"/>
                <w:color w:val="000000"/>
              </w:rPr>
              <w:t xml:space="preserve"> in writing to the Supplier prior to the Expiry Date.  The terms and conditions of this Contract shall apply throughout any such extended period.</w:t>
            </w:r>
          </w:p>
        </w:tc>
      </w:tr>
      <w:tr w:rsidR="006E3E0F" w14:paraId="5C54E4E5" w14:textId="77777777">
        <w:trPr>
          <w:trHeight w:val="380"/>
        </w:trPr>
        <w:tc>
          <w:tcPr>
            <w:tcW w:w="1629" w:type="dxa"/>
          </w:tcPr>
          <w:p w14:paraId="0EA38AF5" w14:textId="77777777" w:rsidR="006E3E0F" w:rsidRDefault="00E43146">
            <w:pPr>
              <w:rPr>
                <w:rFonts w:ascii="Arial" w:eastAsia="Arial" w:hAnsi="Arial" w:cs="Arial"/>
              </w:rPr>
            </w:pPr>
            <w:bookmarkStart w:id="4" w:name="_2et92p0" w:colFirst="0" w:colLast="0"/>
            <w:bookmarkEnd w:id="4"/>
            <w:r>
              <w:rPr>
                <w:rFonts w:ascii="Arial" w:eastAsia="Arial" w:hAnsi="Arial" w:cs="Arial"/>
                <w:b/>
              </w:rPr>
              <w:t>Charges</w:t>
            </w:r>
          </w:p>
        </w:tc>
        <w:tc>
          <w:tcPr>
            <w:tcW w:w="9309" w:type="dxa"/>
            <w:gridSpan w:val="3"/>
          </w:tcPr>
          <w:p w14:paraId="33169F5D"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r>
              <w:rPr>
                <w:rFonts w:ascii="Arial" w:eastAsia="Arial" w:hAnsi="Arial" w:cs="Arial"/>
                <w:color w:val="000000"/>
              </w:rPr>
              <w:t>The charges for the Deliverables shall be as set out in Annex 3 Pricing Matrix</w:t>
            </w:r>
            <w:r>
              <w:rPr>
                <w:rFonts w:ascii="Arial" w:eastAsia="Arial" w:hAnsi="Arial" w:cs="Arial"/>
              </w:rPr>
              <w:t>.</w:t>
            </w:r>
            <w:r>
              <w:rPr>
                <w:rFonts w:ascii="Arial" w:eastAsia="Arial" w:hAnsi="Arial" w:cs="Arial"/>
                <w:color w:val="000000"/>
              </w:rPr>
              <w:br/>
            </w:r>
          </w:p>
          <w:p w14:paraId="05EC7BC5" w14:textId="77777777" w:rsidR="006E3E0F" w:rsidRDefault="006E3E0F">
            <w:pPr>
              <w:pBdr>
                <w:top w:val="nil"/>
                <w:left w:val="nil"/>
                <w:bottom w:val="nil"/>
                <w:right w:val="nil"/>
                <w:between w:val="nil"/>
              </w:pBdr>
              <w:tabs>
                <w:tab w:val="center" w:pos="4153"/>
                <w:tab w:val="right" w:pos="8306"/>
              </w:tabs>
              <w:ind w:right="3"/>
              <w:rPr>
                <w:rFonts w:ascii="Arial" w:eastAsia="Arial" w:hAnsi="Arial" w:cs="Arial"/>
                <w:color w:val="000000"/>
              </w:rPr>
            </w:pPr>
          </w:p>
        </w:tc>
      </w:tr>
      <w:tr w:rsidR="006E3E0F" w14:paraId="58BD5723" w14:textId="77777777">
        <w:trPr>
          <w:trHeight w:val="380"/>
        </w:trPr>
        <w:tc>
          <w:tcPr>
            <w:tcW w:w="1629" w:type="dxa"/>
          </w:tcPr>
          <w:p w14:paraId="3FDE051A" w14:textId="77777777" w:rsidR="006E3E0F" w:rsidRDefault="00E43146">
            <w:pPr>
              <w:rPr>
                <w:rFonts w:ascii="Arial" w:eastAsia="Arial" w:hAnsi="Arial" w:cs="Arial"/>
              </w:rPr>
            </w:pPr>
            <w:bookmarkStart w:id="5" w:name="_tyjcwt" w:colFirst="0" w:colLast="0"/>
            <w:bookmarkEnd w:id="5"/>
            <w:r>
              <w:rPr>
                <w:rFonts w:ascii="Arial" w:eastAsia="Arial" w:hAnsi="Arial" w:cs="Arial"/>
                <w:b/>
              </w:rPr>
              <w:t>Payment</w:t>
            </w:r>
          </w:p>
        </w:tc>
        <w:tc>
          <w:tcPr>
            <w:tcW w:w="9309" w:type="dxa"/>
            <w:gridSpan w:val="3"/>
            <w:shd w:val="clear" w:color="auto" w:fill="auto"/>
          </w:tcPr>
          <w:p w14:paraId="43767D1A" w14:textId="77777777" w:rsidR="006E3E0F" w:rsidRDefault="00E43146">
            <w:pPr>
              <w:pBdr>
                <w:top w:val="nil"/>
                <w:left w:val="nil"/>
                <w:bottom w:val="nil"/>
                <w:right w:val="nil"/>
                <w:between w:val="nil"/>
              </w:pBdr>
              <w:rPr>
                <w:rFonts w:ascii="Arial" w:eastAsia="Arial" w:hAnsi="Arial" w:cs="Arial"/>
              </w:rPr>
            </w:pPr>
            <w:bookmarkStart w:id="6" w:name="_3dy6vkm" w:colFirst="0" w:colLast="0"/>
            <w:bookmarkEnd w:id="6"/>
            <w:r>
              <w:rPr>
                <w:rFonts w:ascii="Arial" w:eastAsia="Arial" w:hAnsi="Arial" w:cs="Arial"/>
                <w:color w:val="000000"/>
              </w:rPr>
              <w:t>All invoices must be sent, quoting a valid purchase order number (PO Number), to:</w:t>
            </w:r>
          </w:p>
          <w:p w14:paraId="33AA334D" w14:textId="77777777" w:rsidR="006E3E0F" w:rsidRDefault="006E3E0F">
            <w:pPr>
              <w:pBdr>
                <w:top w:val="nil"/>
                <w:left w:val="nil"/>
                <w:bottom w:val="nil"/>
                <w:right w:val="nil"/>
                <w:between w:val="nil"/>
              </w:pBdr>
              <w:rPr>
                <w:rFonts w:ascii="Arial" w:eastAsia="Arial" w:hAnsi="Arial" w:cs="Arial"/>
              </w:rPr>
            </w:pPr>
            <w:bookmarkStart w:id="7" w:name="_1t3h5sf" w:colFirst="0" w:colLast="0"/>
            <w:bookmarkEnd w:id="7"/>
          </w:p>
          <w:p w14:paraId="237ED72F" w14:textId="77777777" w:rsidR="006E3E0F" w:rsidRDefault="00E43146">
            <w:pPr>
              <w:pBdr>
                <w:top w:val="nil"/>
                <w:left w:val="nil"/>
                <w:bottom w:val="nil"/>
                <w:right w:val="nil"/>
                <w:between w:val="nil"/>
              </w:pBdr>
              <w:ind w:left="-38"/>
              <w:rPr>
                <w:rFonts w:ascii="Arial" w:eastAsia="Arial" w:hAnsi="Arial" w:cs="Arial"/>
                <w:b/>
                <w:i/>
                <w:sz w:val="24"/>
                <w:szCs w:val="24"/>
              </w:rPr>
            </w:pPr>
            <w:bookmarkStart w:id="8" w:name="_4d34og8" w:colFirst="0" w:colLast="0"/>
            <w:bookmarkEnd w:id="8"/>
            <w:r>
              <w:rPr>
                <w:rFonts w:ascii="Arial" w:eastAsia="Arial" w:hAnsi="Arial" w:cs="Arial"/>
                <w:b/>
                <w:i/>
                <w:sz w:val="24"/>
                <w:szCs w:val="24"/>
              </w:rPr>
              <w:t>FAO Supplier Invoices</w:t>
            </w:r>
          </w:p>
          <w:p w14:paraId="5411E11E" w14:textId="77777777" w:rsidR="006E3E0F" w:rsidRDefault="00E43146">
            <w:pPr>
              <w:pStyle w:val="Heading2"/>
              <w:ind w:left="-38" w:firstLine="0"/>
              <w:outlineLvl w:val="1"/>
              <w:rPr>
                <w:rFonts w:ascii="Arial" w:eastAsia="Arial" w:hAnsi="Arial" w:cs="Arial"/>
                <w:b/>
                <w:i/>
                <w:sz w:val="24"/>
                <w:szCs w:val="24"/>
              </w:rPr>
            </w:pPr>
            <w:bookmarkStart w:id="9" w:name="_2s8eyo1" w:colFirst="0" w:colLast="0"/>
            <w:bookmarkEnd w:id="9"/>
            <w:r>
              <w:rPr>
                <w:rFonts w:ascii="Arial" w:eastAsia="Arial" w:hAnsi="Arial" w:cs="Arial"/>
                <w:b/>
                <w:i/>
                <w:sz w:val="24"/>
                <w:szCs w:val="24"/>
              </w:rPr>
              <w:t>Crown Commercial Services</w:t>
            </w:r>
          </w:p>
          <w:p w14:paraId="4CF61AD5" w14:textId="77777777" w:rsidR="006E3E0F" w:rsidRDefault="00E43146">
            <w:pPr>
              <w:pStyle w:val="Heading2"/>
              <w:ind w:left="-38" w:firstLine="0"/>
              <w:outlineLvl w:val="1"/>
              <w:rPr>
                <w:rFonts w:ascii="Arial" w:eastAsia="Arial" w:hAnsi="Arial" w:cs="Arial"/>
                <w:b/>
                <w:i/>
                <w:sz w:val="24"/>
                <w:szCs w:val="24"/>
              </w:rPr>
            </w:pPr>
            <w:bookmarkStart w:id="10" w:name="_17dp8vu" w:colFirst="0" w:colLast="0"/>
            <w:bookmarkEnd w:id="10"/>
            <w:r>
              <w:rPr>
                <w:rFonts w:ascii="Arial" w:eastAsia="Arial" w:hAnsi="Arial" w:cs="Arial"/>
                <w:b/>
                <w:i/>
                <w:sz w:val="24"/>
                <w:szCs w:val="24"/>
              </w:rPr>
              <w:t>9</w:t>
            </w:r>
            <w:r>
              <w:rPr>
                <w:rFonts w:ascii="Arial" w:eastAsia="Arial" w:hAnsi="Arial" w:cs="Arial"/>
                <w:b/>
                <w:i/>
                <w:sz w:val="24"/>
                <w:szCs w:val="24"/>
                <w:vertAlign w:val="superscript"/>
              </w:rPr>
              <w:t>th</w:t>
            </w:r>
            <w:r>
              <w:rPr>
                <w:rFonts w:ascii="Arial" w:eastAsia="Arial" w:hAnsi="Arial" w:cs="Arial"/>
                <w:b/>
                <w:i/>
                <w:sz w:val="24"/>
                <w:szCs w:val="24"/>
              </w:rPr>
              <w:t xml:space="preserve"> Floor, </w:t>
            </w:r>
            <w:proofErr w:type="gramStart"/>
            <w:r>
              <w:rPr>
                <w:rFonts w:ascii="Arial" w:eastAsia="Arial" w:hAnsi="Arial" w:cs="Arial"/>
                <w:b/>
                <w:i/>
                <w:sz w:val="24"/>
                <w:szCs w:val="24"/>
              </w:rPr>
              <w:t>The</w:t>
            </w:r>
            <w:proofErr w:type="gramEnd"/>
            <w:r>
              <w:rPr>
                <w:rFonts w:ascii="Arial" w:eastAsia="Arial" w:hAnsi="Arial" w:cs="Arial"/>
                <w:b/>
                <w:i/>
                <w:sz w:val="24"/>
                <w:szCs w:val="24"/>
              </w:rPr>
              <w:t xml:space="preserve"> Capital Building</w:t>
            </w:r>
          </w:p>
          <w:p w14:paraId="18703C8A" w14:textId="77777777" w:rsidR="006E3E0F" w:rsidRDefault="00E43146">
            <w:pPr>
              <w:pStyle w:val="Heading2"/>
              <w:ind w:left="-38" w:firstLine="0"/>
              <w:outlineLvl w:val="1"/>
              <w:rPr>
                <w:rFonts w:ascii="Arial" w:eastAsia="Arial" w:hAnsi="Arial" w:cs="Arial"/>
                <w:b/>
                <w:i/>
                <w:sz w:val="24"/>
                <w:szCs w:val="24"/>
              </w:rPr>
            </w:pPr>
            <w:bookmarkStart w:id="11" w:name="_3rdcrjn" w:colFirst="0" w:colLast="0"/>
            <w:bookmarkEnd w:id="11"/>
            <w:r>
              <w:rPr>
                <w:rFonts w:ascii="Arial" w:eastAsia="Arial" w:hAnsi="Arial" w:cs="Arial"/>
                <w:b/>
                <w:i/>
                <w:sz w:val="24"/>
                <w:szCs w:val="24"/>
              </w:rPr>
              <w:t>Old Hall Street</w:t>
            </w:r>
          </w:p>
          <w:p w14:paraId="24CF47D6" w14:textId="77777777" w:rsidR="006E3E0F" w:rsidRDefault="00E43146">
            <w:pPr>
              <w:pStyle w:val="Heading2"/>
              <w:ind w:left="-38" w:firstLine="0"/>
              <w:outlineLvl w:val="1"/>
              <w:rPr>
                <w:rFonts w:ascii="Arial" w:eastAsia="Arial" w:hAnsi="Arial" w:cs="Arial"/>
                <w:b/>
                <w:i/>
                <w:sz w:val="24"/>
                <w:szCs w:val="24"/>
              </w:rPr>
            </w:pPr>
            <w:bookmarkStart w:id="12" w:name="_26in1rg" w:colFirst="0" w:colLast="0"/>
            <w:bookmarkEnd w:id="12"/>
            <w:r>
              <w:rPr>
                <w:rFonts w:ascii="Arial" w:eastAsia="Arial" w:hAnsi="Arial" w:cs="Arial"/>
                <w:b/>
                <w:i/>
                <w:sz w:val="24"/>
                <w:szCs w:val="24"/>
              </w:rPr>
              <w:t>Liverpool</w:t>
            </w:r>
          </w:p>
          <w:p w14:paraId="3F039E14" w14:textId="77777777" w:rsidR="006E3E0F" w:rsidRDefault="00E43146">
            <w:pPr>
              <w:pStyle w:val="Heading2"/>
              <w:ind w:left="-38" w:firstLine="0"/>
              <w:outlineLvl w:val="1"/>
              <w:rPr>
                <w:rFonts w:ascii="Arial" w:eastAsia="Arial" w:hAnsi="Arial" w:cs="Arial"/>
                <w:b/>
                <w:i/>
                <w:sz w:val="24"/>
                <w:szCs w:val="24"/>
              </w:rPr>
            </w:pPr>
            <w:bookmarkStart w:id="13" w:name="_lnxbz9" w:colFirst="0" w:colLast="0"/>
            <w:bookmarkEnd w:id="13"/>
            <w:r>
              <w:rPr>
                <w:rFonts w:ascii="Arial" w:eastAsia="Arial" w:hAnsi="Arial" w:cs="Arial"/>
                <w:b/>
                <w:i/>
                <w:sz w:val="24"/>
                <w:szCs w:val="24"/>
              </w:rPr>
              <w:lastRenderedPageBreak/>
              <w:t>L3 9PP</w:t>
            </w:r>
          </w:p>
          <w:p w14:paraId="08D44E18" w14:textId="77777777" w:rsidR="006E3E0F" w:rsidRDefault="006E3E0F"/>
          <w:p w14:paraId="53C4A69D" w14:textId="77777777" w:rsidR="006E3E0F" w:rsidRDefault="00E43146">
            <w:pPr>
              <w:rPr>
                <w:rFonts w:ascii="Roboto" w:eastAsia="Roboto" w:hAnsi="Roboto" w:cs="Roboto"/>
                <w:b/>
                <w:color w:val="1155CC"/>
                <w:sz w:val="21"/>
                <w:szCs w:val="21"/>
                <w:highlight w:val="white"/>
                <w:u w:val="single"/>
              </w:rPr>
            </w:pPr>
            <w:r>
              <w:t xml:space="preserve">or </w:t>
            </w:r>
            <w:r>
              <w:rPr>
                <w:rFonts w:ascii="Roboto" w:eastAsia="Roboto" w:hAnsi="Roboto" w:cs="Roboto"/>
                <w:b/>
                <w:color w:val="1155CC"/>
                <w:sz w:val="21"/>
                <w:szCs w:val="21"/>
                <w:highlight w:val="white"/>
                <w:u w:val="single"/>
              </w:rPr>
              <w:t>supplierinvoices@crowncommercial.gov.uk</w:t>
            </w:r>
          </w:p>
          <w:p w14:paraId="3A38C235" w14:textId="77777777" w:rsidR="006E3E0F" w:rsidRDefault="006E3E0F"/>
          <w:p w14:paraId="2E7F37AF" w14:textId="77777777" w:rsidR="006E3E0F" w:rsidRDefault="00E43146">
            <w:pPr>
              <w:pBdr>
                <w:top w:val="nil"/>
                <w:left w:val="nil"/>
                <w:bottom w:val="nil"/>
                <w:right w:val="nil"/>
                <w:between w:val="nil"/>
              </w:pBdr>
              <w:rPr>
                <w:rFonts w:ascii="Arial" w:eastAsia="Arial" w:hAnsi="Arial" w:cs="Arial"/>
                <w:color w:val="000000"/>
              </w:rPr>
            </w:pPr>
            <w:bookmarkStart w:id="14" w:name="_35nkun2" w:colFirst="0" w:colLast="0"/>
            <w:bookmarkEnd w:id="14"/>
            <w:r>
              <w:rPr>
                <w:rFonts w:ascii="Arial" w:eastAsia="Arial" w:hAnsi="Arial" w:cs="Arial"/>
                <w:color w:val="000000"/>
              </w:rPr>
              <w:t xml:space="preserve">Within </w:t>
            </w:r>
            <w:r>
              <w:rPr>
                <w:rFonts w:ascii="Arial" w:eastAsia="Arial" w:hAnsi="Arial" w:cs="Arial"/>
              </w:rPr>
              <w:t>30</w:t>
            </w:r>
            <w:r>
              <w:rPr>
                <w:rFonts w:ascii="Arial" w:eastAsia="Arial" w:hAnsi="Arial" w:cs="Arial"/>
                <w:color w:val="000000"/>
              </w:rPr>
              <w:t xml:space="preserve"> Working Days of receipt of your countersigned copy of this letter, we will send you a unique PO Number.  You must be in receipt of a valid PO Number before submitting an invoice. </w:t>
            </w:r>
            <w:r>
              <w:rPr>
                <w:rFonts w:ascii="Arial" w:eastAsia="Arial" w:hAnsi="Arial" w:cs="Arial"/>
                <w:color w:val="000000"/>
              </w:rPr>
              <w:br/>
            </w:r>
          </w:p>
          <w:p w14:paraId="6187F28A" w14:textId="77777777" w:rsidR="006E3E0F" w:rsidRDefault="00E43146">
            <w:pPr>
              <w:pBdr>
                <w:top w:val="nil"/>
                <w:left w:val="nil"/>
                <w:bottom w:val="nil"/>
                <w:right w:val="nil"/>
                <w:between w:val="nil"/>
              </w:pBdr>
              <w:rPr>
                <w:rFonts w:ascii="Arial" w:eastAsia="Arial" w:hAnsi="Arial" w:cs="Arial"/>
                <w:color w:val="000000"/>
              </w:rPr>
            </w:pPr>
            <w:bookmarkStart w:id="15" w:name="_1ksv4uv" w:colFirst="0" w:colLast="0"/>
            <w:bookmarkEnd w:id="15"/>
            <w:r>
              <w:rPr>
                <w:rFonts w:ascii="Arial" w:eastAsia="Arial" w:hAnsi="Arial" w:cs="Arial"/>
                <w:color w:val="000000"/>
              </w:rPr>
              <w:t xml:space="preserve"> </w:t>
            </w:r>
          </w:p>
          <w:p w14:paraId="37707A4A" w14:textId="77777777" w:rsidR="006E3E0F" w:rsidRDefault="00E43146">
            <w:pPr>
              <w:pBdr>
                <w:top w:val="nil"/>
                <w:left w:val="nil"/>
                <w:bottom w:val="nil"/>
                <w:right w:val="nil"/>
                <w:between w:val="nil"/>
              </w:pBdr>
              <w:rPr>
                <w:rFonts w:ascii="Arial" w:eastAsia="Arial" w:hAnsi="Arial" w:cs="Arial"/>
                <w:color w:val="000000"/>
              </w:rPr>
            </w:pPr>
            <w:r>
              <w:rPr>
                <w:rFonts w:ascii="Arial" w:eastAsia="Arial" w:hAnsi="Arial" w:cs="Arial"/>
                <w:color w:val="000000"/>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w:t>
            </w:r>
            <w:r>
              <w:rPr>
                <w:rFonts w:ascii="Arial" w:eastAsia="Arial" w:hAnsi="Arial" w:cs="Arial"/>
                <w:color w:val="000000"/>
              </w:rPr>
              <w:br/>
            </w:r>
          </w:p>
          <w:p w14:paraId="711040C5" w14:textId="77777777" w:rsidR="006E3E0F" w:rsidRDefault="00E43146">
            <w:pPr>
              <w:pBdr>
                <w:top w:val="nil"/>
                <w:left w:val="nil"/>
                <w:bottom w:val="nil"/>
                <w:right w:val="nil"/>
                <w:between w:val="nil"/>
              </w:pBdr>
              <w:tabs>
                <w:tab w:val="center" w:pos="4153"/>
                <w:tab w:val="right" w:pos="8306"/>
              </w:tabs>
              <w:rPr>
                <w:rFonts w:ascii="Arial" w:eastAsia="Arial" w:hAnsi="Arial" w:cs="Arial"/>
                <w:color w:val="000000"/>
              </w:rPr>
            </w:pPr>
            <w:r>
              <w:t xml:space="preserve">     </w:t>
            </w:r>
          </w:p>
          <w:p w14:paraId="1791C83E" w14:textId="77777777" w:rsidR="006E3E0F" w:rsidRDefault="00E43146">
            <w:pPr>
              <w:pBdr>
                <w:top w:val="nil"/>
                <w:left w:val="nil"/>
                <w:bottom w:val="nil"/>
                <w:right w:val="nil"/>
                <w:between w:val="nil"/>
              </w:pBdr>
              <w:shd w:val="clear" w:color="auto" w:fill="FFFFFF"/>
              <w:tabs>
                <w:tab w:val="center" w:pos="4153"/>
                <w:tab w:val="right" w:pos="8306"/>
              </w:tabs>
              <w:rPr>
                <w:rFonts w:ascii="Arial" w:eastAsia="Arial" w:hAnsi="Arial" w:cs="Arial"/>
                <w:color w:val="000000"/>
              </w:rPr>
            </w:pPr>
            <w:r>
              <w:rPr>
                <w:rFonts w:ascii="Arial" w:eastAsia="Arial" w:hAnsi="Arial" w:cs="Arial"/>
                <w:color w:val="000000"/>
              </w:rPr>
              <w:t xml:space="preserve">If you have a query regarding an outstanding payment please contact our Accounts Payable section either by email to </w:t>
            </w:r>
            <w:hyperlink r:id="rId8">
              <w:r>
                <w:rPr>
                  <w:rFonts w:ascii="Arial" w:eastAsia="Arial" w:hAnsi="Arial" w:cs="Arial"/>
                  <w:b/>
                  <w:color w:val="1155CC"/>
                  <w:highlight w:val="white"/>
                  <w:u w:val="single"/>
                </w:rPr>
                <w:t>supplierinvoices@crowncommercial.gov.uk</w:t>
              </w:r>
            </w:hyperlink>
            <w:r>
              <w:rPr>
                <w:rFonts w:ascii="Arial" w:eastAsia="Arial" w:hAnsi="Arial" w:cs="Arial"/>
                <w:color w:val="000000"/>
              </w:rPr>
              <w:t xml:space="preserve"> or by telephone</w:t>
            </w:r>
          </w:p>
          <w:p w14:paraId="4EBBC3F8" w14:textId="77777777" w:rsidR="006E3E0F" w:rsidRDefault="00E43146">
            <w:pPr>
              <w:pBdr>
                <w:top w:val="nil"/>
                <w:left w:val="nil"/>
                <w:bottom w:val="nil"/>
                <w:right w:val="nil"/>
                <w:between w:val="nil"/>
              </w:pBdr>
              <w:shd w:val="clear" w:color="auto" w:fill="FFFFFF"/>
              <w:tabs>
                <w:tab w:val="center" w:pos="4153"/>
                <w:tab w:val="right" w:pos="8306"/>
              </w:tabs>
              <w:rPr>
                <w:rFonts w:ascii="Arial" w:eastAsia="Arial" w:hAnsi="Arial" w:cs="Arial"/>
                <w:color w:val="000000"/>
              </w:rPr>
            </w:pPr>
            <w:r>
              <w:rPr>
                <w:rFonts w:ascii="Arial" w:eastAsia="Arial" w:hAnsi="Arial" w:cs="Arial"/>
                <w:color w:val="000000"/>
              </w:rPr>
              <w:t xml:space="preserve"> </w:t>
            </w:r>
            <w:r>
              <w:rPr>
                <w:rFonts w:ascii="Arial" w:eastAsia="Arial" w:hAnsi="Arial" w:cs="Arial"/>
                <w:color w:val="222222"/>
                <w:highlight w:val="white"/>
              </w:rPr>
              <w:t>0151 672 2227</w:t>
            </w:r>
            <w:r>
              <w:rPr>
                <w:rFonts w:ascii="Arial" w:eastAsia="Arial" w:hAnsi="Arial" w:cs="Arial"/>
                <w:b/>
                <w:color w:val="222222"/>
                <w:highlight w:val="white"/>
              </w:rPr>
              <w:t xml:space="preserve"> </w:t>
            </w:r>
            <w:r>
              <w:rPr>
                <w:rFonts w:ascii="Arial" w:eastAsia="Arial" w:hAnsi="Arial" w:cs="Arial"/>
                <w:color w:val="000000"/>
              </w:rPr>
              <w:t>between 09:00-17:00 Monday to Friday.</w:t>
            </w:r>
          </w:p>
          <w:p w14:paraId="1459EBF2" w14:textId="77777777" w:rsidR="006E3E0F" w:rsidRDefault="00E43146">
            <w:pPr>
              <w:pBdr>
                <w:top w:val="nil"/>
                <w:left w:val="nil"/>
                <w:bottom w:val="nil"/>
                <w:right w:val="nil"/>
                <w:between w:val="nil"/>
              </w:pBdr>
              <w:shd w:val="clear" w:color="auto" w:fill="FFFFFF"/>
              <w:tabs>
                <w:tab w:val="center" w:pos="4153"/>
                <w:tab w:val="right" w:pos="8306"/>
              </w:tabs>
              <w:ind w:right="3"/>
              <w:rPr>
                <w:rFonts w:ascii="Arial" w:eastAsia="Arial" w:hAnsi="Arial" w:cs="Arial"/>
                <w:color w:val="000000"/>
              </w:rPr>
            </w:pPr>
            <w:r>
              <w:t xml:space="preserve">     </w:t>
            </w:r>
          </w:p>
        </w:tc>
      </w:tr>
      <w:tr w:rsidR="006E3E0F" w14:paraId="02C52DA9" w14:textId="77777777">
        <w:trPr>
          <w:trHeight w:val="380"/>
        </w:trPr>
        <w:tc>
          <w:tcPr>
            <w:tcW w:w="1629" w:type="dxa"/>
          </w:tcPr>
          <w:p w14:paraId="72C4CAB4" w14:textId="77777777" w:rsidR="006E3E0F" w:rsidRDefault="00E43146">
            <w:pPr>
              <w:rPr>
                <w:rFonts w:ascii="Arial" w:eastAsia="Arial" w:hAnsi="Arial" w:cs="Arial"/>
              </w:rPr>
            </w:pPr>
            <w:bookmarkStart w:id="16" w:name="_44sinio" w:colFirst="0" w:colLast="0"/>
            <w:bookmarkEnd w:id="16"/>
            <w:r>
              <w:rPr>
                <w:rFonts w:ascii="Arial" w:eastAsia="Arial" w:hAnsi="Arial" w:cs="Arial"/>
                <w:b/>
              </w:rPr>
              <w:lastRenderedPageBreak/>
              <w:t>Liaison</w:t>
            </w:r>
          </w:p>
        </w:tc>
        <w:tc>
          <w:tcPr>
            <w:tcW w:w="9309" w:type="dxa"/>
            <w:gridSpan w:val="3"/>
            <w:shd w:val="clear" w:color="auto" w:fill="auto"/>
          </w:tcPr>
          <w:p w14:paraId="02A1584D" w14:textId="4043ADAD" w:rsidR="006E3E0F" w:rsidRDefault="00E43146">
            <w:pPr>
              <w:keepNext/>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sidR="00561C3A" w:rsidRPr="006B3B09">
              <w:rPr>
                <w:rFonts w:ascii="Arial" w:eastAsia="Arial" w:hAnsi="Arial" w:cs="Arial"/>
                <w:i/>
                <w:highlight w:val="yellow"/>
              </w:rPr>
              <w:t>[REDACTED</w:t>
            </w:r>
          </w:p>
        </w:tc>
      </w:tr>
      <w:tr w:rsidR="006E3E0F" w14:paraId="0201D953" w14:textId="77777777">
        <w:trPr>
          <w:trHeight w:val="380"/>
        </w:trPr>
        <w:tc>
          <w:tcPr>
            <w:tcW w:w="1629" w:type="dxa"/>
          </w:tcPr>
          <w:p w14:paraId="61755BE6" w14:textId="77777777" w:rsidR="006E3E0F" w:rsidRDefault="00E43146">
            <w:pPr>
              <w:rPr>
                <w:rFonts w:ascii="Arial" w:eastAsia="Arial" w:hAnsi="Arial" w:cs="Arial"/>
              </w:rPr>
            </w:pPr>
            <w:bookmarkStart w:id="17" w:name="_2jxsxqh" w:colFirst="0" w:colLast="0"/>
            <w:bookmarkEnd w:id="17"/>
            <w:r>
              <w:rPr>
                <w:rFonts w:ascii="Arial" w:eastAsia="Arial" w:hAnsi="Arial" w:cs="Arial"/>
                <w:b/>
              </w:rPr>
              <w:t>Address for notices</w:t>
            </w:r>
          </w:p>
        </w:tc>
        <w:tc>
          <w:tcPr>
            <w:tcW w:w="9309" w:type="dxa"/>
            <w:gridSpan w:val="3"/>
            <w:shd w:val="clear" w:color="auto" w:fill="FFFFFF"/>
          </w:tcPr>
          <w:p w14:paraId="6E537D89" w14:textId="77777777" w:rsidR="006E3E0F" w:rsidRDefault="00E43146">
            <w:pPr>
              <w:widowControl w:val="0"/>
              <w:pBdr>
                <w:top w:val="nil"/>
                <w:left w:val="nil"/>
                <w:bottom w:val="nil"/>
                <w:right w:val="nil"/>
                <w:between w:val="nil"/>
              </w:pBdr>
              <w:spacing w:line="276" w:lineRule="auto"/>
              <w:rPr>
                <w:rFonts w:ascii="Arial" w:eastAsia="Arial" w:hAnsi="Arial" w:cs="Arial"/>
              </w:rPr>
            </w:pPr>
            <w:r>
              <w:t xml:space="preserve">     </w:t>
            </w:r>
          </w:p>
          <w:tbl>
            <w:tblPr>
              <w:tblStyle w:val="a0"/>
              <w:tblW w:w="8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3918"/>
            </w:tblGrid>
            <w:tr w:rsidR="006E3E0F" w14:paraId="5672CB74" w14:textId="77777777">
              <w:tc>
                <w:tcPr>
                  <w:tcW w:w="4462" w:type="dxa"/>
                  <w:tcBorders>
                    <w:top w:val="nil"/>
                    <w:left w:val="nil"/>
                    <w:bottom w:val="nil"/>
                    <w:right w:val="nil"/>
                  </w:tcBorders>
                </w:tcPr>
                <w:p w14:paraId="1403D40D" w14:textId="77777777" w:rsidR="006E3E0F" w:rsidRDefault="00E43146">
                  <w:pPr>
                    <w:pBdr>
                      <w:top w:val="nil"/>
                      <w:left w:val="nil"/>
                      <w:bottom w:val="nil"/>
                      <w:right w:val="nil"/>
                      <w:between w:val="nil"/>
                    </w:pBdr>
                    <w:tabs>
                      <w:tab w:val="center" w:pos="4153"/>
                      <w:tab w:val="right" w:pos="8306"/>
                    </w:tabs>
                    <w:ind w:right="3"/>
                    <w:rPr>
                      <w:rFonts w:ascii="Arial" w:eastAsia="Arial" w:hAnsi="Arial" w:cs="Arial"/>
                      <w:color w:val="000000"/>
                    </w:rPr>
                  </w:pPr>
                  <w:r>
                    <w:rPr>
                      <w:rFonts w:ascii="Arial" w:eastAsia="Arial" w:hAnsi="Arial" w:cs="Arial"/>
                      <w:b/>
                    </w:rPr>
                    <w:t>Crown Commercial Service</w:t>
                  </w:r>
                </w:p>
              </w:tc>
              <w:tc>
                <w:tcPr>
                  <w:tcW w:w="3918" w:type="dxa"/>
                  <w:tcBorders>
                    <w:top w:val="nil"/>
                    <w:left w:val="nil"/>
                    <w:bottom w:val="nil"/>
                    <w:right w:val="nil"/>
                  </w:tcBorders>
                </w:tcPr>
                <w:p w14:paraId="71EAC41F" w14:textId="1B1F2E1B" w:rsidR="006E3E0F" w:rsidRDefault="00E43146" w:rsidP="001C2465">
                  <w:pPr>
                    <w:rPr>
                      <w:rFonts w:ascii="Arial" w:eastAsia="Arial" w:hAnsi="Arial" w:cs="Arial"/>
                      <w:color w:val="000000"/>
                      <w:highlight w:val="yellow"/>
                    </w:rPr>
                  </w:pPr>
                  <w:r>
                    <w:rPr>
                      <w:rFonts w:ascii="Arial" w:eastAsia="Arial" w:hAnsi="Arial" w:cs="Arial"/>
                      <w:b/>
                      <w:color w:val="000000"/>
                    </w:rPr>
                    <w:t xml:space="preserve">Supplier </w:t>
                  </w:r>
                </w:p>
              </w:tc>
            </w:tr>
            <w:tr w:rsidR="006E3E0F" w14:paraId="4DCBDCC6" w14:textId="77777777" w:rsidTr="001C2465">
              <w:trPr>
                <w:trHeight w:val="998"/>
              </w:trPr>
              <w:tc>
                <w:tcPr>
                  <w:tcW w:w="4462" w:type="dxa"/>
                  <w:tcBorders>
                    <w:top w:val="nil"/>
                    <w:left w:val="nil"/>
                    <w:bottom w:val="nil"/>
                    <w:right w:val="nil"/>
                  </w:tcBorders>
                </w:tcPr>
                <w:p w14:paraId="1F886018" w14:textId="2D12D198" w:rsidR="006E3E0F" w:rsidRPr="001C2465" w:rsidRDefault="001C2465" w:rsidP="001C2465">
                  <w:pPr>
                    <w:pStyle w:val="Heading2"/>
                    <w:ind w:left="0" w:firstLine="0"/>
                    <w:outlineLvl w:val="1"/>
                  </w:pPr>
                  <w:r w:rsidRPr="006B3B09">
                    <w:rPr>
                      <w:rFonts w:ascii="Arial" w:eastAsia="Arial" w:hAnsi="Arial" w:cs="Arial"/>
                      <w:i/>
                      <w:highlight w:val="yellow"/>
                    </w:rPr>
                    <w:t>[REDACTED</w:t>
                  </w:r>
                  <w:bookmarkStart w:id="18" w:name="_z337ya" w:colFirst="0" w:colLast="0"/>
                  <w:bookmarkStart w:id="19" w:name="_3j2qqm3" w:colFirst="0" w:colLast="0"/>
                  <w:bookmarkEnd w:id="18"/>
                  <w:bookmarkEnd w:id="19"/>
                </w:p>
              </w:tc>
              <w:tc>
                <w:tcPr>
                  <w:tcW w:w="3918" w:type="dxa"/>
                  <w:tcBorders>
                    <w:top w:val="nil"/>
                    <w:left w:val="nil"/>
                    <w:bottom w:val="nil"/>
                    <w:right w:val="nil"/>
                  </w:tcBorders>
                </w:tcPr>
                <w:p w14:paraId="5D999E6D" w14:textId="77777777" w:rsidR="006B3B09" w:rsidRDefault="006B3B09" w:rsidP="006B3B09">
                  <w:pPr>
                    <w:rPr>
                      <w:rFonts w:ascii="Arial" w:eastAsia="Arial" w:hAnsi="Arial" w:cs="Arial"/>
                      <w:color w:val="465053"/>
                      <w:sz w:val="18"/>
                      <w:szCs w:val="18"/>
                    </w:rPr>
                  </w:pPr>
                  <w:r w:rsidRPr="006B3B09">
                    <w:rPr>
                      <w:rFonts w:ascii="Arial" w:eastAsia="Arial" w:hAnsi="Arial" w:cs="Arial"/>
                      <w:i/>
                      <w:color w:val="000000"/>
                      <w:highlight w:val="yellow"/>
                    </w:rPr>
                    <w:t>[REDACTED]</w:t>
                  </w:r>
                </w:p>
                <w:p w14:paraId="1C8C4F53" w14:textId="17657111" w:rsidR="006E3E0F" w:rsidRPr="006B3B09" w:rsidRDefault="00E43146" w:rsidP="006B3B09">
                  <w:pPr>
                    <w:pBdr>
                      <w:top w:val="nil"/>
                      <w:left w:val="nil"/>
                      <w:bottom w:val="nil"/>
                      <w:right w:val="nil"/>
                      <w:between w:val="nil"/>
                    </w:pBdr>
                    <w:tabs>
                      <w:tab w:val="center" w:pos="4153"/>
                      <w:tab w:val="right" w:pos="8306"/>
                    </w:tabs>
                    <w:ind w:right="3"/>
                    <w:rPr>
                      <w:rFonts w:ascii="Arial" w:eastAsia="Arial" w:hAnsi="Arial" w:cs="Arial"/>
                      <w:color w:val="000000"/>
                      <w:sz w:val="24"/>
                      <w:szCs w:val="24"/>
                      <w:highlight w:val="yellow"/>
                    </w:rPr>
                  </w:pPr>
                  <w:r>
                    <w:rPr>
                      <w:rFonts w:ascii="Arial" w:eastAsia="Arial" w:hAnsi="Arial" w:cs="Arial"/>
                      <w:sz w:val="24"/>
                      <w:szCs w:val="24"/>
                    </w:rPr>
                    <w:t xml:space="preserve">     </w:t>
                  </w:r>
                </w:p>
              </w:tc>
            </w:tr>
          </w:tbl>
          <w:p w14:paraId="20E1658F" w14:textId="77777777" w:rsidR="006E3E0F" w:rsidRDefault="006E3E0F">
            <w:pPr>
              <w:pBdr>
                <w:top w:val="nil"/>
                <w:left w:val="nil"/>
                <w:bottom w:val="nil"/>
                <w:right w:val="nil"/>
                <w:between w:val="nil"/>
              </w:pBdr>
              <w:tabs>
                <w:tab w:val="center" w:pos="4153"/>
                <w:tab w:val="right" w:pos="8306"/>
              </w:tabs>
              <w:ind w:right="3"/>
              <w:rPr>
                <w:rFonts w:ascii="Arial" w:eastAsia="Arial" w:hAnsi="Arial" w:cs="Arial"/>
                <w:color w:val="000000"/>
              </w:rPr>
            </w:pPr>
          </w:p>
        </w:tc>
      </w:tr>
      <w:tr w:rsidR="006E3E0F" w14:paraId="7626A3A7" w14:textId="77777777">
        <w:trPr>
          <w:trHeight w:val="2480"/>
        </w:trPr>
        <w:tc>
          <w:tcPr>
            <w:tcW w:w="1629" w:type="dxa"/>
          </w:tcPr>
          <w:p w14:paraId="1BFAE560" w14:textId="77777777" w:rsidR="006E3E0F" w:rsidRDefault="00E43146">
            <w:pPr>
              <w:rPr>
                <w:rFonts w:ascii="Arial" w:eastAsia="Arial" w:hAnsi="Arial" w:cs="Arial"/>
                <w:b/>
              </w:rPr>
            </w:pPr>
            <w:r>
              <w:rPr>
                <w:rFonts w:ascii="Arial" w:eastAsia="Arial" w:hAnsi="Arial" w:cs="Arial"/>
                <w:b/>
              </w:rPr>
              <w:t>Key Personnel</w:t>
            </w:r>
          </w:p>
          <w:p w14:paraId="033E4B67" w14:textId="77777777" w:rsidR="006E3E0F" w:rsidRDefault="006E3E0F">
            <w:pPr>
              <w:rPr>
                <w:rFonts w:ascii="Arial" w:eastAsia="Arial" w:hAnsi="Arial" w:cs="Arial"/>
                <w:b/>
                <w:i/>
              </w:rPr>
            </w:pPr>
          </w:p>
        </w:tc>
        <w:tc>
          <w:tcPr>
            <w:tcW w:w="9309" w:type="dxa"/>
            <w:gridSpan w:val="3"/>
            <w:shd w:val="clear" w:color="auto" w:fill="FFFFFF"/>
          </w:tcPr>
          <w:p w14:paraId="07DF6964" w14:textId="77777777" w:rsidR="006E3E0F" w:rsidRDefault="006E3E0F">
            <w:pPr>
              <w:pBdr>
                <w:top w:val="nil"/>
                <w:left w:val="nil"/>
                <w:bottom w:val="nil"/>
                <w:right w:val="nil"/>
                <w:between w:val="nil"/>
              </w:pBdr>
              <w:tabs>
                <w:tab w:val="center" w:pos="4153"/>
                <w:tab w:val="right" w:pos="8306"/>
              </w:tabs>
              <w:ind w:right="3"/>
              <w:rPr>
                <w:rFonts w:ascii="Arial" w:eastAsia="Arial" w:hAnsi="Arial" w:cs="Arial"/>
                <w:color w:val="000000"/>
              </w:rPr>
            </w:pPr>
            <w:bookmarkStart w:id="20" w:name="_1y810tw" w:colFirst="0" w:colLast="0"/>
            <w:bookmarkEnd w:id="20"/>
          </w:p>
          <w:tbl>
            <w:tblPr>
              <w:tblStyle w:val="a1"/>
              <w:tblW w:w="8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4"/>
              <w:gridCol w:w="4118"/>
            </w:tblGrid>
            <w:tr w:rsidR="006E3E0F" w14:paraId="593A1917" w14:textId="77777777">
              <w:tc>
                <w:tcPr>
                  <w:tcW w:w="4154" w:type="dxa"/>
                  <w:tcBorders>
                    <w:top w:val="nil"/>
                    <w:left w:val="nil"/>
                    <w:bottom w:val="nil"/>
                    <w:right w:val="nil"/>
                  </w:tcBorders>
                  <w:shd w:val="clear" w:color="auto" w:fill="auto"/>
                </w:tcPr>
                <w:p w14:paraId="20DAD2EF" w14:textId="1DA1BA59" w:rsidR="006E3E0F" w:rsidRDefault="006B3B09" w:rsidP="001C2465">
                  <w:pPr>
                    <w:pBdr>
                      <w:top w:val="nil"/>
                      <w:left w:val="nil"/>
                      <w:bottom w:val="nil"/>
                      <w:right w:val="nil"/>
                      <w:between w:val="nil"/>
                    </w:pBdr>
                    <w:tabs>
                      <w:tab w:val="center" w:pos="4153"/>
                      <w:tab w:val="right" w:pos="8306"/>
                    </w:tabs>
                    <w:ind w:right="3"/>
                    <w:rPr>
                      <w:rFonts w:ascii="Arial" w:eastAsia="Arial" w:hAnsi="Arial" w:cs="Arial"/>
                    </w:rPr>
                  </w:pPr>
                  <w:r w:rsidRPr="006B3B09">
                    <w:rPr>
                      <w:rFonts w:ascii="Arial" w:eastAsia="Arial" w:hAnsi="Arial" w:cs="Arial"/>
                      <w:highlight w:val="yellow"/>
                    </w:rPr>
                    <w:t>[REDACTED]</w:t>
                  </w:r>
                </w:p>
                <w:p w14:paraId="05DAEEBD" w14:textId="77777777" w:rsidR="006E3E0F" w:rsidRDefault="00E43146">
                  <w:pPr>
                    <w:pBdr>
                      <w:top w:val="nil"/>
                      <w:left w:val="nil"/>
                      <w:bottom w:val="nil"/>
                      <w:right w:val="nil"/>
                      <w:between w:val="nil"/>
                    </w:pBdr>
                    <w:tabs>
                      <w:tab w:val="center" w:pos="4153"/>
                      <w:tab w:val="right" w:pos="8306"/>
                    </w:tabs>
                    <w:ind w:left="720" w:right="3"/>
                    <w:rPr>
                      <w:rFonts w:ascii="Arial" w:eastAsia="Arial" w:hAnsi="Arial" w:cs="Arial"/>
                    </w:rPr>
                  </w:pPr>
                  <w:r>
                    <w:rPr>
                      <w:rFonts w:ascii="Arial" w:eastAsia="Arial" w:hAnsi="Arial" w:cs="Arial"/>
                    </w:rPr>
                    <w:t xml:space="preserve">     </w:t>
                  </w:r>
                </w:p>
                <w:p w14:paraId="3B057DAC" w14:textId="45302D21" w:rsidR="006E3E0F" w:rsidRDefault="006E3E0F" w:rsidP="006B3B09">
                  <w:pPr>
                    <w:pBdr>
                      <w:top w:val="nil"/>
                      <w:left w:val="nil"/>
                      <w:bottom w:val="nil"/>
                      <w:right w:val="nil"/>
                      <w:between w:val="nil"/>
                    </w:pBdr>
                    <w:tabs>
                      <w:tab w:val="center" w:pos="4153"/>
                      <w:tab w:val="right" w:pos="8306"/>
                    </w:tabs>
                    <w:ind w:left="720" w:right="3"/>
                    <w:rPr>
                      <w:rFonts w:ascii="Arial" w:eastAsia="Arial" w:hAnsi="Arial" w:cs="Arial"/>
                      <w:color w:val="000000"/>
                    </w:rPr>
                  </w:pPr>
                </w:p>
              </w:tc>
              <w:tc>
                <w:tcPr>
                  <w:tcW w:w="4118" w:type="dxa"/>
                  <w:tcBorders>
                    <w:top w:val="nil"/>
                    <w:left w:val="nil"/>
                    <w:bottom w:val="nil"/>
                    <w:right w:val="nil"/>
                  </w:tcBorders>
                  <w:shd w:val="clear" w:color="auto" w:fill="auto"/>
                </w:tcPr>
                <w:p w14:paraId="5CB309BC" w14:textId="3A070B15" w:rsidR="006E3E0F" w:rsidRDefault="00E43146">
                  <w:pPr>
                    <w:pBdr>
                      <w:top w:val="nil"/>
                      <w:left w:val="nil"/>
                      <w:bottom w:val="nil"/>
                      <w:right w:val="nil"/>
                      <w:between w:val="nil"/>
                    </w:pBdr>
                    <w:tabs>
                      <w:tab w:val="center" w:pos="4153"/>
                      <w:tab w:val="right" w:pos="8306"/>
                    </w:tabs>
                    <w:ind w:left="720" w:right="3"/>
                    <w:rPr>
                      <w:rFonts w:ascii="Arial" w:eastAsia="Arial" w:hAnsi="Arial" w:cs="Arial"/>
                    </w:rPr>
                  </w:pPr>
                  <w:bookmarkStart w:id="21" w:name="_4i7ojhp" w:colFirst="0" w:colLast="0"/>
                  <w:bookmarkEnd w:id="21"/>
                  <w:r>
                    <w:rPr>
                      <w:rFonts w:ascii="Arial" w:eastAsia="Arial" w:hAnsi="Arial" w:cs="Arial"/>
                      <w:color w:val="000000"/>
                    </w:rPr>
                    <w:br/>
                  </w:r>
                </w:p>
                <w:p w14:paraId="21A53049" w14:textId="77777777" w:rsidR="006E3E0F" w:rsidRDefault="006E3E0F">
                  <w:pPr>
                    <w:pBdr>
                      <w:top w:val="nil"/>
                      <w:left w:val="nil"/>
                      <w:bottom w:val="nil"/>
                      <w:right w:val="nil"/>
                      <w:between w:val="nil"/>
                    </w:pBdr>
                    <w:tabs>
                      <w:tab w:val="center" w:pos="4153"/>
                      <w:tab w:val="right" w:pos="8306"/>
                    </w:tabs>
                    <w:ind w:left="720" w:right="3"/>
                    <w:rPr>
                      <w:rFonts w:ascii="Arial" w:eastAsia="Arial" w:hAnsi="Arial" w:cs="Arial"/>
                      <w:color w:val="000000"/>
                    </w:rPr>
                  </w:pPr>
                </w:p>
              </w:tc>
            </w:tr>
          </w:tbl>
          <w:p w14:paraId="24E16684" w14:textId="32CC4302" w:rsidR="006E3E0F" w:rsidRDefault="00E43146" w:rsidP="006B3B09">
            <w:pPr>
              <w:tabs>
                <w:tab w:val="left" w:pos="770"/>
                <w:tab w:val="left" w:pos="2820"/>
                <w:tab w:val="center" w:pos="4649"/>
              </w:tabs>
              <w:rPr>
                <w:rFonts w:ascii="Arial" w:eastAsia="Arial" w:hAnsi="Arial" w:cs="Arial"/>
              </w:rPr>
            </w:pPr>
            <w:r>
              <w:t xml:space="preserve"> </w:t>
            </w:r>
          </w:p>
        </w:tc>
      </w:tr>
      <w:tr w:rsidR="006E3E0F" w14:paraId="5B7DC628" w14:textId="77777777">
        <w:tc>
          <w:tcPr>
            <w:tcW w:w="1629" w:type="dxa"/>
            <w:shd w:val="clear" w:color="auto" w:fill="auto"/>
          </w:tcPr>
          <w:p w14:paraId="4361255E" w14:textId="77777777" w:rsidR="006E3E0F" w:rsidRDefault="00E43146">
            <w:pPr>
              <w:shd w:val="clear" w:color="auto" w:fill="FFFFFF"/>
              <w:rPr>
                <w:rFonts w:ascii="Arial" w:eastAsia="Arial" w:hAnsi="Arial" w:cs="Arial"/>
              </w:rPr>
            </w:pPr>
            <w:r>
              <w:rPr>
                <w:rFonts w:ascii="Arial" w:eastAsia="Arial" w:hAnsi="Arial" w:cs="Arial"/>
                <w:b/>
              </w:rPr>
              <w:t xml:space="preserve"> </w:t>
            </w:r>
          </w:p>
        </w:tc>
        <w:tc>
          <w:tcPr>
            <w:tcW w:w="9309" w:type="dxa"/>
            <w:gridSpan w:val="3"/>
            <w:shd w:val="clear" w:color="auto" w:fill="FFFFFF"/>
          </w:tcPr>
          <w:p w14:paraId="00E36FFA" w14:textId="77777777" w:rsidR="006E3E0F" w:rsidRDefault="00E43146">
            <w:pPr>
              <w:shd w:val="clear" w:color="auto" w:fill="FFFFFF"/>
              <w:rPr>
                <w:rFonts w:ascii="Arial" w:eastAsia="Arial" w:hAnsi="Arial" w:cs="Arial"/>
              </w:rPr>
            </w:pPr>
            <w:r>
              <w:rPr>
                <w:rFonts w:ascii="Arial" w:eastAsia="Arial" w:hAnsi="Arial" w:cs="Arial"/>
              </w:rPr>
              <w:t xml:space="preserve">For the purposes of the Contract all procedures and policies shall be as detailed within Annex 1 Specification. </w:t>
            </w:r>
          </w:p>
          <w:p w14:paraId="304B81B8" w14:textId="77777777" w:rsidR="006E3E0F" w:rsidRDefault="006E3E0F">
            <w:pPr>
              <w:shd w:val="clear" w:color="auto" w:fill="FFFFFF"/>
              <w:rPr>
                <w:rFonts w:ascii="Arial" w:eastAsia="Arial" w:hAnsi="Arial" w:cs="Arial"/>
              </w:rPr>
            </w:pPr>
            <w:bookmarkStart w:id="22" w:name="_2xcytpi" w:colFirst="0" w:colLast="0"/>
            <w:bookmarkEnd w:id="22"/>
          </w:p>
          <w:p w14:paraId="5BBC36A7" w14:textId="77777777" w:rsidR="006E3E0F" w:rsidRDefault="00E43146">
            <w:pPr>
              <w:shd w:val="clear" w:color="auto" w:fill="FFFFFF"/>
              <w:rPr>
                <w:rFonts w:ascii="Arial" w:eastAsia="Arial" w:hAnsi="Arial" w:cs="Arial"/>
              </w:rPr>
            </w:pPr>
            <w:bookmarkStart w:id="23" w:name="_1ci93xb" w:colFirst="0" w:colLast="0"/>
            <w:bookmarkEnd w:id="23"/>
            <w:r>
              <w:rPr>
                <w:rFonts w:ascii="Arial" w:eastAsia="Arial" w:hAnsi="Arial" w:cs="Arial"/>
              </w:rPr>
              <w:t>The Customer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Customer, or is of a type otherwise advised by the Customer (each such conviction a "</w:t>
            </w:r>
            <w:r>
              <w:rPr>
                <w:rFonts w:ascii="Arial" w:eastAsia="Arial" w:hAnsi="Arial" w:cs="Arial"/>
                <w:b/>
              </w:rPr>
              <w:t>Relevant Conviction</w:t>
            </w:r>
            <w:r>
              <w:rPr>
                <w:rFonts w:ascii="Arial" w:eastAsia="Arial" w:hAnsi="Arial" w:cs="Arial"/>
              </w:rPr>
              <w:t>"), or is found by the Supplier to have a Relevant Conviction (whether as a result of a police check, a Disclosure and Barring Service check or otherwise) is employed or engaged in the provision of any part of the Deliverables.</w:t>
            </w:r>
          </w:p>
          <w:p w14:paraId="5E897C98" w14:textId="77777777" w:rsidR="006E3E0F" w:rsidRDefault="006E3E0F">
            <w:pPr>
              <w:shd w:val="clear" w:color="auto" w:fill="FFFFFF"/>
              <w:rPr>
                <w:rFonts w:ascii="Arial" w:eastAsia="Arial" w:hAnsi="Arial" w:cs="Arial"/>
              </w:rPr>
            </w:pPr>
          </w:p>
        </w:tc>
      </w:tr>
      <w:tr w:rsidR="006E3E0F" w14:paraId="550F8F9D" w14:textId="77777777">
        <w:trPr>
          <w:trHeight w:val="500"/>
        </w:trPr>
        <w:tc>
          <w:tcPr>
            <w:tcW w:w="1629" w:type="dxa"/>
            <w:shd w:val="clear" w:color="auto" w:fill="auto"/>
          </w:tcPr>
          <w:p w14:paraId="0327DECD" w14:textId="77777777" w:rsidR="006E3E0F" w:rsidRDefault="00E43146">
            <w:pPr>
              <w:shd w:val="clear" w:color="auto" w:fill="FFFFFF"/>
              <w:rPr>
                <w:rFonts w:ascii="Arial" w:eastAsia="Arial" w:hAnsi="Arial" w:cs="Arial"/>
              </w:rPr>
            </w:pPr>
            <w:bookmarkStart w:id="24" w:name="_3whwml4" w:colFirst="0" w:colLast="0"/>
            <w:bookmarkEnd w:id="24"/>
            <w:r>
              <w:rPr>
                <w:rFonts w:ascii="Arial" w:eastAsia="Arial" w:hAnsi="Arial" w:cs="Arial"/>
                <w:b/>
              </w:rPr>
              <w:t>Signatures</w:t>
            </w:r>
          </w:p>
        </w:tc>
        <w:tc>
          <w:tcPr>
            <w:tcW w:w="9309" w:type="dxa"/>
            <w:gridSpan w:val="3"/>
            <w:shd w:val="clear" w:color="auto" w:fill="auto"/>
          </w:tcPr>
          <w:p w14:paraId="2B9B1206" w14:textId="77777777" w:rsidR="006E3E0F" w:rsidRDefault="00E43146">
            <w:pPr>
              <w:shd w:val="clear" w:color="auto" w:fill="FFFFFF"/>
              <w:rPr>
                <w:rFonts w:ascii="Arial" w:eastAsia="Arial" w:hAnsi="Arial" w:cs="Arial"/>
              </w:rPr>
            </w:pPr>
            <w:r>
              <w:rPr>
                <w:rFonts w:ascii="Arial" w:eastAsia="Arial" w:hAnsi="Arial" w:cs="Arial"/>
              </w:rPr>
              <w:t>Signed for and on behalf of the Supplier</w:t>
            </w:r>
            <w:r>
              <w:rPr>
                <w:rFonts w:ascii="Arial" w:eastAsia="Arial" w:hAnsi="Arial" w:cs="Arial"/>
              </w:rPr>
              <w:br/>
            </w:r>
          </w:p>
          <w:p w14:paraId="770F48D2" w14:textId="76352396" w:rsidR="006E3E0F" w:rsidRDefault="006B3B09">
            <w:pPr>
              <w:shd w:val="clear" w:color="auto" w:fill="FFFFFF"/>
              <w:rPr>
                <w:rFonts w:ascii="Arial" w:eastAsia="Arial" w:hAnsi="Arial" w:cs="Arial"/>
              </w:rPr>
            </w:pPr>
            <w:r>
              <w:rPr>
                <w:rFonts w:ascii="Arial" w:eastAsia="Arial" w:hAnsi="Arial" w:cs="Arial"/>
              </w:rPr>
              <w:t xml:space="preserve">Name: </w:t>
            </w:r>
            <w:r w:rsidRPr="006B3B09">
              <w:rPr>
                <w:rFonts w:ascii="Arial" w:eastAsia="Arial" w:hAnsi="Arial" w:cs="Arial"/>
                <w:highlight w:val="yellow"/>
              </w:rPr>
              <w:t>[REDACTED]</w:t>
            </w:r>
          </w:p>
          <w:p w14:paraId="2DBA7411" w14:textId="77777777" w:rsidR="006B3B09" w:rsidRDefault="006B3B09">
            <w:pPr>
              <w:shd w:val="clear" w:color="auto" w:fill="FFFFFF"/>
              <w:rPr>
                <w:rFonts w:ascii="Arial" w:eastAsia="Arial" w:hAnsi="Arial" w:cs="Arial"/>
              </w:rPr>
            </w:pPr>
          </w:p>
          <w:p w14:paraId="677FF89E" w14:textId="77777777" w:rsidR="006E3E0F" w:rsidRDefault="00E43146" w:rsidP="006B3B09">
            <w:pPr>
              <w:shd w:val="clear" w:color="auto" w:fill="FFFFFF"/>
              <w:rPr>
                <w:rFonts w:ascii="Arial" w:eastAsia="Arial" w:hAnsi="Arial" w:cs="Arial"/>
              </w:rPr>
            </w:pPr>
            <w:r w:rsidRPr="00C86FB2">
              <w:rPr>
                <w:rFonts w:ascii="Arial" w:eastAsia="Arial" w:hAnsi="Arial" w:cs="Arial"/>
              </w:rPr>
              <w:t>Signature:</w:t>
            </w:r>
            <w:r w:rsidR="006B3B09" w:rsidRPr="006B3B09">
              <w:rPr>
                <w:rFonts w:ascii="Arial" w:eastAsia="Arial" w:hAnsi="Arial" w:cs="Arial"/>
                <w:highlight w:val="yellow"/>
              </w:rPr>
              <w:t>[REDACTED]</w:t>
            </w:r>
            <w:r w:rsidR="006B3B09">
              <w:rPr>
                <w:rFonts w:ascii="Arial" w:eastAsia="Arial" w:hAnsi="Arial" w:cs="Arial"/>
              </w:rPr>
              <w:tab/>
            </w:r>
            <w:r w:rsidR="006B3B09">
              <w:rPr>
                <w:rFonts w:ascii="Arial" w:eastAsia="Arial" w:hAnsi="Arial" w:cs="Arial"/>
              </w:rPr>
              <w:tab/>
            </w:r>
            <w:r w:rsidR="006B3B09">
              <w:rPr>
                <w:rFonts w:ascii="Arial" w:eastAsia="Arial" w:hAnsi="Arial" w:cs="Arial"/>
              </w:rPr>
              <w:tab/>
            </w:r>
            <w:r w:rsidR="006B3B09">
              <w:rPr>
                <w:rFonts w:ascii="Arial" w:eastAsia="Arial" w:hAnsi="Arial" w:cs="Arial"/>
              </w:rPr>
              <w:tab/>
            </w:r>
            <w:r w:rsidR="006B3B09">
              <w:rPr>
                <w:rFonts w:ascii="Arial" w:eastAsia="Arial" w:hAnsi="Arial" w:cs="Arial"/>
              </w:rPr>
              <w:tab/>
              <w:t xml:space="preserve">Date: </w:t>
            </w:r>
            <w:r w:rsidR="006B3B09" w:rsidRPr="006B3B09">
              <w:rPr>
                <w:rFonts w:ascii="Arial" w:eastAsia="Arial" w:hAnsi="Arial" w:cs="Arial"/>
                <w:highlight w:val="yellow"/>
              </w:rPr>
              <w:t>[REDACTED]</w:t>
            </w:r>
          </w:p>
          <w:p w14:paraId="2E74E204" w14:textId="74B1E3E0" w:rsidR="006B3B09" w:rsidRDefault="006B3B09" w:rsidP="006B3B09">
            <w:pPr>
              <w:shd w:val="clear" w:color="auto" w:fill="FFFFFF"/>
              <w:rPr>
                <w:rFonts w:ascii="Arial" w:eastAsia="Arial" w:hAnsi="Arial" w:cs="Arial"/>
              </w:rPr>
            </w:pPr>
          </w:p>
        </w:tc>
      </w:tr>
      <w:tr w:rsidR="006E3E0F" w14:paraId="21A32638" w14:textId="77777777">
        <w:trPr>
          <w:trHeight w:val="500"/>
        </w:trPr>
        <w:tc>
          <w:tcPr>
            <w:tcW w:w="1629" w:type="dxa"/>
            <w:shd w:val="clear" w:color="auto" w:fill="auto"/>
          </w:tcPr>
          <w:p w14:paraId="510563E8" w14:textId="77777777" w:rsidR="006E3E0F" w:rsidRDefault="006E3E0F">
            <w:pPr>
              <w:widowControl w:val="0"/>
              <w:pBdr>
                <w:top w:val="nil"/>
                <w:left w:val="nil"/>
                <w:bottom w:val="nil"/>
                <w:right w:val="nil"/>
                <w:between w:val="nil"/>
              </w:pBdr>
              <w:spacing w:line="276" w:lineRule="auto"/>
              <w:rPr>
                <w:rFonts w:ascii="Arial" w:eastAsia="Arial" w:hAnsi="Arial" w:cs="Arial"/>
              </w:rPr>
            </w:pPr>
          </w:p>
        </w:tc>
        <w:tc>
          <w:tcPr>
            <w:tcW w:w="9309" w:type="dxa"/>
            <w:gridSpan w:val="3"/>
            <w:shd w:val="clear" w:color="auto" w:fill="auto"/>
          </w:tcPr>
          <w:p w14:paraId="56D6AE5F" w14:textId="77777777" w:rsidR="006E3E0F" w:rsidRDefault="00E43146">
            <w:pPr>
              <w:pBdr>
                <w:top w:val="nil"/>
                <w:left w:val="nil"/>
                <w:bottom w:val="nil"/>
                <w:right w:val="nil"/>
                <w:between w:val="nil"/>
              </w:pBdr>
              <w:shd w:val="clear" w:color="auto" w:fill="FFFFFF"/>
              <w:ind w:left="340" w:right="3" w:hanging="360"/>
              <w:rPr>
                <w:rFonts w:ascii="Arial" w:eastAsia="Arial" w:hAnsi="Arial" w:cs="Arial"/>
                <w:color w:val="000000"/>
              </w:rPr>
            </w:pPr>
            <w:r>
              <w:rPr>
                <w:rFonts w:ascii="Arial" w:eastAsia="Arial" w:hAnsi="Arial" w:cs="Arial"/>
                <w:color w:val="000000"/>
              </w:rPr>
              <w:t xml:space="preserve">Signed for and on behalf of the </w:t>
            </w:r>
            <w:r>
              <w:rPr>
                <w:rFonts w:ascii="Arial" w:eastAsia="Arial" w:hAnsi="Arial" w:cs="Arial"/>
                <w:b/>
                <w:color w:val="000000"/>
              </w:rPr>
              <w:t>Customer</w:t>
            </w:r>
          </w:p>
          <w:p w14:paraId="04EC4C5B" w14:textId="77777777" w:rsidR="006E3E0F" w:rsidRDefault="006E3E0F">
            <w:pPr>
              <w:shd w:val="clear" w:color="auto" w:fill="FFFFFF"/>
              <w:rPr>
                <w:rFonts w:ascii="Arial" w:eastAsia="Arial" w:hAnsi="Arial" w:cs="Arial"/>
              </w:rPr>
            </w:pPr>
          </w:p>
          <w:sdt>
            <w:sdtPr>
              <w:rPr>
                <w:rFonts w:ascii="Arial" w:hAnsi="Arial" w:cs="Arial"/>
              </w:rPr>
              <w:tag w:val="goog_rdk_135"/>
              <w:id w:val="-1423175623"/>
            </w:sdtPr>
            <w:sdtEndPr/>
            <w:sdtContent>
              <w:p w14:paraId="60E0F189" w14:textId="4E92D185" w:rsidR="00C86FB2" w:rsidRPr="00057BE1" w:rsidRDefault="006B3B09" w:rsidP="006B3B09">
                <w:pPr>
                  <w:rPr>
                    <w:rFonts w:ascii="Arial" w:eastAsia="Arial" w:hAnsi="Arial" w:cs="Arial"/>
                  </w:rPr>
                </w:pPr>
                <w:r>
                  <w:rPr>
                    <w:rFonts w:ascii="Arial" w:eastAsia="Arial" w:hAnsi="Arial" w:cs="Arial"/>
                  </w:rPr>
                  <w:t xml:space="preserve">Name: </w:t>
                </w:r>
                <w:r w:rsidR="00C86FB2" w:rsidRPr="000C1810">
                  <w:rPr>
                    <w:rFonts w:ascii="Arial" w:eastAsia="Arial" w:hAnsi="Arial" w:cs="Arial"/>
                  </w:rPr>
                  <w:tab/>
                </w:r>
                <w:r w:rsidR="00C86FB2" w:rsidRPr="000C1810">
                  <w:rPr>
                    <w:rFonts w:ascii="Arial" w:eastAsia="Arial" w:hAnsi="Arial" w:cs="Arial"/>
                  </w:rPr>
                  <w:tab/>
                </w:r>
                <w:r w:rsidR="00C86FB2" w:rsidRPr="000C1810">
                  <w:rPr>
                    <w:rFonts w:ascii="Arial" w:eastAsia="Arial" w:hAnsi="Arial" w:cs="Arial"/>
                  </w:rPr>
                  <w:tab/>
                </w:r>
                <w:r w:rsidR="00C86FB2" w:rsidRPr="000C1810">
                  <w:rPr>
                    <w:rFonts w:ascii="Arial" w:eastAsia="Arial" w:hAnsi="Arial" w:cs="Arial"/>
                  </w:rPr>
                  <w:tab/>
                </w:r>
              </w:p>
            </w:sdtContent>
          </w:sdt>
          <w:sdt>
            <w:sdtPr>
              <w:tag w:val="goog_rdk_136"/>
              <w:id w:val="-1353261767"/>
              <w:showingPlcHdr/>
            </w:sdtPr>
            <w:sdtEndPr/>
            <w:sdtContent>
              <w:p w14:paraId="309F096F" w14:textId="77777777" w:rsidR="00C86FB2" w:rsidRPr="00057BE1" w:rsidRDefault="00C86FB2" w:rsidP="00C86FB2">
                <w:pPr>
                  <w:shd w:val="clear" w:color="auto" w:fill="FFFFFF"/>
                  <w:rPr>
                    <w:rFonts w:ascii="Arial" w:eastAsia="Arial" w:hAnsi="Arial" w:cs="Arial"/>
                  </w:rPr>
                </w:pPr>
                <w:r>
                  <w:t xml:space="preserve">     </w:t>
                </w:r>
              </w:p>
            </w:sdtContent>
          </w:sdt>
          <w:p w14:paraId="6039BA0B" w14:textId="71035006" w:rsidR="006E3E0F" w:rsidRDefault="00EA6414" w:rsidP="006B3B09">
            <w:pPr>
              <w:shd w:val="clear" w:color="auto" w:fill="FFFFFF"/>
              <w:rPr>
                <w:rFonts w:ascii="Arial" w:eastAsia="Arial" w:hAnsi="Arial" w:cs="Arial"/>
              </w:rPr>
            </w:pPr>
            <w:sdt>
              <w:sdtPr>
                <w:tag w:val="goog_rdk_137"/>
                <w:id w:val="1048266407"/>
              </w:sdtPr>
              <w:sdtEndPr/>
              <w:sdtContent>
                <w:r w:rsidR="00C86FB2" w:rsidRPr="00057BE1">
                  <w:rPr>
                    <w:rFonts w:ascii="Arial" w:eastAsia="Arial" w:hAnsi="Arial" w:cs="Arial"/>
                  </w:rPr>
                  <w:t>Signature:</w:t>
                </w:r>
                <w:r w:rsidR="00C86FB2" w:rsidRPr="00057BE1">
                  <w:rPr>
                    <w:rFonts w:ascii="Arial" w:eastAsia="Arial" w:hAnsi="Arial" w:cs="Arial"/>
                  </w:rPr>
                  <w:tab/>
                </w:r>
                <w:r w:rsidR="00C86FB2" w:rsidRPr="00057BE1">
                  <w:rPr>
                    <w:rFonts w:ascii="Arial" w:eastAsia="Arial" w:hAnsi="Arial" w:cs="Arial"/>
                  </w:rPr>
                  <w:tab/>
                </w:r>
                <w:r w:rsidR="00C86FB2" w:rsidRPr="00057BE1">
                  <w:rPr>
                    <w:rFonts w:ascii="Arial" w:eastAsia="Arial" w:hAnsi="Arial" w:cs="Arial"/>
                  </w:rPr>
                  <w:tab/>
                  <w:t xml:space="preserve">            Date: </w:t>
                </w:r>
              </w:sdtContent>
            </w:sdt>
            <w:r w:rsidR="00C86FB2">
              <w:rPr>
                <w:rFonts w:ascii="Arial" w:eastAsia="Arial" w:hAnsi="Arial" w:cs="Arial"/>
              </w:rPr>
              <w:t xml:space="preserve"> </w:t>
            </w:r>
          </w:p>
        </w:tc>
      </w:tr>
    </w:tbl>
    <w:p w14:paraId="0AFDED3E" w14:textId="77777777" w:rsidR="006E3E0F" w:rsidRDefault="006E3E0F">
      <w:pPr>
        <w:pBdr>
          <w:top w:val="nil"/>
          <w:left w:val="nil"/>
          <w:bottom w:val="nil"/>
          <w:right w:val="nil"/>
          <w:between w:val="nil"/>
        </w:pBdr>
        <w:shd w:val="clear" w:color="auto" w:fill="FFFFFF"/>
        <w:tabs>
          <w:tab w:val="center" w:pos="4153"/>
          <w:tab w:val="right" w:pos="8306"/>
        </w:tabs>
        <w:spacing w:after="0"/>
        <w:ind w:right="3"/>
        <w:rPr>
          <w:rFonts w:ascii="Arial" w:eastAsia="Arial" w:hAnsi="Arial" w:cs="Arial"/>
          <w:color w:val="000000"/>
        </w:rPr>
      </w:pPr>
      <w:bookmarkStart w:id="25" w:name="_2bn6wsx" w:colFirst="0" w:colLast="0"/>
      <w:bookmarkEnd w:id="25"/>
    </w:p>
    <w:p w14:paraId="4A830E28" w14:textId="77777777" w:rsidR="006E3E0F" w:rsidRDefault="00E43146">
      <w:pPr>
        <w:shd w:val="clear" w:color="auto" w:fill="FFFFFF"/>
        <w:spacing w:after="0"/>
        <w:ind w:left="72"/>
        <w:jc w:val="center"/>
        <w:rPr>
          <w:rFonts w:ascii="Arial" w:eastAsia="Arial" w:hAnsi="Arial" w:cs="Arial"/>
          <w:color w:val="000000"/>
        </w:rPr>
      </w:pPr>
      <w:bookmarkStart w:id="26" w:name="_qsh70q" w:colFirst="0" w:colLast="0"/>
      <w:bookmarkEnd w:id="26"/>
      <w:r>
        <w:br w:type="page"/>
      </w:r>
    </w:p>
    <w:p w14:paraId="20C2FBEF" w14:textId="77777777" w:rsidR="006E3E0F" w:rsidRDefault="006E3E0F">
      <w:pPr>
        <w:shd w:val="clear" w:color="auto" w:fill="FFFFFF"/>
        <w:spacing w:after="0"/>
        <w:jc w:val="center"/>
        <w:rPr>
          <w:rFonts w:ascii="Arial" w:eastAsia="Arial" w:hAnsi="Arial" w:cs="Arial"/>
        </w:rPr>
      </w:pPr>
    </w:p>
    <w:p w14:paraId="7347CCC6" w14:textId="77777777" w:rsidR="006E3E0F" w:rsidRDefault="006E3E0F">
      <w:pPr>
        <w:shd w:val="clear" w:color="auto" w:fill="FFFFFF"/>
        <w:spacing w:after="0"/>
        <w:ind w:left="72"/>
        <w:jc w:val="center"/>
        <w:rPr>
          <w:rFonts w:ascii="Arial" w:eastAsia="Arial" w:hAnsi="Arial" w:cs="Arial"/>
          <w:color w:val="000000"/>
        </w:rPr>
      </w:pPr>
    </w:p>
    <w:p w14:paraId="2487B6AD" w14:textId="77777777" w:rsidR="006E3E0F" w:rsidRDefault="00E43146">
      <w:pPr>
        <w:shd w:val="clear" w:color="auto" w:fill="FFFFFF"/>
        <w:spacing w:after="0"/>
        <w:ind w:left="72"/>
        <w:jc w:val="center"/>
        <w:rPr>
          <w:rFonts w:ascii="Arial" w:eastAsia="Arial" w:hAnsi="Arial" w:cs="Arial"/>
          <w:b/>
          <w:color w:val="000000"/>
        </w:rPr>
      </w:pPr>
      <w:r>
        <w:rPr>
          <w:rFonts w:ascii="Arial" w:eastAsia="Arial" w:hAnsi="Arial" w:cs="Arial"/>
          <w:b/>
          <w:color w:val="000000"/>
        </w:rPr>
        <w:t xml:space="preserve">Annex </w:t>
      </w:r>
      <w:r>
        <w:rPr>
          <w:rFonts w:ascii="Arial" w:eastAsia="Arial" w:hAnsi="Arial" w:cs="Arial"/>
          <w:b/>
        </w:rPr>
        <w:t>1</w:t>
      </w:r>
      <w:r>
        <w:rPr>
          <w:rFonts w:ascii="Arial" w:eastAsia="Arial" w:hAnsi="Arial" w:cs="Arial"/>
          <w:b/>
          <w:color w:val="000000"/>
        </w:rPr>
        <w:t xml:space="preserve"> – Specification</w:t>
      </w:r>
    </w:p>
    <w:p w14:paraId="0577D04F" w14:textId="77777777" w:rsidR="006E3E0F" w:rsidRDefault="00E43146">
      <w:pPr>
        <w:shd w:val="clear" w:color="auto" w:fill="FFFFFF"/>
        <w:spacing w:after="0"/>
        <w:ind w:left="72"/>
        <w:jc w:val="center"/>
        <w:rPr>
          <w:rFonts w:ascii="Arial" w:eastAsia="Arial" w:hAnsi="Arial" w:cs="Arial"/>
          <w:b/>
          <w:color w:val="000000"/>
        </w:rPr>
      </w:pPr>
      <w:r>
        <w:t xml:space="preserve">     </w:t>
      </w:r>
    </w:p>
    <w:p w14:paraId="607F28C9" w14:textId="77777777" w:rsidR="006E3E0F" w:rsidRDefault="00E43146">
      <w:pPr>
        <w:shd w:val="clear" w:color="auto" w:fill="FFFFFF"/>
        <w:spacing w:after="0"/>
        <w:ind w:left="72"/>
        <w:jc w:val="center"/>
        <w:rPr>
          <w:rFonts w:ascii="Arial" w:eastAsia="Arial" w:hAnsi="Arial" w:cs="Arial"/>
          <w:b/>
          <w:color w:val="000000"/>
        </w:rPr>
      </w:pPr>
      <w:r>
        <w:t xml:space="preserve">     </w:t>
      </w:r>
    </w:p>
    <w:p w14:paraId="094C88CE" w14:textId="77777777" w:rsidR="006E3E0F" w:rsidRDefault="00E43146">
      <w:pPr>
        <w:pBdr>
          <w:top w:val="nil"/>
          <w:left w:val="nil"/>
          <w:bottom w:val="nil"/>
          <w:right w:val="nil"/>
          <w:between w:val="nil"/>
        </w:pBdr>
        <w:shd w:val="clear" w:color="auto" w:fill="FFFFFF"/>
        <w:spacing w:after="0"/>
        <w:jc w:val="center"/>
        <w:rPr>
          <w:rFonts w:ascii="Arial" w:eastAsia="Arial" w:hAnsi="Arial" w:cs="Arial"/>
          <w:b/>
          <w:color w:val="000000"/>
        </w:rPr>
      </w:pPr>
      <w:r>
        <w:rPr>
          <w:rFonts w:ascii="Arial" w:eastAsia="Arial" w:hAnsi="Arial" w:cs="Arial"/>
          <w:b/>
          <w:color w:val="000000"/>
        </w:rPr>
        <w:t>CONTENTS</w:t>
      </w:r>
    </w:p>
    <w:p w14:paraId="5828FBE2" w14:textId="77777777" w:rsidR="006E3E0F" w:rsidRDefault="00E43146">
      <w:pPr>
        <w:shd w:val="clear" w:color="auto" w:fill="FFFFFF"/>
        <w:spacing w:after="0"/>
        <w:jc w:val="left"/>
        <w:rPr>
          <w:rFonts w:ascii="Arial" w:eastAsia="Arial" w:hAnsi="Arial" w:cs="Arial"/>
        </w:rPr>
      </w:pPr>
      <w:r>
        <w:t xml:space="preserve">     </w:t>
      </w:r>
    </w:p>
    <w:p w14:paraId="3753FE05"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sdt>
      <w:sdtPr>
        <w:id w:val="544803126"/>
        <w:docPartObj>
          <w:docPartGallery w:val="Table of Contents"/>
          <w:docPartUnique/>
        </w:docPartObj>
      </w:sdtPr>
      <w:sdtEndPr/>
      <w:sdtContent>
        <w:p w14:paraId="2C44D564" w14:textId="77777777" w:rsidR="006E3E0F" w:rsidRDefault="00E43146">
          <w:pPr>
            <w:pBdr>
              <w:top w:val="nil"/>
              <w:left w:val="nil"/>
              <w:bottom w:val="nil"/>
              <w:right w:val="nil"/>
              <w:between w:val="nil"/>
            </w:pBdr>
            <w:shd w:val="clear" w:color="auto" w:fill="FFFFFF"/>
            <w:tabs>
              <w:tab w:val="left" w:pos="720"/>
              <w:tab w:val="right" w:pos="9029"/>
            </w:tabs>
            <w:spacing w:after="0"/>
            <w:ind w:left="720" w:hanging="720"/>
            <w:jc w:val="left"/>
            <w:rPr>
              <w:rFonts w:ascii="Calibri" w:eastAsia="Calibri" w:hAnsi="Calibri" w:cs="Calibri"/>
              <w:color w:val="000000"/>
            </w:rPr>
          </w:pPr>
          <w:r>
            <w:fldChar w:fldCharType="begin"/>
          </w:r>
          <w:r>
            <w:instrText xml:space="preserve"> TOC \h \u \z </w:instrText>
          </w:r>
          <w:r>
            <w:fldChar w:fldCharType="separate"/>
          </w:r>
          <w:hyperlink w:anchor="_3as4poj">
            <w:r>
              <w:rPr>
                <w:rFonts w:ascii="Calibri" w:eastAsia="Calibri" w:hAnsi="Calibri" w:cs="Calibri"/>
                <w:color w:val="000000"/>
              </w:rPr>
              <w:tab/>
            </w:r>
          </w:hyperlink>
          <w:r>
            <w:fldChar w:fldCharType="begin"/>
          </w:r>
          <w:r>
            <w:instrText xml:space="preserve"> PAGEREF _3as4poj \h </w:instrText>
          </w:r>
          <w:r>
            <w:fldChar w:fldCharType="separate"/>
          </w:r>
          <w:r>
            <w:rPr>
              <w:rFonts w:ascii="Arial" w:eastAsia="Arial" w:hAnsi="Arial" w:cs="Arial"/>
              <w:smallCaps/>
              <w:color w:val="000000"/>
            </w:rPr>
            <w:tab/>
          </w:r>
          <w:r>
            <w:fldChar w:fldCharType="end"/>
          </w:r>
          <w:hyperlink w:anchor="_2fk6b3p">
            <w:r>
              <w:rPr>
                <w:rFonts w:ascii="Arial" w:eastAsia="Arial" w:hAnsi="Arial" w:cs="Arial"/>
                <w:smallCaps/>
                <w:color w:val="000000"/>
              </w:rPr>
              <w:tab/>
            </w:r>
          </w:hyperlink>
          <w:r>
            <w:fldChar w:fldCharType="begin"/>
          </w:r>
          <w:r>
            <w:instrText xml:space="preserve"> HYPERLINK \l "_upglbi" </w:instrText>
          </w:r>
          <w:r>
            <w:fldChar w:fldCharType="separate"/>
          </w:r>
        </w:p>
        <w:p w14:paraId="67BB336B" w14:textId="77777777" w:rsidR="006E3E0F" w:rsidRDefault="006E3E0F">
          <w:pPr>
            <w:pBdr>
              <w:top w:val="nil"/>
              <w:left w:val="nil"/>
              <w:bottom w:val="nil"/>
              <w:right w:val="nil"/>
              <w:between w:val="nil"/>
            </w:pBdr>
            <w:shd w:val="clear" w:color="auto" w:fill="FFFFFF"/>
            <w:tabs>
              <w:tab w:val="left" w:pos="720"/>
              <w:tab w:val="right" w:pos="9029"/>
            </w:tabs>
            <w:spacing w:after="0"/>
            <w:ind w:left="720" w:hanging="720"/>
            <w:jc w:val="left"/>
            <w:rPr>
              <w:rFonts w:ascii="Calibri" w:eastAsia="Calibri" w:hAnsi="Calibri" w:cs="Calibri"/>
              <w:color w:val="000000"/>
            </w:rPr>
          </w:pPr>
        </w:p>
        <w:p w14:paraId="13B084C3" w14:textId="77777777" w:rsidR="006E3E0F" w:rsidRDefault="00E43146">
          <w:pPr>
            <w:pBdr>
              <w:top w:val="nil"/>
              <w:left w:val="nil"/>
              <w:bottom w:val="nil"/>
              <w:right w:val="nil"/>
              <w:between w:val="nil"/>
            </w:pBdr>
            <w:shd w:val="clear" w:color="auto" w:fill="FFFFFF"/>
            <w:tabs>
              <w:tab w:val="left" w:pos="720"/>
              <w:tab w:val="right" w:pos="9029"/>
            </w:tabs>
            <w:spacing w:after="0"/>
            <w:ind w:left="720" w:hanging="720"/>
            <w:jc w:val="left"/>
            <w:rPr>
              <w:rFonts w:ascii="Calibri" w:eastAsia="Calibri" w:hAnsi="Calibri" w:cs="Calibri"/>
              <w:color w:val="000000"/>
            </w:rPr>
          </w:pPr>
          <w:r>
            <w:fldChar w:fldCharType="end"/>
          </w:r>
          <w:r>
            <w:rPr>
              <w:rFonts w:ascii="Arial" w:eastAsia="Arial" w:hAnsi="Arial" w:cs="Arial"/>
            </w:rPr>
            <w:t>1</w:t>
          </w:r>
          <w:hyperlink w:anchor="_3ep43zb">
            <w:r>
              <w:rPr>
                <w:rFonts w:ascii="Arial" w:eastAsia="Arial" w:hAnsi="Arial" w:cs="Arial"/>
                <w:smallCaps/>
                <w:color w:val="000000"/>
              </w:rPr>
              <w:t>.</w:t>
            </w:r>
          </w:hyperlink>
          <w:hyperlink w:anchor="_3ep43zb">
            <w:r>
              <w:rPr>
                <w:rFonts w:ascii="Calibri" w:eastAsia="Calibri" w:hAnsi="Calibri" w:cs="Calibri"/>
                <w:color w:val="000000"/>
              </w:rPr>
              <w:tab/>
            </w:r>
          </w:hyperlink>
          <w:r>
            <w:fldChar w:fldCharType="begin"/>
          </w:r>
          <w:r>
            <w:instrText xml:space="preserve"> PAGEREF _3ep43zb \h </w:instrText>
          </w:r>
          <w:r>
            <w:fldChar w:fldCharType="separate"/>
          </w:r>
          <w:r>
            <w:rPr>
              <w:rFonts w:ascii="Arial" w:eastAsia="Arial" w:hAnsi="Arial" w:cs="Arial"/>
              <w:smallCaps/>
              <w:color w:val="000000"/>
            </w:rPr>
            <w:t>SCOPE OF REQUIREMENT</w:t>
          </w:r>
          <w:r>
            <w:rPr>
              <w:rFonts w:ascii="Arial" w:eastAsia="Arial" w:hAnsi="Arial" w:cs="Arial"/>
              <w:smallCaps/>
              <w:color w:val="000000"/>
            </w:rPr>
            <w:tab/>
            <w:t>5</w:t>
          </w:r>
          <w:hyperlink w:anchor="_3ep43zb" w:history="1"/>
        </w:p>
        <w:p w14:paraId="75E1EE19" w14:textId="77777777" w:rsidR="006E3E0F" w:rsidRDefault="00E43146">
          <w:pPr>
            <w:pBdr>
              <w:top w:val="nil"/>
              <w:left w:val="nil"/>
              <w:bottom w:val="nil"/>
              <w:right w:val="nil"/>
              <w:between w:val="nil"/>
            </w:pBdr>
            <w:shd w:val="clear" w:color="auto" w:fill="FFFFFF"/>
            <w:tabs>
              <w:tab w:val="left" w:pos="720"/>
              <w:tab w:val="right" w:pos="9029"/>
            </w:tabs>
            <w:spacing w:after="0"/>
            <w:jc w:val="left"/>
            <w:rPr>
              <w:rFonts w:ascii="Calibri" w:eastAsia="Calibri" w:hAnsi="Calibri" w:cs="Calibri"/>
              <w:color w:val="000000"/>
            </w:rPr>
          </w:pPr>
          <w:r>
            <w:fldChar w:fldCharType="end"/>
          </w:r>
          <w:r>
            <w:rPr>
              <w:rFonts w:ascii="Arial" w:eastAsia="Arial" w:hAnsi="Arial" w:cs="Arial"/>
            </w:rPr>
            <w:t>2</w:t>
          </w:r>
          <w:hyperlink w:anchor="_1hmsyys">
            <w:r>
              <w:rPr>
                <w:rFonts w:ascii="Arial" w:eastAsia="Arial" w:hAnsi="Arial" w:cs="Arial"/>
                <w:smallCaps/>
                <w:color w:val="000000"/>
              </w:rPr>
              <w:t>.</w:t>
            </w:r>
          </w:hyperlink>
          <w:hyperlink w:anchor="_1hmsyys">
            <w:r>
              <w:rPr>
                <w:rFonts w:ascii="Calibri" w:eastAsia="Calibri" w:hAnsi="Calibri" w:cs="Calibri"/>
                <w:color w:val="000000"/>
              </w:rPr>
              <w:tab/>
            </w:r>
          </w:hyperlink>
          <w:r>
            <w:fldChar w:fldCharType="begin"/>
          </w:r>
          <w:r>
            <w:instrText xml:space="preserve"> PAGEREF _1hmsyys \h </w:instrText>
          </w:r>
          <w:r>
            <w:fldChar w:fldCharType="separate"/>
          </w:r>
          <w:r>
            <w:rPr>
              <w:rFonts w:ascii="Arial" w:eastAsia="Arial" w:hAnsi="Arial" w:cs="Arial"/>
              <w:smallCaps/>
              <w:color w:val="000000"/>
            </w:rPr>
            <w:t>THE REQUIREMENT</w:t>
          </w:r>
          <w:r>
            <w:rPr>
              <w:rFonts w:ascii="Arial" w:eastAsia="Arial" w:hAnsi="Arial" w:cs="Arial"/>
              <w:smallCaps/>
              <w:color w:val="000000"/>
            </w:rPr>
            <w:tab/>
          </w:r>
          <w:r>
            <w:rPr>
              <w:rFonts w:ascii="Arial" w:eastAsia="Arial" w:hAnsi="Arial" w:cs="Arial"/>
              <w:smallCaps/>
            </w:rPr>
            <w:t>8</w:t>
          </w:r>
          <w:hyperlink w:anchor="_1hmsyys" w:history="1"/>
        </w:p>
        <w:p w14:paraId="77783D4C" w14:textId="77777777" w:rsidR="006E3E0F" w:rsidRDefault="00E43146">
          <w:pPr>
            <w:pBdr>
              <w:top w:val="nil"/>
              <w:left w:val="nil"/>
              <w:bottom w:val="nil"/>
              <w:right w:val="nil"/>
              <w:between w:val="nil"/>
            </w:pBdr>
            <w:shd w:val="clear" w:color="auto" w:fill="FFFFFF"/>
            <w:tabs>
              <w:tab w:val="left" w:pos="720"/>
              <w:tab w:val="right" w:pos="9029"/>
            </w:tabs>
            <w:spacing w:after="0"/>
            <w:ind w:left="720" w:hanging="720"/>
            <w:jc w:val="left"/>
            <w:rPr>
              <w:rFonts w:ascii="Arial" w:eastAsia="Arial" w:hAnsi="Arial" w:cs="Arial"/>
            </w:rPr>
          </w:pPr>
          <w:r>
            <w:fldChar w:fldCharType="end"/>
          </w:r>
          <w:r>
            <w:rPr>
              <w:rFonts w:ascii="Arial" w:eastAsia="Arial" w:hAnsi="Arial" w:cs="Arial"/>
            </w:rPr>
            <w:t>3</w:t>
          </w:r>
          <w:hyperlink w:anchor="_1tuee74">
            <w:r>
              <w:rPr>
                <w:rFonts w:ascii="Arial" w:eastAsia="Arial" w:hAnsi="Arial" w:cs="Arial"/>
                <w:smallCaps/>
                <w:color w:val="000000"/>
              </w:rPr>
              <w:t>.</w:t>
            </w:r>
          </w:hyperlink>
          <w:hyperlink w:anchor="_1tuee74">
            <w:r>
              <w:rPr>
                <w:rFonts w:ascii="Calibri" w:eastAsia="Calibri" w:hAnsi="Calibri" w:cs="Calibri"/>
                <w:color w:val="000000"/>
              </w:rPr>
              <w:tab/>
            </w:r>
          </w:hyperlink>
          <w:r>
            <w:fldChar w:fldCharType="begin"/>
          </w:r>
          <w:r>
            <w:instrText xml:space="preserve"> PAGEREF _1tuee74 \h </w:instrText>
          </w:r>
          <w:r>
            <w:fldChar w:fldCharType="separate"/>
          </w:r>
          <w:r>
            <w:rPr>
              <w:rFonts w:ascii="Arial" w:eastAsia="Arial" w:hAnsi="Arial" w:cs="Arial"/>
              <w:smallCaps/>
              <w:color w:val="000000"/>
            </w:rPr>
            <w:t>KEY MILESTONES AND DELIVERABLES</w:t>
          </w:r>
          <w:r>
            <w:rPr>
              <w:rFonts w:ascii="Arial" w:eastAsia="Arial" w:hAnsi="Arial" w:cs="Arial"/>
              <w:smallCaps/>
              <w:color w:val="000000"/>
            </w:rPr>
            <w:tab/>
          </w:r>
          <w:r>
            <w:rPr>
              <w:rFonts w:ascii="Arial" w:eastAsia="Arial" w:hAnsi="Arial" w:cs="Arial"/>
              <w:smallCaps/>
            </w:rPr>
            <w:t>11</w:t>
          </w:r>
          <w:hyperlink w:anchor="_1tuee74" w:history="1"/>
        </w:p>
        <w:p w14:paraId="5AD49581" w14:textId="77777777" w:rsidR="006E3E0F" w:rsidRDefault="00E43146">
          <w:pPr>
            <w:pBdr>
              <w:top w:val="nil"/>
              <w:left w:val="nil"/>
              <w:bottom w:val="nil"/>
              <w:right w:val="nil"/>
              <w:between w:val="nil"/>
            </w:pBdr>
            <w:shd w:val="clear" w:color="auto" w:fill="FFFFFF"/>
            <w:tabs>
              <w:tab w:val="left" w:pos="720"/>
              <w:tab w:val="right" w:pos="9029"/>
            </w:tabs>
            <w:spacing w:after="0"/>
            <w:ind w:left="720" w:hanging="720"/>
            <w:jc w:val="left"/>
            <w:rPr>
              <w:rFonts w:ascii="Calibri" w:eastAsia="Calibri" w:hAnsi="Calibri" w:cs="Calibri"/>
              <w:color w:val="000000"/>
            </w:rPr>
          </w:pPr>
          <w:r>
            <w:fldChar w:fldCharType="end"/>
          </w:r>
          <w:r>
            <w:rPr>
              <w:rFonts w:ascii="Arial" w:eastAsia="Arial" w:hAnsi="Arial" w:cs="Arial"/>
            </w:rPr>
            <w:t xml:space="preserve">4.         </w:t>
          </w:r>
          <w:hyperlink w:anchor="_4du1wux">
            <w:r>
              <w:rPr>
                <w:rFonts w:ascii="Arial" w:eastAsia="Arial" w:hAnsi="Arial" w:cs="Arial"/>
                <w:smallCaps/>
              </w:rPr>
              <w:t>CONTINUOUS IMPROVEMENT</w:t>
            </w:r>
          </w:hyperlink>
          <w:r>
            <w:rPr>
              <w:rFonts w:ascii="Arial" w:eastAsia="Arial" w:hAnsi="Arial" w:cs="Arial"/>
            </w:rPr>
            <w:t>/CHANGES TO ETS</w:t>
          </w:r>
          <w:hyperlink w:anchor="_2szc72q">
            <w:r>
              <w:rPr>
                <w:rFonts w:ascii="Arial" w:eastAsia="Arial" w:hAnsi="Arial" w:cs="Arial"/>
                <w:smallCaps/>
                <w:color w:val="000000"/>
              </w:rPr>
              <w:tab/>
            </w:r>
          </w:hyperlink>
          <w:r>
            <w:fldChar w:fldCharType="begin"/>
          </w:r>
          <w:r>
            <w:instrText xml:space="preserve"> PAGEREF _2szc72q \h </w:instrText>
          </w:r>
          <w:r>
            <w:fldChar w:fldCharType="separate"/>
          </w:r>
          <w:r>
            <w:rPr>
              <w:rFonts w:ascii="Arial" w:eastAsia="Arial" w:hAnsi="Arial" w:cs="Arial"/>
              <w:smallCaps/>
            </w:rPr>
            <w:t>11</w:t>
          </w:r>
          <w:hyperlink w:anchor="_2szc72q" w:history="1"/>
        </w:p>
        <w:p w14:paraId="28784A4F"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Arial" w:eastAsia="Arial" w:hAnsi="Arial" w:cs="Arial"/>
            </w:rPr>
          </w:pPr>
          <w:r>
            <w:fldChar w:fldCharType="end"/>
          </w:r>
          <w:r>
            <w:rPr>
              <w:rFonts w:ascii="Arial" w:eastAsia="Arial" w:hAnsi="Arial" w:cs="Arial"/>
            </w:rPr>
            <w:t>5</w:t>
          </w:r>
          <w:hyperlink w:anchor="_4du1wux">
            <w:r>
              <w:rPr>
                <w:rFonts w:ascii="Arial" w:eastAsia="Arial" w:hAnsi="Arial" w:cs="Arial"/>
                <w:smallCaps/>
                <w:color w:val="000000"/>
              </w:rPr>
              <w:t xml:space="preserve">.         </w:t>
            </w:r>
          </w:hyperlink>
          <w:r>
            <w:rPr>
              <w:rFonts w:ascii="Arial" w:eastAsia="Arial" w:hAnsi="Arial" w:cs="Arial"/>
              <w:smallCaps/>
              <w:color w:val="000000"/>
            </w:rPr>
            <w:t xml:space="preserve">  </w:t>
          </w:r>
          <w:hyperlink w:anchor="_184mhaj">
            <w:r>
              <w:rPr>
                <w:rFonts w:ascii="Arial" w:eastAsia="Arial" w:hAnsi="Arial" w:cs="Arial"/>
                <w:smallCaps/>
              </w:rPr>
              <w:t>STAFF AND CUSTOMER SERVICE</w:t>
            </w:r>
          </w:hyperlink>
          <w:hyperlink w:anchor="_4du1wux">
            <w:r>
              <w:rPr>
                <w:rFonts w:ascii="Calibri" w:eastAsia="Calibri" w:hAnsi="Calibri" w:cs="Calibri"/>
                <w:color w:val="000000"/>
              </w:rPr>
              <w:tab/>
            </w:r>
          </w:hyperlink>
          <w:r>
            <w:rPr>
              <w:rFonts w:ascii="Calibri" w:eastAsia="Calibri" w:hAnsi="Calibri" w:cs="Calibri"/>
              <w:color w:val="000000"/>
            </w:rPr>
            <w:t>12</w:t>
          </w:r>
        </w:p>
        <w:p w14:paraId="29C78760" w14:textId="77777777" w:rsidR="006E3E0F" w:rsidRDefault="00E43146">
          <w:pPr>
            <w:pBdr>
              <w:top w:val="nil"/>
              <w:left w:val="nil"/>
              <w:bottom w:val="nil"/>
              <w:right w:val="nil"/>
              <w:between w:val="nil"/>
            </w:pBdr>
            <w:shd w:val="clear" w:color="auto" w:fill="FFFFFF"/>
            <w:tabs>
              <w:tab w:val="left" w:pos="720"/>
              <w:tab w:val="right" w:pos="9029"/>
            </w:tabs>
            <w:spacing w:after="120"/>
            <w:jc w:val="left"/>
            <w:rPr>
              <w:rFonts w:ascii="Calibri" w:eastAsia="Calibri" w:hAnsi="Calibri" w:cs="Calibri"/>
              <w:color w:val="000000"/>
            </w:rPr>
          </w:pPr>
          <w:r>
            <w:rPr>
              <w:rFonts w:ascii="Arial" w:eastAsia="Arial" w:hAnsi="Arial" w:cs="Arial"/>
            </w:rPr>
            <w:t xml:space="preserve">6.         </w:t>
          </w:r>
          <w:hyperlink w:anchor="_1v1yuxt">
            <w:r>
              <w:rPr>
                <w:rFonts w:ascii="Arial" w:eastAsia="Arial" w:hAnsi="Arial" w:cs="Arial"/>
                <w:smallCaps/>
              </w:rPr>
              <w:t>SERVICE LEVELS AND PERFORMANCE</w:t>
            </w:r>
          </w:hyperlink>
          <w:hyperlink w:anchor="_4du1wux">
            <w:r>
              <w:rPr>
                <w:rFonts w:ascii="Arial" w:eastAsia="Arial" w:hAnsi="Arial" w:cs="Arial"/>
                <w:smallCaps/>
                <w:color w:val="000000"/>
              </w:rPr>
              <w:tab/>
            </w:r>
          </w:hyperlink>
          <w:r>
            <w:fldChar w:fldCharType="begin"/>
          </w:r>
          <w:r>
            <w:instrText xml:space="preserve"> PAGEREF _4du1wux \h </w:instrText>
          </w:r>
          <w:r>
            <w:fldChar w:fldCharType="separate"/>
          </w:r>
          <w:r>
            <w:rPr>
              <w:rFonts w:ascii="Arial" w:eastAsia="Arial" w:hAnsi="Arial" w:cs="Arial"/>
              <w:smallCaps/>
            </w:rPr>
            <w:t>12</w:t>
          </w:r>
          <w:hyperlink w:anchor="_4du1wux" w:history="1"/>
        </w:p>
        <w:p w14:paraId="66A13D12" w14:textId="77777777" w:rsidR="006E3E0F" w:rsidRDefault="00E43146">
          <w:pPr>
            <w:pBdr>
              <w:top w:val="nil"/>
              <w:left w:val="nil"/>
              <w:bottom w:val="nil"/>
              <w:right w:val="nil"/>
              <w:between w:val="nil"/>
            </w:pBdr>
            <w:shd w:val="clear" w:color="auto" w:fill="FFFFFF"/>
            <w:tabs>
              <w:tab w:val="left" w:pos="720"/>
              <w:tab w:val="right" w:pos="9029"/>
            </w:tabs>
            <w:spacing w:after="120"/>
            <w:jc w:val="left"/>
            <w:rPr>
              <w:rFonts w:ascii="Calibri" w:eastAsia="Calibri" w:hAnsi="Calibri" w:cs="Calibri"/>
              <w:color w:val="000000"/>
            </w:rPr>
          </w:pPr>
          <w:r>
            <w:fldChar w:fldCharType="end"/>
          </w:r>
          <w:r>
            <w:rPr>
              <w:rFonts w:ascii="Arial" w:eastAsia="Arial" w:hAnsi="Arial" w:cs="Arial"/>
            </w:rPr>
            <w:t>7</w:t>
          </w:r>
          <w:hyperlink w:anchor="_3s49zyc">
            <w:r>
              <w:rPr>
                <w:rFonts w:ascii="Arial" w:eastAsia="Arial" w:hAnsi="Arial" w:cs="Arial"/>
                <w:smallCaps/>
                <w:color w:val="000000"/>
              </w:rPr>
              <w:t>.</w:t>
            </w:r>
          </w:hyperlink>
          <w:hyperlink w:anchor="_3s49zyc">
            <w:r>
              <w:rPr>
                <w:rFonts w:ascii="Calibri" w:eastAsia="Calibri" w:hAnsi="Calibri" w:cs="Calibri"/>
                <w:color w:val="000000"/>
              </w:rPr>
              <w:tab/>
            </w:r>
          </w:hyperlink>
          <w:r>
            <w:fldChar w:fldCharType="begin"/>
          </w:r>
          <w:r>
            <w:instrText xml:space="preserve"> PAGEREF _279ka65 \h </w:instrText>
          </w:r>
          <w:r>
            <w:fldChar w:fldCharType="separate"/>
          </w:r>
          <w:r>
            <w:rPr>
              <w:rFonts w:ascii="Arial" w:eastAsia="Arial" w:hAnsi="Arial" w:cs="Arial"/>
              <w:smallCaps/>
            </w:rPr>
            <w:t>PRICE</w:t>
          </w:r>
          <w:r>
            <w:fldChar w:fldCharType="end"/>
          </w:r>
          <w:hyperlink w:anchor="_3s49zyc">
            <w:r>
              <w:rPr>
                <w:rFonts w:ascii="Arial" w:eastAsia="Arial" w:hAnsi="Arial" w:cs="Arial"/>
                <w:smallCaps/>
                <w:color w:val="000000"/>
              </w:rPr>
              <w:tab/>
              <w:t>1</w:t>
            </w:r>
          </w:hyperlink>
          <w:r>
            <w:rPr>
              <w:rFonts w:ascii="Arial" w:eastAsia="Arial" w:hAnsi="Arial" w:cs="Arial"/>
              <w:smallCaps/>
              <w:color w:val="000000"/>
            </w:rPr>
            <w:t>5</w:t>
          </w:r>
          <w:r>
            <w:fldChar w:fldCharType="begin"/>
          </w:r>
          <w:r>
            <w:instrText xml:space="preserve"> HYPERLINK \l "_3s49zyc" </w:instrText>
          </w:r>
          <w:r>
            <w:fldChar w:fldCharType="separate"/>
          </w:r>
        </w:p>
        <w:p w14:paraId="52B0DB84"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r>
            <w:rPr>
              <w:rFonts w:ascii="Arial" w:eastAsia="Arial" w:hAnsi="Arial" w:cs="Arial"/>
            </w:rPr>
            <w:t>8</w:t>
          </w:r>
          <w:hyperlink w:anchor="_meukdy">
            <w:r>
              <w:rPr>
                <w:rFonts w:ascii="Arial" w:eastAsia="Arial" w:hAnsi="Arial" w:cs="Arial"/>
                <w:smallCaps/>
                <w:color w:val="000000"/>
              </w:rPr>
              <w:t>.</w:t>
            </w:r>
          </w:hyperlink>
          <w:hyperlink w:anchor="_meukdy">
            <w:r>
              <w:rPr>
                <w:rFonts w:ascii="Calibri" w:eastAsia="Calibri" w:hAnsi="Calibri" w:cs="Calibri"/>
                <w:color w:val="000000"/>
              </w:rPr>
              <w:tab/>
            </w:r>
          </w:hyperlink>
          <w:r>
            <w:fldChar w:fldCharType="begin"/>
          </w:r>
          <w:r>
            <w:instrText xml:space="preserve"> PAGEREF _36ei31r \h </w:instrText>
          </w:r>
          <w:r>
            <w:fldChar w:fldCharType="separate"/>
          </w:r>
          <w:r>
            <w:rPr>
              <w:rFonts w:ascii="Arial" w:eastAsia="Arial" w:hAnsi="Arial" w:cs="Arial"/>
              <w:smallCaps/>
            </w:rPr>
            <w:t>PAYMENT AND INVOICING</w:t>
          </w:r>
          <w:r>
            <w:fldChar w:fldCharType="end"/>
          </w:r>
          <w:hyperlink w:anchor="_meukdy">
            <w:r>
              <w:rPr>
                <w:rFonts w:ascii="Arial" w:eastAsia="Arial" w:hAnsi="Arial" w:cs="Arial"/>
                <w:smallCaps/>
                <w:color w:val="000000"/>
              </w:rPr>
              <w:tab/>
              <w:t>1</w:t>
            </w:r>
          </w:hyperlink>
          <w:hyperlink w:anchor="_meukdy">
            <w:r>
              <w:rPr>
                <w:rFonts w:ascii="Arial" w:eastAsia="Arial" w:hAnsi="Arial" w:cs="Arial"/>
                <w:smallCaps/>
              </w:rPr>
              <w:t>5</w:t>
            </w:r>
          </w:hyperlink>
          <w:r>
            <w:fldChar w:fldCharType="begin"/>
          </w:r>
          <w:r>
            <w:instrText xml:space="preserve"> HYPERLINK \l "_meukdy" </w:instrText>
          </w:r>
          <w:r>
            <w:fldChar w:fldCharType="separate"/>
          </w:r>
        </w:p>
        <w:p w14:paraId="65E23A15"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r>
            <w:rPr>
              <w:rFonts w:ascii="Arial" w:eastAsia="Arial" w:hAnsi="Arial" w:cs="Arial"/>
            </w:rPr>
            <w:t>9</w:t>
          </w:r>
          <w:hyperlink w:anchor="_279ka65">
            <w:r>
              <w:rPr>
                <w:rFonts w:ascii="Arial" w:eastAsia="Arial" w:hAnsi="Arial" w:cs="Arial"/>
                <w:smallCaps/>
                <w:color w:val="000000"/>
              </w:rPr>
              <w:t>.</w:t>
            </w:r>
          </w:hyperlink>
          <w:hyperlink w:anchor="_279ka65">
            <w:r>
              <w:rPr>
                <w:rFonts w:ascii="Calibri" w:eastAsia="Calibri" w:hAnsi="Calibri" w:cs="Calibri"/>
                <w:color w:val="000000"/>
              </w:rPr>
              <w:tab/>
            </w:r>
          </w:hyperlink>
          <w:r>
            <w:fldChar w:fldCharType="begin"/>
          </w:r>
          <w:r>
            <w:instrText xml:space="preserve"> PAGEREF _279ka65 \h </w:instrText>
          </w:r>
          <w:r>
            <w:fldChar w:fldCharType="separate"/>
          </w:r>
          <w:r>
            <w:rPr>
              <w:rFonts w:ascii="Arial" w:eastAsia="Arial" w:hAnsi="Arial" w:cs="Arial"/>
            </w:rPr>
            <w:t>ACCOUNT/CONTRACT MANAGEMENT</w:t>
          </w:r>
          <w:r>
            <w:rPr>
              <w:rFonts w:ascii="Arial" w:eastAsia="Arial" w:hAnsi="Arial" w:cs="Arial"/>
              <w:smallCaps/>
              <w:color w:val="000000"/>
            </w:rPr>
            <w:tab/>
            <w:t>1</w:t>
          </w:r>
          <w:r>
            <w:rPr>
              <w:rFonts w:ascii="Arial" w:eastAsia="Arial" w:hAnsi="Arial" w:cs="Arial"/>
              <w:smallCaps/>
            </w:rPr>
            <w:t>5</w:t>
          </w:r>
          <w:hyperlink w:anchor="_279ka65" w:history="1"/>
        </w:p>
        <w:p w14:paraId="32DB1D62"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Arial" w:eastAsia="Arial" w:hAnsi="Arial" w:cs="Arial"/>
              <w:smallCaps/>
            </w:rPr>
          </w:pPr>
          <w:r>
            <w:fldChar w:fldCharType="end"/>
          </w:r>
          <w:hyperlink w:anchor="_184mhaj">
            <w:r>
              <w:rPr>
                <w:rFonts w:ascii="Arial" w:eastAsia="Arial" w:hAnsi="Arial" w:cs="Arial"/>
                <w:smallCaps/>
                <w:color w:val="000000"/>
              </w:rPr>
              <w:t>1</w:t>
            </w:r>
          </w:hyperlink>
          <w:hyperlink w:anchor="_184mhaj">
            <w:r>
              <w:rPr>
                <w:rFonts w:ascii="Arial" w:eastAsia="Arial" w:hAnsi="Arial" w:cs="Arial"/>
                <w:smallCaps/>
              </w:rPr>
              <w:t>0</w:t>
            </w:r>
          </w:hyperlink>
          <w:hyperlink w:anchor="_184mhaj">
            <w:r>
              <w:rPr>
                <w:rFonts w:ascii="Arial" w:eastAsia="Arial" w:hAnsi="Arial" w:cs="Arial"/>
                <w:smallCaps/>
                <w:color w:val="000000"/>
              </w:rPr>
              <w:t>.</w:t>
            </w:r>
          </w:hyperlink>
          <w:hyperlink w:anchor="_184mhaj">
            <w:r>
              <w:rPr>
                <w:rFonts w:ascii="Calibri" w:eastAsia="Calibri" w:hAnsi="Calibri" w:cs="Calibri"/>
                <w:color w:val="000000"/>
              </w:rPr>
              <w:tab/>
            </w:r>
          </w:hyperlink>
          <w:r>
            <w:fldChar w:fldCharType="begin"/>
          </w:r>
          <w:r>
            <w:instrText xml:space="preserve"> PAGEREF _3tbugp1 \h </w:instrText>
          </w:r>
          <w:r>
            <w:fldChar w:fldCharType="separate"/>
          </w:r>
          <w:r>
            <w:rPr>
              <w:rFonts w:ascii="Arial" w:eastAsia="Arial" w:hAnsi="Arial" w:cs="Arial"/>
              <w:smallCaps/>
            </w:rPr>
            <w:t>LOCATION</w:t>
          </w:r>
          <w:r>
            <w:fldChar w:fldCharType="end"/>
          </w:r>
          <w:hyperlink w:anchor="_184mhaj">
            <w:r>
              <w:rPr>
                <w:rFonts w:ascii="Arial" w:eastAsia="Arial" w:hAnsi="Arial" w:cs="Arial"/>
                <w:smallCaps/>
                <w:color w:val="000000"/>
              </w:rPr>
              <w:tab/>
              <w:t>1</w:t>
            </w:r>
          </w:hyperlink>
          <w:r>
            <w:rPr>
              <w:rFonts w:ascii="Arial" w:eastAsia="Arial" w:hAnsi="Arial" w:cs="Arial"/>
              <w:smallCaps/>
            </w:rPr>
            <w:t>6</w:t>
          </w:r>
        </w:p>
        <w:p w14:paraId="1B0305B5" w14:textId="77777777" w:rsidR="006E3E0F" w:rsidRDefault="00E43146">
          <w:pPr>
            <w:shd w:val="clear" w:color="auto" w:fill="FFFFFF"/>
            <w:rPr>
              <w:b/>
              <w:sz w:val="36"/>
              <w:szCs w:val="36"/>
            </w:rPr>
          </w:pPr>
          <w:r>
            <w:rPr>
              <w:rFonts w:ascii="Arial" w:eastAsia="Arial" w:hAnsi="Arial" w:cs="Arial"/>
              <w:smallCaps/>
            </w:rPr>
            <w:t>11.         APPENDIX A- TECHNICAL SPECIFICATION</w:t>
          </w:r>
          <w:r>
            <w:rPr>
              <w:rFonts w:ascii="Arial" w:eastAsia="Arial" w:hAnsi="Arial" w:cs="Arial"/>
              <w:color w:val="000000"/>
              <w:sz w:val="24"/>
              <w:szCs w:val="24"/>
            </w:rPr>
            <w:t xml:space="preserve">                                                      17  </w:t>
          </w:r>
        </w:p>
        <w:p w14:paraId="5DFEA0B5"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p w14:paraId="0C682330"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begin"/>
          </w:r>
          <w:r>
            <w:instrText xml:space="preserve"> HYPERLINK \l "_184mhaj" </w:instrText>
          </w:r>
          <w:r>
            <w:fldChar w:fldCharType="separate"/>
          </w:r>
        </w:p>
        <w:p w14:paraId="121A9D57"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p w14:paraId="2212CF3A"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hyperlink w:anchor="_1v1yuxt">
            <w:r>
              <w:rPr>
                <w:rFonts w:ascii="Calibri" w:eastAsia="Calibri" w:hAnsi="Calibri" w:cs="Calibri"/>
                <w:color w:val="000000"/>
              </w:rPr>
              <w:tab/>
            </w:r>
          </w:hyperlink>
          <w:r>
            <w:fldChar w:fldCharType="begin"/>
          </w:r>
          <w:r>
            <w:instrText xml:space="preserve"> PAGEREF _1v1yuxt \h </w:instrText>
          </w:r>
          <w:r>
            <w:fldChar w:fldCharType="separate"/>
          </w:r>
          <w:r>
            <w:rPr>
              <w:rFonts w:ascii="Arial" w:eastAsia="Arial" w:hAnsi="Arial" w:cs="Arial"/>
              <w:smallCaps/>
              <w:color w:val="000000"/>
            </w:rPr>
            <w:tab/>
          </w:r>
          <w:hyperlink w:anchor="_1v1yuxt" w:history="1"/>
        </w:p>
        <w:p w14:paraId="46A49586"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p w14:paraId="33090B06"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hyperlink w:anchor="_1ljsd9k">
            <w:r>
              <w:rPr>
                <w:rFonts w:ascii="Calibri" w:eastAsia="Calibri" w:hAnsi="Calibri" w:cs="Calibri"/>
                <w:color w:val="000000"/>
              </w:rPr>
              <w:tab/>
            </w:r>
          </w:hyperlink>
          <w:r>
            <w:fldChar w:fldCharType="begin"/>
          </w:r>
          <w:r>
            <w:instrText xml:space="preserve"> PAGEREF _1ljsd9k \h </w:instrText>
          </w:r>
          <w:r>
            <w:fldChar w:fldCharType="separate"/>
          </w:r>
          <w:r>
            <w:rPr>
              <w:rFonts w:ascii="Arial" w:eastAsia="Arial" w:hAnsi="Arial" w:cs="Arial"/>
              <w:smallCaps/>
              <w:color w:val="000000"/>
            </w:rPr>
            <w:tab/>
          </w:r>
          <w:hyperlink w:anchor="_1ljsd9k" w:history="1"/>
        </w:p>
        <w:p w14:paraId="7CF8BABF"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p w14:paraId="6D211BDB"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hyperlink w:anchor="_36ei31r">
            <w:r>
              <w:rPr>
                <w:rFonts w:ascii="Calibri" w:eastAsia="Calibri" w:hAnsi="Calibri" w:cs="Calibri"/>
                <w:color w:val="000000"/>
              </w:rPr>
              <w:tab/>
            </w:r>
          </w:hyperlink>
          <w:r>
            <w:fldChar w:fldCharType="begin"/>
          </w:r>
          <w:r>
            <w:instrText xml:space="preserve"> PAGEREF _36ei31r \h </w:instrText>
          </w:r>
          <w:r>
            <w:fldChar w:fldCharType="separate"/>
          </w:r>
          <w:r>
            <w:rPr>
              <w:rFonts w:ascii="Arial" w:eastAsia="Arial" w:hAnsi="Arial" w:cs="Arial"/>
              <w:smallCaps/>
              <w:color w:val="000000"/>
            </w:rPr>
            <w:tab/>
          </w:r>
          <w:hyperlink w:anchor="_36ei31r" w:history="1"/>
        </w:p>
        <w:p w14:paraId="2A36A51C"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p w14:paraId="0D68E317"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hyperlink w:anchor="_45jfvxd">
            <w:r>
              <w:rPr>
                <w:rFonts w:ascii="Calibri" w:eastAsia="Calibri" w:hAnsi="Calibri" w:cs="Calibri"/>
                <w:color w:val="000000"/>
              </w:rPr>
              <w:tab/>
            </w:r>
          </w:hyperlink>
          <w:r>
            <w:fldChar w:fldCharType="begin"/>
          </w:r>
          <w:r>
            <w:instrText xml:space="preserve"> PAGEREF _45jfvxd \h </w:instrText>
          </w:r>
          <w:r>
            <w:fldChar w:fldCharType="separate"/>
          </w:r>
          <w:r>
            <w:rPr>
              <w:rFonts w:ascii="Arial" w:eastAsia="Arial" w:hAnsi="Arial" w:cs="Arial"/>
              <w:smallCaps/>
              <w:color w:val="000000"/>
            </w:rPr>
            <w:tab/>
          </w:r>
          <w:hyperlink w:anchor="_45jfvxd" w:history="1"/>
        </w:p>
        <w:p w14:paraId="0BDC9A83" w14:textId="77777777" w:rsidR="006E3E0F" w:rsidRDefault="006E3E0F">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p>
        <w:p w14:paraId="29204D10" w14:textId="77777777" w:rsidR="006E3E0F" w:rsidRDefault="00E43146">
          <w:pPr>
            <w:pBdr>
              <w:top w:val="nil"/>
              <w:left w:val="nil"/>
              <w:bottom w:val="nil"/>
              <w:right w:val="nil"/>
              <w:between w:val="nil"/>
            </w:pBdr>
            <w:shd w:val="clear" w:color="auto" w:fill="FFFFFF"/>
            <w:tabs>
              <w:tab w:val="left" w:pos="720"/>
              <w:tab w:val="right" w:pos="9029"/>
            </w:tabs>
            <w:spacing w:after="120"/>
            <w:ind w:left="720" w:hanging="720"/>
            <w:jc w:val="left"/>
            <w:rPr>
              <w:rFonts w:ascii="Calibri" w:eastAsia="Calibri" w:hAnsi="Calibri" w:cs="Calibri"/>
              <w:color w:val="000000"/>
            </w:rPr>
          </w:pPr>
          <w:r>
            <w:fldChar w:fldCharType="end"/>
          </w:r>
          <w:hyperlink w:anchor="_3tbugp1">
            <w:r>
              <w:rPr>
                <w:rFonts w:ascii="Calibri" w:eastAsia="Calibri" w:hAnsi="Calibri" w:cs="Calibri"/>
                <w:color w:val="000000"/>
              </w:rPr>
              <w:tab/>
            </w:r>
          </w:hyperlink>
          <w:r>
            <w:fldChar w:fldCharType="begin"/>
          </w:r>
          <w:r>
            <w:instrText xml:space="preserve"> PAGEREF _3tbugp1 \h </w:instrText>
          </w:r>
          <w:r>
            <w:fldChar w:fldCharType="separate"/>
          </w:r>
          <w:r>
            <w:rPr>
              <w:rFonts w:ascii="Arial" w:eastAsia="Arial" w:hAnsi="Arial" w:cs="Arial"/>
              <w:smallCaps/>
              <w:color w:val="000000"/>
            </w:rPr>
            <w:tab/>
          </w:r>
          <w:hyperlink w:anchor="_3tbugp1" w:history="1"/>
        </w:p>
        <w:p w14:paraId="57391E80" w14:textId="77777777" w:rsidR="006E3E0F" w:rsidRDefault="00E43146">
          <w:pPr>
            <w:shd w:val="clear" w:color="auto" w:fill="FFFFFF"/>
            <w:spacing w:after="120"/>
            <w:jc w:val="center"/>
            <w:rPr>
              <w:rFonts w:ascii="Arial" w:eastAsia="Arial" w:hAnsi="Arial" w:cs="Arial"/>
              <w:b/>
            </w:rPr>
          </w:pPr>
          <w:r>
            <w:fldChar w:fldCharType="end"/>
          </w:r>
          <w:r>
            <w:fldChar w:fldCharType="begin"/>
          </w:r>
          <w:r>
            <w:instrText xml:space="preserve"> HYPERLINK \l "_3tbugp1" </w:instrText>
          </w:r>
          <w:r>
            <w:fldChar w:fldCharType="separate"/>
          </w:r>
        </w:p>
        <w:p w14:paraId="4553FD79" w14:textId="77777777" w:rsidR="006E3E0F" w:rsidRDefault="00E43146">
          <w:pPr>
            <w:shd w:val="clear" w:color="auto" w:fill="FFFFFF"/>
            <w:spacing w:after="120"/>
            <w:jc w:val="center"/>
            <w:rPr>
              <w:rFonts w:ascii="Arial" w:eastAsia="Arial" w:hAnsi="Arial" w:cs="Arial"/>
              <w:b/>
            </w:rPr>
          </w:pPr>
          <w:r>
            <w:fldChar w:fldCharType="end"/>
          </w:r>
          <w:r>
            <w:fldChar w:fldCharType="end"/>
          </w:r>
        </w:p>
      </w:sdtContent>
    </w:sdt>
    <w:p w14:paraId="422FF727" w14:textId="77777777" w:rsidR="006E3E0F" w:rsidRDefault="00E43146">
      <w:pPr>
        <w:shd w:val="clear" w:color="auto" w:fill="FFFFFF"/>
        <w:spacing w:after="120"/>
        <w:jc w:val="center"/>
        <w:rPr>
          <w:rFonts w:ascii="Arial" w:eastAsia="Arial" w:hAnsi="Arial" w:cs="Arial"/>
          <w:b/>
        </w:rPr>
      </w:pPr>
      <w:r>
        <w:t xml:space="preserve">     </w:t>
      </w:r>
    </w:p>
    <w:p w14:paraId="45297819" w14:textId="77777777" w:rsidR="006E3E0F" w:rsidRDefault="006E3E0F">
      <w:pPr>
        <w:spacing w:before="60" w:after="60"/>
        <w:ind w:left="142"/>
        <w:jc w:val="center"/>
        <w:rPr>
          <w:rFonts w:ascii="Arial" w:eastAsia="Arial" w:hAnsi="Arial" w:cs="Arial"/>
          <w:b/>
          <w:highlight w:val="yellow"/>
        </w:rPr>
      </w:pPr>
    </w:p>
    <w:p w14:paraId="62F12442" w14:textId="77777777" w:rsidR="006E3E0F" w:rsidRDefault="006E3E0F">
      <w:pPr>
        <w:keepNext/>
        <w:pBdr>
          <w:top w:val="nil"/>
          <w:left w:val="nil"/>
          <w:bottom w:val="nil"/>
          <w:right w:val="nil"/>
          <w:between w:val="nil"/>
        </w:pBdr>
        <w:spacing w:after="120"/>
        <w:ind w:left="720" w:hanging="720"/>
      </w:pPr>
      <w:bookmarkStart w:id="27" w:name="_3as4poj" w:colFirst="0" w:colLast="0"/>
      <w:bookmarkEnd w:id="27"/>
    </w:p>
    <w:p w14:paraId="5808D543" w14:textId="77777777" w:rsidR="006E3E0F" w:rsidRDefault="006E3E0F">
      <w:pPr>
        <w:keepNext/>
        <w:pBdr>
          <w:top w:val="nil"/>
          <w:left w:val="nil"/>
          <w:bottom w:val="nil"/>
          <w:right w:val="nil"/>
          <w:between w:val="nil"/>
        </w:pBdr>
        <w:spacing w:after="120"/>
        <w:ind w:left="720" w:hanging="720"/>
      </w:pPr>
    </w:p>
    <w:p w14:paraId="65EA4AA6" w14:textId="77777777" w:rsidR="006E3E0F" w:rsidRDefault="006E3E0F">
      <w:pPr>
        <w:keepNext/>
        <w:pBdr>
          <w:top w:val="nil"/>
          <w:left w:val="nil"/>
          <w:bottom w:val="nil"/>
          <w:right w:val="nil"/>
          <w:between w:val="nil"/>
        </w:pBdr>
        <w:spacing w:after="120"/>
        <w:ind w:left="720" w:hanging="720"/>
      </w:pPr>
    </w:p>
    <w:p w14:paraId="683E9DF1" w14:textId="77777777" w:rsidR="006E3E0F" w:rsidRDefault="006E3E0F">
      <w:pPr>
        <w:keepNext/>
        <w:pBdr>
          <w:top w:val="nil"/>
          <w:left w:val="nil"/>
          <w:bottom w:val="nil"/>
          <w:right w:val="nil"/>
          <w:between w:val="nil"/>
        </w:pBdr>
        <w:spacing w:after="120"/>
        <w:ind w:left="720" w:hanging="720"/>
      </w:pPr>
    </w:p>
    <w:p w14:paraId="453E0602" w14:textId="77777777" w:rsidR="006E3E0F" w:rsidRDefault="006E3E0F">
      <w:pPr>
        <w:keepNext/>
        <w:pBdr>
          <w:top w:val="nil"/>
          <w:left w:val="nil"/>
          <w:bottom w:val="nil"/>
          <w:right w:val="nil"/>
          <w:between w:val="nil"/>
        </w:pBdr>
        <w:spacing w:after="120"/>
        <w:ind w:left="720" w:hanging="720"/>
      </w:pPr>
    </w:p>
    <w:p w14:paraId="7779644C" w14:textId="77777777" w:rsidR="006E3E0F" w:rsidRDefault="006E3E0F">
      <w:pPr>
        <w:keepNext/>
        <w:pBdr>
          <w:top w:val="nil"/>
          <w:left w:val="nil"/>
          <w:bottom w:val="nil"/>
          <w:right w:val="nil"/>
          <w:between w:val="nil"/>
        </w:pBdr>
        <w:spacing w:after="120"/>
        <w:ind w:left="720" w:hanging="720"/>
      </w:pPr>
    </w:p>
    <w:p w14:paraId="0709B531" w14:textId="77777777" w:rsidR="006E3E0F" w:rsidRDefault="006E3E0F">
      <w:pPr>
        <w:keepNext/>
        <w:pBdr>
          <w:top w:val="nil"/>
          <w:left w:val="nil"/>
          <w:bottom w:val="nil"/>
          <w:right w:val="nil"/>
          <w:between w:val="nil"/>
        </w:pBdr>
        <w:spacing w:after="120"/>
        <w:ind w:left="720" w:hanging="720"/>
        <w:rPr>
          <w:rFonts w:ascii="Arial" w:eastAsia="Arial" w:hAnsi="Arial" w:cs="Arial"/>
          <w:b/>
          <w:smallCaps/>
          <w:color w:val="000000"/>
        </w:rPr>
      </w:pPr>
    </w:p>
    <w:p w14:paraId="1A78DCC3" w14:textId="77777777" w:rsidR="006E3E0F" w:rsidRDefault="00E43146">
      <w:pPr>
        <w:numPr>
          <w:ilvl w:val="0"/>
          <w:numId w:val="17"/>
        </w:numPr>
        <w:spacing w:before="240" w:after="120"/>
        <w:jc w:val="left"/>
        <w:rPr>
          <w:rFonts w:ascii="Arial" w:eastAsia="Arial" w:hAnsi="Arial" w:cs="Arial"/>
          <w:b/>
          <w:sz w:val="24"/>
          <w:szCs w:val="24"/>
        </w:rPr>
      </w:pPr>
      <w:r>
        <w:rPr>
          <w:rFonts w:ascii="Arial" w:eastAsia="Arial" w:hAnsi="Arial" w:cs="Arial"/>
          <w:b/>
          <w:sz w:val="24"/>
          <w:szCs w:val="24"/>
        </w:rPr>
        <w:t>SCOPE OF REQUIREMENT</w:t>
      </w:r>
    </w:p>
    <w:p w14:paraId="29B9F504" w14:textId="77777777" w:rsidR="006E3E0F" w:rsidRDefault="00E43146">
      <w:pPr>
        <w:numPr>
          <w:ilvl w:val="1"/>
          <w:numId w:val="17"/>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The new ETS (Energy Trading System) </w:t>
      </w:r>
      <w:r>
        <w:rPr>
          <w:rFonts w:ascii="Arial" w:eastAsia="Arial" w:hAnsi="Arial" w:cs="Arial"/>
          <w:b/>
          <w:color w:val="000000"/>
          <w:sz w:val="24"/>
          <w:szCs w:val="24"/>
        </w:rPr>
        <w:t>must</w:t>
      </w:r>
      <w:r>
        <w:rPr>
          <w:rFonts w:ascii="Arial" w:eastAsia="Arial" w:hAnsi="Arial" w:cs="Arial"/>
          <w:color w:val="000000"/>
          <w:sz w:val="24"/>
          <w:szCs w:val="24"/>
        </w:rPr>
        <w:t xml:space="preserve"> provide (i.e. Mandatory, the (MVP) Minimum Viable Product): </w:t>
      </w:r>
    </w:p>
    <w:p w14:paraId="5DF95B90" w14:textId="77777777" w:rsidR="006E3E0F" w:rsidRDefault="00E43146">
      <w:pPr>
        <w:pBdr>
          <w:top w:val="nil"/>
          <w:left w:val="nil"/>
          <w:bottom w:val="nil"/>
          <w:right w:val="nil"/>
          <w:between w:val="nil"/>
        </w:pBdr>
        <w:ind w:left="1440"/>
        <w:jc w:val="left"/>
        <w:rPr>
          <w:rFonts w:ascii="Arial" w:eastAsia="Arial" w:hAnsi="Arial" w:cs="Arial"/>
          <w:color w:val="000000"/>
          <w:sz w:val="24"/>
          <w:szCs w:val="24"/>
        </w:rPr>
      </w:pPr>
      <w:r>
        <w:rPr>
          <w:rFonts w:ascii="Arial" w:eastAsia="Arial" w:hAnsi="Arial" w:cs="Arial"/>
          <w:color w:val="000000"/>
          <w:sz w:val="24"/>
          <w:szCs w:val="24"/>
        </w:rPr>
        <w:t xml:space="preserve">1.1.1 The ETS must be delivered as a cloud based Software as a </w:t>
      </w:r>
      <w:proofErr w:type="gramStart"/>
      <w:r>
        <w:rPr>
          <w:rFonts w:ascii="Arial" w:eastAsia="Arial" w:hAnsi="Arial" w:cs="Arial"/>
          <w:color w:val="000000"/>
          <w:sz w:val="24"/>
          <w:szCs w:val="24"/>
        </w:rPr>
        <w:t>Service  (</w:t>
      </w:r>
      <w:proofErr w:type="gramEnd"/>
      <w:r>
        <w:rPr>
          <w:rFonts w:ascii="Arial" w:eastAsia="Arial" w:hAnsi="Arial" w:cs="Arial"/>
          <w:color w:val="000000"/>
          <w:sz w:val="24"/>
          <w:szCs w:val="24"/>
        </w:rPr>
        <w:t xml:space="preserve">SaaS) as per </w:t>
      </w:r>
      <w:hyperlink r:id="rId9">
        <w:r>
          <w:rPr>
            <w:rFonts w:ascii="Arial" w:eastAsia="Arial" w:hAnsi="Arial" w:cs="Arial"/>
            <w:color w:val="1155CC"/>
            <w:sz w:val="24"/>
            <w:szCs w:val="24"/>
            <w:u w:val="single"/>
          </w:rPr>
          <w:t>https://www.gov.uk/guidance/government-cloud-first-policy</w:t>
        </w:r>
      </w:hyperlink>
      <w:r>
        <w:rPr>
          <w:rFonts w:ascii="Arial" w:eastAsia="Arial" w:hAnsi="Arial" w:cs="Arial"/>
          <w:color w:val="000000"/>
          <w:sz w:val="24"/>
          <w:szCs w:val="24"/>
        </w:rPr>
        <w:t xml:space="preserve"> and  accessible via modern W3C compliant web-based browsers such as Edge, Chrome, and Safari.</w:t>
      </w:r>
    </w:p>
    <w:p w14:paraId="423A9D98"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28" w:name="_1pxezwc" w:colFirst="0" w:colLast="0"/>
      <w:bookmarkEnd w:id="28"/>
      <w:r>
        <w:rPr>
          <w:rFonts w:ascii="Arial" w:eastAsia="Arial" w:hAnsi="Arial" w:cs="Arial"/>
          <w:color w:val="000000"/>
          <w:sz w:val="24"/>
          <w:szCs w:val="24"/>
        </w:rPr>
        <w:t xml:space="preserve">1.1.2 The ETS Supplier must supply login accounts to access the procured service to all members of the CCS (Crown Commercial Service) Trading and Risk teams, relevant support personnel and as notified by the Authority. </w:t>
      </w:r>
    </w:p>
    <w:p w14:paraId="5DBCBAD7"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29" w:name="_49x2ik5" w:colFirst="0" w:colLast="0"/>
      <w:bookmarkEnd w:id="29"/>
      <w:r>
        <w:rPr>
          <w:rFonts w:ascii="Arial" w:eastAsia="Arial" w:hAnsi="Arial" w:cs="Arial"/>
          <w:color w:val="000000"/>
          <w:sz w:val="24"/>
          <w:szCs w:val="24"/>
        </w:rPr>
        <w:t>1.1.3 The new ETS must meet all current IT security requirements for IT systems, specifically Cyber Essentials.</w:t>
      </w:r>
    </w:p>
    <w:p w14:paraId="2C58B627" w14:textId="77777777" w:rsidR="006E3E0F" w:rsidRDefault="00E43146">
      <w:pPr>
        <w:spacing w:after="0"/>
        <w:ind w:left="1440"/>
        <w:jc w:val="left"/>
        <w:rPr>
          <w:rFonts w:ascii="Arial" w:eastAsia="Arial" w:hAnsi="Arial" w:cs="Arial"/>
          <w:sz w:val="24"/>
          <w:szCs w:val="24"/>
        </w:rPr>
      </w:pPr>
      <w:r>
        <w:rPr>
          <w:rFonts w:ascii="Arial" w:eastAsia="Arial" w:hAnsi="Arial" w:cs="Arial"/>
          <w:sz w:val="24"/>
          <w:szCs w:val="24"/>
        </w:rPr>
        <w:t>1.1.4 The ETS must comply with Technical Specifications as set out in Appendix A.</w:t>
      </w:r>
    </w:p>
    <w:p w14:paraId="6250CD28" w14:textId="77777777" w:rsidR="006E3E0F" w:rsidRDefault="006E3E0F">
      <w:pPr>
        <w:spacing w:after="0"/>
        <w:ind w:left="1800"/>
        <w:jc w:val="left"/>
        <w:rPr>
          <w:rFonts w:ascii="Arial" w:eastAsia="Arial" w:hAnsi="Arial" w:cs="Arial"/>
          <w:sz w:val="24"/>
          <w:szCs w:val="24"/>
        </w:rPr>
      </w:pPr>
    </w:p>
    <w:p w14:paraId="50DB735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1.1.5 The ETS must receive free and regular software updates as part of the core product.</w:t>
      </w:r>
    </w:p>
    <w:p w14:paraId="0DE3A09A" w14:textId="77777777" w:rsidR="006E3E0F" w:rsidRDefault="00E43146">
      <w:pPr>
        <w:pBdr>
          <w:top w:val="nil"/>
          <w:left w:val="nil"/>
          <w:bottom w:val="nil"/>
          <w:right w:val="nil"/>
          <w:between w:val="nil"/>
        </w:pBdr>
        <w:ind w:left="1440"/>
        <w:rPr>
          <w:rFonts w:ascii="Arial" w:eastAsia="Arial" w:hAnsi="Arial" w:cs="Arial"/>
          <w:color w:val="000000"/>
          <w:sz w:val="24"/>
          <w:szCs w:val="24"/>
          <w:highlight w:val="white"/>
        </w:rPr>
      </w:pPr>
      <w:r>
        <w:rPr>
          <w:rFonts w:ascii="Arial" w:eastAsia="Arial" w:hAnsi="Arial" w:cs="Arial"/>
          <w:color w:val="000000"/>
          <w:sz w:val="24"/>
          <w:szCs w:val="24"/>
          <w:highlight w:val="white"/>
        </w:rPr>
        <w:t>1.1.6 The ETS must be able to support loading of historic demand data and trades from April 2008 onwards for gas and power. Sample trades and demands are provided in Attachment 10 Supplementary Information.</w:t>
      </w:r>
    </w:p>
    <w:p w14:paraId="7094F3EE"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1.1.7 The ETS will be able to record UK Gas and Power trades transacted by CCS:</w:t>
      </w:r>
    </w:p>
    <w:p w14:paraId="1D5EF650" w14:textId="77777777" w:rsidR="006E3E0F" w:rsidRDefault="00E43146">
      <w:pPr>
        <w:numPr>
          <w:ilvl w:val="3"/>
          <w:numId w:val="22"/>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Gas Products: </w:t>
      </w:r>
    </w:p>
    <w:p w14:paraId="5F1C107C"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 xml:space="preserve">UK Gas Seasons </w:t>
      </w:r>
    </w:p>
    <w:p w14:paraId="52B15271"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Quarters</w:t>
      </w:r>
    </w:p>
    <w:p w14:paraId="77B49A61"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Months</w:t>
      </w:r>
    </w:p>
    <w:p w14:paraId="66937991"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Weeks</w:t>
      </w:r>
    </w:p>
    <w:p w14:paraId="42AB931B"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Weekends</w:t>
      </w:r>
    </w:p>
    <w:p w14:paraId="4B374E12"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Days</w:t>
      </w:r>
      <w:r>
        <w:rPr>
          <w:rFonts w:ascii="Arial" w:eastAsia="Arial" w:hAnsi="Arial" w:cs="Arial"/>
          <w:sz w:val="24"/>
          <w:szCs w:val="24"/>
        </w:rPr>
        <w:tab/>
      </w:r>
    </w:p>
    <w:p w14:paraId="23BAEB85"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Balance of Month</w:t>
      </w:r>
    </w:p>
    <w:p w14:paraId="54EA2522"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Gas Balance of Week</w:t>
      </w:r>
    </w:p>
    <w:p w14:paraId="359F5EB2"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 xml:space="preserve">UK Gas Shape Trade </w:t>
      </w:r>
    </w:p>
    <w:p w14:paraId="3E00A83C" w14:textId="77777777" w:rsidR="006E3E0F" w:rsidRDefault="006E3E0F">
      <w:pPr>
        <w:widowControl w:val="0"/>
        <w:spacing w:after="0" w:line="259" w:lineRule="auto"/>
        <w:ind w:left="3480"/>
        <w:jc w:val="left"/>
        <w:rPr>
          <w:rFonts w:ascii="Arial" w:eastAsia="Arial" w:hAnsi="Arial" w:cs="Arial"/>
          <w:sz w:val="24"/>
          <w:szCs w:val="24"/>
        </w:rPr>
      </w:pPr>
    </w:p>
    <w:p w14:paraId="3A42C9E8" w14:textId="77777777" w:rsidR="006E3E0F" w:rsidRDefault="00E43146">
      <w:pPr>
        <w:numPr>
          <w:ilvl w:val="3"/>
          <w:numId w:val="22"/>
        </w:numPr>
        <w:spacing w:after="0"/>
        <w:jc w:val="left"/>
        <w:rPr>
          <w:rFonts w:ascii="Arial" w:eastAsia="Arial" w:hAnsi="Arial" w:cs="Arial"/>
          <w:sz w:val="24"/>
          <w:szCs w:val="24"/>
        </w:rPr>
      </w:pPr>
      <w:r>
        <w:rPr>
          <w:rFonts w:ascii="Arial" w:eastAsia="Arial" w:hAnsi="Arial" w:cs="Arial"/>
          <w:sz w:val="24"/>
          <w:szCs w:val="24"/>
        </w:rPr>
        <w:t>Electricity Products:</w:t>
      </w:r>
    </w:p>
    <w:p w14:paraId="2F48A764" w14:textId="77777777" w:rsidR="006E3E0F" w:rsidRDefault="006E3E0F">
      <w:pPr>
        <w:spacing w:after="0"/>
        <w:ind w:left="2880"/>
        <w:jc w:val="left"/>
        <w:rPr>
          <w:rFonts w:ascii="Arial" w:eastAsia="Arial" w:hAnsi="Arial" w:cs="Arial"/>
          <w:sz w:val="24"/>
          <w:szCs w:val="24"/>
        </w:rPr>
      </w:pPr>
    </w:p>
    <w:p w14:paraId="114A8691"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lastRenderedPageBreak/>
        <w:t>UK Power Base Seasons (Gregorian and EFA)</w:t>
      </w:r>
    </w:p>
    <w:p w14:paraId="731916FB"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Base Quarters (Gregorian and EFA)</w:t>
      </w:r>
    </w:p>
    <w:p w14:paraId="24937EC4"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Base Months (Gregorian and EFA)</w:t>
      </w:r>
    </w:p>
    <w:p w14:paraId="4972E81D"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Base Weeks</w:t>
      </w:r>
    </w:p>
    <w:p w14:paraId="583F823E"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Base Weekends</w:t>
      </w:r>
    </w:p>
    <w:p w14:paraId="177458F8"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Base Days</w:t>
      </w:r>
    </w:p>
    <w:p w14:paraId="6585F0C4"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Peak Seasons (Gregorian and EFA)</w:t>
      </w:r>
    </w:p>
    <w:p w14:paraId="5E7284C4"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Peak Quarters (Gregorian and EFA)</w:t>
      </w:r>
    </w:p>
    <w:p w14:paraId="6A5C2CD1"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Peak Months (Gregorian and EFA)</w:t>
      </w:r>
    </w:p>
    <w:p w14:paraId="6D30310E"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Peak Weeks</w:t>
      </w:r>
    </w:p>
    <w:p w14:paraId="6CD6CBD6"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Peak Weekends</w:t>
      </w:r>
    </w:p>
    <w:p w14:paraId="0756C45C"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Power Peak Days</w:t>
      </w:r>
    </w:p>
    <w:p w14:paraId="26B7BB64"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 xml:space="preserve">UK EFA Products </w:t>
      </w:r>
    </w:p>
    <w:p w14:paraId="719CA71E" w14:textId="77777777" w:rsidR="006E3E0F" w:rsidRDefault="00E43146">
      <w:pPr>
        <w:widowControl w:val="0"/>
        <w:numPr>
          <w:ilvl w:val="4"/>
          <w:numId w:val="22"/>
        </w:numPr>
        <w:spacing w:after="0" w:line="259" w:lineRule="auto"/>
        <w:jc w:val="left"/>
        <w:rPr>
          <w:sz w:val="24"/>
          <w:szCs w:val="24"/>
        </w:rPr>
      </w:pPr>
      <w:r>
        <w:rPr>
          <w:rFonts w:ascii="Arial" w:eastAsia="Arial" w:hAnsi="Arial" w:cs="Arial"/>
          <w:sz w:val="24"/>
          <w:szCs w:val="24"/>
        </w:rPr>
        <w:t>UK Half Hourly shape;</w:t>
      </w:r>
    </w:p>
    <w:p w14:paraId="21C42828" w14:textId="77777777" w:rsidR="006E3E0F" w:rsidRDefault="006E3E0F">
      <w:pPr>
        <w:widowControl w:val="0"/>
        <w:spacing w:after="0" w:line="259" w:lineRule="auto"/>
        <w:ind w:left="3600"/>
        <w:jc w:val="left"/>
        <w:rPr>
          <w:rFonts w:ascii="Arial" w:eastAsia="Arial" w:hAnsi="Arial" w:cs="Arial"/>
          <w:sz w:val="24"/>
          <w:szCs w:val="24"/>
        </w:rPr>
      </w:pPr>
    </w:p>
    <w:p w14:paraId="7D453C8D" w14:textId="77777777" w:rsidR="006E3E0F" w:rsidRDefault="00E43146">
      <w:pPr>
        <w:pBdr>
          <w:top w:val="nil"/>
          <w:left w:val="nil"/>
          <w:bottom w:val="nil"/>
          <w:right w:val="nil"/>
          <w:between w:val="nil"/>
        </w:pBdr>
        <w:ind w:left="1440"/>
        <w:rPr>
          <w:rFonts w:ascii="Arial" w:eastAsia="Arial" w:hAnsi="Arial" w:cs="Arial"/>
          <w:color w:val="000000"/>
          <w:sz w:val="24"/>
          <w:szCs w:val="24"/>
          <w:highlight w:val="white"/>
        </w:rPr>
      </w:pPr>
      <w:r>
        <w:rPr>
          <w:rFonts w:ascii="Arial" w:eastAsia="Arial" w:hAnsi="Arial" w:cs="Arial"/>
          <w:color w:val="000000"/>
          <w:sz w:val="24"/>
          <w:szCs w:val="24"/>
          <w:highlight w:val="white"/>
        </w:rPr>
        <w:t>1.1.8   The ETS must allow CCS to customise Baskets (Trade Books) for gas and power to allow trades to be allocated to different strategies. The first basket begins in April 2008 and continues indefinitely.</w:t>
      </w:r>
    </w:p>
    <w:p w14:paraId="6430EC00" w14:textId="77777777" w:rsidR="006E3E0F" w:rsidRDefault="00E43146">
      <w:pPr>
        <w:pBdr>
          <w:top w:val="nil"/>
          <w:left w:val="nil"/>
          <w:bottom w:val="nil"/>
          <w:right w:val="nil"/>
          <w:between w:val="nil"/>
        </w:pBdr>
        <w:ind w:left="1440"/>
        <w:rPr>
          <w:rFonts w:ascii="Arial" w:eastAsia="Arial" w:hAnsi="Arial" w:cs="Arial"/>
          <w:color w:val="000000"/>
          <w:sz w:val="24"/>
          <w:szCs w:val="24"/>
          <w:highlight w:val="white"/>
        </w:rPr>
      </w:pPr>
      <w:r>
        <w:rPr>
          <w:rFonts w:ascii="Arial" w:eastAsia="Arial" w:hAnsi="Arial" w:cs="Arial"/>
          <w:color w:val="000000"/>
          <w:sz w:val="24"/>
          <w:szCs w:val="24"/>
          <w:highlight w:val="white"/>
        </w:rPr>
        <w:t>1.1.9 The ETS must be capable of loading power and gas power curves. Gas curves should be loadable at daily granularity and power curves at a minimum of half hourly granularity. Curves must support data from April 2008 and continues ad infinitum.</w:t>
      </w:r>
    </w:p>
    <w:p w14:paraId="43DAA2BA" w14:textId="77777777" w:rsidR="006E3E0F" w:rsidRDefault="00E43146">
      <w:pPr>
        <w:pBdr>
          <w:top w:val="nil"/>
          <w:left w:val="nil"/>
          <w:bottom w:val="nil"/>
          <w:right w:val="nil"/>
          <w:between w:val="nil"/>
        </w:pBdr>
        <w:ind w:left="1440"/>
        <w:rPr>
          <w:rFonts w:ascii="Arial" w:eastAsia="Arial" w:hAnsi="Arial" w:cs="Arial"/>
          <w:color w:val="000000"/>
          <w:sz w:val="24"/>
          <w:szCs w:val="24"/>
          <w:highlight w:val="white"/>
        </w:rPr>
      </w:pPr>
      <w:r>
        <w:rPr>
          <w:rFonts w:ascii="Arial" w:eastAsia="Arial" w:hAnsi="Arial" w:cs="Arial"/>
          <w:color w:val="000000"/>
          <w:sz w:val="24"/>
          <w:szCs w:val="24"/>
          <w:highlight w:val="white"/>
        </w:rPr>
        <w:t>1.1.10 The ETS must allow CCS to modify purchasing requirements for Baskets (for power at half hourly granularity and gas on daily granularity) i.e. Basket demand profiles may change.</w:t>
      </w:r>
    </w:p>
    <w:p w14:paraId="35A19489"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1.1.11 The ETS must allow user access controls to restrict functionality for users based either on job role or at a user level. Three core user types are expected. See Attachment 10 Supplementary Information for user access control example privileges.</w:t>
      </w:r>
    </w:p>
    <w:p w14:paraId="12CC12E1"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1.1.12 The ETS must include comprehensive audit functionality (i.e. the ability to see who entered, edited or amended trades, and other relevant data).</w:t>
      </w:r>
    </w:p>
    <w:p w14:paraId="39FD03AD" w14:textId="77777777" w:rsidR="006E3E0F" w:rsidRDefault="00E43146">
      <w:pPr>
        <w:spacing w:after="0"/>
        <w:ind w:left="1440"/>
        <w:jc w:val="left"/>
        <w:rPr>
          <w:rFonts w:ascii="Arial" w:eastAsia="Arial" w:hAnsi="Arial" w:cs="Arial"/>
          <w:sz w:val="24"/>
          <w:szCs w:val="24"/>
          <w:highlight w:val="white"/>
        </w:rPr>
      </w:pPr>
      <w:r>
        <w:rPr>
          <w:rFonts w:ascii="Arial" w:eastAsia="Arial" w:hAnsi="Arial" w:cs="Arial"/>
          <w:sz w:val="24"/>
          <w:szCs w:val="24"/>
          <w:highlight w:val="white"/>
        </w:rPr>
        <w:t>1.1.13 The ETS must automatically update positions for the affected baskets when:</w:t>
      </w:r>
    </w:p>
    <w:p w14:paraId="3A82D7B1" w14:textId="77777777" w:rsidR="006E3E0F" w:rsidRDefault="00E43146">
      <w:pPr>
        <w:numPr>
          <w:ilvl w:val="3"/>
          <w:numId w:val="3"/>
        </w:numPr>
        <w:spacing w:after="0"/>
        <w:jc w:val="left"/>
        <w:rPr>
          <w:rFonts w:ascii="Arial" w:eastAsia="Arial" w:hAnsi="Arial" w:cs="Arial"/>
          <w:sz w:val="24"/>
          <w:szCs w:val="24"/>
          <w:highlight w:val="white"/>
        </w:rPr>
      </w:pPr>
      <w:r>
        <w:rPr>
          <w:rFonts w:ascii="Arial" w:eastAsia="Arial" w:hAnsi="Arial" w:cs="Arial"/>
          <w:sz w:val="24"/>
          <w:szCs w:val="24"/>
          <w:highlight w:val="white"/>
        </w:rPr>
        <w:t>A new trade is entered;</w:t>
      </w:r>
    </w:p>
    <w:p w14:paraId="489984F5" w14:textId="77777777" w:rsidR="006E3E0F" w:rsidRDefault="00E43146">
      <w:pPr>
        <w:numPr>
          <w:ilvl w:val="3"/>
          <w:numId w:val="3"/>
        </w:numPr>
        <w:spacing w:after="0"/>
        <w:jc w:val="left"/>
        <w:rPr>
          <w:rFonts w:ascii="Arial" w:eastAsia="Arial" w:hAnsi="Arial" w:cs="Arial"/>
          <w:sz w:val="24"/>
          <w:szCs w:val="24"/>
          <w:highlight w:val="white"/>
        </w:rPr>
      </w:pPr>
      <w:r>
        <w:rPr>
          <w:rFonts w:ascii="Arial" w:eastAsia="Arial" w:hAnsi="Arial" w:cs="Arial"/>
          <w:sz w:val="24"/>
          <w:szCs w:val="24"/>
          <w:highlight w:val="white"/>
        </w:rPr>
        <w:t>An existing trade is modified;</w:t>
      </w:r>
    </w:p>
    <w:p w14:paraId="448E74CF" w14:textId="77777777" w:rsidR="006E3E0F" w:rsidRDefault="00E43146">
      <w:pPr>
        <w:numPr>
          <w:ilvl w:val="3"/>
          <w:numId w:val="3"/>
        </w:numPr>
        <w:spacing w:after="0"/>
        <w:jc w:val="left"/>
        <w:rPr>
          <w:rFonts w:ascii="Arial" w:eastAsia="Arial" w:hAnsi="Arial" w:cs="Arial"/>
          <w:sz w:val="24"/>
          <w:szCs w:val="24"/>
          <w:highlight w:val="white"/>
        </w:rPr>
      </w:pPr>
      <w:r>
        <w:rPr>
          <w:rFonts w:ascii="Arial" w:eastAsia="Arial" w:hAnsi="Arial" w:cs="Arial"/>
          <w:sz w:val="24"/>
          <w:szCs w:val="24"/>
          <w:highlight w:val="white"/>
        </w:rPr>
        <w:t>A new power or gas curve is loaded or to reflect 1.2.1.</w:t>
      </w:r>
    </w:p>
    <w:p w14:paraId="2823FFD1" w14:textId="77777777" w:rsidR="006E3E0F" w:rsidRDefault="006E3E0F">
      <w:pPr>
        <w:spacing w:after="0"/>
        <w:ind w:left="2880"/>
        <w:jc w:val="left"/>
        <w:rPr>
          <w:rFonts w:ascii="Arial" w:eastAsia="Arial" w:hAnsi="Arial" w:cs="Arial"/>
          <w:sz w:val="24"/>
          <w:szCs w:val="24"/>
        </w:rPr>
      </w:pPr>
    </w:p>
    <w:p w14:paraId="0819CDDF"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1.1.14 The ETS must support </w:t>
      </w:r>
      <w:proofErr w:type="spellStart"/>
      <w:r>
        <w:rPr>
          <w:rFonts w:ascii="Arial" w:eastAsia="Arial" w:hAnsi="Arial" w:cs="Arial"/>
          <w:color w:val="000000"/>
          <w:sz w:val="24"/>
          <w:szCs w:val="24"/>
        </w:rPr>
        <w:t>autoloads</w:t>
      </w:r>
      <w:proofErr w:type="spellEnd"/>
      <w:r>
        <w:rPr>
          <w:rFonts w:ascii="Arial" w:eastAsia="Arial" w:hAnsi="Arial" w:cs="Arial"/>
          <w:color w:val="000000"/>
          <w:sz w:val="24"/>
          <w:szCs w:val="24"/>
          <w:highlight w:val="white"/>
        </w:rPr>
        <w:t xml:space="preserve"> via SFTP (Secure File Transfer Protocol) o</w:t>
      </w:r>
      <w:r>
        <w:rPr>
          <w:rFonts w:ascii="Arial" w:eastAsia="Arial" w:hAnsi="Arial" w:cs="Arial"/>
          <w:color w:val="000000"/>
          <w:sz w:val="24"/>
          <w:szCs w:val="24"/>
        </w:rPr>
        <w:t>r suitable alternative to allow weather corrected demands and updated curves to be loaded efficiently.</w:t>
      </w:r>
    </w:p>
    <w:p w14:paraId="60FB886D"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30" w:name="_2p2csry" w:colFirst="0" w:colLast="0"/>
      <w:bookmarkEnd w:id="30"/>
      <w:r>
        <w:rPr>
          <w:rFonts w:ascii="Arial" w:eastAsia="Arial" w:hAnsi="Arial" w:cs="Arial"/>
          <w:color w:val="000000"/>
          <w:sz w:val="24"/>
          <w:szCs w:val="24"/>
        </w:rPr>
        <w:t>1.1.15 The ETS Supplier must make available a test and development (T&amp;D) environment at the Authority’s request should it be required.</w:t>
      </w:r>
    </w:p>
    <w:p w14:paraId="2CADA214"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31" w:name="_147n2zr" w:colFirst="0" w:colLast="0"/>
      <w:bookmarkEnd w:id="31"/>
      <w:r>
        <w:rPr>
          <w:rFonts w:ascii="Arial" w:eastAsia="Arial" w:hAnsi="Arial" w:cs="Arial"/>
          <w:color w:val="000000"/>
          <w:sz w:val="24"/>
          <w:szCs w:val="24"/>
        </w:rPr>
        <w:lastRenderedPageBreak/>
        <w:t>1.1.16 The ETS system must allow the ability to import customised data into Microsoft Excel and/ or Power BI (at CCS offices) to allow analysis and custom position report creation.</w:t>
      </w:r>
    </w:p>
    <w:p w14:paraId="1C2FA2FF" w14:textId="77777777" w:rsidR="006E3E0F" w:rsidRDefault="00E43146">
      <w:pPr>
        <w:numPr>
          <w:ilvl w:val="1"/>
          <w:numId w:val="3"/>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The ETS </w:t>
      </w:r>
      <w:r>
        <w:rPr>
          <w:rFonts w:ascii="Arial" w:eastAsia="Arial" w:hAnsi="Arial" w:cs="Arial"/>
          <w:b/>
          <w:color w:val="000000"/>
          <w:sz w:val="24"/>
          <w:szCs w:val="24"/>
        </w:rPr>
        <w:t>must</w:t>
      </w:r>
      <w:r>
        <w:rPr>
          <w:rFonts w:ascii="Arial" w:eastAsia="Arial" w:hAnsi="Arial" w:cs="Arial"/>
          <w:color w:val="000000"/>
          <w:sz w:val="24"/>
          <w:szCs w:val="24"/>
        </w:rPr>
        <w:t xml:space="preserve"> within 3 months of the contract start date:</w:t>
      </w:r>
    </w:p>
    <w:p w14:paraId="6A8CE049"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32" w:name="_3o7alnk" w:colFirst="0" w:colLast="0"/>
      <w:bookmarkEnd w:id="32"/>
      <w:r>
        <w:rPr>
          <w:rFonts w:ascii="Arial" w:eastAsia="Arial" w:hAnsi="Arial" w:cs="Arial"/>
          <w:color w:val="000000"/>
          <w:sz w:val="24"/>
          <w:szCs w:val="24"/>
        </w:rPr>
        <w:t>1.2.1 Support price updates from brokers which CCS has contracted with. CCS may elect to use delayed or live price feeds for these brokers.</w:t>
      </w:r>
    </w:p>
    <w:p w14:paraId="39852D95" w14:textId="77777777" w:rsidR="006E3E0F" w:rsidRDefault="00E43146">
      <w:pPr>
        <w:numPr>
          <w:ilvl w:val="3"/>
          <w:numId w:val="1"/>
        </w:numPr>
        <w:spacing w:after="0"/>
        <w:ind w:left="2835"/>
        <w:jc w:val="left"/>
        <w:rPr>
          <w:rFonts w:ascii="Arial" w:eastAsia="Arial" w:hAnsi="Arial" w:cs="Arial"/>
          <w:sz w:val="24"/>
          <w:szCs w:val="24"/>
        </w:rPr>
      </w:pPr>
      <w:r>
        <w:rPr>
          <w:rFonts w:ascii="Arial" w:eastAsia="Arial" w:hAnsi="Arial" w:cs="Arial"/>
          <w:sz w:val="24"/>
          <w:szCs w:val="24"/>
        </w:rPr>
        <w:t>CCS use Joule</w:t>
      </w:r>
      <w:r>
        <w:rPr>
          <w:rFonts w:ascii="Arial" w:eastAsia="Arial" w:hAnsi="Arial" w:cs="Arial"/>
          <w:vertAlign w:val="superscript"/>
        </w:rPr>
        <w:footnoteReference w:id="1"/>
      </w:r>
      <w:r>
        <w:rPr>
          <w:rFonts w:ascii="Arial" w:eastAsia="Arial" w:hAnsi="Arial" w:cs="Arial"/>
          <w:sz w:val="24"/>
          <w:szCs w:val="24"/>
        </w:rPr>
        <w:t xml:space="preserve"> to aggregate prices provided by the following brokers:</w:t>
      </w:r>
    </w:p>
    <w:p w14:paraId="45327788" w14:textId="77777777" w:rsidR="006E3E0F" w:rsidRDefault="00E43146">
      <w:pPr>
        <w:numPr>
          <w:ilvl w:val="4"/>
          <w:numId w:val="5"/>
        </w:numPr>
        <w:spacing w:after="0"/>
        <w:ind w:left="2835"/>
        <w:jc w:val="left"/>
        <w:rPr>
          <w:sz w:val="24"/>
          <w:szCs w:val="24"/>
        </w:rPr>
      </w:pPr>
      <w:r>
        <w:rPr>
          <w:rFonts w:ascii="Arial" w:eastAsia="Arial" w:hAnsi="Arial" w:cs="Arial"/>
          <w:sz w:val="24"/>
          <w:szCs w:val="24"/>
        </w:rPr>
        <w:t xml:space="preserve">ICAP </w:t>
      </w:r>
      <w:hyperlink r:id="rId10">
        <w:r>
          <w:rPr>
            <w:rFonts w:ascii="Arial" w:eastAsia="Arial" w:hAnsi="Arial" w:cs="Arial"/>
            <w:color w:val="1155CC"/>
            <w:sz w:val="24"/>
            <w:szCs w:val="24"/>
            <w:u w:val="single"/>
          </w:rPr>
          <w:t>https://www.icap.com/</w:t>
        </w:r>
      </w:hyperlink>
      <w:r>
        <w:rPr>
          <w:rFonts w:ascii="Arial" w:eastAsia="Arial" w:hAnsi="Arial" w:cs="Arial"/>
          <w:sz w:val="24"/>
          <w:szCs w:val="24"/>
        </w:rPr>
        <w:t xml:space="preserve"> </w:t>
      </w:r>
    </w:p>
    <w:p w14:paraId="3C208468" w14:textId="77777777" w:rsidR="006E3E0F" w:rsidRDefault="00E43146">
      <w:pPr>
        <w:numPr>
          <w:ilvl w:val="4"/>
          <w:numId w:val="5"/>
        </w:numPr>
        <w:spacing w:after="0"/>
        <w:ind w:left="2835"/>
        <w:jc w:val="left"/>
        <w:rPr>
          <w:sz w:val="24"/>
          <w:szCs w:val="24"/>
        </w:rPr>
      </w:pPr>
      <w:r>
        <w:rPr>
          <w:rFonts w:ascii="Arial" w:eastAsia="Arial" w:hAnsi="Arial" w:cs="Arial"/>
          <w:sz w:val="24"/>
          <w:szCs w:val="24"/>
        </w:rPr>
        <w:t xml:space="preserve">Griffin </w:t>
      </w:r>
      <w:hyperlink r:id="rId11">
        <w:r>
          <w:rPr>
            <w:rFonts w:ascii="Arial" w:eastAsia="Arial" w:hAnsi="Arial" w:cs="Arial"/>
            <w:color w:val="1155CC"/>
            <w:sz w:val="24"/>
            <w:szCs w:val="24"/>
            <w:u w:val="single"/>
          </w:rPr>
          <w:t>https://griffinmarkets.com/</w:t>
        </w:r>
      </w:hyperlink>
    </w:p>
    <w:p w14:paraId="4684681E" w14:textId="77777777" w:rsidR="006E3E0F" w:rsidRDefault="00E43146">
      <w:pPr>
        <w:numPr>
          <w:ilvl w:val="4"/>
          <w:numId w:val="5"/>
        </w:numPr>
        <w:spacing w:after="0"/>
        <w:ind w:left="2835"/>
        <w:jc w:val="left"/>
        <w:rPr>
          <w:sz w:val="24"/>
          <w:szCs w:val="24"/>
        </w:rPr>
      </w:pPr>
      <w:proofErr w:type="spellStart"/>
      <w:r>
        <w:rPr>
          <w:rFonts w:ascii="Arial" w:eastAsia="Arial" w:hAnsi="Arial" w:cs="Arial"/>
          <w:sz w:val="24"/>
          <w:szCs w:val="24"/>
        </w:rPr>
        <w:t>Prebon</w:t>
      </w:r>
      <w:proofErr w:type="spellEnd"/>
      <w:r>
        <w:rPr>
          <w:rFonts w:ascii="Arial" w:eastAsia="Arial" w:hAnsi="Arial" w:cs="Arial"/>
          <w:sz w:val="24"/>
          <w:szCs w:val="24"/>
        </w:rPr>
        <w:t xml:space="preserve"> </w:t>
      </w:r>
      <w:hyperlink r:id="rId12">
        <w:r>
          <w:rPr>
            <w:rFonts w:ascii="Arial" w:eastAsia="Arial" w:hAnsi="Arial" w:cs="Arial"/>
            <w:color w:val="1155CC"/>
            <w:sz w:val="24"/>
            <w:szCs w:val="24"/>
            <w:u w:val="single"/>
          </w:rPr>
          <w:t>https://www.tullettprebon.com/</w:t>
        </w:r>
      </w:hyperlink>
    </w:p>
    <w:p w14:paraId="609B14AC" w14:textId="77777777" w:rsidR="006E3E0F" w:rsidRDefault="00E43146">
      <w:pPr>
        <w:numPr>
          <w:ilvl w:val="4"/>
          <w:numId w:val="5"/>
        </w:numPr>
        <w:spacing w:after="0"/>
        <w:ind w:left="2835"/>
        <w:jc w:val="left"/>
        <w:rPr>
          <w:sz w:val="24"/>
          <w:szCs w:val="24"/>
        </w:rPr>
      </w:pPr>
      <w:proofErr w:type="spellStart"/>
      <w:r>
        <w:rPr>
          <w:rFonts w:ascii="Arial" w:eastAsia="Arial" w:hAnsi="Arial" w:cs="Arial"/>
          <w:sz w:val="24"/>
          <w:szCs w:val="24"/>
        </w:rPr>
        <w:t>Spectron</w:t>
      </w:r>
      <w:proofErr w:type="spellEnd"/>
      <w:r>
        <w:rPr>
          <w:rFonts w:ascii="Arial" w:eastAsia="Arial" w:hAnsi="Arial" w:cs="Arial"/>
          <w:sz w:val="24"/>
          <w:szCs w:val="24"/>
        </w:rPr>
        <w:t xml:space="preserve"> </w:t>
      </w:r>
      <w:hyperlink r:id="rId13">
        <w:r>
          <w:rPr>
            <w:rFonts w:ascii="Arial" w:eastAsia="Arial" w:hAnsi="Arial" w:cs="Arial"/>
            <w:color w:val="1155CC"/>
            <w:sz w:val="24"/>
            <w:szCs w:val="24"/>
            <w:u w:val="single"/>
          </w:rPr>
          <w:t>https://www.marexspectron.com/</w:t>
        </w:r>
      </w:hyperlink>
    </w:p>
    <w:p w14:paraId="3874F927" w14:textId="77777777" w:rsidR="006E3E0F" w:rsidRDefault="00E43146">
      <w:pPr>
        <w:numPr>
          <w:ilvl w:val="4"/>
          <w:numId w:val="5"/>
        </w:numPr>
        <w:spacing w:after="0"/>
        <w:ind w:left="2835"/>
        <w:jc w:val="left"/>
        <w:rPr>
          <w:sz w:val="24"/>
          <w:szCs w:val="24"/>
        </w:rPr>
      </w:pPr>
      <w:r>
        <w:rPr>
          <w:rFonts w:ascii="Arial" w:eastAsia="Arial" w:hAnsi="Arial" w:cs="Arial"/>
          <w:sz w:val="24"/>
          <w:szCs w:val="24"/>
        </w:rPr>
        <w:t xml:space="preserve">GFI </w:t>
      </w:r>
      <w:hyperlink r:id="rId14">
        <w:r>
          <w:rPr>
            <w:rFonts w:ascii="Arial" w:eastAsia="Arial" w:hAnsi="Arial" w:cs="Arial"/>
            <w:color w:val="1155CC"/>
            <w:sz w:val="24"/>
            <w:szCs w:val="24"/>
            <w:u w:val="single"/>
          </w:rPr>
          <w:t>http://www.gfigroup.co.uk/</w:t>
        </w:r>
      </w:hyperlink>
    </w:p>
    <w:p w14:paraId="7A8731DE" w14:textId="77777777" w:rsidR="006E3E0F" w:rsidRDefault="006E3E0F">
      <w:pPr>
        <w:spacing w:after="0"/>
        <w:ind w:left="2835"/>
        <w:jc w:val="left"/>
        <w:rPr>
          <w:rFonts w:ascii="Arial" w:eastAsia="Arial" w:hAnsi="Arial" w:cs="Arial"/>
          <w:sz w:val="24"/>
          <w:szCs w:val="24"/>
        </w:rPr>
      </w:pPr>
    </w:p>
    <w:p w14:paraId="2F9116A6" w14:textId="77777777" w:rsidR="006E3E0F" w:rsidRDefault="00E43146">
      <w:pPr>
        <w:numPr>
          <w:ilvl w:val="3"/>
          <w:numId w:val="1"/>
        </w:numPr>
        <w:spacing w:after="0"/>
        <w:ind w:left="2835"/>
        <w:jc w:val="left"/>
        <w:rPr>
          <w:rFonts w:ascii="Arial" w:eastAsia="Arial" w:hAnsi="Arial" w:cs="Arial"/>
          <w:sz w:val="24"/>
          <w:szCs w:val="24"/>
        </w:rPr>
      </w:pPr>
      <w:r>
        <w:rPr>
          <w:rFonts w:ascii="Arial" w:eastAsia="Arial" w:hAnsi="Arial" w:cs="Arial"/>
          <w:sz w:val="24"/>
          <w:szCs w:val="24"/>
        </w:rPr>
        <w:t>Suppliers may load prices into the system via direct access to brokers or via Joule if permissible. The Supplier should determine the most appropriate route.</w:t>
      </w:r>
    </w:p>
    <w:p w14:paraId="6C1EA1AA" w14:textId="77777777" w:rsidR="006E3E0F" w:rsidRDefault="006E3E0F">
      <w:pPr>
        <w:spacing w:after="0"/>
        <w:ind w:left="3960"/>
        <w:jc w:val="left"/>
        <w:rPr>
          <w:rFonts w:ascii="Arial" w:eastAsia="Arial" w:hAnsi="Arial" w:cs="Arial"/>
          <w:sz w:val="24"/>
          <w:szCs w:val="24"/>
        </w:rPr>
      </w:pPr>
    </w:p>
    <w:p w14:paraId="6E2CDBE9" w14:textId="77777777" w:rsidR="006E3E0F" w:rsidRDefault="00E43146">
      <w:pPr>
        <w:numPr>
          <w:ilvl w:val="2"/>
          <w:numId w:val="1"/>
        </w:numPr>
        <w:pBdr>
          <w:top w:val="nil"/>
          <w:left w:val="nil"/>
          <w:bottom w:val="nil"/>
          <w:right w:val="nil"/>
          <w:between w:val="nil"/>
        </w:pBdr>
        <w:spacing w:after="0"/>
        <w:ind w:left="2127"/>
        <w:jc w:val="left"/>
        <w:rPr>
          <w:rFonts w:ascii="Arial" w:eastAsia="Arial" w:hAnsi="Arial" w:cs="Arial"/>
          <w:sz w:val="24"/>
          <w:szCs w:val="24"/>
        </w:rPr>
      </w:pPr>
      <w:r>
        <w:rPr>
          <w:rFonts w:ascii="Arial" w:eastAsia="Arial" w:hAnsi="Arial" w:cs="Arial"/>
          <w:sz w:val="24"/>
          <w:szCs w:val="24"/>
        </w:rPr>
        <w:t xml:space="preserve"> Support delayed and end of day price updates from ICE</w:t>
      </w:r>
      <w:r>
        <w:rPr>
          <w:rFonts w:ascii="Arial" w:eastAsia="Arial" w:hAnsi="Arial" w:cs="Arial"/>
          <w:vertAlign w:val="superscript"/>
        </w:rPr>
        <w:footnoteReference w:id="2"/>
      </w:r>
      <w:r>
        <w:rPr>
          <w:rFonts w:ascii="Arial" w:eastAsia="Arial" w:hAnsi="Arial" w:cs="Arial"/>
          <w:sz w:val="24"/>
          <w:szCs w:val="24"/>
        </w:rPr>
        <w:t>.</w:t>
      </w:r>
    </w:p>
    <w:p w14:paraId="49FD5BE0" w14:textId="77777777" w:rsidR="006E3E0F" w:rsidRDefault="006E3E0F">
      <w:pPr>
        <w:pBdr>
          <w:top w:val="nil"/>
          <w:left w:val="nil"/>
          <w:bottom w:val="nil"/>
          <w:right w:val="nil"/>
          <w:between w:val="nil"/>
        </w:pBdr>
        <w:spacing w:after="0"/>
        <w:ind w:left="2650"/>
        <w:jc w:val="left"/>
        <w:rPr>
          <w:rFonts w:ascii="Arial" w:eastAsia="Arial" w:hAnsi="Arial" w:cs="Arial"/>
          <w:sz w:val="24"/>
          <w:szCs w:val="24"/>
        </w:rPr>
      </w:pPr>
    </w:p>
    <w:p w14:paraId="17BA7F50" w14:textId="77777777" w:rsidR="006E3E0F" w:rsidRDefault="00E43146">
      <w:pPr>
        <w:numPr>
          <w:ilvl w:val="2"/>
          <w:numId w:val="1"/>
        </w:numPr>
        <w:spacing w:after="0"/>
        <w:ind w:left="2127"/>
        <w:jc w:val="left"/>
        <w:rPr>
          <w:rFonts w:ascii="Arial" w:eastAsia="Arial" w:hAnsi="Arial" w:cs="Arial"/>
          <w:sz w:val="24"/>
          <w:szCs w:val="24"/>
        </w:rPr>
      </w:pPr>
      <w:r>
        <w:rPr>
          <w:rFonts w:ascii="Arial" w:eastAsia="Arial" w:hAnsi="Arial" w:cs="Arial"/>
          <w:sz w:val="24"/>
          <w:szCs w:val="24"/>
        </w:rPr>
        <w:t>Provide Risk Reporting via a reporting interface;</w:t>
      </w:r>
    </w:p>
    <w:p w14:paraId="68B2D8DB" w14:textId="77777777" w:rsidR="006E3E0F" w:rsidRDefault="006E3E0F">
      <w:pPr>
        <w:spacing w:after="0"/>
        <w:ind w:left="2650"/>
        <w:jc w:val="left"/>
        <w:rPr>
          <w:rFonts w:ascii="Arial" w:eastAsia="Arial" w:hAnsi="Arial" w:cs="Arial"/>
          <w:sz w:val="24"/>
          <w:szCs w:val="24"/>
        </w:rPr>
      </w:pPr>
    </w:p>
    <w:p w14:paraId="30363DA0" w14:textId="77777777" w:rsidR="006E3E0F" w:rsidRDefault="00E43146">
      <w:pPr>
        <w:spacing w:after="0"/>
        <w:ind w:left="1843"/>
        <w:jc w:val="left"/>
        <w:rPr>
          <w:rFonts w:ascii="Arial" w:eastAsia="Arial" w:hAnsi="Arial" w:cs="Arial"/>
          <w:sz w:val="24"/>
          <w:szCs w:val="24"/>
        </w:rPr>
      </w:pPr>
      <w:r>
        <w:rPr>
          <w:rFonts w:ascii="Arial" w:eastAsia="Arial" w:hAnsi="Arial" w:cs="Arial"/>
          <w:sz w:val="24"/>
          <w:szCs w:val="24"/>
        </w:rPr>
        <w:t xml:space="preserve">1.2.3.1 CCS recognise that risk reporting can encompass a variety of different methods and variations of </w:t>
      </w:r>
      <w:proofErr w:type="spellStart"/>
      <w:r>
        <w:rPr>
          <w:rFonts w:ascii="Arial" w:eastAsia="Arial" w:hAnsi="Arial" w:cs="Arial"/>
          <w:sz w:val="24"/>
          <w:szCs w:val="24"/>
        </w:rPr>
        <w:t>VaR</w:t>
      </w:r>
      <w:proofErr w:type="spellEnd"/>
      <w:r>
        <w:rPr>
          <w:rFonts w:ascii="Arial" w:eastAsia="Arial" w:hAnsi="Arial" w:cs="Arial"/>
          <w:sz w:val="24"/>
          <w:szCs w:val="24"/>
          <w:vertAlign w:val="superscript"/>
        </w:rPr>
        <w:footnoteReference w:id="3"/>
      </w:r>
      <w:r>
        <w:rPr>
          <w:rFonts w:ascii="Arial" w:eastAsia="Arial" w:hAnsi="Arial" w:cs="Arial"/>
          <w:sz w:val="24"/>
          <w:szCs w:val="24"/>
        </w:rPr>
        <w:t xml:space="preserve"> calculation. CCS has provided a risk reporting overview of how it works in Attachment 10 Supplementary Information.</w:t>
      </w:r>
    </w:p>
    <w:p w14:paraId="2BE6E477" w14:textId="77777777" w:rsidR="006E3E0F" w:rsidRDefault="006E3E0F">
      <w:pPr>
        <w:spacing w:after="0"/>
        <w:ind w:left="1800"/>
        <w:jc w:val="left"/>
        <w:rPr>
          <w:rFonts w:ascii="Arial" w:eastAsia="Arial" w:hAnsi="Arial" w:cs="Arial"/>
        </w:rPr>
      </w:pPr>
    </w:p>
    <w:p w14:paraId="53D76BB1" w14:textId="77777777" w:rsidR="006E3E0F" w:rsidRDefault="00E43146">
      <w:pPr>
        <w:numPr>
          <w:ilvl w:val="1"/>
          <w:numId w:val="3"/>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The ETS should provide a rich, capable and fully customisable reporting             suite allowing:</w:t>
      </w:r>
    </w:p>
    <w:p w14:paraId="0A4B439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1.3.1 Creation of custom position reports for viewing positions of baskets at seasonal, base/peak (electricity), monthly and daily level.</w:t>
      </w:r>
    </w:p>
    <w:p w14:paraId="046BB22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1.3.2 Creation of pre-defined reports for import into CCS systems.</w:t>
      </w:r>
    </w:p>
    <w:p w14:paraId="329D1BB1"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33" w:name="_23ckvvd" w:colFirst="0" w:colLast="0"/>
      <w:bookmarkEnd w:id="33"/>
      <w:r>
        <w:rPr>
          <w:rFonts w:ascii="Arial" w:eastAsia="Arial" w:hAnsi="Arial" w:cs="Arial"/>
          <w:color w:val="000000"/>
          <w:sz w:val="24"/>
          <w:szCs w:val="24"/>
        </w:rPr>
        <w:t>1.3.3 Analysis tools to assist with trading and risk management i.e.  Stress Testing, Monte Carlo</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simulation.</w:t>
      </w:r>
    </w:p>
    <w:p w14:paraId="503C1344"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34" w:name="_ihv636" w:colFirst="0" w:colLast="0"/>
      <w:bookmarkEnd w:id="34"/>
      <w:r>
        <w:rPr>
          <w:rFonts w:ascii="Arial" w:eastAsia="Arial" w:hAnsi="Arial" w:cs="Arial"/>
          <w:color w:val="000000"/>
          <w:sz w:val="24"/>
          <w:szCs w:val="24"/>
        </w:rPr>
        <w:t>1.3.4 Bespoke report creation for users to allow access to all data in Excel format.</w:t>
      </w:r>
    </w:p>
    <w:p w14:paraId="2BBBF9DC"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1.3.5 Enable </w:t>
      </w:r>
      <w:proofErr w:type="spellStart"/>
      <w:r>
        <w:rPr>
          <w:rFonts w:ascii="Arial" w:eastAsia="Arial" w:hAnsi="Arial" w:cs="Arial"/>
          <w:color w:val="000000"/>
          <w:sz w:val="24"/>
          <w:szCs w:val="24"/>
        </w:rPr>
        <w:t>interbook</w:t>
      </w:r>
      <w:proofErr w:type="spellEnd"/>
      <w:r>
        <w:rPr>
          <w:rFonts w:ascii="Arial" w:eastAsia="Arial" w:hAnsi="Arial" w:cs="Arial"/>
          <w:color w:val="000000"/>
          <w:sz w:val="24"/>
          <w:szCs w:val="24"/>
        </w:rPr>
        <w:t xml:space="preserve"> trades.</w:t>
      </w:r>
    </w:p>
    <w:p w14:paraId="656D44D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lastRenderedPageBreak/>
        <w:t>1.3.6 Be capable of applicable regulatory reporting if required.</w:t>
      </w:r>
    </w:p>
    <w:p w14:paraId="2BF5BBE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1.3.7 Support the entry of Power Purchase Agreements (PPA).</w:t>
      </w:r>
    </w:p>
    <w:p w14:paraId="0D3551D3" w14:textId="77777777" w:rsidR="006E3E0F" w:rsidRDefault="006E3E0F">
      <w:pPr>
        <w:spacing w:after="0"/>
        <w:jc w:val="left"/>
        <w:rPr>
          <w:rFonts w:ascii="Arial" w:eastAsia="Arial" w:hAnsi="Arial" w:cs="Arial"/>
          <w:color w:val="FFFFFF"/>
          <w:sz w:val="24"/>
          <w:szCs w:val="24"/>
        </w:rPr>
      </w:pPr>
    </w:p>
    <w:p w14:paraId="5190D023" w14:textId="77777777" w:rsidR="006E3E0F" w:rsidRDefault="00E43146">
      <w:pPr>
        <w:pBdr>
          <w:top w:val="nil"/>
          <w:left w:val="nil"/>
          <w:bottom w:val="nil"/>
          <w:right w:val="nil"/>
          <w:between w:val="nil"/>
        </w:pBdr>
        <w:ind w:left="567"/>
        <w:rPr>
          <w:rFonts w:ascii="Arial" w:eastAsia="Arial" w:hAnsi="Arial" w:cs="Arial"/>
          <w:color w:val="000000"/>
          <w:sz w:val="24"/>
          <w:szCs w:val="24"/>
        </w:rPr>
      </w:pPr>
      <w:r>
        <w:rPr>
          <w:rFonts w:ascii="Arial" w:eastAsia="Arial" w:hAnsi="Arial" w:cs="Arial"/>
          <w:color w:val="000000"/>
          <w:sz w:val="24"/>
          <w:szCs w:val="24"/>
        </w:rPr>
        <w:t xml:space="preserve">1.4        Additional offerings are not applicable. </w:t>
      </w:r>
    </w:p>
    <w:p w14:paraId="3B8DA94E" w14:textId="77777777" w:rsidR="006E3E0F" w:rsidRDefault="00E43146">
      <w:pPr>
        <w:pBdr>
          <w:top w:val="nil"/>
          <w:left w:val="nil"/>
          <w:bottom w:val="nil"/>
          <w:right w:val="nil"/>
          <w:between w:val="nil"/>
        </w:pBdr>
        <w:spacing w:after="120"/>
        <w:rPr>
          <w:rFonts w:ascii="Arial" w:eastAsia="Arial" w:hAnsi="Arial" w:cs="Arial"/>
          <w:color w:val="000000"/>
          <w:sz w:val="24"/>
          <w:szCs w:val="24"/>
        </w:rPr>
      </w:pPr>
      <w:bookmarkStart w:id="35" w:name="_32hioqz" w:colFirst="0" w:colLast="0"/>
      <w:bookmarkEnd w:id="35"/>
      <w:r>
        <w:t xml:space="preserve">     </w:t>
      </w:r>
    </w:p>
    <w:p w14:paraId="44A4DFF7" w14:textId="77777777" w:rsidR="006E3E0F" w:rsidRDefault="00E43146">
      <w:pPr>
        <w:keepNext/>
        <w:numPr>
          <w:ilvl w:val="0"/>
          <w:numId w:val="2"/>
        </w:numPr>
        <w:pBdr>
          <w:top w:val="nil"/>
          <w:left w:val="nil"/>
          <w:bottom w:val="nil"/>
          <w:right w:val="nil"/>
          <w:between w:val="nil"/>
        </w:pBdr>
        <w:spacing w:before="240" w:after="120"/>
        <w:jc w:val="left"/>
        <w:rPr>
          <w:rFonts w:ascii="Arial" w:eastAsia="Arial" w:hAnsi="Arial" w:cs="Arial"/>
          <w:b/>
          <w:smallCaps/>
          <w:color w:val="000000"/>
          <w:sz w:val="24"/>
          <w:szCs w:val="24"/>
        </w:rPr>
      </w:pPr>
      <w:bookmarkStart w:id="36" w:name="_1hmsyys" w:colFirst="0" w:colLast="0"/>
      <w:bookmarkEnd w:id="36"/>
      <w:r>
        <w:rPr>
          <w:rFonts w:ascii="Arial" w:eastAsia="Arial" w:hAnsi="Arial" w:cs="Arial"/>
          <w:b/>
          <w:smallCaps/>
          <w:color w:val="000000"/>
          <w:sz w:val="24"/>
          <w:szCs w:val="24"/>
        </w:rPr>
        <w:t>THE REQUIREMENT</w:t>
      </w:r>
    </w:p>
    <w:p w14:paraId="0430DD47" w14:textId="77777777" w:rsidR="006E3E0F" w:rsidRDefault="006E3E0F">
      <w:pPr>
        <w:spacing w:after="0"/>
        <w:ind w:left="720"/>
        <w:jc w:val="left"/>
        <w:rPr>
          <w:rFonts w:ascii="Arial" w:eastAsia="Arial" w:hAnsi="Arial" w:cs="Arial"/>
          <w:b/>
        </w:rPr>
      </w:pPr>
    </w:p>
    <w:p w14:paraId="61A59866" w14:textId="77777777" w:rsidR="006E3E0F" w:rsidRDefault="00E43146">
      <w:pPr>
        <w:numPr>
          <w:ilvl w:val="1"/>
          <w:numId w:val="2"/>
        </w:numPr>
        <w:pBdr>
          <w:top w:val="nil"/>
          <w:left w:val="nil"/>
          <w:bottom w:val="nil"/>
          <w:right w:val="nil"/>
          <w:between w:val="nil"/>
        </w:pBdr>
        <w:spacing w:after="0"/>
        <w:ind w:left="993"/>
        <w:jc w:val="left"/>
        <w:rPr>
          <w:rFonts w:ascii="Arial" w:eastAsia="Arial" w:hAnsi="Arial" w:cs="Arial"/>
          <w:b/>
          <w:color w:val="000000"/>
          <w:sz w:val="24"/>
          <w:szCs w:val="24"/>
        </w:rPr>
      </w:pPr>
      <w:r>
        <w:rPr>
          <w:rFonts w:ascii="Arial" w:eastAsia="Arial" w:hAnsi="Arial" w:cs="Arial"/>
          <w:b/>
          <w:color w:val="000000"/>
          <w:sz w:val="24"/>
          <w:szCs w:val="24"/>
        </w:rPr>
        <w:t xml:space="preserve"> List of Functionality                                                                             </w:t>
      </w:r>
    </w:p>
    <w:p w14:paraId="28D47652" w14:textId="77777777" w:rsidR="006E3E0F" w:rsidRDefault="00E43146">
      <w:pPr>
        <w:pBdr>
          <w:top w:val="nil"/>
          <w:left w:val="nil"/>
          <w:bottom w:val="nil"/>
          <w:right w:val="nil"/>
          <w:between w:val="nil"/>
        </w:pBdr>
        <w:ind w:left="1418"/>
        <w:rPr>
          <w:rFonts w:ascii="Arial" w:eastAsia="Arial" w:hAnsi="Arial" w:cs="Arial"/>
          <w:color w:val="000000"/>
          <w:sz w:val="24"/>
          <w:szCs w:val="24"/>
        </w:rPr>
      </w:pPr>
      <w:proofErr w:type="gramStart"/>
      <w:r>
        <w:rPr>
          <w:rFonts w:ascii="Arial" w:eastAsia="Arial" w:hAnsi="Arial" w:cs="Arial"/>
          <w:color w:val="000000"/>
          <w:sz w:val="24"/>
          <w:szCs w:val="24"/>
        </w:rPr>
        <w:t>2.1.1  Please</w:t>
      </w:r>
      <w:proofErr w:type="gramEnd"/>
      <w:r>
        <w:rPr>
          <w:rFonts w:ascii="Arial" w:eastAsia="Arial" w:hAnsi="Arial" w:cs="Arial"/>
          <w:color w:val="000000"/>
          <w:sz w:val="24"/>
          <w:szCs w:val="24"/>
        </w:rPr>
        <w:t xml:space="preserve"> see MOSCOW document in Attachment 10 Supplementary Information for a detailed (but not exhaustive) list of functionality expected within the ETS.</w:t>
      </w:r>
    </w:p>
    <w:p w14:paraId="79CBE587" w14:textId="77777777" w:rsidR="006E3E0F" w:rsidRDefault="00E43146">
      <w:pPr>
        <w:numPr>
          <w:ilvl w:val="1"/>
          <w:numId w:val="2"/>
        </w:numPr>
        <w:pBdr>
          <w:top w:val="nil"/>
          <w:left w:val="nil"/>
          <w:bottom w:val="nil"/>
          <w:right w:val="nil"/>
          <w:between w:val="nil"/>
        </w:pBdr>
        <w:spacing w:after="0"/>
        <w:ind w:left="993"/>
        <w:jc w:val="left"/>
        <w:rPr>
          <w:rFonts w:ascii="Arial" w:eastAsia="Arial" w:hAnsi="Arial" w:cs="Arial"/>
          <w:b/>
          <w:color w:val="000000"/>
          <w:sz w:val="24"/>
          <w:szCs w:val="24"/>
        </w:rPr>
      </w:pPr>
      <w:r>
        <w:rPr>
          <w:rFonts w:ascii="Arial" w:eastAsia="Arial" w:hAnsi="Arial" w:cs="Arial"/>
          <w:b/>
          <w:color w:val="000000"/>
          <w:sz w:val="24"/>
          <w:szCs w:val="24"/>
        </w:rPr>
        <w:t xml:space="preserve"> Scope of requirement</w:t>
      </w:r>
    </w:p>
    <w:p w14:paraId="1E315FA9" w14:textId="77777777" w:rsidR="006E3E0F" w:rsidRDefault="00E43146">
      <w:pPr>
        <w:numPr>
          <w:ilvl w:val="2"/>
          <w:numId w:val="2"/>
        </w:numPr>
        <w:pBdr>
          <w:top w:val="nil"/>
          <w:left w:val="nil"/>
          <w:bottom w:val="nil"/>
          <w:right w:val="nil"/>
          <w:between w:val="nil"/>
        </w:pBdr>
        <w:spacing w:after="0"/>
        <w:ind w:left="2127"/>
        <w:jc w:val="left"/>
        <w:rPr>
          <w:rFonts w:ascii="Arial" w:eastAsia="Arial" w:hAnsi="Arial" w:cs="Arial"/>
          <w:color w:val="000000"/>
          <w:sz w:val="24"/>
          <w:szCs w:val="24"/>
        </w:rPr>
      </w:pPr>
      <w:r>
        <w:rPr>
          <w:rFonts w:ascii="Arial" w:eastAsia="Arial" w:hAnsi="Arial" w:cs="Arial"/>
          <w:color w:val="000000"/>
          <w:sz w:val="24"/>
          <w:szCs w:val="24"/>
        </w:rPr>
        <w:t>Bidders are required to provide details on the system they can offer to meet the scope of the requirement.</w:t>
      </w:r>
    </w:p>
    <w:p w14:paraId="672F945C" w14:textId="77777777" w:rsidR="006E3E0F" w:rsidRDefault="006E3E0F">
      <w:pPr>
        <w:spacing w:after="0"/>
        <w:ind w:left="3210"/>
        <w:jc w:val="left"/>
        <w:rPr>
          <w:rFonts w:ascii="Arial" w:eastAsia="Arial" w:hAnsi="Arial" w:cs="Arial"/>
        </w:rPr>
      </w:pPr>
    </w:p>
    <w:p w14:paraId="275B6F94" w14:textId="77777777" w:rsidR="006E3E0F" w:rsidRDefault="00E43146">
      <w:pPr>
        <w:numPr>
          <w:ilvl w:val="1"/>
          <w:numId w:val="2"/>
        </w:numPr>
        <w:pBdr>
          <w:top w:val="nil"/>
          <w:left w:val="nil"/>
          <w:bottom w:val="nil"/>
          <w:right w:val="nil"/>
          <w:between w:val="nil"/>
        </w:pBdr>
        <w:spacing w:after="0"/>
        <w:ind w:left="993"/>
        <w:jc w:val="left"/>
        <w:rPr>
          <w:rFonts w:ascii="Arial" w:eastAsia="Arial" w:hAnsi="Arial" w:cs="Arial"/>
          <w:b/>
          <w:color w:val="000000"/>
          <w:sz w:val="24"/>
          <w:szCs w:val="24"/>
        </w:rPr>
      </w:pPr>
      <w:r>
        <w:rPr>
          <w:rFonts w:ascii="Arial" w:eastAsia="Arial" w:hAnsi="Arial" w:cs="Arial"/>
          <w:b/>
          <w:color w:val="000000"/>
          <w:sz w:val="24"/>
          <w:szCs w:val="24"/>
        </w:rPr>
        <w:t xml:space="preserve"> System Functionality</w:t>
      </w:r>
    </w:p>
    <w:p w14:paraId="79D458A7"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2.3.1 The base system functionality is of a centralised Energy Trading System accessible to specialist trading, risk and support staff. </w:t>
      </w:r>
    </w:p>
    <w:p w14:paraId="625A0157"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2.3.2 The system should provide, but is not limited to provision of the following aspects:</w:t>
      </w:r>
    </w:p>
    <w:p w14:paraId="31F25E6B" w14:textId="77777777" w:rsidR="006E3E0F" w:rsidRDefault="00E43146">
      <w:pPr>
        <w:numPr>
          <w:ilvl w:val="3"/>
          <w:numId w:val="8"/>
        </w:numPr>
        <w:pBdr>
          <w:top w:val="nil"/>
          <w:left w:val="nil"/>
          <w:bottom w:val="nil"/>
          <w:right w:val="nil"/>
          <w:between w:val="nil"/>
        </w:pBdr>
        <w:spacing w:after="0"/>
        <w:ind w:left="2977"/>
        <w:jc w:val="left"/>
        <w:rPr>
          <w:rFonts w:ascii="Arial" w:eastAsia="Arial" w:hAnsi="Arial" w:cs="Arial"/>
          <w:color w:val="000000"/>
          <w:sz w:val="24"/>
          <w:szCs w:val="24"/>
        </w:rPr>
      </w:pPr>
      <w:r>
        <w:rPr>
          <w:rFonts w:ascii="Arial" w:eastAsia="Arial" w:hAnsi="Arial" w:cs="Arial"/>
          <w:color w:val="000000"/>
          <w:sz w:val="24"/>
          <w:szCs w:val="24"/>
        </w:rPr>
        <w:t>A centralised energy trading system allowing:</w:t>
      </w:r>
    </w:p>
    <w:p w14:paraId="3A1CF35B"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Trade entry for UK Gas and Power.</w:t>
      </w:r>
    </w:p>
    <w:p w14:paraId="03B0C4A7"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Multiple CCS baskets for gas or power.</w:t>
      </w:r>
    </w:p>
    <w:p w14:paraId="2F74DEEF"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Differing levels of access for CCS users.</w:t>
      </w:r>
    </w:p>
    <w:p w14:paraId="31994D5E" w14:textId="77777777" w:rsidR="006E3E0F" w:rsidRDefault="00E43146">
      <w:pPr>
        <w:numPr>
          <w:ilvl w:val="3"/>
          <w:numId w:val="8"/>
        </w:numPr>
        <w:pBdr>
          <w:top w:val="nil"/>
          <w:left w:val="nil"/>
          <w:bottom w:val="nil"/>
          <w:right w:val="nil"/>
          <w:between w:val="nil"/>
        </w:pBdr>
        <w:spacing w:after="0"/>
        <w:ind w:left="2977"/>
        <w:jc w:val="left"/>
        <w:rPr>
          <w:rFonts w:ascii="Arial" w:eastAsia="Arial" w:hAnsi="Arial" w:cs="Arial"/>
          <w:color w:val="000000"/>
          <w:sz w:val="24"/>
          <w:szCs w:val="24"/>
        </w:rPr>
      </w:pPr>
      <w:r>
        <w:rPr>
          <w:rFonts w:ascii="Arial" w:eastAsia="Arial" w:hAnsi="Arial" w:cs="Arial"/>
          <w:color w:val="000000"/>
          <w:sz w:val="24"/>
          <w:szCs w:val="24"/>
        </w:rPr>
        <w:t>Automated loading of data via secure FTP.</w:t>
      </w:r>
    </w:p>
    <w:p w14:paraId="6139E11E" w14:textId="77777777" w:rsidR="006E3E0F" w:rsidRDefault="00E43146">
      <w:pPr>
        <w:numPr>
          <w:ilvl w:val="3"/>
          <w:numId w:val="8"/>
        </w:numPr>
        <w:pBdr>
          <w:top w:val="nil"/>
          <w:left w:val="nil"/>
          <w:bottom w:val="nil"/>
          <w:right w:val="nil"/>
          <w:between w:val="nil"/>
        </w:pBdr>
        <w:spacing w:after="0"/>
        <w:ind w:left="2977"/>
        <w:jc w:val="left"/>
        <w:rPr>
          <w:rFonts w:ascii="Arial" w:eastAsia="Arial" w:hAnsi="Arial" w:cs="Arial"/>
          <w:color w:val="000000"/>
          <w:sz w:val="24"/>
          <w:szCs w:val="24"/>
        </w:rPr>
      </w:pPr>
      <w:r>
        <w:rPr>
          <w:rFonts w:ascii="Arial" w:eastAsia="Arial" w:hAnsi="Arial" w:cs="Arial"/>
          <w:color w:val="000000"/>
          <w:sz w:val="24"/>
          <w:szCs w:val="24"/>
        </w:rPr>
        <w:t xml:space="preserve">Data export function to excel and </w:t>
      </w:r>
      <w:proofErr w:type="spellStart"/>
      <w:r>
        <w:rPr>
          <w:rFonts w:ascii="Arial" w:eastAsia="Arial" w:hAnsi="Arial" w:cs="Arial"/>
          <w:color w:val="000000"/>
          <w:sz w:val="24"/>
          <w:szCs w:val="24"/>
        </w:rPr>
        <w:t>PowerBI</w:t>
      </w:r>
      <w:proofErr w:type="spellEnd"/>
      <w:r>
        <w:rPr>
          <w:rFonts w:ascii="Arial" w:eastAsia="Arial" w:hAnsi="Arial" w:cs="Arial"/>
          <w:color w:val="000000"/>
          <w:sz w:val="24"/>
          <w:szCs w:val="24"/>
        </w:rPr>
        <w:t>.</w:t>
      </w:r>
    </w:p>
    <w:p w14:paraId="047E312A" w14:textId="77777777" w:rsidR="006E3E0F" w:rsidRDefault="00E43146">
      <w:pPr>
        <w:numPr>
          <w:ilvl w:val="3"/>
          <w:numId w:val="8"/>
        </w:numPr>
        <w:spacing w:after="0"/>
        <w:ind w:left="2977"/>
        <w:jc w:val="left"/>
        <w:rPr>
          <w:rFonts w:ascii="Arial" w:eastAsia="Arial" w:hAnsi="Arial" w:cs="Arial"/>
          <w:sz w:val="24"/>
          <w:szCs w:val="24"/>
        </w:rPr>
      </w:pPr>
      <w:r>
        <w:rPr>
          <w:rFonts w:ascii="Arial" w:eastAsia="Arial" w:hAnsi="Arial" w:cs="Arial"/>
          <w:sz w:val="24"/>
          <w:szCs w:val="24"/>
        </w:rPr>
        <w:t>Position Reports for baskets;</w:t>
      </w:r>
    </w:p>
    <w:p w14:paraId="7830D5FF"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Simple energy reports.</w:t>
      </w:r>
    </w:p>
    <w:p w14:paraId="048E8B41" w14:textId="77777777" w:rsidR="006E3E0F" w:rsidRDefault="00E43146">
      <w:pPr>
        <w:numPr>
          <w:ilvl w:val="3"/>
          <w:numId w:val="8"/>
        </w:numPr>
        <w:pBdr>
          <w:top w:val="nil"/>
          <w:left w:val="nil"/>
          <w:bottom w:val="nil"/>
          <w:right w:val="nil"/>
          <w:between w:val="nil"/>
        </w:pBdr>
        <w:spacing w:after="0"/>
        <w:ind w:left="2977"/>
        <w:jc w:val="left"/>
        <w:rPr>
          <w:rFonts w:ascii="Arial" w:eastAsia="Arial" w:hAnsi="Arial" w:cs="Arial"/>
          <w:color w:val="000000"/>
          <w:sz w:val="24"/>
          <w:szCs w:val="24"/>
        </w:rPr>
      </w:pPr>
      <w:r>
        <w:rPr>
          <w:rFonts w:ascii="Arial" w:eastAsia="Arial" w:hAnsi="Arial" w:cs="Arial"/>
          <w:color w:val="000000"/>
          <w:sz w:val="24"/>
          <w:szCs w:val="24"/>
        </w:rPr>
        <w:t>There must be a capable reporting suite allowing:</w:t>
      </w:r>
    </w:p>
    <w:p w14:paraId="6B80FA94"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Creation of customised MI reports.</w:t>
      </w:r>
    </w:p>
    <w:p w14:paraId="4E19E1EC"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Creation of customised Risk reports.</w:t>
      </w:r>
    </w:p>
    <w:p w14:paraId="51FCF2C6"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Creation of customised position reports.</w:t>
      </w:r>
    </w:p>
    <w:p w14:paraId="6FFA802D"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Basic Analysis tools.</w:t>
      </w:r>
    </w:p>
    <w:p w14:paraId="78142DEA" w14:textId="77777777" w:rsidR="006E3E0F" w:rsidRDefault="00E43146">
      <w:pPr>
        <w:numPr>
          <w:ilvl w:val="4"/>
          <w:numId w:val="8"/>
        </w:numPr>
        <w:pBdr>
          <w:top w:val="nil"/>
          <w:left w:val="nil"/>
          <w:bottom w:val="nil"/>
          <w:right w:val="nil"/>
          <w:between w:val="nil"/>
        </w:pBdr>
        <w:spacing w:after="0"/>
        <w:ind w:left="3402"/>
        <w:jc w:val="left"/>
        <w:rPr>
          <w:color w:val="000000"/>
          <w:sz w:val="24"/>
          <w:szCs w:val="24"/>
        </w:rPr>
      </w:pPr>
      <w:r>
        <w:rPr>
          <w:rFonts w:ascii="Arial" w:eastAsia="Arial" w:hAnsi="Arial" w:cs="Arial"/>
          <w:color w:val="000000"/>
          <w:sz w:val="24"/>
          <w:szCs w:val="24"/>
        </w:rPr>
        <w:t>Export of raw and process data into common formats.</w:t>
      </w:r>
    </w:p>
    <w:p w14:paraId="393255AE" w14:textId="77777777" w:rsidR="006E3E0F" w:rsidRDefault="006E3E0F">
      <w:pPr>
        <w:spacing w:after="0"/>
        <w:ind w:left="3600"/>
        <w:jc w:val="left"/>
        <w:rPr>
          <w:rFonts w:ascii="Arial" w:eastAsia="Arial" w:hAnsi="Arial" w:cs="Arial"/>
          <w:sz w:val="24"/>
          <w:szCs w:val="24"/>
        </w:rPr>
      </w:pPr>
    </w:p>
    <w:p w14:paraId="5B0DCECC"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2.3.3</w:t>
      </w:r>
      <w:r>
        <w:rPr>
          <w:rFonts w:ascii="Arial" w:eastAsia="Arial" w:hAnsi="Arial" w:cs="Arial"/>
          <w:color w:val="000000"/>
          <w:sz w:val="24"/>
          <w:szCs w:val="24"/>
        </w:rPr>
        <w:tab/>
        <w:t>The ETS should be the same as and provide the same functionality as was shown in the Demonstration in response to Attachment 2b Award Questionnaire question AQC1 and the component part listed as required within that Demonstration.</w:t>
      </w:r>
    </w:p>
    <w:p w14:paraId="3BC3591A" w14:textId="77777777" w:rsidR="006E3E0F" w:rsidRDefault="00E43146">
      <w:pPr>
        <w:spacing w:after="0"/>
        <w:jc w:val="left"/>
        <w:rPr>
          <w:rFonts w:ascii="Arial" w:eastAsia="Arial" w:hAnsi="Arial" w:cs="Arial"/>
          <w:sz w:val="24"/>
          <w:szCs w:val="24"/>
        </w:rPr>
      </w:pPr>
      <w:r>
        <w:br w:type="page"/>
      </w:r>
    </w:p>
    <w:p w14:paraId="503E10FD" w14:textId="77777777" w:rsidR="006E3E0F" w:rsidRDefault="006E3E0F">
      <w:pPr>
        <w:spacing w:after="0"/>
        <w:ind w:left="3600"/>
        <w:jc w:val="left"/>
        <w:rPr>
          <w:rFonts w:ascii="Arial" w:eastAsia="Arial" w:hAnsi="Arial" w:cs="Arial"/>
          <w:sz w:val="24"/>
          <w:szCs w:val="24"/>
        </w:rPr>
      </w:pPr>
    </w:p>
    <w:p w14:paraId="781E8BE1" w14:textId="77777777" w:rsidR="006E3E0F" w:rsidRDefault="00E43146">
      <w:pPr>
        <w:numPr>
          <w:ilvl w:val="1"/>
          <w:numId w:val="8"/>
        </w:numPr>
        <w:pBdr>
          <w:top w:val="nil"/>
          <w:left w:val="nil"/>
          <w:bottom w:val="nil"/>
          <w:right w:val="nil"/>
          <w:between w:val="nil"/>
        </w:pBdr>
        <w:spacing w:after="0"/>
        <w:ind w:left="1418"/>
        <w:jc w:val="left"/>
        <w:rPr>
          <w:rFonts w:ascii="Arial" w:eastAsia="Arial" w:hAnsi="Arial" w:cs="Arial"/>
          <w:b/>
          <w:color w:val="000000"/>
          <w:sz w:val="24"/>
          <w:szCs w:val="24"/>
          <w:highlight w:val="white"/>
        </w:rPr>
      </w:pPr>
      <w:r>
        <w:rPr>
          <w:rFonts w:ascii="Arial" w:eastAsia="Arial" w:hAnsi="Arial" w:cs="Arial"/>
          <w:b/>
          <w:color w:val="000000"/>
          <w:sz w:val="24"/>
          <w:szCs w:val="24"/>
          <w:highlight w:val="white"/>
        </w:rPr>
        <w:t>System Integration</w:t>
      </w:r>
    </w:p>
    <w:p w14:paraId="46E92C00" w14:textId="77777777" w:rsidR="006E3E0F" w:rsidRDefault="00E43146">
      <w:pPr>
        <w:pBdr>
          <w:top w:val="nil"/>
          <w:left w:val="nil"/>
          <w:bottom w:val="nil"/>
          <w:right w:val="nil"/>
          <w:between w:val="nil"/>
        </w:pBdr>
        <w:ind w:left="1440"/>
        <w:rPr>
          <w:rFonts w:ascii="Arial" w:eastAsia="Arial" w:hAnsi="Arial" w:cs="Arial"/>
          <w:color w:val="000000"/>
          <w:sz w:val="24"/>
          <w:szCs w:val="24"/>
          <w:highlight w:val="white"/>
        </w:rPr>
      </w:pPr>
      <w:r>
        <w:rPr>
          <w:rFonts w:ascii="Arial" w:eastAsia="Arial" w:hAnsi="Arial" w:cs="Arial"/>
          <w:color w:val="000000"/>
          <w:sz w:val="24"/>
          <w:szCs w:val="24"/>
          <w:highlight w:val="white"/>
        </w:rPr>
        <w:t>2.4.1 The system must provide API-based integration capabilities; specifically either a RESTful web service, with data presented in a JSON (preferred) or XML format or a SOAP-based API with data in an XML format.  The ability to export data in CSV format is also desirable.</w:t>
      </w:r>
    </w:p>
    <w:p w14:paraId="7A49E02D" w14:textId="77777777" w:rsidR="006E3E0F" w:rsidRDefault="00E43146">
      <w:pPr>
        <w:numPr>
          <w:ilvl w:val="1"/>
          <w:numId w:val="8"/>
        </w:numPr>
        <w:pBdr>
          <w:top w:val="nil"/>
          <w:left w:val="nil"/>
          <w:bottom w:val="nil"/>
          <w:right w:val="nil"/>
          <w:between w:val="nil"/>
        </w:pBdr>
        <w:spacing w:after="0"/>
        <w:ind w:left="1418"/>
        <w:jc w:val="left"/>
        <w:rPr>
          <w:rFonts w:ascii="Arial" w:eastAsia="Arial" w:hAnsi="Arial" w:cs="Arial"/>
          <w:b/>
          <w:color w:val="000000"/>
          <w:sz w:val="24"/>
          <w:szCs w:val="24"/>
          <w:highlight w:val="white"/>
        </w:rPr>
      </w:pPr>
      <w:r>
        <w:rPr>
          <w:rFonts w:ascii="Arial" w:eastAsia="Arial" w:hAnsi="Arial" w:cs="Arial"/>
          <w:b/>
          <w:color w:val="000000"/>
          <w:sz w:val="24"/>
          <w:szCs w:val="24"/>
          <w:highlight w:val="white"/>
        </w:rPr>
        <w:t>Training</w:t>
      </w:r>
    </w:p>
    <w:p w14:paraId="7F2A18ED" w14:textId="77777777" w:rsidR="006E3E0F" w:rsidRDefault="006E3E0F">
      <w:pPr>
        <w:pBdr>
          <w:top w:val="nil"/>
          <w:left w:val="nil"/>
          <w:bottom w:val="nil"/>
          <w:right w:val="nil"/>
          <w:between w:val="nil"/>
        </w:pBdr>
        <w:spacing w:after="0"/>
        <w:ind w:left="1418"/>
        <w:jc w:val="left"/>
        <w:rPr>
          <w:rFonts w:ascii="Arial" w:eastAsia="Arial" w:hAnsi="Arial" w:cs="Arial"/>
          <w:b/>
          <w:color w:val="000000"/>
          <w:sz w:val="24"/>
          <w:szCs w:val="24"/>
          <w:highlight w:val="white"/>
        </w:rPr>
      </w:pPr>
    </w:p>
    <w:p w14:paraId="0D0B4299"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2.5.1 Training on the new ETS must be supplied for 2 Risk Staff, 5 Traders and 2 IT users within CCS and further training material must be made available for CCS users.</w:t>
      </w:r>
    </w:p>
    <w:p w14:paraId="04069CDC" w14:textId="77777777" w:rsidR="006E3E0F" w:rsidRDefault="00E43146">
      <w:pPr>
        <w:pBdr>
          <w:top w:val="nil"/>
          <w:left w:val="nil"/>
          <w:bottom w:val="nil"/>
          <w:right w:val="nil"/>
          <w:between w:val="nil"/>
        </w:pBdr>
        <w:ind w:left="1440"/>
        <w:rPr>
          <w:rFonts w:ascii="Arial" w:eastAsia="Arial" w:hAnsi="Arial" w:cs="Arial"/>
          <w:sz w:val="24"/>
          <w:szCs w:val="24"/>
        </w:rPr>
      </w:pPr>
      <w:r>
        <w:rPr>
          <w:rFonts w:ascii="Arial" w:eastAsia="Arial" w:hAnsi="Arial" w:cs="Arial"/>
          <w:sz w:val="24"/>
          <w:szCs w:val="24"/>
        </w:rPr>
        <w:t xml:space="preserve">2.5.2 The Supplier will provide training and any support required as detailed in tender response: </w:t>
      </w:r>
    </w:p>
    <w:p w14:paraId="0CBC5D05" w14:textId="134D461E" w:rsidR="006E3E0F" w:rsidRDefault="006B3B09">
      <w:pPr>
        <w:pBdr>
          <w:top w:val="nil"/>
          <w:left w:val="nil"/>
          <w:bottom w:val="nil"/>
          <w:right w:val="nil"/>
          <w:between w:val="nil"/>
        </w:pBdr>
        <w:ind w:left="1440"/>
        <w:jc w:val="left"/>
        <w:rPr>
          <w:rFonts w:ascii="Arial" w:eastAsia="Arial" w:hAnsi="Arial" w:cs="Arial"/>
          <w:sz w:val="24"/>
          <w:szCs w:val="24"/>
        </w:rPr>
      </w:pPr>
      <w:r w:rsidRPr="006B3B09">
        <w:rPr>
          <w:rFonts w:ascii="Arial" w:eastAsia="Arial" w:hAnsi="Arial" w:cs="Arial"/>
          <w:highlight w:val="yellow"/>
        </w:rPr>
        <w:t>[REDACTED]</w:t>
      </w:r>
      <w:r w:rsidR="00E43146">
        <w:rPr>
          <w:rFonts w:ascii="Arial" w:eastAsia="Arial" w:hAnsi="Arial" w:cs="Arial"/>
          <w:sz w:val="24"/>
          <w:szCs w:val="24"/>
        </w:rPr>
        <w:t> </w:t>
      </w:r>
    </w:p>
    <w:p w14:paraId="31494C07" w14:textId="77777777" w:rsidR="006E3E0F" w:rsidRDefault="006E3E0F">
      <w:pPr>
        <w:spacing w:after="0"/>
        <w:ind w:left="1440"/>
        <w:jc w:val="left"/>
        <w:rPr>
          <w:rFonts w:ascii="Arial" w:eastAsia="Arial" w:hAnsi="Arial" w:cs="Arial"/>
          <w:sz w:val="24"/>
          <w:szCs w:val="24"/>
          <w:highlight w:val="white"/>
        </w:rPr>
      </w:pPr>
    </w:p>
    <w:p w14:paraId="63F67FC2" w14:textId="77777777" w:rsidR="006E3E0F" w:rsidRDefault="006E3E0F">
      <w:pPr>
        <w:spacing w:after="0"/>
        <w:ind w:left="1418"/>
        <w:jc w:val="left"/>
        <w:rPr>
          <w:rFonts w:ascii="Arial" w:eastAsia="Arial" w:hAnsi="Arial" w:cs="Arial"/>
          <w:sz w:val="24"/>
          <w:szCs w:val="24"/>
          <w:highlight w:val="white"/>
        </w:rPr>
      </w:pPr>
    </w:p>
    <w:p w14:paraId="02901FCE" w14:textId="77777777" w:rsidR="006E3E0F" w:rsidRDefault="00E43146">
      <w:pPr>
        <w:numPr>
          <w:ilvl w:val="1"/>
          <w:numId w:val="8"/>
        </w:numPr>
        <w:pBdr>
          <w:top w:val="nil"/>
          <w:left w:val="nil"/>
          <w:bottom w:val="nil"/>
          <w:right w:val="nil"/>
          <w:between w:val="nil"/>
        </w:pBdr>
        <w:spacing w:after="0"/>
        <w:ind w:left="1418"/>
        <w:jc w:val="left"/>
        <w:rPr>
          <w:rFonts w:ascii="Arial" w:eastAsia="Arial" w:hAnsi="Arial" w:cs="Arial"/>
          <w:b/>
          <w:color w:val="000000"/>
          <w:sz w:val="24"/>
          <w:szCs w:val="24"/>
        </w:rPr>
      </w:pPr>
      <w:r>
        <w:rPr>
          <w:rFonts w:ascii="Arial" w:eastAsia="Arial" w:hAnsi="Arial" w:cs="Arial"/>
          <w:b/>
          <w:color w:val="000000"/>
          <w:sz w:val="24"/>
          <w:szCs w:val="24"/>
        </w:rPr>
        <w:t>Data Ownership</w:t>
      </w:r>
    </w:p>
    <w:p w14:paraId="6E20CBA5"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2.6.1 CCS data in your system will remain the property of CCS and will not be used elsewhere.</w:t>
      </w:r>
    </w:p>
    <w:p w14:paraId="7B31606B" w14:textId="77777777" w:rsidR="006E3E0F" w:rsidRDefault="00E43146">
      <w:pPr>
        <w:numPr>
          <w:ilvl w:val="1"/>
          <w:numId w:val="8"/>
        </w:numPr>
        <w:pBdr>
          <w:top w:val="nil"/>
          <w:left w:val="nil"/>
          <w:bottom w:val="nil"/>
          <w:right w:val="nil"/>
          <w:between w:val="nil"/>
        </w:pBdr>
        <w:spacing w:after="0"/>
        <w:ind w:left="1418"/>
        <w:jc w:val="left"/>
        <w:rPr>
          <w:rFonts w:ascii="Arial" w:eastAsia="Arial" w:hAnsi="Arial" w:cs="Arial"/>
          <w:b/>
          <w:color w:val="000000"/>
          <w:sz w:val="24"/>
          <w:szCs w:val="24"/>
        </w:rPr>
      </w:pPr>
      <w:r>
        <w:rPr>
          <w:rFonts w:ascii="Arial" w:eastAsia="Arial" w:hAnsi="Arial" w:cs="Arial"/>
          <w:b/>
          <w:color w:val="000000"/>
          <w:sz w:val="24"/>
          <w:szCs w:val="24"/>
        </w:rPr>
        <w:t>Data Transfer</w:t>
      </w:r>
    </w:p>
    <w:p w14:paraId="304CD3CC"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2.7.1 The process for CCS to transfer its data to another Supplier is detailed as follows:</w:t>
      </w:r>
    </w:p>
    <w:p w14:paraId="785CFAB6" w14:textId="1687A3AD" w:rsidR="006E3E0F" w:rsidRDefault="006B3B09">
      <w:pPr>
        <w:pBdr>
          <w:top w:val="nil"/>
          <w:left w:val="nil"/>
          <w:bottom w:val="nil"/>
          <w:right w:val="nil"/>
          <w:between w:val="nil"/>
        </w:pBdr>
        <w:ind w:left="1440"/>
        <w:jc w:val="left"/>
        <w:rPr>
          <w:rFonts w:ascii="Arial" w:eastAsia="Arial" w:hAnsi="Arial" w:cs="Arial"/>
          <w:color w:val="000000"/>
          <w:shd w:val="clear" w:color="auto" w:fill="F7FBFD"/>
        </w:rPr>
      </w:pPr>
      <w:bookmarkStart w:id="37" w:name="_41mghml" w:colFirst="0" w:colLast="0"/>
      <w:bookmarkEnd w:id="37"/>
      <w:r w:rsidRPr="006B3B09">
        <w:rPr>
          <w:rFonts w:ascii="Arial" w:eastAsia="Arial" w:hAnsi="Arial" w:cs="Arial"/>
          <w:highlight w:val="yellow"/>
        </w:rPr>
        <w:t>[REDACTED]</w:t>
      </w:r>
    </w:p>
    <w:p w14:paraId="220B1147" w14:textId="77777777" w:rsidR="006E3E0F" w:rsidRDefault="00E43146">
      <w:pPr>
        <w:numPr>
          <w:ilvl w:val="1"/>
          <w:numId w:val="8"/>
        </w:numPr>
        <w:pBdr>
          <w:top w:val="nil"/>
          <w:left w:val="nil"/>
          <w:bottom w:val="nil"/>
          <w:right w:val="nil"/>
          <w:between w:val="nil"/>
        </w:pBdr>
        <w:spacing w:after="0"/>
        <w:ind w:left="1418"/>
        <w:jc w:val="left"/>
        <w:rPr>
          <w:rFonts w:ascii="Arial" w:eastAsia="Arial" w:hAnsi="Arial" w:cs="Arial"/>
          <w:b/>
          <w:color w:val="000000"/>
        </w:rPr>
      </w:pPr>
      <w:r>
        <w:rPr>
          <w:rFonts w:ascii="Arial" w:eastAsia="Arial" w:hAnsi="Arial" w:cs="Arial"/>
          <w:b/>
          <w:color w:val="000000"/>
        </w:rPr>
        <w:t>Data Security and Destruction</w:t>
      </w:r>
    </w:p>
    <w:p w14:paraId="1DA29FB2" w14:textId="77777777" w:rsidR="006E3E0F" w:rsidRDefault="00E43146">
      <w:p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2.8.1 The Supplier will securely destroy CCS data after termination/expiry of the Contract subject to 2.7.1.</w:t>
      </w:r>
    </w:p>
    <w:p w14:paraId="02D52D69" w14:textId="77777777" w:rsidR="006E3E0F" w:rsidRDefault="00E43146">
      <w:pPr>
        <w:numPr>
          <w:ilvl w:val="1"/>
          <w:numId w:val="8"/>
        </w:numPr>
        <w:pBdr>
          <w:top w:val="nil"/>
          <w:left w:val="nil"/>
          <w:bottom w:val="nil"/>
          <w:right w:val="nil"/>
          <w:between w:val="nil"/>
        </w:pBdr>
        <w:spacing w:after="0"/>
        <w:ind w:left="1418"/>
        <w:jc w:val="left"/>
        <w:rPr>
          <w:rFonts w:ascii="Arial" w:eastAsia="Arial" w:hAnsi="Arial" w:cs="Arial"/>
          <w:b/>
          <w:color w:val="000000"/>
          <w:sz w:val="24"/>
          <w:szCs w:val="24"/>
        </w:rPr>
      </w:pPr>
      <w:r>
        <w:rPr>
          <w:rFonts w:ascii="Arial" w:eastAsia="Arial" w:hAnsi="Arial" w:cs="Arial"/>
          <w:b/>
          <w:color w:val="000000"/>
          <w:sz w:val="24"/>
          <w:szCs w:val="24"/>
        </w:rPr>
        <w:t>Data Standards</w:t>
      </w:r>
    </w:p>
    <w:p w14:paraId="473BBC08" w14:textId="77777777" w:rsidR="006E3E0F" w:rsidRDefault="00E43146">
      <w:pPr>
        <w:pBdr>
          <w:top w:val="nil"/>
          <w:left w:val="nil"/>
          <w:bottom w:val="nil"/>
          <w:right w:val="nil"/>
          <w:between w:val="nil"/>
        </w:pBdr>
        <w:ind w:left="1440"/>
        <w:jc w:val="left"/>
        <w:rPr>
          <w:rFonts w:ascii="Arial" w:eastAsia="Arial" w:hAnsi="Arial" w:cs="Arial"/>
          <w:color w:val="000000"/>
          <w:sz w:val="24"/>
          <w:szCs w:val="24"/>
        </w:rPr>
      </w:pPr>
      <w:r>
        <w:rPr>
          <w:rFonts w:ascii="Arial" w:eastAsia="Arial" w:hAnsi="Arial" w:cs="Arial"/>
          <w:color w:val="000000"/>
          <w:sz w:val="24"/>
          <w:szCs w:val="24"/>
        </w:rPr>
        <w:t>2.9.1 UK Government recommends an open approach to data, including the use of common data standards such as the Open Data Standards, and prefers exchange of data via an Application Programming Interface (API). All components SHOULD offer web APIs supporting RESTful JSON interfaces in accordance with CCS architectural decisions https:</w:t>
      </w:r>
      <w:r>
        <w:rPr>
          <w:rFonts w:ascii="Arial" w:eastAsia="Arial" w:hAnsi="Arial" w:cs="Arial"/>
          <w:color w:val="3C4043"/>
          <w:sz w:val="24"/>
          <w:szCs w:val="24"/>
          <w:highlight w:val="white"/>
        </w:rPr>
        <w:t>//</w:t>
      </w:r>
      <w:hyperlink r:id="rId15">
        <w:r>
          <w:rPr>
            <w:rFonts w:ascii="Arial" w:eastAsia="Arial" w:hAnsi="Arial" w:cs="Arial"/>
            <w:color w:val="1A73E8"/>
            <w:sz w:val="24"/>
            <w:szCs w:val="24"/>
            <w:highlight w:val="white"/>
            <w:u w:val="single"/>
          </w:rPr>
          <w:t>github.com/Crown-Commercial-Service/CCS-Architecture-Decision-Records/tree/master/doc/adr</w:t>
        </w:r>
      </w:hyperlink>
    </w:p>
    <w:p w14:paraId="59A96329" w14:textId="77777777" w:rsidR="006E3E0F" w:rsidRDefault="006E3E0F">
      <w:pPr>
        <w:pBdr>
          <w:top w:val="nil"/>
          <w:left w:val="nil"/>
          <w:bottom w:val="nil"/>
          <w:right w:val="nil"/>
          <w:between w:val="nil"/>
        </w:pBdr>
        <w:shd w:val="clear" w:color="auto" w:fill="FFFFFF"/>
        <w:spacing w:before="200" w:after="0" w:line="288" w:lineRule="auto"/>
        <w:rPr>
          <w:rFonts w:ascii="Arial" w:eastAsia="Arial" w:hAnsi="Arial" w:cs="Arial"/>
          <w:b/>
          <w:color w:val="000000"/>
          <w:sz w:val="24"/>
          <w:szCs w:val="24"/>
        </w:rPr>
      </w:pPr>
      <w:bookmarkStart w:id="38" w:name="_2grqrue" w:colFirst="0" w:colLast="0"/>
      <w:bookmarkEnd w:id="38"/>
    </w:p>
    <w:p w14:paraId="524E0E16" w14:textId="77777777" w:rsidR="006E3E0F" w:rsidRDefault="006E3E0F">
      <w:pPr>
        <w:pBdr>
          <w:top w:val="nil"/>
          <w:left w:val="nil"/>
          <w:bottom w:val="nil"/>
          <w:right w:val="nil"/>
          <w:between w:val="nil"/>
        </w:pBdr>
        <w:shd w:val="clear" w:color="auto" w:fill="FFFFFF"/>
        <w:spacing w:before="200" w:after="0" w:line="288" w:lineRule="auto"/>
        <w:rPr>
          <w:rFonts w:ascii="Arial" w:eastAsia="Arial" w:hAnsi="Arial" w:cs="Arial"/>
          <w:b/>
          <w:color w:val="000000"/>
          <w:sz w:val="24"/>
          <w:szCs w:val="24"/>
        </w:rPr>
      </w:pPr>
    </w:p>
    <w:p w14:paraId="177F34F1" w14:textId="77777777" w:rsidR="006E3E0F" w:rsidRDefault="00E43146">
      <w:pPr>
        <w:pBdr>
          <w:top w:val="nil"/>
          <w:left w:val="nil"/>
          <w:bottom w:val="nil"/>
          <w:right w:val="nil"/>
          <w:between w:val="nil"/>
        </w:pBdr>
        <w:shd w:val="clear" w:color="auto" w:fill="FFFFFF"/>
        <w:spacing w:before="200" w:after="0" w:line="288" w:lineRule="auto"/>
        <w:ind w:left="709"/>
        <w:rPr>
          <w:rFonts w:ascii="Arial" w:eastAsia="Arial" w:hAnsi="Arial" w:cs="Arial"/>
          <w:b/>
          <w:color w:val="000000"/>
          <w:sz w:val="24"/>
          <w:szCs w:val="24"/>
        </w:rPr>
      </w:pPr>
      <w:r>
        <w:rPr>
          <w:rFonts w:ascii="Arial" w:eastAsia="Arial" w:hAnsi="Arial" w:cs="Arial"/>
          <w:b/>
          <w:color w:val="000000"/>
          <w:sz w:val="24"/>
          <w:szCs w:val="24"/>
        </w:rPr>
        <w:t>2.10 Security Objectives and Outcomes</w:t>
      </w:r>
    </w:p>
    <w:p w14:paraId="061EB7F4" w14:textId="77777777" w:rsidR="006E3E0F" w:rsidRDefault="006E3E0F">
      <w:pPr>
        <w:spacing w:after="0"/>
        <w:jc w:val="left"/>
        <w:rPr>
          <w:rFonts w:ascii="Arial" w:eastAsia="Arial" w:hAnsi="Arial" w:cs="Arial"/>
        </w:rPr>
      </w:pPr>
    </w:p>
    <w:p w14:paraId="6383BA2B" w14:textId="77777777" w:rsidR="006E3E0F" w:rsidRDefault="00E43146">
      <w:pPr>
        <w:pBdr>
          <w:top w:val="nil"/>
          <w:left w:val="nil"/>
          <w:bottom w:val="nil"/>
          <w:right w:val="nil"/>
          <w:between w:val="nil"/>
        </w:pBdr>
        <w:ind w:left="1440"/>
        <w:jc w:val="left"/>
        <w:rPr>
          <w:rFonts w:ascii="Arial" w:eastAsia="Arial" w:hAnsi="Arial" w:cs="Arial"/>
          <w:color w:val="000000"/>
          <w:sz w:val="24"/>
          <w:szCs w:val="24"/>
        </w:rPr>
      </w:pPr>
      <w:r>
        <w:rPr>
          <w:rFonts w:ascii="Arial" w:eastAsia="Arial" w:hAnsi="Arial" w:cs="Arial"/>
          <w:color w:val="000000"/>
          <w:sz w:val="24"/>
          <w:szCs w:val="24"/>
        </w:rPr>
        <w:t>2.10.1 The Supplier shall deliver the service in accordance with the HMG Security Policy Framework</w:t>
      </w:r>
      <w:hyperlink r:id="rId16">
        <w:r>
          <w:rPr>
            <w:rFonts w:ascii="Arial" w:eastAsia="Arial" w:hAnsi="Arial" w:cs="Arial"/>
            <w:color w:val="000000"/>
            <w:sz w:val="24"/>
            <w:szCs w:val="24"/>
          </w:rPr>
          <w:t xml:space="preserve"> https://www.gov.uk/government/publications/security-policy-framework</w:t>
        </w:r>
      </w:hyperlink>
      <w:r>
        <w:rPr>
          <w:rFonts w:ascii="Arial" w:eastAsia="Arial" w:hAnsi="Arial" w:cs="Arial"/>
          <w:color w:val="000000"/>
          <w:sz w:val="24"/>
          <w:szCs w:val="24"/>
        </w:rPr>
        <w:t>.</w:t>
      </w:r>
    </w:p>
    <w:p w14:paraId="4F89FC1B" w14:textId="77777777" w:rsidR="006E3E0F" w:rsidRDefault="00E43146">
      <w:pPr>
        <w:pBdr>
          <w:top w:val="nil"/>
          <w:left w:val="nil"/>
          <w:bottom w:val="nil"/>
          <w:right w:val="nil"/>
          <w:between w:val="nil"/>
        </w:pBdr>
        <w:ind w:left="1440"/>
        <w:jc w:val="left"/>
        <w:rPr>
          <w:rFonts w:ascii="Arial" w:eastAsia="Arial" w:hAnsi="Arial" w:cs="Arial"/>
          <w:color w:val="000000"/>
          <w:sz w:val="24"/>
          <w:szCs w:val="24"/>
        </w:rPr>
      </w:pPr>
      <w:r>
        <w:rPr>
          <w:rFonts w:ascii="Arial" w:eastAsia="Arial" w:hAnsi="Arial" w:cs="Arial"/>
          <w:color w:val="000000"/>
          <w:sz w:val="24"/>
          <w:szCs w:val="24"/>
        </w:rPr>
        <w:lastRenderedPageBreak/>
        <w:t>2.10.2 The Supplier shall implement security architecture that considers all of the technology, people and processes relating to the service.  The security architecture shall be designed to achieve the following security goals:</w:t>
      </w:r>
    </w:p>
    <w:p w14:paraId="7B9974A4" w14:textId="77777777" w:rsidR="006E3E0F" w:rsidRDefault="00E43146">
      <w:pPr>
        <w:numPr>
          <w:ilvl w:val="0"/>
          <w:numId w:val="16"/>
        </w:numPr>
        <w:pBdr>
          <w:top w:val="nil"/>
          <w:left w:val="nil"/>
          <w:bottom w:val="nil"/>
          <w:right w:val="nil"/>
          <w:between w:val="nil"/>
        </w:pBdr>
        <w:spacing w:after="0"/>
        <w:ind w:left="2835" w:hanging="283"/>
        <w:jc w:val="left"/>
        <w:rPr>
          <w:rFonts w:ascii="Arial" w:eastAsia="Arial" w:hAnsi="Arial" w:cs="Arial"/>
          <w:color w:val="000000"/>
          <w:sz w:val="24"/>
          <w:szCs w:val="24"/>
        </w:rPr>
      </w:pPr>
      <w:r>
        <w:rPr>
          <w:rFonts w:ascii="Arial" w:eastAsia="Arial" w:hAnsi="Arial" w:cs="Arial"/>
          <w:color w:val="000000"/>
          <w:sz w:val="24"/>
          <w:szCs w:val="24"/>
        </w:rPr>
        <w:t>make an initial compromise of the system difficult;</w:t>
      </w:r>
    </w:p>
    <w:p w14:paraId="491CB9CE" w14:textId="77777777" w:rsidR="006E3E0F" w:rsidRDefault="00E43146">
      <w:pPr>
        <w:numPr>
          <w:ilvl w:val="0"/>
          <w:numId w:val="16"/>
        </w:numPr>
        <w:pBdr>
          <w:top w:val="nil"/>
          <w:left w:val="nil"/>
          <w:bottom w:val="nil"/>
          <w:right w:val="nil"/>
          <w:between w:val="nil"/>
        </w:pBdr>
        <w:spacing w:after="0"/>
        <w:ind w:left="2835" w:hanging="283"/>
        <w:jc w:val="left"/>
        <w:rPr>
          <w:rFonts w:ascii="Arial" w:eastAsia="Arial" w:hAnsi="Arial" w:cs="Arial"/>
          <w:color w:val="000000"/>
          <w:sz w:val="24"/>
          <w:szCs w:val="24"/>
        </w:rPr>
      </w:pPr>
      <w:r>
        <w:rPr>
          <w:rFonts w:ascii="Arial" w:eastAsia="Arial" w:hAnsi="Arial" w:cs="Arial"/>
          <w:color w:val="000000"/>
          <w:sz w:val="24"/>
          <w:szCs w:val="24"/>
        </w:rPr>
        <w:t>limit the impact of any compromise;</w:t>
      </w:r>
    </w:p>
    <w:p w14:paraId="6E10E1FC" w14:textId="77777777" w:rsidR="006E3E0F" w:rsidRDefault="00E43146">
      <w:pPr>
        <w:numPr>
          <w:ilvl w:val="0"/>
          <w:numId w:val="16"/>
        </w:numPr>
        <w:pBdr>
          <w:top w:val="nil"/>
          <w:left w:val="nil"/>
          <w:bottom w:val="nil"/>
          <w:right w:val="nil"/>
          <w:between w:val="nil"/>
        </w:pBdr>
        <w:spacing w:after="0"/>
        <w:ind w:left="2835" w:hanging="283"/>
        <w:jc w:val="left"/>
        <w:rPr>
          <w:rFonts w:ascii="Arial" w:eastAsia="Arial" w:hAnsi="Arial" w:cs="Arial"/>
          <w:color w:val="000000"/>
          <w:sz w:val="24"/>
          <w:szCs w:val="24"/>
        </w:rPr>
      </w:pPr>
      <w:r>
        <w:rPr>
          <w:rFonts w:ascii="Arial" w:eastAsia="Arial" w:hAnsi="Arial" w:cs="Arial"/>
          <w:color w:val="000000"/>
          <w:sz w:val="24"/>
          <w:szCs w:val="24"/>
        </w:rPr>
        <w:t>make disruption of the system difficult; and</w:t>
      </w:r>
    </w:p>
    <w:p w14:paraId="18BA6BB2" w14:textId="77777777" w:rsidR="006E3E0F" w:rsidRDefault="00E43146">
      <w:pPr>
        <w:numPr>
          <w:ilvl w:val="0"/>
          <w:numId w:val="16"/>
        </w:numPr>
        <w:pBdr>
          <w:top w:val="nil"/>
          <w:left w:val="nil"/>
          <w:bottom w:val="nil"/>
          <w:right w:val="nil"/>
          <w:between w:val="nil"/>
        </w:pBdr>
        <w:spacing w:after="0"/>
        <w:ind w:left="2835" w:hanging="283"/>
        <w:jc w:val="left"/>
        <w:rPr>
          <w:rFonts w:ascii="Arial" w:eastAsia="Arial" w:hAnsi="Arial" w:cs="Arial"/>
          <w:color w:val="000000"/>
          <w:sz w:val="24"/>
          <w:szCs w:val="24"/>
        </w:rPr>
      </w:pPr>
      <w:bookmarkStart w:id="39" w:name="_vx1227" w:colFirst="0" w:colLast="0"/>
      <w:bookmarkEnd w:id="39"/>
      <w:proofErr w:type="gramStart"/>
      <w:r>
        <w:rPr>
          <w:rFonts w:ascii="Arial" w:eastAsia="Arial" w:hAnsi="Arial" w:cs="Arial"/>
          <w:color w:val="000000"/>
          <w:sz w:val="24"/>
          <w:szCs w:val="24"/>
        </w:rPr>
        <w:t>make</w:t>
      </w:r>
      <w:proofErr w:type="gramEnd"/>
      <w:r>
        <w:rPr>
          <w:rFonts w:ascii="Arial" w:eastAsia="Arial" w:hAnsi="Arial" w:cs="Arial"/>
          <w:color w:val="000000"/>
          <w:sz w:val="24"/>
          <w:szCs w:val="24"/>
        </w:rPr>
        <w:t xml:space="preserve"> detection of a compromise easy.</w:t>
      </w:r>
    </w:p>
    <w:p w14:paraId="42C25BEA" w14:textId="77777777" w:rsidR="006E3E0F" w:rsidRDefault="006E3E0F">
      <w:pPr>
        <w:pBdr>
          <w:top w:val="nil"/>
          <w:left w:val="nil"/>
          <w:bottom w:val="nil"/>
          <w:right w:val="nil"/>
          <w:between w:val="nil"/>
        </w:pBdr>
        <w:rPr>
          <w:rFonts w:ascii="Arial" w:eastAsia="Arial" w:hAnsi="Arial" w:cs="Arial"/>
          <w:color w:val="000000"/>
          <w:sz w:val="24"/>
          <w:szCs w:val="24"/>
        </w:rPr>
      </w:pPr>
    </w:p>
    <w:p w14:paraId="354CE817" w14:textId="77777777" w:rsidR="006E3E0F" w:rsidRDefault="00E43146">
      <w:pPr>
        <w:spacing w:after="0"/>
        <w:ind w:left="1418"/>
        <w:jc w:val="left"/>
        <w:rPr>
          <w:rFonts w:ascii="Arial" w:eastAsia="Arial" w:hAnsi="Arial" w:cs="Arial"/>
          <w:sz w:val="24"/>
          <w:szCs w:val="24"/>
        </w:rPr>
      </w:pPr>
      <w:r>
        <w:rPr>
          <w:rFonts w:ascii="Arial" w:eastAsia="Arial" w:hAnsi="Arial" w:cs="Arial"/>
          <w:sz w:val="24"/>
          <w:szCs w:val="24"/>
        </w:rPr>
        <w:t xml:space="preserve">2.10.3 All personnel working with government information should have sufficient security clearance commensurate to the service provided in alignment to best industry practice. </w:t>
      </w:r>
    </w:p>
    <w:p w14:paraId="62708A27" w14:textId="77777777" w:rsidR="006E3E0F" w:rsidRDefault="006E3E0F">
      <w:pPr>
        <w:pBdr>
          <w:top w:val="nil"/>
          <w:left w:val="nil"/>
          <w:bottom w:val="nil"/>
          <w:right w:val="nil"/>
          <w:between w:val="nil"/>
        </w:pBdr>
        <w:ind w:left="1440"/>
        <w:rPr>
          <w:rFonts w:ascii="Arial" w:eastAsia="Arial" w:hAnsi="Arial" w:cs="Arial"/>
          <w:color w:val="000000"/>
          <w:sz w:val="24"/>
          <w:szCs w:val="24"/>
        </w:rPr>
      </w:pPr>
    </w:p>
    <w:p w14:paraId="1270E52B" w14:textId="77777777" w:rsidR="006E3E0F" w:rsidRDefault="00E43146">
      <w:pPr>
        <w:pBdr>
          <w:top w:val="nil"/>
          <w:left w:val="nil"/>
          <w:bottom w:val="nil"/>
          <w:right w:val="nil"/>
          <w:between w:val="nil"/>
        </w:pBdr>
        <w:shd w:val="clear" w:color="auto" w:fill="FFFFFF"/>
        <w:spacing w:before="200" w:after="0" w:line="288" w:lineRule="auto"/>
        <w:ind w:left="709"/>
        <w:rPr>
          <w:rFonts w:ascii="Arial" w:eastAsia="Arial" w:hAnsi="Arial" w:cs="Arial"/>
          <w:b/>
          <w:color w:val="000000"/>
          <w:sz w:val="24"/>
          <w:szCs w:val="24"/>
        </w:rPr>
      </w:pPr>
      <w:r>
        <w:rPr>
          <w:rFonts w:ascii="Arial" w:eastAsia="Arial" w:hAnsi="Arial" w:cs="Arial"/>
          <w:b/>
          <w:color w:val="000000"/>
          <w:sz w:val="24"/>
          <w:szCs w:val="24"/>
        </w:rPr>
        <w:t>2.11 Testing</w:t>
      </w:r>
    </w:p>
    <w:p w14:paraId="101464C9" w14:textId="77777777" w:rsidR="006E3E0F" w:rsidRDefault="006E3E0F">
      <w:pPr>
        <w:spacing w:after="0"/>
        <w:jc w:val="left"/>
        <w:rPr>
          <w:rFonts w:ascii="Arial" w:eastAsia="Arial" w:hAnsi="Arial" w:cs="Arial"/>
        </w:rPr>
      </w:pPr>
    </w:p>
    <w:p w14:paraId="796B3567"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2.11.1 CCS may conduct MVP testing on any product after award of the Contract to ensure the ETS is fit for purpose. </w:t>
      </w:r>
    </w:p>
    <w:p w14:paraId="20ECAE13"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2.11.2 Failure to meet MVP criteria may result in withdrawal of award with no recourse.</w:t>
      </w:r>
    </w:p>
    <w:p w14:paraId="32DED9E8" w14:textId="77777777" w:rsidR="006E3E0F" w:rsidRDefault="006E3E0F">
      <w:pPr>
        <w:spacing w:after="0"/>
        <w:ind w:left="1800"/>
        <w:jc w:val="left"/>
        <w:rPr>
          <w:rFonts w:ascii="Arial" w:eastAsia="Arial" w:hAnsi="Arial" w:cs="Arial"/>
        </w:rPr>
      </w:pPr>
    </w:p>
    <w:p w14:paraId="2A5A6C4E" w14:textId="77777777" w:rsidR="006E3E0F" w:rsidRDefault="00E43146">
      <w:pPr>
        <w:spacing w:after="0"/>
        <w:jc w:val="left"/>
        <w:rPr>
          <w:rFonts w:ascii="Arial" w:eastAsia="Arial" w:hAnsi="Arial" w:cs="Arial"/>
          <w:b/>
          <w:sz w:val="28"/>
          <w:szCs w:val="28"/>
        </w:rPr>
      </w:pPr>
      <w:r>
        <w:rPr>
          <w:rFonts w:ascii="Arial" w:eastAsia="Arial" w:hAnsi="Arial" w:cs="Arial"/>
          <w:b/>
          <w:sz w:val="28"/>
          <w:szCs w:val="28"/>
        </w:rPr>
        <w:t xml:space="preserve"> 3. </w:t>
      </w:r>
      <w:r>
        <w:rPr>
          <w:rFonts w:ascii="Arial" w:eastAsia="Arial" w:hAnsi="Arial" w:cs="Arial"/>
          <w:b/>
          <w:sz w:val="24"/>
          <w:szCs w:val="24"/>
        </w:rPr>
        <w:t>KEY MILESTONES AND DELIVERABLES</w:t>
      </w:r>
    </w:p>
    <w:p w14:paraId="69F9A9B3" w14:textId="77777777" w:rsidR="006E3E0F" w:rsidRDefault="006E3E0F">
      <w:pPr>
        <w:spacing w:after="0"/>
        <w:jc w:val="left"/>
        <w:rPr>
          <w:rFonts w:ascii="Arial" w:eastAsia="Arial" w:hAnsi="Arial" w:cs="Arial"/>
          <w:b/>
          <w:sz w:val="28"/>
          <w:szCs w:val="28"/>
        </w:rPr>
      </w:pPr>
    </w:p>
    <w:p w14:paraId="29F02F2A" w14:textId="77777777" w:rsidR="006E3E0F" w:rsidRDefault="00E43146">
      <w:pPr>
        <w:pBdr>
          <w:top w:val="nil"/>
          <w:left w:val="nil"/>
          <w:bottom w:val="nil"/>
          <w:right w:val="nil"/>
          <w:between w:val="nil"/>
        </w:pBdr>
        <w:spacing w:after="120"/>
        <w:ind w:left="720" w:firstLine="720"/>
        <w:rPr>
          <w:rFonts w:ascii="Arial" w:eastAsia="Arial" w:hAnsi="Arial" w:cs="Arial"/>
          <w:color w:val="000000"/>
          <w:sz w:val="24"/>
          <w:szCs w:val="24"/>
        </w:rPr>
      </w:pPr>
      <w:r>
        <w:rPr>
          <w:rFonts w:ascii="Arial" w:eastAsia="Arial" w:hAnsi="Arial" w:cs="Arial"/>
          <w:color w:val="000000"/>
          <w:sz w:val="24"/>
          <w:szCs w:val="24"/>
        </w:rPr>
        <w:t>3.1 The following Contract milestones/deliverables shall apply:</w:t>
      </w:r>
    </w:p>
    <w:tbl>
      <w:tblPr>
        <w:tblStyle w:val="a2"/>
        <w:tblW w:w="1011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671"/>
        <w:gridCol w:w="3828"/>
        <w:gridCol w:w="4611"/>
      </w:tblGrid>
      <w:tr w:rsidR="006E3E0F" w14:paraId="0216438E" w14:textId="77777777">
        <w:trPr>
          <w:trHeight w:val="20"/>
        </w:trPr>
        <w:tc>
          <w:tcPr>
            <w:tcW w:w="1671" w:type="dxa"/>
            <w:shd w:val="clear" w:color="auto" w:fill="C6D9F1"/>
            <w:vAlign w:val="center"/>
          </w:tcPr>
          <w:p w14:paraId="7E4E30C0" w14:textId="77777777" w:rsidR="006E3E0F" w:rsidRDefault="00E43146">
            <w:pPr>
              <w:pBdr>
                <w:top w:val="nil"/>
                <w:left w:val="nil"/>
                <w:bottom w:val="nil"/>
                <w:right w:val="nil"/>
                <w:between w:val="nil"/>
              </w:pBdr>
              <w:spacing w:after="120"/>
              <w:ind w:left="1080" w:hanging="1080"/>
              <w:rPr>
                <w:rFonts w:ascii="Arial" w:eastAsia="Arial" w:hAnsi="Arial" w:cs="Arial"/>
                <w:color w:val="000000"/>
                <w:sz w:val="20"/>
                <w:szCs w:val="20"/>
              </w:rPr>
            </w:pPr>
            <w:r>
              <w:rPr>
                <w:rFonts w:ascii="Arial" w:eastAsia="Arial" w:hAnsi="Arial" w:cs="Arial"/>
                <w:color w:val="000000"/>
                <w:sz w:val="20"/>
                <w:szCs w:val="20"/>
              </w:rPr>
              <w:t>Milestone/</w:t>
            </w:r>
          </w:p>
          <w:p w14:paraId="18B1356E" w14:textId="77777777" w:rsidR="006E3E0F" w:rsidRDefault="00E43146">
            <w:pPr>
              <w:pBdr>
                <w:top w:val="nil"/>
                <w:left w:val="nil"/>
                <w:bottom w:val="nil"/>
                <w:right w:val="nil"/>
                <w:between w:val="nil"/>
              </w:pBdr>
              <w:spacing w:after="120"/>
              <w:ind w:left="1080" w:hanging="1080"/>
              <w:rPr>
                <w:rFonts w:ascii="Arial" w:eastAsia="Arial" w:hAnsi="Arial" w:cs="Arial"/>
                <w:color w:val="000000"/>
                <w:sz w:val="20"/>
                <w:szCs w:val="20"/>
              </w:rPr>
            </w:pPr>
            <w:r>
              <w:rPr>
                <w:rFonts w:ascii="Arial" w:eastAsia="Arial" w:hAnsi="Arial" w:cs="Arial"/>
                <w:color w:val="000000"/>
                <w:sz w:val="20"/>
                <w:szCs w:val="20"/>
              </w:rPr>
              <w:t>Deliverable</w:t>
            </w:r>
          </w:p>
        </w:tc>
        <w:tc>
          <w:tcPr>
            <w:tcW w:w="3828" w:type="dxa"/>
            <w:shd w:val="clear" w:color="auto" w:fill="C6D9F1"/>
            <w:vAlign w:val="center"/>
          </w:tcPr>
          <w:p w14:paraId="615B8437" w14:textId="77777777" w:rsidR="006E3E0F" w:rsidRDefault="00E43146">
            <w:pPr>
              <w:pBdr>
                <w:top w:val="nil"/>
                <w:left w:val="nil"/>
                <w:bottom w:val="nil"/>
                <w:right w:val="nil"/>
                <w:between w:val="nil"/>
              </w:pBdr>
              <w:spacing w:after="120"/>
              <w:ind w:left="1800" w:hanging="1080"/>
              <w:rPr>
                <w:rFonts w:ascii="Arial" w:eastAsia="Arial" w:hAnsi="Arial" w:cs="Arial"/>
                <w:color w:val="000000"/>
                <w:sz w:val="20"/>
                <w:szCs w:val="20"/>
              </w:rPr>
            </w:pPr>
            <w:r>
              <w:rPr>
                <w:rFonts w:ascii="Arial" w:eastAsia="Arial" w:hAnsi="Arial" w:cs="Arial"/>
                <w:color w:val="000000"/>
                <w:sz w:val="20"/>
                <w:szCs w:val="20"/>
              </w:rPr>
              <w:t>Description</w:t>
            </w:r>
          </w:p>
        </w:tc>
        <w:tc>
          <w:tcPr>
            <w:tcW w:w="4611" w:type="dxa"/>
            <w:shd w:val="clear" w:color="auto" w:fill="C6D9F1"/>
            <w:vAlign w:val="center"/>
          </w:tcPr>
          <w:p w14:paraId="0EEC2838" w14:textId="77777777" w:rsidR="006E3E0F" w:rsidRDefault="006E3E0F">
            <w:pPr>
              <w:pBdr>
                <w:top w:val="nil"/>
                <w:left w:val="nil"/>
                <w:bottom w:val="nil"/>
                <w:right w:val="nil"/>
                <w:between w:val="nil"/>
              </w:pBdr>
              <w:spacing w:after="120"/>
              <w:ind w:left="1800" w:hanging="1080"/>
              <w:jc w:val="center"/>
              <w:rPr>
                <w:rFonts w:ascii="Arial" w:eastAsia="Arial" w:hAnsi="Arial" w:cs="Arial"/>
                <w:color w:val="000000"/>
                <w:sz w:val="20"/>
                <w:szCs w:val="20"/>
              </w:rPr>
            </w:pPr>
          </w:p>
          <w:p w14:paraId="14CFB7F3" w14:textId="77777777" w:rsidR="006E3E0F" w:rsidRDefault="00E43146">
            <w:pPr>
              <w:pBdr>
                <w:top w:val="nil"/>
                <w:left w:val="nil"/>
                <w:bottom w:val="nil"/>
                <w:right w:val="nil"/>
                <w:between w:val="nil"/>
              </w:pBdr>
              <w:spacing w:after="120"/>
              <w:ind w:left="1800" w:hanging="1080"/>
              <w:jc w:val="center"/>
              <w:rPr>
                <w:rFonts w:ascii="Arial" w:eastAsia="Arial" w:hAnsi="Arial" w:cs="Arial"/>
                <w:color w:val="000000"/>
                <w:sz w:val="20"/>
                <w:szCs w:val="20"/>
              </w:rPr>
            </w:pPr>
            <w:r>
              <w:rPr>
                <w:rFonts w:ascii="Arial" w:eastAsia="Arial" w:hAnsi="Arial" w:cs="Arial"/>
                <w:color w:val="000000"/>
                <w:sz w:val="20"/>
                <w:szCs w:val="20"/>
              </w:rPr>
              <w:t xml:space="preserve">Anticipated timeframe </w:t>
            </w:r>
          </w:p>
          <w:p w14:paraId="7FD0A350" w14:textId="77777777" w:rsidR="006E3E0F" w:rsidRDefault="00E43146">
            <w:pPr>
              <w:pBdr>
                <w:top w:val="nil"/>
                <w:left w:val="nil"/>
                <w:bottom w:val="nil"/>
                <w:right w:val="nil"/>
                <w:between w:val="nil"/>
              </w:pBdr>
              <w:spacing w:after="120"/>
              <w:ind w:left="1800" w:hanging="1080"/>
              <w:jc w:val="center"/>
              <w:rPr>
                <w:rFonts w:ascii="Arial" w:eastAsia="Arial" w:hAnsi="Arial" w:cs="Arial"/>
                <w:color w:val="000000"/>
                <w:sz w:val="20"/>
                <w:szCs w:val="20"/>
              </w:rPr>
            </w:pPr>
            <w:r>
              <w:rPr>
                <w:rFonts w:ascii="Arial" w:eastAsia="Arial" w:hAnsi="Arial" w:cs="Arial"/>
                <w:color w:val="000000"/>
                <w:sz w:val="20"/>
                <w:szCs w:val="20"/>
              </w:rPr>
              <w:t>or Delivery Date</w:t>
            </w:r>
          </w:p>
        </w:tc>
      </w:tr>
      <w:tr w:rsidR="006E3E0F" w14:paraId="1CE6BDFE" w14:textId="77777777">
        <w:tc>
          <w:tcPr>
            <w:tcW w:w="1671" w:type="dxa"/>
            <w:shd w:val="clear" w:color="auto" w:fill="auto"/>
            <w:vAlign w:val="center"/>
          </w:tcPr>
          <w:p w14:paraId="2B2A4C12" w14:textId="77777777" w:rsidR="006E3E0F" w:rsidRDefault="00E43146">
            <w:pPr>
              <w:pBdr>
                <w:top w:val="nil"/>
                <w:left w:val="nil"/>
                <w:bottom w:val="nil"/>
                <w:right w:val="nil"/>
                <w:between w:val="nil"/>
              </w:pBdr>
              <w:spacing w:after="120"/>
              <w:ind w:left="1800" w:hanging="1080"/>
              <w:rPr>
                <w:rFonts w:ascii="Arial" w:eastAsia="Arial" w:hAnsi="Arial" w:cs="Arial"/>
                <w:color w:val="000000"/>
                <w:sz w:val="20"/>
                <w:szCs w:val="20"/>
              </w:rPr>
            </w:pPr>
            <w:r>
              <w:rPr>
                <w:rFonts w:ascii="Arial" w:eastAsia="Arial" w:hAnsi="Arial" w:cs="Arial"/>
                <w:color w:val="000000"/>
                <w:sz w:val="20"/>
                <w:szCs w:val="20"/>
              </w:rPr>
              <w:t>1</w:t>
            </w:r>
          </w:p>
        </w:tc>
        <w:tc>
          <w:tcPr>
            <w:tcW w:w="3828" w:type="dxa"/>
            <w:shd w:val="clear" w:color="auto" w:fill="auto"/>
            <w:vAlign w:val="center"/>
          </w:tcPr>
          <w:p w14:paraId="10B50BD6" w14:textId="1B8EA400" w:rsidR="006E3E0F" w:rsidRDefault="006B3B09">
            <w:pPr>
              <w:pBdr>
                <w:top w:val="nil"/>
                <w:left w:val="nil"/>
                <w:bottom w:val="nil"/>
                <w:right w:val="nil"/>
                <w:between w:val="nil"/>
              </w:pBdr>
              <w:spacing w:after="120"/>
              <w:ind w:left="1275" w:hanging="855"/>
              <w:rPr>
                <w:rFonts w:ascii="Arial" w:eastAsia="Arial" w:hAnsi="Arial" w:cs="Arial"/>
                <w:color w:val="000000"/>
                <w:sz w:val="20"/>
                <w:szCs w:val="20"/>
              </w:rPr>
            </w:pPr>
            <w:r w:rsidRPr="006B3B09">
              <w:rPr>
                <w:rFonts w:ascii="Arial" w:eastAsia="Arial" w:hAnsi="Arial" w:cs="Arial"/>
                <w:highlight w:val="yellow"/>
              </w:rPr>
              <w:t>[REDACTED]</w:t>
            </w:r>
          </w:p>
        </w:tc>
        <w:tc>
          <w:tcPr>
            <w:tcW w:w="4611" w:type="dxa"/>
            <w:shd w:val="clear" w:color="auto" w:fill="auto"/>
            <w:vAlign w:val="center"/>
          </w:tcPr>
          <w:p w14:paraId="0C93CB31" w14:textId="391FD59D" w:rsidR="006E3E0F" w:rsidRDefault="006B3B09">
            <w:pPr>
              <w:pBdr>
                <w:top w:val="nil"/>
                <w:left w:val="nil"/>
                <w:bottom w:val="nil"/>
                <w:right w:val="nil"/>
                <w:between w:val="nil"/>
              </w:pBdr>
              <w:spacing w:after="120"/>
              <w:ind w:left="720"/>
              <w:rPr>
                <w:rFonts w:ascii="Arial" w:eastAsia="Arial" w:hAnsi="Arial" w:cs="Arial"/>
                <w:color w:val="000000"/>
                <w:sz w:val="20"/>
                <w:szCs w:val="20"/>
              </w:rPr>
            </w:pPr>
            <w:r w:rsidRPr="006B3B09">
              <w:rPr>
                <w:rFonts w:ascii="Arial" w:eastAsia="Arial" w:hAnsi="Arial" w:cs="Arial"/>
                <w:highlight w:val="yellow"/>
              </w:rPr>
              <w:t>[REDACTED]</w:t>
            </w:r>
          </w:p>
        </w:tc>
      </w:tr>
      <w:tr w:rsidR="006E3E0F" w14:paraId="3D508014" w14:textId="77777777">
        <w:tc>
          <w:tcPr>
            <w:tcW w:w="1671" w:type="dxa"/>
            <w:shd w:val="clear" w:color="auto" w:fill="auto"/>
            <w:vAlign w:val="center"/>
          </w:tcPr>
          <w:p w14:paraId="5B136CAC" w14:textId="77777777" w:rsidR="006E3E0F" w:rsidRDefault="00E43146">
            <w:pPr>
              <w:pBdr>
                <w:top w:val="nil"/>
                <w:left w:val="nil"/>
                <w:bottom w:val="nil"/>
                <w:right w:val="nil"/>
                <w:between w:val="nil"/>
              </w:pBdr>
              <w:spacing w:after="120"/>
              <w:ind w:left="1800" w:hanging="1080"/>
              <w:rPr>
                <w:rFonts w:ascii="Arial" w:eastAsia="Arial" w:hAnsi="Arial" w:cs="Arial"/>
                <w:color w:val="000000"/>
                <w:sz w:val="20"/>
                <w:szCs w:val="20"/>
              </w:rPr>
            </w:pPr>
            <w:r>
              <w:rPr>
                <w:rFonts w:ascii="Arial" w:eastAsia="Arial" w:hAnsi="Arial" w:cs="Arial"/>
                <w:color w:val="000000"/>
                <w:sz w:val="20"/>
                <w:szCs w:val="20"/>
              </w:rPr>
              <w:t>2</w:t>
            </w:r>
          </w:p>
        </w:tc>
        <w:tc>
          <w:tcPr>
            <w:tcW w:w="3828" w:type="dxa"/>
            <w:shd w:val="clear" w:color="auto" w:fill="auto"/>
            <w:vAlign w:val="center"/>
          </w:tcPr>
          <w:p w14:paraId="133CF38E" w14:textId="3A223CB9" w:rsidR="006E3E0F" w:rsidRDefault="006B3B09" w:rsidP="006B3B09">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rPr>
              <w:t xml:space="preserve">       </w:t>
            </w:r>
            <w:r w:rsidRPr="006B3B09">
              <w:rPr>
                <w:rFonts w:ascii="Arial" w:eastAsia="Arial" w:hAnsi="Arial" w:cs="Arial"/>
                <w:highlight w:val="yellow"/>
              </w:rPr>
              <w:t>[REDACTED]</w:t>
            </w:r>
          </w:p>
        </w:tc>
        <w:tc>
          <w:tcPr>
            <w:tcW w:w="4611" w:type="dxa"/>
            <w:shd w:val="clear" w:color="auto" w:fill="auto"/>
            <w:vAlign w:val="center"/>
          </w:tcPr>
          <w:p w14:paraId="69780B25" w14:textId="1552B3A4" w:rsidR="006E3E0F" w:rsidRDefault="006B3B09">
            <w:pPr>
              <w:pBdr>
                <w:top w:val="nil"/>
                <w:left w:val="nil"/>
                <w:bottom w:val="nil"/>
                <w:right w:val="nil"/>
                <w:between w:val="nil"/>
              </w:pBdr>
              <w:spacing w:after="120"/>
              <w:ind w:left="1800" w:hanging="1080"/>
              <w:rPr>
                <w:rFonts w:ascii="Arial" w:eastAsia="Arial" w:hAnsi="Arial" w:cs="Arial"/>
                <w:color w:val="000000"/>
                <w:sz w:val="20"/>
                <w:szCs w:val="20"/>
              </w:rPr>
            </w:pPr>
            <w:r w:rsidRPr="006B3B09">
              <w:rPr>
                <w:rFonts w:ascii="Arial" w:eastAsia="Arial" w:hAnsi="Arial" w:cs="Arial"/>
                <w:highlight w:val="yellow"/>
              </w:rPr>
              <w:t>[REDACTED]</w:t>
            </w:r>
          </w:p>
        </w:tc>
      </w:tr>
    </w:tbl>
    <w:p w14:paraId="544E5FD9" w14:textId="77777777" w:rsidR="006E3E0F" w:rsidRDefault="006E3E0F">
      <w:pPr>
        <w:spacing w:after="0"/>
        <w:jc w:val="left"/>
        <w:rPr>
          <w:rFonts w:ascii="Arial" w:eastAsia="Arial" w:hAnsi="Arial" w:cs="Arial"/>
        </w:rPr>
      </w:pPr>
      <w:bookmarkStart w:id="40" w:name="_3fwokq0" w:colFirst="0" w:colLast="0"/>
      <w:bookmarkEnd w:id="40"/>
    </w:p>
    <w:p w14:paraId="5DBFE6D7" w14:textId="77777777" w:rsidR="006E3E0F" w:rsidRDefault="006E3E0F">
      <w:pPr>
        <w:spacing w:after="0"/>
        <w:jc w:val="left"/>
        <w:rPr>
          <w:rFonts w:ascii="Arial" w:eastAsia="Arial" w:hAnsi="Arial" w:cs="Arial"/>
          <w:b/>
          <w:sz w:val="24"/>
          <w:szCs w:val="24"/>
        </w:rPr>
      </w:pPr>
    </w:p>
    <w:p w14:paraId="2607AC3C" w14:textId="77777777" w:rsidR="006E3E0F" w:rsidRDefault="00E43146">
      <w:pPr>
        <w:spacing w:after="0"/>
        <w:jc w:val="left"/>
        <w:rPr>
          <w:rFonts w:ascii="Arial" w:eastAsia="Arial" w:hAnsi="Arial" w:cs="Arial"/>
          <w:b/>
          <w:sz w:val="28"/>
          <w:szCs w:val="28"/>
        </w:rPr>
      </w:pPr>
      <w:r>
        <w:rPr>
          <w:rFonts w:ascii="Arial" w:eastAsia="Arial" w:hAnsi="Arial" w:cs="Arial"/>
          <w:b/>
          <w:sz w:val="24"/>
          <w:szCs w:val="24"/>
        </w:rPr>
        <w:t>4</w:t>
      </w:r>
      <w:r>
        <w:rPr>
          <w:rFonts w:ascii="Arial" w:eastAsia="Arial" w:hAnsi="Arial" w:cs="Arial"/>
          <w:b/>
          <w:sz w:val="28"/>
          <w:szCs w:val="28"/>
        </w:rPr>
        <w:t xml:space="preserve">. </w:t>
      </w:r>
      <w:r>
        <w:rPr>
          <w:rFonts w:ascii="Arial" w:eastAsia="Arial" w:hAnsi="Arial" w:cs="Arial"/>
          <w:b/>
          <w:sz w:val="24"/>
          <w:szCs w:val="24"/>
        </w:rPr>
        <w:t>CONTINUES IMPROVEMENT/CHANGES TO ETS</w:t>
      </w:r>
    </w:p>
    <w:p w14:paraId="0F674361" w14:textId="77777777" w:rsidR="006E3E0F" w:rsidRDefault="006E3E0F">
      <w:pPr>
        <w:spacing w:after="0"/>
        <w:jc w:val="left"/>
        <w:rPr>
          <w:rFonts w:ascii="Arial" w:eastAsia="Arial" w:hAnsi="Arial" w:cs="Arial"/>
        </w:rPr>
      </w:pPr>
    </w:p>
    <w:p w14:paraId="0790A1F4"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4.1 The Supplier will be expected to continually improve the way in which the required services are to be delivered throughout the Contract duration.</w:t>
      </w:r>
    </w:p>
    <w:p w14:paraId="52A1CC94"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4.2 </w:t>
      </w:r>
      <w:r>
        <w:rPr>
          <w:rFonts w:ascii="Arial" w:eastAsia="Arial" w:hAnsi="Arial" w:cs="Arial"/>
          <w:color w:val="465053"/>
          <w:sz w:val="20"/>
          <w:szCs w:val="20"/>
          <w:shd w:val="clear" w:color="auto" w:fill="F7FBFD"/>
        </w:rPr>
        <w:t>T</w:t>
      </w:r>
      <w:r>
        <w:rPr>
          <w:rFonts w:ascii="Arial" w:eastAsia="Arial" w:hAnsi="Arial" w:cs="Arial"/>
          <w:color w:val="000000"/>
          <w:sz w:val="24"/>
          <w:szCs w:val="24"/>
        </w:rPr>
        <w:t xml:space="preserve">he Supplier should present new ways of working to the Authority during quarterly Contract review meetings. </w:t>
      </w:r>
    </w:p>
    <w:p w14:paraId="243239C9"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4.3 Changes to the way in which the services are to be delivered must be brought to the Authority’s attention and agreed prior to any changes being implemented.</w:t>
      </w:r>
    </w:p>
    <w:p w14:paraId="35DF9CB3" w14:textId="77777777" w:rsidR="006E3E0F" w:rsidRDefault="006E3E0F">
      <w:pPr>
        <w:pBdr>
          <w:top w:val="nil"/>
          <w:left w:val="nil"/>
          <w:bottom w:val="nil"/>
          <w:right w:val="nil"/>
          <w:between w:val="nil"/>
        </w:pBdr>
        <w:ind w:left="720" w:firstLine="720"/>
        <w:rPr>
          <w:rFonts w:ascii="Arial" w:eastAsia="Arial" w:hAnsi="Arial" w:cs="Arial"/>
          <w:color w:val="000000"/>
          <w:sz w:val="24"/>
          <w:szCs w:val="24"/>
        </w:rPr>
      </w:pPr>
    </w:p>
    <w:p w14:paraId="5E8B6035" w14:textId="77777777" w:rsidR="006E3E0F" w:rsidRDefault="00E43146">
      <w:pPr>
        <w:spacing w:before="240" w:after="120"/>
        <w:jc w:val="left"/>
        <w:rPr>
          <w:rFonts w:ascii="Arial" w:eastAsia="Arial" w:hAnsi="Arial" w:cs="Arial"/>
          <w:b/>
          <w:sz w:val="24"/>
          <w:szCs w:val="24"/>
        </w:rPr>
      </w:pPr>
      <w:r>
        <w:rPr>
          <w:rFonts w:ascii="Arial" w:eastAsia="Arial" w:hAnsi="Arial" w:cs="Arial"/>
          <w:b/>
          <w:sz w:val="24"/>
          <w:szCs w:val="24"/>
        </w:rPr>
        <w:lastRenderedPageBreak/>
        <w:t>5.    STAFF AND CUSTOMER SERVICE</w:t>
      </w:r>
    </w:p>
    <w:p w14:paraId="23F6C1A6" w14:textId="77777777" w:rsidR="006E3E0F" w:rsidRDefault="00E43146">
      <w:pPr>
        <w:pBdr>
          <w:top w:val="nil"/>
          <w:left w:val="nil"/>
          <w:bottom w:val="nil"/>
          <w:right w:val="nil"/>
          <w:between w:val="nil"/>
        </w:pBdr>
        <w:ind w:left="720" w:firstLine="720"/>
        <w:jc w:val="left"/>
        <w:rPr>
          <w:rFonts w:ascii="Arial" w:eastAsia="Arial" w:hAnsi="Arial" w:cs="Arial"/>
          <w:color w:val="000000"/>
          <w:sz w:val="24"/>
          <w:szCs w:val="24"/>
          <w:highlight w:val="white"/>
        </w:rPr>
      </w:pPr>
      <w:r>
        <w:rPr>
          <w:rFonts w:ascii="Arial" w:eastAsia="Arial" w:hAnsi="Arial" w:cs="Arial"/>
          <w:color w:val="000000"/>
          <w:sz w:val="24"/>
          <w:szCs w:val="24"/>
          <w:highlight w:val="white"/>
        </w:rPr>
        <w:t>5.1 The Supplier shall provide</w:t>
      </w:r>
      <w:r>
        <w:rPr>
          <w:rFonts w:ascii="Arial" w:eastAsia="Arial" w:hAnsi="Arial" w:cs="Arial"/>
          <w:color w:val="000000"/>
          <w:sz w:val="24"/>
          <w:szCs w:val="24"/>
        </w:rPr>
        <w:t>:</w:t>
      </w:r>
    </w:p>
    <w:p w14:paraId="50ED84EF" w14:textId="51CABAE4" w:rsidR="006E3E0F" w:rsidRDefault="006B3B09" w:rsidP="006B3B09">
      <w:pPr>
        <w:pBdr>
          <w:top w:val="nil"/>
          <w:left w:val="nil"/>
          <w:bottom w:val="nil"/>
          <w:right w:val="nil"/>
          <w:between w:val="nil"/>
        </w:pBdr>
        <w:ind w:left="720"/>
        <w:jc w:val="left"/>
        <w:rPr>
          <w:rFonts w:ascii="Arial" w:eastAsia="Arial" w:hAnsi="Arial" w:cs="Arial"/>
        </w:rPr>
      </w:pPr>
      <w:r>
        <w:rPr>
          <w:rFonts w:ascii="Arial" w:eastAsia="Arial" w:hAnsi="Arial" w:cs="Arial"/>
        </w:rPr>
        <w:t xml:space="preserve">                  </w:t>
      </w:r>
      <w:r w:rsidRPr="006B3B09">
        <w:rPr>
          <w:rFonts w:ascii="Arial" w:eastAsia="Arial" w:hAnsi="Arial" w:cs="Arial"/>
          <w:highlight w:val="yellow"/>
        </w:rPr>
        <w:t>[REDACTED]</w:t>
      </w:r>
    </w:p>
    <w:p w14:paraId="14B3406F" w14:textId="77777777" w:rsidR="006E3E0F" w:rsidRDefault="006E3E0F">
      <w:pPr>
        <w:pBdr>
          <w:top w:val="nil"/>
          <w:left w:val="nil"/>
          <w:bottom w:val="nil"/>
          <w:right w:val="nil"/>
          <w:between w:val="nil"/>
        </w:pBdr>
        <w:ind w:left="720"/>
        <w:jc w:val="left"/>
        <w:rPr>
          <w:rFonts w:ascii="Arial" w:eastAsia="Arial" w:hAnsi="Arial" w:cs="Arial"/>
          <w:color w:val="000000"/>
          <w:sz w:val="24"/>
          <w:szCs w:val="24"/>
        </w:rPr>
      </w:pPr>
    </w:p>
    <w:p w14:paraId="3BBBA709" w14:textId="77777777" w:rsidR="006E3E0F" w:rsidRDefault="00E43146">
      <w:pPr>
        <w:numPr>
          <w:ilvl w:val="0"/>
          <w:numId w:val="9"/>
        </w:numPr>
        <w:spacing w:before="240" w:after="0"/>
        <w:ind w:left="851" w:hanging="851"/>
        <w:jc w:val="left"/>
        <w:rPr>
          <w:rFonts w:ascii="Arial" w:eastAsia="Arial" w:hAnsi="Arial" w:cs="Arial"/>
          <w:b/>
          <w:sz w:val="24"/>
          <w:szCs w:val="24"/>
        </w:rPr>
      </w:pPr>
      <w:bookmarkStart w:id="41" w:name="_1v1yuxt" w:colFirst="0" w:colLast="0"/>
      <w:bookmarkEnd w:id="41"/>
      <w:r>
        <w:rPr>
          <w:rFonts w:ascii="Arial" w:eastAsia="Arial" w:hAnsi="Arial" w:cs="Arial"/>
          <w:b/>
          <w:sz w:val="24"/>
          <w:szCs w:val="24"/>
        </w:rPr>
        <w:t>SERVICE LEVELS AND PERFORMANCE</w:t>
      </w:r>
    </w:p>
    <w:p w14:paraId="2903CD67" w14:textId="77777777" w:rsidR="006E3E0F" w:rsidRDefault="00E43146">
      <w:pPr>
        <w:spacing w:after="0"/>
        <w:ind w:left="720"/>
        <w:jc w:val="left"/>
        <w:rPr>
          <w:rFonts w:ascii="Arial" w:eastAsia="Arial" w:hAnsi="Arial" w:cs="Arial"/>
          <w:b/>
          <w:sz w:val="28"/>
          <w:szCs w:val="28"/>
        </w:rPr>
      </w:pPr>
      <w:r>
        <w:rPr>
          <w:rFonts w:ascii="Arial" w:eastAsia="Arial" w:hAnsi="Arial" w:cs="Arial"/>
          <w:b/>
          <w:sz w:val="28"/>
          <w:szCs w:val="28"/>
        </w:rPr>
        <w:t xml:space="preserve"> </w:t>
      </w:r>
    </w:p>
    <w:p w14:paraId="11EBA6B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6.1 CCS will measure the quality of the Supplier’s delivery by:</w:t>
      </w:r>
    </w:p>
    <w:p w14:paraId="18665F3E" w14:textId="77777777" w:rsidR="006E3E0F" w:rsidRDefault="00E43146">
      <w:pPr>
        <w:pBdr>
          <w:top w:val="nil"/>
          <w:left w:val="nil"/>
          <w:bottom w:val="nil"/>
          <w:right w:val="nil"/>
          <w:between w:val="nil"/>
        </w:pBdr>
        <w:ind w:left="1985"/>
        <w:jc w:val="left"/>
        <w:rPr>
          <w:rFonts w:ascii="Arial" w:eastAsia="Arial" w:hAnsi="Arial" w:cs="Arial"/>
          <w:color w:val="000000"/>
          <w:sz w:val="24"/>
          <w:szCs w:val="24"/>
        </w:rPr>
      </w:pPr>
      <w:r>
        <w:rPr>
          <w:rFonts w:ascii="Arial" w:eastAsia="Arial" w:hAnsi="Arial" w:cs="Arial"/>
          <w:color w:val="000000"/>
          <w:sz w:val="24"/>
          <w:szCs w:val="24"/>
        </w:rPr>
        <w:t>6.1.1 The below minimum service levels, in addition to any further  KPIs and/or SLAs which are provided by the Supplier in order to ensure the proper administration of the Contract.</w:t>
      </w:r>
    </w:p>
    <w:p w14:paraId="2A6094EF" w14:textId="77777777" w:rsidR="006E3E0F" w:rsidRDefault="006E3E0F">
      <w:pPr>
        <w:spacing w:after="0"/>
        <w:jc w:val="left"/>
        <w:rPr>
          <w:rFonts w:ascii="Arial" w:eastAsia="Arial" w:hAnsi="Arial" w:cs="Arial"/>
        </w:rPr>
      </w:pPr>
    </w:p>
    <w:tbl>
      <w:tblPr>
        <w:tblStyle w:val="a3"/>
        <w:tblW w:w="8655" w:type="dxa"/>
        <w:tblInd w:w="6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60"/>
        <w:gridCol w:w="1665"/>
        <w:gridCol w:w="3780"/>
        <w:gridCol w:w="1950"/>
      </w:tblGrid>
      <w:tr w:rsidR="006E3E0F" w14:paraId="5FB0E71E" w14:textId="77777777">
        <w:tc>
          <w:tcPr>
            <w:tcW w:w="1260" w:type="dxa"/>
            <w:shd w:val="clear" w:color="auto" w:fill="DBE5F1"/>
          </w:tcPr>
          <w:p w14:paraId="563E4C45"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sz w:val="24"/>
                <w:szCs w:val="24"/>
              </w:rPr>
              <w:t>KPI/SLA</w:t>
            </w:r>
          </w:p>
        </w:tc>
        <w:tc>
          <w:tcPr>
            <w:tcW w:w="1665" w:type="dxa"/>
            <w:shd w:val="clear" w:color="auto" w:fill="DBE5F1"/>
          </w:tcPr>
          <w:p w14:paraId="2F00DCCB"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sz w:val="24"/>
                <w:szCs w:val="24"/>
              </w:rPr>
              <w:t>Service Area</w:t>
            </w:r>
          </w:p>
        </w:tc>
        <w:tc>
          <w:tcPr>
            <w:tcW w:w="3780" w:type="dxa"/>
            <w:shd w:val="clear" w:color="auto" w:fill="DBE5F1"/>
          </w:tcPr>
          <w:p w14:paraId="4F231689"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sz w:val="24"/>
                <w:szCs w:val="24"/>
              </w:rPr>
              <w:t>KPI/SLA description</w:t>
            </w:r>
          </w:p>
        </w:tc>
        <w:tc>
          <w:tcPr>
            <w:tcW w:w="1950" w:type="dxa"/>
            <w:shd w:val="clear" w:color="auto" w:fill="DBE5F1"/>
          </w:tcPr>
          <w:p w14:paraId="102467DB"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sz w:val="24"/>
                <w:szCs w:val="24"/>
              </w:rPr>
              <w:t>Target</w:t>
            </w:r>
          </w:p>
        </w:tc>
      </w:tr>
      <w:tr w:rsidR="006E3E0F" w14:paraId="2C05AF79" w14:textId="77777777">
        <w:tc>
          <w:tcPr>
            <w:tcW w:w="1260" w:type="dxa"/>
            <w:shd w:val="clear" w:color="auto" w:fill="auto"/>
          </w:tcPr>
          <w:p w14:paraId="209F4A55"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rPr>
              <w:t>1</w:t>
            </w:r>
          </w:p>
        </w:tc>
        <w:tc>
          <w:tcPr>
            <w:tcW w:w="1665" w:type="dxa"/>
            <w:shd w:val="clear" w:color="auto" w:fill="auto"/>
          </w:tcPr>
          <w:p w14:paraId="19F36FF4"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Delivery Time-scale</w:t>
            </w:r>
          </w:p>
        </w:tc>
        <w:tc>
          <w:tcPr>
            <w:tcW w:w="3780" w:type="dxa"/>
            <w:shd w:val="clear" w:color="auto" w:fill="auto"/>
          </w:tcPr>
          <w:p w14:paraId="2B1AABA6" w14:textId="77777777" w:rsidR="006E3E0F" w:rsidRDefault="00E43146">
            <w:pPr>
              <w:pBdr>
                <w:top w:val="nil"/>
                <w:left w:val="nil"/>
                <w:bottom w:val="nil"/>
                <w:right w:val="nil"/>
                <w:between w:val="nil"/>
              </w:pBdr>
              <w:ind w:left="78"/>
              <w:rPr>
                <w:rFonts w:ascii="Arial" w:eastAsia="Arial" w:hAnsi="Arial" w:cs="Arial"/>
                <w:color w:val="000000"/>
                <w:sz w:val="24"/>
                <w:szCs w:val="24"/>
              </w:rPr>
            </w:pPr>
            <w:r>
              <w:rPr>
                <w:rFonts w:ascii="Arial" w:eastAsia="Arial" w:hAnsi="Arial" w:cs="Arial"/>
                <w:color w:val="000000"/>
              </w:rPr>
              <w:t>Deliver acceptable functioning system by deadline date</w:t>
            </w:r>
          </w:p>
        </w:tc>
        <w:tc>
          <w:tcPr>
            <w:tcW w:w="1950" w:type="dxa"/>
            <w:shd w:val="clear" w:color="auto" w:fill="auto"/>
          </w:tcPr>
          <w:p w14:paraId="3937C823"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System functionality will be  signed off by CCS Project Manager on the date agreed between the Authority and the Supplier during the Award Stage</w:t>
            </w:r>
          </w:p>
        </w:tc>
      </w:tr>
      <w:tr w:rsidR="006E3E0F" w14:paraId="39CE53B0" w14:textId="77777777">
        <w:tc>
          <w:tcPr>
            <w:tcW w:w="1260" w:type="dxa"/>
            <w:shd w:val="clear" w:color="auto" w:fill="auto"/>
          </w:tcPr>
          <w:p w14:paraId="712976BE"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rPr>
              <w:t>2</w:t>
            </w:r>
          </w:p>
        </w:tc>
        <w:tc>
          <w:tcPr>
            <w:tcW w:w="1665" w:type="dxa"/>
            <w:shd w:val="clear" w:color="auto" w:fill="auto"/>
          </w:tcPr>
          <w:p w14:paraId="5EBD434B"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System Uptime</w:t>
            </w:r>
          </w:p>
        </w:tc>
        <w:tc>
          <w:tcPr>
            <w:tcW w:w="3780" w:type="dxa"/>
            <w:shd w:val="clear" w:color="auto" w:fill="auto"/>
          </w:tcPr>
          <w:p w14:paraId="1DCB8038" w14:textId="77777777" w:rsidR="006E3E0F" w:rsidRDefault="00E43146">
            <w:pPr>
              <w:pBdr>
                <w:top w:val="nil"/>
                <w:left w:val="nil"/>
                <w:bottom w:val="nil"/>
                <w:right w:val="nil"/>
                <w:between w:val="nil"/>
              </w:pBdr>
              <w:ind w:left="78"/>
              <w:rPr>
                <w:rFonts w:ascii="Arial" w:eastAsia="Arial" w:hAnsi="Arial" w:cs="Arial"/>
                <w:color w:val="000000"/>
                <w:sz w:val="24"/>
                <w:szCs w:val="24"/>
              </w:rPr>
            </w:pPr>
            <w:r>
              <w:rPr>
                <w:rFonts w:ascii="Arial" w:eastAsia="Arial" w:hAnsi="Arial" w:cs="Arial"/>
                <w:color w:val="000000"/>
              </w:rPr>
              <w:t>System is available for CCS and Suppliers</w:t>
            </w:r>
          </w:p>
        </w:tc>
        <w:tc>
          <w:tcPr>
            <w:tcW w:w="1950" w:type="dxa"/>
            <w:shd w:val="clear" w:color="auto" w:fill="auto"/>
          </w:tcPr>
          <w:p w14:paraId="2302B45F"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99.9% during working hours</w:t>
            </w:r>
            <w:r>
              <w:rPr>
                <w:rFonts w:ascii="Arial" w:eastAsia="Arial" w:hAnsi="Arial" w:cs="Arial"/>
                <w:b/>
                <w:color w:val="000000"/>
              </w:rPr>
              <w:t xml:space="preserve"> 8:00-18:00</w:t>
            </w:r>
          </w:p>
        </w:tc>
      </w:tr>
      <w:tr w:rsidR="006E3E0F" w14:paraId="1B0F3036" w14:textId="77777777">
        <w:tc>
          <w:tcPr>
            <w:tcW w:w="1260" w:type="dxa"/>
            <w:shd w:val="clear" w:color="auto" w:fill="auto"/>
            <w:vAlign w:val="center"/>
          </w:tcPr>
          <w:p w14:paraId="3B6D631A"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rPr>
              <w:t>3</w:t>
            </w:r>
          </w:p>
        </w:tc>
        <w:tc>
          <w:tcPr>
            <w:tcW w:w="1665" w:type="dxa"/>
            <w:shd w:val="clear" w:color="auto" w:fill="auto"/>
            <w:vAlign w:val="center"/>
          </w:tcPr>
          <w:p w14:paraId="6E7F9FF4"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System functionality</w:t>
            </w:r>
          </w:p>
        </w:tc>
        <w:tc>
          <w:tcPr>
            <w:tcW w:w="3780" w:type="dxa"/>
            <w:shd w:val="clear" w:color="auto" w:fill="auto"/>
            <w:vAlign w:val="center"/>
          </w:tcPr>
          <w:p w14:paraId="312846BB" w14:textId="77777777" w:rsidR="006E3E0F" w:rsidRDefault="00E43146">
            <w:pPr>
              <w:pBdr>
                <w:top w:val="nil"/>
                <w:left w:val="nil"/>
                <w:bottom w:val="nil"/>
                <w:right w:val="nil"/>
                <w:between w:val="nil"/>
              </w:pBdr>
              <w:ind w:left="78"/>
              <w:rPr>
                <w:rFonts w:ascii="Arial" w:eastAsia="Arial" w:hAnsi="Arial" w:cs="Arial"/>
                <w:color w:val="000000"/>
                <w:sz w:val="24"/>
                <w:szCs w:val="24"/>
              </w:rPr>
            </w:pPr>
            <w:r>
              <w:rPr>
                <w:rFonts w:ascii="Arial" w:eastAsia="Arial" w:hAnsi="Arial" w:cs="Arial"/>
                <w:color w:val="000000"/>
              </w:rPr>
              <w:t>System faults fixed within an acceptable timescale</w:t>
            </w:r>
          </w:p>
        </w:tc>
        <w:tc>
          <w:tcPr>
            <w:tcW w:w="1950" w:type="dxa"/>
            <w:shd w:val="clear" w:color="auto" w:fill="auto"/>
          </w:tcPr>
          <w:p w14:paraId="712E4DC5" w14:textId="77777777" w:rsidR="006E3E0F" w:rsidRDefault="00E43146">
            <w:pPr>
              <w:pBdr>
                <w:top w:val="nil"/>
                <w:left w:val="nil"/>
                <w:bottom w:val="nil"/>
                <w:right w:val="nil"/>
                <w:between w:val="nil"/>
              </w:pBdr>
              <w:rPr>
                <w:rFonts w:ascii="Arial" w:eastAsia="Arial" w:hAnsi="Arial" w:cs="Arial"/>
                <w:color w:val="000000"/>
              </w:rPr>
            </w:pPr>
            <w:r>
              <w:rPr>
                <w:rFonts w:ascii="Arial" w:eastAsia="Arial" w:hAnsi="Arial" w:cs="Arial"/>
                <w:color w:val="000000"/>
              </w:rPr>
              <w:t>Critical faults - fixed within 4hrs from reporting of problem</w:t>
            </w:r>
          </w:p>
          <w:p w14:paraId="186A769B" w14:textId="77777777" w:rsidR="006E3E0F" w:rsidRDefault="00E43146">
            <w:pPr>
              <w:pBdr>
                <w:top w:val="nil"/>
                <w:left w:val="nil"/>
                <w:bottom w:val="nil"/>
                <w:right w:val="nil"/>
                <w:between w:val="nil"/>
              </w:pBdr>
              <w:rPr>
                <w:rFonts w:ascii="Arial" w:eastAsia="Arial" w:hAnsi="Arial" w:cs="Arial"/>
                <w:color w:val="000000"/>
              </w:rPr>
            </w:pPr>
            <w:r>
              <w:rPr>
                <w:rFonts w:ascii="Arial" w:eastAsia="Arial" w:hAnsi="Arial" w:cs="Arial"/>
                <w:color w:val="000000"/>
              </w:rPr>
              <w:t>Major faults - 24 hrs</w:t>
            </w:r>
          </w:p>
          <w:p w14:paraId="4754CB7C" w14:textId="77777777" w:rsidR="006E3E0F" w:rsidRDefault="00E43146">
            <w:pPr>
              <w:pBdr>
                <w:top w:val="nil"/>
                <w:left w:val="nil"/>
                <w:bottom w:val="nil"/>
                <w:right w:val="nil"/>
                <w:between w:val="nil"/>
              </w:pBdr>
              <w:rPr>
                <w:rFonts w:ascii="Arial" w:eastAsia="Arial" w:hAnsi="Arial" w:cs="Arial"/>
                <w:color w:val="000000"/>
              </w:rPr>
            </w:pPr>
            <w:r>
              <w:rPr>
                <w:rFonts w:ascii="Arial" w:eastAsia="Arial" w:hAnsi="Arial" w:cs="Arial"/>
                <w:color w:val="000000"/>
              </w:rPr>
              <w:t>Minor faults - 5 working days unless otherwise agreed between the parties</w:t>
            </w:r>
          </w:p>
        </w:tc>
      </w:tr>
      <w:tr w:rsidR="006E3E0F" w14:paraId="48093834" w14:textId="77777777">
        <w:tc>
          <w:tcPr>
            <w:tcW w:w="1260" w:type="dxa"/>
            <w:shd w:val="clear" w:color="auto" w:fill="auto"/>
            <w:vAlign w:val="center"/>
          </w:tcPr>
          <w:p w14:paraId="30B94B21"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rPr>
              <w:t>4</w:t>
            </w:r>
          </w:p>
        </w:tc>
        <w:tc>
          <w:tcPr>
            <w:tcW w:w="1665" w:type="dxa"/>
            <w:shd w:val="clear" w:color="auto" w:fill="auto"/>
            <w:vAlign w:val="center"/>
          </w:tcPr>
          <w:p w14:paraId="4F83FDB7"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Service Helpdesk</w:t>
            </w:r>
          </w:p>
        </w:tc>
        <w:tc>
          <w:tcPr>
            <w:tcW w:w="3780" w:type="dxa"/>
            <w:shd w:val="clear" w:color="auto" w:fill="auto"/>
            <w:vAlign w:val="center"/>
          </w:tcPr>
          <w:p w14:paraId="15A92F53" w14:textId="77777777" w:rsidR="006E3E0F" w:rsidRDefault="00E43146">
            <w:pPr>
              <w:pBdr>
                <w:top w:val="nil"/>
                <w:left w:val="nil"/>
                <w:bottom w:val="nil"/>
                <w:right w:val="nil"/>
                <w:between w:val="nil"/>
              </w:pBdr>
              <w:ind w:left="78"/>
              <w:rPr>
                <w:rFonts w:ascii="Arial" w:eastAsia="Arial" w:hAnsi="Arial" w:cs="Arial"/>
                <w:color w:val="000000"/>
                <w:sz w:val="24"/>
                <w:szCs w:val="24"/>
              </w:rPr>
            </w:pPr>
            <w:r>
              <w:rPr>
                <w:rFonts w:ascii="Arial" w:eastAsia="Arial" w:hAnsi="Arial" w:cs="Arial"/>
                <w:color w:val="000000"/>
              </w:rPr>
              <w:t>Access to helpdesk during working hours for CCS users, with nominated escalation point. CCS Working hours are 09:00-17:00 GMT.</w:t>
            </w:r>
          </w:p>
        </w:tc>
        <w:tc>
          <w:tcPr>
            <w:tcW w:w="1950" w:type="dxa"/>
            <w:shd w:val="clear" w:color="auto" w:fill="auto"/>
          </w:tcPr>
          <w:p w14:paraId="16892E77" w14:textId="77777777" w:rsidR="006E3E0F" w:rsidRDefault="00E43146">
            <w:pPr>
              <w:pBdr>
                <w:top w:val="nil"/>
                <w:left w:val="nil"/>
                <w:bottom w:val="nil"/>
                <w:right w:val="nil"/>
                <w:between w:val="nil"/>
              </w:pBdr>
              <w:rPr>
                <w:rFonts w:ascii="Arial" w:eastAsia="Arial" w:hAnsi="Arial" w:cs="Arial"/>
                <w:color w:val="000000"/>
              </w:rPr>
            </w:pPr>
            <w:r>
              <w:rPr>
                <w:rFonts w:ascii="Arial" w:eastAsia="Arial" w:hAnsi="Arial" w:cs="Arial"/>
                <w:color w:val="000000"/>
              </w:rPr>
              <w:t>Query response within 2 hours</w:t>
            </w:r>
          </w:p>
          <w:p w14:paraId="27C83E42"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Query resolution within 24hrs</w:t>
            </w:r>
          </w:p>
        </w:tc>
      </w:tr>
      <w:tr w:rsidR="006E3E0F" w14:paraId="2EE0B6FF" w14:textId="77777777">
        <w:tc>
          <w:tcPr>
            <w:tcW w:w="1260" w:type="dxa"/>
            <w:shd w:val="clear" w:color="auto" w:fill="auto"/>
            <w:vAlign w:val="center"/>
          </w:tcPr>
          <w:p w14:paraId="24BDEEA5" w14:textId="77777777" w:rsidR="006E3E0F" w:rsidRDefault="00E43146">
            <w:pPr>
              <w:pBdr>
                <w:top w:val="nil"/>
                <w:left w:val="nil"/>
                <w:bottom w:val="nil"/>
                <w:right w:val="nil"/>
                <w:between w:val="nil"/>
              </w:pBdr>
              <w:ind w:left="720" w:hanging="720"/>
              <w:jc w:val="center"/>
              <w:rPr>
                <w:rFonts w:ascii="Arial" w:eastAsia="Arial" w:hAnsi="Arial" w:cs="Arial"/>
                <w:color w:val="000000"/>
                <w:sz w:val="24"/>
                <w:szCs w:val="24"/>
              </w:rPr>
            </w:pPr>
            <w:r>
              <w:rPr>
                <w:rFonts w:ascii="Arial" w:eastAsia="Arial" w:hAnsi="Arial" w:cs="Arial"/>
                <w:color w:val="000000"/>
              </w:rPr>
              <w:t>5</w:t>
            </w:r>
          </w:p>
        </w:tc>
        <w:tc>
          <w:tcPr>
            <w:tcW w:w="1665" w:type="dxa"/>
            <w:shd w:val="clear" w:color="auto" w:fill="auto"/>
            <w:vAlign w:val="center"/>
          </w:tcPr>
          <w:p w14:paraId="2578FBEC" w14:textId="77777777" w:rsidR="006E3E0F" w:rsidRDefault="00E4314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Continuous Improvement</w:t>
            </w:r>
          </w:p>
        </w:tc>
        <w:tc>
          <w:tcPr>
            <w:tcW w:w="3780" w:type="dxa"/>
            <w:shd w:val="clear" w:color="auto" w:fill="auto"/>
            <w:vAlign w:val="center"/>
          </w:tcPr>
          <w:p w14:paraId="2D654741" w14:textId="77777777" w:rsidR="006E3E0F" w:rsidRDefault="00E43146">
            <w:pPr>
              <w:pBdr>
                <w:top w:val="nil"/>
                <w:left w:val="nil"/>
                <w:bottom w:val="nil"/>
                <w:right w:val="nil"/>
                <w:between w:val="nil"/>
              </w:pBdr>
              <w:ind w:left="78"/>
              <w:rPr>
                <w:rFonts w:ascii="Arial" w:eastAsia="Arial" w:hAnsi="Arial" w:cs="Arial"/>
                <w:color w:val="000000"/>
                <w:sz w:val="24"/>
                <w:szCs w:val="24"/>
              </w:rPr>
            </w:pPr>
            <w:r>
              <w:rPr>
                <w:rFonts w:ascii="Arial" w:eastAsia="Arial" w:hAnsi="Arial" w:cs="Arial"/>
                <w:color w:val="000000"/>
              </w:rPr>
              <w:t xml:space="preserve">Proactive engagement from Supplier to improve the functioning of the system for CCS </w:t>
            </w:r>
          </w:p>
        </w:tc>
        <w:tc>
          <w:tcPr>
            <w:tcW w:w="1950" w:type="dxa"/>
            <w:shd w:val="clear" w:color="auto" w:fill="auto"/>
          </w:tcPr>
          <w:p w14:paraId="216B5D22" w14:textId="77777777" w:rsidR="006E3E0F" w:rsidRDefault="00E43146">
            <w:pPr>
              <w:pBdr>
                <w:top w:val="nil"/>
                <w:left w:val="nil"/>
                <w:bottom w:val="nil"/>
                <w:right w:val="nil"/>
                <w:between w:val="nil"/>
              </w:pBdr>
              <w:rPr>
                <w:rFonts w:ascii="Arial" w:eastAsia="Arial" w:hAnsi="Arial" w:cs="Arial"/>
                <w:color w:val="000000"/>
              </w:rPr>
            </w:pPr>
            <w:r>
              <w:rPr>
                <w:rFonts w:ascii="Arial" w:eastAsia="Arial" w:hAnsi="Arial" w:cs="Arial"/>
                <w:color w:val="000000"/>
              </w:rPr>
              <w:t>Supplier to present improvements at performance review meetings to be held monthly unless agreed otherwise between the parties</w:t>
            </w:r>
          </w:p>
        </w:tc>
      </w:tr>
    </w:tbl>
    <w:p w14:paraId="7DD91FB6" w14:textId="77777777" w:rsidR="006E3E0F" w:rsidRDefault="006E3E0F">
      <w:pPr>
        <w:pBdr>
          <w:top w:val="nil"/>
          <w:left w:val="nil"/>
          <w:bottom w:val="nil"/>
          <w:right w:val="nil"/>
          <w:between w:val="nil"/>
        </w:pBdr>
        <w:ind w:left="720" w:hanging="720"/>
        <w:rPr>
          <w:rFonts w:ascii="Arial" w:eastAsia="Arial" w:hAnsi="Arial" w:cs="Arial"/>
          <w:color w:val="000000"/>
        </w:rPr>
      </w:pPr>
    </w:p>
    <w:p w14:paraId="0DA28979"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42" w:name="_4f1mdlm" w:colFirst="0" w:colLast="0"/>
      <w:bookmarkEnd w:id="42"/>
      <w:r>
        <w:rPr>
          <w:rFonts w:ascii="Arial" w:eastAsia="Arial" w:hAnsi="Arial" w:cs="Arial"/>
          <w:color w:val="000000"/>
          <w:sz w:val="24"/>
          <w:szCs w:val="24"/>
        </w:rPr>
        <w:lastRenderedPageBreak/>
        <w:t>6.2 The service levels will be reviewed at regular Contract Performance Review meetings. The Supplier will be expected to bring reports on their performance against the agreed SLAs/KPIs.</w:t>
      </w:r>
    </w:p>
    <w:p w14:paraId="2F80A047"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6.3 Underperformance against the service levels may result in the need for a performance improvement plan, to be developed by the Supplier to ensure service levels are achieved in future.</w:t>
      </w:r>
    </w:p>
    <w:p w14:paraId="74919BE8"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6.4 Performance will be managed in line with the Contract, however consistent underperformance against the service levels and a failure of the Supplier to implement an appropriate improvement plan will form grounds for termination.</w:t>
      </w:r>
    </w:p>
    <w:p w14:paraId="11170480" w14:textId="77777777" w:rsidR="006E3E0F" w:rsidRDefault="00E43146">
      <w:pPr>
        <w:pBdr>
          <w:top w:val="nil"/>
          <w:left w:val="nil"/>
          <w:bottom w:val="nil"/>
          <w:right w:val="nil"/>
          <w:between w:val="nil"/>
        </w:pBdr>
        <w:ind w:left="1440"/>
        <w:jc w:val="left"/>
        <w:rPr>
          <w:rFonts w:ascii="Arial" w:eastAsia="Arial" w:hAnsi="Arial" w:cs="Arial"/>
          <w:color w:val="000000"/>
          <w:sz w:val="24"/>
          <w:szCs w:val="24"/>
        </w:rPr>
      </w:pPr>
      <w:bookmarkStart w:id="43" w:name="_2u6wntf" w:colFirst="0" w:colLast="0"/>
      <w:bookmarkEnd w:id="43"/>
      <w:r>
        <w:rPr>
          <w:rFonts w:ascii="Arial" w:eastAsia="Arial" w:hAnsi="Arial" w:cs="Arial"/>
          <w:color w:val="000000"/>
          <w:sz w:val="24"/>
          <w:szCs w:val="24"/>
        </w:rPr>
        <w:br/>
        <w:t>6.5 The enhanced technical support:</w:t>
      </w:r>
    </w:p>
    <w:p w14:paraId="5F6770CD" w14:textId="35E38BCE" w:rsidR="006E3E0F" w:rsidRDefault="006F1E25" w:rsidP="006F1E25">
      <w:pPr>
        <w:spacing w:before="240" w:after="120"/>
        <w:ind w:left="1440"/>
        <w:jc w:val="left"/>
      </w:pPr>
      <w:r w:rsidRPr="006B3B09">
        <w:rPr>
          <w:rFonts w:ascii="Arial" w:eastAsia="Arial" w:hAnsi="Arial" w:cs="Arial"/>
          <w:highlight w:val="yellow"/>
        </w:rPr>
        <w:t>[REDACTED]</w:t>
      </w:r>
    </w:p>
    <w:p w14:paraId="1E5F5173" w14:textId="77777777" w:rsidR="006E3E0F" w:rsidRDefault="006E3E0F">
      <w:pPr>
        <w:spacing w:before="240" w:after="120"/>
        <w:jc w:val="left"/>
      </w:pPr>
    </w:p>
    <w:p w14:paraId="49C46E9C" w14:textId="77777777" w:rsidR="006E3E0F" w:rsidRDefault="006E3E0F">
      <w:pPr>
        <w:spacing w:before="240" w:after="120"/>
        <w:jc w:val="left"/>
      </w:pPr>
    </w:p>
    <w:p w14:paraId="0FD43B9B" w14:textId="77777777" w:rsidR="006E3E0F" w:rsidRDefault="00E43146">
      <w:pPr>
        <w:spacing w:before="240" w:after="120"/>
        <w:jc w:val="left"/>
        <w:rPr>
          <w:rFonts w:ascii="Arial" w:eastAsia="Arial" w:hAnsi="Arial" w:cs="Arial"/>
          <w:b/>
          <w:sz w:val="24"/>
          <w:szCs w:val="24"/>
        </w:rPr>
      </w:pPr>
      <w:r>
        <w:rPr>
          <w:rFonts w:ascii="Arial" w:eastAsia="Arial" w:hAnsi="Arial" w:cs="Arial"/>
          <w:b/>
          <w:sz w:val="24"/>
          <w:szCs w:val="24"/>
        </w:rPr>
        <w:t>7.    PRICE</w:t>
      </w:r>
    </w:p>
    <w:p w14:paraId="5BFF501F" w14:textId="77777777" w:rsidR="006E3E0F" w:rsidRDefault="00E43146">
      <w:pPr>
        <w:pBdr>
          <w:top w:val="nil"/>
          <w:left w:val="nil"/>
          <w:bottom w:val="nil"/>
          <w:right w:val="nil"/>
          <w:between w:val="nil"/>
        </w:pBdr>
        <w:ind w:left="1440"/>
        <w:rPr>
          <w:rFonts w:ascii="Arial" w:eastAsia="Arial" w:hAnsi="Arial" w:cs="Arial"/>
          <w:color w:val="000000"/>
          <w:sz w:val="24"/>
          <w:szCs w:val="24"/>
        </w:rPr>
      </w:pPr>
      <w:bookmarkStart w:id="44" w:name="_19c6y18" w:colFirst="0" w:colLast="0"/>
      <w:bookmarkEnd w:id="44"/>
      <w:r>
        <w:rPr>
          <w:rFonts w:ascii="Arial" w:eastAsia="Arial" w:hAnsi="Arial" w:cs="Arial"/>
          <w:color w:val="000000"/>
          <w:sz w:val="24"/>
          <w:szCs w:val="24"/>
        </w:rPr>
        <w:t xml:space="preserve">7.1 The pricing solution must take into account the different products detailed within this Specification and the prices will be included in this </w:t>
      </w:r>
      <w:r>
        <w:rPr>
          <w:rFonts w:ascii="Arial" w:eastAsia="Arial" w:hAnsi="Arial" w:cs="Arial"/>
          <w:color w:val="000000"/>
          <w:sz w:val="24"/>
          <w:szCs w:val="24"/>
          <w:highlight w:val="white"/>
        </w:rPr>
        <w:t>Contract.</w:t>
      </w:r>
    </w:p>
    <w:p w14:paraId="6CB1928C" w14:textId="77777777" w:rsidR="006E3E0F" w:rsidRDefault="00E43146">
      <w:pPr>
        <w:spacing w:before="240" w:after="120"/>
        <w:jc w:val="left"/>
        <w:rPr>
          <w:rFonts w:ascii="Arial" w:eastAsia="Arial" w:hAnsi="Arial" w:cs="Arial"/>
          <w:b/>
          <w:sz w:val="24"/>
          <w:szCs w:val="24"/>
        </w:rPr>
      </w:pPr>
      <w:r>
        <w:rPr>
          <w:rFonts w:ascii="Arial" w:eastAsia="Arial" w:hAnsi="Arial" w:cs="Arial"/>
          <w:b/>
          <w:sz w:val="24"/>
          <w:szCs w:val="24"/>
        </w:rPr>
        <w:t xml:space="preserve">8.    PAYMENT AND INVOICING </w:t>
      </w:r>
    </w:p>
    <w:p w14:paraId="734FE42A"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8.1 Payment will be split into set-up costs, training, annual running costs of the core system, and annual running costs of optional functionality.</w:t>
      </w:r>
    </w:p>
    <w:p w14:paraId="5AF12142"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8.2 Payment for set-up of the system and training will be made following satisfactory delivery of the functioning system, to a pre-agreed standard as agreed by the parties.</w:t>
      </w:r>
    </w:p>
    <w:p w14:paraId="6F95C082"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8.3 Payment for further development work will be based on satisfactorily completing the development to a standard agreed by the parties at the time of commissioning the development work. </w:t>
      </w:r>
    </w:p>
    <w:p w14:paraId="5F072BC4"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8.4 The Supplier will invoice quarterly for one quarter of the annual fee for the core system and where applicable, any pro-rata fees due for use of the optional functionality in Price Card B, (i.e. if the optional functionality was switched on in the second month of the quarter, the Supplier can only invoice for 2 month, and quarterly until functionality use is terminated; the final quarter to be pro-rated accordingly); the invoice to be raised not more than thirty (30) days before the end of the quarterly service period.  </w:t>
      </w:r>
    </w:p>
    <w:p w14:paraId="3126F7D0"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8.5 Before payment can be considered, each invoice must include a breakdown of work completed and the associated costs. </w:t>
      </w:r>
    </w:p>
    <w:p w14:paraId="3EFDB8D6"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8.6 Invoices should be submitted to: </w:t>
      </w:r>
    </w:p>
    <w:p w14:paraId="26A8AE27" w14:textId="77777777" w:rsidR="006E3E0F" w:rsidRDefault="00EA6414">
      <w:pPr>
        <w:pBdr>
          <w:top w:val="nil"/>
          <w:left w:val="nil"/>
          <w:bottom w:val="nil"/>
          <w:right w:val="nil"/>
          <w:between w:val="nil"/>
        </w:pBdr>
        <w:spacing w:after="0"/>
        <w:ind w:left="2160" w:hanging="720"/>
        <w:rPr>
          <w:rFonts w:ascii="Arial" w:eastAsia="Arial" w:hAnsi="Arial" w:cs="Arial"/>
          <w:color w:val="1A73E8"/>
          <w:sz w:val="24"/>
          <w:szCs w:val="24"/>
          <w:highlight w:val="white"/>
        </w:rPr>
      </w:pPr>
      <w:hyperlink r:id="rId17">
        <w:r w:rsidR="00E43146">
          <w:rPr>
            <w:rFonts w:ascii="Arial" w:eastAsia="Arial" w:hAnsi="Arial" w:cs="Arial"/>
            <w:color w:val="1155CC"/>
            <w:sz w:val="24"/>
            <w:szCs w:val="24"/>
            <w:highlight w:val="white"/>
            <w:u w:val="single"/>
          </w:rPr>
          <w:t>supplierinvoices@crowncommercial.gov.uk</w:t>
        </w:r>
      </w:hyperlink>
      <w:r w:rsidR="00E43146">
        <w:rPr>
          <w:rFonts w:ascii="Arial" w:eastAsia="Arial" w:hAnsi="Arial" w:cs="Arial"/>
          <w:color w:val="1A73E8"/>
          <w:sz w:val="24"/>
          <w:szCs w:val="24"/>
          <w:highlight w:val="white"/>
        </w:rPr>
        <w:t xml:space="preserve"> </w:t>
      </w:r>
    </w:p>
    <w:p w14:paraId="302DE1CA" w14:textId="77777777" w:rsidR="006E3E0F" w:rsidRDefault="00E43146">
      <w:pPr>
        <w:pBdr>
          <w:top w:val="nil"/>
          <w:left w:val="nil"/>
          <w:bottom w:val="nil"/>
          <w:right w:val="nil"/>
          <w:between w:val="nil"/>
        </w:pBdr>
        <w:spacing w:after="0"/>
        <w:ind w:left="720" w:firstLine="720"/>
        <w:rPr>
          <w:rFonts w:ascii="Arial" w:eastAsia="Arial" w:hAnsi="Arial" w:cs="Arial"/>
          <w:color w:val="000000"/>
          <w:sz w:val="24"/>
          <w:szCs w:val="24"/>
        </w:rPr>
      </w:pPr>
      <w:r>
        <w:rPr>
          <w:rFonts w:ascii="Arial" w:eastAsia="Arial" w:hAnsi="Arial" w:cs="Arial"/>
          <w:color w:val="000000"/>
          <w:sz w:val="24"/>
          <w:szCs w:val="24"/>
        </w:rPr>
        <w:t>FAO Supplier Invoices</w:t>
      </w:r>
    </w:p>
    <w:p w14:paraId="6B3BD121" w14:textId="77777777" w:rsidR="006E3E0F" w:rsidRDefault="00E43146">
      <w:pPr>
        <w:pBdr>
          <w:top w:val="nil"/>
          <w:left w:val="nil"/>
          <w:bottom w:val="nil"/>
          <w:right w:val="nil"/>
          <w:between w:val="nil"/>
        </w:pBdr>
        <w:spacing w:after="0"/>
        <w:ind w:left="2160" w:hanging="720"/>
        <w:rPr>
          <w:rFonts w:ascii="Arial" w:eastAsia="Arial" w:hAnsi="Arial" w:cs="Arial"/>
          <w:color w:val="000000"/>
          <w:sz w:val="24"/>
          <w:szCs w:val="24"/>
        </w:rPr>
      </w:pPr>
      <w:r>
        <w:rPr>
          <w:rFonts w:ascii="Arial" w:eastAsia="Arial" w:hAnsi="Arial" w:cs="Arial"/>
          <w:color w:val="000000"/>
          <w:sz w:val="24"/>
          <w:szCs w:val="24"/>
        </w:rPr>
        <w:t>Crown Commercial Services</w:t>
      </w:r>
    </w:p>
    <w:p w14:paraId="70D2DB84" w14:textId="77777777" w:rsidR="006E3E0F" w:rsidRDefault="00E43146">
      <w:pPr>
        <w:pBdr>
          <w:top w:val="nil"/>
          <w:left w:val="nil"/>
          <w:bottom w:val="nil"/>
          <w:right w:val="nil"/>
          <w:between w:val="nil"/>
        </w:pBdr>
        <w:spacing w:after="0"/>
        <w:ind w:left="2160" w:hanging="720"/>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Floor,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Capital Building</w:t>
      </w:r>
    </w:p>
    <w:p w14:paraId="643C52F5" w14:textId="77777777" w:rsidR="006E3E0F" w:rsidRDefault="00E43146">
      <w:pPr>
        <w:pBdr>
          <w:top w:val="nil"/>
          <w:left w:val="nil"/>
          <w:bottom w:val="nil"/>
          <w:right w:val="nil"/>
          <w:between w:val="nil"/>
        </w:pBdr>
        <w:spacing w:after="0"/>
        <w:ind w:left="2160" w:hanging="720"/>
        <w:rPr>
          <w:rFonts w:ascii="Arial" w:eastAsia="Arial" w:hAnsi="Arial" w:cs="Arial"/>
          <w:color w:val="000000"/>
          <w:sz w:val="24"/>
          <w:szCs w:val="24"/>
        </w:rPr>
      </w:pPr>
      <w:r>
        <w:rPr>
          <w:rFonts w:ascii="Arial" w:eastAsia="Arial" w:hAnsi="Arial" w:cs="Arial"/>
          <w:color w:val="000000"/>
          <w:sz w:val="24"/>
          <w:szCs w:val="24"/>
        </w:rPr>
        <w:t>Old Hall Street</w:t>
      </w:r>
    </w:p>
    <w:p w14:paraId="79477284" w14:textId="77777777" w:rsidR="006E3E0F" w:rsidRDefault="00E43146">
      <w:pPr>
        <w:pBdr>
          <w:top w:val="nil"/>
          <w:left w:val="nil"/>
          <w:bottom w:val="nil"/>
          <w:right w:val="nil"/>
          <w:between w:val="nil"/>
        </w:pBdr>
        <w:spacing w:after="0"/>
        <w:ind w:left="2160" w:hanging="720"/>
        <w:rPr>
          <w:rFonts w:ascii="Arial" w:eastAsia="Arial" w:hAnsi="Arial" w:cs="Arial"/>
          <w:color w:val="000000"/>
          <w:sz w:val="24"/>
          <w:szCs w:val="24"/>
        </w:rPr>
      </w:pPr>
      <w:r>
        <w:rPr>
          <w:rFonts w:ascii="Arial" w:eastAsia="Arial" w:hAnsi="Arial" w:cs="Arial"/>
          <w:color w:val="000000"/>
          <w:sz w:val="24"/>
          <w:szCs w:val="24"/>
        </w:rPr>
        <w:t>Liverpool</w:t>
      </w:r>
    </w:p>
    <w:p w14:paraId="45013946" w14:textId="77777777" w:rsidR="006E3E0F" w:rsidRDefault="00E43146">
      <w:pPr>
        <w:pBdr>
          <w:top w:val="nil"/>
          <w:left w:val="nil"/>
          <w:bottom w:val="nil"/>
          <w:right w:val="nil"/>
          <w:between w:val="nil"/>
        </w:pBdr>
        <w:ind w:left="2160" w:hanging="720"/>
        <w:rPr>
          <w:rFonts w:ascii="Arial" w:eastAsia="Arial" w:hAnsi="Arial" w:cs="Arial"/>
          <w:color w:val="000000"/>
          <w:sz w:val="24"/>
          <w:szCs w:val="24"/>
        </w:rPr>
      </w:pPr>
      <w:r>
        <w:rPr>
          <w:rFonts w:ascii="Arial" w:eastAsia="Arial" w:hAnsi="Arial" w:cs="Arial"/>
          <w:color w:val="000000"/>
          <w:sz w:val="24"/>
          <w:szCs w:val="24"/>
        </w:rPr>
        <w:t>L3 9PP</w:t>
      </w:r>
    </w:p>
    <w:p w14:paraId="5AFF0E11" w14:textId="77777777" w:rsidR="006E3E0F" w:rsidRDefault="006E3E0F">
      <w:pPr>
        <w:spacing w:after="0"/>
        <w:jc w:val="left"/>
        <w:rPr>
          <w:rFonts w:ascii="Arial" w:eastAsia="Arial" w:hAnsi="Arial" w:cs="Arial"/>
        </w:rPr>
      </w:pPr>
    </w:p>
    <w:p w14:paraId="05CB81A3" w14:textId="77777777" w:rsidR="006E3E0F" w:rsidRDefault="006E3E0F">
      <w:pPr>
        <w:spacing w:after="0"/>
        <w:jc w:val="left"/>
        <w:rPr>
          <w:rFonts w:ascii="Arial" w:eastAsia="Arial" w:hAnsi="Arial" w:cs="Arial"/>
        </w:rPr>
      </w:pPr>
    </w:p>
    <w:p w14:paraId="6B390D6C" w14:textId="77777777" w:rsidR="006E3E0F" w:rsidRDefault="00E43146">
      <w:pPr>
        <w:spacing w:before="240" w:after="120"/>
        <w:jc w:val="left"/>
        <w:rPr>
          <w:rFonts w:ascii="Arial" w:eastAsia="Arial" w:hAnsi="Arial" w:cs="Arial"/>
          <w:b/>
          <w:sz w:val="24"/>
          <w:szCs w:val="24"/>
        </w:rPr>
      </w:pPr>
      <w:r>
        <w:rPr>
          <w:rFonts w:ascii="Arial" w:eastAsia="Arial" w:hAnsi="Arial" w:cs="Arial"/>
          <w:b/>
          <w:sz w:val="24"/>
          <w:szCs w:val="24"/>
        </w:rPr>
        <w:t xml:space="preserve">9.    ACCOUNT/CONTRACT MANAGEMENT </w:t>
      </w:r>
    </w:p>
    <w:p w14:paraId="06C4E5D1" w14:textId="77777777" w:rsidR="006E3E0F" w:rsidRDefault="006E3E0F">
      <w:pPr>
        <w:spacing w:after="0"/>
        <w:jc w:val="left"/>
        <w:rPr>
          <w:rFonts w:ascii="Arial" w:eastAsia="Arial" w:hAnsi="Arial" w:cs="Arial"/>
        </w:rPr>
      </w:pPr>
    </w:p>
    <w:p w14:paraId="4AB146E3"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9.1 Suppliers are required to provide details of their approach to account management specifically relating to this Contract and its service provision. Suppliers are required to provide an account manager along with a nominated deputy who will act in their absence.</w:t>
      </w:r>
    </w:p>
    <w:p w14:paraId="0DF942A4"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9.2 The account manager (or their deputy in times of absence) is required to meet with the CCS Contract manager on a regular basis at a time and location that has been agreed in advance of the meeting.</w:t>
      </w:r>
    </w:p>
    <w:p w14:paraId="2E7E4EB1"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9.3 Suppliers are required to provide details, along with copies of any relevant internal policies, specific to the delivery of the services within this Contract:</w:t>
      </w:r>
    </w:p>
    <w:p w14:paraId="3E9DB039" w14:textId="77777777" w:rsidR="006E3E0F" w:rsidRDefault="006E3E0F">
      <w:pPr>
        <w:pBdr>
          <w:top w:val="nil"/>
          <w:left w:val="nil"/>
          <w:bottom w:val="nil"/>
          <w:right w:val="nil"/>
          <w:between w:val="nil"/>
        </w:pBdr>
        <w:ind w:left="1985"/>
        <w:rPr>
          <w:rFonts w:ascii="Arial" w:eastAsia="Arial" w:hAnsi="Arial" w:cs="Arial"/>
          <w:color w:val="000000"/>
          <w:sz w:val="24"/>
          <w:szCs w:val="24"/>
        </w:rPr>
      </w:pPr>
    </w:p>
    <w:p w14:paraId="427E3EF8" w14:textId="77777777" w:rsidR="006E3E0F" w:rsidRDefault="00E43146">
      <w:pPr>
        <w:pBdr>
          <w:top w:val="nil"/>
          <w:left w:val="nil"/>
          <w:bottom w:val="nil"/>
          <w:right w:val="nil"/>
          <w:between w:val="nil"/>
        </w:pBdr>
        <w:ind w:left="1985"/>
        <w:rPr>
          <w:rFonts w:ascii="Arial" w:eastAsia="Arial" w:hAnsi="Arial" w:cs="Arial"/>
          <w:color w:val="000000"/>
          <w:sz w:val="24"/>
          <w:szCs w:val="24"/>
        </w:rPr>
      </w:pPr>
      <w:r>
        <w:rPr>
          <w:rFonts w:ascii="Arial" w:eastAsia="Arial" w:hAnsi="Arial" w:cs="Arial"/>
          <w:color w:val="000000"/>
          <w:sz w:val="24"/>
          <w:szCs w:val="24"/>
        </w:rPr>
        <w:t xml:space="preserve">9.3.1 Business continuity disaster plan (BCDR) – to cover all types of incidents to ensure continued provision of service. </w:t>
      </w:r>
    </w:p>
    <w:p w14:paraId="004275C8" w14:textId="46DF4170" w:rsidR="006E3E0F" w:rsidRPr="002921E3" w:rsidRDefault="002921E3">
      <w:pPr>
        <w:pBdr>
          <w:top w:val="nil"/>
          <w:left w:val="nil"/>
          <w:bottom w:val="nil"/>
          <w:right w:val="nil"/>
          <w:between w:val="nil"/>
        </w:pBdr>
        <w:ind w:left="1985"/>
        <w:rPr>
          <w:rFonts w:ascii="Arial" w:eastAsia="Arial" w:hAnsi="Arial" w:cs="Arial"/>
          <w:color w:val="000000"/>
          <w:sz w:val="24"/>
          <w:szCs w:val="24"/>
        </w:rPr>
      </w:pPr>
      <w:r>
        <w:rPr>
          <w:rFonts w:ascii="Arial" w:hAnsi="Arial" w:cs="Arial"/>
          <w:color w:val="222222"/>
          <w:sz w:val="24"/>
          <w:szCs w:val="24"/>
          <w:highlight w:val="yellow"/>
          <w:shd w:val="clear" w:color="auto" w:fill="FFFFFF"/>
        </w:rPr>
        <w:t>[</w:t>
      </w:r>
      <w:r w:rsidRPr="002921E3">
        <w:rPr>
          <w:rFonts w:ascii="Arial" w:hAnsi="Arial" w:cs="Arial"/>
          <w:color w:val="222222"/>
          <w:sz w:val="24"/>
          <w:szCs w:val="24"/>
          <w:highlight w:val="yellow"/>
          <w:shd w:val="clear" w:color="auto" w:fill="FFFFFF"/>
        </w:rPr>
        <w:t>RM6140 AQB3 BUSINESS CONTINUITY PLAN REDACTED</w:t>
      </w:r>
      <w:r>
        <w:rPr>
          <w:rFonts w:ascii="Arial" w:hAnsi="Arial" w:cs="Arial"/>
          <w:color w:val="222222"/>
          <w:sz w:val="24"/>
          <w:szCs w:val="24"/>
          <w:shd w:val="clear" w:color="auto" w:fill="FFFFFF"/>
        </w:rPr>
        <w:t>]</w:t>
      </w:r>
    </w:p>
    <w:p w14:paraId="10AD2A4A" w14:textId="77777777" w:rsidR="006E3E0F" w:rsidRPr="002921E3" w:rsidRDefault="00E43146">
      <w:pPr>
        <w:pBdr>
          <w:top w:val="nil"/>
          <w:left w:val="nil"/>
          <w:bottom w:val="nil"/>
          <w:right w:val="nil"/>
          <w:between w:val="nil"/>
        </w:pBdr>
        <w:ind w:left="1985"/>
        <w:rPr>
          <w:rFonts w:ascii="Arial" w:eastAsia="Arial" w:hAnsi="Arial" w:cs="Arial"/>
          <w:color w:val="000000"/>
          <w:sz w:val="24"/>
          <w:szCs w:val="24"/>
        </w:rPr>
      </w:pPr>
      <w:r w:rsidRPr="002921E3">
        <w:rPr>
          <w:rFonts w:ascii="Arial" w:eastAsia="Arial" w:hAnsi="Arial" w:cs="Arial"/>
          <w:color w:val="000000"/>
          <w:sz w:val="24"/>
          <w:szCs w:val="24"/>
        </w:rPr>
        <w:t xml:space="preserve">9.3.2 Complaints and escalations process. </w:t>
      </w:r>
      <w:r w:rsidRPr="002921E3">
        <w:rPr>
          <w:rFonts w:ascii="Arial" w:eastAsia="Arial" w:hAnsi="Arial" w:cs="Arial"/>
          <w:i/>
          <w:color w:val="000000"/>
          <w:sz w:val="24"/>
          <w:szCs w:val="24"/>
        </w:rPr>
        <w:t xml:space="preserve"> </w:t>
      </w:r>
    </w:p>
    <w:p w14:paraId="5E3C07F0" w14:textId="51ED3314" w:rsidR="006E3E0F" w:rsidRPr="002921E3" w:rsidRDefault="002921E3">
      <w:pPr>
        <w:pBdr>
          <w:top w:val="nil"/>
          <w:left w:val="nil"/>
          <w:bottom w:val="nil"/>
          <w:right w:val="nil"/>
          <w:between w:val="nil"/>
        </w:pBdr>
        <w:ind w:left="1985"/>
        <w:rPr>
          <w:rFonts w:ascii="Arial" w:hAnsi="Arial" w:cs="Arial"/>
          <w:color w:val="222222"/>
          <w:sz w:val="24"/>
          <w:szCs w:val="24"/>
          <w:highlight w:val="yellow"/>
          <w:shd w:val="clear" w:color="auto" w:fill="FFFFFF"/>
        </w:rPr>
      </w:pPr>
      <w:r>
        <w:rPr>
          <w:rFonts w:ascii="Arial" w:hAnsi="Arial" w:cs="Arial"/>
          <w:color w:val="222222"/>
          <w:sz w:val="24"/>
          <w:szCs w:val="24"/>
          <w:highlight w:val="yellow"/>
          <w:shd w:val="clear" w:color="auto" w:fill="FFFFFF"/>
        </w:rPr>
        <w:t>[</w:t>
      </w:r>
      <w:r w:rsidRPr="002921E3">
        <w:rPr>
          <w:rFonts w:ascii="Arial" w:hAnsi="Arial" w:cs="Arial"/>
          <w:color w:val="222222"/>
          <w:sz w:val="24"/>
          <w:szCs w:val="24"/>
          <w:highlight w:val="yellow"/>
          <w:shd w:val="clear" w:color="auto" w:fill="FFFFFF"/>
        </w:rPr>
        <w:t>RM6140 AQB3 ESCALATION PLAN REDACTED</w:t>
      </w:r>
      <w:r>
        <w:rPr>
          <w:rFonts w:ascii="Arial" w:hAnsi="Arial" w:cs="Arial"/>
          <w:color w:val="222222"/>
          <w:sz w:val="24"/>
          <w:szCs w:val="24"/>
          <w:highlight w:val="yellow"/>
          <w:shd w:val="clear" w:color="auto" w:fill="FFFFFF"/>
        </w:rPr>
        <w:t>]</w:t>
      </w:r>
    </w:p>
    <w:p w14:paraId="40096D17" w14:textId="77777777" w:rsidR="006E3E0F" w:rsidRPr="002921E3" w:rsidRDefault="00E43146">
      <w:pPr>
        <w:pBdr>
          <w:top w:val="nil"/>
          <w:left w:val="nil"/>
          <w:bottom w:val="nil"/>
          <w:right w:val="nil"/>
          <w:between w:val="nil"/>
        </w:pBdr>
        <w:ind w:left="1985"/>
        <w:rPr>
          <w:rFonts w:ascii="Arial" w:eastAsia="Arial" w:hAnsi="Arial" w:cs="Arial"/>
          <w:color w:val="000000"/>
          <w:sz w:val="24"/>
          <w:szCs w:val="24"/>
        </w:rPr>
      </w:pPr>
      <w:r w:rsidRPr="002921E3">
        <w:rPr>
          <w:rFonts w:ascii="Arial" w:eastAsia="Arial" w:hAnsi="Arial" w:cs="Arial"/>
          <w:color w:val="000000"/>
          <w:sz w:val="24"/>
          <w:szCs w:val="24"/>
        </w:rPr>
        <w:t>9.3.3 ETS Project Plan &amp; Roadmap</w:t>
      </w:r>
    </w:p>
    <w:p w14:paraId="44AAF4C8" w14:textId="47AACBF7" w:rsidR="006E3E0F" w:rsidRPr="002921E3" w:rsidRDefault="002921E3">
      <w:pPr>
        <w:pBdr>
          <w:top w:val="nil"/>
          <w:left w:val="nil"/>
          <w:bottom w:val="nil"/>
          <w:right w:val="nil"/>
          <w:between w:val="nil"/>
        </w:pBdr>
        <w:ind w:left="1985"/>
        <w:rPr>
          <w:rFonts w:ascii="Arial" w:hAnsi="Arial" w:cs="Arial"/>
          <w:color w:val="222222"/>
          <w:sz w:val="24"/>
          <w:szCs w:val="24"/>
          <w:highlight w:val="yellow"/>
          <w:shd w:val="clear" w:color="auto" w:fill="FFFFFF"/>
        </w:rPr>
      </w:pPr>
      <w:r>
        <w:rPr>
          <w:rFonts w:ascii="Arial" w:hAnsi="Arial" w:cs="Arial"/>
          <w:color w:val="222222"/>
          <w:sz w:val="24"/>
          <w:szCs w:val="24"/>
          <w:highlight w:val="yellow"/>
          <w:shd w:val="clear" w:color="auto" w:fill="FFFFFF"/>
        </w:rPr>
        <w:t>[</w:t>
      </w:r>
      <w:r w:rsidRPr="002921E3">
        <w:rPr>
          <w:rFonts w:ascii="Arial" w:hAnsi="Arial" w:cs="Arial"/>
          <w:color w:val="222222"/>
          <w:sz w:val="24"/>
          <w:szCs w:val="24"/>
          <w:highlight w:val="yellow"/>
          <w:shd w:val="clear" w:color="auto" w:fill="FFFFFF"/>
        </w:rPr>
        <w:t>RM6140 AQB3 ROADMAP REDACTED</w:t>
      </w:r>
      <w:r>
        <w:rPr>
          <w:rFonts w:ascii="Arial" w:hAnsi="Arial" w:cs="Arial"/>
          <w:color w:val="222222"/>
          <w:sz w:val="24"/>
          <w:szCs w:val="24"/>
          <w:highlight w:val="yellow"/>
          <w:shd w:val="clear" w:color="auto" w:fill="FFFFFF"/>
        </w:rPr>
        <w:t>]</w:t>
      </w:r>
      <w:bookmarkStart w:id="45" w:name="_GoBack"/>
      <w:bookmarkEnd w:id="45"/>
    </w:p>
    <w:p w14:paraId="6D7D65EF"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 xml:space="preserve">9.4 All meetings between the Supplier and CCS will take place at CCS offices, located in Liverpool and London, or via </w:t>
      </w:r>
      <w:proofErr w:type="spellStart"/>
      <w:r>
        <w:rPr>
          <w:rFonts w:ascii="Arial" w:eastAsia="Arial" w:hAnsi="Arial" w:cs="Arial"/>
          <w:color w:val="000000"/>
          <w:sz w:val="24"/>
          <w:szCs w:val="24"/>
        </w:rPr>
        <w:t>webex</w:t>
      </w:r>
      <w:proofErr w:type="spellEnd"/>
      <w:r>
        <w:rPr>
          <w:rFonts w:ascii="Arial" w:eastAsia="Arial" w:hAnsi="Arial" w:cs="Arial"/>
          <w:color w:val="000000"/>
          <w:sz w:val="24"/>
          <w:szCs w:val="24"/>
        </w:rPr>
        <w:t>/conference call at the Authority’s discretion.</w:t>
      </w:r>
    </w:p>
    <w:p w14:paraId="7EBC7463" w14:textId="77777777" w:rsidR="006E3E0F" w:rsidRDefault="00E43146">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t>9.5 Attendance at Contract Review meetings shall be at the Supplier’s own expense.</w:t>
      </w:r>
    </w:p>
    <w:p w14:paraId="1EC9EFD4" w14:textId="77777777" w:rsidR="006E3E0F" w:rsidRDefault="006E3E0F">
      <w:pPr>
        <w:spacing w:after="0"/>
        <w:jc w:val="left"/>
        <w:rPr>
          <w:rFonts w:ascii="Arial" w:eastAsia="Arial" w:hAnsi="Arial" w:cs="Arial"/>
        </w:rPr>
      </w:pPr>
    </w:p>
    <w:p w14:paraId="44026737" w14:textId="77777777" w:rsidR="006E3E0F" w:rsidRDefault="00E43146">
      <w:pPr>
        <w:spacing w:before="240" w:after="120"/>
        <w:jc w:val="left"/>
        <w:rPr>
          <w:rFonts w:ascii="Arial" w:eastAsia="Arial" w:hAnsi="Arial" w:cs="Arial"/>
          <w:b/>
          <w:sz w:val="24"/>
          <w:szCs w:val="24"/>
        </w:rPr>
      </w:pPr>
      <w:bookmarkStart w:id="46" w:name="_3tbugp1" w:colFirst="0" w:colLast="0"/>
      <w:bookmarkEnd w:id="46"/>
      <w:r>
        <w:rPr>
          <w:rFonts w:ascii="Arial" w:eastAsia="Arial" w:hAnsi="Arial" w:cs="Arial"/>
          <w:b/>
          <w:sz w:val="24"/>
          <w:szCs w:val="24"/>
        </w:rPr>
        <w:t>10.     LOCATION</w:t>
      </w:r>
    </w:p>
    <w:p w14:paraId="2B3E8299" w14:textId="77777777" w:rsidR="006E3E0F" w:rsidRDefault="00E43146">
      <w:pPr>
        <w:pBdr>
          <w:top w:val="single" w:sz="4" w:space="1" w:color="000000"/>
          <w:left w:val="nil"/>
          <w:bottom w:val="nil"/>
          <w:right w:val="nil"/>
          <w:between w:val="nil"/>
        </w:pBdr>
        <w:ind w:left="1440"/>
        <w:rPr>
          <w:rFonts w:ascii="Arial" w:eastAsia="Arial" w:hAnsi="Arial" w:cs="Arial"/>
          <w:color w:val="000000"/>
          <w:sz w:val="24"/>
          <w:szCs w:val="24"/>
        </w:rPr>
      </w:pPr>
      <w:r>
        <w:rPr>
          <w:rFonts w:ascii="Arial" w:eastAsia="Arial" w:hAnsi="Arial" w:cs="Arial"/>
          <w:color w:val="000000"/>
          <w:sz w:val="24"/>
          <w:szCs w:val="24"/>
        </w:rPr>
        <w:lastRenderedPageBreak/>
        <w:t>10.1 Although the Services will be delivered as a Cloud-based solution available at various sites, for the purposes of the Contract the location of the Services will be carried out at The Capital Building, Old Hall St, Liverpool L3 9P</w:t>
      </w:r>
    </w:p>
    <w:p w14:paraId="1824E45A" w14:textId="77777777" w:rsidR="006E3E0F" w:rsidRDefault="00E43146">
      <w:pPr>
        <w:pBdr>
          <w:top w:val="single" w:sz="4" w:space="1" w:color="000000"/>
          <w:left w:val="nil"/>
          <w:bottom w:val="nil"/>
          <w:right w:val="nil"/>
          <w:between w:val="nil"/>
        </w:pBdr>
        <w:ind w:left="1440"/>
        <w:rPr>
          <w:rFonts w:ascii="Arial" w:eastAsia="Arial" w:hAnsi="Arial" w:cs="Arial"/>
          <w:color w:val="000000"/>
          <w:sz w:val="24"/>
          <w:szCs w:val="24"/>
        </w:rPr>
      </w:pPr>
      <w:r>
        <w:t xml:space="preserve">     </w:t>
      </w:r>
    </w:p>
    <w:p w14:paraId="2C37ACE3" w14:textId="77777777" w:rsidR="006E3E0F" w:rsidRDefault="00E43146">
      <w:pPr>
        <w:rPr>
          <w:b/>
          <w:sz w:val="36"/>
          <w:szCs w:val="36"/>
        </w:rPr>
      </w:pPr>
      <w:r>
        <w:rPr>
          <w:rFonts w:ascii="Arial" w:eastAsia="Arial" w:hAnsi="Arial" w:cs="Arial"/>
          <w:color w:val="000000"/>
          <w:sz w:val="24"/>
          <w:szCs w:val="24"/>
        </w:rPr>
        <w:t xml:space="preserve">Appendix A -Technical Specification </w:t>
      </w:r>
    </w:p>
    <w:tbl>
      <w:tblPr>
        <w:tblStyle w:val="a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33"/>
        <w:gridCol w:w="6764"/>
      </w:tblGrid>
      <w:tr w:rsidR="006E3E0F" w14:paraId="0EB9A2ED"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049F8" w14:textId="77777777" w:rsidR="006E3E0F" w:rsidRDefault="00E43146">
            <w:pPr>
              <w:jc w:val="center"/>
              <w:rPr>
                <w:sz w:val="24"/>
                <w:szCs w:val="24"/>
              </w:rPr>
            </w:pPr>
            <w:r>
              <w:rPr>
                <w:rFonts w:ascii="Calibri" w:eastAsia="Calibri" w:hAnsi="Calibri" w:cs="Calibri"/>
                <w:b/>
                <w:color w:val="000000"/>
                <w:sz w:val="20"/>
                <w:szCs w:val="20"/>
              </w:rPr>
              <w:t>Reference</w:t>
            </w:r>
          </w:p>
        </w:tc>
        <w:tc>
          <w:tcPr>
            <w:tcW w:w="1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29034" w14:textId="77777777" w:rsidR="006E3E0F" w:rsidRDefault="00E43146">
            <w:pPr>
              <w:jc w:val="center"/>
              <w:rPr>
                <w:sz w:val="24"/>
                <w:szCs w:val="24"/>
              </w:rPr>
            </w:pPr>
            <w:r>
              <w:rPr>
                <w:rFonts w:ascii="Calibri" w:eastAsia="Calibri" w:hAnsi="Calibri" w:cs="Calibri"/>
                <w:b/>
                <w:color w:val="000000"/>
                <w:sz w:val="20"/>
                <w:szCs w:val="20"/>
              </w:rPr>
              <w:t>Theme</w:t>
            </w:r>
          </w:p>
        </w:tc>
        <w:tc>
          <w:tcPr>
            <w:tcW w:w="6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2DDF3"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7E0B9E20" w14:textId="77777777">
        <w:tc>
          <w:tcPr>
            <w:tcW w:w="892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AC03F1" w14:textId="77777777" w:rsidR="006E3E0F" w:rsidRDefault="006E3E0F">
            <w:pPr>
              <w:widowControl w:val="0"/>
              <w:pBdr>
                <w:top w:val="nil"/>
                <w:left w:val="nil"/>
                <w:bottom w:val="nil"/>
                <w:right w:val="nil"/>
                <w:between w:val="nil"/>
              </w:pBdr>
              <w:spacing w:line="276" w:lineRule="auto"/>
              <w:rPr>
                <w:sz w:val="24"/>
                <w:szCs w:val="24"/>
              </w:rPr>
            </w:pPr>
          </w:p>
          <w:tbl>
            <w:tblPr>
              <w:tblStyle w:val="a6"/>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6E3E0F" w14:paraId="0D859832" w14:textId="77777777">
              <w:tc>
                <w:tcPr>
                  <w:tcW w:w="8931" w:type="dxa"/>
                </w:tcPr>
                <w:p w14:paraId="1C1FDD9D" w14:textId="77777777" w:rsidR="006E3E0F" w:rsidRDefault="00E43146">
                  <w:pPr>
                    <w:spacing w:before="320" w:after="80"/>
                    <w:rPr>
                      <w:rFonts w:ascii="Arial" w:eastAsia="Arial" w:hAnsi="Arial" w:cs="Arial"/>
                      <w:color w:val="434343"/>
                      <w:sz w:val="24"/>
                      <w:szCs w:val="24"/>
                    </w:rPr>
                  </w:pPr>
                  <w:r>
                    <w:rPr>
                      <w:rFonts w:ascii="Arial" w:eastAsia="Arial" w:hAnsi="Arial" w:cs="Arial"/>
                      <w:color w:val="434343"/>
                      <w:sz w:val="24"/>
                      <w:szCs w:val="24"/>
                    </w:rPr>
                    <w:t>Energy Trading System</w:t>
                  </w:r>
                </w:p>
              </w:tc>
            </w:tr>
          </w:tbl>
          <w:p w14:paraId="592C7D92" w14:textId="77777777" w:rsidR="006E3E0F" w:rsidRDefault="006E3E0F">
            <w:pPr>
              <w:spacing w:before="320" w:after="80"/>
              <w:rPr>
                <w:rFonts w:ascii="Arial" w:eastAsia="Arial" w:hAnsi="Arial" w:cs="Arial"/>
                <w:color w:val="434343"/>
                <w:sz w:val="20"/>
                <w:szCs w:val="20"/>
              </w:rPr>
            </w:pPr>
          </w:p>
          <w:tbl>
            <w:tblPr>
              <w:tblStyle w:val="a7"/>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2895"/>
              <w:gridCol w:w="3016"/>
            </w:tblGrid>
            <w:tr w:rsidR="006E3E0F" w14:paraId="1FB3C9CC" w14:textId="77777777">
              <w:tc>
                <w:tcPr>
                  <w:tcW w:w="2895" w:type="dxa"/>
                </w:tcPr>
                <w:p w14:paraId="1ADA27DA" w14:textId="77777777" w:rsidR="006E3E0F" w:rsidRDefault="006E3E0F">
                  <w:pPr>
                    <w:spacing w:before="320" w:after="80"/>
                    <w:rPr>
                      <w:rFonts w:ascii="Arial" w:eastAsia="Arial" w:hAnsi="Arial" w:cs="Arial"/>
                      <w:color w:val="434343"/>
                      <w:sz w:val="20"/>
                      <w:szCs w:val="20"/>
                    </w:rPr>
                  </w:pPr>
                </w:p>
                <w:p w14:paraId="3E37998E" w14:textId="77777777" w:rsidR="006E3E0F" w:rsidRDefault="006E3E0F">
                  <w:pPr>
                    <w:spacing w:before="320" w:after="80"/>
                    <w:rPr>
                      <w:rFonts w:ascii="Arial" w:eastAsia="Arial" w:hAnsi="Arial" w:cs="Arial"/>
                      <w:color w:val="434343"/>
                      <w:sz w:val="20"/>
                      <w:szCs w:val="20"/>
                    </w:rPr>
                  </w:pPr>
                </w:p>
                <w:p w14:paraId="760AC1BC" w14:textId="77777777" w:rsidR="006E3E0F" w:rsidRDefault="006E3E0F">
                  <w:pPr>
                    <w:spacing w:before="320" w:after="80"/>
                    <w:rPr>
                      <w:rFonts w:ascii="Arial" w:eastAsia="Arial" w:hAnsi="Arial" w:cs="Arial"/>
                      <w:color w:val="434343"/>
                      <w:sz w:val="20"/>
                      <w:szCs w:val="20"/>
                    </w:rPr>
                  </w:pPr>
                </w:p>
                <w:p w14:paraId="15B751BF" w14:textId="77777777" w:rsidR="006E3E0F" w:rsidRDefault="006E3E0F">
                  <w:pPr>
                    <w:spacing w:before="320" w:after="80"/>
                    <w:rPr>
                      <w:rFonts w:ascii="Arial" w:eastAsia="Arial" w:hAnsi="Arial" w:cs="Arial"/>
                      <w:color w:val="434343"/>
                      <w:sz w:val="20"/>
                      <w:szCs w:val="20"/>
                    </w:rPr>
                  </w:pPr>
                </w:p>
                <w:p w14:paraId="34C7B706" w14:textId="77777777" w:rsidR="006E3E0F" w:rsidRDefault="006E3E0F">
                  <w:pPr>
                    <w:spacing w:before="320" w:after="80"/>
                    <w:rPr>
                      <w:rFonts w:ascii="Arial" w:eastAsia="Arial" w:hAnsi="Arial" w:cs="Arial"/>
                      <w:color w:val="434343"/>
                      <w:sz w:val="20"/>
                      <w:szCs w:val="20"/>
                    </w:rPr>
                  </w:pPr>
                </w:p>
                <w:p w14:paraId="6CC52237" w14:textId="77777777" w:rsidR="006E3E0F" w:rsidRDefault="006E3E0F">
                  <w:pPr>
                    <w:spacing w:before="320" w:after="80"/>
                    <w:rPr>
                      <w:rFonts w:ascii="Arial" w:eastAsia="Arial" w:hAnsi="Arial" w:cs="Arial"/>
                      <w:color w:val="434343"/>
                      <w:sz w:val="20"/>
                      <w:szCs w:val="20"/>
                    </w:rPr>
                  </w:pPr>
                </w:p>
                <w:p w14:paraId="61BE8B4B" w14:textId="77777777" w:rsidR="006E3E0F" w:rsidRDefault="006E3E0F">
                  <w:pPr>
                    <w:spacing w:before="320" w:after="80"/>
                    <w:rPr>
                      <w:rFonts w:ascii="Arial" w:eastAsia="Arial" w:hAnsi="Arial" w:cs="Arial"/>
                      <w:color w:val="434343"/>
                      <w:sz w:val="20"/>
                      <w:szCs w:val="20"/>
                    </w:rPr>
                  </w:pPr>
                </w:p>
                <w:p w14:paraId="65F2AB10" w14:textId="77777777" w:rsidR="006E3E0F" w:rsidRDefault="006E3E0F">
                  <w:pPr>
                    <w:spacing w:before="320" w:after="80"/>
                    <w:rPr>
                      <w:rFonts w:ascii="Arial" w:eastAsia="Arial" w:hAnsi="Arial" w:cs="Arial"/>
                      <w:color w:val="434343"/>
                      <w:sz w:val="20"/>
                      <w:szCs w:val="20"/>
                    </w:rPr>
                  </w:pPr>
                </w:p>
                <w:p w14:paraId="29997774" w14:textId="77777777" w:rsidR="006E3E0F" w:rsidRDefault="006E3E0F">
                  <w:pPr>
                    <w:spacing w:before="320" w:after="80"/>
                    <w:rPr>
                      <w:rFonts w:ascii="Arial" w:eastAsia="Arial" w:hAnsi="Arial" w:cs="Arial"/>
                      <w:color w:val="434343"/>
                      <w:sz w:val="20"/>
                      <w:szCs w:val="20"/>
                    </w:rPr>
                  </w:pPr>
                </w:p>
                <w:p w14:paraId="7F887388" w14:textId="77777777" w:rsidR="006E3E0F" w:rsidRDefault="00E43146">
                  <w:pPr>
                    <w:spacing w:before="320" w:after="80"/>
                    <w:rPr>
                      <w:rFonts w:ascii="Arial" w:eastAsia="Arial" w:hAnsi="Arial" w:cs="Arial"/>
                      <w:color w:val="434343"/>
                      <w:sz w:val="20"/>
                      <w:szCs w:val="20"/>
                    </w:rPr>
                  </w:pPr>
                  <w:r>
                    <w:rPr>
                      <w:rFonts w:ascii="Arial" w:eastAsia="Arial" w:hAnsi="Arial" w:cs="Arial"/>
                      <w:color w:val="434343"/>
                      <w:sz w:val="20"/>
                      <w:szCs w:val="20"/>
                    </w:rPr>
                    <w:t>Info</w:t>
                  </w:r>
                </w:p>
              </w:tc>
              <w:tc>
                <w:tcPr>
                  <w:tcW w:w="2895" w:type="dxa"/>
                </w:tcPr>
                <w:p w14:paraId="30C512CE" w14:textId="77777777" w:rsidR="006E3E0F" w:rsidRDefault="00E43146">
                  <w:pPr>
                    <w:rPr>
                      <w:sz w:val="18"/>
                      <w:szCs w:val="18"/>
                    </w:rPr>
                  </w:pPr>
                  <w:r>
                    <w:rPr>
                      <w:rFonts w:ascii="Arial" w:eastAsia="Arial" w:hAnsi="Arial" w:cs="Arial"/>
                      <w:b/>
                      <w:color w:val="000000"/>
                      <w:sz w:val="18"/>
                      <w:szCs w:val="18"/>
                    </w:rPr>
                    <w:t>data</w:t>
                  </w:r>
                  <w:r>
                    <w:rPr>
                      <w:rFonts w:ascii="Arial" w:eastAsia="Arial" w:hAnsi="Arial" w:cs="Arial"/>
                      <w:color w:val="000000"/>
                      <w:sz w:val="18"/>
                      <w:szCs w:val="18"/>
                    </w:rPr>
                    <w:t xml:space="preserve"> includes: </w:t>
                  </w:r>
                </w:p>
                <w:p w14:paraId="136F3FFB" w14:textId="77777777" w:rsidR="006E3E0F" w:rsidRDefault="00E43146">
                  <w:pPr>
                    <w:rPr>
                      <w:sz w:val="18"/>
                      <w:szCs w:val="18"/>
                    </w:rPr>
                  </w:pPr>
                  <w:r>
                    <w:rPr>
                      <w:rFonts w:ascii="Arial" w:eastAsia="Arial" w:hAnsi="Arial" w:cs="Arial"/>
                      <w:color w:val="000000"/>
                      <w:sz w:val="18"/>
                      <w:szCs w:val="18"/>
                    </w:rPr>
                    <w:t>Gas Trade Products:  </w:t>
                  </w:r>
                </w:p>
                <w:p w14:paraId="2DF63D2D" w14:textId="77777777" w:rsidR="006E3E0F" w:rsidRDefault="006E3E0F">
                  <w:pPr>
                    <w:rPr>
                      <w:sz w:val="18"/>
                      <w:szCs w:val="18"/>
                    </w:rPr>
                  </w:pPr>
                </w:p>
                <w:p w14:paraId="5A95BBA4" w14:textId="77777777" w:rsidR="006E3E0F" w:rsidRDefault="00E43146">
                  <w:pPr>
                    <w:numPr>
                      <w:ilvl w:val="0"/>
                      <w:numId w:val="4"/>
                    </w:numPr>
                    <w:rPr>
                      <w:color w:val="000000"/>
                    </w:rPr>
                  </w:pPr>
                  <w:r>
                    <w:rPr>
                      <w:rFonts w:ascii="Arial" w:eastAsia="Arial" w:hAnsi="Arial" w:cs="Arial"/>
                      <w:color w:val="000000"/>
                      <w:sz w:val="18"/>
                      <w:szCs w:val="18"/>
                    </w:rPr>
                    <w:t>UK Gas Seasons</w:t>
                  </w:r>
                </w:p>
                <w:p w14:paraId="3D4C69AE" w14:textId="77777777" w:rsidR="006E3E0F" w:rsidRDefault="00E43146">
                  <w:pPr>
                    <w:numPr>
                      <w:ilvl w:val="0"/>
                      <w:numId w:val="4"/>
                    </w:numPr>
                    <w:rPr>
                      <w:color w:val="000000"/>
                    </w:rPr>
                  </w:pPr>
                  <w:r>
                    <w:rPr>
                      <w:rFonts w:ascii="Arial" w:eastAsia="Arial" w:hAnsi="Arial" w:cs="Arial"/>
                      <w:color w:val="000000"/>
                      <w:sz w:val="18"/>
                      <w:szCs w:val="18"/>
                    </w:rPr>
                    <w:t>UK Gas Quarters</w:t>
                  </w:r>
                </w:p>
                <w:p w14:paraId="377F0FA7" w14:textId="77777777" w:rsidR="006E3E0F" w:rsidRDefault="00E43146">
                  <w:pPr>
                    <w:numPr>
                      <w:ilvl w:val="0"/>
                      <w:numId w:val="4"/>
                    </w:numPr>
                    <w:rPr>
                      <w:color w:val="000000"/>
                    </w:rPr>
                  </w:pPr>
                  <w:r>
                    <w:rPr>
                      <w:rFonts w:ascii="Arial" w:eastAsia="Arial" w:hAnsi="Arial" w:cs="Arial"/>
                      <w:color w:val="000000"/>
                      <w:sz w:val="18"/>
                      <w:szCs w:val="18"/>
                    </w:rPr>
                    <w:t>UK Gas Months</w:t>
                  </w:r>
                </w:p>
                <w:p w14:paraId="20885289" w14:textId="77777777" w:rsidR="006E3E0F" w:rsidRDefault="00E43146">
                  <w:pPr>
                    <w:numPr>
                      <w:ilvl w:val="0"/>
                      <w:numId w:val="4"/>
                    </w:numPr>
                    <w:rPr>
                      <w:color w:val="000000"/>
                    </w:rPr>
                  </w:pPr>
                  <w:r>
                    <w:rPr>
                      <w:rFonts w:ascii="Arial" w:eastAsia="Arial" w:hAnsi="Arial" w:cs="Arial"/>
                      <w:color w:val="000000"/>
                      <w:sz w:val="18"/>
                      <w:szCs w:val="18"/>
                    </w:rPr>
                    <w:t>UK Gas Weeks</w:t>
                  </w:r>
                </w:p>
                <w:p w14:paraId="28D31595" w14:textId="77777777" w:rsidR="006E3E0F" w:rsidRDefault="00E43146">
                  <w:pPr>
                    <w:numPr>
                      <w:ilvl w:val="0"/>
                      <w:numId w:val="4"/>
                    </w:numPr>
                    <w:rPr>
                      <w:color w:val="000000"/>
                    </w:rPr>
                  </w:pPr>
                  <w:r>
                    <w:rPr>
                      <w:rFonts w:ascii="Arial" w:eastAsia="Arial" w:hAnsi="Arial" w:cs="Arial"/>
                      <w:color w:val="000000"/>
                      <w:sz w:val="18"/>
                      <w:szCs w:val="18"/>
                    </w:rPr>
                    <w:t>UK Gas Weekends</w:t>
                  </w:r>
                </w:p>
                <w:p w14:paraId="44EFB75E" w14:textId="77777777" w:rsidR="006E3E0F" w:rsidRDefault="00E43146">
                  <w:pPr>
                    <w:numPr>
                      <w:ilvl w:val="0"/>
                      <w:numId w:val="4"/>
                    </w:numPr>
                    <w:rPr>
                      <w:color w:val="000000"/>
                    </w:rPr>
                  </w:pPr>
                  <w:r>
                    <w:rPr>
                      <w:rFonts w:ascii="Arial" w:eastAsia="Arial" w:hAnsi="Arial" w:cs="Arial"/>
                      <w:color w:val="000000"/>
                      <w:sz w:val="18"/>
                      <w:szCs w:val="18"/>
                    </w:rPr>
                    <w:t>UK Gas Days</w:t>
                  </w:r>
                  <w:r>
                    <w:rPr>
                      <w:rFonts w:ascii="Arial" w:eastAsia="Arial" w:hAnsi="Arial" w:cs="Arial"/>
                      <w:color w:val="000000"/>
                      <w:sz w:val="18"/>
                      <w:szCs w:val="18"/>
                    </w:rPr>
                    <w:tab/>
                  </w:r>
                </w:p>
                <w:p w14:paraId="3B5A5A81" w14:textId="77777777" w:rsidR="006E3E0F" w:rsidRDefault="00E43146">
                  <w:pPr>
                    <w:numPr>
                      <w:ilvl w:val="0"/>
                      <w:numId w:val="4"/>
                    </w:numPr>
                    <w:rPr>
                      <w:b/>
                      <w:color w:val="000000"/>
                    </w:rPr>
                  </w:pPr>
                  <w:r>
                    <w:rPr>
                      <w:rFonts w:ascii="Arial" w:eastAsia="Arial" w:hAnsi="Arial" w:cs="Arial"/>
                      <w:color w:val="000000"/>
                      <w:sz w:val="18"/>
                      <w:szCs w:val="18"/>
                    </w:rPr>
                    <w:t>UK Gas Balance of Month</w:t>
                  </w:r>
                </w:p>
                <w:p w14:paraId="144EDA09" w14:textId="77777777" w:rsidR="006E3E0F" w:rsidRDefault="00E43146">
                  <w:pPr>
                    <w:numPr>
                      <w:ilvl w:val="0"/>
                      <w:numId w:val="4"/>
                    </w:numPr>
                    <w:rPr>
                      <w:b/>
                      <w:color w:val="000000"/>
                    </w:rPr>
                  </w:pPr>
                  <w:r>
                    <w:rPr>
                      <w:rFonts w:ascii="Arial" w:eastAsia="Arial" w:hAnsi="Arial" w:cs="Arial"/>
                      <w:color w:val="000000"/>
                      <w:sz w:val="18"/>
                      <w:szCs w:val="18"/>
                    </w:rPr>
                    <w:t>UK Gas Balance of Week</w:t>
                  </w:r>
                </w:p>
                <w:p w14:paraId="300F5693" w14:textId="77777777" w:rsidR="006E3E0F" w:rsidRDefault="00E43146">
                  <w:pPr>
                    <w:numPr>
                      <w:ilvl w:val="0"/>
                      <w:numId w:val="4"/>
                    </w:numPr>
                    <w:rPr>
                      <w:b/>
                      <w:color w:val="000000"/>
                    </w:rPr>
                  </w:pPr>
                  <w:r>
                    <w:rPr>
                      <w:rFonts w:ascii="Arial" w:eastAsia="Arial" w:hAnsi="Arial" w:cs="Arial"/>
                      <w:color w:val="000000"/>
                      <w:sz w:val="18"/>
                      <w:szCs w:val="18"/>
                    </w:rPr>
                    <w:t xml:space="preserve">UK Gas Shape Trade; </w:t>
                  </w:r>
                </w:p>
                <w:p w14:paraId="57790DEF" w14:textId="77777777" w:rsidR="006E3E0F" w:rsidRDefault="00E43146">
                  <w:pPr>
                    <w:rPr>
                      <w:sz w:val="18"/>
                      <w:szCs w:val="18"/>
                    </w:rPr>
                  </w:pPr>
                  <w:r>
                    <w:rPr>
                      <w:rFonts w:ascii="Arial" w:eastAsia="Arial" w:hAnsi="Arial" w:cs="Arial"/>
                      <w:color w:val="000000"/>
                      <w:sz w:val="18"/>
                      <w:szCs w:val="18"/>
                    </w:rPr>
                    <w:t>Electricity Trade Products</w:t>
                  </w:r>
                </w:p>
                <w:p w14:paraId="5A185D11" w14:textId="77777777" w:rsidR="006E3E0F" w:rsidRDefault="00E43146">
                  <w:pPr>
                    <w:numPr>
                      <w:ilvl w:val="0"/>
                      <w:numId w:val="11"/>
                    </w:numPr>
                    <w:rPr>
                      <w:color w:val="000000"/>
                    </w:rPr>
                  </w:pPr>
                  <w:r>
                    <w:rPr>
                      <w:rFonts w:ascii="Arial" w:eastAsia="Arial" w:hAnsi="Arial" w:cs="Arial"/>
                      <w:color w:val="000000"/>
                      <w:sz w:val="18"/>
                      <w:szCs w:val="18"/>
                    </w:rPr>
                    <w:t>UK Power Base Seasons (Gregorian and EFA)</w:t>
                  </w:r>
                </w:p>
                <w:p w14:paraId="73B74DCF" w14:textId="77777777" w:rsidR="006E3E0F" w:rsidRDefault="00E43146">
                  <w:pPr>
                    <w:numPr>
                      <w:ilvl w:val="0"/>
                      <w:numId w:val="11"/>
                    </w:numPr>
                    <w:rPr>
                      <w:color w:val="000000"/>
                    </w:rPr>
                  </w:pPr>
                  <w:r>
                    <w:rPr>
                      <w:rFonts w:ascii="Arial" w:eastAsia="Arial" w:hAnsi="Arial" w:cs="Arial"/>
                      <w:color w:val="000000"/>
                      <w:sz w:val="18"/>
                      <w:szCs w:val="18"/>
                    </w:rPr>
                    <w:t>UK Power Base Quarters (Gregorian and EFA)</w:t>
                  </w:r>
                </w:p>
                <w:p w14:paraId="5A30E8F9" w14:textId="77777777" w:rsidR="006E3E0F" w:rsidRDefault="00E43146">
                  <w:pPr>
                    <w:numPr>
                      <w:ilvl w:val="0"/>
                      <w:numId w:val="11"/>
                    </w:numPr>
                    <w:rPr>
                      <w:color w:val="000000"/>
                    </w:rPr>
                  </w:pPr>
                  <w:r>
                    <w:rPr>
                      <w:rFonts w:ascii="Arial" w:eastAsia="Arial" w:hAnsi="Arial" w:cs="Arial"/>
                      <w:color w:val="000000"/>
                      <w:sz w:val="18"/>
                      <w:szCs w:val="18"/>
                    </w:rPr>
                    <w:t>UK Power Base Months (Gregorian and EFA)</w:t>
                  </w:r>
                </w:p>
                <w:p w14:paraId="21666C27" w14:textId="77777777" w:rsidR="006E3E0F" w:rsidRDefault="00E43146">
                  <w:pPr>
                    <w:numPr>
                      <w:ilvl w:val="0"/>
                      <w:numId w:val="11"/>
                    </w:numPr>
                    <w:rPr>
                      <w:color w:val="000000"/>
                    </w:rPr>
                  </w:pPr>
                  <w:r>
                    <w:rPr>
                      <w:rFonts w:ascii="Arial" w:eastAsia="Arial" w:hAnsi="Arial" w:cs="Arial"/>
                      <w:color w:val="000000"/>
                      <w:sz w:val="18"/>
                      <w:szCs w:val="18"/>
                    </w:rPr>
                    <w:t>UK Power Base Weeks</w:t>
                  </w:r>
                </w:p>
                <w:p w14:paraId="714FE9E2" w14:textId="77777777" w:rsidR="006E3E0F" w:rsidRDefault="00E43146">
                  <w:pPr>
                    <w:numPr>
                      <w:ilvl w:val="0"/>
                      <w:numId w:val="11"/>
                    </w:numPr>
                    <w:rPr>
                      <w:color w:val="000000"/>
                    </w:rPr>
                  </w:pPr>
                  <w:r>
                    <w:rPr>
                      <w:rFonts w:ascii="Arial" w:eastAsia="Arial" w:hAnsi="Arial" w:cs="Arial"/>
                      <w:color w:val="000000"/>
                      <w:sz w:val="18"/>
                      <w:szCs w:val="18"/>
                    </w:rPr>
                    <w:t>UK Power Base Weekends</w:t>
                  </w:r>
                </w:p>
                <w:p w14:paraId="21CC7B83" w14:textId="77777777" w:rsidR="006E3E0F" w:rsidRDefault="00E43146">
                  <w:pPr>
                    <w:numPr>
                      <w:ilvl w:val="0"/>
                      <w:numId w:val="11"/>
                    </w:numPr>
                    <w:rPr>
                      <w:color w:val="000000"/>
                    </w:rPr>
                  </w:pPr>
                  <w:r>
                    <w:rPr>
                      <w:rFonts w:ascii="Arial" w:eastAsia="Arial" w:hAnsi="Arial" w:cs="Arial"/>
                      <w:color w:val="000000"/>
                      <w:sz w:val="18"/>
                      <w:szCs w:val="18"/>
                    </w:rPr>
                    <w:t>UK Power Base Days</w:t>
                  </w:r>
                </w:p>
                <w:p w14:paraId="3CAB2688" w14:textId="77777777" w:rsidR="006E3E0F" w:rsidRDefault="00E43146">
                  <w:pPr>
                    <w:numPr>
                      <w:ilvl w:val="0"/>
                      <w:numId w:val="11"/>
                    </w:numPr>
                    <w:rPr>
                      <w:color w:val="000000"/>
                    </w:rPr>
                  </w:pPr>
                  <w:r>
                    <w:rPr>
                      <w:rFonts w:ascii="Arial" w:eastAsia="Arial" w:hAnsi="Arial" w:cs="Arial"/>
                      <w:color w:val="000000"/>
                      <w:sz w:val="18"/>
                      <w:szCs w:val="18"/>
                    </w:rPr>
                    <w:t>UK Power Peak Seasons (Gregorian and EFA)</w:t>
                  </w:r>
                </w:p>
                <w:p w14:paraId="0CF2165C" w14:textId="77777777" w:rsidR="006E3E0F" w:rsidRDefault="00E43146">
                  <w:pPr>
                    <w:numPr>
                      <w:ilvl w:val="0"/>
                      <w:numId w:val="11"/>
                    </w:numPr>
                    <w:rPr>
                      <w:color w:val="000000"/>
                    </w:rPr>
                  </w:pPr>
                  <w:r>
                    <w:rPr>
                      <w:rFonts w:ascii="Arial" w:eastAsia="Arial" w:hAnsi="Arial" w:cs="Arial"/>
                      <w:color w:val="000000"/>
                      <w:sz w:val="18"/>
                      <w:szCs w:val="18"/>
                    </w:rPr>
                    <w:t>UK Power Peak Quarters (Gregorian and EFA)</w:t>
                  </w:r>
                </w:p>
                <w:p w14:paraId="3E5090ED" w14:textId="77777777" w:rsidR="006E3E0F" w:rsidRDefault="00E43146">
                  <w:pPr>
                    <w:numPr>
                      <w:ilvl w:val="0"/>
                      <w:numId w:val="11"/>
                    </w:numPr>
                    <w:rPr>
                      <w:color w:val="000000"/>
                    </w:rPr>
                  </w:pPr>
                  <w:r>
                    <w:rPr>
                      <w:rFonts w:ascii="Arial" w:eastAsia="Arial" w:hAnsi="Arial" w:cs="Arial"/>
                      <w:color w:val="000000"/>
                      <w:sz w:val="18"/>
                      <w:szCs w:val="18"/>
                    </w:rPr>
                    <w:t>UK Power Peak Months (Gregorian and EFA)</w:t>
                  </w:r>
                </w:p>
                <w:p w14:paraId="33D4B535" w14:textId="77777777" w:rsidR="006E3E0F" w:rsidRDefault="00E43146">
                  <w:pPr>
                    <w:numPr>
                      <w:ilvl w:val="0"/>
                      <w:numId w:val="11"/>
                    </w:numPr>
                    <w:rPr>
                      <w:color w:val="000000"/>
                    </w:rPr>
                  </w:pPr>
                  <w:r>
                    <w:rPr>
                      <w:rFonts w:ascii="Arial" w:eastAsia="Arial" w:hAnsi="Arial" w:cs="Arial"/>
                      <w:color w:val="000000"/>
                      <w:sz w:val="18"/>
                      <w:szCs w:val="18"/>
                    </w:rPr>
                    <w:t>UK Power Peak Weeks</w:t>
                  </w:r>
                </w:p>
                <w:p w14:paraId="02387552" w14:textId="77777777" w:rsidR="006E3E0F" w:rsidRDefault="00E43146">
                  <w:pPr>
                    <w:numPr>
                      <w:ilvl w:val="0"/>
                      <w:numId w:val="11"/>
                    </w:numPr>
                    <w:rPr>
                      <w:color w:val="000000"/>
                    </w:rPr>
                  </w:pPr>
                  <w:r>
                    <w:rPr>
                      <w:rFonts w:ascii="Arial" w:eastAsia="Arial" w:hAnsi="Arial" w:cs="Arial"/>
                      <w:color w:val="000000"/>
                      <w:sz w:val="18"/>
                      <w:szCs w:val="18"/>
                    </w:rPr>
                    <w:t>UK Power Peak Weekends</w:t>
                  </w:r>
                </w:p>
                <w:p w14:paraId="4AF96DB5" w14:textId="77777777" w:rsidR="006E3E0F" w:rsidRDefault="00E43146">
                  <w:pPr>
                    <w:numPr>
                      <w:ilvl w:val="0"/>
                      <w:numId w:val="11"/>
                    </w:numPr>
                    <w:rPr>
                      <w:color w:val="000000"/>
                    </w:rPr>
                  </w:pPr>
                  <w:r>
                    <w:rPr>
                      <w:rFonts w:ascii="Arial" w:eastAsia="Arial" w:hAnsi="Arial" w:cs="Arial"/>
                      <w:color w:val="000000"/>
                      <w:sz w:val="18"/>
                      <w:szCs w:val="18"/>
                    </w:rPr>
                    <w:t>UK Power Peak Days</w:t>
                  </w:r>
                </w:p>
                <w:p w14:paraId="5DF284F5" w14:textId="77777777" w:rsidR="006E3E0F" w:rsidRDefault="00E43146">
                  <w:pPr>
                    <w:numPr>
                      <w:ilvl w:val="0"/>
                      <w:numId w:val="11"/>
                    </w:numPr>
                    <w:rPr>
                      <w:color w:val="000000"/>
                    </w:rPr>
                  </w:pPr>
                  <w:r>
                    <w:rPr>
                      <w:rFonts w:ascii="Arial" w:eastAsia="Arial" w:hAnsi="Arial" w:cs="Arial"/>
                      <w:color w:val="000000"/>
                      <w:sz w:val="18"/>
                      <w:szCs w:val="18"/>
                    </w:rPr>
                    <w:t xml:space="preserve">UK EFA Products </w:t>
                  </w:r>
                </w:p>
                <w:p w14:paraId="3BE3916E" w14:textId="77777777" w:rsidR="006E3E0F" w:rsidRDefault="00E43146">
                  <w:pPr>
                    <w:numPr>
                      <w:ilvl w:val="0"/>
                      <w:numId w:val="11"/>
                    </w:numPr>
                    <w:rPr>
                      <w:color w:val="000000"/>
                    </w:rPr>
                  </w:pPr>
                  <w:r>
                    <w:rPr>
                      <w:rFonts w:ascii="Arial" w:eastAsia="Arial" w:hAnsi="Arial" w:cs="Arial"/>
                      <w:color w:val="000000"/>
                      <w:sz w:val="18"/>
                      <w:szCs w:val="18"/>
                    </w:rPr>
                    <w:t>UK Half Hourly shape;</w:t>
                  </w:r>
                </w:p>
                <w:p w14:paraId="244F0E6A" w14:textId="77777777" w:rsidR="006E3E0F" w:rsidRDefault="00E43146">
                  <w:pPr>
                    <w:rPr>
                      <w:sz w:val="18"/>
                      <w:szCs w:val="18"/>
                    </w:rPr>
                  </w:pPr>
                  <w:r>
                    <w:rPr>
                      <w:rFonts w:ascii="Arial" w:eastAsia="Arial" w:hAnsi="Arial" w:cs="Arial"/>
                      <w:color w:val="000000"/>
                      <w:sz w:val="18"/>
                      <w:szCs w:val="18"/>
                    </w:rPr>
                    <w:t>UK Power Curve</w:t>
                  </w:r>
                </w:p>
                <w:p w14:paraId="07E8D01A" w14:textId="77777777" w:rsidR="006E3E0F" w:rsidRDefault="00E43146">
                  <w:pPr>
                    <w:numPr>
                      <w:ilvl w:val="0"/>
                      <w:numId w:val="10"/>
                    </w:numPr>
                    <w:rPr>
                      <w:color w:val="000000"/>
                    </w:rPr>
                  </w:pPr>
                  <w:r>
                    <w:rPr>
                      <w:rFonts w:ascii="Arial" w:eastAsia="Arial" w:hAnsi="Arial" w:cs="Arial"/>
                      <w:color w:val="000000"/>
                      <w:sz w:val="18"/>
                      <w:szCs w:val="18"/>
                    </w:rPr>
                    <w:t>Half Hourly price curves</w:t>
                  </w:r>
                </w:p>
                <w:p w14:paraId="098435E3" w14:textId="77777777" w:rsidR="006E3E0F" w:rsidRDefault="00E43146">
                  <w:pPr>
                    <w:rPr>
                      <w:sz w:val="18"/>
                      <w:szCs w:val="18"/>
                    </w:rPr>
                  </w:pPr>
                  <w:r>
                    <w:rPr>
                      <w:rFonts w:ascii="Arial" w:eastAsia="Arial" w:hAnsi="Arial" w:cs="Arial"/>
                      <w:color w:val="000000"/>
                      <w:sz w:val="18"/>
                      <w:szCs w:val="18"/>
                    </w:rPr>
                    <w:t>UK Gas Curve</w:t>
                  </w:r>
                </w:p>
                <w:p w14:paraId="30140109" w14:textId="77777777" w:rsidR="006E3E0F" w:rsidRDefault="00E43146">
                  <w:pPr>
                    <w:numPr>
                      <w:ilvl w:val="0"/>
                      <w:numId w:val="6"/>
                    </w:numPr>
                    <w:rPr>
                      <w:color w:val="000000"/>
                    </w:rPr>
                  </w:pPr>
                  <w:r>
                    <w:rPr>
                      <w:rFonts w:ascii="Arial" w:eastAsia="Arial" w:hAnsi="Arial" w:cs="Arial"/>
                      <w:color w:val="000000"/>
                      <w:sz w:val="18"/>
                      <w:szCs w:val="18"/>
                    </w:rPr>
                    <w:t>Daily Gas curves</w:t>
                  </w:r>
                </w:p>
                <w:p w14:paraId="0A787942" w14:textId="77777777" w:rsidR="006E3E0F" w:rsidRDefault="00E43146">
                  <w:pPr>
                    <w:rPr>
                      <w:sz w:val="18"/>
                      <w:szCs w:val="18"/>
                    </w:rPr>
                  </w:pPr>
                  <w:r>
                    <w:rPr>
                      <w:rFonts w:ascii="Arial" w:eastAsia="Arial" w:hAnsi="Arial" w:cs="Arial"/>
                      <w:color w:val="000000"/>
                      <w:sz w:val="18"/>
                      <w:szCs w:val="18"/>
                    </w:rPr>
                    <w:t>Demands</w:t>
                  </w:r>
                </w:p>
                <w:p w14:paraId="4AD09B4A" w14:textId="77777777" w:rsidR="006E3E0F" w:rsidRDefault="00E43146">
                  <w:pPr>
                    <w:numPr>
                      <w:ilvl w:val="0"/>
                      <w:numId w:val="7"/>
                    </w:numPr>
                    <w:rPr>
                      <w:color w:val="000000"/>
                    </w:rPr>
                  </w:pPr>
                  <w:r>
                    <w:rPr>
                      <w:rFonts w:ascii="Arial" w:eastAsia="Arial" w:hAnsi="Arial" w:cs="Arial"/>
                      <w:color w:val="000000"/>
                      <w:sz w:val="18"/>
                      <w:szCs w:val="18"/>
                    </w:rPr>
                    <w:t>Half hourly power demand data</w:t>
                  </w:r>
                </w:p>
                <w:p w14:paraId="3FE23635" w14:textId="77777777" w:rsidR="006E3E0F" w:rsidRDefault="00E43146">
                  <w:pPr>
                    <w:numPr>
                      <w:ilvl w:val="0"/>
                      <w:numId w:val="7"/>
                    </w:numPr>
                    <w:rPr>
                      <w:color w:val="000000"/>
                    </w:rPr>
                  </w:pPr>
                  <w:r>
                    <w:rPr>
                      <w:rFonts w:ascii="Arial" w:eastAsia="Arial" w:hAnsi="Arial" w:cs="Arial"/>
                      <w:color w:val="000000"/>
                      <w:sz w:val="18"/>
                      <w:szCs w:val="18"/>
                    </w:rPr>
                    <w:t>Monthly Baseload Demand data</w:t>
                  </w:r>
                </w:p>
                <w:p w14:paraId="64465E4D" w14:textId="77777777" w:rsidR="006E3E0F" w:rsidRDefault="00E43146">
                  <w:pPr>
                    <w:numPr>
                      <w:ilvl w:val="0"/>
                      <w:numId w:val="7"/>
                    </w:numPr>
                    <w:rPr>
                      <w:color w:val="000000"/>
                    </w:rPr>
                  </w:pPr>
                  <w:r>
                    <w:rPr>
                      <w:rFonts w:ascii="Arial" w:eastAsia="Arial" w:hAnsi="Arial" w:cs="Arial"/>
                      <w:color w:val="000000"/>
                      <w:sz w:val="18"/>
                      <w:szCs w:val="18"/>
                    </w:rPr>
                    <w:lastRenderedPageBreak/>
                    <w:t>Monthly Peak demand data</w:t>
                  </w:r>
                </w:p>
                <w:p w14:paraId="7A9CA203" w14:textId="77777777" w:rsidR="006E3E0F" w:rsidRDefault="00E43146">
                  <w:pPr>
                    <w:numPr>
                      <w:ilvl w:val="0"/>
                      <w:numId w:val="7"/>
                    </w:numPr>
                    <w:rPr>
                      <w:color w:val="000000"/>
                    </w:rPr>
                  </w:pPr>
                  <w:r>
                    <w:rPr>
                      <w:rFonts w:ascii="Arial" w:eastAsia="Arial" w:hAnsi="Arial" w:cs="Arial"/>
                      <w:color w:val="000000"/>
                      <w:sz w:val="18"/>
                      <w:szCs w:val="18"/>
                    </w:rPr>
                    <w:t>Daily gas data</w:t>
                  </w:r>
                </w:p>
                <w:p w14:paraId="66003876" w14:textId="77777777" w:rsidR="006E3E0F" w:rsidRDefault="00E43146">
                  <w:pPr>
                    <w:rPr>
                      <w:sz w:val="18"/>
                      <w:szCs w:val="18"/>
                    </w:rPr>
                  </w:pPr>
                  <w:r>
                    <w:rPr>
                      <w:rFonts w:ascii="Arial" w:eastAsia="Arial" w:hAnsi="Arial" w:cs="Arial"/>
                      <w:color w:val="000000"/>
                      <w:sz w:val="18"/>
                      <w:szCs w:val="18"/>
                    </w:rPr>
                    <w:t>User Information</w:t>
                  </w:r>
                </w:p>
                <w:p w14:paraId="3182EBF2" w14:textId="77777777" w:rsidR="006E3E0F" w:rsidRDefault="00E43146">
                  <w:pPr>
                    <w:numPr>
                      <w:ilvl w:val="0"/>
                      <w:numId w:val="12"/>
                    </w:numPr>
                    <w:rPr>
                      <w:color w:val="000000"/>
                    </w:rPr>
                  </w:pPr>
                  <w:r>
                    <w:rPr>
                      <w:rFonts w:ascii="Arial" w:eastAsia="Arial" w:hAnsi="Arial" w:cs="Arial"/>
                      <w:color w:val="000000"/>
                      <w:sz w:val="18"/>
                      <w:szCs w:val="18"/>
                    </w:rPr>
                    <w:t>User name, job title</w:t>
                  </w:r>
                </w:p>
                <w:p w14:paraId="06A27E08" w14:textId="77777777" w:rsidR="006E3E0F" w:rsidRDefault="00E43146">
                  <w:pPr>
                    <w:rPr>
                      <w:sz w:val="18"/>
                      <w:szCs w:val="18"/>
                    </w:rPr>
                  </w:pPr>
                  <w:r>
                    <w:rPr>
                      <w:rFonts w:ascii="Arial" w:eastAsia="Arial" w:hAnsi="Arial" w:cs="Arial"/>
                      <w:color w:val="000000"/>
                      <w:sz w:val="18"/>
                      <w:szCs w:val="18"/>
                    </w:rPr>
                    <w:t>Basket Information</w:t>
                  </w:r>
                </w:p>
                <w:p w14:paraId="22C9A797" w14:textId="77777777" w:rsidR="006E3E0F" w:rsidRDefault="00E43146">
                  <w:pPr>
                    <w:numPr>
                      <w:ilvl w:val="0"/>
                      <w:numId w:val="13"/>
                    </w:numPr>
                    <w:rPr>
                      <w:color w:val="000000"/>
                    </w:rPr>
                  </w:pPr>
                  <w:r>
                    <w:rPr>
                      <w:rFonts w:ascii="Arial" w:eastAsia="Arial" w:hAnsi="Arial" w:cs="Arial"/>
                      <w:color w:val="000000"/>
                      <w:sz w:val="18"/>
                      <w:szCs w:val="18"/>
                    </w:rPr>
                    <w:t>Commodity</w:t>
                  </w:r>
                </w:p>
                <w:p w14:paraId="2D2F058D" w14:textId="77777777" w:rsidR="006E3E0F" w:rsidRDefault="00E43146">
                  <w:pPr>
                    <w:numPr>
                      <w:ilvl w:val="0"/>
                      <w:numId w:val="13"/>
                    </w:numPr>
                    <w:rPr>
                      <w:color w:val="000000"/>
                    </w:rPr>
                  </w:pPr>
                  <w:r>
                    <w:rPr>
                      <w:rFonts w:ascii="Arial" w:eastAsia="Arial" w:hAnsi="Arial" w:cs="Arial"/>
                      <w:color w:val="000000"/>
                      <w:sz w:val="18"/>
                      <w:szCs w:val="18"/>
                    </w:rPr>
                    <w:t>Name</w:t>
                  </w:r>
                </w:p>
                <w:p w14:paraId="7FF4C6D0" w14:textId="77777777" w:rsidR="006E3E0F" w:rsidRDefault="00E43146">
                  <w:pPr>
                    <w:numPr>
                      <w:ilvl w:val="0"/>
                      <w:numId w:val="13"/>
                    </w:numPr>
                    <w:rPr>
                      <w:color w:val="000000"/>
                    </w:rPr>
                  </w:pPr>
                  <w:r>
                    <w:rPr>
                      <w:rFonts w:ascii="Arial" w:eastAsia="Arial" w:hAnsi="Arial" w:cs="Arial"/>
                      <w:color w:val="000000"/>
                      <w:sz w:val="18"/>
                      <w:szCs w:val="18"/>
                    </w:rPr>
                    <w:t>Delivery Period</w:t>
                  </w:r>
                </w:p>
                <w:p w14:paraId="6C7C1C89" w14:textId="77777777" w:rsidR="006E3E0F" w:rsidRDefault="006E3E0F">
                  <w:pPr>
                    <w:spacing w:before="320" w:after="80"/>
                    <w:rPr>
                      <w:rFonts w:ascii="Arial" w:eastAsia="Arial" w:hAnsi="Arial" w:cs="Arial"/>
                      <w:color w:val="434343"/>
                      <w:sz w:val="20"/>
                      <w:szCs w:val="20"/>
                    </w:rPr>
                  </w:pPr>
                </w:p>
              </w:tc>
              <w:tc>
                <w:tcPr>
                  <w:tcW w:w="3016" w:type="dxa"/>
                </w:tcPr>
                <w:p w14:paraId="705FA116" w14:textId="77777777" w:rsidR="006E3E0F" w:rsidRDefault="006E3E0F">
                  <w:pPr>
                    <w:spacing w:before="320" w:after="80"/>
                    <w:rPr>
                      <w:rFonts w:ascii="Arial" w:eastAsia="Arial" w:hAnsi="Arial" w:cs="Arial"/>
                      <w:color w:val="434343"/>
                      <w:sz w:val="20"/>
                      <w:szCs w:val="20"/>
                    </w:rPr>
                  </w:pPr>
                </w:p>
              </w:tc>
            </w:tr>
          </w:tbl>
          <w:p w14:paraId="4F5153E0" w14:textId="77777777" w:rsidR="006E3E0F" w:rsidRDefault="006E3E0F">
            <w:pPr>
              <w:spacing w:before="320" w:after="80"/>
              <w:rPr>
                <w:b/>
                <w:sz w:val="20"/>
                <w:szCs w:val="20"/>
              </w:rPr>
            </w:pPr>
          </w:p>
        </w:tc>
      </w:tr>
      <w:tr w:rsidR="006E3E0F" w14:paraId="4626FC29"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BE2518" w14:textId="77777777" w:rsidR="006E3E0F" w:rsidRDefault="00E43146">
            <w:pPr>
              <w:rPr>
                <w:sz w:val="24"/>
                <w:szCs w:val="24"/>
              </w:rPr>
            </w:pPr>
            <w:r>
              <w:rPr>
                <w:rFonts w:ascii="Calibri" w:eastAsia="Calibri" w:hAnsi="Calibri" w:cs="Calibri"/>
                <w:color w:val="000000"/>
                <w:sz w:val="20"/>
                <w:szCs w:val="20"/>
              </w:rPr>
              <w:lastRenderedPageBreak/>
              <w:t xml:space="preserve">01 </w:t>
            </w:r>
          </w:p>
        </w:tc>
        <w:tc>
          <w:tcPr>
            <w:tcW w:w="1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A1B9BF" w14:textId="77777777" w:rsidR="006E3E0F" w:rsidRDefault="00E43146">
            <w:pPr>
              <w:jc w:val="center"/>
              <w:rPr>
                <w:rFonts w:ascii="Arial" w:eastAsia="Arial" w:hAnsi="Arial" w:cs="Arial"/>
                <w:sz w:val="18"/>
                <w:szCs w:val="18"/>
              </w:rPr>
            </w:pPr>
            <w:r>
              <w:rPr>
                <w:rFonts w:ascii="Arial" w:eastAsia="Arial" w:hAnsi="Arial" w:cs="Arial"/>
                <w:color w:val="000000"/>
                <w:sz w:val="18"/>
                <w:szCs w:val="18"/>
              </w:rPr>
              <w:t>Tech Spec</w:t>
            </w:r>
          </w:p>
        </w:tc>
        <w:tc>
          <w:tcPr>
            <w:tcW w:w="676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A5FBEC8" w14:textId="77777777" w:rsidR="006E3E0F" w:rsidRDefault="00E43146">
            <w:pPr>
              <w:rPr>
                <w:sz w:val="18"/>
                <w:szCs w:val="18"/>
              </w:rPr>
            </w:pPr>
            <w:r>
              <w:rPr>
                <w:rFonts w:ascii="Arial" w:eastAsia="Arial" w:hAnsi="Arial" w:cs="Arial"/>
                <w:color w:val="000000"/>
                <w:sz w:val="18"/>
                <w:szCs w:val="18"/>
              </w:rPr>
              <w:t>The data MUST be made available by an API using standard web protocols such as JSON REST</w:t>
            </w:r>
          </w:p>
        </w:tc>
      </w:tr>
    </w:tbl>
    <w:p w14:paraId="60A49453" w14:textId="77777777" w:rsidR="006E3E0F" w:rsidRDefault="006E3E0F">
      <w:pPr>
        <w:jc w:val="left"/>
        <w:rPr>
          <w:sz w:val="24"/>
          <w:szCs w:val="24"/>
        </w:rPr>
      </w:pPr>
    </w:p>
    <w:tbl>
      <w:tblPr>
        <w:tblStyle w:val="a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1091"/>
        <w:gridCol w:w="6764"/>
      </w:tblGrid>
      <w:tr w:rsidR="006E3E0F" w14:paraId="6066E56A"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DB0F6B" w14:textId="77777777" w:rsidR="006E3E0F" w:rsidRDefault="00E43146">
            <w:pPr>
              <w:jc w:val="center"/>
              <w:rPr>
                <w:sz w:val="24"/>
                <w:szCs w:val="24"/>
              </w:rPr>
            </w:pPr>
            <w:r>
              <w:rPr>
                <w:rFonts w:ascii="Calibri" w:eastAsia="Calibri" w:hAnsi="Calibri" w:cs="Calibri"/>
                <w:b/>
                <w:color w:val="000000"/>
                <w:sz w:val="20"/>
                <w:szCs w:val="20"/>
              </w:rPr>
              <w:t>Reference</w:t>
            </w:r>
          </w:p>
        </w:tc>
        <w:tc>
          <w:tcPr>
            <w:tcW w:w="1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B387E" w14:textId="77777777" w:rsidR="006E3E0F" w:rsidRDefault="00E43146">
            <w:pPr>
              <w:jc w:val="center"/>
              <w:rPr>
                <w:sz w:val="24"/>
                <w:szCs w:val="24"/>
              </w:rPr>
            </w:pPr>
            <w:r>
              <w:rPr>
                <w:rFonts w:ascii="Calibri" w:eastAsia="Calibri" w:hAnsi="Calibri" w:cs="Calibri"/>
                <w:b/>
                <w:color w:val="000000"/>
                <w:sz w:val="20"/>
                <w:szCs w:val="20"/>
              </w:rPr>
              <w:t>Theme</w:t>
            </w:r>
          </w:p>
        </w:tc>
        <w:tc>
          <w:tcPr>
            <w:tcW w:w="6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2EB3B"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3E1BE0AC" w14:textId="77777777">
        <w:tc>
          <w:tcPr>
            <w:tcW w:w="892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7C0014" w14:textId="77777777" w:rsidR="006E3E0F" w:rsidRDefault="00E43146">
            <w:pPr>
              <w:spacing w:before="320" w:after="80"/>
              <w:rPr>
                <w:b/>
                <w:sz w:val="24"/>
                <w:szCs w:val="24"/>
              </w:rPr>
            </w:pPr>
            <w:r>
              <w:rPr>
                <w:rFonts w:ascii="Arial" w:eastAsia="Arial" w:hAnsi="Arial" w:cs="Arial"/>
                <w:color w:val="434343"/>
                <w:sz w:val="24"/>
                <w:szCs w:val="24"/>
              </w:rPr>
              <w:t>User Registration and Access Control</w:t>
            </w:r>
          </w:p>
        </w:tc>
      </w:tr>
      <w:tr w:rsidR="006E3E0F" w14:paraId="5FBF6302" w14:textId="77777777">
        <w:trPr>
          <w:trHeight w:val="420"/>
        </w:trPr>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87056B" w14:textId="77777777" w:rsidR="006E3E0F" w:rsidRDefault="00E43146">
            <w:pPr>
              <w:rPr>
                <w:rFonts w:ascii="Arial" w:eastAsia="Arial" w:hAnsi="Arial" w:cs="Arial"/>
                <w:sz w:val="18"/>
                <w:szCs w:val="18"/>
              </w:rPr>
            </w:pPr>
            <w:r>
              <w:rPr>
                <w:rFonts w:ascii="Arial" w:eastAsia="Arial" w:hAnsi="Arial" w:cs="Arial"/>
                <w:color w:val="000000"/>
                <w:sz w:val="18"/>
                <w:szCs w:val="18"/>
              </w:rPr>
              <w:t>Infor</w:t>
            </w:r>
          </w:p>
        </w:tc>
        <w:tc>
          <w:tcPr>
            <w:tcW w:w="1091"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CE7B908" w14:textId="77777777" w:rsidR="006E3E0F" w:rsidRDefault="00E43146">
            <w:pPr>
              <w:jc w:val="center"/>
              <w:rPr>
                <w:rFonts w:ascii="Arial" w:eastAsia="Arial" w:hAnsi="Arial" w:cs="Arial"/>
                <w:sz w:val="18"/>
                <w:szCs w:val="18"/>
              </w:rPr>
            </w:pPr>
            <w:r>
              <w:rPr>
                <w:rFonts w:ascii="Arial" w:eastAsia="Arial" w:hAnsi="Arial" w:cs="Arial"/>
                <w:color w:val="000000"/>
                <w:sz w:val="18"/>
                <w:szCs w:val="18"/>
              </w:rPr>
              <w:t>Tech Spec</w:t>
            </w:r>
          </w:p>
        </w:tc>
        <w:tc>
          <w:tcPr>
            <w:tcW w:w="6764" w:type="dxa"/>
            <w:tcBorders>
              <w:left w:val="single" w:sz="4" w:space="0" w:color="000000"/>
              <w:bottom w:val="single" w:sz="8" w:space="0" w:color="000000"/>
              <w:right w:val="single" w:sz="8" w:space="0" w:color="000000"/>
            </w:tcBorders>
            <w:tcMar>
              <w:top w:w="100" w:type="dxa"/>
              <w:left w:w="100" w:type="dxa"/>
              <w:bottom w:w="100" w:type="dxa"/>
              <w:right w:w="100" w:type="dxa"/>
            </w:tcMar>
          </w:tcPr>
          <w:p w14:paraId="50B2359B" w14:textId="77777777" w:rsidR="006E3E0F" w:rsidRDefault="00E43146">
            <w:pPr>
              <w:rPr>
                <w:rFonts w:ascii="Arial" w:eastAsia="Arial" w:hAnsi="Arial" w:cs="Arial"/>
                <w:sz w:val="18"/>
                <w:szCs w:val="18"/>
              </w:rPr>
            </w:pPr>
            <w:r>
              <w:rPr>
                <w:rFonts w:ascii="Arial" w:eastAsia="Arial" w:hAnsi="Arial" w:cs="Arial"/>
                <w:color w:val="000000"/>
                <w:sz w:val="18"/>
                <w:szCs w:val="18"/>
              </w:rPr>
              <w:t>All users of the ETS will be authenticated by secure login.  </w:t>
            </w:r>
          </w:p>
        </w:tc>
      </w:tr>
      <w:tr w:rsidR="006E3E0F" w14:paraId="58C6BFFC"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62C8D"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02 </w:t>
            </w:r>
          </w:p>
        </w:tc>
        <w:tc>
          <w:tcPr>
            <w:tcW w:w="1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7FB7C" w14:textId="77777777" w:rsidR="006E3E0F" w:rsidRDefault="00E43146">
            <w:pPr>
              <w:jc w:val="center"/>
              <w:rPr>
                <w:rFonts w:ascii="Arial" w:eastAsia="Arial" w:hAnsi="Arial" w:cs="Arial"/>
                <w:sz w:val="18"/>
                <w:szCs w:val="18"/>
              </w:rPr>
            </w:pPr>
            <w:r>
              <w:rPr>
                <w:rFonts w:ascii="Arial" w:eastAsia="Arial" w:hAnsi="Arial" w:cs="Arial"/>
                <w:color w:val="000000"/>
                <w:sz w:val="18"/>
                <w:szCs w:val="18"/>
              </w:rPr>
              <w:t xml:space="preserve">Tech Spec </w:t>
            </w:r>
          </w:p>
        </w:tc>
        <w:tc>
          <w:tcPr>
            <w:tcW w:w="676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7E78ADC" w14:textId="77777777" w:rsidR="006E3E0F" w:rsidRDefault="00E43146">
            <w:pPr>
              <w:rPr>
                <w:rFonts w:ascii="Arial" w:eastAsia="Arial" w:hAnsi="Arial" w:cs="Arial"/>
                <w:sz w:val="18"/>
                <w:szCs w:val="18"/>
              </w:rPr>
            </w:pPr>
            <w:r>
              <w:rPr>
                <w:rFonts w:ascii="Arial" w:eastAsia="Arial" w:hAnsi="Arial" w:cs="Arial"/>
                <w:color w:val="000000"/>
                <w:sz w:val="18"/>
                <w:szCs w:val="18"/>
              </w:rPr>
              <w:t>The ETS could support SAML2 and/or OpenID Connect identity assertions</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w:t>
            </w:r>
          </w:p>
        </w:tc>
      </w:tr>
    </w:tbl>
    <w:p w14:paraId="5BC00AE0" w14:textId="77777777" w:rsidR="006E3E0F" w:rsidRDefault="006E3E0F">
      <w:pPr>
        <w:jc w:val="left"/>
        <w:rPr>
          <w:rFonts w:ascii="Arial" w:eastAsia="Arial" w:hAnsi="Arial" w:cs="Arial"/>
          <w:sz w:val="18"/>
          <w:szCs w:val="18"/>
        </w:rPr>
      </w:pPr>
    </w:p>
    <w:tbl>
      <w:tblPr>
        <w:tblStyle w:val="a9"/>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941"/>
        <w:gridCol w:w="8388"/>
      </w:tblGrid>
      <w:tr w:rsidR="006E3E0F" w14:paraId="6E151C0D"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E1587" w14:textId="77777777" w:rsidR="006E3E0F" w:rsidRDefault="00E43146">
            <w:pPr>
              <w:jc w:val="center"/>
              <w:rPr>
                <w:rFonts w:ascii="Arial" w:eastAsia="Arial" w:hAnsi="Arial" w:cs="Arial"/>
                <w:sz w:val="18"/>
                <w:szCs w:val="18"/>
              </w:rPr>
            </w:pPr>
            <w:r>
              <w:rPr>
                <w:rFonts w:ascii="Arial" w:eastAsia="Arial" w:hAnsi="Arial" w:cs="Arial"/>
                <w:b/>
                <w:color w:val="000000"/>
                <w:sz w:val="18"/>
                <w:szCs w:val="18"/>
              </w:rPr>
              <w:t>Reference</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CDA4D" w14:textId="77777777" w:rsidR="006E3E0F" w:rsidRDefault="00E43146">
            <w:pPr>
              <w:jc w:val="center"/>
              <w:rPr>
                <w:rFonts w:ascii="Arial" w:eastAsia="Arial" w:hAnsi="Arial" w:cs="Arial"/>
                <w:sz w:val="18"/>
                <w:szCs w:val="18"/>
              </w:rPr>
            </w:pPr>
            <w:r>
              <w:rPr>
                <w:rFonts w:ascii="Arial" w:eastAsia="Arial" w:hAnsi="Arial" w:cs="Arial"/>
                <w:b/>
                <w:color w:val="000000"/>
                <w:sz w:val="18"/>
                <w:szCs w:val="18"/>
              </w:rPr>
              <w:t>Theme</w:t>
            </w:r>
          </w:p>
        </w:tc>
        <w:tc>
          <w:tcPr>
            <w:tcW w:w="8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F71FE" w14:textId="77777777" w:rsidR="006E3E0F" w:rsidRDefault="00E43146">
            <w:pPr>
              <w:jc w:val="center"/>
              <w:rPr>
                <w:rFonts w:ascii="Arial" w:eastAsia="Arial" w:hAnsi="Arial" w:cs="Arial"/>
                <w:sz w:val="18"/>
                <w:szCs w:val="18"/>
              </w:rPr>
            </w:pPr>
            <w:r>
              <w:rPr>
                <w:rFonts w:ascii="Arial" w:eastAsia="Arial" w:hAnsi="Arial" w:cs="Arial"/>
                <w:b/>
                <w:color w:val="000000"/>
                <w:sz w:val="18"/>
                <w:szCs w:val="18"/>
              </w:rPr>
              <w:t xml:space="preserve"> Requirement </w:t>
            </w:r>
          </w:p>
        </w:tc>
      </w:tr>
      <w:tr w:rsidR="006E3E0F" w14:paraId="0BF7E7D2"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20573" w14:textId="77777777" w:rsidR="006E3E0F" w:rsidRDefault="00E43146">
            <w:pPr>
              <w:spacing w:before="320" w:after="80"/>
              <w:rPr>
                <w:rFonts w:ascii="Arial" w:eastAsia="Arial" w:hAnsi="Arial" w:cs="Arial"/>
                <w:b/>
                <w:sz w:val="24"/>
                <w:szCs w:val="24"/>
              </w:rPr>
            </w:pPr>
            <w:r>
              <w:rPr>
                <w:rFonts w:ascii="Arial" w:eastAsia="Arial" w:hAnsi="Arial" w:cs="Arial"/>
                <w:color w:val="434343"/>
                <w:sz w:val="24"/>
                <w:szCs w:val="24"/>
              </w:rPr>
              <w:t>Agreement Records and Party Records</w:t>
            </w:r>
          </w:p>
        </w:tc>
      </w:tr>
      <w:tr w:rsidR="006E3E0F" w14:paraId="6300ABDB" w14:textId="77777777">
        <w:trPr>
          <w:trHeight w:val="420"/>
        </w:trPr>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850B00"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01 </w:t>
            </w:r>
          </w:p>
        </w:tc>
        <w:tc>
          <w:tcPr>
            <w:tcW w:w="941"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B03E32E" w14:textId="77777777" w:rsidR="006E3E0F" w:rsidRDefault="00E43146">
            <w:pPr>
              <w:jc w:val="center"/>
              <w:rPr>
                <w:rFonts w:ascii="Arial" w:eastAsia="Arial" w:hAnsi="Arial" w:cs="Arial"/>
                <w:sz w:val="18"/>
                <w:szCs w:val="18"/>
              </w:rPr>
            </w:pPr>
            <w:r>
              <w:rPr>
                <w:rFonts w:ascii="Arial" w:eastAsia="Arial" w:hAnsi="Arial" w:cs="Arial"/>
                <w:color w:val="000000"/>
                <w:sz w:val="18"/>
                <w:szCs w:val="18"/>
              </w:rPr>
              <w:t>Tech Spec</w:t>
            </w:r>
          </w:p>
        </w:tc>
        <w:tc>
          <w:tcPr>
            <w:tcW w:w="8388" w:type="dxa"/>
            <w:tcBorders>
              <w:left w:val="single" w:sz="4" w:space="0" w:color="000000"/>
              <w:bottom w:val="single" w:sz="8" w:space="0" w:color="000000"/>
              <w:right w:val="single" w:sz="8" w:space="0" w:color="000000"/>
            </w:tcBorders>
            <w:tcMar>
              <w:top w:w="100" w:type="dxa"/>
              <w:left w:w="100" w:type="dxa"/>
              <w:bottom w:w="100" w:type="dxa"/>
              <w:right w:w="100" w:type="dxa"/>
            </w:tcMar>
          </w:tcPr>
          <w:p w14:paraId="6F2F2FEE"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Supplier SHOULD refer to and update Authority summary details of agreements and parties in </w:t>
            </w:r>
            <w:proofErr w:type="spellStart"/>
            <w:r>
              <w:rPr>
                <w:rFonts w:ascii="Arial" w:eastAsia="Arial" w:hAnsi="Arial" w:cs="Arial"/>
                <w:color w:val="000000"/>
                <w:sz w:val="18"/>
                <w:szCs w:val="18"/>
              </w:rPr>
              <w:t>SalesForce</w:t>
            </w:r>
            <w:proofErr w:type="spellEnd"/>
            <w:r>
              <w:rPr>
                <w:rFonts w:ascii="Arial" w:eastAsia="Arial" w:hAnsi="Arial" w:cs="Arial"/>
                <w:color w:val="000000"/>
                <w:sz w:val="18"/>
                <w:szCs w:val="18"/>
              </w:rPr>
              <w:t xml:space="preserve"> via APIs using standard web protocols such as JSON REST. Interface details will be agreed later.  </w:t>
            </w:r>
          </w:p>
          <w:p w14:paraId="004E9D99"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Data export / import processes SHOULD be considered as a </w:t>
            </w:r>
            <w:proofErr w:type="spellStart"/>
            <w:r>
              <w:rPr>
                <w:rFonts w:ascii="Arial" w:eastAsia="Arial" w:hAnsi="Arial" w:cs="Arial"/>
                <w:color w:val="000000"/>
                <w:sz w:val="18"/>
                <w:szCs w:val="18"/>
              </w:rPr>
              <w:t>fallback</w:t>
            </w:r>
            <w:proofErr w:type="spellEnd"/>
            <w:r>
              <w:rPr>
                <w:rFonts w:ascii="Arial" w:eastAsia="Arial" w:hAnsi="Arial" w:cs="Arial"/>
                <w:color w:val="000000"/>
                <w:sz w:val="18"/>
                <w:szCs w:val="18"/>
              </w:rPr>
              <w:t xml:space="preserve"> if API mechanisms can’t be built on those processes.</w:t>
            </w:r>
          </w:p>
        </w:tc>
      </w:tr>
    </w:tbl>
    <w:p w14:paraId="2BCDD005" w14:textId="77777777" w:rsidR="006E3E0F" w:rsidRDefault="006E3E0F">
      <w:pPr>
        <w:jc w:val="left"/>
        <w:rPr>
          <w:rFonts w:ascii="Arial" w:eastAsia="Arial" w:hAnsi="Arial" w:cs="Arial"/>
          <w:sz w:val="18"/>
          <w:szCs w:val="18"/>
        </w:rPr>
      </w:pPr>
    </w:p>
    <w:tbl>
      <w:tblPr>
        <w:tblStyle w:val="aa"/>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35"/>
        <w:gridCol w:w="8494"/>
      </w:tblGrid>
      <w:tr w:rsidR="006E3E0F" w14:paraId="29E0D5A7"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B2216B" w14:textId="77777777" w:rsidR="006E3E0F" w:rsidRDefault="00E43146">
            <w:pPr>
              <w:jc w:val="center"/>
              <w:rPr>
                <w:rFonts w:ascii="Arial" w:eastAsia="Arial" w:hAnsi="Arial" w:cs="Arial"/>
                <w:sz w:val="18"/>
                <w:szCs w:val="18"/>
              </w:rPr>
            </w:pPr>
            <w:r>
              <w:rPr>
                <w:rFonts w:ascii="Arial" w:eastAsia="Arial" w:hAnsi="Arial" w:cs="Arial"/>
                <w:b/>
                <w:color w:val="000000"/>
                <w:sz w:val="18"/>
                <w:szCs w:val="18"/>
              </w:rPr>
              <w:t>Reference</w:t>
            </w:r>
          </w:p>
        </w:tc>
        <w:tc>
          <w:tcPr>
            <w:tcW w:w="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8B1ED" w14:textId="77777777" w:rsidR="006E3E0F" w:rsidRDefault="00E43146">
            <w:pPr>
              <w:jc w:val="center"/>
              <w:rPr>
                <w:rFonts w:ascii="Arial" w:eastAsia="Arial" w:hAnsi="Arial" w:cs="Arial"/>
                <w:sz w:val="18"/>
                <w:szCs w:val="18"/>
              </w:rPr>
            </w:pPr>
            <w:r>
              <w:rPr>
                <w:rFonts w:ascii="Arial" w:eastAsia="Arial" w:hAnsi="Arial" w:cs="Arial"/>
                <w:b/>
                <w:color w:val="000000"/>
                <w:sz w:val="18"/>
                <w:szCs w:val="18"/>
              </w:rPr>
              <w:t>Theme</w:t>
            </w:r>
          </w:p>
        </w:tc>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EC9CF" w14:textId="77777777" w:rsidR="006E3E0F" w:rsidRDefault="00E43146">
            <w:pPr>
              <w:jc w:val="center"/>
              <w:rPr>
                <w:rFonts w:ascii="Arial" w:eastAsia="Arial" w:hAnsi="Arial" w:cs="Arial"/>
                <w:sz w:val="18"/>
                <w:szCs w:val="18"/>
              </w:rPr>
            </w:pPr>
            <w:r>
              <w:rPr>
                <w:rFonts w:ascii="Arial" w:eastAsia="Arial" w:hAnsi="Arial" w:cs="Arial"/>
                <w:b/>
                <w:color w:val="000000"/>
                <w:sz w:val="18"/>
                <w:szCs w:val="18"/>
              </w:rPr>
              <w:t xml:space="preserve"> Requirement </w:t>
            </w:r>
          </w:p>
        </w:tc>
      </w:tr>
      <w:tr w:rsidR="006E3E0F" w14:paraId="60698FB7"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713E23" w14:textId="77777777" w:rsidR="006E3E0F" w:rsidRDefault="00E43146">
            <w:pPr>
              <w:spacing w:before="320" w:after="80"/>
              <w:rPr>
                <w:rFonts w:ascii="Arial" w:eastAsia="Arial" w:hAnsi="Arial" w:cs="Arial"/>
                <w:b/>
                <w:sz w:val="24"/>
                <w:szCs w:val="24"/>
              </w:rPr>
            </w:pPr>
            <w:r>
              <w:rPr>
                <w:rFonts w:ascii="Arial" w:eastAsia="Arial" w:hAnsi="Arial" w:cs="Arial"/>
                <w:color w:val="434343"/>
                <w:sz w:val="24"/>
                <w:szCs w:val="24"/>
              </w:rPr>
              <w:t>Document store</w:t>
            </w:r>
          </w:p>
        </w:tc>
      </w:tr>
      <w:tr w:rsidR="006E3E0F" w14:paraId="1DB34F92" w14:textId="77777777">
        <w:trPr>
          <w:trHeight w:val="420"/>
        </w:trPr>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BB58DD"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01 </w:t>
            </w:r>
          </w:p>
        </w:tc>
        <w:tc>
          <w:tcPr>
            <w:tcW w:w="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CFA04" w14:textId="77777777" w:rsidR="006E3E0F" w:rsidRDefault="00E43146">
            <w:pPr>
              <w:jc w:val="center"/>
              <w:rPr>
                <w:rFonts w:ascii="Arial" w:eastAsia="Arial" w:hAnsi="Arial" w:cs="Arial"/>
                <w:sz w:val="18"/>
                <w:szCs w:val="18"/>
              </w:rPr>
            </w:pPr>
            <w:r>
              <w:rPr>
                <w:rFonts w:ascii="Arial" w:eastAsia="Arial" w:hAnsi="Arial" w:cs="Arial"/>
                <w:color w:val="000000"/>
                <w:sz w:val="18"/>
                <w:szCs w:val="18"/>
              </w:rPr>
              <w:t>Tech Spec</w:t>
            </w:r>
          </w:p>
        </w:tc>
        <w:tc>
          <w:tcPr>
            <w:tcW w:w="8494"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6203C3B" w14:textId="77777777" w:rsidR="006E3E0F" w:rsidRDefault="00E43146">
            <w:pPr>
              <w:rPr>
                <w:rFonts w:ascii="Arial" w:eastAsia="Arial" w:hAnsi="Arial" w:cs="Arial"/>
                <w:sz w:val="18"/>
                <w:szCs w:val="18"/>
              </w:rPr>
            </w:pPr>
            <w:r>
              <w:rPr>
                <w:rFonts w:ascii="Arial" w:eastAsia="Arial" w:hAnsi="Arial" w:cs="Arial"/>
                <w:color w:val="000000"/>
                <w:sz w:val="18"/>
                <w:szCs w:val="18"/>
              </w:rPr>
              <w:t>The Authority stores documents in Google Drive. Amazon S3 also will also be used for application document storage. Supplier SHOULD read and write data to the document stores via relevant web APIs.</w:t>
            </w:r>
          </w:p>
        </w:tc>
      </w:tr>
      <w:tr w:rsidR="006E3E0F" w14:paraId="27C3A6C4"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046FF" w14:textId="77777777" w:rsidR="006E3E0F" w:rsidRDefault="00E43146">
            <w:pPr>
              <w:jc w:val="center"/>
              <w:rPr>
                <w:sz w:val="24"/>
                <w:szCs w:val="24"/>
              </w:rPr>
            </w:pPr>
            <w:r>
              <w:rPr>
                <w:rFonts w:ascii="Calibri" w:eastAsia="Calibri" w:hAnsi="Calibri" w:cs="Calibri"/>
                <w:b/>
                <w:color w:val="000000"/>
                <w:sz w:val="20"/>
                <w:szCs w:val="20"/>
              </w:rPr>
              <w:t>Reference</w:t>
            </w:r>
          </w:p>
        </w:tc>
        <w:tc>
          <w:tcPr>
            <w:tcW w:w="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04588" w14:textId="77777777" w:rsidR="006E3E0F" w:rsidRDefault="00E43146">
            <w:pPr>
              <w:jc w:val="center"/>
              <w:rPr>
                <w:sz w:val="24"/>
                <w:szCs w:val="24"/>
              </w:rPr>
            </w:pPr>
            <w:r>
              <w:rPr>
                <w:rFonts w:ascii="Calibri" w:eastAsia="Calibri" w:hAnsi="Calibri" w:cs="Calibri"/>
                <w:b/>
                <w:color w:val="000000"/>
                <w:sz w:val="20"/>
                <w:szCs w:val="20"/>
              </w:rPr>
              <w:t>Theme</w:t>
            </w:r>
          </w:p>
        </w:tc>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84248"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3C80424C"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1622E" w14:textId="77777777" w:rsidR="006E3E0F" w:rsidRDefault="00E43146">
            <w:pPr>
              <w:spacing w:before="360" w:after="120"/>
              <w:rPr>
                <w:b/>
                <w:sz w:val="24"/>
                <w:szCs w:val="24"/>
              </w:rPr>
            </w:pPr>
            <w:r>
              <w:rPr>
                <w:rFonts w:ascii="Arial" w:eastAsia="Arial" w:hAnsi="Arial" w:cs="Arial"/>
                <w:color w:val="434343"/>
                <w:sz w:val="24"/>
                <w:szCs w:val="24"/>
              </w:rPr>
              <w:t>Strategic Alignment</w:t>
            </w:r>
          </w:p>
        </w:tc>
      </w:tr>
      <w:tr w:rsidR="006E3E0F" w14:paraId="1F6ABC3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7C314E" w14:textId="77777777" w:rsidR="006E3E0F" w:rsidRDefault="00E43146">
            <w:pPr>
              <w:rPr>
                <w:sz w:val="24"/>
                <w:szCs w:val="24"/>
              </w:rPr>
            </w:pPr>
            <w:r>
              <w:rPr>
                <w:rFonts w:ascii="Calibri" w:eastAsia="Calibri" w:hAnsi="Calibri" w:cs="Calibri"/>
                <w:color w:val="000000"/>
                <w:sz w:val="20"/>
                <w:szCs w:val="20"/>
              </w:rPr>
              <w:t xml:space="preserve">02 </w:t>
            </w:r>
          </w:p>
        </w:tc>
        <w:tc>
          <w:tcPr>
            <w:tcW w:w="835"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C530D"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49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E8B1223" w14:textId="77777777" w:rsidR="006E3E0F" w:rsidRDefault="00E43146">
            <w:pPr>
              <w:rPr>
                <w:sz w:val="18"/>
                <w:szCs w:val="18"/>
              </w:rPr>
            </w:pPr>
            <w:r>
              <w:rPr>
                <w:rFonts w:ascii="Arial" w:eastAsia="Arial" w:hAnsi="Arial" w:cs="Arial"/>
                <w:color w:val="000000"/>
                <w:sz w:val="18"/>
                <w:szCs w:val="18"/>
              </w:rPr>
              <w:t>All components SHOULD offer web APIs supporting RESTful JSON interfaces.</w:t>
            </w:r>
          </w:p>
          <w:p w14:paraId="0843784C" w14:textId="77777777" w:rsidR="006E3E0F" w:rsidRDefault="00E43146">
            <w:pPr>
              <w:rPr>
                <w:sz w:val="24"/>
                <w:szCs w:val="24"/>
              </w:rPr>
            </w:pPr>
            <w:r>
              <w:rPr>
                <w:rFonts w:ascii="Arial" w:eastAsia="Arial" w:hAnsi="Arial" w:cs="Arial"/>
                <w:color w:val="000000"/>
                <w:sz w:val="18"/>
                <w:szCs w:val="18"/>
              </w:rPr>
              <w:t>Messaging MAY be by email but all auditable interactions SHOULD be by secured web interfaces to be agreed.</w:t>
            </w:r>
            <w:r>
              <w:rPr>
                <w:rFonts w:ascii="Arial" w:eastAsia="Arial" w:hAnsi="Arial" w:cs="Arial"/>
                <w:color w:val="000000"/>
              </w:rPr>
              <w:t xml:space="preserve"> </w:t>
            </w:r>
          </w:p>
        </w:tc>
      </w:tr>
      <w:tr w:rsidR="006E3E0F" w14:paraId="3892533C"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C2BA08" w14:textId="77777777" w:rsidR="006E3E0F" w:rsidRDefault="00E43146">
            <w:pPr>
              <w:jc w:val="center"/>
              <w:rPr>
                <w:sz w:val="24"/>
                <w:szCs w:val="24"/>
              </w:rPr>
            </w:pPr>
            <w:r>
              <w:rPr>
                <w:rFonts w:ascii="Calibri" w:eastAsia="Calibri" w:hAnsi="Calibri" w:cs="Calibri"/>
                <w:b/>
                <w:color w:val="000000"/>
                <w:sz w:val="20"/>
                <w:szCs w:val="20"/>
              </w:rPr>
              <w:t>Reference</w:t>
            </w:r>
          </w:p>
        </w:tc>
        <w:tc>
          <w:tcPr>
            <w:tcW w:w="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7A604" w14:textId="77777777" w:rsidR="006E3E0F" w:rsidRDefault="00E43146">
            <w:pPr>
              <w:jc w:val="center"/>
              <w:rPr>
                <w:sz w:val="24"/>
                <w:szCs w:val="24"/>
              </w:rPr>
            </w:pPr>
            <w:r>
              <w:rPr>
                <w:rFonts w:ascii="Calibri" w:eastAsia="Calibri" w:hAnsi="Calibri" w:cs="Calibri"/>
                <w:b/>
                <w:color w:val="000000"/>
                <w:sz w:val="20"/>
                <w:szCs w:val="20"/>
              </w:rPr>
              <w:t>Theme</w:t>
            </w:r>
          </w:p>
        </w:tc>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8AA83"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0D1D5C6D"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8FF0FF" w14:textId="77777777" w:rsidR="006E3E0F" w:rsidRDefault="00E43146">
            <w:pPr>
              <w:spacing w:before="400" w:after="120"/>
              <w:rPr>
                <w:b/>
                <w:sz w:val="24"/>
                <w:szCs w:val="24"/>
              </w:rPr>
            </w:pPr>
            <w:r>
              <w:rPr>
                <w:rFonts w:ascii="Arial" w:eastAsia="Arial" w:hAnsi="Arial" w:cs="Arial"/>
                <w:color w:val="000000"/>
                <w:sz w:val="24"/>
                <w:szCs w:val="24"/>
              </w:rPr>
              <w:t>Technical quality requirements</w:t>
            </w:r>
          </w:p>
        </w:tc>
      </w:tr>
      <w:tr w:rsidR="006E3E0F" w14:paraId="7EC0D4EE" w14:textId="77777777">
        <w:trPr>
          <w:trHeight w:val="420"/>
        </w:trPr>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6F89C1" w14:textId="77777777" w:rsidR="006E3E0F" w:rsidRDefault="00E43146">
            <w:pPr>
              <w:rPr>
                <w:sz w:val="24"/>
                <w:szCs w:val="24"/>
              </w:rPr>
            </w:pPr>
            <w:r>
              <w:rPr>
                <w:rFonts w:ascii="Calibri" w:eastAsia="Calibri" w:hAnsi="Calibri" w:cs="Calibri"/>
                <w:color w:val="000000"/>
                <w:sz w:val="20"/>
                <w:szCs w:val="20"/>
              </w:rPr>
              <w:lastRenderedPageBreak/>
              <w:t xml:space="preserve">01 </w:t>
            </w:r>
          </w:p>
        </w:tc>
        <w:tc>
          <w:tcPr>
            <w:tcW w:w="835"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487E1"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494" w:type="dxa"/>
            <w:tcBorders>
              <w:left w:val="single" w:sz="4" w:space="0" w:color="000000"/>
              <w:bottom w:val="single" w:sz="8" w:space="0" w:color="000000"/>
              <w:right w:val="single" w:sz="8" w:space="0" w:color="000000"/>
            </w:tcBorders>
            <w:tcMar>
              <w:top w:w="100" w:type="dxa"/>
              <w:left w:w="100" w:type="dxa"/>
              <w:bottom w:w="100" w:type="dxa"/>
              <w:right w:w="100" w:type="dxa"/>
            </w:tcMar>
          </w:tcPr>
          <w:p w14:paraId="1CDDA99E" w14:textId="77777777" w:rsidR="006E3E0F" w:rsidRDefault="00E43146">
            <w:pPr>
              <w:rPr>
                <w:rFonts w:ascii="Arial" w:eastAsia="Arial" w:hAnsi="Arial" w:cs="Arial"/>
                <w:sz w:val="18"/>
                <w:szCs w:val="18"/>
              </w:rPr>
            </w:pPr>
            <w:r>
              <w:rPr>
                <w:rFonts w:ascii="Arial" w:eastAsia="Arial" w:hAnsi="Arial" w:cs="Arial"/>
                <w:color w:val="000000"/>
                <w:sz w:val="18"/>
                <w:szCs w:val="18"/>
              </w:rPr>
              <w:t>ETS should comply with the CCS overarching Copy Sourcing Services Design.</w:t>
            </w:r>
          </w:p>
        </w:tc>
      </w:tr>
      <w:tr w:rsidR="006E3E0F" w14:paraId="26FD44C5"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B5BA0D" w14:textId="77777777" w:rsidR="006E3E0F" w:rsidRDefault="00E43146">
            <w:pPr>
              <w:rPr>
                <w:sz w:val="24"/>
                <w:szCs w:val="24"/>
              </w:rPr>
            </w:pPr>
            <w:r>
              <w:rPr>
                <w:rFonts w:ascii="Calibri" w:eastAsia="Calibri" w:hAnsi="Calibri" w:cs="Calibri"/>
                <w:color w:val="000000"/>
                <w:sz w:val="20"/>
                <w:szCs w:val="20"/>
              </w:rPr>
              <w:t xml:space="preserve">02 </w:t>
            </w:r>
          </w:p>
        </w:tc>
        <w:tc>
          <w:tcPr>
            <w:tcW w:w="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F6DD9"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49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915F19B" w14:textId="77777777" w:rsidR="006E3E0F" w:rsidRDefault="00E43146">
            <w:pPr>
              <w:rPr>
                <w:rFonts w:ascii="Arial" w:eastAsia="Arial" w:hAnsi="Arial" w:cs="Arial"/>
                <w:sz w:val="18"/>
                <w:szCs w:val="18"/>
              </w:rPr>
            </w:pPr>
            <w:r>
              <w:rPr>
                <w:rFonts w:ascii="Arial" w:eastAsia="Arial" w:hAnsi="Arial" w:cs="Arial"/>
                <w:color w:val="000000"/>
                <w:sz w:val="18"/>
                <w:szCs w:val="18"/>
              </w:rPr>
              <w:t>ETS and Supplier MUST demonstrably conform to UK Government standards:</w:t>
            </w:r>
          </w:p>
          <w:p w14:paraId="79E27DA1" w14:textId="77777777" w:rsidR="006E3E0F" w:rsidRDefault="006E3E0F">
            <w:pPr>
              <w:rPr>
                <w:rFonts w:ascii="Arial" w:eastAsia="Arial" w:hAnsi="Arial" w:cs="Arial"/>
                <w:sz w:val="18"/>
                <w:szCs w:val="18"/>
              </w:rPr>
            </w:pPr>
          </w:p>
          <w:tbl>
            <w:tblPr>
              <w:tblStyle w:val="ab"/>
              <w:tblW w:w="8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8"/>
              <w:gridCol w:w="5176"/>
            </w:tblGrid>
            <w:tr w:rsidR="006E3E0F" w14:paraId="4485913B"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A7DC8" w14:textId="77777777" w:rsidR="006E3E0F" w:rsidRDefault="00E43146">
                  <w:pPr>
                    <w:rPr>
                      <w:rFonts w:ascii="Arial" w:eastAsia="Arial" w:hAnsi="Arial" w:cs="Arial"/>
                      <w:sz w:val="18"/>
                      <w:szCs w:val="18"/>
                    </w:rPr>
                  </w:pPr>
                  <w:r>
                    <w:rPr>
                      <w:rFonts w:ascii="Arial" w:eastAsia="Arial" w:hAnsi="Arial" w:cs="Arial"/>
                      <w:color w:val="000000"/>
                      <w:sz w:val="18"/>
                      <w:szCs w:val="18"/>
                    </w:rPr>
                    <w:t>Technology Code of Practice</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8118A" w14:textId="77777777" w:rsidR="006E3E0F" w:rsidRDefault="00E43146">
                  <w:pPr>
                    <w:rPr>
                      <w:rFonts w:ascii="Arial" w:eastAsia="Arial" w:hAnsi="Arial" w:cs="Arial"/>
                      <w:sz w:val="18"/>
                      <w:szCs w:val="18"/>
                    </w:rPr>
                  </w:pPr>
                  <w:r>
                    <w:rPr>
                      <w:rFonts w:ascii="Arial" w:eastAsia="Arial" w:hAnsi="Arial" w:cs="Arial"/>
                      <w:color w:val="000000"/>
                      <w:sz w:val="18"/>
                      <w:szCs w:val="18"/>
                    </w:rPr>
                    <w:t>https://www.gov.uk/government/publications/technology-code-of-practice/technology-code-of-practice</w:t>
                  </w:r>
                </w:p>
              </w:tc>
            </w:tr>
            <w:tr w:rsidR="006E3E0F" w14:paraId="716FC9E5"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16F51" w14:textId="77777777" w:rsidR="006E3E0F" w:rsidRDefault="00E43146">
                  <w:pPr>
                    <w:rPr>
                      <w:rFonts w:ascii="Arial" w:eastAsia="Arial" w:hAnsi="Arial" w:cs="Arial"/>
                      <w:sz w:val="18"/>
                      <w:szCs w:val="18"/>
                    </w:rPr>
                  </w:pPr>
                  <w:r>
                    <w:rPr>
                      <w:rFonts w:ascii="Arial" w:eastAsia="Arial" w:hAnsi="Arial" w:cs="Arial"/>
                      <w:color w:val="000000"/>
                      <w:sz w:val="18"/>
                      <w:szCs w:val="18"/>
                    </w:rPr>
                    <w:t>Cloud Security Principles</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867B8" w14:textId="77777777" w:rsidR="006E3E0F" w:rsidRDefault="00E43146">
                  <w:pPr>
                    <w:rPr>
                      <w:rFonts w:ascii="Arial" w:eastAsia="Arial" w:hAnsi="Arial" w:cs="Arial"/>
                      <w:sz w:val="18"/>
                      <w:szCs w:val="18"/>
                    </w:rPr>
                  </w:pPr>
                  <w:r>
                    <w:rPr>
                      <w:rFonts w:ascii="Arial" w:eastAsia="Arial" w:hAnsi="Arial" w:cs="Arial"/>
                      <w:color w:val="000000"/>
                      <w:sz w:val="18"/>
                      <w:szCs w:val="18"/>
                    </w:rPr>
                    <w:t>https://www.ncsc.gov.uk/guidance/implementing-cloud-security-principles</w:t>
                  </w:r>
                </w:p>
              </w:tc>
            </w:tr>
            <w:tr w:rsidR="006E3E0F" w14:paraId="08464474"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13E0A" w14:textId="77777777" w:rsidR="006E3E0F" w:rsidRDefault="00E43146">
                  <w:pPr>
                    <w:rPr>
                      <w:rFonts w:ascii="Arial" w:eastAsia="Arial" w:hAnsi="Arial" w:cs="Arial"/>
                      <w:sz w:val="18"/>
                      <w:szCs w:val="18"/>
                    </w:rPr>
                  </w:pPr>
                  <w:r>
                    <w:rPr>
                      <w:rFonts w:ascii="Arial" w:eastAsia="Arial" w:hAnsi="Arial" w:cs="Arial"/>
                      <w:color w:val="000000"/>
                      <w:sz w:val="18"/>
                      <w:szCs w:val="18"/>
                    </w:rPr>
                    <w:t>Security Design Principles for Digital Services</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5FC8C" w14:textId="77777777" w:rsidR="006E3E0F" w:rsidRDefault="00E43146">
                  <w:pPr>
                    <w:rPr>
                      <w:rFonts w:ascii="Arial" w:eastAsia="Arial" w:hAnsi="Arial" w:cs="Arial"/>
                      <w:sz w:val="18"/>
                      <w:szCs w:val="18"/>
                    </w:rPr>
                  </w:pPr>
                  <w:r>
                    <w:rPr>
                      <w:rFonts w:ascii="Arial" w:eastAsia="Arial" w:hAnsi="Arial" w:cs="Arial"/>
                      <w:color w:val="000000"/>
                      <w:sz w:val="18"/>
                      <w:szCs w:val="18"/>
                    </w:rPr>
                    <w:t>https://www.ncsc.gov.uk/guidance/security-design-principles-digital-services-main</w:t>
                  </w:r>
                </w:p>
              </w:tc>
            </w:tr>
            <w:tr w:rsidR="006E3E0F" w14:paraId="27B41BBA"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CD575" w14:textId="77777777" w:rsidR="006E3E0F" w:rsidRDefault="00E43146">
                  <w:pPr>
                    <w:rPr>
                      <w:rFonts w:ascii="Arial" w:eastAsia="Arial" w:hAnsi="Arial" w:cs="Arial"/>
                      <w:sz w:val="18"/>
                      <w:szCs w:val="18"/>
                    </w:rPr>
                  </w:pPr>
                  <w:proofErr w:type="gramStart"/>
                  <w:r>
                    <w:rPr>
                      <w:rFonts w:ascii="Arial" w:eastAsia="Arial" w:hAnsi="Arial" w:cs="Arial"/>
                      <w:color w:val="000000"/>
                      <w:sz w:val="18"/>
                      <w:szCs w:val="18"/>
                    </w:rPr>
                    <w:t>security</w:t>
                  </w:r>
                  <w:proofErr w:type="gramEnd"/>
                  <w:r>
                    <w:rPr>
                      <w:rFonts w:ascii="Arial" w:eastAsia="Arial" w:hAnsi="Arial" w:cs="Arial"/>
                      <w:color w:val="000000"/>
                      <w:sz w:val="18"/>
                      <w:szCs w:val="18"/>
                    </w:rPr>
                    <w:t xml:space="preserve"> standards defined within the Authority’s Digital and Technology Strategy are incorporated into the service delivery. </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5AFA4" w14:textId="77777777" w:rsidR="006E3E0F" w:rsidRDefault="00E43146">
                  <w:pPr>
                    <w:spacing w:before="280"/>
                    <w:rPr>
                      <w:rFonts w:ascii="Arial" w:eastAsia="Arial" w:hAnsi="Arial" w:cs="Arial"/>
                      <w:sz w:val="18"/>
                      <w:szCs w:val="18"/>
                    </w:rPr>
                  </w:pPr>
                  <w:r>
                    <w:rPr>
                      <w:rFonts w:ascii="Arial" w:eastAsia="Arial" w:hAnsi="Arial" w:cs="Arial"/>
                      <w:color w:val="000000"/>
                      <w:sz w:val="18"/>
                      <w:szCs w:val="18"/>
                    </w:rPr>
                    <w:t>https://intranet.crowncommercial.gov.uk/task/digital-and-technology-strategy-2018-21/</w:t>
                  </w:r>
                </w:p>
                <w:p w14:paraId="373FDAA7" w14:textId="77777777" w:rsidR="006E3E0F" w:rsidRDefault="006E3E0F">
                  <w:pPr>
                    <w:rPr>
                      <w:rFonts w:ascii="Arial" w:eastAsia="Arial" w:hAnsi="Arial" w:cs="Arial"/>
                      <w:sz w:val="18"/>
                      <w:szCs w:val="18"/>
                    </w:rPr>
                  </w:pPr>
                </w:p>
              </w:tc>
            </w:tr>
            <w:tr w:rsidR="006E3E0F" w14:paraId="6E513337"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866FE"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HMG Minimum Cyber Security Standard. </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3EF7F" w14:textId="77777777" w:rsidR="006E3E0F" w:rsidRDefault="00E43146">
                  <w:pPr>
                    <w:rPr>
                      <w:rFonts w:ascii="Arial" w:eastAsia="Arial" w:hAnsi="Arial" w:cs="Arial"/>
                      <w:sz w:val="18"/>
                      <w:szCs w:val="18"/>
                    </w:rPr>
                  </w:pPr>
                  <w:r>
                    <w:rPr>
                      <w:rFonts w:ascii="Arial" w:eastAsia="Arial" w:hAnsi="Arial" w:cs="Arial"/>
                      <w:color w:val="000000"/>
                      <w:sz w:val="18"/>
                      <w:szCs w:val="18"/>
                    </w:rPr>
                    <w:t>https://www.gov.uk/government/publications/the-minimum-cyber-security-standard</w:t>
                  </w:r>
                </w:p>
                <w:p w14:paraId="39F7B115" w14:textId="77777777" w:rsidR="006E3E0F" w:rsidRDefault="006E3E0F">
                  <w:pPr>
                    <w:rPr>
                      <w:rFonts w:ascii="Arial" w:eastAsia="Arial" w:hAnsi="Arial" w:cs="Arial"/>
                      <w:sz w:val="18"/>
                      <w:szCs w:val="18"/>
                    </w:rPr>
                  </w:pPr>
                </w:p>
              </w:tc>
            </w:tr>
            <w:tr w:rsidR="006E3E0F" w14:paraId="2602EB35"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6B4D9"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Coherence with the National Cyber Security Centre (NCSC) Cloud Security Principles. </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4CA04" w14:textId="77777777" w:rsidR="006E3E0F" w:rsidRDefault="00E43146">
                  <w:pPr>
                    <w:rPr>
                      <w:rFonts w:ascii="Arial" w:eastAsia="Arial" w:hAnsi="Arial" w:cs="Arial"/>
                      <w:sz w:val="18"/>
                      <w:szCs w:val="18"/>
                    </w:rPr>
                  </w:pPr>
                  <w:r>
                    <w:rPr>
                      <w:rFonts w:ascii="Arial" w:eastAsia="Arial" w:hAnsi="Arial" w:cs="Arial"/>
                      <w:color w:val="000000"/>
                      <w:sz w:val="18"/>
                      <w:szCs w:val="18"/>
                    </w:rPr>
                    <w:t>https://www.ncsc.gov.uk/collection/cloud-security?curPage=/collection/cloud-security/implementing-the-cloud-security-principles</w:t>
                  </w:r>
                </w:p>
                <w:p w14:paraId="50F6C57B" w14:textId="77777777" w:rsidR="006E3E0F" w:rsidRDefault="006E3E0F">
                  <w:pPr>
                    <w:rPr>
                      <w:rFonts w:ascii="Arial" w:eastAsia="Arial" w:hAnsi="Arial" w:cs="Arial"/>
                      <w:sz w:val="18"/>
                      <w:szCs w:val="18"/>
                    </w:rPr>
                  </w:pPr>
                </w:p>
              </w:tc>
            </w:tr>
            <w:tr w:rsidR="006E3E0F" w14:paraId="43176BFB"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61CD4" w14:textId="77777777" w:rsidR="006E3E0F" w:rsidRDefault="00E43146">
                  <w:pPr>
                    <w:rPr>
                      <w:rFonts w:ascii="Arial" w:eastAsia="Arial" w:hAnsi="Arial" w:cs="Arial"/>
                      <w:sz w:val="18"/>
                      <w:szCs w:val="18"/>
                    </w:rPr>
                  </w:pPr>
                  <w:r>
                    <w:rPr>
                      <w:rFonts w:ascii="Arial" w:eastAsia="Arial" w:hAnsi="Arial" w:cs="Arial"/>
                      <w:color w:val="000000"/>
                      <w:sz w:val="18"/>
                      <w:szCs w:val="18"/>
                    </w:rPr>
                    <w:t>Software Delivery Life cycle is undertaken securely through the application of the NCSC Secure Development and Deployment Guidance.</w:t>
                  </w:r>
                </w:p>
                <w:p w14:paraId="5A8CE348" w14:textId="77777777" w:rsidR="006E3E0F" w:rsidRDefault="006E3E0F">
                  <w:pPr>
                    <w:rPr>
                      <w:rFonts w:ascii="Arial" w:eastAsia="Arial" w:hAnsi="Arial" w:cs="Arial"/>
                      <w:sz w:val="18"/>
                      <w:szCs w:val="18"/>
                    </w:rPr>
                  </w:pP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81B11" w14:textId="77777777" w:rsidR="006E3E0F" w:rsidRDefault="00E43146">
                  <w:pPr>
                    <w:rPr>
                      <w:rFonts w:ascii="Arial" w:eastAsia="Arial" w:hAnsi="Arial" w:cs="Arial"/>
                      <w:sz w:val="18"/>
                      <w:szCs w:val="18"/>
                    </w:rPr>
                  </w:pPr>
                  <w:r>
                    <w:rPr>
                      <w:rFonts w:ascii="Arial" w:eastAsia="Arial" w:hAnsi="Arial" w:cs="Arial"/>
                      <w:color w:val="000000"/>
                      <w:sz w:val="18"/>
                      <w:szCs w:val="18"/>
                    </w:rPr>
                    <w:t>https://www.ncsc.gov.uk/collection/developers-collection?curPage=/collection/developers-collection/principles</w:t>
                  </w:r>
                </w:p>
                <w:p w14:paraId="6E335A2D" w14:textId="77777777" w:rsidR="006E3E0F" w:rsidRDefault="006E3E0F">
                  <w:pPr>
                    <w:rPr>
                      <w:rFonts w:ascii="Arial" w:eastAsia="Arial" w:hAnsi="Arial" w:cs="Arial"/>
                      <w:sz w:val="18"/>
                      <w:szCs w:val="18"/>
                    </w:rPr>
                  </w:pPr>
                </w:p>
              </w:tc>
            </w:tr>
            <w:tr w:rsidR="006E3E0F" w14:paraId="69254DEA" w14:textId="77777777">
              <w:tc>
                <w:tcPr>
                  <w:tcW w:w="3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64AEE"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Undertake an IT Security Penetration Test prior to a service being commissioned and annually thereafter.  The IT Security Penetration scope shall be agreed by the Authority and shall address the five security controls underpinning the Cyber Essentials Scheme. </w:t>
                  </w:r>
                </w:p>
              </w:tc>
              <w:tc>
                <w:tcPr>
                  <w:tcW w:w="5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588FE" w14:textId="77777777" w:rsidR="006E3E0F" w:rsidRDefault="00E43146">
                  <w:pPr>
                    <w:rPr>
                      <w:rFonts w:ascii="Arial" w:eastAsia="Arial" w:hAnsi="Arial" w:cs="Arial"/>
                      <w:sz w:val="18"/>
                      <w:szCs w:val="18"/>
                    </w:rPr>
                  </w:pPr>
                  <w:r>
                    <w:rPr>
                      <w:rFonts w:ascii="Arial" w:eastAsia="Arial" w:hAnsi="Arial" w:cs="Arial"/>
                      <w:color w:val="000000"/>
                      <w:sz w:val="18"/>
                      <w:szCs w:val="18"/>
                    </w:rPr>
                    <w:t>. https://www.ncsc.gov.uk/guidance/penetration-testing</w:t>
                  </w:r>
                </w:p>
              </w:tc>
            </w:tr>
          </w:tbl>
          <w:p w14:paraId="572AFB73" w14:textId="77777777" w:rsidR="006E3E0F" w:rsidRDefault="006E3E0F">
            <w:pPr>
              <w:rPr>
                <w:rFonts w:ascii="Arial" w:eastAsia="Arial" w:hAnsi="Arial" w:cs="Arial"/>
                <w:sz w:val="18"/>
                <w:szCs w:val="18"/>
              </w:rPr>
            </w:pPr>
          </w:p>
        </w:tc>
      </w:tr>
    </w:tbl>
    <w:p w14:paraId="5D43F2CF" w14:textId="77777777" w:rsidR="006E3E0F" w:rsidRDefault="006E3E0F">
      <w:pPr>
        <w:jc w:val="left"/>
        <w:rPr>
          <w:sz w:val="24"/>
          <w:szCs w:val="24"/>
        </w:rPr>
      </w:pPr>
    </w:p>
    <w:tbl>
      <w:tblPr>
        <w:tblStyle w:val="ac"/>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869"/>
        <w:gridCol w:w="8490"/>
      </w:tblGrid>
      <w:tr w:rsidR="006E3E0F" w14:paraId="4669092A"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6E6B7" w14:textId="77777777" w:rsidR="006E3E0F" w:rsidRDefault="00E43146">
            <w:pPr>
              <w:jc w:val="center"/>
              <w:rPr>
                <w:sz w:val="24"/>
                <w:szCs w:val="24"/>
              </w:rPr>
            </w:pPr>
            <w:r>
              <w:rPr>
                <w:rFonts w:ascii="Calibri" w:eastAsia="Calibri" w:hAnsi="Calibri" w:cs="Calibri"/>
                <w:b/>
                <w:color w:val="000000"/>
                <w:sz w:val="20"/>
                <w:szCs w:val="20"/>
              </w:rPr>
              <w:t>Reference</w:t>
            </w: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DA317" w14:textId="77777777" w:rsidR="006E3E0F" w:rsidRDefault="00E43146">
            <w:pPr>
              <w:jc w:val="center"/>
              <w:rPr>
                <w:sz w:val="24"/>
                <w:szCs w:val="24"/>
              </w:rPr>
            </w:pPr>
            <w:r>
              <w:rPr>
                <w:rFonts w:ascii="Calibri" w:eastAsia="Calibri" w:hAnsi="Calibri" w:cs="Calibri"/>
                <w:b/>
                <w:color w:val="000000"/>
                <w:sz w:val="20"/>
                <w:szCs w:val="20"/>
              </w:rPr>
              <w:t>Theme</w:t>
            </w:r>
          </w:p>
        </w:tc>
        <w:tc>
          <w:tcPr>
            <w:tcW w:w="8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6946E"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5649541A"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917BDB" w14:textId="77777777" w:rsidR="006E3E0F" w:rsidRDefault="00E43146">
            <w:pPr>
              <w:spacing w:before="360" w:after="120"/>
              <w:rPr>
                <w:b/>
                <w:sz w:val="24"/>
                <w:szCs w:val="24"/>
              </w:rPr>
            </w:pPr>
            <w:r>
              <w:rPr>
                <w:rFonts w:ascii="Arial" w:eastAsia="Arial" w:hAnsi="Arial" w:cs="Arial"/>
                <w:color w:val="000000"/>
                <w:sz w:val="24"/>
                <w:szCs w:val="24"/>
              </w:rPr>
              <w:t>Availability requirements</w:t>
            </w:r>
          </w:p>
        </w:tc>
      </w:tr>
      <w:tr w:rsidR="006E3E0F" w14:paraId="336D994B" w14:textId="77777777">
        <w:trPr>
          <w:trHeight w:val="420"/>
        </w:trPr>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C5797" w14:textId="77777777" w:rsidR="006E3E0F" w:rsidRDefault="00E43146">
            <w:pPr>
              <w:rPr>
                <w:sz w:val="24"/>
                <w:szCs w:val="24"/>
              </w:rPr>
            </w:pPr>
            <w:r>
              <w:rPr>
                <w:rFonts w:ascii="Calibri" w:eastAsia="Calibri" w:hAnsi="Calibri" w:cs="Calibri"/>
                <w:color w:val="000000"/>
                <w:sz w:val="20"/>
                <w:szCs w:val="20"/>
              </w:rPr>
              <w:t xml:space="preserve">01 </w:t>
            </w:r>
          </w:p>
        </w:tc>
        <w:tc>
          <w:tcPr>
            <w:tcW w:w="869"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91624"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490" w:type="dxa"/>
            <w:tcBorders>
              <w:left w:val="single" w:sz="4" w:space="0" w:color="000000"/>
              <w:bottom w:val="single" w:sz="8" w:space="0" w:color="000000"/>
              <w:right w:val="single" w:sz="8" w:space="0" w:color="000000"/>
            </w:tcBorders>
            <w:tcMar>
              <w:top w:w="100" w:type="dxa"/>
              <w:left w:w="100" w:type="dxa"/>
              <w:bottom w:w="100" w:type="dxa"/>
              <w:right w:w="100" w:type="dxa"/>
            </w:tcMar>
          </w:tcPr>
          <w:p w14:paraId="09435E90" w14:textId="77777777" w:rsidR="006E3E0F" w:rsidRDefault="00E43146">
            <w:pPr>
              <w:rPr>
                <w:sz w:val="18"/>
                <w:szCs w:val="18"/>
              </w:rPr>
            </w:pPr>
            <w:r>
              <w:rPr>
                <w:rFonts w:ascii="Arial" w:eastAsia="Arial" w:hAnsi="Arial" w:cs="Arial"/>
                <w:b/>
                <w:color w:val="000000"/>
                <w:sz w:val="18"/>
                <w:szCs w:val="18"/>
              </w:rPr>
              <w:t>Total availability</w:t>
            </w:r>
            <w:r>
              <w:rPr>
                <w:rFonts w:ascii="Arial" w:eastAsia="Arial" w:hAnsi="Arial" w:cs="Arial"/>
                <w:color w:val="000000"/>
                <w:sz w:val="18"/>
                <w:szCs w:val="18"/>
              </w:rPr>
              <w:t>: the solution MUST be available during working hours 0800 to 1800 with 99.9% availability.</w:t>
            </w:r>
          </w:p>
          <w:p w14:paraId="788F7AF9" w14:textId="77777777" w:rsidR="006E3E0F" w:rsidRDefault="006E3E0F">
            <w:pPr>
              <w:rPr>
                <w:sz w:val="24"/>
                <w:szCs w:val="24"/>
              </w:rPr>
            </w:pPr>
          </w:p>
        </w:tc>
      </w:tr>
      <w:tr w:rsidR="006E3E0F" w14:paraId="28838AC4"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EAF63" w14:textId="77777777" w:rsidR="006E3E0F" w:rsidRDefault="00E43146">
            <w:pPr>
              <w:rPr>
                <w:sz w:val="24"/>
                <w:szCs w:val="24"/>
              </w:rPr>
            </w:pPr>
            <w:r>
              <w:rPr>
                <w:rFonts w:ascii="Calibri" w:eastAsia="Calibri" w:hAnsi="Calibri" w:cs="Calibri"/>
                <w:color w:val="000000"/>
                <w:sz w:val="20"/>
                <w:szCs w:val="20"/>
              </w:rPr>
              <w:t xml:space="preserve">02 </w:t>
            </w: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B13F8"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49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BFA1B56" w14:textId="77777777" w:rsidR="006E3E0F" w:rsidRDefault="00E43146">
            <w:pPr>
              <w:rPr>
                <w:sz w:val="18"/>
                <w:szCs w:val="18"/>
              </w:rPr>
            </w:pPr>
            <w:r>
              <w:rPr>
                <w:rFonts w:ascii="Arial" w:eastAsia="Arial" w:hAnsi="Arial" w:cs="Arial"/>
                <w:b/>
                <w:color w:val="000000"/>
                <w:sz w:val="18"/>
                <w:szCs w:val="18"/>
              </w:rPr>
              <w:t>Maintenance and core hours</w:t>
            </w:r>
            <w:r>
              <w:rPr>
                <w:rFonts w:ascii="Arial" w:eastAsia="Arial" w:hAnsi="Arial" w:cs="Arial"/>
                <w:color w:val="000000"/>
                <w:sz w:val="18"/>
                <w:szCs w:val="18"/>
              </w:rPr>
              <w:t xml:space="preserve">: planned maintenance MUST occur outside core hours of 8am to 6pm Monday to Friday UK time. </w:t>
            </w:r>
          </w:p>
          <w:p w14:paraId="04F79108" w14:textId="77777777" w:rsidR="006E3E0F" w:rsidRDefault="006E3E0F">
            <w:pPr>
              <w:rPr>
                <w:sz w:val="18"/>
                <w:szCs w:val="18"/>
              </w:rPr>
            </w:pPr>
          </w:p>
        </w:tc>
      </w:tr>
      <w:tr w:rsidR="006E3E0F" w14:paraId="770B5045"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F5725" w14:textId="77777777" w:rsidR="006E3E0F" w:rsidRDefault="006E3E0F">
            <w:pPr>
              <w:rPr>
                <w:sz w:val="24"/>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6F0D65" w14:textId="77777777" w:rsidR="006E3E0F" w:rsidRDefault="006E3E0F">
            <w:pPr>
              <w:rPr>
                <w:sz w:val="24"/>
                <w:szCs w:val="24"/>
              </w:rPr>
            </w:pPr>
          </w:p>
        </w:tc>
        <w:tc>
          <w:tcPr>
            <w:tcW w:w="849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261A533" w14:textId="77777777" w:rsidR="006E3E0F" w:rsidRDefault="00E43146">
            <w:pPr>
              <w:rPr>
                <w:sz w:val="18"/>
                <w:szCs w:val="18"/>
              </w:rPr>
            </w:pPr>
            <w:r>
              <w:rPr>
                <w:rFonts w:ascii="Arial" w:eastAsia="Arial" w:hAnsi="Arial" w:cs="Arial"/>
                <w:b/>
                <w:color w:val="000000"/>
                <w:sz w:val="18"/>
                <w:szCs w:val="18"/>
              </w:rPr>
              <w:t>Recovery Time Objective</w:t>
            </w:r>
            <w:r>
              <w:rPr>
                <w:rFonts w:ascii="Arial" w:eastAsia="Arial" w:hAnsi="Arial" w:cs="Arial"/>
                <w:color w:val="000000"/>
                <w:sz w:val="18"/>
                <w:szCs w:val="18"/>
              </w:rPr>
              <w:t xml:space="preserve">: Services MUST be restored after unintentional outage within 4 hours of any one incident and also no more than 30 minutes beyond any underlying cloud operator outage, </w:t>
            </w:r>
            <w:r>
              <w:rPr>
                <w:rFonts w:ascii="Arial" w:eastAsia="Arial" w:hAnsi="Arial" w:cs="Arial"/>
                <w:color w:val="000000"/>
                <w:sz w:val="18"/>
                <w:szCs w:val="18"/>
              </w:rPr>
              <w:lastRenderedPageBreak/>
              <w:t xml:space="preserve">whichever is smaller. There must be an aggregate annual total of no more than .1% outage (8 hours 45.6 minutes). Exceeding these outages will incur service credits. </w:t>
            </w:r>
          </w:p>
        </w:tc>
      </w:tr>
      <w:tr w:rsidR="006E3E0F" w14:paraId="54ECE6BD"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3507F" w14:textId="77777777" w:rsidR="006E3E0F" w:rsidRDefault="006E3E0F">
            <w:pPr>
              <w:rPr>
                <w:sz w:val="24"/>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3D20E" w14:textId="77777777" w:rsidR="006E3E0F" w:rsidRDefault="006E3E0F">
            <w:pPr>
              <w:rPr>
                <w:sz w:val="24"/>
                <w:szCs w:val="24"/>
              </w:rPr>
            </w:pPr>
          </w:p>
        </w:tc>
        <w:tc>
          <w:tcPr>
            <w:tcW w:w="849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59E4C95" w14:textId="77777777" w:rsidR="006E3E0F" w:rsidRDefault="00E43146">
            <w:pPr>
              <w:rPr>
                <w:sz w:val="18"/>
                <w:szCs w:val="18"/>
              </w:rPr>
            </w:pPr>
            <w:r>
              <w:rPr>
                <w:rFonts w:ascii="Arial" w:eastAsia="Arial" w:hAnsi="Arial" w:cs="Arial"/>
                <w:b/>
                <w:color w:val="000000"/>
                <w:sz w:val="18"/>
                <w:szCs w:val="18"/>
              </w:rPr>
              <w:t>Recovery Point Objective</w:t>
            </w:r>
            <w:r>
              <w:rPr>
                <w:rFonts w:ascii="Arial" w:eastAsia="Arial" w:hAnsi="Arial" w:cs="Arial"/>
                <w:color w:val="000000"/>
                <w:sz w:val="18"/>
                <w:szCs w:val="18"/>
              </w:rPr>
              <w:t xml:space="preserve">: Each web page SHOULD automatically save significant page content where </w:t>
            </w:r>
            <w:proofErr w:type="spellStart"/>
            <w:r>
              <w:rPr>
                <w:rFonts w:ascii="Arial" w:eastAsia="Arial" w:hAnsi="Arial" w:cs="Arial"/>
                <w:color w:val="000000"/>
                <w:sz w:val="18"/>
                <w:szCs w:val="18"/>
              </w:rPr>
              <w:t>javascript</w:t>
            </w:r>
            <w:proofErr w:type="spellEnd"/>
            <w:r>
              <w:rPr>
                <w:rFonts w:ascii="Arial" w:eastAsia="Arial" w:hAnsi="Arial" w:cs="Arial"/>
                <w:color w:val="000000"/>
                <w:sz w:val="18"/>
                <w:szCs w:val="18"/>
              </w:rPr>
              <w:t xml:space="preserve"> is available to avoid data loss. Once web transactions have been made, there MUST NOT be more than 5 minutes of work lost.</w:t>
            </w:r>
          </w:p>
        </w:tc>
      </w:tr>
      <w:tr w:rsidR="006E3E0F" w14:paraId="506ABFAE"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5CCF2F" w14:textId="77777777" w:rsidR="006E3E0F" w:rsidRDefault="006E3E0F">
            <w:pPr>
              <w:rPr>
                <w:sz w:val="24"/>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84EE7A" w14:textId="77777777" w:rsidR="006E3E0F" w:rsidRDefault="006E3E0F">
            <w:pPr>
              <w:rPr>
                <w:sz w:val="24"/>
                <w:szCs w:val="24"/>
              </w:rPr>
            </w:pPr>
          </w:p>
        </w:tc>
        <w:tc>
          <w:tcPr>
            <w:tcW w:w="849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4BDA532" w14:textId="77777777" w:rsidR="006E3E0F" w:rsidRDefault="00E43146">
            <w:pPr>
              <w:rPr>
                <w:sz w:val="18"/>
                <w:szCs w:val="18"/>
              </w:rPr>
            </w:pPr>
            <w:r>
              <w:rPr>
                <w:rFonts w:ascii="Arial" w:eastAsia="Arial" w:hAnsi="Arial" w:cs="Arial"/>
                <w:b/>
                <w:color w:val="000000"/>
                <w:sz w:val="18"/>
                <w:szCs w:val="18"/>
              </w:rPr>
              <w:t>Response time</w:t>
            </w:r>
            <w:r>
              <w:rPr>
                <w:rFonts w:ascii="Arial" w:eastAsia="Arial" w:hAnsi="Arial" w:cs="Arial"/>
                <w:color w:val="000000"/>
                <w:sz w:val="18"/>
                <w:szCs w:val="18"/>
              </w:rPr>
              <w:t xml:space="preserve">: 95% of requests to </w:t>
            </w:r>
            <w:r>
              <w:rPr>
                <w:rFonts w:ascii="Arial" w:eastAsia="Arial" w:hAnsi="Arial" w:cs="Arial"/>
                <w:i/>
                <w:color w:val="000000"/>
                <w:sz w:val="18"/>
                <w:szCs w:val="18"/>
              </w:rPr>
              <w:t>core pages/actions</w:t>
            </w:r>
            <w:r>
              <w:rPr>
                <w:rFonts w:ascii="Arial" w:eastAsia="Arial" w:hAnsi="Arial" w:cs="Arial"/>
                <w:color w:val="000000"/>
                <w:sz w:val="18"/>
                <w:szCs w:val="18"/>
              </w:rPr>
              <w:t xml:space="preserve"> respond within 1 second. 95% of agreed </w:t>
            </w:r>
            <w:proofErr w:type="spellStart"/>
            <w:r>
              <w:rPr>
                <w:rFonts w:ascii="Arial" w:eastAsia="Arial" w:hAnsi="Arial" w:cs="Arial"/>
                <w:i/>
                <w:color w:val="000000"/>
                <w:sz w:val="18"/>
                <w:szCs w:val="18"/>
              </w:rPr>
              <w:t>non core</w:t>
            </w:r>
            <w:proofErr w:type="spellEnd"/>
            <w:r>
              <w:rPr>
                <w:rFonts w:ascii="Arial" w:eastAsia="Arial" w:hAnsi="Arial" w:cs="Arial"/>
                <w:i/>
                <w:color w:val="000000"/>
                <w:sz w:val="18"/>
                <w:szCs w:val="18"/>
              </w:rPr>
              <w:t xml:space="preserve"> pages/actions</w:t>
            </w:r>
            <w:r>
              <w:rPr>
                <w:rFonts w:ascii="Arial" w:eastAsia="Arial" w:hAnsi="Arial" w:cs="Arial"/>
                <w:color w:val="000000"/>
                <w:sz w:val="18"/>
                <w:szCs w:val="18"/>
              </w:rPr>
              <w:t xml:space="preserve"> respond within 1 minute. </w:t>
            </w:r>
          </w:p>
          <w:p w14:paraId="2A775811" w14:textId="77777777" w:rsidR="006E3E0F" w:rsidRDefault="006E3E0F">
            <w:pPr>
              <w:rPr>
                <w:sz w:val="18"/>
                <w:szCs w:val="18"/>
              </w:rPr>
            </w:pPr>
          </w:p>
          <w:p w14:paraId="3F7A430A" w14:textId="77777777" w:rsidR="006E3E0F" w:rsidRDefault="00E43146">
            <w:pPr>
              <w:rPr>
                <w:sz w:val="18"/>
                <w:szCs w:val="18"/>
              </w:rPr>
            </w:pPr>
            <w:r>
              <w:rPr>
                <w:rFonts w:ascii="Arial" w:eastAsia="Arial" w:hAnsi="Arial" w:cs="Arial"/>
                <w:color w:val="000000"/>
                <w:sz w:val="18"/>
                <w:szCs w:val="18"/>
              </w:rPr>
              <w:t>For clarity - The Supplier and Authority to agree on core and non-core pages, but broad expectation is that all workflow data entry activities are core, whereas document generating, analysis and reporting actions are non-core. Responses which exceed the required responsiveness should be logged. A performance report should be provided to the Authority. Where performance goals are not met the provider must design and enact a remediation plan and service credits may apply. Even when performance goals are met if non performing pages are impacting user performance, for example pages taking excessive time even where 95% are within time, a performance plan should be put in place to mitigate the impact.</w:t>
            </w:r>
          </w:p>
        </w:tc>
      </w:tr>
      <w:tr w:rsidR="006E3E0F" w14:paraId="1999D864"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486961" w14:textId="77777777" w:rsidR="006E3E0F" w:rsidRDefault="006E3E0F">
            <w:pPr>
              <w:rPr>
                <w:sz w:val="24"/>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F68AF" w14:textId="77777777" w:rsidR="006E3E0F" w:rsidRDefault="006E3E0F">
            <w:pPr>
              <w:rPr>
                <w:sz w:val="24"/>
                <w:szCs w:val="24"/>
              </w:rPr>
            </w:pPr>
          </w:p>
        </w:tc>
        <w:tc>
          <w:tcPr>
            <w:tcW w:w="849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F5FCF1F" w14:textId="77777777" w:rsidR="006E3E0F" w:rsidRDefault="00E43146">
            <w:pPr>
              <w:rPr>
                <w:sz w:val="18"/>
                <w:szCs w:val="18"/>
              </w:rPr>
            </w:pPr>
            <w:r>
              <w:rPr>
                <w:rFonts w:ascii="Arial" w:eastAsia="Arial" w:hAnsi="Arial" w:cs="Arial"/>
                <w:b/>
                <w:color w:val="000000"/>
                <w:sz w:val="18"/>
                <w:szCs w:val="18"/>
              </w:rPr>
              <w:t>Disaster recovery</w:t>
            </w:r>
            <w:r>
              <w:rPr>
                <w:rFonts w:ascii="Arial" w:eastAsia="Arial" w:hAnsi="Arial" w:cs="Arial"/>
                <w:color w:val="000000"/>
                <w:sz w:val="18"/>
                <w:szCs w:val="18"/>
              </w:rPr>
              <w:t xml:space="preserve">: Supplier shall have a system recovery mode in case of total loss of cloud region within two days, which will be activated if the Authority agrees the cloud service provider will not restore service within an acceptable time frame. </w:t>
            </w:r>
          </w:p>
        </w:tc>
      </w:tr>
      <w:tr w:rsidR="006E3E0F" w14:paraId="287E2B02"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F3F2F" w14:textId="77777777" w:rsidR="006E3E0F" w:rsidRDefault="006E3E0F">
            <w:pPr>
              <w:rPr>
                <w:sz w:val="24"/>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F7B328" w14:textId="77777777" w:rsidR="006E3E0F" w:rsidRDefault="006E3E0F">
            <w:pPr>
              <w:rPr>
                <w:sz w:val="24"/>
                <w:szCs w:val="24"/>
              </w:rPr>
            </w:pPr>
          </w:p>
        </w:tc>
        <w:tc>
          <w:tcPr>
            <w:tcW w:w="849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EA0F180" w14:textId="77777777" w:rsidR="006E3E0F" w:rsidRDefault="00E43146">
            <w:pPr>
              <w:rPr>
                <w:sz w:val="18"/>
                <w:szCs w:val="18"/>
              </w:rPr>
            </w:pPr>
            <w:r>
              <w:rPr>
                <w:rFonts w:ascii="Arial" w:eastAsia="Arial" w:hAnsi="Arial" w:cs="Arial"/>
                <w:b/>
                <w:color w:val="000000"/>
                <w:sz w:val="18"/>
                <w:szCs w:val="18"/>
              </w:rPr>
              <w:t>Repeated failure of underlying cloud service provider</w:t>
            </w:r>
            <w:r>
              <w:rPr>
                <w:rFonts w:ascii="Arial" w:eastAsia="Arial" w:hAnsi="Arial" w:cs="Arial"/>
                <w:color w:val="000000"/>
                <w:sz w:val="18"/>
                <w:szCs w:val="18"/>
              </w:rPr>
              <w:t>: if cloud service provider breaches 99.9% availability within a year the Authority may require the Supplier to plan to migrate to another cloud service provider.</w:t>
            </w:r>
          </w:p>
          <w:p w14:paraId="5F5DB1E3" w14:textId="77777777" w:rsidR="006E3E0F" w:rsidRDefault="006E3E0F">
            <w:pPr>
              <w:rPr>
                <w:sz w:val="18"/>
                <w:szCs w:val="18"/>
              </w:rPr>
            </w:pPr>
          </w:p>
        </w:tc>
      </w:tr>
    </w:tbl>
    <w:p w14:paraId="0B44A187" w14:textId="77777777" w:rsidR="006E3E0F" w:rsidRDefault="006E3E0F">
      <w:pPr>
        <w:jc w:val="left"/>
        <w:rPr>
          <w:sz w:val="24"/>
          <w:szCs w:val="24"/>
        </w:rPr>
      </w:pPr>
    </w:p>
    <w:tbl>
      <w:tblPr>
        <w:tblStyle w:val="ad"/>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859"/>
        <w:gridCol w:w="8500"/>
      </w:tblGrid>
      <w:tr w:rsidR="006E3E0F" w14:paraId="1D6248AB"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57B8D" w14:textId="77777777" w:rsidR="006E3E0F" w:rsidRDefault="00E43146">
            <w:pPr>
              <w:jc w:val="center"/>
              <w:rPr>
                <w:sz w:val="24"/>
                <w:szCs w:val="24"/>
              </w:rPr>
            </w:pPr>
            <w:r>
              <w:rPr>
                <w:rFonts w:ascii="Calibri" w:eastAsia="Calibri" w:hAnsi="Calibri" w:cs="Calibri"/>
                <w:b/>
                <w:color w:val="000000"/>
                <w:sz w:val="20"/>
                <w:szCs w:val="20"/>
              </w:rPr>
              <w:t>Reference</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1C34F" w14:textId="77777777" w:rsidR="006E3E0F" w:rsidRDefault="00E43146">
            <w:pPr>
              <w:jc w:val="center"/>
              <w:rPr>
                <w:sz w:val="24"/>
                <w:szCs w:val="24"/>
              </w:rPr>
            </w:pPr>
            <w:r>
              <w:rPr>
                <w:rFonts w:ascii="Calibri" w:eastAsia="Calibri" w:hAnsi="Calibri" w:cs="Calibri"/>
                <w:b/>
                <w:color w:val="000000"/>
                <w:sz w:val="20"/>
                <w:szCs w:val="20"/>
              </w:rPr>
              <w:t>Theme</w:t>
            </w: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EADE7"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02AE8302"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8A821D" w14:textId="77777777" w:rsidR="006E3E0F" w:rsidRDefault="00E43146">
            <w:pPr>
              <w:spacing w:before="360" w:after="120"/>
              <w:rPr>
                <w:b/>
                <w:sz w:val="24"/>
                <w:szCs w:val="24"/>
              </w:rPr>
            </w:pPr>
            <w:r>
              <w:rPr>
                <w:rFonts w:ascii="Arial" w:eastAsia="Arial" w:hAnsi="Arial" w:cs="Arial"/>
                <w:color w:val="000000"/>
                <w:sz w:val="24"/>
                <w:szCs w:val="24"/>
              </w:rPr>
              <w:t>Confidentiality, integrity and data protection</w:t>
            </w:r>
          </w:p>
        </w:tc>
      </w:tr>
      <w:tr w:rsidR="006E3E0F" w14:paraId="44EFE68B" w14:textId="77777777">
        <w:trPr>
          <w:trHeight w:val="420"/>
        </w:trPr>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E4897D"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01 </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7B6F3C"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500"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F670DB6" w14:textId="77777777" w:rsidR="006E3E0F" w:rsidRDefault="00E43146">
            <w:pPr>
              <w:rPr>
                <w:sz w:val="18"/>
                <w:szCs w:val="18"/>
              </w:rPr>
            </w:pPr>
            <w:r>
              <w:rPr>
                <w:rFonts w:ascii="Arial" w:eastAsia="Arial" w:hAnsi="Arial" w:cs="Arial"/>
                <w:color w:val="000000"/>
                <w:sz w:val="18"/>
                <w:szCs w:val="18"/>
              </w:rPr>
              <w:t>The Supplier shall provide the Authority with a statement of the physical location where data will be stored, processed and managed.  The Supplier shall only be permitted to off-shore elements outside the UK where that aspect of the service is delivered from one of the following locations:</w:t>
            </w:r>
          </w:p>
          <w:p w14:paraId="0F85F2CF" w14:textId="77777777" w:rsidR="006E3E0F" w:rsidRDefault="006E3E0F">
            <w:pPr>
              <w:rPr>
                <w:sz w:val="18"/>
                <w:szCs w:val="18"/>
              </w:rPr>
            </w:pPr>
          </w:p>
          <w:p w14:paraId="20C0B410" w14:textId="77777777" w:rsidR="006E3E0F" w:rsidRDefault="00E43146">
            <w:pPr>
              <w:numPr>
                <w:ilvl w:val="0"/>
                <w:numId w:val="14"/>
              </w:numPr>
              <w:ind w:left="1440"/>
              <w:rPr>
                <w:color w:val="000000"/>
              </w:rPr>
            </w:pPr>
            <w:r>
              <w:rPr>
                <w:rFonts w:ascii="Arial" w:eastAsia="Arial" w:hAnsi="Arial" w:cs="Arial"/>
                <w:color w:val="000000"/>
                <w:sz w:val="18"/>
                <w:szCs w:val="18"/>
              </w:rPr>
              <w:t>A country within the EEA;</w:t>
            </w:r>
          </w:p>
          <w:p w14:paraId="1BC87A85" w14:textId="77777777" w:rsidR="006E3E0F" w:rsidRDefault="00E43146">
            <w:pPr>
              <w:numPr>
                <w:ilvl w:val="0"/>
                <w:numId w:val="14"/>
              </w:numPr>
              <w:ind w:left="1440"/>
              <w:rPr>
                <w:color w:val="000000"/>
              </w:rPr>
            </w:pPr>
            <w:r>
              <w:rPr>
                <w:rFonts w:ascii="Arial" w:eastAsia="Arial" w:hAnsi="Arial" w:cs="Arial"/>
                <w:color w:val="000000"/>
                <w:sz w:val="18"/>
                <w:szCs w:val="18"/>
              </w:rPr>
              <w:t>A country where the European Commission has made a positive finding with regard to the adequacy of their regulatory Data Protection controls; or</w:t>
            </w:r>
          </w:p>
          <w:p w14:paraId="7510F656" w14:textId="77777777" w:rsidR="006E3E0F" w:rsidRDefault="00E43146">
            <w:pPr>
              <w:numPr>
                <w:ilvl w:val="0"/>
                <w:numId w:val="14"/>
              </w:numPr>
              <w:ind w:left="1440"/>
              <w:rPr>
                <w:color w:val="000000"/>
              </w:rPr>
            </w:pPr>
            <w:r>
              <w:rPr>
                <w:rFonts w:ascii="Arial" w:eastAsia="Arial" w:hAnsi="Arial" w:cs="Arial"/>
                <w:color w:val="000000"/>
                <w:sz w:val="18"/>
                <w:szCs w:val="18"/>
              </w:rPr>
              <w:t>A supplier who has Privacy Shield certification.</w:t>
            </w:r>
          </w:p>
          <w:p w14:paraId="26C74006" w14:textId="77777777" w:rsidR="006E3E0F" w:rsidRDefault="006E3E0F">
            <w:pPr>
              <w:rPr>
                <w:sz w:val="18"/>
                <w:szCs w:val="18"/>
              </w:rPr>
            </w:pPr>
          </w:p>
        </w:tc>
      </w:tr>
      <w:tr w:rsidR="006E3E0F" w14:paraId="1024C972"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6C3D76" w14:textId="77777777" w:rsidR="006E3E0F" w:rsidRDefault="00E43146">
            <w:pPr>
              <w:rPr>
                <w:rFonts w:ascii="Arial" w:eastAsia="Arial" w:hAnsi="Arial" w:cs="Arial"/>
                <w:sz w:val="18"/>
                <w:szCs w:val="18"/>
              </w:rPr>
            </w:pPr>
            <w:r>
              <w:rPr>
                <w:rFonts w:ascii="Arial" w:eastAsia="Arial" w:hAnsi="Arial" w:cs="Arial"/>
                <w:color w:val="000000"/>
                <w:sz w:val="18"/>
                <w:szCs w:val="18"/>
              </w:rPr>
              <w:t xml:space="preserve">02 </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7E9EF9"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DA59EC3" w14:textId="77777777" w:rsidR="006E3E0F" w:rsidRDefault="00E43146">
            <w:pPr>
              <w:rPr>
                <w:sz w:val="18"/>
                <w:szCs w:val="18"/>
              </w:rPr>
            </w:pPr>
            <w:r>
              <w:rPr>
                <w:rFonts w:ascii="Arial" w:eastAsia="Arial" w:hAnsi="Arial" w:cs="Arial"/>
                <w:color w:val="000000"/>
                <w:sz w:val="18"/>
                <w:szCs w:val="18"/>
              </w:rPr>
              <w:t xml:space="preserve">Data MUST be processed and stored in accordance with the Data Protection Act 2018 and thus General Data Protection Regulations (GDPR) regulations. </w:t>
            </w:r>
          </w:p>
          <w:p w14:paraId="25C84C53" w14:textId="77777777" w:rsidR="006E3E0F" w:rsidRDefault="006E3E0F">
            <w:pPr>
              <w:rPr>
                <w:sz w:val="18"/>
                <w:szCs w:val="18"/>
              </w:rPr>
            </w:pPr>
          </w:p>
        </w:tc>
      </w:tr>
      <w:tr w:rsidR="006E3E0F" w14:paraId="78DDD5CC"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50E437"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500EF6"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A5ACC50" w14:textId="77777777" w:rsidR="006E3E0F" w:rsidRDefault="00E43146">
            <w:pPr>
              <w:rPr>
                <w:sz w:val="18"/>
                <w:szCs w:val="18"/>
              </w:rPr>
            </w:pPr>
            <w:r>
              <w:rPr>
                <w:rFonts w:ascii="Arial" w:eastAsia="Arial" w:hAnsi="Arial" w:cs="Arial"/>
                <w:color w:val="000000"/>
                <w:sz w:val="18"/>
                <w:szCs w:val="18"/>
              </w:rPr>
              <w:t>At the Authority’s request, data processing and storage MUST be moved to UK public cloud residency within six months of activation of request at solution providers cost.</w:t>
            </w:r>
          </w:p>
          <w:p w14:paraId="585CBD7A" w14:textId="77777777" w:rsidR="006E3E0F" w:rsidRDefault="006E3E0F">
            <w:pPr>
              <w:rPr>
                <w:sz w:val="18"/>
                <w:szCs w:val="18"/>
              </w:rPr>
            </w:pPr>
          </w:p>
        </w:tc>
      </w:tr>
      <w:tr w:rsidR="006E3E0F" w14:paraId="08FF0071"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5FE333"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9C118B"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C59B845" w14:textId="77777777" w:rsidR="006E3E0F" w:rsidRDefault="00E43146">
            <w:pPr>
              <w:rPr>
                <w:sz w:val="18"/>
                <w:szCs w:val="18"/>
              </w:rPr>
            </w:pPr>
            <w:r>
              <w:rPr>
                <w:rFonts w:ascii="Arial" w:eastAsia="Arial" w:hAnsi="Arial" w:cs="Arial"/>
                <w:color w:val="000000"/>
                <w:sz w:val="18"/>
                <w:szCs w:val="18"/>
              </w:rPr>
              <w:t xml:space="preserve"> All personal data SHOULD be synchronised via APIs to allow coordination with the authority’s identity records. Personally identifiable fields must be marked and available for reporting and management according to GDPR regulations</w:t>
            </w:r>
          </w:p>
        </w:tc>
      </w:tr>
      <w:tr w:rsidR="006E3E0F" w14:paraId="23E2F904"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C0AC91"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91563"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4A64139" w14:textId="77777777" w:rsidR="006E3E0F" w:rsidRDefault="00E43146">
            <w:pPr>
              <w:rPr>
                <w:sz w:val="18"/>
                <w:szCs w:val="18"/>
              </w:rPr>
            </w:pPr>
            <w:r>
              <w:rPr>
                <w:rFonts w:ascii="Arial" w:eastAsia="Arial" w:hAnsi="Arial" w:cs="Arial"/>
                <w:color w:val="000000"/>
                <w:sz w:val="18"/>
                <w:szCs w:val="18"/>
              </w:rPr>
              <w:t>All data MUST be handled in line with Cloud Security Principles as above.</w:t>
            </w:r>
          </w:p>
          <w:p w14:paraId="7920DB68" w14:textId="77777777" w:rsidR="006E3E0F" w:rsidRDefault="00E43146">
            <w:pPr>
              <w:rPr>
                <w:sz w:val="18"/>
                <w:szCs w:val="18"/>
              </w:rPr>
            </w:pPr>
            <w:r>
              <w:rPr>
                <w:rFonts w:ascii="Arial" w:eastAsia="Arial" w:hAnsi="Arial" w:cs="Arial"/>
                <w:color w:val="000000"/>
                <w:sz w:val="18"/>
                <w:szCs w:val="18"/>
              </w:rPr>
              <w:t xml:space="preserve">Specifically measures must be taken to protect against </w:t>
            </w:r>
          </w:p>
          <w:p w14:paraId="7C8E0B5B" w14:textId="77777777" w:rsidR="006E3E0F" w:rsidRDefault="006E3E0F">
            <w:pPr>
              <w:rPr>
                <w:sz w:val="18"/>
                <w:szCs w:val="18"/>
              </w:rPr>
            </w:pPr>
          </w:p>
          <w:p w14:paraId="70569585" w14:textId="77777777" w:rsidR="006E3E0F" w:rsidRDefault="00E43146">
            <w:pPr>
              <w:numPr>
                <w:ilvl w:val="0"/>
                <w:numId w:val="21"/>
              </w:numPr>
              <w:ind w:left="1440"/>
              <w:rPr>
                <w:rFonts w:ascii="Arial" w:eastAsia="Arial" w:hAnsi="Arial" w:cs="Arial"/>
                <w:color w:val="000000"/>
                <w:sz w:val="18"/>
                <w:szCs w:val="18"/>
              </w:rPr>
            </w:pPr>
            <w:r>
              <w:rPr>
                <w:rFonts w:ascii="Arial" w:eastAsia="Arial" w:hAnsi="Arial" w:cs="Arial"/>
                <w:color w:val="000000"/>
                <w:sz w:val="18"/>
                <w:szCs w:val="18"/>
              </w:rPr>
              <w:t>Leaking of commercially sensitive bid data prior to publishing</w:t>
            </w:r>
          </w:p>
          <w:p w14:paraId="44B30C12" w14:textId="77777777" w:rsidR="006E3E0F" w:rsidRDefault="00E43146">
            <w:pPr>
              <w:numPr>
                <w:ilvl w:val="0"/>
                <w:numId w:val="21"/>
              </w:numPr>
              <w:ind w:left="1440"/>
              <w:rPr>
                <w:rFonts w:ascii="Arial" w:eastAsia="Arial" w:hAnsi="Arial" w:cs="Arial"/>
                <w:color w:val="000000"/>
                <w:sz w:val="18"/>
                <w:szCs w:val="18"/>
              </w:rPr>
            </w:pPr>
            <w:r>
              <w:rPr>
                <w:rFonts w:ascii="Arial" w:eastAsia="Arial" w:hAnsi="Arial" w:cs="Arial"/>
                <w:color w:val="000000"/>
                <w:sz w:val="18"/>
                <w:szCs w:val="18"/>
              </w:rPr>
              <w:t>Malicious or accidental modification of any commercial data, whether published or not</w:t>
            </w:r>
          </w:p>
        </w:tc>
      </w:tr>
      <w:tr w:rsidR="006E3E0F" w14:paraId="14B617C8"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7C633"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B71C2"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F481A82" w14:textId="77777777" w:rsidR="006E3E0F" w:rsidRDefault="00E43146">
            <w:pPr>
              <w:spacing w:before="120"/>
              <w:rPr>
                <w:sz w:val="18"/>
                <w:szCs w:val="18"/>
              </w:rPr>
            </w:pPr>
            <w:r>
              <w:rPr>
                <w:rFonts w:ascii="Arial" w:eastAsia="Arial" w:hAnsi="Arial" w:cs="Arial"/>
                <w:color w:val="000000"/>
                <w:sz w:val="18"/>
                <w:szCs w:val="18"/>
              </w:rPr>
              <w:t xml:space="preserve">The Supplier shall provide to the Authority details of the information assurance risks identified through the security assurance process four (4) weeks prior to the first live User of the Contract and on an annual basis thereafter. </w:t>
            </w:r>
          </w:p>
          <w:p w14:paraId="4C2DD0F5" w14:textId="77777777" w:rsidR="006E3E0F" w:rsidRDefault="006E3E0F">
            <w:pPr>
              <w:rPr>
                <w:sz w:val="18"/>
                <w:szCs w:val="18"/>
              </w:rPr>
            </w:pPr>
          </w:p>
        </w:tc>
      </w:tr>
      <w:tr w:rsidR="006E3E0F" w14:paraId="75363B64"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BAFFCA"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3C1B3"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A5AB749" w14:textId="77777777" w:rsidR="006E3E0F" w:rsidRDefault="00E43146">
            <w:pPr>
              <w:spacing w:before="120"/>
              <w:rPr>
                <w:sz w:val="18"/>
                <w:szCs w:val="18"/>
              </w:rPr>
            </w:pPr>
            <w:r>
              <w:rPr>
                <w:rFonts w:ascii="Arial" w:eastAsia="Arial" w:hAnsi="Arial" w:cs="Arial"/>
                <w:color w:val="000000"/>
                <w:sz w:val="18"/>
                <w:szCs w:val="18"/>
              </w:rPr>
              <w:t>The Supplier shall provide a Security Assurance Statement to the Authority prior to delivery of the Services and annually updated thereafter.</w:t>
            </w:r>
          </w:p>
        </w:tc>
      </w:tr>
      <w:tr w:rsidR="006E3E0F" w14:paraId="1DC178A0"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915D4B"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4EABA"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A9DAB4D" w14:textId="77777777" w:rsidR="006E3E0F" w:rsidRDefault="00E43146">
            <w:pPr>
              <w:spacing w:before="120"/>
              <w:rPr>
                <w:sz w:val="18"/>
                <w:szCs w:val="18"/>
              </w:rPr>
            </w:pPr>
            <w:r>
              <w:rPr>
                <w:rFonts w:ascii="Arial" w:eastAsia="Arial" w:hAnsi="Arial" w:cs="Arial"/>
                <w:color w:val="000000"/>
                <w:sz w:val="18"/>
                <w:szCs w:val="18"/>
              </w:rPr>
              <w:t xml:space="preserve">The Supplier shall provide evidence to the Authority on an on-going basis of the effective operation of the security controls and agree with the Authority the scope of an Operational Security Report template within twelve (12) weeks of </w:t>
            </w:r>
            <w:proofErr w:type="gramStart"/>
            <w:r>
              <w:rPr>
                <w:rFonts w:ascii="Arial" w:eastAsia="Arial" w:hAnsi="Arial" w:cs="Arial"/>
                <w:color w:val="000000"/>
                <w:sz w:val="18"/>
                <w:szCs w:val="18"/>
              </w:rPr>
              <w:t>Contract  Award</w:t>
            </w:r>
            <w:proofErr w:type="gramEnd"/>
            <w:r>
              <w:rPr>
                <w:rFonts w:ascii="Arial" w:eastAsia="Arial" w:hAnsi="Arial" w:cs="Arial"/>
                <w:color w:val="000000"/>
                <w:sz w:val="18"/>
                <w:szCs w:val="18"/>
              </w:rPr>
              <w:t>.  The Report shall be provided to the Authority on a quarterly basis.</w:t>
            </w:r>
          </w:p>
        </w:tc>
      </w:tr>
      <w:tr w:rsidR="006E3E0F" w14:paraId="037F6055"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D48D3"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1F910F"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A0CAE16" w14:textId="77777777" w:rsidR="006E3E0F" w:rsidRDefault="00E43146">
            <w:pPr>
              <w:rPr>
                <w:sz w:val="18"/>
                <w:szCs w:val="18"/>
              </w:rPr>
            </w:pPr>
            <w:r>
              <w:rPr>
                <w:rFonts w:ascii="Arial" w:eastAsia="Arial" w:hAnsi="Arial" w:cs="Arial"/>
                <w:color w:val="000000"/>
                <w:sz w:val="18"/>
                <w:szCs w:val="18"/>
              </w:rPr>
              <w:t>The Supplier shall produce a Security Incident Management Plan within six (6) weeks of Contract award.  The Security Incident Management Plan shall provide a categorisation scheme against which all security incidents shall be classified. The Plan shall detail how the Supplier will manage security incidents and shall detail the methods of communication to the Authority and Contracting Authorities (including any out-of-band methods) and the how the Supplier will address any detected information disclosure.</w:t>
            </w:r>
          </w:p>
        </w:tc>
      </w:tr>
      <w:tr w:rsidR="006E3E0F" w14:paraId="241374BC"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9F444A"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BB98E"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9DA3AED" w14:textId="77777777" w:rsidR="006E3E0F" w:rsidRDefault="00E43146">
            <w:pPr>
              <w:shd w:val="clear" w:color="auto" w:fill="FFFFFF"/>
              <w:rPr>
                <w:sz w:val="18"/>
                <w:szCs w:val="18"/>
              </w:rPr>
            </w:pPr>
            <w:r>
              <w:rPr>
                <w:rFonts w:ascii="Arial" w:eastAsia="Arial" w:hAnsi="Arial" w:cs="Arial"/>
                <w:color w:val="000000"/>
                <w:sz w:val="18"/>
                <w:szCs w:val="18"/>
              </w:rPr>
              <w:t xml:space="preserve">The Supplier shall provide a Cyber Essentials certificate for the Solution that </w:t>
            </w:r>
            <w:proofErr w:type="gramStart"/>
            <w:r>
              <w:rPr>
                <w:rFonts w:ascii="Arial" w:eastAsia="Arial" w:hAnsi="Arial" w:cs="Arial"/>
                <w:color w:val="000000"/>
                <w:sz w:val="18"/>
                <w:szCs w:val="18"/>
              </w:rPr>
              <w:t>is  issued</w:t>
            </w:r>
            <w:proofErr w:type="gramEnd"/>
            <w:r>
              <w:rPr>
                <w:rFonts w:ascii="Arial" w:eastAsia="Arial" w:hAnsi="Arial" w:cs="Arial"/>
                <w:color w:val="000000"/>
                <w:sz w:val="18"/>
                <w:szCs w:val="18"/>
              </w:rPr>
              <w:t xml:space="preserve"> by an NCSC approved certification body or a Supplier’s corporate Cyber Essential certificate issued by an NCSC approved certification body  if it can be demonstrated that the Solution is within its  scope.</w:t>
            </w:r>
          </w:p>
        </w:tc>
      </w:tr>
      <w:tr w:rsidR="006E3E0F" w14:paraId="04721941"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721396"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661950"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FE5F845" w14:textId="77777777" w:rsidR="006E3E0F" w:rsidRDefault="00E43146">
            <w:pPr>
              <w:shd w:val="clear" w:color="auto" w:fill="FFFFFF"/>
              <w:rPr>
                <w:sz w:val="18"/>
                <w:szCs w:val="18"/>
              </w:rPr>
            </w:pPr>
            <w:r>
              <w:rPr>
                <w:rFonts w:ascii="Arial" w:eastAsia="Arial" w:hAnsi="Arial" w:cs="Arial"/>
                <w:color w:val="000000"/>
                <w:sz w:val="18"/>
                <w:szCs w:val="18"/>
              </w:rPr>
              <w:t>The Supplier shall ensure that any Subcontractors who will  have access or process to Contracting Authority data or shall be assured under a suitably scoped certificate which is issued under the Cyber Essentials Scheme.  The Supplier shall confirm this provision is in place before the Supplier or the relevant Sub-contractor shall be permitted to store, process or access OFFICIAL data provided by the Contracting Authority.  Any exceptions to the flow-down of the certification requirements to third party suppliers and Subcontractors shall be agreed with the Authority.</w:t>
            </w:r>
          </w:p>
        </w:tc>
      </w:tr>
      <w:tr w:rsidR="006E3E0F" w14:paraId="16601D6D"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3F9035" w14:textId="77777777" w:rsidR="006E3E0F" w:rsidRDefault="006E3E0F">
            <w:pPr>
              <w:rPr>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C0092" w14:textId="77777777" w:rsidR="006E3E0F" w:rsidRDefault="006E3E0F">
            <w:pPr>
              <w:rPr>
                <w:sz w:val="24"/>
                <w:szCs w:val="24"/>
              </w:rPr>
            </w:pPr>
          </w:p>
        </w:tc>
        <w:tc>
          <w:tcPr>
            <w:tcW w:w="850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AFEA72B" w14:textId="77777777" w:rsidR="006E3E0F" w:rsidRDefault="00E43146">
            <w:pPr>
              <w:shd w:val="clear" w:color="auto" w:fill="FFFFFF"/>
              <w:rPr>
                <w:sz w:val="24"/>
                <w:szCs w:val="24"/>
              </w:rPr>
            </w:pPr>
            <w:r>
              <w:rPr>
                <w:rFonts w:ascii="Arial" w:eastAsia="Arial" w:hAnsi="Arial" w:cs="Arial"/>
                <w:color w:val="000000"/>
                <w:sz w:val="18"/>
                <w:szCs w:val="18"/>
              </w:rPr>
              <w:t>The Supplier shall provide the Authority with evidence of renewal of Cyber Essential certification by the date recommended by the certification authority over the duration of the contract</w:t>
            </w:r>
            <w:r>
              <w:rPr>
                <w:rFonts w:ascii="Arial" w:eastAsia="Arial" w:hAnsi="Arial" w:cs="Arial"/>
                <w:color w:val="000000"/>
              </w:rPr>
              <w:t xml:space="preserve">. </w:t>
            </w:r>
            <w:r>
              <w:rPr>
                <w:rFonts w:ascii="Calibri" w:eastAsia="Calibri" w:hAnsi="Calibri" w:cs="Calibri"/>
                <w:color w:val="000000"/>
              </w:rPr>
              <w:t> </w:t>
            </w:r>
          </w:p>
        </w:tc>
      </w:tr>
    </w:tbl>
    <w:p w14:paraId="00559B5E" w14:textId="77777777" w:rsidR="006E3E0F" w:rsidRDefault="006E3E0F">
      <w:pPr>
        <w:jc w:val="left"/>
        <w:rPr>
          <w:sz w:val="24"/>
          <w:szCs w:val="24"/>
        </w:rPr>
      </w:pPr>
    </w:p>
    <w:tbl>
      <w:tblPr>
        <w:tblStyle w:val="ae"/>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867"/>
        <w:gridCol w:w="8492"/>
      </w:tblGrid>
      <w:tr w:rsidR="006E3E0F" w14:paraId="1FE94E02"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362489" w14:textId="77777777" w:rsidR="006E3E0F" w:rsidRDefault="00E43146">
            <w:pPr>
              <w:jc w:val="center"/>
              <w:rPr>
                <w:sz w:val="24"/>
                <w:szCs w:val="24"/>
              </w:rPr>
            </w:pPr>
            <w:r>
              <w:rPr>
                <w:rFonts w:ascii="Calibri" w:eastAsia="Calibri" w:hAnsi="Calibri" w:cs="Calibri"/>
                <w:b/>
                <w:color w:val="000000"/>
                <w:sz w:val="20"/>
                <w:szCs w:val="20"/>
              </w:rPr>
              <w:t>Reference</w:t>
            </w:r>
          </w:p>
        </w:tc>
        <w:tc>
          <w:tcPr>
            <w:tcW w:w="8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48F3D" w14:textId="77777777" w:rsidR="006E3E0F" w:rsidRDefault="00E43146">
            <w:pPr>
              <w:jc w:val="center"/>
              <w:rPr>
                <w:sz w:val="24"/>
                <w:szCs w:val="24"/>
              </w:rPr>
            </w:pPr>
            <w:r>
              <w:rPr>
                <w:rFonts w:ascii="Calibri" w:eastAsia="Calibri" w:hAnsi="Calibri" w:cs="Calibri"/>
                <w:b/>
                <w:color w:val="000000"/>
                <w:sz w:val="20"/>
                <w:szCs w:val="20"/>
              </w:rPr>
              <w:t>Theme</w:t>
            </w:r>
          </w:p>
        </w:tc>
        <w:tc>
          <w:tcPr>
            <w:tcW w:w="84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7D594" w14:textId="77777777" w:rsidR="006E3E0F" w:rsidRDefault="00E43146">
            <w:pPr>
              <w:jc w:val="center"/>
              <w:rPr>
                <w:sz w:val="24"/>
                <w:szCs w:val="24"/>
              </w:rPr>
            </w:pPr>
            <w:r>
              <w:rPr>
                <w:rFonts w:ascii="Calibri" w:eastAsia="Calibri" w:hAnsi="Calibri" w:cs="Calibri"/>
                <w:b/>
                <w:color w:val="000000"/>
                <w:sz w:val="20"/>
                <w:szCs w:val="20"/>
              </w:rPr>
              <w:t xml:space="preserve"> Requirement </w:t>
            </w:r>
          </w:p>
        </w:tc>
      </w:tr>
      <w:tr w:rsidR="006E3E0F" w14:paraId="5D524663" w14:textId="77777777">
        <w:tc>
          <w:tcPr>
            <w:tcW w:w="104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6261E4" w14:textId="77777777" w:rsidR="006E3E0F" w:rsidRDefault="00E43146">
            <w:pPr>
              <w:spacing w:before="360" w:after="120"/>
              <w:rPr>
                <w:b/>
                <w:sz w:val="24"/>
                <w:szCs w:val="24"/>
              </w:rPr>
            </w:pPr>
            <w:r>
              <w:rPr>
                <w:rFonts w:ascii="Arial" w:eastAsia="Arial" w:hAnsi="Arial" w:cs="Arial"/>
                <w:color w:val="000000"/>
                <w:sz w:val="24"/>
                <w:szCs w:val="24"/>
              </w:rPr>
              <w:t xml:space="preserve">Updates </w:t>
            </w:r>
          </w:p>
        </w:tc>
      </w:tr>
      <w:tr w:rsidR="006E3E0F" w14:paraId="1D5CB88D" w14:textId="77777777">
        <w:trPr>
          <w:trHeight w:val="420"/>
        </w:trPr>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6326A5" w14:textId="77777777" w:rsidR="006E3E0F" w:rsidRDefault="00E43146">
            <w:pPr>
              <w:rPr>
                <w:sz w:val="24"/>
                <w:szCs w:val="24"/>
              </w:rPr>
            </w:pPr>
            <w:r>
              <w:rPr>
                <w:rFonts w:ascii="Calibri" w:eastAsia="Calibri" w:hAnsi="Calibri" w:cs="Calibri"/>
                <w:color w:val="000000"/>
                <w:sz w:val="20"/>
                <w:szCs w:val="20"/>
              </w:rPr>
              <w:t xml:space="preserve">01 </w:t>
            </w:r>
          </w:p>
        </w:tc>
        <w:tc>
          <w:tcPr>
            <w:tcW w:w="867"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E6A3F" w14:textId="77777777" w:rsidR="006E3E0F" w:rsidRDefault="00E43146">
            <w:pPr>
              <w:rPr>
                <w:rFonts w:ascii="Arial" w:eastAsia="Arial" w:hAnsi="Arial" w:cs="Arial"/>
                <w:sz w:val="18"/>
                <w:szCs w:val="18"/>
              </w:rPr>
            </w:pPr>
            <w:r>
              <w:rPr>
                <w:rFonts w:ascii="Arial" w:eastAsia="Arial" w:hAnsi="Arial" w:cs="Arial"/>
                <w:color w:val="000000"/>
                <w:sz w:val="18"/>
                <w:szCs w:val="18"/>
              </w:rPr>
              <w:t>Tech Spec</w:t>
            </w:r>
          </w:p>
        </w:tc>
        <w:tc>
          <w:tcPr>
            <w:tcW w:w="8492" w:type="dxa"/>
            <w:tcBorders>
              <w:left w:val="single" w:sz="4" w:space="0" w:color="000000"/>
              <w:bottom w:val="single" w:sz="8" w:space="0" w:color="000000"/>
              <w:right w:val="single" w:sz="8" w:space="0" w:color="000000"/>
            </w:tcBorders>
            <w:tcMar>
              <w:top w:w="100" w:type="dxa"/>
              <w:left w:w="100" w:type="dxa"/>
              <w:bottom w:w="100" w:type="dxa"/>
              <w:right w:w="100" w:type="dxa"/>
            </w:tcMar>
          </w:tcPr>
          <w:p w14:paraId="5FCED8B6" w14:textId="77777777" w:rsidR="006E3E0F" w:rsidRDefault="00E43146">
            <w:pPr>
              <w:rPr>
                <w:sz w:val="18"/>
                <w:szCs w:val="18"/>
              </w:rPr>
            </w:pPr>
            <w:r>
              <w:rPr>
                <w:rFonts w:ascii="Arial" w:eastAsia="Arial" w:hAnsi="Arial" w:cs="Arial"/>
                <w:b/>
                <w:color w:val="000000"/>
                <w:sz w:val="18"/>
                <w:szCs w:val="18"/>
              </w:rPr>
              <w:t>Patches</w:t>
            </w:r>
            <w:r>
              <w:rPr>
                <w:rFonts w:ascii="Arial" w:eastAsia="Arial" w:hAnsi="Arial" w:cs="Arial"/>
                <w:color w:val="000000"/>
                <w:sz w:val="18"/>
                <w:szCs w:val="18"/>
              </w:rPr>
              <w:t xml:space="preserve">: The service MUST be updated to provide security and bug fixes in the shortest reasonable time not impacting availability requirements. Such patches MUST be thoroughly tested prior to release. Rollback options MUST be available. The Authority MUST be informed of system changes at the time of release. Any </w:t>
            </w:r>
            <w:proofErr w:type="spellStart"/>
            <w:r>
              <w:rPr>
                <w:rFonts w:ascii="Arial" w:eastAsia="Arial" w:hAnsi="Arial" w:cs="Arial"/>
                <w:color w:val="000000"/>
                <w:sz w:val="18"/>
                <w:szCs w:val="18"/>
              </w:rPr>
              <w:t>non trivial</w:t>
            </w:r>
            <w:proofErr w:type="spellEnd"/>
            <w:r>
              <w:rPr>
                <w:rFonts w:ascii="Arial" w:eastAsia="Arial" w:hAnsi="Arial" w:cs="Arial"/>
                <w:color w:val="000000"/>
                <w:sz w:val="18"/>
                <w:szCs w:val="18"/>
              </w:rPr>
              <w:t xml:space="preserve"> risk on a patch SHOULD be notified to the Authority two days prior to release and contingency plans should be in place.</w:t>
            </w:r>
          </w:p>
        </w:tc>
      </w:tr>
      <w:tr w:rsidR="006E3E0F" w14:paraId="0EF63F20" w14:textId="77777777">
        <w:trPr>
          <w:trHeight w:val="420"/>
        </w:trPr>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20CB6C" w14:textId="77777777" w:rsidR="006E3E0F" w:rsidRDefault="006E3E0F">
            <w:pPr>
              <w:rPr>
                <w:sz w:val="24"/>
                <w:szCs w:val="24"/>
              </w:rPr>
            </w:pPr>
          </w:p>
        </w:tc>
        <w:tc>
          <w:tcPr>
            <w:tcW w:w="8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8ABAD" w14:textId="77777777" w:rsidR="006E3E0F" w:rsidRDefault="006E3E0F">
            <w:pPr>
              <w:rPr>
                <w:rFonts w:ascii="Arial" w:eastAsia="Arial" w:hAnsi="Arial" w:cs="Arial"/>
                <w:sz w:val="18"/>
                <w:szCs w:val="18"/>
              </w:rPr>
            </w:pPr>
          </w:p>
        </w:tc>
        <w:tc>
          <w:tcPr>
            <w:tcW w:w="84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54EE397" w14:textId="77777777" w:rsidR="006E3E0F" w:rsidRDefault="00E43146">
            <w:pPr>
              <w:rPr>
                <w:sz w:val="18"/>
                <w:szCs w:val="18"/>
              </w:rPr>
            </w:pPr>
            <w:r>
              <w:rPr>
                <w:rFonts w:ascii="Arial" w:eastAsia="Arial" w:hAnsi="Arial" w:cs="Arial"/>
                <w:color w:val="000000"/>
                <w:sz w:val="18"/>
                <w:szCs w:val="18"/>
                <w:highlight w:val="white"/>
              </w:rPr>
              <w:t>The Supplier shall ensure that all COTS hardware and software used to deliver the service shall be under mainstream vendor support during the duration of the Contract.</w:t>
            </w:r>
          </w:p>
          <w:p w14:paraId="0E7DE63C" w14:textId="77777777" w:rsidR="006E3E0F" w:rsidRDefault="006E3E0F">
            <w:pPr>
              <w:rPr>
                <w:sz w:val="18"/>
                <w:szCs w:val="18"/>
              </w:rPr>
            </w:pPr>
          </w:p>
        </w:tc>
      </w:tr>
      <w:tr w:rsidR="006E3E0F" w14:paraId="7951721B"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0725D" w14:textId="77777777" w:rsidR="006E3E0F" w:rsidRDefault="00E43146">
            <w:pPr>
              <w:rPr>
                <w:sz w:val="24"/>
                <w:szCs w:val="24"/>
              </w:rPr>
            </w:pPr>
            <w:r>
              <w:rPr>
                <w:rFonts w:ascii="Calibri" w:eastAsia="Calibri" w:hAnsi="Calibri" w:cs="Calibri"/>
                <w:color w:val="000000"/>
                <w:sz w:val="20"/>
                <w:szCs w:val="20"/>
              </w:rPr>
              <w:t xml:space="preserve">02 </w:t>
            </w:r>
          </w:p>
        </w:tc>
        <w:tc>
          <w:tcPr>
            <w:tcW w:w="8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0150E" w14:textId="77777777" w:rsidR="006E3E0F" w:rsidRDefault="00E43146">
            <w:pPr>
              <w:jc w:val="center"/>
              <w:rPr>
                <w:rFonts w:ascii="Arial" w:eastAsia="Arial" w:hAnsi="Arial" w:cs="Arial"/>
                <w:sz w:val="18"/>
                <w:szCs w:val="18"/>
              </w:rPr>
            </w:pPr>
            <w:r>
              <w:rPr>
                <w:rFonts w:ascii="Arial" w:eastAsia="Arial" w:hAnsi="Arial" w:cs="Arial"/>
                <w:color w:val="000000"/>
                <w:sz w:val="18"/>
                <w:szCs w:val="18"/>
              </w:rPr>
              <w:t xml:space="preserve">Tech Spec </w:t>
            </w:r>
          </w:p>
        </w:tc>
        <w:tc>
          <w:tcPr>
            <w:tcW w:w="84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A84878F" w14:textId="77777777" w:rsidR="006E3E0F" w:rsidRDefault="00E43146">
            <w:pPr>
              <w:rPr>
                <w:sz w:val="18"/>
                <w:szCs w:val="18"/>
              </w:rPr>
            </w:pPr>
            <w:r>
              <w:rPr>
                <w:rFonts w:ascii="Arial" w:eastAsia="Arial" w:hAnsi="Arial" w:cs="Arial"/>
                <w:b/>
                <w:color w:val="000000"/>
                <w:sz w:val="18"/>
                <w:szCs w:val="18"/>
              </w:rPr>
              <w:t>Functional impact</w:t>
            </w:r>
            <w:r>
              <w:rPr>
                <w:rFonts w:ascii="Arial" w:eastAsia="Arial" w:hAnsi="Arial" w:cs="Arial"/>
                <w:color w:val="000000"/>
                <w:sz w:val="18"/>
                <w:szCs w:val="18"/>
              </w:rPr>
              <w:t>: Small functional service updates may be made at any time so long as the usability of the updates is obvious, is a small change and has been user tes</w:t>
            </w:r>
            <w:r>
              <w:rPr>
                <w:rFonts w:ascii="Arial" w:eastAsia="Arial" w:hAnsi="Arial" w:cs="Arial"/>
                <w:color w:val="000000"/>
                <w:sz w:val="18"/>
                <w:szCs w:val="18"/>
                <w:highlight w:val="white"/>
              </w:rPr>
              <w:t>te</w:t>
            </w:r>
            <w:r>
              <w:rPr>
                <w:rFonts w:ascii="Arial" w:eastAsia="Arial" w:hAnsi="Arial" w:cs="Arial"/>
                <w:color w:val="000000"/>
                <w:sz w:val="18"/>
                <w:szCs w:val="18"/>
              </w:rPr>
              <w:t xml:space="preserve">d with users from the Authority or similar organisations. Such changes should be </w:t>
            </w:r>
            <w:proofErr w:type="spellStart"/>
            <w:r>
              <w:rPr>
                <w:rFonts w:ascii="Arial" w:eastAsia="Arial" w:hAnsi="Arial" w:cs="Arial"/>
                <w:color w:val="000000"/>
                <w:sz w:val="18"/>
                <w:szCs w:val="18"/>
              </w:rPr>
              <w:t>self evident</w:t>
            </w:r>
            <w:proofErr w:type="spellEnd"/>
            <w:r>
              <w:rPr>
                <w:rFonts w:ascii="Arial" w:eastAsia="Arial" w:hAnsi="Arial" w:cs="Arial"/>
                <w:color w:val="000000"/>
                <w:sz w:val="18"/>
                <w:szCs w:val="18"/>
              </w:rPr>
              <w:t xml:space="preserve"> and not require formal training. Larger changes that may not be obvious MUST be notified to the Authority at least seven days before release and should have been user tested with the authority. A/B testing modes are preferred in this case so that functional changes can be released to small agreed subsets of Authority staff for user testing.</w:t>
            </w:r>
          </w:p>
        </w:tc>
      </w:tr>
      <w:tr w:rsidR="006E3E0F" w14:paraId="64E7D3DA" w14:textId="77777777">
        <w:tc>
          <w:tcPr>
            <w:tcW w:w="1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36AFF" w14:textId="77777777" w:rsidR="006E3E0F" w:rsidRDefault="00E43146">
            <w:pPr>
              <w:rPr>
                <w:sz w:val="24"/>
                <w:szCs w:val="24"/>
              </w:rPr>
            </w:pPr>
            <w:r>
              <w:rPr>
                <w:rFonts w:ascii="Calibri" w:eastAsia="Calibri" w:hAnsi="Calibri" w:cs="Calibri"/>
                <w:color w:val="000000"/>
                <w:sz w:val="20"/>
                <w:szCs w:val="20"/>
              </w:rPr>
              <w:t>03</w:t>
            </w:r>
          </w:p>
        </w:tc>
        <w:tc>
          <w:tcPr>
            <w:tcW w:w="8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7C95C5" w14:textId="77777777" w:rsidR="006E3E0F" w:rsidRDefault="006E3E0F">
            <w:pPr>
              <w:rPr>
                <w:rFonts w:ascii="Arial" w:eastAsia="Arial" w:hAnsi="Arial" w:cs="Arial"/>
                <w:sz w:val="18"/>
                <w:szCs w:val="18"/>
              </w:rPr>
            </w:pPr>
          </w:p>
        </w:tc>
        <w:tc>
          <w:tcPr>
            <w:tcW w:w="84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48A9E4D" w14:textId="77777777" w:rsidR="006E3E0F" w:rsidRDefault="00E43146">
            <w:pPr>
              <w:rPr>
                <w:sz w:val="18"/>
                <w:szCs w:val="18"/>
              </w:rPr>
            </w:pPr>
            <w:r>
              <w:rPr>
                <w:rFonts w:ascii="Arial" w:eastAsia="Arial" w:hAnsi="Arial" w:cs="Arial"/>
                <w:b/>
                <w:color w:val="000000"/>
                <w:sz w:val="18"/>
                <w:szCs w:val="18"/>
              </w:rPr>
              <w:t>Technical interfaces</w:t>
            </w:r>
            <w:r>
              <w:rPr>
                <w:rFonts w:ascii="Arial" w:eastAsia="Arial" w:hAnsi="Arial" w:cs="Arial"/>
                <w:color w:val="000000"/>
                <w:sz w:val="18"/>
                <w:szCs w:val="18"/>
              </w:rPr>
              <w:t xml:space="preserve">: APIs </w:t>
            </w:r>
            <w:r>
              <w:rPr>
                <w:rFonts w:ascii="Arial" w:eastAsia="Arial" w:hAnsi="Arial" w:cs="Arial"/>
                <w:b/>
                <w:color w:val="000000"/>
                <w:sz w:val="18"/>
                <w:szCs w:val="18"/>
              </w:rPr>
              <w:t>should</w:t>
            </w:r>
            <w:r>
              <w:rPr>
                <w:rFonts w:ascii="Arial" w:eastAsia="Arial" w:hAnsi="Arial" w:cs="Arial"/>
                <w:color w:val="000000"/>
                <w:sz w:val="18"/>
                <w:szCs w:val="18"/>
              </w:rPr>
              <w:t xml:space="preserve"> distinguish between minor and major versions, in line with semantic versioning standards such as https://semver.org. Minor version changes should be backwards compatible. Major version changes </w:t>
            </w:r>
            <w:r>
              <w:rPr>
                <w:rFonts w:ascii="Arial" w:eastAsia="Arial" w:hAnsi="Arial" w:cs="Arial"/>
                <w:b/>
                <w:color w:val="000000"/>
                <w:sz w:val="18"/>
                <w:szCs w:val="18"/>
              </w:rPr>
              <w:t>should</w:t>
            </w:r>
            <w:r>
              <w:rPr>
                <w:rFonts w:ascii="Arial" w:eastAsia="Arial" w:hAnsi="Arial" w:cs="Arial"/>
                <w:color w:val="000000"/>
                <w:sz w:val="18"/>
                <w:szCs w:val="18"/>
              </w:rPr>
              <w:t xml:space="preserve"> be offered in parallel and older versions should not be retired until providing the Authority with at least three </w:t>
            </w:r>
            <w:proofErr w:type="spellStart"/>
            <w:r>
              <w:rPr>
                <w:rFonts w:ascii="Arial" w:eastAsia="Arial" w:hAnsi="Arial" w:cs="Arial"/>
                <w:color w:val="000000"/>
                <w:sz w:val="18"/>
                <w:szCs w:val="18"/>
              </w:rPr>
              <w:t>months notice</w:t>
            </w:r>
            <w:proofErr w:type="spellEnd"/>
            <w:r>
              <w:rPr>
                <w:rFonts w:ascii="Arial" w:eastAsia="Arial" w:hAnsi="Arial" w:cs="Arial"/>
                <w:color w:val="000000"/>
                <w:sz w:val="18"/>
                <w:szCs w:val="18"/>
              </w:rPr>
              <w:t>.</w:t>
            </w:r>
          </w:p>
        </w:tc>
      </w:tr>
    </w:tbl>
    <w:p w14:paraId="610D9007" w14:textId="77777777" w:rsidR="006E3E0F" w:rsidRDefault="006E3E0F">
      <w:pPr>
        <w:spacing w:after="0"/>
        <w:ind w:left="72"/>
        <w:jc w:val="center"/>
        <w:rPr>
          <w:rFonts w:ascii="Arial" w:eastAsia="Arial" w:hAnsi="Arial" w:cs="Arial"/>
          <w:color w:val="000000"/>
        </w:rPr>
      </w:pPr>
    </w:p>
    <w:p w14:paraId="605B5241" w14:textId="77777777" w:rsidR="006E3E0F" w:rsidRDefault="006E3E0F">
      <w:pPr>
        <w:spacing w:after="0"/>
        <w:ind w:left="72"/>
        <w:jc w:val="center"/>
        <w:rPr>
          <w:rFonts w:ascii="Arial" w:eastAsia="Arial" w:hAnsi="Arial" w:cs="Arial"/>
          <w:b/>
          <w:color w:val="000000"/>
        </w:rPr>
        <w:sectPr w:rsidR="006E3E0F">
          <w:headerReference w:type="default" r:id="rId18"/>
          <w:footerReference w:type="even" r:id="rId19"/>
          <w:footerReference w:type="default" r:id="rId20"/>
          <w:footerReference w:type="first" r:id="rId21"/>
          <w:pgSz w:w="11909" w:h="16834"/>
          <w:pgMar w:top="990" w:right="749" w:bottom="1440" w:left="720" w:header="706" w:footer="706" w:gutter="0"/>
          <w:pgNumType w:start="1"/>
          <w:cols w:space="720" w:equalWidth="0">
            <w:col w:w="9360"/>
          </w:cols>
        </w:sectPr>
      </w:pPr>
    </w:p>
    <w:p w14:paraId="2A6F6F2A" w14:textId="77777777" w:rsidR="006E3E0F" w:rsidRDefault="00E43146">
      <w:pPr>
        <w:spacing w:after="0"/>
        <w:ind w:left="72"/>
        <w:jc w:val="center"/>
        <w:rPr>
          <w:rFonts w:ascii="Arial" w:eastAsia="Arial" w:hAnsi="Arial" w:cs="Arial"/>
          <w:b/>
        </w:rPr>
      </w:pPr>
      <w:r>
        <w:rPr>
          <w:rFonts w:ascii="Arial" w:eastAsia="Arial" w:hAnsi="Arial" w:cs="Arial"/>
          <w:b/>
          <w:color w:val="000000"/>
        </w:rPr>
        <w:lastRenderedPageBreak/>
        <w:t xml:space="preserve">Annex </w:t>
      </w:r>
      <w:r>
        <w:rPr>
          <w:rFonts w:ascii="Arial" w:eastAsia="Arial" w:hAnsi="Arial" w:cs="Arial"/>
          <w:b/>
        </w:rPr>
        <w:t>3</w:t>
      </w:r>
      <w:r>
        <w:rPr>
          <w:rFonts w:ascii="Arial" w:eastAsia="Arial" w:hAnsi="Arial" w:cs="Arial"/>
          <w:b/>
          <w:color w:val="000000"/>
        </w:rPr>
        <w:t xml:space="preserve"> – </w:t>
      </w:r>
      <w:r>
        <w:rPr>
          <w:rFonts w:ascii="Arial" w:eastAsia="Arial" w:hAnsi="Arial" w:cs="Arial"/>
          <w:b/>
        </w:rPr>
        <w:t>Pricing Matrix</w:t>
      </w:r>
    </w:p>
    <w:p w14:paraId="10087926" w14:textId="77777777" w:rsidR="006E3E0F" w:rsidRDefault="006E3E0F">
      <w:pPr>
        <w:spacing w:after="0"/>
        <w:ind w:left="72"/>
        <w:jc w:val="center"/>
        <w:rPr>
          <w:rFonts w:ascii="Arial" w:eastAsia="Arial" w:hAnsi="Arial" w:cs="Arial"/>
          <w:b/>
          <w:color w:val="000000"/>
        </w:rPr>
      </w:pPr>
    </w:p>
    <w:p w14:paraId="4CA617F9" w14:textId="440AFD40" w:rsidR="006E3E0F" w:rsidRDefault="006F1E25">
      <w:pPr>
        <w:spacing w:after="0"/>
        <w:ind w:left="72"/>
        <w:jc w:val="center"/>
        <w:rPr>
          <w:rFonts w:ascii="Arial" w:eastAsia="Arial" w:hAnsi="Arial" w:cs="Arial"/>
          <w:b/>
          <w:color w:val="000000"/>
        </w:rPr>
      </w:pPr>
      <w:r w:rsidRPr="006B3B09">
        <w:rPr>
          <w:rFonts w:ascii="Arial" w:eastAsia="Arial" w:hAnsi="Arial" w:cs="Arial"/>
          <w:highlight w:val="yellow"/>
        </w:rPr>
        <w:t>[REDACTED]</w:t>
      </w:r>
    </w:p>
    <w:p w14:paraId="1AF27EEE" w14:textId="77777777" w:rsidR="006E3E0F" w:rsidRDefault="006E3E0F">
      <w:pPr>
        <w:spacing w:after="0"/>
        <w:ind w:left="72"/>
        <w:jc w:val="center"/>
        <w:rPr>
          <w:rFonts w:ascii="Arial" w:eastAsia="Arial" w:hAnsi="Arial" w:cs="Arial"/>
          <w:b/>
          <w:color w:val="000000"/>
        </w:rPr>
      </w:pPr>
    </w:p>
    <w:p w14:paraId="63FC3146" w14:textId="08935FCA" w:rsidR="006E3E0F" w:rsidRDefault="006E3E0F">
      <w:pPr>
        <w:spacing w:after="0"/>
        <w:ind w:left="72" w:hanging="923"/>
        <w:jc w:val="center"/>
        <w:rPr>
          <w:rFonts w:ascii="Arial" w:eastAsia="Arial" w:hAnsi="Arial" w:cs="Arial"/>
          <w:b/>
          <w:color w:val="000000"/>
        </w:rPr>
      </w:pPr>
    </w:p>
    <w:p w14:paraId="5CFB28D7" w14:textId="77777777" w:rsidR="006E3E0F" w:rsidRDefault="00E43146">
      <w:pPr>
        <w:spacing w:after="0"/>
        <w:ind w:left="72"/>
        <w:jc w:val="center"/>
        <w:rPr>
          <w:rFonts w:ascii="Arial" w:eastAsia="Arial" w:hAnsi="Arial" w:cs="Arial"/>
          <w:b/>
          <w:color w:val="000000"/>
        </w:rPr>
      </w:pPr>
      <w:r>
        <w:t xml:space="preserve">     </w:t>
      </w:r>
    </w:p>
    <w:p w14:paraId="2A5A94DA" w14:textId="77777777" w:rsidR="006E3E0F" w:rsidRDefault="006E3E0F">
      <w:pPr>
        <w:spacing w:after="0"/>
        <w:ind w:left="72"/>
        <w:jc w:val="center"/>
        <w:rPr>
          <w:rFonts w:ascii="Arial" w:eastAsia="Arial" w:hAnsi="Arial" w:cs="Arial"/>
          <w:b/>
          <w:color w:val="000000"/>
        </w:rPr>
      </w:pPr>
    </w:p>
    <w:p w14:paraId="700D3361" w14:textId="77777777" w:rsidR="006E3E0F" w:rsidRDefault="006E3E0F">
      <w:pPr>
        <w:spacing w:after="0"/>
        <w:ind w:left="72"/>
        <w:jc w:val="center"/>
        <w:rPr>
          <w:rFonts w:ascii="Arial" w:eastAsia="Arial" w:hAnsi="Arial" w:cs="Arial"/>
          <w:b/>
          <w:color w:val="000000"/>
        </w:rPr>
      </w:pPr>
    </w:p>
    <w:p w14:paraId="4578F551" w14:textId="77777777" w:rsidR="006E3E0F" w:rsidRDefault="006E3E0F">
      <w:pPr>
        <w:spacing w:after="0"/>
        <w:ind w:left="72"/>
        <w:jc w:val="center"/>
      </w:pPr>
    </w:p>
    <w:p w14:paraId="4C67FF9D" w14:textId="77777777" w:rsidR="006E3E0F" w:rsidRDefault="006E3E0F">
      <w:pPr>
        <w:spacing w:after="0"/>
        <w:ind w:left="72"/>
        <w:jc w:val="center"/>
      </w:pPr>
    </w:p>
    <w:p w14:paraId="4CC6060C" w14:textId="77777777" w:rsidR="006E3E0F" w:rsidRDefault="006E3E0F">
      <w:pPr>
        <w:spacing w:after="0"/>
        <w:ind w:left="72"/>
        <w:jc w:val="center"/>
      </w:pPr>
    </w:p>
    <w:p w14:paraId="63E2D64B" w14:textId="77777777" w:rsidR="006E3E0F" w:rsidRDefault="006E3E0F">
      <w:pPr>
        <w:spacing w:after="0"/>
        <w:ind w:left="72"/>
        <w:jc w:val="center"/>
      </w:pPr>
    </w:p>
    <w:p w14:paraId="1043F695" w14:textId="77777777" w:rsidR="006E3E0F" w:rsidRDefault="006E3E0F">
      <w:pPr>
        <w:spacing w:after="0"/>
        <w:ind w:left="72"/>
        <w:jc w:val="center"/>
      </w:pPr>
    </w:p>
    <w:p w14:paraId="1A5764DC" w14:textId="77777777" w:rsidR="006E3E0F" w:rsidRDefault="006E3E0F">
      <w:pPr>
        <w:spacing w:after="0"/>
        <w:ind w:left="72"/>
        <w:jc w:val="center"/>
      </w:pPr>
    </w:p>
    <w:p w14:paraId="25C4FE47" w14:textId="77777777" w:rsidR="006E3E0F" w:rsidRDefault="006E3E0F">
      <w:pPr>
        <w:spacing w:after="0"/>
        <w:ind w:left="72"/>
        <w:jc w:val="center"/>
      </w:pPr>
    </w:p>
    <w:p w14:paraId="1227358E" w14:textId="77777777" w:rsidR="006E3E0F" w:rsidRDefault="00E43146">
      <w:pPr>
        <w:spacing w:after="0"/>
        <w:jc w:val="center"/>
        <w:rPr>
          <w:rFonts w:ascii="Arial" w:eastAsia="Arial" w:hAnsi="Arial" w:cs="Arial"/>
        </w:rPr>
      </w:pPr>
      <w:r>
        <w:t xml:space="preserve">     </w:t>
      </w:r>
    </w:p>
    <w:p w14:paraId="053E3C71" w14:textId="18CE792A" w:rsidR="006E3E0F" w:rsidRDefault="006E3E0F">
      <w:pPr>
        <w:spacing w:after="0"/>
        <w:jc w:val="center"/>
      </w:pPr>
    </w:p>
    <w:tbl>
      <w:tblPr>
        <w:tblStyle w:val="af"/>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974"/>
      </w:tblGrid>
      <w:tr w:rsidR="006E3E0F" w14:paraId="1F6F755D" w14:textId="77777777">
        <w:tc>
          <w:tcPr>
            <w:tcW w:w="5524" w:type="dxa"/>
            <w:tcBorders>
              <w:top w:val="nil"/>
              <w:left w:val="nil"/>
              <w:bottom w:val="nil"/>
              <w:right w:val="nil"/>
            </w:tcBorders>
            <w:shd w:val="clear" w:color="auto" w:fill="FFFFFF"/>
          </w:tcPr>
          <w:p w14:paraId="3FA179D7" w14:textId="77777777" w:rsidR="006E3E0F" w:rsidRDefault="006E3E0F"/>
        </w:tc>
        <w:tc>
          <w:tcPr>
            <w:tcW w:w="3974" w:type="dxa"/>
            <w:tcBorders>
              <w:top w:val="nil"/>
              <w:left w:val="nil"/>
              <w:bottom w:val="nil"/>
              <w:right w:val="nil"/>
            </w:tcBorders>
            <w:shd w:val="clear" w:color="auto" w:fill="FFFFFF"/>
          </w:tcPr>
          <w:p w14:paraId="30CC0F30" w14:textId="77777777" w:rsidR="006E3E0F" w:rsidRDefault="006E3E0F"/>
        </w:tc>
      </w:tr>
      <w:tr w:rsidR="006E3E0F" w14:paraId="6E0DE2DB" w14:textId="77777777">
        <w:tc>
          <w:tcPr>
            <w:tcW w:w="5524" w:type="dxa"/>
            <w:tcBorders>
              <w:top w:val="nil"/>
              <w:left w:val="nil"/>
              <w:bottom w:val="nil"/>
              <w:right w:val="nil"/>
            </w:tcBorders>
            <w:shd w:val="clear" w:color="auto" w:fill="FFFFFF"/>
          </w:tcPr>
          <w:p w14:paraId="11F62ADC" w14:textId="77777777" w:rsidR="006E3E0F" w:rsidRDefault="006E3E0F"/>
        </w:tc>
        <w:tc>
          <w:tcPr>
            <w:tcW w:w="3974" w:type="dxa"/>
            <w:tcBorders>
              <w:top w:val="nil"/>
              <w:left w:val="nil"/>
              <w:bottom w:val="nil"/>
              <w:right w:val="nil"/>
            </w:tcBorders>
            <w:shd w:val="clear" w:color="auto" w:fill="FFFFFF"/>
          </w:tcPr>
          <w:p w14:paraId="2BD6E4A2" w14:textId="77777777" w:rsidR="006E3E0F" w:rsidRDefault="006E3E0F"/>
        </w:tc>
      </w:tr>
      <w:tr w:rsidR="006E3E0F" w14:paraId="4C8DBACC" w14:textId="77777777">
        <w:tc>
          <w:tcPr>
            <w:tcW w:w="5524" w:type="dxa"/>
            <w:tcBorders>
              <w:top w:val="nil"/>
              <w:left w:val="nil"/>
              <w:bottom w:val="nil"/>
              <w:right w:val="nil"/>
            </w:tcBorders>
            <w:shd w:val="clear" w:color="auto" w:fill="FFFFFF"/>
          </w:tcPr>
          <w:p w14:paraId="25C4DAC1" w14:textId="77777777" w:rsidR="006E3E0F" w:rsidRDefault="006E3E0F"/>
        </w:tc>
        <w:tc>
          <w:tcPr>
            <w:tcW w:w="3974" w:type="dxa"/>
            <w:tcBorders>
              <w:top w:val="nil"/>
              <w:left w:val="nil"/>
              <w:bottom w:val="nil"/>
              <w:right w:val="nil"/>
            </w:tcBorders>
            <w:shd w:val="clear" w:color="auto" w:fill="FFFFFF"/>
          </w:tcPr>
          <w:p w14:paraId="0C08E6DF" w14:textId="77777777" w:rsidR="006E3E0F" w:rsidRDefault="006E3E0F"/>
        </w:tc>
      </w:tr>
      <w:tr w:rsidR="006E3E0F" w14:paraId="00AA18C6" w14:textId="77777777">
        <w:tc>
          <w:tcPr>
            <w:tcW w:w="5524" w:type="dxa"/>
            <w:tcBorders>
              <w:top w:val="nil"/>
              <w:left w:val="nil"/>
              <w:bottom w:val="single" w:sz="4" w:space="0" w:color="000000"/>
              <w:right w:val="nil"/>
            </w:tcBorders>
            <w:shd w:val="clear" w:color="auto" w:fill="FFFFFF"/>
          </w:tcPr>
          <w:p w14:paraId="74441061" w14:textId="77777777" w:rsidR="006E3E0F" w:rsidRDefault="006E3E0F"/>
        </w:tc>
        <w:tc>
          <w:tcPr>
            <w:tcW w:w="3974" w:type="dxa"/>
            <w:tcBorders>
              <w:top w:val="nil"/>
              <w:left w:val="nil"/>
              <w:bottom w:val="single" w:sz="4" w:space="0" w:color="000000"/>
              <w:right w:val="nil"/>
            </w:tcBorders>
            <w:shd w:val="clear" w:color="auto" w:fill="FFFFFF"/>
          </w:tcPr>
          <w:p w14:paraId="72354522" w14:textId="77777777" w:rsidR="006E3E0F" w:rsidRDefault="006E3E0F"/>
        </w:tc>
      </w:tr>
      <w:tr w:rsidR="006E3E0F" w14:paraId="45753BBB" w14:textId="77777777">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851B4E" w14:textId="77777777" w:rsidR="006E3E0F" w:rsidRDefault="00E43146">
            <w:r>
              <w:rPr>
                <w:rFonts w:ascii="Arial" w:eastAsia="Arial" w:hAnsi="Arial" w:cs="Arial"/>
                <w:color w:val="000000"/>
                <w:sz w:val="24"/>
                <w:szCs w:val="24"/>
              </w:rPr>
              <w:t xml:space="preserve">As detailed in para 6.5 in the above Specification “The enhanced technical support” this cost table provides day rate costs (excluding VAT) for additional services. </w:t>
            </w:r>
          </w:p>
        </w:tc>
      </w:tr>
      <w:tr w:rsidR="006E3E0F" w14:paraId="0A4CEFF3" w14:textId="77777777">
        <w:tc>
          <w:tcPr>
            <w:tcW w:w="5524" w:type="dxa"/>
            <w:tcBorders>
              <w:top w:val="single" w:sz="4" w:space="0" w:color="000000"/>
            </w:tcBorders>
            <w:shd w:val="clear" w:color="auto" w:fill="D9D9D9"/>
          </w:tcPr>
          <w:p w14:paraId="3D814359" w14:textId="77777777" w:rsidR="006E3E0F" w:rsidRDefault="00E43146">
            <w:pPr>
              <w:rPr>
                <w:rFonts w:ascii="Arial" w:eastAsia="Arial" w:hAnsi="Arial" w:cs="Arial"/>
                <w:color w:val="000000"/>
                <w:sz w:val="24"/>
                <w:szCs w:val="24"/>
              </w:rPr>
            </w:pPr>
            <w:r>
              <w:rPr>
                <w:rFonts w:ascii="Arial" w:eastAsia="Arial" w:hAnsi="Arial" w:cs="Arial"/>
                <w:color w:val="000000"/>
                <w:sz w:val="24"/>
                <w:szCs w:val="24"/>
              </w:rPr>
              <w:t>Additional Service</w:t>
            </w:r>
          </w:p>
        </w:tc>
        <w:tc>
          <w:tcPr>
            <w:tcW w:w="3974" w:type="dxa"/>
            <w:tcBorders>
              <w:top w:val="single" w:sz="4" w:space="0" w:color="000000"/>
            </w:tcBorders>
            <w:shd w:val="clear" w:color="auto" w:fill="D9D9D9"/>
          </w:tcPr>
          <w:p w14:paraId="2301775D" w14:textId="77777777" w:rsidR="006E3E0F" w:rsidRDefault="00E43146">
            <w:pPr>
              <w:rPr>
                <w:rFonts w:ascii="Arial" w:eastAsia="Arial" w:hAnsi="Arial" w:cs="Arial"/>
                <w:color w:val="000000"/>
                <w:sz w:val="24"/>
                <w:szCs w:val="24"/>
              </w:rPr>
            </w:pPr>
            <w:r>
              <w:rPr>
                <w:rFonts w:ascii="Arial" w:eastAsia="Arial" w:hAnsi="Arial" w:cs="Arial"/>
                <w:color w:val="000000"/>
                <w:sz w:val="24"/>
                <w:szCs w:val="24"/>
              </w:rPr>
              <w:t>Costs Day Rate</w:t>
            </w:r>
          </w:p>
        </w:tc>
      </w:tr>
      <w:tr w:rsidR="006E3E0F" w14:paraId="76E4DAC2" w14:textId="77777777">
        <w:tc>
          <w:tcPr>
            <w:tcW w:w="5524" w:type="dxa"/>
          </w:tcPr>
          <w:p w14:paraId="449DE37E" w14:textId="77777777" w:rsidR="006E3E0F" w:rsidRDefault="00E43146">
            <w:pPr>
              <w:rPr>
                <w:rFonts w:ascii="Arial" w:eastAsia="Arial" w:hAnsi="Arial" w:cs="Arial"/>
                <w:color w:val="000000"/>
                <w:sz w:val="24"/>
                <w:szCs w:val="24"/>
              </w:rPr>
            </w:pPr>
            <w:r>
              <w:rPr>
                <w:rFonts w:ascii="Arial" w:eastAsia="Arial" w:hAnsi="Arial" w:cs="Arial"/>
                <w:color w:val="000000"/>
                <w:sz w:val="24"/>
                <w:szCs w:val="24"/>
              </w:rPr>
              <w:br/>
              <w:t>Business Consultant/Trading Consultant</w:t>
            </w:r>
          </w:p>
        </w:tc>
        <w:tc>
          <w:tcPr>
            <w:tcW w:w="3974" w:type="dxa"/>
          </w:tcPr>
          <w:p w14:paraId="782D24AC" w14:textId="6F3F3180" w:rsidR="006E3E0F" w:rsidRDefault="006F1E25">
            <w:pPr>
              <w:jc w:val="center"/>
              <w:rPr>
                <w:rFonts w:ascii="Arial" w:eastAsia="Arial" w:hAnsi="Arial" w:cs="Arial"/>
                <w:color w:val="000000"/>
                <w:sz w:val="24"/>
                <w:szCs w:val="24"/>
              </w:rPr>
            </w:pPr>
            <w:r w:rsidRPr="006B3B09">
              <w:rPr>
                <w:rFonts w:ascii="Arial" w:eastAsia="Arial" w:hAnsi="Arial" w:cs="Arial"/>
                <w:highlight w:val="yellow"/>
              </w:rPr>
              <w:t>[REDACTED]</w:t>
            </w:r>
          </w:p>
        </w:tc>
      </w:tr>
      <w:tr w:rsidR="006E3E0F" w14:paraId="75DE311C" w14:textId="77777777">
        <w:tc>
          <w:tcPr>
            <w:tcW w:w="5524" w:type="dxa"/>
          </w:tcPr>
          <w:p w14:paraId="44A9437B" w14:textId="77777777" w:rsidR="006E3E0F" w:rsidRDefault="00E43146">
            <w:pPr>
              <w:rPr>
                <w:rFonts w:ascii="Arial" w:eastAsia="Arial" w:hAnsi="Arial" w:cs="Arial"/>
                <w:color w:val="000000"/>
                <w:sz w:val="24"/>
                <w:szCs w:val="24"/>
              </w:rPr>
            </w:pPr>
            <w:r>
              <w:rPr>
                <w:rFonts w:ascii="Arial" w:eastAsia="Arial" w:hAnsi="Arial" w:cs="Arial"/>
                <w:color w:val="000000"/>
                <w:sz w:val="24"/>
                <w:szCs w:val="24"/>
              </w:rPr>
              <w:t>Product Manager/Consultant</w:t>
            </w:r>
          </w:p>
        </w:tc>
        <w:tc>
          <w:tcPr>
            <w:tcW w:w="3974" w:type="dxa"/>
          </w:tcPr>
          <w:p w14:paraId="2C8E9B07" w14:textId="46D0EFAE" w:rsidR="006E3E0F" w:rsidRDefault="006F1E25">
            <w:pPr>
              <w:jc w:val="center"/>
              <w:rPr>
                <w:rFonts w:ascii="Arial" w:eastAsia="Arial" w:hAnsi="Arial" w:cs="Arial"/>
                <w:color w:val="000000"/>
                <w:sz w:val="24"/>
                <w:szCs w:val="24"/>
              </w:rPr>
            </w:pPr>
            <w:r w:rsidRPr="006B3B09">
              <w:rPr>
                <w:rFonts w:ascii="Arial" w:eastAsia="Arial" w:hAnsi="Arial" w:cs="Arial"/>
                <w:highlight w:val="yellow"/>
              </w:rPr>
              <w:t>[REDACTED]</w:t>
            </w:r>
          </w:p>
        </w:tc>
      </w:tr>
      <w:tr w:rsidR="006E3E0F" w14:paraId="1903DAD4" w14:textId="77777777">
        <w:tc>
          <w:tcPr>
            <w:tcW w:w="5524" w:type="dxa"/>
          </w:tcPr>
          <w:p w14:paraId="680EE9A5" w14:textId="77777777" w:rsidR="006E3E0F" w:rsidRDefault="00E43146">
            <w:pPr>
              <w:rPr>
                <w:rFonts w:ascii="Arial" w:eastAsia="Arial" w:hAnsi="Arial" w:cs="Arial"/>
                <w:color w:val="000000"/>
                <w:sz w:val="24"/>
                <w:szCs w:val="24"/>
              </w:rPr>
            </w:pPr>
            <w:r>
              <w:rPr>
                <w:rFonts w:ascii="Arial" w:eastAsia="Arial" w:hAnsi="Arial" w:cs="Arial"/>
                <w:color w:val="000000"/>
                <w:sz w:val="24"/>
                <w:szCs w:val="24"/>
              </w:rPr>
              <w:t xml:space="preserve">Technical Lead </w:t>
            </w:r>
          </w:p>
        </w:tc>
        <w:tc>
          <w:tcPr>
            <w:tcW w:w="3974" w:type="dxa"/>
          </w:tcPr>
          <w:p w14:paraId="1F263D21" w14:textId="68D17C0F" w:rsidR="006E3E0F" w:rsidRDefault="006F1E25">
            <w:pPr>
              <w:jc w:val="center"/>
              <w:rPr>
                <w:rFonts w:ascii="Arial" w:eastAsia="Arial" w:hAnsi="Arial" w:cs="Arial"/>
                <w:color w:val="000000"/>
                <w:sz w:val="24"/>
                <w:szCs w:val="24"/>
              </w:rPr>
            </w:pPr>
            <w:r w:rsidRPr="006B3B09">
              <w:rPr>
                <w:rFonts w:ascii="Arial" w:eastAsia="Arial" w:hAnsi="Arial" w:cs="Arial"/>
                <w:highlight w:val="yellow"/>
              </w:rPr>
              <w:t>[REDACTED]</w:t>
            </w:r>
          </w:p>
        </w:tc>
      </w:tr>
      <w:tr w:rsidR="006E3E0F" w14:paraId="2CD1ED62" w14:textId="77777777">
        <w:tc>
          <w:tcPr>
            <w:tcW w:w="5524" w:type="dxa"/>
          </w:tcPr>
          <w:p w14:paraId="43EEC790" w14:textId="77777777" w:rsidR="006E3E0F" w:rsidRDefault="00E43146">
            <w:pPr>
              <w:rPr>
                <w:rFonts w:ascii="Arial" w:eastAsia="Arial" w:hAnsi="Arial" w:cs="Arial"/>
                <w:color w:val="000000"/>
                <w:sz w:val="24"/>
                <w:szCs w:val="24"/>
              </w:rPr>
            </w:pPr>
            <w:r>
              <w:rPr>
                <w:rFonts w:ascii="Arial" w:eastAsia="Arial" w:hAnsi="Arial" w:cs="Arial"/>
                <w:color w:val="000000"/>
                <w:sz w:val="24"/>
                <w:szCs w:val="24"/>
              </w:rPr>
              <w:t xml:space="preserve">Cloud/ Interface Developer </w:t>
            </w:r>
          </w:p>
        </w:tc>
        <w:tc>
          <w:tcPr>
            <w:tcW w:w="3974" w:type="dxa"/>
          </w:tcPr>
          <w:p w14:paraId="3A6AC344" w14:textId="2A07CEC0" w:rsidR="006E3E0F" w:rsidRDefault="006F1E25">
            <w:pPr>
              <w:jc w:val="center"/>
              <w:rPr>
                <w:rFonts w:ascii="Arial" w:eastAsia="Arial" w:hAnsi="Arial" w:cs="Arial"/>
                <w:color w:val="000000"/>
                <w:sz w:val="24"/>
                <w:szCs w:val="24"/>
              </w:rPr>
            </w:pPr>
            <w:r w:rsidRPr="006B3B09">
              <w:rPr>
                <w:rFonts w:ascii="Arial" w:eastAsia="Arial" w:hAnsi="Arial" w:cs="Arial"/>
                <w:highlight w:val="yellow"/>
              </w:rPr>
              <w:t>[REDACTED]</w:t>
            </w:r>
          </w:p>
        </w:tc>
      </w:tr>
    </w:tbl>
    <w:p w14:paraId="0C8C8EBD" w14:textId="77777777" w:rsidR="006E3E0F" w:rsidRDefault="006E3E0F"/>
    <w:p w14:paraId="074C9CBD" w14:textId="77777777" w:rsidR="006E3E0F" w:rsidRDefault="006E3E0F"/>
    <w:p w14:paraId="27EE4CA9" w14:textId="77777777" w:rsidR="006E3E0F" w:rsidRDefault="006E3E0F">
      <w:pPr>
        <w:sectPr w:rsidR="006E3E0F">
          <w:pgSz w:w="11909" w:h="16834"/>
          <w:pgMar w:top="720" w:right="990" w:bottom="749" w:left="1440" w:header="706" w:footer="706" w:gutter="0"/>
          <w:cols w:space="720" w:equalWidth="0">
            <w:col w:w="9360"/>
          </w:cols>
        </w:sectPr>
      </w:pPr>
    </w:p>
    <w:p w14:paraId="7BFFB90C" w14:textId="77777777" w:rsidR="006E3E0F" w:rsidRDefault="00E43146">
      <w:pPr>
        <w:spacing w:after="0"/>
        <w:jc w:val="center"/>
        <w:rPr>
          <w:rFonts w:ascii="Arial" w:eastAsia="Arial" w:hAnsi="Arial" w:cs="Arial"/>
        </w:rPr>
      </w:pPr>
      <w:r>
        <w:rPr>
          <w:rFonts w:ascii="Arial" w:eastAsia="Arial" w:hAnsi="Arial" w:cs="Arial"/>
          <w:b/>
        </w:rPr>
        <w:lastRenderedPageBreak/>
        <w:t>SHORT FORM TERMS</w:t>
      </w:r>
    </w:p>
    <w:p w14:paraId="1C6AF068" w14:textId="77777777" w:rsidR="006E3E0F" w:rsidRDefault="00E43146">
      <w:pPr>
        <w:pStyle w:val="Heading1"/>
        <w:numPr>
          <w:ilvl w:val="0"/>
          <w:numId w:val="15"/>
        </w:numPr>
        <w:spacing w:after="0"/>
        <w:rPr>
          <w:rFonts w:ascii="Arial" w:eastAsia="Arial" w:hAnsi="Arial" w:cs="Arial"/>
        </w:rPr>
      </w:pPr>
      <w:r>
        <w:rPr>
          <w:rFonts w:ascii="Arial" w:eastAsia="Arial" w:hAnsi="Arial" w:cs="Arial"/>
        </w:rPr>
        <w:t>DEFINITIONS USED IN THE CONTRACT</w:t>
      </w:r>
    </w:p>
    <w:p w14:paraId="4D9580C0"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In this Contract, unless the context otherwise requires, the following words shall have the following meanings: </w:t>
      </w:r>
    </w:p>
    <w:p w14:paraId="7B791DB6" w14:textId="77777777" w:rsidR="006E3E0F" w:rsidRDefault="006E3E0F">
      <w:pPr>
        <w:pBdr>
          <w:top w:val="nil"/>
          <w:left w:val="nil"/>
          <w:bottom w:val="nil"/>
          <w:right w:val="nil"/>
          <w:between w:val="nil"/>
        </w:pBdr>
        <w:spacing w:after="0"/>
        <w:ind w:left="720"/>
        <w:rPr>
          <w:rFonts w:ascii="Arial" w:eastAsia="Arial" w:hAnsi="Arial" w:cs="Arial"/>
          <w:color w:val="000000"/>
        </w:rPr>
      </w:pPr>
    </w:p>
    <w:p w14:paraId="7075D8C2" w14:textId="77777777" w:rsidR="006E3E0F" w:rsidRDefault="00E43146">
      <w:pPr>
        <w:pBdr>
          <w:top w:val="nil"/>
          <w:left w:val="nil"/>
          <w:bottom w:val="nil"/>
          <w:right w:val="nil"/>
          <w:between w:val="nil"/>
        </w:pBdr>
        <w:spacing w:after="0"/>
        <w:ind w:left="709"/>
        <w:rPr>
          <w:rFonts w:ascii="Arial" w:eastAsia="Arial" w:hAnsi="Arial" w:cs="Arial"/>
          <w:color w:val="000000"/>
        </w:rPr>
      </w:pPr>
      <w:r>
        <w:rPr>
          <w:rFonts w:ascii="Arial" w:eastAsia="Arial" w:hAnsi="Arial" w:cs="Arial"/>
          <w:b/>
          <w:color w:val="000000"/>
        </w:rPr>
        <w:t xml:space="preserve">"Agreement" </w:t>
      </w:r>
      <w:r>
        <w:rPr>
          <w:rFonts w:ascii="Arial" w:eastAsia="Arial" w:hAnsi="Arial" w:cs="Arial"/>
          <w:b/>
          <w:color w:val="000000"/>
        </w:rPr>
        <w:tab/>
      </w:r>
      <w:r>
        <w:rPr>
          <w:rFonts w:ascii="Arial" w:eastAsia="Arial" w:hAnsi="Arial" w:cs="Arial"/>
          <w:color w:val="000000"/>
        </w:rPr>
        <w:t xml:space="preserve">           means the </w:t>
      </w:r>
      <w:r>
        <w:rPr>
          <w:rFonts w:ascii="Arial" w:eastAsia="Arial" w:hAnsi="Arial" w:cs="Arial"/>
        </w:rPr>
        <w:t>C</w:t>
      </w:r>
      <w:r>
        <w:rPr>
          <w:rFonts w:ascii="Arial" w:eastAsia="Arial" w:hAnsi="Arial" w:cs="Arial"/>
          <w:color w:val="000000"/>
        </w:rPr>
        <w:t>ontract between (</w:t>
      </w:r>
      <w:proofErr w:type="spellStart"/>
      <w:r>
        <w:rPr>
          <w:rFonts w:ascii="Arial" w:eastAsia="Arial" w:hAnsi="Arial" w:cs="Arial"/>
          <w:color w:val="000000"/>
        </w:rPr>
        <w:t>i</w:t>
      </w:r>
      <w:proofErr w:type="spellEnd"/>
      <w:r>
        <w:rPr>
          <w:rFonts w:ascii="Arial" w:eastAsia="Arial" w:hAnsi="Arial" w:cs="Arial"/>
          <w:color w:val="000000"/>
        </w:rPr>
        <w:t xml:space="preserve">) the Customer acting as part of the Crown and   </w:t>
      </w:r>
    </w:p>
    <w:p w14:paraId="74097E3D" w14:textId="77777777" w:rsidR="006E3E0F" w:rsidRDefault="00E43146">
      <w:pPr>
        <w:pBdr>
          <w:top w:val="nil"/>
          <w:left w:val="nil"/>
          <w:bottom w:val="nil"/>
          <w:right w:val="nil"/>
          <w:between w:val="nil"/>
        </w:pBdr>
        <w:spacing w:after="0"/>
        <w:ind w:left="2835"/>
        <w:rPr>
          <w:rFonts w:ascii="Arial" w:eastAsia="Arial" w:hAnsi="Arial" w:cs="Arial"/>
          <w:color w:val="000000"/>
        </w:rPr>
      </w:pPr>
      <w:r>
        <w:rPr>
          <w:rFonts w:ascii="Arial" w:eastAsia="Arial" w:hAnsi="Arial" w:cs="Arial"/>
          <w:color w:val="000000"/>
        </w:rPr>
        <w:t xml:space="preserve"> (ii) </w:t>
      </w:r>
      <w:proofErr w:type="gramStart"/>
      <w:r>
        <w:rPr>
          <w:rFonts w:ascii="Arial" w:eastAsia="Arial" w:hAnsi="Arial" w:cs="Arial"/>
          <w:color w:val="000000"/>
        </w:rPr>
        <w:t>the</w:t>
      </w:r>
      <w:proofErr w:type="gramEnd"/>
      <w:r>
        <w:rPr>
          <w:rFonts w:ascii="Arial" w:eastAsia="Arial" w:hAnsi="Arial" w:cs="Arial"/>
          <w:color w:val="000000"/>
        </w:rPr>
        <w:t xml:space="preserve"> Supplier constituted by the Supplier’s countersignature of the Award Letter and includes the Award Letter and Annexes;</w:t>
      </w:r>
    </w:p>
    <w:p w14:paraId="2B3CDC6D" w14:textId="77777777" w:rsidR="006E3E0F" w:rsidRDefault="00E43146">
      <w:pPr>
        <w:pBdr>
          <w:top w:val="nil"/>
          <w:left w:val="nil"/>
          <w:bottom w:val="nil"/>
          <w:right w:val="nil"/>
          <w:between w:val="nil"/>
        </w:pBdr>
        <w:spacing w:after="0"/>
        <w:ind w:left="720"/>
        <w:rPr>
          <w:rFonts w:ascii="Arial" w:eastAsia="Arial" w:hAnsi="Arial" w:cs="Arial"/>
          <w:color w:val="000000"/>
        </w:rPr>
      </w:pPr>
      <w:r>
        <w:rPr>
          <w:rFonts w:ascii="Arial" w:eastAsia="Arial" w:hAnsi="Arial" w:cs="Arial"/>
          <w:b/>
          <w:color w:val="000000"/>
        </w:rPr>
        <w:t>"Authority"</w:t>
      </w:r>
      <w:r>
        <w:rPr>
          <w:rFonts w:ascii="Arial" w:eastAsia="Arial" w:hAnsi="Arial" w:cs="Arial"/>
          <w:b/>
          <w:color w:val="000000"/>
        </w:rPr>
        <w:tab/>
        <w:t xml:space="preserve">           </w:t>
      </w:r>
      <w:r>
        <w:rPr>
          <w:rFonts w:ascii="Arial" w:eastAsia="Arial" w:hAnsi="Arial" w:cs="Arial"/>
          <w:color w:val="000000"/>
        </w:rPr>
        <w:t>means the Crown Commercial Service</w:t>
      </w:r>
    </w:p>
    <w:p w14:paraId="58E11B96" w14:textId="77777777" w:rsidR="006E3E0F" w:rsidRDefault="00E43146">
      <w:pPr>
        <w:pBdr>
          <w:top w:val="nil"/>
          <w:left w:val="nil"/>
          <w:bottom w:val="nil"/>
          <w:right w:val="nil"/>
          <w:between w:val="nil"/>
        </w:pBdr>
        <w:spacing w:after="0"/>
        <w:ind w:left="2939" w:hanging="2170"/>
        <w:rPr>
          <w:rFonts w:ascii="Arial" w:eastAsia="Arial" w:hAnsi="Arial" w:cs="Arial"/>
          <w:color w:val="263238"/>
        </w:rPr>
      </w:pPr>
      <w:r>
        <w:rPr>
          <w:rFonts w:ascii="Arial" w:eastAsia="Arial" w:hAnsi="Arial" w:cs="Arial"/>
          <w:b/>
          <w:color w:val="000000"/>
        </w:rPr>
        <w:t xml:space="preserve">"API"              </w:t>
      </w:r>
      <w:r>
        <w:rPr>
          <w:rFonts w:ascii="Arial" w:eastAsia="Arial" w:hAnsi="Arial" w:cs="Arial"/>
          <w:b/>
          <w:color w:val="000000"/>
        </w:rPr>
        <w:tab/>
      </w:r>
      <w:r>
        <w:rPr>
          <w:rFonts w:ascii="Arial" w:eastAsia="Arial" w:hAnsi="Arial" w:cs="Arial"/>
          <w:color w:val="263238"/>
        </w:rPr>
        <w:t xml:space="preserve">means a set of functions and procedures allowing the creation of    applications </w:t>
      </w:r>
    </w:p>
    <w:p w14:paraId="4EEC291A" w14:textId="77777777" w:rsidR="006E3E0F" w:rsidRDefault="00E43146">
      <w:pPr>
        <w:pBdr>
          <w:top w:val="nil"/>
          <w:left w:val="nil"/>
          <w:bottom w:val="nil"/>
          <w:right w:val="nil"/>
          <w:between w:val="nil"/>
        </w:pBdr>
        <w:tabs>
          <w:tab w:val="left" w:pos="2870"/>
        </w:tabs>
        <w:spacing w:after="0"/>
        <w:jc w:val="center"/>
        <w:rPr>
          <w:rFonts w:ascii="Arial" w:eastAsia="Arial" w:hAnsi="Arial" w:cs="Arial"/>
          <w:color w:val="263238"/>
        </w:rPr>
      </w:pPr>
      <w:r>
        <w:rPr>
          <w:rFonts w:ascii="Arial" w:eastAsia="Arial" w:hAnsi="Arial" w:cs="Arial"/>
          <w:color w:val="263238"/>
        </w:rPr>
        <w:t xml:space="preserve">                                             </w:t>
      </w:r>
      <w:proofErr w:type="gramStart"/>
      <w:r>
        <w:rPr>
          <w:rFonts w:ascii="Arial" w:eastAsia="Arial" w:hAnsi="Arial" w:cs="Arial"/>
          <w:color w:val="263238"/>
        </w:rPr>
        <w:t>that</w:t>
      </w:r>
      <w:proofErr w:type="gramEnd"/>
      <w:r>
        <w:rPr>
          <w:rFonts w:ascii="Arial" w:eastAsia="Arial" w:hAnsi="Arial" w:cs="Arial"/>
          <w:color w:val="263238"/>
        </w:rPr>
        <w:t xml:space="preserve"> access the features or data of an operating system,   application,  or other  </w:t>
      </w:r>
    </w:p>
    <w:p w14:paraId="54F19B97" w14:textId="77777777" w:rsidR="006E3E0F" w:rsidRDefault="00E43146">
      <w:pPr>
        <w:pBdr>
          <w:top w:val="nil"/>
          <w:left w:val="nil"/>
          <w:bottom w:val="nil"/>
          <w:right w:val="nil"/>
          <w:between w:val="nil"/>
        </w:pBdr>
        <w:tabs>
          <w:tab w:val="left" w:pos="2870"/>
        </w:tabs>
        <w:spacing w:after="0"/>
        <w:ind w:left="720"/>
        <w:rPr>
          <w:rFonts w:ascii="Arial" w:eastAsia="Arial" w:hAnsi="Arial" w:cs="Arial"/>
          <w:color w:val="263238"/>
        </w:rPr>
      </w:pPr>
      <w:r>
        <w:rPr>
          <w:rFonts w:ascii="Arial" w:eastAsia="Arial" w:hAnsi="Arial" w:cs="Arial"/>
          <w:color w:val="263238"/>
        </w:rPr>
        <w:t xml:space="preserve">                                   </w:t>
      </w:r>
      <w:proofErr w:type="gramStart"/>
      <w:r>
        <w:rPr>
          <w:rFonts w:ascii="Arial" w:eastAsia="Arial" w:hAnsi="Arial" w:cs="Arial"/>
          <w:color w:val="263238"/>
        </w:rPr>
        <w:t>service</w:t>
      </w:r>
      <w:proofErr w:type="gramEnd"/>
      <w:r>
        <w:rPr>
          <w:rFonts w:ascii="Arial" w:eastAsia="Arial" w:hAnsi="Arial" w:cs="Arial"/>
          <w:color w:val="263238"/>
        </w:rPr>
        <w:t>.</w:t>
      </w:r>
    </w:p>
    <w:p w14:paraId="53EAE531" w14:textId="77777777" w:rsidR="006E3E0F" w:rsidRDefault="00E43146">
      <w:pPr>
        <w:pBdr>
          <w:top w:val="nil"/>
          <w:left w:val="nil"/>
          <w:bottom w:val="nil"/>
          <w:right w:val="nil"/>
          <w:between w:val="nil"/>
        </w:pBdr>
        <w:tabs>
          <w:tab w:val="left" w:pos="2870"/>
        </w:tabs>
        <w:spacing w:after="0"/>
        <w:ind w:left="2835" w:hanging="2126"/>
        <w:rPr>
          <w:rFonts w:ascii="Arial" w:eastAsia="Arial" w:hAnsi="Arial" w:cs="Arial"/>
          <w:color w:val="000000"/>
        </w:rPr>
      </w:pPr>
      <w:r>
        <w:rPr>
          <w:rFonts w:ascii="Arial" w:eastAsia="Arial" w:hAnsi="Arial" w:cs="Arial"/>
          <w:b/>
          <w:color w:val="000000"/>
        </w:rPr>
        <w:t>"Basket"</w:t>
      </w:r>
      <w:r>
        <w:rPr>
          <w:rFonts w:ascii="Arial" w:eastAsia="Arial" w:hAnsi="Arial" w:cs="Arial"/>
          <w:b/>
          <w:color w:val="000000"/>
        </w:rPr>
        <w:tab/>
      </w:r>
      <w:r>
        <w:rPr>
          <w:rFonts w:ascii="Arial" w:eastAsia="Arial" w:hAnsi="Arial" w:cs="Arial"/>
          <w:color w:val="263238"/>
        </w:rPr>
        <w:t xml:space="preserve">Commonly referred to as Trading Book or Trading Strategy or Product. A </w:t>
      </w:r>
      <w:r>
        <w:rPr>
          <w:rFonts w:ascii="Arial" w:eastAsia="Arial" w:hAnsi="Arial" w:cs="Arial"/>
          <w:color w:val="000000"/>
        </w:rPr>
        <w:t>Basket will hold aggregated demand data for customers who have selected a given strategy. CCS will enter into transactions to meet the aggregated demand.</w:t>
      </w:r>
    </w:p>
    <w:p w14:paraId="756773DF" w14:textId="77777777" w:rsidR="006E3E0F" w:rsidRDefault="00E43146">
      <w:pPr>
        <w:pBdr>
          <w:top w:val="nil"/>
          <w:left w:val="nil"/>
          <w:bottom w:val="nil"/>
          <w:right w:val="nil"/>
          <w:between w:val="nil"/>
        </w:pBdr>
        <w:tabs>
          <w:tab w:val="left" w:pos="2870"/>
        </w:tabs>
        <w:spacing w:after="0"/>
        <w:ind w:left="720"/>
        <w:rPr>
          <w:rFonts w:ascii="Arial" w:eastAsia="Arial" w:hAnsi="Arial" w:cs="Arial"/>
          <w:color w:val="000000"/>
        </w:rPr>
      </w:pPr>
      <w:r>
        <w:rPr>
          <w:rFonts w:ascii="Arial" w:eastAsia="Arial" w:hAnsi="Arial" w:cs="Arial"/>
          <w:b/>
          <w:color w:val="000000"/>
        </w:rPr>
        <w:t>"CCS"</w:t>
      </w:r>
      <w:r>
        <w:rPr>
          <w:rFonts w:ascii="Arial" w:eastAsia="Arial" w:hAnsi="Arial" w:cs="Arial"/>
          <w:b/>
          <w:color w:val="000000"/>
        </w:rPr>
        <w:tab/>
      </w:r>
      <w:r>
        <w:rPr>
          <w:rFonts w:ascii="Arial" w:eastAsia="Arial" w:hAnsi="Arial" w:cs="Arial"/>
          <w:color w:val="263238"/>
        </w:rPr>
        <w:t>Crown Commercial Service (The Authority)</w:t>
      </w:r>
    </w:p>
    <w:tbl>
      <w:tblPr>
        <w:tblStyle w:val="af0"/>
        <w:tblW w:w="98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7871"/>
      </w:tblGrid>
      <w:tr w:rsidR="006E3E0F" w14:paraId="68F13D2C" w14:textId="77777777">
        <w:tc>
          <w:tcPr>
            <w:tcW w:w="1939" w:type="dxa"/>
          </w:tcPr>
          <w:p w14:paraId="1CD52182" w14:textId="77777777" w:rsidR="006E3E0F" w:rsidRDefault="00E43146">
            <w:pPr>
              <w:widowControl w:val="0"/>
              <w:ind w:left="-79"/>
              <w:rPr>
                <w:rFonts w:ascii="Arial" w:eastAsia="Arial" w:hAnsi="Arial" w:cs="Arial"/>
              </w:rPr>
            </w:pPr>
            <w:r>
              <w:rPr>
                <w:rFonts w:ascii="Arial" w:eastAsia="Arial" w:hAnsi="Arial" w:cs="Arial"/>
                <w:b/>
                <w:color w:val="000000"/>
              </w:rPr>
              <w:t>"Central Government Body"</w:t>
            </w:r>
            <w:r>
              <w:rPr>
                <w:rFonts w:ascii="Arial" w:eastAsia="Arial" w:hAnsi="Arial" w:cs="Arial"/>
                <w:b/>
              </w:rPr>
              <w:t xml:space="preserve">  </w:t>
            </w:r>
          </w:p>
        </w:tc>
        <w:tc>
          <w:tcPr>
            <w:tcW w:w="7871" w:type="dxa"/>
          </w:tcPr>
          <w:p w14:paraId="3773367E" w14:textId="77777777" w:rsidR="006E3E0F" w:rsidRDefault="00E43146">
            <w:pPr>
              <w:widowControl w:val="0"/>
              <w:rPr>
                <w:rFonts w:ascii="Arial" w:eastAsia="Arial" w:hAnsi="Arial" w:cs="Arial"/>
              </w:rPr>
            </w:pPr>
            <w:r>
              <w:rPr>
                <w:rFonts w:ascii="Arial" w:eastAsia="Arial" w:hAnsi="Arial" w:cs="Arial"/>
              </w:rPr>
              <w:t>means a body listed in one of the following sub-categories of the Central Government classification of the Public Sector Classification Guide, as published and amended from time to time by the Office for National Statistics:</w:t>
            </w:r>
          </w:p>
          <w:p w14:paraId="59FE5770" w14:textId="77777777" w:rsidR="006E3E0F" w:rsidRDefault="00E43146">
            <w:pPr>
              <w:widowControl w:val="0"/>
              <w:numPr>
                <w:ilvl w:val="0"/>
                <w:numId w:val="20"/>
              </w:numPr>
              <w:rPr>
                <w:rFonts w:ascii="Arial" w:eastAsia="Arial" w:hAnsi="Arial" w:cs="Arial"/>
              </w:rPr>
            </w:pPr>
            <w:r>
              <w:rPr>
                <w:rFonts w:ascii="Arial" w:eastAsia="Arial" w:hAnsi="Arial" w:cs="Arial"/>
              </w:rPr>
              <w:t>Government Department;</w:t>
            </w:r>
          </w:p>
          <w:p w14:paraId="0D6D5176" w14:textId="77777777" w:rsidR="006E3E0F" w:rsidRDefault="00E43146">
            <w:pPr>
              <w:widowControl w:val="0"/>
              <w:numPr>
                <w:ilvl w:val="0"/>
                <w:numId w:val="20"/>
              </w:numPr>
              <w:rPr>
                <w:rFonts w:ascii="Arial" w:eastAsia="Arial" w:hAnsi="Arial" w:cs="Arial"/>
              </w:rPr>
            </w:pPr>
            <w:r>
              <w:rPr>
                <w:rFonts w:ascii="Arial" w:eastAsia="Arial" w:hAnsi="Arial" w:cs="Arial"/>
              </w:rPr>
              <w:t>Non-Departmental Public Body or Assembly Sponsored Public Body (advisory, executive, or tribunal);</w:t>
            </w:r>
          </w:p>
          <w:p w14:paraId="35DAD351" w14:textId="77777777" w:rsidR="006E3E0F" w:rsidRDefault="00E43146">
            <w:pPr>
              <w:widowControl w:val="0"/>
              <w:numPr>
                <w:ilvl w:val="0"/>
                <w:numId w:val="20"/>
              </w:numPr>
              <w:rPr>
                <w:rFonts w:ascii="Arial" w:eastAsia="Arial" w:hAnsi="Arial" w:cs="Arial"/>
              </w:rPr>
            </w:pPr>
            <w:r>
              <w:rPr>
                <w:rFonts w:ascii="Arial" w:eastAsia="Arial" w:hAnsi="Arial" w:cs="Arial"/>
              </w:rPr>
              <w:t>Non-Ministerial Department; or</w:t>
            </w:r>
          </w:p>
          <w:p w14:paraId="26E98DCA" w14:textId="77777777" w:rsidR="006E3E0F" w:rsidRDefault="00E43146">
            <w:pPr>
              <w:widowControl w:val="0"/>
              <w:numPr>
                <w:ilvl w:val="0"/>
                <w:numId w:val="20"/>
              </w:numPr>
              <w:rPr>
                <w:rFonts w:ascii="Arial" w:eastAsia="Arial" w:hAnsi="Arial" w:cs="Arial"/>
              </w:rPr>
            </w:pPr>
            <w:r>
              <w:rPr>
                <w:rFonts w:ascii="Arial" w:eastAsia="Arial" w:hAnsi="Arial" w:cs="Arial"/>
              </w:rPr>
              <w:t>Executive Agency;</w:t>
            </w:r>
          </w:p>
        </w:tc>
      </w:tr>
      <w:tr w:rsidR="006E3E0F" w14:paraId="2C2E6384" w14:textId="77777777">
        <w:tc>
          <w:tcPr>
            <w:tcW w:w="1939" w:type="dxa"/>
          </w:tcPr>
          <w:p w14:paraId="09C4A312" w14:textId="77777777" w:rsidR="006E3E0F" w:rsidRDefault="00E43146">
            <w:pPr>
              <w:widowControl w:val="0"/>
              <w:ind w:left="-79"/>
              <w:rPr>
                <w:rFonts w:ascii="Arial" w:eastAsia="Arial" w:hAnsi="Arial" w:cs="Arial"/>
              </w:rPr>
            </w:pPr>
            <w:r>
              <w:rPr>
                <w:rFonts w:ascii="Arial" w:eastAsia="Arial" w:hAnsi="Arial" w:cs="Arial"/>
                <w:b/>
              </w:rPr>
              <w:t>"Charges"</w:t>
            </w:r>
          </w:p>
        </w:tc>
        <w:tc>
          <w:tcPr>
            <w:tcW w:w="7871" w:type="dxa"/>
          </w:tcPr>
          <w:p w14:paraId="57B09419" w14:textId="77777777" w:rsidR="006E3E0F" w:rsidRDefault="00E43146">
            <w:pPr>
              <w:widowControl w:val="0"/>
              <w:rPr>
                <w:rFonts w:ascii="Arial" w:eastAsia="Arial" w:hAnsi="Arial" w:cs="Arial"/>
              </w:rPr>
            </w:pPr>
            <w:r>
              <w:rPr>
                <w:rFonts w:ascii="Arial" w:eastAsia="Arial" w:hAnsi="Arial" w:cs="Arial"/>
              </w:rPr>
              <w:t xml:space="preserve">means the charges for the Deliverables as specified in the Order Form; </w:t>
            </w:r>
          </w:p>
        </w:tc>
      </w:tr>
      <w:tr w:rsidR="006E3E0F" w14:paraId="346CFE0E" w14:textId="77777777">
        <w:tc>
          <w:tcPr>
            <w:tcW w:w="1939" w:type="dxa"/>
          </w:tcPr>
          <w:p w14:paraId="0AAC9007" w14:textId="77777777" w:rsidR="006E3E0F" w:rsidRDefault="00E43146">
            <w:pPr>
              <w:widowControl w:val="0"/>
              <w:ind w:left="-79"/>
              <w:rPr>
                <w:rFonts w:ascii="Arial" w:eastAsia="Arial" w:hAnsi="Arial" w:cs="Arial"/>
              </w:rPr>
            </w:pPr>
            <w:r>
              <w:rPr>
                <w:rFonts w:ascii="Arial" w:eastAsia="Arial" w:hAnsi="Arial" w:cs="Arial"/>
                <w:b/>
              </w:rPr>
              <w:t>"Confidential Information"</w:t>
            </w:r>
          </w:p>
        </w:tc>
        <w:tc>
          <w:tcPr>
            <w:tcW w:w="7871" w:type="dxa"/>
          </w:tcPr>
          <w:p w14:paraId="191E248D" w14:textId="77777777" w:rsidR="006E3E0F" w:rsidRDefault="00E43146">
            <w:pPr>
              <w:widowControl w:val="0"/>
              <w:rPr>
                <w:rFonts w:ascii="Arial" w:eastAsia="Arial" w:hAnsi="Arial" w:cs="Arial"/>
              </w:rPr>
            </w:pPr>
            <w:r>
              <w:rPr>
                <w:rFonts w:ascii="Arial" w:eastAsia="Arial" w:hAnsi="Arial" w:cs="Arial"/>
              </w:rPr>
              <w:t>means all information, whether written or oral (however recorded), provided by the disclosing Party to the receiving Party and which (</w:t>
            </w:r>
            <w:proofErr w:type="spellStart"/>
            <w:r>
              <w:rPr>
                <w:rFonts w:ascii="Arial" w:eastAsia="Arial" w:hAnsi="Arial" w:cs="Arial"/>
              </w:rPr>
              <w:t>i</w:t>
            </w:r>
            <w:proofErr w:type="spellEnd"/>
            <w:r>
              <w:rPr>
                <w:rFonts w:ascii="Arial" w:eastAsia="Arial" w:hAnsi="Arial" w:cs="Arial"/>
              </w:rPr>
              <w:t>) is known by the receiving Party to be confidential; (ii) is marked as or stated to be confidential; or (iii) ought reasonably to be considered by the receiving Party to be confidential;</w:t>
            </w:r>
          </w:p>
        </w:tc>
      </w:tr>
      <w:tr w:rsidR="006E3E0F" w14:paraId="4D97E8E2" w14:textId="77777777">
        <w:tc>
          <w:tcPr>
            <w:tcW w:w="1939" w:type="dxa"/>
          </w:tcPr>
          <w:p w14:paraId="545B27D7" w14:textId="77777777" w:rsidR="006E3E0F" w:rsidRDefault="00E43146">
            <w:pPr>
              <w:widowControl w:val="0"/>
              <w:ind w:left="-79"/>
              <w:rPr>
                <w:rFonts w:ascii="Arial" w:eastAsia="Arial" w:hAnsi="Arial" w:cs="Arial"/>
              </w:rPr>
            </w:pPr>
            <w:r>
              <w:rPr>
                <w:rFonts w:ascii="Arial" w:eastAsia="Arial" w:hAnsi="Arial" w:cs="Arial"/>
                <w:b/>
              </w:rPr>
              <w:t xml:space="preserve">"Contract" </w:t>
            </w:r>
          </w:p>
        </w:tc>
        <w:tc>
          <w:tcPr>
            <w:tcW w:w="7871" w:type="dxa"/>
          </w:tcPr>
          <w:p w14:paraId="48144B41" w14:textId="77777777" w:rsidR="006E3E0F" w:rsidRDefault="00E43146">
            <w:pPr>
              <w:widowControl w:val="0"/>
              <w:rPr>
                <w:rFonts w:ascii="Arial" w:eastAsia="Arial" w:hAnsi="Arial" w:cs="Arial"/>
              </w:rPr>
            </w:pPr>
            <w:r>
              <w:rPr>
                <w:rFonts w:ascii="Arial" w:eastAsia="Arial" w:hAnsi="Arial" w:cs="Arial"/>
              </w:rPr>
              <w:t>means the agreement between (</w:t>
            </w:r>
            <w:proofErr w:type="spellStart"/>
            <w:r>
              <w:rPr>
                <w:rFonts w:ascii="Arial" w:eastAsia="Arial" w:hAnsi="Arial" w:cs="Arial"/>
              </w:rPr>
              <w:t>i</w:t>
            </w:r>
            <w:proofErr w:type="spellEnd"/>
            <w:r>
              <w:rPr>
                <w:rFonts w:ascii="Arial" w:eastAsia="Arial" w:hAnsi="Arial" w:cs="Arial"/>
              </w:rPr>
              <w:t>) the Customer and (ii) the Supplier which is created by the Supplier’s counter signing the Order Form and includes the Order Form and Annexes;</w:t>
            </w:r>
          </w:p>
        </w:tc>
      </w:tr>
      <w:tr w:rsidR="006E3E0F" w14:paraId="56A01DBF" w14:textId="77777777">
        <w:tc>
          <w:tcPr>
            <w:tcW w:w="1939" w:type="dxa"/>
          </w:tcPr>
          <w:p w14:paraId="57CE11FF" w14:textId="77777777" w:rsidR="006E3E0F" w:rsidRDefault="00E43146">
            <w:pPr>
              <w:widowControl w:val="0"/>
              <w:ind w:left="-79"/>
              <w:rPr>
                <w:rFonts w:ascii="Arial" w:eastAsia="Arial" w:hAnsi="Arial" w:cs="Arial"/>
              </w:rPr>
            </w:pPr>
            <w:r>
              <w:rPr>
                <w:rFonts w:ascii="Arial" w:eastAsia="Arial" w:hAnsi="Arial" w:cs="Arial"/>
                <w:b/>
              </w:rPr>
              <w:t>"Controller"</w:t>
            </w:r>
          </w:p>
        </w:tc>
        <w:tc>
          <w:tcPr>
            <w:tcW w:w="7871" w:type="dxa"/>
          </w:tcPr>
          <w:p w14:paraId="1795530F" w14:textId="77777777" w:rsidR="006E3E0F" w:rsidRDefault="00E43146">
            <w:pPr>
              <w:widowControl w:val="0"/>
              <w:rPr>
                <w:rFonts w:ascii="Arial" w:eastAsia="Arial" w:hAnsi="Arial" w:cs="Arial"/>
              </w:rPr>
            </w:pPr>
            <w:r>
              <w:rPr>
                <w:rFonts w:ascii="Arial" w:eastAsia="Arial" w:hAnsi="Arial" w:cs="Arial"/>
              </w:rPr>
              <w:t>has the meaning given to it in the GDPR;</w:t>
            </w:r>
          </w:p>
        </w:tc>
      </w:tr>
      <w:tr w:rsidR="006E3E0F" w14:paraId="41DA805D" w14:textId="77777777">
        <w:tc>
          <w:tcPr>
            <w:tcW w:w="1939" w:type="dxa"/>
          </w:tcPr>
          <w:p w14:paraId="57A2042C" w14:textId="77777777" w:rsidR="006E3E0F" w:rsidRDefault="00E43146">
            <w:pPr>
              <w:widowControl w:val="0"/>
              <w:ind w:left="-79"/>
              <w:rPr>
                <w:rFonts w:ascii="Arial" w:eastAsia="Arial" w:hAnsi="Arial" w:cs="Arial"/>
              </w:rPr>
            </w:pPr>
            <w:r>
              <w:rPr>
                <w:rFonts w:ascii="Arial" w:eastAsia="Arial" w:hAnsi="Arial" w:cs="Arial"/>
                <w:b/>
              </w:rPr>
              <w:t>"Customer"</w:t>
            </w:r>
          </w:p>
          <w:p w14:paraId="7D86F960" w14:textId="77777777" w:rsidR="006E3E0F" w:rsidRDefault="00E43146">
            <w:pPr>
              <w:widowControl w:val="0"/>
              <w:ind w:left="-79"/>
              <w:rPr>
                <w:rFonts w:ascii="Arial" w:eastAsia="Arial" w:hAnsi="Arial" w:cs="Arial"/>
                <w:b/>
              </w:rPr>
            </w:pPr>
            <w:r>
              <w:rPr>
                <w:rFonts w:ascii="Arial" w:eastAsia="Arial" w:hAnsi="Arial" w:cs="Arial"/>
                <w:b/>
              </w:rPr>
              <w:t>"Customer Cause"</w:t>
            </w:r>
          </w:p>
          <w:p w14:paraId="3E19DF92" w14:textId="77777777" w:rsidR="006E3E0F" w:rsidRDefault="006E3E0F">
            <w:pPr>
              <w:widowControl w:val="0"/>
              <w:ind w:left="-79"/>
              <w:rPr>
                <w:rFonts w:ascii="Arial" w:eastAsia="Arial" w:hAnsi="Arial" w:cs="Arial"/>
                <w:b/>
              </w:rPr>
            </w:pPr>
          </w:p>
          <w:p w14:paraId="01A2BC15" w14:textId="77777777" w:rsidR="006E3E0F" w:rsidRDefault="006E3E0F">
            <w:pPr>
              <w:widowControl w:val="0"/>
              <w:ind w:left="-79"/>
              <w:rPr>
                <w:rFonts w:ascii="Arial" w:eastAsia="Arial" w:hAnsi="Arial" w:cs="Arial"/>
              </w:rPr>
            </w:pPr>
          </w:p>
          <w:p w14:paraId="5B163583" w14:textId="77777777" w:rsidR="006E3E0F" w:rsidRDefault="00E43146">
            <w:pPr>
              <w:widowControl w:val="0"/>
              <w:ind w:left="-79"/>
              <w:rPr>
                <w:rFonts w:ascii="Arial" w:eastAsia="Arial" w:hAnsi="Arial" w:cs="Arial"/>
              </w:rPr>
            </w:pPr>
            <w:r>
              <w:rPr>
                <w:rFonts w:ascii="Arial" w:eastAsia="Arial" w:hAnsi="Arial" w:cs="Arial"/>
                <w:b/>
              </w:rPr>
              <w:t xml:space="preserve">"DFP"                            </w:t>
            </w:r>
          </w:p>
          <w:p w14:paraId="7E0FD228" w14:textId="77777777" w:rsidR="006E3E0F" w:rsidRDefault="006E3E0F">
            <w:pPr>
              <w:widowControl w:val="0"/>
              <w:rPr>
                <w:rFonts w:ascii="Arial" w:eastAsia="Arial" w:hAnsi="Arial" w:cs="Arial"/>
              </w:rPr>
            </w:pPr>
          </w:p>
          <w:p w14:paraId="3FFE3F98" w14:textId="77777777" w:rsidR="006E3E0F" w:rsidRDefault="00E43146">
            <w:pPr>
              <w:widowControl w:val="0"/>
              <w:rPr>
                <w:rFonts w:ascii="Arial" w:eastAsia="Arial" w:hAnsi="Arial" w:cs="Arial"/>
              </w:rPr>
            </w:pPr>
            <w:r>
              <w:rPr>
                <w:rFonts w:ascii="Arial" w:eastAsia="Arial" w:hAnsi="Arial" w:cs="Arial"/>
                <w:b/>
              </w:rPr>
              <w:t>"DPA"</w:t>
            </w:r>
          </w:p>
          <w:p w14:paraId="17DA75D3" w14:textId="77777777" w:rsidR="006E3E0F" w:rsidRDefault="00E43146">
            <w:pPr>
              <w:widowControl w:val="0"/>
              <w:rPr>
                <w:rFonts w:ascii="Arial" w:eastAsia="Arial" w:hAnsi="Arial" w:cs="Arial"/>
              </w:rPr>
            </w:pPr>
            <w:r>
              <w:rPr>
                <w:rFonts w:ascii="Arial" w:eastAsia="Arial" w:hAnsi="Arial" w:cs="Arial"/>
                <w:b/>
              </w:rPr>
              <w:t>"Date of Delivery"</w:t>
            </w:r>
          </w:p>
        </w:tc>
        <w:tc>
          <w:tcPr>
            <w:tcW w:w="7871" w:type="dxa"/>
          </w:tcPr>
          <w:p w14:paraId="32E6DDB2" w14:textId="77777777" w:rsidR="006E3E0F" w:rsidRDefault="00E43146">
            <w:pPr>
              <w:widowControl w:val="0"/>
              <w:rPr>
                <w:rFonts w:ascii="Arial" w:eastAsia="Arial" w:hAnsi="Arial" w:cs="Arial"/>
              </w:rPr>
            </w:pPr>
            <w:r>
              <w:rPr>
                <w:rFonts w:ascii="Arial" w:eastAsia="Arial" w:hAnsi="Arial" w:cs="Arial"/>
              </w:rPr>
              <w:t>means the person identified in the letterhead of the Order Form;</w:t>
            </w:r>
          </w:p>
          <w:p w14:paraId="5DD3B86C" w14:textId="77777777" w:rsidR="006E3E0F" w:rsidRDefault="00E43146">
            <w:pPr>
              <w:widowControl w:val="0"/>
              <w:rPr>
                <w:rFonts w:ascii="Arial" w:eastAsia="Arial" w:hAnsi="Arial" w:cs="Arial"/>
              </w:rPr>
            </w:pPr>
            <w:r>
              <w:rPr>
                <w:rFonts w:ascii="Arial" w:eastAsia="Arial" w:hAnsi="Arial" w:cs="Arial"/>
              </w:rPr>
              <w:t>any breach of the obligations of the Customer or any other default, act, omission, negligence or statement of the Customer, of its employees, servants, agents in connection with or in relation to the subject-matter of the Contract and in respect of which the Customer is liable to the Supplier;</w:t>
            </w:r>
          </w:p>
          <w:p w14:paraId="1E57015F" w14:textId="77777777" w:rsidR="006E3E0F" w:rsidRDefault="00E43146">
            <w:pPr>
              <w:widowControl w:val="0"/>
              <w:rPr>
                <w:rFonts w:ascii="Arial" w:eastAsia="Arial" w:hAnsi="Arial" w:cs="Arial"/>
                <w:color w:val="263238"/>
              </w:rPr>
            </w:pPr>
            <w:r>
              <w:rPr>
                <w:rFonts w:ascii="Arial" w:eastAsia="Arial" w:hAnsi="Arial" w:cs="Arial"/>
                <w:color w:val="263238"/>
              </w:rPr>
              <w:t>means Desirable Future Product, a system which offers additional functionality as desired;</w:t>
            </w:r>
          </w:p>
          <w:p w14:paraId="0ADC4FD7" w14:textId="77777777" w:rsidR="006E3E0F" w:rsidRDefault="00E43146">
            <w:pPr>
              <w:widowControl w:val="0"/>
              <w:rPr>
                <w:rFonts w:ascii="Arial" w:eastAsia="Arial" w:hAnsi="Arial" w:cs="Arial"/>
                <w:color w:val="263238"/>
              </w:rPr>
            </w:pPr>
            <w:r>
              <w:rPr>
                <w:rFonts w:ascii="Arial" w:eastAsia="Arial" w:hAnsi="Arial" w:cs="Arial"/>
                <w:color w:val="263238"/>
              </w:rPr>
              <w:t>means the Data Protection Act 1998; </w:t>
            </w:r>
          </w:p>
          <w:p w14:paraId="40EF92AB" w14:textId="77777777" w:rsidR="006E3E0F" w:rsidRDefault="00E43146">
            <w:pPr>
              <w:widowControl w:val="0"/>
              <w:rPr>
                <w:rFonts w:ascii="Arial" w:eastAsia="Arial" w:hAnsi="Arial" w:cs="Arial"/>
              </w:rPr>
            </w:pPr>
            <w:r>
              <w:rPr>
                <w:rFonts w:ascii="Arial" w:eastAsia="Arial" w:hAnsi="Arial" w:cs="Arial"/>
              </w:rPr>
              <w:t>means that date by which the Deliverables must be delivered to the Customer, as specified in the Order Form;</w:t>
            </w:r>
          </w:p>
        </w:tc>
      </w:tr>
      <w:tr w:rsidR="006E3E0F" w14:paraId="4FE18600" w14:textId="77777777">
        <w:tc>
          <w:tcPr>
            <w:tcW w:w="1939" w:type="dxa"/>
          </w:tcPr>
          <w:p w14:paraId="767B4C3E" w14:textId="77777777" w:rsidR="006E3E0F" w:rsidRDefault="00E43146">
            <w:pPr>
              <w:widowControl w:val="0"/>
              <w:ind w:left="-79"/>
              <w:rPr>
                <w:rFonts w:ascii="Arial" w:eastAsia="Arial" w:hAnsi="Arial" w:cs="Arial"/>
              </w:rPr>
            </w:pPr>
            <w:r>
              <w:rPr>
                <w:rFonts w:ascii="Arial" w:eastAsia="Arial" w:hAnsi="Arial" w:cs="Arial"/>
                <w:b/>
              </w:rPr>
              <w:t>"Data Protection Legislation"</w:t>
            </w:r>
          </w:p>
        </w:tc>
        <w:tc>
          <w:tcPr>
            <w:tcW w:w="7871" w:type="dxa"/>
          </w:tcPr>
          <w:p w14:paraId="7328EC45" w14:textId="77777777" w:rsidR="006E3E0F" w:rsidRDefault="00E43146">
            <w:pPr>
              <w:widowControl w:val="0"/>
              <w:rPr>
                <w:rFonts w:ascii="Arial" w:eastAsia="Arial" w:hAnsi="Arial" w:cs="Arial"/>
              </w:rPr>
            </w:pPr>
            <w:r>
              <w:rPr>
                <w:rFonts w:ascii="Arial" w:eastAsia="Arial" w:hAnsi="Arial" w:cs="Arial"/>
              </w:rPr>
              <w:t xml:space="preserve">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p w14:paraId="03FCF5C0" w14:textId="77777777" w:rsidR="006E3E0F" w:rsidRDefault="006E3E0F">
            <w:pPr>
              <w:widowControl w:val="0"/>
              <w:ind w:left="1440"/>
              <w:rPr>
                <w:rFonts w:ascii="Arial" w:eastAsia="Arial" w:hAnsi="Arial" w:cs="Arial"/>
              </w:rPr>
            </w:pPr>
          </w:p>
          <w:p w14:paraId="1A6C82C5" w14:textId="77777777" w:rsidR="006E3E0F" w:rsidRDefault="006E3E0F">
            <w:pPr>
              <w:widowControl w:val="0"/>
              <w:ind w:left="1440"/>
              <w:rPr>
                <w:rFonts w:ascii="Arial" w:eastAsia="Arial" w:hAnsi="Arial" w:cs="Arial"/>
              </w:rPr>
            </w:pPr>
          </w:p>
        </w:tc>
      </w:tr>
      <w:tr w:rsidR="006E3E0F" w14:paraId="1FF1561E" w14:textId="77777777">
        <w:tc>
          <w:tcPr>
            <w:tcW w:w="1939" w:type="dxa"/>
          </w:tcPr>
          <w:p w14:paraId="19DE7DF3" w14:textId="77777777" w:rsidR="006E3E0F" w:rsidRDefault="006E3E0F">
            <w:pPr>
              <w:widowControl w:val="0"/>
              <w:rPr>
                <w:rFonts w:ascii="Arial" w:eastAsia="Arial" w:hAnsi="Arial" w:cs="Arial"/>
              </w:rPr>
            </w:pPr>
          </w:p>
        </w:tc>
        <w:tc>
          <w:tcPr>
            <w:tcW w:w="7871" w:type="dxa"/>
          </w:tcPr>
          <w:p w14:paraId="0792A5DA" w14:textId="77777777" w:rsidR="006E3E0F" w:rsidRDefault="006E3E0F">
            <w:pPr>
              <w:widowControl w:val="0"/>
              <w:rPr>
                <w:rFonts w:ascii="Arial" w:eastAsia="Arial" w:hAnsi="Arial" w:cs="Arial"/>
              </w:rPr>
            </w:pPr>
          </w:p>
        </w:tc>
      </w:tr>
      <w:tr w:rsidR="006E3E0F" w14:paraId="70ECE800" w14:textId="77777777">
        <w:tc>
          <w:tcPr>
            <w:tcW w:w="1939" w:type="dxa"/>
          </w:tcPr>
          <w:p w14:paraId="0881800A" w14:textId="77777777" w:rsidR="006E3E0F" w:rsidRDefault="00E43146">
            <w:pPr>
              <w:widowControl w:val="0"/>
              <w:rPr>
                <w:rFonts w:ascii="Arial" w:eastAsia="Arial" w:hAnsi="Arial" w:cs="Arial"/>
                <w:b/>
              </w:rPr>
            </w:pPr>
            <w:r>
              <w:rPr>
                <w:rFonts w:ascii="Arial" w:eastAsia="Arial" w:hAnsi="Arial" w:cs="Arial"/>
                <w:b/>
              </w:rPr>
              <w:lastRenderedPageBreak/>
              <w:t>"Data Protection Impact</w:t>
            </w:r>
          </w:p>
          <w:p w14:paraId="6B19A984" w14:textId="77777777" w:rsidR="006E3E0F" w:rsidRDefault="00E43146">
            <w:pPr>
              <w:widowControl w:val="0"/>
              <w:rPr>
                <w:rFonts w:ascii="Arial" w:eastAsia="Arial" w:hAnsi="Arial" w:cs="Arial"/>
              </w:rPr>
            </w:pPr>
            <w:r>
              <w:rPr>
                <w:rFonts w:ascii="Arial" w:eastAsia="Arial" w:hAnsi="Arial" w:cs="Arial"/>
                <w:b/>
              </w:rPr>
              <w:t>Assessment"</w:t>
            </w:r>
          </w:p>
        </w:tc>
        <w:tc>
          <w:tcPr>
            <w:tcW w:w="7871" w:type="dxa"/>
          </w:tcPr>
          <w:p w14:paraId="52891B66" w14:textId="77777777" w:rsidR="006E3E0F" w:rsidRDefault="00E43146">
            <w:pPr>
              <w:widowControl w:val="0"/>
              <w:rPr>
                <w:rFonts w:ascii="Arial" w:eastAsia="Arial" w:hAnsi="Arial" w:cs="Arial"/>
              </w:rPr>
            </w:pPr>
            <w:r>
              <w:rPr>
                <w:rFonts w:ascii="Arial" w:eastAsia="Arial" w:hAnsi="Arial" w:cs="Arial"/>
              </w:rPr>
              <w:t xml:space="preserve">an assessment by the Controller of the impact of the envisaged processing on the protection of Personal Data; </w:t>
            </w:r>
          </w:p>
        </w:tc>
      </w:tr>
      <w:tr w:rsidR="006E3E0F" w14:paraId="1034420D" w14:textId="77777777">
        <w:tc>
          <w:tcPr>
            <w:tcW w:w="1939" w:type="dxa"/>
          </w:tcPr>
          <w:p w14:paraId="4B8D40EF" w14:textId="77777777" w:rsidR="006E3E0F" w:rsidRDefault="00E43146">
            <w:pPr>
              <w:widowControl w:val="0"/>
              <w:rPr>
                <w:rFonts w:ascii="Arial" w:eastAsia="Arial" w:hAnsi="Arial" w:cs="Arial"/>
              </w:rPr>
            </w:pPr>
            <w:r>
              <w:rPr>
                <w:rFonts w:ascii="Arial" w:eastAsia="Arial" w:hAnsi="Arial" w:cs="Arial"/>
                <w:b/>
              </w:rPr>
              <w:t xml:space="preserve">"Data Protection Officer" </w:t>
            </w:r>
          </w:p>
        </w:tc>
        <w:tc>
          <w:tcPr>
            <w:tcW w:w="7871" w:type="dxa"/>
          </w:tcPr>
          <w:p w14:paraId="0500F143" w14:textId="77777777" w:rsidR="006E3E0F" w:rsidRDefault="00E43146">
            <w:pPr>
              <w:widowControl w:val="0"/>
              <w:rPr>
                <w:rFonts w:ascii="Arial" w:eastAsia="Arial" w:hAnsi="Arial" w:cs="Arial"/>
              </w:rPr>
            </w:pPr>
            <w:r>
              <w:rPr>
                <w:rFonts w:ascii="Arial" w:eastAsia="Arial" w:hAnsi="Arial" w:cs="Arial"/>
              </w:rPr>
              <w:t>has the meaning given to it in the GDPR;</w:t>
            </w:r>
          </w:p>
        </w:tc>
      </w:tr>
      <w:tr w:rsidR="006E3E0F" w14:paraId="760851F5" w14:textId="77777777">
        <w:tc>
          <w:tcPr>
            <w:tcW w:w="1939" w:type="dxa"/>
          </w:tcPr>
          <w:p w14:paraId="3FD6B4BB" w14:textId="77777777" w:rsidR="006E3E0F" w:rsidRDefault="00E43146">
            <w:pPr>
              <w:widowControl w:val="0"/>
              <w:rPr>
                <w:rFonts w:ascii="Arial" w:eastAsia="Arial" w:hAnsi="Arial" w:cs="Arial"/>
              </w:rPr>
            </w:pPr>
            <w:r>
              <w:rPr>
                <w:rFonts w:ascii="Arial" w:eastAsia="Arial" w:hAnsi="Arial" w:cs="Arial"/>
                <w:b/>
              </w:rPr>
              <w:t xml:space="preserve">"Data Subject" </w:t>
            </w:r>
          </w:p>
        </w:tc>
        <w:tc>
          <w:tcPr>
            <w:tcW w:w="7871" w:type="dxa"/>
          </w:tcPr>
          <w:p w14:paraId="2AE032C4" w14:textId="77777777" w:rsidR="006E3E0F" w:rsidRDefault="00E43146">
            <w:pPr>
              <w:widowControl w:val="0"/>
              <w:rPr>
                <w:rFonts w:ascii="Arial" w:eastAsia="Arial" w:hAnsi="Arial" w:cs="Arial"/>
              </w:rPr>
            </w:pPr>
            <w:r>
              <w:rPr>
                <w:rFonts w:ascii="Arial" w:eastAsia="Arial" w:hAnsi="Arial" w:cs="Arial"/>
              </w:rPr>
              <w:t>has the meaning given to it in the GDPR;</w:t>
            </w:r>
          </w:p>
        </w:tc>
      </w:tr>
      <w:tr w:rsidR="006E3E0F" w14:paraId="67D71453" w14:textId="77777777">
        <w:tc>
          <w:tcPr>
            <w:tcW w:w="1939" w:type="dxa"/>
          </w:tcPr>
          <w:p w14:paraId="383D0C28" w14:textId="77777777" w:rsidR="006E3E0F" w:rsidRDefault="00E43146">
            <w:pPr>
              <w:widowControl w:val="0"/>
              <w:rPr>
                <w:rFonts w:ascii="Arial" w:eastAsia="Arial" w:hAnsi="Arial" w:cs="Arial"/>
              </w:rPr>
            </w:pPr>
            <w:r>
              <w:rPr>
                <w:rFonts w:ascii="Arial" w:eastAsia="Arial" w:hAnsi="Arial" w:cs="Arial"/>
                <w:b/>
              </w:rPr>
              <w:t xml:space="preserve">"Data Loss Event" </w:t>
            </w:r>
          </w:p>
        </w:tc>
        <w:tc>
          <w:tcPr>
            <w:tcW w:w="7871" w:type="dxa"/>
          </w:tcPr>
          <w:p w14:paraId="19082098" w14:textId="77777777" w:rsidR="006E3E0F" w:rsidRDefault="00E43146">
            <w:pPr>
              <w:widowControl w:val="0"/>
              <w:rPr>
                <w:rFonts w:ascii="Arial" w:eastAsia="Arial" w:hAnsi="Arial" w:cs="Arial"/>
              </w:rPr>
            </w:pPr>
            <w:r>
              <w:rPr>
                <w:rFonts w:ascii="Arial" w:eastAsia="Arial" w:hAnsi="Arial" w:cs="Arial"/>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6E3E0F" w14:paraId="2A9B2FD8" w14:textId="77777777">
        <w:tc>
          <w:tcPr>
            <w:tcW w:w="1939" w:type="dxa"/>
          </w:tcPr>
          <w:p w14:paraId="41339B54" w14:textId="77777777" w:rsidR="006E3E0F" w:rsidRDefault="00E43146">
            <w:pPr>
              <w:widowControl w:val="0"/>
              <w:rPr>
                <w:rFonts w:ascii="Arial" w:eastAsia="Arial" w:hAnsi="Arial" w:cs="Arial"/>
              </w:rPr>
            </w:pPr>
            <w:r>
              <w:rPr>
                <w:rFonts w:ascii="Arial" w:eastAsia="Arial" w:hAnsi="Arial" w:cs="Arial"/>
                <w:b/>
              </w:rPr>
              <w:t xml:space="preserve">"Data Subject Access Request" </w:t>
            </w:r>
          </w:p>
        </w:tc>
        <w:tc>
          <w:tcPr>
            <w:tcW w:w="7871" w:type="dxa"/>
          </w:tcPr>
          <w:p w14:paraId="73DAC3EC" w14:textId="77777777" w:rsidR="006E3E0F" w:rsidRDefault="00E43146">
            <w:pPr>
              <w:widowControl w:val="0"/>
              <w:rPr>
                <w:rFonts w:ascii="Arial" w:eastAsia="Arial" w:hAnsi="Arial" w:cs="Arial"/>
              </w:rPr>
            </w:pPr>
            <w:r>
              <w:rPr>
                <w:rFonts w:ascii="Arial" w:eastAsia="Arial" w:hAnsi="Arial" w:cs="Arial"/>
              </w:rPr>
              <w:t xml:space="preserve">a request made by, or on behalf of, a Data Subject in accordance with rights granted pursuant to the Data Protection Legislation to access their Personal Data;  </w:t>
            </w:r>
          </w:p>
        </w:tc>
      </w:tr>
      <w:tr w:rsidR="006E3E0F" w14:paraId="78243D7E" w14:textId="77777777">
        <w:tc>
          <w:tcPr>
            <w:tcW w:w="1939" w:type="dxa"/>
          </w:tcPr>
          <w:p w14:paraId="1E8735BB" w14:textId="77777777" w:rsidR="006E3E0F" w:rsidRDefault="00E43146">
            <w:pPr>
              <w:widowControl w:val="0"/>
              <w:rPr>
                <w:rFonts w:ascii="Arial" w:eastAsia="Arial" w:hAnsi="Arial" w:cs="Arial"/>
              </w:rPr>
            </w:pPr>
            <w:r>
              <w:rPr>
                <w:rFonts w:ascii="Arial" w:eastAsia="Arial" w:hAnsi="Arial" w:cs="Arial"/>
                <w:b/>
              </w:rPr>
              <w:t>"Deliver"</w:t>
            </w:r>
          </w:p>
          <w:p w14:paraId="44250C9E" w14:textId="77777777" w:rsidR="006E3E0F" w:rsidRDefault="006E3E0F">
            <w:pPr>
              <w:spacing w:line="480" w:lineRule="auto"/>
              <w:rPr>
                <w:rFonts w:ascii="Arial" w:eastAsia="Arial" w:hAnsi="Arial" w:cs="Arial"/>
              </w:rPr>
            </w:pPr>
          </w:p>
          <w:p w14:paraId="5C61E064" w14:textId="77777777" w:rsidR="006E3E0F" w:rsidRDefault="00E43146">
            <w:pPr>
              <w:spacing w:before="240" w:after="120"/>
              <w:rPr>
                <w:rFonts w:ascii="Arial" w:eastAsia="Arial" w:hAnsi="Arial" w:cs="Arial"/>
                <w:b/>
              </w:rPr>
            </w:pPr>
            <w:r>
              <w:rPr>
                <w:rFonts w:ascii="Arial" w:eastAsia="Arial" w:hAnsi="Arial" w:cs="Arial"/>
                <w:b/>
              </w:rPr>
              <w:t>"Deliverables"</w:t>
            </w:r>
          </w:p>
          <w:p w14:paraId="31EA31BF" w14:textId="77777777" w:rsidR="006E3E0F" w:rsidRDefault="00E43146">
            <w:pPr>
              <w:rPr>
                <w:rFonts w:ascii="Arial" w:eastAsia="Arial" w:hAnsi="Arial" w:cs="Arial"/>
              </w:rPr>
            </w:pPr>
            <w:r>
              <w:rPr>
                <w:rFonts w:ascii="Arial" w:eastAsia="Arial" w:hAnsi="Arial" w:cs="Arial"/>
                <w:b/>
              </w:rPr>
              <w:t>"ETS"</w:t>
            </w:r>
          </w:p>
        </w:tc>
        <w:tc>
          <w:tcPr>
            <w:tcW w:w="7871" w:type="dxa"/>
          </w:tcPr>
          <w:p w14:paraId="008348ED" w14:textId="77777777" w:rsidR="006E3E0F" w:rsidRDefault="00E43146">
            <w:pPr>
              <w:widowControl w:val="0"/>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hand over the Deliverables to the Customer at the address and on the date specified in the Order Form, which shall include unloading and any other specific arrangements agreed. Delivered and Delivery shall be construed accordingly;</w:t>
            </w:r>
          </w:p>
          <w:p w14:paraId="47916C16" w14:textId="77777777" w:rsidR="006E3E0F" w:rsidRDefault="00E43146">
            <w:pPr>
              <w:widowControl w:val="0"/>
              <w:rPr>
                <w:rFonts w:ascii="Arial" w:eastAsia="Arial" w:hAnsi="Arial" w:cs="Arial"/>
              </w:rPr>
            </w:pPr>
            <w:r>
              <w:rPr>
                <w:rFonts w:ascii="Arial" w:eastAsia="Arial" w:hAnsi="Arial" w:cs="Arial"/>
              </w:rPr>
              <w:t>has the same meaning as given to services as detailed within the Annex 2 Specification</w:t>
            </w:r>
          </w:p>
          <w:p w14:paraId="30EC667B" w14:textId="77777777" w:rsidR="006E3E0F" w:rsidRDefault="00E43146">
            <w:pPr>
              <w:widowControl w:val="0"/>
              <w:rPr>
                <w:rFonts w:ascii="Arial" w:eastAsia="Arial" w:hAnsi="Arial" w:cs="Arial"/>
              </w:rPr>
            </w:pPr>
            <w:proofErr w:type="gramStart"/>
            <w:r>
              <w:rPr>
                <w:rFonts w:ascii="Arial" w:eastAsia="Arial" w:hAnsi="Arial" w:cs="Arial"/>
                <w:color w:val="263238"/>
              </w:rPr>
              <w:t>means</w:t>
            </w:r>
            <w:proofErr w:type="gramEnd"/>
            <w:r>
              <w:rPr>
                <w:rFonts w:ascii="Arial" w:eastAsia="Arial" w:hAnsi="Arial" w:cs="Arial"/>
                <w:color w:val="263238"/>
              </w:rPr>
              <w:t xml:space="preserve"> an Energy Trading System meeting the Authority’s mandatory requirements.</w:t>
            </w:r>
          </w:p>
        </w:tc>
      </w:tr>
      <w:tr w:rsidR="006E3E0F" w14:paraId="5D5CF87E" w14:textId="77777777">
        <w:tc>
          <w:tcPr>
            <w:tcW w:w="1939" w:type="dxa"/>
          </w:tcPr>
          <w:p w14:paraId="21580F8C" w14:textId="77777777" w:rsidR="006E3E0F" w:rsidRDefault="00E43146">
            <w:pPr>
              <w:widowControl w:val="0"/>
              <w:rPr>
                <w:rFonts w:ascii="Arial" w:eastAsia="Arial" w:hAnsi="Arial" w:cs="Arial"/>
              </w:rPr>
            </w:pPr>
            <w:r>
              <w:rPr>
                <w:rFonts w:ascii="Arial" w:eastAsia="Arial" w:hAnsi="Arial" w:cs="Arial"/>
                <w:b/>
              </w:rPr>
              <w:t>"Existing IPR"</w:t>
            </w:r>
          </w:p>
        </w:tc>
        <w:tc>
          <w:tcPr>
            <w:tcW w:w="7871" w:type="dxa"/>
          </w:tcPr>
          <w:p w14:paraId="4A59429A" w14:textId="77777777" w:rsidR="006E3E0F" w:rsidRDefault="00E43146">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any and all intellectual property rights that are owned by or licensed to either Party and which have been developed independently of the Contract (whether prior to the date of the Contract or otherwise);</w:t>
            </w:r>
          </w:p>
        </w:tc>
      </w:tr>
      <w:tr w:rsidR="006E3E0F" w14:paraId="1437A7BF" w14:textId="77777777">
        <w:tc>
          <w:tcPr>
            <w:tcW w:w="1939" w:type="dxa"/>
          </w:tcPr>
          <w:p w14:paraId="52B5DEDA" w14:textId="77777777" w:rsidR="006E3E0F" w:rsidRDefault="00E43146">
            <w:pPr>
              <w:widowControl w:val="0"/>
              <w:rPr>
                <w:rFonts w:ascii="Arial" w:eastAsia="Arial" w:hAnsi="Arial" w:cs="Arial"/>
              </w:rPr>
            </w:pPr>
            <w:r>
              <w:rPr>
                <w:rFonts w:ascii="Arial" w:eastAsia="Arial" w:hAnsi="Arial" w:cs="Arial"/>
                <w:b/>
              </w:rPr>
              <w:t>"Expiry Date"</w:t>
            </w:r>
          </w:p>
        </w:tc>
        <w:tc>
          <w:tcPr>
            <w:tcW w:w="7871" w:type="dxa"/>
          </w:tcPr>
          <w:p w14:paraId="26332C4F" w14:textId="77777777" w:rsidR="006E3E0F" w:rsidRDefault="00E43146">
            <w:pPr>
              <w:widowControl w:val="0"/>
              <w:rPr>
                <w:rFonts w:ascii="Arial" w:eastAsia="Arial" w:hAnsi="Arial" w:cs="Arial"/>
              </w:rPr>
            </w:pPr>
            <w:r>
              <w:rPr>
                <w:rFonts w:ascii="Arial" w:eastAsia="Arial" w:hAnsi="Arial" w:cs="Arial"/>
              </w:rPr>
              <w:t xml:space="preserve">means the date for expiry of the Contract as set out in the Order Form;  </w:t>
            </w:r>
          </w:p>
        </w:tc>
      </w:tr>
      <w:tr w:rsidR="006E3E0F" w14:paraId="14B95D52" w14:textId="77777777">
        <w:tc>
          <w:tcPr>
            <w:tcW w:w="1939" w:type="dxa"/>
          </w:tcPr>
          <w:p w14:paraId="362B0415" w14:textId="77777777" w:rsidR="006E3E0F" w:rsidRDefault="00E43146">
            <w:pPr>
              <w:widowControl w:val="0"/>
              <w:rPr>
                <w:rFonts w:ascii="Arial" w:eastAsia="Arial" w:hAnsi="Arial" w:cs="Arial"/>
              </w:rPr>
            </w:pPr>
            <w:r>
              <w:rPr>
                <w:rFonts w:ascii="Arial" w:eastAsia="Arial" w:hAnsi="Arial" w:cs="Arial"/>
                <w:b/>
              </w:rPr>
              <w:t>"FOIA"</w:t>
            </w:r>
          </w:p>
        </w:tc>
        <w:tc>
          <w:tcPr>
            <w:tcW w:w="7871" w:type="dxa"/>
          </w:tcPr>
          <w:p w14:paraId="2B486E39" w14:textId="77777777" w:rsidR="006E3E0F" w:rsidRDefault="00E43146">
            <w:pPr>
              <w:widowControl w:val="0"/>
              <w:rPr>
                <w:rFonts w:ascii="Arial" w:eastAsia="Arial" w:hAnsi="Arial" w:cs="Arial"/>
              </w:rPr>
            </w:pPr>
            <w:r>
              <w:rPr>
                <w:rFonts w:ascii="Arial" w:eastAsia="Arial" w:hAnsi="Arial" w:cs="Arial"/>
              </w:rPr>
              <w:t>means the Freedom of Information Act 2000 together with any guidance and/or codes of practice issued by the Information Commissioner or relevant Government department in relation to such legislation;</w:t>
            </w:r>
          </w:p>
        </w:tc>
      </w:tr>
      <w:tr w:rsidR="006E3E0F" w14:paraId="4F1C0CFD" w14:textId="77777777">
        <w:tc>
          <w:tcPr>
            <w:tcW w:w="1939" w:type="dxa"/>
          </w:tcPr>
          <w:p w14:paraId="263DD9C0" w14:textId="77777777" w:rsidR="006E3E0F" w:rsidRDefault="00E43146">
            <w:pPr>
              <w:widowControl w:val="0"/>
              <w:rPr>
                <w:rFonts w:ascii="Arial" w:eastAsia="Arial" w:hAnsi="Arial" w:cs="Arial"/>
              </w:rPr>
            </w:pPr>
            <w:r>
              <w:rPr>
                <w:rFonts w:ascii="Arial" w:eastAsia="Arial" w:hAnsi="Arial" w:cs="Arial"/>
                <w:b/>
              </w:rPr>
              <w:t>"Force Majeure Event"</w:t>
            </w:r>
          </w:p>
          <w:p w14:paraId="2DD74EC0" w14:textId="77777777" w:rsidR="006E3E0F" w:rsidRDefault="006E3E0F">
            <w:pPr>
              <w:rPr>
                <w:rFonts w:ascii="Arial" w:eastAsia="Arial" w:hAnsi="Arial" w:cs="Arial"/>
              </w:rPr>
            </w:pPr>
          </w:p>
          <w:p w14:paraId="37F4F7D6" w14:textId="77777777" w:rsidR="006E3E0F" w:rsidRDefault="006E3E0F">
            <w:pPr>
              <w:rPr>
                <w:rFonts w:ascii="Arial" w:eastAsia="Arial" w:hAnsi="Arial" w:cs="Arial"/>
              </w:rPr>
            </w:pPr>
          </w:p>
          <w:p w14:paraId="4BD4AFA6" w14:textId="77777777" w:rsidR="006E3E0F" w:rsidRDefault="006E3E0F">
            <w:pPr>
              <w:rPr>
                <w:rFonts w:ascii="Arial" w:eastAsia="Arial" w:hAnsi="Arial" w:cs="Arial"/>
              </w:rPr>
            </w:pPr>
          </w:p>
          <w:p w14:paraId="39634427" w14:textId="77777777" w:rsidR="006E3E0F" w:rsidRDefault="00E43146">
            <w:pPr>
              <w:rPr>
                <w:rFonts w:ascii="Arial" w:eastAsia="Arial" w:hAnsi="Arial" w:cs="Arial"/>
              </w:rPr>
            </w:pPr>
            <w:r>
              <w:rPr>
                <w:rFonts w:ascii="Arial" w:eastAsia="Arial" w:hAnsi="Arial" w:cs="Arial"/>
                <w:b/>
              </w:rPr>
              <w:t>"FTP"</w:t>
            </w:r>
          </w:p>
        </w:tc>
        <w:tc>
          <w:tcPr>
            <w:tcW w:w="7871" w:type="dxa"/>
          </w:tcPr>
          <w:p w14:paraId="303A65A2" w14:textId="77777777" w:rsidR="006E3E0F" w:rsidRDefault="00E43146">
            <w:pPr>
              <w:widowControl w:val="0"/>
              <w:rPr>
                <w:rFonts w:ascii="Arial" w:eastAsia="Arial" w:hAnsi="Arial" w:cs="Arial"/>
              </w:rPr>
            </w:pPr>
            <w:r>
              <w:rPr>
                <w:rFonts w:ascii="Arial" w:eastAsia="Arial" w:hAnsi="Arial" w:cs="Arial"/>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eastAsia="Arial" w:hAnsi="Arial" w:cs="Arial"/>
              </w:rPr>
              <w:t>i</w:t>
            </w:r>
            <w:proofErr w:type="spellEnd"/>
            <w:r>
              <w:rPr>
                <w:rFonts w:ascii="Arial" w:eastAsia="Arial" w:hAnsi="Arial" w:cs="Arial"/>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14:paraId="4B59CD0B" w14:textId="77777777" w:rsidR="006E3E0F" w:rsidRDefault="00E43146">
            <w:pPr>
              <w:widowControl w:val="0"/>
              <w:rPr>
                <w:rFonts w:ascii="Arial" w:eastAsia="Arial" w:hAnsi="Arial" w:cs="Arial"/>
                <w:color w:val="000000"/>
              </w:rPr>
            </w:pPr>
            <w:proofErr w:type="gramStart"/>
            <w:r>
              <w:rPr>
                <w:rFonts w:ascii="Arial" w:eastAsia="Arial" w:hAnsi="Arial" w:cs="Arial"/>
                <w:color w:val="000000"/>
              </w:rPr>
              <w:t>means</w:t>
            </w:r>
            <w:proofErr w:type="gramEnd"/>
            <w:r>
              <w:rPr>
                <w:rFonts w:ascii="Arial" w:eastAsia="Arial" w:hAnsi="Arial" w:cs="Arial"/>
                <w:color w:val="000000"/>
              </w:rPr>
              <w:t xml:space="preserve"> File Transfer Protocol; The File Transfer Protocol is a standard network protocol used for the transfer of computer files between a client and server on a computer network. FTP is built on a client-server model architecture using separate control and data connections between the client and the server.</w:t>
            </w:r>
          </w:p>
        </w:tc>
      </w:tr>
      <w:tr w:rsidR="006E3E0F" w14:paraId="53B28E53" w14:textId="77777777">
        <w:tc>
          <w:tcPr>
            <w:tcW w:w="1939" w:type="dxa"/>
          </w:tcPr>
          <w:p w14:paraId="022B38A1" w14:textId="77777777" w:rsidR="006E3E0F" w:rsidRDefault="00E43146">
            <w:pPr>
              <w:widowControl w:val="0"/>
              <w:rPr>
                <w:rFonts w:ascii="Arial" w:eastAsia="Arial" w:hAnsi="Arial" w:cs="Arial"/>
              </w:rPr>
            </w:pPr>
            <w:r>
              <w:rPr>
                <w:rFonts w:ascii="Arial" w:eastAsia="Arial" w:hAnsi="Arial" w:cs="Arial"/>
                <w:b/>
              </w:rPr>
              <w:t>"GDPR"</w:t>
            </w:r>
          </w:p>
        </w:tc>
        <w:tc>
          <w:tcPr>
            <w:tcW w:w="7871" w:type="dxa"/>
          </w:tcPr>
          <w:p w14:paraId="4F282F7C" w14:textId="77777777" w:rsidR="006E3E0F" w:rsidRDefault="00E43146">
            <w:pPr>
              <w:widowControl w:val="0"/>
              <w:rPr>
                <w:rFonts w:ascii="Arial" w:eastAsia="Arial" w:hAnsi="Arial" w:cs="Arial"/>
              </w:rPr>
            </w:pPr>
            <w:r>
              <w:rPr>
                <w:rFonts w:ascii="Arial" w:eastAsia="Arial" w:hAnsi="Arial" w:cs="Arial"/>
              </w:rPr>
              <w:t>the General Data Protection Regulation (Regulation (EU) 2016/679);</w:t>
            </w:r>
          </w:p>
        </w:tc>
      </w:tr>
      <w:tr w:rsidR="006E3E0F" w14:paraId="02291B21" w14:textId="77777777">
        <w:tc>
          <w:tcPr>
            <w:tcW w:w="1939" w:type="dxa"/>
          </w:tcPr>
          <w:p w14:paraId="040AF4AD" w14:textId="77777777" w:rsidR="006E3E0F" w:rsidRDefault="00E43146">
            <w:pPr>
              <w:widowControl w:val="0"/>
              <w:rPr>
                <w:rFonts w:ascii="Arial" w:eastAsia="Arial" w:hAnsi="Arial" w:cs="Arial"/>
              </w:rPr>
            </w:pPr>
            <w:r>
              <w:rPr>
                <w:rFonts w:ascii="Arial" w:eastAsia="Arial" w:hAnsi="Arial" w:cs="Arial"/>
                <w:b/>
              </w:rPr>
              <w:t>"Goods"</w:t>
            </w:r>
          </w:p>
        </w:tc>
        <w:tc>
          <w:tcPr>
            <w:tcW w:w="7871" w:type="dxa"/>
          </w:tcPr>
          <w:p w14:paraId="33594141" w14:textId="77777777" w:rsidR="006E3E0F" w:rsidRDefault="00E43146">
            <w:pPr>
              <w:widowControl w:val="0"/>
              <w:rPr>
                <w:rFonts w:ascii="Arial" w:eastAsia="Arial" w:hAnsi="Arial" w:cs="Arial"/>
              </w:rPr>
            </w:pPr>
            <w:r>
              <w:rPr>
                <w:rFonts w:ascii="Arial" w:eastAsia="Arial" w:hAnsi="Arial" w:cs="Arial"/>
              </w:rPr>
              <w:t xml:space="preserve">means the goods to be supplied by the Supplier to the Customer under the Contract;  </w:t>
            </w:r>
          </w:p>
        </w:tc>
      </w:tr>
      <w:tr w:rsidR="006E3E0F" w14:paraId="63A8EAFA" w14:textId="77777777">
        <w:tc>
          <w:tcPr>
            <w:tcW w:w="1939" w:type="dxa"/>
          </w:tcPr>
          <w:p w14:paraId="7E028385" w14:textId="77777777" w:rsidR="006E3E0F" w:rsidRDefault="00E43146">
            <w:pPr>
              <w:widowControl w:val="0"/>
              <w:ind w:left="63" w:hanging="63"/>
              <w:rPr>
                <w:rFonts w:ascii="Arial" w:eastAsia="Arial" w:hAnsi="Arial" w:cs="Arial"/>
              </w:rPr>
            </w:pPr>
            <w:r>
              <w:rPr>
                <w:rFonts w:ascii="Arial" w:eastAsia="Arial" w:hAnsi="Arial" w:cs="Arial"/>
                <w:b/>
              </w:rPr>
              <w:t xml:space="preserve">"Good Industry    Practice" </w:t>
            </w:r>
          </w:p>
        </w:tc>
        <w:tc>
          <w:tcPr>
            <w:tcW w:w="7871" w:type="dxa"/>
          </w:tcPr>
          <w:p w14:paraId="417C90E9" w14:textId="77777777" w:rsidR="006E3E0F" w:rsidRDefault="00E43146">
            <w:pPr>
              <w:widowControl w:val="0"/>
              <w:rPr>
                <w:rFonts w:ascii="Arial" w:eastAsia="Arial" w:hAnsi="Arial" w:cs="Arial"/>
              </w:rPr>
            </w:pPr>
            <w:r>
              <w:rPr>
                <w:rFonts w:ascii="Arial" w:eastAsia="Arial" w:hAnsi="Arial"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p w14:paraId="62D01455" w14:textId="77777777" w:rsidR="006E3E0F" w:rsidRDefault="006E3E0F">
            <w:pPr>
              <w:widowControl w:val="0"/>
              <w:rPr>
                <w:rFonts w:ascii="Arial" w:eastAsia="Arial" w:hAnsi="Arial" w:cs="Arial"/>
              </w:rPr>
            </w:pPr>
          </w:p>
        </w:tc>
      </w:tr>
      <w:tr w:rsidR="006E3E0F" w14:paraId="64B13D31" w14:textId="77777777">
        <w:tc>
          <w:tcPr>
            <w:tcW w:w="1939" w:type="dxa"/>
          </w:tcPr>
          <w:p w14:paraId="624B5A73" w14:textId="77777777" w:rsidR="006E3E0F" w:rsidRDefault="00E43146">
            <w:pPr>
              <w:widowControl w:val="0"/>
              <w:rPr>
                <w:rFonts w:ascii="Arial" w:eastAsia="Arial" w:hAnsi="Arial" w:cs="Arial"/>
              </w:rPr>
            </w:pPr>
            <w:r>
              <w:rPr>
                <w:rFonts w:ascii="Arial" w:eastAsia="Arial" w:hAnsi="Arial" w:cs="Arial"/>
                <w:b/>
              </w:rPr>
              <w:t>"Government  Data"</w:t>
            </w:r>
          </w:p>
        </w:tc>
        <w:tc>
          <w:tcPr>
            <w:tcW w:w="7871" w:type="dxa"/>
          </w:tcPr>
          <w:p w14:paraId="7FD9E19D" w14:textId="77777777" w:rsidR="006E3E0F" w:rsidRDefault="00E43146">
            <w:pPr>
              <w:widowControl w:val="0"/>
              <w:rPr>
                <w:rFonts w:ascii="Arial" w:eastAsia="Arial" w:hAnsi="Arial" w:cs="Arial"/>
              </w:rPr>
            </w:pPr>
            <w:r>
              <w:rPr>
                <w:rFonts w:ascii="Arial" w:eastAsia="Arial" w:hAnsi="Arial" w:cs="Arial"/>
              </w:rPr>
              <w:t xml:space="preserve">a) the data, text, drawings, diagrams, images or sounds (together with any database made up of any of these) which are embodied in any electronic, magnetic, optical or tangible media, including any of the Customer's confidential </w:t>
            </w:r>
            <w:r>
              <w:rPr>
                <w:rFonts w:ascii="Arial" w:eastAsia="Arial" w:hAnsi="Arial" w:cs="Arial"/>
              </w:rPr>
              <w:lastRenderedPageBreak/>
              <w:t xml:space="preserve">information, and which: </w:t>
            </w:r>
            <w:proofErr w:type="spellStart"/>
            <w:r>
              <w:rPr>
                <w:rFonts w:ascii="Arial" w:eastAsia="Arial" w:hAnsi="Arial" w:cs="Arial"/>
              </w:rPr>
              <w:t>i</w:t>
            </w:r>
            <w:proofErr w:type="spellEnd"/>
            <w:r>
              <w:rPr>
                <w:rFonts w:ascii="Arial" w:eastAsia="Arial" w:hAnsi="Arial" w:cs="Arial"/>
              </w:rPr>
              <w:t>) are supplied to the Supplier by or on behalf of the Customer; or ii) the Supplier is required to generate, process, store or transmit pursuant to the Contract; or b) any Personal Data for which the Customer is the Data Controller;</w:t>
            </w:r>
          </w:p>
        </w:tc>
      </w:tr>
      <w:tr w:rsidR="006E3E0F" w14:paraId="1D7B2FA0" w14:textId="77777777">
        <w:tc>
          <w:tcPr>
            <w:tcW w:w="1939" w:type="dxa"/>
          </w:tcPr>
          <w:p w14:paraId="7E85760F" w14:textId="77777777" w:rsidR="006E3E0F" w:rsidRDefault="00E43146">
            <w:pPr>
              <w:widowControl w:val="0"/>
              <w:rPr>
                <w:rFonts w:ascii="Arial" w:eastAsia="Arial" w:hAnsi="Arial" w:cs="Arial"/>
              </w:rPr>
            </w:pPr>
            <w:r>
              <w:rPr>
                <w:rFonts w:ascii="Arial" w:eastAsia="Arial" w:hAnsi="Arial" w:cs="Arial"/>
                <w:b/>
              </w:rPr>
              <w:lastRenderedPageBreak/>
              <w:t>"Information"</w:t>
            </w:r>
          </w:p>
        </w:tc>
        <w:tc>
          <w:tcPr>
            <w:tcW w:w="7871" w:type="dxa"/>
          </w:tcPr>
          <w:p w14:paraId="610F27EA" w14:textId="77777777" w:rsidR="006E3E0F" w:rsidRDefault="00E43146">
            <w:pPr>
              <w:widowControl w:val="0"/>
              <w:rPr>
                <w:rFonts w:ascii="Arial" w:eastAsia="Arial" w:hAnsi="Arial" w:cs="Arial"/>
              </w:rPr>
            </w:pPr>
            <w:r>
              <w:rPr>
                <w:rFonts w:ascii="Arial" w:eastAsia="Arial" w:hAnsi="Arial" w:cs="Arial"/>
              </w:rPr>
              <w:t xml:space="preserve">has the meaning given under section 84 of the FOIA; </w:t>
            </w:r>
          </w:p>
        </w:tc>
      </w:tr>
      <w:tr w:rsidR="006E3E0F" w14:paraId="2F0CF697" w14:textId="77777777">
        <w:tc>
          <w:tcPr>
            <w:tcW w:w="1939" w:type="dxa"/>
          </w:tcPr>
          <w:p w14:paraId="19DECB05" w14:textId="77777777" w:rsidR="006E3E0F" w:rsidRDefault="00E43146">
            <w:pPr>
              <w:widowControl w:val="0"/>
              <w:rPr>
                <w:rFonts w:ascii="Arial" w:eastAsia="Arial" w:hAnsi="Arial" w:cs="Arial"/>
              </w:rPr>
            </w:pPr>
            <w:r>
              <w:rPr>
                <w:rFonts w:ascii="Arial" w:eastAsia="Arial" w:hAnsi="Arial" w:cs="Arial"/>
                <w:b/>
              </w:rPr>
              <w:t xml:space="preserve">"Information Commissioner" </w:t>
            </w:r>
          </w:p>
        </w:tc>
        <w:tc>
          <w:tcPr>
            <w:tcW w:w="7871" w:type="dxa"/>
          </w:tcPr>
          <w:p w14:paraId="131F33A5" w14:textId="77777777" w:rsidR="006E3E0F" w:rsidRDefault="00E43146">
            <w:pPr>
              <w:widowControl w:val="0"/>
              <w:rPr>
                <w:rFonts w:ascii="Arial" w:eastAsia="Arial" w:hAnsi="Arial" w:cs="Arial"/>
              </w:rPr>
            </w:pPr>
            <w:r>
              <w:rPr>
                <w:rFonts w:ascii="Arial" w:eastAsia="Arial" w:hAnsi="Arial" w:cs="Arial"/>
              </w:rPr>
              <w:t xml:space="preserve">the UK’s independent authority which deals with ensuring information relating to rights in the public interest and data privacy for individuals is met, whilst promoting openness by public bodies; </w:t>
            </w:r>
          </w:p>
        </w:tc>
      </w:tr>
      <w:tr w:rsidR="006E3E0F" w14:paraId="3837AF92" w14:textId="77777777">
        <w:tc>
          <w:tcPr>
            <w:tcW w:w="1939" w:type="dxa"/>
          </w:tcPr>
          <w:p w14:paraId="1F5CDACB" w14:textId="77777777" w:rsidR="006E3E0F" w:rsidRDefault="00E43146">
            <w:pPr>
              <w:widowControl w:val="0"/>
              <w:rPr>
                <w:rFonts w:ascii="Arial" w:eastAsia="Arial" w:hAnsi="Arial" w:cs="Arial"/>
              </w:rPr>
            </w:pPr>
            <w:r>
              <w:rPr>
                <w:rFonts w:ascii="Arial" w:eastAsia="Arial" w:hAnsi="Arial" w:cs="Arial"/>
                <w:b/>
              </w:rPr>
              <w:t>"Insolvency Event"</w:t>
            </w:r>
          </w:p>
        </w:tc>
        <w:tc>
          <w:tcPr>
            <w:tcW w:w="7871" w:type="dxa"/>
          </w:tcPr>
          <w:p w14:paraId="484272B7" w14:textId="77777777" w:rsidR="006E3E0F" w:rsidRDefault="00E43146">
            <w:pPr>
              <w:widowControl w:val="0"/>
              <w:rPr>
                <w:rFonts w:ascii="Arial" w:eastAsia="Arial" w:hAnsi="Arial" w:cs="Arial"/>
              </w:rPr>
            </w:pPr>
            <w:r>
              <w:rPr>
                <w:rFonts w:ascii="Arial" w:eastAsia="Arial" w:hAnsi="Arial" w:cs="Arial"/>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6E3E0F" w14:paraId="7B9E9B2C" w14:textId="77777777">
        <w:tc>
          <w:tcPr>
            <w:tcW w:w="1939" w:type="dxa"/>
          </w:tcPr>
          <w:p w14:paraId="4B574CC1" w14:textId="77777777" w:rsidR="006E3E0F" w:rsidRDefault="00E43146">
            <w:pPr>
              <w:widowControl w:val="0"/>
              <w:rPr>
                <w:rFonts w:ascii="Arial" w:eastAsia="Arial" w:hAnsi="Arial" w:cs="Arial"/>
              </w:rPr>
            </w:pPr>
            <w:r>
              <w:rPr>
                <w:rFonts w:ascii="Arial" w:eastAsia="Arial" w:hAnsi="Arial" w:cs="Arial"/>
                <w:b/>
              </w:rPr>
              <w:t>"Key Personnel"</w:t>
            </w:r>
          </w:p>
        </w:tc>
        <w:tc>
          <w:tcPr>
            <w:tcW w:w="7871" w:type="dxa"/>
          </w:tcPr>
          <w:p w14:paraId="6F286459" w14:textId="77777777" w:rsidR="006E3E0F" w:rsidRDefault="00E43146">
            <w:pPr>
              <w:widowControl w:val="0"/>
              <w:rPr>
                <w:rFonts w:ascii="Arial" w:eastAsia="Arial" w:hAnsi="Arial" w:cs="Arial"/>
              </w:rPr>
            </w:pPr>
            <w:r>
              <w:rPr>
                <w:rFonts w:ascii="Arial" w:eastAsia="Arial" w:hAnsi="Arial" w:cs="Arial"/>
              </w:rPr>
              <w:t xml:space="preserve">means any persons specified as such in the Order Form or otherwise notified as such by the Customer to the Supplier in writing;  </w:t>
            </w:r>
          </w:p>
        </w:tc>
      </w:tr>
      <w:tr w:rsidR="006E3E0F" w14:paraId="68E0125C" w14:textId="77777777">
        <w:tc>
          <w:tcPr>
            <w:tcW w:w="1939" w:type="dxa"/>
          </w:tcPr>
          <w:p w14:paraId="0EB3D61B" w14:textId="77777777" w:rsidR="006E3E0F" w:rsidRDefault="00E43146">
            <w:pPr>
              <w:widowControl w:val="0"/>
              <w:rPr>
                <w:rFonts w:ascii="Arial" w:eastAsia="Arial" w:hAnsi="Arial" w:cs="Arial"/>
              </w:rPr>
            </w:pPr>
            <w:r>
              <w:rPr>
                <w:rFonts w:ascii="Arial" w:eastAsia="Arial" w:hAnsi="Arial" w:cs="Arial"/>
                <w:b/>
              </w:rPr>
              <w:t xml:space="preserve">"LED" </w:t>
            </w:r>
          </w:p>
        </w:tc>
        <w:tc>
          <w:tcPr>
            <w:tcW w:w="7871" w:type="dxa"/>
          </w:tcPr>
          <w:p w14:paraId="24298BAC" w14:textId="77777777" w:rsidR="006E3E0F" w:rsidRDefault="00E43146">
            <w:pPr>
              <w:widowControl w:val="0"/>
              <w:rPr>
                <w:rFonts w:ascii="Arial" w:eastAsia="Arial" w:hAnsi="Arial" w:cs="Arial"/>
              </w:rPr>
            </w:pPr>
            <w:r>
              <w:rPr>
                <w:rFonts w:ascii="Arial" w:eastAsia="Arial" w:hAnsi="Arial" w:cs="Arial"/>
              </w:rPr>
              <w:t>Law Enforcement Directive (Directive (EU) 2016/680);</w:t>
            </w:r>
          </w:p>
        </w:tc>
      </w:tr>
      <w:tr w:rsidR="006E3E0F" w14:paraId="40486C5F" w14:textId="77777777">
        <w:tc>
          <w:tcPr>
            <w:tcW w:w="1939" w:type="dxa"/>
          </w:tcPr>
          <w:p w14:paraId="772D3B32" w14:textId="77777777" w:rsidR="006E3E0F" w:rsidRDefault="00E43146">
            <w:pPr>
              <w:widowControl w:val="0"/>
              <w:rPr>
                <w:rFonts w:ascii="Arial" w:eastAsia="Arial" w:hAnsi="Arial" w:cs="Arial"/>
              </w:rPr>
            </w:pPr>
            <w:r>
              <w:rPr>
                <w:rFonts w:ascii="Arial" w:eastAsia="Arial" w:hAnsi="Arial" w:cs="Arial"/>
                <w:b/>
              </w:rPr>
              <w:t>"New IPR"</w:t>
            </w:r>
          </w:p>
          <w:p w14:paraId="1D44DCF6" w14:textId="77777777" w:rsidR="006E3E0F" w:rsidRDefault="006E3E0F">
            <w:pPr>
              <w:widowControl w:val="0"/>
              <w:rPr>
                <w:rFonts w:ascii="Arial" w:eastAsia="Arial" w:hAnsi="Arial" w:cs="Arial"/>
              </w:rPr>
            </w:pPr>
          </w:p>
          <w:p w14:paraId="75DD7D24" w14:textId="77777777" w:rsidR="006E3E0F" w:rsidRDefault="00E43146">
            <w:pPr>
              <w:widowControl w:val="0"/>
              <w:rPr>
                <w:rFonts w:ascii="Arial" w:eastAsia="Arial" w:hAnsi="Arial" w:cs="Arial"/>
              </w:rPr>
            </w:pPr>
            <w:r>
              <w:rPr>
                <w:rFonts w:ascii="Arial" w:eastAsia="Arial" w:hAnsi="Arial" w:cs="Arial"/>
                <w:b/>
              </w:rPr>
              <w:t>"MVP"</w:t>
            </w:r>
          </w:p>
        </w:tc>
        <w:tc>
          <w:tcPr>
            <w:tcW w:w="7871" w:type="dxa"/>
          </w:tcPr>
          <w:p w14:paraId="4D16BB9F" w14:textId="77777777" w:rsidR="006E3E0F" w:rsidRDefault="00E43146">
            <w:pPr>
              <w:widowControl w:val="0"/>
              <w:rPr>
                <w:rFonts w:ascii="Arial" w:eastAsia="Arial" w:hAnsi="Arial" w:cs="Arial"/>
              </w:rPr>
            </w:pPr>
            <w:r>
              <w:rPr>
                <w:rFonts w:ascii="Arial" w:eastAsia="Arial" w:hAnsi="Arial" w:cs="Arial"/>
              </w:rPr>
              <w:t>all and intellectual property rights in any materials created or developed by or on behalf of the Supplier pursuant to the Contract but shall not include the Supplier's Existing IPR;</w:t>
            </w:r>
          </w:p>
          <w:p w14:paraId="7C28B22D" w14:textId="77777777" w:rsidR="006E3E0F" w:rsidRDefault="00E43146">
            <w:pPr>
              <w:widowControl w:val="0"/>
              <w:rPr>
                <w:rFonts w:ascii="Arial" w:eastAsia="Arial" w:hAnsi="Arial" w:cs="Arial"/>
                <w:color w:val="263238"/>
              </w:rPr>
            </w:pPr>
            <w:r>
              <w:rPr>
                <w:rFonts w:ascii="Arial" w:eastAsia="Arial" w:hAnsi="Arial" w:cs="Arial"/>
              </w:rPr>
              <w:t>means</w:t>
            </w:r>
            <w:r>
              <w:rPr>
                <w:rFonts w:ascii="Arial" w:eastAsia="Arial" w:hAnsi="Arial" w:cs="Arial"/>
                <w:color w:val="263238"/>
              </w:rPr>
              <w:t xml:space="preserve"> Minimum Viable Product, a system which provides the basic minimum requirements</w:t>
            </w:r>
          </w:p>
        </w:tc>
      </w:tr>
      <w:tr w:rsidR="006E3E0F" w14:paraId="7950E577" w14:textId="77777777">
        <w:tc>
          <w:tcPr>
            <w:tcW w:w="1939" w:type="dxa"/>
          </w:tcPr>
          <w:p w14:paraId="35725473" w14:textId="77777777" w:rsidR="006E3E0F" w:rsidRDefault="00E43146">
            <w:pPr>
              <w:widowControl w:val="0"/>
              <w:rPr>
                <w:rFonts w:ascii="Arial" w:eastAsia="Arial" w:hAnsi="Arial" w:cs="Arial"/>
              </w:rPr>
            </w:pPr>
            <w:r>
              <w:rPr>
                <w:rFonts w:ascii="Arial" w:eastAsia="Arial" w:hAnsi="Arial" w:cs="Arial"/>
                <w:b/>
              </w:rPr>
              <w:t>“Order Form"</w:t>
            </w:r>
          </w:p>
          <w:p w14:paraId="7E1E94BE" w14:textId="77777777" w:rsidR="006E3E0F" w:rsidRDefault="006E3E0F">
            <w:pPr>
              <w:widowControl w:val="0"/>
              <w:rPr>
                <w:rFonts w:ascii="Arial" w:eastAsia="Arial" w:hAnsi="Arial" w:cs="Arial"/>
              </w:rPr>
            </w:pPr>
          </w:p>
          <w:p w14:paraId="763D3C79" w14:textId="77777777" w:rsidR="006E3E0F" w:rsidRDefault="00E43146">
            <w:pPr>
              <w:widowControl w:val="0"/>
              <w:rPr>
                <w:rFonts w:ascii="Arial" w:eastAsia="Arial" w:hAnsi="Arial" w:cs="Arial"/>
              </w:rPr>
            </w:pPr>
            <w:r>
              <w:rPr>
                <w:rFonts w:ascii="Arial" w:eastAsia="Arial" w:hAnsi="Arial" w:cs="Arial"/>
                <w:b/>
              </w:rPr>
              <w:t>"OR"</w:t>
            </w:r>
          </w:p>
        </w:tc>
        <w:tc>
          <w:tcPr>
            <w:tcW w:w="7871" w:type="dxa"/>
          </w:tcPr>
          <w:p w14:paraId="2645ED1D" w14:textId="77777777" w:rsidR="006E3E0F" w:rsidRDefault="00E43146">
            <w:pPr>
              <w:widowControl w:val="0"/>
              <w:rPr>
                <w:rFonts w:ascii="Arial" w:eastAsia="Arial" w:hAnsi="Arial" w:cs="Arial"/>
              </w:rPr>
            </w:pPr>
            <w:r>
              <w:rPr>
                <w:rFonts w:ascii="Arial" w:eastAsia="Arial" w:hAnsi="Arial" w:cs="Arial"/>
              </w:rPr>
              <w:t>means the letter from the Customer to the Supplier printed above these terms and conditions;</w:t>
            </w:r>
          </w:p>
          <w:p w14:paraId="63A62E73" w14:textId="77777777" w:rsidR="006E3E0F" w:rsidRDefault="00E43146">
            <w:pPr>
              <w:widowControl w:val="0"/>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Optional Requirements, that CCS may choose to activate/ purchase during the lifetime of the Contract. Where the Supplier has indicated this is available at no extra cost, CCS may elect to activate immediately.</w:t>
            </w:r>
          </w:p>
        </w:tc>
      </w:tr>
      <w:tr w:rsidR="006E3E0F" w14:paraId="40D522D5" w14:textId="77777777">
        <w:tc>
          <w:tcPr>
            <w:tcW w:w="1939" w:type="dxa"/>
          </w:tcPr>
          <w:p w14:paraId="2F7FF174" w14:textId="77777777" w:rsidR="006E3E0F" w:rsidRDefault="00E43146">
            <w:pPr>
              <w:widowControl w:val="0"/>
              <w:rPr>
                <w:rFonts w:ascii="Arial" w:eastAsia="Arial" w:hAnsi="Arial" w:cs="Arial"/>
              </w:rPr>
            </w:pPr>
            <w:r>
              <w:rPr>
                <w:rFonts w:ascii="Arial" w:eastAsia="Arial" w:hAnsi="Arial" w:cs="Arial"/>
                <w:b/>
              </w:rPr>
              <w:t>"Party"</w:t>
            </w:r>
          </w:p>
          <w:p w14:paraId="5A5EC648" w14:textId="77777777" w:rsidR="006E3E0F" w:rsidRDefault="006E3E0F">
            <w:pPr>
              <w:widowControl w:val="0"/>
              <w:rPr>
                <w:rFonts w:ascii="Arial" w:eastAsia="Arial" w:hAnsi="Arial" w:cs="Arial"/>
              </w:rPr>
            </w:pPr>
          </w:p>
          <w:p w14:paraId="00E99B84" w14:textId="77777777" w:rsidR="006E3E0F" w:rsidRDefault="00E43146">
            <w:pPr>
              <w:widowControl w:val="0"/>
              <w:rPr>
                <w:rFonts w:ascii="Arial" w:eastAsia="Arial" w:hAnsi="Arial" w:cs="Arial"/>
              </w:rPr>
            </w:pPr>
            <w:r>
              <w:rPr>
                <w:rFonts w:ascii="Arial" w:eastAsia="Arial" w:hAnsi="Arial" w:cs="Arial"/>
                <w:b/>
              </w:rPr>
              <w:t>"PPA"</w:t>
            </w:r>
          </w:p>
        </w:tc>
        <w:tc>
          <w:tcPr>
            <w:tcW w:w="7871" w:type="dxa"/>
          </w:tcPr>
          <w:p w14:paraId="1CFFC4E3" w14:textId="77777777" w:rsidR="006E3E0F" w:rsidRDefault="00E43146">
            <w:pPr>
              <w:widowControl w:val="0"/>
              <w:rPr>
                <w:rFonts w:ascii="Arial" w:eastAsia="Arial" w:hAnsi="Arial" w:cs="Arial"/>
              </w:rPr>
            </w:pPr>
            <w:r>
              <w:rPr>
                <w:rFonts w:ascii="Arial" w:eastAsia="Arial" w:hAnsi="Arial" w:cs="Arial"/>
              </w:rPr>
              <w:t xml:space="preserve">the Supplier or the Customer (as appropriate) and "Parties" shall mean both of them; </w:t>
            </w:r>
          </w:p>
          <w:p w14:paraId="1B30F935" w14:textId="77777777" w:rsidR="006E3E0F" w:rsidRDefault="00E43146">
            <w:pPr>
              <w:widowControl w:val="0"/>
              <w:rPr>
                <w:rFonts w:ascii="Arial" w:eastAsia="Arial" w:hAnsi="Arial" w:cs="Arial"/>
                <w:color w:val="263238"/>
              </w:rPr>
            </w:pPr>
            <w:r>
              <w:rPr>
                <w:rFonts w:ascii="Arial" w:eastAsia="Arial" w:hAnsi="Arial" w:cs="Arial"/>
                <w:color w:val="263238"/>
              </w:rPr>
              <w:t>A power purchase agreement, or electricity power agreement, is a Contract between two parties, one which generates electricity (the seller) and one which is looking to purchase electricity (the buyer).</w:t>
            </w:r>
          </w:p>
        </w:tc>
      </w:tr>
      <w:tr w:rsidR="006E3E0F" w14:paraId="604874F4" w14:textId="77777777">
        <w:tc>
          <w:tcPr>
            <w:tcW w:w="1939" w:type="dxa"/>
          </w:tcPr>
          <w:p w14:paraId="4BA62CE4" w14:textId="77777777" w:rsidR="006E3E0F" w:rsidRDefault="00E43146">
            <w:pPr>
              <w:widowControl w:val="0"/>
              <w:rPr>
                <w:rFonts w:ascii="Arial" w:eastAsia="Arial" w:hAnsi="Arial" w:cs="Arial"/>
              </w:rPr>
            </w:pPr>
            <w:r>
              <w:rPr>
                <w:rFonts w:ascii="Arial" w:eastAsia="Arial" w:hAnsi="Arial" w:cs="Arial"/>
                <w:b/>
              </w:rPr>
              <w:t xml:space="preserve">"Personal Data" </w:t>
            </w:r>
          </w:p>
        </w:tc>
        <w:tc>
          <w:tcPr>
            <w:tcW w:w="7871" w:type="dxa"/>
          </w:tcPr>
          <w:p w14:paraId="41151160" w14:textId="77777777" w:rsidR="006E3E0F" w:rsidRDefault="00E43146">
            <w:pPr>
              <w:widowControl w:val="0"/>
              <w:rPr>
                <w:rFonts w:ascii="Arial" w:eastAsia="Arial" w:hAnsi="Arial" w:cs="Arial"/>
              </w:rPr>
            </w:pPr>
            <w:r>
              <w:rPr>
                <w:rFonts w:ascii="Arial" w:eastAsia="Arial" w:hAnsi="Arial" w:cs="Arial"/>
              </w:rPr>
              <w:t xml:space="preserve">has the meaning given to it in the GDPR; </w:t>
            </w:r>
          </w:p>
        </w:tc>
      </w:tr>
      <w:tr w:rsidR="006E3E0F" w14:paraId="6EBA4296" w14:textId="77777777">
        <w:tc>
          <w:tcPr>
            <w:tcW w:w="1939" w:type="dxa"/>
          </w:tcPr>
          <w:p w14:paraId="56BB8FC1" w14:textId="77777777" w:rsidR="006E3E0F" w:rsidRDefault="00E43146">
            <w:pPr>
              <w:widowControl w:val="0"/>
              <w:rPr>
                <w:rFonts w:ascii="Arial" w:eastAsia="Arial" w:hAnsi="Arial" w:cs="Arial"/>
              </w:rPr>
            </w:pPr>
            <w:r>
              <w:rPr>
                <w:rFonts w:ascii="Arial" w:eastAsia="Arial" w:hAnsi="Arial" w:cs="Arial"/>
                <w:b/>
              </w:rPr>
              <w:t xml:space="preserve">"Personal Data Breach" </w:t>
            </w:r>
          </w:p>
        </w:tc>
        <w:tc>
          <w:tcPr>
            <w:tcW w:w="7871" w:type="dxa"/>
          </w:tcPr>
          <w:p w14:paraId="7486B427" w14:textId="77777777" w:rsidR="006E3E0F" w:rsidRDefault="00E43146">
            <w:pPr>
              <w:widowControl w:val="0"/>
              <w:rPr>
                <w:rFonts w:ascii="Arial" w:eastAsia="Arial" w:hAnsi="Arial" w:cs="Arial"/>
              </w:rPr>
            </w:pPr>
            <w:r>
              <w:rPr>
                <w:rFonts w:ascii="Arial" w:eastAsia="Arial" w:hAnsi="Arial" w:cs="Arial"/>
              </w:rPr>
              <w:t xml:space="preserve">has the meaning given to it in the GDPR; </w:t>
            </w:r>
          </w:p>
        </w:tc>
      </w:tr>
      <w:tr w:rsidR="006E3E0F" w14:paraId="23955604" w14:textId="77777777">
        <w:tc>
          <w:tcPr>
            <w:tcW w:w="1939" w:type="dxa"/>
          </w:tcPr>
          <w:p w14:paraId="7A996F99" w14:textId="77777777" w:rsidR="006E3E0F" w:rsidRDefault="00E43146">
            <w:pPr>
              <w:widowControl w:val="0"/>
              <w:rPr>
                <w:rFonts w:ascii="Arial" w:eastAsia="Arial" w:hAnsi="Arial" w:cs="Arial"/>
              </w:rPr>
            </w:pPr>
            <w:r>
              <w:rPr>
                <w:rFonts w:ascii="Arial" w:eastAsia="Arial" w:hAnsi="Arial" w:cs="Arial"/>
                <w:b/>
              </w:rPr>
              <w:t>"Processor"</w:t>
            </w:r>
          </w:p>
        </w:tc>
        <w:tc>
          <w:tcPr>
            <w:tcW w:w="7871" w:type="dxa"/>
          </w:tcPr>
          <w:p w14:paraId="6B5B2B34" w14:textId="77777777" w:rsidR="006E3E0F" w:rsidRDefault="00E43146">
            <w:pPr>
              <w:widowControl w:val="0"/>
              <w:rPr>
                <w:rFonts w:ascii="Arial" w:eastAsia="Arial" w:hAnsi="Arial" w:cs="Arial"/>
              </w:rPr>
            </w:pPr>
            <w:r>
              <w:rPr>
                <w:rFonts w:ascii="Arial" w:eastAsia="Arial" w:hAnsi="Arial" w:cs="Arial"/>
              </w:rPr>
              <w:t>has the meaning given to it in the GDPR;</w:t>
            </w:r>
          </w:p>
        </w:tc>
      </w:tr>
      <w:tr w:rsidR="006E3E0F" w14:paraId="4F25819E" w14:textId="77777777">
        <w:tc>
          <w:tcPr>
            <w:tcW w:w="1939" w:type="dxa"/>
          </w:tcPr>
          <w:p w14:paraId="33118F20" w14:textId="77777777" w:rsidR="006E3E0F" w:rsidRDefault="00E43146">
            <w:pPr>
              <w:widowControl w:val="0"/>
              <w:rPr>
                <w:rFonts w:ascii="Arial" w:eastAsia="Arial" w:hAnsi="Arial" w:cs="Arial"/>
              </w:rPr>
            </w:pPr>
            <w:r>
              <w:rPr>
                <w:rFonts w:ascii="Arial" w:eastAsia="Arial" w:hAnsi="Arial" w:cs="Arial"/>
                <w:b/>
              </w:rPr>
              <w:t>"Purchase Order Number"</w:t>
            </w:r>
          </w:p>
        </w:tc>
        <w:tc>
          <w:tcPr>
            <w:tcW w:w="7871" w:type="dxa"/>
          </w:tcPr>
          <w:p w14:paraId="43AC96E4" w14:textId="77777777" w:rsidR="006E3E0F" w:rsidRDefault="00E43146">
            <w:pPr>
              <w:widowControl w:val="0"/>
              <w:rPr>
                <w:rFonts w:ascii="Arial" w:eastAsia="Arial" w:hAnsi="Arial" w:cs="Arial"/>
              </w:rPr>
            </w:pPr>
            <w:r>
              <w:rPr>
                <w:rFonts w:ascii="Arial" w:eastAsia="Arial" w:hAnsi="Arial" w:cs="Arial"/>
              </w:rPr>
              <w:t xml:space="preserve">means the Customer’s unique number relating to the order for Deliverables to be supplied by the Supplier to the Customer in accordance with the terms of the Contract; </w:t>
            </w:r>
          </w:p>
        </w:tc>
      </w:tr>
      <w:tr w:rsidR="006E3E0F" w14:paraId="38C2FE2D" w14:textId="77777777">
        <w:tc>
          <w:tcPr>
            <w:tcW w:w="1939" w:type="dxa"/>
          </w:tcPr>
          <w:p w14:paraId="6CEA6D9A" w14:textId="77777777" w:rsidR="006E3E0F" w:rsidRDefault="00E43146">
            <w:pPr>
              <w:widowControl w:val="0"/>
              <w:rPr>
                <w:rFonts w:ascii="Arial" w:eastAsia="Arial" w:hAnsi="Arial" w:cs="Arial"/>
              </w:rPr>
            </w:pPr>
            <w:r>
              <w:rPr>
                <w:rFonts w:ascii="Arial" w:eastAsia="Arial" w:hAnsi="Arial" w:cs="Arial"/>
                <w:b/>
              </w:rPr>
              <w:t>"Regulations"</w:t>
            </w:r>
          </w:p>
        </w:tc>
        <w:tc>
          <w:tcPr>
            <w:tcW w:w="7871" w:type="dxa"/>
          </w:tcPr>
          <w:p w14:paraId="787B99AA" w14:textId="77777777" w:rsidR="006E3E0F" w:rsidRDefault="00E43146">
            <w:pPr>
              <w:widowControl w:val="0"/>
              <w:rPr>
                <w:rFonts w:ascii="Arial" w:eastAsia="Arial" w:hAnsi="Arial" w:cs="Arial"/>
              </w:rPr>
            </w:pPr>
            <w:r>
              <w:rPr>
                <w:rFonts w:ascii="Arial" w:eastAsia="Arial" w:hAnsi="Arial" w:cs="Arial"/>
              </w:rPr>
              <w:t>the Public Contracts Regulations 2015 and/or the Public Contracts (Scotland) Regulations 2015 (as the context requires) as amended from time to time;</w:t>
            </w:r>
          </w:p>
        </w:tc>
      </w:tr>
      <w:tr w:rsidR="006E3E0F" w14:paraId="656E7B3D" w14:textId="77777777">
        <w:tc>
          <w:tcPr>
            <w:tcW w:w="1939" w:type="dxa"/>
          </w:tcPr>
          <w:p w14:paraId="2B9DE216" w14:textId="77777777" w:rsidR="006E3E0F" w:rsidRDefault="00E43146">
            <w:pPr>
              <w:widowControl w:val="0"/>
              <w:rPr>
                <w:rFonts w:ascii="Arial" w:eastAsia="Arial" w:hAnsi="Arial" w:cs="Arial"/>
              </w:rPr>
            </w:pPr>
            <w:r>
              <w:rPr>
                <w:rFonts w:ascii="Arial" w:eastAsia="Arial" w:hAnsi="Arial" w:cs="Arial"/>
                <w:b/>
              </w:rPr>
              <w:t>"Request for Information"</w:t>
            </w:r>
          </w:p>
          <w:p w14:paraId="62F72262" w14:textId="77777777" w:rsidR="006E3E0F" w:rsidRDefault="006E3E0F">
            <w:pPr>
              <w:widowControl w:val="0"/>
              <w:rPr>
                <w:rFonts w:ascii="Arial" w:eastAsia="Arial" w:hAnsi="Arial" w:cs="Arial"/>
              </w:rPr>
            </w:pPr>
          </w:p>
          <w:p w14:paraId="3DEEF2E0" w14:textId="77777777" w:rsidR="006E3E0F" w:rsidRDefault="006E3E0F">
            <w:pPr>
              <w:widowControl w:val="0"/>
              <w:rPr>
                <w:rFonts w:ascii="Arial" w:eastAsia="Arial" w:hAnsi="Arial" w:cs="Arial"/>
              </w:rPr>
            </w:pPr>
          </w:p>
          <w:p w14:paraId="12E85D16" w14:textId="77777777" w:rsidR="006E3E0F" w:rsidRDefault="006E3E0F">
            <w:pPr>
              <w:widowControl w:val="0"/>
              <w:rPr>
                <w:rFonts w:ascii="Arial" w:eastAsia="Arial" w:hAnsi="Arial" w:cs="Arial"/>
              </w:rPr>
            </w:pPr>
          </w:p>
          <w:p w14:paraId="7747C312" w14:textId="77777777" w:rsidR="006E3E0F" w:rsidRDefault="00E43146">
            <w:pPr>
              <w:widowControl w:val="0"/>
              <w:rPr>
                <w:rFonts w:ascii="Arial" w:eastAsia="Arial" w:hAnsi="Arial" w:cs="Arial"/>
              </w:rPr>
            </w:pPr>
            <w:r>
              <w:rPr>
                <w:rFonts w:ascii="Arial" w:eastAsia="Arial" w:hAnsi="Arial" w:cs="Arial"/>
                <w:b/>
              </w:rPr>
              <w:t>"SaaS"</w:t>
            </w:r>
          </w:p>
        </w:tc>
        <w:tc>
          <w:tcPr>
            <w:tcW w:w="7871" w:type="dxa"/>
          </w:tcPr>
          <w:p w14:paraId="17137E94" w14:textId="77777777" w:rsidR="006E3E0F" w:rsidRDefault="00E43146">
            <w:pPr>
              <w:widowControl w:val="0"/>
              <w:rPr>
                <w:rFonts w:ascii="Arial" w:eastAsia="Arial" w:hAnsi="Arial" w:cs="Arial"/>
              </w:rPr>
            </w:pPr>
            <w:r>
              <w:rPr>
                <w:rFonts w:ascii="Arial" w:eastAsia="Arial" w:hAnsi="Arial" w:cs="Arial"/>
              </w:rPr>
              <w:t xml:space="preserve">has the meaning set out in the FOIA or the Environmental Information Regulations 2004 as relevant (where the meaning set out for the term "request" shall apply); </w:t>
            </w:r>
          </w:p>
          <w:p w14:paraId="61EBC31D" w14:textId="77777777" w:rsidR="006E3E0F" w:rsidRDefault="006E3E0F">
            <w:pPr>
              <w:widowControl w:val="0"/>
              <w:rPr>
                <w:rFonts w:ascii="Arial" w:eastAsia="Arial" w:hAnsi="Arial" w:cs="Arial"/>
              </w:rPr>
            </w:pPr>
          </w:p>
          <w:p w14:paraId="2CA91716" w14:textId="77777777" w:rsidR="006E3E0F" w:rsidRDefault="006E3E0F">
            <w:pPr>
              <w:widowControl w:val="0"/>
              <w:rPr>
                <w:rFonts w:ascii="Arial" w:eastAsia="Arial" w:hAnsi="Arial" w:cs="Arial"/>
              </w:rPr>
            </w:pPr>
          </w:p>
          <w:p w14:paraId="6DE781E1" w14:textId="77777777" w:rsidR="006E3E0F" w:rsidRDefault="00E43146">
            <w:pPr>
              <w:widowControl w:val="0"/>
              <w:rPr>
                <w:rFonts w:ascii="Arial" w:eastAsia="Arial" w:hAnsi="Arial" w:cs="Arial"/>
              </w:rPr>
            </w:pPr>
            <w:r>
              <w:rPr>
                <w:rFonts w:ascii="Arial" w:eastAsia="Arial" w:hAnsi="Arial" w:cs="Arial"/>
                <w:color w:val="263238"/>
              </w:rPr>
              <w:t>Software as a service, is a software distribution model in which a third party provider hosts applications and makes them available to customers on line;</w:t>
            </w:r>
          </w:p>
        </w:tc>
      </w:tr>
      <w:tr w:rsidR="006E3E0F" w14:paraId="5915F6C2" w14:textId="77777777">
        <w:tc>
          <w:tcPr>
            <w:tcW w:w="1939" w:type="dxa"/>
          </w:tcPr>
          <w:p w14:paraId="5A7ABF95" w14:textId="77777777" w:rsidR="006E3E0F" w:rsidRDefault="00E43146">
            <w:pPr>
              <w:widowControl w:val="0"/>
              <w:rPr>
                <w:rFonts w:ascii="Arial" w:eastAsia="Arial" w:hAnsi="Arial" w:cs="Arial"/>
              </w:rPr>
            </w:pPr>
            <w:r>
              <w:rPr>
                <w:rFonts w:ascii="Arial" w:eastAsia="Arial" w:hAnsi="Arial" w:cs="Arial"/>
                <w:b/>
              </w:rPr>
              <w:t>"Services"</w:t>
            </w:r>
          </w:p>
        </w:tc>
        <w:tc>
          <w:tcPr>
            <w:tcW w:w="7871" w:type="dxa"/>
          </w:tcPr>
          <w:p w14:paraId="32148A9A" w14:textId="77777777" w:rsidR="006E3E0F" w:rsidRDefault="00E43146">
            <w:pPr>
              <w:widowControl w:val="0"/>
              <w:rPr>
                <w:rFonts w:ascii="Arial" w:eastAsia="Arial" w:hAnsi="Arial" w:cs="Arial"/>
              </w:rPr>
            </w:pPr>
            <w:r>
              <w:rPr>
                <w:rFonts w:ascii="Arial" w:eastAsia="Arial" w:hAnsi="Arial" w:cs="Arial"/>
              </w:rPr>
              <w:t xml:space="preserve">means the services to be supplied by the Supplier to the Customer under the Contract;  </w:t>
            </w:r>
          </w:p>
        </w:tc>
      </w:tr>
      <w:tr w:rsidR="006E3E0F" w14:paraId="710AEECD" w14:textId="77777777">
        <w:tc>
          <w:tcPr>
            <w:tcW w:w="1939" w:type="dxa"/>
          </w:tcPr>
          <w:p w14:paraId="3AA84EE3" w14:textId="77777777" w:rsidR="006E3E0F" w:rsidRDefault="00E43146">
            <w:pPr>
              <w:widowControl w:val="0"/>
              <w:rPr>
                <w:rFonts w:ascii="Arial" w:eastAsia="Arial" w:hAnsi="Arial" w:cs="Arial"/>
              </w:rPr>
            </w:pPr>
            <w:r>
              <w:rPr>
                <w:rFonts w:ascii="Arial" w:eastAsia="Arial" w:hAnsi="Arial" w:cs="Arial"/>
                <w:b/>
              </w:rPr>
              <w:t>"Specification"</w:t>
            </w:r>
          </w:p>
        </w:tc>
        <w:tc>
          <w:tcPr>
            <w:tcW w:w="7871" w:type="dxa"/>
          </w:tcPr>
          <w:p w14:paraId="65E72F35" w14:textId="77777777" w:rsidR="006E3E0F" w:rsidRDefault="00E43146">
            <w:pPr>
              <w:widowControl w:val="0"/>
              <w:rPr>
                <w:rFonts w:ascii="Arial" w:eastAsia="Arial" w:hAnsi="Arial" w:cs="Arial"/>
              </w:rPr>
            </w:pPr>
            <w:r>
              <w:rPr>
                <w:rFonts w:ascii="Arial" w:eastAsia="Arial" w:hAnsi="Arial" w:cs="Arial"/>
              </w:rPr>
              <w:t xml:space="preserve">means the specification for the Deliverables to be supplied by the Supplier to the Customer (including as to quantity, description and quality) as specified in the </w:t>
            </w:r>
            <w:r>
              <w:rPr>
                <w:rFonts w:ascii="Arial" w:eastAsia="Arial" w:hAnsi="Arial" w:cs="Arial"/>
              </w:rPr>
              <w:lastRenderedPageBreak/>
              <w:t xml:space="preserve">Order Form; </w:t>
            </w:r>
          </w:p>
        </w:tc>
      </w:tr>
      <w:tr w:rsidR="006E3E0F" w14:paraId="162B0F29" w14:textId="77777777">
        <w:tc>
          <w:tcPr>
            <w:tcW w:w="1939" w:type="dxa"/>
          </w:tcPr>
          <w:p w14:paraId="4B78138D" w14:textId="77777777" w:rsidR="006E3E0F" w:rsidRDefault="00E43146">
            <w:pPr>
              <w:widowControl w:val="0"/>
              <w:rPr>
                <w:rFonts w:ascii="Arial" w:eastAsia="Arial" w:hAnsi="Arial" w:cs="Arial"/>
              </w:rPr>
            </w:pPr>
            <w:r>
              <w:rPr>
                <w:rFonts w:ascii="Arial" w:eastAsia="Arial" w:hAnsi="Arial" w:cs="Arial"/>
                <w:b/>
              </w:rPr>
              <w:lastRenderedPageBreak/>
              <w:t>"Staff"</w:t>
            </w:r>
          </w:p>
        </w:tc>
        <w:tc>
          <w:tcPr>
            <w:tcW w:w="7871" w:type="dxa"/>
          </w:tcPr>
          <w:p w14:paraId="5892E369" w14:textId="77777777" w:rsidR="006E3E0F" w:rsidRDefault="00E43146">
            <w:pPr>
              <w:widowControl w:val="0"/>
              <w:rPr>
                <w:rFonts w:ascii="Arial" w:eastAsia="Arial" w:hAnsi="Arial" w:cs="Arial"/>
              </w:rPr>
            </w:pPr>
            <w:r>
              <w:rPr>
                <w:rFonts w:ascii="Arial" w:eastAsia="Arial" w:hAnsi="Arial" w:cs="Arial"/>
              </w:rPr>
              <w:t xml:space="preserve">means all directors, officers, employees, agents, consultants and contractors of the Supplier and/or of any sub-contractor of the Supplier engaged in the performance of the Supplier’s obligations under the Contract; </w:t>
            </w:r>
          </w:p>
        </w:tc>
      </w:tr>
      <w:tr w:rsidR="006E3E0F" w14:paraId="4A827267" w14:textId="77777777">
        <w:tc>
          <w:tcPr>
            <w:tcW w:w="1939" w:type="dxa"/>
          </w:tcPr>
          <w:p w14:paraId="0CF14D79" w14:textId="77777777" w:rsidR="006E3E0F" w:rsidRDefault="00E43146">
            <w:pPr>
              <w:widowControl w:val="0"/>
              <w:rPr>
                <w:rFonts w:ascii="Arial" w:eastAsia="Arial" w:hAnsi="Arial" w:cs="Arial"/>
              </w:rPr>
            </w:pPr>
            <w:r>
              <w:rPr>
                <w:rFonts w:ascii="Arial" w:eastAsia="Arial" w:hAnsi="Arial" w:cs="Arial"/>
                <w:b/>
              </w:rPr>
              <w:t>"Staff Vetting Procedures"</w:t>
            </w:r>
          </w:p>
        </w:tc>
        <w:tc>
          <w:tcPr>
            <w:tcW w:w="7871" w:type="dxa"/>
          </w:tcPr>
          <w:p w14:paraId="2035C991" w14:textId="77777777" w:rsidR="006E3E0F" w:rsidRDefault="00E43146">
            <w:pPr>
              <w:widowControl w:val="0"/>
              <w:rPr>
                <w:rFonts w:ascii="Arial" w:eastAsia="Arial" w:hAnsi="Arial" w:cs="Arial"/>
              </w:rPr>
            </w:pPr>
            <w:r>
              <w:rPr>
                <w:rFonts w:ascii="Arial" w:eastAsia="Arial" w:hAnsi="Arial" w:cs="Arial"/>
              </w:rPr>
              <w:t xml:space="preserve">means vetting procedures that accord with good industry practice or, where applicable, the Customer’s procedures for the vetting of personnel as provided to the Supplier from time to time;  </w:t>
            </w:r>
          </w:p>
        </w:tc>
      </w:tr>
      <w:tr w:rsidR="006E3E0F" w14:paraId="4F4098D9" w14:textId="77777777">
        <w:tc>
          <w:tcPr>
            <w:tcW w:w="1939" w:type="dxa"/>
          </w:tcPr>
          <w:p w14:paraId="096BB223" w14:textId="77777777" w:rsidR="006E3E0F" w:rsidRDefault="00E43146">
            <w:pPr>
              <w:widowControl w:val="0"/>
              <w:rPr>
                <w:rFonts w:ascii="Arial" w:eastAsia="Arial" w:hAnsi="Arial" w:cs="Arial"/>
              </w:rPr>
            </w:pPr>
            <w:r>
              <w:rPr>
                <w:rFonts w:ascii="Arial" w:eastAsia="Arial" w:hAnsi="Arial" w:cs="Arial"/>
                <w:b/>
              </w:rPr>
              <w:t>"</w:t>
            </w:r>
            <w:proofErr w:type="spellStart"/>
            <w:r>
              <w:rPr>
                <w:rFonts w:ascii="Arial" w:eastAsia="Arial" w:hAnsi="Arial" w:cs="Arial"/>
                <w:b/>
              </w:rPr>
              <w:t>Subprocessor</w:t>
            </w:r>
            <w:proofErr w:type="spellEnd"/>
            <w:r>
              <w:rPr>
                <w:rFonts w:ascii="Arial" w:eastAsia="Arial" w:hAnsi="Arial" w:cs="Arial"/>
                <w:b/>
              </w:rPr>
              <w:t>"</w:t>
            </w:r>
          </w:p>
          <w:p w14:paraId="039D9E98" w14:textId="77777777" w:rsidR="006E3E0F" w:rsidRDefault="006E3E0F">
            <w:pPr>
              <w:widowControl w:val="0"/>
              <w:rPr>
                <w:rFonts w:ascii="Arial" w:eastAsia="Arial" w:hAnsi="Arial" w:cs="Arial"/>
              </w:rPr>
            </w:pPr>
          </w:p>
        </w:tc>
        <w:tc>
          <w:tcPr>
            <w:tcW w:w="7871" w:type="dxa"/>
          </w:tcPr>
          <w:p w14:paraId="50D9D155" w14:textId="77777777" w:rsidR="006E3E0F" w:rsidRDefault="00E43146">
            <w:pPr>
              <w:widowControl w:val="0"/>
              <w:rPr>
                <w:rFonts w:ascii="Arial" w:eastAsia="Arial" w:hAnsi="Arial" w:cs="Arial"/>
              </w:rPr>
            </w:pPr>
            <w:r>
              <w:rPr>
                <w:rFonts w:ascii="Arial" w:eastAsia="Arial" w:hAnsi="Arial" w:cs="Arial"/>
              </w:rPr>
              <w:t>any third Party appointed to process Personal Data on behalf of the Supplier related to the Contract</w:t>
            </w:r>
          </w:p>
        </w:tc>
      </w:tr>
      <w:tr w:rsidR="006E3E0F" w14:paraId="1C0FE774" w14:textId="77777777">
        <w:tc>
          <w:tcPr>
            <w:tcW w:w="1939" w:type="dxa"/>
          </w:tcPr>
          <w:p w14:paraId="7C34970B" w14:textId="77777777" w:rsidR="006E3E0F" w:rsidRDefault="00E43146">
            <w:pPr>
              <w:widowControl w:val="0"/>
              <w:rPr>
                <w:rFonts w:ascii="Arial" w:eastAsia="Arial" w:hAnsi="Arial" w:cs="Arial"/>
              </w:rPr>
            </w:pPr>
            <w:r>
              <w:rPr>
                <w:rFonts w:ascii="Arial" w:eastAsia="Arial" w:hAnsi="Arial" w:cs="Arial"/>
                <w:b/>
              </w:rPr>
              <w:t xml:space="preserve">"Supplier Staff" </w:t>
            </w:r>
          </w:p>
        </w:tc>
        <w:tc>
          <w:tcPr>
            <w:tcW w:w="7871" w:type="dxa"/>
          </w:tcPr>
          <w:p w14:paraId="08937583" w14:textId="77777777" w:rsidR="006E3E0F" w:rsidRDefault="00E43146">
            <w:pPr>
              <w:widowControl w:val="0"/>
              <w:rPr>
                <w:rFonts w:ascii="Arial" w:eastAsia="Arial" w:hAnsi="Arial" w:cs="Arial"/>
              </w:rPr>
            </w:pPr>
            <w:r>
              <w:rPr>
                <w:rFonts w:ascii="Arial" w:eastAsia="Arial" w:hAnsi="Arial" w:cs="Arial"/>
              </w:rPr>
              <w:t>all directors, officers, employees, agents, consultants and contractors of the Supplier and/or of any Subcontractor engaged in the performance of the Supplier’s obligations under a Contract;</w:t>
            </w:r>
          </w:p>
        </w:tc>
      </w:tr>
      <w:tr w:rsidR="006E3E0F" w14:paraId="7AE560F9" w14:textId="77777777">
        <w:tc>
          <w:tcPr>
            <w:tcW w:w="1939" w:type="dxa"/>
          </w:tcPr>
          <w:p w14:paraId="292EFDD9" w14:textId="77777777" w:rsidR="006E3E0F" w:rsidRDefault="00E43146">
            <w:pPr>
              <w:widowControl w:val="0"/>
              <w:rPr>
                <w:rFonts w:ascii="Arial" w:eastAsia="Arial" w:hAnsi="Arial" w:cs="Arial"/>
              </w:rPr>
            </w:pPr>
            <w:r>
              <w:rPr>
                <w:rFonts w:ascii="Arial" w:eastAsia="Arial" w:hAnsi="Arial" w:cs="Arial"/>
                <w:b/>
              </w:rPr>
              <w:t>"Supplier"</w:t>
            </w:r>
          </w:p>
        </w:tc>
        <w:tc>
          <w:tcPr>
            <w:tcW w:w="7871" w:type="dxa"/>
          </w:tcPr>
          <w:p w14:paraId="0ACD23DC" w14:textId="77777777" w:rsidR="006E3E0F" w:rsidRDefault="00E43146">
            <w:pPr>
              <w:widowControl w:val="0"/>
              <w:rPr>
                <w:rFonts w:ascii="Arial" w:eastAsia="Arial" w:hAnsi="Arial" w:cs="Arial"/>
              </w:rPr>
            </w:pPr>
            <w:r>
              <w:rPr>
                <w:rFonts w:ascii="Arial" w:eastAsia="Arial" w:hAnsi="Arial" w:cs="Arial"/>
              </w:rPr>
              <w:t>means the person named as Supplier in the Order Form;</w:t>
            </w:r>
          </w:p>
        </w:tc>
      </w:tr>
      <w:tr w:rsidR="006E3E0F" w14:paraId="14F2C39D" w14:textId="77777777">
        <w:tc>
          <w:tcPr>
            <w:tcW w:w="1939" w:type="dxa"/>
          </w:tcPr>
          <w:p w14:paraId="4CC6172F" w14:textId="77777777" w:rsidR="006E3E0F" w:rsidRDefault="00E43146">
            <w:pPr>
              <w:widowControl w:val="0"/>
              <w:rPr>
                <w:rFonts w:ascii="Arial" w:eastAsia="Arial" w:hAnsi="Arial" w:cs="Arial"/>
              </w:rPr>
            </w:pPr>
            <w:r>
              <w:rPr>
                <w:rFonts w:ascii="Arial" w:eastAsia="Arial" w:hAnsi="Arial" w:cs="Arial"/>
                <w:b/>
              </w:rPr>
              <w:t>"Term"</w:t>
            </w:r>
          </w:p>
        </w:tc>
        <w:tc>
          <w:tcPr>
            <w:tcW w:w="7871" w:type="dxa"/>
          </w:tcPr>
          <w:p w14:paraId="6674411C" w14:textId="77777777" w:rsidR="006E3E0F" w:rsidRDefault="00E43146">
            <w:pPr>
              <w:widowControl w:val="0"/>
              <w:rPr>
                <w:rFonts w:ascii="Arial" w:eastAsia="Arial" w:hAnsi="Arial" w:cs="Arial"/>
              </w:rPr>
            </w:pPr>
            <w:r>
              <w:rPr>
                <w:rFonts w:ascii="Arial" w:eastAsia="Arial" w:hAnsi="Arial" w:cs="Arial"/>
              </w:rPr>
              <w:t xml:space="preserve">means the period from the start date of the Contract set out in the Order Form to the Expiry Date as such period may be extended or terminated in accordance with the terms and conditions of the Contract; </w:t>
            </w:r>
          </w:p>
        </w:tc>
      </w:tr>
      <w:tr w:rsidR="006E3E0F" w14:paraId="574118A4" w14:textId="77777777">
        <w:tc>
          <w:tcPr>
            <w:tcW w:w="1939" w:type="dxa"/>
          </w:tcPr>
          <w:p w14:paraId="40471BDA" w14:textId="77777777" w:rsidR="006E3E0F" w:rsidRDefault="00E43146">
            <w:pPr>
              <w:widowControl w:val="0"/>
              <w:rPr>
                <w:rFonts w:ascii="Arial" w:eastAsia="Arial" w:hAnsi="Arial" w:cs="Arial"/>
              </w:rPr>
            </w:pPr>
            <w:r>
              <w:rPr>
                <w:rFonts w:ascii="Arial" w:eastAsia="Arial" w:hAnsi="Arial" w:cs="Arial"/>
                <w:b/>
              </w:rPr>
              <w:t xml:space="preserve">"US-EU Privacy Shield Register" </w:t>
            </w:r>
          </w:p>
        </w:tc>
        <w:tc>
          <w:tcPr>
            <w:tcW w:w="7871" w:type="dxa"/>
          </w:tcPr>
          <w:p w14:paraId="03044E6B" w14:textId="77777777" w:rsidR="006E3E0F" w:rsidRDefault="00E43146">
            <w:pPr>
              <w:widowControl w:val="0"/>
              <w:rPr>
                <w:rFonts w:ascii="Arial" w:eastAsia="Arial" w:hAnsi="Arial" w:cs="Arial"/>
              </w:rPr>
            </w:pPr>
            <w:r>
              <w:rPr>
                <w:rFonts w:ascii="Arial" w:eastAsia="Arial" w:hAnsi="Arial" w:cs="Arial"/>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22">
              <w:r>
                <w:rPr>
                  <w:rFonts w:ascii="Arial" w:eastAsia="Arial" w:hAnsi="Arial" w:cs="Arial"/>
                  <w:color w:val="0000FF"/>
                  <w:u w:val="single"/>
                </w:rPr>
                <w:t>https://www.privacyshield.gov/list</w:t>
              </w:r>
            </w:hyperlink>
            <w:r>
              <w:rPr>
                <w:rFonts w:ascii="Arial" w:eastAsia="Arial" w:hAnsi="Arial" w:cs="Arial"/>
              </w:rPr>
              <w:t xml:space="preserve">; </w:t>
            </w:r>
          </w:p>
        </w:tc>
      </w:tr>
      <w:tr w:rsidR="006E3E0F" w14:paraId="449FE8AB" w14:textId="77777777">
        <w:tc>
          <w:tcPr>
            <w:tcW w:w="1939" w:type="dxa"/>
          </w:tcPr>
          <w:p w14:paraId="775B2724" w14:textId="77777777" w:rsidR="006E3E0F" w:rsidRDefault="00E43146">
            <w:pPr>
              <w:widowControl w:val="0"/>
              <w:rPr>
                <w:rFonts w:ascii="Arial" w:eastAsia="Arial" w:hAnsi="Arial" w:cs="Arial"/>
              </w:rPr>
            </w:pPr>
            <w:r>
              <w:rPr>
                <w:rFonts w:ascii="Arial" w:eastAsia="Arial" w:hAnsi="Arial" w:cs="Arial"/>
                <w:b/>
              </w:rPr>
              <w:t>"VAT"</w:t>
            </w:r>
          </w:p>
        </w:tc>
        <w:tc>
          <w:tcPr>
            <w:tcW w:w="7871" w:type="dxa"/>
          </w:tcPr>
          <w:p w14:paraId="7EF97F91" w14:textId="77777777" w:rsidR="006E3E0F" w:rsidRDefault="00E43146">
            <w:pPr>
              <w:widowControl w:val="0"/>
              <w:rPr>
                <w:rFonts w:ascii="Arial" w:eastAsia="Arial" w:hAnsi="Arial" w:cs="Arial"/>
              </w:rPr>
            </w:pPr>
            <w:r>
              <w:rPr>
                <w:rFonts w:ascii="Arial" w:eastAsia="Arial" w:hAnsi="Arial" w:cs="Arial"/>
              </w:rPr>
              <w:t xml:space="preserve">means value added tax in accordance with the provisions of the Value Added Tax Act 1994; </w:t>
            </w:r>
          </w:p>
        </w:tc>
      </w:tr>
      <w:tr w:rsidR="006E3E0F" w14:paraId="484AE015" w14:textId="77777777">
        <w:tc>
          <w:tcPr>
            <w:tcW w:w="1939" w:type="dxa"/>
          </w:tcPr>
          <w:p w14:paraId="45ADBFDD" w14:textId="77777777" w:rsidR="006E3E0F" w:rsidRDefault="00E43146">
            <w:pPr>
              <w:widowControl w:val="0"/>
              <w:rPr>
                <w:rFonts w:ascii="Arial" w:eastAsia="Arial" w:hAnsi="Arial" w:cs="Arial"/>
              </w:rPr>
            </w:pPr>
            <w:r>
              <w:rPr>
                <w:rFonts w:ascii="Arial" w:eastAsia="Arial" w:hAnsi="Arial" w:cs="Arial"/>
                <w:b/>
              </w:rPr>
              <w:t>"Workers"</w:t>
            </w:r>
          </w:p>
        </w:tc>
        <w:tc>
          <w:tcPr>
            <w:tcW w:w="7871" w:type="dxa"/>
          </w:tcPr>
          <w:p w14:paraId="35A64FA9" w14:textId="77777777" w:rsidR="006E3E0F" w:rsidRDefault="00E43146">
            <w:pPr>
              <w:widowControl w:val="0"/>
              <w:rPr>
                <w:rFonts w:ascii="Arial" w:eastAsia="Arial" w:hAnsi="Arial" w:cs="Arial"/>
              </w:rPr>
            </w:pPr>
            <w:r>
              <w:rPr>
                <w:rFonts w:ascii="Arial" w:eastAsia="Arial" w:hAnsi="Arial" w:cs="Arial"/>
              </w:rPr>
              <w:t>any one of the Supplier Staff which the Customer,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E3E0F" w14:paraId="59ADDC71" w14:textId="77777777">
        <w:tc>
          <w:tcPr>
            <w:tcW w:w="1939" w:type="dxa"/>
          </w:tcPr>
          <w:p w14:paraId="7B836FB9" w14:textId="77777777" w:rsidR="006E3E0F" w:rsidRDefault="00E43146">
            <w:pPr>
              <w:widowControl w:val="0"/>
              <w:rPr>
                <w:rFonts w:ascii="Arial" w:eastAsia="Arial" w:hAnsi="Arial" w:cs="Arial"/>
              </w:rPr>
            </w:pPr>
            <w:r>
              <w:rPr>
                <w:rFonts w:ascii="Arial" w:eastAsia="Arial" w:hAnsi="Arial" w:cs="Arial"/>
                <w:b/>
              </w:rPr>
              <w:t>"Working Day"</w:t>
            </w:r>
          </w:p>
        </w:tc>
        <w:tc>
          <w:tcPr>
            <w:tcW w:w="7871" w:type="dxa"/>
          </w:tcPr>
          <w:p w14:paraId="7C621433" w14:textId="77777777" w:rsidR="006E3E0F" w:rsidRDefault="00E43146">
            <w:pPr>
              <w:widowControl w:val="0"/>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a day (other than a Saturday or Sunday) on which banks are open for business in the City of London.</w:t>
            </w:r>
          </w:p>
        </w:tc>
      </w:tr>
    </w:tbl>
    <w:p w14:paraId="7DEEB4E3"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UNDERSTANDING THE CONTRACT</w:t>
      </w:r>
    </w:p>
    <w:p w14:paraId="499E6080" w14:textId="77777777" w:rsidR="006E3E0F" w:rsidRDefault="00E43146">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In the Contract, unless the context otherwise requires:</w:t>
      </w:r>
    </w:p>
    <w:p w14:paraId="5BE8E80A"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r>
        <w:rPr>
          <w:rFonts w:ascii="Arial" w:eastAsia="Arial" w:hAnsi="Arial" w:cs="Arial"/>
          <w:color w:val="000000"/>
        </w:rPr>
        <w:t>references to numbered clauses are references to the relevant clause in these terms and conditions;</w:t>
      </w:r>
    </w:p>
    <w:p w14:paraId="111AA3CC"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r>
        <w:rPr>
          <w:rFonts w:ascii="Arial" w:eastAsia="Arial" w:hAnsi="Arial" w:cs="Arial"/>
          <w:color w:val="000000"/>
        </w:rPr>
        <w:t>any obligation on any Party not to do or omit to do anything shall include an obligation not to allow that thing to be done or omitted to be done;</w:t>
      </w:r>
    </w:p>
    <w:p w14:paraId="460A8C9F"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r>
        <w:rPr>
          <w:rFonts w:ascii="Arial" w:eastAsia="Arial" w:hAnsi="Arial" w:cs="Arial"/>
          <w:color w:val="000000"/>
        </w:rPr>
        <w:t>the headings in this Contract are for information only and do not affect the interpretation of the Contract;</w:t>
      </w:r>
    </w:p>
    <w:p w14:paraId="1DC17C7E"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r>
        <w:rPr>
          <w:rFonts w:ascii="Arial" w:eastAsia="Arial" w:hAnsi="Arial" w:cs="Arial"/>
          <w:color w:val="000000"/>
        </w:rPr>
        <w:t>references to "writing" include printing, display on a screen and electronic transmission and other modes of representing or reproducing words in a visible form;</w:t>
      </w:r>
    </w:p>
    <w:p w14:paraId="22D1A140"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r>
        <w:rPr>
          <w:rFonts w:ascii="Arial" w:eastAsia="Arial" w:hAnsi="Arial" w:cs="Arial"/>
          <w:color w:val="000000"/>
        </w:rPr>
        <w:t xml:space="preserve">the singular includes the plural and vice versa; </w:t>
      </w:r>
    </w:p>
    <w:p w14:paraId="5F23E5EC"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r>
        <w:rPr>
          <w:rFonts w:ascii="Arial" w:eastAsia="Arial" w:hAnsi="Arial" w:cs="Arial"/>
          <w:color w:val="000000"/>
        </w:rPr>
        <w:t>a reference to any law includes a reference to that law as amended, extended, consolidated or re-enacted from time to time and to any legislation or byelaw made under that law; and</w:t>
      </w:r>
    </w:p>
    <w:p w14:paraId="7F38681F" w14:textId="77777777" w:rsidR="006E3E0F" w:rsidRDefault="00E43146">
      <w:pPr>
        <w:widowControl w:val="0"/>
        <w:numPr>
          <w:ilvl w:val="1"/>
          <w:numId w:val="19"/>
        </w:numPr>
        <w:pBdr>
          <w:top w:val="nil"/>
          <w:left w:val="nil"/>
          <w:bottom w:val="nil"/>
          <w:right w:val="nil"/>
          <w:between w:val="nil"/>
        </w:pBdr>
        <w:spacing w:after="0"/>
        <w:ind w:left="540" w:hanging="540"/>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word ‘including’, "for example" and similar words shall be understood as if they were immediately followed by the words "without limitation".</w:t>
      </w:r>
    </w:p>
    <w:p w14:paraId="31FF61DA"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HOW THE CONTRACT WORKS</w:t>
      </w:r>
    </w:p>
    <w:p w14:paraId="2D59B3F3" w14:textId="77777777" w:rsidR="006E3E0F" w:rsidRDefault="00E43146">
      <w:pPr>
        <w:pStyle w:val="Heading2"/>
        <w:numPr>
          <w:ilvl w:val="1"/>
          <w:numId w:val="15"/>
        </w:numPr>
        <w:spacing w:after="0"/>
        <w:rPr>
          <w:rFonts w:ascii="Arial" w:eastAsia="Arial" w:hAnsi="Arial" w:cs="Arial"/>
        </w:rPr>
      </w:pPr>
      <w:bookmarkStart w:id="49" w:name="_28h4qwu" w:colFirst="0" w:colLast="0"/>
      <w:bookmarkEnd w:id="49"/>
      <w:r>
        <w:rPr>
          <w:rFonts w:ascii="Arial" w:eastAsia="Arial" w:hAnsi="Arial" w:cs="Arial"/>
        </w:rPr>
        <w:t>The Order Form is an offer by the Customer to purchase the Deliverables subject to and in accordance with the terms and conditions of the Contract.</w:t>
      </w:r>
    </w:p>
    <w:p w14:paraId="65593D41" w14:textId="77777777" w:rsidR="006E3E0F" w:rsidRDefault="00E43146">
      <w:pPr>
        <w:pStyle w:val="Heading2"/>
        <w:numPr>
          <w:ilvl w:val="1"/>
          <w:numId w:val="15"/>
        </w:numPr>
        <w:spacing w:after="0"/>
        <w:rPr>
          <w:rFonts w:ascii="Arial" w:eastAsia="Arial" w:hAnsi="Arial" w:cs="Arial"/>
        </w:rPr>
      </w:pPr>
      <w:bookmarkStart w:id="50" w:name="_nmf14n" w:colFirst="0" w:colLast="0"/>
      <w:bookmarkEnd w:id="50"/>
      <w:r>
        <w:rPr>
          <w:rFonts w:ascii="Arial" w:eastAsia="Arial" w:hAnsi="Arial" w:cs="Arial"/>
        </w:rPr>
        <w:t>The Supplier is deemed to accept the offer in the Order Form when the Customer receives a copy of the Order Form signed by the Supplier.</w:t>
      </w:r>
    </w:p>
    <w:p w14:paraId="2B8FC77F"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warrants and represents that its tender and all statements made and documents submitted as part of the procurement of Deliverables are and remain true and accurate.</w:t>
      </w:r>
    </w:p>
    <w:p w14:paraId="45E527A8"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lastRenderedPageBreak/>
        <w:t>WHAT NEEDS TO BE DELIVERED</w:t>
      </w:r>
    </w:p>
    <w:p w14:paraId="032F2DAE"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b/>
        </w:rPr>
        <w:t>All Deliverables</w:t>
      </w:r>
    </w:p>
    <w:p w14:paraId="43F810ED"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provide Deliverables: (</w:t>
      </w:r>
      <w:proofErr w:type="spellStart"/>
      <w:r>
        <w:rPr>
          <w:rFonts w:ascii="Arial" w:eastAsia="Arial" w:hAnsi="Arial" w:cs="Arial"/>
        </w:rPr>
        <w:t>i</w:t>
      </w:r>
      <w:proofErr w:type="spellEnd"/>
      <w:r>
        <w:rPr>
          <w:rFonts w:ascii="Arial" w:eastAsia="Arial" w:hAnsi="Arial" w:cs="Arial"/>
        </w:rPr>
        <w:t>)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1EAE2E17"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provide Deliverables with a warranty of at least 90 days (or longer where the Supplier offers a longer warranty period to its customers) from Delivery against all obvious defects.</w:t>
      </w:r>
    </w:p>
    <w:p w14:paraId="1B2AF89B"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b/>
        </w:rPr>
        <w:t>Goods clauses (NOT USED)</w:t>
      </w:r>
    </w:p>
    <w:p w14:paraId="5A901A63"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b/>
        </w:rPr>
        <w:t>Services clauses</w:t>
      </w:r>
    </w:p>
    <w:p w14:paraId="65513E20"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Late delivery of the Services will be a default of the Contract.</w:t>
      </w:r>
    </w:p>
    <w:p w14:paraId="78C93C9F"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cooperate with the Customer and third party suppliers on all aspects connected with the delivery of the Services and ensure that Supplier Staff comply with any reasonable instructions including any security requirements.</w:t>
      </w:r>
    </w:p>
    <w:p w14:paraId="5B278849"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Customer must provide the Supplier with reasonable access to its premises at reasonable times for the purpose of supplying the Services</w:t>
      </w:r>
    </w:p>
    <w:p w14:paraId="16A44159"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at its own risk and expense provide all equipment required to deliver the Services. Any equipment provided by the Customer to the Supplier for supplying the Services remains the property of the Customer and is to be returned to the Customer on expiry or termination of the Contract.</w:t>
      </w:r>
    </w:p>
    <w:p w14:paraId="366BAB3B"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allocate sufficient resources and appropriate expertise to the Contract.</w:t>
      </w:r>
    </w:p>
    <w:p w14:paraId="5B94BD3D"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take all reasonable care to ensure performance does not disrupt the Customer's operations, employees or other contractors.</w:t>
      </w:r>
    </w:p>
    <w:p w14:paraId="742CBFF3"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 xml:space="preserve">On completion of the Services, the Supplier is responsible for leaving the Customer's premises in a clean, safe and tidy condition and making good any damage that it has caused to the Customer's premises or property, other than fair wear and tear. </w:t>
      </w:r>
    </w:p>
    <w:p w14:paraId="73CCB19A"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Supplier must ensure all Services, and anything used to deliver the Services, are of good quality (and free from defects).</w:t>
      </w:r>
    </w:p>
    <w:p w14:paraId="0EC6698B"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Customer is entitled to withhold payment for partially or undelivered Services, but doing so does not stop it from using its other rights under the Contract.</w:t>
      </w:r>
    </w:p>
    <w:p w14:paraId="6CCBB211"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PRICING AND PAYMENTS</w:t>
      </w:r>
    </w:p>
    <w:p w14:paraId="5D7B155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In exchange for the Deliverables, the Supplier shall be entitled to invoice the Customer for the charges in the Order Form.  The Supplier shall raise invoices promptly and in any event within 90 days from when the charges are due.</w:t>
      </w:r>
    </w:p>
    <w:p w14:paraId="55EE521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All Charges:</w:t>
      </w:r>
    </w:p>
    <w:p w14:paraId="32D031FE"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exclude</w:t>
      </w:r>
      <w:proofErr w:type="gramEnd"/>
      <w:r>
        <w:rPr>
          <w:rFonts w:ascii="Arial" w:eastAsia="Arial" w:hAnsi="Arial" w:cs="Arial"/>
        </w:rPr>
        <w:t xml:space="preserve"> VAT, which is payable on provision of a valid VAT invoice;</w:t>
      </w:r>
    </w:p>
    <w:p w14:paraId="781ABDDA"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include</w:t>
      </w:r>
      <w:proofErr w:type="gramEnd"/>
      <w:r>
        <w:rPr>
          <w:rFonts w:ascii="Arial" w:eastAsia="Arial" w:hAnsi="Arial" w:cs="Arial"/>
        </w:rPr>
        <w:t xml:space="preserve"> all costs connected with the supply of Deliverables.</w:t>
      </w:r>
    </w:p>
    <w:p w14:paraId="34F2599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Customer must pay the Supplier the charges within 30 days of receipt by the Customer of a valid, undisputed invoice, in cleared funds to the Supplier's account stated in the Order Form.</w:t>
      </w:r>
    </w:p>
    <w:p w14:paraId="5062F5CD"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 Supplier invoice is only valid if it:</w:t>
      </w:r>
    </w:p>
    <w:p w14:paraId="7F7CA96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includes</w:t>
      </w:r>
      <w:proofErr w:type="gramEnd"/>
      <w:r>
        <w:rPr>
          <w:rFonts w:ascii="Arial" w:eastAsia="Arial" w:hAnsi="Arial" w:cs="Arial"/>
        </w:rPr>
        <w:t xml:space="preserve"> all appropriate references including the Purchase Order Number and other details reasonably requested by the Customer;</w:t>
      </w:r>
    </w:p>
    <w:p w14:paraId="6C7C2F9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includes</w:t>
      </w:r>
      <w:proofErr w:type="gramEnd"/>
      <w:r>
        <w:rPr>
          <w:rFonts w:ascii="Arial" w:eastAsia="Arial" w:hAnsi="Arial" w:cs="Arial"/>
        </w:rPr>
        <w:t xml:space="preserve"> a detailed breakdown of Deliverables which have been delivered (if any).</w:t>
      </w:r>
    </w:p>
    <w:p w14:paraId="733A4C81"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 xml:space="preserve">If there is a dispute between the Parties as to the amount invoiced, the Customer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14:paraId="1E95E7ED" w14:textId="77777777" w:rsidR="006E3E0F" w:rsidRDefault="00E43146">
      <w:pPr>
        <w:pStyle w:val="Heading2"/>
        <w:numPr>
          <w:ilvl w:val="1"/>
          <w:numId w:val="15"/>
        </w:numPr>
        <w:spacing w:after="0"/>
        <w:rPr>
          <w:rFonts w:ascii="Arial" w:eastAsia="Arial" w:hAnsi="Arial" w:cs="Arial"/>
        </w:rPr>
      </w:pPr>
      <w:bookmarkStart w:id="51" w:name="_37m2jsg" w:colFirst="0" w:colLast="0"/>
      <w:bookmarkEnd w:id="51"/>
      <w:r>
        <w:rPr>
          <w:rFonts w:ascii="Arial" w:eastAsia="Arial" w:hAnsi="Arial" w:cs="Arial"/>
        </w:rPr>
        <w:t>The Customer may retain or setoff payment of any amount owed to it by the Supplier if notice and reasons are provided.</w:t>
      </w:r>
    </w:p>
    <w:p w14:paraId="77EF3AB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lastRenderedPageBreak/>
        <w:t xml:space="preserve">The Supplier must ensure that all subcontractors are paid, in full, within 30 days of receipt of a valid, undisputed invoice.  If this doesn't happen, the Customer can publish the details of the late payment or </w:t>
      </w:r>
      <w:proofErr w:type="spellStart"/>
      <w:r>
        <w:rPr>
          <w:rFonts w:ascii="Arial" w:eastAsia="Arial" w:hAnsi="Arial" w:cs="Arial"/>
        </w:rPr>
        <w:t>non payment</w:t>
      </w:r>
      <w:proofErr w:type="spellEnd"/>
      <w:r>
        <w:rPr>
          <w:rFonts w:ascii="Arial" w:eastAsia="Arial" w:hAnsi="Arial" w:cs="Arial"/>
        </w:rPr>
        <w:t>.</w:t>
      </w:r>
    </w:p>
    <w:p w14:paraId="2FABC96F" w14:textId="77777777" w:rsidR="006E3E0F" w:rsidRDefault="00E43146">
      <w:pPr>
        <w:pStyle w:val="Heading1"/>
        <w:numPr>
          <w:ilvl w:val="0"/>
          <w:numId w:val="15"/>
        </w:numPr>
        <w:spacing w:before="120" w:after="0"/>
        <w:rPr>
          <w:rFonts w:ascii="Arial" w:eastAsia="Arial" w:hAnsi="Arial" w:cs="Arial"/>
        </w:rPr>
      </w:pPr>
      <w:bookmarkStart w:id="52" w:name="_1mrcu09" w:colFirst="0" w:colLast="0"/>
      <w:bookmarkEnd w:id="52"/>
      <w:r>
        <w:rPr>
          <w:rFonts w:ascii="Arial" w:eastAsia="Arial" w:hAnsi="Arial" w:cs="Arial"/>
        </w:rPr>
        <w:t>THE CUSTOMER'S OBLIGATIONS TO THE SUPPLIER</w:t>
      </w:r>
    </w:p>
    <w:p w14:paraId="6C5B6A15"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rPr>
        <w:t>If Supplier fails to comply with the Contract as a result of a Customer Cause:</w:t>
      </w:r>
    </w:p>
    <w:p w14:paraId="0A01A1C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 cannot terminate the Contract under clauses 11.3 and 11.4.</w:t>
      </w:r>
    </w:p>
    <w:p w14:paraId="7BA792AC"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is entitled to reasonable and proven additional expenses and to relief from liability under this Contract;</w:t>
      </w:r>
    </w:p>
    <w:p w14:paraId="66B2D2B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cannot suspend the ongoing supply of Deliverables.</w:t>
      </w:r>
    </w:p>
    <w:p w14:paraId="754A5E44"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rPr>
        <w:t>Clause 6.1 only applies if the Supplier:</w:t>
      </w:r>
    </w:p>
    <w:p w14:paraId="410F41DA"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gives</w:t>
      </w:r>
      <w:proofErr w:type="gramEnd"/>
      <w:r>
        <w:rPr>
          <w:rFonts w:ascii="Arial" w:eastAsia="Arial" w:hAnsi="Arial" w:cs="Arial"/>
        </w:rPr>
        <w:t xml:space="preserve"> notice to the Customer within 10 Working Days of becoming aware;</w:t>
      </w:r>
    </w:p>
    <w:p w14:paraId="015E1873"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demonstrates</w:t>
      </w:r>
      <w:proofErr w:type="gramEnd"/>
      <w:r>
        <w:rPr>
          <w:rFonts w:ascii="Arial" w:eastAsia="Arial" w:hAnsi="Arial" w:cs="Arial"/>
        </w:rPr>
        <w:t xml:space="preserve"> that the failure only happened because of the Customer Cause;</w:t>
      </w:r>
    </w:p>
    <w:p w14:paraId="11DC958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mitigated</w:t>
      </w:r>
      <w:proofErr w:type="gramEnd"/>
      <w:r>
        <w:rPr>
          <w:rFonts w:ascii="Arial" w:eastAsia="Arial" w:hAnsi="Arial" w:cs="Arial"/>
        </w:rPr>
        <w:t xml:space="preserve"> the impact of the Customer Cause.</w:t>
      </w:r>
    </w:p>
    <w:p w14:paraId="565FF8EF"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RECORD KEEPING AND REPORTING</w:t>
      </w:r>
    </w:p>
    <w:p w14:paraId="3ADDDF53"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ensure that suitably qualified representatives attend progress meetings with the Customer and provide progress reports when specified in the Order Form.</w:t>
      </w:r>
    </w:p>
    <w:p w14:paraId="6CCD43E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keep and maintain full and accurate records and accounts on everything to do with the Contract for seven years after the date of expiry or termination of the Contract.</w:t>
      </w:r>
    </w:p>
    <w:p w14:paraId="19B3AD99"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allow any auditor appointed by the Customer access to their premises to verify all Contract accounts and records of everything to do with the Contract and provide copies for the audit.</w:t>
      </w:r>
    </w:p>
    <w:p w14:paraId="1D17799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provide information to the auditor and reasonable cooperation at their request.</w:t>
      </w:r>
    </w:p>
    <w:p w14:paraId="28A123E6"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 Supplier is not providing any of the Deliverables, or is unable to provide them, it must immediately:</w:t>
      </w:r>
    </w:p>
    <w:p w14:paraId="48EAFA4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tell</w:t>
      </w:r>
      <w:proofErr w:type="gramEnd"/>
      <w:r>
        <w:rPr>
          <w:rFonts w:ascii="Arial" w:eastAsia="Arial" w:hAnsi="Arial" w:cs="Arial"/>
        </w:rPr>
        <w:t xml:space="preserve"> the Customer and give reasons;</w:t>
      </w:r>
    </w:p>
    <w:p w14:paraId="799174AC"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propose</w:t>
      </w:r>
      <w:proofErr w:type="gramEnd"/>
      <w:r>
        <w:rPr>
          <w:rFonts w:ascii="Arial" w:eastAsia="Arial" w:hAnsi="Arial" w:cs="Arial"/>
        </w:rPr>
        <w:t xml:space="preserve"> corrective action;</w:t>
      </w:r>
    </w:p>
    <w:p w14:paraId="5C35F1BB"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provide</w:t>
      </w:r>
      <w:proofErr w:type="gramEnd"/>
      <w:r>
        <w:rPr>
          <w:rFonts w:ascii="Arial" w:eastAsia="Arial" w:hAnsi="Arial" w:cs="Arial"/>
        </w:rPr>
        <w:t xml:space="preserve"> a deadline for completing the corrective action.</w:t>
      </w:r>
    </w:p>
    <w:p w14:paraId="1C876788"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 Customer, acting reasonably, is concerned as to the financial stability of the Supplier such that it may impact on the continued performance of the Contract then the Customer may:</w:t>
      </w:r>
    </w:p>
    <w:p w14:paraId="119B82A8"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require that the Supplier provide to the Customer (for its approval) a plan setting out how the Supplier will ensure continued performance of the Contract and the Supplier will make changes to such plan as reasonably required by the Customer and once it is agreed then the Supplier shall act in accordance with such plan and report to the Customer on demand</w:t>
      </w:r>
    </w:p>
    <w:p w14:paraId="15F02DFE"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if the Supplier fails to provide a plan or fails to agree any changes which are requested by the Customer or fails to implement or provide updates on progress with the plan, terminate the Contract immediately for material breach (or on such date as the Customer notifies).</w:t>
      </w:r>
    </w:p>
    <w:p w14:paraId="3A211D46"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SUPPLIER STAFF</w:t>
      </w:r>
    </w:p>
    <w:p w14:paraId="236CE285"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rPr>
        <w:t>The Supplier Staff involved in the performance of the Contract must:</w:t>
      </w:r>
    </w:p>
    <w:p w14:paraId="233AC4DC"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be</w:t>
      </w:r>
      <w:proofErr w:type="gramEnd"/>
      <w:r>
        <w:rPr>
          <w:rFonts w:ascii="Arial" w:eastAsia="Arial" w:hAnsi="Arial" w:cs="Arial"/>
        </w:rPr>
        <w:t xml:space="preserve"> appropriately trained and qualified;</w:t>
      </w:r>
    </w:p>
    <w:p w14:paraId="209EFCC6"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be</w:t>
      </w:r>
      <w:proofErr w:type="gramEnd"/>
      <w:r>
        <w:rPr>
          <w:rFonts w:ascii="Arial" w:eastAsia="Arial" w:hAnsi="Arial" w:cs="Arial"/>
        </w:rPr>
        <w:t xml:space="preserve"> vetted in accordance with the Good Industry Practice;</w:t>
      </w:r>
    </w:p>
    <w:p w14:paraId="0E53EB0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comply</w:t>
      </w:r>
      <w:proofErr w:type="gramEnd"/>
      <w:r>
        <w:rPr>
          <w:rFonts w:ascii="Arial" w:eastAsia="Arial" w:hAnsi="Arial" w:cs="Arial"/>
        </w:rPr>
        <w:t xml:space="preserve"> with all conduct requirements when on the Customer's premises.</w:t>
      </w:r>
    </w:p>
    <w:p w14:paraId="446C671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Where a Customer decides one of the Supplier's Staff isn’t suitable to work on the Contract, the Supplier must replace them with a suitably qualified alternative.</w:t>
      </w:r>
    </w:p>
    <w:p w14:paraId="0DBC181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 xml:space="preserve">If requested, the Supplier must replace any person whose acts or omissions have caused the Supplier to be in breach of this Contract’s terms and conditions including its Annexes. </w:t>
      </w:r>
    </w:p>
    <w:p w14:paraId="03F4839F"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provide a list of Supplier Staff needing to access the Customer's premises and say why access is required.</w:t>
      </w:r>
    </w:p>
    <w:p w14:paraId="566A21C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indemnifies the Customer against all claims brought by any person employed by the Supplier caused by an act or omission of the Supplier or any Supplier Staff.</w:t>
      </w:r>
    </w:p>
    <w:p w14:paraId="409DF5C1"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rPr>
        <w:lastRenderedPageBreak/>
        <w:t>The Supplier shall use those persons nominated in the Order Form (if any) to provide the Deliverables and shall not remove or replace any of them unless:</w:t>
      </w:r>
    </w:p>
    <w:p w14:paraId="06E9C4A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requested</w:t>
      </w:r>
      <w:proofErr w:type="gramEnd"/>
      <w:r>
        <w:rPr>
          <w:rFonts w:ascii="Arial" w:eastAsia="Arial" w:hAnsi="Arial" w:cs="Arial"/>
        </w:rPr>
        <w:t xml:space="preserve"> to do so by the Customer (not to be unreasonably withheld or delayed);</w:t>
      </w:r>
    </w:p>
    <w:p w14:paraId="5129345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person concerned resigns, retires or dies or is on maternity or long term sick leave; or</w:t>
      </w:r>
    </w:p>
    <w:p w14:paraId="34C913D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person's employment or contractual arrangement with the Supplier or any subcontractor is terminated for material breach of Contract by the employee.</w:t>
      </w:r>
    </w:p>
    <w:p w14:paraId="210B0815" w14:textId="77777777" w:rsidR="006E3E0F" w:rsidRDefault="00E43146">
      <w:pPr>
        <w:pStyle w:val="Heading1"/>
        <w:numPr>
          <w:ilvl w:val="0"/>
          <w:numId w:val="15"/>
        </w:numPr>
        <w:spacing w:before="120" w:after="0"/>
        <w:rPr>
          <w:rFonts w:ascii="Arial" w:eastAsia="Arial" w:hAnsi="Arial" w:cs="Arial"/>
        </w:rPr>
      </w:pPr>
      <w:bookmarkStart w:id="53" w:name="_46r0co2" w:colFirst="0" w:colLast="0"/>
      <w:bookmarkEnd w:id="53"/>
      <w:r>
        <w:rPr>
          <w:rFonts w:ascii="Arial" w:eastAsia="Arial" w:hAnsi="Arial" w:cs="Arial"/>
        </w:rPr>
        <w:t>RIGHTS AND PROTECTION</w:t>
      </w:r>
    </w:p>
    <w:p w14:paraId="3F41D376"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warrants and represents that:</w:t>
      </w:r>
    </w:p>
    <w:p w14:paraId="5B5A3ACB"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has full capacity and authority to enter into and to perform the Contract;</w:t>
      </w:r>
    </w:p>
    <w:p w14:paraId="2F8E714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Contract is executed by its authorised representative;</w:t>
      </w:r>
    </w:p>
    <w:p w14:paraId="069CDAC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is a legally valid and existing organisation incorporated in the place it was formed;</w:t>
      </w:r>
    </w:p>
    <w:p w14:paraId="4A82F025"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the Contract;</w:t>
      </w:r>
    </w:p>
    <w:p w14:paraId="1C43971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maintains all necessary rights, authorisations, licences and consents to perform its obligations under the Contract;</w:t>
      </w:r>
    </w:p>
    <w:p w14:paraId="6807B9B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doesn't have any contractual obligations which are likely to have a material adverse effect on its ability to perform the Contract; and</w:t>
      </w:r>
    </w:p>
    <w:p w14:paraId="0B6CD7C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is not impacted by an Insolvency Event.</w:t>
      </w:r>
    </w:p>
    <w:p w14:paraId="699EEADF" w14:textId="77777777" w:rsidR="006E3E0F" w:rsidRDefault="00E43146">
      <w:pPr>
        <w:pStyle w:val="Heading2"/>
        <w:numPr>
          <w:ilvl w:val="1"/>
          <w:numId w:val="15"/>
        </w:numPr>
        <w:spacing w:after="0"/>
        <w:rPr>
          <w:rFonts w:ascii="Arial" w:eastAsia="Arial" w:hAnsi="Arial" w:cs="Arial"/>
        </w:rPr>
      </w:pPr>
      <w:bookmarkStart w:id="54" w:name="_2lwamvv" w:colFirst="0" w:colLast="0"/>
      <w:bookmarkEnd w:id="54"/>
      <w:r>
        <w:rPr>
          <w:rFonts w:ascii="Arial" w:eastAsia="Arial" w:hAnsi="Arial" w:cs="Arial"/>
        </w:rPr>
        <w:t>The warranties and representations in clause 9.1 are repeated each time the Supplier provides Deliverables under the Contract.</w:t>
      </w:r>
    </w:p>
    <w:p w14:paraId="10A5575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indemnifies the Customer against each of the following:</w:t>
      </w:r>
    </w:p>
    <w:p w14:paraId="32144E6B"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wilful</w:t>
      </w:r>
      <w:proofErr w:type="gramEnd"/>
      <w:r>
        <w:rPr>
          <w:rFonts w:ascii="Arial" w:eastAsia="Arial" w:hAnsi="Arial" w:cs="Arial"/>
        </w:rPr>
        <w:t xml:space="preserve"> misconduct of the Supplier, any of its subcontractor and/or Supplier Staff that impacts the Contract;</w:t>
      </w:r>
    </w:p>
    <w:p w14:paraId="50111FFC" w14:textId="77777777" w:rsidR="006E3E0F" w:rsidRDefault="00E43146">
      <w:pPr>
        <w:pStyle w:val="Heading3"/>
        <w:numPr>
          <w:ilvl w:val="2"/>
          <w:numId w:val="15"/>
        </w:numPr>
        <w:spacing w:after="0"/>
        <w:rPr>
          <w:rFonts w:ascii="Arial" w:eastAsia="Arial" w:hAnsi="Arial" w:cs="Arial"/>
        </w:rPr>
      </w:pPr>
      <w:proofErr w:type="spellStart"/>
      <w:proofErr w:type="gramStart"/>
      <w:r>
        <w:rPr>
          <w:rFonts w:ascii="Arial" w:eastAsia="Arial" w:hAnsi="Arial" w:cs="Arial"/>
        </w:rPr>
        <w:t>non</w:t>
      </w:r>
      <w:proofErr w:type="gramEnd"/>
      <w:r>
        <w:rPr>
          <w:rFonts w:ascii="Arial" w:eastAsia="Arial" w:hAnsi="Arial" w:cs="Arial"/>
        </w:rPr>
        <w:t xml:space="preserve"> payment</w:t>
      </w:r>
      <w:proofErr w:type="spellEnd"/>
      <w:r>
        <w:rPr>
          <w:rFonts w:ascii="Arial" w:eastAsia="Arial" w:hAnsi="Arial" w:cs="Arial"/>
        </w:rPr>
        <w:t xml:space="preserve"> by the Supplier of any tax or National Insurance.</w:t>
      </w:r>
    </w:p>
    <w:p w14:paraId="3C04DA78"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 Supplier becomes aware of a representation or warranty that becomes untrue or misleading, it must immediately notify the Customer.</w:t>
      </w:r>
    </w:p>
    <w:p w14:paraId="213DF1DB" w14:textId="77777777" w:rsidR="006E3E0F" w:rsidRDefault="00E43146">
      <w:pPr>
        <w:pStyle w:val="Heading2"/>
        <w:numPr>
          <w:ilvl w:val="1"/>
          <w:numId w:val="15"/>
        </w:numPr>
        <w:spacing w:after="0"/>
        <w:rPr>
          <w:rFonts w:ascii="Arial" w:eastAsia="Arial" w:hAnsi="Arial" w:cs="Arial"/>
        </w:rPr>
      </w:pPr>
      <w:bookmarkStart w:id="55" w:name="_111kx3o" w:colFirst="0" w:colLast="0"/>
      <w:bookmarkEnd w:id="55"/>
      <w:r>
        <w:rPr>
          <w:rFonts w:ascii="Arial" w:eastAsia="Arial" w:hAnsi="Arial" w:cs="Arial"/>
        </w:rPr>
        <w:t>All third party warranties and indemnities covering the Deliverables must be assigned for the Customer's benefit by the Supplier.</w:t>
      </w:r>
    </w:p>
    <w:p w14:paraId="6074243E"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INTELLECTUAL PROPERTY RIGHTS (IPR'S)</w:t>
      </w:r>
    </w:p>
    <w:p w14:paraId="629F3583" w14:textId="77777777" w:rsidR="006E3E0F" w:rsidRDefault="00E43146">
      <w:pPr>
        <w:pStyle w:val="Heading2"/>
        <w:numPr>
          <w:ilvl w:val="1"/>
          <w:numId w:val="15"/>
        </w:numPr>
        <w:spacing w:after="0"/>
        <w:rPr>
          <w:rFonts w:ascii="Arial" w:eastAsia="Arial" w:hAnsi="Arial" w:cs="Arial"/>
        </w:rPr>
      </w:pPr>
      <w:bookmarkStart w:id="56" w:name="_3l18frh" w:colFirst="0" w:colLast="0"/>
      <w:bookmarkEnd w:id="56"/>
      <w:r>
        <w:rPr>
          <w:rFonts w:ascii="Arial" w:eastAsia="Arial" w:hAnsi="Arial" w:cs="Arial"/>
        </w:rPr>
        <w:t>Each Party keeps ownership of its own Existing IPRs.  The Supplier gives the Customer a non-exclusive, perpetual, royalty free, irrevocable, transferable worldwide licence to use, change and sub-license the Supplier's Existing IPR to enable it and its sub-licensees to both:</w:t>
      </w:r>
    </w:p>
    <w:p w14:paraId="10D4DE6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receive</w:t>
      </w:r>
      <w:proofErr w:type="gramEnd"/>
      <w:r>
        <w:rPr>
          <w:rFonts w:ascii="Arial" w:eastAsia="Arial" w:hAnsi="Arial" w:cs="Arial"/>
        </w:rPr>
        <w:t xml:space="preserve"> and use the Deliverables;</w:t>
      </w:r>
    </w:p>
    <w:p w14:paraId="5163BF0C" w14:textId="77777777" w:rsidR="006E3E0F" w:rsidRDefault="00E43146">
      <w:pPr>
        <w:pStyle w:val="Heading3"/>
        <w:numPr>
          <w:ilvl w:val="2"/>
          <w:numId w:val="15"/>
        </w:numPr>
        <w:spacing w:after="0"/>
        <w:rPr>
          <w:rFonts w:ascii="Arial" w:eastAsia="Arial" w:hAnsi="Arial" w:cs="Arial"/>
        </w:rPr>
      </w:pPr>
      <w:bookmarkStart w:id="57" w:name="_206ipza" w:colFirst="0" w:colLast="0"/>
      <w:bookmarkEnd w:id="57"/>
      <w:proofErr w:type="gramStart"/>
      <w:r>
        <w:rPr>
          <w:rFonts w:ascii="Arial" w:eastAsia="Arial" w:hAnsi="Arial" w:cs="Arial"/>
        </w:rPr>
        <w:t>use</w:t>
      </w:r>
      <w:proofErr w:type="gramEnd"/>
      <w:r>
        <w:rPr>
          <w:rFonts w:ascii="Arial" w:eastAsia="Arial" w:hAnsi="Arial" w:cs="Arial"/>
        </w:rPr>
        <w:t xml:space="preserve"> the New IPR.</w:t>
      </w:r>
    </w:p>
    <w:p w14:paraId="7AA515B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Any New IPR created under the Contract is owned by the Customer.  The Customer gives the Supplier a licence to use any Existing IPRs for the purpose of fulfilling its obligations under the Contract and a perpetual, royalty-free, non-exclusive licence to use any New IPRs.</w:t>
      </w:r>
    </w:p>
    <w:p w14:paraId="2A3EC59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Where a Party acquires ownership of intellectual property rights incorrectly under this Contract it must do everything reasonably necessary to complete a transfer assigning them in writing to the other Party on request and at its own cost.</w:t>
      </w:r>
    </w:p>
    <w:p w14:paraId="452F80B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Neither Party has the right to use the other Party's intellectual property rights, including any use of the other Party's names, logos or trademarks, except as provided in clause 10 or otherwise agreed in writing.</w:t>
      </w:r>
    </w:p>
    <w:p w14:paraId="4A6A7354"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any claim is made against the Customer for actual or alleged infringement of a third party’s intellectual property arising out of, or in connection with, the supply or use of the Deliverables (an "</w:t>
      </w:r>
      <w:r>
        <w:rPr>
          <w:rFonts w:ascii="Arial" w:eastAsia="Arial" w:hAnsi="Arial" w:cs="Arial"/>
          <w:b/>
        </w:rPr>
        <w:t>IPR Claim</w:t>
      </w:r>
      <w:r>
        <w:rPr>
          <w:rFonts w:ascii="Arial" w:eastAsia="Arial" w:hAnsi="Arial" w:cs="Arial"/>
        </w:rPr>
        <w:t>"), then the Supplier indemnifies the Customer against all losses, damages, costs or expenses (including professional fees and fines) incurred as a result of the IPR Claim.</w:t>
      </w:r>
    </w:p>
    <w:p w14:paraId="70D73ED8"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an IPR Claim is made or anticipated the Supplier must at its own expense and the Customer's sole option, either:</w:t>
      </w:r>
    </w:p>
    <w:p w14:paraId="0C92E2CD"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lastRenderedPageBreak/>
        <w:t>obtain</w:t>
      </w:r>
      <w:proofErr w:type="gramEnd"/>
      <w:r>
        <w:rPr>
          <w:rFonts w:ascii="Arial" w:eastAsia="Arial" w:hAnsi="Arial" w:cs="Arial"/>
        </w:rPr>
        <w:t xml:space="preserve"> for the Customer the rights in clauses 10.1 and 10.2 without infringing any third party intellectual property rights;</w:t>
      </w:r>
    </w:p>
    <w:p w14:paraId="7A138F8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replace</w:t>
      </w:r>
      <w:proofErr w:type="gramEnd"/>
      <w:r>
        <w:rPr>
          <w:rFonts w:ascii="Arial" w:eastAsia="Arial" w:hAnsi="Arial" w:cs="Arial"/>
        </w:rPr>
        <w:t xml:space="preserve"> or modify the relevant item with substitutes that don’t infringe intellectual property rights without adversely affecting the functionality or performance of the Deliverables.</w:t>
      </w:r>
    </w:p>
    <w:p w14:paraId="5B767C65"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ENDING THE CONTRACT</w:t>
      </w:r>
    </w:p>
    <w:p w14:paraId="6B8F11D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Contract takes effect on the date of or (if different) the date specified in the Order Form and ends on the earlier of the date of expiry or termination of the Contract or earlier if required by Law.</w:t>
      </w:r>
    </w:p>
    <w:p w14:paraId="6AAB8B0A" w14:textId="77777777" w:rsidR="006E3E0F" w:rsidRDefault="00E43146">
      <w:pPr>
        <w:pStyle w:val="Heading2"/>
        <w:numPr>
          <w:ilvl w:val="1"/>
          <w:numId w:val="15"/>
        </w:numPr>
        <w:spacing w:after="0"/>
        <w:rPr>
          <w:rFonts w:ascii="Arial" w:eastAsia="Arial" w:hAnsi="Arial" w:cs="Arial"/>
        </w:rPr>
      </w:pPr>
      <w:bookmarkStart w:id="58" w:name="_4k668n3" w:colFirst="0" w:colLast="0"/>
      <w:bookmarkEnd w:id="58"/>
      <w:r>
        <w:rPr>
          <w:rFonts w:ascii="Arial" w:eastAsia="Arial" w:hAnsi="Arial" w:cs="Arial"/>
        </w:rPr>
        <w:t>The Customer can extend the Contract where set out in the Order Form in accordance with the terms in the Order Form.</w:t>
      </w:r>
    </w:p>
    <w:p w14:paraId="5201F23F" w14:textId="77777777" w:rsidR="006E3E0F" w:rsidRDefault="00E43146">
      <w:pPr>
        <w:pStyle w:val="Heading2"/>
        <w:numPr>
          <w:ilvl w:val="1"/>
          <w:numId w:val="15"/>
        </w:numPr>
        <w:spacing w:after="0"/>
        <w:rPr>
          <w:rFonts w:ascii="Arial" w:eastAsia="Arial" w:hAnsi="Arial" w:cs="Arial"/>
        </w:rPr>
      </w:pPr>
      <w:r>
        <w:rPr>
          <w:rFonts w:ascii="Arial" w:eastAsia="Arial" w:hAnsi="Arial" w:cs="Arial"/>
          <w:b/>
        </w:rPr>
        <w:t>Ending the Contract without a reason</w:t>
      </w:r>
    </w:p>
    <w:p w14:paraId="2FB73F24" w14:textId="77777777" w:rsidR="006E3E0F" w:rsidRDefault="00E43146">
      <w:pPr>
        <w:pStyle w:val="Heading3"/>
        <w:spacing w:after="0"/>
        <w:ind w:left="720"/>
        <w:rPr>
          <w:rFonts w:ascii="Arial" w:eastAsia="Arial" w:hAnsi="Arial" w:cs="Arial"/>
        </w:rPr>
      </w:pPr>
      <w:bookmarkStart w:id="59" w:name="_2zbgiuw" w:colFirst="0" w:colLast="0"/>
      <w:bookmarkEnd w:id="59"/>
      <w:r>
        <w:rPr>
          <w:rFonts w:ascii="Arial" w:eastAsia="Arial" w:hAnsi="Arial" w:cs="Arial"/>
        </w:rPr>
        <w:t>The Customer has the right to terminate the Contract at any time without reason or liability by giving the Supplier not less than 120 days' written notice and if it's terminated clause 11.5(b) to 11.5(g) applies.</w:t>
      </w:r>
    </w:p>
    <w:p w14:paraId="23FE2345"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b/>
        </w:rPr>
        <w:t>When the Customer can end the Contract</w:t>
      </w:r>
    </w:p>
    <w:p w14:paraId="679BC3B7" w14:textId="77777777" w:rsidR="006E3E0F" w:rsidRDefault="00E43146">
      <w:pPr>
        <w:pStyle w:val="Heading3"/>
        <w:numPr>
          <w:ilvl w:val="2"/>
          <w:numId w:val="15"/>
        </w:numPr>
        <w:spacing w:after="0"/>
        <w:rPr>
          <w:rFonts w:ascii="Arial" w:eastAsia="Arial" w:hAnsi="Arial" w:cs="Arial"/>
        </w:rPr>
      </w:pPr>
      <w:bookmarkStart w:id="60" w:name="_1egqt2p" w:colFirst="0" w:colLast="0"/>
      <w:bookmarkEnd w:id="60"/>
      <w:r>
        <w:rPr>
          <w:rFonts w:ascii="Arial" w:eastAsia="Arial" w:hAnsi="Arial" w:cs="Arial"/>
        </w:rPr>
        <w:t>If any of the following events happen, the Customer has the right to immediately terminate its Contract by issuing a termination notice in writing to the Supplier:</w:t>
      </w:r>
    </w:p>
    <w:p w14:paraId="5DB01F6A"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there's</w:t>
      </w:r>
      <w:proofErr w:type="gramEnd"/>
      <w:r>
        <w:rPr>
          <w:rFonts w:ascii="Arial" w:eastAsia="Arial" w:hAnsi="Arial" w:cs="Arial"/>
        </w:rPr>
        <w:t xml:space="preserve"> a Supplier Insolvency Event;</w:t>
      </w:r>
    </w:p>
    <w:p w14:paraId="48B220D7"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Supplier repeatedly breaches the Contract in a way to reasonably justify the opinion that its conduct is inconsistent with it having the intention or ability to give effect to the terms and conditions of the Contract; </w:t>
      </w:r>
    </w:p>
    <w:p w14:paraId="74A2B131" w14:textId="77777777" w:rsidR="006E3E0F" w:rsidRDefault="00E43146">
      <w:pPr>
        <w:pStyle w:val="Heading4"/>
        <w:numPr>
          <w:ilvl w:val="3"/>
          <w:numId w:val="15"/>
        </w:numPr>
        <w:spacing w:after="0"/>
        <w:rPr>
          <w:rFonts w:ascii="Arial" w:eastAsia="Arial" w:hAnsi="Arial" w:cs="Arial"/>
        </w:rPr>
      </w:pPr>
      <w:r>
        <w:rPr>
          <w:rFonts w:ascii="Arial" w:eastAsia="Arial" w:hAnsi="Arial" w:cs="Arial"/>
        </w:rPr>
        <w:t xml:space="preserve">if the Supplier is in material breach of any obligation which is capable of remedy, and that breach is not remedied within 30 days of the Supplier receiving notice specifying the breach and requiring it to be remedied; </w:t>
      </w:r>
    </w:p>
    <w:p w14:paraId="2074A3E2"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there's</w:t>
      </w:r>
      <w:proofErr w:type="gramEnd"/>
      <w:r>
        <w:rPr>
          <w:rFonts w:ascii="Arial" w:eastAsia="Arial" w:hAnsi="Arial" w:cs="Arial"/>
        </w:rPr>
        <w:t xml:space="preserve"> a change of control (within the meaning of section 450 of the Corporation Tax Act 2010) of the Supplier which isn't preapproved by the Customer in writing;</w:t>
      </w:r>
    </w:p>
    <w:p w14:paraId="35BFCAFA"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Customer discovers that the Supplier was in one of the situations in 57 (1) or 57(2) of the Regulations at the time the Contract was awarded;</w:t>
      </w:r>
    </w:p>
    <w:p w14:paraId="19DAA34D"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Court of Justice of the European Union uses Article 258 of the Treaty on the Functioning of the European Union (TFEU) to declare that the Contract should not have been awarded to the Supplier because of a serious breach of the TFEU or the Regulations;</w:t>
      </w:r>
    </w:p>
    <w:p w14:paraId="73B78993"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or its affiliates embarrass or bring the Customer into disrepute or diminish the public trust in them.</w:t>
      </w:r>
    </w:p>
    <w:p w14:paraId="6325CCFA"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If any of the events in 73(1) (a) to (c) of the Regulations (substantial modification, exclusion of the Supplier, procurement infringement) happen, the Customer has the right to immediately terminate the Contract and clause 11.5(b) to 11.5(g) applies.</w:t>
      </w:r>
    </w:p>
    <w:p w14:paraId="3C358756"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b/>
        </w:rPr>
        <w:t>What happens if the Contract ends</w:t>
      </w:r>
    </w:p>
    <w:p w14:paraId="6C95B306"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Where the Customer terminates the Contract under clause 11.4(a) all of the following apply:</w:t>
      </w:r>
    </w:p>
    <w:p w14:paraId="4601E3A4" w14:textId="77777777" w:rsidR="006E3E0F" w:rsidRDefault="00E43146">
      <w:pPr>
        <w:pStyle w:val="Heading3"/>
        <w:numPr>
          <w:ilvl w:val="2"/>
          <w:numId w:val="15"/>
        </w:numPr>
        <w:spacing w:after="0"/>
        <w:rPr>
          <w:rFonts w:ascii="Arial" w:eastAsia="Arial" w:hAnsi="Arial" w:cs="Arial"/>
        </w:rPr>
      </w:pPr>
      <w:bookmarkStart w:id="61" w:name="_3ygebqi" w:colFirst="0" w:colLast="0"/>
      <w:bookmarkEnd w:id="61"/>
      <w:proofErr w:type="gramStart"/>
      <w:r>
        <w:rPr>
          <w:rFonts w:ascii="Arial" w:eastAsia="Arial" w:hAnsi="Arial" w:cs="Arial"/>
        </w:rPr>
        <w:t>the</w:t>
      </w:r>
      <w:proofErr w:type="gramEnd"/>
      <w:r>
        <w:rPr>
          <w:rFonts w:ascii="Arial" w:eastAsia="Arial" w:hAnsi="Arial" w:cs="Arial"/>
        </w:rPr>
        <w:t xml:space="preserve"> Supplier is responsible for the Customer's reasonable costs of procuring replacement Deliverables for the rest of the term of the Contract;</w:t>
      </w:r>
    </w:p>
    <w:p w14:paraId="5186EB2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Customer's payment obligations under the terminated Contract stop immediately;</w:t>
      </w:r>
    </w:p>
    <w:p w14:paraId="3FF862E7" w14:textId="77777777" w:rsidR="006E3E0F" w:rsidRDefault="00E43146">
      <w:pPr>
        <w:pStyle w:val="Heading3"/>
        <w:numPr>
          <w:ilvl w:val="2"/>
          <w:numId w:val="15"/>
        </w:numPr>
        <w:spacing w:after="0"/>
        <w:rPr>
          <w:rFonts w:ascii="Arial" w:eastAsia="Arial" w:hAnsi="Arial" w:cs="Arial"/>
        </w:rPr>
      </w:pPr>
      <w:bookmarkStart w:id="62" w:name="_2dlolyb" w:colFirst="0" w:colLast="0"/>
      <w:bookmarkEnd w:id="62"/>
      <w:proofErr w:type="gramStart"/>
      <w:r>
        <w:rPr>
          <w:rFonts w:ascii="Arial" w:eastAsia="Arial" w:hAnsi="Arial" w:cs="Arial"/>
        </w:rPr>
        <w:t>accumulated</w:t>
      </w:r>
      <w:proofErr w:type="gramEnd"/>
      <w:r>
        <w:rPr>
          <w:rFonts w:ascii="Arial" w:eastAsia="Arial" w:hAnsi="Arial" w:cs="Arial"/>
        </w:rPr>
        <w:t xml:space="preserve"> rights of the Parties are not affected;</w:t>
      </w:r>
    </w:p>
    <w:p w14:paraId="36F71E0C"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must promptly delete or return the Government Data except where required to retain copies by law;</w:t>
      </w:r>
    </w:p>
    <w:p w14:paraId="41487BF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must promptly return any of the Customer's property provided under the Contract;</w:t>
      </w:r>
    </w:p>
    <w:p w14:paraId="14C78E44" w14:textId="77777777" w:rsidR="006E3E0F" w:rsidRDefault="00E43146">
      <w:pPr>
        <w:pStyle w:val="Heading3"/>
        <w:numPr>
          <w:ilvl w:val="2"/>
          <w:numId w:val="15"/>
        </w:numPr>
        <w:spacing w:after="0"/>
        <w:rPr>
          <w:rFonts w:ascii="Arial" w:eastAsia="Arial" w:hAnsi="Arial" w:cs="Arial"/>
        </w:rPr>
      </w:pPr>
      <w:bookmarkStart w:id="63" w:name="_sqyw64" w:colFirst="0" w:colLast="0"/>
      <w:bookmarkEnd w:id="63"/>
      <w:proofErr w:type="gramStart"/>
      <w:r>
        <w:rPr>
          <w:rFonts w:ascii="Arial" w:eastAsia="Arial" w:hAnsi="Arial" w:cs="Arial"/>
        </w:rPr>
        <w:t>the</w:t>
      </w:r>
      <w:proofErr w:type="gramEnd"/>
      <w:r>
        <w:rPr>
          <w:rFonts w:ascii="Arial" w:eastAsia="Arial" w:hAnsi="Arial" w:cs="Arial"/>
        </w:rPr>
        <w:t xml:space="preserve"> Supplier must, at no cost to the Customer, give all reasonable assistance to the Customer and any incoming supplier and co-operate fully in the handover and re-procurement;</w:t>
      </w:r>
    </w:p>
    <w:p w14:paraId="46A985A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lastRenderedPageBreak/>
        <w:t>the</w:t>
      </w:r>
      <w:proofErr w:type="gramEnd"/>
      <w:r>
        <w:rPr>
          <w:rFonts w:ascii="Arial" w:eastAsia="Arial" w:hAnsi="Arial" w:cs="Arial"/>
        </w:rPr>
        <w:t xml:space="preserve"> following clauses survive the termination of the Contract: (3.2.10, 6, 7.2, 9, 11, 14, 15, 16, 17, 18, 34, 35) and any clauses which are expressly or by implication intended to continue.</w:t>
      </w:r>
    </w:p>
    <w:p w14:paraId="7078D498" w14:textId="77777777" w:rsidR="006E3E0F" w:rsidRDefault="00E43146">
      <w:pPr>
        <w:pStyle w:val="Heading2"/>
        <w:keepNext/>
        <w:numPr>
          <w:ilvl w:val="1"/>
          <w:numId w:val="15"/>
        </w:numPr>
        <w:spacing w:after="0"/>
        <w:rPr>
          <w:rFonts w:ascii="Arial" w:eastAsia="Arial" w:hAnsi="Arial" w:cs="Arial"/>
        </w:rPr>
      </w:pPr>
      <w:bookmarkStart w:id="64" w:name="_3cqmetx" w:colFirst="0" w:colLast="0"/>
      <w:bookmarkEnd w:id="64"/>
      <w:r>
        <w:rPr>
          <w:rFonts w:ascii="Arial" w:eastAsia="Arial" w:hAnsi="Arial" w:cs="Arial"/>
          <w:b/>
        </w:rPr>
        <w:t>When the Supplier can end the Contract</w:t>
      </w:r>
    </w:p>
    <w:p w14:paraId="6680BA43" w14:textId="77777777" w:rsidR="006E3E0F" w:rsidRDefault="00E43146">
      <w:pPr>
        <w:pStyle w:val="Heading3"/>
        <w:numPr>
          <w:ilvl w:val="2"/>
          <w:numId w:val="15"/>
        </w:numPr>
        <w:spacing w:after="0"/>
        <w:rPr>
          <w:rFonts w:ascii="Arial" w:eastAsia="Arial" w:hAnsi="Arial" w:cs="Arial"/>
        </w:rPr>
      </w:pPr>
      <w:bookmarkStart w:id="65" w:name="_1rvwp1q" w:colFirst="0" w:colLast="0"/>
      <w:bookmarkEnd w:id="65"/>
      <w:r>
        <w:rPr>
          <w:rFonts w:ascii="Arial" w:eastAsia="Arial" w:hAnsi="Arial" w:cs="Arial"/>
        </w:rPr>
        <w:t>The Supplier can issue a reminder notice if the Customer does not pay an undisputed invoice on time.  The Supplier can terminate the Contract if the Customer fails to pay an undisputed invoiced sum due and worth over 10% of the total Contract value or £1,000, whichever is the lower, within 30 days of the date of the reminder notice.</w:t>
      </w:r>
    </w:p>
    <w:p w14:paraId="73767DAB" w14:textId="77777777" w:rsidR="006E3E0F" w:rsidRDefault="00E43146">
      <w:pPr>
        <w:pStyle w:val="Heading3"/>
        <w:keepNext/>
        <w:numPr>
          <w:ilvl w:val="2"/>
          <w:numId w:val="15"/>
        </w:numPr>
        <w:spacing w:after="0"/>
        <w:rPr>
          <w:rFonts w:ascii="Arial" w:eastAsia="Arial" w:hAnsi="Arial" w:cs="Arial"/>
        </w:rPr>
      </w:pPr>
      <w:r>
        <w:rPr>
          <w:rFonts w:ascii="Arial" w:eastAsia="Arial" w:hAnsi="Arial" w:cs="Arial"/>
        </w:rPr>
        <w:t>If a Supplier terminates the Contract under clause 11.6(a):</w:t>
      </w:r>
    </w:p>
    <w:p w14:paraId="23C00774"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 must promptly pay all outstanding charges incurred to the Supplier;</w:t>
      </w:r>
    </w:p>
    <w:p w14:paraId="18EAAA36" w14:textId="77777777" w:rsidR="006E3E0F" w:rsidRDefault="00E43146">
      <w:pPr>
        <w:pStyle w:val="Heading4"/>
        <w:numPr>
          <w:ilvl w:val="3"/>
          <w:numId w:val="15"/>
        </w:numPr>
        <w:spacing w:after="0"/>
        <w:rPr>
          <w:rFonts w:ascii="Arial" w:eastAsia="Arial" w:hAnsi="Arial" w:cs="Arial"/>
        </w:rPr>
      </w:pPr>
      <w:r>
        <w:rPr>
          <w:rFonts w:ascii="Arial" w:eastAsia="Arial" w:hAnsi="Arial" w:cs="Arial"/>
        </w:rPr>
        <w:t>the Customer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D908E83" w14:textId="77777777" w:rsidR="006E3E0F" w:rsidRDefault="00E43146">
      <w:pPr>
        <w:pStyle w:val="Heading4"/>
        <w:numPr>
          <w:ilvl w:val="3"/>
          <w:numId w:val="15"/>
        </w:numPr>
        <w:spacing w:after="0"/>
        <w:rPr>
          <w:rFonts w:ascii="Arial" w:eastAsia="Arial" w:hAnsi="Arial" w:cs="Arial"/>
        </w:rPr>
      </w:pPr>
      <w:bookmarkStart w:id="66" w:name="_4bvk7pj" w:colFirst="0" w:colLast="0"/>
      <w:bookmarkEnd w:id="66"/>
      <w:proofErr w:type="gramStart"/>
      <w:r>
        <w:rPr>
          <w:rFonts w:ascii="Arial" w:eastAsia="Arial" w:hAnsi="Arial" w:cs="Arial"/>
        </w:rPr>
        <w:t>clauses</w:t>
      </w:r>
      <w:proofErr w:type="gramEnd"/>
      <w:r>
        <w:rPr>
          <w:rFonts w:ascii="Arial" w:eastAsia="Arial" w:hAnsi="Arial" w:cs="Arial"/>
        </w:rPr>
        <w:t> 11.5(d) to 11.5(g) apply.</w:t>
      </w:r>
    </w:p>
    <w:p w14:paraId="2DB840EF"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b/>
        </w:rPr>
        <w:t>Partially ending and suspending the Contract</w:t>
      </w:r>
    </w:p>
    <w:p w14:paraId="109FE8B8"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Where the Customer has the right to terminate the Contract it can terminate or suspend (for any period), all or part of it.  If the Customer suspends the Contract it can provide the Deliverables itself or buy them from a third party.</w:t>
      </w:r>
    </w:p>
    <w:p w14:paraId="61AF90CA"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 xml:space="preserve">The Customer can only partially terminate or suspend the Contract if the remaining parts of it can still be used to effectively </w:t>
      </w:r>
      <w:r>
        <w:rPr>
          <w:rFonts w:ascii="Arial" w:eastAsia="Arial" w:hAnsi="Arial" w:cs="Arial"/>
          <w:color w:val="FFFFFF"/>
        </w:rPr>
        <w:t>deliver</w:t>
      </w:r>
      <w:r>
        <w:rPr>
          <w:rFonts w:ascii="Arial" w:eastAsia="Arial" w:hAnsi="Arial" w:cs="Arial"/>
        </w:rPr>
        <w:t xml:space="preserve"> the intended purpose.</w:t>
      </w:r>
    </w:p>
    <w:p w14:paraId="27528D32"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Parties must agree (in accordance with clause 24) any necessary variation required by clause 11.7, but the Supplier may not either:</w:t>
      </w:r>
    </w:p>
    <w:p w14:paraId="24FF7BA7"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reject</w:t>
      </w:r>
      <w:proofErr w:type="gramEnd"/>
      <w:r>
        <w:rPr>
          <w:rFonts w:ascii="Arial" w:eastAsia="Arial" w:hAnsi="Arial" w:cs="Arial"/>
        </w:rPr>
        <w:t xml:space="preserve"> the variation;</w:t>
      </w:r>
    </w:p>
    <w:p w14:paraId="783769E4" w14:textId="77777777" w:rsidR="006E3E0F" w:rsidRDefault="00E43146">
      <w:pPr>
        <w:pStyle w:val="Heading4"/>
        <w:numPr>
          <w:ilvl w:val="3"/>
          <w:numId w:val="15"/>
        </w:numPr>
        <w:spacing w:after="0"/>
        <w:rPr>
          <w:rFonts w:ascii="Arial" w:eastAsia="Arial" w:hAnsi="Arial" w:cs="Arial"/>
        </w:rPr>
      </w:pPr>
      <w:proofErr w:type="gramStart"/>
      <w:r>
        <w:rPr>
          <w:rFonts w:ascii="Arial" w:eastAsia="Arial" w:hAnsi="Arial" w:cs="Arial"/>
        </w:rPr>
        <w:t>increase</w:t>
      </w:r>
      <w:proofErr w:type="gramEnd"/>
      <w:r>
        <w:rPr>
          <w:rFonts w:ascii="Arial" w:eastAsia="Arial" w:hAnsi="Arial" w:cs="Arial"/>
        </w:rPr>
        <w:t xml:space="preserve"> the Charges, except where the right to partial termination is under clause 11.3.</w:t>
      </w:r>
    </w:p>
    <w:p w14:paraId="00E640D3"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Customer can still use other rights available, or subsequently available to it if it acts on its rights under clause 11.8.</w:t>
      </w:r>
    </w:p>
    <w:p w14:paraId="1C518ED5" w14:textId="77777777" w:rsidR="006E3E0F" w:rsidRDefault="00E43146">
      <w:pPr>
        <w:pStyle w:val="Heading1"/>
        <w:numPr>
          <w:ilvl w:val="0"/>
          <w:numId w:val="15"/>
        </w:numPr>
        <w:spacing w:before="120" w:after="0"/>
        <w:rPr>
          <w:rFonts w:ascii="Arial" w:eastAsia="Arial" w:hAnsi="Arial" w:cs="Arial"/>
        </w:rPr>
      </w:pPr>
      <w:bookmarkStart w:id="67" w:name="_2r0uhxc" w:colFirst="0" w:colLast="0"/>
      <w:bookmarkEnd w:id="67"/>
      <w:r>
        <w:rPr>
          <w:rFonts w:ascii="Arial" w:eastAsia="Arial" w:hAnsi="Arial" w:cs="Arial"/>
        </w:rPr>
        <w:t>HOW MUCH YOU CAN BE HELD RESPONSIBLE FOR</w:t>
      </w:r>
    </w:p>
    <w:p w14:paraId="7FE15359"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Agreed cover is as follows:</w:t>
      </w:r>
    </w:p>
    <w:p w14:paraId="02477E1A" w14:textId="77777777" w:rsidR="006E3E0F" w:rsidRDefault="00E43146">
      <w:pPr>
        <w:pStyle w:val="Heading2"/>
        <w:spacing w:after="0" w:line="256" w:lineRule="auto"/>
        <w:ind w:firstLine="720"/>
        <w:rPr>
          <w:rFonts w:ascii="Arial" w:eastAsia="Arial" w:hAnsi="Arial" w:cs="Arial"/>
          <w:highlight w:val="white"/>
        </w:rPr>
      </w:pPr>
      <w:r>
        <w:rPr>
          <w:rFonts w:ascii="Arial" w:eastAsia="Arial" w:hAnsi="Arial" w:cs="Arial"/>
          <w:highlight w:val="white"/>
        </w:rPr>
        <w:t>● Employer’s (Compulsory) Liability Insurance = £5,000,000</w:t>
      </w:r>
    </w:p>
    <w:p w14:paraId="0BBD5196" w14:textId="77777777" w:rsidR="006E3E0F" w:rsidRDefault="00E43146">
      <w:pPr>
        <w:pStyle w:val="Heading2"/>
        <w:spacing w:after="0" w:line="256" w:lineRule="auto"/>
        <w:ind w:firstLine="720"/>
        <w:rPr>
          <w:rFonts w:ascii="Arial" w:eastAsia="Arial" w:hAnsi="Arial" w:cs="Arial"/>
          <w:highlight w:val="white"/>
        </w:rPr>
      </w:pPr>
      <w:r>
        <w:rPr>
          <w:rFonts w:ascii="Arial" w:eastAsia="Arial" w:hAnsi="Arial" w:cs="Arial"/>
          <w:highlight w:val="white"/>
        </w:rPr>
        <w:t>● Public Liability Insurance = £1,000,000</w:t>
      </w:r>
    </w:p>
    <w:p w14:paraId="78EFAC6D" w14:textId="77777777" w:rsidR="006E3E0F" w:rsidRDefault="00E43146">
      <w:pPr>
        <w:pStyle w:val="Heading2"/>
        <w:spacing w:after="0" w:line="256" w:lineRule="auto"/>
        <w:ind w:firstLine="720"/>
        <w:rPr>
          <w:rFonts w:ascii="Arial" w:eastAsia="Arial" w:hAnsi="Arial" w:cs="Arial"/>
          <w:highlight w:val="white"/>
        </w:rPr>
      </w:pPr>
      <w:bookmarkStart w:id="68" w:name="_1664s55" w:colFirst="0" w:colLast="0"/>
      <w:bookmarkEnd w:id="68"/>
      <w:r>
        <w:rPr>
          <w:rFonts w:ascii="Arial" w:eastAsia="Arial" w:hAnsi="Arial" w:cs="Arial"/>
          <w:highlight w:val="white"/>
        </w:rPr>
        <w:t>● Professional Indemnity Insurance = £1,000,000</w:t>
      </w:r>
    </w:p>
    <w:p w14:paraId="1DB6C6A1" w14:textId="77777777" w:rsidR="006E3E0F" w:rsidRDefault="00E43146">
      <w:pPr>
        <w:pStyle w:val="Heading2"/>
        <w:spacing w:after="0"/>
        <w:ind w:firstLine="720"/>
        <w:rPr>
          <w:rFonts w:ascii="Arial" w:eastAsia="Arial" w:hAnsi="Arial" w:cs="Arial"/>
        </w:rPr>
      </w:pPr>
      <w:r>
        <w:rPr>
          <w:rFonts w:ascii="Arial" w:eastAsia="Arial" w:hAnsi="Arial" w:cs="Arial"/>
          <w:highlight w:val="white"/>
        </w:rPr>
        <w:t>● Product Liability Insurance = £1,000,000</w:t>
      </w:r>
    </w:p>
    <w:p w14:paraId="07EECE8E"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Not used.</w:t>
      </w:r>
    </w:p>
    <w:p w14:paraId="6F76DCA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In spite of clause 12.1, neither Party limits or excludes any of the following:</w:t>
      </w:r>
    </w:p>
    <w:p w14:paraId="3DFCB07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its</w:t>
      </w:r>
      <w:proofErr w:type="gramEnd"/>
      <w:r>
        <w:rPr>
          <w:rFonts w:ascii="Arial" w:eastAsia="Arial" w:hAnsi="Arial" w:cs="Arial"/>
        </w:rPr>
        <w:t xml:space="preserve"> liability for death or personal injury caused by its negligence, or that of its employees, agents or subcontractors;</w:t>
      </w:r>
    </w:p>
    <w:p w14:paraId="22099F9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its</w:t>
      </w:r>
      <w:proofErr w:type="gramEnd"/>
      <w:r>
        <w:rPr>
          <w:rFonts w:ascii="Arial" w:eastAsia="Arial" w:hAnsi="Arial" w:cs="Arial"/>
        </w:rPr>
        <w:t xml:space="preserve"> liability for bribery or fraud or fraudulent misrepresentation by it or its employees;</w:t>
      </w:r>
    </w:p>
    <w:p w14:paraId="663B4036" w14:textId="77777777" w:rsidR="006E3E0F" w:rsidRDefault="00E43146">
      <w:pPr>
        <w:pStyle w:val="Heading3"/>
        <w:numPr>
          <w:ilvl w:val="2"/>
          <w:numId w:val="15"/>
        </w:numPr>
        <w:spacing w:after="0"/>
        <w:rPr>
          <w:rFonts w:ascii="Arial" w:eastAsia="Arial" w:hAnsi="Arial" w:cs="Arial"/>
        </w:rPr>
      </w:pPr>
      <w:bookmarkStart w:id="69" w:name="_3q5sasy" w:colFirst="0" w:colLast="0"/>
      <w:bookmarkEnd w:id="69"/>
      <w:proofErr w:type="gramStart"/>
      <w:r>
        <w:rPr>
          <w:rFonts w:ascii="Arial" w:eastAsia="Arial" w:hAnsi="Arial" w:cs="Arial"/>
        </w:rPr>
        <w:t>any</w:t>
      </w:r>
      <w:proofErr w:type="gramEnd"/>
      <w:r>
        <w:rPr>
          <w:rFonts w:ascii="Arial" w:eastAsia="Arial" w:hAnsi="Arial" w:cs="Arial"/>
        </w:rPr>
        <w:t xml:space="preserve"> liability that cannot be excluded or limited by law.</w:t>
      </w:r>
    </w:p>
    <w:p w14:paraId="0A1B3CD9"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In spite of clause 12.1, the Supplier does not limit or exclude its liability for any indemnity given under clauses 7.5, 8.3, 9.5, 12.2 or 14.9.</w:t>
      </w:r>
    </w:p>
    <w:p w14:paraId="51FA1384"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Each Party must use all reasonable endeavours to mitigate any loss or damage which it suffers under or in connection with the Contract, including any indemnities.</w:t>
      </w:r>
    </w:p>
    <w:p w14:paraId="01CBA21F"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more than one Supplier is party to the Contract, each Supplier Party is fully responsible for both their own liabilities and the liabilities of the other Suppliers.</w:t>
      </w:r>
    </w:p>
    <w:p w14:paraId="7C1739B4" w14:textId="77777777" w:rsidR="006E3E0F" w:rsidRDefault="00E43146">
      <w:pPr>
        <w:pStyle w:val="Heading1"/>
        <w:numPr>
          <w:ilvl w:val="0"/>
          <w:numId w:val="15"/>
        </w:numPr>
        <w:spacing w:before="120" w:after="0"/>
        <w:rPr>
          <w:rFonts w:ascii="Arial" w:eastAsia="Arial" w:hAnsi="Arial" w:cs="Arial"/>
        </w:rPr>
      </w:pPr>
      <w:bookmarkStart w:id="70" w:name="_25b2l0r" w:colFirst="0" w:colLast="0"/>
      <w:bookmarkEnd w:id="70"/>
      <w:r>
        <w:rPr>
          <w:rFonts w:ascii="Arial" w:eastAsia="Arial" w:hAnsi="Arial" w:cs="Arial"/>
        </w:rPr>
        <w:t>OBEYING THE LAW</w:t>
      </w:r>
    </w:p>
    <w:p w14:paraId="220DA24F"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in connection with provision of the Deliverables, use reasonable endeavours to:</w:t>
      </w:r>
    </w:p>
    <w:p w14:paraId="00187B1B"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comply and procure that its subcontractors comply with the Supplier Code of Conduct appearing at (</w:t>
      </w:r>
      <w:hyperlink r:id="rId23">
        <w:r>
          <w:rPr>
            <w:rFonts w:ascii="Arial" w:eastAsia="Arial" w:hAnsi="Arial" w:cs="Arial"/>
            <w:color w:val="0000FF"/>
            <w:u w:val="single"/>
          </w:rPr>
          <w:t xml:space="preserve">https://www.gov.uk/government/uploads/system/uploads/attachment_data/fi </w:t>
        </w:r>
        <w:r>
          <w:rPr>
            <w:rFonts w:ascii="Arial" w:eastAsia="Arial" w:hAnsi="Arial" w:cs="Arial"/>
            <w:color w:val="0000FF"/>
            <w:u w:val="single"/>
          </w:rPr>
          <w:lastRenderedPageBreak/>
          <w:t>le/646497/2017-09- 13_Official_Sensitive_Supplier_Code_of_Conduct_September_2017.pdf</w:t>
        </w:r>
      </w:hyperlink>
      <w:r>
        <w:rPr>
          <w:rFonts w:ascii="Arial" w:eastAsia="Arial" w:hAnsi="Arial" w:cs="Arial"/>
        </w:rPr>
        <w:t>) and such other corporate social responsibility requirements as the Buyer may notify to the Supplier from time to time;</w:t>
      </w:r>
    </w:p>
    <w:p w14:paraId="46377C7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support</w:t>
      </w:r>
      <w:proofErr w:type="gramEnd"/>
      <w:r>
        <w:rPr>
          <w:rFonts w:ascii="Arial" w:eastAsia="Arial" w:hAnsi="Arial" w:cs="Arial"/>
        </w:rPr>
        <w:t xml:space="preserve"> the Buyer in fulfilling its Public Sector Equality duty under S149 of the Equality Act 2010;</w:t>
      </w:r>
    </w:p>
    <w:p w14:paraId="59ADFFC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not</w:t>
      </w:r>
      <w:proofErr w:type="gramEnd"/>
      <w:r>
        <w:rPr>
          <w:rFonts w:ascii="Arial" w:eastAsia="Arial" w:hAnsi="Arial" w:cs="Arial"/>
        </w:rPr>
        <w:t xml:space="preserve"> use nor allow its subcontractors to use modern slavery, child labour or inhumane treatment;</w:t>
      </w:r>
    </w:p>
    <w:p w14:paraId="0339442B"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meet</w:t>
      </w:r>
      <w:proofErr w:type="gramEnd"/>
      <w:r>
        <w:rPr>
          <w:rFonts w:ascii="Arial" w:eastAsia="Arial" w:hAnsi="Arial" w:cs="Arial"/>
        </w:rPr>
        <w:t xml:space="preserve"> the applicable Government Buying Standards applicable to Deliverables which can be found online at: https://www.gov.uk/government/collections/sustainable-procurement-thegovernment-buying-standards-gbs</w:t>
      </w:r>
    </w:p>
    <w:p w14:paraId="46F8C9D0" w14:textId="77777777" w:rsidR="006E3E0F" w:rsidRDefault="00E43146">
      <w:pPr>
        <w:pStyle w:val="Heading2"/>
        <w:numPr>
          <w:ilvl w:val="1"/>
          <w:numId w:val="15"/>
        </w:numPr>
        <w:spacing w:after="0"/>
        <w:rPr>
          <w:rFonts w:ascii="Arial" w:eastAsia="Arial" w:hAnsi="Arial" w:cs="Arial"/>
        </w:rPr>
      </w:pPr>
      <w:bookmarkStart w:id="71" w:name="_kgcv8k" w:colFirst="0" w:colLast="0"/>
      <w:bookmarkEnd w:id="71"/>
      <w:r>
        <w:rPr>
          <w:rFonts w:ascii="Arial" w:eastAsia="Arial" w:hAnsi="Arial" w:cs="Arial"/>
        </w:rPr>
        <w:t>The Supplier indemnifies the Customer against any costs resulting from any default by the Supplier relating to any applicable law to do with the Contract.</w:t>
      </w:r>
    </w:p>
    <w:p w14:paraId="51630023"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DATA PROTECTION</w:t>
      </w:r>
    </w:p>
    <w:p w14:paraId="5E092BCF"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Customer is the Controller and the Supplier is the Processor for the purposes of the Data Protection Legislation.</w:t>
      </w:r>
    </w:p>
    <w:p w14:paraId="20E29006"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process Personal Data and ensure that Supplier Staff process Personal Data only in accordance with this Contract.</w:t>
      </w:r>
    </w:p>
    <w:p w14:paraId="2EBBF84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not remove any ownership or security notices in or relating to the Government Data.</w:t>
      </w:r>
    </w:p>
    <w:p w14:paraId="7C302A7B"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make accessible back-ups of all Government Data, stored in an agreed offsite location and send the Customer copies every six months.</w:t>
      </w:r>
    </w:p>
    <w:p w14:paraId="5EDAB27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ensure that any Supplier system holding any Government Data, including backup data, is a secure system that complies with the security requirements specified (in writing) by the Customer.</w:t>
      </w:r>
    </w:p>
    <w:p w14:paraId="06FD236D" w14:textId="77777777" w:rsidR="006E3E0F" w:rsidRDefault="00E43146">
      <w:pPr>
        <w:pStyle w:val="Heading2"/>
        <w:numPr>
          <w:ilvl w:val="1"/>
          <w:numId w:val="15"/>
        </w:numPr>
        <w:spacing w:after="0"/>
        <w:rPr>
          <w:rFonts w:ascii="Arial" w:eastAsia="Arial" w:hAnsi="Arial" w:cs="Arial"/>
        </w:rPr>
      </w:pPr>
      <w:bookmarkStart w:id="72" w:name="_34g0dwd" w:colFirst="0" w:colLast="0"/>
      <w:bookmarkEnd w:id="72"/>
      <w:r>
        <w:rPr>
          <w:rFonts w:ascii="Arial" w:eastAsia="Arial" w:hAnsi="Arial" w:cs="Arial"/>
        </w:rPr>
        <w:t>If at any time the Supplier suspects or has reason to believe that the Government Data provided under the Contract is corrupted, lost or sufficiently degraded, then the Supplier must notify the Customer and immediately suggest remedial action.</w:t>
      </w:r>
    </w:p>
    <w:p w14:paraId="3844B5CF"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 Government Data is corrupted, lost or sufficiently degraded so as to be unusable the Customer may either or both:</w:t>
      </w:r>
    </w:p>
    <w:p w14:paraId="3EFF9C4B"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tell the Supplier to restore or get restored Government Data as soon as practical but no later than five Working Days from the date that the Customer receives notice, or the Supplier finds out about the issue, whichever is earlier;</w:t>
      </w:r>
    </w:p>
    <w:p w14:paraId="6F1BB7C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restore</w:t>
      </w:r>
      <w:proofErr w:type="gramEnd"/>
      <w:r>
        <w:rPr>
          <w:rFonts w:ascii="Arial" w:eastAsia="Arial" w:hAnsi="Arial" w:cs="Arial"/>
        </w:rPr>
        <w:t xml:space="preserve"> the Government Data itself or using a third party.</w:t>
      </w:r>
    </w:p>
    <w:p w14:paraId="1565E83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pay each Party's reasonable costs of complying with clause 14.7 unless the Customer is at fault.</w:t>
      </w:r>
    </w:p>
    <w:p w14:paraId="018981B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Only the Customer can decide what processing of Personal Data a Supplier can do under the Contract and must specify it for the Contract using the template in the Annex to the Order Form (</w:t>
      </w:r>
      <w:r>
        <w:rPr>
          <w:rFonts w:ascii="Arial" w:eastAsia="Arial" w:hAnsi="Arial" w:cs="Arial"/>
          <w:i/>
        </w:rPr>
        <w:t>Authorised Processing</w:t>
      </w:r>
      <w:r>
        <w:rPr>
          <w:rFonts w:ascii="Arial" w:eastAsia="Arial" w:hAnsi="Arial" w:cs="Arial"/>
        </w:rPr>
        <w:t>).</w:t>
      </w:r>
    </w:p>
    <w:p w14:paraId="1342CC49"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only process Personal Data if authorised to do so in the Annex to the Order Form (</w:t>
      </w:r>
      <w:r>
        <w:rPr>
          <w:rFonts w:ascii="Arial" w:eastAsia="Arial" w:hAnsi="Arial" w:cs="Arial"/>
          <w:i/>
        </w:rPr>
        <w:t>Authorised Processing</w:t>
      </w:r>
      <w:r>
        <w:rPr>
          <w:rFonts w:ascii="Arial" w:eastAsia="Arial" w:hAnsi="Arial" w:cs="Arial"/>
        </w:rPr>
        <w:t>) by the Customer.  Any further written instructions relating to the processing of Personal Data are incorporated into the Annex to the Order Form.</w:t>
      </w:r>
    </w:p>
    <w:p w14:paraId="04A3CED6"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give all reasonable assistance to the Customer in the preparation of any Data Protection Impact Assessment before starting any processing, including:</w:t>
      </w:r>
    </w:p>
    <w:p w14:paraId="1B429D3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w:t>
      </w:r>
      <w:proofErr w:type="gramEnd"/>
      <w:r>
        <w:rPr>
          <w:rFonts w:ascii="Arial" w:eastAsia="Arial" w:hAnsi="Arial" w:cs="Arial"/>
        </w:rPr>
        <w:t xml:space="preserve"> systematic description of the expected processing and its purpose;</w:t>
      </w:r>
    </w:p>
    <w:p w14:paraId="6595B196"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necessity and proportionality of the processing operations;</w:t>
      </w:r>
    </w:p>
    <w:p w14:paraId="3ACAB9F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risks to the rights and freedoms of Data Subjects;</w:t>
      </w:r>
    </w:p>
    <w:p w14:paraId="0E4C510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intended measures to address the risks, including safeguards, security measures and mechanisms to protect Personal Data.</w:t>
      </w:r>
    </w:p>
    <w:p w14:paraId="20CD6AC3"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notify the Customer immediately if it thinks the Customer's instructions breach the Data Protection Legislation.</w:t>
      </w:r>
    </w:p>
    <w:p w14:paraId="03857FEE"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put in place appropriate Protective Measures to protect against a Data Loss Event which must be approved by the Customer.</w:t>
      </w:r>
    </w:p>
    <w:p w14:paraId="33896CB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lastRenderedPageBreak/>
        <w:t>If lawful to notify the Customer, the Supplier must notify it if the Supplier is required to process Personal Data by Law promptly and before processing it.</w:t>
      </w:r>
    </w:p>
    <w:p w14:paraId="3A1C2BC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take all reasonable steps to ensure the reliability and integrity of any Supplier Staff who have access to the Personal Data and ensure that they:</w:t>
      </w:r>
    </w:p>
    <w:p w14:paraId="65C84AD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are</w:t>
      </w:r>
      <w:proofErr w:type="gramEnd"/>
      <w:r>
        <w:rPr>
          <w:rFonts w:ascii="Arial" w:eastAsia="Arial" w:hAnsi="Arial" w:cs="Arial"/>
        </w:rPr>
        <w:t xml:space="preserve"> aware of and comply with the Supplier's duties under this clause 11;</w:t>
      </w:r>
    </w:p>
    <w:p w14:paraId="4FEBA98A"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are</w:t>
      </w:r>
      <w:proofErr w:type="gramEnd"/>
      <w:r>
        <w:rPr>
          <w:rFonts w:ascii="Arial" w:eastAsia="Arial" w:hAnsi="Arial" w:cs="Arial"/>
        </w:rPr>
        <w:t xml:space="preserve"> subject to appropriate confidentiality undertakings with the Supplier or any </w:t>
      </w:r>
      <w:proofErr w:type="spellStart"/>
      <w:r>
        <w:rPr>
          <w:rFonts w:ascii="Arial" w:eastAsia="Arial" w:hAnsi="Arial" w:cs="Arial"/>
        </w:rPr>
        <w:t>Subprocessor</w:t>
      </w:r>
      <w:proofErr w:type="spellEnd"/>
      <w:r>
        <w:rPr>
          <w:rFonts w:ascii="Arial" w:eastAsia="Arial" w:hAnsi="Arial" w:cs="Arial"/>
        </w:rPr>
        <w:t>;</w:t>
      </w:r>
    </w:p>
    <w:p w14:paraId="1ED3FD02"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are informed of the confidential nature of the Personal Data and do not provide any of the Personal Data to any third Party unless directed in writing to do so by the Customer or as otherwise allowed by the Contract;</w:t>
      </w:r>
    </w:p>
    <w:p w14:paraId="459E027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have</w:t>
      </w:r>
      <w:proofErr w:type="gramEnd"/>
      <w:r>
        <w:rPr>
          <w:rFonts w:ascii="Arial" w:eastAsia="Arial" w:hAnsi="Arial" w:cs="Arial"/>
        </w:rPr>
        <w:t xml:space="preserve"> undergone adequate training in the use, care, protection and handling of Personal Data.</w:t>
      </w:r>
    </w:p>
    <w:p w14:paraId="59D0F5F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not transfer Personal Data outside of the EU unless all of the following are true:</w:t>
      </w:r>
    </w:p>
    <w:p w14:paraId="40796FDB"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has obtained prior written consent of the Customer;</w:t>
      </w:r>
    </w:p>
    <w:p w14:paraId="0DC4FDF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 has decided that there are appropriate safeguards (in accordance with Article 46 of the GDPR);</w:t>
      </w:r>
    </w:p>
    <w:p w14:paraId="594F218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Data Subject has enforceable rights and effective legal remedies when transferred;</w:t>
      </w:r>
    </w:p>
    <w:p w14:paraId="4BC51D9E"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meets its obligations under the Data Protection Legislation by providing an adequate level of protection to any Personal Data that is transferred;</w:t>
      </w:r>
    </w:p>
    <w:p w14:paraId="640E026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where</w:t>
      </w:r>
      <w:proofErr w:type="gramEnd"/>
      <w:r>
        <w:rPr>
          <w:rFonts w:ascii="Arial" w:eastAsia="Arial" w:hAnsi="Arial" w:cs="Arial"/>
        </w:rPr>
        <w:t xml:space="preserve"> the Supplier is not bound by Data Protection Legislation it must use its best endeavours to help the Customer meet its own obligations under Data Protection Legislation; and</w:t>
      </w:r>
    </w:p>
    <w:p w14:paraId="087DFDC3" w14:textId="77777777" w:rsidR="006E3E0F" w:rsidRDefault="00E43146">
      <w:pPr>
        <w:pStyle w:val="Heading3"/>
        <w:numPr>
          <w:ilvl w:val="2"/>
          <w:numId w:val="15"/>
        </w:numPr>
        <w:spacing w:after="0"/>
        <w:rPr>
          <w:rFonts w:ascii="Arial" w:eastAsia="Arial" w:hAnsi="Arial" w:cs="Arial"/>
        </w:rPr>
      </w:pPr>
      <w:bookmarkStart w:id="73" w:name="_1jlao46" w:colFirst="0" w:colLast="0"/>
      <w:bookmarkEnd w:id="73"/>
      <w:proofErr w:type="gramStart"/>
      <w:r>
        <w:rPr>
          <w:rFonts w:ascii="Arial" w:eastAsia="Arial" w:hAnsi="Arial" w:cs="Arial"/>
        </w:rPr>
        <w:t>the</w:t>
      </w:r>
      <w:proofErr w:type="gramEnd"/>
      <w:r>
        <w:rPr>
          <w:rFonts w:ascii="Arial" w:eastAsia="Arial" w:hAnsi="Arial" w:cs="Arial"/>
        </w:rPr>
        <w:t xml:space="preserve"> Supplier complies with the Customer's reasonable prior instructions about the processing of the Personal Data.</w:t>
      </w:r>
    </w:p>
    <w:p w14:paraId="647CCFFE" w14:textId="77777777" w:rsidR="006E3E0F" w:rsidRDefault="00E43146">
      <w:pPr>
        <w:pStyle w:val="Heading2"/>
        <w:keepNext/>
        <w:numPr>
          <w:ilvl w:val="1"/>
          <w:numId w:val="15"/>
        </w:numPr>
        <w:spacing w:after="0"/>
        <w:rPr>
          <w:rFonts w:ascii="Arial" w:eastAsia="Arial" w:hAnsi="Arial" w:cs="Arial"/>
        </w:rPr>
      </w:pPr>
      <w:r>
        <w:rPr>
          <w:rFonts w:ascii="Arial" w:eastAsia="Arial" w:hAnsi="Arial" w:cs="Arial"/>
        </w:rPr>
        <w:t>The Supplier must notify the Customer immediately if it:</w:t>
      </w:r>
    </w:p>
    <w:p w14:paraId="23443F4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 Data Subject Access Request (or purported Data Subject Access Request);</w:t>
      </w:r>
    </w:p>
    <w:p w14:paraId="0C3C783D"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 request to rectify, block or erase any Personal Data;</w:t>
      </w:r>
    </w:p>
    <w:p w14:paraId="06DD6FCA"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any other request, complaint or communication relating to either Party's obligations under the Data Protection Legislation;</w:t>
      </w:r>
    </w:p>
    <w:p w14:paraId="781651A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any communication from the Information Commissioner or any other regulatory authority in connection with Personal Data processed under this Contract;</w:t>
      </w:r>
    </w:p>
    <w:p w14:paraId="0B465EA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 request from any third Party for disclosure of Personal Data where compliance with the request is required or claims to be required by Law;</w:t>
      </w:r>
    </w:p>
    <w:p w14:paraId="25A9624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becomes</w:t>
      </w:r>
      <w:proofErr w:type="gramEnd"/>
      <w:r>
        <w:rPr>
          <w:rFonts w:ascii="Arial" w:eastAsia="Arial" w:hAnsi="Arial" w:cs="Arial"/>
        </w:rPr>
        <w:t xml:space="preserve"> aware of a Data Loss Event.</w:t>
      </w:r>
    </w:p>
    <w:p w14:paraId="6E2B9661" w14:textId="77777777" w:rsidR="006E3E0F" w:rsidRDefault="00E43146">
      <w:pPr>
        <w:pStyle w:val="Heading2"/>
        <w:numPr>
          <w:ilvl w:val="1"/>
          <w:numId w:val="15"/>
        </w:numPr>
        <w:spacing w:after="0"/>
        <w:rPr>
          <w:rFonts w:ascii="Arial" w:eastAsia="Arial" w:hAnsi="Arial" w:cs="Arial"/>
        </w:rPr>
      </w:pPr>
      <w:bookmarkStart w:id="74" w:name="_43ky6rz" w:colFirst="0" w:colLast="0"/>
      <w:bookmarkEnd w:id="74"/>
      <w:r>
        <w:rPr>
          <w:rFonts w:ascii="Arial" w:eastAsia="Arial" w:hAnsi="Arial" w:cs="Arial"/>
        </w:rPr>
        <w:t>Any requirement to notify under clause 14.17 includes the provision of further information to the Customer in stages as details become available.</w:t>
      </w:r>
    </w:p>
    <w:p w14:paraId="1934F29D"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promptly provide the Customer with full assistance in relation to any Party's obligations under Data Protection Legislation and any complaint, communication or request made under clause 14.17.  This includes giving the Customer:</w:t>
      </w:r>
    </w:p>
    <w:p w14:paraId="1F4C2FC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full</w:t>
      </w:r>
      <w:proofErr w:type="gramEnd"/>
      <w:r>
        <w:rPr>
          <w:rFonts w:ascii="Arial" w:eastAsia="Arial" w:hAnsi="Arial" w:cs="Arial"/>
        </w:rPr>
        <w:t xml:space="preserve"> details and copies of the complaint, communication or request;</w:t>
      </w:r>
    </w:p>
    <w:p w14:paraId="48D0B3DD"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reasonably</w:t>
      </w:r>
      <w:proofErr w:type="gramEnd"/>
      <w:r>
        <w:rPr>
          <w:rFonts w:ascii="Arial" w:eastAsia="Arial" w:hAnsi="Arial" w:cs="Arial"/>
        </w:rPr>
        <w:t xml:space="preserve"> requested assistance so that it can comply with a Data Subject Access Request within the relevant timescales in the Data Protection Legislation;</w:t>
      </w:r>
    </w:p>
    <w:p w14:paraId="0990FA5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any</w:t>
      </w:r>
      <w:proofErr w:type="gramEnd"/>
      <w:r>
        <w:rPr>
          <w:rFonts w:ascii="Arial" w:eastAsia="Arial" w:hAnsi="Arial" w:cs="Arial"/>
        </w:rPr>
        <w:t xml:space="preserve"> Personal Data it holds in relation to a Data Subject on request;</w:t>
      </w:r>
    </w:p>
    <w:p w14:paraId="19E0489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assistance</w:t>
      </w:r>
      <w:proofErr w:type="gramEnd"/>
      <w:r>
        <w:rPr>
          <w:rFonts w:ascii="Arial" w:eastAsia="Arial" w:hAnsi="Arial" w:cs="Arial"/>
        </w:rPr>
        <w:t xml:space="preserve"> that it requests following any Data Loss Event;</w:t>
      </w:r>
    </w:p>
    <w:p w14:paraId="4C4D03F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assistance</w:t>
      </w:r>
      <w:proofErr w:type="gramEnd"/>
      <w:r>
        <w:rPr>
          <w:rFonts w:ascii="Arial" w:eastAsia="Arial" w:hAnsi="Arial" w:cs="Arial"/>
        </w:rPr>
        <w:t xml:space="preserve"> that it requests relating to a consultation with, or request from, the Information Commissioner's Office.</w:t>
      </w:r>
    </w:p>
    <w:p w14:paraId="419F2A40"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maintain full, accurate records and information to show it complies with this clause 11.  This requirement does not apply where the Supplier employs fewer than 250 staff, unless either the Customer determines that the processing:</w:t>
      </w:r>
    </w:p>
    <w:p w14:paraId="1224A036"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is</w:t>
      </w:r>
      <w:proofErr w:type="gramEnd"/>
      <w:r>
        <w:rPr>
          <w:rFonts w:ascii="Arial" w:eastAsia="Arial" w:hAnsi="Arial" w:cs="Arial"/>
        </w:rPr>
        <w:t xml:space="preserve"> not occasional;</w:t>
      </w:r>
    </w:p>
    <w:p w14:paraId="2222EB9F"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lastRenderedPageBreak/>
        <w:t>includes special categories of data as referred to in Article 9(1) of the GDPR or Personal Data relating to criminal convictions and offences referred to in Article 10 of the GDPR;</w:t>
      </w:r>
    </w:p>
    <w:p w14:paraId="30B5E87D"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is</w:t>
      </w:r>
      <w:proofErr w:type="gramEnd"/>
      <w:r>
        <w:rPr>
          <w:rFonts w:ascii="Arial" w:eastAsia="Arial" w:hAnsi="Arial" w:cs="Arial"/>
        </w:rPr>
        <w:t xml:space="preserve"> likely to result in a risk to the rights and freedoms of Data Subjects.</w:t>
      </w:r>
    </w:p>
    <w:p w14:paraId="4DA4BFF4"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appoint a Data Protection Officer responsible for observing its obligations in this Schedule and give the Customer their contact details.</w:t>
      </w:r>
    </w:p>
    <w:p w14:paraId="4464C47D"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 xml:space="preserve">Before allowing any </w:t>
      </w:r>
      <w:proofErr w:type="spellStart"/>
      <w:r>
        <w:rPr>
          <w:rFonts w:ascii="Arial" w:eastAsia="Arial" w:hAnsi="Arial" w:cs="Arial"/>
        </w:rPr>
        <w:t>Subprocessor</w:t>
      </w:r>
      <w:proofErr w:type="spellEnd"/>
      <w:r>
        <w:rPr>
          <w:rFonts w:ascii="Arial" w:eastAsia="Arial" w:hAnsi="Arial" w:cs="Arial"/>
        </w:rPr>
        <w:t xml:space="preserve"> to process any Personal Data, the Supplier must:</w:t>
      </w:r>
    </w:p>
    <w:p w14:paraId="68D2C8D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notify</w:t>
      </w:r>
      <w:proofErr w:type="gramEnd"/>
      <w:r>
        <w:rPr>
          <w:rFonts w:ascii="Arial" w:eastAsia="Arial" w:hAnsi="Arial" w:cs="Arial"/>
        </w:rPr>
        <w:t xml:space="preserve"> the Customer in writing of the intended </w:t>
      </w:r>
      <w:proofErr w:type="spellStart"/>
      <w:r>
        <w:rPr>
          <w:rFonts w:ascii="Arial" w:eastAsia="Arial" w:hAnsi="Arial" w:cs="Arial"/>
        </w:rPr>
        <w:t>Subprocessor</w:t>
      </w:r>
      <w:proofErr w:type="spellEnd"/>
      <w:r>
        <w:rPr>
          <w:rFonts w:ascii="Arial" w:eastAsia="Arial" w:hAnsi="Arial" w:cs="Arial"/>
        </w:rPr>
        <w:t xml:space="preserve"> and processing;</w:t>
      </w:r>
    </w:p>
    <w:p w14:paraId="79710E9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obtain</w:t>
      </w:r>
      <w:proofErr w:type="gramEnd"/>
      <w:r>
        <w:rPr>
          <w:rFonts w:ascii="Arial" w:eastAsia="Arial" w:hAnsi="Arial" w:cs="Arial"/>
        </w:rPr>
        <w:t xml:space="preserve"> the written consent of the Customer;</w:t>
      </w:r>
    </w:p>
    <w:p w14:paraId="0148BEAD"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enter</w:t>
      </w:r>
      <w:proofErr w:type="gramEnd"/>
      <w:r>
        <w:rPr>
          <w:rFonts w:ascii="Arial" w:eastAsia="Arial" w:hAnsi="Arial" w:cs="Arial"/>
        </w:rPr>
        <w:t xml:space="preserve"> into a written Contract with the </w:t>
      </w:r>
      <w:proofErr w:type="spellStart"/>
      <w:r>
        <w:rPr>
          <w:rFonts w:ascii="Arial" w:eastAsia="Arial" w:hAnsi="Arial" w:cs="Arial"/>
        </w:rPr>
        <w:t>Subprocessor</w:t>
      </w:r>
      <w:proofErr w:type="spellEnd"/>
      <w:r>
        <w:rPr>
          <w:rFonts w:ascii="Arial" w:eastAsia="Arial" w:hAnsi="Arial" w:cs="Arial"/>
        </w:rPr>
        <w:t xml:space="preserve"> so that this clause 14 applies to the </w:t>
      </w:r>
      <w:proofErr w:type="spellStart"/>
      <w:r>
        <w:rPr>
          <w:rFonts w:ascii="Arial" w:eastAsia="Arial" w:hAnsi="Arial" w:cs="Arial"/>
        </w:rPr>
        <w:t>Subprocessor</w:t>
      </w:r>
      <w:proofErr w:type="spellEnd"/>
      <w:r>
        <w:rPr>
          <w:rFonts w:ascii="Arial" w:eastAsia="Arial" w:hAnsi="Arial" w:cs="Arial"/>
        </w:rPr>
        <w:t>;</w:t>
      </w:r>
    </w:p>
    <w:p w14:paraId="5EC798D6"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provide</w:t>
      </w:r>
      <w:proofErr w:type="gramEnd"/>
      <w:r>
        <w:rPr>
          <w:rFonts w:ascii="Arial" w:eastAsia="Arial" w:hAnsi="Arial" w:cs="Arial"/>
        </w:rPr>
        <w:t xml:space="preserve"> the Customer with any information about the </w:t>
      </w:r>
      <w:proofErr w:type="spellStart"/>
      <w:r>
        <w:rPr>
          <w:rFonts w:ascii="Arial" w:eastAsia="Arial" w:hAnsi="Arial" w:cs="Arial"/>
        </w:rPr>
        <w:t>Subprocessor</w:t>
      </w:r>
      <w:proofErr w:type="spellEnd"/>
      <w:r>
        <w:rPr>
          <w:rFonts w:ascii="Arial" w:eastAsia="Arial" w:hAnsi="Arial" w:cs="Arial"/>
        </w:rPr>
        <w:t xml:space="preserve"> that the Customer reasonably requires.</w:t>
      </w:r>
    </w:p>
    <w:p w14:paraId="2A3F271B"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 xml:space="preserve">The Supplier remains fully liable for all acts or omissions of any </w:t>
      </w:r>
      <w:proofErr w:type="spellStart"/>
      <w:r>
        <w:rPr>
          <w:rFonts w:ascii="Arial" w:eastAsia="Arial" w:hAnsi="Arial" w:cs="Arial"/>
        </w:rPr>
        <w:t>Subprocessor</w:t>
      </w:r>
      <w:proofErr w:type="spellEnd"/>
      <w:r>
        <w:rPr>
          <w:rFonts w:ascii="Arial" w:eastAsia="Arial" w:hAnsi="Arial" w:cs="Arial"/>
        </w:rPr>
        <w:t>.</w:t>
      </w:r>
    </w:p>
    <w:p w14:paraId="53CC0230"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 xml:space="preserve">At any time the Customer can, with 30 Working </w:t>
      </w:r>
      <w:proofErr w:type="spellStart"/>
      <w:r>
        <w:rPr>
          <w:rFonts w:ascii="Arial" w:eastAsia="Arial" w:hAnsi="Arial" w:cs="Arial"/>
        </w:rPr>
        <w:t>Days notice</w:t>
      </w:r>
      <w:proofErr w:type="spellEnd"/>
      <w:r>
        <w:rPr>
          <w:rFonts w:ascii="Arial" w:eastAsia="Arial" w:hAnsi="Arial" w:cs="Arial"/>
        </w:rPr>
        <w:t xml:space="preserve"> to the Supplier, change this clause 14 to:</w:t>
      </w:r>
    </w:p>
    <w:p w14:paraId="547CBAE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replace</w:t>
      </w:r>
      <w:proofErr w:type="gramEnd"/>
      <w:r>
        <w:rPr>
          <w:rFonts w:ascii="Arial" w:eastAsia="Arial" w:hAnsi="Arial" w:cs="Arial"/>
        </w:rPr>
        <w:t xml:space="preserve"> it with any applicable standard clauses (between the controller and processor) or similar terms forming part of an applicable certification scheme under GDPR Article 42;</w:t>
      </w:r>
    </w:p>
    <w:p w14:paraId="501C585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ensure</w:t>
      </w:r>
      <w:proofErr w:type="gramEnd"/>
      <w:r>
        <w:rPr>
          <w:rFonts w:ascii="Arial" w:eastAsia="Arial" w:hAnsi="Arial" w:cs="Arial"/>
        </w:rPr>
        <w:t xml:space="preserve"> it complies with guidance issued by the Information Commissioner's Office.</w:t>
      </w:r>
    </w:p>
    <w:p w14:paraId="6A74C7B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Parties agree to take account of any non-mandatory guidance issued by the Information Commissioner's Office.</w:t>
      </w:r>
    </w:p>
    <w:p w14:paraId="1D1E520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w:t>
      </w:r>
    </w:p>
    <w:p w14:paraId="2F3CD5BE"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must</w:t>
      </w:r>
      <w:proofErr w:type="gramEnd"/>
      <w:r>
        <w:rPr>
          <w:rFonts w:ascii="Arial" w:eastAsia="Arial" w:hAnsi="Arial" w:cs="Arial"/>
        </w:rPr>
        <w:t xml:space="preserve"> provide the Customer with all Government Data in an agreed open format within 10 Working Days of a written request;</w:t>
      </w:r>
    </w:p>
    <w:p w14:paraId="4BE0AAA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must</w:t>
      </w:r>
      <w:proofErr w:type="gramEnd"/>
      <w:r>
        <w:rPr>
          <w:rFonts w:ascii="Arial" w:eastAsia="Arial" w:hAnsi="Arial" w:cs="Arial"/>
        </w:rPr>
        <w:t xml:space="preserve"> have documented processes to guarantee prompt availability of Government Data if the Supplier stops trading;</w:t>
      </w:r>
    </w:p>
    <w:p w14:paraId="04FF66DE"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must</w:t>
      </w:r>
      <w:proofErr w:type="gramEnd"/>
      <w:r>
        <w:rPr>
          <w:rFonts w:ascii="Arial" w:eastAsia="Arial" w:hAnsi="Arial" w:cs="Arial"/>
        </w:rPr>
        <w:t xml:space="preserve"> securely destroy all Storage Media that has held Government Data at the end of life of that media using Good Industry Practice;</w:t>
      </w:r>
    </w:p>
    <w:p w14:paraId="551A0DD7"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securely</w:t>
      </w:r>
      <w:proofErr w:type="gramEnd"/>
      <w:r>
        <w:rPr>
          <w:rFonts w:ascii="Arial" w:eastAsia="Arial" w:hAnsi="Arial" w:cs="Arial"/>
        </w:rPr>
        <w:t xml:space="preserve"> erase all Government Data and any copies it holds when asked to do so by the Customer unless required by Law to retain it;</w:t>
      </w:r>
    </w:p>
    <w:p w14:paraId="6391DDF9" w14:textId="77777777" w:rsidR="006E3E0F" w:rsidRDefault="00E43146">
      <w:pPr>
        <w:pStyle w:val="Heading3"/>
        <w:numPr>
          <w:ilvl w:val="2"/>
          <w:numId w:val="15"/>
        </w:numPr>
        <w:spacing w:after="0"/>
        <w:rPr>
          <w:rFonts w:ascii="Arial" w:eastAsia="Arial" w:hAnsi="Arial" w:cs="Arial"/>
        </w:rPr>
      </w:pPr>
      <w:bookmarkStart w:id="75" w:name="_2iq8gzs" w:colFirst="0" w:colLast="0"/>
      <w:bookmarkEnd w:id="75"/>
      <w:proofErr w:type="gramStart"/>
      <w:r>
        <w:rPr>
          <w:rFonts w:ascii="Arial" w:eastAsia="Arial" w:hAnsi="Arial" w:cs="Arial"/>
        </w:rPr>
        <w:t>indemnifies</w:t>
      </w:r>
      <w:proofErr w:type="gramEnd"/>
      <w:r>
        <w:rPr>
          <w:rFonts w:ascii="Arial" w:eastAsia="Arial" w:hAnsi="Arial" w:cs="Arial"/>
        </w:rPr>
        <w:t xml:space="preserve"> the Customer against any and all Losses incurred if the Supplier breaches clause 14 and any Data Protection Legislation.</w:t>
      </w:r>
    </w:p>
    <w:p w14:paraId="6DFD96BC"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WHAT YOU MUST KEEP CONFIDENTIAL</w:t>
      </w:r>
    </w:p>
    <w:p w14:paraId="348C9F1C" w14:textId="77777777" w:rsidR="006E3E0F" w:rsidRDefault="00E43146">
      <w:pPr>
        <w:pStyle w:val="Heading2"/>
        <w:numPr>
          <w:ilvl w:val="1"/>
          <w:numId w:val="15"/>
        </w:numPr>
        <w:spacing w:after="0"/>
        <w:rPr>
          <w:rFonts w:ascii="Arial" w:eastAsia="Arial" w:hAnsi="Arial" w:cs="Arial"/>
        </w:rPr>
      </w:pPr>
      <w:bookmarkStart w:id="76" w:name="_xvir7l" w:colFirst="0" w:colLast="0"/>
      <w:bookmarkEnd w:id="76"/>
      <w:r>
        <w:rPr>
          <w:rFonts w:ascii="Arial" w:eastAsia="Arial" w:hAnsi="Arial" w:cs="Arial"/>
        </w:rPr>
        <w:t>Each Party must:</w:t>
      </w:r>
    </w:p>
    <w:p w14:paraId="11C0D5E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keep</w:t>
      </w:r>
      <w:proofErr w:type="gramEnd"/>
      <w:r>
        <w:rPr>
          <w:rFonts w:ascii="Arial" w:eastAsia="Arial" w:hAnsi="Arial" w:cs="Arial"/>
        </w:rPr>
        <w:t xml:space="preserve"> all Confidential Information it receives confidential and secure;</w:t>
      </w:r>
    </w:p>
    <w:p w14:paraId="2DDAEBDD"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not disclose, use or exploit the disclosing Party's Confidential Information without the disclosing Party's prior written consent, except for the purposes anticipated under the Contract;</w:t>
      </w:r>
    </w:p>
    <w:p w14:paraId="42975B2C" w14:textId="77777777" w:rsidR="006E3E0F" w:rsidRDefault="00E43146">
      <w:pPr>
        <w:pStyle w:val="Heading3"/>
        <w:numPr>
          <w:ilvl w:val="2"/>
          <w:numId w:val="15"/>
        </w:numPr>
        <w:spacing w:after="0"/>
        <w:rPr>
          <w:rFonts w:ascii="Arial" w:eastAsia="Arial" w:hAnsi="Arial" w:cs="Arial"/>
        </w:rPr>
      </w:pPr>
      <w:bookmarkStart w:id="77" w:name="_3hv69ve" w:colFirst="0" w:colLast="0"/>
      <w:bookmarkEnd w:id="77"/>
      <w:proofErr w:type="gramStart"/>
      <w:r>
        <w:rPr>
          <w:rFonts w:ascii="Arial" w:eastAsia="Arial" w:hAnsi="Arial" w:cs="Arial"/>
        </w:rPr>
        <w:t>immediately</w:t>
      </w:r>
      <w:proofErr w:type="gramEnd"/>
      <w:r>
        <w:rPr>
          <w:rFonts w:ascii="Arial" w:eastAsia="Arial" w:hAnsi="Arial" w:cs="Arial"/>
        </w:rPr>
        <w:t xml:space="preserve"> notify the disclosing Party if it suspects unauthorised access, copying, use or disclosure of the Confidential Information.</w:t>
      </w:r>
    </w:p>
    <w:p w14:paraId="43917150"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In spite of clause 15.1, a Party may disclose Confidential Information which it receives from the disclosing Party in any of the following instances:</w:t>
      </w:r>
    </w:p>
    <w:p w14:paraId="3DB4EB1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where</w:t>
      </w:r>
      <w:proofErr w:type="gramEnd"/>
      <w:r>
        <w:rPr>
          <w:rFonts w:ascii="Arial" w:eastAsia="Arial" w:hAnsi="Arial" w:cs="Arial"/>
        </w:rPr>
        <w:t xml:space="preserve"> disclosure is required by applicable Law or by a court with the relevant jurisdiction if the recipient Party notifies the disclosing Party of the full circumstances, the affected Confidential Information and extent of the disclosure;</w:t>
      </w:r>
    </w:p>
    <w:p w14:paraId="60ABDA2C"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recipient Party already had the information without obligation of confidentiality before it was disclosed by the disclosing Party;</w:t>
      </w:r>
    </w:p>
    <w:p w14:paraId="3BDDBDC0"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information was given to it by a third party without obligation of confidentiality;</w:t>
      </w:r>
    </w:p>
    <w:p w14:paraId="44C53A9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information was in the public domain at the time of the disclosure;</w:t>
      </w:r>
    </w:p>
    <w:p w14:paraId="5D6512B6"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information was independently developed without access to the disclosing Party's Confidential Information;</w:t>
      </w:r>
    </w:p>
    <w:p w14:paraId="098BACE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to</w:t>
      </w:r>
      <w:proofErr w:type="gramEnd"/>
      <w:r>
        <w:rPr>
          <w:rFonts w:ascii="Arial" w:eastAsia="Arial" w:hAnsi="Arial" w:cs="Arial"/>
        </w:rPr>
        <w:t xml:space="preserve"> its auditors or for the purposes of regulatory requirements;</w:t>
      </w:r>
    </w:p>
    <w:p w14:paraId="4E7408A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on</w:t>
      </w:r>
      <w:proofErr w:type="gramEnd"/>
      <w:r>
        <w:rPr>
          <w:rFonts w:ascii="Arial" w:eastAsia="Arial" w:hAnsi="Arial" w:cs="Arial"/>
        </w:rPr>
        <w:t xml:space="preserve"> a confidential basis, to its professional advisers on a need-to-know basis;</w:t>
      </w:r>
    </w:p>
    <w:p w14:paraId="547C00F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lastRenderedPageBreak/>
        <w:t>to</w:t>
      </w:r>
      <w:proofErr w:type="gramEnd"/>
      <w:r>
        <w:rPr>
          <w:rFonts w:ascii="Arial" w:eastAsia="Arial" w:hAnsi="Arial" w:cs="Arial"/>
        </w:rPr>
        <w:t xml:space="preserve"> the Serious Fraud Office where the recipient Party has reasonable grounds to believe that the disclosing Party is involved in activity that may be a criminal offence under the Bribery Act 2010.</w:t>
      </w:r>
    </w:p>
    <w:p w14:paraId="343E2D4B" w14:textId="77777777" w:rsidR="006E3E0F" w:rsidRDefault="00E43146">
      <w:pPr>
        <w:pStyle w:val="Heading2"/>
        <w:numPr>
          <w:ilvl w:val="1"/>
          <w:numId w:val="15"/>
        </w:numPr>
        <w:spacing w:after="0"/>
        <w:rPr>
          <w:rFonts w:ascii="Arial" w:eastAsia="Arial" w:hAnsi="Arial" w:cs="Arial"/>
        </w:rPr>
      </w:pPr>
      <w:bookmarkStart w:id="78" w:name="_1x0gk37" w:colFirst="0" w:colLast="0"/>
      <w:bookmarkEnd w:id="78"/>
      <w:r>
        <w:rPr>
          <w:rFonts w:ascii="Arial" w:eastAsia="Arial" w:hAnsi="Arial" w:cs="Arial"/>
        </w:rPr>
        <w:t>The Supplier may disclose Confidential Information on a confidential basis to Supplier Staff on a need-to-know basis to allow the Supplier to meet its obligations under the Contract.  The Supplier Staff must enter into a direct confidentiality agreement with the Customer at its request.</w:t>
      </w:r>
    </w:p>
    <w:p w14:paraId="505C721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Customer may disclose Confidential Information in any of the following cases:</w:t>
      </w:r>
    </w:p>
    <w:p w14:paraId="05926A2D"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on</w:t>
      </w:r>
      <w:proofErr w:type="gramEnd"/>
      <w:r>
        <w:rPr>
          <w:rFonts w:ascii="Arial" w:eastAsia="Arial" w:hAnsi="Arial" w:cs="Arial"/>
        </w:rPr>
        <w:t xml:space="preserve"> a confidential basis to the employees, agents, consultants and contractors of the Customer;</w:t>
      </w:r>
    </w:p>
    <w:p w14:paraId="5CFFF73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on</w:t>
      </w:r>
      <w:proofErr w:type="gramEnd"/>
      <w:r>
        <w:rPr>
          <w:rFonts w:ascii="Arial" w:eastAsia="Arial" w:hAnsi="Arial" w:cs="Arial"/>
        </w:rPr>
        <w:t xml:space="preserve"> a confidential basis to any other Central Government Body, any successor body to a Central Government Body or any company that the Customer transfers or proposes to transfer all or any part of its business to;</w:t>
      </w:r>
    </w:p>
    <w:p w14:paraId="62BB118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Customer (acting reasonably) considers disclosure necessary or appropriate to carry out its public functions;</w:t>
      </w:r>
    </w:p>
    <w:p w14:paraId="3D9B619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where</w:t>
      </w:r>
      <w:proofErr w:type="gramEnd"/>
      <w:r>
        <w:rPr>
          <w:rFonts w:ascii="Arial" w:eastAsia="Arial" w:hAnsi="Arial" w:cs="Arial"/>
        </w:rPr>
        <w:t xml:space="preserve"> requested by Parliament;</w:t>
      </w:r>
    </w:p>
    <w:p w14:paraId="0CFCEFD9"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under</w:t>
      </w:r>
      <w:proofErr w:type="gramEnd"/>
      <w:r>
        <w:rPr>
          <w:rFonts w:ascii="Arial" w:eastAsia="Arial" w:hAnsi="Arial" w:cs="Arial"/>
        </w:rPr>
        <w:t xml:space="preserve"> clauses 5.7 and 16.</w:t>
      </w:r>
    </w:p>
    <w:p w14:paraId="5E8A1E90"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For the purposes of clauses 15.2 to 15.4 references to disclosure on a confidential basis means disclosure under a confidentiality agreement or arrangement including terms as strict as those required in clause 15.</w:t>
      </w:r>
    </w:p>
    <w:p w14:paraId="73C3662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Information which is exempt from disclosure by clause 16 is not Confidential Information.</w:t>
      </w:r>
    </w:p>
    <w:p w14:paraId="2A320ECE" w14:textId="77777777" w:rsidR="006E3E0F" w:rsidRDefault="00E43146">
      <w:pPr>
        <w:pStyle w:val="Heading2"/>
        <w:numPr>
          <w:ilvl w:val="1"/>
          <w:numId w:val="15"/>
        </w:numPr>
        <w:spacing w:after="0"/>
        <w:rPr>
          <w:rFonts w:ascii="Arial" w:eastAsia="Arial" w:hAnsi="Arial" w:cs="Arial"/>
        </w:rPr>
      </w:pPr>
      <w:bookmarkStart w:id="79" w:name="_4h042r0" w:colFirst="0" w:colLast="0"/>
      <w:bookmarkEnd w:id="79"/>
      <w:r>
        <w:rPr>
          <w:rFonts w:ascii="Arial" w:eastAsia="Arial" w:hAnsi="Arial" w:cs="Arial"/>
        </w:rPr>
        <w:t>The Supplier must not make any press announcement or publicise the Contract or any part of it in any way, without the prior written consent of the Customer and must take all reasonable steps to ensure that Supplier Staff do not either.</w:t>
      </w:r>
    </w:p>
    <w:p w14:paraId="5D6EB067"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WHEN YOU CAN SHARE INFORMATION</w:t>
      </w:r>
    </w:p>
    <w:p w14:paraId="7A7248C4"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 xml:space="preserve">The Supplier must tell the Customer within 48 hours if it receives a Request </w:t>
      </w:r>
      <w:proofErr w:type="gramStart"/>
      <w:r>
        <w:rPr>
          <w:rFonts w:ascii="Arial" w:eastAsia="Arial" w:hAnsi="Arial" w:cs="Arial"/>
        </w:rPr>
        <w:t>For</w:t>
      </w:r>
      <w:proofErr w:type="gramEnd"/>
      <w:r>
        <w:rPr>
          <w:rFonts w:ascii="Arial" w:eastAsia="Arial" w:hAnsi="Arial" w:cs="Arial"/>
        </w:rPr>
        <w:t xml:space="preserve"> Information.</w:t>
      </w:r>
    </w:p>
    <w:p w14:paraId="0D5E6FE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Within the required timescales the Supplier must give the Customer full cooperation and information needed so the Customer can:</w:t>
      </w:r>
    </w:p>
    <w:p w14:paraId="7AF6DB22"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comply</w:t>
      </w:r>
      <w:proofErr w:type="gramEnd"/>
      <w:r>
        <w:rPr>
          <w:rFonts w:ascii="Arial" w:eastAsia="Arial" w:hAnsi="Arial" w:cs="Arial"/>
        </w:rPr>
        <w:t xml:space="preserve"> with any Freedom of Information Act (FOIA) request;</w:t>
      </w:r>
    </w:p>
    <w:p w14:paraId="6B41A3BB"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comply</w:t>
      </w:r>
      <w:proofErr w:type="gramEnd"/>
      <w:r>
        <w:rPr>
          <w:rFonts w:ascii="Arial" w:eastAsia="Arial" w:hAnsi="Arial" w:cs="Arial"/>
        </w:rPr>
        <w:t xml:space="preserve"> with any Environmental Information Regulations (EIR) request.</w:t>
      </w:r>
    </w:p>
    <w:p w14:paraId="50332AD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Customer may talk to the Supplier to help it decide whether to publish information under clause 16.  However, the extent, content and format of the disclosure is the Customer’s decision, which does not need to be reasonable.</w:t>
      </w:r>
    </w:p>
    <w:p w14:paraId="55FFD904"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INVALID PARTS OF THE CONTRACT</w:t>
      </w:r>
    </w:p>
    <w:p w14:paraId="533556E7"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4053BDB3"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NO OTHER TERMS APPLY</w:t>
      </w:r>
    </w:p>
    <w:p w14:paraId="67A15770"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provisions incorporated into the Contract are the entire agreement between the Parties. The Contract replaces all previous statements and agreements whether written or oral.  No other provisions apply.</w:t>
      </w:r>
    </w:p>
    <w:p w14:paraId="33A4549B"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OTHER PEOPLE'S RIGHTS IN A CONTRACT</w:t>
      </w:r>
    </w:p>
    <w:p w14:paraId="424E8DE2"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No third parties may use the Contracts (Rights of Third Parties) Act (CRTPA) to enforce any term of the Contract unless stated (referring to CRTPA) in the Contract.  This does not affect third party rights and remedies that exist independently from CRTPA.</w:t>
      </w:r>
    </w:p>
    <w:p w14:paraId="5AA5ED31"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CIRCUMSTANCES BEYOND YOUR CONTROL</w:t>
      </w:r>
    </w:p>
    <w:p w14:paraId="2A8965B1"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Any Party affected by a Force Majeure Event is excused from performing its obligations under the Contract while the inability to perform continues, if it both:</w:t>
      </w:r>
    </w:p>
    <w:p w14:paraId="740EF88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provides</w:t>
      </w:r>
      <w:proofErr w:type="gramEnd"/>
      <w:r>
        <w:rPr>
          <w:rFonts w:ascii="Arial" w:eastAsia="Arial" w:hAnsi="Arial" w:cs="Arial"/>
        </w:rPr>
        <w:t xml:space="preserve"> written notice to the other Party;</w:t>
      </w:r>
    </w:p>
    <w:p w14:paraId="7D628E2A" w14:textId="77777777" w:rsidR="006E3E0F" w:rsidRDefault="00E43146">
      <w:pPr>
        <w:pStyle w:val="Heading3"/>
        <w:numPr>
          <w:ilvl w:val="2"/>
          <w:numId w:val="15"/>
        </w:numPr>
        <w:spacing w:after="0"/>
        <w:rPr>
          <w:rFonts w:ascii="Arial" w:eastAsia="Arial" w:hAnsi="Arial" w:cs="Arial"/>
        </w:rPr>
      </w:pPr>
      <w:bookmarkStart w:id="80" w:name="_2w5ecyt" w:colFirst="0" w:colLast="0"/>
      <w:bookmarkEnd w:id="80"/>
      <w:proofErr w:type="gramStart"/>
      <w:r>
        <w:rPr>
          <w:rFonts w:ascii="Arial" w:eastAsia="Arial" w:hAnsi="Arial" w:cs="Arial"/>
        </w:rPr>
        <w:t>uses</w:t>
      </w:r>
      <w:proofErr w:type="gramEnd"/>
      <w:r>
        <w:rPr>
          <w:rFonts w:ascii="Arial" w:eastAsia="Arial" w:hAnsi="Arial" w:cs="Arial"/>
        </w:rPr>
        <w:t xml:space="preserve"> all reasonable measures practical to reduce the impact of the Force Majeure Event.</w:t>
      </w:r>
    </w:p>
    <w:p w14:paraId="48F4EA2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lastRenderedPageBreak/>
        <w:t>Either party can partially or fully terminate the Contract if the provision of the Deliverables is materially affected by a Force Majeure Event which lasts for 90 days continuously.</w:t>
      </w:r>
    </w:p>
    <w:p w14:paraId="76C7AE9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Where a Party terminates under clause 20.2:</w:t>
      </w:r>
    </w:p>
    <w:p w14:paraId="65828BB5"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each</w:t>
      </w:r>
      <w:proofErr w:type="gramEnd"/>
      <w:r>
        <w:rPr>
          <w:rFonts w:ascii="Arial" w:eastAsia="Arial" w:hAnsi="Arial" w:cs="Arial"/>
        </w:rPr>
        <w:t xml:space="preserve"> party must cover its own losses;</w:t>
      </w:r>
    </w:p>
    <w:p w14:paraId="5C369477"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clause</w:t>
      </w:r>
      <w:proofErr w:type="gramEnd"/>
      <w:r>
        <w:rPr>
          <w:rFonts w:ascii="Arial" w:eastAsia="Arial" w:hAnsi="Arial" w:cs="Arial"/>
        </w:rPr>
        <w:t> 11.5(b) to 11.5(g) applies.</w:t>
      </w:r>
    </w:p>
    <w:p w14:paraId="34EA80C8"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RELATIONSHIPS CREATED BY THE CONTRACT</w:t>
      </w:r>
    </w:p>
    <w:p w14:paraId="235B538C"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Contract does not create a partnership, joint venture or employment relationship.  The Supplier must represent themselves accordingly and ensure others do so.</w:t>
      </w:r>
    </w:p>
    <w:p w14:paraId="01A0E201"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GIVING UP CONTRACT RIGHTS</w:t>
      </w:r>
    </w:p>
    <w:p w14:paraId="140AE010"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 partial or full waiver or relaxation of the terms of the Contract is only valid if it is stated to be a waiver in writing to the other Party.</w:t>
      </w:r>
    </w:p>
    <w:p w14:paraId="004272ED"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TRANSFERRING RESPONSIBILITIES</w:t>
      </w:r>
    </w:p>
    <w:p w14:paraId="103F940D" w14:textId="77777777" w:rsidR="006E3E0F" w:rsidRDefault="00E43146">
      <w:pPr>
        <w:pStyle w:val="Heading2"/>
        <w:numPr>
          <w:ilvl w:val="1"/>
          <w:numId w:val="15"/>
        </w:numPr>
        <w:spacing w:after="0"/>
        <w:rPr>
          <w:rFonts w:ascii="Arial" w:eastAsia="Arial" w:hAnsi="Arial" w:cs="Arial"/>
        </w:rPr>
      </w:pPr>
      <w:bookmarkStart w:id="81" w:name="_1baon6m" w:colFirst="0" w:colLast="0"/>
      <w:bookmarkEnd w:id="81"/>
      <w:r>
        <w:rPr>
          <w:rFonts w:ascii="Arial" w:eastAsia="Arial" w:hAnsi="Arial" w:cs="Arial"/>
        </w:rPr>
        <w:t>The Supplier cannot assign the Contract without the Customer's written consent.</w:t>
      </w:r>
    </w:p>
    <w:p w14:paraId="721F7D6B"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Customer can assign, novate or transfer its Contract or any part of it to any Crown Body, public or private sector body which performs the functions of the Customer.</w:t>
      </w:r>
    </w:p>
    <w:p w14:paraId="3D1B556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When the Customer uses its rights under clause 23.2 the Supplier must enter into a novation agreement in the form that the Customer specifies.</w:t>
      </w:r>
    </w:p>
    <w:p w14:paraId="5CA7DE21"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can terminate the Contract novated under clause 23.2 to a private sector body that is experiencing an Insolvency Event.</w:t>
      </w:r>
    </w:p>
    <w:p w14:paraId="2F017B0B"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remains responsible for all acts and omissions of the Supplier Staff as if they were its own.</w:t>
      </w:r>
    </w:p>
    <w:p w14:paraId="66DA33C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 Customer asks the Supplier for details about Subcontractors, the Supplier must provide details of Subcontractors at all levels of the supply chain including:</w:t>
      </w:r>
    </w:p>
    <w:p w14:paraId="5C0150E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their</w:t>
      </w:r>
      <w:proofErr w:type="gramEnd"/>
      <w:r>
        <w:rPr>
          <w:rFonts w:ascii="Arial" w:eastAsia="Arial" w:hAnsi="Arial" w:cs="Arial"/>
        </w:rPr>
        <w:t xml:space="preserve"> name;</w:t>
      </w:r>
    </w:p>
    <w:p w14:paraId="39889DAF"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scope of their appointment;</w:t>
      </w:r>
    </w:p>
    <w:p w14:paraId="4916032A" w14:textId="77777777" w:rsidR="006E3E0F" w:rsidRDefault="00E43146">
      <w:pPr>
        <w:pStyle w:val="Heading3"/>
        <w:numPr>
          <w:ilvl w:val="2"/>
          <w:numId w:val="15"/>
        </w:numPr>
        <w:spacing w:after="0"/>
        <w:rPr>
          <w:rFonts w:ascii="Arial" w:eastAsia="Arial" w:hAnsi="Arial" w:cs="Arial"/>
        </w:rPr>
      </w:pPr>
      <w:bookmarkStart w:id="82" w:name="_3vac5uf" w:colFirst="0" w:colLast="0"/>
      <w:bookmarkEnd w:id="82"/>
      <w:proofErr w:type="gramStart"/>
      <w:r>
        <w:rPr>
          <w:rFonts w:ascii="Arial" w:eastAsia="Arial" w:hAnsi="Arial" w:cs="Arial"/>
        </w:rPr>
        <w:t>the</w:t>
      </w:r>
      <w:proofErr w:type="gramEnd"/>
      <w:r>
        <w:rPr>
          <w:rFonts w:ascii="Arial" w:eastAsia="Arial" w:hAnsi="Arial" w:cs="Arial"/>
        </w:rPr>
        <w:t xml:space="preserve"> duration of their appointment.</w:t>
      </w:r>
    </w:p>
    <w:p w14:paraId="6C842BC3"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CHANGING THE CONTRACT</w:t>
      </w:r>
    </w:p>
    <w:p w14:paraId="258FB8F3" w14:textId="77777777" w:rsidR="006E3E0F" w:rsidRDefault="00E43146">
      <w:pPr>
        <w:pStyle w:val="Heading2"/>
        <w:numPr>
          <w:ilvl w:val="1"/>
          <w:numId w:val="15"/>
        </w:numPr>
        <w:spacing w:after="0"/>
        <w:rPr>
          <w:rFonts w:ascii="Arial" w:eastAsia="Arial" w:hAnsi="Arial" w:cs="Arial"/>
        </w:rPr>
      </w:pPr>
      <w:bookmarkStart w:id="83" w:name="_2afmg28" w:colFirst="0" w:colLast="0"/>
      <w:bookmarkEnd w:id="83"/>
      <w:r>
        <w:rPr>
          <w:rFonts w:ascii="Arial" w:eastAsia="Arial" w:hAnsi="Arial" w:cs="Arial"/>
        </w:rPr>
        <w:t>Either Party can request a variation to the Contract which is only effective if agreed in writing and signed by both Parties.  The Customer is not required to accept a variation request made by the Supplier.</w:t>
      </w:r>
    </w:p>
    <w:p w14:paraId="15B70557"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HOW TO COMMUNICATE ABOUT THE CONTRACT</w:t>
      </w:r>
    </w:p>
    <w:p w14:paraId="2954A3E3"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2F2007AB"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Notices to the Customer or Supplier must be sent to their address in the Order Form.</w:t>
      </w:r>
    </w:p>
    <w:p w14:paraId="7AD2FA8B" w14:textId="77777777" w:rsidR="006E3E0F" w:rsidRDefault="00E43146">
      <w:pPr>
        <w:pStyle w:val="Heading2"/>
        <w:numPr>
          <w:ilvl w:val="1"/>
          <w:numId w:val="15"/>
        </w:numPr>
        <w:spacing w:after="0"/>
        <w:rPr>
          <w:rFonts w:ascii="Arial" w:eastAsia="Arial" w:hAnsi="Arial" w:cs="Arial"/>
        </w:rPr>
      </w:pPr>
      <w:bookmarkStart w:id="84" w:name="_pkwqa1" w:colFirst="0" w:colLast="0"/>
      <w:bookmarkEnd w:id="84"/>
      <w:r>
        <w:rPr>
          <w:rFonts w:ascii="Arial" w:eastAsia="Arial" w:hAnsi="Arial" w:cs="Arial"/>
        </w:rPr>
        <w:t>This clause does not apply to the service of legal proceedings or any documents in any legal action, arbitration or dispute resolution.</w:t>
      </w:r>
    </w:p>
    <w:p w14:paraId="0AE29505"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PREVENTING FRAUD, BRIBERY AND CORRUPTION</w:t>
      </w:r>
    </w:p>
    <w:p w14:paraId="317B914C" w14:textId="77777777" w:rsidR="006E3E0F" w:rsidRDefault="00E43146">
      <w:pPr>
        <w:pStyle w:val="Heading2"/>
        <w:numPr>
          <w:ilvl w:val="1"/>
          <w:numId w:val="15"/>
        </w:numPr>
        <w:spacing w:after="0"/>
        <w:rPr>
          <w:rFonts w:ascii="Arial" w:eastAsia="Arial" w:hAnsi="Arial" w:cs="Arial"/>
        </w:rPr>
      </w:pPr>
      <w:bookmarkStart w:id="85" w:name="_39kk8xu" w:colFirst="0" w:colLast="0"/>
      <w:bookmarkEnd w:id="85"/>
      <w:r>
        <w:rPr>
          <w:rFonts w:ascii="Arial" w:eastAsia="Arial" w:hAnsi="Arial" w:cs="Arial"/>
        </w:rPr>
        <w:t xml:space="preserve">The Supplier shall not: </w:t>
      </w:r>
    </w:p>
    <w:p w14:paraId="6C81D817"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commit</w:t>
      </w:r>
      <w:proofErr w:type="gramEnd"/>
      <w:r>
        <w:rPr>
          <w:rFonts w:ascii="Arial" w:eastAsia="Arial" w:hAnsi="Arial" w:cs="Arial"/>
        </w:rPr>
        <w:t xml:space="preserve"> any criminal offence referred to in the Regulations 57(1) and 57(2);</w:t>
      </w:r>
    </w:p>
    <w:p w14:paraId="4C4BCF22"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offer, give, or agree to give anything, to any person (whether working for or engaged by the Customer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13563108" w14:textId="77777777" w:rsidR="006E3E0F" w:rsidRDefault="00E43146">
      <w:pPr>
        <w:pStyle w:val="Heading2"/>
        <w:numPr>
          <w:ilvl w:val="1"/>
          <w:numId w:val="15"/>
        </w:numPr>
        <w:spacing w:after="0"/>
        <w:rPr>
          <w:rFonts w:ascii="Arial" w:eastAsia="Arial" w:hAnsi="Arial" w:cs="Arial"/>
        </w:rPr>
      </w:pPr>
      <w:bookmarkStart w:id="86" w:name="_1opuj5n" w:colFirst="0" w:colLast="0"/>
      <w:bookmarkEnd w:id="86"/>
      <w:r>
        <w:rPr>
          <w:rFonts w:ascii="Arial" w:eastAsia="Arial" w:hAnsi="Arial" w:cs="Arial"/>
        </w:rP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w:t>
      </w:r>
      <w:r>
        <w:rPr>
          <w:rFonts w:ascii="Arial" w:eastAsia="Arial" w:hAnsi="Arial" w:cs="Arial"/>
        </w:rPr>
        <w:lastRenderedPageBreak/>
        <w:t>shall notify the Customer immediately if it has reason to suspect that any such matters have occurred or is occurring or is likely to occur.</w:t>
      </w:r>
    </w:p>
    <w:p w14:paraId="6CA3C609"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 Supplier or the Staff engages in conduct prohibited by clause 26.1 or commits fraud in relation to the Contract or any other Contract with the Crown (including the Customer) the Customer may:</w:t>
      </w:r>
    </w:p>
    <w:p w14:paraId="61F14812"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 xml:space="preserve">terminate the Contract and recover from the Supplier the amount of any loss suffered by the Customer resulting from the termination, including the cost reasonably incurred by the Customer of making other arrangements for the supply of the Deliverables and any additional expenditure incurred by the Customer throughout the remainder of the Contract; or </w:t>
      </w:r>
    </w:p>
    <w:p w14:paraId="0066BDAC"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recover</w:t>
      </w:r>
      <w:proofErr w:type="gramEnd"/>
      <w:r>
        <w:rPr>
          <w:rFonts w:ascii="Arial" w:eastAsia="Arial" w:hAnsi="Arial" w:cs="Arial"/>
        </w:rPr>
        <w:t xml:space="preserve"> in full from the Supplier any other loss sustained by the Customer in consequence of any breach of this clause.</w:t>
      </w:r>
    </w:p>
    <w:p w14:paraId="00872EE1"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EQUALITY, DIVERSITY AND HUMAN RIGHTS</w:t>
      </w:r>
    </w:p>
    <w:p w14:paraId="5D1E147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follow all applicable equality law when they perform their obligations under the Contract, including:</w:t>
      </w:r>
    </w:p>
    <w:p w14:paraId="66047102"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protections against discrimination on the grounds of race, sex, gender reassignment, religion or belief, disability, sexual orientation, pregnancy, maternity, age or otherwise;</w:t>
      </w:r>
    </w:p>
    <w:p w14:paraId="53705356"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any</w:t>
      </w:r>
      <w:proofErr w:type="gramEnd"/>
      <w:r>
        <w:rPr>
          <w:rFonts w:ascii="Arial" w:eastAsia="Arial" w:hAnsi="Arial" w:cs="Arial"/>
        </w:rPr>
        <w:t xml:space="preserve"> other requirements and instructions which the Customer reasonably imposes related to equality Law.</w:t>
      </w:r>
    </w:p>
    <w:p w14:paraId="1739DC84"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take all necessary steps, and inform the Customer of the steps taken, to prevent anything that is considered to be unlawful discrimination by any court or tribunal, or the Equality and Human Rights Commission (or any successor organisation) when working on the Contract.</w:t>
      </w:r>
    </w:p>
    <w:p w14:paraId="21CD785D"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HEALTH AND SAFETY</w:t>
      </w:r>
    </w:p>
    <w:p w14:paraId="628F5B6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perform its obligations meeting the requirements of:</w:t>
      </w:r>
    </w:p>
    <w:p w14:paraId="30B2738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all</w:t>
      </w:r>
      <w:proofErr w:type="gramEnd"/>
      <w:r>
        <w:rPr>
          <w:rFonts w:ascii="Arial" w:eastAsia="Arial" w:hAnsi="Arial" w:cs="Arial"/>
        </w:rPr>
        <w:t xml:space="preserve"> applicable law regarding health and safety;</w:t>
      </w:r>
    </w:p>
    <w:p w14:paraId="4906FE93"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Customer's current health and safety policy while at the Customer’s premises, as provided to the Supplier.</w:t>
      </w:r>
    </w:p>
    <w:p w14:paraId="2C6122E6"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and the Customer must as soon as possible notify the other of any health and safety incidents or material hazards they’re aware of at the Customer premises that relate to the performance of the Contract.</w:t>
      </w:r>
    </w:p>
    <w:p w14:paraId="25848EB3"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ENVIRONMENT</w:t>
      </w:r>
    </w:p>
    <w:p w14:paraId="696324E5"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When working on Site the Supplier must perform its obligations under the Customer's current Environmental Policy, which the Customer must provide.</w:t>
      </w:r>
    </w:p>
    <w:p w14:paraId="1B8B440E"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ensure that Supplier Staff are aware of the Customer's Environmental Policy.</w:t>
      </w:r>
    </w:p>
    <w:p w14:paraId="48BE7EEA"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TAX</w:t>
      </w:r>
    </w:p>
    <w:p w14:paraId="4F17A8D4" w14:textId="77777777" w:rsidR="006E3E0F" w:rsidRDefault="00E43146">
      <w:pPr>
        <w:pStyle w:val="Heading2"/>
        <w:numPr>
          <w:ilvl w:val="1"/>
          <w:numId w:val="15"/>
        </w:numPr>
        <w:spacing w:after="0"/>
        <w:rPr>
          <w:rFonts w:ascii="Arial" w:eastAsia="Arial" w:hAnsi="Arial" w:cs="Arial"/>
        </w:rPr>
      </w:pPr>
      <w:bookmarkStart w:id="87" w:name="_48pi1tg" w:colFirst="0" w:colLast="0"/>
      <w:bookmarkEnd w:id="87"/>
      <w:r>
        <w:rPr>
          <w:rFonts w:ascii="Arial" w:eastAsia="Arial" w:hAnsi="Arial" w:cs="Arial"/>
        </w:rPr>
        <w:t>The Supplier must not breach any tax or social security obligations and must enter into a binding agreement to pay any late contributions due, including where applicable, any interest or any fines.  The Customer cannot terminate the Contract where the Supplier has not paid a minor tax or social security contribution.</w:t>
      </w:r>
    </w:p>
    <w:p w14:paraId="59B4B457"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Where the Supplier or any Supplier Staff are liable to be taxed or to pay National Insurance contributions in the UK relating to payment received under the Off Contract, the Supplier must both:</w:t>
      </w:r>
    </w:p>
    <w:p w14:paraId="047759F5"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comply with the Income Tax (Earnings and Pensions) Act 2003 and all other statutes and regulations relating to income tax, the Social Security Contributions and Benefits Act 1992 (including IR35) and National Insurance contributions;</w:t>
      </w:r>
    </w:p>
    <w:p w14:paraId="71C2B224"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indemnify</w:t>
      </w:r>
      <w:proofErr w:type="gramEnd"/>
      <w:r>
        <w:rPr>
          <w:rFonts w:ascii="Arial" w:eastAsia="Arial" w:hAnsi="Arial" w:cs="Arial"/>
        </w:rPr>
        <w:t xml:space="preserve"> the Customer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5538FA60"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lastRenderedPageBreak/>
        <w:t>If any of the Supplier Staff are Workers who receive payment relating to the Deliverables, then the Supplier must ensure that its contract with the Worker contains the following requirements:</w:t>
      </w:r>
    </w:p>
    <w:p w14:paraId="05EA12EA"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Customer may, at any time during the term of the Contract, request that the Worker provides information which demonstrates they comply with clause 30.2, or why those requirements do not apply, the Customer can specify the information the Worker must provide and the deadline for responding;</w:t>
      </w:r>
    </w:p>
    <w:p w14:paraId="7FE44CE8"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Worker's contract may be terminated at the Customer's request if the Worker fails to provide the information requested by the Customer within the time specified by the Customer;</w:t>
      </w:r>
    </w:p>
    <w:p w14:paraId="74675F6F" w14:textId="77777777" w:rsidR="006E3E0F" w:rsidRDefault="00E43146">
      <w:pPr>
        <w:pStyle w:val="Heading3"/>
        <w:numPr>
          <w:ilvl w:val="2"/>
          <w:numId w:val="15"/>
        </w:numPr>
        <w:spacing w:after="0"/>
        <w:rPr>
          <w:rFonts w:ascii="Arial" w:eastAsia="Arial" w:hAnsi="Arial" w:cs="Arial"/>
        </w:rPr>
      </w:pPr>
      <w:r>
        <w:rPr>
          <w:rFonts w:ascii="Arial" w:eastAsia="Arial" w:hAnsi="Arial" w:cs="Arial"/>
        </w:rPr>
        <w:t>the Worker's contract may be terminated at the Customer's request if the Worker provides information which the Customer considers isn’t good enough to demonstrate how it complies with clause 30.2 or confirms that the Worker is not complying with those requirements;</w:t>
      </w:r>
    </w:p>
    <w:p w14:paraId="3CC5089B" w14:textId="77777777" w:rsidR="006E3E0F" w:rsidRDefault="00E43146">
      <w:pPr>
        <w:pStyle w:val="Heading3"/>
        <w:numPr>
          <w:ilvl w:val="2"/>
          <w:numId w:val="15"/>
        </w:numPr>
        <w:spacing w:after="0"/>
        <w:rPr>
          <w:rFonts w:ascii="Arial" w:eastAsia="Arial" w:hAnsi="Arial" w:cs="Arial"/>
        </w:rPr>
      </w:pPr>
      <w:bookmarkStart w:id="88" w:name="_2nusc19" w:colFirst="0" w:colLast="0"/>
      <w:bookmarkEnd w:id="88"/>
      <w:proofErr w:type="gramStart"/>
      <w:r>
        <w:rPr>
          <w:rFonts w:ascii="Arial" w:eastAsia="Arial" w:hAnsi="Arial" w:cs="Arial"/>
        </w:rPr>
        <w:t>the</w:t>
      </w:r>
      <w:proofErr w:type="gramEnd"/>
      <w:r>
        <w:rPr>
          <w:rFonts w:ascii="Arial" w:eastAsia="Arial" w:hAnsi="Arial" w:cs="Arial"/>
        </w:rPr>
        <w:t xml:space="preserve"> Customer may supply any information they receive from the Worker to HMRC for revenue collection and management.</w:t>
      </w:r>
    </w:p>
    <w:p w14:paraId="6DE7EFB5"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CONFLICT OF INTEREST</w:t>
      </w:r>
    </w:p>
    <w:p w14:paraId="75E3E4F1"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42D2EADC"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must promptly notify and provide details to the Customer if a conflict of interest happens or is expected to happen.</w:t>
      </w:r>
    </w:p>
    <w:p w14:paraId="3088D6C2"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Customer can terminate its Contract immediately by giving notice in writing to the Supplier or take any steps it thinks are necessary where there is or may be an actual or potential conflict of interest.</w:t>
      </w:r>
    </w:p>
    <w:p w14:paraId="0CA3AC58" w14:textId="77777777" w:rsidR="006E3E0F" w:rsidRDefault="00E43146">
      <w:pPr>
        <w:pStyle w:val="Heading1"/>
        <w:numPr>
          <w:ilvl w:val="0"/>
          <w:numId w:val="15"/>
        </w:numPr>
        <w:spacing w:before="120" w:after="0"/>
        <w:rPr>
          <w:rFonts w:ascii="Arial" w:eastAsia="Arial" w:hAnsi="Arial" w:cs="Arial"/>
        </w:rPr>
      </w:pPr>
      <w:bookmarkStart w:id="89" w:name="_1302m92" w:colFirst="0" w:colLast="0"/>
      <w:bookmarkEnd w:id="89"/>
      <w:r>
        <w:rPr>
          <w:rFonts w:ascii="Arial" w:eastAsia="Arial" w:hAnsi="Arial" w:cs="Arial"/>
        </w:rPr>
        <w:t>REPORTING A BREACH OF THE CONTRACT</w:t>
      </w:r>
    </w:p>
    <w:p w14:paraId="7E17539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As soon as it is aware of it the Supplier and Supplier Staff must report to the Customer any actual or suspected breach of law, clause 13.1, or clauses 26 to 31.</w:t>
      </w:r>
    </w:p>
    <w:p w14:paraId="5FEF3E85" w14:textId="77777777" w:rsidR="006E3E0F" w:rsidRDefault="00E43146">
      <w:pPr>
        <w:pStyle w:val="Heading2"/>
        <w:numPr>
          <w:ilvl w:val="1"/>
          <w:numId w:val="15"/>
        </w:numPr>
        <w:spacing w:after="0"/>
        <w:rPr>
          <w:rFonts w:ascii="Arial" w:eastAsia="Arial" w:hAnsi="Arial" w:cs="Arial"/>
        </w:rPr>
      </w:pPr>
      <w:bookmarkStart w:id="90" w:name="_3mzq4wv" w:colFirst="0" w:colLast="0"/>
      <w:bookmarkEnd w:id="90"/>
      <w:r>
        <w:rPr>
          <w:rFonts w:ascii="Arial" w:eastAsia="Arial" w:hAnsi="Arial" w:cs="Arial"/>
        </w:rPr>
        <w:t>The Supplier must not retaliate against any of the Supplier Staff who in good faith reports a breach listed in clause 32.1.</w:t>
      </w:r>
    </w:p>
    <w:p w14:paraId="783E4CA7" w14:textId="77777777" w:rsidR="006E3E0F" w:rsidRDefault="00E43146">
      <w:pPr>
        <w:pStyle w:val="Heading1"/>
        <w:numPr>
          <w:ilvl w:val="0"/>
          <w:numId w:val="15"/>
        </w:numPr>
        <w:spacing w:after="0"/>
        <w:rPr>
          <w:rFonts w:ascii="Arial" w:eastAsia="Arial" w:hAnsi="Arial" w:cs="Arial"/>
        </w:rPr>
      </w:pPr>
      <w:r>
        <w:rPr>
          <w:rFonts w:ascii="Arial" w:eastAsia="Arial" w:hAnsi="Arial" w:cs="Arial"/>
        </w:rPr>
        <w:t>RESOLVING DISPUTES</w:t>
      </w:r>
    </w:p>
    <w:p w14:paraId="090FA8CB"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If there is a dispute between the Parties, their senior representatives who have authority to settle the dispute will, within 28 days of a written request from the other Party, meet in good faith to resolve the dispute.</w:t>
      </w:r>
    </w:p>
    <w:p w14:paraId="38CB2C9E" w14:textId="77777777" w:rsidR="006E3E0F" w:rsidRDefault="00E43146">
      <w:pPr>
        <w:pStyle w:val="Heading2"/>
        <w:numPr>
          <w:ilvl w:val="1"/>
          <w:numId w:val="15"/>
        </w:numPr>
        <w:spacing w:after="0"/>
        <w:rPr>
          <w:rFonts w:ascii="Arial" w:eastAsia="Arial" w:hAnsi="Arial" w:cs="Arial"/>
        </w:rPr>
      </w:pPr>
      <w:bookmarkStart w:id="91" w:name="_2250f4o" w:colFirst="0" w:colLast="0"/>
      <w:bookmarkEnd w:id="91"/>
      <w:r>
        <w:rPr>
          <w:rFonts w:ascii="Arial" w:eastAsia="Arial" w:hAnsi="Arial" w:cs="Arial"/>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57B7E11"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Unless the Customer refers the dispute to arbitration using clause 33.4, the Parties irrevocably agree that the courts of England and Wales have the exclusive jurisdiction to:</w:t>
      </w:r>
    </w:p>
    <w:p w14:paraId="4DA035C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determine</w:t>
      </w:r>
      <w:proofErr w:type="gramEnd"/>
      <w:r>
        <w:rPr>
          <w:rFonts w:ascii="Arial" w:eastAsia="Arial" w:hAnsi="Arial" w:cs="Arial"/>
        </w:rPr>
        <w:t xml:space="preserve"> the dispute;</w:t>
      </w:r>
    </w:p>
    <w:p w14:paraId="163B1651" w14:textId="77777777" w:rsidR="006E3E0F" w:rsidRDefault="00E43146">
      <w:pPr>
        <w:pStyle w:val="Heading3"/>
        <w:numPr>
          <w:ilvl w:val="2"/>
          <w:numId w:val="15"/>
        </w:numPr>
        <w:spacing w:after="0"/>
        <w:rPr>
          <w:rFonts w:ascii="Arial" w:eastAsia="Arial" w:hAnsi="Arial" w:cs="Arial"/>
        </w:rPr>
      </w:pPr>
      <w:proofErr w:type="gramStart"/>
      <w:r>
        <w:rPr>
          <w:rFonts w:ascii="Arial" w:eastAsia="Arial" w:hAnsi="Arial" w:cs="Arial"/>
        </w:rPr>
        <w:t>grant</w:t>
      </w:r>
      <w:proofErr w:type="gramEnd"/>
      <w:r>
        <w:rPr>
          <w:rFonts w:ascii="Arial" w:eastAsia="Arial" w:hAnsi="Arial" w:cs="Arial"/>
        </w:rPr>
        <w:t xml:space="preserve"> interim remedies;</w:t>
      </w:r>
    </w:p>
    <w:p w14:paraId="73D3D5CC" w14:textId="77777777" w:rsidR="006E3E0F" w:rsidRDefault="00E43146">
      <w:pPr>
        <w:pStyle w:val="Heading3"/>
        <w:numPr>
          <w:ilvl w:val="2"/>
          <w:numId w:val="15"/>
        </w:numPr>
        <w:spacing w:after="0"/>
        <w:rPr>
          <w:rFonts w:ascii="Arial" w:eastAsia="Arial" w:hAnsi="Arial" w:cs="Arial"/>
        </w:rPr>
      </w:pPr>
      <w:bookmarkStart w:id="92" w:name="_haapch" w:colFirst="0" w:colLast="0"/>
      <w:bookmarkEnd w:id="92"/>
      <w:proofErr w:type="gramStart"/>
      <w:r>
        <w:rPr>
          <w:rFonts w:ascii="Arial" w:eastAsia="Arial" w:hAnsi="Arial" w:cs="Arial"/>
        </w:rPr>
        <w:t>grant</w:t>
      </w:r>
      <w:proofErr w:type="gramEnd"/>
      <w:r>
        <w:rPr>
          <w:rFonts w:ascii="Arial" w:eastAsia="Arial" w:hAnsi="Arial" w:cs="Arial"/>
        </w:rPr>
        <w:t xml:space="preserve"> any other provisional or protective relief.</w:t>
      </w:r>
    </w:p>
    <w:p w14:paraId="20BDF20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t>The Supplier agrees that the Customer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31FB3815" w14:textId="77777777" w:rsidR="006E3E0F" w:rsidRDefault="00E43146">
      <w:pPr>
        <w:pStyle w:val="Heading2"/>
        <w:numPr>
          <w:ilvl w:val="1"/>
          <w:numId w:val="15"/>
        </w:numPr>
        <w:spacing w:after="0"/>
        <w:rPr>
          <w:rFonts w:ascii="Arial" w:eastAsia="Arial" w:hAnsi="Arial" w:cs="Arial"/>
        </w:rPr>
      </w:pPr>
      <w:bookmarkStart w:id="93" w:name="_319y80a" w:colFirst="0" w:colLast="0"/>
      <w:bookmarkEnd w:id="93"/>
      <w:r>
        <w:rPr>
          <w:rFonts w:ascii="Arial" w:eastAsia="Arial" w:hAnsi="Arial" w:cs="Arial"/>
        </w:rPr>
        <w:t>The Customer has the right to refer a dispute to arbitration even if the Supplier has started or has attempted to start court proceedings under clause 33.3, unless the Customer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14:paraId="0DA35E4A" w14:textId="77777777" w:rsidR="006E3E0F" w:rsidRDefault="00E43146">
      <w:pPr>
        <w:pStyle w:val="Heading2"/>
        <w:numPr>
          <w:ilvl w:val="1"/>
          <w:numId w:val="15"/>
        </w:numPr>
        <w:spacing w:after="0"/>
        <w:rPr>
          <w:rFonts w:ascii="Arial" w:eastAsia="Arial" w:hAnsi="Arial" w:cs="Arial"/>
        </w:rPr>
      </w:pPr>
      <w:r>
        <w:rPr>
          <w:rFonts w:ascii="Arial" w:eastAsia="Arial" w:hAnsi="Arial" w:cs="Arial"/>
        </w:rPr>
        <w:lastRenderedPageBreak/>
        <w:t>The Supplier cannot suspend the performance of the Contract during any dispute.</w:t>
      </w:r>
    </w:p>
    <w:p w14:paraId="4F64FC7F" w14:textId="77777777" w:rsidR="006E3E0F" w:rsidRDefault="00E43146">
      <w:pPr>
        <w:pStyle w:val="Heading1"/>
        <w:numPr>
          <w:ilvl w:val="0"/>
          <w:numId w:val="15"/>
        </w:numPr>
        <w:spacing w:before="120" w:after="0"/>
        <w:rPr>
          <w:rFonts w:ascii="Arial" w:eastAsia="Arial" w:hAnsi="Arial" w:cs="Arial"/>
        </w:rPr>
      </w:pPr>
      <w:r>
        <w:rPr>
          <w:rFonts w:ascii="Arial" w:eastAsia="Arial" w:hAnsi="Arial" w:cs="Arial"/>
        </w:rPr>
        <w:t>WHICH LAW APPLIES</w:t>
      </w:r>
    </w:p>
    <w:p w14:paraId="70377624" w14:textId="77777777" w:rsidR="006E3E0F" w:rsidRDefault="00E43146">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This Contract and any issues arising out of, or connected to it, are governed by English law.</w:t>
      </w:r>
    </w:p>
    <w:p w14:paraId="1ABC3366" w14:textId="77777777" w:rsidR="006E3E0F" w:rsidRDefault="006E3E0F">
      <w:pPr>
        <w:numPr>
          <w:ilvl w:val="0"/>
          <w:numId w:val="18"/>
        </w:numPr>
        <w:pBdr>
          <w:top w:val="nil"/>
          <w:left w:val="nil"/>
          <w:bottom w:val="nil"/>
          <w:right w:val="nil"/>
          <w:between w:val="nil"/>
        </w:pBdr>
        <w:spacing w:after="0"/>
        <w:rPr>
          <w:rFonts w:ascii="Arial" w:eastAsia="Arial" w:hAnsi="Arial" w:cs="Arial"/>
          <w:color w:val="000000"/>
        </w:rPr>
      </w:pPr>
    </w:p>
    <w:sectPr w:rsidR="006E3E0F">
      <w:pgSz w:w="11909" w:h="16834"/>
      <w:pgMar w:top="990" w:right="749" w:bottom="1440" w:left="720" w:header="706" w:footer="706"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A92C8" w14:textId="77777777" w:rsidR="00EA6414" w:rsidRDefault="00EA6414">
      <w:pPr>
        <w:spacing w:after="0"/>
      </w:pPr>
      <w:r>
        <w:separator/>
      </w:r>
    </w:p>
  </w:endnote>
  <w:endnote w:type="continuationSeparator" w:id="0">
    <w:p w14:paraId="2155EE38" w14:textId="77777777" w:rsidR="00EA6414" w:rsidRDefault="00EA6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ACC5F" w14:textId="77777777" w:rsidR="006B3B09" w:rsidRDefault="006B3B09">
    <w:pPr>
      <w:pBdr>
        <w:top w:val="nil"/>
        <w:left w:val="nil"/>
        <w:bottom w:val="nil"/>
        <w:right w:val="nil"/>
        <w:between w:val="nil"/>
      </w:pBdr>
      <w:tabs>
        <w:tab w:val="center" w:pos="4153"/>
        <w:tab w:val="right" w:pos="8306"/>
      </w:tabs>
      <w:spacing w:after="0"/>
      <w:jc w:val="right"/>
      <w:rPr>
        <w:color w:val="000000"/>
      </w:rPr>
    </w:pPr>
  </w:p>
  <w:p w14:paraId="39DF325A" w14:textId="77777777" w:rsidR="006B3B09" w:rsidRDefault="006B3B09">
    <w:pPr>
      <w:pBdr>
        <w:top w:val="nil"/>
        <w:left w:val="nil"/>
        <w:bottom w:val="nil"/>
        <w:right w:val="nil"/>
        <w:between w:val="nil"/>
      </w:pBdr>
      <w:tabs>
        <w:tab w:val="center" w:pos="4153"/>
        <w:tab w:val="right" w:pos="8306"/>
      </w:tabs>
      <w:spacing w:after="0"/>
      <w:ind w:right="360"/>
      <w:rPr>
        <w:color w:val="000000"/>
      </w:rPr>
    </w:pPr>
  </w:p>
  <w:p w14:paraId="429B785E" w14:textId="77777777" w:rsidR="006B3B09" w:rsidRDefault="006B3B09">
    <w:pPr>
      <w:widowControl w:val="0"/>
      <w:pBdr>
        <w:top w:val="nil"/>
        <w:left w:val="nil"/>
        <w:bottom w:val="nil"/>
        <w:right w:val="nil"/>
        <w:between w:val="nil"/>
      </w:pBdr>
      <w:spacing w:after="0" w:line="276" w:lineRule="auto"/>
      <w:jc w:val="left"/>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D875C" w14:textId="77777777" w:rsidR="006B3B09" w:rsidRDefault="006B3B09">
    <w:pPr>
      <w:pBdr>
        <w:top w:val="single" w:sz="6" w:space="1" w:color="000000"/>
        <w:left w:val="nil"/>
        <w:bottom w:val="nil"/>
        <w:right w:val="nil"/>
        <w:between w:val="nil"/>
      </w:pBdr>
      <w:tabs>
        <w:tab w:val="right" w:pos="9090"/>
      </w:tabs>
      <w:spacing w:after="0"/>
      <w:rPr>
        <w:color w:val="000000"/>
        <w:sz w:val="16"/>
        <w:szCs w:val="16"/>
      </w:rPr>
    </w:pPr>
    <w:r>
      <w:rPr>
        <w:color w:val="000000"/>
      </w:rPr>
      <w:tab/>
    </w:r>
    <w:r>
      <w:rPr>
        <w:color w:val="000000"/>
      </w:rPr>
      <w:fldChar w:fldCharType="begin"/>
    </w:r>
    <w:r>
      <w:rPr>
        <w:color w:val="000000"/>
      </w:rPr>
      <w:instrText>PAGE</w:instrText>
    </w:r>
    <w:r>
      <w:rPr>
        <w:color w:val="000000"/>
      </w:rPr>
      <w:fldChar w:fldCharType="separate"/>
    </w:r>
    <w:r w:rsidR="002921E3">
      <w:rPr>
        <w:noProof/>
        <w:color w:val="000000"/>
      </w:rPr>
      <w:t>24</w:t>
    </w:r>
    <w:r>
      <w:rPr>
        <w:color w:val="000000"/>
      </w:rPr>
      <w:fldChar w:fldCharType="end"/>
    </w:r>
    <w:bookmarkStart w:id="48" w:name="40ew0vw" w:colFirst="0" w:colLast="0"/>
    <w:bookmarkEnd w:id="48"/>
  </w:p>
  <w:p w14:paraId="150EA02D" w14:textId="77777777" w:rsidR="006B3B09" w:rsidRDefault="006B3B09">
    <w:pPr>
      <w:pBdr>
        <w:top w:val="single" w:sz="6" w:space="1" w:color="000000"/>
        <w:left w:val="nil"/>
        <w:bottom w:val="nil"/>
        <w:right w:val="nil"/>
        <w:between w:val="nil"/>
      </w:pBdr>
      <w:tabs>
        <w:tab w:val="right" w:pos="9090"/>
      </w:tabs>
      <w:spacing w:after="0"/>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130A" w14:textId="77777777" w:rsidR="006B3B09" w:rsidRDefault="006B3B09">
    <w:pPr>
      <w:pBdr>
        <w:top w:val="single" w:sz="6" w:space="1" w:color="000000"/>
        <w:left w:val="nil"/>
        <w:bottom w:val="nil"/>
        <w:right w:val="nil"/>
        <w:between w:val="nil"/>
      </w:pBdr>
      <w:tabs>
        <w:tab w:val="center" w:pos="4153"/>
        <w:tab w:val="right" w:pos="8306"/>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9740D" w14:textId="77777777" w:rsidR="00EA6414" w:rsidRDefault="00EA6414">
      <w:pPr>
        <w:spacing w:after="0"/>
      </w:pPr>
      <w:r>
        <w:separator/>
      </w:r>
    </w:p>
  </w:footnote>
  <w:footnote w:type="continuationSeparator" w:id="0">
    <w:p w14:paraId="24AA663A" w14:textId="77777777" w:rsidR="00EA6414" w:rsidRDefault="00EA6414">
      <w:pPr>
        <w:spacing w:after="0"/>
      </w:pPr>
      <w:r>
        <w:continuationSeparator/>
      </w:r>
    </w:p>
  </w:footnote>
  <w:footnote w:id="1">
    <w:p w14:paraId="5BA3C483" w14:textId="77777777" w:rsidR="006B3B09" w:rsidRDefault="006B3B09">
      <w:pPr>
        <w:rPr>
          <w:sz w:val="20"/>
          <w:szCs w:val="20"/>
        </w:rPr>
      </w:pPr>
      <w:r>
        <w:rPr>
          <w:vertAlign w:val="superscript"/>
        </w:rPr>
        <w:footnoteRef/>
      </w:r>
      <w:r>
        <w:rPr>
          <w:sz w:val="20"/>
          <w:szCs w:val="20"/>
        </w:rPr>
        <w:t xml:space="preserve"> </w:t>
      </w:r>
      <w:hyperlink r:id="rId1">
        <w:r>
          <w:rPr>
            <w:color w:val="1155CC"/>
            <w:sz w:val="20"/>
            <w:szCs w:val="20"/>
            <w:u w:val="single"/>
          </w:rPr>
          <w:t>https://www.trayport.com/uk/products2/joule</w:t>
        </w:r>
      </w:hyperlink>
    </w:p>
  </w:footnote>
  <w:footnote w:id="2">
    <w:p w14:paraId="34B6AFF4" w14:textId="77777777" w:rsidR="006B3B09" w:rsidRDefault="006B3B09">
      <w:pPr>
        <w:rPr>
          <w:sz w:val="20"/>
          <w:szCs w:val="20"/>
        </w:rPr>
      </w:pPr>
      <w:r>
        <w:rPr>
          <w:vertAlign w:val="superscript"/>
        </w:rPr>
        <w:footnoteRef/>
      </w:r>
      <w:r>
        <w:rPr>
          <w:sz w:val="20"/>
          <w:szCs w:val="20"/>
        </w:rPr>
        <w:t xml:space="preserve"> </w:t>
      </w:r>
      <w:hyperlink r:id="rId2">
        <w:r>
          <w:rPr>
            <w:color w:val="1155CC"/>
            <w:sz w:val="20"/>
            <w:szCs w:val="20"/>
            <w:u w:val="single"/>
          </w:rPr>
          <w:t>https://www.theice.com/index</w:t>
        </w:r>
      </w:hyperlink>
    </w:p>
  </w:footnote>
  <w:footnote w:id="3">
    <w:p w14:paraId="5F88FFBA" w14:textId="77777777" w:rsidR="006B3B09" w:rsidRDefault="006B3B09">
      <w:pPr>
        <w:rPr>
          <w:sz w:val="20"/>
          <w:szCs w:val="20"/>
        </w:rPr>
      </w:pPr>
      <w:r>
        <w:rPr>
          <w:vertAlign w:val="superscript"/>
        </w:rPr>
        <w:footnoteRef/>
      </w:r>
      <w:r>
        <w:rPr>
          <w:sz w:val="20"/>
          <w:szCs w:val="20"/>
        </w:rPr>
        <w:t xml:space="preserve"> Value at Risk </w:t>
      </w:r>
      <w:hyperlink r:id="rId3">
        <w:r>
          <w:rPr>
            <w:color w:val="1155CC"/>
            <w:sz w:val="20"/>
            <w:szCs w:val="20"/>
            <w:u w:val="single"/>
          </w:rPr>
          <w:t>https://en.wikipedia.org/wiki/Value_at_risk</w:t>
        </w:r>
      </w:hyperlink>
      <w:r>
        <w:rPr>
          <w:sz w:val="20"/>
          <w:szCs w:val="20"/>
        </w:rPr>
        <w:t xml:space="preserve"> </w:t>
      </w:r>
    </w:p>
  </w:footnote>
  <w:footnote w:id="4">
    <w:p w14:paraId="25C7657A" w14:textId="77777777" w:rsidR="006B3B09" w:rsidRDefault="006B3B09">
      <w:pPr>
        <w:rPr>
          <w:sz w:val="20"/>
          <w:szCs w:val="20"/>
        </w:rPr>
      </w:pPr>
      <w:r>
        <w:rPr>
          <w:vertAlign w:val="superscript"/>
        </w:rPr>
        <w:footnoteRef/>
      </w:r>
      <w:r>
        <w:rPr>
          <w:sz w:val="20"/>
          <w:szCs w:val="20"/>
        </w:rPr>
        <w:t xml:space="preserve"> </w:t>
      </w:r>
      <w:hyperlink r:id="rId4">
        <w:r>
          <w:rPr>
            <w:color w:val="1155CC"/>
            <w:sz w:val="20"/>
            <w:szCs w:val="20"/>
            <w:u w:val="single"/>
          </w:rPr>
          <w:t>https://en.wikipedia.org/wiki/Monte_Carlo_method</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E804" w14:textId="77777777" w:rsidR="006B3B09" w:rsidRDefault="006B3B09">
    <w:pPr>
      <w:widowControl w:val="0"/>
      <w:pBdr>
        <w:top w:val="nil"/>
        <w:left w:val="nil"/>
        <w:bottom w:val="nil"/>
        <w:right w:val="nil"/>
        <w:between w:val="nil"/>
      </w:pBdr>
      <w:spacing w:after="0" w:line="276" w:lineRule="auto"/>
      <w:jc w:val="left"/>
      <w:rPr>
        <w:color w:val="000000"/>
        <w:sz w:val="16"/>
        <w:szCs w:val="16"/>
      </w:rPr>
    </w:pPr>
  </w:p>
  <w:p w14:paraId="19A9BD9E" w14:textId="77777777" w:rsidR="006B3B09" w:rsidRDefault="006B3B09">
    <w:pPr>
      <w:pBdr>
        <w:top w:val="nil"/>
        <w:left w:val="nil"/>
        <w:bottom w:val="nil"/>
        <w:right w:val="nil"/>
        <w:between w:val="nil"/>
      </w:pBdr>
      <w:tabs>
        <w:tab w:val="center" w:pos="4153"/>
        <w:tab w:val="right" w:pos="8306"/>
      </w:tabs>
      <w:spacing w:after="0"/>
      <w:rPr>
        <w:color w:val="000000"/>
      </w:rPr>
    </w:pPr>
    <w:bookmarkStart w:id="47" w:name="1gf8i83" w:colFirst="0" w:colLast="0"/>
    <w:bookmarkEnd w:id="4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525"/>
    <w:multiLevelType w:val="multilevel"/>
    <w:tmpl w:val="35CC21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F123A9"/>
    <w:multiLevelType w:val="multilevel"/>
    <w:tmpl w:val="69F086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A1375A"/>
    <w:multiLevelType w:val="multilevel"/>
    <w:tmpl w:val="614C2452"/>
    <w:lvl w:ilvl="0">
      <w:start w:val="1"/>
      <w:numFmt w:val="decimal"/>
      <w:lvlText w:val="%1"/>
      <w:lvlJc w:val="left"/>
      <w:pPr>
        <w:ind w:left="860" w:hanging="860"/>
      </w:pPr>
    </w:lvl>
    <w:lvl w:ilvl="1">
      <w:start w:val="1"/>
      <w:numFmt w:val="decimal"/>
      <w:lvlText w:val="%1.%2"/>
      <w:lvlJc w:val="left"/>
      <w:pPr>
        <w:ind w:left="1460" w:hanging="860"/>
      </w:pPr>
    </w:lvl>
    <w:lvl w:ilvl="2">
      <w:start w:val="13"/>
      <w:numFmt w:val="decimal"/>
      <w:lvlText w:val="%1.%2.%3"/>
      <w:lvlJc w:val="left"/>
      <w:pPr>
        <w:ind w:left="2060" w:hanging="86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040" w:hanging="1440"/>
      </w:pPr>
    </w:lvl>
    <w:lvl w:ilvl="7">
      <w:start w:val="1"/>
      <w:numFmt w:val="decimal"/>
      <w:lvlText w:val="%1.%2.%3.%4.%5.%6.%7.%8"/>
      <w:lvlJc w:val="left"/>
      <w:pPr>
        <w:ind w:left="6000" w:hanging="1800"/>
      </w:pPr>
    </w:lvl>
    <w:lvl w:ilvl="8">
      <w:start w:val="1"/>
      <w:numFmt w:val="decimal"/>
      <w:lvlText w:val="%1.%2.%3.%4.%5.%6.%7.%8.%9"/>
      <w:lvlJc w:val="left"/>
      <w:pPr>
        <w:ind w:left="6600" w:hanging="1800"/>
      </w:pPr>
    </w:lvl>
  </w:abstractNum>
  <w:abstractNum w:abstractNumId="3" w15:restartNumberingAfterBreak="0">
    <w:nsid w:val="181A4270"/>
    <w:multiLevelType w:val="multilevel"/>
    <w:tmpl w:val="2E5CC858"/>
    <w:lvl w:ilvl="0">
      <w:start w:val="1"/>
      <w:numFmt w:val="decimal"/>
      <w:lvlText w:val="%1"/>
      <w:lvlJc w:val="left"/>
      <w:pPr>
        <w:ind w:left="851" w:hanging="851"/>
      </w:pPr>
      <w:rPr>
        <w:b/>
        <w:vertAlign w:val="baseline"/>
      </w:rPr>
    </w:lvl>
    <w:lvl w:ilvl="1">
      <w:start w:val="1"/>
      <w:numFmt w:val="decimal"/>
      <w:lvlText w:val="%1.%2"/>
      <w:lvlJc w:val="left"/>
      <w:pPr>
        <w:ind w:left="993" w:hanging="851"/>
      </w:pPr>
      <w:rPr>
        <w:b w:val="0"/>
        <w:sz w:val="22"/>
        <w:szCs w:val="22"/>
        <w:vertAlign w:val="baseline"/>
      </w:rPr>
    </w:lvl>
    <w:lvl w:ilvl="2">
      <w:start w:val="1"/>
      <w:numFmt w:val="decimal"/>
      <w:lvlText w:val="%1.%2.%3"/>
      <w:lvlJc w:val="left"/>
      <w:pPr>
        <w:ind w:left="1751" w:hanging="851"/>
      </w:pPr>
      <w:rPr>
        <w:b w:val="0"/>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4"/>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abstractNum w:abstractNumId="4" w15:restartNumberingAfterBreak="0">
    <w:nsid w:val="22D33C28"/>
    <w:multiLevelType w:val="multilevel"/>
    <w:tmpl w:val="39B412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color w:val="000000"/>
        <w:u w:val="none"/>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324C497E"/>
    <w:multiLevelType w:val="multilevel"/>
    <w:tmpl w:val="34BA3E30"/>
    <w:lvl w:ilvl="0">
      <w:start w:val="1"/>
      <w:numFmt w:val="decimal"/>
      <w:lvlText w:val=""/>
      <w:lvlJc w:val="left"/>
      <w:pPr>
        <w:ind w:left="720" w:firstLine="0"/>
      </w:pPr>
      <w:rPr>
        <w:smallCaps w:val="0"/>
        <w:vertAlign w:val="baseline"/>
      </w:rPr>
    </w:lvl>
    <w:lvl w:ilvl="1">
      <w:start w:val="1"/>
      <w:numFmt w:val="decimal"/>
      <w:lvlText w:val=""/>
      <w:lvlJc w:val="left"/>
      <w:pPr>
        <w:ind w:left="720" w:firstLine="0"/>
      </w:pPr>
      <w:rPr>
        <w:smallCaps w:val="0"/>
        <w:vertAlign w:val="baseline"/>
      </w:rPr>
    </w:lvl>
    <w:lvl w:ilvl="2">
      <w:start w:val="1"/>
      <w:numFmt w:val="lowerLetter"/>
      <w:lvlText w:val="(%3)"/>
      <w:lvlJc w:val="left"/>
      <w:pPr>
        <w:ind w:left="1440" w:hanging="720"/>
      </w:pPr>
      <w:rPr>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
      <w:lvlJc w:val="left"/>
      <w:pPr>
        <w:ind w:left="2880" w:hanging="720"/>
      </w:pPr>
      <w:rPr>
        <w:smallCaps w:val="0"/>
        <w:vertAlign w:val="baseline"/>
      </w:rPr>
    </w:lvl>
    <w:lvl w:ilvl="6">
      <w:start w:val="1"/>
      <w:numFmt w:val="decimal"/>
      <w:lvlText w:val=""/>
      <w:lvlJc w:val="left"/>
      <w:pPr>
        <w:ind w:left="2880" w:hanging="720"/>
      </w:pPr>
      <w:rPr>
        <w:smallCaps w:val="0"/>
        <w:vertAlign w:val="baseline"/>
      </w:rPr>
    </w:lvl>
    <w:lvl w:ilvl="7">
      <w:start w:val="1"/>
      <w:numFmt w:val="decimal"/>
      <w:lvlText w:val=""/>
      <w:lvlJc w:val="left"/>
      <w:pPr>
        <w:ind w:left="2880" w:hanging="720"/>
      </w:pPr>
      <w:rPr>
        <w:smallCaps w:val="0"/>
        <w:vertAlign w:val="baseline"/>
      </w:rPr>
    </w:lvl>
    <w:lvl w:ilvl="8">
      <w:start w:val="1"/>
      <w:numFmt w:val="decimal"/>
      <w:lvlText w:val=""/>
      <w:lvlJc w:val="left"/>
      <w:pPr>
        <w:ind w:left="2880" w:hanging="720"/>
      </w:pPr>
      <w:rPr>
        <w:smallCaps w:val="0"/>
        <w:vertAlign w:val="baseline"/>
      </w:rPr>
    </w:lvl>
  </w:abstractNum>
  <w:abstractNum w:abstractNumId="6" w15:restartNumberingAfterBreak="0">
    <w:nsid w:val="377E1361"/>
    <w:multiLevelType w:val="multilevel"/>
    <w:tmpl w:val="23E8F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AA46C8F"/>
    <w:multiLevelType w:val="multilevel"/>
    <w:tmpl w:val="103ACE2E"/>
    <w:lvl w:ilvl="0">
      <w:start w:val="1"/>
      <w:numFmt w:val="decimal"/>
      <w:lvlText w:val="%1"/>
      <w:lvlJc w:val="left"/>
      <w:pPr>
        <w:ind w:left="730" w:hanging="730"/>
      </w:pPr>
    </w:lvl>
    <w:lvl w:ilvl="1">
      <w:start w:val="1"/>
      <w:numFmt w:val="decimal"/>
      <w:lvlText w:val="%1.%2"/>
      <w:lvlJc w:val="left"/>
      <w:pPr>
        <w:ind w:left="1690" w:hanging="730"/>
      </w:pPr>
    </w:lvl>
    <w:lvl w:ilvl="2">
      <w:start w:val="1"/>
      <w:numFmt w:val="decimal"/>
      <w:lvlText w:val="%1.%2.%3"/>
      <w:lvlJc w:val="left"/>
      <w:pPr>
        <w:ind w:left="2650" w:hanging="730"/>
      </w:pPr>
    </w:lvl>
    <w:lvl w:ilvl="3">
      <w:start w:val="1"/>
      <w:numFmt w:val="decimal"/>
      <w:lvlText w:val="%1.%2.%3.%4"/>
      <w:lvlJc w:val="left"/>
      <w:pPr>
        <w:ind w:left="3960" w:hanging="1080"/>
      </w:pPr>
    </w:lvl>
    <w:lvl w:ilvl="4">
      <w:start w:val="1"/>
      <w:numFmt w:val="lowerLetter"/>
      <w:lvlText w:val="(%5)"/>
      <w:lvlJc w:val="left"/>
      <w:pPr>
        <w:ind w:left="4920" w:hanging="1080"/>
      </w:pPr>
      <w:rPr>
        <w:rFonts w:ascii="Arial" w:eastAsia="Arial" w:hAnsi="Arial" w:cs="Arial"/>
      </w:rPr>
    </w:lvl>
    <w:lvl w:ilvl="5">
      <w:start w:val="1"/>
      <w:numFmt w:val="decimal"/>
      <w:lvlText w:val="%1.%2.%3.%4.%5.%6"/>
      <w:lvlJc w:val="left"/>
      <w:pPr>
        <w:ind w:left="6240" w:hanging="1440"/>
      </w:pPr>
    </w:lvl>
    <w:lvl w:ilvl="6">
      <w:start w:val="1"/>
      <w:numFmt w:val="decimal"/>
      <w:lvlText w:val="%1.%2.%3.%4.%5.%6.%7"/>
      <w:lvlJc w:val="left"/>
      <w:pPr>
        <w:ind w:left="7200" w:hanging="1440"/>
      </w:pPr>
    </w:lvl>
    <w:lvl w:ilvl="7">
      <w:start w:val="1"/>
      <w:numFmt w:val="decimal"/>
      <w:lvlText w:val="%1.%2.%3.%4.%5.%6.%7.%8"/>
      <w:lvlJc w:val="left"/>
      <w:pPr>
        <w:ind w:left="8520" w:hanging="1800"/>
      </w:pPr>
    </w:lvl>
    <w:lvl w:ilvl="8">
      <w:start w:val="1"/>
      <w:numFmt w:val="decimal"/>
      <w:lvlText w:val="%1.%2.%3.%4.%5.%6.%7.%8.%9"/>
      <w:lvlJc w:val="left"/>
      <w:pPr>
        <w:ind w:left="9480" w:hanging="1800"/>
      </w:pPr>
    </w:lvl>
  </w:abstractNum>
  <w:abstractNum w:abstractNumId="8" w15:restartNumberingAfterBreak="0">
    <w:nsid w:val="3DD25CF4"/>
    <w:multiLevelType w:val="multilevel"/>
    <w:tmpl w:val="6D9C8F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FED32B9"/>
    <w:multiLevelType w:val="multilevel"/>
    <w:tmpl w:val="6390EF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5627099"/>
    <w:multiLevelType w:val="multilevel"/>
    <w:tmpl w:val="F81A8D20"/>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946523B"/>
    <w:multiLevelType w:val="multilevel"/>
    <w:tmpl w:val="B858AE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B53701E"/>
    <w:multiLevelType w:val="multilevel"/>
    <w:tmpl w:val="E932BDA4"/>
    <w:lvl w:ilvl="0">
      <w:start w:val="1"/>
      <w:numFmt w:val="decimal"/>
      <w:lvlText w:val="%1"/>
      <w:lvlJc w:val="left"/>
      <w:pPr>
        <w:ind w:left="720" w:hanging="720"/>
      </w:pPr>
    </w:lvl>
    <w:lvl w:ilvl="1">
      <w:start w:val="2"/>
      <w:numFmt w:val="decimal"/>
      <w:lvlText w:val="%1.%2"/>
      <w:lvlJc w:val="left"/>
      <w:pPr>
        <w:ind w:left="2043" w:hanging="720"/>
      </w:pPr>
    </w:lvl>
    <w:lvl w:ilvl="2">
      <w:start w:val="1"/>
      <w:numFmt w:val="decimal"/>
      <w:lvlText w:val="%1.%2.%3"/>
      <w:lvlJc w:val="left"/>
      <w:pPr>
        <w:ind w:left="3366" w:hanging="720"/>
      </w:pPr>
    </w:lvl>
    <w:lvl w:ilvl="3">
      <w:start w:val="1"/>
      <w:numFmt w:val="decimal"/>
      <w:lvlText w:val="%1.%2.%3.%4"/>
      <w:lvlJc w:val="left"/>
      <w:pPr>
        <w:ind w:left="5049" w:hanging="1080"/>
      </w:pPr>
    </w:lvl>
    <w:lvl w:ilvl="4">
      <w:start w:val="1"/>
      <w:numFmt w:val="decimal"/>
      <w:lvlText w:val="%1.%2.%3.%4.%5"/>
      <w:lvlJc w:val="left"/>
      <w:pPr>
        <w:ind w:left="6372" w:hanging="1080"/>
      </w:pPr>
    </w:lvl>
    <w:lvl w:ilvl="5">
      <w:start w:val="1"/>
      <w:numFmt w:val="decimal"/>
      <w:lvlText w:val="%1.%2.%3.%4.%5.%6"/>
      <w:lvlJc w:val="left"/>
      <w:pPr>
        <w:ind w:left="8055" w:hanging="1440"/>
      </w:pPr>
    </w:lvl>
    <w:lvl w:ilvl="6">
      <w:start w:val="1"/>
      <w:numFmt w:val="decimal"/>
      <w:lvlText w:val="%1.%2.%3.%4.%5.%6.%7"/>
      <w:lvlJc w:val="left"/>
      <w:pPr>
        <w:ind w:left="9378" w:hanging="1440"/>
      </w:pPr>
    </w:lvl>
    <w:lvl w:ilvl="7">
      <w:start w:val="1"/>
      <w:numFmt w:val="decimal"/>
      <w:lvlText w:val="%1.%2.%3.%4.%5.%6.%7.%8"/>
      <w:lvlJc w:val="left"/>
      <w:pPr>
        <w:ind w:left="11061" w:hanging="1800"/>
      </w:pPr>
    </w:lvl>
    <w:lvl w:ilvl="8">
      <w:start w:val="1"/>
      <w:numFmt w:val="decimal"/>
      <w:lvlText w:val="%1.%2.%3.%4.%5.%6.%7.%8.%9"/>
      <w:lvlJc w:val="left"/>
      <w:pPr>
        <w:ind w:left="12384" w:hanging="1800"/>
      </w:pPr>
    </w:lvl>
  </w:abstractNum>
  <w:abstractNum w:abstractNumId="13" w15:restartNumberingAfterBreak="0">
    <w:nsid w:val="507563FB"/>
    <w:multiLevelType w:val="multilevel"/>
    <w:tmpl w:val="DBC6C7B8"/>
    <w:lvl w:ilvl="0">
      <w:start w:val="2"/>
      <w:numFmt w:val="decimal"/>
      <w:lvlText w:val="%1"/>
      <w:lvlJc w:val="left"/>
      <w:pPr>
        <w:ind w:left="730" w:hanging="730"/>
      </w:pPr>
    </w:lvl>
    <w:lvl w:ilvl="1">
      <w:start w:val="3"/>
      <w:numFmt w:val="decimal"/>
      <w:lvlText w:val="%1.%2"/>
      <w:lvlJc w:val="left"/>
      <w:pPr>
        <w:ind w:left="2050" w:hanging="730"/>
      </w:pPr>
    </w:lvl>
    <w:lvl w:ilvl="2">
      <w:start w:val="2"/>
      <w:numFmt w:val="decimal"/>
      <w:lvlText w:val="%1.%2.%3"/>
      <w:lvlJc w:val="left"/>
      <w:pPr>
        <w:ind w:left="3370" w:hanging="730"/>
      </w:pPr>
    </w:lvl>
    <w:lvl w:ilvl="3">
      <w:start w:val="1"/>
      <w:numFmt w:val="decimal"/>
      <w:lvlText w:val="%1.%2.%3.%4"/>
      <w:lvlJc w:val="left"/>
      <w:pPr>
        <w:ind w:left="5040" w:hanging="1080"/>
      </w:pPr>
    </w:lvl>
    <w:lvl w:ilvl="4">
      <w:start w:val="1"/>
      <w:numFmt w:val="lowerLetter"/>
      <w:lvlText w:val="(%5)"/>
      <w:lvlJc w:val="left"/>
      <w:pPr>
        <w:ind w:left="6360" w:hanging="1080"/>
      </w:pPr>
      <w:rPr>
        <w:rFonts w:ascii="Arial" w:eastAsia="Arial" w:hAnsi="Arial" w:cs="Arial"/>
      </w:rPr>
    </w:lvl>
    <w:lvl w:ilvl="5">
      <w:start w:val="1"/>
      <w:numFmt w:val="decimal"/>
      <w:lvlText w:val="%1.%2.%3.%4.%5.%6"/>
      <w:lvlJc w:val="left"/>
      <w:pPr>
        <w:ind w:left="8040" w:hanging="1440"/>
      </w:pPr>
    </w:lvl>
    <w:lvl w:ilvl="6">
      <w:start w:val="1"/>
      <w:numFmt w:val="decimal"/>
      <w:lvlText w:val="%1.%2.%3.%4.%5.%6.%7"/>
      <w:lvlJc w:val="left"/>
      <w:pPr>
        <w:ind w:left="9360" w:hanging="1440"/>
      </w:pPr>
    </w:lvl>
    <w:lvl w:ilvl="7">
      <w:start w:val="1"/>
      <w:numFmt w:val="decimal"/>
      <w:lvlText w:val="%1.%2.%3.%4.%5.%6.%7.%8"/>
      <w:lvlJc w:val="left"/>
      <w:pPr>
        <w:ind w:left="11040" w:hanging="1800"/>
      </w:pPr>
    </w:lvl>
    <w:lvl w:ilvl="8">
      <w:start w:val="1"/>
      <w:numFmt w:val="decimal"/>
      <w:lvlText w:val="%1.%2.%3.%4.%5.%6.%7.%8.%9"/>
      <w:lvlJc w:val="left"/>
      <w:pPr>
        <w:ind w:left="12360" w:hanging="1800"/>
      </w:pPr>
    </w:lvl>
  </w:abstractNum>
  <w:abstractNum w:abstractNumId="14" w15:restartNumberingAfterBreak="0">
    <w:nsid w:val="537329DA"/>
    <w:multiLevelType w:val="multilevel"/>
    <w:tmpl w:val="9C585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3DE42C4"/>
    <w:multiLevelType w:val="multilevel"/>
    <w:tmpl w:val="5C742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2E3656C"/>
    <w:multiLevelType w:val="multilevel"/>
    <w:tmpl w:val="33B62D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4E21164"/>
    <w:multiLevelType w:val="multilevel"/>
    <w:tmpl w:val="9EBE4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5646BED"/>
    <w:multiLevelType w:val="multilevel"/>
    <w:tmpl w:val="4036D2F6"/>
    <w:lvl w:ilvl="0">
      <w:start w:val="1"/>
      <w:numFmt w:val="decimal"/>
      <w:lvlText w:val="%1"/>
      <w:lvlJc w:val="left"/>
      <w:pPr>
        <w:ind w:left="730" w:hanging="730"/>
      </w:pPr>
    </w:lvl>
    <w:lvl w:ilvl="1">
      <w:start w:val="1"/>
      <w:numFmt w:val="decimal"/>
      <w:lvlText w:val="%1.%2"/>
      <w:lvlJc w:val="left"/>
      <w:pPr>
        <w:ind w:left="1330" w:hanging="730"/>
      </w:pPr>
    </w:lvl>
    <w:lvl w:ilvl="2">
      <w:start w:val="7"/>
      <w:numFmt w:val="decimal"/>
      <w:lvlText w:val="%1.%2.%3"/>
      <w:lvlJc w:val="left"/>
      <w:pPr>
        <w:ind w:left="1930" w:hanging="730"/>
      </w:pPr>
    </w:lvl>
    <w:lvl w:ilvl="3">
      <w:start w:val="1"/>
      <w:numFmt w:val="decimal"/>
      <w:lvlText w:val="%1.%2.%3.%4"/>
      <w:lvlJc w:val="left"/>
      <w:pPr>
        <w:ind w:left="2880" w:hanging="1080"/>
      </w:pPr>
    </w:lvl>
    <w:lvl w:ilvl="4">
      <w:start w:val="1"/>
      <w:numFmt w:val="lowerLetter"/>
      <w:lvlText w:val="(%5)"/>
      <w:lvlJc w:val="left"/>
      <w:pPr>
        <w:ind w:left="3480" w:hanging="1080"/>
      </w:pPr>
      <w:rPr>
        <w:rFonts w:ascii="Arial" w:eastAsia="Arial" w:hAnsi="Arial" w:cs="Arial"/>
      </w:rPr>
    </w:lvl>
    <w:lvl w:ilvl="5">
      <w:start w:val="1"/>
      <w:numFmt w:val="decimal"/>
      <w:lvlText w:val="%1.%2.%3.%4.%5.%6"/>
      <w:lvlJc w:val="left"/>
      <w:pPr>
        <w:ind w:left="4440" w:hanging="1440"/>
      </w:pPr>
    </w:lvl>
    <w:lvl w:ilvl="6">
      <w:start w:val="1"/>
      <w:numFmt w:val="decimal"/>
      <w:lvlText w:val="%1.%2.%3.%4.%5.%6.%7"/>
      <w:lvlJc w:val="left"/>
      <w:pPr>
        <w:ind w:left="5040" w:hanging="1440"/>
      </w:pPr>
    </w:lvl>
    <w:lvl w:ilvl="7">
      <w:start w:val="1"/>
      <w:numFmt w:val="decimal"/>
      <w:lvlText w:val="%1.%2.%3.%4.%5.%6.%7.%8"/>
      <w:lvlJc w:val="left"/>
      <w:pPr>
        <w:ind w:left="6000" w:hanging="1800"/>
      </w:pPr>
    </w:lvl>
    <w:lvl w:ilvl="8">
      <w:start w:val="1"/>
      <w:numFmt w:val="decimal"/>
      <w:lvlText w:val="%1.%2.%3.%4.%5.%6.%7.%8.%9"/>
      <w:lvlJc w:val="left"/>
      <w:pPr>
        <w:ind w:left="6600" w:hanging="1800"/>
      </w:pPr>
    </w:lvl>
  </w:abstractNum>
  <w:abstractNum w:abstractNumId="19" w15:restartNumberingAfterBreak="0">
    <w:nsid w:val="66EA7C37"/>
    <w:multiLevelType w:val="multilevel"/>
    <w:tmpl w:val="4C666F7A"/>
    <w:lvl w:ilvl="0">
      <w:start w:val="2"/>
      <w:numFmt w:val="decimal"/>
      <w:lvlText w:val="%1"/>
      <w:lvlJc w:val="left"/>
      <w:pPr>
        <w:ind w:left="360" w:hanging="360"/>
      </w:pPr>
    </w:lvl>
    <w:lvl w:ilvl="1">
      <w:start w:val="1"/>
      <w:numFmt w:val="decimal"/>
      <w:lvlText w:val="%1.%2"/>
      <w:lvlJc w:val="left"/>
      <w:pPr>
        <w:ind w:left="1605" w:hanging="360"/>
      </w:pPr>
    </w:lvl>
    <w:lvl w:ilvl="2">
      <w:start w:val="1"/>
      <w:numFmt w:val="decimal"/>
      <w:lvlText w:val="%1.%2.%3"/>
      <w:lvlJc w:val="left"/>
      <w:pPr>
        <w:ind w:left="3210" w:hanging="720"/>
      </w:pPr>
    </w:lvl>
    <w:lvl w:ilvl="3">
      <w:start w:val="1"/>
      <w:numFmt w:val="decimal"/>
      <w:lvlText w:val="%1.%2.%3.%4"/>
      <w:lvlJc w:val="left"/>
      <w:pPr>
        <w:ind w:left="4815" w:hanging="1080"/>
      </w:pPr>
    </w:lvl>
    <w:lvl w:ilvl="4">
      <w:start w:val="1"/>
      <w:numFmt w:val="decimal"/>
      <w:lvlText w:val="%1.%2.%3.%4.%5"/>
      <w:lvlJc w:val="left"/>
      <w:pPr>
        <w:ind w:left="6060" w:hanging="1080"/>
      </w:pPr>
    </w:lvl>
    <w:lvl w:ilvl="5">
      <w:start w:val="1"/>
      <w:numFmt w:val="decimal"/>
      <w:lvlText w:val="%1.%2.%3.%4.%5.%6"/>
      <w:lvlJc w:val="left"/>
      <w:pPr>
        <w:ind w:left="7665" w:hanging="1440"/>
      </w:pPr>
    </w:lvl>
    <w:lvl w:ilvl="6">
      <w:start w:val="1"/>
      <w:numFmt w:val="decimal"/>
      <w:lvlText w:val="%1.%2.%3.%4.%5.%6.%7"/>
      <w:lvlJc w:val="left"/>
      <w:pPr>
        <w:ind w:left="8910" w:hanging="1440"/>
      </w:pPr>
    </w:lvl>
    <w:lvl w:ilvl="7">
      <w:start w:val="1"/>
      <w:numFmt w:val="decimal"/>
      <w:lvlText w:val="%1.%2.%3.%4.%5.%6.%7.%8"/>
      <w:lvlJc w:val="left"/>
      <w:pPr>
        <w:ind w:left="10515" w:hanging="1800"/>
      </w:pPr>
    </w:lvl>
    <w:lvl w:ilvl="8">
      <w:start w:val="1"/>
      <w:numFmt w:val="decimal"/>
      <w:lvlText w:val="%1.%2.%3.%4.%5.%6.%7.%8.%9"/>
      <w:lvlJc w:val="left"/>
      <w:pPr>
        <w:ind w:left="11760" w:hanging="1800"/>
      </w:pPr>
    </w:lvl>
  </w:abstractNum>
  <w:abstractNum w:abstractNumId="20" w15:restartNumberingAfterBreak="0">
    <w:nsid w:val="6EFA35A5"/>
    <w:multiLevelType w:val="multilevel"/>
    <w:tmpl w:val="6840BF1A"/>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lowerLetter"/>
      <w:lvlText w:val="(%3)"/>
      <w:lvlJc w:val="left"/>
      <w:pPr>
        <w:ind w:left="1440" w:hanging="720"/>
      </w:pPr>
      <w:rPr>
        <w:b w:val="0"/>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6)"/>
      <w:lvlJc w:val="left"/>
      <w:pPr>
        <w:ind w:left="3600" w:hanging="720"/>
      </w:pPr>
      <w:rPr>
        <w:smallCaps w:val="0"/>
        <w:vertAlign w:val="baseline"/>
      </w:rPr>
    </w:lvl>
    <w:lvl w:ilvl="6">
      <w:start w:val="1"/>
      <w:numFmt w:val="lowerLetter"/>
      <w:lvlText w:val="(%7)"/>
      <w:lvlJc w:val="left"/>
      <w:pPr>
        <w:ind w:left="4320" w:hanging="720"/>
      </w:pPr>
      <w:rPr>
        <w:smallCaps w:val="0"/>
        <w:vertAlign w:val="baseline"/>
      </w:rPr>
    </w:lvl>
    <w:lvl w:ilvl="7">
      <w:start w:val="1"/>
      <w:numFmt w:val="decimal"/>
      <w:lvlText w:val=""/>
      <w:lvlJc w:val="left"/>
      <w:pPr>
        <w:ind w:left="4320" w:hanging="720"/>
      </w:pPr>
      <w:rPr>
        <w:smallCaps w:val="0"/>
        <w:vertAlign w:val="baseline"/>
      </w:rPr>
    </w:lvl>
    <w:lvl w:ilvl="8">
      <w:start w:val="1"/>
      <w:numFmt w:val="decimal"/>
      <w:lvlText w:val=""/>
      <w:lvlJc w:val="left"/>
      <w:pPr>
        <w:ind w:left="4320" w:hanging="720"/>
      </w:pPr>
      <w:rPr>
        <w:smallCaps w:val="0"/>
        <w:vertAlign w:val="baseline"/>
      </w:rPr>
    </w:lvl>
  </w:abstractNum>
  <w:abstractNum w:abstractNumId="21" w15:restartNumberingAfterBreak="0">
    <w:nsid w:val="72E45DC6"/>
    <w:multiLevelType w:val="multilevel"/>
    <w:tmpl w:val="6C5C65B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color w:val="000000"/>
        <w:u w:val="none"/>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2"/>
  </w:num>
  <w:num w:numId="2">
    <w:abstractNumId w:val="19"/>
  </w:num>
  <w:num w:numId="3">
    <w:abstractNumId w:val="2"/>
  </w:num>
  <w:num w:numId="4">
    <w:abstractNumId w:val="14"/>
  </w:num>
  <w:num w:numId="5">
    <w:abstractNumId w:val="7"/>
  </w:num>
  <w:num w:numId="6">
    <w:abstractNumId w:val="6"/>
  </w:num>
  <w:num w:numId="7">
    <w:abstractNumId w:val="15"/>
  </w:num>
  <w:num w:numId="8">
    <w:abstractNumId w:val="13"/>
  </w:num>
  <w:num w:numId="9">
    <w:abstractNumId w:val="10"/>
  </w:num>
  <w:num w:numId="10">
    <w:abstractNumId w:val="11"/>
  </w:num>
  <w:num w:numId="11">
    <w:abstractNumId w:val="0"/>
  </w:num>
  <w:num w:numId="12">
    <w:abstractNumId w:val="9"/>
  </w:num>
  <w:num w:numId="13">
    <w:abstractNumId w:val="16"/>
  </w:num>
  <w:num w:numId="14">
    <w:abstractNumId w:val="17"/>
  </w:num>
  <w:num w:numId="15">
    <w:abstractNumId w:val="20"/>
  </w:num>
  <w:num w:numId="16">
    <w:abstractNumId w:val="21"/>
  </w:num>
  <w:num w:numId="17">
    <w:abstractNumId w:val="4"/>
  </w:num>
  <w:num w:numId="18">
    <w:abstractNumId w:val="5"/>
  </w:num>
  <w:num w:numId="19">
    <w:abstractNumId w:val="3"/>
  </w:num>
  <w:num w:numId="20">
    <w:abstractNumId w:val="8"/>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0F"/>
    <w:rsid w:val="000036E4"/>
    <w:rsid w:val="001C2465"/>
    <w:rsid w:val="002734D4"/>
    <w:rsid w:val="002921E3"/>
    <w:rsid w:val="00321DE6"/>
    <w:rsid w:val="00492727"/>
    <w:rsid w:val="004B3BEC"/>
    <w:rsid w:val="00561C3A"/>
    <w:rsid w:val="006B3B09"/>
    <w:rsid w:val="006E3E0F"/>
    <w:rsid w:val="006F1E25"/>
    <w:rsid w:val="00AC6AE3"/>
    <w:rsid w:val="00BC75E6"/>
    <w:rsid w:val="00C86FB2"/>
    <w:rsid w:val="00D71233"/>
    <w:rsid w:val="00E43146"/>
    <w:rsid w:val="00EA6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FA55"/>
  <w15:docId w15:val="{F2119FA1-04AA-4856-AD11-670155E3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ind w:left="720" w:hanging="720"/>
      <w:outlineLvl w:val="0"/>
    </w:pPr>
    <w:rPr>
      <w:b/>
      <w:smallCaps/>
      <w:color w:val="000000"/>
    </w:rPr>
  </w:style>
  <w:style w:type="paragraph" w:styleId="Heading2">
    <w:name w:val="heading 2"/>
    <w:basedOn w:val="Normal"/>
    <w:next w:val="Normal"/>
    <w:pPr>
      <w:pBdr>
        <w:top w:val="nil"/>
        <w:left w:val="nil"/>
        <w:bottom w:val="nil"/>
        <w:right w:val="nil"/>
        <w:between w:val="nil"/>
      </w:pBdr>
      <w:ind w:left="720" w:hanging="720"/>
      <w:outlineLvl w:val="1"/>
    </w:pPr>
    <w:rPr>
      <w:color w:val="000000"/>
    </w:rPr>
  </w:style>
  <w:style w:type="paragraph" w:styleId="Heading3">
    <w:name w:val="heading 3"/>
    <w:basedOn w:val="Normal"/>
    <w:next w:val="Normal"/>
    <w:pPr>
      <w:pBdr>
        <w:top w:val="nil"/>
        <w:left w:val="nil"/>
        <w:bottom w:val="nil"/>
        <w:right w:val="nil"/>
        <w:between w:val="nil"/>
      </w:pBdr>
      <w:ind w:left="1440" w:hanging="720"/>
      <w:outlineLvl w:val="2"/>
    </w:pPr>
    <w:rPr>
      <w:color w:val="000000"/>
    </w:rPr>
  </w:style>
  <w:style w:type="paragraph" w:styleId="Heading4">
    <w:name w:val="heading 4"/>
    <w:basedOn w:val="Normal"/>
    <w:next w:val="Normal"/>
    <w:pPr>
      <w:pBdr>
        <w:top w:val="nil"/>
        <w:left w:val="nil"/>
        <w:bottom w:val="nil"/>
        <w:right w:val="nil"/>
        <w:between w:val="nil"/>
      </w:pBdr>
      <w:ind w:left="2160" w:hanging="720"/>
      <w:outlineLvl w:val="3"/>
    </w:pPr>
    <w:rPr>
      <w:color w:val="000000"/>
    </w:rPr>
  </w:style>
  <w:style w:type="paragraph" w:styleId="Heading5">
    <w:name w:val="heading 5"/>
    <w:basedOn w:val="Normal"/>
    <w:next w:val="Normal"/>
    <w:pPr>
      <w:pBdr>
        <w:top w:val="nil"/>
        <w:left w:val="nil"/>
        <w:bottom w:val="nil"/>
        <w:right w:val="nil"/>
        <w:between w:val="nil"/>
      </w:pBdr>
      <w:ind w:left="2880" w:hanging="720"/>
      <w:outlineLvl w:val="4"/>
    </w:pPr>
    <w:rPr>
      <w:color w:val="000000"/>
    </w:rPr>
  </w:style>
  <w:style w:type="paragraph" w:styleId="Heading6">
    <w:name w:val="heading 6"/>
    <w:basedOn w:val="Normal"/>
    <w:next w:val="Normal"/>
    <w:pPr>
      <w:pBdr>
        <w:top w:val="nil"/>
        <w:left w:val="nil"/>
        <w:bottom w:val="nil"/>
        <w:right w:val="nil"/>
        <w:between w:val="nil"/>
      </w:pBdr>
      <w:ind w:left="360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0">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1">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2">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3">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4">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5">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6">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7">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8">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9">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a">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b">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c">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d">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e">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jc w:val="left"/>
    </w:pPr>
    <w:rPr>
      <w:rFonts w:ascii="Cambria" w:eastAsia="Cambria" w:hAnsi="Cambria" w:cs="Cambria"/>
    </w:rPr>
    <w:tblPr>
      <w:tblStyleRowBandSize w:val="1"/>
      <w:tblStyleColBandSize w:val="1"/>
      <w:tblCellMar>
        <w:top w:w="15" w:type="dxa"/>
        <w:left w:w="0" w:type="dxa"/>
        <w:bottom w:w="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invoices@crowncommercial.gov.uk" TargetMode="External"/><Relationship Id="rId13" Type="http://schemas.openxmlformats.org/officeDocument/2006/relationships/hyperlink" Target="https://www.marexspectro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tullettprebon.com/" TargetMode="External"/><Relationship Id="rId17" Type="http://schemas.openxmlformats.org/officeDocument/2006/relationships/hyperlink" Target="mailto:supplierinvoices@crowncommercial.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iffinmarket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ithub.com/Crown-Commercial-Service/CCS-Architecture-Decision-Records/tree/master/doc/adr" TargetMode="External"/><Relationship Id="rId23" Type="http://schemas.openxmlformats.org/officeDocument/2006/relationships/hyperlink" Target="https://www.gov.uk/government/uploads/system/uploads/attachment_data/fi%20le/646497/2017-09-%2013_Official_Sensitive_Supplier_Code_of_Conduct_September_2017.pdf" TargetMode="External"/><Relationship Id="rId10" Type="http://schemas.openxmlformats.org/officeDocument/2006/relationships/hyperlink" Target="https://www.icap.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uidance/government-cloud-first-policy" TargetMode="External"/><Relationship Id="rId14" Type="http://schemas.openxmlformats.org/officeDocument/2006/relationships/hyperlink" Target="http://www.gfigroup.co.uk/" TargetMode="External"/><Relationship Id="rId22" Type="http://schemas.openxmlformats.org/officeDocument/2006/relationships/hyperlink" Target="https://www.privacyshield.gov/li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Value_at_risk" TargetMode="External"/><Relationship Id="rId2" Type="http://schemas.openxmlformats.org/officeDocument/2006/relationships/hyperlink" Target="https://www.theice.com/index" TargetMode="External"/><Relationship Id="rId1" Type="http://schemas.openxmlformats.org/officeDocument/2006/relationships/hyperlink" Target="https://www.trayport.com/uk/products2/joule" TargetMode="External"/><Relationship Id="rId4" Type="http://schemas.openxmlformats.org/officeDocument/2006/relationships/hyperlink" Target="https://en.wikipedia.org/wiki/Monte_Carlo_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13271</Words>
  <Characters>75650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Ciszewska</dc:creator>
  <cp:lastModifiedBy>Adam Cureton</cp:lastModifiedBy>
  <cp:revision>7</cp:revision>
  <dcterms:created xsi:type="dcterms:W3CDTF">2019-09-18T09:21:00Z</dcterms:created>
  <dcterms:modified xsi:type="dcterms:W3CDTF">2019-09-19T10:41:00Z</dcterms:modified>
</cp:coreProperties>
</file>