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8C40A" w14:textId="020029F7" w:rsidR="00EF2FEC" w:rsidRPr="00CF0B46" w:rsidRDefault="00EF2FEC" w:rsidP="00EF2FEC">
      <w:pPr>
        <w:jc w:val="center"/>
        <w:rPr>
          <w:rFonts w:ascii="Arial" w:hAnsi="Arial" w:cs="Arial"/>
          <w:b/>
          <w:bCs/>
          <w:sz w:val="36"/>
          <w:szCs w:val="36"/>
        </w:rPr>
      </w:pPr>
      <w:r w:rsidRPr="00CF0B46">
        <w:rPr>
          <w:rFonts w:ascii="Arial" w:hAnsi="Arial" w:cs="Arial"/>
          <w:b/>
          <w:bCs/>
          <w:sz w:val="36"/>
          <w:szCs w:val="36"/>
        </w:rPr>
        <w:t>INVITATION</w:t>
      </w:r>
      <w:r w:rsidR="00CE69B1" w:rsidRPr="00CF0B46">
        <w:rPr>
          <w:rFonts w:ascii="Arial" w:hAnsi="Arial" w:cs="Arial"/>
          <w:b/>
          <w:bCs/>
          <w:sz w:val="36"/>
          <w:szCs w:val="36"/>
        </w:rPr>
        <w:t xml:space="preserve"> </w:t>
      </w:r>
      <w:r w:rsidRPr="00CF0B46">
        <w:rPr>
          <w:rFonts w:ascii="Arial" w:hAnsi="Arial" w:cs="Arial"/>
          <w:b/>
          <w:bCs/>
          <w:sz w:val="36"/>
          <w:szCs w:val="36"/>
        </w:rPr>
        <w:t>TO</w:t>
      </w:r>
      <w:r w:rsidR="00CE69B1" w:rsidRPr="00CF0B46">
        <w:rPr>
          <w:rFonts w:ascii="Arial" w:hAnsi="Arial" w:cs="Arial"/>
          <w:b/>
          <w:bCs/>
          <w:sz w:val="36"/>
          <w:szCs w:val="36"/>
        </w:rPr>
        <w:t xml:space="preserve"> </w:t>
      </w:r>
      <w:r w:rsidRPr="00CF0B46">
        <w:rPr>
          <w:rFonts w:ascii="Arial" w:hAnsi="Arial" w:cs="Arial"/>
          <w:b/>
          <w:bCs/>
          <w:sz w:val="36"/>
          <w:szCs w:val="36"/>
        </w:rPr>
        <w:t>TENDER</w:t>
      </w:r>
    </w:p>
    <w:p w14:paraId="4EA565FC" w14:textId="5F298630" w:rsidR="003312A4" w:rsidRDefault="003312A4" w:rsidP="00EF2FEC">
      <w:pPr>
        <w:jc w:val="center"/>
        <w:rPr>
          <w:rFonts w:ascii="Arial" w:hAnsi="Arial" w:cs="Arial"/>
          <w:b/>
          <w:bCs/>
          <w:sz w:val="40"/>
          <w:szCs w:val="40"/>
        </w:rPr>
      </w:pPr>
    </w:p>
    <w:p w14:paraId="440B3028" w14:textId="77777777" w:rsidR="00C92AC0" w:rsidRPr="00CF0B46" w:rsidRDefault="00C92AC0" w:rsidP="00C92AC0">
      <w:pPr>
        <w:jc w:val="center"/>
        <w:rPr>
          <w:rFonts w:ascii="Arial" w:hAnsi="Arial" w:cs="Arial"/>
          <w:b/>
          <w:bCs/>
          <w:sz w:val="32"/>
          <w:szCs w:val="32"/>
        </w:rPr>
      </w:pPr>
      <w:r>
        <w:rPr>
          <w:rFonts w:ascii="Arial" w:hAnsi="Arial" w:cs="Arial"/>
          <w:b/>
          <w:bCs/>
          <w:sz w:val="32"/>
          <w:szCs w:val="32"/>
        </w:rPr>
        <w:t xml:space="preserve">The </w:t>
      </w:r>
      <w:r w:rsidRPr="00CF0B46">
        <w:rPr>
          <w:rFonts w:ascii="Arial" w:hAnsi="Arial" w:cs="Arial"/>
          <w:b/>
          <w:bCs/>
          <w:sz w:val="32"/>
          <w:szCs w:val="32"/>
        </w:rPr>
        <w:t xml:space="preserve">Housing Ombudsman </w:t>
      </w:r>
      <w:r>
        <w:rPr>
          <w:rFonts w:ascii="Arial" w:hAnsi="Arial" w:cs="Arial"/>
          <w:b/>
          <w:bCs/>
          <w:sz w:val="32"/>
          <w:szCs w:val="32"/>
        </w:rPr>
        <w:t xml:space="preserve"> </w:t>
      </w:r>
    </w:p>
    <w:p w14:paraId="5339B0F9" w14:textId="77777777" w:rsidR="00785239" w:rsidRDefault="00785239" w:rsidP="00F72111">
      <w:pPr>
        <w:jc w:val="center"/>
        <w:rPr>
          <w:rFonts w:ascii="Arial" w:hAnsi="Arial" w:cs="Arial"/>
          <w:b/>
          <w:bCs/>
          <w:sz w:val="32"/>
          <w:szCs w:val="32"/>
        </w:rPr>
      </w:pPr>
    </w:p>
    <w:p w14:paraId="691597A9" w14:textId="09E771CE" w:rsidR="00823574" w:rsidRPr="003312A4" w:rsidRDefault="004D5313" w:rsidP="00F72111">
      <w:pPr>
        <w:jc w:val="center"/>
        <w:rPr>
          <w:rFonts w:ascii="Arial" w:hAnsi="Arial" w:cs="Arial"/>
          <w:b/>
          <w:bCs/>
          <w:sz w:val="36"/>
          <w:szCs w:val="36"/>
        </w:rPr>
      </w:pPr>
      <w:r>
        <w:rPr>
          <w:rFonts w:ascii="Arial" w:hAnsi="Arial" w:cs="Arial"/>
          <w:b/>
          <w:bCs/>
          <w:sz w:val="36"/>
          <w:szCs w:val="36"/>
        </w:rPr>
        <w:t>Provision of e</w:t>
      </w:r>
      <w:r w:rsidR="00D9686F">
        <w:rPr>
          <w:rFonts w:ascii="Arial" w:hAnsi="Arial" w:cs="Arial"/>
          <w:b/>
          <w:bCs/>
          <w:sz w:val="36"/>
          <w:szCs w:val="36"/>
        </w:rPr>
        <w:t>-</w:t>
      </w:r>
      <w:r>
        <w:rPr>
          <w:rFonts w:ascii="Arial" w:hAnsi="Arial" w:cs="Arial"/>
          <w:b/>
          <w:bCs/>
          <w:sz w:val="36"/>
          <w:szCs w:val="36"/>
        </w:rPr>
        <w:t xml:space="preserve">Learning services and support </w:t>
      </w:r>
    </w:p>
    <w:p w14:paraId="7C6824DA" w14:textId="77777777" w:rsidR="00823574" w:rsidRDefault="00823574" w:rsidP="00CE69B1">
      <w:pPr>
        <w:jc w:val="center"/>
        <w:rPr>
          <w:rFonts w:ascii="Arial" w:hAnsi="Arial" w:cs="Arial"/>
          <w:b/>
          <w:bCs/>
          <w:sz w:val="40"/>
          <w:szCs w:val="40"/>
        </w:rPr>
      </w:pPr>
    </w:p>
    <w:p w14:paraId="425AC611" w14:textId="77777777" w:rsidR="00823574" w:rsidRDefault="00823574" w:rsidP="00CE69B1">
      <w:pPr>
        <w:jc w:val="center"/>
        <w:rPr>
          <w:rFonts w:ascii="Arial" w:hAnsi="Arial" w:cs="Arial"/>
          <w:b/>
          <w:bCs/>
          <w:sz w:val="40"/>
          <w:szCs w:val="40"/>
        </w:rPr>
      </w:pPr>
    </w:p>
    <w:p w14:paraId="2F6D5238" w14:textId="77777777" w:rsidR="003312A4" w:rsidRPr="00CF0B46" w:rsidRDefault="003312A4" w:rsidP="00CE69B1">
      <w:pPr>
        <w:jc w:val="center"/>
        <w:rPr>
          <w:rFonts w:ascii="Arial" w:hAnsi="Arial" w:cs="Arial"/>
          <w:b/>
          <w:bCs/>
          <w:sz w:val="32"/>
          <w:szCs w:val="32"/>
        </w:rPr>
      </w:pPr>
      <w:r w:rsidRPr="00CF0B46">
        <w:rPr>
          <w:rFonts w:ascii="Arial" w:hAnsi="Arial" w:cs="Arial"/>
          <w:b/>
          <w:bCs/>
          <w:sz w:val="32"/>
          <w:szCs w:val="32"/>
        </w:rPr>
        <w:t xml:space="preserve">Issued by </w:t>
      </w:r>
    </w:p>
    <w:p w14:paraId="0FF7F23B" w14:textId="77777777" w:rsidR="00CE69B1" w:rsidRPr="00CF0B46" w:rsidRDefault="003312A4" w:rsidP="00CE69B1">
      <w:pPr>
        <w:jc w:val="center"/>
        <w:rPr>
          <w:rFonts w:ascii="Arial" w:hAnsi="Arial" w:cs="Arial"/>
          <w:b/>
          <w:bCs/>
          <w:sz w:val="32"/>
          <w:szCs w:val="32"/>
        </w:rPr>
      </w:pPr>
      <w:r w:rsidRPr="00CF0B46">
        <w:rPr>
          <w:rFonts w:ascii="Arial" w:hAnsi="Arial" w:cs="Arial"/>
          <w:b/>
          <w:bCs/>
          <w:sz w:val="32"/>
          <w:szCs w:val="32"/>
        </w:rPr>
        <w:t xml:space="preserve">The </w:t>
      </w:r>
      <w:r w:rsidR="00236577" w:rsidRPr="00CF0B46">
        <w:rPr>
          <w:rFonts w:ascii="Arial" w:hAnsi="Arial" w:cs="Arial"/>
          <w:b/>
          <w:bCs/>
          <w:sz w:val="32"/>
          <w:szCs w:val="32"/>
        </w:rPr>
        <w:t>Ho</w:t>
      </w:r>
      <w:r w:rsidRPr="00CF0B46">
        <w:rPr>
          <w:rFonts w:ascii="Arial" w:hAnsi="Arial" w:cs="Arial"/>
          <w:b/>
          <w:bCs/>
          <w:sz w:val="32"/>
          <w:szCs w:val="32"/>
        </w:rPr>
        <w:t>using Ombudsman</w:t>
      </w:r>
      <w:r w:rsidR="00CE69B1" w:rsidRPr="00CF0B46">
        <w:rPr>
          <w:rFonts w:ascii="Arial" w:hAnsi="Arial" w:cs="Arial"/>
          <w:b/>
          <w:bCs/>
          <w:sz w:val="32"/>
          <w:szCs w:val="32"/>
        </w:rPr>
        <w:t xml:space="preserve"> </w:t>
      </w:r>
    </w:p>
    <w:p w14:paraId="36148AA4" w14:textId="77777777" w:rsidR="00CE69B1" w:rsidRPr="00566141" w:rsidRDefault="00CE69B1" w:rsidP="00EF2FEC">
      <w:pPr>
        <w:jc w:val="center"/>
        <w:rPr>
          <w:rFonts w:ascii="Arial" w:hAnsi="Arial" w:cs="Arial"/>
          <w:b/>
          <w:bCs/>
          <w:sz w:val="40"/>
          <w:szCs w:val="40"/>
        </w:rPr>
      </w:pPr>
    </w:p>
    <w:p w14:paraId="4D177AD0" w14:textId="77777777" w:rsidR="00CE69B1" w:rsidRPr="003312A4" w:rsidRDefault="00CE69B1" w:rsidP="00EF2FEC">
      <w:pPr>
        <w:jc w:val="center"/>
        <w:rPr>
          <w:rFonts w:ascii="Arial" w:hAnsi="Arial" w:cs="Arial"/>
          <w:b/>
          <w:bCs/>
          <w:sz w:val="40"/>
          <w:szCs w:val="40"/>
        </w:rPr>
      </w:pPr>
    </w:p>
    <w:p w14:paraId="18CF511C" w14:textId="77777777" w:rsidR="00EF2FEC" w:rsidRPr="00CF0B46" w:rsidRDefault="00EF2FEC" w:rsidP="00EF2FEC">
      <w:pPr>
        <w:jc w:val="center"/>
        <w:rPr>
          <w:rFonts w:ascii="Arial" w:hAnsi="Arial" w:cs="Arial"/>
          <w:b/>
          <w:bCs/>
          <w:sz w:val="36"/>
          <w:szCs w:val="36"/>
        </w:rPr>
      </w:pPr>
      <w:r w:rsidRPr="00CF0B46">
        <w:rPr>
          <w:rFonts w:ascii="Arial" w:hAnsi="Arial" w:cs="Arial"/>
          <w:b/>
          <w:bCs/>
          <w:sz w:val="36"/>
          <w:szCs w:val="36"/>
        </w:rPr>
        <w:t>INSTRUCTIONS</w:t>
      </w:r>
      <w:r w:rsidR="00CE69B1" w:rsidRPr="00CF0B46">
        <w:rPr>
          <w:rFonts w:ascii="Arial" w:hAnsi="Arial" w:cs="Arial"/>
          <w:b/>
          <w:bCs/>
          <w:sz w:val="36"/>
          <w:szCs w:val="36"/>
        </w:rPr>
        <w:t xml:space="preserve"> TO BIDDERS /</w:t>
      </w:r>
    </w:p>
    <w:p w14:paraId="646766F4" w14:textId="77777777" w:rsidR="00EF2FEC" w:rsidRPr="00CF0B46" w:rsidRDefault="00E15CD5" w:rsidP="00EF2FEC">
      <w:pPr>
        <w:jc w:val="center"/>
        <w:rPr>
          <w:rFonts w:ascii="Arial" w:hAnsi="Arial" w:cs="Arial"/>
          <w:b/>
          <w:bCs/>
          <w:sz w:val="36"/>
          <w:szCs w:val="36"/>
        </w:rPr>
      </w:pPr>
      <w:r w:rsidRPr="00CF0B46">
        <w:rPr>
          <w:rFonts w:ascii="Arial" w:hAnsi="Arial" w:cs="Arial"/>
          <w:b/>
          <w:bCs/>
          <w:sz w:val="36"/>
          <w:szCs w:val="36"/>
        </w:rPr>
        <w:t>EVALUATION CRITERIA</w:t>
      </w:r>
    </w:p>
    <w:p w14:paraId="6DE578ED" w14:textId="77777777" w:rsidR="003F0E9D" w:rsidRPr="00CF0B46" w:rsidRDefault="003F0E9D" w:rsidP="00EF2FEC">
      <w:pPr>
        <w:jc w:val="center"/>
        <w:rPr>
          <w:rFonts w:ascii="Arial" w:hAnsi="Arial" w:cs="Arial"/>
          <w:b/>
          <w:bCs/>
          <w:sz w:val="36"/>
          <w:szCs w:val="36"/>
        </w:rPr>
      </w:pPr>
    </w:p>
    <w:p w14:paraId="175D1795" w14:textId="77777777" w:rsidR="003F0E9D" w:rsidRPr="00CF0B46" w:rsidRDefault="00930F5F" w:rsidP="00EF2FEC">
      <w:pPr>
        <w:jc w:val="center"/>
        <w:rPr>
          <w:rFonts w:ascii="Arial" w:hAnsi="Arial" w:cs="Arial"/>
          <w:b/>
          <w:bCs/>
          <w:sz w:val="36"/>
          <w:szCs w:val="36"/>
        </w:rPr>
      </w:pPr>
      <w:r w:rsidRPr="00CF0B46">
        <w:rPr>
          <w:rFonts w:ascii="Arial" w:hAnsi="Arial" w:cs="Arial"/>
          <w:b/>
          <w:bCs/>
          <w:sz w:val="36"/>
          <w:szCs w:val="36"/>
        </w:rPr>
        <w:t>and</w:t>
      </w:r>
    </w:p>
    <w:p w14:paraId="695E6FCA" w14:textId="77777777" w:rsidR="00641F4A" w:rsidRPr="00CF0B46" w:rsidRDefault="00641F4A" w:rsidP="00EF2FEC">
      <w:pPr>
        <w:jc w:val="center"/>
        <w:rPr>
          <w:rFonts w:ascii="Arial" w:hAnsi="Arial" w:cs="Arial"/>
          <w:b/>
          <w:bCs/>
          <w:sz w:val="36"/>
          <w:szCs w:val="36"/>
        </w:rPr>
      </w:pPr>
    </w:p>
    <w:p w14:paraId="66F38F38" w14:textId="77777777" w:rsidR="00641F4A" w:rsidRPr="00CF0B46" w:rsidRDefault="00641F4A" w:rsidP="00641F4A">
      <w:pPr>
        <w:jc w:val="center"/>
        <w:rPr>
          <w:rFonts w:ascii="Arial" w:hAnsi="Arial" w:cs="Arial"/>
          <w:b/>
          <w:bCs/>
          <w:sz w:val="36"/>
          <w:szCs w:val="36"/>
        </w:rPr>
      </w:pPr>
      <w:r w:rsidRPr="00CF0B46">
        <w:rPr>
          <w:rFonts w:ascii="Arial" w:hAnsi="Arial" w:cs="Arial"/>
          <w:b/>
          <w:bCs/>
          <w:sz w:val="36"/>
          <w:szCs w:val="36"/>
        </w:rPr>
        <w:t>REQUIREMENTS</w:t>
      </w:r>
      <w:r w:rsidR="00806504" w:rsidRPr="00CF0B46">
        <w:rPr>
          <w:rFonts w:ascii="Arial" w:hAnsi="Arial" w:cs="Arial"/>
          <w:b/>
          <w:bCs/>
          <w:sz w:val="36"/>
          <w:szCs w:val="36"/>
        </w:rPr>
        <w:t xml:space="preserve"> </w:t>
      </w:r>
    </w:p>
    <w:p w14:paraId="28CA3455" w14:textId="77777777" w:rsidR="007F48BE" w:rsidRPr="00CF0B46" w:rsidRDefault="007F48BE" w:rsidP="00641F4A">
      <w:pPr>
        <w:jc w:val="center"/>
        <w:rPr>
          <w:rFonts w:ascii="Arial" w:hAnsi="Arial" w:cs="Arial"/>
          <w:b/>
          <w:bCs/>
          <w:sz w:val="36"/>
          <w:szCs w:val="36"/>
        </w:rPr>
      </w:pPr>
    </w:p>
    <w:p w14:paraId="70466450" w14:textId="77777777" w:rsidR="00581A9C" w:rsidRPr="00CF0B46" w:rsidRDefault="00581A9C" w:rsidP="00581A9C">
      <w:pPr>
        <w:pStyle w:val="Default"/>
        <w:jc w:val="center"/>
        <w:rPr>
          <w:rFonts w:ascii="Arial" w:hAnsi="Arial" w:cs="Arial"/>
          <w:sz w:val="36"/>
          <w:szCs w:val="36"/>
        </w:rPr>
      </w:pPr>
    </w:p>
    <w:p w14:paraId="57833D2F" w14:textId="77777777" w:rsidR="00641F4A" w:rsidRPr="00CF0B46" w:rsidRDefault="00641F4A" w:rsidP="00641F4A">
      <w:pPr>
        <w:rPr>
          <w:rFonts w:ascii="Arial" w:hAnsi="Arial" w:cs="Arial"/>
          <w:b/>
          <w:bCs/>
          <w:sz w:val="36"/>
          <w:szCs w:val="36"/>
        </w:rPr>
      </w:pPr>
    </w:p>
    <w:p w14:paraId="60CF121C" w14:textId="77777777" w:rsidR="00EF2FEC" w:rsidRPr="003312A4" w:rsidRDefault="00EF2FEC" w:rsidP="00EF2FEC">
      <w:pPr>
        <w:spacing w:line="271" w:lineRule="auto"/>
        <w:rPr>
          <w:rFonts w:ascii="Arial" w:hAnsi="Arial" w:cs="Arial"/>
          <w:sz w:val="22"/>
          <w:szCs w:val="22"/>
        </w:rPr>
      </w:pPr>
    </w:p>
    <w:p w14:paraId="02F69471" w14:textId="77777777" w:rsidR="00EF2FEC" w:rsidRPr="003312A4" w:rsidRDefault="00EF2FEC" w:rsidP="00EF2FEC">
      <w:pPr>
        <w:rPr>
          <w:rFonts w:ascii="Arial" w:hAnsi="Arial" w:cs="Arial"/>
          <w:sz w:val="22"/>
          <w:szCs w:val="22"/>
        </w:rPr>
      </w:pPr>
      <w:r w:rsidRPr="003312A4">
        <w:rPr>
          <w:rFonts w:ascii="Arial" w:hAnsi="Arial" w:cs="Arial"/>
          <w:sz w:val="22"/>
          <w:szCs w:val="22"/>
        </w:rPr>
        <w:br w:type="page"/>
      </w:r>
    </w:p>
    <w:p w14:paraId="48A9657A" w14:textId="77777777" w:rsidR="00EF2FEC" w:rsidRPr="003312A4" w:rsidRDefault="00EF2FEC" w:rsidP="00EF2FEC">
      <w:pPr>
        <w:rPr>
          <w:rFonts w:ascii="Arial" w:hAnsi="Arial" w:cs="Arial"/>
          <w:sz w:val="22"/>
          <w:szCs w:val="22"/>
        </w:rPr>
      </w:pPr>
    </w:p>
    <w:p w14:paraId="78CE0737" w14:textId="1411B644" w:rsidR="00807BA1" w:rsidRPr="004D5313" w:rsidRDefault="00693599" w:rsidP="00807BA1">
      <w:pPr>
        <w:jc w:val="both"/>
        <w:rPr>
          <w:rFonts w:ascii="Arial" w:hAnsi="Arial" w:cs="Arial"/>
          <w:sz w:val="20"/>
          <w:szCs w:val="20"/>
        </w:rPr>
      </w:pPr>
      <w:r>
        <w:rPr>
          <w:rFonts w:ascii="Arial" w:hAnsi="Arial" w:cs="Arial"/>
          <w:sz w:val="20"/>
          <w:szCs w:val="20"/>
        </w:rPr>
        <w:t>10</w:t>
      </w:r>
      <w:r w:rsidR="004D5313" w:rsidRPr="004D5313">
        <w:rPr>
          <w:rFonts w:ascii="Arial" w:hAnsi="Arial" w:cs="Arial"/>
          <w:sz w:val="20"/>
          <w:szCs w:val="20"/>
        </w:rPr>
        <w:t xml:space="preserve"> December</w:t>
      </w:r>
      <w:r w:rsidR="00807BA1" w:rsidRPr="004D5313">
        <w:rPr>
          <w:rFonts w:ascii="Arial" w:hAnsi="Arial" w:cs="Arial"/>
          <w:sz w:val="20"/>
          <w:szCs w:val="20"/>
        </w:rPr>
        <w:t xml:space="preserve"> 2019</w:t>
      </w:r>
    </w:p>
    <w:p w14:paraId="25A6DC88" w14:textId="4AA00AE0" w:rsidR="003312A4" w:rsidRDefault="003312A4" w:rsidP="00EF2FEC">
      <w:pPr>
        <w:rPr>
          <w:rFonts w:ascii="Arial" w:hAnsi="Arial" w:cs="Arial"/>
        </w:rPr>
      </w:pPr>
    </w:p>
    <w:p w14:paraId="11EF51AF" w14:textId="77777777" w:rsidR="00807BA1" w:rsidRDefault="00807BA1" w:rsidP="00EF2FEC">
      <w:pPr>
        <w:rPr>
          <w:rFonts w:ascii="Arial" w:hAnsi="Arial" w:cs="Arial"/>
        </w:rPr>
      </w:pPr>
    </w:p>
    <w:p w14:paraId="0D670468" w14:textId="6312051C" w:rsidR="00EF2FEC" w:rsidRDefault="00EF2FEC" w:rsidP="00EF2FEC">
      <w:pPr>
        <w:rPr>
          <w:rFonts w:ascii="Arial" w:hAnsi="Arial" w:cs="Arial"/>
          <w:sz w:val="20"/>
          <w:szCs w:val="20"/>
        </w:rPr>
      </w:pPr>
      <w:r w:rsidRPr="00D67A65">
        <w:rPr>
          <w:rFonts w:ascii="Arial" w:hAnsi="Arial" w:cs="Arial"/>
          <w:sz w:val="20"/>
          <w:szCs w:val="20"/>
        </w:rPr>
        <w:t>Dear Sir/Madam,</w:t>
      </w:r>
    </w:p>
    <w:p w14:paraId="455AFA28" w14:textId="4B366F63" w:rsidR="006A0451" w:rsidRDefault="006A0451" w:rsidP="00EF2FEC">
      <w:pPr>
        <w:rPr>
          <w:rFonts w:ascii="Arial" w:hAnsi="Arial" w:cs="Arial"/>
          <w:sz w:val="20"/>
          <w:szCs w:val="20"/>
        </w:rPr>
      </w:pPr>
    </w:p>
    <w:p w14:paraId="4420C9B2" w14:textId="77777777" w:rsidR="00EF2FEC" w:rsidRPr="00D67A65" w:rsidRDefault="00EF2FEC" w:rsidP="00EF2FEC">
      <w:pPr>
        <w:ind w:right="808"/>
        <w:rPr>
          <w:rFonts w:ascii="Arial" w:hAnsi="Arial" w:cs="Arial"/>
          <w:sz w:val="20"/>
          <w:szCs w:val="20"/>
        </w:rPr>
      </w:pPr>
    </w:p>
    <w:p w14:paraId="38E6892E" w14:textId="77777777" w:rsidR="00EF2FEC" w:rsidRPr="00D67A65" w:rsidRDefault="00EF2FEC" w:rsidP="00EF2FEC">
      <w:pPr>
        <w:pStyle w:val="BodyText"/>
        <w:spacing w:after="0"/>
        <w:ind w:right="808"/>
        <w:rPr>
          <w:rFonts w:cs="Arial"/>
          <w:sz w:val="20"/>
          <w:szCs w:val="20"/>
        </w:rPr>
      </w:pPr>
    </w:p>
    <w:p w14:paraId="7F29898A" w14:textId="31512EE8" w:rsidR="00EF2FEC" w:rsidRPr="00D67A65" w:rsidRDefault="00EF2FEC" w:rsidP="00EF2FEC">
      <w:pPr>
        <w:pStyle w:val="BodyText"/>
        <w:spacing w:after="0"/>
        <w:ind w:right="-24"/>
        <w:rPr>
          <w:rFonts w:cs="Arial"/>
          <w:sz w:val="20"/>
          <w:szCs w:val="20"/>
        </w:rPr>
      </w:pPr>
      <w:r w:rsidRPr="00D67A65">
        <w:rPr>
          <w:rFonts w:cs="Arial"/>
          <w:sz w:val="20"/>
          <w:szCs w:val="20"/>
        </w:rPr>
        <w:t>You are invited to submit a tender to the</w:t>
      </w:r>
      <w:r w:rsidR="003312A4" w:rsidRPr="00D67A65">
        <w:rPr>
          <w:rFonts w:cs="Arial"/>
          <w:sz w:val="20"/>
          <w:szCs w:val="20"/>
        </w:rPr>
        <w:t xml:space="preserve"> Housing Ombudsman</w:t>
      </w:r>
      <w:r w:rsidR="00693599">
        <w:rPr>
          <w:rFonts w:cs="Arial"/>
          <w:sz w:val="20"/>
          <w:szCs w:val="20"/>
        </w:rPr>
        <w:t xml:space="preserve"> (HOS) </w:t>
      </w:r>
      <w:r w:rsidR="003312A4" w:rsidRPr="00D67A65">
        <w:rPr>
          <w:rFonts w:cs="Arial"/>
          <w:sz w:val="20"/>
          <w:szCs w:val="20"/>
        </w:rPr>
        <w:t xml:space="preserve">, a statutory </w:t>
      </w:r>
      <w:r w:rsidR="004B3451">
        <w:rPr>
          <w:rFonts w:cs="Arial"/>
          <w:sz w:val="20"/>
          <w:szCs w:val="20"/>
        </w:rPr>
        <w:t xml:space="preserve">sub-central </w:t>
      </w:r>
      <w:r w:rsidR="003312A4" w:rsidRPr="00D67A65">
        <w:rPr>
          <w:rFonts w:cs="Arial"/>
          <w:sz w:val="20"/>
          <w:szCs w:val="20"/>
        </w:rPr>
        <w:t>contracting authority under the EU regulations for provision</w:t>
      </w:r>
      <w:r w:rsidRPr="00D67A65">
        <w:rPr>
          <w:rFonts w:cs="Arial"/>
          <w:sz w:val="20"/>
          <w:szCs w:val="20"/>
        </w:rPr>
        <w:t xml:space="preserve"> of:</w:t>
      </w:r>
    </w:p>
    <w:p w14:paraId="778E7F8C" w14:textId="77777777" w:rsidR="00CF0B46" w:rsidRPr="00A22D2C" w:rsidRDefault="00CF0B46" w:rsidP="00EF2FEC">
      <w:pPr>
        <w:pStyle w:val="BodyText"/>
        <w:spacing w:after="0"/>
        <w:ind w:right="-24"/>
        <w:jc w:val="center"/>
        <w:rPr>
          <w:rFonts w:cs="Arial"/>
          <w:b/>
          <w:sz w:val="22"/>
          <w:szCs w:val="20"/>
        </w:rPr>
      </w:pPr>
    </w:p>
    <w:p w14:paraId="13FBC0B4" w14:textId="406EB4C2" w:rsidR="00C92AC0" w:rsidRDefault="004D5313" w:rsidP="00EF2FEC">
      <w:pPr>
        <w:pStyle w:val="BodyText"/>
        <w:spacing w:after="0"/>
        <w:ind w:right="-24"/>
        <w:rPr>
          <w:rFonts w:cs="Arial"/>
          <w:b/>
          <w:sz w:val="22"/>
          <w:szCs w:val="20"/>
        </w:rPr>
      </w:pPr>
      <w:r>
        <w:rPr>
          <w:rFonts w:cs="Arial"/>
          <w:b/>
          <w:sz w:val="22"/>
          <w:szCs w:val="20"/>
        </w:rPr>
        <w:t>E-learning services and support</w:t>
      </w:r>
    </w:p>
    <w:p w14:paraId="5E0DE5B1" w14:textId="77777777" w:rsidR="00E54BFD" w:rsidRPr="00D67A65" w:rsidRDefault="00E54BFD" w:rsidP="00EF2FEC">
      <w:pPr>
        <w:pStyle w:val="BodyText"/>
        <w:spacing w:after="0"/>
        <w:ind w:right="-24"/>
        <w:rPr>
          <w:rFonts w:cs="Arial"/>
          <w:sz w:val="20"/>
          <w:szCs w:val="20"/>
        </w:rPr>
      </w:pPr>
    </w:p>
    <w:p w14:paraId="041970FD" w14:textId="777DCA37" w:rsidR="00EF2FEC" w:rsidRPr="00D67A65" w:rsidRDefault="00EF2FEC" w:rsidP="00F45269">
      <w:pPr>
        <w:pStyle w:val="BodyText"/>
        <w:tabs>
          <w:tab w:val="right" w:pos="21429"/>
        </w:tabs>
        <w:spacing w:after="0"/>
        <w:ind w:right="-24"/>
        <w:rPr>
          <w:rFonts w:cs="Arial"/>
          <w:sz w:val="20"/>
          <w:szCs w:val="20"/>
        </w:rPr>
      </w:pPr>
      <w:r w:rsidRPr="00D67A65">
        <w:rPr>
          <w:rFonts w:cs="Arial"/>
          <w:sz w:val="20"/>
          <w:szCs w:val="20"/>
        </w:rPr>
        <w:t>These requirements will be tendered in accordance with the following attachments:</w:t>
      </w:r>
      <w:r w:rsidR="00F45269">
        <w:rPr>
          <w:rFonts w:cs="Arial"/>
          <w:sz w:val="20"/>
          <w:szCs w:val="20"/>
        </w:rPr>
        <w:tab/>
      </w:r>
    </w:p>
    <w:p w14:paraId="5F103D5A" w14:textId="77777777" w:rsidR="00EF2FEC" w:rsidRPr="00D67A65" w:rsidRDefault="00EF2FEC" w:rsidP="00EF2FEC">
      <w:pPr>
        <w:pStyle w:val="BodyText"/>
        <w:spacing w:after="0"/>
        <w:ind w:right="808"/>
        <w:rPr>
          <w:rFonts w:cs="Arial"/>
          <w:sz w:val="20"/>
          <w:szCs w:val="20"/>
        </w:rPr>
      </w:pPr>
    </w:p>
    <w:p w14:paraId="0D0E7C51" w14:textId="782F136F" w:rsidR="00EF2FEC" w:rsidRDefault="00E15CD5" w:rsidP="0013066B">
      <w:pPr>
        <w:tabs>
          <w:tab w:val="left" w:pos="2268"/>
          <w:tab w:val="left" w:pos="2835"/>
        </w:tabs>
        <w:ind w:left="2268" w:hanging="1548"/>
        <w:rPr>
          <w:rFonts w:ascii="Arial" w:hAnsi="Arial" w:cs="Arial"/>
          <w:sz w:val="20"/>
          <w:szCs w:val="20"/>
        </w:rPr>
      </w:pPr>
      <w:r w:rsidRPr="00D67A65">
        <w:rPr>
          <w:rFonts w:ascii="Arial" w:hAnsi="Arial" w:cs="Arial"/>
          <w:sz w:val="20"/>
          <w:szCs w:val="20"/>
        </w:rPr>
        <w:t>Attachment</w:t>
      </w:r>
      <w:r w:rsidR="00641F4A" w:rsidRPr="00D67A65">
        <w:rPr>
          <w:rFonts w:ascii="Arial" w:hAnsi="Arial" w:cs="Arial"/>
          <w:sz w:val="20"/>
          <w:szCs w:val="20"/>
        </w:rPr>
        <w:t xml:space="preserve"> </w:t>
      </w:r>
      <w:r w:rsidRPr="00D67A65">
        <w:rPr>
          <w:rFonts w:ascii="Arial" w:hAnsi="Arial" w:cs="Arial"/>
          <w:sz w:val="20"/>
          <w:szCs w:val="20"/>
        </w:rPr>
        <w:t>1:</w:t>
      </w:r>
      <w:r w:rsidRPr="00D67A65">
        <w:rPr>
          <w:rFonts w:ascii="Arial" w:hAnsi="Arial" w:cs="Arial"/>
          <w:sz w:val="20"/>
          <w:szCs w:val="20"/>
        </w:rPr>
        <w:tab/>
      </w:r>
      <w:r w:rsidR="00A22D2C">
        <w:rPr>
          <w:rFonts w:ascii="Arial" w:hAnsi="Arial" w:cs="Arial"/>
          <w:sz w:val="20"/>
          <w:szCs w:val="20"/>
        </w:rPr>
        <w:t xml:space="preserve">This document </w:t>
      </w:r>
      <w:r w:rsidR="00F97BCB">
        <w:rPr>
          <w:rFonts w:ascii="Arial" w:hAnsi="Arial" w:cs="Arial"/>
          <w:sz w:val="20"/>
          <w:szCs w:val="20"/>
        </w:rPr>
        <w:t>- Invitation</w:t>
      </w:r>
      <w:r w:rsidR="00F92D6D">
        <w:rPr>
          <w:rFonts w:ascii="Arial" w:hAnsi="Arial" w:cs="Arial"/>
          <w:sz w:val="20"/>
          <w:szCs w:val="20"/>
        </w:rPr>
        <w:t xml:space="preserve"> to tender</w:t>
      </w:r>
      <w:r w:rsidR="0039787E">
        <w:rPr>
          <w:rFonts w:ascii="Arial" w:hAnsi="Arial" w:cs="Arial"/>
          <w:sz w:val="20"/>
          <w:szCs w:val="20"/>
        </w:rPr>
        <w:t>/</w:t>
      </w:r>
      <w:r w:rsidR="006A22F5">
        <w:rPr>
          <w:rFonts w:ascii="Arial" w:hAnsi="Arial" w:cs="Arial"/>
          <w:sz w:val="20"/>
          <w:szCs w:val="20"/>
        </w:rPr>
        <w:t xml:space="preserve"> </w:t>
      </w:r>
      <w:r w:rsidR="00EF2FEC" w:rsidRPr="00D67A65">
        <w:rPr>
          <w:rFonts w:ascii="Arial" w:hAnsi="Arial" w:cs="Arial"/>
          <w:sz w:val="20"/>
          <w:szCs w:val="20"/>
        </w:rPr>
        <w:t>Evalu</w:t>
      </w:r>
      <w:r w:rsidR="00CE69B1" w:rsidRPr="00D67A65">
        <w:rPr>
          <w:rFonts w:ascii="Arial" w:hAnsi="Arial" w:cs="Arial"/>
          <w:sz w:val="20"/>
          <w:szCs w:val="20"/>
        </w:rPr>
        <w:t>ation Criteria</w:t>
      </w:r>
      <w:r w:rsidR="00835043">
        <w:rPr>
          <w:rFonts w:ascii="Arial" w:hAnsi="Arial" w:cs="Arial"/>
          <w:sz w:val="20"/>
          <w:szCs w:val="20"/>
        </w:rPr>
        <w:t>/I</w:t>
      </w:r>
      <w:r w:rsidR="0013066B">
        <w:rPr>
          <w:rFonts w:ascii="Arial" w:hAnsi="Arial" w:cs="Arial"/>
          <w:sz w:val="20"/>
          <w:szCs w:val="20"/>
        </w:rPr>
        <w:t>nformation for bidders</w:t>
      </w:r>
      <w:r w:rsidR="00835043">
        <w:rPr>
          <w:rFonts w:ascii="Arial" w:hAnsi="Arial" w:cs="Arial"/>
          <w:sz w:val="20"/>
          <w:szCs w:val="20"/>
        </w:rPr>
        <w:t xml:space="preserve"> &amp;</w:t>
      </w:r>
    </w:p>
    <w:p w14:paraId="7C29DF90" w14:textId="3F94DF84" w:rsidR="0013066B" w:rsidRPr="00D67A65" w:rsidRDefault="0013066B" w:rsidP="0013066B">
      <w:pPr>
        <w:tabs>
          <w:tab w:val="left" w:pos="2268"/>
          <w:tab w:val="left" w:pos="2835"/>
        </w:tabs>
        <w:ind w:left="2268" w:hanging="1548"/>
        <w:rPr>
          <w:rFonts w:ascii="Arial" w:hAnsi="Arial" w:cs="Arial"/>
          <w:sz w:val="20"/>
          <w:szCs w:val="20"/>
        </w:rPr>
      </w:pPr>
      <w:r>
        <w:rPr>
          <w:rFonts w:ascii="Arial" w:hAnsi="Arial" w:cs="Arial"/>
          <w:sz w:val="20"/>
          <w:szCs w:val="20"/>
        </w:rPr>
        <w:tab/>
        <w:t>Statement of Requirements</w:t>
      </w:r>
    </w:p>
    <w:p w14:paraId="7FC3E200" w14:textId="01A3063E" w:rsidR="007402F5" w:rsidRDefault="00E15CD5" w:rsidP="00E15CD5">
      <w:pPr>
        <w:tabs>
          <w:tab w:val="left" w:pos="2268"/>
          <w:tab w:val="left" w:pos="2835"/>
        </w:tabs>
        <w:ind w:firstLine="720"/>
        <w:rPr>
          <w:rFonts w:ascii="Arial" w:hAnsi="Arial" w:cs="Arial"/>
          <w:sz w:val="20"/>
          <w:szCs w:val="20"/>
        </w:rPr>
      </w:pPr>
      <w:r w:rsidRPr="00D67A65">
        <w:rPr>
          <w:rFonts w:ascii="Arial" w:hAnsi="Arial" w:cs="Arial"/>
          <w:sz w:val="20"/>
          <w:szCs w:val="20"/>
        </w:rPr>
        <w:t>Attachment</w:t>
      </w:r>
      <w:r w:rsidR="00641F4A" w:rsidRPr="00D67A65">
        <w:rPr>
          <w:rFonts w:ascii="Arial" w:hAnsi="Arial" w:cs="Arial"/>
          <w:sz w:val="20"/>
          <w:szCs w:val="20"/>
        </w:rPr>
        <w:t xml:space="preserve"> </w:t>
      </w:r>
      <w:r w:rsidR="00835043">
        <w:rPr>
          <w:rFonts w:ascii="Arial" w:hAnsi="Arial" w:cs="Arial"/>
          <w:sz w:val="20"/>
          <w:szCs w:val="20"/>
        </w:rPr>
        <w:t>2</w:t>
      </w:r>
      <w:r w:rsidRPr="00D67A65">
        <w:rPr>
          <w:rFonts w:ascii="Arial" w:hAnsi="Arial" w:cs="Arial"/>
          <w:sz w:val="20"/>
          <w:szCs w:val="20"/>
        </w:rPr>
        <w:t>:</w:t>
      </w:r>
      <w:r w:rsidRPr="00D67A65">
        <w:rPr>
          <w:rFonts w:ascii="Arial" w:hAnsi="Arial" w:cs="Arial"/>
          <w:sz w:val="20"/>
          <w:szCs w:val="20"/>
        </w:rPr>
        <w:tab/>
      </w:r>
      <w:r w:rsidR="00F97BCB">
        <w:rPr>
          <w:rFonts w:ascii="Arial" w:hAnsi="Arial" w:cs="Arial"/>
          <w:sz w:val="20"/>
          <w:szCs w:val="20"/>
        </w:rPr>
        <w:t>Pricing Response</w:t>
      </w:r>
      <w:r w:rsidR="00A22D2C">
        <w:rPr>
          <w:rFonts w:ascii="Arial" w:hAnsi="Arial" w:cs="Arial"/>
          <w:sz w:val="20"/>
          <w:szCs w:val="20"/>
        </w:rPr>
        <w:t xml:space="preserve"> </w:t>
      </w:r>
      <w:r w:rsidR="00F97BCB">
        <w:rPr>
          <w:rFonts w:ascii="Arial" w:hAnsi="Arial" w:cs="Arial"/>
          <w:sz w:val="20"/>
          <w:szCs w:val="20"/>
        </w:rPr>
        <w:t>- captures</w:t>
      </w:r>
      <w:r w:rsidR="00A22D2C">
        <w:rPr>
          <w:rFonts w:ascii="Arial" w:hAnsi="Arial" w:cs="Arial"/>
          <w:sz w:val="20"/>
          <w:szCs w:val="20"/>
        </w:rPr>
        <w:t xml:space="preserve"> tender pricing</w:t>
      </w:r>
    </w:p>
    <w:p w14:paraId="18C20B25" w14:textId="55CC9AEB" w:rsidR="006131E9" w:rsidRDefault="006131E9" w:rsidP="00E15CD5">
      <w:pPr>
        <w:tabs>
          <w:tab w:val="left" w:pos="2268"/>
          <w:tab w:val="left" w:pos="2835"/>
        </w:tabs>
        <w:ind w:firstLine="720"/>
        <w:rPr>
          <w:rFonts w:ascii="Arial" w:hAnsi="Arial" w:cs="Arial"/>
          <w:sz w:val="20"/>
          <w:szCs w:val="20"/>
        </w:rPr>
      </w:pPr>
      <w:r w:rsidRPr="00D67A65">
        <w:rPr>
          <w:rFonts w:ascii="Arial" w:hAnsi="Arial" w:cs="Arial"/>
          <w:sz w:val="20"/>
          <w:szCs w:val="20"/>
        </w:rPr>
        <w:t xml:space="preserve">Attachment </w:t>
      </w:r>
      <w:r w:rsidR="00835043">
        <w:rPr>
          <w:rFonts w:ascii="Arial" w:hAnsi="Arial" w:cs="Arial"/>
          <w:sz w:val="20"/>
          <w:szCs w:val="20"/>
        </w:rPr>
        <w:t>3</w:t>
      </w:r>
      <w:r w:rsidRPr="00D67A65">
        <w:rPr>
          <w:rFonts w:ascii="Arial" w:hAnsi="Arial" w:cs="Arial"/>
          <w:sz w:val="20"/>
          <w:szCs w:val="20"/>
        </w:rPr>
        <w:t xml:space="preserve">: </w:t>
      </w:r>
      <w:r w:rsidR="00823574">
        <w:rPr>
          <w:rFonts w:ascii="Arial" w:hAnsi="Arial" w:cs="Arial"/>
          <w:sz w:val="20"/>
          <w:szCs w:val="20"/>
        </w:rPr>
        <w:tab/>
      </w:r>
      <w:r w:rsidR="00D757F7">
        <w:rPr>
          <w:rFonts w:ascii="Arial" w:hAnsi="Arial" w:cs="Arial"/>
          <w:sz w:val="20"/>
          <w:szCs w:val="20"/>
        </w:rPr>
        <w:t xml:space="preserve">Draft </w:t>
      </w:r>
      <w:r w:rsidR="00D757F7" w:rsidRPr="00D67A65">
        <w:rPr>
          <w:rFonts w:ascii="Arial" w:hAnsi="Arial" w:cs="Arial"/>
          <w:sz w:val="20"/>
          <w:szCs w:val="20"/>
        </w:rPr>
        <w:t>C</w:t>
      </w:r>
      <w:r w:rsidR="00EF2E49">
        <w:rPr>
          <w:rFonts w:ascii="Arial" w:hAnsi="Arial" w:cs="Arial"/>
          <w:sz w:val="20"/>
          <w:szCs w:val="20"/>
        </w:rPr>
        <w:t xml:space="preserve">all Off </w:t>
      </w:r>
      <w:r w:rsidR="00807BA1">
        <w:rPr>
          <w:rFonts w:ascii="Arial" w:hAnsi="Arial" w:cs="Arial"/>
          <w:sz w:val="20"/>
          <w:szCs w:val="20"/>
        </w:rPr>
        <w:t>contract – to be completed on contract signature</w:t>
      </w:r>
    </w:p>
    <w:p w14:paraId="79AA578D" w14:textId="71938589" w:rsidR="00693599" w:rsidRDefault="00693599" w:rsidP="00E15CD5">
      <w:pPr>
        <w:tabs>
          <w:tab w:val="left" w:pos="2268"/>
          <w:tab w:val="left" w:pos="2835"/>
        </w:tabs>
        <w:ind w:firstLine="720"/>
        <w:rPr>
          <w:rFonts w:ascii="Arial" w:hAnsi="Arial" w:cs="Arial"/>
          <w:sz w:val="20"/>
          <w:szCs w:val="20"/>
        </w:rPr>
      </w:pPr>
      <w:r>
        <w:rPr>
          <w:rFonts w:ascii="Arial" w:hAnsi="Arial" w:cs="Arial"/>
          <w:sz w:val="20"/>
          <w:szCs w:val="20"/>
        </w:rPr>
        <w:t xml:space="preserve">Attachment </w:t>
      </w:r>
      <w:r w:rsidR="00835043">
        <w:rPr>
          <w:rFonts w:ascii="Arial" w:hAnsi="Arial" w:cs="Arial"/>
          <w:sz w:val="20"/>
          <w:szCs w:val="20"/>
        </w:rPr>
        <w:t>4</w:t>
      </w:r>
      <w:r>
        <w:rPr>
          <w:rFonts w:ascii="Arial" w:hAnsi="Arial" w:cs="Arial"/>
          <w:sz w:val="20"/>
          <w:szCs w:val="20"/>
        </w:rPr>
        <w:t>:      HOS Scheme – which outlines HOS’s</w:t>
      </w:r>
      <w:r w:rsidR="00F97BCB">
        <w:rPr>
          <w:rFonts w:ascii="Arial" w:hAnsi="Arial" w:cs="Arial"/>
          <w:sz w:val="20"/>
          <w:szCs w:val="20"/>
        </w:rPr>
        <w:t xml:space="preserve"> </w:t>
      </w:r>
      <w:r w:rsidR="00835043">
        <w:rPr>
          <w:rFonts w:ascii="Arial" w:hAnsi="Arial" w:cs="Arial"/>
          <w:sz w:val="20"/>
          <w:szCs w:val="20"/>
        </w:rPr>
        <w:t>legislative</w:t>
      </w:r>
      <w:r>
        <w:rPr>
          <w:rFonts w:ascii="Arial" w:hAnsi="Arial" w:cs="Arial"/>
          <w:sz w:val="20"/>
          <w:szCs w:val="20"/>
        </w:rPr>
        <w:t xml:space="preserve"> remit</w:t>
      </w:r>
    </w:p>
    <w:p w14:paraId="1A3FF3C1" w14:textId="77777777" w:rsidR="004B3AE3" w:rsidRDefault="004B3AE3" w:rsidP="00E15CD5">
      <w:pPr>
        <w:tabs>
          <w:tab w:val="left" w:pos="2268"/>
          <w:tab w:val="left" w:pos="2835"/>
        </w:tabs>
        <w:ind w:firstLine="720"/>
        <w:rPr>
          <w:rFonts w:ascii="Arial" w:hAnsi="Arial" w:cs="Arial"/>
          <w:sz w:val="20"/>
          <w:szCs w:val="20"/>
        </w:rPr>
      </w:pPr>
    </w:p>
    <w:p w14:paraId="02262664" w14:textId="77777777" w:rsidR="00EB6403" w:rsidRPr="00E95B03" w:rsidRDefault="00EB6403" w:rsidP="00EB6403">
      <w:pPr>
        <w:tabs>
          <w:tab w:val="left" w:pos="2268"/>
          <w:tab w:val="left" w:pos="2835"/>
        </w:tabs>
        <w:ind w:firstLine="720"/>
        <w:rPr>
          <w:rFonts w:cs="Arial"/>
          <w:sz w:val="20"/>
          <w:szCs w:val="20"/>
        </w:rPr>
      </w:pPr>
    </w:p>
    <w:p w14:paraId="7B6E92FA" w14:textId="42AAA5B8" w:rsidR="00785239" w:rsidRDefault="00785239" w:rsidP="00EF2FEC">
      <w:pPr>
        <w:pStyle w:val="BodyText"/>
        <w:spacing w:after="0"/>
        <w:ind w:right="808"/>
        <w:rPr>
          <w:rFonts w:cs="Arial"/>
          <w:sz w:val="20"/>
          <w:szCs w:val="20"/>
        </w:rPr>
      </w:pPr>
      <w:r>
        <w:rPr>
          <w:rFonts w:cs="Arial"/>
          <w:sz w:val="20"/>
          <w:szCs w:val="20"/>
        </w:rPr>
        <w:t xml:space="preserve">This procurement is run </w:t>
      </w:r>
      <w:r w:rsidR="004D5313">
        <w:rPr>
          <w:rFonts w:cs="Arial"/>
          <w:sz w:val="20"/>
          <w:szCs w:val="20"/>
        </w:rPr>
        <w:t xml:space="preserve">as an open tender on Contracts Finder, a government site which advertises below OJEU threshold opportunities. The tender is intending to source a supplier for the provision of continued e-learning services for the Ombudsman. </w:t>
      </w:r>
    </w:p>
    <w:p w14:paraId="0766A47B" w14:textId="77777777" w:rsidR="004D5313" w:rsidRDefault="004D5313" w:rsidP="00EF2FEC">
      <w:pPr>
        <w:pStyle w:val="BodyText"/>
        <w:spacing w:after="0"/>
        <w:ind w:right="808"/>
        <w:rPr>
          <w:rFonts w:cs="Arial"/>
          <w:sz w:val="20"/>
          <w:szCs w:val="20"/>
        </w:rPr>
      </w:pPr>
    </w:p>
    <w:p w14:paraId="0C9B8DB1" w14:textId="605D57B8" w:rsidR="00EF2FEC" w:rsidRPr="00D67A65" w:rsidRDefault="00566141" w:rsidP="00EF2FEC">
      <w:pPr>
        <w:pStyle w:val="BodyText"/>
        <w:spacing w:after="0"/>
        <w:ind w:right="808"/>
        <w:rPr>
          <w:rFonts w:cs="Arial"/>
          <w:sz w:val="20"/>
          <w:szCs w:val="20"/>
        </w:rPr>
      </w:pPr>
      <w:r w:rsidRPr="00D67A65">
        <w:rPr>
          <w:rFonts w:cs="Arial"/>
          <w:sz w:val="20"/>
          <w:szCs w:val="20"/>
        </w:rPr>
        <w:t>I</w:t>
      </w:r>
      <w:r w:rsidR="00E15CD5" w:rsidRPr="00D67A65">
        <w:rPr>
          <w:rFonts w:cs="Arial"/>
          <w:sz w:val="20"/>
          <w:szCs w:val="20"/>
        </w:rPr>
        <w:t xml:space="preserve">f the </w:t>
      </w:r>
      <w:r w:rsidR="0098156A" w:rsidRPr="00D67A65">
        <w:rPr>
          <w:rFonts w:cs="Arial"/>
          <w:sz w:val="20"/>
          <w:szCs w:val="20"/>
        </w:rPr>
        <w:t>Ho</w:t>
      </w:r>
      <w:r w:rsidRPr="00D67A65">
        <w:rPr>
          <w:rFonts w:cs="Arial"/>
          <w:sz w:val="20"/>
          <w:szCs w:val="20"/>
        </w:rPr>
        <w:t xml:space="preserve">using Ombudsman </w:t>
      </w:r>
      <w:r w:rsidR="00E15CD5" w:rsidRPr="00D67A65">
        <w:rPr>
          <w:rFonts w:cs="Arial"/>
          <w:sz w:val="20"/>
          <w:szCs w:val="20"/>
        </w:rPr>
        <w:t xml:space="preserve">provides additional information to a Bidder </w:t>
      </w:r>
      <w:r w:rsidR="005E7CC4" w:rsidRPr="00D67A65">
        <w:rPr>
          <w:rFonts w:cs="Arial"/>
          <w:sz w:val="20"/>
          <w:szCs w:val="20"/>
        </w:rPr>
        <w:t>because of</w:t>
      </w:r>
      <w:r w:rsidR="00E15CD5" w:rsidRPr="00D67A65">
        <w:rPr>
          <w:rFonts w:cs="Arial"/>
          <w:sz w:val="20"/>
          <w:szCs w:val="20"/>
        </w:rPr>
        <w:t xml:space="preserve"> a question of a general nature from that Bidder, this additional information will be issued to the other </w:t>
      </w:r>
      <w:r w:rsidR="00693599">
        <w:rPr>
          <w:rFonts w:cs="Arial"/>
          <w:sz w:val="20"/>
          <w:szCs w:val="20"/>
        </w:rPr>
        <w:t xml:space="preserve">interested </w:t>
      </w:r>
      <w:r w:rsidR="00E15CD5" w:rsidRPr="00D67A65">
        <w:rPr>
          <w:rFonts w:cs="Arial"/>
          <w:sz w:val="20"/>
          <w:szCs w:val="20"/>
        </w:rPr>
        <w:t>Bidders (in a suitably anonymous form) via</w:t>
      </w:r>
      <w:r w:rsidR="0039787E">
        <w:rPr>
          <w:rFonts w:cs="Arial"/>
          <w:sz w:val="20"/>
          <w:szCs w:val="20"/>
        </w:rPr>
        <w:t xml:space="preserve"> </w:t>
      </w:r>
      <w:r w:rsidR="00693599">
        <w:rPr>
          <w:rFonts w:cs="Arial"/>
          <w:sz w:val="20"/>
          <w:szCs w:val="20"/>
        </w:rPr>
        <w:t>Contracts Finder.</w:t>
      </w:r>
      <w:r w:rsidR="00E15CD5" w:rsidRPr="00D67A65">
        <w:rPr>
          <w:rFonts w:cs="Arial"/>
          <w:sz w:val="20"/>
          <w:szCs w:val="20"/>
        </w:rPr>
        <w:t xml:space="preserve">  </w:t>
      </w:r>
    </w:p>
    <w:p w14:paraId="46977E18" w14:textId="77777777" w:rsidR="00EF2FEC" w:rsidRPr="00D67A65" w:rsidRDefault="00EF2FEC" w:rsidP="00EF2FEC">
      <w:pPr>
        <w:pStyle w:val="BodyText"/>
        <w:spacing w:after="0"/>
        <w:ind w:right="808"/>
        <w:rPr>
          <w:rFonts w:cs="Arial"/>
          <w:sz w:val="20"/>
          <w:szCs w:val="20"/>
        </w:rPr>
      </w:pPr>
    </w:p>
    <w:p w14:paraId="3CCD316E" w14:textId="77777777" w:rsidR="00EF2FEC" w:rsidRPr="00D67A65" w:rsidRDefault="00EF2FEC" w:rsidP="00EF2FEC">
      <w:pPr>
        <w:pStyle w:val="BodyText"/>
        <w:spacing w:after="0"/>
        <w:ind w:right="808"/>
        <w:rPr>
          <w:rFonts w:cs="Arial"/>
          <w:sz w:val="20"/>
          <w:szCs w:val="20"/>
        </w:rPr>
      </w:pPr>
    </w:p>
    <w:p w14:paraId="26EE27E6" w14:textId="77777777" w:rsidR="00EF2FEC" w:rsidRPr="00D67A65" w:rsidRDefault="00EF2FEC" w:rsidP="00EF2FEC">
      <w:pPr>
        <w:pStyle w:val="BodyText"/>
        <w:spacing w:after="0"/>
        <w:ind w:right="808"/>
        <w:rPr>
          <w:rFonts w:cs="Arial"/>
          <w:sz w:val="20"/>
          <w:szCs w:val="20"/>
        </w:rPr>
      </w:pPr>
      <w:r w:rsidRPr="00D67A65">
        <w:rPr>
          <w:rFonts w:cs="Arial"/>
          <w:sz w:val="20"/>
          <w:szCs w:val="20"/>
        </w:rPr>
        <w:t>I look forward to your response.</w:t>
      </w:r>
    </w:p>
    <w:p w14:paraId="197D5B5A" w14:textId="77777777" w:rsidR="00EF2FEC" w:rsidRPr="00D67A65" w:rsidRDefault="00EF2FEC" w:rsidP="00EF2FEC">
      <w:pPr>
        <w:pStyle w:val="BodyText"/>
        <w:spacing w:after="0"/>
        <w:ind w:right="808"/>
        <w:rPr>
          <w:rFonts w:cs="Arial"/>
          <w:sz w:val="20"/>
          <w:szCs w:val="20"/>
        </w:rPr>
      </w:pPr>
    </w:p>
    <w:p w14:paraId="79265965" w14:textId="77777777" w:rsidR="00EF2FEC" w:rsidRPr="00D67A65" w:rsidRDefault="00EF2FEC" w:rsidP="00EF2FEC">
      <w:pPr>
        <w:pStyle w:val="BodyText"/>
        <w:spacing w:after="0"/>
        <w:ind w:right="808"/>
        <w:rPr>
          <w:rFonts w:cs="Arial"/>
          <w:sz w:val="20"/>
          <w:szCs w:val="20"/>
        </w:rPr>
      </w:pPr>
    </w:p>
    <w:p w14:paraId="4F405F64" w14:textId="77777777" w:rsidR="00EF2FEC" w:rsidRPr="00D67A65" w:rsidRDefault="00EF2FEC" w:rsidP="00EF2FEC">
      <w:pPr>
        <w:pStyle w:val="BodyText"/>
        <w:spacing w:after="0"/>
        <w:ind w:right="808"/>
        <w:rPr>
          <w:rFonts w:cs="Arial"/>
          <w:sz w:val="20"/>
          <w:szCs w:val="20"/>
        </w:rPr>
      </w:pPr>
      <w:r w:rsidRPr="00D67A65">
        <w:rPr>
          <w:rFonts w:cs="Arial"/>
          <w:sz w:val="20"/>
          <w:szCs w:val="20"/>
        </w:rPr>
        <w:t>Yours Faithfully</w:t>
      </w:r>
    </w:p>
    <w:p w14:paraId="73986826" w14:textId="77777777" w:rsidR="00EF2FEC" w:rsidRPr="00D67A65" w:rsidRDefault="00EF2FEC" w:rsidP="00EF2FEC">
      <w:pPr>
        <w:pStyle w:val="BodyText"/>
        <w:spacing w:after="0"/>
        <w:ind w:right="808"/>
        <w:rPr>
          <w:rFonts w:cs="Arial"/>
          <w:sz w:val="20"/>
          <w:szCs w:val="20"/>
        </w:rPr>
      </w:pPr>
    </w:p>
    <w:p w14:paraId="38E07E6E" w14:textId="77777777" w:rsidR="00EF2FEC" w:rsidRPr="00D67A65" w:rsidRDefault="00EF2FEC" w:rsidP="00EF2FEC">
      <w:pPr>
        <w:pStyle w:val="BodyText"/>
        <w:spacing w:after="0"/>
        <w:ind w:right="808"/>
        <w:rPr>
          <w:rFonts w:cs="Arial"/>
          <w:sz w:val="20"/>
          <w:szCs w:val="20"/>
        </w:rPr>
      </w:pPr>
    </w:p>
    <w:p w14:paraId="175F08EC" w14:textId="77777777" w:rsidR="00EF2FEC" w:rsidRPr="00D67A65" w:rsidRDefault="00EF2FEC" w:rsidP="00EF2FEC">
      <w:pPr>
        <w:pStyle w:val="BodyText"/>
        <w:spacing w:after="0"/>
        <w:ind w:right="808"/>
        <w:rPr>
          <w:rFonts w:cs="Arial"/>
          <w:sz w:val="20"/>
          <w:szCs w:val="20"/>
        </w:rPr>
      </w:pPr>
    </w:p>
    <w:p w14:paraId="33E5F9BC" w14:textId="77777777" w:rsidR="00EF2FEC" w:rsidRPr="00D67A65" w:rsidRDefault="00EF2FEC" w:rsidP="00EF2FEC">
      <w:pPr>
        <w:pStyle w:val="BodyText"/>
        <w:spacing w:after="0"/>
        <w:ind w:right="808"/>
        <w:rPr>
          <w:rFonts w:cs="Arial"/>
          <w:sz w:val="20"/>
          <w:szCs w:val="20"/>
        </w:rPr>
      </w:pPr>
    </w:p>
    <w:p w14:paraId="18AA7D63" w14:textId="77777777" w:rsidR="00EF2FEC" w:rsidRPr="00D67A65" w:rsidRDefault="00566141" w:rsidP="00EF2FEC">
      <w:pPr>
        <w:pStyle w:val="BodyText"/>
        <w:spacing w:after="0"/>
        <w:ind w:right="808"/>
        <w:rPr>
          <w:rFonts w:cs="Arial"/>
          <w:sz w:val="20"/>
          <w:szCs w:val="20"/>
        </w:rPr>
      </w:pPr>
      <w:r w:rsidRPr="00D67A65">
        <w:rPr>
          <w:rFonts w:cs="Arial"/>
          <w:sz w:val="20"/>
          <w:szCs w:val="20"/>
        </w:rPr>
        <w:t>Housing Ombudsman</w:t>
      </w:r>
    </w:p>
    <w:p w14:paraId="5F98FB81" w14:textId="77777777" w:rsidR="00566141" w:rsidRPr="00D67A65" w:rsidRDefault="00105CA2" w:rsidP="00EF2FEC">
      <w:pPr>
        <w:pStyle w:val="BodyText"/>
        <w:spacing w:after="0"/>
        <w:ind w:right="808"/>
        <w:rPr>
          <w:rFonts w:cs="Arial"/>
          <w:sz w:val="20"/>
          <w:szCs w:val="20"/>
        </w:rPr>
      </w:pPr>
      <w:r>
        <w:rPr>
          <w:rFonts w:cs="Arial"/>
          <w:sz w:val="20"/>
          <w:szCs w:val="20"/>
        </w:rPr>
        <w:t xml:space="preserve">Exchange Tower </w:t>
      </w:r>
    </w:p>
    <w:p w14:paraId="0795F37D" w14:textId="77777777" w:rsidR="00C92AC0" w:rsidRDefault="001A4E85" w:rsidP="00EF2FEC">
      <w:pPr>
        <w:pStyle w:val="BodyText"/>
        <w:spacing w:after="0"/>
        <w:ind w:right="808"/>
        <w:rPr>
          <w:rFonts w:cs="Arial"/>
          <w:sz w:val="20"/>
          <w:szCs w:val="20"/>
        </w:rPr>
      </w:pPr>
      <w:r>
        <w:rPr>
          <w:rFonts w:cs="Arial"/>
          <w:sz w:val="20"/>
          <w:szCs w:val="20"/>
        </w:rPr>
        <w:t xml:space="preserve">Harbour </w:t>
      </w:r>
      <w:r w:rsidR="00566141" w:rsidRPr="00D67A65">
        <w:rPr>
          <w:rFonts w:cs="Arial"/>
          <w:sz w:val="20"/>
          <w:szCs w:val="20"/>
        </w:rPr>
        <w:t xml:space="preserve">Exchange </w:t>
      </w:r>
      <w:r>
        <w:rPr>
          <w:rFonts w:cs="Arial"/>
          <w:sz w:val="20"/>
          <w:szCs w:val="20"/>
        </w:rPr>
        <w:t>Square</w:t>
      </w:r>
      <w:r w:rsidR="00566141" w:rsidRPr="00D67A65">
        <w:rPr>
          <w:rFonts w:cs="Arial"/>
          <w:sz w:val="20"/>
          <w:szCs w:val="20"/>
        </w:rPr>
        <w:t xml:space="preserve"> </w:t>
      </w:r>
    </w:p>
    <w:p w14:paraId="0AF57B14" w14:textId="01DD0651" w:rsidR="00566141" w:rsidRPr="00D67A65" w:rsidRDefault="00C92AC0" w:rsidP="00EF2FEC">
      <w:pPr>
        <w:pStyle w:val="BodyText"/>
        <w:spacing w:after="0"/>
        <w:ind w:right="808"/>
        <w:rPr>
          <w:rFonts w:cs="Arial"/>
          <w:sz w:val="20"/>
          <w:szCs w:val="20"/>
        </w:rPr>
      </w:pPr>
      <w:r>
        <w:rPr>
          <w:rFonts w:cs="Arial"/>
          <w:sz w:val="20"/>
          <w:szCs w:val="20"/>
        </w:rPr>
        <w:t xml:space="preserve">South Quay </w:t>
      </w:r>
      <w:r w:rsidR="00566141" w:rsidRPr="00D67A65">
        <w:rPr>
          <w:rFonts w:cs="Arial"/>
          <w:sz w:val="20"/>
          <w:szCs w:val="20"/>
        </w:rPr>
        <w:t>E14 9GE</w:t>
      </w:r>
    </w:p>
    <w:p w14:paraId="067F615F" w14:textId="77777777" w:rsidR="00EF2FEC" w:rsidRPr="00D67A65" w:rsidRDefault="00EF2FEC" w:rsidP="00EF2FEC">
      <w:pPr>
        <w:ind w:left="720"/>
        <w:outlineLvl w:val="0"/>
        <w:rPr>
          <w:rFonts w:ascii="Arial" w:hAnsi="Arial" w:cs="Arial"/>
          <w:b/>
          <w:sz w:val="20"/>
          <w:szCs w:val="20"/>
        </w:rPr>
      </w:pPr>
      <w:bookmarkStart w:id="0" w:name="_Toc258931647"/>
      <w:bookmarkStart w:id="1" w:name="_Toc267037390"/>
      <w:r w:rsidRPr="00D67A65">
        <w:rPr>
          <w:rFonts w:ascii="Arial" w:hAnsi="Arial" w:cs="Arial"/>
          <w:b/>
          <w:sz w:val="20"/>
          <w:szCs w:val="20"/>
        </w:rPr>
        <w:br w:type="page"/>
      </w:r>
    </w:p>
    <w:bookmarkEnd w:id="0"/>
    <w:bookmarkEnd w:id="1"/>
    <w:p w14:paraId="5FC72857" w14:textId="65B1EFBA" w:rsidR="00EF2FEC" w:rsidRDefault="00116387" w:rsidP="005969B5">
      <w:pPr>
        <w:pStyle w:val="ListParagraph"/>
        <w:numPr>
          <w:ilvl w:val="0"/>
          <w:numId w:val="2"/>
        </w:numPr>
        <w:rPr>
          <w:rFonts w:cs="Arial"/>
          <w:b/>
          <w:sz w:val="20"/>
          <w:szCs w:val="20"/>
        </w:rPr>
      </w:pPr>
      <w:r w:rsidRPr="00116387">
        <w:rPr>
          <w:rFonts w:cs="Arial"/>
          <w:b/>
          <w:sz w:val="20"/>
          <w:szCs w:val="20"/>
        </w:rPr>
        <w:lastRenderedPageBreak/>
        <w:t xml:space="preserve"> Introduction</w:t>
      </w:r>
      <w:r w:rsidR="000469AD">
        <w:rPr>
          <w:rFonts w:cs="Arial"/>
          <w:b/>
          <w:sz w:val="20"/>
          <w:szCs w:val="20"/>
        </w:rPr>
        <w:t xml:space="preserve"> – About </w:t>
      </w:r>
      <w:r w:rsidR="001B776B">
        <w:rPr>
          <w:rFonts w:cs="Arial"/>
          <w:b/>
          <w:sz w:val="20"/>
          <w:szCs w:val="20"/>
        </w:rPr>
        <w:t>Housing Ombudsman</w:t>
      </w:r>
      <w:r w:rsidRPr="00116387">
        <w:rPr>
          <w:rFonts w:cs="Arial"/>
          <w:b/>
          <w:sz w:val="20"/>
          <w:szCs w:val="20"/>
        </w:rPr>
        <w:t xml:space="preserve"> </w:t>
      </w:r>
    </w:p>
    <w:p w14:paraId="7646A595" w14:textId="77777777" w:rsidR="001B776B" w:rsidRDefault="001B776B" w:rsidP="001B776B">
      <w:pPr>
        <w:pStyle w:val="ListParagraph"/>
        <w:ind w:left="360"/>
        <w:rPr>
          <w:rFonts w:cs="Arial"/>
          <w:b/>
          <w:sz w:val="20"/>
          <w:szCs w:val="20"/>
        </w:rPr>
      </w:pPr>
    </w:p>
    <w:p w14:paraId="67F31CA7" w14:textId="1C1AF53C" w:rsidR="002C3CFA" w:rsidRPr="002C3CFA" w:rsidRDefault="002C3CFA" w:rsidP="002C3CFA">
      <w:pPr>
        <w:autoSpaceDE w:val="0"/>
        <w:autoSpaceDN w:val="0"/>
        <w:adjustRightInd w:val="0"/>
        <w:rPr>
          <w:rFonts w:ascii="Arial" w:hAnsi="Arial" w:cs="Arial"/>
          <w:sz w:val="20"/>
          <w:szCs w:val="20"/>
        </w:rPr>
      </w:pPr>
      <w:r w:rsidRPr="002C3CFA">
        <w:rPr>
          <w:rFonts w:ascii="Arial" w:hAnsi="Arial" w:cs="Arial"/>
          <w:sz w:val="20"/>
          <w:szCs w:val="20"/>
        </w:rPr>
        <w:t xml:space="preserve">The Housing Ombudsman Service </w:t>
      </w:r>
      <w:r w:rsidR="001B776B">
        <w:rPr>
          <w:rFonts w:ascii="Arial" w:hAnsi="Arial" w:cs="Arial"/>
          <w:sz w:val="20"/>
          <w:szCs w:val="20"/>
        </w:rPr>
        <w:t xml:space="preserve">(HOS) </w:t>
      </w:r>
      <w:r w:rsidRPr="002C3CFA">
        <w:rPr>
          <w:rFonts w:ascii="Arial" w:hAnsi="Arial" w:cs="Arial"/>
          <w:sz w:val="20"/>
          <w:szCs w:val="20"/>
        </w:rPr>
        <w:t>is set up by law to look at complaints about the housing organisations that are members of our scheme. Our service is free, independent and impartial. We resolve disputes involving the tenants and leaseholders of social landlords (housing associations and local authorities) and our voluntary members (private landlords who are committed to good service for their tenants).</w:t>
      </w:r>
    </w:p>
    <w:p w14:paraId="749F21A2" w14:textId="77777777" w:rsidR="002C3CFA" w:rsidRPr="002C3CFA" w:rsidRDefault="002C3CFA" w:rsidP="002C3CFA">
      <w:pPr>
        <w:autoSpaceDE w:val="0"/>
        <w:autoSpaceDN w:val="0"/>
        <w:adjustRightInd w:val="0"/>
        <w:rPr>
          <w:rFonts w:ascii="Arial" w:hAnsi="Arial" w:cs="Arial"/>
          <w:sz w:val="20"/>
          <w:szCs w:val="20"/>
        </w:rPr>
      </w:pPr>
    </w:p>
    <w:p w14:paraId="17DA446E" w14:textId="77777777" w:rsidR="002C3CFA" w:rsidRPr="002C3CFA" w:rsidRDefault="002C3CFA" w:rsidP="002C3CFA">
      <w:pPr>
        <w:autoSpaceDE w:val="0"/>
        <w:autoSpaceDN w:val="0"/>
        <w:adjustRightInd w:val="0"/>
        <w:rPr>
          <w:rFonts w:ascii="Arial" w:hAnsi="Arial" w:cs="Arial"/>
          <w:sz w:val="20"/>
          <w:szCs w:val="20"/>
        </w:rPr>
      </w:pPr>
      <w:r w:rsidRPr="002C3CFA">
        <w:rPr>
          <w:rFonts w:ascii="Arial" w:hAnsi="Arial" w:cs="Arial"/>
          <w:sz w:val="20"/>
          <w:szCs w:val="20"/>
        </w:rPr>
        <w:t>The role of the Housing Ombudsman is to:</w:t>
      </w:r>
    </w:p>
    <w:p w14:paraId="2B7FFE1D" w14:textId="77777777" w:rsidR="002C3CFA" w:rsidRPr="002C3CFA" w:rsidRDefault="002C3CFA" w:rsidP="002C3CFA">
      <w:pPr>
        <w:autoSpaceDE w:val="0"/>
        <w:autoSpaceDN w:val="0"/>
        <w:adjustRightInd w:val="0"/>
        <w:rPr>
          <w:rFonts w:ascii="Arial" w:hAnsi="Arial" w:cs="Arial"/>
          <w:sz w:val="20"/>
          <w:szCs w:val="20"/>
        </w:rPr>
      </w:pPr>
    </w:p>
    <w:p w14:paraId="68446351" w14:textId="77777777" w:rsidR="002C3CFA" w:rsidRPr="002C3CFA" w:rsidRDefault="002C3CFA" w:rsidP="002C3CFA">
      <w:pPr>
        <w:numPr>
          <w:ilvl w:val="0"/>
          <w:numId w:val="18"/>
        </w:numPr>
        <w:autoSpaceDE w:val="0"/>
        <w:autoSpaceDN w:val="0"/>
        <w:adjustRightInd w:val="0"/>
        <w:spacing w:after="200" w:line="276" w:lineRule="auto"/>
        <w:contextualSpacing/>
        <w:rPr>
          <w:rFonts w:ascii="Arial" w:hAnsi="Arial" w:cs="Arial"/>
          <w:sz w:val="20"/>
          <w:szCs w:val="20"/>
        </w:rPr>
      </w:pPr>
      <w:r w:rsidRPr="002C3CFA">
        <w:rPr>
          <w:rFonts w:ascii="Arial" w:hAnsi="Arial" w:cs="Arial"/>
          <w:sz w:val="20"/>
          <w:szCs w:val="20"/>
        </w:rPr>
        <w:t>resolve disputes involving members of the Scheme, including making awards of</w:t>
      </w:r>
    </w:p>
    <w:p w14:paraId="22A310E4" w14:textId="77777777" w:rsidR="002C3CFA" w:rsidRPr="002C3CFA" w:rsidRDefault="002C3CFA" w:rsidP="002C3CFA">
      <w:pPr>
        <w:autoSpaceDE w:val="0"/>
        <w:autoSpaceDN w:val="0"/>
        <w:adjustRightInd w:val="0"/>
        <w:spacing w:after="200" w:line="276" w:lineRule="auto"/>
        <w:ind w:left="720"/>
        <w:contextualSpacing/>
        <w:rPr>
          <w:rFonts w:ascii="Arial" w:hAnsi="Arial" w:cs="Arial"/>
          <w:sz w:val="20"/>
          <w:szCs w:val="20"/>
        </w:rPr>
      </w:pPr>
      <w:r w:rsidRPr="002C3CFA">
        <w:rPr>
          <w:rFonts w:ascii="Arial" w:hAnsi="Arial" w:cs="Arial"/>
          <w:sz w:val="20"/>
          <w:szCs w:val="20"/>
        </w:rPr>
        <w:t>compensation or other remedies when appropriate, as well as to</w:t>
      </w:r>
    </w:p>
    <w:p w14:paraId="64CBB4F8" w14:textId="62D31D12" w:rsidR="002C3CFA" w:rsidRDefault="002C3CFA" w:rsidP="002C3CFA">
      <w:pPr>
        <w:numPr>
          <w:ilvl w:val="0"/>
          <w:numId w:val="18"/>
        </w:numPr>
        <w:autoSpaceDE w:val="0"/>
        <w:autoSpaceDN w:val="0"/>
        <w:adjustRightInd w:val="0"/>
        <w:spacing w:after="200" w:line="276" w:lineRule="auto"/>
        <w:contextualSpacing/>
        <w:rPr>
          <w:rFonts w:ascii="Arial" w:hAnsi="Arial" w:cs="Arial"/>
          <w:sz w:val="20"/>
          <w:szCs w:val="20"/>
        </w:rPr>
      </w:pPr>
      <w:r w:rsidRPr="002C3CFA">
        <w:rPr>
          <w:rFonts w:ascii="Arial" w:hAnsi="Arial" w:cs="Arial"/>
          <w:sz w:val="20"/>
          <w:szCs w:val="20"/>
        </w:rPr>
        <w:t>support effective landlord-tenant dispute resolution by others.</w:t>
      </w:r>
    </w:p>
    <w:p w14:paraId="580F17D9" w14:textId="77777777" w:rsidR="00832381" w:rsidRPr="002C3CFA" w:rsidRDefault="00832381" w:rsidP="00832381">
      <w:pPr>
        <w:autoSpaceDE w:val="0"/>
        <w:autoSpaceDN w:val="0"/>
        <w:adjustRightInd w:val="0"/>
        <w:spacing w:after="200" w:line="276" w:lineRule="auto"/>
        <w:ind w:left="720"/>
        <w:contextualSpacing/>
        <w:rPr>
          <w:rFonts w:ascii="Arial" w:hAnsi="Arial" w:cs="Arial"/>
          <w:sz w:val="20"/>
          <w:szCs w:val="20"/>
        </w:rPr>
      </w:pPr>
    </w:p>
    <w:p w14:paraId="64E2C4AE" w14:textId="0010E5D8" w:rsidR="00D9686F" w:rsidRDefault="002C3CFA" w:rsidP="002C3CFA">
      <w:pPr>
        <w:spacing w:before="240" w:after="240"/>
        <w:rPr>
          <w:rFonts w:ascii="Arial" w:hAnsi="Arial" w:cs="Arial"/>
          <w:sz w:val="20"/>
          <w:szCs w:val="20"/>
          <w:lang w:eastAsia="en-US"/>
        </w:rPr>
      </w:pPr>
      <w:r w:rsidRPr="002C3CFA">
        <w:rPr>
          <w:rFonts w:ascii="Arial" w:hAnsi="Arial" w:cs="Arial"/>
          <w:sz w:val="20"/>
          <w:szCs w:val="20"/>
          <w:lang w:eastAsia="en-US"/>
        </w:rPr>
        <w:t>HOS’s vision ‘</w:t>
      </w:r>
      <w:r w:rsidRPr="002C3CFA">
        <w:rPr>
          <w:rFonts w:ascii="Arial" w:hAnsi="Arial" w:cs="Arial"/>
          <w:i/>
          <w:iCs/>
          <w:sz w:val="20"/>
          <w:szCs w:val="20"/>
          <w:lang w:eastAsia="en-US"/>
        </w:rPr>
        <w:t xml:space="preserve">Housing Matters: Fairness Matters’ </w:t>
      </w:r>
      <w:r w:rsidRPr="002C3CFA">
        <w:rPr>
          <w:rFonts w:ascii="Arial" w:hAnsi="Arial" w:cs="Arial"/>
          <w:sz w:val="20"/>
          <w:szCs w:val="20"/>
          <w:lang w:eastAsia="en-US"/>
        </w:rPr>
        <w:t>recognises the central importance of housing in people’s lives and HOS’s role in ensuring the fair resolution of disputes. HOS recognises that issues relating to homes can have a huge emotional impact, so HOS ensures that any problems arising are dealt with quickly and efficiently whether by HOS or its member landlords.</w:t>
      </w:r>
      <w:r w:rsidR="001B776B">
        <w:rPr>
          <w:rFonts w:ascii="Arial" w:hAnsi="Arial" w:cs="Arial"/>
          <w:sz w:val="20"/>
          <w:szCs w:val="20"/>
          <w:lang w:eastAsia="en-US"/>
        </w:rPr>
        <w:t xml:space="preserve"> </w:t>
      </w:r>
    </w:p>
    <w:p w14:paraId="2698CEAB" w14:textId="7CF9593E" w:rsidR="001B776B" w:rsidRDefault="00FE3147" w:rsidP="002C3CFA">
      <w:pPr>
        <w:spacing w:before="240" w:after="240"/>
        <w:rPr>
          <w:rFonts w:ascii="Arial" w:hAnsi="Arial" w:cs="Arial"/>
          <w:sz w:val="20"/>
          <w:szCs w:val="20"/>
          <w:lang w:eastAsia="en-US"/>
        </w:rPr>
      </w:pPr>
      <w:r>
        <w:rPr>
          <w:rFonts w:ascii="Arial" w:hAnsi="Arial" w:cs="Arial"/>
          <w:sz w:val="20"/>
          <w:szCs w:val="20"/>
          <w:lang w:eastAsia="en-US"/>
        </w:rPr>
        <w:t>A key tool the Ombudsman deploys to ensure that best practice is available to landlords within the sector</w:t>
      </w:r>
      <w:r w:rsidR="00D9686F">
        <w:rPr>
          <w:rFonts w:ascii="Arial" w:hAnsi="Arial" w:cs="Arial"/>
          <w:sz w:val="20"/>
          <w:szCs w:val="20"/>
          <w:lang w:eastAsia="en-US"/>
        </w:rPr>
        <w:t xml:space="preserve"> to enable them to resolve complaints within their own processes </w:t>
      </w:r>
      <w:r w:rsidR="001B3825">
        <w:rPr>
          <w:rFonts w:ascii="Arial" w:hAnsi="Arial" w:cs="Arial"/>
          <w:sz w:val="20"/>
          <w:szCs w:val="20"/>
          <w:lang w:eastAsia="en-US"/>
        </w:rPr>
        <w:t xml:space="preserve">is </w:t>
      </w:r>
      <w:r w:rsidR="008448C5">
        <w:rPr>
          <w:rFonts w:ascii="Arial" w:hAnsi="Arial" w:cs="Arial"/>
          <w:sz w:val="20"/>
          <w:szCs w:val="20"/>
          <w:lang w:eastAsia="en-US"/>
        </w:rPr>
        <w:t xml:space="preserve">by </w:t>
      </w:r>
      <w:r>
        <w:rPr>
          <w:rFonts w:ascii="Arial" w:hAnsi="Arial" w:cs="Arial"/>
          <w:sz w:val="20"/>
          <w:szCs w:val="20"/>
          <w:lang w:eastAsia="en-US"/>
        </w:rPr>
        <w:t xml:space="preserve">providing </w:t>
      </w:r>
      <w:r w:rsidR="00D9686F">
        <w:rPr>
          <w:rFonts w:ascii="Arial" w:hAnsi="Arial" w:cs="Arial"/>
          <w:sz w:val="20"/>
          <w:szCs w:val="20"/>
          <w:lang w:eastAsia="en-US"/>
        </w:rPr>
        <w:t xml:space="preserve">HOS created </w:t>
      </w:r>
      <w:r>
        <w:rPr>
          <w:rFonts w:ascii="Arial" w:hAnsi="Arial" w:cs="Arial"/>
          <w:sz w:val="20"/>
          <w:szCs w:val="20"/>
          <w:lang w:eastAsia="en-US"/>
        </w:rPr>
        <w:t xml:space="preserve">online e-learning material. The content of the already developed modules is available </w:t>
      </w:r>
      <w:r w:rsidR="00D9686F">
        <w:rPr>
          <w:rFonts w:ascii="Arial" w:hAnsi="Arial" w:cs="Arial"/>
          <w:sz w:val="20"/>
          <w:szCs w:val="20"/>
          <w:lang w:eastAsia="en-US"/>
        </w:rPr>
        <w:t xml:space="preserve">to our </w:t>
      </w:r>
      <w:r w:rsidR="00693599">
        <w:rPr>
          <w:rFonts w:ascii="Arial" w:hAnsi="Arial" w:cs="Arial"/>
          <w:sz w:val="20"/>
          <w:szCs w:val="20"/>
          <w:lang w:eastAsia="en-US"/>
        </w:rPr>
        <w:t xml:space="preserve">members </w:t>
      </w:r>
      <w:r w:rsidR="00D9686F">
        <w:rPr>
          <w:rFonts w:ascii="Arial" w:hAnsi="Arial" w:cs="Arial"/>
          <w:sz w:val="20"/>
          <w:szCs w:val="20"/>
          <w:lang w:eastAsia="en-US"/>
        </w:rPr>
        <w:t xml:space="preserve"> </w:t>
      </w:r>
      <w:r>
        <w:rPr>
          <w:rFonts w:ascii="Arial" w:hAnsi="Arial" w:cs="Arial"/>
          <w:sz w:val="20"/>
          <w:szCs w:val="20"/>
          <w:lang w:eastAsia="en-US"/>
        </w:rPr>
        <w:t xml:space="preserve">via our e-learning site which is hosted and supported by our current provider. We have also created </w:t>
      </w:r>
      <w:r w:rsidR="00D9686F">
        <w:rPr>
          <w:rFonts w:ascii="Arial" w:hAnsi="Arial" w:cs="Arial"/>
          <w:sz w:val="20"/>
          <w:szCs w:val="20"/>
          <w:lang w:eastAsia="en-US"/>
        </w:rPr>
        <w:t>tenant specific material</w:t>
      </w:r>
      <w:r>
        <w:rPr>
          <w:rFonts w:ascii="Arial" w:hAnsi="Arial" w:cs="Arial"/>
          <w:sz w:val="20"/>
          <w:szCs w:val="20"/>
          <w:lang w:eastAsia="en-US"/>
        </w:rPr>
        <w:t xml:space="preserve"> which is similarly support by our current provider and </w:t>
      </w:r>
      <w:r w:rsidR="00D9686F">
        <w:rPr>
          <w:rFonts w:ascii="Arial" w:hAnsi="Arial" w:cs="Arial"/>
          <w:sz w:val="20"/>
          <w:szCs w:val="20"/>
          <w:lang w:eastAsia="en-US"/>
        </w:rPr>
        <w:t xml:space="preserve">is </w:t>
      </w:r>
      <w:r>
        <w:rPr>
          <w:rFonts w:ascii="Arial" w:hAnsi="Arial" w:cs="Arial"/>
          <w:sz w:val="20"/>
          <w:szCs w:val="20"/>
          <w:lang w:eastAsia="en-US"/>
        </w:rPr>
        <w:t>hosted on YouTube.</w:t>
      </w:r>
    </w:p>
    <w:p w14:paraId="455A8BD6" w14:textId="06B80D0B" w:rsidR="001B776B" w:rsidRPr="001B776B" w:rsidRDefault="001B776B" w:rsidP="001B776B">
      <w:pPr>
        <w:pStyle w:val="ListParagraph"/>
        <w:numPr>
          <w:ilvl w:val="0"/>
          <w:numId w:val="2"/>
        </w:numPr>
        <w:rPr>
          <w:rFonts w:cs="Arial"/>
          <w:b/>
          <w:sz w:val="20"/>
          <w:szCs w:val="20"/>
        </w:rPr>
      </w:pPr>
      <w:r w:rsidRPr="001B776B">
        <w:rPr>
          <w:rFonts w:cs="Arial"/>
          <w:b/>
          <w:sz w:val="20"/>
          <w:szCs w:val="20"/>
        </w:rPr>
        <w:t>Background to the current procurement exercise</w:t>
      </w:r>
    </w:p>
    <w:p w14:paraId="1B33BB43" w14:textId="530A773C" w:rsidR="00846B90" w:rsidRDefault="00FE3147" w:rsidP="002C3CFA">
      <w:pPr>
        <w:spacing w:before="240" w:after="240"/>
        <w:rPr>
          <w:rFonts w:ascii="Arial" w:hAnsi="Arial" w:cs="Arial"/>
          <w:sz w:val="20"/>
          <w:szCs w:val="20"/>
          <w:lang w:eastAsia="en-US"/>
        </w:rPr>
      </w:pPr>
      <w:r>
        <w:rPr>
          <w:rFonts w:ascii="Arial" w:hAnsi="Arial" w:cs="Arial"/>
          <w:sz w:val="20"/>
          <w:szCs w:val="20"/>
          <w:lang w:eastAsia="en-US"/>
        </w:rPr>
        <w:t>Our current arrangement with our provider is expiring</w:t>
      </w:r>
      <w:r w:rsidR="0052159F">
        <w:rPr>
          <w:rFonts w:ascii="Arial" w:hAnsi="Arial" w:cs="Arial"/>
          <w:sz w:val="20"/>
          <w:szCs w:val="20"/>
          <w:lang w:eastAsia="en-US"/>
        </w:rPr>
        <w:t xml:space="preserve"> in February 2020</w:t>
      </w:r>
      <w:r>
        <w:rPr>
          <w:rFonts w:ascii="Arial" w:hAnsi="Arial" w:cs="Arial"/>
          <w:sz w:val="20"/>
          <w:szCs w:val="20"/>
          <w:lang w:eastAsia="en-US"/>
        </w:rPr>
        <w:t xml:space="preserve">. This procurement is seeking to secure a supplier who is capable of supporting and hosting our developed e-learning on its </w:t>
      </w:r>
      <w:r w:rsidR="00693599">
        <w:rPr>
          <w:rFonts w:ascii="Arial" w:hAnsi="Arial" w:cs="Arial"/>
          <w:sz w:val="20"/>
          <w:szCs w:val="20"/>
          <w:lang w:eastAsia="en-US"/>
        </w:rPr>
        <w:t xml:space="preserve">own </w:t>
      </w:r>
      <w:r>
        <w:rPr>
          <w:rFonts w:ascii="Arial" w:hAnsi="Arial" w:cs="Arial"/>
          <w:sz w:val="20"/>
          <w:szCs w:val="20"/>
          <w:lang w:eastAsia="en-US"/>
        </w:rPr>
        <w:t xml:space="preserve">CMS system and who has the expertise to develop other modules for the </w:t>
      </w:r>
      <w:r w:rsidR="00693599">
        <w:rPr>
          <w:rFonts w:ascii="Arial" w:hAnsi="Arial" w:cs="Arial"/>
          <w:sz w:val="20"/>
          <w:szCs w:val="20"/>
          <w:lang w:eastAsia="en-US"/>
        </w:rPr>
        <w:t xml:space="preserve">Ombudsman </w:t>
      </w:r>
      <w:r>
        <w:rPr>
          <w:rFonts w:ascii="Arial" w:hAnsi="Arial" w:cs="Arial"/>
          <w:sz w:val="20"/>
          <w:szCs w:val="20"/>
          <w:lang w:eastAsia="en-US"/>
        </w:rPr>
        <w:t xml:space="preserve">as and when required.  </w:t>
      </w:r>
      <w:r w:rsidR="000F2CA2">
        <w:rPr>
          <w:rFonts w:ascii="Arial" w:hAnsi="Arial" w:cs="Arial"/>
          <w:sz w:val="20"/>
          <w:szCs w:val="20"/>
          <w:lang w:eastAsia="en-US"/>
        </w:rPr>
        <w:t xml:space="preserve"> </w:t>
      </w:r>
    </w:p>
    <w:p w14:paraId="650ABB13" w14:textId="06AAF716" w:rsidR="00443F17" w:rsidRPr="002C3CFA" w:rsidRDefault="0052159F" w:rsidP="0052159F">
      <w:pPr>
        <w:spacing w:before="240" w:after="240"/>
        <w:rPr>
          <w:rFonts w:ascii="Arial" w:hAnsi="Arial" w:cs="Arial"/>
          <w:sz w:val="20"/>
          <w:szCs w:val="20"/>
          <w:lang w:eastAsia="en-US"/>
        </w:rPr>
      </w:pPr>
      <w:r>
        <w:rPr>
          <w:rFonts w:ascii="Arial" w:hAnsi="Arial" w:cs="Arial"/>
          <w:sz w:val="20"/>
          <w:szCs w:val="20"/>
          <w:lang w:eastAsia="en-US"/>
        </w:rPr>
        <w:t xml:space="preserve">The successful supplier will have demonstrable experience of delivering modern, attractive and easily accessible e-learning for a diverse audience. As the supplier will be working with a non-technical inhouse team, the successful supplier will be required to bring innovation and strategic insights to the engagement. </w:t>
      </w:r>
      <w:r w:rsidR="002105C0" w:rsidRPr="002C3CFA">
        <w:rPr>
          <w:rFonts w:ascii="Arial" w:hAnsi="Arial" w:cs="Arial"/>
          <w:sz w:val="20"/>
          <w:szCs w:val="20"/>
        </w:rPr>
        <w:t xml:space="preserve"> </w:t>
      </w:r>
    </w:p>
    <w:p w14:paraId="67B7C362" w14:textId="77777777" w:rsidR="00EF2FEC" w:rsidRPr="002C3CFA" w:rsidRDefault="00E06253" w:rsidP="005969B5">
      <w:pPr>
        <w:widowControl w:val="0"/>
        <w:numPr>
          <w:ilvl w:val="0"/>
          <w:numId w:val="2"/>
        </w:numPr>
        <w:outlineLvl w:val="0"/>
        <w:rPr>
          <w:rFonts w:ascii="Arial" w:hAnsi="Arial" w:cs="Arial"/>
          <w:b/>
          <w:sz w:val="20"/>
          <w:szCs w:val="20"/>
        </w:rPr>
      </w:pPr>
      <w:bookmarkStart w:id="2" w:name="_Toc258931650"/>
      <w:bookmarkStart w:id="3" w:name="_Toc267037393"/>
      <w:r w:rsidRPr="002C3CFA">
        <w:rPr>
          <w:rFonts w:ascii="Arial" w:hAnsi="Arial" w:cs="Arial"/>
          <w:b/>
          <w:sz w:val="20"/>
          <w:szCs w:val="20"/>
        </w:rPr>
        <w:t>Indicative Timetable</w:t>
      </w:r>
      <w:bookmarkEnd w:id="2"/>
      <w:bookmarkEnd w:id="3"/>
      <w:r w:rsidR="00046C63" w:rsidRPr="002C3CFA">
        <w:rPr>
          <w:rFonts w:ascii="Arial" w:hAnsi="Arial" w:cs="Arial"/>
          <w:b/>
          <w:sz w:val="20"/>
          <w:szCs w:val="20"/>
        </w:rPr>
        <w:t xml:space="preserve"> </w:t>
      </w:r>
    </w:p>
    <w:p w14:paraId="0FCF6DA2" w14:textId="77777777" w:rsidR="00EF2FEC" w:rsidRPr="00D67A65" w:rsidRDefault="00EF2FEC" w:rsidP="00EF2FEC">
      <w:pPr>
        <w:pStyle w:val="BlockText"/>
        <w:widowControl w:val="0"/>
        <w:spacing w:after="0" w:line="240" w:lineRule="auto"/>
        <w:ind w:left="0" w:right="32"/>
        <w:rPr>
          <w:rFonts w:cs="Arial"/>
          <w:szCs w:val="20"/>
        </w:rPr>
      </w:pPr>
    </w:p>
    <w:p w14:paraId="23AD89F7" w14:textId="0336D646" w:rsidR="00EF2FEC" w:rsidRPr="00771E88" w:rsidRDefault="00EF2FEC" w:rsidP="00771E88">
      <w:pPr>
        <w:pStyle w:val="BlockText"/>
        <w:widowControl w:val="0"/>
        <w:spacing w:after="0" w:line="240" w:lineRule="auto"/>
        <w:ind w:left="720" w:right="32"/>
        <w:rPr>
          <w:rFonts w:eastAsiaTheme="minorHAnsi" w:cs="Arial"/>
          <w:szCs w:val="20"/>
        </w:rPr>
      </w:pPr>
      <w:r w:rsidRPr="00771E88">
        <w:rPr>
          <w:rFonts w:eastAsiaTheme="minorHAnsi" w:cs="Arial"/>
          <w:szCs w:val="20"/>
        </w:rPr>
        <w:t xml:space="preserve">Set out below is an INDICATIVE procurement timetable. This is intended as a guide and, whilst  </w:t>
      </w:r>
      <w:r w:rsidR="00CE40D3">
        <w:rPr>
          <w:rFonts w:eastAsiaTheme="minorHAnsi" w:cs="Arial"/>
          <w:szCs w:val="20"/>
        </w:rPr>
        <w:t>HOS</w:t>
      </w:r>
      <w:r w:rsidR="007412D1" w:rsidRPr="00771E88">
        <w:rPr>
          <w:rFonts w:eastAsiaTheme="minorHAnsi" w:cs="Arial"/>
          <w:szCs w:val="20"/>
        </w:rPr>
        <w:t xml:space="preserve"> does</w:t>
      </w:r>
      <w:r w:rsidRPr="00771E88">
        <w:rPr>
          <w:rFonts w:eastAsiaTheme="minorHAnsi" w:cs="Arial"/>
          <w:szCs w:val="20"/>
        </w:rPr>
        <w:t xml:space="preserve"> not intend to depart from the timetable, it reserves the right to do so at any time.</w:t>
      </w:r>
    </w:p>
    <w:p w14:paraId="53927F5A" w14:textId="77777777" w:rsidR="007F48BE" w:rsidRPr="00D67A65" w:rsidRDefault="007F48BE" w:rsidP="00EF2FEC">
      <w:pPr>
        <w:pStyle w:val="BlockText"/>
        <w:widowControl w:val="0"/>
        <w:spacing w:after="0" w:line="240" w:lineRule="auto"/>
        <w:ind w:left="360" w:right="32"/>
        <w:rPr>
          <w:rFonts w:cs="Arial"/>
          <w:szCs w:val="20"/>
        </w:rPr>
      </w:pPr>
    </w:p>
    <w:tbl>
      <w:tblPr>
        <w:tblW w:w="0" w:type="auto"/>
        <w:jc w:val="center"/>
        <w:tblCellMar>
          <w:left w:w="0" w:type="dxa"/>
          <w:right w:w="0" w:type="dxa"/>
        </w:tblCellMar>
        <w:tblLook w:val="04A0" w:firstRow="1" w:lastRow="0" w:firstColumn="1" w:lastColumn="0" w:noHBand="0" w:noVBand="1"/>
      </w:tblPr>
      <w:tblGrid>
        <w:gridCol w:w="5202"/>
        <w:gridCol w:w="3900"/>
      </w:tblGrid>
      <w:tr w:rsidR="00181017" w14:paraId="4F473927" w14:textId="77777777" w:rsidTr="002E05E4">
        <w:trPr>
          <w:jc w:val="center"/>
        </w:trPr>
        <w:tc>
          <w:tcPr>
            <w:tcW w:w="5202" w:type="dxa"/>
            <w:tcBorders>
              <w:top w:val="single" w:sz="8" w:space="0" w:color="005A9E"/>
              <w:left w:val="single" w:sz="8" w:space="0" w:color="005A9E"/>
              <w:bottom w:val="nil"/>
              <w:right w:val="single" w:sz="8" w:space="0" w:color="FFFFFF"/>
            </w:tcBorders>
            <w:shd w:val="clear" w:color="auto" w:fill="005A9E"/>
            <w:tcMar>
              <w:top w:w="0" w:type="dxa"/>
              <w:left w:w="108" w:type="dxa"/>
              <w:bottom w:w="0" w:type="dxa"/>
              <w:right w:w="108" w:type="dxa"/>
            </w:tcMar>
            <w:hideMark/>
          </w:tcPr>
          <w:p w14:paraId="362C897F" w14:textId="77777777" w:rsidR="00181017" w:rsidRDefault="00181017">
            <w:pPr>
              <w:pStyle w:val="Tablerowheading"/>
              <w:spacing w:line="264" w:lineRule="auto"/>
              <w:rPr>
                <w:sz w:val="20"/>
              </w:rPr>
            </w:pPr>
            <w:r>
              <w:rPr>
                <w:sz w:val="20"/>
              </w:rPr>
              <w:t xml:space="preserve">Activity </w:t>
            </w:r>
          </w:p>
        </w:tc>
        <w:tc>
          <w:tcPr>
            <w:tcW w:w="3900" w:type="dxa"/>
            <w:tcBorders>
              <w:top w:val="single" w:sz="8" w:space="0" w:color="005A9E"/>
              <w:left w:val="nil"/>
              <w:bottom w:val="nil"/>
              <w:right w:val="single" w:sz="8" w:space="0" w:color="005A9E"/>
            </w:tcBorders>
            <w:shd w:val="clear" w:color="auto" w:fill="005A9E"/>
            <w:tcMar>
              <w:top w:w="0" w:type="dxa"/>
              <w:left w:w="108" w:type="dxa"/>
              <w:bottom w:w="0" w:type="dxa"/>
              <w:right w:w="108" w:type="dxa"/>
            </w:tcMar>
            <w:hideMark/>
          </w:tcPr>
          <w:p w14:paraId="65A392E5" w14:textId="77777777" w:rsidR="00181017" w:rsidRDefault="00181017">
            <w:pPr>
              <w:pStyle w:val="Tablerowheading"/>
              <w:spacing w:line="264" w:lineRule="auto"/>
              <w:rPr>
                <w:sz w:val="20"/>
              </w:rPr>
            </w:pPr>
            <w:r>
              <w:rPr>
                <w:sz w:val="20"/>
              </w:rPr>
              <w:t>Date</w:t>
            </w:r>
          </w:p>
        </w:tc>
      </w:tr>
      <w:tr w:rsidR="00181017" w14:paraId="4EFCBFE8" w14:textId="77777777" w:rsidTr="00771E88">
        <w:trPr>
          <w:trHeight w:val="45"/>
          <w:jc w:val="center"/>
        </w:trPr>
        <w:tc>
          <w:tcPr>
            <w:tcW w:w="5202" w:type="dxa"/>
            <w:tcBorders>
              <w:top w:val="single" w:sz="8" w:space="0" w:color="005A9E"/>
              <w:left w:val="single" w:sz="8" w:space="0" w:color="005A9E"/>
              <w:bottom w:val="single" w:sz="8" w:space="0" w:color="005A9E"/>
              <w:right w:val="single" w:sz="8" w:space="0" w:color="005A9E"/>
            </w:tcBorders>
            <w:tcMar>
              <w:top w:w="0" w:type="dxa"/>
              <w:left w:w="108" w:type="dxa"/>
              <w:bottom w:w="0" w:type="dxa"/>
              <w:right w:w="108" w:type="dxa"/>
            </w:tcMar>
            <w:hideMark/>
          </w:tcPr>
          <w:p w14:paraId="7A685E76" w14:textId="77777777" w:rsidR="00181017" w:rsidRDefault="00181017">
            <w:pPr>
              <w:ind w:left="97"/>
              <w:rPr>
                <w:rFonts w:ascii="Arial" w:eastAsiaTheme="minorHAnsi" w:hAnsi="Arial" w:cs="Arial"/>
                <w:sz w:val="20"/>
                <w:szCs w:val="20"/>
                <w:lang w:eastAsia="en-US"/>
              </w:rPr>
            </w:pPr>
            <w:r>
              <w:rPr>
                <w:rFonts w:ascii="Arial" w:hAnsi="Arial" w:cs="Arial"/>
                <w:sz w:val="20"/>
                <w:szCs w:val="20"/>
              </w:rPr>
              <w:t>Launch of tender</w:t>
            </w:r>
          </w:p>
        </w:tc>
        <w:tc>
          <w:tcPr>
            <w:tcW w:w="3900" w:type="dxa"/>
            <w:tcBorders>
              <w:top w:val="single" w:sz="8" w:space="0" w:color="005A9E"/>
              <w:left w:val="nil"/>
              <w:bottom w:val="single" w:sz="8" w:space="0" w:color="005A9E"/>
              <w:right w:val="single" w:sz="8" w:space="0" w:color="005A9E"/>
            </w:tcBorders>
            <w:tcMar>
              <w:top w:w="0" w:type="dxa"/>
              <w:left w:w="108" w:type="dxa"/>
              <w:bottom w:w="0" w:type="dxa"/>
              <w:right w:w="108" w:type="dxa"/>
            </w:tcMar>
          </w:tcPr>
          <w:p w14:paraId="10FCD825" w14:textId="79BB5F7E" w:rsidR="00181017" w:rsidRDefault="005B4353" w:rsidP="00970D73">
            <w:pPr>
              <w:rPr>
                <w:rFonts w:ascii="Arial" w:eastAsiaTheme="minorHAnsi" w:hAnsi="Arial" w:cs="Arial"/>
                <w:sz w:val="20"/>
                <w:szCs w:val="20"/>
                <w:lang w:eastAsia="en-US"/>
              </w:rPr>
            </w:pPr>
            <w:r>
              <w:rPr>
                <w:rFonts w:ascii="Arial" w:eastAsiaTheme="minorHAnsi" w:hAnsi="Arial" w:cs="Arial"/>
                <w:sz w:val="20"/>
                <w:szCs w:val="20"/>
                <w:lang w:eastAsia="en-US"/>
              </w:rPr>
              <w:t xml:space="preserve">10 </w:t>
            </w:r>
            <w:r w:rsidR="0052159F">
              <w:rPr>
                <w:rFonts w:ascii="Arial" w:eastAsiaTheme="minorHAnsi" w:hAnsi="Arial" w:cs="Arial"/>
                <w:sz w:val="20"/>
                <w:szCs w:val="20"/>
                <w:lang w:eastAsia="en-US"/>
              </w:rPr>
              <w:t>December 2019</w:t>
            </w:r>
          </w:p>
        </w:tc>
      </w:tr>
      <w:tr w:rsidR="00181017" w14:paraId="408325D5" w14:textId="77777777" w:rsidTr="00771E88">
        <w:trPr>
          <w:trHeight w:val="45"/>
          <w:jc w:val="center"/>
        </w:trPr>
        <w:tc>
          <w:tcPr>
            <w:tcW w:w="5202" w:type="dxa"/>
            <w:tcBorders>
              <w:top w:val="nil"/>
              <w:left w:val="single" w:sz="8" w:space="0" w:color="005A9E"/>
              <w:bottom w:val="single" w:sz="8" w:space="0" w:color="005A9E"/>
              <w:right w:val="single" w:sz="8" w:space="0" w:color="005A9E"/>
            </w:tcBorders>
            <w:tcMar>
              <w:top w:w="0" w:type="dxa"/>
              <w:left w:w="108" w:type="dxa"/>
              <w:bottom w:w="0" w:type="dxa"/>
              <w:right w:w="108" w:type="dxa"/>
            </w:tcMar>
            <w:hideMark/>
          </w:tcPr>
          <w:p w14:paraId="2EA24D44" w14:textId="091B58F7" w:rsidR="002E05E4" w:rsidRDefault="008A51E1" w:rsidP="002E05E4">
            <w:pPr>
              <w:ind w:left="97"/>
              <w:rPr>
                <w:rFonts w:ascii="Arial" w:eastAsiaTheme="minorHAnsi" w:hAnsi="Arial" w:cs="Arial"/>
                <w:sz w:val="20"/>
                <w:szCs w:val="20"/>
                <w:lang w:eastAsia="en-US"/>
              </w:rPr>
            </w:pPr>
            <w:r>
              <w:rPr>
                <w:rFonts w:ascii="Arial" w:eastAsiaTheme="minorHAnsi" w:hAnsi="Arial" w:cs="Arial"/>
                <w:sz w:val="20"/>
                <w:szCs w:val="20"/>
                <w:lang w:eastAsia="en-US"/>
              </w:rPr>
              <w:t xml:space="preserve">Clarification questions open </w:t>
            </w:r>
          </w:p>
        </w:tc>
        <w:tc>
          <w:tcPr>
            <w:tcW w:w="3900" w:type="dxa"/>
            <w:tcBorders>
              <w:top w:val="nil"/>
              <w:left w:val="nil"/>
              <w:bottom w:val="single" w:sz="8" w:space="0" w:color="005A9E"/>
              <w:right w:val="single" w:sz="8" w:space="0" w:color="005A9E"/>
            </w:tcBorders>
            <w:tcMar>
              <w:top w:w="0" w:type="dxa"/>
              <w:left w:w="108" w:type="dxa"/>
              <w:bottom w:w="0" w:type="dxa"/>
              <w:right w:w="108" w:type="dxa"/>
            </w:tcMar>
          </w:tcPr>
          <w:p w14:paraId="237AFE86" w14:textId="5E723A53" w:rsidR="00181017" w:rsidRDefault="0052159F" w:rsidP="00970D73">
            <w:pPr>
              <w:rPr>
                <w:rFonts w:ascii="Arial" w:eastAsiaTheme="minorHAnsi" w:hAnsi="Arial" w:cs="Arial"/>
                <w:sz w:val="20"/>
                <w:szCs w:val="20"/>
                <w:lang w:eastAsia="en-US"/>
              </w:rPr>
            </w:pPr>
            <w:r>
              <w:rPr>
                <w:rFonts w:ascii="Arial" w:eastAsiaTheme="minorHAnsi" w:hAnsi="Arial" w:cs="Arial"/>
                <w:sz w:val="20"/>
                <w:szCs w:val="20"/>
                <w:lang w:eastAsia="en-US"/>
              </w:rPr>
              <w:t>1</w:t>
            </w:r>
            <w:r w:rsidR="005B4353">
              <w:rPr>
                <w:rFonts w:ascii="Arial" w:eastAsiaTheme="minorHAnsi" w:hAnsi="Arial" w:cs="Arial"/>
                <w:sz w:val="20"/>
                <w:szCs w:val="20"/>
                <w:lang w:eastAsia="en-US"/>
              </w:rPr>
              <w:t>1</w:t>
            </w:r>
            <w:r>
              <w:rPr>
                <w:rFonts w:ascii="Arial" w:eastAsiaTheme="minorHAnsi" w:hAnsi="Arial" w:cs="Arial"/>
                <w:sz w:val="20"/>
                <w:szCs w:val="20"/>
                <w:lang w:eastAsia="en-US"/>
              </w:rPr>
              <w:t xml:space="preserve"> December </w:t>
            </w:r>
          </w:p>
        </w:tc>
      </w:tr>
      <w:tr w:rsidR="00181017" w14:paraId="18F6C276" w14:textId="77777777" w:rsidTr="008A51E1">
        <w:trPr>
          <w:trHeight w:val="304"/>
          <w:jc w:val="center"/>
        </w:trPr>
        <w:tc>
          <w:tcPr>
            <w:tcW w:w="5202" w:type="dxa"/>
            <w:tcBorders>
              <w:top w:val="nil"/>
              <w:left w:val="single" w:sz="8" w:space="0" w:color="005A9E"/>
              <w:bottom w:val="single" w:sz="8" w:space="0" w:color="005A9E"/>
              <w:right w:val="single" w:sz="8" w:space="0" w:color="005A9E"/>
            </w:tcBorders>
            <w:tcMar>
              <w:top w:w="0" w:type="dxa"/>
              <w:left w:w="108" w:type="dxa"/>
              <w:bottom w:w="0" w:type="dxa"/>
              <w:right w:w="108" w:type="dxa"/>
            </w:tcMar>
          </w:tcPr>
          <w:p w14:paraId="024F3D57" w14:textId="4730FCBC" w:rsidR="002E05E4" w:rsidRDefault="008A51E1" w:rsidP="002E05E4">
            <w:pPr>
              <w:ind w:left="96"/>
              <w:rPr>
                <w:rFonts w:ascii="Arial" w:eastAsiaTheme="minorHAnsi" w:hAnsi="Arial" w:cs="Arial"/>
                <w:sz w:val="20"/>
                <w:szCs w:val="20"/>
                <w:lang w:eastAsia="en-US"/>
              </w:rPr>
            </w:pPr>
            <w:r>
              <w:rPr>
                <w:rFonts w:ascii="Arial" w:eastAsiaTheme="minorHAnsi" w:hAnsi="Arial" w:cs="Arial"/>
                <w:sz w:val="20"/>
                <w:szCs w:val="20"/>
                <w:lang w:eastAsia="en-US"/>
              </w:rPr>
              <w:t xml:space="preserve">Clarifications questions </w:t>
            </w:r>
            <w:r w:rsidR="00D70523">
              <w:rPr>
                <w:rFonts w:ascii="Arial" w:eastAsiaTheme="minorHAnsi" w:hAnsi="Arial" w:cs="Arial"/>
                <w:sz w:val="20"/>
                <w:szCs w:val="20"/>
                <w:lang w:eastAsia="en-US"/>
              </w:rPr>
              <w:t>close</w:t>
            </w:r>
          </w:p>
        </w:tc>
        <w:tc>
          <w:tcPr>
            <w:tcW w:w="3900" w:type="dxa"/>
            <w:tcBorders>
              <w:top w:val="nil"/>
              <w:left w:val="nil"/>
              <w:bottom w:val="single" w:sz="8" w:space="0" w:color="005A9E"/>
              <w:right w:val="single" w:sz="8" w:space="0" w:color="005A9E"/>
            </w:tcBorders>
            <w:tcMar>
              <w:top w:w="0" w:type="dxa"/>
              <w:left w:w="108" w:type="dxa"/>
              <w:bottom w:w="0" w:type="dxa"/>
              <w:right w:w="108" w:type="dxa"/>
            </w:tcMar>
          </w:tcPr>
          <w:p w14:paraId="34F0E7BB" w14:textId="6FFB05F0" w:rsidR="00181017" w:rsidRDefault="005B4353" w:rsidP="003C7226">
            <w:pPr>
              <w:rPr>
                <w:rFonts w:ascii="Arial" w:eastAsiaTheme="minorHAnsi" w:hAnsi="Arial" w:cs="Arial"/>
                <w:sz w:val="20"/>
                <w:szCs w:val="20"/>
                <w:lang w:eastAsia="en-US"/>
              </w:rPr>
            </w:pPr>
            <w:r>
              <w:rPr>
                <w:rFonts w:ascii="Arial" w:eastAsiaTheme="minorHAnsi" w:hAnsi="Arial" w:cs="Arial"/>
                <w:sz w:val="20"/>
                <w:szCs w:val="20"/>
                <w:lang w:eastAsia="en-US"/>
              </w:rPr>
              <w:t xml:space="preserve">16 December </w:t>
            </w:r>
          </w:p>
        </w:tc>
      </w:tr>
      <w:tr w:rsidR="00181017" w14:paraId="5AF61764" w14:textId="77777777" w:rsidTr="00771E88">
        <w:trPr>
          <w:jc w:val="center"/>
        </w:trPr>
        <w:tc>
          <w:tcPr>
            <w:tcW w:w="5202" w:type="dxa"/>
            <w:tcBorders>
              <w:top w:val="nil"/>
              <w:left w:val="single" w:sz="8" w:space="0" w:color="005A9E"/>
              <w:bottom w:val="single" w:sz="8" w:space="0" w:color="005A9E"/>
              <w:right w:val="single" w:sz="8" w:space="0" w:color="005A9E"/>
            </w:tcBorders>
            <w:tcMar>
              <w:top w:w="0" w:type="dxa"/>
              <w:left w:w="108" w:type="dxa"/>
              <w:bottom w:w="0" w:type="dxa"/>
              <w:right w:w="108" w:type="dxa"/>
            </w:tcMar>
            <w:hideMark/>
          </w:tcPr>
          <w:p w14:paraId="4D8EE4F6" w14:textId="77777777" w:rsidR="00181017" w:rsidRDefault="00181017">
            <w:pPr>
              <w:ind w:left="97"/>
              <w:rPr>
                <w:rFonts w:ascii="Arial" w:eastAsiaTheme="minorHAnsi" w:hAnsi="Arial" w:cs="Arial"/>
                <w:sz w:val="20"/>
                <w:szCs w:val="20"/>
                <w:lang w:eastAsia="en-US"/>
              </w:rPr>
            </w:pPr>
            <w:r>
              <w:rPr>
                <w:rFonts w:ascii="Arial" w:hAnsi="Arial" w:cs="Arial"/>
                <w:sz w:val="20"/>
                <w:szCs w:val="20"/>
              </w:rPr>
              <w:t>Submission of tenders</w:t>
            </w:r>
          </w:p>
        </w:tc>
        <w:tc>
          <w:tcPr>
            <w:tcW w:w="3900" w:type="dxa"/>
            <w:tcBorders>
              <w:top w:val="nil"/>
              <w:left w:val="nil"/>
              <w:bottom w:val="single" w:sz="8" w:space="0" w:color="005A9E"/>
              <w:right w:val="single" w:sz="8" w:space="0" w:color="005A9E"/>
            </w:tcBorders>
            <w:tcMar>
              <w:top w:w="0" w:type="dxa"/>
              <w:left w:w="108" w:type="dxa"/>
              <w:bottom w:w="0" w:type="dxa"/>
              <w:right w:w="108" w:type="dxa"/>
            </w:tcMar>
          </w:tcPr>
          <w:p w14:paraId="7DF27EC4" w14:textId="1BAD477A" w:rsidR="00181017" w:rsidRDefault="00693599" w:rsidP="00105CA2">
            <w:pPr>
              <w:rPr>
                <w:rFonts w:ascii="Arial" w:eastAsiaTheme="minorHAnsi" w:hAnsi="Arial" w:cs="Arial"/>
                <w:sz w:val="20"/>
                <w:szCs w:val="20"/>
                <w:lang w:eastAsia="en-US"/>
              </w:rPr>
            </w:pPr>
            <w:r>
              <w:rPr>
                <w:rFonts w:ascii="Arial" w:eastAsiaTheme="minorHAnsi" w:hAnsi="Arial" w:cs="Arial"/>
                <w:sz w:val="20"/>
                <w:szCs w:val="20"/>
                <w:lang w:eastAsia="en-US"/>
              </w:rPr>
              <w:t>23 December</w:t>
            </w:r>
            <w:r w:rsidR="005B4353">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 </w:t>
            </w:r>
            <w:r w:rsidR="005B4353">
              <w:rPr>
                <w:rFonts w:ascii="Arial" w:eastAsiaTheme="minorHAnsi" w:hAnsi="Arial" w:cs="Arial"/>
                <w:sz w:val="20"/>
                <w:szCs w:val="20"/>
                <w:lang w:eastAsia="en-US"/>
              </w:rPr>
              <w:t>17:00</w:t>
            </w:r>
          </w:p>
        </w:tc>
      </w:tr>
      <w:tr w:rsidR="00181017" w14:paraId="362EA0B7" w14:textId="77777777" w:rsidTr="00771E88">
        <w:trPr>
          <w:jc w:val="center"/>
        </w:trPr>
        <w:tc>
          <w:tcPr>
            <w:tcW w:w="5202" w:type="dxa"/>
            <w:tcBorders>
              <w:top w:val="nil"/>
              <w:left w:val="single" w:sz="8" w:space="0" w:color="005A9E"/>
              <w:bottom w:val="single" w:sz="8" w:space="0" w:color="005A9E"/>
              <w:right w:val="single" w:sz="8" w:space="0" w:color="005A9E"/>
            </w:tcBorders>
            <w:tcMar>
              <w:top w:w="0" w:type="dxa"/>
              <w:left w:w="108" w:type="dxa"/>
              <w:bottom w:w="0" w:type="dxa"/>
              <w:right w:w="108" w:type="dxa"/>
            </w:tcMar>
            <w:hideMark/>
          </w:tcPr>
          <w:p w14:paraId="2DEC50A3" w14:textId="77777777" w:rsidR="00181017" w:rsidRPr="008A51E1" w:rsidRDefault="002E05E4" w:rsidP="006E52F7">
            <w:pPr>
              <w:ind w:left="97"/>
              <w:rPr>
                <w:rFonts w:ascii="Arial" w:eastAsiaTheme="minorHAnsi" w:hAnsi="Arial" w:cs="Arial"/>
                <w:sz w:val="20"/>
                <w:szCs w:val="20"/>
                <w:lang w:eastAsia="en-US"/>
              </w:rPr>
            </w:pPr>
            <w:r w:rsidRPr="008A51E1">
              <w:rPr>
                <w:rFonts w:ascii="Arial" w:hAnsi="Arial" w:cs="Arial"/>
                <w:sz w:val="20"/>
                <w:szCs w:val="20"/>
              </w:rPr>
              <w:t xml:space="preserve">Expected </w:t>
            </w:r>
            <w:r w:rsidR="0083172A" w:rsidRPr="008A51E1">
              <w:rPr>
                <w:rFonts w:ascii="Arial" w:hAnsi="Arial" w:cs="Arial"/>
                <w:sz w:val="20"/>
                <w:szCs w:val="20"/>
              </w:rPr>
              <w:t>Contract Award</w:t>
            </w:r>
          </w:p>
        </w:tc>
        <w:tc>
          <w:tcPr>
            <w:tcW w:w="3900" w:type="dxa"/>
            <w:tcBorders>
              <w:top w:val="nil"/>
              <w:left w:val="nil"/>
              <w:bottom w:val="single" w:sz="8" w:space="0" w:color="005A9E"/>
              <w:right w:val="single" w:sz="8" w:space="0" w:color="005A9E"/>
            </w:tcBorders>
            <w:tcMar>
              <w:top w:w="0" w:type="dxa"/>
              <w:left w:w="108" w:type="dxa"/>
              <w:bottom w:w="0" w:type="dxa"/>
              <w:right w:w="108" w:type="dxa"/>
            </w:tcMar>
          </w:tcPr>
          <w:p w14:paraId="5DDE59F9" w14:textId="6651B5DD" w:rsidR="00181017" w:rsidRPr="008A51E1" w:rsidRDefault="005B4353" w:rsidP="00105CA2">
            <w:pPr>
              <w:rPr>
                <w:rFonts w:ascii="Arial" w:eastAsiaTheme="minorHAnsi" w:hAnsi="Arial" w:cs="Arial"/>
                <w:sz w:val="20"/>
                <w:szCs w:val="20"/>
                <w:lang w:eastAsia="en-US"/>
              </w:rPr>
            </w:pPr>
            <w:r>
              <w:rPr>
                <w:rFonts w:ascii="Arial" w:eastAsiaTheme="minorHAnsi" w:hAnsi="Arial" w:cs="Arial"/>
                <w:sz w:val="20"/>
                <w:szCs w:val="20"/>
                <w:lang w:eastAsia="en-US"/>
              </w:rPr>
              <w:t>10 January 2020</w:t>
            </w:r>
          </w:p>
        </w:tc>
      </w:tr>
      <w:tr w:rsidR="008A51E1" w14:paraId="31F87420" w14:textId="77777777" w:rsidTr="008A51E1">
        <w:trPr>
          <w:jc w:val="center"/>
        </w:trPr>
        <w:tc>
          <w:tcPr>
            <w:tcW w:w="5202" w:type="dxa"/>
            <w:tcBorders>
              <w:top w:val="nil"/>
              <w:left w:val="single" w:sz="8" w:space="0" w:color="005A9E"/>
              <w:bottom w:val="single" w:sz="8" w:space="0" w:color="005A9E"/>
              <w:right w:val="single" w:sz="8" w:space="0" w:color="005A9E"/>
            </w:tcBorders>
            <w:tcMar>
              <w:top w:w="0" w:type="dxa"/>
              <w:left w:w="108" w:type="dxa"/>
              <w:bottom w:w="0" w:type="dxa"/>
              <w:right w:w="108" w:type="dxa"/>
            </w:tcMar>
            <w:hideMark/>
          </w:tcPr>
          <w:p w14:paraId="17FD3493" w14:textId="7EFB936E" w:rsidR="008A51E1" w:rsidRPr="008A51E1" w:rsidRDefault="008A51E1" w:rsidP="003C3E69">
            <w:pPr>
              <w:ind w:left="97"/>
              <w:rPr>
                <w:rFonts w:ascii="Arial" w:hAnsi="Arial" w:cs="Arial"/>
                <w:b/>
                <w:sz w:val="20"/>
                <w:szCs w:val="20"/>
              </w:rPr>
            </w:pPr>
            <w:bookmarkStart w:id="4" w:name="_Toc258931651"/>
            <w:bookmarkStart w:id="5" w:name="_Toc267037394"/>
            <w:r>
              <w:rPr>
                <w:rFonts w:ascii="Arial" w:hAnsi="Arial" w:cs="Arial"/>
                <w:b/>
                <w:sz w:val="20"/>
                <w:szCs w:val="20"/>
              </w:rPr>
              <w:t xml:space="preserve">Contract Start Date </w:t>
            </w:r>
          </w:p>
        </w:tc>
        <w:tc>
          <w:tcPr>
            <w:tcW w:w="3900" w:type="dxa"/>
            <w:tcBorders>
              <w:top w:val="nil"/>
              <w:left w:val="nil"/>
              <w:bottom w:val="single" w:sz="8" w:space="0" w:color="005A9E"/>
              <w:right w:val="single" w:sz="8" w:space="0" w:color="005A9E"/>
            </w:tcBorders>
            <w:tcMar>
              <w:top w:w="0" w:type="dxa"/>
              <w:left w:w="108" w:type="dxa"/>
              <w:bottom w:w="0" w:type="dxa"/>
              <w:right w:w="108" w:type="dxa"/>
            </w:tcMar>
          </w:tcPr>
          <w:p w14:paraId="67D6AEB0" w14:textId="7EB5D629" w:rsidR="008A51E1" w:rsidRPr="008A51E1" w:rsidRDefault="005B4353" w:rsidP="003C3E69">
            <w:pPr>
              <w:rPr>
                <w:rFonts w:ascii="Arial" w:eastAsiaTheme="minorHAnsi" w:hAnsi="Arial" w:cs="Arial"/>
                <w:b/>
                <w:sz w:val="20"/>
                <w:szCs w:val="20"/>
                <w:lang w:eastAsia="en-US"/>
              </w:rPr>
            </w:pPr>
            <w:r>
              <w:rPr>
                <w:rFonts w:ascii="Arial" w:eastAsiaTheme="minorHAnsi" w:hAnsi="Arial" w:cs="Arial"/>
                <w:b/>
                <w:sz w:val="20"/>
                <w:szCs w:val="20"/>
                <w:lang w:eastAsia="en-US"/>
              </w:rPr>
              <w:t>20 January 2020</w:t>
            </w:r>
          </w:p>
        </w:tc>
      </w:tr>
    </w:tbl>
    <w:p w14:paraId="35D85E9A" w14:textId="192D830B" w:rsidR="00EF2FEC" w:rsidRPr="002E2B5C" w:rsidRDefault="00CE40D3" w:rsidP="002E2B5C">
      <w:pPr>
        <w:pStyle w:val="Normal2"/>
        <w:ind w:left="720"/>
        <w:rPr>
          <w:rFonts w:ascii="Arial" w:hAnsi="Arial" w:cs="Arial"/>
          <w:sz w:val="20"/>
          <w:szCs w:val="20"/>
        </w:rPr>
      </w:pPr>
      <w:r w:rsidRPr="002E2B5C">
        <w:rPr>
          <w:rFonts w:ascii="Arial" w:hAnsi="Arial" w:cs="Arial"/>
          <w:sz w:val="20"/>
          <w:szCs w:val="20"/>
        </w:rPr>
        <w:t>HOS</w:t>
      </w:r>
      <w:r w:rsidR="007412D1" w:rsidRPr="002E2B5C">
        <w:rPr>
          <w:rFonts w:ascii="Arial" w:hAnsi="Arial" w:cs="Arial"/>
          <w:sz w:val="20"/>
          <w:szCs w:val="20"/>
        </w:rPr>
        <w:t xml:space="preserve"> </w:t>
      </w:r>
      <w:r w:rsidR="00EF2FEC" w:rsidRPr="002E2B5C">
        <w:rPr>
          <w:rFonts w:ascii="Arial" w:hAnsi="Arial" w:cs="Arial"/>
          <w:sz w:val="20"/>
          <w:szCs w:val="20"/>
        </w:rPr>
        <w:t xml:space="preserve">reserves the right to amend the enclosed tender documents at any time prior to the deadline for receipt of </w:t>
      </w:r>
      <w:r w:rsidR="005E7CC4">
        <w:rPr>
          <w:rFonts w:ascii="Arial" w:hAnsi="Arial" w:cs="Arial"/>
          <w:sz w:val="20"/>
          <w:szCs w:val="20"/>
        </w:rPr>
        <w:t>tenders.</w:t>
      </w:r>
      <w:r w:rsidR="00EF2FEC" w:rsidRPr="002E2B5C">
        <w:rPr>
          <w:rFonts w:ascii="Arial" w:hAnsi="Arial" w:cs="Arial"/>
          <w:sz w:val="20"/>
          <w:szCs w:val="20"/>
        </w:rPr>
        <w:t xml:space="preserve">  Any such amendment will be numbered, dated and issued via </w:t>
      </w:r>
      <w:r w:rsidR="00693599">
        <w:rPr>
          <w:rFonts w:ascii="Arial" w:hAnsi="Arial" w:cs="Arial"/>
          <w:sz w:val="20"/>
          <w:szCs w:val="20"/>
        </w:rPr>
        <w:t>Contracts Finder.</w:t>
      </w:r>
      <w:r w:rsidR="00EF2FEC" w:rsidRPr="002E2B5C">
        <w:rPr>
          <w:rFonts w:ascii="Arial" w:hAnsi="Arial" w:cs="Arial"/>
          <w:sz w:val="20"/>
          <w:szCs w:val="20"/>
        </w:rPr>
        <w:t xml:space="preserve"> In the event of amendments, </w:t>
      </w:r>
      <w:r w:rsidRPr="002E2B5C">
        <w:rPr>
          <w:rFonts w:ascii="Arial" w:hAnsi="Arial" w:cs="Arial"/>
          <w:sz w:val="20"/>
          <w:szCs w:val="20"/>
        </w:rPr>
        <w:t>HOS</w:t>
      </w:r>
      <w:r w:rsidR="007412D1" w:rsidRPr="002E2B5C">
        <w:rPr>
          <w:rFonts w:ascii="Arial" w:hAnsi="Arial" w:cs="Arial"/>
          <w:sz w:val="20"/>
          <w:szCs w:val="20"/>
        </w:rPr>
        <w:t xml:space="preserve"> may</w:t>
      </w:r>
      <w:r w:rsidR="00EF2FEC" w:rsidRPr="002E2B5C">
        <w:rPr>
          <w:rFonts w:ascii="Arial" w:hAnsi="Arial" w:cs="Arial"/>
          <w:sz w:val="20"/>
          <w:szCs w:val="20"/>
        </w:rPr>
        <w:t xml:space="preserve"> at its discretion extend the deadline for receipt of </w:t>
      </w:r>
      <w:r w:rsidR="005E7CC4">
        <w:rPr>
          <w:rFonts w:ascii="Arial" w:hAnsi="Arial" w:cs="Arial"/>
          <w:sz w:val="20"/>
          <w:szCs w:val="20"/>
        </w:rPr>
        <w:t>tenders.</w:t>
      </w:r>
    </w:p>
    <w:p w14:paraId="48B216C8" w14:textId="2C2E9660" w:rsidR="00EF2FEC" w:rsidRPr="002E2B5C" w:rsidRDefault="00EF2FEC" w:rsidP="002E2B5C">
      <w:pPr>
        <w:pStyle w:val="Normal2"/>
        <w:ind w:left="720"/>
        <w:rPr>
          <w:rFonts w:ascii="Arial" w:hAnsi="Arial" w:cs="Arial"/>
          <w:sz w:val="20"/>
          <w:szCs w:val="20"/>
        </w:rPr>
      </w:pPr>
      <w:r w:rsidRPr="002E2B5C">
        <w:rPr>
          <w:rFonts w:ascii="Arial" w:hAnsi="Arial" w:cs="Arial"/>
          <w:sz w:val="20"/>
          <w:szCs w:val="20"/>
        </w:rPr>
        <w:t xml:space="preserve">By issuing this invitation </w:t>
      </w:r>
      <w:r w:rsidR="00CE40D3" w:rsidRPr="002E2B5C">
        <w:rPr>
          <w:rFonts w:ascii="Arial" w:hAnsi="Arial" w:cs="Arial"/>
          <w:sz w:val="20"/>
          <w:szCs w:val="20"/>
        </w:rPr>
        <w:t>HOS</w:t>
      </w:r>
      <w:r w:rsidR="007412D1" w:rsidRPr="002E2B5C">
        <w:rPr>
          <w:rFonts w:ascii="Arial" w:hAnsi="Arial" w:cs="Arial"/>
          <w:sz w:val="20"/>
          <w:szCs w:val="20"/>
        </w:rPr>
        <w:t xml:space="preserve"> </w:t>
      </w:r>
      <w:r w:rsidRPr="002E2B5C">
        <w:rPr>
          <w:rFonts w:ascii="Arial" w:hAnsi="Arial" w:cs="Arial"/>
          <w:sz w:val="20"/>
          <w:szCs w:val="20"/>
        </w:rPr>
        <w:t xml:space="preserve">is not bound in any way and does not have to accept the lowest or any </w:t>
      </w:r>
      <w:r w:rsidR="00FA75BC" w:rsidRPr="002E2B5C">
        <w:rPr>
          <w:rFonts w:ascii="Arial" w:hAnsi="Arial" w:cs="Arial"/>
          <w:sz w:val="20"/>
          <w:szCs w:val="20"/>
        </w:rPr>
        <w:t>tender</w:t>
      </w:r>
      <w:r w:rsidR="00FA75BC">
        <w:rPr>
          <w:rFonts w:ascii="Arial" w:hAnsi="Arial" w:cs="Arial"/>
          <w:sz w:val="20"/>
          <w:szCs w:val="20"/>
        </w:rPr>
        <w:t xml:space="preserve"> and</w:t>
      </w:r>
      <w:r w:rsidRPr="002E2B5C">
        <w:rPr>
          <w:rFonts w:ascii="Arial" w:hAnsi="Arial" w:cs="Arial"/>
          <w:sz w:val="20"/>
          <w:szCs w:val="20"/>
        </w:rPr>
        <w:t xml:space="preserve"> reserves the right not to award any contract or to accept the whole or any specified part of the tender. </w:t>
      </w:r>
    </w:p>
    <w:p w14:paraId="7320D284" w14:textId="15CF84F2" w:rsidR="00EF2FEC" w:rsidRPr="00D67A65" w:rsidRDefault="00E06253" w:rsidP="005969B5">
      <w:pPr>
        <w:widowControl w:val="0"/>
        <w:numPr>
          <w:ilvl w:val="0"/>
          <w:numId w:val="2"/>
        </w:numPr>
        <w:overflowPunct w:val="0"/>
        <w:autoSpaceDE w:val="0"/>
        <w:autoSpaceDN w:val="0"/>
        <w:adjustRightInd w:val="0"/>
        <w:textAlignment w:val="baseline"/>
        <w:outlineLvl w:val="0"/>
        <w:rPr>
          <w:rFonts w:ascii="Arial" w:hAnsi="Arial" w:cs="Arial"/>
          <w:b/>
          <w:sz w:val="20"/>
          <w:szCs w:val="20"/>
        </w:rPr>
      </w:pPr>
      <w:r w:rsidRPr="00D67A65">
        <w:rPr>
          <w:rFonts w:ascii="Arial" w:hAnsi="Arial" w:cs="Arial"/>
          <w:b/>
          <w:sz w:val="20"/>
          <w:szCs w:val="20"/>
        </w:rPr>
        <w:t>Authority Named Contact</w:t>
      </w:r>
      <w:bookmarkEnd w:id="4"/>
      <w:bookmarkEnd w:id="5"/>
      <w:r w:rsidR="00434D96">
        <w:rPr>
          <w:rFonts w:ascii="Arial" w:hAnsi="Arial" w:cs="Arial"/>
          <w:b/>
          <w:sz w:val="20"/>
          <w:szCs w:val="20"/>
        </w:rPr>
        <w:t xml:space="preserve"> &amp; ongoing communication</w:t>
      </w:r>
    </w:p>
    <w:p w14:paraId="4D390651" w14:textId="1F23E9D8" w:rsidR="00116387" w:rsidRPr="002E2B5C" w:rsidRDefault="00CE40D3" w:rsidP="00434D96">
      <w:pPr>
        <w:pStyle w:val="Normal2"/>
        <w:ind w:left="720"/>
        <w:rPr>
          <w:rFonts w:ascii="Arial" w:hAnsi="Arial" w:cs="Arial"/>
          <w:sz w:val="20"/>
          <w:szCs w:val="20"/>
        </w:rPr>
      </w:pPr>
      <w:r w:rsidRPr="002E2B5C">
        <w:rPr>
          <w:rFonts w:ascii="Arial" w:hAnsi="Arial" w:cs="Arial"/>
          <w:sz w:val="20"/>
          <w:szCs w:val="20"/>
        </w:rPr>
        <w:t>HOS</w:t>
      </w:r>
      <w:r w:rsidR="007412D1" w:rsidRPr="002E2B5C">
        <w:rPr>
          <w:rFonts w:ascii="Arial" w:hAnsi="Arial" w:cs="Arial"/>
          <w:sz w:val="20"/>
          <w:szCs w:val="20"/>
        </w:rPr>
        <w:t>’s</w:t>
      </w:r>
      <w:r w:rsidR="0098156A" w:rsidRPr="002E2B5C">
        <w:rPr>
          <w:rFonts w:ascii="Arial" w:hAnsi="Arial" w:cs="Arial"/>
          <w:sz w:val="20"/>
          <w:szCs w:val="20"/>
        </w:rPr>
        <w:t xml:space="preserve"> </w:t>
      </w:r>
      <w:r w:rsidR="00EF2FEC" w:rsidRPr="002E2B5C">
        <w:rPr>
          <w:rFonts w:ascii="Arial" w:hAnsi="Arial" w:cs="Arial"/>
          <w:sz w:val="20"/>
          <w:szCs w:val="20"/>
        </w:rPr>
        <w:t xml:space="preserve">contact point for the procurement is </w:t>
      </w:r>
      <w:r w:rsidR="0039787E">
        <w:rPr>
          <w:rFonts w:ascii="Arial" w:hAnsi="Arial" w:cs="Arial"/>
          <w:sz w:val="20"/>
          <w:szCs w:val="20"/>
        </w:rPr>
        <w:t>Rosalind D’Cruz</w:t>
      </w:r>
      <w:r w:rsidR="00D67340">
        <w:rPr>
          <w:rFonts w:ascii="Arial" w:hAnsi="Arial" w:cs="Arial"/>
          <w:sz w:val="20"/>
          <w:szCs w:val="20"/>
        </w:rPr>
        <w:t>,</w:t>
      </w:r>
      <w:r w:rsidR="0039787E">
        <w:rPr>
          <w:rFonts w:ascii="Arial" w:hAnsi="Arial" w:cs="Arial"/>
          <w:sz w:val="20"/>
          <w:szCs w:val="20"/>
        </w:rPr>
        <w:t xml:space="preserve"> email</w:t>
      </w:r>
      <w:r w:rsidR="00D67340">
        <w:rPr>
          <w:rFonts w:ascii="Arial" w:hAnsi="Arial" w:cs="Arial"/>
          <w:sz w:val="20"/>
          <w:szCs w:val="20"/>
        </w:rPr>
        <w:t>,</w:t>
      </w:r>
      <w:r w:rsidR="0039787E">
        <w:rPr>
          <w:rFonts w:ascii="Arial" w:hAnsi="Arial" w:cs="Arial"/>
          <w:sz w:val="20"/>
          <w:szCs w:val="20"/>
        </w:rPr>
        <w:t xml:space="preserve"> </w:t>
      </w:r>
      <w:hyperlink r:id="rId8" w:history="1">
        <w:r w:rsidR="0039787E" w:rsidRPr="00A1070C">
          <w:rPr>
            <w:rStyle w:val="Hyperlink"/>
            <w:rFonts w:ascii="Arial" w:hAnsi="Arial" w:cs="Arial"/>
            <w:sz w:val="20"/>
            <w:szCs w:val="20"/>
          </w:rPr>
          <w:t>rdcruz@housing-ombudsman.org.uk</w:t>
        </w:r>
      </w:hyperlink>
      <w:r w:rsidR="0039787E">
        <w:rPr>
          <w:rFonts w:ascii="Arial" w:hAnsi="Arial" w:cs="Arial"/>
          <w:sz w:val="20"/>
          <w:szCs w:val="20"/>
        </w:rPr>
        <w:t xml:space="preserve"> C</w:t>
      </w:r>
      <w:r w:rsidR="00EF2FEC" w:rsidRPr="002E2B5C">
        <w:rPr>
          <w:rFonts w:ascii="Arial" w:hAnsi="Arial" w:cs="Arial"/>
          <w:sz w:val="20"/>
          <w:szCs w:val="20"/>
        </w:rPr>
        <w:t>ommunication between</w:t>
      </w:r>
      <w:r w:rsidR="00254E6A" w:rsidRPr="002E2B5C">
        <w:rPr>
          <w:rFonts w:ascii="Arial" w:hAnsi="Arial" w:cs="Arial"/>
          <w:sz w:val="20"/>
          <w:szCs w:val="20"/>
        </w:rPr>
        <w:t xml:space="preserve"> </w:t>
      </w:r>
      <w:r w:rsidRPr="002E2B5C">
        <w:rPr>
          <w:rFonts w:ascii="Arial" w:hAnsi="Arial" w:cs="Arial"/>
          <w:sz w:val="20"/>
          <w:szCs w:val="20"/>
        </w:rPr>
        <w:t>HOS</w:t>
      </w:r>
      <w:r w:rsidR="007412D1" w:rsidRPr="002E2B5C">
        <w:rPr>
          <w:rFonts w:ascii="Arial" w:hAnsi="Arial" w:cs="Arial"/>
          <w:sz w:val="20"/>
          <w:szCs w:val="20"/>
        </w:rPr>
        <w:t xml:space="preserve"> and</w:t>
      </w:r>
      <w:r w:rsidR="00EF2FEC" w:rsidRPr="002E2B5C">
        <w:rPr>
          <w:rFonts w:ascii="Arial" w:hAnsi="Arial" w:cs="Arial"/>
          <w:sz w:val="20"/>
          <w:szCs w:val="20"/>
        </w:rPr>
        <w:t xml:space="preserve"> bidders will be conducted via</w:t>
      </w:r>
      <w:r w:rsidR="007412D1" w:rsidRPr="002E2B5C">
        <w:rPr>
          <w:rFonts w:ascii="Arial" w:hAnsi="Arial" w:cs="Arial"/>
          <w:sz w:val="20"/>
          <w:szCs w:val="20"/>
        </w:rPr>
        <w:t xml:space="preserve"> </w:t>
      </w:r>
      <w:r w:rsidR="00693599">
        <w:rPr>
          <w:rFonts w:ascii="Arial" w:hAnsi="Arial" w:cs="Arial"/>
          <w:sz w:val="20"/>
          <w:szCs w:val="20"/>
        </w:rPr>
        <w:t>email &amp; Contracts Finders</w:t>
      </w:r>
      <w:r w:rsidR="0039787E">
        <w:rPr>
          <w:rFonts w:ascii="Arial" w:hAnsi="Arial" w:cs="Arial"/>
          <w:sz w:val="20"/>
          <w:szCs w:val="20"/>
        </w:rPr>
        <w:t xml:space="preserve"> and where responses are provided as a result of clarification questions, they will </w:t>
      </w:r>
      <w:r w:rsidR="00D9686F">
        <w:rPr>
          <w:rFonts w:ascii="Arial" w:hAnsi="Arial" w:cs="Arial"/>
          <w:sz w:val="20"/>
          <w:szCs w:val="20"/>
        </w:rPr>
        <w:t xml:space="preserve">be made available via an update to </w:t>
      </w:r>
      <w:r w:rsidR="00D9686F">
        <w:rPr>
          <w:rFonts w:ascii="Arial" w:hAnsi="Arial" w:cs="Arial"/>
          <w:sz w:val="20"/>
          <w:szCs w:val="20"/>
        </w:rPr>
        <w:lastRenderedPageBreak/>
        <w:t>the documentation on Contracts Finder. It is the responsibility of any interested supplier to keep up</w:t>
      </w:r>
      <w:r w:rsidR="00434D96">
        <w:rPr>
          <w:rFonts w:ascii="Arial" w:hAnsi="Arial" w:cs="Arial"/>
          <w:sz w:val="20"/>
          <w:szCs w:val="20"/>
        </w:rPr>
        <w:t>-</w:t>
      </w:r>
      <w:r w:rsidR="00D9686F">
        <w:rPr>
          <w:rFonts w:ascii="Arial" w:hAnsi="Arial" w:cs="Arial"/>
          <w:sz w:val="20"/>
          <w:szCs w:val="20"/>
        </w:rPr>
        <w:t>to</w:t>
      </w:r>
      <w:r w:rsidR="00434D96">
        <w:rPr>
          <w:rFonts w:ascii="Arial" w:hAnsi="Arial" w:cs="Arial"/>
          <w:sz w:val="20"/>
          <w:szCs w:val="20"/>
        </w:rPr>
        <w:t>-</w:t>
      </w:r>
      <w:r w:rsidR="00D9686F">
        <w:rPr>
          <w:rFonts w:ascii="Arial" w:hAnsi="Arial" w:cs="Arial"/>
          <w:sz w:val="20"/>
          <w:szCs w:val="20"/>
        </w:rPr>
        <w:t xml:space="preserve">date with the </w:t>
      </w:r>
      <w:r w:rsidR="00434D96">
        <w:rPr>
          <w:rFonts w:ascii="Arial" w:hAnsi="Arial" w:cs="Arial"/>
          <w:sz w:val="20"/>
          <w:szCs w:val="20"/>
        </w:rPr>
        <w:t>tender notice</w:t>
      </w:r>
      <w:r w:rsidR="00693599">
        <w:rPr>
          <w:rFonts w:ascii="Arial" w:hAnsi="Arial" w:cs="Arial"/>
          <w:sz w:val="20"/>
          <w:szCs w:val="20"/>
        </w:rPr>
        <w:t xml:space="preserve"> to view a</w:t>
      </w:r>
      <w:r w:rsidR="00434D96">
        <w:rPr>
          <w:rFonts w:ascii="Arial" w:hAnsi="Arial" w:cs="Arial"/>
          <w:sz w:val="20"/>
          <w:szCs w:val="20"/>
        </w:rPr>
        <w:t>ny changes to the tender or responses posted.</w:t>
      </w:r>
      <w:r w:rsidR="0039787E">
        <w:rPr>
          <w:rFonts w:ascii="Arial" w:hAnsi="Arial" w:cs="Arial"/>
          <w:sz w:val="20"/>
          <w:szCs w:val="20"/>
        </w:rPr>
        <w:t xml:space="preserve"> </w:t>
      </w:r>
    </w:p>
    <w:p w14:paraId="1FB42EB7" w14:textId="309357D2" w:rsidR="00EF2FEC" w:rsidRDefault="00EF2FEC" w:rsidP="002E2B5C">
      <w:pPr>
        <w:pStyle w:val="Normal2"/>
        <w:ind w:left="720"/>
        <w:rPr>
          <w:rFonts w:ascii="Arial" w:hAnsi="Arial" w:cs="Arial"/>
          <w:sz w:val="20"/>
          <w:szCs w:val="20"/>
        </w:rPr>
      </w:pPr>
      <w:r w:rsidRPr="002E2B5C">
        <w:rPr>
          <w:rFonts w:ascii="Arial" w:hAnsi="Arial" w:cs="Arial"/>
          <w:sz w:val="20"/>
          <w:szCs w:val="20"/>
        </w:rPr>
        <w:t xml:space="preserve">Your </w:t>
      </w:r>
      <w:r w:rsidR="00367C13" w:rsidRPr="002E2B5C">
        <w:rPr>
          <w:rFonts w:ascii="Arial" w:hAnsi="Arial" w:cs="Arial"/>
          <w:sz w:val="20"/>
          <w:szCs w:val="20"/>
        </w:rPr>
        <w:t xml:space="preserve">tender </w:t>
      </w:r>
      <w:r w:rsidRPr="002E2B5C">
        <w:rPr>
          <w:rFonts w:ascii="Arial" w:hAnsi="Arial" w:cs="Arial"/>
          <w:sz w:val="20"/>
          <w:szCs w:val="20"/>
        </w:rPr>
        <w:t>must be submitted electronically t</w:t>
      </w:r>
      <w:r w:rsidR="00D67340">
        <w:rPr>
          <w:rFonts w:ascii="Arial" w:hAnsi="Arial" w:cs="Arial"/>
          <w:sz w:val="20"/>
          <w:szCs w:val="20"/>
        </w:rPr>
        <w:t xml:space="preserve">o </w:t>
      </w:r>
      <w:hyperlink r:id="rId9" w:history="1">
        <w:r w:rsidR="00D67340" w:rsidRPr="00A1070C">
          <w:rPr>
            <w:rStyle w:val="Hyperlink"/>
            <w:rFonts w:ascii="Arial" w:hAnsi="Arial" w:cs="Arial"/>
            <w:sz w:val="20"/>
            <w:szCs w:val="20"/>
          </w:rPr>
          <w:t>rdcruz@housing-ombudsman.org.uk</w:t>
        </w:r>
      </w:hyperlink>
      <w:r w:rsidR="00D67340">
        <w:rPr>
          <w:rFonts w:ascii="Arial" w:hAnsi="Arial" w:cs="Arial"/>
          <w:sz w:val="20"/>
          <w:szCs w:val="20"/>
        </w:rPr>
        <w:t xml:space="preserve"> </w:t>
      </w:r>
      <w:r w:rsidR="007412D1" w:rsidRPr="002E2B5C">
        <w:rPr>
          <w:rFonts w:ascii="Arial" w:hAnsi="Arial" w:cs="Arial"/>
          <w:sz w:val="20"/>
          <w:szCs w:val="20"/>
        </w:rPr>
        <w:t>by</w:t>
      </w:r>
      <w:r w:rsidR="00E41604" w:rsidRPr="002E2B5C">
        <w:rPr>
          <w:rFonts w:ascii="Arial" w:hAnsi="Arial" w:cs="Arial"/>
          <w:sz w:val="20"/>
          <w:szCs w:val="20"/>
        </w:rPr>
        <w:t xml:space="preserve"> </w:t>
      </w:r>
      <w:r w:rsidR="00434D96">
        <w:rPr>
          <w:rFonts w:ascii="Arial" w:hAnsi="Arial" w:cs="Arial"/>
          <w:sz w:val="20"/>
          <w:szCs w:val="20"/>
        </w:rPr>
        <w:t>Monday</w:t>
      </w:r>
      <w:r w:rsidR="00A84E46">
        <w:rPr>
          <w:rFonts w:ascii="Arial" w:hAnsi="Arial" w:cs="Arial"/>
          <w:sz w:val="20"/>
          <w:szCs w:val="20"/>
        </w:rPr>
        <w:t xml:space="preserve"> </w:t>
      </w:r>
      <w:r w:rsidR="00434D96">
        <w:rPr>
          <w:rFonts w:ascii="Arial" w:hAnsi="Arial" w:cs="Arial"/>
          <w:sz w:val="20"/>
          <w:szCs w:val="20"/>
        </w:rPr>
        <w:t xml:space="preserve">23 December </w:t>
      </w:r>
      <w:r w:rsidR="00A84E46">
        <w:rPr>
          <w:rFonts w:ascii="Arial" w:hAnsi="Arial" w:cs="Arial"/>
          <w:sz w:val="20"/>
          <w:szCs w:val="20"/>
        </w:rPr>
        <w:t xml:space="preserve">at 17:00. </w:t>
      </w:r>
      <w:r w:rsidR="00A61D8E" w:rsidRPr="002E2B5C">
        <w:rPr>
          <w:rFonts w:ascii="Arial" w:hAnsi="Arial" w:cs="Arial"/>
          <w:sz w:val="20"/>
          <w:szCs w:val="20"/>
        </w:rPr>
        <w:t xml:space="preserve"> </w:t>
      </w:r>
      <w:r w:rsidR="00D67340">
        <w:rPr>
          <w:rFonts w:ascii="Arial" w:hAnsi="Arial" w:cs="Arial"/>
          <w:sz w:val="20"/>
          <w:szCs w:val="20"/>
        </w:rPr>
        <w:t xml:space="preserve">Acknowledgement of receipt of your bid, will issue via email. Late responses will not be accepted. </w:t>
      </w:r>
    </w:p>
    <w:p w14:paraId="5E70DB6D" w14:textId="434ED13F" w:rsidR="00EF2FEC" w:rsidRDefault="00C848B0" w:rsidP="005969B5">
      <w:pPr>
        <w:widowControl w:val="0"/>
        <w:numPr>
          <w:ilvl w:val="0"/>
          <w:numId w:val="2"/>
        </w:numPr>
        <w:overflowPunct w:val="0"/>
        <w:autoSpaceDE w:val="0"/>
        <w:autoSpaceDN w:val="0"/>
        <w:adjustRightInd w:val="0"/>
        <w:textAlignment w:val="baseline"/>
        <w:outlineLvl w:val="0"/>
        <w:rPr>
          <w:rFonts w:ascii="Arial" w:hAnsi="Arial" w:cs="Arial"/>
          <w:b/>
          <w:sz w:val="20"/>
          <w:szCs w:val="20"/>
        </w:rPr>
      </w:pPr>
      <w:r w:rsidRPr="002E2B5C">
        <w:rPr>
          <w:rFonts w:ascii="Arial" w:hAnsi="Arial" w:cs="Arial"/>
          <w:b/>
          <w:sz w:val="20"/>
          <w:szCs w:val="20"/>
        </w:rPr>
        <w:t xml:space="preserve">Bidder </w:t>
      </w:r>
      <w:r w:rsidR="00EF2FEC" w:rsidRPr="002E2B5C">
        <w:rPr>
          <w:rFonts w:ascii="Arial" w:hAnsi="Arial" w:cs="Arial"/>
          <w:b/>
          <w:sz w:val="20"/>
          <w:szCs w:val="20"/>
        </w:rPr>
        <w:t>Contact Point</w:t>
      </w:r>
      <w:r w:rsidR="00FC0E07">
        <w:rPr>
          <w:rFonts w:ascii="Arial" w:hAnsi="Arial" w:cs="Arial"/>
          <w:b/>
          <w:sz w:val="20"/>
          <w:szCs w:val="20"/>
        </w:rPr>
        <w:t>,</w:t>
      </w:r>
    </w:p>
    <w:p w14:paraId="2A9EC03D" w14:textId="6B155CEA" w:rsidR="00EF2FEC" w:rsidRPr="00D67A65" w:rsidRDefault="00C848B0" w:rsidP="002E2B5C">
      <w:pPr>
        <w:pStyle w:val="Normal2"/>
        <w:ind w:left="720"/>
        <w:rPr>
          <w:rFonts w:ascii="Arial" w:hAnsi="Arial" w:cs="Arial"/>
          <w:sz w:val="20"/>
          <w:szCs w:val="20"/>
        </w:rPr>
      </w:pPr>
      <w:r w:rsidRPr="00D67A65">
        <w:rPr>
          <w:rFonts w:ascii="Arial" w:hAnsi="Arial" w:cs="Arial"/>
          <w:sz w:val="20"/>
          <w:szCs w:val="20"/>
        </w:rPr>
        <w:t>Bidders</w:t>
      </w:r>
      <w:r w:rsidR="00EF2FEC" w:rsidRPr="00D67A65">
        <w:rPr>
          <w:rFonts w:ascii="Arial" w:hAnsi="Arial" w:cs="Arial"/>
          <w:sz w:val="20"/>
          <w:szCs w:val="20"/>
        </w:rPr>
        <w:t xml:space="preserve"> must provide a single point of contact (and back up) in their organisation for all correspondence relating to this ITT. </w:t>
      </w:r>
    </w:p>
    <w:p w14:paraId="27419D42" w14:textId="77777777" w:rsidR="00EF2FEC" w:rsidRPr="002E2B5C" w:rsidRDefault="00EF2FEC" w:rsidP="005969B5">
      <w:pPr>
        <w:widowControl w:val="0"/>
        <w:numPr>
          <w:ilvl w:val="0"/>
          <w:numId w:val="2"/>
        </w:numPr>
        <w:overflowPunct w:val="0"/>
        <w:autoSpaceDE w:val="0"/>
        <w:autoSpaceDN w:val="0"/>
        <w:adjustRightInd w:val="0"/>
        <w:textAlignment w:val="baseline"/>
        <w:outlineLvl w:val="0"/>
        <w:rPr>
          <w:rFonts w:ascii="Arial" w:hAnsi="Arial" w:cs="Arial"/>
          <w:b/>
          <w:sz w:val="20"/>
          <w:szCs w:val="20"/>
        </w:rPr>
      </w:pPr>
      <w:r w:rsidRPr="002E2B5C">
        <w:rPr>
          <w:rFonts w:ascii="Arial" w:hAnsi="Arial" w:cs="Arial"/>
          <w:b/>
          <w:sz w:val="20"/>
          <w:szCs w:val="20"/>
        </w:rPr>
        <w:t>Format of Your Tender</w:t>
      </w:r>
    </w:p>
    <w:p w14:paraId="1B3AB031" w14:textId="77777777" w:rsidR="00EF2FEC" w:rsidRPr="00D67A65" w:rsidRDefault="00EF2FEC" w:rsidP="002E2B5C">
      <w:pPr>
        <w:pStyle w:val="Normal2"/>
        <w:ind w:left="720"/>
        <w:rPr>
          <w:rFonts w:ascii="Arial" w:hAnsi="Arial" w:cs="Arial"/>
          <w:sz w:val="20"/>
          <w:szCs w:val="20"/>
        </w:rPr>
      </w:pPr>
      <w:r w:rsidRPr="002E2B5C">
        <w:rPr>
          <w:rFonts w:ascii="Arial" w:hAnsi="Arial" w:cs="Arial"/>
          <w:sz w:val="20"/>
          <w:szCs w:val="20"/>
        </w:rPr>
        <w:t>A</w:t>
      </w:r>
      <w:r w:rsidRPr="00D67A65">
        <w:rPr>
          <w:rFonts w:ascii="Arial" w:hAnsi="Arial" w:cs="Arial"/>
          <w:sz w:val="20"/>
          <w:szCs w:val="20"/>
        </w:rPr>
        <w:t xml:space="preserve">ll </w:t>
      </w:r>
      <w:r w:rsidR="00236577" w:rsidRPr="00D67A65">
        <w:rPr>
          <w:rFonts w:ascii="Arial" w:hAnsi="Arial" w:cs="Arial"/>
          <w:sz w:val="20"/>
          <w:szCs w:val="20"/>
        </w:rPr>
        <w:t xml:space="preserve">responses </w:t>
      </w:r>
      <w:r w:rsidRPr="00D67A65">
        <w:rPr>
          <w:rFonts w:ascii="Arial" w:hAnsi="Arial" w:cs="Arial"/>
          <w:sz w:val="20"/>
          <w:szCs w:val="20"/>
        </w:rPr>
        <w:t xml:space="preserve">MUST BE </w:t>
      </w:r>
      <w:r w:rsidR="00236577" w:rsidRPr="00D67A65">
        <w:rPr>
          <w:rFonts w:ascii="Arial" w:hAnsi="Arial" w:cs="Arial"/>
          <w:sz w:val="20"/>
          <w:szCs w:val="20"/>
        </w:rPr>
        <w:t>provided</w:t>
      </w:r>
      <w:r w:rsidRPr="00D67A65">
        <w:rPr>
          <w:rFonts w:ascii="Arial" w:hAnsi="Arial" w:cs="Arial"/>
          <w:sz w:val="20"/>
          <w:szCs w:val="20"/>
        </w:rPr>
        <w:t xml:space="preserve"> in English.</w:t>
      </w:r>
    </w:p>
    <w:p w14:paraId="3585F8A8" w14:textId="6A44928F" w:rsidR="00EF2FEC" w:rsidRPr="00D67A65" w:rsidRDefault="00EF2FEC" w:rsidP="002E2B5C">
      <w:pPr>
        <w:pStyle w:val="Normal2"/>
        <w:ind w:left="720"/>
        <w:rPr>
          <w:rFonts w:ascii="Arial" w:hAnsi="Arial" w:cs="Arial"/>
          <w:sz w:val="20"/>
          <w:szCs w:val="20"/>
        </w:rPr>
      </w:pPr>
      <w:r w:rsidRPr="00D67A65">
        <w:rPr>
          <w:rFonts w:ascii="Arial" w:hAnsi="Arial" w:cs="Arial"/>
          <w:sz w:val="20"/>
          <w:szCs w:val="20"/>
        </w:rPr>
        <w:t xml:space="preserve">Failure to provide the required information or make a satisfactory response to any question, or supply attachments referred to in responses, within the specified timescale, may mean that a bid is rejected at the absolute discretion of </w:t>
      </w:r>
      <w:r w:rsidR="00CE40D3">
        <w:rPr>
          <w:rFonts w:ascii="Arial" w:hAnsi="Arial" w:cs="Arial"/>
          <w:sz w:val="20"/>
          <w:szCs w:val="20"/>
        </w:rPr>
        <w:t>HOS</w:t>
      </w:r>
      <w:r w:rsidRPr="00D67A65">
        <w:rPr>
          <w:rFonts w:ascii="Arial" w:hAnsi="Arial" w:cs="Arial"/>
          <w:sz w:val="20"/>
          <w:szCs w:val="20"/>
        </w:rPr>
        <w:t>.  Bidders</w:t>
      </w:r>
      <w:r w:rsidRPr="002E2B5C">
        <w:rPr>
          <w:rFonts w:ascii="Arial" w:hAnsi="Arial" w:cs="Arial"/>
          <w:sz w:val="20"/>
          <w:szCs w:val="20"/>
        </w:rPr>
        <w:t xml:space="preserve"> </w:t>
      </w:r>
      <w:r w:rsidRPr="00D67A65">
        <w:rPr>
          <w:rFonts w:ascii="Arial" w:hAnsi="Arial" w:cs="Arial"/>
          <w:sz w:val="20"/>
          <w:szCs w:val="20"/>
        </w:rPr>
        <w:t xml:space="preserve">must be explicit and comprehensive in their responses to this ITT as this will be the single source of information on which responses will be scored.  Bidders are advised neither to make any assumptions about their past or current supplier relationships with </w:t>
      </w:r>
      <w:r w:rsidR="00CE40D3">
        <w:rPr>
          <w:rFonts w:ascii="Arial" w:hAnsi="Arial" w:cs="Arial"/>
          <w:sz w:val="20"/>
          <w:szCs w:val="20"/>
        </w:rPr>
        <w:t>HOS</w:t>
      </w:r>
      <w:r w:rsidR="00942633" w:rsidRPr="00D67A65">
        <w:rPr>
          <w:rFonts w:ascii="Arial" w:hAnsi="Arial" w:cs="Arial"/>
          <w:sz w:val="20"/>
          <w:szCs w:val="20"/>
        </w:rPr>
        <w:t xml:space="preserve"> nor</w:t>
      </w:r>
      <w:r w:rsidRPr="00D67A65">
        <w:rPr>
          <w:rFonts w:ascii="Arial" w:hAnsi="Arial" w:cs="Arial"/>
          <w:sz w:val="20"/>
          <w:szCs w:val="20"/>
        </w:rPr>
        <w:t xml:space="preserve"> to assume that such prior relationships will be </w:t>
      </w:r>
      <w:r w:rsidR="005E7CC4" w:rsidRPr="00D67A65">
        <w:rPr>
          <w:rFonts w:ascii="Arial" w:hAnsi="Arial" w:cs="Arial"/>
          <w:sz w:val="20"/>
          <w:szCs w:val="20"/>
        </w:rPr>
        <w:t>considered</w:t>
      </w:r>
      <w:r w:rsidRPr="00D67A65">
        <w:rPr>
          <w:rFonts w:ascii="Arial" w:hAnsi="Arial" w:cs="Arial"/>
          <w:sz w:val="20"/>
          <w:szCs w:val="20"/>
        </w:rPr>
        <w:t xml:space="preserve"> in the evaluation procedure.  </w:t>
      </w:r>
    </w:p>
    <w:p w14:paraId="6FA108FD" w14:textId="03CE5EE5" w:rsidR="00EF2FEC" w:rsidRPr="00D67A65" w:rsidRDefault="00EF2FEC" w:rsidP="002E2B5C">
      <w:pPr>
        <w:pStyle w:val="Normal2"/>
        <w:ind w:left="720"/>
        <w:rPr>
          <w:rFonts w:ascii="Arial" w:hAnsi="Arial" w:cs="Arial"/>
          <w:sz w:val="20"/>
          <w:szCs w:val="20"/>
        </w:rPr>
      </w:pPr>
      <w:r w:rsidRPr="00D67A65">
        <w:rPr>
          <w:rFonts w:ascii="Arial" w:hAnsi="Arial" w:cs="Arial"/>
          <w:sz w:val="20"/>
          <w:szCs w:val="20"/>
        </w:rPr>
        <w:t>Page and text limits</w:t>
      </w:r>
      <w:r w:rsidR="00434D96">
        <w:rPr>
          <w:rFonts w:ascii="Arial" w:hAnsi="Arial" w:cs="Arial"/>
          <w:sz w:val="20"/>
          <w:szCs w:val="20"/>
        </w:rPr>
        <w:t xml:space="preserve"> – N/A</w:t>
      </w:r>
      <w:r w:rsidRPr="00D67A65">
        <w:rPr>
          <w:rFonts w:ascii="Arial" w:hAnsi="Arial" w:cs="Arial"/>
          <w:sz w:val="20"/>
          <w:szCs w:val="20"/>
        </w:rPr>
        <w:t>.</w:t>
      </w:r>
    </w:p>
    <w:p w14:paraId="0FE2C873" w14:textId="4A8C27F5" w:rsidR="00EF2FEC" w:rsidRPr="00D67A65" w:rsidRDefault="00EF2FEC" w:rsidP="002E2B5C">
      <w:pPr>
        <w:pStyle w:val="Normal2"/>
        <w:ind w:left="720"/>
        <w:rPr>
          <w:rFonts w:ascii="Arial" w:hAnsi="Arial" w:cs="Arial"/>
          <w:sz w:val="20"/>
          <w:szCs w:val="20"/>
        </w:rPr>
      </w:pPr>
      <w:r w:rsidRPr="00D67A65">
        <w:rPr>
          <w:rFonts w:ascii="Arial" w:hAnsi="Arial" w:cs="Arial"/>
          <w:sz w:val="20"/>
          <w:szCs w:val="20"/>
        </w:rPr>
        <w:t>Bidders</w:t>
      </w:r>
      <w:r w:rsidRPr="002E2B5C">
        <w:rPr>
          <w:rFonts w:ascii="Arial" w:hAnsi="Arial" w:cs="Arial"/>
          <w:sz w:val="20"/>
          <w:szCs w:val="20"/>
        </w:rPr>
        <w:t xml:space="preserve"> </w:t>
      </w:r>
      <w:r w:rsidRPr="00D67A65">
        <w:rPr>
          <w:rFonts w:ascii="Arial" w:hAnsi="Arial" w:cs="Arial"/>
          <w:sz w:val="20"/>
          <w:szCs w:val="20"/>
        </w:rPr>
        <w:t xml:space="preserve">should upload documents either in standard Microsoft Office formats (Word, Excel, PowerPoint, etc) or PDF only.  </w:t>
      </w:r>
    </w:p>
    <w:p w14:paraId="0A30A50B" w14:textId="77777777" w:rsidR="00EF2FEC" w:rsidRPr="00D67A65" w:rsidRDefault="00EF2FEC" w:rsidP="002E2B5C">
      <w:pPr>
        <w:pStyle w:val="Normal2"/>
        <w:ind w:left="720"/>
        <w:rPr>
          <w:rFonts w:ascii="Arial" w:hAnsi="Arial" w:cs="Arial"/>
          <w:sz w:val="20"/>
          <w:szCs w:val="20"/>
        </w:rPr>
      </w:pPr>
      <w:r w:rsidRPr="00D67A65">
        <w:rPr>
          <w:rFonts w:ascii="Arial" w:hAnsi="Arial" w:cs="Arial"/>
          <w:sz w:val="20"/>
          <w:szCs w:val="20"/>
        </w:rPr>
        <w:t xml:space="preserve">Incomplete </w:t>
      </w:r>
      <w:r w:rsidR="00C848B0" w:rsidRPr="00D67A65">
        <w:rPr>
          <w:rFonts w:ascii="Arial" w:hAnsi="Arial" w:cs="Arial"/>
          <w:sz w:val="20"/>
          <w:szCs w:val="20"/>
        </w:rPr>
        <w:t>Bid</w:t>
      </w:r>
      <w:r w:rsidR="00E15CD5" w:rsidRPr="00D67A65">
        <w:rPr>
          <w:rFonts w:ascii="Arial" w:hAnsi="Arial" w:cs="Arial"/>
          <w:sz w:val="20"/>
          <w:szCs w:val="20"/>
        </w:rPr>
        <w:t>s</w:t>
      </w:r>
      <w:r w:rsidRPr="00D67A65">
        <w:rPr>
          <w:rFonts w:ascii="Arial" w:hAnsi="Arial" w:cs="Arial"/>
          <w:sz w:val="20"/>
          <w:szCs w:val="20"/>
        </w:rPr>
        <w:t xml:space="preserve">: </w:t>
      </w:r>
      <w:r w:rsidR="00C848B0" w:rsidRPr="00D67A65">
        <w:rPr>
          <w:rFonts w:ascii="Arial" w:hAnsi="Arial" w:cs="Arial"/>
          <w:sz w:val="20"/>
          <w:szCs w:val="20"/>
        </w:rPr>
        <w:t>Bidders</w:t>
      </w:r>
      <w:r w:rsidRPr="00D67A65">
        <w:rPr>
          <w:rFonts w:ascii="Arial" w:hAnsi="Arial" w:cs="Arial"/>
          <w:sz w:val="20"/>
          <w:szCs w:val="20"/>
        </w:rPr>
        <w:t xml:space="preserve"> may be rejected if information requested is not provided in the tender submission.</w:t>
      </w:r>
    </w:p>
    <w:p w14:paraId="0738527E" w14:textId="0FA922EF" w:rsidR="00EF2FEC" w:rsidRPr="002E2B5C" w:rsidRDefault="00EF2FEC" w:rsidP="002E2B5C">
      <w:pPr>
        <w:pStyle w:val="Normal2"/>
        <w:ind w:left="720"/>
        <w:rPr>
          <w:rFonts w:ascii="Arial" w:hAnsi="Arial" w:cs="Arial"/>
          <w:sz w:val="20"/>
          <w:szCs w:val="20"/>
        </w:rPr>
      </w:pPr>
      <w:bookmarkStart w:id="6" w:name="PartC"/>
      <w:bookmarkEnd w:id="6"/>
      <w:r w:rsidRPr="00D67A65">
        <w:rPr>
          <w:rFonts w:ascii="Arial" w:hAnsi="Arial" w:cs="Arial"/>
          <w:sz w:val="20"/>
          <w:szCs w:val="20"/>
        </w:rPr>
        <w:t xml:space="preserve">This ITT is split into </w:t>
      </w:r>
      <w:r w:rsidR="00F45269">
        <w:rPr>
          <w:rFonts w:ascii="Arial" w:hAnsi="Arial" w:cs="Arial"/>
          <w:sz w:val="20"/>
          <w:szCs w:val="20"/>
        </w:rPr>
        <w:t>2</w:t>
      </w:r>
      <w:r w:rsidRPr="00D67A65">
        <w:rPr>
          <w:rFonts w:ascii="Arial" w:hAnsi="Arial" w:cs="Arial"/>
          <w:sz w:val="20"/>
          <w:szCs w:val="20"/>
        </w:rPr>
        <w:t xml:space="preserve"> main parts:</w:t>
      </w:r>
    </w:p>
    <w:p w14:paraId="16C167CB" w14:textId="77777777" w:rsidR="0079511A" w:rsidRPr="0079511A" w:rsidRDefault="0079511A" w:rsidP="005969B5">
      <w:pPr>
        <w:pStyle w:val="Normal2"/>
        <w:numPr>
          <w:ilvl w:val="0"/>
          <w:numId w:val="3"/>
        </w:numPr>
        <w:spacing w:before="0" w:after="0"/>
        <w:ind w:left="1434" w:hanging="357"/>
        <w:rPr>
          <w:rFonts w:ascii="Arial" w:hAnsi="Arial" w:cs="Arial"/>
          <w:sz w:val="20"/>
          <w:szCs w:val="20"/>
        </w:rPr>
      </w:pPr>
      <w:r w:rsidRPr="002E2B5C">
        <w:rPr>
          <w:rFonts w:ascii="Arial" w:hAnsi="Arial" w:cs="Arial"/>
          <w:sz w:val="20"/>
          <w:szCs w:val="20"/>
        </w:rPr>
        <w:t>Quality</w:t>
      </w:r>
    </w:p>
    <w:p w14:paraId="6315BDA8" w14:textId="77777777" w:rsidR="00EF2FEC" w:rsidRPr="002E2B5C" w:rsidRDefault="00995D15" w:rsidP="005969B5">
      <w:pPr>
        <w:pStyle w:val="Normal2"/>
        <w:numPr>
          <w:ilvl w:val="0"/>
          <w:numId w:val="3"/>
        </w:numPr>
        <w:spacing w:before="0" w:after="0"/>
        <w:ind w:left="1434" w:hanging="357"/>
        <w:rPr>
          <w:rFonts w:ascii="Arial" w:hAnsi="Arial" w:cs="Arial"/>
          <w:sz w:val="20"/>
          <w:szCs w:val="20"/>
        </w:rPr>
      </w:pPr>
      <w:r w:rsidRPr="002E2B5C">
        <w:rPr>
          <w:rFonts w:ascii="Arial" w:hAnsi="Arial" w:cs="Arial"/>
          <w:sz w:val="20"/>
          <w:szCs w:val="20"/>
        </w:rPr>
        <w:t xml:space="preserve">Commercial/Pricing </w:t>
      </w:r>
    </w:p>
    <w:p w14:paraId="5419CEF7" w14:textId="6039C456" w:rsidR="00EF2FEC" w:rsidRPr="00D67A65" w:rsidRDefault="00F45269" w:rsidP="002E2B5C">
      <w:pPr>
        <w:pStyle w:val="Normal2"/>
        <w:ind w:left="720"/>
        <w:rPr>
          <w:rFonts w:ascii="Arial" w:hAnsi="Arial" w:cs="Arial"/>
          <w:sz w:val="20"/>
          <w:szCs w:val="20"/>
        </w:rPr>
      </w:pPr>
      <w:r>
        <w:rPr>
          <w:rFonts w:ascii="Arial" w:hAnsi="Arial" w:cs="Arial"/>
          <w:sz w:val="20"/>
          <w:szCs w:val="20"/>
        </w:rPr>
        <w:t>When responding to the Quality questions, p</w:t>
      </w:r>
      <w:r w:rsidR="0079511A">
        <w:rPr>
          <w:rFonts w:ascii="Arial" w:hAnsi="Arial" w:cs="Arial"/>
          <w:sz w:val="20"/>
          <w:szCs w:val="20"/>
        </w:rPr>
        <w:t xml:space="preserve">lease do </w:t>
      </w:r>
      <w:r w:rsidR="0079511A" w:rsidRPr="002E2B5C">
        <w:rPr>
          <w:rFonts w:ascii="Arial" w:hAnsi="Arial" w:cs="Arial"/>
          <w:b/>
          <w:sz w:val="20"/>
          <w:szCs w:val="20"/>
        </w:rPr>
        <w:t>not</w:t>
      </w:r>
      <w:r w:rsidR="0079511A">
        <w:rPr>
          <w:rFonts w:ascii="Arial" w:hAnsi="Arial" w:cs="Arial"/>
          <w:sz w:val="20"/>
          <w:szCs w:val="20"/>
        </w:rPr>
        <w:t xml:space="preserve"> </w:t>
      </w:r>
      <w:r w:rsidR="002E2B5C">
        <w:rPr>
          <w:rFonts w:ascii="Arial" w:hAnsi="Arial" w:cs="Arial"/>
          <w:sz w:val="20"/>
          <w:szCs w:val="20"/>
        </w:rPr>
        <w:t>include pricing</w:t>
      </w:r>
      <w:r w:rsidR="0079511A">
        <w:rPr>
          <w:rFonts w:ascii="Arial" w:hAnsi="Arial" w:cs="Arial"/>
          <w:sz w:val="20"/>
          <w:szCs w:val="20"/>
        </w:rPr>
        <w:t xml:space="preserve"> information in your written response. </w:t>
      </w:r>
      <w:r w:rsidR="00EF2FEC" w:rsidRPr="00D67A65">
        <w:rPr>
          <w:rFonts w:ascii="Arial" w:hAnsi="Arial" w:cs="Arial"/>
          <w:sz w:val="20"/>
          <w:szCs w:val="20"/>
        </w:rPr>
        <w:t xml:space="preserve"> No publicity </w:t>
      </w:r>
      <w:r w:rsidR="00823574">
        <w:rPr>
          <w:rFonts w:ascii="Arial" w:hAnsi="Arial" w:cs="Arial"/>
          <w:sz w:val="20"/>
          <w:szCs w:val="20"/>
        </w:rPr>
        <w:t xml:space="preserve">or marketing </w:t>
      </w:r>
      <w:r w:rsidR="00842ECD" w:rsidRPr="00D67A65">
        <w:rPr>
          <w:rFonts w:ascii="Arial" w:hAnsi="Arial" w:cs="Arial"/>
          <w:sz w:val="20"/>
          <w:szCs w:val="20"/>
        </w:rPr>
        <w:t xml:space="preserve">must be </w:t>
      </w:r>
      <w:r w:rsidR="007F6B23" w:rsidRPr="00D67A65">
        <w:rPr>
          <w:rFonts w:ascii="Arial" w:hAnsi="Arial" w:cs="Arial"/>
          <w:sz w:val="20"/>
          <w:szCs w:val="20"/>
        </w:rPr>
        <w:t>included</w:t>
      </w:r>
      <w:r w:rsidR="007F6B23">
        <w:rPr>
          <w:rFonts w:ascii="Arial" w:hAnsi="Arial" w:cs="Arial"/>
          <w:sz w:val="20"/>
          <w:szCs w:val="20"/>
        </w:rPr>
        <w:t>;</w:t>
      </w:r>
      <w:r w:rsidR="00823574">
        <w:rPr>
          <w:rFonts w:ascii="Arial" w:hAnsi="Arial" w:cs="Arial"/>
          <w:sz w:val="20"/>
          <w:szCs w:val="20"/>
        </w:rPr>
        <w:t xml:space="preserve"> anything you want to bring to the attention of </w:t>
      </w:r>
      <w:r w:rsidR="00CE40D3">
        <w:rPr>
          <w:rFonts w:ascii="Arial" w:hAnsi="Arial" w:cs="Arial"/>
          <w:sz w:val="20"/>
          <w:szCs w:val="20"/>
        </w:rPr>
        <w:t>HOS</w:t>
      </w:r>
      <w:r w:rsidR="00823574">
        <w:rPr>
          <w:rFonts w:ascii="Arial" w:hAnsi="Arial" w:cs="Arial"/>
          <w:sz w:val="20"/>
          <w:szCs w:val="20"/>
        </w:rPr>
        <w:t xml:space="preserve"> must be done in your formal response document.</w:t>
      </w:r>
      <w:bookmarkStart w:id="7" w:name="Text2"/>
      <w:bookmarkStart w:id="8" w:name="Part"/>
      <w:bookmarkStart w:id="9" w:name="PartA"/>
      <w:bookmarkStart w:id="10" w:name="PartB"/>
      <w:bookmarkEnd w:id="7"/>
      <w:bookmarkEnd w:id="8"/>
      <w:bookmarkEnd w:id="9"/>
      <w:bookmarkEnd w:id="10"/>
      <w:r w:rsidR="00EF2FEC" w:rsidRPr="00D67A65">
        <w:rPr>
          <w:rFonts w:ascii="Arial" w:hAnsi="Arial" w:cs="Arial"/>
          <w:sz w:val="20"/>
          <w:szCs w:val="20"/>
        </w:rPr>
        <w:t xml:space="preserve"> </w:t>
      </w:r>
    </w:p>
    <w:p w14:paraId="7D25BA03" w14:textId="56483DC5" w:rsidR="00EF2FEC" w:rsidRPr="00D67A65" w:rsidRDefault="00EF2FEC" w:rsidP="002E2B5C">
      <w:pPr>
        <w:pStyle w:val="Normal2"/>
        <w:ind w:left="720"/>
        <w:rPr>
          <w:rFonts w:ascii="Arial" w:hAnsi="Arial" w:cs="Arial"/>
          <w:sz w:val="20"/>
          <w:szCs w:val="20"/>
        </w:rPr>
      </w:pPr>
      <w:r w:rsidRPr="00D67A65">
        <w:rPr>
          <w:rFonts w:ascii="Arial" w:hAnsi="Arial" w:cs="Arial"/>
          <w:sz w:val="20"/>
          <w:szCs w:val="20"/>
        </w:rPr>
        <w:t>All prices must be for the duration of the</w:t>
      </w:r>
      <w:r w:rsidR="002A29CB">
        <w:rPr>
          <w:rFonts w:ascii="Arial" w:hAnsi="Arial" w:cs="Arial"/>
          <w:sz w:val="20"/>
          <w:szCs w:val="20"/>
        </w:rPr>
        <w:t xml:space="preserve"> term </w:t>
      </w:r>
      <w:r w:rsidRPr="00D67A65">
        <w:rPr>
          <w:rFonts w:ascii="Arial" w:hAnsi="Arial" w:cs="Arial"/>
          <w:sz w:val="20"/>
          <w:szCs w:val="20"/>
        </w:rPr>
        <w:t xml:space="preserve">and priced in Sterling. Any subsequent variations to the </w:t>
      </w:r>
      <w:r w:rsidR="00490933">
        <w:rPr>
          <w:rFonts w:ascii="Arial" w:hAnsi="Arial" w:cs="Arial"/>
          <w:sz w:val="20"/>
          <w:szCs w:val="20"/>
        </w:rPr>
        <w:t>Contract will</w:t>
      </w:r>
      <w:r w:rsidRPr="00D67A65">
        <w:rPr>
          <w:rFonts w:ascii="Arial" w:hAnsi="Arial" w:cs="Arial"/>
          <w:sz w:val="20"/>
          <w:szCs w:val="20"/>
        </w:rPr>
        <w:t xml:space="preserve"> be placed by agreement. </w:t>
      </w:r>
    </w:p>
    <w:p w14:paraId="2B5DEE97" w14:textId="450AA0B4" w:rsidR="00BB3CA5" w:rsidRDefault="00BB3CA5" w:rsidP="002E2B5C">
      <w:pPr>
        <w:pStyle w:val="Normal2"/>
        <w:ind w:left="720"/>
        <w:rPr>
          <w:rFonts w:ascii="Arial" w:hAnsi="Arial" w:cs="Arial"/>
          <w:sz w:val="20"/>
          <w:szCs w:val="20"/>
        </w:rPr>
      </w:pPr>
      <w:r>
        <w:rPr>
          <w:rFonts w:ascii="Arial" w:hAnsi="Arial" w:cs="Arial"/>
          <w:sz w:val="20"/>
          <w:szCs w:val="20"/>
        </w:rPr>
        <w:t xml:space="preserve">In your written response please provide some narrative on your </w:t>
      </w:r>
      <w:r w:rsidRPr="008D3946">
        <w:rPr>
          <w:rFonts w:ascii="Arial" w:hAnsi="Arial" w:cs="Arial"/>
          <w:sz w:val="20"/>
          <w:szCs w:val="20"/>
        </w:rPr>
        <w:t>Commercial</w:t>
      </w:r>
      <w:r w:rsidR="005029AF" w:rsidRPr="008D3946">
        <w:rPr>
          <w:rFonts w:ascii="Arial" w:hAnsi="Arial" w:cs="Arial"/>
          <w:sz w:val="20"/>
          <w:szCs w:val="20"/>
        </w:rPr>
        <w:t>/Pricing</w:t>
      </w:r>
      <w:r w:rsidR="00EF2FEC" w:rsidRPr="008D3946">
        <w:rPr>
          <w:rFonts w:ascii="Arial" w:hAnsi="Arial" w:cs="Arial"/>
          <w:sz w:val="20"/>
          <w:szCs w:val="20"/>
        </w:rPr>
        <w:t xml:space="preserve"> </w:t>
      </w:r>
      <w:r w:rsidR="00C876C1" w:rsidRPr="008D3946">
        <w:rPr>
          <w:rFonts w:ascii="Arial" w:hAnsi="Arial" w:cs="Arial"/>
          <w:sz w:val="20"/>
          <w:szCs w:val="20"/>
        </w:rPr>
        <w:t>t</w:t>
      </w:r>
      <w:r w:rsidR="00EF2FEC" w:rsidRPr="008D3946">
        <w:rPr>
          <w:rFonts w:ascii="Arial" w:hAnsi="Arial" w:cs="Arial"/>
          <w:sz w:val="20"/>
          <w:szCs w:val="20"/>
        </w:rPr>
        <w:t>ender and how it offers best value</w:t>
      </w:r>
      <w:r>
        <w:rPr>
          <w:rFonts w:ascii="Arial" w:hAnsi="Arial" w:cs="Arial"/>
          <w:sz w:val="20"/>
          <w:szCs w:val="20"/>
        </w:rPr>
        <w:t xml:space="preserve"> for</w:t>
      </w:r>
      <w:r w:rsidR="00E40E47">
        <w:rPr>
          <w:rFonts w:ascii="Arial" w:hAnsi="Arial" w:cs="Arial"/>
          <w:sz w:val="20"/>
          <w:szCs w:val="20"/>
        </w:rPr>
        <w:t xml:space="preserve"> HOS</w:t>
      </w:r>
      <w:r w:rsidR="002A29CB">
        <w:rPr>
          <w:rFonts w:ascii="Arial" w:hAnsi="Arial" w:cs="Arial"/>
          <w:sz w:val="20"/>
          <w:szCs w:val="20"/>
        </w:rPr>
        <w:t>.</w:t>
      </w:r>
      <w:r w:rsidR="00490933" w:rsidRPr="008D3946">
        <w:rPr>
          <w:rFonts w:ascii="Arial" w:hAnsi="Arial" w:cs="Arial"/>
          <w:sz w:val="20"/>
          <w:szCs w:val="20"/>
        </w:rPr>
        <w:t xml:space="preserve"> It is also desirable to highlight opportunities for maximising efficiencies over the contract life to reduce cost or deliver better VFM for </w:t>
      </w:r>
      <w:r w:rsidR="00CE40D3">
        <w:rPr>
          <w:rFonts w:ascii="Arial" w:hAnsi="Arial" w:cs="Arial"/>
          <w:sz w:val="20"/>
          <w:szCs w:val="20"/>
        </w:rPr>
        <w:t>HOS</w:t>
      </w:r>
      <w:r w:rsidR="00490933" w:rsidRPr="008D3946">
        <w:rPr>
          <w:rFonts w:ascii="Arial" w:hAnsi="Arial" w:cs="Arial"/>
          <w:sz w:val="20"/>
          <w:szCs w:val="20"/>
        </w:rPr>
        <w:t xml:space="preserve">. </w:t>
      </w:r>
    </w:p>
    <w:p w14:paraId="4D96E71A" w14:textId="77777777" w:rsidR="00EF2FEC" w:rsidRPr="00D67A65" w:rsidRDefault="00490933" w:rsidP="002E2B5C">
      <w:pPr>
        <w:pStyle w:val="Normal2"/>
        <w:ind w:left="720"/>
        <w:rPr>
          <w:rFonts w:ascii="Arial" w:hAnsi="Arial" w:cs="Arial"/>
          <w:sz w:val="20"/>
          <w:szCs w:val="20"/>
        </w:rPr>
      </w:pPr>
      <w:r w:rsidRPr="008D3946">
        <w:rPr>
          <w:rFonts w:ascii="Arial" w:hAnsi="Arial" w:cs="Arial"/>
          <w:sz w:val="20"/>
          <w:szCs w:val="20"/>
        </w:rPr>
        <w:t>You</w:t>
      </w:r>
      <w:r w:rsidR="00EF2FEC" w:rsidRPr="008D3946">
        <w:rPr>
          <w:rFonts w:ascii="Arial" w:hAnsi="Arial" w:cs="Arial"/>
          <w:sz w:val="20"/>
          <w:szCs w:val="20"/>
        </w:rPr>
        <w:t xml:space="preserve"> should clearly link </w:t>
      </w:r>
      <w:r w:rsidRPr="008D3946">
        <w:rPr>
          <w:rFonts w:ascii="Arial" w:hAnsi="Arial" w:cs="Arial"/>
          <w:sz w:val="20"/>
          <w:szCs w:val="20"/>
        </w:rPr>
        <w:t xml:space="preserve">your </w:t>
      </w:r>
      <w:r w:rsidR="00EF2FEC" w:rsidRPr="008D3946">
        <w:rPr>
          <w:rFonts w:ascii="Arial" w:hAnsi="Arial" w:cs="Arial"/>
          <w:sz w:val="20"/>
          <w:szCs w:val="20"/>
        </w:rPr>
        <w:t xml:space="preserve">costs to the activities and outputs detailed in </w:t>
      </w:r>
      <w:r w:rsidRPr="008D3946">
        <w:rPr>
          <w:rFonts w:ascii="Arial" w:hAnsi="Arial" w:cs="Arial"/>
          <w:sz w:val="20"/>
          <w:szCs w:val="20"/>
        </w:rPr>
        <w:t>the requirements</w:t>
      </w:r>
      <w:r w:rsidR="00EF2FEC" w:rsidRPr="008D3946">
        <w:rPr>
          <w:rFonts w:ascii="Arial" w:hAnsi="Arial" w:cs="Arial"/>
          <w:sz w:val="20"/>
          <w:szCs w:val="20"/>
        </w:rPr>
        <w:t xml:space="preserve">. Pricing details should include all aspects of the project </w:t>
      </w:r>
      <w:r w:rsidRPr="008D3946">
        <w:rPr>
          <w:rFonts w:ascii="Arial" w:hAnsi="Arial" w:cs="Arial"/>
          <w:sz w:val="20"/>
          <w:szCs w:val="20"/>
        </w:rPr>
        <w:t xml:space="preserve">and be broken down </w:t>
      </w:r>
      <w:r w:rsidR="008D3946" w:rsidRPr="008D3946">
        <w:rPr>
          <w:rFonts w:ascii="Arial" w:hAnsi="Arial" w:cs="Arial"/>
          <w:sz w:val="20"/>
          <w:szCs w:val="20"/>
        </w:rPr>
        <w:t>where</w:t>
      </w:r>
      <w:r w:rsidRPr="008D3946">
        <w:rPr>
          <w:rFonts w:ascii="Arial" w:hAnsi="Arial" w:cs="Arial"/>
          <w:sz w:val="20"/>
          <w:szCs w:val="20"/>
        </w:rPr>
        <w:t xml:space="preserve"> requested.</w:t>
      </w:r>
    </w:p>
    <w:p w14:paraId="312CBEE4" w14:textId="77777777" w:rsidR="00EF2FEC" w:rsidRPr="00D67A65" w:rsidRDefault="00EF2FEC" w:rsidP="005969B5">
      <w:pPr>
        <w:pStyle w:val="Heading1"/>
        <w:numPr>
          <w:ilvl w:val="0"/>
          <w:numId w:val="2"/>
        </w:numPr>
        <w:adjustRightInd w:val="0"/>
        <w:spacing w:before="0" w:after="0"/>
        <w:rPr>
          <w:rFonts w:ascii="Arial" w:hAnsi="Arial" w:cs="Arial"/>
          <w:sz w:val="20"/>
          <w:szCs w:val="20"/>
        </w:rPr>
      </w:pPr>
      <w:bookmarkStart w:id="11" w:name="_Toc242813990"/>
      <w:bookmarkStart w:id="12" w:name="_Ref243737433"/>
      <w:r w:rsidRPr="00D67A65">
        <w:rPr>
          <w:rFonts w:ascii="Arial" w:hAnsi="Arial" w:cs="Arial"/>
          <w:sz w:val="20"/>
          <w:szCs w:val="20"/>
        </w:rPr>
        <w:t xml:space="preserve">Conditions of Tender and Rejection of Non-Compliant </w:t>
      </w:r>
      <w:bookmarkEnd w:id="11"/>
      <w:bookmarkEnd w:id="12"/>
      <w:r w:rsidR="00C848B0" w:rsidRPr="00D67A65">
        <w:rPr>
          <w:rFonts w:ascii="Arial" w:hAnsi="Arial" w:cs="Arial"/>
          <w:sz w:val="20"/>
          <w:szCs w:val="20"/>
        </w:rPr>
        <w:t>Bid</w:t>
      </w:r>
      <w:r w:rsidR="0098156A" w:rsidRPr="00D67A65">
        <w:rPr>
          <w:rFonts w:ascii="Arial" w:hAnsi="Arial" w:cs="Arial"/>
          <w:sz w:val="20"/>
          <w:szCs w:val="20"/>
        </w:rPr>
        <w:t>s</w:t>
      </w:r>
    </w:p>
    <w:p w14:paraId="5AB8E51F" w14:textId="2A4C7E75" w:rsidR="00EF2FEC" w:rsidRDefault="00EF2FEC" w:rsidP="002E2B5C">
      <w:pPr>
        <w:pStyle w:val="Normal2"/>
        <w:ind w:left="720"/>
        <w:rPr>
          <w:rFonts w:ascii="Arial" w:hAnsi="Arial" w:cs="Arial"/>
          <w:sz w:val="20"/>
          <w:szCs w:val="20"/>
        </w:rPr>
      </w:pPr>
      <w:r w:rsidRPr="00D67A65">
        <w:rPr>
          <w:rFonts w:ascii="Arial" w:hAnsi="Arial" w:cs="Arial"/>
          <w:sz w:val="20"/>
          <w:szCs w:val="20"/>
        </w:rPr>
        <w:t xml:space="preserve">The instructions contained in this ITT Pack constitute the Conditions of Tender.  Participation in the Tender process confirms that the </w:t>
      </w:r>
      <w:r w:rsidR="00C848B0" w:rsidRPr="00D67A65">
        <w:rPr>
          <w:rFonts w:ascii="Arial" w:hAnsi="Arial" w:cs="Arial"/>
          <w:sz w:val="20"/>
          <w:szCs w:val="20"/>
        </w:rPr>
        <w:t>Bidder</w:t>
      </w:r>
      <w:r w:rsidRPr="00D67A65">
        <w:rPr>
          <w:rFonts w:ascii="Arial" w:hAnsi="Arial" w:cs="Arial"/>
          <w:sz w:val="20"/>
          <w:szCs w:val="20"/>
        </w:rPr>
        <w:t xml:space="preserve"> accepts these Conditions of Tender. Non-compliant </w:t>
      </w:r>
      <w:r w:rsidR="00C848B0" w:rsidRPr="00D67A65">
        <w:rPr>
          <w:rFonts w:ascii="Arial" w:hAnsi="Arial" w:cs="Arial"/>
          <w:sz w:val="20"/>
          <w:szCs w:val="20"/>
        </w:rPr>
        <w:t>Bid</w:t>
      </w:r>
      <w:r w:rsidR="0098156A" w:rsidRPr="00D67A65">
        <w:rPr>
          <w:rFonts w:ascii="Arial" w:hAnsi="Arial" w:cs="Arial"/>
          <w:sz w:val="20"/>
          <w:szCs w:val="20"/>
        </w:rPr>
        <w:t>s</w:t>
      </w:r>
      <w:r w:rsidRPr="00D67A65">
        <w:rPr>
          <w:rFonts w:ascii="Arial" w:hAnsi="Arial" w:cs="Arial"/>
          <w:sz w:val="20"/>
          <w:szCs w:val="20"/>
        </w:rPr>
        <w:t xml:space="preserve"> may be rejected </w:t>
      </w:r>
      <w:r w:rsidR="002E2B5C" w:rsidRPr="00D67A65">
        <w:rPr>
          <w:rFonts w:ascii="Arial" w:hAnsi="Arial" w:cs="Arial"/>
          <w:sz w:val="20"/>
          <w:szCs w:val="20"/>
        </w:rPr>
        <w:t>by HOS.</w:t>
      </w:r>
      <w:r w:rsidR="00B23D7E">
        <w:rPr>
          <w:rFonts w:ascii="Arial" w:hAnsi="Arial" w:cs="Arial"/>
          <w:sz w:val="20"/>
          <w:szCs w:val="20"/>
        </w:rPr>
        <w:t xml:space="preserve"> </w:t>
      </w:r>
      <w:r w:rsidRPr="00D67A65">
        <w:rPr>
          <w:rFonts w:ascii="Arial" w:hAnsi="Arial" w:cs="Arial"/>
          <w:sz w:val="20"/>
          <w:szCs w:val="20"/>
        </w:rPr>
        <w:t xml:space="preserve">The </w:t>
      </w:r>
      <w:r w:rsidR="00C848B0" w:rsidRPr="00D67A65">
        <w:rPr>
          <w:rFonts w:ascii="Arial" w:hAnsi="Arial" w:cs="Arial"/>
          <w:sz w:val="20"/>
          <w:szCs w:val="20"/>
        </w:rPr>
        <w:t>Bidder</w:t>
      </w:r>
      <w:r w:rsidRPr="00D67A65">
        <w:rPr>
          <w:rFonts w:ascii="Arial" w:hAnsi="Arial" w:cs="Arial"/>
          <w:sz w:val="20"/>
          <w:szCs w:val="20"/>
        </w:rPr>
        <w:t xml:space="preserve"> must ensure that </w:t>
      </w:r>
      <w:r w:rsidR="005E7CC4" w:rsidRPr="00D67A65">
        <w:rPr>
          <w:rFonts w:ascii="Arial" w:hAnsi="Arial" w:cs="Arial"/>
          <w:sz w:val="20"/>
          <w:szCs w:val="20"/>
        </w:rPr>
        <w:t>each</w:t>
      </w:r>
      <w:r w:rsidRPr="00D67A65">
        <w:rPr>
          <w:rFonts w:ascii="Arial" w:hAnsi="Arial" w:cs="Arial"/>
          <w:sz w:val="20"/>
          <w:szCs w:val="20"/>
        </w:rPr>
        <w:t xml:space="preserve"> employee, and any other person / organisation the </w:t>
      </w:r>
      <w:r w:rsidR="00C848B0" w:rsidRPr="00D67A65">
        <w:rPr>
          <w:rFonts w:ascii="Arial" w:hAnsi="Arial" w:cs="Arial"/>
          <w:sz w:val="20"/>
          <w:szCs w:val="20"/>
        </w:rPr>
        <w:t>Bidder</w:t>
      </w:r>
      <w:r w:rsidRPr="00D67A65">
        <w:rPr>
          <w:rFonts w:ascii="Arial" w:hAnsi="Arial" w:cs="Arial"/>
          <w:sz w:val="20"/>
          <w:szCs w:val="20"/>
        </w:rPr>
        <w:t xml:space="preserve"> involves in their response to this ITT, abides by the Conditions of Tender. The </w:t>
      </w:r>
      <w:r w:rsidR="00C848B0" w:rsidRPr="00D67A65">
        <w:rPr>
          <w:rFonts w:ascii="Arial" w:hAnsi="Arial" w:cs="Arial"/>
          <w:sz w:val="20"/>
          <w:szCs w:val="20"/>
        </w:rPr>
        <w:t>Bidder</w:t>
      </w:r>
      <w:r w:rsidRPr="00D67A65">
        <w:rPr>
          <w:rFonts w:ascii="Arial" w:hAnsi="Arial" w:cs="Arial"/>
          <w:sz w:val="20"/>
          <w:szCs w:val="20"/>
        </w:rPr>
        <w:t xml:space="preserve"> shall be responsible for any breach of the Conditions of Tender by anyone they have involved in their response to this ITT.</w:t>
      </w:r>
      <w:bookmarkStart w:id="13" w:name="Alterations"/>
      <w:bookmarkStart w:id="14" w:name="Declaration"/>
      <w:bookmarkEnd w:id="13"/>
      <w:bookmarkEnd w:id="14"/>
    </w:p>
    <w:p w14:paraId="25EFE68C" w14:textId="77777777" w:rsidR="00EF2FEC" w:rsidRPr="00D67A65" w:rsidRDefault="00EF2FEC" w:rsidP="005969B5">
      <w:pPr>
        <w:widowControl w:val="0"/>
        <w:numPr>
          <w:ilvl w:val="0"/>
          <w:numId w:val="2"/>
        </w:numPr>
        <w:overflowPunct w:val="0"/>
        <w:autoSpaceDE w:val="0"/>
        <w:autoSpaceDN w:val="0"/>
        <w:adjustRightInd w:val="0"/>
        <w:textAlignment w:val="baseline"/>
        <w:rPr>
          <w:rFonts w:ascii="Arial" w:hAnsi="Arial" w:cs="Arial"/>
          <w:b/>
          <w:bCs/>
          <w:sz w:val="20"/>
          <w:szCs w:val="20"/>
        </w:rPr>
      </w:pPr>
      <w:bookmarkStart w:id="15" w:name="Conflict"/>
      <w:bookmarkEnd w:id="15"/>
      <w:r w:rsidRPr="00D67A65">
        <w:rPr>
          <w:rFonts w:ascii="Arial" w:hAnsi="Arial" w:cs="Arial"/>
          <w:b/>
          <w:bCs/>
          <w:sz w:val="20"/>
          <w:szCs w:val="20"/>
        </w:rPr>
        <w:t>Conflict of Interest</w:t>
      </w:r>
    </w:p>
    <w:p w14:paraId="7F6C4B2B" w14:textId="3895273C" w:rsidR="00EF2FEC" w:rsidRPr="00D67A65" w:rsidRDefault="00C848B0" w:rsidP="002E2B5C">
      <w:pPr>
        <w:pStyle w:val="Normal2"/>
        <w:ind w:left="720"/>
        <w:rPr>
          <w:rFonts w:ascii="Arial" w:hAnsi="Arial" w:cs="Arial"/>
          <w:sz w:val="20"/>
          <w:szCs w:val="20"/>
        </w:rPr>
      </w:pPr>
      <w:r w:rsidRPr="00D67A65">
        <w:rPr>
          <w:rFonts w:ascii="Arial" w:hAnsi="Arial" w:cs="Arial"/>
          <w:sz w:val="20"/>
          <w:szCs w:val="20"/>
        </w:rPr>
        <w:t>Bidder</w:t>
      </w:r>
      <w:r w:rsidR="00EF2FEC" w:rsidRPr="00D67A65">
        <w:rPr>
          <w:rFonts w:ascii="Arial" w:hAnsi="Arial" w:cs="Arial"/>
          <w:sz w:val="20"/>
          <w:szCs w:val="20"/>
        </w:rPr>
        <w:t xml:space="preserve">s must disclose in their Tender any circumstances, including personal, financial and business activities that will, or might, give rise to a conflict of interest by taking part in this competition or if awarded the Contract. Where </w:t>
      </w:r>
      <w:r w:rsidRPr="00D67A65">
        <w:rPr>
          <w:rFonts w:ascii="Arial" w:hAnsi="Arial" w:cs="Arial"/>
          <w:sz w:val="20"/>
          <w:szCs w:val="20"/>
        </w:rPr>
        <w:t>Bidder</w:t>
      </w:r>
      <w:r w:rsidR="00EF2FEC" w:rsidRPr="00D67A65">
        <w:rPr>
          <w:rFonts w:ascii="Arial" w:hAnsi="Arial" w:cs="Arial"/>
          <w:sz w:val="20"/>
          <w:szCs w:val="20"/>
        </w:rPr>
        <w:t xml:space="preserve">s identify any potential </w:t>
      </w:r>
      <w:r w:rsidR="002E2B5C" w:rsidRPr="00D67A65">
        <w:rPr>
          <w:rFonts w:ascii="Arial" w:hAnsi="Arial" w:cs="Arial"/>
          <w:sz w:val="20"/>
          <w:szCs w:val="20"/>
        </w:rPr>
        <w:t>conflicts,</w:t>
      </w:r>
      <w:r w:rsidR="00EF2FEC" w:rsidRPr="00D67A65">
        <w:rPr>
          <w:rFonts w:ascii="Arial" w:hAnsi="Arial" w:cs="Arial"/>
          <w:sz w:val="20"/>
          <w:szCs w:val="20"/>
        </w:rPr>
        <w:t xml:space="preserve"> they should state how they intend to avoid such conflicts</w:t>
      </w:r>
      <w:r w:rsidR="00B14F26">
        <w:rPr>
          <w:rFonts w:ascii="Arial" w:hAnsi="Arial" w:cs="Arial"/>
          <w:sz w:val="20"/>
          <w:szCs w:val="20"/>
        </w:rPr>
        <w:t xml:space="preserve"> and </w:t>
      </w:r>
      <w:r w:rsidR="00B14F26" w:rsidRPr="00EE4699">
        <w:rPr>
          <w:rFonts w:ascii="Arial" w:hAnsi="Arial" w:cs="Arial"/>
          <w:b/>
          <w:sz w:val="20"/>
          <w:szCs w:val="20"/>
          <w:u w:val="single"/>
        </w:rPr>
        <w:t>clearly include a paragraph in the bid response which addresses this.</w:t>
      </w:r>
      <w:r w:rsidR="00B14F26">
        <w:rPr>
          <w:rFonts w:ascii="Arial" w:hAnsi="Arial" w:cs="Arial"/>
          <w:sz w:val="20"/>
          <w:szCs w:val="20"/>
        </w:rPr>
        <w:t xml:space="preserve"> </w:t>
      </w:r>
      <w:r w:rsidR="00EF2FEC" w:rsidRPr="00D67A65">
        <w:rPr>
          <w:rFonts w:ascii="Arial" w:hAnsi="Arial" w:cs="Arial"/>
          <w:sz w:val="20"/>
          <w:szCs w:val="20"/>
        </w:rPr>
        <w:t xml:space="preserve">  </w:t>
      </w:r>
    </w:p>
    <w:p w14:paraId="788CA74E" w14:textId="77777777" w:rsidR="00EF2FEC" w:rsidRPr="00D67A65" w:rsidRDefault="00EF2FEC" w:rsidP="005969B5">
      <w:pPr>
        <w:widowControl w:val="0"/>
        <w:numPr>
          <w:ilvl w:val="0"/>
          <w:numId w:val="2"/>
        </w:numPr>
        <w:tabs>
          <w:tab w:val="left" w:pos="851"/>
          <w:tab w:val="left" w:pos="1418"/>
        </w:tabs>
        <w:overflowPunct w:val="0"/>
        <w:autoSpaceDE w:val="0"/>
        <w:autoSpaceDN w:val="0"/>
        <w:adjustRightInd w:val="0"/>
        <w:textAlignment w:val="baseline"/>
        <w:rPr>
          <w:rFonts w:ascii="Arial" w:hAnsi="Arial" w:cs="Arial"/>
          <w:b/>
          <w:bCs/>
          <w:sz w:val="20"/>
          <w:szCs w:val="20"/>
        </w:rPr>
      </w:pPr>
      <w:bookmarkStart w:id="16" w:name="Disclosures"/>
      <w:bookmarkEnd w:id="16"/>
      <w:r w:rsidRPr="00D67A65">
        <w:rPr>
          <w:rFonts w:ascii="Arial" w:hAnsi="Arial" w:cs="Arial"/>
          <w:b/>
          <w:bCs/>
          <w:sz w:val="20"/>
          <w:szCs w:val="20"/>
        </w:rPr>
        <w:lastRenderedPageBreak/>
        <w:t>Disclosures</w:t>
      </w:r>
    </w:p>
    <w:p w14:paraId="46FB50C0" w14:textId="6BF5CD6B" w:rsidR="00EF2FEC" w:rsidRPr="00D67A65" w:rsidRDefault="00EF2FEC" w:rsidP="002E2B5C">
      <w:pPr>
        <w:pStyle w:val="Normal2"/>
        <w:ind w:left="720"/>
        <w:rPr>
          <w:rFonts w:ascii="Arial" w:hAnsi="Arial" w:cs="Arial"/>
          <w:sz w:val="20"/>
          <w:szCs w:val="20"/>
        </w:rPr>
      </w:pPr>
      <w:r w:rsidRPr="00D67A65">
        <w:rPr>
          <w:rFonts w:ascii="Arial" w:hAnsi="Arial" w:cs="Arial"/>
          <w:sz w:val="20"/>
          <w:szCs w:val="20"/>
        </w:rPr>
        <w:t xml:space="preserve">The </w:t>
      </w:r>
      <w:r w:rsidR="00C848B0" w:rsidRPr="00D67A65">
        <w:rPr>
          <w:rFonts w:ascii="Arial" w:hAnsi="Arial" w:cs="Arial"/>
          <w:sz w:val="20"/>
          <w:szCs w:val="20"/>
        </w:rPr>
        <w:t>Bidder</w:t>
      </w:r>
      <w:r w:rsidRPr="00D67A65">
        <w:rPr>
          <w:rFonts w:ascii="Arial" w:hAnsi="Arial" w:cs="Arial"/>
          <w:sz w:val="20"/>
          <w:szCs w:val="20"/>
        </w:rPr>
        <w:t xml:space="preserve"> must disclose</w:t>
      </w:r>
      <w:r w:rsidR="00434D96">
        <w:rPr>
          <w:rFonts w:ascii="Arial" w:hAnsi="Arial" w:cs="Arial"/>
          <w:sz w:val="20"/>
          <w:szCs w:val="20"/>
        </w:rPr>
        <w:t xml:space="preserve"> along with their company name and number; </w:t>
      </w:r>
    </w:p>
    <w:p w14:paraId="3255A181" w14:textId="77777777" w:rsidR="00C876C1" w:rsidRPr="00D67A65" w:rsidRDefault="00EF2FEC" w:rsidP="002E2B5C">
      <w:pPr>
        <w:pStyle w:val="Normal2"/>
        <w:ind w:left="720"/>
        <w:rPr>
          <w:rFonts w:ascii="Arial" w:hAnsi="Arial" w:cs="Arial"/>
          <w:sz w:val="20"/>
          <w:szCs w:val="20"/>
        </w:rPr>
      </w:pPr>
      <w:r w:rsidRPr="00D67A65">
        <w:rPr>
          <w:rFonts w:ascii="Arial" w:hAnsi="Arial" w:cs="Arial"/>
          <w:sz w:val="20"/>
          <w:szCs w:val="20"/>
        </w:rPr>
        <w:t>a)</w:t>
      </w:r>
      <w:bookmarkStart w:id="17" w:name="Bankruptcy"/>
      <w:bookmarkEnd w:id="17"/>
      <w:r w:rsidRPr="00D67A65">
        <w:rPr>
          <w:rFonts w:ascii="Arial" w:hAnsi="Arial" w:cs="Arial"/>
          <w:sz w:val="20"/>
          <w:szCs w:val="20"/>
        </w:rPr>
        <w:t xml:space="preserve">  If they or any of the </w:t>
      </w:r>
      <w:r w:rsidR="00C848B0" w:rsidRPr="00D67A65">
        <w:rPr>
          <w:rFonts w:ascii="Arial" w:hAnsi="Arial" w:cs="Arial"/>
          <w:sz w:val="20"/>
          <w:szCs w:val="20"/>
        </w:rPr>
        <w:t>Bidder</w:t>
      </w:r>
      <w:r w:rsidRPr="00D67A65">
        <w:rPr>
          <w:rFonts w:ascii="Arial" w:hAnsi="Arial" w:cs="Arial"/>
          <w:sz w:val="20"/>
          <w:szCs w:val="20"/>
        </w:rPr>
        <w:t>’s sub-</w:t>
      </w:r>
      <w:r w:rsidR="002E2B5C" w:rsidRPr="00D67A65">
        <w:rPr>
          <w:rFonts w:ascii="Arial" w:hAnsi="Arial" w:cs="Arial"/>
          <w:sz w:val="20"/>
          <w:szCs w:val="20"/>
        </w:rPr>
        <w:t>contractor are</w:t>
      </w:r>
      <w:r w:rsidRPr="00D67A65">
        <w:rPr>
          <w:rFonts w:ascii="Arial" w:hAnsi="Arial" w:cs="Arial"/>
          <w:sz w:val="20"/>
          <w:szCs w:val="20"/>
        </w:rPr>
        <w:t xml:space="preserve"> or have been the subject of any proceedings or other arrangements relating to bankruptcy, insolvency or financial standing.</w:t>
      </w:r>
      <w:r w:rsidR="002E2B5C">
        <w:rPr>
          <w:rFonts w:ascii="Arial" w:hAnsi="Arial" w:cs="Arial"/>
          <w:sz w:val="20"/>
          <w:szCs w:val="20"/>
        </w:rPr>
        <w:t xml:space="preserve"> H</w:t>
      </w:r>
      <w:r w:rsidRPr="00D67A65">
        <w:rPr>
          <w:rFonts w:ascii="Arial" w:hAnsi="Arial" w:cs="Arial"/>
          <w:sz w:val="20"/>
          <w:szCs w:val="20"/>
        </w:rPr>
        <w:t xml:space="preserve">as been convicted of any offence concerning professional </w:t>
      </w:r>
      <w:r w:rsidR="002E2B5C" w:rsidRPr="00D67A65">
        <w:rPr>
          <w:rFonts w:ascii="Arial" w:hAnsi="Arial" w:cs="Arial"/>
          <w:sz w:val="20"/>
          <w:szCs w:val="20"/>
        </w:rPr>
        <w:t>misconduct.</w:t>
      </w:r>
      <w:r w:rsidR="002E2B5C">
        <w:rPr>
          <w:rFonts w:ascii="Arial" w:hAnsi="Arial" w:cs="Arial"/>
          <w:sz w:val="20"/>
          <w:szCs w:val="20"/>
        </w:rPr>
        <w:t xml:space="preserve"> </w:t>
      </w:r>
      <w:r w:rsidR="002E2B5C" w:rsidRPr="00D67A65">
        <w:rPr>
          <w:rFonts w:ascii="Arial" w:hAnsi="Arial" w:cs="Arial"/>
          <w:sz w:val="20"/>
          <w:szCs w:val="20"/>
        </w:rPr>
        <w:t>Has</w:t>
      </w:r>
      <w:r w:rsidR="00C876C1" w:rsidRPr="00D67A65">
        <w:rPr>
          <w:rFonts w:ascii="Arial" w:hAnsi="Arial" w:cs="Arial"/>
          <w:sz w:val="20"/>
          <w:szCs w:val="20"/>
        </w:rPr>
        <w:t xml:space="preserve"> not fulfilled any obligations relating to the payment of social security contributions.</w:t>
      </w:r>
    </w:p>
    <w:p w14:paraId="1A219DD8" w14:textId="77777777" w:rsidR="00EF2FEC" w:rsidRPr="00D67A65" w:rsidRDefault="00486A66" w:rsidP="002E2B5C">
      <w:pPr>
        <w:pStyle w:val="Normal2"/>
        <w:ind w:left="720"/>
        <w:rPr>
          <w:rFonts w:ascii="Arial" w:hAnsi="Arial" w:cs="Arial"/>
          <w:sz w:val="20"/>
          <w:szCs w:val="20"/>
        </w:rPr>
      </w:pPr>
      <w:bookmarkStart w:id="18" w:name="Offences"/>
      <w:bookmarkEnd w:id="18"/>
      <w:r>
        <w:rPr>
          <w:rFonts w:ascii="Arial" w:hAnsi="Arial" w:cs="Arial"/>
          <w:sz w:val="20"/>
          <w:szCs w:val="20"/>
        </w:rPr>
        <w:t xml:space="preserve">b) </w:t>
      </w:r>
      <w:r w:rsidR="00EF2FEC" w:rsidRPr="00D67A65">
        <w:rPr>
          <w:rFonts w:ascii="Arial" w:hAnsi="Arial" w:cs="Arial"/>
          <w:sz w:val="20"/>
          <w:szCs w:val="20"/>
        </w:rPr>
        <w:t xml:space="preserve">If they have been convicted of, or are the subject </w:t>
      </w:r>
      <w:r w:rsidR="002E2B5C">
        <w:rPr>
          <w:rFonts w:ascii="Arial" w:hAnsi="Arial" w:cs="Arial"/>
          <w:sz w:val="20"/>
          <w:szCs w:val="20"/>
        </w:rPr>
        <w:t>of any proceedings, relating to;</w:t>
      </w:r>
    </w:p>
    <w:p w14:paraId="16B121FE" w14:textId="77777777" w:rsidR="00EF2FEC" w:rsidRPr="00D67A65" w:rsidRDefault="00EF2FEC" w:rsidP="005969B5">
      <w:pPr>
        <w:pStyle w:val="Normal2"/>
        <w:numPr>
          <w:ilvl w:val="0"/>
          <w:numId w:val="4"/>
        </w:numPr>
        <w:spacing w:before="0" w:after="0"/>
        <w:rPr>
          <w:rFonts w:ascii="Arial" w:hAnsi="Arial" w:cs="Arial"/>
          <w:sz w:val="20"/>
          <w:szCs w:val="20"/>
        </w:rPr>
      </w:pPr>
      <w:r w:rsidRPr="00D67A65">
        <w:rPr>
          <w:rFonts w:ascii="Arial" w:hAnsi="Arial" w:cs="Arial"/>
          <w:sz w:val="20"/>
          <w:szCs w:val="20"/>
        </w:rPr>
        <w:t>participation in criminal organisation.</w:t>
      </w:r>
    </w:p>
    <w:p w14:paraId="2471BB6E" w14:textId="77777777" w:rsidR="00EF2FEC" w:rsidRPr="00D67A65" w:rsidRDefault="00EF2FEC" w:rsidP="005969B5">
      <w:pPr>
        <w:pStyle w:val="Normal2"/>
        <w:numPr>
          <w:ilvl w:val="0"/>
          <w:numId w:val="4"/>
        </w:numPr>
        <w:spacing w:before="0" w:after="0"/>
        <w:rPr>
          <w:rFonts w:ascii="Arial" w:hAnsi="Arial" w:cs="Arial"/>
          <w:sz w:val="20"/>
          <w:szCs w:val="20"/>
        </w:rPr>
      </w:pPr>
      <w:r w:rsidRPr="00D67A65">
        <w:rPr>
          <w:rFonts w:ascii="Arial" w:hAnsi="Arial" w:cs="Arial"/>
          <w:sz w:val="20"/>
          <w:szCs w:val="20"/>
        </w:rPr>
        <w:t>corruption including the offence of bribery.</w:t>
      </w:r>
    </w:p>
    <w:p w14:paraId="3A30409B" w14:textId="77777777" w:rsidR="00EF2FEC" w:rsidRPr="00D67A65" w:rsidRDefault="00EF2FEC" w:rsidP="005969B5">
      <w:pPr>
        <w:pStyle w:val="Normal2"/>
        <w:numPr>
          <w:ilvl w:val="0"/>
          <w:numId w:val="4"/>
        </w:numPr>
        <w:spacing w:before="0" w:after="0"/>
        <w:rPr>
          <w:rFonts w:ascii="Arial" w:hAnsi="Arial" w:cs="Arial"/>
          <w:sz w:val="20"/>
          <w:szCs w:val="20"/>
        </w:rPr>
      </w:pPr>
      <w:r w:rsidRPr="00D67A65">
        <w:rPr>
          <w:rFonts w:ascii="Arial" w:hAnsi="Arial" w:cs="Arial"/>
          <w:sz w:val="20"/>
          <w:szCs w:val="20"/>
        </w:rPr>
        <w:t>fraud including theft, and not fulfilling any obligations relating to payment of taxes.</w:t>
      </w:r>
    </w:p>
    <w:p w14:paraId="682B4562" w14:textId="77777777" w:rsidR="00EF2FEC" w:rsidRPr="00D67A65" w:rsidRDefault="00EF2FEC" w:rsidP="005969B5">
      <w:pPr>
        <w:pStyle w:val="Normal2"/>
        <w:numPr>
          <w:ilvl w:val="0"/>
          <w:numId w:val="4"/>
        </w:numPr>
        <w:spacing w:before="0" w:after="0"/>
        <w:rPr>
          <w:rFonts w:ascii="Arial" w:hAnsi="Arial" w:cs="Arial"/>
          <w:sz w:val="20"/>
          <w:szCs w:val="20"/>
        </w:rPr>
      </w:pPr>
      <w:r w:rsidRPr="00D67A65">
        <w:rPr>
          <w:rFonts w:ascii="Arial" w:hAnsi="Arial" w:cs="Arial"/>
          <w:sz w:val="20"/>
          <w:szCs w:val="20"/>
        </w:rPr>
        <w:t>money laundering.</w:t>
      </w:r>
    </w:p>
    <w:p w14:paraId="5F11C0F4" w14:textId="3FCEC5B5" w:rsidR="00EF2FEC" w:rsidRPr="002E2B5C" w:rsidRDefault="00EF2FEC" w:rsidP="002E2B5C">
      <w:pPr>
        <w:pStyle w:val="Normal2"/>
        <w:ind w:left="720"/>
        <w:rPr>
          <w:rFonts w:ascii="Arial" w:hAnsi="Arial" w:cs="Arial"/>
          <w:sz w:val="20"/>
          <w:szCs w:val="20"/>
        </w:rPr>
      </w:pPr>
      <w:r w:rsidRPr="002E2B5C">
        <w:rPr>
          <w:rFonts w:ascii="Arial" w:hAnsi="Arial" w:cs="Arial"/>
          <w:sz w:val="20"/>
          <w:szCs w:val="20"/>
        </w:rPr>
        <w:t xml:space="preserve">Disclosure extends to any company in the same group of the </w:t>
      </w:r>
      <w:r w:rsidR="00C848B0" w:rsidRPr="002E2B5C">
        <w:rPr>
          <w:rFonts w:ascii="Arial" w:hAnsi="Arial" w:cs="Arial"/>
          <w:sz w:val="20"/>
          <w:szCs w:val="20"/>
        </w:rPr>
        <w:t>Bidder</w:t>
      </w:r>
      <w:r w:rsidRPr="002E2B5C">
        <w:rPr>
          <w:rFonts w:ascii="Arial" w:hAnsi="Arial" w:cs="Arial"/>
          <w:sz w:val="20"/>
          <w:szCs w:val="20"/>
        </w:rPr>
        <w:t xml:space="preserve"> (including but not limited to parent, subsidiary and sister companies, and companies with common shareholders whether direct or indirect and parties with whom the </w:t>
      </w:r>
      <w:r w:rsidR="00C848B0" w:rsidRPr="002E2B5C">
        <w:rPr>
          <w:rFonts w:ascii="Arial" w:hAnsi="Arial" w:cs="Arial"/>
          <w:sz w:val="20"/>
          <w:szCs w:val="20"/>
        </w:rPr>
        <w:t>Bidder</w:t>
      </w:r>
      <w:r w:rsidRPr="002E2B5C">
        <w:rPr>
          <w:rFonts w:ascii="Arial" w:hAnsi="Arial" w:cs="Arial"/>
          <w:sz w:val="20"/>
          <w:szCs w:val="20"/>
        </w:rPr>
        <w:t xml:space="preserve"> is associated in respect of this Tender).  The </w:t>
      </w:r>
      <w:r w:rsidR="00C848B0" w:rsidRPr="002E2B5C">
        <w:rPr>
          <w:rFonts w:ascii="Arial" w:hAnsi="Arial" w:cs="Arial"/>
          <w:sz w:val="20"/>
          <w:szCs w:val="20"/>
        </w:rPr>
        <w:t>Bidder</w:t>
      </w:r>
      <w:r w:rsidRPr="002E2B5C">
        <w:rPr>
          <w:rFonts w:ascii="Arial" w:hAnsi="Arial" w:cs="Arial"/>
          <w:sz w:val="20"/>
          <w:szCs w:val="20"/>
        </w:rPr>
        <w:t xml:space="preserve"> should undertake due diligence in the supply chain to help prevent inclusion of organisations which are linked to terrorist activity</w:t>
      </w:r>
      <w:r w:rsidR="00324D2E">
        <w:rPr>
          <w:rFonts w:ascii="Arial" w:hAnsi="Arial" w:cs="Arial"/>
          <w:sz w:val="20"/>
          <w:szCs w:val="20"/>
        </w:rPr>
        <w:t xml:space="preserve"> and</w:t>
      </w:r>
      <w:r w:rsidR="006820F6">
        <w:rPr>
          <w:rFonts w:ascii="Arial" w:hAnsi="Arial" w:cs="Arial"/>
          <w:sz w:val="20"/>
          <w:szCs w:val="20"/>
        </w:rPr>
        <w:t>/or</w:t>
      </w:r>
      <w:r w:rsidR="00324D2E">
        <w:rPr>
          <w:rFonts w:ascii="Arial" w:hAnsi="Arial" w:cs="Arial"/>
          <w:sz w:val="20"/>
          <w:szCs w:val="20"/>
        </w:rPr>
        <w:t xml:space="preserve"> modern slavery</w:t>
      </w:r>
      <w:r w:rsidRPr="002E2B5C">
        <w:rPr>
          <w:rFonts w:ascii="Arial" w:hAnsi="Arial" w:cs="Arial"/>
          <w:sz w:val="20"/>
          <w:szCs w:val="20"/>
        </w:rPr>
        <w:t>.</w:t>
      </w:r>
    </w:p>
    <w:p w14:paraId="47243040" w14:textId="111B118F" w:rsidR="00EF2FEC" w:rsidRPr="00D67A65" w:rsidRDefault="00EF2FEC" w:rsidP="002E2B5C">
      <w:pPr>
        <w:pStyle w:val="Normal2"/>
        <w:ind w:left="720"/>
        <w:rPr>
          <w:rFonts w:ascii="Arial" w:hAnsi="Arial" w:cs="Arial"/>
          <w:sz w:val="20"/>
          <w:szCs w:val="20"/>
        </w:rPr>
      </w:pPr>
      <w:r w:rsidRPr="00D67A65">
        <w:rPr>
          <w:rFonts w:ascii="Arial" w:hAnsi="Arial" w:cs="Arial"/>
          <w:sz w:val="20"/>
          <w:szCs w:val="20"/>
        </w:rPr>
        <w:t xml:space="preserve">Where any misconduct or complaint is disclosed, </w:t>
      </w:r>
      <w:r w:rsidR="00CE40D3">
        <w:rPr>
          <w:rFonts w:ascii="Arial" w:hAnsi="Arial" w:cs="Arial"/>
          <w:sz w:val="20"/>
          <w:szCs w:val="20"/>
        </w:rPr>
        <w:t>HOS</w:t>
      </w:r>
      <w:r w:rsidRPr="00D67A65">
        <w:rPr>
          <w:rFonts w:ascii="Arial" w:hAnsi="Arial" w:cs="Arial"/>
          <w:sz w:val="20"/>
          <w:szCs w:val="20"/>
        </w:rPr>
        <w:t xml:space="preserve"> </w:t>
      </w:r>
      <w:r w:rsidR="000924B5">
        <w:rPr>
          <w:rFonts w:ascii="Arial" w:hAnsi="Arial" w:cs="Arial"/>
          <w:sz w:val="20"/>
          <w:szCs w:val="20"/>
        </w:rPr>
        <w:t xml:space="preserve">will assess </w:t>
      </w:r>
      <w:r w:rsidRPr="00D67A65">
        <w:rPr>
          <w:rFonts w:ascii="Arial" w:hAnsi="Arial" w:cs="Arial"/>
          <w:sz w:val="20"/>
          <w:szCs w:val="20"/>
        </w:rPr>
        <w:t xml:space="preserve">as to whether the </w:t>
      </w:r>
      <w:r w:rsidR="00C848B0" w:rsidRPr="00D67A65">
        <w:rPr>
          <w:rFonts w:ascii="Arial" w:hAnsi="Arial" w:cs="Arial"/>
          <w:sz w:val="20"/>
          <w:szCs w:val="20"/>
        </w:rPr>
        <w:t>Bidder</w:t>
      </w:r>
      <w:r w:rsidRPr="00D67A65">
        <w:rPr>
          <w:rFonts w:ascii="Arial" w:hAnsi="Arial" w:cs="Arial"/>
          <w:sz w:val="20"/>
          <w:szCs w:val="20"/>
        </w:rPr>
        <w:t xml:space="preserve"> should be excluded from this ITT. Mandatory exclusion for certain categories under the requirements of the Public Contracts Regulations will be applied where appropriate. </w:t>
      </w:r>
      <w:r w:rsidR="00CE40D3">
        <w:rPr>
          <w:rFonts w:ascii="Arial" w:hAnsi="Arial" w:cs="Arial"/>
          <w:sz w:val="20"/>
          <w:szCs w:val="20"/>
        </w:rPr>
        <w:t>HOS</w:t>
      </w:r>
      <w:r w:rsidRPr="00D67A65">
        <w:rPr>
          <w:rFonts w:ascii="Arial" w:hAnsi="Arial" w:cs="Arial"/>
          <w:sz w:val="20"/>
          <w:szCs w:val="20"/>
        </w:rPr>
        <w:t xml:space="preserve"> may seek additional information from the </w:t>
      </w:r>
      <w:r w:rsidR="00C848B0" w:rsidRPr="00D67A65">
        <w:rPr>
          <w:rFonts w:ascii="Arial" w:hAnsi="Arial" w:cs="Arial"/>
          <w:sz w:val="20"/>
          <w:szCs w:val="20"/>
        </w:rPr>
        <w:t>Bidder</w:t>
      </w:r>
      <w:r w:rsidRPr="00D67A65">
        <w:rPr>
          <w:rFonts w:ascii="Arial" w:hAnsi="Arial" w:cs="Arial"/>
          <w:sz w:val="20"/>
          <w:szCs w:val="20"/>
        </w:rPr>
        <w:t xml:space="preserve"> or other competent authorities where </w:t>
      </w:r>
      <w:r w:rsidR="00CE40D3">
        <w:rPr>
          <w:rFonts w:ascii="Arial" w:hAnsi="Arial" w:cs="Arial"/>
          <w:sz w:val="20"/>
          <w:szCs w:val="20"/>
        </w:rPr>
        <w:t>HOS</w:t>
      </w:r>
      <w:r w:rsidRPr="00D67A65">
        <w:rPr>
          <w:rFonts w:ascii="Arial" w:hAnsi="Arial" w:cs="Arial"/>
          <w:sz w:val="20"/>
          <w:szCs w:val="20"/>
        </w:rPr>
        <w:t xml:space="preserve"> deems it necessary in order to make a decision on eligibility.</w:t>
      </w:r>
    </w:p>
    <w:p w14:paraId="525BD866" w14:textId="4D0F07A8" w:rsidR="00EF2FEC" w:rsidRDefault="00834891" w:rsidP="005969B5">
      <w:pPr>
        <w:pStyle w:val="ListParagraph"/>
        <w:numPr>
          <w:ilvl w:val="0"/>
          <w:numId w:val="2"/>
        </w:numPr>
        <w:rPr>
          <w:rFonts w:cs="Arial"/>
          <w:b/>
          <w:sz w:val="20"/>
          <w:szCs w:val="20"/>
        </w:rPr>
      </w:pPr>
      <w:bookmarkStart w:id="19" w:name="Joint"/>
      <w:bookmarkEnd w:id="19"/>
      <w:r w:rsidRPr="00D67A65">
        <w:rPr>
          <w:rFonts w:cs="Arial"/>
          <w:b/>
          <w:sz w:val="20"/>
          <w:szCs w:val="20"/>
        </w:rPr>
        <w:t>S</w:t>
      </w:r>
      <w:r w:rsidR="00EF2FEC" w:rsidRPr="00D67A65">
        <w:rPr>
          <w:rFonts w:cs="Arial"/>
          <w:b/>
          <w:sz w:val="20"/>
          <w:szCs w:val="20"/>
        </w:rPr>
        <w:t>ub</w:t>
      </w:r>
      <w:r w:rsidRPr="00D67A65">
        <w:rPr>
          <w:rFonts w:cs="Arial"/>
          <w:b/>
          <w:sz w:val="20"/>
          <w:szCs w:val="20"/>
        </w:rPr>
        <w:t>-</w:t>
      </w:r>
      <w:r w:rsidR="00EF2FEC" w:rsidRPr="00D67A65">
        <w:rPr>
          <w:rFonts w:cs="Arial"/>
          <w:b/>
          <w:sz w:val="20"/>
          <w:szCs w:val="20"/>
        </w:rPr>
        <w:t>contracting</w:t>
      </w:r>
    </w:p>
    <w:p w14:paraId="28899008" w14:textId="77777777" w:rsidR="002E2B5C" w:rsidRDefault="002E2B5C" w:rsidP="002E2B5C">
      <w:pPr>
        <w:pStyle w:val="ListParagraph"/>
        <w:rPr>
          <w:rFonts w:cs="Arial"/>
          <w:b/>
          <w:sz w:val="20"/>
          <w:szCs w:val="20"/>
        </w:rPr>
      </w:pPr>
    </w:p>
    <w:p w14:paraId="4067479E" w14:textId="0B4AB22B" w:rsidR="002E2B5C" w:rsidRPr="002E2B5C" w:rsidRDefault="00B14F26" w:rsidP="002E2B5C">
      <w:pPr>
        <w:ind w:left="720"/>
        <w:rPr>
          <w:rFonts w:ascii="Arial" w:hAnsi="Arial" w:cs="Arial"/>
          <w:sz w:val="20"/>
          <w:szCs w:val="20"/>
        </w:rPr>
      </w:pPr>
      <w:r>
        <w:rPr>
          <w:rFonts w:ascii="Arial" w:hAnsi="Arial" w:cs="Arial"/>
          <w:sz w:val="20"/>
          <w:szCs w:val="20"/>
        </w:rPr>
        <w:t>S</w:t>
      </w:r>
      <w:r w:rsidR="002E2B5C">
        <w:rPr>
          <w:rFonts w:ascii="Arial" w:hAnsi="Arial" w:cs="Arial"/>
          <w:sz w:val="20"/>
          <w:szCs w:val="20"/>
        </w:rPr>
        <w:t xml:space="preserve">ub-contracting </w:t>
      </w:r>
      <w:r w:rsidR="00E40E47">
        <w:rPr>
          <w:rFonts w:ascii="Arial" w:hAnsi="Arial" w:cs="Arial"/>
          <w:sz w:val="20"/>
          <w:szCs w:val="20"/>
        </w:rPr>
        <w:t xml:space="preserve">or Consortia bidding </w:t>
      </w:r>
      <w:r w:rsidR="002E2B5C">
        <w:rPr>
          <w:rFonts w:ascii="Arial" w:hAnsi="Arial" w:cs="Arial"/>
          <w:sz w:val="20"/>
          <w:szCs w:val="20"/>
        </w:rPr>
        <w:t>is not permitted under this tender.</w:t>
      </w:r>
    </w:p>
    <w:p w14:paraId="55334187" w14:textId="77777777" w:rsidR="00EF2FEC" w:rsidRPr="00D67A65" w:rsidRDefault="00EF2FEC" w:rsidP="00EF2FEC">
      <w:pPr>
        <w:rPr>
          <w:rFonts w:ascii="Arial" w:hAnsi="Arial" w:cs="Arial"/>
          <w:sz w:val="20"/>
          <w:szCs w:val="20"/>
          <w:lang w:val="en-US"/>
        </w:rPr>
      </w:pPr>
      <w:bookmarkStart w:id="20" w:name="Procurement"/>
      <w:bookmarkEnd w:id="20"/>
    </w:p>
    <w:p w14:paraId="2A65BCAC" w14:textId="77777777" w:rsidR="00EF2FEC" w:rsidRPr="002E2B5C" w:rsidRDefault="00EF2FEC" w:rsidP="005969B5">
      <w:pPr>
        <w:pStyle w:val="ListParagraph"/>
        <w:numPr>
          <w:ilvl w:val="0"/>
          <w:numId w:val="2"/>
        </w:numPr>
        <w:rPr>
          <w:rFonts w:cs="Arial"/>
          <w:b/>
          <w:sz w:val="20"/>
          <w:szCs w:val="20"/>
        </w:rPr>
      </w:pPr>
      <w:r w:rsidRPr="002E2B5C">
        <w:rPr>
          <w:rFonts w:cs="Arial"/>
          <w:b/>
          <w:sz w:val="20"/>
          <w:szCs w:val="20"/>
        </w:rPr>
        <w:t>Confidentiality</w:t>
      </w:r>
    </w:p>
    <w:p w14:paraId="1C03EA27" w14:textId="77777777" w:rsidR="00E06253" w:rsidRPr="002E2B5C" w:rsidRDefault="00E06253" w:rsidP="002E2B5C">
      <w:pPr>
        <w:pStyle w:val="ListParagraph"/>
        <w:rPr>
          <w:rFonts w:cs="Arial"/>
          <w:b/>
          <w:sz w:val="20"/>
          <w:szCs w:val="20"/>
        </w:rPr>
      </w:pPr>
    </w:p>
    <w:p w14:paraId="5D3AA193" w14:textId="77777777" w:rsidR="00EF2FEC" w:rsidRPr="002E2B5C" w:rsidRDefault="00EF2FEC" w:rsidP="002E2B5C">
      <w:pPr>
        <w:pStyle w:val="ListParagraph"/>
        <w:rPr>
          <w:rFonts w:cs="Arial"/>
          <w:sz w:val="20"/>
          <w:szCs w:val="20"/>
        </w:rPr>
      </w:pPr>
      <w:r w:rsidRPr="002E2B5C">
        <w:rPr>
          <w:rFonts w:cs="Arial"/>
          <w:sz w:val="20"/>
          <w:szCs w:val="20"/>
        </w:rPr>
        <w:t xml:space="preserve">All material issued in connection with this ITT shall remain the property of </w:t>
      </w:r>
      <w:r w:rsidR="00CE40D3" w:rsidRPr="002E2B5C">
        <w:rPr>
          <w:rFonts w:cs="Arial"/>
          <w:sz w:val="20"/>
          <w:szCs w:val="20"/>
        </w:rPr>
        <w:t>HOS</w:t>
      </w:r>
      <w:r w:rsidRPr="002E2B5C">
        <w:rPr>
          <w:rFonts w:cs="Arial"/>
          <w:sz w:val="20"/>
          <w:szCs w:val="20"/>
        </w:rPr>
        <w:t xml:space="preserve"> and shall be used only for the purpose of this procurement exercise.  All information provided shall be either returned to </w:t>
      </w:r>
      <w:r w:rsidR="00C53BC5" w:rsidRPr="002E2B5C">
        <w:rPr>
          <w:rFonts w:cs="Arial"/>
          <w:sz w:val="20"/>
          <w:szCs w:val="20"/>
        </w:rPr>
        <w:t>HOS or</w:t>
      </w:r>
      <w:r w:rsidRPr="002E2B5C">
        <w:rPr>
          <w:rFonts w:cs="Arial"/>
          <w:sz w:val="20"/>
          <w:szCs w:val="20"/>
        </w:rPr>
        <w:t xml:space="preserve"> securely destroyed by unsuccessful </w:t>
      </w:r>
      <w:r w:rsidR="00C848B0" w:rsidRPr="002E2B5C">
        <w:rPr>
          <w:rFonts w:cs="Arial"/>
          <w:sz w:val="20"/>
          <w:szCs w:val="20"/>
        </w:rPr>
        <w:t>Bidder</w:t>
      </w:r>
      <w:r w:rsidRPr="002E2B5C">
        <w:rPr>
          <w:rFonts w:cs="Arial"/>
          <w:sz w:val="20"/>
          <w:szCs w:val="20"/>
        </w:rPr>
        <w:t xml:space="preserve">’s at the conclusion of the procurement exercise. </w:t>
      </w:r>
    </w:p>
    <w:p w14:paraId="2D556237" w14:textId="77777777" w:rsidR="00E738E7" w:rsidRPr="00D67A65" w:rsidRDefault="00E738E7" w:rsidP="00EF2FEC">
      <w:pPr>
        <w:rPr>
          <w:rFonts w:ascii="Arial" w:hAnsi="Arial" w:cs="Arial"/>
          <w:sz w:val="20"/>
          <w:szCs w:val="20"/>
          <w:lang w:val="en-US"/>
        </w:rPr>
      </w:pPr>
    </w:p>
    <w:p w14:paraId="3FA59B57" w14:textId="77777777" w:rsidR="00EF2FEC" w:rsidRPr="00D67A65" w:rsidRDefault="00AA6283" w:rsidP="005969B5">
      <w:pPr>
        <w:pStyle w:val="Heading1"/>
        <w:numPr>
          <w:ilvl w:val="0"/>
          <w:numId w:val="2"/>
        </w:numPr>
        <w:adjustRightInd w:val="0"/>
        <w:spacing w:before="0" w:after="0"/>
        <w:rPr>
          <w:rFonts w:ascii="Arial" w:hAnsi="Arial" w:cs="Arial"/>
          <w:sz w:val="20"/>
          <w:szCs w:val="20"/>
        </w:rPr>
      </w:pPr>
      <w:r>
        <w:rPr>
          <w:rFonts w:ascii="Arial" w:hAnsi="Arial" w:cs="Arial"/>
          <w:sz w:val="20"/>
          <w:szCs w:val="20"/>
        </w:rPr>
        <w:t>R</w:t>
      </w:r>
      <w:r w:rsidR="00C11284" w:rsidRPr="00D67A65">
        <w:rPr>
          <w:rFonts w:ascii="Arial" w:hAnsi="Arial" w:cs="Arial"/>
          <w:sz w:val="20"/>
          <w:szCs w:val="20"/>
        </w:rPr>
        <w:t>ight to Cancel, Clarify or Vary the Process</w:t>
      </w:r>
    </w:p>
    <w:p w14:paraId="4F453DC2" w14:textId="77777777" w:rsidR="00E06253" w:rsidRPr="00D67A65" w:rsidRDefault="00E06253" w:rsidP="00E06253">
      <w:pPr>
        <w:pStyle w:val="BlockText"/>
        <w:widowControl w:val="0"/>
        <w:spacing w:after="0" w:line="240" w:lineRule="auto"/>
        <w:ind w:left="360" w:right="32"/>
        <w:rPr>
          <w:rFonts w:cs="Arial"/>
          <w:szCs w:val="20"/>
        </w:rPr>
      </w:pPr>
    </w:p>
    <w:p w14:paraId="2E5F1D8F" w14:textId="77777777" w:rsidR="00AA6283" w:rsidRDefault="00CE40D3" w:rsidP="00AA6283">
      <w:pPr>
        <w:pStyle w:val="ListParagraph"/>
        <w:rPr>
          <w:rFonts w:cs="Arial"/>
          <w:sz w:val="20"/>
          <w:szCs w:val="20"/>
        </w:rPr>
      </w:pPr>
      <w:r w:rsidRPr="002E2B5C">
        <w:rPr>
          <w:rFonts w:cs="Arial"/>
          <w:sz w:val="20"/>
          <w:szCs w:val="20"/>
        </w:rPr>
        <w:t>HOS</w:t>
      </w:r>
      <w:r w:rsidR="006131E9" w:rsidRPr="002E2B5C">
        <w:rPr>
          <w:rFonts w:cs="Arial"/>
          <w:sz w:val="20"/>
          <w:szCs w:val="20"/>
        </w:rPr>
        <w:t xml:space="preserve"> </w:t>
      </w:r>
      <w:r w:rsidR="00C11284" w:rsidRPr="002E2B5C">
        <w:rPr>
          <w:rFonts w:cs="Arial"/>
          <w:sz w:val="20"/>
          <w:szCs w:val="20"/>
        </w:rPr>
        <w:t>shall not be committed to any course of action as a result of</w:t>
      </w:r>
      <w:bookmarkStart w:id="21" w:name="_DV_M233"/>
      <w:bookmarkEnd w:id="21"/>
      <w:r w:rsidR="00AA6283">
        <w:rPr>
          <w:rFonts w:cs="Arial"/>
          <w:sz w:val="20"/>
          <w:szCs w:val="20"/>
        </w:rPr>
        <w:t>:</w:t>
      </w:r>
    </w:p>
    <w:p w14:paraId="11FDC7E0" w14:textId="77777777" w:rsidR="00AA6283" w:rsidRDefault="00AA6283" w:rsidP="00AA6283">
      <w:pPr>
        <w:pStyle w:val="ListParagraph"/>
        <w:rPr>
          <w:rFonts w:cs="Arial"/>
          <w:sz w:val="20"/>
          <w:szCs w:val="20"/>
        </w:rPr>
      </w:pPr>
    </w:p>
    <w:p w14:paraId="4FE99672" w14:textId="77777777" w:rsidR="00EF2FEC" w:rsidRPr="002E2B5C" w:rsidRDefault="00AA6283" w:rsidP="005969B5">
      <w:pPr>
        <w:pStyle w:val="ListParagraph"/>
        <w:numPr>
          <w:ilvl w:val="0"/>
          <w:numId w:val="5"/>
        </w:numPr>
        <w:rPr>
          <w:rFonts w:cs="Arial"/>
          <w:sz w:val="20"/>
          <w:szCs w:val="20"/>
        </w:rPr>
      </w:pPr>
      <w:r>
        <w:rPr>
          <w:rFonts w:cs="Arial"/>
          <w:sz w:val="20"/>
          <w:szCs w:val="20"/>
        </w:rPr>
        <w:t>I</w:t>
      </w:r>
      <w:r w:rsidR="00EF2FEC" w:rsidRPr="002E2B5C">
        <w:rPr>
          <w:rFonts w:cs="Arial"/>
          <w:sz w:val="20"/>
          <w:szCs w:val="20"/>
        </w:rPr>
        <w:t>ssuing this ITT or any invitation to participate in this procurement exercise;</w:t>
      </w:r>
      <w:bookmarkStart w:id="22" w:name="_DV_M234"/>
      <w:bookmarkStart w:id="23" w:name="_DV_M235"/>
      <w:bookmarkEnd w:id="22"/>
      <w:bookmarkEnd w:id="23"/>
      <w:r w:rsidR="00EF2FEC" w:rsidRPr="002E2B5C">
        <w:rPr>
          <w:rFonts w:cs="Arial"/>
          <w:sz w:val="20"/>
          <w:szCs w:val="20"/>
        </w:rPr>
        <w:t xml:space="preserve"> </w:t>
      </w:r>
    </w:p>
    <w:p w14:paraId="4F3D647C" w14:textId="77777777" w:rsidR="00EF2FEC" w:rsidRPr="002E2B5C" w:rsidRDefault="00AA65BF" w:rsidP="005969B5">
      <w:pPr>
        <w:pStyle w:val="ListParagraph"/>
        <w:numPr>
          <w:ilvl w:val="0"/>
          <w:numId w:val="5"/>
        </w:numPr>
        <w:rPr>
          <w:rFonts w:cs="Arial"/>
          <w:sz w:val="20"/>
          <w:szCs w:val="20"/>
        </w:rPr>
      </w:pPr>
      <w:bookmarkStart w:id="24" w:name="_DV_M236"/>
      <w:bookmarkStart w:id="25" w:name="_DV_M237"/>
      <w:bookmarkEnd w:id="24"/>
      <w:bookmarkEnd w:id="25"/>
      <w:r w:rsidRPr="002E2B5C">
        <w:rPr>
          <w:rFonts w:cs="Arial"/>
          <w:sz w:val="20"/>
          <w:szCs w:val="20"/>
        </w:rPr>
        <w:t>Communicating</w:t>
      </w:r>
      <w:r w:rsidR="00EF2FEC" w:rsidRPr="002E2B5C">
        <w:rPr>
          <w:rFonts w:cs="Arial"/>
          <w:sz w:val="20"/>
          <w:szCs w:val="20"/>
        </w:rPr>
        <w:t xml:space="preserve"> with a </w:t>
      </w:r>
      <w:r w:rsidR="00C848B0" w:rsidRPr="002E2B5C">
        <w:rPr>
          <w:rFonts w:cs="Arial"/>
          <w:sz w:val="20"/>
          <w:szCs w:val="20"/>
        </w:rPr>
        <w:t>Bidder</w:t>
      </w:r>
      <w:r w:rsidR="00EF2FEC" w:rsidRPr="002E2B5C">
        <w:rPr>
          <w:rFonts w:cs="Arial"/>
          <w:sz w:val="20"/>
          <w:szCs w:val="20"/>
        </w:rPr>
        <w:t xml:space="preserve"> or a </w:t>
      </w:r>
      <w:r w:rsidR="00C848B0" w:rsidRPr="002E2B5C">
        <w:rPr>
          <w:rFonts w:cs="Arial"/>
          <w:sz w:val="20"/>
          <w:szCs w:val="20"/>
        </w:rPr>
        <w:t>Bidder</w:t>
      </w:r>
      <w:r w:rsidR="00EF2FEC" w:rsidRPr="002E2B5C">
        <w:rPr>
          <w:rFonts w:cs="Arial"/>
          <w:sz w:val="20"/>
          <w:szCs w:val="20"/>
        </w:rPr>
        <w:t xml:space="preserve">’s representatives in respect of this procurement exercise; or </w:t>
      </w:r>
    </w:p>
    <w:p w14:paraId="0144D76C" w14:textId="40F6C63B" w:rsidR="00EF2FEC" w:rsidRPr="002E2B5C" w:rsidRDefault="00EF2FEC" w:rsidP="005969B5">
      <w:pPr>
        <w:pStyle w:val="ListParagraph"/>
        <w:numPr>
          <w:ilvl w:val="0"/>
          <w:numId w:val="5"/>
        </w:numPr>
        <w:rPr>
          <w:rFonts w:cs="Arial"/>
          <w:sz w:val="20"/>
          <w:szCs w:val="20"/>
        </w:rPr>
      </w:pPr>
      <w:bookmarkStart w:id="26" w:name="_DV_M238"/>
      <w:bookmarkStart w:id="27" w:name="_DV_M239"/>
      <w:bookmarkEnd w:id="26"/>
      <w:bookmarkEnd w:id="27"/>
      <w:r w:rsidRPr="002E2B5C">
        <w:rPr>
          <w:rFonts w:cs="Arial"/>
          <w:sz w:val="20"/>
          <w:szCs w:val="20"/>
        </w:rPr>
        <w:t xml:space="preserve">any other communication between </w:t>
      </w:r>
      <w:r w:rsidR="00CE40D3" w:rsidRPr="002E2B5C">
        <w:rPr>
          <w:rFonts w:cs="Arial"/>
          <w:sz w:val="20"/>
          <w:szCs w:val="20"/>
        </w:rPr>
        <w:t>HOS</w:t>
      </w:r>
      <w:r w:rsidRPr="002E2B5C">
        <w:rPr>
          <w:rFonts w:cs="Arial"/>
          <w:sz w:val="20"/>
          <w:szCs w:val="20"/>
        </w:rPr>
        <w:t xml:space="preserve"> </w:t>
      </w:r>
      <w:r w:rsidR="000924B5">
        <w:rPr>
          <w:rFonts w:cs="Arial"/>
          <w:sz w:val="20"/>
          <w:szCs w:val="20"/>
        </w:rPr>
        <w:t>(</w:t>
      </w:r>
      <w:r w:rsidRPr="002E2B5C">
        <w:rPr>
          <w:rFonts w:cs="Arial"/>
          <w:sz w:val="20"/>
          <w:szCs w:val="20"/>
        </w:rPr>
        <w:t>whether directly or by its agents or representatives) and any other party.</w:t>
      </w:r>
      <w:bookmarkStart w:id="28" w:name="_DV_M242"/>
      <w:bookmarkStart w:id="29" w:name="_DV_M243"/>
      <w:bookmarkStart w:id="30" w:name="_DV_M245"/>
      <w:bookmarkStart w:id="31" w:name="_DV_M247"/>
      <w:bookmarkEnd w:id="28"/>
      <w:bookmarkEnd w:id="29"/>
      <w:bookmarkEnd w:id="30"/>
      <w:bookmarkEnd w:id="31"/>
    </w:p>
    <w:p w14:paraId="4908ECB3" w14:textId="77777777" w:rsidR="00AA6283" w:rsidRDefault="00AA6283" w:rsidP="00AA6283">
      <w:pPr>
        <w:ind w:firstLine="360"/>
        <w:rPr>
          <w:rFonts w:ascii="Arial" w:eastAsia="SimSun" w:hAnsi="Arial" w:cs="Arial"/>
          <w:sz w:val="20"/>
          <w:szCs w:val="20"/>
          <w:lang w:eastAsia="zh-CN" w:bidi="th-TH"/>
        </w:rPr>
      </w:pPr>
    </w:p>
    <w:p w14:paraId="766D7E25" w14:textId="43A613E4" w:rsidR="00EF2FEC" w:rsidRPr="00AA6283" w:rsidRDefault="00EF2FEC" w:rsidP="00AA6283">
      <w:pPr>
        <w:pStyle w:val="ListParagraph"/>
        <w:rPr>
          <w:rFonts w:cs="Arial"/>
          <w:sz w:val="20"/>
          <w:szCs w:val="20"/>
        </w:rPr>
      </w:pPr>
      <w:r w:rsidRPr="00AA6283">
        <w:rPr>
          <w:rFonts w:cs="Arial"/>
          <w:sz w:val="20"/>
          <w:szCs w:val="20"/>
        </w:rPr>
        <w:t xml:space="preserve">By taking part in this competitive exercise, </w:t>
      </w:r>
      <w:r w:rsidR="00C848B0" w:rsidRPr="00AA6283">
        <w:rPr>
          <w:rFonts w:cs="Arial"/>
          <w:sz w:val="20"/>
          <w:szCs w:val="20"/>
        </w:rPr>
        <w:t>Bidder</w:t>
      </w:r>
      <w:r w:rsidRPr="00AA6283">
        <w:rPr>
          <w:rFonts w:cs="Arial"/>
          <w:sz w:val="20"/>
          <w:szCs w:val="20"/>
        </w:rPr>
        <w:t xml:space="preserve">s accept that </w:t>
      </w:r>
      <w:r w:rsidR="00CE40D3" w:rsidRPr="00AA6283">
        <w:rPr>
          <w:rFonts w:cs="Arial"/>
          <w:sz w:val="20"/>
          <w:szCs w:val="20"/>
        </w:rPr>
        <w:t>HOS</w:t>
      </w:r>
      <w:r w:rsidR="00B31467" w:rsidRPr="00AA6283">
        <w:rPr>
          <w:rFonts w:cs="Arial"/>
          <w:sz w:val="20"/>
          <w:szCs w:val="20"/>
        </w:rPr>
        <w:t xml:space="preserve"> shall</w:t>
      </w:r>
      <w:r w:rsidRPr="00AA6283">
        <w:rPr>
          <w:rFonts w:cs="Arial"/>
          <w:sz w:val="20"/>
          <w:szCs w:val="20"/>
        </w:rPr>
        <w:t xml:space="preserve"> not be bound to accept any Tender and reserves the right not to conclude a Contract for some or all of the </w:t>
      </w:r>
      <w:r w:rsidR="00CC24BB" w:rsidRPr="00AA6283">
        <w:rPr>
          <w:rFonts w:cs="Arial"/>
          <w:sz w:val="20"/>
          <w:szCs w:val="20"/>
        </w:rPr>
        <w:t>S</w:t>
      </w:r>
      <w:r w:rsidRPr="00AA6283">
        <w:rPr>
          <w:rFonts w:cs="Arial"/>
          <w:sz w:val="20"/>
          <w:szCs w:val="20"/>
        </w:rPr>
        <w:t xml:space="preserve">ervices for which </w:t>
      </w:r>
      <w:r w:rsidR="00C848B0" w:rsidRPr="00AA6283">
        <w:rPr>
          <w:rFonts w:cs="Arial"/>
          <w:sz w:val="20"/>
          <w:szCs w:val="20"/>
        </w:rPr>
        <w:t>Bidders</w:t>
      </w:r>
      <w:r w:rsidRPr="00AA6283">
        <w:rPr>
          <w:rFonts w:cs="Arial"/>
          <w:sz w:val="20"/>
          <w:szCs w:val="20"/>
        </w:rPr>
        <w:t xml:space="preserve"> are invited, and clarifications to </w:t>
      </w:r>
      <w:r w:rsidR="00C848B0" w:rsidRPr="00AA6283">
        <w:rPr>
          <w:rFonts w:cs="Arial"/>
          <w:sz w:val="20"/>
          <w:szCs w:val="20"/>
        </w:rPr>
        <w:t>Bidder</w:t>
      </w:r>
      <w:r w:rsidRPr="00AA6283">
        <w:rPr>
          <w:rFonts w:cs="Arial"/>
          <w:sz w:val="20"/>
          <w:szCs w:val="20"/>
        </w:rPr>
        <w:t>s may be required after the tender deadline</w:t>
      </w:r>
      <w:r w:rsidR="00B23D7E">
        <w:rPr>
          <w:rFonts w:cs="Arial"/>
          <w:sz w:val="20"/>
          <w:szCs w:val="20"/>
        </w:rPr>
        <w:t xml:space="preserve">, </w:t>
      </w:r>
      <w:r w:rsidR="00330173">
        <w:rPr>
          <w:rFonts w:cs="Arial"/>
          <w:sz w:val="20"/>
          <w:szCs w:val="20"/>
        </w:rPr>
        <w:t xml:space="preserve">and Bidders should note that </w:t>
      </w:r>
      <w:r w:rsidR="00B23D7E">
        <w:rPr>
          <w:rFonts w:cs="Arial"/>
          <w:sz w:val="20"/>
          <w:szCs w:val="20"/>
        </w:rPr>
        <w:t>such clarification</w:t>
      </w:r>
      <w:r w:rsidR="00330173">
        <w:rPr>
          <w:rFonts w:cs="Arial"/>
          <w:sz w:val="20"/>
          <w:szCs w:val="20"/>
        </w:rPr>
        <w:t xml:space="preserve"> responses</w:t>
      </w:r>
      <w:r w:rsidR="00B23D7E">
        <w:rPr>
          <w:rFonts w:cs="Arial"/>
          <w:sz w:val="20"/>
          <w:szCs w:val="20"/>
        </w:rPr>
        <w:t xml:space="preserve"> may result in an adjustments to score attributed to the written exercise</w:t>
      </w:r>
      <w:r w:rsidRPr="00AA6283">
        <w:rPr>
          <w:rFonts w:cs="Arial"/>
          <w:sz w:val="20"/>
          <w:szCs w:val="20"/>
        </w:rPr>
        <w:t>.</w:t>
      </w:r>
    </w:p>
    <w:p w14:paraId="07F8DAAB" w14:textId="77777777" w:rsidR="00EF2FEC" w:rsidRPr="00AA6283" w:rsidRDefault="00EF2FEC" w:rsidP="00AA6283">
      <w:pPr>
        <w:pStyle w:val="ListParagraph"/>
        <w:rPr>
          <w:rFonts w:cs="Arial"/>
          <w:sz w:val="20"/>
          <w:szCs w:val="20"/>
        </w:rPr>
      </w:pPr>
    </w:p>
    <w:p w14:paraId="70E983A5" w14:textId="77777777" w:rsidR="00EF2FEC" w:rsidRPr="00D67A65" w:rsidRDefault="00EF2FEC" w:rsidP="005969B5">
      <w:pPr>
        <w:pStyle w:val="Heading1"/>
        <w:numPr>
          <w:ilvl w:val="0"/>
          <w:numId w:val="2"/>
        </w:numPr>
        <w:adjustRightInd w:val="0"/>
        <w:spacing w:before="0" w:after="0"/>
        <w:rPr>
          <w:rFonts w:ascii="Arial" w:hAnsi="Arial" w:cs="Arial"/>
          <w:sz w:val="20"/>
          <w:szCs w:val="20"/>
        </w:rPr>
      </w:pPr>
      <w:r w:rsidRPr="00D67A65">
        <w:rPr>
          <w:rFonts w:ascii="Arial" w:hAnsi="Arial" w:cs="Arial"/>
          <w:sz w:val="20"/>
          <w:szCs w:val="20"/>
        </w:rPr>
        <w:t>Costs of the ITT</w:t>
      </w:r>
    </w:p>
    <w:p w14:paraId="496C539E" w14:textId="77777777" w:rsidR="00E06253" w:rsidRPr="00AA6283" w:rsidRDefault="00E06253" w:rsidP="00AA6283">
      <w:pPr>
        <w:pStyle w:val="ListParagraph"/>
        <w:rPr>
          <w:rFonts w:cs="Arial"/>
          <w:sz w:val="20"/>
          <w:szCs w:val="20"/>
        </w:rPr>
      </w:pPr>
    </w:p>
    <w:p w14:paraId="5BD0A5D8" w14:textId="1095032D" w:rsidR="00EF2FEC" w:rsidRDefault="00C848B0" w:rsidP="00AA6283">
      <w:pPr>
        <w:pStyle w:val="ListParagraph"/>
        <w:rPr>
          <w:rFonts w:cs="Arial"/>
          <w:sz w:val="20"/>
          <w:szCs w:val="20"/>
        </w:rPr>
      </w:pPr>
      <w:r w:rsidRPr="00D67A65">
        <w:rPr>
          <w:rFonts w:cs="Arial"/>
          <w:sz w:val="20"/>
          <w:szCs w:val="20"/>
        </w:rPr>
        <w:t>Bidder</w:t>
      </w:r>
      <w:r w:rsidR="00EF2FEC" w:rsidRPr="00D67A65">
        <w:rPr>
          <w:rFonts w:cs="Arial"/>
          <w:sz w:val="20"/>
          <w:szCs w:val="20"/>
        </w:rPr>
        <w:t xml:space="preserve">s will remain responsible for all costs and expenses incurred by them, their staff, and their advisors or by any third party acting under their instructions in connection with this ITT.  This will be regardless of whether such costs arise as a result of any direct or indirect amendments made to this ITT by </w:t>
      </w:r>
      <w:r w:rsidR="00CE40D3">
        <w:rPr>
          <w:rFonts w:cs="Arial"/>
          <w:sz w:val="20"/>
          <w:szCs w:val="20"/>
        </w:rPr>
        <w:t>HOS</w:t>
      </w:r>
      <w:r w:rsidR="00EF2FEC" w:rsidRPr="00D67A65">
        <w:rPr>
          <w:rFonts w:cs="Arial"/>
          <w:sz w:val="20"/>
          <w:szCs w:val="20"/>
        </w:rPr>
        <w:t xml:space="preserve"> at any time.  For the avoidance of doubt, </w:t>
      </w:r>
      <w:r w:rsidR="00CE40D3">
        <w:rPr>
          <w:rFonts w:cs="Arial"/>
          <w:sz w:val="20"/>
          <w:szCs w:val="20"/>
        </w:rPr>
        <w:t>HOS</w:t>
      </w:r>
      <w:r w:rsidR="00834891" w:rsidRPr="00D67A65">
        <w:rPr>
          <w:rFonts w:cs="Arial"/>
          <w:sz w:val="20"/>
          <w:szCs w:val="20"/>
        </w:rPr>
        <w:t xml:space="preserve"> shall</w:t>
      </w:r>
      <w:r w:rsidR="00EF2FEC" w:rsidRPr="00D67A65">
        <w:rPr>
          <w:rFonts w:cs="Arial"/>
          <w:sz w:val="20"/>
          <w:szCs w:val="20"/>
        </w:rPr>
        <w:t xml:space="preserve"> have no liability whatsoever to respondents for the costs of any amendments, changes, discussions or communications.</w:t>
      </w:r>
    </w:p>
    <w:p w14:paraId="3FA77FD5" w14:textId="77777777" w:rsidR="005A66E4" w:rsidRPr="00D67A65" w:rsidRDefault="005A66E4" w:rsidP="00AA6283">
      <w:pPr>
        <w:pStyle w:val="ListParagraph"/>
        <w:rPr>
          <w:rFonts w:cs="Arial"/>
          <w:sz w:val="20"/>
          <w:szCs w:val="20"/>
        </w:rPr>
      </w:pPr>
    </w:p>
    <w:p w14:paraId="6E773A50" w14:textId="77777777" w:rsidR="007F48BE" w:rsidRPr="00D67A65" w:rsidRDefault="007F48BE" w:rsidP="00AA6283">
      <w:pPr>
        <w:pStyle w:val="ListParagraph"/>
        <w:rPr>
          <w:rFonts w:cs="Arial"/>
          <w:sz w:val="20"/>
          <w:szCs w:val="20"/>
        </w:rPr>
      </w:pPr>
    </w:p>
    <w:p w14:paraId="6F051003" w14:textId="77777777" w:rsidR="007F48BE" w:rsidRPr="00D67A65" w:rsidRDefault="007F48BE" w:rsidP="005969B5">
      <w:pPr>
        <w:pStyle w:val="Heading1"/>
        <w:numPr>
          <w:ilvl w:val="0"/>
          <w:numId w:val="2"/>
        </w:numPr>
        <w:adjustRightInd w:val="0"/>
        <w:spacing w:before="0" w:after="0"/>
        <w:rPr>
          <w:rFonts w:ascii="Arial" w:hAnsi="Arial" w:cs="Arial"/>
          <w:sz w:val="20"/>
          <w:szCs w:val="20"/>
        </w:rPr>
      </w:pPr>
      <w:r w:rsidRPr="00D67A65">
        <w:rPr>
          <w:rFonts w:ascii="Arial" w:hAnsi="Arial" w:cs="Arial"/>
          <w:sz w:val="20"/>
          <w:szCs w:val="20"/>
        </w:rPr>
        <w:lastRenderedPageBreak/>
        <w:t>Clarifications by Bidders</w:t>
      </w:r>
    </w:p>
    <w:p w14:paraId="30443428" w14:textId="77777777" w:rsidR="007F48BE" w:rsidRPr="00AA6283" w:rsidRDefault="007F48BE" w:rsidP="00AA6283">
      <w:pPr>
        <w:pStyle w:val="ListParagraph"/>
        <w:rPr>
          <w:rFonts w:cs="Arial"/>
          <w:sz w:val="20"/>
          <w:szCs w:val="20"/>
        </w:rPr>
      </w:pPr>
    </w:p>
    <w:p w14:paraId="4391C01E" w14:textId="17DFE7D9" w:rsidR="007F48BE" w:rsidRPr="00D67A65" w:rsidRDefault="007F48BE" w:rsidP="00AA6283">
      <w:pPr>
        <w:pStyle w:val="ListParagraph"/>
        <w:rPr>
          <w:rFonts w:cs="Arial"/>
          <w:sz w:val="20"/>
          <w:szCs w:val="20"/>
        </w:rPr>
      </w:pPr>
      <w:r w:rsidRPr="00D67A65">
        <w:rPr>
          <w:rFonts w:cs="Arial"/>
          <w:sz w:val="20"/>
          <w:szCs w:val="20"/>
        </w:rPr>
        <w:t>Bid</w:t>
      </w:r>
      <w:r w:rsidR="00BA44AD">
        <w:rPr>
          <w:rFonts w:cs="Arial"/>
          <w:sz w:val="20"/>
          <w:szCs w:val="20"/>
        </w:rPr>
        <w:t xml:space="preserve">ders may </w:t>
      </w:r>
      <w:r w:rsidR="00C53BC5">
        <w:rPr>
          <w:rFonts w:cs="Arial"/>
          <w:sz w:val="20"/>
          <w:szCs w:val="20"/>
        </w:rPr>
        <w:t xml:space="preserve">contact </w:t>
      </w:r>
      <w:r w:rsidR="00C53BC5" w:rsidRPr="00D67A65">
        <w:rPr>
          <w:rFonts w:cs="Arial"/>
          <w:sz w:val="20"/>
          <w:szCs w:val="20"/>
        </w:rPr>
        <w:t>HOS</w:t>
      </w:r>
      <w:r w:rsidRPr="00D67A65">
        <w:rPr>
          <w:rFonts w:cs="Arial"/>
          <w:sz w:val="20"/>
          <w:szCs w:val="20"/>
        </w:rPr>
        <w:t xml:space="preserve"> </w:t>
      </w:r>
      <w:r w:rsidR="00D67340">
        <w:rPr>
          <w:rFonts w:cs="Arial"/>
          <w:sz w:val="20"/>
          <w:szCs w:val="20"/>
        </w:rPr>
        <w:t xml:space="preserve">by emailing HOS’s point of contact </w:t>
      </w:r>
      <w:r w:rsidR="00807BA1">
        <w:rPr>
          <w:rFonts w:cs="Arial"/>
          <w:sz w:val="20"/>
          <w:szCs w:val="20"/>
        </w:rPr>
        <w:t xml:space="preserve">(see section 4) </w:t>
      </w:r>
      <w:r w:rsidRPr="00D67A65">
        <w:rPr>
          <w:rFonts w:cs="Arial"/>
          <w:sz w:val="20"/>
          <w:szCs w:val="20"/>
        </w:rPr>
        <w:t>if they have any</w:t>
      </w:r>
      <w:r w:rsidR="006A47C9" w:rsidRPr="00D67A65">
        <w:rPr>
          <w:rFonts w:cs="Arial"/>
          <w:sz w:val="20"/>
          <w:szCs w:val="20"/>
        </w:rPr>
        <w:t xml:space="preserve"> questions relating to the ITT </w:t>
      </w:r>
      <w:r w:rsidR="00E41604">
        <w:rPr>
          <w:rFonts w:cs="Arial"/>
          <w:sz w:val="20"/>
          <w:szCs w:val="20"/>
        </w:rPr>
        <w:t xml:space="preserve">but they must do so </w:t>
      </w:r>
      <w:r w:rsidR="006A47C9" w:rsidRPr="00D67A65">
        <w:rPr>
          <w:rFonts w:cs="Arial"/>
          <w:sz w:val="20"/>
          <w:szCs w:val="20"/>
        </w:rPr>
        <w:t>within the timetable outlined in Section 1 above.</w:t>
      </w:r>
      <w:r w:rsidR="00AA6283">
        <w:rPr>
          <w:rFonts w:cs="Arial"/>
          <w:sz w:val="20"/>
          <w:szCs w:val="20"/>
        </w:rPr>
        <w:t xml:space="preserve"> </w:t>
      </w:r>
      <w:r w:rsidRPr="00D67A65">
        <w:rPr>
          <w:rFonts w:cs="Arial"/>
          <w:sz w:val="20"/>
          <w:szCs w:val="20"/>
        </w:rPr>
        <w:t>Any question or request for clarification will result in both the query and the response being communicated</w:t>
      </w:r>
      <w:r w:rsidR="00693599">
        <w:rPr>
          <w:rFonts w:cs="Arial"/>
          <w:sz w:val="20"/>
          <w:szCs w:val="20"/>
        </w:rPr>
        <w:t xml:space="preserve"> via email to the requestor and </w:t>
      </w:r>
      <w:r w:rsidRPr="00D67A65">
        <w:rPr>
          <w:rFonts w:cs="Arial"/>
          <w:sz w:val="20"/>
          <w:szCs w:val="20"/>
        </w:rPr>
        <w:t xml:space="preserve">in a suitably anonymous form via </w:t>
      </w:r>
      <w:r w:rsidR="00434D96">
        <w:rPr>
          <w:rFonts w:cs="Arial"/>
          <w:sz w:val="20"/>
          <w:szCs w:val="20"/>
        </w:rPr>
        <w:t>an update to Contracts Finder.</w:t>
      </w:r>
    </w:p>
    <w:p w14:paraId="498413B8" w14:textId="77777777" w:rsidR="007F48BE" w:rsidRPr="00D67A65" w:rsidRDefault="007F48BE" w:rsidP="00AA6283">
      <w:pPr>
        <w:pStyle w:val="ListParagraph"/>
        <w:rPr>
          <w:rFonts w:cs="Arial"/>
          <w:sz w:val="20"/>
          <w:szCs w:val="20"/>
        </w:rPr>
      </w:pPr>
    </w:p>
    <w:p w14:paraId="6AF544FF" w14:textId="77777777" w:rsidR="007F48BE" w:rsidRPr="00D67A65" w:rsidRDefault="007F48BE" w:rsidP="00AA6283">
      <w:pPr>
        <w:pStyle w:val="ListParagraph"/>
        <w:rPr>
          <w:rFonts w:cs="Arial"/>
          <w:sz w:val="20"/>
          <w:szCs w:val="20"/>
        </w:rPr>
      </w:pPr>
      <w:r w:rsidRPr="00D67A65">
        <w:rPr>
          <w:rFonts w:cs="Arial"/>
          <w:sz w:val="20"/>
          <w:szCs w:val="20"/>
        </w:rPr>
        <w:t xml:space="preserve">Responses to questions will not identify the originator and will be answered in batches, rather than one at a time.  For questions raised at the </w:t>
      </w:r>
      <w:r w:rsidR="006A47C9" w:rsidRPr="00D67A65">
        <w:rPr>
          <w:rFonts w:cs="Arial"/>
          <w:sz w:val="20"/>
          <w:szCs w:val="20"/>
        </w:rPr>
        <w:t xml:space="preserve">close </w:t>
      </w:r>
      <w:r w:rsidR="00FC0DEE" w:rsidRPr="00D67A65">
        <w:rPr>
          <w:rFonts w:cs="Arial"/>
          <w:sz w:val="20"/>
          <w:szCs w:val="20"/>
        </w:rPr>
        <w:t>of the</w:t>
      </w:r>
      <w:r w:rsidRPr="00D67A65">
        <w:rPr>
          <w:rFonts w:cs="Arial"/>
          <w:sz w:val="20"/>
          <w:szCs w:val="20"/>
        </w:rPr>
        <w:t xml:space="preserve"> clarification </w:t>
      </w:r>
      <w:r w:rsidR="00C53BC5" w:rsidRPr="00D67A65">
        <w:rPr>
          <w:rFonts w:cs="Arial"/>
          <w:sz w:val="20"/>
          <w:szCs w:val="20"/>
        </w:rPr>
        <w:t>period, HOS</w:t>
      </w:r>
      <w:r w:rsidR="00E41604" w:rsidRPr="00D67A65">
        <w:rPr>
          <w:rFonts w:cs="Arial"/>
          <w:sz w:val="20"/>
          <w:szCs w:val="20"/>
        </w:rPr>
        <w:t xml:space="preserve"> will</w:t>
      </w:r>
      <w:r w:rsidRPr="00D67A65">
        <w:rPr>
          <w:rFonts w:cs="Arial"/>
          <w:sz w:val="20"/>
          <w:szCs w:val="20"/>
        </w:rPr>
        <w:t xml:space="preserve"> endeavour to publish responses to all remaining questions within 24 hours following the deadline for clarification questions. </w:t>
      </w:r>
    </w:p>
    <w:p w14:paraId="5E64CB98" w14:textId="77777777" w:rsidR="0093157E" w:rsidRPr="00D67A65" w:rsidRDefault="0093157E" w:rsidP="00AA6283">
      <w:pPr>
        <w:pStyle w:val="ListParagraph"/>
        <w:rPr>
          <w:rFonts w:cs="Arial"/>
          <w:sz w:val="20"/>
          <w:szCs w:val="20"/>
        </w:rPr>
      </w:pPr>
    </w:p>
    <w:p w14:paraId="5BE361DB" w14:textId="64277D64" w:rsidR="006A47C9" w:rsidRDefault="007F48BE" w:rsidP="00AA6283">
      <w:pPr>
        <w:pStyle w:val="ListParagraph"/>
        <w:rPr>
          <w:rFonts w:cs="Arial"/>
          <w:b/>
          <w:sz w:val="20"/>
          <w:szCs w:val="20"/>
        </w:rPr>
      </w:pPr>
      <w:r w:rsidRPr="00D67A65">
        <w:rPr>
          <w:rFonts w:cs="Arial"/>
          <w:sz w:val="20"/>
          <w:szCs w:val="20"/>
        </w:rPr>
        <w:t xml:space="preserve">It is the Bidders’ responsibility to monitor </w:t>
      </w:r>
      <w:r w:rsidR="00434D96">
        <w:rPr>
          <w:rFonts w:cs="Arial"/>
          <w:sz w:val="20"/>
          <w:szCs w:val="20"/>
        </w:rPr>
        <w:t xml:space="preserve">the tender notice on Contracts Finder </w:t>
      </w:r>
      <w:r w:rsidR="00032306">
        <w:rPr>
          <w:rFonts w:cs="Arial"/>
          <w:sz w:val="20"/>
          <w:szCs w:val="20"/>
        </w:rPr>
        <w:t>t</w:t>
      </w:r>
      <w:r w:rsidRPr="00D67A65">
        <w:rPr>
          <w:rFonts w:cs="Arial"/>
          <w:sz w:val="20"/>
          <w:szCs w:val="20"/>
        </w:rPr>
        <w:t>o view questions and answers.</w:t>
      </w:r>
      <w:r w:rsidR="00BA44AD">
        <w:rPr>
          <w:rFonts w:cs="Arial"/>
          <w:sz w:val="20"/>
          <w:szCs w:val="20"/>
        </w:rPr>
        <w:t xml:space="preserve"> </w:t>
      </w:r>
      <w:r w:rsidRPr="00D67A65">
        <w:rPr>
          <w:rFonts w:cs="Arial"/>
          <w:sz w:val="20"/>
          <w:szCs w:val="20"/>
        </w:rPr>
        <w:t xml:space="preserve">NOTE: The closing date for receipt of clarification questions </w:t>
      </w:r>
      <w:r w:rsidR="00434D96" w:rsidRPr="00434D96">
        <w:rPr>
          <w:rFonts w:cs="Arial"/>
          <w:b/>
          <w:sz w:val="20"/>
          <w:szCs w:val="20"/>
        </w:rPr>
        <w:t>16 November 201</w:t>
      </w:r>
      <w:r w:rsidR="00B64814" w:rsidRPr="00434D96">
        <w:rPr>
          <w:rFonts w:cs="Arial"/>
          <w:b/>
          <w:bCs/>
          <w:sz w:val="20"/>
          <w:szCs w:val="20"/>
        </w:rPr>
        <w:t>9 @ 17:00</w:t>
      </w:r>
      <w:r w:rsidR="00B64814">
        <w:rPr>
          <w:rFonts w:cs="Arial"/>
          <w:b/>
          <w:bCs/>
          <w:sz w:val="20"/>
          <w:szCs w:val="20"/>
        </w:rPr>
        <w:t>.</w:t>
      </w:r>
    </w:p>
    <w:p w14:paraId="054CA482" w14:textId="684FC912" w:rsidR="002A4349" w:rsidRDefault="002A4349" w:rsidP="00AA6283">
      <w:pPr>
        <w:pStyle w:val="ListParagraph"/>
        <w:rPr>
          <w:rFonts w:cs="Arial"/>
          <w:b/>
          <w:sz w:val="20"/>
          <w:szCs w:val="20"/>
        </w:rPr>
      </w:pPr>
    </w:p>
    <w:p w14:paraId="04E078EA" w14:textId="77777777" w:rsidR="002A4349" w:rsidRDefault="002A4349" w:rsidP="005969B5">
      <w:pPr>
        <w:pStyle w:val="ListParagraph"/>
        <w:numPr>
          <w:ilvl w:val="0"/>
          <w:numId w:val="2"/>
        </w:numPr>
        <w:autoSpaceDE/>
        <w:autoSpaceDN/>
        <w:adjustRightInd/>
        <w:spacing w:after="120"/>
        <w:rPr>
          <w:rFonts w:cs="Arial"/>
          <w:b/>
          <w:color w:val="000000"/>
          <w:sz w:val="20"/>
          <w:szCs w:val="20"/>
        </w:rPr>
      </w:pPr>
      <w:r w:rsidRPr="00D67A65">
        <w:rPr>
          <w:rFonts w:cs="Arial"/>
          <w:b/>
          <w:color w:val="000000"/>
          <w:sz w:val="20"/>
          <w:szCs w:val="20"/>
        </w:rPr>
        <w:t xml:space="preserve">Contracting Approach </w:t>
      </w:r>
    </w:p>
    <w:p w14:paraId="328B4A5A" w14:textId="33C4C6CA" w:rsidR="002A4349" w:rsidRDefault="002A4349" w:rsidP="002A4349">
      <w:pPr>
        <w:pStyle w:val="Heading1"/>
        <w:adjustRightInd w:val="0"/>
        <w:spacing w:before="0" w:after="120"/>
        <w:ind w:left="720"/>
        <w:rPr>
          <w:rFonts w:ascii="Arial" w:hAnsi="Arial" w:cs="Arial"/>
          <w:b w:val="0"/>
          <w:sz w:val="20"/>
          <w:szCs w:val="20"/>
        </w:rPr>
      </w:pPr>
      <w:r w:rsidRPr="00AA6283">
        <w:rPr>
          <w:rFonts w:ascii="Arial" w:hAnsi="Arial" w:cs="Arial"/>
          <w:b w:val="0"/>
          <w:sz w:val="20"/>
          <w:szCs w:val="20"/>
        </w:rPr>
        <w:t xml:space="preserve">The requirements are outlined in </w:t>
      </w:r>
      <w:r>
        <w:rPr>
          <w:rFonts w:ascii="Arial" w:hAnsi="Arial" w:cs="Arial"/>
          <w:b w:val="0"/>
          <w:sz w:val="20"/>
          <w:szCs w:val="20"/>
        </w:rPr>
        <w:t>Statement of Requirements</w:t>
      </w:r>
      <w:r w:rsidR="005A66E4">
        <w:rPr>
          <w:rFonts w:ascii="Arial" w:hAnsi="Arial" w:cs="Arial"/>
          <w:b w:val="0"/>
          <w:sz w:val="20"/>
          <w:szCs w:val="20"/>
        </w:rPr>
        <w:t xml:space="preserve"> at page 11 of this document. </w:t>
      </w:r>
      <w:r>
        <w:rPr>
          <w:rFonts w:ascii="Arial" w:hAnsi="Arial" w:cs="Arial"/>
          <w:b w:val="0"/>
          <w:sz w:val="20"/>
          <w:szCs w:val="20"/>
        </w:rPr>
        <w:t xml:space="preserve"> It is HOS’s intention to </w:t>
      </w:r>
      <w:r w:rsidR="00FE131B">
        <w:rPr>
          <w:rFonts w:ascii="Arial" w:hAnsi="Arial" w:cs="Arial"/>
          <w:b w:val="0"/>
          <w:sz w:val="20"/>
          <w:szCs w:val="20"/>
        </w:rPr>
        <w:t xml:space="preserve">contract </w:t>
      </w:r>
      <w:r>
        <w:rPr>
          <w:rFonts w:ascii="Arial" w:hAnsi="Arial" w:cs="Arial"/>
          <w:b w:val="0"/>
          <w:sz w:val="20"/>
          <w:szCs w:val="20"/>
        </w:rPr>
        <w:t xml:space="preserve">for </w:t>
      </w:r>
      <w:r w:rsidR="00363273">
        <w:rPr>
          <w:rFonts w:ascii="Arial" w:hAnsi="Arial" w:cs="Arial"/>
          <w:b w:val="0"/>
          <w:sz w:val="20"/>
          <w:szCs w:val="20"/>
        </w:rPr>
        <w:t>a period</w:t>
      </w:r>
      <w:r w:rsidR="00B64814">
        <w:rPr>
          <w:rFonts w:ascii="Arial" w:hAnsi="Arial" w:cs="Arial"/>
          <w:b w:val="0"/>
          <w:sz w:val="20"/>
          <w:szCs w:val="20"/>
        </w:rPr>
        <w:t xml:space="preserve"> of </w:t>
      </w:r>
      <w:r w:rsidR="00434D96">
        <w:rPr>
          <w:rFonts w:ascii="Arial" w:hAnsi="Arial" w:cs="Arial"/>
          <w:b w:val="0"/>
          <w:sz w:val="20"/>
          <w:szCs w:val="20"/>
        </w:rPr>
        <w:t xml:space="preserve">three years with the option to extend 1+1. </w:t>
      </w:r>
    </w:p>
    <w:p w14:paraId="6A4BF14F" w14:textId="34347FCD" w:rsidR="00F45B26" w:rsidRPr="00A65F51" w:rsidRDefault="00DF3D15" w:rsidP="00434D96">
      <w:pPr>
        <w:pStyle w:val="Bodycopy"/>
        <w:ind w:left="720"/>
        <w:rPr>
          <w:b/>
          <w:sz w:val="20"/>
          <w:szCs w:val="20"/>
        </w:rPr>
      </w:pPr>
      <w:r>
        <w:rPr>
          <w:sz w:val="20"/>
          <w:szCs w:val="20"/>
        </w:rPr>
        <w:t xml:space="preserve">HOS intends to contract with the successful supplier on a </w:t>
      </w:r>
      <w:r w:rsidR="00B64814">
        <w:rPr>
          <w:sz w:val="20"/>
          <w:szCs w:val="20"/>
        </w:rPr>
        <w:t xml:space="preserve">fixed price </w:t>
      </w:r>
      <w:r w:rsidR="00434D96">
        <w:rPr>
          <w:sz w:val="20"/>
          <w:szCs w:val="20"/>
        </w:rPr>
        <w:t>basis for the support and hosting arrangements and on a day rate basis for e-learning development. Support of our YouTube arrangements will be included in the support costs.</w:t>
      </w:r>
    </w:p>
    <w:p w14:paraId="14E42EDD" w14:textId="77777777" w:rsidR="00A65F51" w:rsidRPr="00A65F51" w:rsidRDefault="00A65F51" w:rsidP="00A65F51">
      <w:pPr>
        <w:pStyle w:val="Bodycopy"/>
        <w:ind w:left="720"/>
        <w:rPr>
          <w:b/>
          <w:sz w:val="20"/>
          <w:szCs w:val="20"/>
        </w:rPr>
      </w:pPr>
    </w:p>
    <w:p w14:paraId="233926DA" w14:textId="247CEACD" w:rsidR="00A61227" w:rsidRPr="002A4349" w:rsidRDefault="00EF2FEC" w:rsidP="005969B5">
      <w:pPr>
        <w:pStyle w:val="ListParagraph"/>
        <w:numPr>
          <w:ilvl w:val="0"/>
          <w:numId w:val="2"/>
        </w:numPr>
        <w:rPr>
          <w:rFonts w:cs="Arial"/>
          <w:b/>
          <w:sz w:val="20"/>
          <w:szCs w:val="20"/>
        </w:rPr>
      </w:pPr>
      <w:r w:rsidRPr="002A4349">
        <w:rPr>
          <w:rFonts w:cs="Arial"/>
          <w:b/>
          <w:sz w:val="20"/>
          <w:szCs w:val="20"/>
        </w:rPr>
        <w:t>Evaluation Criteria</w:t>
      </w:r>
      <w:r w:rsidR="00995D15" w:rsidRPr="002A4349">
        <w:rPr>
          <w:rFonts w:cs="Arial"/>
          <w:b/>
          <w:sz w:val="20"/>
          <w:szCs w:val="20"/>
        </w:rPr>
        <w:t xml:space="preserve"> and Scoring Methodology</w:t>
      </w:r>
    </w:p>
    <w:p w14:paraId="0B669BAA" w14:textId="77777777" w:rsidR="00F45269" w:rsidRDefault="00F45269" w:rsidP="00F45269">
      <w:pPr>
        <w:ind w:left="720"/>
        <w:rPr>
          <w:rFonts w:ascii="Arial" w:hAnsi="Arial" w:cs="Arial"/>
          <w:color w:val="000000"/>
          <w:sz w:val="20"/>
          <w:szCs w:val="20"/>
        </w:rPr>
      </w:pPr>
    </w:p>
    <w:p w14:paraId="0BA92526" w14:textId="7AB6CF74" w:rsidR="006C248C" w:rsidRDefault="002A4349" w:rsidP="00F45269">
      <w:pPr>
        <w:ind w:left="720"/>
        <w:rPr>
          <w:rFonts w:ascii="Arial" w:hAnsi="Arial" w:cs="Arial"/>
          <w:color w:val="000000"/>
          <w:sz w:val="20"/>
          <w:szCs w:val="20"/>
        </w:rPr>
      </w:pPr>
      <w:r w:rsidRPr="00407B9F">
        <w:rPr>
          <w:rFonts w:ascii="Arial" w:hAnsi="Arial" w:cs="Arial"/>
          <w:color w:val="000000"/>
          <w:sz w:val="20"/>
          <w:szCs w:val="20"/>
        </w:rPr>
        <w:t xml:space="preserve">This procurement is evaluated </w:t>
      </w:r>
      <w:r w:rsidR="00A65F51">
        <w:rPr>
          <w:rFonts w:ascii="Arial" w:hAnsi="Arial" w:cs="Arial"/>
          <w:color w:val="000000"/>
          <w:sz w:val="20"/>
          <w:szCs w:val="20"/>
        </w:rPr>
        <w:t xml:space="preserve">on Quality &amp; Cost. 60% of the marks are attributed to the Quality questions and 40% to cost. </w:t>
      </w:r>
      <w:r>
        <w:rPr>
          <w:rFonts w:ascii="Arial" w:hAnsi="Arial" w:cs="Arial"/>
          <w:color w:val="000000"/>
          <w:sz w:val="20"/>
          <w:szCs w:val="20"/>
        </w:rPr>
        <w:t xml:space="preserve"> </w:t>
      </w:r>
    </w:p>
    <w:p w14:paraId="52418934" w14:textId="77777777" w:rsidR="006C248C" w:rsidRDefault="006C248C" w:rsidP="00F45269">
      <w:pPr>
        <w:ind w:left="720"/>
        <w:rPr>
          <w:rFonts w:ascii="Arial" w:hAnsi="Arial" w:cs="Arial"/>
          <w:color w:val="000000"/>
          <w:sz w:val="20"/>
          <w:szCs w:val="20"/>
        </w:rPr>
      </w:pPr>
    </w:p>
    <w:p w14:paraId="75B6A3CC" w14:textId="77777777" w:rsidR="006C248C" w:rsidRDefault="006C248C" w:rsidP="00F45269">
      <w:pPr>
        <w:ind w:left="720"/>
        <w:rPr>
          <w:rFonts w:ascii="Arial" w:hAnsi="Arial" w:cs="Arial"/>
          <w:color w:val="000000"/>
          <w:sz w:val="20"/>
          <w:szCs w:val="20"/>
        </w:rPr>
      </w:pPr>
      <w:r>
        <w:rPr>
          <w:rFonts w:ascii="Arial" w:hAnsi="Arial" w:cs="Arial"/>
          <w:color w:val="000000"/>
          <w:sz w:val="20"/>
          <w:szCs w:val="20"/>
        </w:rPr>
        <w:t>Transition costs</w:t>
      </w:r>
    </w:p>
    <w:p w14:paraId="169FBD2E" w14:textId="51C52A03" w:rsidR="00407B9F" w:rsidRDefault="00434D96" w:rsidP="00F45269">
      <w:pPr>
        <w:ind w:left="720"/>
        <w:rPr>
          <w:rFonts w:ascii="Arial" w:hAnsi="Arial" w:cs="Arial"/>
          <w:color w:val="000000"/>
          <w:sz w:val="20"/>
          <w:szCs w:val="20"/>
        </w:rPr>
      </w:pPr>
      <w:r>
        <w:rPr>
          <w:rFonts w:ascii="Arial" w:hAnsi="Arial" w:cs="Arial"/>
          <w:color w:val="000000"/>
          <w:sz w:val="20"/>
          <w:szCs w:val="20"/>
        </w:rPr>
        <w:t xml:space="preserve">To ensure an even playing field HOS will exclude supplier transition costs from the evaluation. Suppliers however are expected to be able to justify any transition costs </w:t>
      </w:r>
      <w:r w:rsidR="006C248C">
        <w:rPr>
          <w:rFonts w:ascii="Arial" w:hAnsi="Arial" w:cs="Arial"/>
          <w:color w:val="000000"/>
          <w:sz w:val="20"/>
          <w:szCs w:val="20"/>
        </w:rPr>
        <w:t xml:space="preserve">they have quoted. Any such costs must </w:t>
      </w:r>
      <w:r>
        <w:rPr>
          <w:rFonts w:ascii="Arial" w:hAnsi="Arial" w:cs="Arial"/>
          <w:color w:val="000000"/>
          <w:sz w:val="20"/>
          <w:szCs w:val="20"/>
        </w:rPr>
        <w:t xml:space="preserve">be  on the same </w:t>
      </w:r>
      <w:r w:rsidR="006C248C">
        <w:rPr>
          <w:rFonts w:ascii="Arial" w:hAnsi="Arial" w:cs="Arial"/>
          <w:color w:val="000000"/>
          <w:sz w:val="20"/>
          <w:szCs w:val="20"/>
        </w:rPr>
        <w:t xml:space="preserve">day rate </w:t>
      </w:r>
      <w:r>
        <w:rPr>
          <w:rFonts w:ascii="Arial" w:hAnsi="Arial" w:cs="Arial"/>
          <w:color w:val="000000"/>
          <w:sz w:val="20"/>
          <w:szCs w:val="20"/>
        </w:rPr>
        <w:t xml:space="preserve">suppliers will be evaluated on. HOS reserves </w:t>
      </w:r>
      <w:r w:rsidR="006C248C">
        <w:rPr>
          <w:rFonts w:ascii="Arial" w:hAnsi="Arial" w:cs="Arial"/>
          <w:color w:val="000000"/>
          <w:sz w:val="20"/>
          <w:szCs w:val="20"/>
        </w:rPr>
        <w:t xml:space="preserve">the right to validate transition costs as a separate exercise. </w:t>
      </w:r>
    </w:p>
    <w:p w14:paraId="7527C158" w14:textId="177C3AA4" w:rsidR="002A4349" w:rsidRPr="00407B9F" w:rsidRDefault="002A4349" w:rsidP="002A4349">
      <w:pPr>
        <w:spacing w:after="120"/>
        <w:ind w:left="720"/>
        <w:rPr>
          <w:rFonts w:ascii="Arial" w:hAnsi="Arial" w:cs="Arial"/>
          <w:b/>
          <w:color w:val="000000"/>
          <w:sz w:val="20"/>
          <w:szCs w:val="20"/>
          <w:u w:val="single"/>
        </w:rPr>
      </w:pPr>
      <w:r w:rsidRPr="00407B9F">
        <w:rPr>
          <w:rFonts w:ascii="Arial" w:hAnsi="Arial" w:cs="Arial"/>
          <w:b/>
          <w:color w:val="000000"/>
          <w:sz w:val="20"/>
          <w:szCs w:val="20"/>
          <w:u w:val="single"/>
        </w:rPr>
        <w:t xml:space="preserve"> </w:t>
      </w:r>
    </w:p>
    <w:p w14:paraId="288B3C98" w14:textId="19491680" w:rsidR="00407B9F" w:rsidRDefault="00407B9F" w:rsidP="00407B9F">
      <w:pPr>
        <w:pStyle w:val="ListParagraph"/>
        <w:autoSpaceDE/>
        <w:autoSpaceDN/>
        <w:adjustRightInd/>
        <w:spacing w:after="120"/>
        <w:ind w:left="360" w:firstLine="360"/>
        <w:rPr>
          <w:rFonts w:cs="Arial"/>
          <w:b/>
          <w:color w:val="000000"/>
          <w:sz w:val="20"/>
          <w:szCs w:val="20"/>
        </w:rPr>
      </w:pPr>
      <w:r w:rsidRPr="00D84BEA">
        <w:rPr>
          <w:rFonts w:cs="Arial"/>
          <w:b/>
          <w:color w:val="000000"/>
          <w:sz w:val="20"/>
          <w:szCs w:val="20"/>
        </w:rPr>
        <w:t>Quality</w:t>
      </w:r>
      <w:r>
        <w:rPr>
          <w:rFonts w:cs="Arial"/>
          <w:b/>
          <w:color w:val="000000"/>
          <w:sz w:val="20"/>
          <w:szCs w:val="20"/>
        </w:rPr>
        <w:t xml:space="preserve"> Criteria (Section 1</w:t>
      </w:r>
      <w:r w:rsidR="00F45B26">
        <w:rPr>
          <w:rFonts w:cs="Arial"/>
          <w:b/>
          <w:color w:val="000000"/>
          <w:sz w:val="20"/>
          <w:szCs w:val="20"/>
        </w:rPr>
        <w:t>8</w:t>
      </w:r>
      <w:r>
        <w:rPr>
          <w:rFonts w:cs="Arial"/>
          <w:b/>
          <w:color w:val="000000"/>
          <w:sz w:val="20"/>
          <w:szCs w:val="20"/>
        </w:rPr>
        <w:t xml:space="preserve"> below)  </w:t>
      </w:r>
    </w:p>
    <w:p w14:paraId="0C7B8891" w14:textId="06AADB3D" w:rsidR="004E5AD6" w:rsidRPr="001D2681" w:rsidRDefault="00A55658" w:rsidP="001D2681">
      <w:pPr>
        <w:spacing w:after="120"/>
        <w:ind w:firstLine="720"/>
        <w:rPr>
          <w:rFonts w:ascii="Arial" w:hAnsi="Arial" w:cs="Arial"/>
          <w:b/>
          <w:color w:val="000000"/>
          <w:sz w:val="20"/>
          <w:szCs w:val="20"/>
        </w:rPr>
      </w:pPr>
      <w:r w:rsidRPr="001D2681">
        <w:rPr>
          <w:rFonts w:ascii="Arial" w:hAnsi="Arial" w:cs="Arial"/>
          <w:b/>
          <w:color w:val="000000"/>
          <w:sz w:val="20"/>
          <w:szCs w:val="20"/>
        </w:rPr>
        <w:t>Question 1</w:t>
      </w:r>
      <w:r w:rsidR="003F3948" w:rsidRPr="001D2681">
        <w:rPr>
          <w:rFonts w:ascii="Arial" w:hAnsi="Arial" w:cs="Arial"/>
          <w:b/>
          <w:color w:val="000000"/>
          <w:sz w:val="20"/>
          <w:szCs w:val="20"/>
        </w:rPr>
        <w:t xml:space="preserve"> </w:t>
      </w:r>
      <w:r w:rsidR="00A37A9E">
        <w:rPr>
          <w:rFonts w:ascii="Arial" w:hAnsi="Arial" w:cs="Arial"/>
          <w:b/>
          <w:color w:val="000000"/>
          <w:sz w:val="20"/>
          <w:szCs w:val="20"/>
        </w:rPr>
        <w:t>a)</w:t>
      </w:r>
    </w:p>
    <w:p w14:paraId="3847174F" w14:textId="2601FF1D" w:rsidR="00D67A65" w:rsidRDefault="003F3948" w:rsidP="003F3948">
      <w:pPr>
        <w:pStyle w:val="ListParagraph"/>
        <w:rPr>
          <w:rFonts w:cs="Arial"/>
          <w:color w:val="000000"/>
          <w:sz w:val="20"/>
          <w:szCs w:val="20"/>
        </w:rPr>
      </w:pPr>
      <w:r>
        <w:rPr>
          <w:rFonts w:cs="Arial"/>
          <w:color w:val="000000"/>
          <w:sz w:val="20"/>
          <w:szCs w:val="20"/>
        </w:rPr>
        <w:t xml:space="preserve">In this assessment HOS is </w:t>
      </w:r>
      <w:r w:rsidR="007B3C85">
        <w:rPr>
          <w:rFonts w:cs="Arial"/>
          <w:color w:val="000000"/>
          <w:sz w:val="20"/>
          <w:szCs w:val="20"/>
        </w:rPr>
        <w:t>interested in</w:t>
      </w:r>
      <w:r>
        <w:rPr>
          <w:rFonts w:cs="Arial"/>
          <w:color w:val="000000"/>
          <w:sz w:val="20"/>
          <w:szCs w:val="20"/>
        </w:rPr>
        <w:t xml:space="preserve"> understanding </w:t>
      </w:r>
      <w:r w:rsidR="00A37A9E">
        <w:rPr>
          <w:rFonts w:cs="Arial"/>
          <w:color w:val="000000"/>
          <w:sz w:val="20"/>
          <w:szCs w:val="20"/>
        </w:rPr>
        <w:t>your approach to assisting us</w:t>
      </w:r>
      <w:r w:rsidR="0033674A">
        <w:rPr>
          <w:rFonts w:cs="Arial"/>
          <w:color w:val="000000"/>
          <w:sz w:val="20"/>
          <w:szCs w:val="20"/>
        </w:rPr>
        <w:t>,</w:t>
      </w:r>
      <w:r w:rsidR="00A37A9E">
        <w:rPr>
          <w:rFonts w:cs="Arial"/>
          <w:color w:val="000000"/>
          <w:sz w:val="20"/>
          <w:szCs w:val="20"/>
        </w:rPr>
        <w:t xml:space="preserve"> as an Ombudsman service</w:t>
      </w:r>
      <w:r w:rsidR="0033674A">
        <w:rPr>
          <w:rFonts w:cs="Arial"/>
          <w:color w:val="000000"/>
          <w:sz w:val="20"/>
          <w:szCs w:val="20"/>
        </w:rPr>
        <w:t>,</w:t>
      </w:r>
      <w:r w:rsidR="00A37A9E">
        <w:rPr>
          <w:rFonts w:cs="Arial"/>
          <w:color w:val="000000"/>
          <w:sz w:val="20"/>
          <w:szCs w:val="20"/>
        </w:rPr>
        <w:t xml:space="preserve">  support the Housing Sector and how your</w:t>
      </w:r>
      <w:r w:rsidR="0033674A">
        <w:rPr>
          <w:rFonts w:cs="Arial"/>
          <w:color w:val="000000"/>
          <w:sz w:val="20"/>
          <w:szCs w:val="20"/>
        </w:rPr>
        <w:t xml:space="preserve"> company can further our objectives to deliver online e-learning services that promotes best practice within our membership.</w:t>
      </w:r>
      <w:r w:rsidR="00303B4B">
        <w:rPr>
          <w:rFonts w:cs="Arial"/>
          <w:color w:val="000000"/>
          <w:sz w:val="20"/>
          <w:szCs w:val="20"/>
        </w:rPr>
        <w:t xml:space="preserve"> </w:t>
      </w:r>
    </w:p>
    <w:p w14:paraId="5BA1E782" w14:textId="77777777" w:rsidR="007B3C85" w:rsidRDefault="007B3C85" w:rsidP="003F3948">
      <w:pPr>
        <w:pStyle w:val="ListParagraph"/>
        <w:rPr>
          <w:rFonts w:cs="Arial"/>
          <w:color w:val="000000"/>
          <w:sz w:val="20"/>
          <w:szCs w:val="20"/>
        </w:rPr>
      </w:pPr>
    </w:p>
    <w:p w14:paraId="5679F0A8" w14:textId="0869B354" w:rsidR="003F3948" w:rsidRPr="007B3C85" w:rsidRDefault="007B3C85" w:rsidP="007B3C85">
      <w:pPr>
        <w:pStyle w:val="ListParagraph"/>
        <w:autoSpaceDE/>
        <w:autoSpaceDN/>
        <w:adjustRightInd/>
        <w:spacing w:after="120"/>
        <w:ind w:left="360"/>
        <w:rPr>
          <w:rFonts w:cs="Arial"/>
          <w:b/>
          <w:color w:val="000000"/>
          <w:sz w:val="20"/>
          <w:szCs w:val="20"/>
        </w:rPr>
      </w:pPr>
      <w:r>
        <w:rPr>
          <w:rFonts w:cs="Arial"/>
          <w:b/>
          <w:color w:val="000000"/>
          <w:sz w:val="20"/>
          <w:szCs w:val="20"/>
        </w:rPr>
        <w:t xml:space="preserve">  </w:t>
      </w:r>
      <w:r w:rsidR="00407B9F">
        <w:rPr>
          <w:rFonts w:cs="Arial"/>
          <w:b/>
          <w:color w:val="000000"/>
          <w:sz w:val="20"/>
          <w:szCs w:val="20"/>
        </w:rPr>
        <w:tab/>
      </w:r>
      <w:r w:rsidRPr="007B3C85">
        <w:rPr>
          <w:rFonts w:cs="Arial"/>
          <w:b/>
          <w:color w:val="000000"/>
          <w:sz w:val="20"/>
          <w:szCs w:val="20"/>
        </w:rPr>
        <w:t>Question 1</w:t>
      </w:r>
      <w:r w:rsidR="005F5C2E">
        <w:rPr>
          <w:rFonts w:cs="Arial"/>
          <w:b/>
          <w:color w:val="000000"/>
          <w:sz w:val="20"/>
          <w:szCs w:val="20"/>
        </w:rPr>
        <w:t xml:space="preserve"> </w:t>
      </w:r>
      <w:r w:rsidR="0033674A">
        <w:rPr>
          <w:rFonts w:cs="Arial"/>
          <w:b/>
          <w:color w:val="000000"/>
          <w:sz w:val="20"/>
          <w:szCs w:val="20"/>
        </w:rPr>
        <w:t>b</w:t>
      </w:r>
      <w:r w:rsidRPr="007B3C85">
        <w:rPr>
          <w:rFonts w:cs="Arial"/>
          <w:b/>
          <w:color w:val="000000"/>
          <w:sz w:val="20"/>
          <w:szCs w:val="20"/>
        </w:rPr>
        <w:t>)</w:t>
      </w:r>
    </w:p>
    <w:p w14:paraId="1C85DFE8" w14:textId="71799F1D" w:rsidR="003F3948" w:rsidRDefault="0033674A" w:rsidP="003F3948">
      <w:pPr>
        <w:pStyle w:val="ListParagraph"/>
        <w:rPr>
          <w:rFonts w:cs="Arial"/>
          <w:color w:val="000000"/>
          <w:sz w:val="20"/>
          <w:szCs w:val="20"/>
        </w:rPr>
      </w:pPr>
      <w:r>
        <w:rPr>
          <w:rFonts w:cs="Arial"/>
          <w:color w:val="000000"/>
          <w:sz w:val="20"/>
          <w:szCs w:val="20"/>
        </w:rPr>
        <w:t>HOS engages across both landlords and tenants and thus works with a very diverse audience. In this question HOS i</w:t>
      </w:r>
      <w:r w:rsidR="00CA0736">
        <w:rPr>
          <w:rFonts w:cs="Arial"/>
          <w:color w:val="000000"/>
          <w:sz w:val="20"/>
          <w:szCs w:val="20"/>
        </w:rPr>
        <w:t xml:space="preserve">s seeking to understand </w:t>
      </w:r>
      <w:r>
        <w:rPr>
          <w:rFonts w:cs="Arial"/>
          <w:color w:val="000000"/>
          <w:sz w:val="20"/>
          <w:szCs w:val="20"/>
        </w:rPr>
        <w:t>how your approach to the development and presentation of e-learning ensures equal access for all.</w:t>
      </w:r>
      <w:r w:rsidR="001D2681">
        <w:rPr>
          <w:rFonts w:cs="Arial"/>
          <w:color w:val="000000"/>
          <w:sz w:val="20"/>
          <w:szCs w:val="20"/>
        </w:rPr>
        <w:t xml:space="preserve"> </w:t>
      </w:r>
    </w:p>
    <w:p w14:paraId="6ADEEC5D" w14:textId="77777777" w:rsidR="003F3948" w:rsidRDefault="003F3948" w:rsidP="003F3948">
      <w:pPr>
        <w:pStyle w:val="ListParagraph"/>
        <w:rPr>
          <w:rFonts w:cs="Arial"/>
          <w:color w:val="000000"/>
          <w:sz w:val="20"/>
          <w:szCs w:val="20"/>
        </w:rPr>
      </w:pPr>
    </w:p>
    <w:p w14:paraId="70B3234D" w14:textId="02FE0014" w:rsidR="003F3948" w:rsidRPr="002A4349" w:rsidRDefault="007B3C85" w:rsidP="00407B9F">
      <w:pPr>
        <w:pStyle w:val="ListParagraph"/>
        <w:autoSpaceDE/>
        <w:autoSpaceDN/>
        <w:adjustRightInd/>
        <w:spacing w:after="120"/>
        <w:ind w:left="360" w:firstLine="360"/>
        <w:rPr>
          <w:rFonts w:cs="Arial"/>
          <w:b/>
          <w:color w:val="000000"/>
          <w:sz w:val="20"/>
          <w:szCs w:val="20"/>
        </w:rPr>
      </w:pPr>
      <w:r w:rsidRPr="002A4349">
        <w:rPr>
          <w:rFonts w:cs="Arial"/>
          <w:b/>
          <w:color w:val="000000"/>
          <w:sz w:val="20"/>
          <w:szCs w:val="20"/>
        </w:rPr>
        <w:t xml:space="preserve">Question 1 </w:t>
      </w:r>
      <w:r w:rsidR="0033674A">
        <w:rPr>
          <w:rFonts w:cs="Arial"/>
          <w:b/>
          <w:color w:val="000000"/>
          <w:sz w:val="20"/>
          <w:szCs w:val="20"/>
        </w:rPr>
        <w:t>c</w:t>
      </w:r>
      <w:r w:rsidRPr="002A4349">
        <w:rPr>
          <w:rFonts w:cs="Arial"/>
          <w:b/>
          <w:color w:val="000000"/>
          <w:sz w:val="20"/>
          <w:szCs w:val="20"/>
        </w:rPr>
        <w:t>)</w:t>
      </w:r>
    </w:p>
    <w:p w14:paraId="4B3A662E" w14:textId="424C438B" w:rsidR="00C829EB" w:rsidRDefault="0033674A" w:rsidP="003F3948">
      <w:pPr>
        <w:pStyle w:val="ListParagraph"/>
        <w:rPr>
          <w:rFonts w:cs="Arial"/>
          <w:color w:val="000000"/>
          <w:sz w:val="20"/>
          <w:szCs w:val="20"/>
        </w:rPr>
      </w:pPr>
      <w:r>
        <w:rPr>
          <w:rFonts w:cs="Arial"/>
          <w:color w:val="000000"/>
          <w:sz w:val="20"/>
          <w:szCs w:val="20"/>
        </w:rPr>
        <w:t xml:space="preserve">In this question, HOS is asking the supplier to demonstrate that it can produce attractive and fit for purpose e-learning material. </w:t>
      </w:r>
      <w:r w:rsidR="00693599">
        <w:rPr>
          <w:rFonts w:cs="Arial"/>
          <w:color w:val="000000"/>
          <w:sz w:val="20"/>
          <w:szCs w:val="20"/>
        </w:rPr>
        <w:t xml:space="preserve"> To respond to this question, t</w:t>
      </w:r>
      <w:r>
        <w:rPr>
          <w:rFonts w:cs="Arial"/>
          <w:color w:val="000000"/>
          <w:sz w:val="20"/>
          <w:szCs w:val="20"/>
        </w:rPr>
        <w:t xml:space="preserve">he supplier can choose to provide </w:t>
      </w:r>
      <w:r w:rsidR="00693599">
        <w:rPr>
          <w:rFonts w:cs="Arial"/>
          <w:color w:val="000000"/>
          <w:sz w:val="20"/>
          <w:szCs w:val="20"/>
        </w:rPr>
        <w:t xml:space="preserve">the </w:t>
      </w:r>
      <w:r>
        <w:rPr>
          <w:rFonts w:cs="Arial"/>
          <w:color w:val="000000"/>
          <w:sz w:val="20"/>
          <w:szCs w:val="20"/>
        </w:rPr>
        <w:t xml:space="preserve">evidence by allowing HOS to </w:t>
      </w:r>
      <w:r w:rsidR="00363273">
        <w:rPr>
          <w:rFonts w:cs="Arial"/>
          <w:color w:val="000000"/>
          <w:sz w:val="20"/>
          <w:szCs w:val="20"/>
        </w:rPr>
        <w:t>access modules</w:t>
      </w:r>
      <w:r>
        <w:rPr>
          <w:rFonts w:cs="Arial"/>
          <w:color w:val="000000"/>
          <w:sz w:val="20"/>
          <w:szCs w:val="20"/>
        </w:rPr>
        <w:t xml:space="preserve"> it has already developed or by narrating case studies illustrated with screen shots</w:t>
      </w:r>
      <w:r w:rsidR="00693599">
        <w:rPr>
          <w:rFonts w:cs="Arial"/>
          <w:color w:val="000000"/>
          <w:sz w:val="20"/>
          <w:szCs w:val="20"/>
        </w:rPr>
        <w:t>.</w:t>
      </w:r>
    </w:p>
    <w:p w14:paraId="32BFA90F" w14:textId="77777777" w:rsidR="00407B9F" w:rsidRPr="00407B9F" w:rsidRDefault="00407B9F" w:rsidP="003F3948">
      <w:pPr>
        <w:pStyle w:val="ListParagraph"/>
        <w:rPr>
          <w:rFonts w:cs="Arial"/>
          <w:b/>
          <w:color w:val="000000"/>
          <w:sz w:val="20"/>
          <w:szCs w:val="20"/>
          <w:u w:val="single"/>
        </w:rPr>
      </w:pPr>
    </w:p>
    <w:p w14:paraId="5E6C5D68" w14:textId="7591FFAA" w:rsidR="00EF2FEC" w:rsidRPr="00407B9F" w:rsidRDefault="00407B9F" w:rsidP="00407B9F">
      <w:pPr>
        <w:pStyle w:val="ListParagraph"/>
        <w:rPr>
          <w:rFonts w:cs="Arial"/>
          <w:b/>
          <w:color w:val="000000"/>
          <w:sz w:val="20"/>
          <w:szCs w:val="20"/>
        </w:rPr>
      </w:pPr>
      <w:r w:rsidRPr="00407B9F">
        <w:rPr>
          <w:rFonts w:cs="Arial"/>
          <w:b/>
          <w:sz w:val="20"/>
          <w:szCs w:val="20"/>
        </w:rPr>
        <w:t xml:space="preserve">Pricing </w:t>
      </w:r>
      <w:r w:rsidR="00A55658" w:rsidRPr="00407B9F">
        <w:rPr>
          <w:rFonts w:cs="Arial"/>
          <w:b/>
          <w:color w:val="000000"/>
          <w:sz w:val="20"/>
          <w:szCs w:val="20"/>
        </w:rPr>
        <w:t xml:space="preserve"> </w:t>
      </w:r>
      <w:r>
        <w:rPr>
          <w:rFonts w:cs="Arial"/>
          <w:b/>
          <w:color w:val="000000"/>
          <w:sz w:val="20"/>
          <w:szCs w:val="20"/>
        </w:rPr>
        <w:t>(</w:t>
      </w:r>
      <w:r w:rsidR="00A55658" w:rsidRPr="00407B9F">
        <w:rPr>
          <w:rFonts w:cs="Arial"/>
          <w:b/>
          <w:color w:val="000000"/>
          <w:sz w:val="20"/>
          <w:szCs w:val="20"/>
        </w:rPr>
        <w:t xml:space="preserve">Section </w:t>
      </w:r>
      <w:r>
        <w:rPr>
          <w:rFonts w:cs="Arial"/>
          <w:b/>
          <w:color w:val="000000"/>
          <w:sz w:val="20"/>
          <w:szCs w:val="20"/>
        </w:rPr>
        <w:t>17 below)</w:t>
      </w:r>
      <w:r w:rsidR="00A55658" w:rsidRPr="00407B9F">
        <w:rPr>
          <w:rFonts w:cs="Arial"/>
          <w:b/>
          <w:color w:val="000000"/>
          <w:sz w:val="20"/>
          <w:szCs w:val="20"/>
        </w:rPr>
        <w:t xml:space="preserve">  </w:t>
      </w:r>
    </w:p>
    <w:p w14:paraId="7E4843EE" w14:textId="77777777" w:rsidR="00A55658" w:rsidRDefault="00A55658" w:rsidP="00A55658">
      <w:pPr>
        <w:pStyle w:val="ListParagraph"/>
        <w:rPr>
          <w:rFonts w:cs="Arial"/>
          <w:b/>
          <w:sz w:val="20"/>
          <w:szCs w:val="20"/>
        </w:rPr>
      </w:pPr>
    </w:p>
    <w:p w14:paraId="63739CEE" w14:textId="5682E849" w:rsidR="00693599" w:rsidRDefault="00C13DE9" w:rsidP="00A55658">
      <w:pPr>
        <w:pStyle w:val="ListParagraph"/>
        <w:rPr>
          <w:rFonts w:cs="Arial"/>
          <w:sz w:val="20"/>
          <w:szCs w:val="20"/>
        </w:rPr>
      </w:pPr>
      <w:r>
        <w:rPr>
          <w:rFonts w:cs="Arial"/>
          <w:sz w:val="20"/>
          <w:szCs w:val="20"/>
        </w:rPr>
        <w:t xml:space="preserve">The Supplier is asked to provide </w:t>
      </w:r>
      <w:r w:rsidR="001B259A">
        <w:rPr>
          <w:rFonts w:cs="Arial"/>
          <w:sz w:val="20"/>
          <w:szCs w:val="20"/>
        </w:rPr>
        <w:t xml:space="preserve">a fixed price for </w:t>
      </w:r>
      <w:r w:rsidR="00693599">
        <w:rPr>
          <w:rFonts w:cs="Arial"/>
          <w:sz w:val="20"/>
          <w:szCs w:val="20"/>
        </w:rPr>
        <w:t>support, maintenance and hosting and to provide da</w:t>
      </w:r>
      <w:r w:rsidR="009E58EB">
        <w:rPr>
          <w:rFonts w:cs="Arial"/>
          <w:sz w:val="20"/>
          <w:szCs w:val="20"/>
        </w:rPr>
        <w:t>y</w:t>
      </w:r>
      <w:r w:rsidR="00693599">
        <w:rPr>
          <w:rFonts w:cs="Arial"/>
          <w:sz w:val="20"/>
          <w:szCs w:val="20"/>
        </w:rPr>
        <w:t xml:space="preserve"> rates for development time.</w:t>
      </w:r>
    </w:p>
    <w:p w14:paraId="06F3811A" w14:textId="77777777" w:rsidR="00693599" w:rsidRDefault="00693599" w:rsidP="00A55658">
      <w:pPr>
        <w:pStyle w:val="ListParagraph"/>
        <w:rPr>
          <w:rFonts w:cs="Arial"/>
          <w:sz w:val="20"/>
          <w:szCs w:val="20"/>
        </w:rPr>
      </w:pPr>
    </w:p>
    <w:p w14:paraId="5F2C67D0" w14:textId="77777777" w:rsidR="00693599" w:rsidRDefault="00693599" w:rsidP="00A55658">
      <w:pPr>
        <w:pStyle w:val="ListParagraph"/>
        <w:rPr>
          <w:rFonts w:cs="Arial"/>
          <w:sz w:val="20"/>
          <w:szCs w:val="20"/>
        </w:rPr>
      </w:pPr>
    </w:p>
    <w:p w14:paraId="603B3482" w14:textId="77777777" w:rsidR="00693599" w:rsidRDefault="00693599" w:rsidP="00A55658">
      <w:pPr>
        <w:pStyle w:val="ListParagraph"/>
        <w:rPr>
          <w:rFonts w:cs="Arial"/>
          <w:sz w:val="20"/>
          <w:szCs w:val="20"/>
        </w:rPr>
      </w:pPr>
    </w:p>
    <w:p w14:paraId="53B9226C" w14:textId="77777777" w:rsidR="00693599" w:rsidRDefault="00693599" w:rsidP="00A55658">
      <w:pPr>
        <w:pStyle w:val="ListParagraph"/>
        <w:rPr>
          <w:rFonts w:cs="Arial"/>
          <w:sz w:val="20"/>
          <w:szCs w:val="20"/>
        </w:rPr>
      </w:pPr>
    </w:p>
    <w:p w14:paraId="0E646AB0" w14:textId="77777777" w:rsidR="00693599" w:rsidRDefault="00693599" w:rsidP="00A55658">
      <w:pPr>
        <w:pStyle w:val="ListParagraph"/>
        <w:rPr>
          <w:rFonts w:cs="Arial"/>
          <w:sz w:val="20"/>
          <w:szCs w:val="20"/>
        </w:rPr>
      </w:pPr>
    </w:p>
    <w:p w14:paraId="4A14825D" w14:textId="77777777" w:rsidR="00693599" w:rsidRDefault="00693599" w:rsidP="00A55658">
      <w:pPr>
        <w:pStyle w:val="ListParagraph"/>
        <w:rPr>
          <w:rFonts w:cs="Arial"/>
          <w:sz w:val="20"/>
          <w:szCs w:val="20"/>
        </w:rPr>
      </w:pPr>
    </w:p>
    <w:p w14:paraId="3873D230" w14:textId="77777777" w:rsidR="00693599" w:rsidRDefault="00693599" w:rsidP="00A55658">
      <w:pPr>
        <w:pStyle w:val="ListParagraph"/>
        <w:rPr>
          <w:rFonts w:cs="Arial"/>
          <w:sz w:val="20"/>
          <w:szCs w:val="20"/>
        </w:rPr>
      </w:pPr>
    </w:p>
    <w:p w14:paraId="5812CB11" w14:textId="0FD9FAB6" w:rsidR="000D64FB" w:rsidRDefault="001B259A" w:rsidP="00A55658">
      <w:pPr>
        <w:pStyle w:val="ListParagraph"/>
        <w:rPr>
          <w:rFonts w:cs="Arial"/>
          <w:sz w:val="20"/>
          <w:szCs w:val="20"/>
        </w:rPr>
      </w:pPr>
      <w:r>
        <w:rPr>
          <w:rFonts w:cs="Arial"/>
          <w:sz w:val="20"/>
          <w:szCs w:val="20"/>
        </w:rPr>
        <w:lastRenderedPageBreak/>
        <w:t xml:space="preserve"> </w:t>
      </w:r>
    </w:p>
    <w:p w14:paraId="060E4CB2" w14:textId="77777777" w:rsidR="006B7311" w:rsidRPr="00D67A65" w:rsidRDefault="006B7311" w:rsidP="00CD2DB5">
      <w:pPr>
        <w:pStyle w:val="ListParagraph"/>
        <w:rPr>
          <w:rFonts w:cs="Arial"/>
          <w:sz w:val="20"/>
          <w:szCs w:val="20"/>
        </w:rPr>
      </w:pPr>
    </w:p>
    <w:p w14:paraId="4AE5BD32" w14:textId="77777777" w:rsidR="00EF2FEC" w:rsidRPr="00D67A65" w:rsidRDefault="00EF2FEC" w:rsidP="005969B5">
      <w:pPr>
        <w:widowControl w:val="0"/>
        <w:numPr>
          <w:ilvl w:val="0"/>
          <w:numId w:val="2"/>
        </w:numPr>
        <w:overflowPunct w:val="0"/>
        <w:textAlignment w:val="baseline"/>
        <w:rPr>
          <w:rFonts w:ascii="Arial" w:hAnsi="Arial" w:cs="Arial"/>
          <w:b/>
          <w:color w:val="000000"/>
          <w:sz w:val="20"/>
          <w:szCs w:val="20"/>
        </w:rPr>
      </w:pPr>
      <w:r w:rsidRPr="00D67A65">
        <w:rPr>
          <w:rFonts w:ascii="Arial" w:hAnsi="Arial" w:cs="Arial"/>
          <w:color w:val="000000"/>
          <w:sz w:val="20"/>
          <w:szCs w:val="20"/>
        </w:rPr>
        <w:t xml:space="preserve"> </w:t>
      </w:r>
      <w:r w:rsidRPr="00D67A65">
        <w:rPr>
          <w:rFonts w:ascii="Arial" w:hAnsi="Arial" w:cs="Arial"/>
          <w:b/>
          <w:color w:val="000000"/>
          <w:sz w:val="20"/>
          <w:szCs w:val="20"/>
        </w:rPr>
        <w:t xml:space="preserve">Scoring Methodology </w:t>
      </w:r>
    </w:p>
    <w:p w14:paraId="6A97F41D" w14:textId="77777777" w:rsidR="00EF2FEC" w:rsidRPr="00D67A65" w:rsidRDefault="00EF2FEC" w:rsidP="00EF2FEC">
      <w:pPr>
        <w:rPr>
          <w:rFonts w:ascii="Arial" w:hAnsi="Arial" w:cs="Arial"/>
          <w:color w:val="000000"/>
          <w:sz w:val="20"/>
          <w:szCs w:val="20"/>
        </w:rPr>
      </w:pPr>
    </w:p>
    <w:p w14:paraId="627CEB47" w14:textId="4E8F60F2" w:rsidR="00EF2FEC" w:rsidRPr="00D67A65" w:rsidRDefault="00EF2FEC" w:rsidP="00C317BC">
      <w:pPr>
        <w:rPr>
          <w:rFonts w:ascii="Arial" w:hAnsi="Arial" w:cs="Arial"/>
          <w:color w:val="000000"/>
          <w:sz w:val="20"/>
          <w:szCs w:val="20"/>
        </w:rPr>
      </w:pPr>
      <w:r w:rsidRPr="00D67A65">
        <w:rPr>
          <w:rFonts w:ascii="Arial" w:hAnsi="Arial" w:cs="Arial"/>
          <w:color w:val="000000"/>
          <w:sz w:val="20"/>
          <w:szCs w:val="20"/>
        </w:rPr>
        <w:t xml:space="preserve">The </w:t>
      </w:r>
      <w:r w:rsidRPr="00D67A65">
        <w:rPr>
          <w:rFonts w:ascii="Arial" w:hAnsi="Arial" w:cs="Arial"/>
          <w:bCs/>
          <w:color w:val="000000"/>
          <w:sz w:val="20"/>
          <w:szCs w:val="20"/>
        </w:rPr>
        <w:t>Evaluation</w:t>
      </w:r>
      <w:r w:rsidRPr="00D67A65">
        <w:rPr>
          <w:rFonts w:ascii="Arial" w:hAnsi="Arial" w:cs="Arial"/>
          <w:color w:val="000000"/>
          <w:sz w:val="20"/>
          <w:szCs w:val="20"/>
        </w:rPr>
        <w:t xml:space="preserve"> Team will apply the </w:t>
      </w:r>
      <w:r w:rsidR="00DC09F4">
        <w:rPr>
          <w:rFonts w:ascii="Arial" w:hAnsi="Arial" w:cs="Arial"/>
          <w:color w:val="000000"/>
          <w:sz w:val="20"/>
          <w:szCs w:val="20"/>
        </w:rPr>
        <w:t>above</w:t>
      </w:r>
      <w:r w:rsidRPr="00D67A65">
        <w:rPr>
          <w:rFonts w:ascii="Arial" w:hAnsi="Arial" w:cs="Arial"/>
          <w:color w:val="000000"/>
          <w:sz w:val="20"/>
          <w:szCs w:val="20"/>
        </w:rPr>
        <w:t xml:space="preserve"> scoring methodology</w:t>
      </w:r>
      <w:r w:rsidR="001912D5" w:rsidRPr="00D67A65">
        <w:rPr>
          <w:rFonts w:ascii="Arial" w:hAnsi="Arial" w:cs="Arial"/>
          <w:color w:val="000000"/>
          <w:sz w:val="20"/>
          <w:szCs w:val="20"/>
        </w:rPr>
        <w:t xml:space="preserve"> </w:t>
      </w:r>
      <w:r w:rsidR="001F2BD9">
        <w:rPr>
          <w:rFonts w:ascii="Arial" w:hAnsi="Arial" w:cs="Arial"/>
          <w:color w:val="000000"/>
          <w:sz w:val="20"/>
          <w:szCs w:val="20"/>
        </w:rPr>
        <w:t xml:space="preserve">to </w:t>
      </w:r>
      <w:r w:rsidR="00DC09F4">
        <w:rPr>
          <w:rFonts w:ascii="Arial" w:hAnsi="Arial" w:cs="Arial"/>
          <w:color w:val="000000"/>
          <w:sz w:val="20"/>
          <w:szCs w:val="20"/>
        </w:rPr>
        <w:t xml:space="preserve">the </w:t>
      </w:r>
      <w:r w:rsidR="00CD68FD">
        <w:rPr>
          <w:rFonts w:ascii="Arial" w:hAnsi="Arial" w:cs="Arial"/>
          <w:color w:val="000000"/>
          <w:sz w:val="20"/>
          <w:szCs w:val="20"/>
        </w:rPr>
        <w:t xml:space="preserve">written </w:t>
      </w:r>
      <w:r w:rsidR="00360171">
        <w:rPr>
          <w:rFonts w:ascii="Arial" w:hAnsi="Arial" w:cs="Arial"/>
          <w:color w:val="000000"/>
          <w:sz w:val="20"/>
          <w:szCs w:val="20"/>
        </w:rPr>
        <w:t>response</w:t>
      </w:r>
      <w:r w:rsidR="00486A66">
        <w:rPr>
          <w:rFonts w:ascii="Arial" w:hAnsi="Arial" w:cs="Arial"/>
          <w:color w:val="000000"/>
          <w:sz w:val="20"/>
          <w:szCs w:val="20"/>
        </w:rPr>
        <w:t>.</w:t>
      </w:r>
      <w:r w:rsidR="00360171">
        <w:rPr>
          <w:rFonts w:ascii="Arial" w:hAnsi="Arial" w:cs="Arial"/>
          <w:color w:val="000000"/>
          <w:sz w:val="20"/>
          <w:szCs w:val="20"/>
        </w:rPr>
        <w:t xml:space="preserve"> </w:t>
      </w:r>
    </w:p>
    <w:tbl>
      <w:tblPr>
        <w:tblpPr w:leftFromText="180" w:rightFromText="180" w:vertAnchor="text" w:horzAnchor="margin" w:tblpY="-257"/>
        <w:tblW w:w="106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57"/>
        <w:gridCol w:w="996"/>
        <w:gridCol w:w="1459"/>
        <w:gridCol w:w="5816"/>
      </w:tblGrid>
      <w:tr w:rsidR="00F83246" w:rsidRPr="00D67A65" w14:paraId="32E5C0C7" w14:textId="77777777" w:rsidTr="00F83246">
        <w:trPr>
          <w:trHeight w:val="559"/>
        </w:trPr>
        <w:tc>
          <w:tcPr>
            <w:tcW w:w="2357" w:type="dxa"/>
            <w:shd w:val="clear" w:color="auto" w:fill="DBE5F1"/>
            <w:noWrap/>
            <w:vAlign w:val="center"/>
            <w:hideMark/>
          </w:tcPr>
          <w:p w14:paraId="4FD3582B" w14:textId="77777777" w:rsidR="00F83246" w:rsidRPr="001F2BD9" w:rsidRDefault="00F83246" w:rsidP="00F83246">
            <w:pPr>
              <w:rPr>
                <w:rFonts w:ascii="Arial" w:hAnsi="Arial" w:cs="Arial"/>
                <w:b/>
                <w:color w:val="000000"/>
                <w:sz w:val="18"/>
                <w:szCs w:val="18"/>
              </w:rPr>
            </w:pPr>
            <w:r w:rsidRPr="001F2BD9">
              <w:rPr>
                <w:rFonts w:ascii="Arial" w:hAnsi="Arial" w:cs="Arial"/>
                <w:b/>
                <w:color w:val="000000"/>
                <w:sz w:val="18"/>
                <w:szCs w:val="18"/>
              </w:rPr>
              <w:t>Score Key Assessment</w:t>
            </w:r>
          </w:p>
        </w:tc>
        <w:tc>
          <w:tcPr>
            <w:tcW w:w="996" w:type="dxa"/>
            <w:shd w:val="clear" w:color="auto" w:fill="DBE5F1"/>
            <w:vAlign w:val="center"/>
          </w:tcPr>
          <w:p w14:paraId="79EA5CA2" w14:textId="77777777" w:rsidR="00F83246" w:rsidRPr="001F2BD9" w:rsidRDefault="00F83246" w:rsidP="00F83246">
            <w:pPr>
              <w:rPr>
                <w:rFonts w:ascii="Arial" w:hAnsi="Arial" w:cs="Arial"/>
                <w:b/>
                <w:color w:val="000000"/>
                <w:sz w:val="18"/>
                <w:szCs w:val="18"/>
              </w:rPr>
            </w:pPr>
            <w:r w:rsidRPr="001F2BD9">
              <w:rPr>
                <w:rFonts w:ascii="Arial" w:hAnsi="Arial" w:cs="Arial"/>
                <w:b/>
                <w:color w:val="000000"/>
                <w:sz w:val="18"/>
                <w:szCs w:val="18"/>
              </w:rPr>
              <w:t>Score</w:t>
            </w:r>
          </w:p>
        </w:tc>
        <w:tc>
          <w:tcPr>
            <w:tcW w:w="1459" w:type="dxa"/>
            <w:shd w:val="clear" w:color="auto" w:fill="DBE5F1"/>
          </w:tcPr>
          <w:p w14:paraId="2EF0AC16" w14:textId="77777777" w:rsidR="00F83246" w:rsidRPr="001F2BD9" w:rsidRDefault="00F83246" w:rsidP="00F83246">
            <w:pPr>
              <w:rPr>
                <w:rFonts w:ascii="Arial" w:hAnsi="Arial" w:cs="Arial"/>
                <w:b/>
                <w:color w:val="000000"/>
                <w:sz w:val="18"/>
                <w:szCs w:val="18"/>
              </w:rPr>
            </w:pPr>
            <w:r w:rsidRPr="001F2BD9">
              <w:rPr>
                <w:rFonts w:ascii="Arial" w:hAnsi="Arial" w:cs="Arial"/>
                <w:b/>
                <w:color w:val="000000"/>
                <w:sz w:val="18"/>
                <w:szCs w:val="18"/>
              </w:rPr>
              <w:t>%</w:t>
            </w:r>
            <w:r>
              <w:rPr>
                <w:rFonts w:ascii="Arial" w:hAnsi="Arial" w:cs="Arial"/>
                <w:b/>
                <w:color w:val="000000"/>
                <w:sz w:val="18"/>
                <w:szCs w:val="18"/>
              </w:rPr>
              <w:t xml:space="preserve"> of marks assigned </w:t>
            </w:r>
          </w:p>
        </w:tc>
        <w:tc>
          <w:tcPr>
            <w:tcW w:w="5816" w:type="dxa"/>
            <w:shd w:val="clear" w:color="auto" w:fill="DBE5F1"/>
            <w:noWrap/>
            <w:vAlign w:val="center"/>
            <w:hideMark/>
          </w:tcPr>
          <w:p w14:paraId="62069DEF" w14:textId="77777777" w:rsidR="00F83246" w:rsidRPr="001F2BD9" w:rsidRDefault="00F83246" w:rsidP="00F83246">
            <w:pPr>
              <w:rPr>
                <w:rFonts w:ascii="Arial" w:hAnsi="Arial" w:cs="Arial"/>
                <w:b/>
                <w:color w:val="000000"/>
                <w:sz w:val="18"/>
                <w:szCs w:val="18"/>
              </w:rPr>
            </w:pPr>
            <w:r w:rsidRPr="001F2BD9">
              <w:rPr>
                <w:rFonts w:ascii="Arial" w:hAnsi="Arial" w:cs="Arial"/>
                <w:b/>
                <w:color w:val="000000"/>
                <w:sz w:val="18"/>
                <w:szCs w:val="18"/>
              </w:rPr>
              <w:t>Interpretation</w:t>
            </w:r>
          </w:p>
        </w:tc>
      </w:tr>
      <w:tr w:rsidR="00F83246" w:rsidRPr="00D67A65" w14:paraId="4002C5E1" w14:textId="77777777" w:rsidTr="00F83246">
        <w:trPr>
          <w:trHeight w:val="570"/>
        </w:trPr>
        <w:tc>
          <w:tcPr>
            <w:tcW w:w="2357" w:type="dxa"/>
            <w:shd w:val="clear" w:color="000000" w:fill="FFFFFF"/>
            <w:noWrap/>
            <w:vAlign w:val="center"/>
            <w:hideMark/>
          </w:tcPr>
          <w:p w14:paraId="33215BCC" w14:textId="77777777" w:rsidR="00F83246" w:rsidRPr="001F2BD9" w:rsidRDefault="00F83246" w:rsidP="00F83246">
            <w:pPr>
              <w:rPr>
                <w:rFonts w:ascii="Arial" w:hAnsi="Arial" w:cs="Arial"/>
                <w:color w:val="000000"/>
                <w:sz w:val="18"/>
                <w:szCs w:val="18"/>
              </w:rPr>
            </w:pPr>
            <w:r w:rsidRPr="001F2BD9">
              <w:rPr>
                <w:rFonts w:ascii="Arial" w:hAnsi="Arial" w:cs="Arial"/>
                <w:color w:val="000000"/>
                <w:sz w:val="18"/>
                <w:szCs w:val="18"/>
              </w:rPr>
              <w:t>Good</w:t>
            </w:r>
          </w:p>
        </w:tc>
        <w:tc>
          <w:tcPr>
            <w:tcW w:w="996" w:type="dxa"/>
            <w:shd w:val="clear" w:color="000000" w:fill="FFFFFF"/>
            <w:vAlign w:val="center"/>
          </w:tcPr>
          <w:p w14:paraId="21CB8238" w14:textId="77777777" w:rsidR="00F83246" w:rsidRDefault="00F83246" w:rsidP="00F83246">
            <w:pPr>
              <w:jc w:val="center"/>
              <w:rPr>
                <w:rFonts w:ascii="Arial" w:hAnsi="Arial" w:cs="Arial"/>
                <w:color w:val="000000"/>
                <w:sz w:val="18"/>
                <w:szCs w:val="18"/>
              </w:rPr>
            </w:pPr>
          </w:p>
          <w:p w14:paraId="174F6168" w14:textId="77777777" w:rsidR="00F83246" w:rsidRDefault="00F83246" w:rsidP="00F83246">
            <w:pPr>
              <w:jc w:val="center"/>
              <w:rPr>
                <w:rFonts w:ascii="Arial" w:hAnsi="Arial" w:cs="Arial"/>
                <w:color w:val="000000"/>
                <w:sz w:val="18"/>
                <w:szCs w:val="18"/>
              </w:rPr>
            </w:pPr>
            <w:r w:rsidRPr="001F2BD9">
              <w:rPr>
                <w:rFonts w:ascii="Arial" w:hAnsi="Arial" w:cs="Arial"/>
                <w:color w:val="000000"/>
                <w:sz w:val="18"/>
                <w:szCs w:val="18"/>
              </w:rPr>
              <w:t>4</w:t>
            </w:r>
          </w:p>
        </w:tc>
        <w:tc>
          <w:tcPr>
            <w:tcW w:w="1459" w:type="dxa"/>
            <w:shd w:val="clear" w:color="000000" w:fill="FFFFFF"/>
          </w:tcPr>
          <w:p w14:paraId="5B589C0F" w14:textId="77777777" w:rsidR="00F83246" w:rsidRDefault="00F83246" w:rsidP="00F83246">
            <w:pPr>
              <w:jc w:val="center"/>
              <w:rPr>
                <w:rFonts w:ascii="Arial" w:hAnsi="Arial" w:cs="Arial"/>
                <w:color w:val="000000"/>
                <w:sz w:val="18"/>
                <w:szCs w:val="18"/>
              </w:rPr>
            </w:pPr>
          </w:p>
          <w:p w14:paraId="7167DE03" w14:textId="77777777" w:rsidR="00F83246" w:rsidRDefault="00F83246" w:rsidP="00F83246">
            <w:pPr>
              <w:jc w:val="center"/>
              <w:rPr>
                <w:rFonts w:ascii="Arial" w:hAnsi="Arial" w:cs="Arial"/>
                <w:color w:val="000000"/>
                <w:sz w:val="18"/>
                <w:szCs w:val="18"/>
              </w:rPr>
            </w:pPr>
          </w:p>
          <w:p w14:paraId="38BD0EE1" w14:textId="77777777" w:rsidR="00F83246" w:rsidRDefault="00F83246" w:rsidP="00F83246">
            <w:pPr>
              <w:jc w:val="center"/>
              <w:rPr>
                <w:rFonts w:ascii="Arial" w:hAnsi="Arial" w:cs="Arial"/>
                <w:color w:val="000000"/>
                <w:sz w:val="18"/>
                <w:szCs w:val="18"/>
              </w:rPr>
            </w:pPr>
          </w:p>
          <w:p w14:paraId="47F095E5" w14:textId="77777777" w:rsidR="00F83246" w:rsidRPr="001F2BD9" w:rsidRDefault="00F83246" w:rsidP="00F83246">
            <w:pPr>
              <w:jc w:val="center"/>
              <w:rPr>
                <w:rFonts w:ascii="Arial" w:hAnsi="Arial" w:cs="Arial"/>
                <w:color w:val="000000"/>
                <w:sz w:val="18"/>
                <w:szCs w:val="18"/>
              </w:rPr>
            </w:pPr>
            <w:r w:rsidRPr="001F2BD9">
              <w:rPr>
                <w:rFonts w:ascii="Arial" w:hAnsi="Arial" w:cs="Arial"/>
                <w:color w:val="000000"/>
                <w:sz w:val="18"/>
                <w:szCs w:val="18"/>
              </w:rPr>
              <w:t>100%</w:t>
            </w:r>
          </w:p>
        </w:tc>
        <w:tc>
          <w:tcPr>
            <w:tcW w:w="5816" w:type="dxa"/>
            <w:shd w:val="clear" w:color="000000" w:fill="FFFFFF"/>
            <w:vAlign w:val="bottom"/>
            <w:hideMark/>
          </w:tcPr>
          <w:p w14:paraId="73B348F5" w14:textId="77777777" w:rsidR="00F83246" w:rsidRPr="001F2BD9" w:rsidRDefault="00F83246" w:rsidP="00F83246">
            <w:pPr>
              <w:rPr>
                <w:rFonts w:ascii="Arial" w:hAnsi="Arial" w:cs="Arial"/>
                <w:color w:val="000000"/>
                <w:sz w:val="18"/>
                <w:szCs w:val="18"/>
                <w:highlight w:val="yellow"/>
              </w:rPr>
            </w:pPr>
            <w:r w:rsidRPr="001F2BD9">
              <w:rPr>
                <w:rFonts w:ascii="Arial" w:hAnsi="Arial" w:cs="Arial"/>
                <w:color w:val="000000"/>
                <w:sz w:val="18"/>
                <w:szCs w:val="18"/>
              </w:rPr>
              <w:t xml:space="preserve">Satisfies the requirement with </w:t>
            </w:r>
            <w:r w:rsidRPr="001F2BD9">
              <w:rPr>
                <w:rFonts w:ascii="Arial" w:hAnsi="Arial" w:cs="Arial"/>
                <w:color w:val="000000"/>
                <w:sz w:val="18"/>
                <w:szCs w:val="18"/>
                <w:u w:val="single"/>
              </w:rPr>
              <w:t>additional benefits</w:t>
            </w:r>
            <w:r w:rsidRPr="001F2BD9">
              <w:rPr>
                <w:rFonts w:ascii="Arial" w:hAnsi="Arial" w:cs="Arial"/>
                <w:color w:val="000000"/>
                <w:sz w:val="18"/>
                <w:szCs w:val="18"/>
              </w:rPr>
              <w:t xml:space="preserve">.  Above average demonstration by the Bidder of the understanding and evidence in their ability/proposed methodology to deliver a solution for the required supplies/Services as stated in the </w:t>
            </w:r>
            <w:proofErr w:type="spellStart"/>
            <w:r w:rsidRPr="001F2BD9">
              <w:rPr>
                <w:rFonts w:ascii="Arial" w:hAnsi="Arial" w:cs="Arial"/>
                <w:color w:val="000000"/>
                <w:sz w:val="18"/>
                <w:szCs w:val="18"/>
              </w:rPr>
              <w:t>SoR</w:t>
            </w:r>
            <w:proofErr w:type="spellEnd"/>
            <w:r w:rsidRPr="001F2BD9">
              <w:rPr>
                <w:rFonts w:ascii="Arial" w:hAnsi="Arial" w:cs="Arial"/>
                <w:color w:val="000000"/>
                <w:sz w:val="18"/>
                <w:szCs w:val="18"/>
              </w:rPr>
              <w:t xml:space="preserve">.  Response also identifies tailoring, proactive initiatives and other factors that will offer potential added value, with </w:t>
            </w:r>
            <w:r w:rsidRPr="001F2BD9">
              <w:rPr>
                <w:rFonts w:ascii="Arial" w:hAnsi="Arial" w:cs="Arial"/>
                <w:color w:val="000000"/>
                <w:sz w:val="18"/>
                <w:szCs w:val="18"/>
                <w:u w:val="single"/>
              </w:rPr>
              <w:t xml:space="preserve">evidence </w:t>
            </w:r>
            <w:r w:rsidRPr="001F2BD9">
              <w:rPr>
                <w:rFonts w:ascii="Arial" w:hAnsi="Arial" w:cs="Arial"/>
                <w:color w:val="000000"/>
                <w:sz w:val="18"/>
                <w:szCs w:val="18"/>
              </w:rPr>
              <w:t>to support the response.</w:t>
            </w:r>
          </w:p>
        </w:tc>
      </w:tr>
      <w:tr w:rsidR="00F83246" w:rsidRPr="00D67A65" w14:paraId="3AFF731F" w14:textId="77777777" w:rsidTr="00F83246">
        <w:trPr>
          <w:trHeight w:val="570"/>
        </w:trPr>
        <w:tc>
          <w:tcPr>
            <w:tcW w:w="2357" w:type="dxa"/>
            <w:shd w:val="clear" w:color="000000" w:fill="FFFFFF"/>
            <w:noWrap/>
            <w:vAlign w:val="center"/>
            <w:hideMark/>
          </w:tcPr>
          <w:p w14:paraId="456E31B6" w14:textId="77777777" w:rsidR="00F83246" w:rsidRPr="001F2BD9" w:rsidRDefault="00F83246" w:rsidP="00F83246">
            <w:pPr>
              <w:rPr>
                <w:rFonts w:ascii="Arial" w:hAnsi="Arial" w:cs="Arial"/>
                <w:color w:val="000000"/>
                <w:sz w:val="18"/>
                <w:szCs w:val="18"/>
              </w:rPr>
            </w:pPr>
            <w:r w:rsidRPr="001F2BD9">
              <w:rPr>
                <w:rFonts w:ascii="Arial" w:hAnsi="Arial" w:cs="Arial"/>
                <w:color w:val="000000"/>
                <w:sz w:val="18"/>
                <w:szCs w:val="18"/>
              </w:rPr>
              <w:t>Acceptable</w:t>
            </w:r>
          </w:p>
        </w:tc>
        <w:tc>
          <w:tcPr>
            <w:tcW w:w="996" w:type="dxa"/>
            <w:shd w:val="clear" w:color="000000" w:fill="FFFFFF"/>
            <w:vAlign w:val="center"/>
          </w:tcPr>
          <w:p w14:paraId="2F75FF51" w14:textId="77777777" w:rsidR="00F83246" w:rsidRDefault="00F83246" w:rsidP="00F83246">
            <w:pPr>
              <w:jc w:val="center"/>
              <w:rPr>
                <w:rFonts w:ascii="Arial" w:hAnsi="Arial" w:cs="Arial"/>
                <w:color w:val="000000"/>
                <w:sz w:val="18"/>
                <w:szCs w:val="18"/>
              </w:rPr>
            </w:pPr>
            <w:r w:rsidRPr="001F2BD9">
              <w:rPr>
                <w:rFonts w:ascii="Arial" w:hAnsi="Arial" w:cs="Arial"/>
                <w:color w:val="000000"/>
                <w:sz w:val="18"/>
                <w:szCs w:val="18"/>
              </w:rPr>
              <w:t>3</w:t>
            </w:r>
          </w:p>
        </w:tc>
        <w:tc>
          <w:tcPr>
            <w:tcW w:w="1459" w:type="dxa"/>
            <w:shd w:val="clear" w:color="000000" w:fill="FFFFFF"/>
          </w:tcPr>
          <w:p w14:paraId="5CD084FD" w14:textId="77777777" w:rsidR="00F83246" w:rsidRDefault="00F83246" w:rsidP="00F83246">
            <w:pPr>
              <w:jc w:val="center"/>
              <w:rPr>
                <w:rFonts w:ascii="Arial" w:hAnsi="Arial" w:cs="Arial"/>
                <w:color w:val="000000"/>
                <w:sz w:val="18"/>
                <w:szCs w:val="18"/>
              </w:rPr>
            </w:pPr>
          </w:p>
          <w:p w14:paraId="468AD173" w14:textId="77777777" w:rsidR="00F83246" w:rsidRPr="001F2BD9" w:rsidRDefault="00F83246" w:rsidP="00F83246">
            <w:pPr>
              <w:jc w:val="center"/>
              <w:rPr>
                <w:rFonts w:ascii="Arial" w:hAnsi="Arial" w:cs="Arial"/>
                <w:color w:val="000000"/>
                <w:sz w:val="18"/>
                <w:szCs w:val="18"/>
              </w:rPr>
            </w:pPr>
            <w:r w:rsidRPr="001F2BD9">
              <w:rPr>
                <w:rFonts w:ascii="Arial" w:hAnsi="Arial" w:cs="Arial"/>
                <w:color w:val="000000"/>
                <w:sz w:val="18"/>
                <w:szCs w:val="18"/>
              </w:rPr>
              <w:t>75%</w:t>
            </w:r>
          </w:p>
        </w:tc>
        <w:tc>
          <w:tcPr>
            <w:tcW w:w="5816" w:type="dxa"/>
            <w:shd w:val="clear" w:color="000000" w:fill="FFFFFF"/>
            <w:hideMark/>
          </w:tcPr>
          <w:p w14:paraId="56920610" w14:textId="77777777" w:rsidR="00F83246" w:rsidRPr="001F2BD9" w:rsidRDefault="00F83246" w:rsidP="00F83246">
            <w:pPr>
              <w:rPr>
                <w:rFonts w:ascii="Arial" w:hAnsi="Arial" w:cs="Arial"/>
                <w:color w:val="000000"/>
                <w:sz w:val="18"/>
                <w:szCs w:val="18"/>
                <w:highlight w:val="yellow"/>
              </w:rPr>
            </w:pPr>
            <w:r w:rsidRPr="001F2BD9">
              <w:rPr>
                <w:rFonts w:ascii="Arial" w:hAnsi="Arial" w:cs="Arial"/>
                <w:color w:val="000000"/>
                <w:sz w:val="18"/>
                <w:szCs w:val="18"/>
              </w:rPr>
              <w:t xml:space="preserve">Satisfies the requirement.  Demonstration by the Bidder of understanding the </w:t>
            </w:r>
            <w:proofErr w:type="spellStart"/>
            <w:r w:rsidRPr="001F2BD9">
              <w:rPr>
                <w:rFonts w:ascii="Arial" w:hAnsi="Arial" w:cs="Arial"/>
                <w:color w:val="000000"/>
                <w:sz w:val="18"/>
                <w:szCs w:val="18"/>
              </w:rPr>
              <w:t>SoR</w:t>
            </w:r>
            <w:proofErr w:type="spellEnd"/>
            <w:r w:rsidRPr="001F2BD9">
              <w:rPr>
                <w:rFonts w:ascii="Arial" w:hAnsi="Arial" w:cs="Arial"/>
                <w:color w:val="000000"/>
                <w:sz w:val="18"/>
                <w:szCs w:val="18"/>
              </w:rPr>
              <w:t xml:space="preserve"> and provided justification/evidence in their ability/proposed methodology to deliver a solution for the required supplies/Services.</w:t>
            </w:r>
          </w:p>
        </w:tc>
      </w:tr>
      <w:tr w:rsidR="00F83246" w:rsidRPr="00D67A65" w14:paraId="688CBB01" w14:textId="77777777" w:rsidTr="00F83246">
        <w:trPr>
          <w:trHeight w:val="810"/>
        </w:trPr>
        <w:tc>
          <w:tcPr>
            <w:tcW w:w="2357" w:type="dxa"/>
            <w:shd w:val="clear" w:color="000000" w:fill="FFFFFF"/>
            <w:noWrap/>
            <w:vAlign w:val="center"/>
            <w:hideMark/>
          </w:tcPr>
          <w:p w14:paraId="74F047E5" w14:textId="77777777" w:rsidR="00F83246" w:rsidRPr="001F2BD9" w:rsidRDefault="00F83246" w:rsidP="00F83246">
            <w:pPr>
              <w:rPr>
                <w:rFonts w:ascii="Arial" w:hAnsi="Arial" w:cs="Arial"/>
                <w:color w:val="000000"/>
                <w:sz w:val="18"/>
                <w:szCs w:val="18"/>
              </w:rPr>
            </w:pPr>
            <w:r w:rsidRPr="001F2BD9">
              <w:rPr>
                <w:rFonts w:ascii="Arial" w:hAnsi="Arial" w:cs="Arial"/>
                <w:color w:val="000000"/>
                <w:sz w:val="18"/>
                <w:szCs w:val="18"/>
              </w:rPr>
              <w:t>Minor Reservations</w:t>
            </w:r>
          </w:p>
        </w:tc>
        <w:tc>
          <w:tcPr>
            <w:tcW w:w="996" w:type="dxa"/>
            <w:shd w:val="clear" w:color="000000" w:fill="FFFFFF"/>
            <w:vAlign w:val="center"/>
          </w:tcPr>
          <w:p w14:paraId="41032203" w14:textId="77777777" w:rsidR="00F83246" w:rsidRDefault="00F83246" w:rsidP="00F83246">
            <w:pPr>
              <w:jc w:val="center"/>
              <w:rPr>
                <w:rFonts w:ascii="Arial" w:hAnsi="Arial" w:cs="Arial"/>
                <w:color w:val="000000"/>
                <w:sz w:val="18"/>
                <w:szCs w:val="18"/>
              </w:rPr>
            </w:pPr>
          </w:p>
          <w:p w14:paraId="303CB6D1" w14:textId="77777777" w:rsidR="00F83246" w:rsidRDefault="00F83246" w:rsidP="00F83246">
            <w:pPr>
              <w:jc w:val="center"/>
              <w:rPr>
                <w:rFonts w:ascii="Arial" w:hAnsi="Arial" w:cs="Arial"/>
                <w:color w:val="000000"/>
                <w:sz w:val="18"/>
                <w:szCs w:val="18"/>
              </w:rPr>
            </w:pPr>
            <w:r w:rsidRPr="001F2BD9">
              <w:rPr>
                <w:rFonts w:ascii="Arial" w:hAnsi="Arial" w:cs="Arial"/>
                <w:color w:val="000000"/>
                <w:sz w:val="18"/>
                <w:szCs w:val="18"/>
              </w:rPr>
              <w:t>2</w:t>
            </w:r>
          </w:p>
        </w:tc>
        <w:tc>
          <w:tcPr>
            <w:tcW w:w="1459" w:type="dxa"/>
            <w:shd w:val="clear" w:color="000000" w:fill="FFFFFF"/>
          </w:tcPr>
          <w:p w14:paraId="243E2EB8" w14:textId="77777777" w:rsidR="00F83246" w:rsidRDefault="00F83246" w:rsidP="00F83246">
            <w:pPr>
              <w:jc w:val="center"/>
              <w:rPr>
                <w:rFonts w:ascii="Arial" w:hAnsi="Arial" w:cs="Arial"/>
                <w:color w:val="000000"/>
                <w:sz w:val="18"/>
                <w:szCs w:val="18"/>
              </w:rPr>
            </w:pPr>
          </w:p>
          <w:p w14:paraId="00930491" w14:textId="77777777" w:rsidR="00F83246" w:rsidRDefault="00F83246" w:rsidP="00F83246">
            <w:pPr>
              <w:jc w:val="center"/>
              <w:rPr>
                <w:rFonts w:ascii="Arial" w:hAnsi="Arial" w:cs="Arial"/>
                <w:color w:val="000000"/>
                <w:sz w:val="18"/>
                <w:szCs w:val="18"/>
              </w:rPr>
            </w:pPr>
          </w:p>
          <w:p w14:paraId="2322D93D" w14:textId="77777777" w:rsidR="00F83246" w:rsidRPr="001F2BD9" w:rsidRDefault="00F83246" w:rsidP="00F83246">
            <w:pPr>
              <w:jc w:val="center"/>
              <w:rPr>
                <w:rFonts w:ascii="Arial" w:hAnsi="Arial" w:cs="Arial"/>
                <w:color w:val="000000"/>
                <w:sz w:val="18"/>
                <w:szCs w:val="18"/>
              </w:rPr>
            </w:pPr>
            <w:r w:rsidRPr="001F2BD9">
              <w:rPr>
                <w:rFonts w:ascii="Arial" w:hAnsi="Arial" w:cs="Arial"/>
                <w:color w:val="000000"/>
                <w:sz w:val="18"/>
                <w:szCs w:val="18"/>
              </w:rPr>
              <w:t>50%</w:t>
            </w:r>
          </w:p>
        </w:tc>
        <w:tc>
          <w:tcPr>
            <w:tcW w:w="5816" w:type="dxa"/>
            <w:shd w:val="clear" w:color="000000" w:fill="FFFFFF"/>
            <w:hideMark/>
          </w:tcPr>
          <w:p w14:paraId="0AF4B33C" w14:textId="77777777" w:rsidR="00F83246" w:rsidRPr="001F2BD9" w:rsidRDefault="00F83246" w:rsidP="00F83246">
            <w:pPr>
              <w:rPr>
                <w:rFonts w:ascii="Arial" w:hAnsi="Arial" w:cs="Arial"/>
                <w:color w:val="000000"/>
                <w:sz w:val="18"/>
                <w:szCs w:val="18"/>
                <w:highlight w:val="yellow"/>
              </w:rPr>
            </w:pPr>
            <w:r w:rsidRPr="001F2BD9">
              <w:rPr>
                <w:rFonts w:ascii="Arial" w:hAnsi="Arial" w:cs="Arial"/>
                <w:color w:val="000000"/>
                <w:sz w:val="18"/>
                <w:szCs w:val="18"/>
              </w:rPr>
              <w:t>Minor reservations of the Bidder's understanding and proposed methodology. Limited tailoring and/or limited evidence to support the ability to deliver in line with expectations.</w:t>
            </w:r>
          </w:p>
        </w:tc>
      </w:tr>
      <w:tr w:rsidR="00F83246" w:rsidRPr="00D67A65" w14:paraId="27DA9713" w14:textId="77777777" w:rsidTr="00F83246">
        <w:trPr>
          <w:trHeight w:val="780"/>
        </w:trPr>
        <w:tc>
          <w:tcPr>
            <w:tcW w:w="2357" w:type="dxa"/>
            <w:shd w:val="clear" w:color="000000" w:fill="FFFFFF"/>
            <w:noWrap/>
            <w:vAlign w:val="center"/>
            <w:hideMark/>
          </w:tcPr>
          <w:p w14:paraId="79EF1261" w14:textId="77777777" w:rsidR="00F83246" w:rsidRPr="001F2BD9" w:rsidRDefault="00F83246" w:rsidP="00F83246">
            <w:pPr>
              <w:rPr>
                <w:rFonts w:ascii="Arial" w:hAnsi="Arial" w:cs="Arial"/>
                <w:color w:val="000000"/>
                <w:sz w:val="18"/>
                <w:szCs w:val="18"/>
              </w:rPr>
            </w:pPr>
            <w:r w:rsidRPr="001F2BD9">
              <w:rPr>
                <w:rFonts w:ascii="Arial" w:hAnsi="Arial" w:cs="Arial"/>
                <w:color w:val="000000"/>
                <w:sz w:val="18"/>
                <w:szCs w:val="18"/>
              </w:rPr>
              <w:t>Serious Reservations</w:t>
            </w:r>
          </w:p>
          <w:p w14:paraId="63A102E1" w14:textId="77777777" w:rsidR="00F83246" w:rsidRPr="001F2BD9" w:rsidRDefault="00F83246" w:rsidP="00F83246">
            <w:pPr>
              <w:rPr>
                <w:rFonts w:ascii="Arial" w:hAnsi="Arial" w:cs="Arial"/>
                <w:color w:val="000000"/>
                <w:sz w:val="18"/>
                <w:szCs w:val="18"/>
              </w:rPr>
            </w:pPr>
            <w:proofErr w:type="spellStart"/>
            <w:r w:rsidRPr="001F2BD9">
              <w:rPr>
                <w:rFonts w:ascii="Arial" w:hAnsi="Arial" w:cs="Arial"/>
                <w:color w:val="000000"/>
                <w:sz w:val="18"/>
                <w:szCs w:val="18"/>
              </w:rPr>
              <w:t>Non compliant</w:t>
            </w:r>
            <w:proofErr w:type="spellEnd"/>
          </w:p>
        </w:tc>
        <w:tc>
          <w:tcPr>
            <w:tcW w:w="996" w:type="dxa"/>
            <w:shd w:val="clear" w:color="000000" w:fill="FFFFFF"/>
            <w:vAlign w:val="center"/>
          </w:tcPr>
          <w:p w14:paraId="32F86474" w14:textId="77777777" w:rsidR="00F83246" w:rsidRDefault="00F83246" w:rsidP="00F83246">
            <w:pPr>
              <w:jc w:val="center"/>
              <w:rPr>
                <w:rFonts w:ascii="Arial" w:hAnsi="Arial" w:cs="Arial"/>
                <w:color w:val="000000"/>
                <w:sz w:val="18"/>
                <w:szCs w:val="18"/>
              </w:rPr>
            </w:pPr>
          </w:p>
          <w:p w14:paraId="7E32937F" w14:textId="77777777" w:rsidR="00F83246" w:rsidRDefault="00F83246" w:rsidP="00F83246">
            <w:pPr>
              <w:jc w:val="center"/>
              <w:rPr>
                <w:rFonts w:ascii="Arial" w:hAnsi="Arial" w:cs="Arial"/>
                <w:color w:val="000000"/>
                <w:sz w:val="18"/>
                <w:szCs w:val="18"/>
              </w:rPr>
            </w:pPr>
            <w:r w:rsidRPr="001F2BD9">
              <w:rPr>
                <w:rFonts w:ascii="Arial" w:hAnsi="Arial" w:cs="Arial"/>
                <w:color w:val="000000"/>
                <w:sz w:val="18"/>
                <w:szCs w:val="18"/>
              </w:rPr>
              <w:t>1</w:t>
            </w:r>
          </w:p>
        </w:tc>
        <w:tc>
          <w:tcPr>
            <w:tcW w:w="1459" w:type="dxa"/>
            <w:shd w:val="clear" w:color="000000" w:fill="FFFFFF"/>
          </w:tcPr>
          <w:p w14:paraId="75517BC6" w14:textId="77777777" w:rsidR="00F83246" w:rsidRDefault="00F83246" w:rsidP="00F83246">
            <w:pPr>
              <w:jc w:val="center"/>
              <w:rPr>
                <w:rFonts w:ascii="Arial" w:hAnsi="Arial" w:cs="Arial"/>
                <w:color w:val="000000"/>
                <w:sz w:val="18"/>
                <w:szCs w:val="18"/>
              </w:rPr>
            </w:pPr>
          </w:p>
          <w:p w14:paraId="520658E2" w14:textId="77777777" w:rsidR="00F83246" w:rsidRDefault="00F83246" w:rsidP="00F83246">
            <w:pPr>
              <w:jc w:val="center"/>
              <w:rPr>
                <w:rFonts w:ascii="Arial" w:hAnsi="Arial" w:cs="Arial"/>
                <w:color w:val="000000"/>
                <w:sz w:val="18"/>
                <w:szCs w:val="18"/>
              </w:rPr>
            </w:pPr>
          </w:p>
          <w:p w14:paraId="588CBCFA" w14:textId="77777777" w:rsidR="00F83246" w:rsidRPr="001F2BD9" w:rsidRDefault="00F83246" w:rsidP="00F83246">
            <w:pPr>
              <w:jc w:val="center"/>
              <w:rPr>
                <w:rFonts w:ascii="Arial" w:hAnsi="Arial" w:cs="Arial"/>
                <w:color w:val="000000"/>
                <w:sz w:val="18"/>
                <w:szCs w:val="18"/>
              </w:rPr>
            </w:pPr>
            <w:r w:rsidRPr="001F2BD9">
              <w:rPr>
                <w:rFonts w:ascii="Arial" w:hAnsi="Arial" w:cs="Arial"/>
                <w:color w:val="000000"/>
                <w:sz w:val="18"/>
                <w:szCs w:val="18"/>
              </w:rPr>
              <w:t>25%</w:t>
            </w:r>
          </w:p>
        </w:tc>
        <w:tc>
          <w:tcPr>
            <w:tcW w:w="5816" w:type="dxa"/>
            <w:shd w:val="clear" w:color="000000" w:fill="FFFFFF"/>
            <w:hideMark/>
          </w:tcPr>
          <w:p w14:paraId="2A3AABB9" w14:textId="77777777" w:rsidR="00F83246" w:rsidRPr="001F2BD9" w:rsidRDefault="00F83246" w:rsidP="00F83246">
            <w:pPr>
              <w:rPr>
                <w:rFonts w:ascii="Arial" w:hAnsi="Arial" w:cs="Arial"/>
                <w:color w:val="000000"/>
                <w:sz w:val="18"/>
                <w:szCs w:val="18"/>
                <w:highlight w:val="yellow"/>
              </w:rPr>
            </w:pPr>
            <w:r w:rsidRPr="001F2BD9">
              <w:rPr>
                <w:rFonts w:ascii="Arial" w:hAnsi="Arial" w:cs="Arial"/>
                <w:color w:val="000000"/>
                <w:sz w:val="18"/>
                <w:szCs w:val="18"/>
              </w:rPr>
              <w:t xml:space="preserve">Major reservations of the Bidder's understanding of the </w:t>
            </w:r>
            <w:proofErr w:type="spellStart"/>
            <w:r w:rsidRPr="001F2BD9">
              <w:rPr>
                <w:rFonts w:ascii="Arial" w:hAnsi="Arial" w:cs="Arial"/>
                <w:color w:val="000000"/>
                <w:sz w:val="18"/>
                <w:szCs w:val="18"/>
              </w:rPr>
              <w:t>SoR</w:t>
            </w:r>
            <w:proofErr w:type="spellEnd"/>
            <w:r w:rsidRPr="001F2BD9">
              <w:rPr>
                <w:rFonts w:ascii="Arial" w:hAnsi="Arial" w:cs="Arial"/>
                <w:color w:val="000000"/>
                <w:sz w:val="18"/>
                <w:szCs w:val="18"/>
              </w:rPr>
              <w:t xml:space="preserve"> and proposed methodology, and/or little or no evidence to support the response. Low level of quality information and detail. The response may be deemed non-compliant if the bidder consistently scores at this level.</w:t>
            </w:r>
          </w:p>
        </w:tc>
      </w:tr>
      <w:tr w:rsidR="00F83246" w:rsidRPr="00D67A65" w14:paraId="1C57B6C1" w14:textId="77777777" w:rsidTr="00F83246">
        <w:trPr>
          <w:trHeight w:val="799"/>
        </w:trPr>
        <w:tc>
          <w:tcPr>
            <w:tcW w:w="2357" w:type="dxa"/>
            <w:shd w:val="clear" w:color="000000" w:fill="FFFFFF"/>
            <w:noWrap/>
            <w:vAlign w:val="center"/>
            <w:hideMark/>
          </w:tcPr>
          <w:p w14:paraId="07E27698" w14:textId="77777777" w:rsidR="00F83246" w:rsidRPr="001F2BD9" w:rsidRDefault="00F83246" w:rsidP="00F83246">
            <w:pPr>
              <w:rPr>
                <w:rFonts w:ascii="Arial" w:hAnsi="Arial" w:cs="Arial"/>
                <w:color w:val="000000"/>
                <w:sz w:val="18"/>
                <w:szCs w:val="18"/>
              </w:rPr>
            </w:pPr>
            <w:r w:rsidRPr="001F2BD9">
              <w:rPr>
                <w:rFonts w:ascii="Arial" w:hAnsi="Arial" w:cs="Arial"/>
                <w:color w:val="000000"/>
                <w:sz w:val="18"/>
                <w:szCs w:val="18"/>
              </w:rPr>
              <w:t>Unacceptable</w:t>
            </w:r>
            <w:r>
              <w:rPr>
                <w:rFonts w:ascii="Arial" w:hAnsi="Arial" w:cs="Arial"/>
                <w:color w:val="000000"/>
                <w:sz w:val="18"/>
                <w:szCs w:val="18"/>
              </w:rPr>
              <w:t xml:space="preserve"> - </w:t>
            </w:r>
            <w:r w:rsidRPr="001F2BD9">
              <w:rPr>
                <w:rFonts w:ascii="Arial" w:hAnsi="Arial" w:cs="Arial"/>
                <w:color w:val="000000"/>
                <w:sz w:val="18"/>
                <w:szCs w:val="18"/>
              </w:rPr>
              <w:t>Non compliant</w:t>
            </w:r>
          </w:p>
        </w:tc>
        <w:tc>
          <w:tcPr>
            <w:tcW w:w="996" w:type="dxa"/>
            <w:shd w:val="clear" w:color="000000" w:fill="FFFFFF"/>
            <w:vAlign w:val="center"/>
          </w:tcPr>
          <w:p w14:paraId="15EC4BA9" w14:textId="77777777" w:rsidR="00F83246" w:rsidRDefault="00F83246" w:rsidP="00F83246">
            <w:pPr>
              <w:jc w:val="center"/>
              <w:rPr>
                <w:rFonts w:ascii="Arial" w:hAnsi="Arial" w:cs="Arial"/>
                <w:color w:val="000000"/>
                <w:sz w:val="18"/>
                <w:szCs w:val="18"/>
              </w:rPr>
            </w:pPr>
            <w:r w:rsidRPr="001F2BD9">
              <w:rPr>
                <w:rFonts w:ascii="Arial" w:hAnsi="Arial" w:cs="Arial"/>
                <w:color w:val="000000"/>
                <w:sz w:val="18"/>
                <w:szCs w:val="18"/>
              </w:rPr>
              <w:t>0</w:t>
            </w:r>
          </w:p>
        </w:tc>
        <w:tc>
          <w:tcPr>
            <w:tcW w:w="1459" w:type="dxa"/>
            <w:shd w:val="clear" w:color="000000" w:fill="FFFFFF"/>
          </w:tcPr>
          <w:p w14:paraId="251F4CD7" w14:textId="77777777" w:rsidR="00F83246" w:rsidRDefault="00F83246" w:rsidP="00F83246">
            <w:pPr>
              <w:jc w:val="center"/>
              <w:rPr>
                <w:rFonts w:ascii="Arial" w:hAnsi="Arial" w:cs="Arial"/>
                <w:color w:val="000000"/>
                <w:sz w:val="18"/>
                <w:szCs w:val="18"/>
              </w:rPr>
            </w:pPr>
          </w:p>
          <w:p w14:paraId="3CD3A1A8" w14:textId="77777777" w:rsidR="00F83246" w:rsidRDefault="00F83246" w:rsidP="00F83246">
            <w:pPr>
              <w:jc w:val="center"/>
              <w:rPr>
                <w:rFonts w:ascii="Arial" w:hAnsi="Arial" w:cs="Arial"/>
                <w:color w:val="000000"/>
                <w:sz w:val="18"/>
                <w:szCs w:val="18"/>
              </w:rPr>
            </w:pPr>
          </w:p>
          <w:p w14:paraId="1DED83CC" w14:textId="77777777" w:rsidR="00F83246" w:rsidRDefault="00F83246" w:rsidP="00F83246">
            <w:pPr>
              <w:jc w:val="center"/>
              <w:rPr>
                <w:rFonts w:ascii="Arial" w:hAnsi="Arial" w:cs="Arial"/>
                <w:color w:val="000000"/>
                <w:sz w:val="18"/>
                <w:szCs w:val="18"/>
              </w:rPr>
            </w:pPr>
          </w:p>
          <w:p w14:paraId="3BE5F3D0" w14:textId="77777777" w:rsidR="00F83246" w:rsidRPr="001F2BD9" w:rsidRDefault="00F83246" w:rsidP="00F83246">
            <w:pPr>
              <w:jc w:val="center"/>
              <w:rPr>
                <w:rFonts w:ascii="Arial" w:hAnsi="Arial" w:cs="Arial"/>
                <w:color w:val="000000"/>
                <w:sz w:val="18"/>
                <w:szCs w:val="18"/>
              </w:rPr>
            </w:pPr>
            <w:r w:rsidRPr="001F2BD9">
              <w:rPr>
                <w:rFonts w:ascii="Arial" w:hAnsi="Arial" w:cs="Arial"/>
                <w:color w:val="000000"/>
                <w:sz w:val="18"/>
                <w:szCs w:val="18"/>
              </w:rPr>
              <w:t>0%</w:t>
            </w:r>
          </w:p>
        </w:tc>
        <w:tc>
          <w:tcPr>
            <w:tcW w:w="5816" w:type="dxa"/>
            <w:shd w:val="clear" w:color="000000" w:fill="FFFFFF"/>
            <w:vAlign w:val="bottom"/>
            <w:hideMark/>
          </w:tcPr>
          <w:p w14:paraId="7FC75012" w14:textId="77777777" w:rsidR="00F83246" w:rsidRPr="001F2BD9" w:rsidRDefault="00F83246" w:rsidP="00F83246">
            <w:pPr>
              <w:rPr>
                <w:rFonts w:ascii="Arial" w:hAnsi="Arial" w:cs="Arial"/>
                <w:color w:val="000000"/>
                <w:sz w:val="18"/>
                <w:szCs w:val="18"/>
              </w:rPr>
            </w:pPr>
            <w:r w:rsidRPr="001F2BD9">
              <w:rPr>
                <w:rFonts w:ascii="Arial" w:hAnsi="Arial" w:cs="Arial"/>
                <w:color w:val="000000"/>
                <w:sz w:val="18"/>
                <w:szCs w:val="18"/>
              </w:rPr>
              <w:t xml:space="preserve">Does not meet the requirement.  Does not comply and/or insufficient information provided to demonstrate that the Bidder has the understanding or suitable methodology, with little or no evidence to support the response. No confidence that issues will be addressed and managed in line with expectations. Please note: The full ITT response may be disqualified as non-compliant with a zero score in any section. The full ITT response will be disqualified as non-compliant with two or more zero scores.  </w:t>
            </w:r>
          </w:p>
        </w:tc>
      </w:tr>
    </w:tbl>
    <w:p w14:paraId="5D832C3D" w14:textId="77777777" w:rsidR="00407B9F" w:rsidRDefault="00407B9F" w:rsidP="00B23D7E">
      <w:pPr>
        <w:rPr>
          <w:rFonts w:ascii="Arial" w:hAnsi="Arial" w:cs="Arial"/>
          <w:sz w:val="20"/>
          <w:szCs w:val="20"/>
        </w:rPr>
      </w:pPr>
      <w:bookmarkStart w:id="32" w:name="_DV_M943"/>
      <w:bookmarkStart w:id="33" w:name="_DV_M949"/>
      <w:bookmarkStart w:id="34" w:name="_DV_M950"/>
      <w:bookmarkStart w:id="35" w:name="_DV_M953"/>
      <w:bookmarkStart w:id="36" w:name="_DV_M954"/>
      <w:bookmarkStart w:id="37" w:name="_DV_M957"/>
      <w:bookmarkStart w:id="38" w:name="_DV_M985"/>
      <w:bookmarkStart w:id="39" w:name="_DV_M986"/>
      <w:bookmarkStart w:id="40" w:name="_DV_M987"/>
      <w:bookmarkStart w:id="41" w:name="_DV_M988"/>
      <w:bookmarkStart w:id="42" w:name="_DV_M989"/>
      <w:bookmarkStart w:id="43" w:name="_DV_M990"/>
      <w:bookmarkStart w:id="44" w:name="_DV_M991"/>
      <w:bookmarkStart w:id="45" w:name="_DV_M992"/>
      <w:bookmarkStart w:id="46" w:name="_DV_M993"/>
      <w:bookmarkStart w:id="47" w:name="_DV_M994"/>
      <w:bookmarkStart w:id="48" w:name="_DV_M995"/>
      <w:bookmarkStart w:id="49" w:name="_DV_M996"/>
      <w:bookmarkStart w:id="50" w:name="_DV_M904"/>
      <w:bookmarkStart w:id="51" w:name="_DV_M905"/>
      <w:bookmarkStart w:id="52" w:name="_DV_M942"/>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BD86801" w14:textId="5EE068F4" w:rsidR="001A1FF6" w:rsidRDefault="004A2DD0" w:rsidP="00B23D7E">
      <w:pPr>
        <w:rPr>
          <w:rFonts w:ascii="Arial" w:hAnsi="Arial" w:cs="Arial"/>
          <w:sz w:val="20"/>
          <w:szCs w:val="20"/>
        </w:rPr>
      </w:pPr>
      <w:r w:rsidRPr="004A2DD0">
        <w:rPr>
          <w:rFonts w:ascii="Arial" w:hAnsi="Arial" w:cs="Arial"/>
          <w:sz w:val="20"/>
          <w:szCs w:val="20"/>
        </w:rPr>
        <w:t xml:space="preserve">Following the evaluation of the written tenders, </w:t>
      </w:r>
      <w:r>
        <w:rPr>
          <w:rFonts w:ascii="Arial" w:hAnsi="Arial" w:cs="Arial"/>
          <w:sz w:val="20"/>
          <w:szCs w:val="20"/>
        </w:rPr>
        <w:t xml:space="preserve">Bidders </w:t>
      </w:r>
      <w:r w:rsidRPr="004A2DD0">
        <w:rPr>
          <w:rFonts w:ascii="Arial" w:hAnsi="Arial" w:cs="Arial"/>
          <w:sz w:val="20"/>
          <w:szCs w:val="20"/>
        </w:rPr>
        <w:t>may be invited to attend a</w:t>
      </w:r>
      <w:r>
        <w:rPr>
          <w:rFonts w:ascii="Arial" w:hAnsi="Arial" w:cs="Arial"/>
          <w:sz w:val="20"/>
          <w:szCs w:val="20"/>
        </w:rPr>
        <w:t xml:space="preserve"> clarification session with</w:t>
      </w:r>
      <w:r w:rsidRPr="004A2DD0">
        <w:rPr>
          <w:rFonts w:ascii="Arial" w:hAnsi="Arial" w:cs="Arial"/>
          <w:sz w:val="20"/>
          <w:szCs w:val="20"/>
        </w:rPr>
        <w:t xml:space="preserve"> the evaluation panel (which may include making a short presentation).  </w:t>
      </w:r>
      <w:r w:rsidR="001A1FF6" w:rsidRPr="004A2DD0">
        <w:rPr>
          <w:rFonts w:ascii="Arial" w:hAnsi="Arial" w:cs="Arial"/>
          <w:sz w:val="20"/>
          <w:szCs w:val="20"/>
        </w:rPr>
        <w:t xml:space="preserve">No additional points have been reserved for </w:t>
      </w:r>
      <w:r w:rsidR="00F45B26">
        <w:rPr>
          <w:rFonts w:ascii="Arial" w:hAnsi="Arial" w:cs="Arial"/>
          <w:sz w:val="20"/>
          <w:szCs w:val="20"/>
        </w:rPr>
        <w:t>this.</w:t>
      </w:r>
      <w:r w:rsidR="001A1FF6" w:rsidRPr="004A2DD0">
        <w:rPr>
          <w:rFonts w:ascii="Arial" w:hAnsi="Arial" w:cs="Arial"/>
          <w:sz w:val="20"/>
          <w:szCs w:val="20"/>
        </w:rPr>
        <w:t xml:space="preserve"> </w:t>
      </w:r>
      <w:r w:rsidRPr="004A2DD0">
        <w:rPr>
          <w:rFonts w:ascii="Arial" w:hAnsi="Arial" w:cs="Arial"/>
          <w:sz w:val="20"/>
          <w:szCs w:val="20"/>
        </w:rPr>
        <w:t xml:space="preserve">The purpose of the </w:t>
      </w:r>
      <w:r>
        <w:rPr>
          <w:rFonts w:ascii="Arial" w:hAnsi="Arial" w:cs="Arial"/>
          <w:sz w:val="20"/>
          <w:szCs w:val="20"/>
        </w:rPr>
        <w:t xml:space="preserve">session </w:t>
      </w:r>
      <w:r w:rsidRPr="004A2DD0">
        <w:rPr>
          <w:rFonts w:ascii="Arial" w:hAnsi="Arial" w:cs="Arial"/>
          <w:sz w:val="20"/>
          <w:szCs w:val="20"/>
        </w:rPr>
        <w:t>should it take place, is to moderate the scores awarded to the written tender, and to clarify any outstanding issues.</w:t>
      </w:r>
      <w:r w:rsidR="00AA3907">
        <w:rPr>
          <w:rFonts w:ascii="Arial" w:hAnsi="Arial" w:cs="Arial"/>
          <w:sz w:val="20"/>
          <w:szCs w:val="20"/>
        </w:rPr>
        <w:t xml:space="preserve"> At this stage, scores attributed to the written submission can go up or down. </w:t>
      </w:r>
      <w:r w:rsidRPr="004A2DD0">
        <w:rPr>
          <w:rFonts w:ascii="Arial" w:hAnsi="Arial" w:cs="Arial"/>
          <w:sz w:val="20"/>
          <w:szCs w:val="20"/>
        </w:rPr>
        <w:t xml:space="preserve"> </w:t>
      </w:r>
    </w:p>
    <w:p w14:paraId="79060776" w14:textId="77777777" w:rsidR="001A1FF6" w:rsidRDefault="001A1FF6" w:rsidP="00B23D7E">
      <w:pPr>
        <w:rPr>
          <w:rFonts w:ascii="Arial" w:hAnsi="Arial" w:cs="Arial"/>
          <w:sz w:val="20"/>
          <w:szCs w:val="20"/>
        </w:rPr>
      </w:pPr>
    </w:p>
    <w:p w14:paraId="330FED46" w14:textId="2BD348ED" w:rsidR="003F3948" w:rsidRDefault="004A2DD0" w:rsidP="00B23D7E">
      <w:pPr>
        <w:rPr>
          <w:rFonts w:ascii="Arial" w:hAnsi="Arial" w:cs="Arial"/>
          <w:bCs/>
          <w:color w:val="000000"/>
          <w:sz w:val="20"/>
          <w:szCs w:val="20"/>
        </w:rPr>
      </w:pPr>
      <w:r w:rsidRPr="004A2DD0">
        <w:rPr>
          <w:rFonts w:ascii="Arial" w:hAnsi="Arial" w:cs="Arial"/>
          <w:sz w:val="20"/>
          <w:szCs w:val="20"/>
        </w:rPr>
        <w:t xml:space="preserve">Details of the interview arrangements and format will be provided to </w:t>
      </w:r>
      <w:r>
        <w:rPr>
          <w:rFonts w:ascii="Arial" w:hAnsi="Arial" w:cs="Arial"/>
          <w:sz w:val="20"/>
          <w:szCs w:val="20"/>
        </w:rPr>
        <w:t xml:space="preserve">Bidders </w:t>
      </w:r>
      <w:r w:rsidRPr="004A2DD0">
        <w:rPr>
          <w:rFonts w:ascii="Arial" w:hAnsi="Arial" w:cs="Arial"/>
          <w:sz w:val="20"/>
          <w:szCs w:val="20"/>
        </w:rPr>
        <w:t xml:space="preserve">should the interviews </w:t>
      </w:r>
      <w:r w:rsidR="001A1FF6">
        <w:rPr>
          <w:rFonts w:ascii="Arial" w:hAnsi="Arial" w:cs="Arial"/>
          <w:sz w:val="20"/>
          <w:szCs w:val="20"/>
        </w:rPr>
        <w:t>be scheduled.</w:t>
      </w:r>
      <w:r>
        <w:rPr>
          <w:rFonts w:ascii="Arial" w:hAnsi="Arial" w:cs="Arial"/>
          <w:sz w:val="20"/>
          <w:szCs w:val="20"/>
        </w:rPr>
        <w:t xml:space="preserve"> </w:t>
      </w:r>
      <w:r w:rsidR="00B23D7E">
        <w:rPr>
          <w:rFonts w:ascii="Arial" w:hAnsi="Arial" w:cs="Arial"/>
          <w:sz w:val="20"/>
          <w:szCs w:val="20"/>
          <w:u w:val="single"/>
        </w:rPr>
        <w:t xml:space="preserve">It should </w:t>
      </w:r>
      <w:r>
        <w:rPr>
          <w:rFonts w:ascii="Arial" w:hAnsi="Arial" w:cs="Arial"/>
          <w:sz w:val="20"/>
          <w:szCs w:val="20"/>
          <w:u w:val="single"/>
        </w:rPr>
        <w:t xml:space="preserve">also </w:t>
      </w:r>
      <w:r w:rsidR="00B23D7E">
        <w:rPr>
          <w:rFonts w:ascii="Arial" w:hAnsi="Arial" w:cs="Arial"/>
          <w:sz w:val="20"/>
          <w:szCs w:val="20"/>
          <w:u w:val="single"/>
        </w:rPr>
        <w:t>be noted</w:t>
      </w:r>
      <w:r w:rsidR="00B23D7E">
        <w:rPr>
          <w:rFonts w:ascii="Arial" w:hAnsi="Arial" w:cs="Arial"/>
          <w:sz w:val="20"/>
          <w:szCs w:val="20"/>
        </w:rPr>
        <w:t xml:space="preserve"> that prior to Award stage, the Ombudsman </w:t>
      </w:r>
      <w:r w:rsidR="006820F6">
        <w:rPr>
          <w:rFonts w:ascii="Arial" w:hAnsi="Arial" w:cs="Arial"/>
          <w:sz w:val="20"/>
          <w:szCs w:val="20"/>
        </w:rPr>
        <w:t xml:space="preserve">also </w:t>
      </w:r>
      <w:r w:rsidR="00B23D7E">
        <w:rPr>
          <w:rFonts w:ascii="Arial" w:hAnsi="Arial" w:cs="Arial"/>
          <w:sz w:val="20"/>
          <w:szCs w:val="20"/>
        </w:rPr>
        <w:t xml:space="preserve">reserves the right to take up references on </w:t>
      </w:r>
      <w:r w:rsidR="001B259A">
        <w:rPr>
          <w:rFonts w:ascii="Arial" w:hAnsi="Arial" w:cs="Arial"/>
          <w:sz w:val="20"/>
          <w:szCs w:val="20"/>
        </w:rPr>
        <w:t>the preferred supplier.</w:t>
      </w:r>
      <w:r w:rsidR="00B23D7E">
        <w:rPr>
          <w:rFonts w:ascii="Arial" w:hAnsi="Arial" w:cs="Arial"/>
          <w:sz w:val="20"/>
          <w:szCs w:val="20"/>
        </w:rPr>
        <w:t xml:space="preserve"> </w:t>
      </w:r>
    </w:p>
    <w:p w14:paraId="1AFBDB86" w14:textId="2DAD8A43" w:rsidR="0046362A" w:rsidRDefault="0046362A" w:rsidP="0046362A">
      <w:pPr>
        <w:pStyle w:val="MainParagraphNumbered"/>
        <w:numPr>
          <w:ilvl w:val="0"/>
          <w:numId w:val="0"/>
        </w:numPr>
        <w:rPr>
          <w:rFonts w:ascii="Verdana" w:hAnsi="Verdana"/>
          <w:b w:val="0"/>
          <w:szCs w:val="22"/>
        </w:rPr>
      </w:pPr>
      <w:r w:rsidRPr="0046362A">
        <w:rPr>
          <w:b w:val="0"/>
          <w:sz w:val="20"/>
        </w:rPr>
        <w:t xml:space="preserve">Upon conclusion of the evaluation, the </w:t>
      </w:r>
      <w:r w:rsidR="001A1FF6">
        <w:rPr>
          <w:b w:val="0"/>
          <w:sz w:val="20"/>
        </w:rPr>
        <w:t xml:space="preserve">final </w:t>
      </w:r>
      <w:r w:rsidRPr="0046362A">
        <w:rPr>
          <w:b w:val="0"/>
          <w:sz w:val="20"/>
        </w:rPr>
        <w:t xml:space="preserve">scores for price and </w:t>
      </w:r>
      <w:r w:rsidR="001B259A">
        <w:rPr>
          <w:b w:val="0"/>
          <w:sz w:val="20"/>
        </w:rPr>
        <w:t xml:space="preserve">quality </w:t>
      </w:r>
      <w:r w:rsidRPr="0046362A">
        <w:rPr>
          <w:b w:val="0"/>
          <w:sz w:val="20"/>
        </w:rPr>
        <w:t>will be combined to give a total score out of 100</w:t>
      </w:r>
      <w:r>
        <w:rPr>
          <w:b w:val="0"/>
          <w:sz w:val="20"/>
        </w:rPr>
        <w:t>0</w:t>
      </w:r>
      <w:r w:rsidRPr="0046362A">
        <w:rPr>
          <w:b w:val="0"/>
          <w:sz w:val="20"/>
        </w:rPr>
        <w:t xml:space="preserve"> </w:t>
      </w:r>
      <w:r w:rsidR="001A1FF6">
        <w:rPr>
          <w:b w:val="0"/>
          <w:sz w:val="20"/>
        </w:rPr>
        <w:t xml:space="preserve">marks </w:t>
      </w:r>
      <w:r w:rsidRPr="0046362A">
        <w:rPr>
          <w:b w:val="0"/>
          <w:sz w:val="20"/>
        </w:rPr>
        <w:t xml:space="preserve">and the </w:t>
      </w:r>
      <w:r>
        <w:rPr>
          <w:b w:val="0"/>
          <w:sz w:val="20"/>
        </w:rPr>
        <w:t>Bidder</w:t>
      </w:r>
      <w:r w:rsidRPr="0046362A">
        <w:rPr>
          <w:b w:val="0"/>
          <w:sz w:val="20"/>
        </w:rPr>
        <w:t xml:space="preserve"> with the highest number of </w:t>
      </w:r>
      <w:r>
        <w:rPr>
          <w:b w:val="0"/>
          <w:sz w:val="20"/>
        </w:rPr>
        <w:t>marks</w:t>
      </w:r>
      <w:r w:rsidRPr="0046362A">
        <w:rPr>
          <w:b w:val="0"/>
          <w:sz w:val="20"/>
        </w:rPr>
        <w:t xml:space="preserve"> will be awarded the Contract</w:t>
      </w:r>
      <w:r>
        <w:rPr>
          <w:rFonts w:ascii="Verdana" w:hAnsi="Verdana"/>
          <w:b w:val="0"/>
          <w:szCs w:val="22"/>
        </w:rPr>
        <w:t xml:space="preserve">.  </w:t>
      </w:r>
    </w:p>
    <w:p w14:paraId="0673E1FA" w14:textId="77777777" w:rsidR="0046362A" w:rsidRDefault="0046362A" w:rsidP="003F3948">
      <w:pPr>
        <w:pStyle w:val="ListParagraph"/>
        <w:rPr>
          <w:rFonts w:cs="Arial"/>
          <w:sz w:val="20"/>
          <w:szCs w:val="20"/>
        </w:rPr>
      </w:pPr>
    </w:p>
    <w:p w14:paraId="4C47BA82" w14:textId="76CAF42D" w:rsidR="000D64FB" w:rsidRDefault="000D64FB" w:rsidP="003F3948">
      <w:pPr>
        <w:pStyle w:val="ListParagraph"/>
        <w:rPr>
          <w:rFonts w:cs="Arial"/>
          <w:sz w:val="20"/>
          <w:szCs w:val="20"/>
        </w:rPr>
      </w:pPr>
    </w:p>
    <w:p w14:paraId="366E4E57" w14:textId="0F82F213" w:rsidR="000D64FB" w:rsidRDefault="000D64FB" w:rsidP="003F3948">
      <w:pPr>
        <w:pStyle w:val="ListParagraph"/>
        <w:rPr>
          <w:rFonts w:cs="Arial"/>
          <w:sz w:val="20"/>
          <w:szCs w:val="20"/>
        </w:rPr>
      </w:pPr>
    </w:p>
    <w:p w14:paraId="2D8D8810" w14:textId="29A99A64" w:rsidR="000D64FB" w:rsidRDefault="000D64FB" w:rsidP="003F3948">
      <w:pPr>
        <w:pStyle w:val="ListParagraph"/>
        <w:rPr>
          <w:rFonts w:cs="Arial"/>
          <w:sz w:val="20"/>
          <w:szCs w:val="20"/>
        </w:rPr>
      </w:pPr>
    </w:p>
    <w:p w14:paraId="6A94BA3A" w14:textId="66B94358" w:rsidR="000D64FB" w:rsidRDefault="000D64FB" w:rsidP="003F3948">
      <w:pPr>
        <w:pStyle w:val="ListParagraph"/>
        <w:rPr>
          <w:rFonts w:cs="Arial"/>
          <w:sz w:val="20"/>
          <w:szCs w:val="20"/>
        </w:rPr>
      </w:pPr>
    </w:p>
    <w:p w14:paraId="6C5985F8" w14:textId="417576BA" w:rsidR="000D64FB" w:rsidRDefault="000D64FB" w:rsidP="003F3948">
      <w:pPr>
        <w:pStyle w:val="ListParagraph"/>
        <w:rPr>
          <w:rFonts w:cs="Arial"/>
          <w:sz w:val="20"/>
          <w:szCs w:val="20"/>
        </w:rPr>
      </w:pPr>
    </w:p>
    <w:p w14:paraId="52588C52" w14:textId="2A0BFBF5" w:rsidR="000D64FB" w:rsidRDefault="000D64FB" w:rsidP="003F3948">
      <w:pPr>
        <w:pStyle w:val="ListParagraph"/>
        <w:rPr>
          <w:rFonts w:cs="Arial"/>
          <w:sz w:val="20"/>
          <w:szCs w:val="20"/>
        </w:rPr>
      </w:pPr>
    </w:p>
    <w:p w14:paraId="28CDBB80" w14:textId="779EDAA3" w:rsidR="000D64FB" w:rsidRDefault="000D64FB" w:rsidP="003F3948">
      <w:pPr>
        <w:pStyle w:val="ListParagraph"/>
        <w:rPr>
          <w:rFonts w:cs="Arial"/>
          <w:sz w:val="20"/>
          <w:szCs w:val="20"/>
        </w:rPr>
      </w:pPr>
    </w:p>
    <w:p w14:paraId="2436A7D0" w14:textId="5FD08F22" w:rsidR="000D64FB" w:rsidRDefault="000D64FB" w:rsidP="003F3948">
      <w:pPr>
        <w:pStyle w:val="ListParagraph"/>
        <w:rPr>
          <w:rFonts w:cs="Arial"/>
          <w:sz w:val="20"/>
          <w:szCs w:val="20"/>
        </w:rPr>
      </w:pPr>
    </w:p>
    <w:p w14:paraId="5F0FEA82" w14:textId="00A4714B" w:rsidR="000D64FB" w:rsidRDefault="000D64FB" w:rsidP="003F3948">
      <w:pPr>
        <w:pStyle w:val="ListParagraph"/>
        <w:rPr>
          <w:rFonts w:cs="Arial"/>
          <w:sz w:val="20"/>
          <w:szCs w:val="20"/>
        </w:rPr>
      </w:pPr>
    </w:p>
    <w:tbl>
      <w:tblPr>
        <w:tblpPr w:leftFromText="180" w:rightFromText="180" w:bottomFromText="160" w:vertAnchor="page" w:horzAnchor="margin" w:tblpY="1453"/>
        <w:tblW w:w="9679" w:type="dxa"/>
        <w:tblCellMar>
          <w:left w:w="0" w:type="dxa"/>
          <w:right w:w="0" w:type="dxa"/>
        </w:tblCellMar>
        <w:tblLook w:val="04A0" w:firstRow="1" w:lastRow="0" w:firstColumn="1" w:lastColumn="0" w:noHBand="0" w:noVBand="1"/>
      </w:tblPr>
      <w:tblGrid>
        <w:gridCol w:w="6411"/>
        <w:gridCol w:w="3268"/>
      </w:tblGrid>
      <w:tr w:rsidR="00AA3907" w14:paraId="5B0B2074" w14:textId="77777777" w:rsidTr="00AA3907">
        <w:trPr>
          <w:trHeight w:val="282"/>
        </w:trPr>
        <w:tc>
          <w:tcPr>
            <w:tcW w:w="9679" w:type="dxa"/>
            <w:gridSpan w:val="2"/>
            <w:shd w:val="clear" w:color="auto" w:fill="auto"/>
            <w:tcMar>
              <w:top w:w="0" w:type="dxa"/>
              <w:left w:w="108" w:type="dxa"/>
              <w:bottom w:w="0" w:type="dxa"/>
              <w:right w:w="108" w:type="dxa"/>
            </w:tcMar>
          </w:tcPr>
          <w:p w14:paraId="34ED177B" w14:textId="77777777" w:rsidR="00AA3907" w:rsidRPr="000D64FB" w:rsidRDefault="00AA3907" w:rsidP="00AA3907">
            <w:pPr>
              <w:pStyle w:val="ListParagraph"/>
              <w:numPr>
                <w:ilvl w:val="0"/>
                <w:numId w:val="2"/>
              </w:numPr>
              <w:ind w:left="0" w:firstLine="0"/>
              <w:rPr>
                <w:rFonts w:cs="Arial"/>
                <w:b/>
                <w:sz w:val="20"/>
                <w:szCs w:val="20"/>
              </w:rPr>
            </w:pPr>
            <w:r w:rsidRPr="005A1BDD">
              <w:rPr>
                <w:rFonts w:cs="Arial"/>
                <w:b/>
                <w:sz w:val="20"/>
                <w:szCs w:val="20"/>
              </w:rPr>
              <w:lastRenderedPageBreak/>
              <w:t>Evaluation Criteria</w:t>
            </w:r>
            <w:r>
              <w:rPr>
                <w:rFonts w:cs="Arial"/>
                <w:b/>
                <w:sz w:val="20"/>
                <w:szCs w:val="20"/>
              </w:rPr>
              <w:t xml:space="preserve"> – scored out of 1000 marks</w:t>
            </w:r>
          </w:p>
          <w:p w14:paraId="06AAA1BA" w14:textId="77777777" w:rsidR="00AA3907" w:rsidRDefault="00AA3907" w:rsidP="00AA3907">
            <w:pPr>
              <w:pStyle w:val="ListParagraph"/>
              <w:spacing w:line="360" w:lineRule="auto"/>
              <w:rPr>
                <w:rFonts w:eastAsia="Times New Roman" w:cs="Arial"/>
                <w:b/>
                <w:bCs/>
                <w:sz w:val="20"/>
                <w:szCs w:val="20"/>
                <w:lang w:eastAsia="en-GB"/>
              </w:rPr>
            </w:pPr>
          </w:p>
        </w:tc>
      </w:tr>
      <w:tr w:rsidR="00AA3907" w14:paraId="5E1A883D" w14:textId="77777777" w:rsidTr="00AA3907">
        <w:trPr>
          <w:trHeight w:val="282"/>
        </w:trPr>
        <w:tc>
          <w:tcPr>
            <w:tcW w:w="6411" w:type="dxa"/>
            <w:tcBorders>
              <w:top w:val="single" w:sz="4"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hideMark/>
          </w:tcPr>
          <w:p w14:paraId="54E8F1B5" w14:textId="77777777" w:rsidR="00AA3907" w:rsidRDefault="00AA3907" w:rsidP="00AA3907">
            <w:pPr>
              <w:numPr>
                <w:ilvl w:val="0"/>
                <w:numId w:val="6"/>
              </w:numPr>
              <w:autoSpaceDE w:val="0"/>
              <w:autoSpaceDN w:val="0"/>
              <w:adjustRightInd w:val="0"/>
              <w:rPr>
                <w:rFonts w:ascii="Arial" w:hAnsi="Arial" w:cs="Arial"/>
                <w:b/>
                <w:bCs/>
                <w:lang w:eastAsia="zh-CN" w:bidi="th-TH"/>
              </w:rPr>
            </w:pPr>
            <w:r>
              <w:rPr>
                <w:rFonts w:ascii="Arial" w:hAnsi="Arial" w:cs="Arial"/>
                <w:b/>
                <w:bCs/>
                <w:lang w:eastAsia="zh-CN" w:bidi="th-TH"/>
              </w:rPr>
              <w:t>Quality – providing a quality service</w:t>
            </w:r>
          </w:p>
        </w:tc>
        <w:tc>
          <w:tcPr>
            <w:tcW w:w="3268" w:type="dxa"/>
            <w:tcBorders>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hideMark/>
          </w:tcPr>
          <w:p w14:paraId="078D985B" w14:textId="77777777" w:rsidR="00AA3907" w:rsidRPr="00AA3907" w:rsidRDefault="00AA3907" w:rsidP="00AA3907">
            <w:pPr>
              <w:pStyle w:val="ListParagraph"/>
              <w:numPr>
                <w:ilvl w:val="0"/>
                <w:numId w:val="16"/>
              </w:numPr>
              <w:spacing w:line="360" w:lineRule="auto"/>
              <w:rPr>
                <w:rFonts w:cs="Arial"/>
                <w:b/>
                <w:bCs/>
                <w:sz w:val="24"/>
                <w:szCs w:val="24"/>
              </w:rPr>
            </w:pPr>
            <w:r w:rsidRPr="00AA3907">
              <w:rPr>
                <w:rFonts w:cs="Arial"/>
                <w:b/>
                <w:bCs/>
                <w:sz w:val="24"/>
                <w:szCs w:val="24"/>
              </w:rPr>
              <w:t>marks 60%</w:t>
            </w:r>
          </w:p>
        </w:tc>
      </w:tr>
      <w:tr w:rsidR="00AA3907" w14:paraId="2A05DCA0" w14:textId="77777777" w:rsidTr="00AA3907">
        <w:trPr>
          <w:trHeight w:val="84"/>
        </w:trPr>
        <w:tc>
          <w:tcPr>
            <w:tcW w:w="9679" w:type="dxa"/>
            <w:gridSpan w:val="2"/>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AE97A4E" w14:textId="77777777" w:rsidR="00AA3907" w:rsidRDefault="00AA3907" w:rsidP="00AA3907">
            <w:pPr>
              <w:rPr>
                <w:rFonts w:cs="Arial"/>
                <w:b/>
                <w:bCs/>
                <w:sz w:val="20"/>
                <w:szCs w:val="20"/>
              </w:rPr>
            </w:pPr>
          </w:p>
        </w:tc>
      </w:tr>
      <w:tr w:rsidR="00AA3907" w14:paraId="77645E5F" w14:textId="77777777" w:rsidTr="00AA3907">
        <w:trPr>
          <w:trHeight w:val="759"/>
        </w:trPr>
        <w:tc>
          <w:tcPr>
            <w:tcW w:w="967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345CDF" w14:textId="77777777" w:rsidR="00DB0CD7" w:rsidRDefault="00DB0CD7" w:rsidP="0048465C">
            <w:pPr>
              <w:rPr>
                <w:rFonts w:ascii="Arial" w:hAnsi="Arial" w:cs="Arial"/>
                <w:bCs/>
                <w:sz w:val="20"/>
                <w:szCs w:val="20"/>
              </w:rPr>
            </w:pPr>
          </w:p>
          <w:p w14:paraId="77B2F2A7" w14:textId="0426243F" w:rsidR="00DB0CD7" w:rsidRPr="00DB0CD7" w:rsidRDefault="0048465C" w:rsidP="00DB0CD7">
            <w:pPr>
              <w:pStyle w:val="ListParagraph"/>
              <w:numPr>
                <w:ilvl w:val="0"/>
                <w:numId w:val="26"/>
              </w:numPr>
              <w:rPr>
                <w:rFonts w:cs="Arial"/>
                <w:color w:val="353535"/>
                <w:sz w:val="20"/>
                <w:szCs w:val="20"/>
              </w:rPr>
            </w:pPr>
            <w:r w:rsidRPr="00DB0CD7">
              <w:rPr>
                <w:rFonts w:cs="Arial"/>
                <w:bCs/>
                <w:sz w:val="20"/>
                <w:szCs w:val="20"/>
              </w:rPr>
              <w:t xml:space="preserve">Please explain how you would support the development of excellence </w:t>
            </w:r>
            <w:r w:rsidR="00471455" w:rsidRPr="00DB0CD7">
              <w:rPr>
                <w:rFonts w:cs="Arial"/>
                <w:color w:val="353535"/>
                <w:sz w:val="20"/>
                <w:szCs w:val="20"/>
              </w:rPr>
              <w:t xml:space="preserve">in </w:t>
            </w:r>
            <w:r w:rsidR="00A37A9E">
              <w:rPr>
                <w:rFonts w:cs="Arial"/>
                <w:color w:val="353535"/>
                <w:sz w:val="20"/>
                <w:szCs w:val="20"/>
              </w:rPr>
              <w:t>the</w:t>
            </w:r>
            <w:r w:rsidRPr="00DB0CD7">
              <w:rPr>
                <w:rFonts w:cs="Arial"/>
                <w:color w:val="353535"/>
                <w:sz w:val="20"/>
                <w:szCs w:val="20"/>
              </w:rPr>
              <w:t xml:space="preserve"> range of services </w:t>
            </w:r>
            <w:r w:rsidR="00DB0CD7">
              <w:rPr>
                <w:rFonts w:cs="Arial"/>
                <w:color w:val="353535"/>
                <w:sz w:val="20"/>
                <w:szCs w:val="20"/>
              </w:rPr>
              <w:t xml:space="preserve">we offer </w:t>
            </w:r>
            <w:r w:rsidRPr="00DB0CD7">
              <w:rPr>
                <w:rFonts w:cs="Arial"/>
                <w:color w:val="353535"/>
                <w:sz w:val="20"/>
                <w:szCs w:val="20"/>
              </w:rPr>
              <w:t xml:space="preserve">to our external customers </w:t>
            </w:r>
            <w:r w:rsidR="00471455" w:rsidRPr="00DB0CD7">
              <w:rPr>
                <w:rFonts w:cs="Arial"/>
                <w:color w:val="353535"/>
                <w:sz w:val="20"/>
                <w:szCs w:val="20"/>
              </w:rPr>
              <w:t xml:space="preserve">through </w:t>
            </w:r>
            <w:r w:rsidRPr="00DB0CD7">
              <w:rPr>
                <w:rFonts w:cs="Arial"/>
                <w:color w:val="353535"/>
                <w:sz w:val="20"/>
                <w:szCs w:val="20"/>
              </w:rPr>
              <w:t xml:space="preserve">the provision of </w:t>
            </w:r>
            <w:r w:rsidR="00471455" w:rsidRPr="00DB0CD7">
              <w:rPr>
                <w:rFonts w:cs="Arial"/>
                <w:color w:val="353535"/>
                <w:sz w:val="20"/>
                <w:szCs w:val="20"/>
              </w:rPr>
              <w:t>quality learning experiences</w:t>
            </w:r>
            <w:r w:rsidRPr="00DB0CD7">
              <w:rPr>
                <w:rFonts w:cs="Arial"/>
                <w:color w:val="353535"/>
                <w:sz w:val="20"/>
                <w:szCs w:val="20"/>
              </w:rPr>
              <w:t>.</w:t>
            </w:r>
            <w:r w:rsidR="00DB0CD7" w:rsidRPr="00DB0CD7">
              <w:rPr>
                <w:rFonts w:cs="Arial"/>
                <w:color w:val="353535"/>
                <w:sz w:val="20"/>
                <w:szCs w:val="20"/>
              </w:rPr>
              <w:t xml:space="preserve"> 200 20%</w:t>
            </w:r>
          </w:p>
          <w:p w14:paraId="44347F83" w14:textId="77777777" w:rsidR="00DB0CD7" w:rsidRDefault="00DB0CD7" w:rsidP="0048465C">
            <w:pPr>
              <w:rPr>
                <w:rFonts w:ascii="Arial" w:hAnsi="Arial" w:cs="Arial"/>
                <w:color w:val="353535"/>
                <w:sz w:val="20"/>
                <w:szCs w:val="20"/>
              </w:rPr>
            </w:pPr>
          </w:p>
          <w:p w14:paraId="4A78C5D3" w14:textId="6CA458AA" w:rsidR="00471455" w:rsidRPr="0033674A" w:rsidRDefault="00DB0CD7" w:rsidP="0033674A">
            <w:pPr>
              <w:pStyle w:val="ListParagraph"/>
              <w:numPr>
                <w:ilvl w:val="0"/>
                <w:numId w:val="26"/>
              </w:numPr>
              <w:rPr>
                <w:rFonts w:cs="Arial"/>
                <w:color w:val="353535"/>
                <w:sz w:val="20"/>
                <w:szCs w:val="20"/>
              </w:rPr>
            </w:pPr>
            <w:r w:rsidRPr="0033674A">
              <w:rPr>
                <w:rFonts w:cs="Arial"/>
                <w:color w:val="353535"/>
                <w:sz w:val="20"/>
                <w:szCs w:val="20"/>
              </w:rPr>
              <w:t>P</w:t>
            </w:r>
            <w:r w:rsidR="0048465C" w:rsidRPr="0033674A">
              <w:rPr>
                <w:rFonts w:cs="Arial"/>
                <w:color w:val="353535"/>
                <w:sz w:val="20"/>
                <w:szCs w:val="20"/>
              </w:rPr>
              <w:t xml:space="preserve">lease </w:t>
            </w:r>
            <w:r w:rsidRPr="0033674A">
              <w:rPr>
                <w:rFonts w:cs="Arial"/>
                <w:color w:val="353535"/>
                <w:sz w:val="20"/>
                <w:szCs w:val="20"/>
              </w:rPr>
              <w:t xml:space="preserve">explain how you </w:t>
            </w:r>
            <w:r w:rsidR="00A37A9E" w:rsidRPr="0033674A">
              <w:rPr>
                <w:rFonts w:cs="Arial"/>
                <w:color w:val="353535"/>
                <w:sz w:val="20"/>
                <w:szCs w:val="20"/>
              </w:rPr>
              <w:t>would ensure</w:t>
            </w:r>
            <w:r w:rsidR="0048465C" w:rsidRPr="0033674A">
              <w:rPr>
                <w:rFonts w:cs="Arial"/>
                <w:color w:val="353535"/>
                <w:sz w:val="20"/>
                <w:szCs w:val="20"/>
              </w:rPr>
              <w:t xml:space="preserve"> </w:t>
            </w:r>
            <w:r w:rsidR="00A37A9E" w:rsidRPr="0033674A">
              <w:rPr>
                <w:rFonts w:cs="Arial"/>
                <w:color w:val="353535"/>
                <w:sz w:val="20"/>
                <w:szCs w:val="20"/>
              </w:rPr>
              <w:t>e</w:t>
            </w:r>
            <w:r w:rsidR="00471455" w:rsidRPr="0033674A">
              <w:rPr>
                <w:rFonts w:cs="Arial"/>
                <w:color w:val="353535"/>
                <w:sz w:val="20"/>
                <w:szCs w:val="20"/>
              </w:rPr>
              <w:t xml:space="preserve">quality, diversity and inclusion in relation to fair access to learning </w:t>
            </w:r>
            <w:r w:rsidR="0048465C" w:rsidRPr="0033674A">
              <w:rPr>
                <w:rFonts w:cs="Arial"/>
                <w:color w:val="353535"/>
                <w:sz w:val="20"/>
                <w:szCs w:val="20"/>
              </w:rPr>
              <w:t>150 15%</w:t>
            </w:r>
          </w:p>
          <w:p w14:paraId="61C5D154" w14:textId="77777777" w:rsidR="00DB0CD7" w:rsidRDefault="00DB0CD7" w:rsidP="00DB0CD7">
            <w:pPr>
              <w:rPr>
                <w:rFonts w:ascii="Arial" w:hAnsi="Arial" w:cs="Arial"/>
                <w:color w:val="353535"/>
                <w:sz w:val="20"/>
                <w:szCs w:val="20"/>
              </w:rPr>
            </w:pPr>
          </w:p>
          <w:p w14:paraId="0FC2EC2B" w14:textId="00267AC1" w:rsidR="00DB0CD7" w:rsidRPr="00DB0CD7" w:rsidRDefault="00DB0CD7" w:rsidP="00DB0CD7">
            <w:pPr>
              <w:pStyle w:val="ListParagraph"/>
              <w:numPr>
                <w:ilvl w:val="0"/>
                <w:numId w:val="26"/>
              </w:numPr>
              <w:rPr>
                <w:rFonts w:cs="Arial"/>
                <w:color w:val="353535"/>
                <w:sz w:val="20"/>
                <w:szCs w:val="20"/>
              </w:rPr>
            </w:pPr>
            <w:r w:rsidRPr="00DB0CD7">
              <w:rPr>
                <w:rFonts w:cs="Arial"/>
                <w:color w:val="353535"/>
                <w:sz w:val="20"/>
                <w:szCs w:val="20"/>
              </w:rPr>
              <w:t>Please provide two case studies, or alternatively by providing access to modules you have developed</w:t>
            </w:r>
            <w:r>
              <w:rPr>
                <w:rFonts w:cs="Arial"/>
                <w:color w:val="353535"/>
                <w:sz w:val="20"/>
                <w:szCs w:val="20"/>
              </w:rPr>
              <w:t xml:space="preserve">, demonstrate you </w:t>
            </w:r>
            <w:r w:rsidRPr="00DB0CD7">
              <w:rPr>
                <w:rFonts w:cs="Arial"/>
                <w:color w:val="353535"/>
                <w:sz w:val="20"/>
                <w:szCs w:val="20"/>
              </w:rPr>
              <w:t>can deliver</w:t>
            </w:r>
          </w:p>
          <w:p w14:paraId="2E692945" w14:textId="4959A95B" w:rsidR="00DB0CD7" w:rsidRPr="00DB0CD7" w:rsidRDefault="00DB0CD7" w:rsidP="00DB0CD7">
            <w:pPr>
              <w:rPr>
                <w:rFonts w:ascii="Arial" w:hAnsi="Arial" w:cs="Arial"/>
                <w:color w:val="353535"/>
                <w:sz w:val="20"/>
                <w:szCs w:val="20"/>
              </w:rPr>
            </w:pPr>
            <w:r w:rsidRPr="00DB0CD7">
              <w:rPr>
                <w:rFonts w:ascii="Arial" w:hAnsi="Arial" w:cs="Arial"/>
                <w:color w:val="353535"/>
                <w:sz w:val="20"/>
                <w:szCs w:val="20"/>
              </w:rPr>
              <w:t xml:space="preserve"> </w:t>
            </w:r>
          </w:p>
          <w:p w14:paraId="6E72B333" w14:textId="153B7224" w:rsidR="0048465C" w:rsidRDefault="0048465C" w:rsidP="0048465C">
            <w:pPr>
              <w:pStyle w:val="ListParagraph"/>
              <w:numPr>
                <w:ilvl w:val="0"/>
                <w:numId w:val="25"/>
              </w:numPr>
              <w:rPr>
                <w:rFonts w:cs="Arial"/>
                <w:color w:val="353535"/>
                <w:sz w:val="20"/>
                <w:szCs w:val="20"/>
              </w:rPr>
            </w:pPr>
            <w:r>
              <w:rPr>
                <w:rFonts w:cs="Arial"/>
                <w:color w:val="353535"/>
                <w:sz w:val="20"/>
                <w:szCs w:val="20"/>
              </w:rPr>
              <w:t xml:space="preserve">Tailored messaging </w:t>
            </w:r>
            <w:r w:rsidR="00DB0CD7">
              <w:rPr>
                <w:rFonts w:cs="Arial"/>
                <w:color w:val="353535"/>
                <w:sz w:val="20"/>
                <w:szCs w:val="20"/>
              </w:rPr>
              <w:t xml:space="preserve">with </w:t>
            </w:r>
            <w:r>
              <w:rPr>
                <w:rFonts w:cs="Arial"/>
                <w:color w:val="353535"/>
                <w:sz w:val="20"/>
                <w:szCs w:val="20"/>
              </w:rPr>
              <w:t xml:space="preserve">visually attractive content </w:t>
            </w:r>
            <w:r w:rsidR="00DB0CD7">
              <w:rPr>
                <w:rFonts w:cs="Arial"/>
                <w:color w:val="353535"/>
                <w:sz w:val="20"/>
                <w:szCs w:val="20"/>
              </w:rPr>
              <w:t>150 15%</w:t>
            </w:r>
          </w:p>
          <w:p w14:paraId="77C9F00E" w14:textId="45B2D28B" w:rsidR="00DB0CD7" w:rsidRDefault="00DB0CD7" w:rsidP="0048465C">
            <w:pPr>
              <w:pStyle w:val="ListParagraph"/>
              <w:numPr>
                <w:ilvl w:val="0"/>
                <w:numId w:val="25"/>
              </w:numPr>
              <w:rPr>
                <w:rFonts w:cs="Arial"/>
                <w:color w:val="353535"/>
                <w:sz w:val="20"/>
                <w:szCs w:val="20"/>
              </w:rPr>
            </w:pPr>
            <w:r>
              <w:rPr>
                <w:rFonts w:cs="Arial"/>
                <w:color w:val="353535"/>
                <w:sz w:val="20"/>
                <w:szCs w:val="20"/>
              </w:rPr>
              <w:t xml:space="preserve">Learning experiences </w:t>
            </w:r>
            <w:r w:rsidR="00363273">
              <w:rPr>
                <w:rFonts w:cs="Arial"/>
                <w:color w:val="353535"/>
                <w:sz w:val="20"/>
                <w:szCs w:val="20"/>
              </w:rPr>
              <w:t xml:space="preserve">which </w:t>
            </w:r>
            <w:r>
              <w:rPr>
                <w:rFonts w:cs="Arial"/>
                <w:color w:val="353535"/>
                <w:sz w:val="20"/>
                <w:szCs w:val="20"/>
              </w:rPr>
              <w:t>are simple to navigate and easy to consume 100 10%</w:t>
            </w:r>
          </w:p>
          <w:p w14:paraId="454EB436" w14:textId="704D6A25" w:rsidR="00AA3907" w:rsidRPr="00141C5E" w:rsidRDefault="00AA3907" w:rsidP="0048465C">
            <w:pPr>
              <w:shd w:val="clear" w:color="auto" w:fill="FFFFFF"/>
              <w:spacing w:before="100" w:beforeAutospacing="1" w:after="30"/>
              <w:ind w:left="720"/>
              <w:rPr>
                <w:rFonts w:cs="Arial"/>
                <w:bCs/>
                <w:sz w:val="20"/>
                <w:szCs w:val="20"/>
              </w:rPr>
            </w:pPr>
          </w:p>
        </w:tc>
      </w:tr>
      <w:tr w:rsidR="00AA3907" w14:paraId="367DF2A3" w14:textId="77777777" w:rsidTr="00AA3907">
        <w:trPr>
          <w:trHeight w:val="84"/>
        </w:trPr>
        <w:tc>
          <w:tcPr>
            <w:tcW w:w="6411" w:type="dxa"/>
            <w:tcBorders>
              <w:top w:val="single" w:sz="4" w:space="0" w:color="auto"/>
              <w:left w:val="nil"/>
              <w:bottom w:val="single" w:sz="4" w:space="0" w:color="auto"/>
              <w:right w:val="nil"/>
            </w:tcBorders>
            <w:tcMar>
              <w:top w:w="0" w:type="dxa"/>
              <w:left w:w="108" w:type="dxa"/>
              <w:bottom w:w="0" w:type="dxa"/>
              <w:right w:w="108" w:type="dxa"/>
            </w:tcMar>
            <w:hideMark/>
          </w:tcPr>
          <w:p w14:paraId="19A0C98A" w14:textId="77777777" w:rsidR="00AA3907" w:rsidRDefault="00AA3907" w:rsidP="00AA3907">
            <w:pPr>
              <w:rPr>
                <w:rFonts w:ascii="Arial" w:hAnsi="Arial" w:cs="Arial"/>
                <w:sz w:val="20"/>
                <w:szCs w:val="20"/>
              </w:rPr>
            </w:pPr>
          </w:p>
        </w:tc>
        <w:tc>
          <w:tcPr>
            <w:tcW w:w="3268" w:type="dxa"/>
            <w:tcBorders>
              <w:top w:val="single" w:sz="4" w:space="0" w:color="auto"/>
              <w:left w:val="nil"/>
              <w:bottom w:val="single" w:sz="4" w:space="0" w:color="auto"/>
              <w:right w:val="nil"/>
            </w:tcBorders>
            <w:tcMar>
              <w:top w:w="0" w:type="dxa"/>
              <w:left w:w="108" w:type="dxa"/>
              <w:bottom w:w="0" w:type="dxa"/>
              <w:right w:w="108" w:type="dxa"/>
            </w:tcMar>
            <w:hideMark/>
          </w:tcPr>
          <w:p w14:paraId="48606E8D" w14:textId="77777777" w:rsidR="00AA3907" w:rsidRDefault="00AA3907" w:rsidP="00AA3907">
            <w:pPr>
              <w:rPr>
                <w:sz w:val="20"/>
                <w:szCs w:val="20"/>
              </w:rPr>
            </w:pPr>
          </w:p>
        </w:tc>
      </w:tr>
      <w:tr w:rsidR="00AA3907" w14:paraId="006A052D" w14:textId="77777777" w:rsidTr="00AA3907">
        <w:trPr>
          <w:trHeight w:val="134"/>
        </w:trPr>
        <w:tc>
          <w:tcPr>
            <w:tcW w:w="6411" w:type="dxa"/>
            <w:tcBorders>
              <w:top w:val="single" w:sz="4" w:space="0" w:color="auto"/>
              <w:left w:val="single" w:sz="8" w:space="0" w:color="auto"/>
              <w:bottom w:val="nil"/>
              <w:right w:val="single" w:sz="4" w:space="0" w:color="auto"/>
            </w:tcBorders>
            <w:shd w:val="clear" w:color="auto" w:fill="E5B8B7" w:themeFill="accent2" w:themeFillTint="66"/>
            <w:tcMar>
              <w:top w:w="0" w:type="dxa"/>
              <w:left w:w="108" w:type="dxa"/>
              <w:bottom w:w="0" w:type="dxa"/>
              <w:right w:w="108" w:type="dxa"/>
            </w:tcMar>
            <w:hideMark/>
          </w:tcPr>
          <w:p w14:paraId="18D221C5" w14:textId="77777777" w:rsidR="00AA3907" w:rsidRDefault="00AA3907" w:rsidP="00AA3907">
            <w:pPr>
              <w:autoSpaceDE w:val="0"/>
              <w:autoSpaceDN w:val="0"/>
              <w:adjustRightInd w:val="0"/>
              <w:ind w:left="142"/>
              <w:rPr>
                <w:rFonts w:ascii="Arial" w:hAnsi="Arial" w:cs="Arial"/>
                <w:b/>
                <w:bCs/>
                <w:sz w:val="20"/>
                <w:szCs w:val="20"/>
                <w:lang w:eastAsia="zh-CN" w:bidi="th-TH"/>
              </w:rPr>
            </w:pPr>
            <w:r>
              <w:rPr>
                <w:rFonts w:ascii="Arial" w:eastAsia="SimSun" w:hAnsi="Arial" w:cs="Arial"/>
                <w:b/>
                <w:bCs/>
                <w:sz w:val="20"/>
                <w:szCs w:val="20"/>
                <w:lang w:eastAsia="zh-CN" w:bidi="th-TH"/>
              </w:rPr>
              <w:t xml:space="preserve">3. Pricing  </w:t>
            </w:r>
          </w:p>
        </w:tc>
        <w:tc>
          <w:tcPr>
            <w:tcW w:w="3268" w:type="dxa"/>
            <w:tcBorders>
              <w:top w:val="single" w:sz="4" w:space="0" w:color="auto"/>
              <w:left w:val="single" w:sz="4" w:space="0" w:color="auto"/>
              <w:bottom w:val="nil"/>
              <w:right w:val="single" w:sz="4" w:space="0" w:color="auto"/>
            </w:tcBorders>
            <w:shd w:val="clear" w:color="auto" w:fill="E5B8B7" w:themeFill="accent2" w:themeFillTint="66"/>
            <w:tcMar>
              <w:top w:w="0" w:type="dxa"/>
              <w:left w:w="108" w:type="dxa"/>
              <w:bottom w:w="0" w:type="dxa"/>
              <w:right w:w="108" w:type="dxa"/>
            </w:tcMar>
            <w:hideMark/>
          </w:tcPr>
          <w:p w14:paraId="50665224" w14:textId="77777777" w:rsidR="00AA3907" w:rsidRDefault="00AA3907" w:rsidP="00AA3907">
            <w:pPr>
              <w:rPr>
                <w:rFonts w:ascii="Arial" w:hAnsi="Arial" w:cs="Arial"/>
                <w:b/>
                <w:bCs/>
                <w:sz w:val="20"/>
                <w:szCs w:val="20"/>
              </w:rPr>
            </w:pPr>
            <w:r>
              <w:rPr>
                <w:rFonts w:ascii="Arial" w:hAnsi="Arial" w:cs="Arial"/>
                <w:b/>
                <w:bCs/>
                <w:sz w:val="20"/>
                <w:szCs w:val="20"/>
              </w:rPr>
              <w:t>400 marks  40%</w:t>
            </w:r>
          </w:p>
        </w:tc>
      </w:tr>
      <w:tr w:rsidR="00AA3907" w14:paraId="3683E926" w14:textId="77777777" w:rsidTr="00AA3907">
        <w:trPr>
          <w:trHeight w:val="767"/>
        </w:trPr>
        <w:tc>
          <w:tcPr>
            <w:tcW w:w="9679" w:type="dxa"/>
            <w:gridSpan w:val="2"/>
            <w:tcBorders>
              <w:top w:val="nil"/>
              <w:left w:val="single" w:sz="8" w:space="0" w:color="auto"/>
              <w:bottom w:val="nil"/>
              <w:right w:val="single" w:sz="8" w:space="0" w:color="auto"/>
            </w:tcBorders>
            <w:tcMar>
              <w:top w:w="0" w:type="dxa"/>
              <w:left w:w="108" w:type="dxa"/>
              <w:bottom w:w="0" w:type="dxa"/>
              <w:right w:w="108" w:type="dxa"/>
            </w:tcMar>
          </w:tcPr>
          <w:p w14:paraId="714C4A6B" w14:textId="77777777" w:rsidR="00A37A9E" w:rsidRDefault="00A37A9E" w:rsidP="00AA3907">
            <w:pPr>
              <w:rPr>
                <w:rFonts w:ascii="Arial" w:hAnsi="Arial" w:cs="Arial"/>
                <w:b/>
                <w:sz w:val="20"/>
                <w:szCs w:val="20"/>
              </w:rPr>
            </w:pPr>
          </w:p>
          <w:p w14:paraId="7E553781" w14:textId="612205FB" w:rsidR="00AA3907" w:rsidRDefault="00A37A9E" w:rsidP="00AA3907">
            <w:pPr>
              <w:rPr>
                <w:rFonts w:ascii="Arial" w:hAnsi="Arial" w:cs="Arial"/>
                <w:b/>
                <w:sz w:val="20"/>
                <w:szCs w:val="20"/>
              </w:rPr>
            </w:pPr>
            <w:r w:rsidRPr="00A37A9E">
              <w:rPr>
                <w:rFonts w:ascii="Arial" w:hAnsi="Arial" w:cs="Arial"/>
                <w:b/>
                <w:sz w:val="20"/>
                <w:szCs w:val="20"/>
              </w:rPr>
              <w:t>Hosting/Support/Maintenance</w:t>
            </w:r>
          </w:p>
          <w:p w14:paraId="57CA8E35" w14:textId="77777777" w:rsidR="00A37A9E" w:rsidRPr="00A37A9E" w:rsidRDefault="00A37A9E" w:rsidP="00AA3907">
            <w:pPr>
              <w:rPr>
                <w:rFonts w:ascii="Arial" w:hAnsi="Arial" w:cs="Arial"/>
                <w:b/>
                <w:sz w:val="20"/>
                <w:szCs w:val="20"/>
              </w:rPr>
            </w:pPr>
          </w:p>
          <w:p w14:paraId="0D387D05" w14:textId="362367CD" w:rsidR="003422CA" w:rsidRDefault="00AA3907" w:rsidP="003422CA">
            <w:pPr>
              <w:rPr>
                <w:rFonts w:ascii="Arial" w:eastAsiaTheme="minorHAnsi" w:hAnsi="Arial" w:cs="Arial"/>
                <w:b/>
                <w:bCs/>
                <w:sz w:val="20"/>
                <w:szCs w:val="20"/>
              </w:rPr>
            </w:pPr>
            <w:r>
              <w:rPr>
                <w:rFonts w:ascii="Arial" w:hAnsi="Arial" w:cs="Arial"/>
                <w:bCs/>
                <w:sz w:val="20"/>
                <w:szCs w:val="20"/>
              </w:rPr>
              <w:t xml:space="preserve">Please provide your pricing </w:t>
            </w:r>
            <w:r w:rsidR="00A37A9E">
              <w:rPr>
                <w:rFonts w:ascii="Arial" w:hAnsi="Arial" w:cs="Arial"/>
                <w:bCs/>
                <w:sz w:val="20"/>
                <w:szCs w:val="20"/>
              </w:rPr>
              <w:t xml:space="preserve">for </w:t>
            </w:r>
            <w:r w:rsidR="00DB0CD7">
              <w:rPr>
                <w:rFonts w:ascii="Arial" w:hAnsi="Arial" w:cs="Arial"/>
                <w:bCs/>
                <w:sz w:val="20"/>
                <w:szCs w:val="20"/>
              </w:rPr>
              <w:t xml:space="preserve">annual support </w:t>
            </w:r>
            <w:r w:rsidR="00A37A9E">
              <w:rPr>
                <w:rFonts w:ascii="Arial" w:hAnsi="Arial" w:cs="Arial"/>
                <w:bCs/>
                <w:sz w:val="20"/>
                <w:szCs w:val="20"/>
              </w:rPr>
              <w:t>/</w:t>
            </w:r>
            <w:r w:rsidR="00DB0CD7">
              <w:rPr>
                <w:rFonts w:ascii="Arial" w:hAnsi="Arial" w:cs="Arial"/>
                <w:bCs/>
                <w:sz w:val="20"/>
                <w:szCs w:val="20"/>
              </w:rPr>
              <w:t xml:space="preserve">maintenance </w:t>
            </w:r>
            <w:r w:rsidR="00A37A9E">
              <w:rPr>
                <w:rFonts w:ascii="Arial" w:hAnsi="Arial" w:cs="Arial"/>
                <w:bCs/>
                <w:sz w:val="20"/>
                <w:szCs w:val="20"/>
              </w:rPr>
              <w:t>and hosting o</w:t>
            </w:r>
            <w:r w:rsidR="00DB0CD7">
              <w:rPr>
                <w:rFonts w:ascii="Arial" w:hAnsi="Arial" w:cs="Arial"/>
                <w:bCs/>
                <w:sz w:val="20"/>
                <w:szCs w:val="20"/>
              </w:rPr>
              <w:t xml:space="preserve">f the system </w:t>
            </w:r>
            <w:r w:rsidR="00141C5E">
              <w:rPr>
                <w:rFonts w:ascii="Arial" w:hAnsi="Arial" w:cs="Arial"/>
                <w:bCs/>
                <w:sz w:val="20"/>
                <w:szCs w:val="20"/>
              </w:rPr>
              <w:t xml:space="preserve">as a fixed price in the attachment </w:t>
            </w:r>
            <w:r>
              <w:rPr>
                <w:rFonts w:ascii="Arial" w:hAnsi="Arial" w:cs="Arial"/>
                <w:bCs/>
                <w:sz w:val="20"/>
                <w:szCs w:val="20"/>
              </w:rPr>
              <w:t>“Pricing Response</w:t>
            </w:r>
            <w:r w:rsidR="0013066B">
              <w:rPr>
                <w:rFonts w:ascii="Arial" w:hAnsi="Arial" w:cs="Arial"/>
                <w:bCs/>
                <w:sz w:val="20"/>
                <w:szCs w:val="20"/>
              </w:rPr>
              <w:t xml:space="preserve">” Attachment 3. </w:t>
            </w:r>
            <w:r w:rsidR="00141C5E">
              <w:rPr>
                <w:rFonts w:ascii="Arial" w:hAnsi="Arial" w:cs="Arial"/>
                <w:bCs/>
                <w:sz w:val="20"/>
                <w:szCs w:val="20"/>
              </w:rPr>
              <w:t xml:space="preserve"> Costs should include VAT.</w:t>
            </w:r>
            <w:r w:rsidR="003422CA">
              <w:rPr>
                <w:rFonts w:ascii="Arial" w:hAnsi="Arial" w:cs="Arial"/>
                <w:bCs/>
                <w:sz w:val="20"/>
                <w:szCs w:val="20"/>
              </w:rPr>
              <w:t xml:space="preserve"> </w:t>
            </w:r>
            <w:r w:rsidR="003422CA">
              <w:rPr>
                <w:rFonts w:ascii="Arial" w:hAnsi="Arial" w:cs="Arial"/>
                <w:sz w:val="20"/>
                <w:szCs w:val="20"/>
              </w:rPr>
              <w:t xml:space="preserve"> Price </w:t>
            </w:r>
            <w:r w:rsidR="003422CA" w:rsidRPr="00D67A65">
              <w:rPr>
                <w:rFonts w:ascii="Arial" w:hAnsi="Arial" w:cs="Arial"/>
                <w:color w:val="000000"/>
                <w:sz w:val="20"/>
                <w:szCs w:val="20"/>
              </w:rPr>
              <w:t>will be scored according to the following benchmark formulae (lowest priced bid/price of bid</w:t>
            </w:r>
            <w:r w:rsidR="003422CA">
              <w:rPr>
                <w:rFonts w:ascii="Arial" w:hAnsi="Arial" w:cs="Arial"/>
                <w:color w:val="000000"/>
                <w:sz w:val="20"/>
                <w:szCs w:val="20"/>
              </w:rPr>
              <w:t>)</w:t>
            </w:r>
            <w:r w:rsidR="003422CA" w:rsidRPr="00D67A65">
              <w:rPr>
                <w:rFonts w:ascii="Arial" w:hAnsi="Arial" w:cs="Arial"/>
                <w:color w:val="000000"/>
                <w:sz w:val="20"/>
                <w:szCs w:val="20"/>
              </w:rPr>
              <w:t xml:space="preserve"> x</w:t>
            </w:r>
            <w:r w:rsidR="003422CA">
              <w:rPr>
                <w:rFonts w:ascii="Arial" w:hAnsi="Arial" w:cs="Arial"/>
                <w:color w:val="000000"/>
                <w:sz w:val="20"/>
                <w:szCs w:val="20"/>
              </w:rPr>
              <w:t xml:space="preserve"> 150.</w:t>
            </w:r>
          </w:p>
          <w:p w14:paraId="5F166858" w14:textId="10BE5D5A" w:rsidR="00141C5E" w:rsidRDefault="00141C5E" w:rsidP="00AA3907">
            <w:pPr>
              <w:rPr>
                <w:rFonts w:ascii="Arial" w:hAnsi="Arial" w:cs="Arial"/>
                <w:bCs/>
                <w:sz w:val="20"/>
                <w:szCs w:val="20"/>
              </w:rPr>
            </w:pPr>
          </w:p>
          <w:p w14:paraId="720FF951" w14:textId="4110020F" w:rsidR="00A37A9E" w:rsidRDefault="00A37A9E" w:rsidP="00AA3907">
            <w:pPr>
              <w:rPr>
                <w:rFonts w:ascii="Arial" w:hAnsi="Arial" w:cs="Arial"/>
                <w:b/>
                <w:bCs/>
                <w:sz w:val="20"/>
                <w:szCs w:val="20"/>
              </w:rPr>
            </w:pPr>
            <w:r w:rsidRPr="00A37A9E">
              <w:rPr>
                <w:rFonts w:ascii="Arial" w:hAnsi="Arial" w:cs="Arial"/>
                <w:b/>
                <w:bCs/>
                <w:sz w:val="20"/>
                <w:szCs w:val="20"/>
              </w:rPr>
              <w:t>Development Costs</w:t>
            </w:r>
          </w:p>
          <w:p w14:paraId="1E2BD131" w14:textId="77777777" w:rsidR="00A37A9E" w:rsidRPr="00A37A9E" w:rsidRDefault="00A37A9E" w:rsidP="00AA3907">
            <w:pPr>
              <w:rPr>
                <w:rFonts w:ascii="Arial" w:hAnsi="Arial" w:cs="Arial"/>
                <w:b/>
                <w:bCs/>
                <w:sz w:val="20"/>
                <w:szCs w:val="20"/>
              </w:rPr>
            </w:pPr>
          </w:p>
          <w:p w14:paraId="2ECFBC63" w14:textId="75D926BD" w:rsidR="001B259A" w:rsidRDefault="00DB0CD7" w:rsidP="001B259A">
            <w:pPr>
              <w:rPr>
                <w:rFonts w:ascii="Arial" w:hAnsi="Arial" w:cs="Arial"/>
                <w:color w:val="000000"/>
                <w:sz w:val="20"/>
                <w:szCs w:val="20"/>
              </w:rPr>
            </w:pPr>
            <w:r>
              <w:rPr>
                <w:rFonts w:ascii="Arial" w:hAnsi="Arial" w:cs="Arial"/>
                <w:bCs/>
                <w:sz w:val="20"/>
                <w:szCs w:val="20"/>
              </w:rPr>
              <w:t xml:space="preserve">Please provide your day rates costs </w:t>
            </w:r>
            <w:r w:rsidR="003422CA">
              <w:rPr>
                <w:rFonts w:ascii="Arial" w:hAnsi="Arial" w:cs="Arial"/>
                <w:bCs/>
                <w:sz w:val="20"/>
                <w:szCs w:val="20"/>
              </w:rPr>
              <w:t>including VAT. P</w:t>
            </w:r>
            <w:r>
              <w:rPr>
                <w:rFonts w:ascii="Arial" w:hAnsi="Arial" w:cs="Arial"/>
                <w:bCs/>
                <w:sz w:val="20"/>
                <w:szCs w:val="20"/>
              </w:rPr>
              <w:t xml:space="preserve">lease </w:t>
            </w:r>
            <w:r w:rsidR="00A37A9E">
              <w:rPr>
                <w:rFonts w:ascii="Arial" w:hAnsi="Arial" w:cs="Arial"/>
                <w:bCs/>
                <w:sz w:val="20"/>
                <w:szCs w:val="20"/>
              </w:rPr>
              <w:t>use the</w:t>
            </w:r>
            <w:r>
              <w:rPr>
                <w:rFonts w:ascii="Arial" w:hAnsi="Arial" w:cs="Arial"/>
                <w:bCs/>
                <w:sz w:val="20"/>
                <w:szCs w:val="20"/>
              </w:rPr>
              <w:t xml:space="preserve"> SFIA rate card </w:t>
            </w:r>
            <w:r w:rsidR="003422CA">
              <w:rPr>
                <w:rFonts w:ascii="Arial" w:hAnsi="Arial" w:cs="Arial"/>
                <w:bCs/>
                <w:sz w:val="20"/>
                <w:szCs w:val="20"/>
              </w:rPr>
              <w:t xml:space="preserve">provided in </w:t>
            </w:r>
            <w:r w:rsidR="0013066B">
              <w:rPr>
                <w:rFonts w:ascii="Arial" w:hAnsi="Arial" w:cs="Arial"/>
                <w:bCs/>
                <w:sz w:val="20"/>
                <w:szCs w:val="20"/>
              </w:rPr>
              <w:t xml:space="preserve">Attachment 3 </w:t>
            </w:r>
            <w:r w:rsidR="00A37A9E">
              <w:rPr>
                <w:rFonts w:ascii="Arial" w:hAnsi="Arial" w:cs="Arial"/>
                <w:bCs/>
                <w:sz w:val="20"/>
                <w:szCs w:val="20"/>
              </w:rPr>
              <w:t>as a guide. I</w:t>
            </w:r>
            <w:r w:rsidR="003422CA">
              <w:rPr>
                <w:rFonts w:ascii="Arial" w:hAnsi="Arial" w:cs="Arial"/>
                <w:bCs/>
                <w:sz w:val="20"/>
                <w:szCs w:val="20"/>
              </w:rPr>
              <w:t>f you</w:t>
            </w:r>
            <w:r w:rsidR="00A37A9E">
              <w:rPr>
                <w:rFonts w:ascii="Arial" w:hAnsi="Arial" w:cs="Arial"/>
                <w:bCs/>
                <w:sz w:val="20"/>
                <w:szCs w:val="20"/>
              </w:rPr>
              <w:t>r</w:t>
            </w:r>
            <w:r w:rsidR="003422CA">
              <w:rPr>
                <w:rFonts w:ascii="Arial" w:hAnsi="Arial" w:cs="Arial"/>
                <w:bCs/>
                <w:sz w:val="20"/>
                <w:szCs w:val="20"/>
              </w:rPr>
              <w:t xml:space="preserve"> company roles do not </w:t>
            </w:r>
            <w:r w:rsidR="00A37A9E">
              <w:rPr>
                <w:rFonts w:ascii="Arial" w:hAnsi="Arial" w:cs="Arial"/>
                <w:bCs/>
                <w:sz w:val="20"/>
                <w:szCs w:val="20"/>
              </w:rPr>
              <w:t xml:space="preserve">neatly </w:t>
            </w:r>
            <w:r w:rsidR="003422CA">
              <w:rPr>
                <w:rFonts w:ascii="Arial" w:hAnsi="Arial" w:cs="Arial"/>
                <w:bCs/>
                <w:sz w:val="20"/>
                <w:szCs w:val="20"/>
              </w:rPr>
              <w:t xml:space="preserve">align with the rate card, please </w:t>
            </w:r>
            <w:r>
              <w:rPr>
                <w:rFonts w:ascii="Arial" w:hAnsi="Arial" w:cs="Arial"/>
                <w:bCs/>
                <w:sz w:val="20"/>
                <w:szCs w:val="20"/>
              </w:rPr>
              <w:t xml:space="preserve">allocate rates to your nearest equivalent grade. </w:t>
            </w:r>
            <w:r w:rsidR="001B259A">
              <w:rPr>
                <w:rFonts w:ascii="Arial" w:hAnsi="Arial" w:cs="Arial"/>
                <w:sz w:val="20"/>
                <w:szCs w:val="20"/>
              </w:rPr>
              <w:t xml:space="preserve">Price </w:t>
            </w:r>
            <w:r w:rsidR="001B259A" w:rsidRPr="00D67A65">
              <w:rPr>
                <w:rFonts w:ascii="Arial" w:hAnsi="Arial" w:cs="Arial"/>
                <w:color w:val="000000"/>
                <w:sz w:val="20"/>
                <w:szCs w:val="20"/>
              </w:rPr>
              <w:t xml:space="preserve">will be scored </w:t>
            </w:r>
            <w:r w:rsidR="003422CA">
              <w:rPr>
                <w:rFonts w:ascii="Arial" w:hAnsi="Arial" w:cs="Arial"/>
                <w:color w:val="000000"/>
                <w:sz w:val="20"/>
                <w:szCs w:val="20"/>
              </w:rPr>
              <w:t xml:space="preserve">as a blended </w:t>
            </w:r>
            <w:r w:rsidR="00604DC1">
              <w:rPr>
                <w:rFonts w:ascii="Arial" w:hAnsi="Arial" w:cs="Arial"/>
                <w:color w:val="000000"/>
                <w:sz w:val="20"/>
                <w:szCs w:val="20"/>
              </w:rPr>
              <w:t xml:space="preserve">team </w:t>
            </w:r>
            <w:r w:rsidR="00A37A9E">
              <w:rPr>
                <w:rFonts w:ascii="Arial" w:hAnsi="Arial" w:cs="Arial"/>
                <w:color w:val="000000"/>
                <w:sz w:val="20"/>
                <w:szCs w:val="20"/>
              </w:rPr>
              <w:t>cost</w:t>
            </w:r>
            <w:r w:rsidR="003422CA">
              <w:rPr>
                <w:rFonts w:ascii="Arial" w:hAnsi="Arial" w:cs="Arial"/>
                <w:color w:val="000000"/>
                <w:sz w:val="20"/>
                <w:szCs w:val="20"/>
              </w:rPr>
              <w:t xml:space="preserve"> (costs per role </w:t>
            </w:r>
            <w:r w:rsidR="00363273">
              <w:rPr>
                <w:rFonts w:ascii="Arial" w:hAnsi="Arial" w:cs="Arial"/>
                <w:color w:val="000000"/>
                <w:sz w:val="20"/>
                <w:szCs w:val="20"/>
              </w:rPr>
              <w:t xml:space="preserve">proposed </w:t>
            </w:r>
            <w:r w:rsidR="003422CA">
              <w:rPr>
                <w:rFonts w:ascii="Arial" w:hAnsi="Arial" w:cs="Arial"/>
                <w:color w:val="000000"/>
                <w:sz w:val="20"/>
                <w:szCs w:val="20"/>
              </w:rPr>
              <w:t xml:space="preserve">will be added up and divided </w:t>
            </w:r>
            <w:r w:rsidR="00A37A9E">
              <w:rPr>
                <w:rFonts w:ascii="Arial" w:hAnsi="Arial" w:cs="Arial"/>
                <w:color w:val="000000"/>
                <w:sz w:val="20"/>
                <w:szCs w:val="20"/>
              </w:rPr>
              <w:t xml:space="preserve">by number of roles proposed </w:t>
            </w:r>
            <w:r w:rsidR="003422CA">
              <w:rPr>
                <w:rFonts w:ascii="Arial" w:hAnsi="Arial" w:cs="Arial"/>
                <w:color w:val="000000"/>
                <w:sz w:val="20"/>
                <w:szCs w:val="20"/>
              </w:rPr>
              <w:t xml:space="preserve">to produce a blended team rate) and will be evaluated </w:t>
            </w:r>
            <w:r w:rsidR="001B259A" w:rsidRPr="00D67A65">
              <w:rPr>
                <w:rFonts w:ascii="Arial" w:hAnsi="Arial" w:cs="Arial"/>
                <w:color w:val="000000"/>
                <w:sz w:val="20"/>
                <w:szCs w:val="20"/>
              </w:rPr>
              <w:t>according to the following benchmark formulae (lowest priced bid/price of bid</w:t>
            </w:r>
            <w:r w:rsidR="001B259A">
              <w:rPr>
                <w:rFonts w:ascii="Arial" w:hAnsi="Arial" w:cs="Arial"/>
                <w:color w:val="000000"/>
                <w:sz w:val="20"/>
                <w:szCs w:val="20"/>
              </w:rPr>
              <w:t>)</w:t>
            </w:r>
            <w:r w:rsidR="001B259A" w:rsidRPr="00D67A65">
              <w:rPr>
                <w:rFonts w:ascii="Arial" w:hAnsi="Arial" w:cs="Arial"/>
                <w:color w:val="000000"/>
                <w:sz w:val="20"/>
                <w:szCs w:val="20"/>
              </w:rPr>
              <w:t xml:space="preserve"> x</w:t>
            </w:r>
            <w:r w:rsidR="001B259A">
              <w:rPr>
                <w:rFonts w:ascii="Arial" w:hAnsi="Arial" w:cs="Arial"/>
                <w:color w:val="000000"/>
                <w:sz w:val="20"/>
                <w:szCs w:val="20"/>
              </w:rPr>
              <w:t xml:space="preserve"> </w:t>
            </w:r>
            <w:r w:rsidR="003422CA">
              <w:rPr>
                <w:rFonts w:ascii="Arial" w:hAnsi="Arial" w:cs="Arial"/>
                <w:color w:val="000000"/>
                <w:sz w:val="20"/>
                <w:szCs w:val="20"/>
              </w:rPr>
              <w:t>25</w:t>
            </w:r>
            <w:r w:rsidR="001B259A">
              <w:rPr>
                <w:rFonts w:ascii="Arial" w:hAnsi="Arial" w:cs="Arial"/>
                <w:color w:val="000000"/>
                <w:sz w:val="20"/>
                <w:szCs w:val="20"/>
              </w:rPr>
              <w:t>0.</w:t>
            </w:r>
          </w:p>
          <w:p w14:paraId="599C8256" w14:textId="77777777" w:rsidR="003422CA" w:rsidRDefault="003422CA" w:rsidP="001B259A">
            <w:pPr>
              <w:rPr>
                <w:rFonts w:ascii="Arial" w:hAnsi="Arial" w:cs="Arial"/>
                <w:color w:val="000000"/>
                <w:sz w:val="20"/>
                <w:szCs w:val="20"/>
              </w:rPr>
            </w:pPr>
          </w:p>
          <w:p w14:paraId="21959E67" w14:textId="14F0F5F0" w:rsidR="003422CA" w:rsidRDefault="003422CA" w:rsidP="001B259A">
            <w:pPr>
              <w:rPr>
                <w:rFonts w:ascii="Arial" w:eastAsiaTheme="minorHAnsi" w:hAnsi="Arial" w:cs="Arial"/>
                <w:b/>
                <w:bCs/>
                <w:sz w:val="20"/>
                <w:szCs w:val="20"/>
              </w:rPr>
            </w:pPr>
            <w:r>
              <w:rPr>
                <w:rFonts w:ascii="Arial" w:eastAsiaTheme="minorHAnsi" w:hAnsi="Arial" w:cs="Arial"/>
                <w:b/>
                <w:bCs/>
                <w:sz w:val="20"/>
                <w:szCs w:val="20"/>
              </w:rPr>
              <w:t>Transition Costs</w:t>
            </w:r>
          </w:p>
          <w:p w14:paraId="55083271" w14:textId="26B01C25" w:rsidR="00AA3907" w:rsidRPr="00A37A9E" w:rsidRDefault="003422CA" w:rsidP="00A37A9E">
            <w:pPr>
              <w:tabs>
                <w:tab w:val="left" w:pos="9356"/>
              </w:tabs>
              <w:spacing w:before="120" w:after="120"/>
              <w:textAlignment w:val="baseline"/>
              <w:rPr>
                <w:rFonts w:ascii="Arial" w:hAnsi="Arial" w:cs="Arial"/>
                <w:sz w:val="20"/>
                <w:szCs w:val="20"/>
              </w:rPr>
            </w:pPr>
            <w:r>
              <w:rPr>
                <w:rFonts w:ascii="Arial" w:hAnsi="Arial" w:cs="Arial"/>
                <w:sz w:val="20"/>
                <w:szCs w:val="20"/>
              </w:rPr>
              <w:t>Where you are proposing transition costs</w:t>
            </w:r>
            <w:r w:rsidR="00A37A9E">
              <w:rPr>
                <w:rFonts w:ascii="Arial" w:hAnsi="Arial" w:cs="Arial"/>
                <w:sz w:val="20"/>
                <w:szCs w:val="20"/>
              </w:rPr>
              <w:t>, the day rates proposed must align to those you have provided for  development effort. P</w:t>
            </w:r>
            <w:r>
              <w:rPr>
                <w:rFonts w:ascii="Arial" w:hAnsi="Arial" w:cs="Arial"/>
                <w:sz w:val="20"/>
                <w:szCs w:val="20"/>
              </w:rPr>
              <w:t xml:space="preserve">lease complete the </w:t>
            </w:r>
            <w:r w:rsidR="00A37A9E">
              <w:rPr>
                <w:rFonts w:ascii="Arial" w:hAnsi="Arial" w:cs="Arial"/>
                <w:sz w:val="20"/>
                <w:szCs w:val="20"/>
              </w:rPr>
              <w:t>“Pricing Response”</w:t>
            </w:r>
            <w:r w:rsidR="0013066B">
              <w:rPr>
                <w:rFonts w:ascii="Arial" w:hAnsi="Arial" w:cs="Arial"/>
                <w:sz w:val="20"/>
                <w:szCs w:val="20"/>
              </w:rPr>
              <w:t xml:space="preserve"> Attachment 3 T</w:t>
            </w:r>
            <w:r w:rsidR="00A37A9E">
              <w:rPr>
                <w:rFonts w:ascii="Arial" w:hAnsi="Arial" w:cs="Arial"/>
                <w:sz w:val="20"/>
                <w:szCs w:val="20"/>
              </w:rPr>
              <w:t xml:space="preserve">ransition </w:t>
            </w:r>
            <w:r w:rsidR="0013066B">
              <w:rPr>
                <w:rFonts w:ascii="Arial" w:hAnsi="Arial" w:cs="Arial"/>
                <w:sz w:val="20"/>
                <w:szCs w:val="20"/>
              </w:rPr>
              <w:t>C</w:t>
            </w:r>
            <w:r w:rsidR="00A37A9E">
              <w:rPr>
                <w:rFonts w:ascii="Arial" w:hAnsi="Arial" w:cs="Arial"/>
                <w:sz w:val="20"/>
                <w:szCs w:val="20"/>
              </w:rPr>
              <w:t xml:space="preserve">ost section by </w:t>
            </w:r>
            <w:r>
              <w:rPr>
                <w:rFonts w:ascii="Arial" w:hAnsi="Arial" w:cs="Arial"/>
                <w:sz w:val="20"/>
                <w:szCs w:val="20"/>
              </w:rPr>
              <w:t xml:space="preserve">including the number of days by role you are expecting to deliver. </w:t>
            </w:r>
            <w:r w:rsidRPr="00A37A9E">
              <w:rPr>
                <w:rFonts w:ascii="Arial" w:hAnsi="Arial" w:cs="Arial"/>
                <w:b/>
                <w:sz w:val="20"/>
                <w:szCs w:val="20"/>
              </w:rPr>
              <w:t>These costs will not be evaluated as part of this exercise.</w:t>
            </w:r>
            <w:r>
              <w:rPr>
                <w:rFonts w:ascii="Arial" w:hAnsi="Arial" w:cs="Arial"/>
                <w:sz w:val="20"/>
                <w:szCs w:val="20"/>
              </w:rPr>
              <w:t xml:space="preserve"> </w:t>
            </w:r>
          </w:p>
        </w:tc>
      </w:tr>
      <w:tr w:rsidR="00AA3907" w14:paraId="3A1AD01B" w14:textId="77777777" w:rsidTr="00AA3907">
        <w:trPr>
          <w:trHeight w:hRule="exact" w:val="20"/>
        </w:trPr>
        <w:tc>
          <w:tcPr>
            <w:tcW w:w="9679" w:type="dxa"/>
            <w:gridSpan w:val="2"/>
            <w:tcBorders>
              <w:top w:val="nil"/>
              <w:left w:val="single" w:sz="8" w:space="0" w:color="auto"/>
              <w:bottom w:val="nil"/>
              <w:right w:val="single" w:sz="8" w:space="0" w:color="auto"/>
            </w:tcBorders>
            <w:tcMar>
              <w:top w:w="0" w:type="dxa"/>
              <w:left w:w="108" w:type="dxa"/>
              <w:bottom w:w="0" w:type="dxa"/>
              <w:right w:w="108" w:type="dxa"/>
            </w:tcMar>
          </w:tcPr>
          <w:p w14:paraId="7D94374F" w14:textId="77777777" w:rsidR="00AA3907" w:rsidRDefault="00AA3907" w:rsidP="00AA3907">
            <w:pPr>
              <w:rPr>
                <w:rFonts w:ascii="Arial" w:hAnsi="Arial" w:cs="Arial"/>
                <w:sz w:val="20"/>
                <w:szCs w:val="20"/>
              </w:rPr>
            </w:pPr>
          </w:p>
        </w:tc>
      </w:tr>
      <w:tr w:rsidR="00AA3907" w14:paraId="099CD8BE" w14:textId="77777777" w:rsidTr="00F45B26">
        <w:trPr>
          <w:trHeight w:val="54"/>
        </w:trPr>
        <w:tc>
          <w:tcPr>
            <w:tcW w:w="9679"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31AE5FC5" w14:textId="77777777" w:rsidR="00AA3907" w:rsidRDefault="00AA3907" w:rsidP="00AA3907">
            <w:pPr>
              <w:rPr>
                <w:rFonts w:ascii="Arial" w:hAnsi="Arial" w:cs="Arial"/>
                <w:sz w:val="20"/>
                <w:szCs w:val="20"/>
              </w:rPr>
            </w:pPr>
          </w:p>
        </w:tc>
      </w:tr>
    </w:tbl>
    <w:p w14:paraId="3F9B0B95" w14:textId="3A183BF5" w:rsidR="000D64FB" w:rsidRDefault="000D64FB" w:rsidP="003F3948">
      <w:pPr>
        <w:pStyle w:val="ListParagraph"/>
        <w:rPr>
          <w:rFonts w:cs="Arial"/>
          <w:sz w:val="20"/>
          <w:szCs w:val="20"/>
        </w:rPr>
      </w:pPr>
    </w:p>
    <w:p w14:paraId="07E3CE46" w14:textId="496CFDFD" w:rsidR="000D64FB" w:rsidRPr="00AA3907" w:rsidRDefault="000D64FB" w:rsidP="00AA3907">
      <w:pPr>
        <w:rPr>
          <w:rFonts w:cs="Arial"/>
          <w:sz w:val="20"/>
          <w:szCs w:val="20"/>
        </w:rPr>
      </w:pPr>
    </w:p>
    <w:p w14:paraId="1D6DFB4B" w14:textId="77777777" w:rsidR="00AA3907" w:rsidRDefault="00AA3907" w:rsidP="00F83246">
      <w:pPr>
        <w:rPr>
          <w:rFonts w:ascii="Arial" w:hAnsi="Arial" w:cs="Arial"/>
          <w:color w:val="000000"/>
          <w:sz w:val="20"/>
          <w:szCs w:val="20"/>
        </w:rPr>
      </w:pPr>
    </w:p>
    <w:p w14:paraId="7061DD28" w14:textId="175C4F77" w:rsidR="0046362A" w:rsidRPr="0046362A" w:rsidRDefault="0046362A" w:rsidP="0046362A">
      <w:pPr>
        <w:pStyle w:val="ListParagraph"/>
        <w:numPr>
          <w:ilvl w:val="0"/>
          <w:numId w:val="2"/>
        </w:numPr>
        <w:rPr>
          <w:rFonts w:cs="Arial"/>
          <w:b/>
          <w:i/>
          <w:color w:val="000000"/>
          <w:sz w:val="20"/>
          <w:szCs w:val="20"/>
        </w:rPr>
      </w:pPr>
      <w:r w:rsidRPr="0046362A">
        <w:rPr>
          <w:rFonts w:cs="Arial"/>
          <w:b/>
          <w:i/>
          <w:color w:val="000000"/>
          <w:sz w:val="20"/>
          <w:szCs w:val="20"/>
        </w:rPr>
        <w:t>Warranty</w:t>
      </w:r>
    </w:p>
    <w:p w14:paraId="4B614F43" w14:textId="77777777" w:rsidR="0046362A" w:rsidRPr="0046362A" w:rsidRDefault="0046362A" w:rsidP="0046362A">
      <w:pPr>
        <w:pStyle w:val="ListParagraph"/>
        <w:ind w:left="360"/>
        <w:rPr>
          <w:rFonts w:cs="Arial"/>
          <w:i/>
          <w:color w:val="000000"/>
          <w:sz w:val="20"/>
          <w:szCs w:val="20"/>
        </w:rPr>
      </w:pPr>
    </w:p>
    <w:p w14:paraId="3FCFCCD8" w14:textId="0979CBE3" w:rsidR="00F83246" w:rsidRPr="006A1AD4" w:rsidRDefault="00F83246" w:rsidP="00F83246">
      <w:pPr>
        <w:rPr>
          <w:rFonts w:ascii="Arial" w:hAnsi="Arial" w:cs="Arial"/>
          <w:sz w:val="20"/>
          <w:szCs w:val="20"/>
        </w:rPr>
      </w:pPr>
      <w:r w:rsidRPr="00C610AD">
        <w:rPr>
          <w:rFonts w:ascii="Arial" w:hAnsi="Arial" w:cs="Arial"/>
          <w:color w:val="000000"/>
          <w:sz w:val="20"/>
          <w:szCs w:val="20"/>
        </w:rPr>
        <w:t xml:space="preserve">You are advised that nothing herein or in any other communication made between the Housing Ombudsman and any other party, or any part thereof, shall be taken as constituting a contract, agreement or representation between Housing Ombudsman and any other party (save for a formal award of contract made in writing by or on behalf of the Housing Ombudsman) nor shall they be taken as constituting a contract, agreement or representation that a contract shall be offered in accordance herewith or at all.  </w:t>
      </w:r>
      <w:r>
        <w:rPr>
          <w:rFonts w:ascii="Arial" w:hAnsi="Arial" w:cs="Arial"/>
          <w:color w:val="000000"/>
          <w:sz w:val="20"/>
          <w:szCs w:val="20"/>
        </w:rPr>
        <w:t>Bidders</w:t>
      </w:r>
      <w:r w:rsidRPr="00C610AD">
        <w:rPr>
          <w:rFonts w:ascii="Arial" w:hAnsi="Arial" w:cs="Arial"/>
          <w:color w:val="000000"/>
          <w:sz w:val="20"/>
          <w:szCs w:val="20"/>
        </w:rPr>
        <w:t xml:space="preserve"> submissions </w:t>
      </w:r>
      <w:r>
        <w:rPr>
          <w:rFonts w:ascii="Arial" w:hAnsi="Arial" w:cs="Arial"/>
          <w:color w:val="000000"/>
          <w:sz w:val="20"/>
          <w:szCs w:val="20"/>
        </w:rPr>
        <w:t xml:space="preserve">are </w:t>
      </w:r>
      <w:r w:rsidRPr="00C610AD">
        <w:rPr>
          <w:rFonts w:ascii="Arial" w:hAnsi="Arial" w:cs="Arial"/>
          <w:color w:val="000000"/>
          <w:sz w:val="20"/>
          <w:szCs w:val="20"/>
        </w:rPr>
        <w:t>subject to Housing Ombudsman’s approval.</w:t>
      </w:r>
    </w:p>
    <w:p w14:paraId="1F3E9B12" w14:textId="7BFBA834" w:rsidR="00B44A4C" w:rsidRDefault="00B44A4C">
      <w:pPr>
        <w:rPr>
          <w:rFonts w:cs="Arial"/>
          <w:b/>
          <w:iCs/>
          <w:color w:val="000000"/>
          <w:sz w:val="20"/>
          <w:szCs w:val="20"/>
        </w:rPr>
      </w:pPr>
      <w:r>
        <w:rPr>
          <w:rFonts w:cs="Arial"/>
          <w:b/>
          <w:iCs/>
          <w:color w:val="000000"/>
          <w:sz w:val="20"/>
          <w:szCs w:val="20"/>
        </w:rPr>
        <w:br w:type="page"/>
      </w:r>
    </w:p>
    <w:p w14:paraId="582B0494" w14:textId="2691D933" w:rsidR="00DC09F4" w:rsidRDefault="00F97BCB" w:rsidP="00F97BCB">
      <w:pPr>
        <w:jc w:val="center"/>
        <w:rPr>
          <w:rFonts w:ascii="Arial" w:hAnsi="Arial" w:cs="Arial"/>
          <w:b/>
          <w:iCs/>
          <w:color w:val="000000"/>
          <w:sz w:val="36"/>
          <w:szCs w:val="36"/>
        </w:rPr>
      </w:pPr>
      <w:r w:rsidRPr="00F97BCB">
        <w:rPr>
          <w:rFonts w:ascii="Arial" w:hAnsi="Arial" w:cs="Arial"/>
          <w:b/>
          <w:iCs/>
          <w:color w:val="000000"/>
          <w:sz w:val="36"/>
          <w:szCs w:val="36"/>
        </w:rPr>
        <w:lastRenderedPageBreak/>
        <w:t>Information for Bidders</w:t>
      </w:r>
    </w:p>
    <w:p w14:paraId="444650BE" w14:textId="58947358" w:rsidR="00F97BCB" w:rsidRDefault="00F97BCB" w:rsidP="00F97BCB">
      <w:pPr>
        <w:jc w:val="center"/>
        <w:rPr>
          <w:rFonts w:ascii="Arial" w:hAnsi="Arial" w:cs="Arial"/>
          <w:b/>
          <w:iCs/>
          <w:color w:val="000000"/>
          <w:sz w:val="36"/>
          <w:szCs w:val="36"/>
        </w:rPr>
      </w:pPr>
    </w:p>
    <w:p w14:paraId="5219ED81" w14:textId="5B85E161" w:rsidR="00F97BCB" w:rsidRDefault="00F97BCB" w:rsidP="00F97BCB">
      <w:pPr>
        <w:rPr>
          <w:rFonts w:ascii="Arial" w:hAnsi="Arial" w:cs="Arial"/>
          <w:b/>
          <w:iCs/>
          <w:color w:val="000000"/>
        </w:rPr>
      </w:pPr>
      <w:r>
        <w:rPr>
          <w:rFonts w:ascii="Arial" w:hAnsi="Arial" w:cs="Arial"/>
          <w:b/>
          <w:iCs/>
          <w:color w:val="000000"/>
        </w:rPr>
        <w:t xml:space="preserve">Current solution </w:t>
      </w:r>
    </w:p>
    <w:p w14:paraId="3A2428FF" w14:textId="1845818D" w:rsidR="00345EFA" w:rsidRDefault="00345EFA" w:rsidP="00F97BCB">
      <w:pPr>
        <w:rPr>
          <w:rFonts w:ascii="Arial" w:hAnsi="Arial" w:cs="Arial"/>
          <w:b/>
          <w:iCs/>
          <w:color w:val="000000"/>
        </w:rPr>
      </w:pPr>
    </w:p>
    <w:p w14:paraId="3D87B991" w14:textId="776606D5" w:rsidR="00345EFA" w:rsidRDefault="00345EFA" w:rsidP="00F97BCB">
      <w:pPr>
        <w:rPr>
          <w:rFonts w:ascii="Arial" w:hAnsi="Arial" w:cs="Arial"/>
          <w:iCs/>
          <w:color w:val="000000"/>
        </w:rPr>
      </w:pPr>
      <w:r>
        <w:rPr>
          <w:rFonts w:ascii="Arial" w:hAnsi="Arial" w:cs="Arial"/>
          <w:iCs/>
          <w:color w:val="000000"/>
        </w:rPr>
        <w:t>HOS has developed two e-Learning training modules for our landlord members. Those modules are available by</w:t>
      </w:r>
      <w:r w:rsidR="006362DA">
        <w:rPr>
          <w:rFonts w:ascii="Arial" w:hAnsi="Arial" w:cs="Arial"/>
          <w:iCs/>
          <w:color w:val="000000"/>
        </w:rPr>
        <w:t xml:space="preserve"> accessing our website and following the instructions. Our website can be found at </w:t>
      </w:r>
      <w:hyperlink r:id="rId10" w:history="1">
        <w:r w:rsidR="006362DA" w:rsidRPr="00372284">
          <w:rPr>
            <w:rStyle w:val="Hyperlink"/>
            <w:rFonts w:ascii="Arial" w:hAnsi="Arial" w:cs="Arial"/>
            <w:iCs/>
          </w:rPr>
          <w:t>www.housing-ombudsman.org.uk</w:t>
        </w:r>
      </w:hyperlink>
      <w:r w:rsidR="006362DA">
        <w:rPr>
          <w:rFonts w:ascii="Arial" w:hAnsi="Arial" w:cs="Arial"/>
          <w:iCs/>
          <w:color w:val="000000"/>
        </w:rPr>
        <w:t>. The training modules are hosted on the following URL</w:t>
      </w:r>
    </w:p>
    <w:p w14:paraId="2021056E" w14:textId="0F7E6011" w:rsidR="006362DA" w:rsidRDefault="00604DC1" w:rsidP="00F97BCB">
      <w:pPr>
        <w:rPr>
          <w:rFonts w:ascii="Arial" w:hAnsi="Arial" w:cs="Arial"/>
          <w:iCs/>
          <w:color w:val="000000"/>
        </w:rPr>
      </w:pPr>
      <w:hyperlink r:id="rId11" w:history="1">
        <w:r w:rsidR="006362DA" w:rsidRPr="00372284">
          <w:rPr>
            <w:rStyle w:val="Hyperlink"/>
            <w:rFonts w:ascii="Arial" w:hAnsi="Arial" w:cs="Arial"/>
            <w:iCs/>
          </w:rPr>
          <w:t>https://hos.traineasy.com</w:t>
        </w:r>
      </w:hyperlink>
      <w:r w:rsidR="006362DA">
        <w:rPr>
          <w:rFonts w:ascii="Arial" w:hAnsi="Arial" w:cs="Arial"/>
          <w:iCs/>
          <w:color w:val="000000"/>
        </w:rPr>
        <w:t xml:space="preserve"> </w:t>
      </w:r>
    </w:p>
    <w:p w14:paraId="7E3816CE" w14:textId="48CFEA9A" w:rsidR="006362DA" w:rsidRDefault="006362DA" w:rsidP="00F97BCB">
      <w:pPr>
        <w:rPr>
          <w:rFonts w:ascii="Arial" w:hAnsi="Arial" w:cs="Arial"/>
          <w:iCs/>
          <w:color w:val="000000"/>
        </w:rPr>
      </w:pPr>
    </w:p>
    <w:p w14:paraId="6B67E2E5" w14:textId="59F02D4D" w:rsidR="006362DA" w:rsidRDefault="006362DA" w:rsidP="00F97BCB">
      <w:pPr>
        <w:rPr>
          <w:rFonts w:ascii="Arial" w:hAnsi="Arial" w:cs="Arial"/>
          <w:iCs/>
          <w:color w:val="000000"/>
        </w:rPr>
      </w:pPr>
      <w:r>
        <w:rPr>
          <w:rFonts w:ascii="Arial" w:hAnsi="Arial" w:cs="Arial"/>
          <w:iCs/>
          <w:color w:val="000000"/>
        </w:rPr>
        <w:t>The existing modules have been developed using the authoring tool Articulate Storyline. The e-learning is HTML with embedded videos.</w:t>
      </w:r>
    </w:p>
    <w:p w14:paraId="68FEC5B5" w14:textId="10F3A14D" w:rsidR="006362DA" w:rsidRDefault="006362DA" w:rsidP="00F97BCB">
      <w:pPr>
        <w:rPr>
          <w:rFonts w:ascii="Arial" w:hAnsi="Arial" w:cs="Arial"/>
          <w:iCs/>
          <w:color w:val="000000"/>
        </w:rPr>
      </w:pPr>
    </w:p>
    <w:p w14:paraId="6D7FB3B4" w14:textId="1E27300B" w:rsidR="006362DA" w:rsidRDefault="006362DA" w:rsidP="00F97BCB">
      <w:pPr>
        <w:rPr>
          <w:rFonts w:ascii="Arial" w:hAnsi="Arial" w:cs="Arial"/>
          <w:b/>
          <w:iCs/>
          <w:color w:val="000000"/>
        </w:rPr>
      </w:pPr>
      <w:r w:rsidRPr="006362DA">
        <w:rPr>
          <w:rFonts w:ascii="Arial" w:hAnsi="Arial" w:cs="Arial"/>
          <w:b/>
          <w:iCs/>
          <w:color w:val="000000"/>
        </w:rPr>
        <w:t>Size of current user base</w:t>
      </w:r>
    </w:p>
    <w:p w14:paraId="606AD469" w14:textId="7D63A5BE" w:rsidR="006362DA" w:rsidRDefault="006362DA" w:rsidP="00F97BCB">
      <w:pPr>
        <w:rPr>
          <w:rFonts w:ascii="Arial" w:hAnsi="Arial" w:cs="Arial"/>
          <w:b/>
          <w:iCs/>
          <w:color w:val="000000"/>
        </w:rPr>
      </w:pPr>
    </w:p>
    <w:p w14:paraId="72DA75E9" w14:textId="53A9CB24" w:rsidR="006362DA" w:rsidRDefault="006362DA" w:rsidP="00F97BCB">
      <w:pPr>
        <w:rPr>
          <w:rFonts w:ascii="Arial" w:hAnsi="Arial" w:cs="Arial"/>
          <w:iCs/>
          <w:color w:val="000000"/>
        </w:rPr>
      </w:pPr>
      <w:r>
        <w:rPr>
          <w:rFonts w:ascii="Arial" w:hAnsi="Arial" w:cs="Arial"/>
          <w:iCs/>
          <w:color w:val="000000"/>
        </w:rPr>
        <w:t>The current site is sized to enable up to 5,000 users though many of those are not currently registered as learners. To enable users to view the material they have to bandwidth of 2MBs and above as the content contains videos. The site is currently capable of support</w:t>
      </w:r>
      <w:r w:rsidR="00604DC1">
        <w:rPr>
          <w:rFonts w:ascii="Arial" w:hAnsi="Arial" w:cs="Arial"/>
          <w:iCs/>
          <w:color w:val="000000"/>
        </w:rPr>
        <w:t>ing</w:t>
      </w:r>
      <w:r>
        <w:rPr>
          <w:rFonts w:ascii="Arial" w:hAnsi="Arial" w:cs="Arial"/>
          <w:iCs/>
          <w:color w:val="000000"/>
        </w:rPr>
        <w:t xml:space="preserve"> 2% of all users on concurrency rate. </w:t>
      </w:r>
    </w:p>
    <w:p w14:paraId="0F38D84C" w14:textId="12CEA08C" w:rsidR="006362DA" w:rsidRDefault="006362DA" w:rsidP="00F97BCB">
      <w:pPr>
        <w:rPr>
          <w:rFonts w:ascii="Arial" w:hAnsi="Arial" w:cs="Arial"/>
          <w:iCs/>
          <w:color w:val="000000"/>
        </w:rPr>
      </w:pPr>
    </w:p>
    <w:p w14:paraId="1BF1D289" w14:textId="0C5A09B1" w:rsidR="006362DA" w:rsidRDefault="006362DA" w:rsidP="00F97BCB">
      <w:pPr>
        <w:rPr>
          <w:rFonts w:ascii="Arial" w:hAnsi="Arial" w:cs="Arial"/>
          <w:b/>
          <w:iCs/>
          <w:color w:val="000000"/>
        </w:rPr>
      </w:pPr>
      <w:r w:rsidRPr="006362DA">
        <w:rPr>
          <w:rFonts w:ascii="Arial" w:hAnsi="Arial" w:cs="Arial"/>
          <w:b/>
          <w:iCs/>
          <w:color w:val="000000"/>
        </w:rPr>
        <w:t xml:space="preserve">Accessing </w:t>
      </w:r>
      <w:r>
        <w:rPr>
          <w:rFonts w:ascii="Arial" w:hAnsi="Arial" w:cs="Arial"/>
          <w:b/>
          <w:iCs/>
          <w:color w:val="000000"/>
        </w:rPr>
        <w:t xml:space="preserve">&amp; engaging with </w:t>
      </w:r>
      <w:r w:rsidRPr="006362DA">
        <w:rPr>
          <w:rFonts w:ascii="Arial" w:hAnsi="Arial" w:cs="Arial"/>
          <w:b/>
          <w:iCs/>
          <w:color w:val="000000"/>
        </w:rPr>
        <w:t>the e-learning</w:t>
      </w:r>
    </w:p>
    <w:p w14:paraId="75328332" w14:textId="2DE00256" w:rsidR="006362DA" w:rsidRDefault="006362DA" w:rsidP="00F97BCB">
      <w:pPr>
        <w:rPr>
          <w:rFonts w:ascii="Arial" w:hAnsi="Arial" w:cs="Arial"/>
          <w:b/>
          <w:iCs/>
          <w:color w:val="000000"/>
        </w:rPr>
      </w:pPr>
    </w:p>
    <w:p w14:paraId="05C669BF" w14:textId="33E30DF4" w:rsidR="006362DA" w:rsidRDefault="006362DA" w:rsidP="00F97BCB">
      <w:pPr>
        <w:rPr>
          <w:rFonts w:ascii="Arial" w:hAnsi="Arial" w:cs="Arial"/>
          <w:iCs/>
          <w:color w:val="000000"/>
        </w:rPr>
      </w:pPr>
      <w:r>
        <w:rPr>
          <w:rFonts w:ascii="Arial" w:hAnsi="Arial" w:cs="Arial"/>
          <w:iCs/>
          <w:color w:val="000000"/>
        </w:rPr>
        <w:t>Users can access the e</w:t>
      </w:r>
      <w:r w:rsidR="00604DC1">
        <w:rPr>
          <w:rFonts w:ascii="Arial" w:hAnsi="Arial" w:cs="Arial"/>
          <w:iCs/>
          <w:color w:val="000000"/>
        </w:rPr>
        <w:t>-</w:t>
      </w:r>
      <w:r>
        <w:rPr>
          <w:rFonts w:ascii="Arial" w:hAnsi="Arial" w:cs="Arial"/>
          <w:iCs/>
          <w:color w:val="000000"/>
        </w:rPr>
        <w:t xml:space="preserve">learning on a variety of technical devices, mobile phones, iPads, laptops, PCs. Once on the site, users can </w:t>
      </w:r>
      <w:r w:rsidR="00712004">
        <w:rPr>
          <w:rFonts w:ascii="Arial" w:hAnsi="Arial" w:cs="Arial"/>
          <w:iCs/>
          <w:color w:val="000000"/>
        </w:rPr>
        <w:t xml:space="preserve">download and </w:t>
      </w:r>
      <w:r>
        <w:rPr>
          <w:rFonts w:ascii="Arial" w:hAnsi="Arial" w:cs="Arial"/>
          <w:iCs/>
          <w:color w:val="000000"/>
        </w:rPr>
        <w:t xml:space="preserve">print </w:t>
      </w:r>
      <w:r w:rsidR="00712004">
        <w:rPr>
          <w:rFonts w:ascii="Arial" w:hAnsi="Arial" w:cs="Arial"/>
          <w:iCs/>
          <w:color w:val="000000"/>
        </w:rPr>
        <w:t>their training results.</w:t>
      </w:r>
      <w:r>
        <w:rPr>
          <w:rFonts w:ascii="Arial" w:hAnsi="Arial" w:cs="Arial"/>
          <w:iCs/>
          <w:color w:val="000000"/>
        </w:rPr>
        <w:t xml:space="preserve"> The functionality has capability for the user to download a </w:t>
      </w:r>
      <w:r w:rsidR="00712004">
        <w:rPr>
          <w:rFonts w:ascii="Arial" w:hAnsi="Arial" w:cs="Arial"/>
          <w:iCs/>
          <w:color w:val="000000"/>
        </w:rPr>
        <w:t>“</w:t>
      </w:r>
      <w:r>
        <w:rPr>
          <w:rFonts w:ascii="Arial" w:hAnsi="Arial" w:cs="Arial"/>
          <w:iCs/>
          <w:color w:val="000000"/>
        </w:rPr>
        <w:t>certificate</w:t>
      </w:r>
      <w:r w:rsidR="00712004">
        <w:rPr>
          <w:rFonts w:ascii="Arial" w:hAnsi="Arial" w:cs="Arial"/>
          <w:iCs/>
          <w:color w:val="000000"/>
        </w:rPr>
        <w:t>”</w:t>
      </w:r>
      <w:r>
        <w:rPr>
          <w:rFonts w:ascii="Arial" w:hAnsi="Arial" w:cs="Arial"/>
          <w:iCs/>
          <w:color w:val="000000"/>
        </w:rPr>
        <w:t xml:space="preserve"> of completion though that is not currently deployed.</w:t>
      </w:r>
    </w:p>
    <w:p w14:paraId="678E67AB" w14:textId="5D2BF54B" w:rsidR="006362DA" w:rsidRDefault="006362DA" w:rsidP="00F97BCB">
      <w:pPr>
        <w:rPr>
          <w:rFonts w:ascii="Arial" w:hAnsi="Arial" w:cs="Arial"/>
          <w:iCs/>
          <w:color w:val="000000"/>
        </w:rPr>
      </w:pPr>
    </w:p>
    <w:p w14:paraId="7A6E26D8" w14:textId="14D146E7" w:rsidR="006362DA" w:rsidRPr="006362DA" w:rsidRDefault="006362DA" w:rsidP="00F97BCB">
      <w:pPr>
        <w:rPr>
          <w:rFonts w:ascii="Arial" w:hAnsi="Arial" w:cs="Arial"/>
          <w:b/>
          <w:iCs/>
          <w:color w:val="000000"/>
        </w:rPr>
      </w:pPr>
      <w:r w:rsidRPr="006362DA">
        <w:rPr>
          <w:rFonts w:ascii="Arial" w:hAnsi="Arial" w:cs="Arial"/>
          <w:b/>
          <w:iCs/>
          <w:color w:val="000000"/>
        </w:rPr>
        <w:t>Report</w:t>
      </w:r>
      <w:r>
        <w:rPr>
          <w:rFonts w:ascii="Arial" w:hAnsi="Arial" w:cs="Arial"/>
          <w:b/>
          <w:iCs/>
          <w:color w:val="000000"/>
        </w:rPr>
        <w:t>ing</w:t>
      </w:r>
      <w:r w:rsidRPr="006362DA">
        <w:rPr>
          <w:rFonts w:ascii="Arial" w:hAnsi="Arial" w:cs="Arial"/>
          <w:b/>
          <w:iCs/>
          <w:color w:val="000000"/>
        </w:rPr>
        <w:t xml:space="preserve"> capability</w:t>
      </w:r>
    </w:p>
    <w:p w14:paraId="22A8F341" w14:textId="031A252C" w:rsidR="006362DA" w:rsidRDefault="006362DA" w:rsidP="00F97BCB">
      <w:pPr>
        <w:rPr>
          <w:rFonts w:ascii="Arial" w:hAnsi="Arial" w:cs="Arial"/>
          <w:iCs/>
          <w:color w:val="000000"/>
        </w:rPr>
      </w:pPr>
    </w:p>
    <w:p w14:paraId="3FC9B11F" w14:textId="79D6865E" w:rsidR="006362DA" w:rsidRDefault="00712004" w:rsidP="00712004">
      <w:pPr>
        <w:rPr>
          <w:rFonts w:ascii="Arial" w:hAnsi="Arial" w:cs="Arial"/>
        </w:rPr>
      </w:pPr>
      <w:r>
        <w:rPr>
          <w:rFonts w:ascii="Arial" w:hAnsi="Arial" w:cs="Arial"/>
          <w:iCs/>
          <w:color w:val="000000"/>
        </w:rPr>
        <w:t xml:space="preserve">The current site contains a detailed 24x7 activity log and can generate traffic statistics. Other reporting capability can be created </w:t>
      </w:r>
      <w:r w:rsidR="006362DA" w:rsidRPr="00712004">
        <w:rPr>
          <w:rFonts w:ascii="Arial" w:hAnsi="Arial" w:cs="Arial"/>
        </w:rPr>
        <w:t xml:space="preserve">to </w:t>
      </w:r>
      <w:r>
        <w:rPr>
          <w:rFonts w:ascii="Arial" w:hAnsi="Arial" w:cs="Arial"/>
        </w:rPr>
        <w:t xml:space="preserve">download </w:t>
      </w:r>
      <w:r w:rsidR="006362DA" w:rsidRPr="00712004">
        <w:rPr>
          <w:rFonts w:ascii="Arial" w:hAnsi="Arial" w:cs="Arial"/>
        </w:rPr>
        <w:t xml:space="preserve">training reports according to </w:t>
      </w:r>
    </w:p>
    <w:p w14:paraId="35EDCBFF" w14:textId="77777777" w:rsidR="00712004" w:rsidRPr="00712004" w:rsidRDefault="00712004" w:rsidP="00712004">
      <w:pPr>
        <w:rPr>
          <w:rFonts w:ascii="Arial" w:hAnsi="Arial" w:cs="Arial"/>
        </w:rPr>
      </w:pPr>
    </w:p>
    <w:p w14:paraId="379CD804" w14:textId="77777777" w:rsidR="006362DA" w:rsidRPr="00712004" w:rsidRDefault="006362DA" w:rsidP="00712004">
      <w:pPr>
        <w:pStyle w:val="ListParagraph"/>
        <w:numPr>
          <w:ilvl w:val="1"/>
          <w:numId w:val="29"/>
        </w:numPr>
        <w:autoSpaceDE/>
        <w:autoSpaceDN/>
        <w:adjustRightInd/>
        <w:rPr>
          <w:rFonts w:cs="Arial"/>
          <w:sz w:val="24"/>
          <w:szCs w:val="24"/>
        </w:rPr>
      </w:pPr>
      <w:r w:rsidRPr="00712004">
        <w:rPr>
          <w:rFonts w:cs="Arial"/>
          <w:sz w:val="24"/>
          <w:szCs w:val="24"/>
        </w:rPr>
        <w:t>Category of user (Housing Provider or Tenant)</w:t>
      </w:r>
    </w:p>
    <w:p w14:paraId="1717DE8F" w14:textId="77777777" w:rsidR="006362DA" w:rsidRPr="00712004" w:rsidRDefault="006362DA" w:rsidP="00712004">
      <w:pPr>
        <w:pStyle w:val="ListParagraph"/>
        <w:numPr>
          <w:ilvl w:val="1"/>
          <w:numId w:val="29"/>
        </w:numPr>
        <w:autoSpaceDE/>
        <w:autoSpaceDN/>
        <w:adjustRightInd/>
        <w:rPr>
          <w:rFonts w:cs="Arial"/>
          <w:sz w:val="24"/>
          <w:szCs w:val="24"/>
        </w:rPr>
      </w:pPr>
      <w:r w:rsidRPr="00712004">
        <w:rPr>
          <w:rFonts w:cs="Arial"/>
          <w:sz w:val="24"/>
          <w:szCs w:val="24"/>
        </w:rPr>
        <w:t>Type of housing provider (</w:t>
      </w:r>
      <w:proofErr w:type="spellStart"/>
      <w:r w:rsidRPr="00712004">
        <w:rPr>
          <w:rFonts w:cs="Arial"/>
          <w:sz w:val="24"/>
          <w:szCs w:val="24"/>
        </w:rPr>
        <w:t>eg</w:t>
      </w:r>
      <w:proofErr w:type="spellEnd"/>
      <w:r w:rsidRPr="00712004">
        <w:rPr>
          <w:rFonts w:cs="Arial"/>
          <w:sz w:val="24"/>
          <w:szCs w:val="24"/>
        </w:rPr>
        <w:t xml:space="preserve"> social housing, etc)</w:t>
      </w:r>
    </w:p>
    <w:p w14:paraId="09C1C3E8" w14:textId="77777777" w:rsidR="006362DA" w:rsidRPr="00712004" w:rsidRDefault="006362DA" w:rsidP="00712004">
      <w:pPr>
        <w:pStyle w:val="ListParagraph"/>
        <w:numPr>
          <w:ilvl w:val="1"/>
          <w:numId w:val="29"/>
        </w:numPr>
        <w:autoSpaceDE/>
        <w:autoSpaceDN/>
        <w:adjustRightInd/>
        <w:rPr>
          <w:rFonts w:cs="Arial"/>
          <w:sz w:val="24"/>
          <w:szCs w:val="24"/>
        </w:rPr>
      </w:pPr>
      <w:r w:rsidRPr="00712004">
        <w:rPr>
          <w:rFonts w:cs="Arial"/>
          <w:sz w:val="24"/>
          <w:szCs w:val="24"/>
        </w:rPr>
        <w:t>Organisation name</w:t>
      </w:r>
    </w:p>
    <w:p w14:paraId="69855858" w14:textId="77777777" w:rsidR="006362DA" w:rsidRPr="00712004" w:rsidRDefault="006362DA" w:rsidP="00712004">
      <w:pPr>
        <w:pStyle w:val="ListParagraph"/>
        <w:numPr>
          <w:ilvl w:val="1"/>
          <w:numId w:val="29"/>
        </w:numPr>
        <w:autoSpaceDE/>
        <w:autoSpaceDN/>
        <w:adjustRightInd/>
        <w:rPr>
          <w:rFonts w:cs="Arial"/>
          <w:sz w:val="24"/>
          <w:szCs w:val="24"/>
        </w:rPr>
      </w:pPr>
      <w:r w:rsidRPr="00712004">
        <w:rPr>
          <w:rFonts w:cs="Arial"/>
          <w:sz w:val="24"/>
          <w:szCs w:val="24"/>
        </w:rPr>
        <w:t>Job role</w:t>
      </w:r>
    </w:p>
    <w:p w14:paraId="3B9B2998" w14:textId="77777777" w:rsidR="006362DA" w:rsidRPr="00712004" w:rsidRDefault="006362DA" w:rsidP="00712004">
      <w:pPr>
        <w:pStyle w:val="ListParagraph"/>
        <w:numPr>
          <w:ilvl w:val="1"/>
          <w:numId w:val="29"/>
        </w:numPr>
        <w:autoSpaceDE/>
        <w:autoSpaceDN/>
        <w:adjustRightInd/>
        <w:rPr>
          <w:rFonts w:cs="Arial"/>
          <w:sz w:val="24"/>
          <w:szCs w:val="24"/>
        </w:rPr>
      </w:pPr>
      <w:r w:rsidRPr="00712004">
        <w:rPr>
          <w:rFonts w:cs="Arial"/>
          <w:sz w:val="24"/>
          <w:szCs w:val="24"/>
        </w:rPr>
        <w:t>Individual’s name</w:t>
      </w:r>
    </w:p>
    <w:p w14:paraId="4A978F33" w14:textId="77777777" w:rsidR="006362DA" w:rsidRPr="00712004" w:rsidRDefault="006362DA" w:rsidP="00712004">
      <w:pPr>
        <w:pStyle w:val="ListParagraph"/>
        <w:numPr>
          <w:ilvl w:val="1"/>
          <w:numId w:val="29"/>
        </w:numPr>
        <w:autoSpaceDE/>
        <w:autoSpaceDN/>
        <w:adjustRightInd/>
        <w:rPr>
          <w:rFonts w:cs="Arial"/>
          <w:sz w:val="24"/>
          <w:szCs w:val="24"/>
        </w:rPr>
      </w:pPr>
      <w:r w:rsidRPr="00712004">
        <w:rPr>
          <w:rFonts w:cs="Arial"/>
          <w:sz w:val="24"/>
          <w:szCs w:val="24"/>
        </w:rPr>
        <w:t>Name of module</w:t>
      </w:r>
    </w:p>
    <w:p w14:paraId="335D6F58" w14:textId="77777777" w:rsidR="006362DA" w:rsidRPr="00712004" w:rsidRDefault="006362DA" w:rsidP="00712004">
      <w:pPr>
        <w:pStyle w:val="ListParagraph"/>
        <w:numPr>
          <w:ilvl w:val="1"/>
          <w:numId w:val="29"/>
        </w:numPr>
        <w:autoSpaceDE/>
        <w:autoSpaceDN/>
        <w:adjustRightInd/>
        <w:rPr>
          <w:rFonts w:cs="Arial"/>
          <w:sz w:val="24"/>
          <w:szCs w:val="24"/>
        </w:rPr>
      </w:pPr>
      <w:r w:rsidRPr="00712004">
        <w:rPr>
          <w:rFonts w:cs="Arial"/>
          <w:sz w:val="24"/>
          <w:szCs w:val="24"/>
        </w:rPr>
        <w:t>A date range</w:t>
      </w:r>
    </w:p>
    <w:p w14:paraId="22855850" w14:textId="77777777" w:rsidR="006362DA" w:rsidRPr="00712004" w:rsidRDefault="006362DA" w:rsidP="00712004">
      <w:pPr>
        <w:pStyle w:val="ListParagraph"/>
        <w:numPr>
          <w:ilvl w:val="1"/>
          <w:numId w:val="29"/>
        </w:numPr>
        <w:autoSpaceDE/>
        <w:autoSpaceDN/>
        <w:adjustRightInd/>
        <w:rPr>
          <w:rFonts w:cs="Arial"/>
          <w:sz w:val="24"/>
          <w:szCs w:val="24"/>
        </w:rPr>
      </w:pPr>
      <w:r w:rsidRPr="00712004">
        <w:rPr>
          <w:rFonts w:cs="Arial"/>
          <w:sz w:val="24"/>
          <w:szCs w:val="24"/>
        </w:rPr>
        <w:t>A combination of the above</w:t>
      </w:r>
    </w:p>
    <w:p w14:paraId="7099CAA1" w14:textId="77777777" w:rsidR="006362DA" w:rsidRPr="00712004" w:rsidRDefault="006362DA" w:rsidP="006362DA">
      <w:pPr>
        <w:ind w:left="1440"/>
        <w:rPr>
          <w:rFonts w:ascii="Arial" w:hAnsi="Arial" w:cs="Arial"/>
        </w:rPr>
      </w:pPr>
    </w:p>
    <w:p w14:paraId="56FF6CF6" w14:textId="386B54D9" w:rsidR="006362DA" w:rsidRPr="00712004" w:rsidRDefault="006362DA" w:rsidP="006362DA">
      <w:pPr>
        <w:ind w:left="1440"/>
        <w:rPr>
          <w:rFonts w:ascii="Arial" w:hAnsi="Arial" w:cs="Arial"/>
        </w:rPr>
      </w:pPr>
      <w:r w:rsidRPr="00712004">
        <w:rPr>
          <w:rFonts w:ascii="Arial" w:hAnsi="Arial" w:cs="Arial"/>
        </w:rPr>
        <w:t xml:space="preserve">Every report returns the following information </w:t>
      </w:r>
    </w:p>
    <w:p w14:paraId="533CC26D"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Name</w:t>
      </w:r>
    </w:p>
    <w:p w14:paraId="5CFBA025"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Username</w:t>
      </w:r>
    </w:p>
    <w:p w14:paraId="3C3B8F65"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e-mail address</w:t>
      </w:r>
    </w:p>
    <w:p w14:paraId="53F8FB5E"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Registration Date</w:t>
      </w:r>
    </w:p>
    <w:p w14:paraId="11D031A6"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Parent Org</w:t>
      </w:r>
    </w:p>
    <w:p w14:paraId="7B0D6160" w14:textId="0C62D70B"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H</w:t>
      </w:r>
      <w:r w:rsidR="00604DC1">
        <w:rPr>
          <w:rFonts w:cs="Arial"/>
          <w:sz w:val="24"/>
          <w:szCs w:val="24"/>
        </w:rPr>
        <w:t>ousing Provider</w:t>
      </w:r>
      <w:r w:rsidRPr="00712004">
        <w:rPr>
          <w:rFonts w:cs="Arial"/>
          <w:sz w:val="24"/>
          <w:szCs w:val="24"/>
        </w:rPr>
        <w:t xml:space="preserve"> or Tenant</w:t>
      </w:r>
    </w:p>
    <w:p w14:paraId="4B5DA94B" w14:textId="01CFFC1E"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Type of H</w:t>
      </w:r>
      <w:r w:rsidR="00604DC1">
        <w:rPr>
          <w:rFonts w:cs="Arial"/>
          <w:sz w:val="24"/>
          <w:szCs w:val="24"/>
        </w:rPr>
        <w:t>ousing Provider</w:t>
      </w:r>
      <w:r w:rsidRPr="00712004">
        <w:rPr>
          <w:rFonts w:cs="Arial"/>
          <w:sz w:val="24"/>
          <w:szCs w:val="24"/>
        </w:rPr>
        <w:t>/Tenant</w:t>
      </w:r>
    </w:p>
    <w:p w14:paraId="6334812E"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Org Name</w:t>
      </w:r>
    </w:p>
    <w:p w14:paraId="704CA0DE"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Job Role</w:t>
      </w:r>
    </w:p>
    <w:p w14:paraId="46C458B6"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Status</w:t>
      </w:r>
    </w:p>
    <w:p w14:paraId="758C25E4"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Training Category</w:t>
      </w:r>
    </w:p>
    <w:p w14:paraId="1C968BA0"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lastRenderedPageBreak/>
        <w:t>Course Name</w:t>
      </w:r>
    </w:p>
    <w:p w14:paraId="56772CE6"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Activity Type</w:t>
      </w:r>
    </w:p>
    <w:p w14:paraId="3502611A"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Enrolment Date</w:t>
      </w:r>
    </w:p>
    <w:p w14:paraId="3753EB5A"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Start Date</w:t>
      </w:r>
    </w:p>
    <w:p w14:paraId="2978AB6C"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Completed date</w:t>
      </w:r>
    </w:p>
    <w:p w14:paraId="15550BE7"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Status (</w:t>
      </w:r>
      <w:proofErr w:type="spellStart"/>
      <w:r w:rsidRPr="00712004">
        <w:rPr>
          <w:rFonts w:cs="Arial"/>
          <w:sz w:val="24"/>
          <w:szCs w:val="24"/>
        </w:rPr>
        <w:t>eg</w:t>
      </w:r>
      <w:proofErr w:type="spellEnd"/>
      <w:r w:rsidRPr="00712004">
        <w:rPr>
          <w:rFonts w:cs="Arial"/>
          <w:sz w:val="24"/>
          <w:szCs w:val="24"/>
        </w:rPr>
        <w:t xml:space="preserve"> passed failed)</w:t>
      </w:r>
    </w:p>
    <w:p w14:paraId="7AB66333" w14:textId="77777777" w:rsidR="006362DA" w:rsidRPr="00712004" w:rsidRDefault="006362DA" w:rsidP="006362DA">
      <w:pPr>
        <w:pStyle w:val="ListParagraph"/>
        <w:numPr>
          <w:ilvl w:val="1"/>
          <w:numId w:val="27"/>
        </w:numPr>
        <w:autoSpaceDE/>
        <w:autoSpaceDN/>
        <w:adjustRightInd/>
        <w:rPr>
          <w:rFonts w:cs="Arial"/>
          <w:sz w:val="24"/>
          <w:szCs w:val="24"/>
        </w:rPr>
      </w:pPr>
      <w:r w:rsidRPr="00712004">
        <w:rPr>
          <w:rFonts w:cs="Arial"/>
          <w:sz w:val="24"/>
          <w:szCs w:val="24"/>
        </w:rPr>
        <w:t>Grade</w:t>
      </w:r>
    </w:p>
    <w:p w14:paraId="46580847" w14:textId="77777777" w:rsidR="006362DA" w:rsidRPr="00712004" w:rsidRDefault="006362DA" w:rsidP="00F97BCB">
      <w:pPr>
        <w:rPr>
          <w:rFonts w:ascii="Arial" w:hAnsi="Arial" w:cs="Arial"/>
          <w:iCs/>
          <w:sz w:val="20"/>
          <w:szCs w:val="20"/>
        </w:rPr>
      </w:pPr>
    </w:p>
    <w:p w14:paraId="00D91913" w14:textId="77777777" w:rsidR="006362DA" w:rsidRPr="00712004" w:rsidRDefault="006362DA" w:rsidP="00F97BCB">
      <w:pPr>
        <w:rPr>
          <w:rFonts w:ascii="Arial" w:hAnsi="Arial" w:cs="Arial"/>
          <w:b/>
          <w:iCs/>
          <w:color w:val="000000"/>
        </w:rPr>
      </w:pPr>
    </w:p>
    <w:p w14:paraId="08D6DBD4" w14:textId="4BDA5513" w:rsidR="006362DA" w:rsidRPr="00712004" w:rsidRDefault="00712004" w:rsidP="00F97BCB">
      <w:pPr>
        <w:rPr>
          <w:rFonts w:ascii="Arial" w:hAnsi="Arial" w:cs="Arial"/>
          <w:b/>
          <w:iCs/>
          <w:color w:val="000000"/>
        </w:rPr>
      </w:pPr>
      <w:r w:rsidRPr="00712004">
        <w:rPr>
          <w:rFonts w:ascii="Arial" w:hAnsi="Arial" w:cs="Arial"/>
          <w:b/>
          <w:iCs/>
          <w:color w:val="000000"/>
        </w:rPr>
        <w:t>Transition Support available</w:t>
      </w:r>
    </w:p>
    <w:p w14:paraId="11FE947E" w14:textId="6E937066" w:rsidR="00712004" w:rsidRDefault="00712004" w:rsidP="00F97BCB">
      <w:pPr>
        <w:rPr>
          <w:rFonts w:ascii="Arial" w:hAnsi="Arial" w:cs="Arial"/>
          <w:iCs/>
          <w:color w:val="000000"/>
        </w:rPr>
      </w:pPr>
    </w:p>
    <w:p w14:paraId="294BF5F6" w14:textId="6981C342" w:rsidR="00712004" w:rsidRDefault="00712004" w:rsidP="00F97BCB">
      <w:pPr>
        <w:rPr>
          <w:rFonts w:ascii="Arial" w:hAnsi="Arial" w:cs="Arial"/>
          <w:iCs/>
          <w:color w:val="000000"/>
        </w:rPr>
      </w:pPr>
      <w:r>
        <w:rPr>
          <w:rFonts w:ascii="Arial" w:hAnsi="Arial" w:cs="Arial"/>
          <w:iCs/>
          <w:color w:val="000000"/>
        </w:rPr>
        <w:t xml:space="preserve">Where transitioning from current provider to new provider, the following would be made available to the successful supplier </w:t>
      </w:r>
    </w:p>
    <w:p w14:paraId="322C98DD" w14:textId="73F1209C" w:rsidR="00712004" w:rsidRDefault="00712004" w:rsidP="00F97BCB">
      <w:pPr>
        <w:rPr>
          <w:rFonts w:ascii="Arial" w:hAnsi="Arial" w:cs="Arial"/>
          <w:iCs/>
          <w:color w:val="000000"/>
        </w:rPr>
      </w:pPr>
    </w:p>
    <w:p w14:paraId="047D0812" w14:textId="1376D2C5" w:rsidR="00712004" w:rsidRDefault="00712004" w:rsidP="00712004">
      <w:pPr>
        <w:pStyle w:val="ListParagraph"/>
        <w:numPr>
          <w:ilvl w:val="0"/>
          <w:numId w:val="30"/>
        </w:numPr>
        <w:rPr>
          <w:rFonts w:cs="Arial"/>
          <w:iCs/>
          <w:color w:val="000000"/>
        </w:rPr>
      </w:pPr>
      <w:r>
        <w:rPr>
          <w:rFonts w:cs="Arial"/>
          <w:iCs/>
          <w:color w:val="000000"/>
        </w:rPr>
        <w:t>An excel spreadsheet of user details</w:t>
      </w:r>
    </w:p>
    <w:p w14:paraId="508088E3" w14:textId="758BB2CE" w:rsidR="00712004" w:rsidRDefault="00712004" w:rsidP="00712004">
      <w:pPr>
        <w:pStyle w:val="ListParagraph"/>
        <w:numPr>
          <w:ilvl w:val="0"/>
          <w:numId w:val="30"/>
        </w:numPr>
        <w:rPr>
          <w:rFonts w:cs="Arial"/>
          <w:iCs/>
          <w:color w:val="000000"/>
        </w:rPr>
      </w:pPr>
      <w:r>
        <w:rPr>
          <w:rFonts w:cs="Arial"/>
          <w:iCs/>
          <w:color w:val="000000"/>
        </w:rPr>
        <w:t>An excel spreadsheet of dates when modules were passed coupled with user IDs</w:t>
      </w:r>
    </w:p>
    <w:p w14:paraId="0B5777CF" w14:textId="6951C3E1" w:rsidR="00712004" w:rsidRDefault="00712004" w:rsidP="00712004">
      <w:pPr>
        <w:pStyle w:val="ListParagraph"/>
        <w:numPr>
          <w:ilvl w:val="0"/>
          <w:numId w:val="30"/>
        </w:numPr>
        <w:rPr>
          <w:rFonts w:cs="Arial"/>
          <w:iCs/>
          <w:color w:val="000000"/>
        </w:rPr>
      </w:pPr>
      <w:r>
        <w:rPr>
          <w:rFonts w:cs="Arial"/>
          <w:iCs/>
          <w:color w:val="000000"/>
        </w:rPr>
        <w:t>Developed e-learning modules for upload to new supplier platform</w:t>
      </w:r>
    </w:p>
    <w:p w14:paraId="00D490AB" w14:textId="2691C14C" w:rsidR="00835043" w:rsidRDefault="00835043" w:rsidP="00835043">
      <w:pPr>
        <w:rPr>
          <w:rFonts w:cs="Arial"/>
          <w:iCs/>
          <w:color w:val="000000"/>
        </w:rPr>
      </w:pPr>
    </w:p>
    <w:p w14:paraId="40B155CE" w14:textId="4C9B6B59" w:rsidR="00835043" w:rsidRDefault="00835043" w:rsidP="00835043">
      <w:pPr>
        <w:rPr>
          <w:rFonts w:cs="Arial"/>
          <w:iCs/>
          <w:color w:val="000000"/>
        </w:rPr>
      </w:pPr>
    </w:p>
    <w:p w14:paraId="01722295" w14:textId="77777777" w:rsidR="00835043" w:rsidRDefault="00835043">
      <w:pPr>
        <w:rPr>
          <w:rFonts w:cs="Arial"/>
          <w:iCs/>
          <w:color w:val="000000"/>
        </w:rPr>
      </w:pPr>
      <w:r>
        <w:rPr>
          <w:rFonts w:cs="Arial"/>
          <w:iCs/>
          <w:color w:val="000000"/>
        </w:rPr>
        <w:br w:type="page"/>
      </w:r>
    </w:p>
    <w:p w14:paraId="169AD2F3" w14:textId="09E792C6" w:rsidR="00835043" w:rsidRDefault="00835043" w:rsidP="00835043">
      <w:pPr>
        <w:jc w:val="center"/>
        <w:rPr>
          <w:rFonts w:ascii="Arial" w:hAnsi="Arial" w:cs="Arial"/>
          <w:b/>
          <w:iCs/>
          <w:color w:val="000000"/>
          <w:sz w:val="36"/>
          <w:szCs w:val="36"/>
        </w:rPr>
      </w:pPr>
      <w:r w:rsidRPr="00835043">
        <w:rPr>
          <w:rFonts w:ascii="Arial" w:hAnsi="Arial" w:cs="Arial"/>
          <w:b/>
          <w:iCs/>
          <w:color w:val="000000"/>
          <w:sz w:val="36"/>
          <w:szCs w:val="36"/>
        </w:rPr>
        <w:lastRenderedPageBreak/>
        <w:t>Statement of Requirements</w:t>
      </w:r>
      <w:r w:rsidR="002B5BD8">
        <w:rPr>
          <w:rFonts w:ascii="Arial" w:hAnsi="Arial" w:cs="Arial"/>
          <w:b/>
          <w:iCs/>
          <w:color w:val="000000"/>
          <w:sz w:val="36"/>
          <w:szCs w:val="36"/>
        </w:rPr>
        <w:t xml:space="preserve"> </w:t>
      </w:r>
    </w:p>
    <w:p w14:paraId="13F66EBA" w14:textId="7727A24F" w:rsidR="0005396B" w:rsidRPr="0005396B" w:rsidRDefault="0005396B" w:rsidP="00835043">
      <w:pPr>
        <w:jc w:val="center"/>
        <w:rPr>
          <w:rFonts w:ascii="Arial" w:hAnsi="Arial" w:cs="Arial"/>
          <w:b/>
          <w:iCs/>
          <w:color w:val="000000"/>
          <w:sz w:val="16"/>
          <w:szCs w:val="16"/>
        </w:rPr>
      </w:pPr>
      <w:r>
        <w:rPr>
          <w:rFonts w:ascii="Arial" w:hAnsi="Arial" w:cs="Arial"/>
          <w:b/>
          <w:iCs/>
          <w:color w:val="000000"/>
          <w:sz w:val="16"/>
          <w:szCs w:val="16"/>
        </w:rPr>
        <w:t>(</w:t>
      </w:r>
      <w:r w:rsidRPr="0005396B">
        <w:rPr>
          <w:rFonts w:ascii="Arial" w:hAnsi="Arial" w:cs="Arial"/>
          <w:b/>
          <w:iCs/>
          <w:color w:val="000000"/>
          <w:sz w:val="16"/>
          <w:szCs w:val="16"/>
        </w:rPr>
        <w:t xml:space="preserve">These are included in </w:t>
      </w:r>
      <w:r>
        <w:rPr>
          <w:rFonts w:ascii="Arial" w:hAnsi="Arial" w:cs="Arial"/>
          <w:b/>
          <w:iCs/>
          <w:color w:val="000000"/>
          <w:sz w:val="16"/>
          <w:szCs w:val="16"/>
        </w:rPr>
        <w:t xml:space="preserve">the </w:t>
      </w:r>
      <w:r w:rsidRPr="0005396B">
        <w:rPr>
          <w:rFonts w:ascii="Arial" w:hAnsi="Arial" w:cs="Arial"/>
          <w:b/>
          <w:iCs/>
          <w:color w:val="000000"/>
          <w:sz w:val="16"/>
          <w:szCs w:val="16"/>
        </w:rPr>
        <w:t>draft contract</w:t>
      </w:r>
      <w:r>
        <w:rPr>
          <w:rFonts w:ascii="Arial" w:hAnsi="Arial" w:cs="Arial"/>
          <w:b/>
          <w:iCs/>
          <w:color w:val="000000"/>
          <w:sz w:val="16"/>
          <w:szCs w:val="16"/>
        </w:rPr>
        <w:t>)</w:t>
      </w:r>
    </w:p>
    <w:p w14:paraId="28805976" w14:textId="06655AB5" w:rsidR="00835043" w:rsidRPr="00835043" w:rsidRDefault="00835043" w:rsidP="00835043">
      <w:pPr>
        <w:jc w:val="center"/>
        <w:rPr>
          <w:rFonts w:ascii="Arial" w:hAnsi="Arial" w:cs="Arial"/>
          <w:b/>
          <w:iCs/>
          <w:color w:val="000000"/>
          <w:sz w:val="20"/>
          <w:szCs w:val="20"/>
        </w:rPr>
      </w:pPr>
    </w:p>
    <w:p w14:paraId="0A1BDCD9" w14:textId="77777777" w:rsidR="00835043" w:rsidRPr="00835043" w:rsidRDefault="00835043" w:rsidP="00835043">
      <w:pPr>
        <w:jc w:val="center"/>
        <w:rPr>
          <w:rFonts w:ascii="Arial" w:hAnsi="Arial" w:cs="Arial"/>
          <w:b/>
          <w:iCs/>
          <w:color w:val="000000"/>
          <w:sz w:val="28"/>
          <w:szCs w:val="28"/>
        </w:rPr>
      </w:pPr>
    </w:p>
    <w:p w14:paraId="69F42714" w14:textId="77777777" w:rsidR="00835043" w:rsidRPr="00835043" w:rsidRDefault="00835043" w:rsidP="00835043">
      <w:pPr>
        <w:numPr>
          <w:ilvl w:val="0"/>
          <w:numId w:val="11"/>
        </w:numPr>
        <w:adjustRightInd w:val="0"/>
        <w:spacing w:after="200"/>
        <w:jc w:val="both"/>
        <w:outlineLvl w:val="0"/>
        <w:rPr>
          <w:rFonts w:ascii="Arial" w:hAnsi="Arial" w:cs="Arial"/>
          <w:b/>
          <w:spacing w:val="-3"/>
          <w:sz w:val="20"/>
          <w:szCs w:val="20"/>
        </w:rPr>
      </w:pPr>
      <w:r w:rsidRPr="00835043">
        <w:rPr>
          <w:rFonts w:ascii="Arial" w:hAnsi="Arial" w:cs="Arial"/>
          <w:b/>
          <w:spacing w:val="-3"/>
          <w:sz w:val="20"/>
          <w:szCs w:val="20"/>
        </w:rPr>
        <w:t xml:space="preserve">Introduction </w:t>
      </w:r>
    </w:p>
    <w:p w14:paraId="568C1796" w14:textId="77777777" w:rsidR="00835043" w:rsidRPr="00835043" w:rsidRDefault="00835043" w:rsidP="00835043">
      <w:pPr>
        <w:numPr>
          <w:ilvl w:val="1"/>
          <w:numId w:val="11"/>
        </w:numPr>
        <w:tabs>
          <w:tab w:val="left" w:pos="90"/>
          <w:tab w:val="left" w:pos="720"/>
        </w:tabs>
        <w:jc w:val="both"/>
        <w:rPr>
          <w:rFonts w:ascii="Arial" w:hAnsi="Arial" w:cs="Arial"/>
          <w:spacing w:val="-3"/>
          <w:sz w:val="20"/>
          <w:szCs w:val="20"/>
        </w:rPr>
      </w:pPr>
      <w:r w:rsidRPr="00835043">
        <w:rPr>
          <w:rFonts w:ascii="Arial" w:hAnsi="Arial" w:cs="Arial"/>
          <w:spacing w:val="-3"/>
          <w:sz w:val="20"/>
          <w:szCs w:val="20"/>
        </w:rPr>
        <w:t xml:space="preserve"> The Contractor shall provide qualified and competent Personnel in the execution of the requirements detailed in this Schedule the “Services”.</w:t>
      </w:r>
    </w:p>
    <w:p w14:paraId="5771AFDB" w14:textId="77777777" w:rsidR="00835043" w:rsidRPr="00835043" w:rsidRDefault="00835043" w:rsidP="00835043">
      <w:pPr>
        <w:tabs>
          <w:tab w:val="left" w:pos="90"/>
          <w:tab w:val="left" w:pos="720"/>
        </w:tabs>
        <w:ind w:left="720"/>
        <w:jc w:val="both"/>
        <w:rPr>
          <w:rFonts w:ascii="Arial" w:hAnsi="Arial" w:cs="Arial"/>
          <w:spacing w:val="-3"/>
          <w:sz w:val="20"/>
          <w:szCs w:val="20"/>
        </w:rPr>
      </w:pPr>
    </w:p>
    <w:p w14:paraId="3F7440A5" w14:textId="05C135A2" w:rsidR="00835043" w:rsidRPr="00835043" w:rsidRDefault="00835043" w:rsidP="00835043">
      <w:pPr>
        <w:numPr>
          <w:ilvl w:val="0"/>
          <w:numId w:val="11"/>
        </w:numPr>
        <w:adjustRightInd w:val="0"/>
        <w:spacing w:after="200"/>
        <w:jc w:val="both"/>
        <w:outlineLvl w:val="0"/>
        <w:rPr>
          <w:rFonts w:ascii="Arial" w:hAnsi="Arial" w:cs="Arial"/>
          <w:b/>
          <w:spacing w:val="-3"/>
          <w:sz w:val="20"/>
          <w:szCs w:val="20"/>
        </w:rPr>
      </w:pPr>
      <w:r>
        <w:rPr>
          <w:rFonts w:ascii="Arial" w:hAnsi="Arial" w:cs="Arial"/>
          <w:b/>
          <w:spacing w:val="-3"/>
          <w:sz w:val="20"/>
          <w:szCs w:val="20"/>
        </w:rPr>
        <w:t xml:space="preserve">General </w:t>
      </w:r>
      <w:r w:rsidRPr="00835043">
        <w:rPr>
          <w:rFonts w:ascii="Arial" w:hAnsi="Arial" w:cs="Arial"/>
          <w:b/>
          <w:spacing w:val="-3"/>
          <w:sz w:val="20"/>
          <w:szCs w:val="20"/>
        </w:rPr>
        <w:t>Service requirements</w:t>
      </w:r>
    </w:p>
    <w:p w14:paraId="55B26A4B" w14:textId="38A4A899" w:rsidR="00835043" w:rsidRPr="00835043" w:rsidRDefault="00835043" w:rsidP="00835043">
      <w:pPr>
        <w:pStyle w:val="ListParagraph"/>
        <w:numPr>
          <w:ilvl w:val="1"/>
          <w:numId w:val="11"/>
        </w:numPr>
        <w:rPr>
          <w:rFonts w:cs="Arial"/>
          <w:spacing w:val="-3"/>
          <w:sz w:val="20"/>
          <w:szCs w:val="20"/>
        </w:rPr>
      </w:pPr>
      <w:r w:rsidRPr="00835043">
        <w:rPr>
          <w:rFonts w:cs="Arial"/>
          <w:spacing w:val="-3"/>
          <w:sz w:val="20"/>
          <w:szCs w:val="20"/>
        </w:rPr>
        <w:t xml:space="preserve">The Contractor shall hold industry knowledge and experience in training content development and be </w:t>
      </w:r>
    </w:p>
    <w:p w14:paraId="49772A61" w14:textId="1E48F5B8" w:rsidR="00835043" w:rsidRDefault="00835043" w:rsidP="00835043">
      <w:pPr>
        <w:pStyle w:val="ListParagraph"/>
        <w:rPr>
          <w:rFonts w:cs="Arial"/>
          <w:spacing w:val="-3"/>
          <w:sz w:val="20"/>
          <w:szCs w:val="20"/>
        </w:rPr>
      </w:pPr>
      <w:r w:rsidRPr="00835043">
        <w:rPr>
          <w:rFonts w:cs="Arial"/>
          <w:spacing w:val="-3"/>
          <w:sz w:val="20"/>
          <w:szCs w:val="20"/>
        </w:rPr>
        <w:t xml:space="preserve">competent </w:t>
      </w:r>
      <w:r w:rsidR="00E6551F" w:rsidRPr="00835043">
        <w:rPr>
          <w:rFonts w:cs="Arial"/>
          <w:spacing w:val="-3"/>
          <w:sz w:val="20"/>
          <w:szCs w:val="20"/>
        </w:rPr>
        <w:t>in design</w:t>
      </w:r>
      <w:r w:rsidRPr="00835043">
        <w:rPr>
          <w:rFonts w:cs="Arial"/>
          <w:spacing w:val="-3"/>
          <w:sz w:val="20"/>
          <w:szCs w:val="20"/>
        </w:rPr>
        <w:t xml:space="preserve"> and implementation of eLearning</w:t>
      </w:r>
    </w:p>
    <w:p w14:paraId="3D6F3B40" w14:textId="6BF15DEC" w:rsidR="00835043" w:rsidRPr="00540181" w:rsidRDefault="00835043" w:rsidP="00540181">
      <w:pPr>
        <w:ind w:left="720" w:hanging="360"/>
        <w:rPr>
          <w:rFonts w:ascii="Arial" w:eastAsia="SimSun" w:hAnsi="Arial" w:cs="Arial"/>
          <w:spacing w:val="-3"/>
          <w:sz w:val="20"/>
          <w:szCs w:val="20"/>
          <w:lang w:eastAsia="zh-CN" w:bidi="th-TH"/>
        </w:rPr>
      </w:pPr>
      <w:r>
        <w:rPr>
          <w:rFonts w:cs="Arial"/>
          <w:spacing w:val="-3"/>
          <w:sz w:val="20"/>
          <w:szCs w:val="20"/>
        </w:rPr>
        <w:t xml:space="preserve">2.2 </w:t>
      </w:r>
      <w:r>
        <w:rPr>
          <w:rFonts w:cs="Arial"/>
          <w:spacing w:val="-3"/>
          <w:sz w:val="20"/>
          <w:szCs w:val="20"/>
        </w:rPr>
        <w:tab/>
      </w:r>
      <w:r w:rsidRPr="00540181">
        <w:rPr>
          <w:rFonts w:ascii="Arial" w:eastAsia="SimSun" w:hAnsi="Arial" w:cs="Arial"/>
          <w:spacing w:val="-3"/>
          <w:sz w:val="20"/>
          <w:szCs w:val="20"/>
          <w:lang w:eastAsia="zh-CN" w:bidi="th-TH"/>
        </w:rPr>
        <w:t xml:space="preserve">The Contractor shall, where necessary, </w:t>
      </w:r>
      <w:r w:rsidR="0005396B">
        <w:rPr>
          <w:rFonts w:ascii="Arial" w:eastAsia="SimSun" w:hAnsi="Arial" w:cs="Arial"/>
          <w:spacing w:val="-3"/>
          <w:sz w:val="20"/>
          <w:szCs w:val="20"/>
          <w:lang w:eastAsia="zh-CN" w:bidi="th-TH"/>
        </w:rPr>
        <w:t xml:space="preserve">migrate </w:t>
      </w:r>
      <w:r w:rsidR="0005396B" w:rsidRPr="00540181">
        <w:rPr>
          <w:rFonts w:ascii="Arial" w:eastAsia="SimSun" w:hAnsi="Arial" w:cs="Arial"/>
          <w:spacing w:val="-3"/>
          <w:sz w:val="20"/>
          <w:szCs w:val="20"/>
          <w:lang w:eastAsia="zh-CN" w:bidi="th-TH"/>
        </w:rPr>
        <w:t>the</w:t>
      </w:r>
      <w:r w:rsidRPr="00540181">
        <w:rPr>
          <w:rFonts w:ascii="Arial" w:eastAsia="SimSun" w:hAnsi="Arial" w:cs="Arial"/>
          <w:spacing w:val="-3"/>
          <w:sz w:val="20"/>
          <w:szCs w:val="20"/>
          <w:lang w:eastAsia="zh-CN" w:bidi="th-TH"/>
        </w:rPr>
        <w:t xml:space="preserve"> </w:t>
      </w:r>
      <w:r w:rsidR="00540181" w:rsidRPr="00540181">
        <w:rPr>
          <w:rFonts w:ascii="Arial" w:eastAsia="SimSun" w:hAnsi="Arial" w:cs="Arial"/>
          <w:spacing w:val="-3"/>
          <w:sz w:val="20"/>
          <w:szCs w:val="20"/>
          <w:lang w:eastAsia="zh-CN" w:bidi="th-TH"/>
        </w:rPr>
        <w:t xml:space="preserve">Customer’s </w:t>
      </w:r>
      <w:r w:rsidR="0005396B">
        <w:rPr>
          <w:rFonts w:ascii="Arial" w:eastAsia="SimSun" w:hAnsi="Arial" w:cs="Arial"/>
          <w:spacing w:val="-3"/>
          <w:sz w:val="20"/>
          <w:szCs w:val="20"/>
          <w:lang w:eastAsia="zh-CN" w:bidi="th-TH"/>
        </w:rPr>
        <w:t xml:space="preserve">existing </w:t>
      </w:r>
      <w:r w:rsidR="00540181" w:rsidRPr="00540181">
        <w:rPr>
          <w:rFonts w:ascii="Arial" w:eastAsia="SimSun" w:hAnsi="Arial" w:cs="Arial"/>
          <w:spacing w:val="-3"/>
          <w:sz w:val="20"/>
          <w:szCs w:val="20"/>
          <w:lang w:eastAsia="zh-CN" w:bidi="th-TH"/>
        </w:rPr>
        <w:t xml:space="preserve">e-learning solution onto the Contractor’s </w:t>
      </w:r>
      <w:r w:rsidR="0005396B">
        <w:rPr>
          <w:rFonts w:ascii="Arial" w:eastAsia="SimSun" w:hAnsi="Arial" w:cs="Arial"/>
          <w:spacing w:val="-3"/>
          <w:sz w:val="20"/>
          <w:szCs w:val="20"/>
          <w:lang w:eastAsia="zh-CN" w:bidi="th-TH"/>
        </w:rPr>
        <w:t xml:space="preserve">own </w:t>
      </w:r>
      <w:r w:rsidR="002B5BD8">
        <w:rPr>
          <w:rFonts w:ascii="Arial" w:eastAsia="SimSun" w:hAnsi="Arial" w:cs="Arial"/>
          <w:spacing w:val="-3"/>
          <w:sz w:val="20"/>
          <w:szCs w:val="20"/>
          <w:lang w:eastAsia="zh-CN" w:bidi="th-TH"/>
        </w:rPr>
        <w:t xml:space="preserve">learning management </w:t>
      </w:r>
      <w:r w:rsidR="00540181" w:rsidRPr="00540181">
        <w:rPr>
          <w:rFonts w:ascii="Arial" w:eastAsia="SimSun" w:hAnsi="Arial" w:cs="Arial"/>
          <w:spacing w:val="-3"/>
          <w:sz w:val="20"/>
          <w:szCs w:val="20"/>
          <w:lang w:eastAsia="zh-CN" w:bidi="th-TH"/>
        </w:rPr>
        <w:t xml:space="preserve">system and shall provide a </w:t>
      </w:r>
      <w:r w:rsidR="0005396B" w:rsidRPr="00540181">
        <w:rPr>
          <w:rFonts w:ascii="Arial" w:eastAsia="SimSun" w:hAnsi="Arial" w:cs="Arial"/>
          <w:spacing w:val="-3"/>
          <w:sz w:val="20"/>
          <w:szCs w:val="20"/>
          <w:lang w:eastAsia="zh-CN" w:bidi="th-TH"/>
        </w:rPr>
        <w:t>comparable service</w:t>
      </w:r>
      <w:r w:rsidR="00540181" w:rsidRPr="00540181">
        <w:rPr>
          <w:rFonts w:ascii="Arial" w:eastAsia="SimSun" w:hAnsi="Arial" w:cs="Arial"/>
          <w:spacing w:val="-3"/>
          <w:sz w:val="20"/>
          <w:szCs w:val="20"/>
          <w:lang w:eastAsia="zh-CN" w:bidi="th-TH"/>
        </w:rPr>
        <w:t xml:space="preserve"> provision for the Customer’s </w:t>
      </w:r>
      <w:r w:rsidR="00333625">
        <w:rPr>
          <w:rFonts w:ascii="Arial" w:eastAsia="SimSun" w:hAnsi="Arial" w:cs="Arial"/>
          <w:spacing w:val="-3"/>
          <w:sz w:val="20"/>
          <w:szCs w:val="20"/>
          <w:lang w:eastAsia="zh-CN" w:bidi="th-TH"/>
        </w:rPr>
        <w:t>users</w:t>
      </w:r>
      <w:r w:rsidR="002B5BD8">
        <w:rPr>
          <w:rFonts w:ascii="Arial" w:eastAsia="SimSun" w:hAnsi="Arial" w:cs="Arial"/>
          <w:spacing w:val="-3"/>
          <w:sz w:val="20"/>
          <w:szCs w:val="20"/>
          <w:lang w:eastAsia="zh-CN" w:bidi="th-TH"/>
        </w:rPr>
        <w:t xml:space="preserve"> from the</w:t>
      </w:r>
      <w:r w:rsidR="0005396B">
        <w:rPr>
          <w:rFonts w:ascii="Arial" w:eastAsia="SimSun" w:hAnsi="Arial" w:cs="Arial"/>
          <w:spacing w:val="-3"/>
          <w:sz w:val="20"/>
          <w:szCs w:val="20"/>
          <w:lang w:eastAsia="zh-CN" w:bidi="th-TH"/>
        </w:rPr>
        <w:t xml:space="preserve"> migration </w:t>
      </w:r>
      <w:r w:rsidR="002B5BD8">
        <w:rPr>
          <w:rFonts w:ascii="Arial" w:eastAsia="SimSun" w:hAnsi="Arial" w:cs="Arial"/>
          <w:spacing w:val="-3"/>
          <w:sz w:val="20"/>
          <w:szCs w:val="20"/>
          <w:lang w:eastAsia="zh-CN" w:bidi="th-TH"/>
        </w:rPr>
        <w:t>date</w:t>
      </w:r>
      <w:r w:rsidR="0005396B">
        <w:rPr>
          <w:rFonts w:ascii="Arial" w:eastAsia="SimSun" w:hAnsi="Arial" w:cs="Arial"/>
          <w:spacing w:val="-3"/>
          <w:sz w:val="20"/>
          <w:szCs w:val="20"/>
          <w:lang w:eastAsia="zh-CN" w:bidi="th-TH"/>
        </w:rPr>
        <w:t xml:space="preserve"> </w:t>
      </w:r>
      <w:r w:rsidR="00604DC1">
        <w:rPr>
          <w:rFonts w:ascii="Arial" w:eastAsia="SimSun" w:hAnsi="Arial" w:cs="Arial"/>
          <w:spacing w:val="-3"/>
          <w:sz w:val="20"/>
          <w:szCs w:val="20"/>
          <w:lang w:eastAsia="zh-CN" w:bidi="th-TH"/>
        </w:rPr>
        <w:t>unless and until modified by the Contractor as agreed with the Customer</w:t>
      </w:r>
    </w:p>
    <w:p w14:paraId="752DE3D9" w14:textId="77777777" w:rsidR="00835043" w:rsidRPr="00835043" w:rsidRDefault="00835043" w:rsidP="00835043">
      <w:pPr>
        <w:pStyle w:val="ListParagraph"/>
        <w:rPr>
          <w:rFonts w:cs="Arial"/>
          <w:spacing w:val="-3"/>
          <w:sz w:val="20"/>
          <w:szCs w:val="20"/>
        </w:rPr>
      </w:pPr>
    </w:p>
    <w:p w14:paraId="68C84D4A" w14:textId="390B481D" w:rsidR="00835043" w:rsidRDefault="00540181" w:rsidP="00835043">
      <w:pPr>
        <w:pStyle w:val="ListParagraph"/>
        <w:numPr>
          <w:ilvl w:val="0"/>
          <w:numId w:val="11"/>
        </w:numPr>
        <w:rPr>
          <w:rFonts w:cs="Arial"/>
          <w:b/>
          <w:sz w:val="20"/>
          <w:szCs w:val="20"/>
        </w:rPr>
      </w:pPr>
      <w:r>
        <w:rPr>
          <w:rFonts w:cs="Arial"/>
          <w:b/>
          <w:sz w:val="20"/>
          <w:szCs w:val="20"/>
        </w:rPr>
        <w:t xml:space="preserve">The </w:t>
      </w:r>
      <w:r w:rsidR="00835043">
        <w:rPr>
          <w:rFonts w:cs="Arial"/>
          <w:b/>
          <w:sz w:val="20"/>
          <w:szCs w:val="20"/>
        </w:rPr>
        <w:t xml:space="preserve">Solution </w:t>
      </w:r>
    </w:p>
    <w:p w14:paraId="28D3D018" w14:textId="77777777" w:rsidR="00835043" w:rsidRPr="00835043" w:rsidRDefault="00835043" w:rsidP="00835043">
      <w:pPr>
        <w:pStyle w:val="ListParagraph"/>
        <w:rPr>
          <w:rFonts w:cs="Arial"/>
          <w:b/>
          <w:sz w:val="20"/>
          <w:szCs w:val="20"/>
        </w:rPr>
      </w:pPr>
    </w:p>
    <w:p w14:paraId="4DFF1C25" w14:textId="7143601A" w:rsidR="00835043" w:rsidRDefault="00835043" w:rsidP="00835043">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 xml:space="preserve">The </w:t>
      </w:r>
      <w:r w:rsidR="00540181">
        <w:rPr>
          <w:rFonts w:cs="Arial"/>
          <w:spacing w:val="-3"/>
          <w:sz w:val="20"/>
          <w:szCs w:val="20"/>
        </w:rPr>
        <w:t>C</w:t>
      </w:r>
      <w:r>
        <w:rPr>
          <w:rFonts w:cs="Arial"/>
          <w:spacing w:val="-3"/>
          <w:sz w:val="20"/>
          <w:szCs w:val="20"/>
        </w:rPr>
        <w:t xml:space="preserve">ontractor shall ensure that access to the </w:t>
      </w:r>
      <w:r w:rsidR="002B5BD8">
        <w:rPr>
          <w:rFonts w:cs="Arial"/>
          <w:spacing w:val="-3"/>
          <w:sz w:val="20"/>
          <w:szCs w:val="20"/>
        </w:rPr>
        <w:t xml:space="preserve">Customer’s </w:t>
      </w:r>
      <w:r>
        <w:rPr>
          <w:rFonts w:cs="Arial"/>
          <w:spacing w:val="-3"/>
          <w:sz w:val="20"/>
          <w:szCs w:val="20"/>
        </w:rPr>
        <w:t>e</w:t>
      </w:r>
      <w:r w:rsidR="00540181">
        <w:rPr>
          <w:rFonts w:cs="Arial"/>
          <w:spacing w:val="-3"/>
          <w:sz w:val="20"/>
          <w:szCs w:val="20"/>
        </w:rPr>
        <w:t>-</w:t>
      </w:r>
      <w:r>
        <w:rPr>
          <w:rFonts w:cs="Arial"/>
          <w:spacing w:val="-3"/>
          <w:sz w:val="20"/>
          <w:szCs w:val="20"/>
        </w:rPr>
        <w:t>learning</w:t>
      </w:r>
      <w:r w:rsidR="002B5BD8">
        <w:rPr>
          <w:rFonts w:cs="Arial"/>
          <w:spacing w:val="-3"/>
          <w:sz w:val="20"/>
          <w:szCs w:val="20"/>
        </w:rPr>
        <w:t xml:space="preserve"> </w:t>
      </w:r>
      <w:r w:rsidR="0005396B">
        <w:rPr>
          <w:rFonts w:cs="Arial"/>
          <w:spacing w:val="-3"/>
          <w:sz w:val="20"/>
          <w:szCs w:val="20"/>
        </w:rPr>
        <w:t>solution is</w:t>
      </w:r>
      <w:r>
        <w:rPr>
          <w:rFonts w:cs="Arial"/>
          <w:spacing w:val="-3"/>
          <w:sz w:val="20"/>
          <w:szCs w:val="20"/>
        </w:rPr>
        <w:t xml:space="preserve"> enabled for a range of devices including Apple, Android, and Windows Operating Systems</w:t>
      </w:r>
    </w:p>
    <w:p w14:paraId="7DFA30EF" w14:textId="78655043" w:rsidR="00835043" w:rsidRDefault="00835043" w:rsidP="00835043">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 xml:space="preserve">The </w:t>
      </w:r>
      <w:r w:rsidR="00540181">
        <w:rPr>
          <w:rFonts w:cs="Arial"/>
          <w:spacing w:val="-3"/>
          <w:sz w:val="20"/>
          <w:szCs w:val="20"/>
        </w:rPr>
        <w:t>C</w:t>
      </w:r>
      <w:r>
        <w:rPr>
          <w:rFonts w:cs="Arial"/>
          <w:spacing w:val="-3"/>
          <w:sz w:val="20"/>
          <w:szCs w:val="20"/>
        </w:rPr>
        <w:t xml:space="preserve">ontractor shall </w:t>
      </w:r>
      <w:r w:rsidR="00540181">
        <w:rPr>
          <w:rFonts w:cs="Arial"/>
          <w:spacing w:val="-3"/>
          <w:sz w:val="20"/>
          <w:szCs w:val="20"/>
        </w:rPr>
        <w:t>ensure that the system is sized to support up to 5,000 registered users (“Maximum User Base”)</w:t>
      </w:r>
    </w:p>
    <w:p w14:paraId="61C51F56" w14:textId="7E45BC4F" w:rsidR="0005396B" w:rsidRDefault="0005396B" w:rsidP="00835043">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 xml:space="preserve">The Contractor shall ensure that the system can support embedded videos for viewing by the Customer’s </w:t>
      </w:r>
      <w:r w:rsidR="00604DC1">
        <w:rPr>
          <w:rFonts w:cs="Arial"/>
          <w:spacing w:val="-3"/>
          <w:sz w:val="20"/>
          <w:szCs w:val="20"/>
        </w:rPr>
        <w:t>U</w:t>
      </w:r>
      <w:r>
        <w:rPr>
          <w:rFonts w:cs="Arial"/>
          <w:spacing w:val="-3"/>
          <w:sz w:val="20"/>
          <w:szCs w:val="20"/>
        </w:rPr>
        <w:t>sers</w:t>
      </w:r>
    </w:p>
    <w:p w14:paraId="63C6448D" w14:textId="56779696" w:rsidR="00540181" w:rsidRDefault="00540181" w:rsidP="00835043">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The Contractor shall ensure that the system is capable of supporting at least 2% of the Maximum User Base concurrently accessing the solution</w:t>
      </w:r>
    </w:p>
    <w:p w14:paraId="44D8D913" w14:textId="061E79E9" w:rsidR="00E6551F" w:rsidRDefault="00E6551F" w:rsidP="00835043">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 xml:space="preserve">The Contractor shall provide a hyperlink to facilitate </w:t>
      </w:r>
      <w:r w:rsidR="00604DC1">
        <w:rPr>
          <w:rFonts w:cs="Arial"/>
          <w:spacing w:val="-3"/>
          <w:sz w:val="20"/>
          <w:szCs w:val="20"/>
        </w:rPr>
        <w:t>U</w:t>
      </w:r>
      <w:r>
        <w:rPr>
          <w:rFonts w:cs="Arial"/>
          <w:spacing w:val="-3"/>
          <w:sz w:val="20"/>
          <w:szCs w:val="20"/>
        </w:rPr>
        <w:t xml:space="preserve">ser self-registration </w:t>
      </w:r>
    </w:p>
    <w:p w14:paraId="7E0B70D7" w14:textId="1FCF0C8D" w:rsidR="00E6551F" w:rsidRDefault="00E6551F" w:rsidP="00835043">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 xml:space="preserve">Upon completion of e-learning modules, the Contractor shall enable the downloading of workbooks for </w:t>
      </w:r>
      <w:r w:rsidR="00604DC1">
        <w:rPr>
          <w:rFonts w:cs="Arial"/>
          <w:spacing w:val="-3"/>
          <w:sz w:val="20"/>
          <w:szCs w:val="20"/>
        </w:rPr>
        <w:t>U</w:t>
      </w:r>
      <w:r>
        <w:rPr>
          <w:rFonts w:cs="Arial"/>
          <w:spacing w:val="-3"/>
          <w:sz w:val="20"/>
          <w:szCs w:val="20"/>
        </w:rPr>
        <w:t>ser reference</w:t>
      </w:r>
    </w:p>
    <w:p w14:paraId="7187ABF0" w14:textId="4610EC4B" w:rsidR="004710BE" w:rsidRDefault="004710BE" w:rsidP="00835043">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 xml:space="preserve">The Contractor shall provide functionality to enable </w:t>
      </w:r>
      <w:r w:rsidR="00604DC1">
        <w:rPr>
          <w:rFonts w:cs="Arial"/>
          <w:spacing w:val="-3"/>
          <w:sz w:val="20"/>
          <w:szCs w:val="20"/>
        </w:rPr>
        <w:t>U</w:t>
      </w:r>
      <w:r>
        <w:rPr>
          <w:rFonts w:cs="Arial"/>
          <w:spacing w:val="-3"/>
          <w:sz w:val="20"/>
          <w:szCs w:val="20"/>
        </w:rPr>
        <w:t>sers to print training results</w:t>
      </w:r>
    </w:p>
    <w:p w14:paraId="77D8181A" w14:textId="1BC86447" w:rsidR="002B5BD8" w:rsidRDefault="002B5BD8" w:rsidP="00835043">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The Contractor shall provide</w:t>
      </w:r>
      <w:r w:rsidR="0005396B">
        <w:rPr>
          <w:rFonts w:cs="Arial"/>
          <w:spacing w:val="-3"/>
          <w:sz w:val="20"/>
          <w:szCs w:val="20"/>
        </w:rPr>
        <w:t xml:space="preserve">, if requested to do so by the customer, </w:t>
      </w:r>
      <w:r>
        <w:rPr>
          <w:rFonts w:cs="Arial"/>
          <w:spacing w:val="-3"/>
          <w:sz w:val="20"/>
          <w:szCs w:val="20"/>
        </w:rPr>
        <w:t>a template to certify successful attainment of e-lear</w:t>
      </w:r>
      <w:r w:rsidR="0005396B">
        <w:rPr>
          <w:rFonts w:cs="Arial"/>
          <w:spacing w:val="-3"/>
          <w:sz w:val="20"/>
          <w:szCs w:val="20"/>
        </w:rPr>
        <w:t xml:space="preserve">ning by </w:t>
      </w:r>
      <w:r w:rsidR="00604DC1">
        <w:rPr>
          <w:rFonts w:cs="Arial"/>
          <w:spacing w:val="-3"/>
          <w:sz w:val="20"/>
          <w:szCs w:val="20"/>
        </w:rPr>
        <w:t>U</w:t>
      </w:r>
      <w:r w:rsidR="0005396B">
        <w:rPr>
          <w:rFonts w:cs="Arial"/>
          <w:spacing w:val="-3"/>
          <w:sz w:val="20"/>
          <w:szCs w:val="20"/>
        </w:rPr>
        <w:t>sers</w:t>
      </w:r>
    </w:p>
    <w:p w14:paraId="5252D602" w14:textId="41148245" w:rsidR="004710BE" w:rsidRPr="004710BE" w:rsidRDefault="004710BE" w:rsidP="004710BE">
      <w:pPr>
        <w:tabs>
          <w:tab w:val="left" w:pos="90"/>
          <w:tab w:val="left" w:pos="720"/>
        </w:tabs>
        <w:jc w:val="both"/>
        <w:rPr>
          <w:rFonts w:cs="Arial"/>
          <w:spacing w:val="-3"/>
          <w:sz w:val="20"/>
          <w:szCs w:val="20"/>
        </w:rPr>
      </w:pPr>
    </w:p>
    <w:p w14:paraId="57CF3F8E" w14:textId="7DB1DCFB" w:rsidR="00540181" w:rsidRDefault="00540181" w:rsidP="00540181">
      <w:pPr>
        <w:pStyle w:val="ListParagraph"/>
        <w:numPr>
          <w:ilvl w:val="0"/>
          <w:numId w:val="11"/>
        </w:numPr>
        <w:tabs>
          <w:tab w:val="left" w:pos="90"/>
          <w:tab w:val="left" w:pos="720"/>
        </w:tabs>
        <w:jc w:val="both"/>
        <w:rPr>
          <w:rFonts w:cs="Arial"/>
          <w:b/>
          <w:spacing w:val="-3"/>
          <w:sz w:val="20"/>
          <w:szCs w:val="20"/>
        </w:rPr>
      </w:pPr>
      <w:r w:rsidRPr="00540181">
        <w:rPr>
          <w:rFonts w:cs="Arial"/>
          <w:b/>
          <w:spacing w:val="-3"/>
          <w:sz w:val="20"/>
          <w:szCs w:val="20"/>
        </w:rPr>
        <w:t xml:space="preserve">Hosting </w:t>
      </w:r>
    </w:p>
    <w:p w14:paraId="2B77789B" w14:textId="77777777" w:rsidR="00604DC1" w:rsidRPr="00540181" w:rsidRDefault="00604DC1" w:rsidP="00604DC1">
      <w:pPr>
        <w:pStyle w:val="ListParagraph"/>
        <w:tabs>
          <w:tab w:val="left" w:pos="90"/>
          <w:tab w:val="left" w:pos="720"/>
        </w:tabs>
        <w:jc w:val="both"/>
        <w:rPr>
          <w:rFonts w:cs="Arial"/>
          <w:b/>
          <w:spacing w:val="-3"/>
          <w:sz w:val="20"/>
          <w:szCs w:val="20"/>
        </w:rPr>
      </w:pPr>
      <w:bookmarkStart w:id="53" w:name="_GoBack"/>
      <w:bookmarkEnd w:id="53"/>
    </w:p>
    <w:p w14:paraId="2332C84A" w14:textId="4B7A7BA3" w:rsidR="00540181" w:rsidRDefault="00540181" w:rsidP="00835043">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 xml:space="preserve">The Contractor shall host and maintenance the Customer’s learning modules on its own learning management site but shall permit </w:t>
      </w:r>
      <w:r w:rsidR="00604DC1">
        <w:rPr>
          <w:rFonts w:cs="Arial"/>
          <w:spacing w:val="-3"/>
          <w:sz w:val="20"/>
          <w:szCs w:val="20"/>
        </w:rPr>
        <w:t>U</w:t>
      </w:r>
      <w:r>
        <w:rPr>
          <w:rFonts w:cs="Arial"/>
          <w:spacing w:val="-3"/>
          <w:sz w:val="20"/>
          <w:szCs w:val="20"/>
        </w:rPr>
        <w:t>ser access from the Customer’s website (</w:t>
      </w:r>
      <w:hyperlink r:id="rId12" w:history="1">
        <w:r w:rsidRPr="003953A5">
          <w:rPr>
            <w:rStyle w:val="Hyperlink"/>
            <w:rFonts w:cs="Arial"/>
            <w:spacing w:val="-3"/>
            <w:sz w:val="20"/>
            <w:szCs w:val="20"/>
          </w:rPr>
          <w:t>www.housing-ombudsman.org.uk</w:t>
        </w:r>
      </w:hyperlink>
      <w:r>
        <w:rPr>
          <w:rFonts w:cs="Arial"/>
          <w:spacing w:val="-3"/>
          <w:sz w:val="20"/>
          <w:szCs w:val="20"/>
        </w:rPr>
        <w:t>)</w:t>
      </w:r>
    </w:p>
    <w:p w14:paraId="218CF47F" w14:textId="5FBBC23C" w:rsidR="00540181" w:rsidRDefault="00540181" w:rsidP="00835043">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 xml:space="preserve">The Contractor shall track and store </w:t>
      </w:r>
      <w:r w:rsidR="002B5BD8">
        <w:rPr>
          <w:rFonts w:cs="Arial"/>
          <w:spacing w:val="-3"/>
          <w:sz w:val="20"/>
          <w:szCs w:val="20"/>
        </w:rPr>
        <w:t>e-</w:t>
      </w:r>
      <w:r>
        <w:rPr>
          <w:rFonts w:cs="Arial"/>
          <w:spacing w:val="-3"/>
          <w:sz w:val="20"/>
          <w:szCs w:val="20"/>
        </w:rPr>
        <w:t>learner progress with full and flexible reporting functionality which shall include as a minimum’</w:t>
      </w:r>
    </w:p>
    <w:p w14:paraId="511E656B" w14:textId="77777777" w:rsidR="00E6551F" w:rsidRDefault="00E6551F" w:rsidP="00E6551F">
      <w:pPr>
        <w:pStyle w:val="ListParagraph"/>
        <w:numPr>
          <w:ilvl w:val="0"/>
          <w:numId w:val="31"/>
        </w:numPr>
        <w:tabs>
          <w:tab w:val="left" w:pos="90"/>
          <w:tab w:val="left" w:pos="720"/>
        </w:tabs>
        <w:jc w:val="both"/>
        <w:rPr>
          <w:rFonts w:cs="Arial"/>
          <w:spacing w:val="-3"/>
          <w:sz w:val="20"/>
          <w:szCs w:val="20"/>
        </w:rPr>
      </w:pPr>
      <w:r>
        <w:rPr>
          <w:rFonts w:cs="Arial"/>
          <w:spacing w:val="-3"/>
          <w:sz w:val="20"/>
          <w:szCs w:val="20"/>
        </w:rPr>
        <w:t>Participant usage and progress</w:t>
      </w:r>
    </w:p>
    <w:p w14:paraId="489470C1" w14:textId="77777777" w:rsidR="00E6551F" w:rsidRDefault="00E6551F" w:rsidP="00E6551F">
      <w:pPr>
        <w:pStyle w:val="ListParagraph"/>
        <w:numPr>
          <w:ilvl w:val="0"/>
          <w:numId w:val="31"/>
        </w:numPr>
        <w:tabs>
          <w:tab w:val="left" w:pos="90"/>
          <w:tab w:val="left" w:pos="720"/>
        </w:tabs>
        <w:jc w:val="both"/>
        <w:rPr>
          <w:rFonts w:cs="Arial"/>
          <w:spacing w:val="-3"/>
          <w:sz w:val="20"/>
          <w:szCs w:val="20"/>
        </w:rPr>
      </w:pPr>
      <w:r>
        <w:rPr>
          <w:rFonts w:cs="Arial"/>
          <w:spacing w:val="-3"/>
          <w:sz w:val="20"/>
          <w:szCs w:val="20"/>
        </w:rPr>
        <w:t xml:space="preserve">Attainment </w:t>
      </w:r>
    </w:p>
    <w:p w14:paraId="48172FC0" w14:textId="77777777" w:rsidR="00E6551F" w:rsidRDefault="00E6551F" w:rsidP="00E6551F">
      <w:pPr>
        <w:pStyle w:val="ListParagraph"/>
        <w:numPr>
          <w:ilvl w:val="0"/>
          <w:numId w:val="31"/>
        </w:numPr>
        <w:tabs>
          <w:tab w:val="left" w:pos="90"/>
          <w:tab w:val="left" w:pos="720"/>
        </w:tabs>
        <w:jc w:val="both"/>
        <w:rPr>
          <w:rFonts w:cs="Arial"/>
          <w:spacing w:val="-3"/>
          <w:sz w:val="20"/>
          <w:szCs w:val="20"/>
        </w:rPr>
      </w:pPr>
      <w:r>
        <w:rPr>
          <w:rFonts w:cs="Arial"/>
          <w:spacing w:val="-3"/>
          <w:sz w:val="20"/>
          <w:szCs w:val="20"/>
        </w:rPr>
        <w:t>Individual and organisation feedback</w:t>
      </w:r>
    </w:p>
    <w:p w14:paraId="20015AB6" w14:textId="5F7D53C8" w:rsidR="00E6551F" w:rsidRDefault="00E6551F" w:rsidP="00E6551F">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The Contractor shall take regular backups of the Customer’s solution and have the capability to continue to provide the Customer’s solution in the event of a disaster</w:t>
      </w:r>
    </w:p>
    <w:p w14:paraId="6603FFDD" w14:textId="77777777" w:rsidR="00E6551F" w:rsidRDefault="00E6551F" w:rsidP="00E6551F">
      <w:pPr>
        <w:pStyle w:val="ListParagraph"/>
        <w:tabs>
          <w:tab w:val="left" w:pos="90"/>
          <w:tab w:val="left" w:pos="720"/>
        </w:tabs>
        <w:jc w:val="both"/>
        <w:rPr>
          <w:rFonts w:cs="Arial"/>
          <w:spacing w:val="-3"/>
          <w:sz w:val="20"/>
          <w:szCs w:val="20"/>
        </w:rPr>
      </w:pPr>
    </w:p>
    <w:p w14:paraId="3184E7D7" w14:textId="64019B1A" w:rsidR="00E6551F" w:rsidRDefault="00E6551F" w:rsidP="00E6551F">
      <w:pPr>
        <w:pStyle w:val="ListParagraph"/>
        <w:numPr>
          <w:ilvl w:val="0"/>
          <w:numId w:val="11"/>
        </w:numPr>
        <w:tabs>
          <w:tab w:val="left" w:pos="90"/>
          <w:tab w:val="left" w:pos="720"/>
        </w:tabs>
        <w:jc w:val="both"/>
        <w:rPr>
          <w:rFonts w:cs="Arial"/>
          <w:b/>
          <w:spacing w:val="-3"/>
          <w:sz w:val="20"/>
          <w:szCs w:val="20"/>
        </w:rPr>
      </w:pPr>
      <w:r w:rsidRPr="00E6551F">
        <w:rPr>
          <w:rFonts w:cs="Arial"/>
          <w:b/>
          <w:spacing w:val="-3"/>
          <w:sz w:val="20"/>
          <w:szCs w:val="20"/>
        </w:rPr>
        <w:t>Maintenance and Support</w:t>
      </w:r>
    </w:p>
    <w:p w14:paraId="2CA82391" w14:textId="77777777" w:rsidR="00E6551F" w:rsidRPr="00E6551F" w:rsidRDefault="00E6551F" w:rsidP="00E6551F">
      <w:pPr>
        <w:pStyle w:val="ListParagraph"/>
        <w:tabs>
          <w:tab w:val="left" w:pos="90"/>
          <w:tab w:val="left" w:pos="720"/>
        </w:tabs>
        <w:jc w:val="both"/>
        <w:rPr>
          <w:rFonts w:cs="Arial"/>
          <w:b/>
          <w:spacing w:val="-3"/>
          <w:sz w:val="20"/>
          <w:szCs w:val="20"/>
        </w:rPr>
      </w:pPr>
    </w:p>
    <w:p w14:paraId="307D2BC8" w14:textId="6495F087" w:rsidR="00E6551F" w:rsidRDefault="00E6551F" w:rsidP="00E6551F">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The Contractor shall support the Customer’s solution and shall carry out the necessary</w:t>
      </w:r>
      <w:r w:rsidR="002B5BD8">
        <w:rPr>
          <w:rFonts w:cs="Arial"/>
          <w:spacing w:val="-3"/>
          <w:sz w:val="20"/>
          <w:szCs w:val="20"/>
        </w:rPr>
        <w:t xml:space="preserve"> regular</w:t>
      </w:r>
      <w:r>
        <w:rPr>
          <w:rFonts w:cs="Arial"/>
          <w:spacing w:val="-3"/>
          <w:sz w:val="20"/>
          <w:szCs w:val="20"/>
        </w:rPr>
        <w:t xml:space="preserve"> patching to </w:t>
      </w:r>
      <w:r w:rsidR="0005396B">
        <w:rPr>
          <w:rFonts w:cs="Arial"/>
          <w:spacing w:val="-3"/>
          <w:sz w:val="20"/>
          <w:szCs w:val="20"/>
        </w:rPr>
        <w:t>secure the</w:t>
      </w:r>
      <w:r>
        <w:rPr>
          <w:rFonts w:cs="Arial"/>
          <w:spacing w:val="-3"/>
          <w:sz w:val="20"/>
          <w:szCs w:val="20"/>
        </w:rPr>
        <w:t xml:space="preserve"> integrity of the</w:t>
      </w:r>
      <w:r w:rsidR="002B5BD8">
        <w:rPr>
          <w:rFonts w:cs="Arial"/>
          <w:spacing w:val="-3"/>
          <w:sz w:val="20"/>
          <w:szCs w:val="20"/>
        </w:rPr>
        <w:t xml:space="preserve"> Customer’s</w:t>
      </w:r>
      <w:r>
        <w:rPr>
          <w:rFonts w:cs="Arial"/>
          <w:spacing w:val="-3"/>
          <w:sz w:val="20"/>
          <w:szCs w:val="20"/>
        </w:rPr>
        <w:t xml:space="preserve"> solution</w:t>
      </w:r>
    </w:p>
    <w:p w14:paraId="3B25B22C" w14:textId="772E30F5" w:rsidR="0005396B" w:rsidRDefault="0005396B" w:rsidP="00E6551F">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 xml:space="preserve">The Contractor shall undertake bug fixing and general maintenance activities to ensure that the e-learning is always available to </w:t>
      </w:r>
      <w:r w:rsidR="00604DC1">
        <w:rPr>
          <w:rFonts w:cs="Arial"/>
          <w:spacing w:val="-3"/>
          <w:sz w:val="20"/>
          <w:szCs w:val="20"/>
        </w:rPr>
        <w:t>U</w:t>
      </w:r>
      <w:r>
        <w:rPr>
          <w:rFonts w:cs="Arial"/>
          <w:spacing w:val="-3"/>
          <w:sz w:val="20"/>
          <w:szCs w:val="20"/>
        </w:rPr>
        <w:t>sers outside of scheduled maintenance windows</w:t>
      </w:r>
    </w:p>
    <w:p w14:paraId="368F0118" w14:textId="66A0CFEC" w:rsidR="00E6551F" w:rsidRDefault="00E6551F" w:rsidP="00E6551F">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 xml:space="preserve">The Contractor shall provide </w:t>
      </w:r>
      <w:r w:rsidR="00604DC1">
        <w:rPr>
          <w:rFonts w:cs="Arial"/>
          <w:spacing w:val="-3"/>
          <w:sz w:val="20"/>
          <w:szCs w:val="20"/>
        </w:rPr>
        <w:t>U</w:t>
      </w:r>
      <w:r w:rsidR="0005396B">
        <w:rPr>
          <w:rFonts w:cs="Arial"/>
          <w:spacing w:val="-3"/>
          <w:sz w:val="20"/>
          <w:szCs w:val="20"/>
        </w:rPr>
        <w:t xml:space="preserve">ser </w:t>
      </w:r>
      <w:r>
        <w:rPr>
          <w:rFonts w:cs="Arial"/>
          <w:spacing w:val="-3"/>
          <w:sz w:val="20"/>
          <w:szCs w:val="20"/>
        </w:rPr>
        <w:t xml:space="preserve">helpdesk services during normal business hours </w:t>
      </w:r>
      <w:r w:rsidR="0005396B">
        <w:rPr>
          <w:rFonts w:cs="Arial"/>
          <w:spacing w:val="-3"/>
          <w:sz w:val="20"/>
          <w:szCs w:val="20"/>
        </w:rPr>
        <w:t>where</w:t>
      </w:r>
      <w:r w:rsidR="00333625">
        <w:rPr>
          <w:rFonts w:cs="Arial"/>
          <w:spacing w:val="-3"/>
          <w:sz w:val="20"/>
          <w:szCs w:val="20"/>
        </w:rPr>
        <w:t xml:space="preserve"> </w:t>
      </w:r>
      <w:r w:rsidR="00604DC1">
        <w:rPr>
          <w:rFonts w:cs="Arial"/>
          <w:spacing w:val="-3"/>
          <w:sz w:val="20"/>
          <w:szCs w:val="20"/>
        </w:rPr>
        <w:t>U</w:t>
      </w:r>
      <w:r w:rsidR="00333625">
        <w:rPr>
          <w:rFonts w:cs="Arial"/>
          <w:spacing w:val="-3"/>
          <w:sz w:val="20"/>
          <w:szCs w:val="20"/>
        </w:rPr>
        <w:t>sers</w:t>
      </w:r>
      <w:r>
        <w:rPr>
          <w:rFonts w:cs="Arial"/>
          <w:spacing w:val="-3"/>
          <w:sz w:val="20"/>
          <w:szCs w:val="20"/>
        </w:rPr>
        <w:t xml:space="preserve"> experience difficulties in accessing the e-learning modules </w:t>
      </w:r>
    </w:p>
    <w:p w14:paraId="3C3E2B62" w14:textId="5E7177E0" w:rsidR="00E6551F" w:rsidRDefault="00E6551F" w:rsidP="00E6551F">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 xml:space="preserve">The Contractor shall provide support to </w:t>
      </w:r>
      <w:r w:rsidR="0005396B">
        <w:rPr>
          <w:rFonts w:cs="Arial"/>
          <w:spacing w:val="-3"/>
          <w:sz w:val="20"/>
          <w:szCs w:val="20"/>
        </w:rPr>
        <w:t xml:space="preserve">the </w:t>
      </w:r>
      <w:r>
        <w:rPr>
          <w:rFonts w:cs="Arial"/>
          <w:spacing w:val="-3"/>
          <w:sz w:val="20"/>
          <w:szCs w:val="20"/>
        </w:rPr>
        <w:t>Customer’s designated</w:t>
      </w:r>
      <w:r w:rsidR="0005396B">
        <w:rPr>
          <w:rFonts w:cs="Arial"/>
          <w:spacing w:val="-3"/>
          <w:sz w:val="20"/>
          <w:szCs w:val="20"/>
        </w:rPr>
        <w:t xml:space="preserve"> administrators as </w:t>
      </w:r>
      <w:r w:rsidR="002B5BD8">
        <w:rPr>
          <w:rFonts w:cs="Arial"/>
          <w:spacing w:val="-3"/>
          <w:sz w:val="20"/>
          <w:szCs w:val="20"/>
        </w:rPr>
        <w:t xml:space="preserve">and when </w:t>
      </w:r>
      <w:r>
        <w:rPr>
          <w:rFonts w:cs="Arial"/>
          <w:spacing w:val="-3"/>
          <w:sz w:val="20"/>
          <w:szCs w:val="20"/>
        </w:rPr>
        <w:t>required</w:t>
      </w:r>
    </w:p>
    <w:p w14:paraId="0C5BF866" w14:textId="7064C709" w:rsidR="00E6551F" w:rsidRDefault="00E6551F" w:rsidP="00E6551F">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 xml:space="preserve">The Contractor shall maintain the Customer’s YouTube site and shall provide technical </w:t>
      </w:r>
      <w:r w:rsidR="002B5BD8">
        <w:rPr>
          <w:rFonts w:cs="Arial"/>
          <w:spacing w:val="-3"/>
          <w:sz w:val="20"/>
          <w:szCs w:val="20"/>
        </w:rPr>
        <w:t>advice</w:t>
      </w:r>
      <w:r>
        <w:rPr>
          <w:rFonts w:cs="Arial"/>
          <w:spacing w:val="-3"/>
          <w:sz w:val="20"/>
          <w:szCs w:val="20"/>
        </w:rPr>
        <w:t xml:space="preserve"> and support to the Customer to enable the Customer </w:t>
      </w:r>
      <w:r w:rsidR="002B5BD8">
        <w:rPr>
          <w:rFonts w:cs="Arial"/>
          <w:spacing w:val="-3"/>
          <w:sz w:val="20"/>
          <w:szCs w:val="20"/>
        </w:rPr>
        <w:t>obtain</w:t>
      </w:r>
      <w:r>
        <w:rPr>
          <w:rFonts w:cs="Arial"/>
          <w:spacing w:val="-3"/>
          <w:sz w:val="20"/>
          <w:szCs w:val="20"/>
        </w:rPr>
        <w:t xml:space="preserve"> the best benefit </w:t>
      </w:r>
      <w:r w:rsidR="0005396B">
        <w:rPr>
          <w:rFonts w:cs="Arial"/>
          <w:spacing w:val="-3"/>
          <w:sz w:val="20"/>
          <w:szCs w:val="20"/>
        </w:rPr>
        <w:t>from it</w:t>
      </w:r>
    </w:p>
    <w:p w14:paraId="7AC6A9EE" w14:textId="08D1A1BD" w:rsidR="004710BE" w:rsidRDefault="004710BE" w:rsidP="004710BE">
      <w:pPr>
        <w:tabs>
          <w:tab w:val="left" w:pos="90"/>
          <w:tab w:val="left" w:pos="720"/>
        </w:tabs>
        <w:ind w:left="360"/>
        <w:jc w:val="both"/>
        <w:rPr>
          <w:rFonts w:cs="Arial"/>
          <w:spacing w:val="-3"/>
          <w:sz w:val="20"/>
          <w:szCs w:val="20"/>
        </w:rPr>
      </w:pPr>
    </w:p>
    <w:p w14:paraId="6D3681DC" w14:textId="252314CE" w:rsidR="004710BE" w:rsidRDefault="004710BE" w:rsidP="004710BE">
      <w:pPr>
        <w:pStyle w:val="ListParagraph"/>
        <w:numPr>
          <w:ilvl w:val="0"/>
          <w:numId w:val="11"/>
        </w:numPr>
        <w:tabs>
          <w:tab w:val="left" w:pos="90"/>
          <w:tab w:val="left" w:pos="720"/>
        </w:tabs>
        <w:jc w:val="both"/>
        <w:rPr>
          <w:rFonts w:cs="Arial"/>
          <w:b/>
          <w:spacing w:val="-3"/>
          <w:sz w:val="20"/>
          <w:szCs w:val="20"/>
        </w:rPr>
      </w:pPr>
      <w:r w:rsidRPr="004710BE">
        <w:rPr>
          <w:rFonts w:cs="Arial"/>
          <w:b/>
          <w:spacing w:val="-3"/>
          <w:sz w:val="20"/>
          <w:szCs w:val="20"/>
        </w:rPr>
        <w:t>Development support</w:t>
      </w:r>
      <w:r>
        <w:rPr>
          <w:rFonts w:cs="Arial"/>
          <w:b/>
          <w:spacing w:val="-3"/>
          <w:sz w:val="20"/>
          <w:szCs w:val="20"/>
        </w:rPr>
        <w:t xml:space="preserve"> &amp; provision of advice</w:t>
      </w:r>
    </w:p>
    <w:p w14:paraId="1EAA57E0" w14:textId="77777777" w:rsidR="004710BE" w:rsidRPr="004710BE" w:rsidRDefault="004710BE" w:rsidP="004710BE">
      <w:pPr>
        <w:pStyle w:val="ListParagraph"/>
        <w:tabs>
          <w:tab w:val="left" w:pos="90"/>
          <w:tab w:val="left" w:pos="720"/>
        </w:tabs>
        <w:jc w:val="both"/>
        <w:rPr>
          <w:rFonts w:cs="Arial"/>
          <w:spacing w:val="-3"/>
          <w:sz w:val="20"/>
          <w:szCs w:val="20"/>
        </w:rPr>
      </w:pPr>
    </w:p>
    <w:p w14:paraId="6F230440" w14:textId="4EB59254" w:rsidR="004710BE" w:rsidRDefault="004710BE" w:rsidP="004710BE">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The Contractor shall</w:t>
      </w:r>
      <w:r w:rsidR="0005396B">
        <w:rPr>
          <w:rFonts w:cs="Arial"/>
          <w:spacing w:val="-3"/>
          <w:sz w:val="20"/>
          <w:szCs w:val="20"/>
        </w:rPr>
        <w:t xml:space="preserve">, at all </w:t>
      </w:r>
      <w:r w:rsidR="00333625">
        <w:rPr>
          <w:rFonts w:cs="Arial"/>
          <w:spacing w:val="-3"/>
          <w:sz w:val="20"/>
          <w:szCs w:val="20"/>
        </w:rPr>
        <w:t>times, provide</w:t>
      </w:r>
      <w:r>
        <w:rPr>
          <w:rFonts w:cs="Arial"/>
          <w:spacing w:val="-3"/>
          <w:sz w:val="20"/>
          <w:szCs w:val="20"/>
        </w:rPr>
        <w:t xml:space="preserve"> competent personnel </w:t>
      </w:r>
      <w:r w:rsidR="002B5BD8">
        <w:rPr>
          <w:rFonts w:cs="Arial"/>
          <w:spacing w:val="-3"/>
          <w:sz w:val="20"/>
          <w:szCs w:val="20"/>
        </w:rPr>
        <w:t xml:space="preserve">in the </w:t>
      </w:r>
      <w:r>
        <w:rPr>
          <w:rFonts w:cs="Arial"/>
          <w:spacing w:val="-3"/>
          <w:sz w:val="20"/>
          <w:szCs w:val="20"/>
        </w:rPr>
        <w:t xml:space="preserve">building and configuring </w:t>
      </w:r>
      <w:r w:rsidR="002B5BD8">
        <w:rPr>
          <w:rFonts w:cs="Arial"/>
          <w:spacing w:val="-3"/>
          <w:sz w:val="20"/>
          <w:szCs w:val="20"/>
        </w:rPr>
        <w:t xml:space="preserve">of Customer </w:t>
      </w:r>
      <w:r>
        <w:rPr>
          <w:rFonts w:cs="Arial"/>
          <w:spacing w:val="-3"/>
          <w:sz w:val="20"/>
          <w:szCs w:val="20"/>
        </w:rPr>
        <w:t xml:space="preserve">e-learning modules </w:t>
      </w:r>
      <w:r w:rsidR="002B5BD8">
        <w:rPr>
          <w:rFonts w:cs="Arial"/>
          <w:spacing w:val="-3"/>
          <w:sz w:val="20"/>
          <w:szCs w:val="20"/>
        </w:rPr>
        <w:t xml:space="preserve">and shall do so </w:t>
      </w:r>
      <w:r>
        <w:rPr>
          <w:rFonts w:cs="Arial"/>
          <w:spacing w:val="-3"/>
          <w:sz w:val="20"/>
          <w:szCs w:val="20"/>
        </w:rPr>
        <w:t>in accordance with its day rates outlined in Schedule 2 “CHARGES”</w:t>
      </w:r>
    </w:p>
    <w:p w14:paraId="7EE2FDAC" w14:textId="6682BD4D" w:rsidR="004710BE" w:rsidRDefault="004710BE" w:rsidP="004710BE">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lastRenderedPageBreak/>
        <w:t>Where the Customer requests the Contractor to provide advice</w:t>
      </w:r>
      <w:r w:rsidR="002B5BD8">
        <w:rPr>
          <w:rFonts w:cs="Arial"/>
          <w:spacing w:val="-3"/>
          <w:sz w:val="20"/>
          <w:szCs w:val="20"/>
        </w:rPr>
        <w:t xml:space="preserve"> in relation to any aspect of the Customer’s solution,</w:t>
      </w:r>
      <w:r>
        <w:rPr>
          <w:rFonts w:cs="Arial"/>
          <w:spacing w:val="-3"/>
          <w:sz w:val="20"/>
          <w:szCs w:val="20"/>
        </w:rPr>
        <w:t xml:space="preserve"> the Contractor shall </w:t>
      </w:r>
      <w:r w:rsidR="002B5BD8">
        <w:rPr>
          <w:rFonts w:cs="Arial"/>
          <w:spacing w:val="-3"/>
          <w:sz w:val="20"/>
          <w:szCs w:val="20"/>
        </w:rPr>
        <w:t xml:space="preserve">provide such advice </w:t>
      </w:r>
      <w:r>
        <w:rPr>
          <w:rFonts w:cs="Arial"/>
          <w:spacing w:val="-3"/>
          <w:sz w:val="20"/>
          <w:szCs w:val="20"/>
        </w:rPr>
        <w:t>in accordance with its day rates outlined in Schedule 2 “CHARGES”</w:t>
      </w:r>
    </w:p>
    <w:p w14:paraId="54D7C294" w14:textId="77777777" w:rsidR="004710BE" w:rsidRPr="004710BE" w:rsidRDefault="004710BE" w:rsidP="004710BE">
      <w:pPr>
        <w:pStyle w:val="ListParagraph"/>
        <w:rPr>
          <w:rFonts w:cs="Arial"/>
          <w:spacing w:val="-3"/>
          <w:sz w:val="20"/>
          <w:szCs w:val="20"/>
        </w:rPr>
      </w:pPr>
    </w:p>
    <w:p w14:paraId="078D8DD0" w14:textId="367C0413" w:rsidR="00C837A9" w:rsidRDefault="0005396B" w:rsidP="00C837A9">
      <w:pPr>
        <w:pStyle w:val="ListParagraph"/>
        <w:numPr>
          <w:ilvl w:val="0"/>
          <w:numId w:val="11"/>
        </w:numPr>
        <w:tabs>
          <w:tab w:val="left" w:pos="90"/>
          <w:tab w:val="left" w:pos="720"/>
        </w:tabs>
        <w:jc w:val="both"/>
        <w:rPr>
          <w:rFonts w:cs="Arial"/>
          <w:b/>
          <w:spacing w:val="-3"/>
          <w:sz w:val="20"/>
          <w:szCs w:val="20"/>
        </w:rPr>
      </w:pPr>
      <w:r>
        <w:rPr>
          <w:rFonts w:cs="Arial"/>
          <w:b/>
          <w:spacing w:val="-3"/>
          <w:sz w:val="20"/>
          <w:szCs w:val="20"/>
        </w:rPr>
        <w:t xml:space="preserve">System </w:t>
      </w:r>
      <w:r w:rsidR="004710BE" w:rsidRPr="004710BE">
        <w:rPr>
          <w:rFonts w:cs="Arial"/>
          <w:b/>
          <w:spacing w:val="-3"/>
          <w:sz w:val="20"/>
          <w:szCs w:val="20"/>
        </w:rPr>
        <w:t xml:space="preserve">Reporting </w:t>
      </w:r>
    </w:p>
    <w:p w14:paraId="567329F4" w14:textId="77777777" w:rsidR="00C837A9" w:rsidRDefault="00C837A9" w:rsidP="00C837A9">
      <w:pPr>
        <w:pStyle w:val="ListParagraph"/>
        <w:tabs>
          <w:tab w:val="left" w:pos="90"/>
          <w:tab w:val="left" w:pos="720"/>
        </w:tabs>
        <w:jc w:val="both"/>
        <w:rPr>
          <w:rFonts w:cs="Arial"/>
          <w:b/>
          <w:spacing w:val="-3"/>
          <w:sz w:val="20"/>
          <w:szCs w:val="20"/>
        </w:rPr>
      </w:pPr>
    </w:p>
    <w:p w14:paraId="2639C39D" w14:textId="2D29A3A4" w:rsidR="00C837A9" w:rsidRPr="00C837A9" w:rsidRDefault="00C837A9" w:rsidP="00C837A9">
      <w:pPr>
        <w:pStyle w:val="ListParagraph"/>
        <w:numPr>
          <w:ilvl w:val="1"/>
          <w:numId w:val="11"/>
        </w:numPr>
        <w:tabs>
          <w:tab w:val="left" w:pos="90"/>
          <w:tab w:val="left" w:pos="720"/>
        </w:tabs>
        <w:jc w:val="both"/>
        <w:rPr>
          <w:rFonts w:cs="Arial"/>
          <w:spacing w:val="-3"/>
          <w:sz w:val="20"/>
          <w:szCs w:val="20"/>
        </w:rPr>
      </w:pPr>
      <w:r>
        <w:rPr>
          <w:rFonts w:cs="Arial"/>
          <w:spacing w:val="-3"/>
          <w:sz w:val="20"/>
          <w:szCs w:val="20"/>
        </w:rPr>
        <w:t xml:space="preserve">The Contractor </w:t>
      </w:r>
      <w:r w:rsidRPr="00C837A9">
        <w:rPr>
          <w:rFonts w:cs="Arial"/>
          <w:spacing w:val="-3"/>
          <w:sz w:val="20"/>
          <w:szCs w:val="20"/>
        </w:rPr>
        <w:t>shall</w:t>
      </w:r>
      <w:r>
        <w:rPr>
          <w:rFonts w:cs="Arial"/>
          <w:spacing w:val="-3"/>
          <w:sz w:val="20"/>
          <w:szCs w:val="20"/>
        </w:rPr>
        <w:t xml:space="preserve"> </w:t>
      </w:r>
      <w:r w:rsidRPr="00C837A9">
        <w:rPr>
          <w:rFonts w:cs="Arial"/>
          <w:spacing w:val="-3"/>
          <w:sz w:val="20"/>
          <w:szCs w:val="20"/>
        </w:rPr>
        <w:t xml:space="preserve">capture </w:t>
      </w:r>
      <w:r w:rsidR="00604DC1">
        <w:rPr>
          <w:rFonts w:cs="Arial"/>
          <w:spacing w:val="-3"/>
          <w:sz w:val="20"/>
          <w:szCs w:val="20"/>
        </w:rPr>
        <w:t>U</w:t>
      </w:r>
      <w:r>
        <w:rPr>
          <w:rFonts w:cs="Arial"/>
          <w:spacing w:val="-3"/>
          <w:sz w:val="20"/>
          <w:szCs w:val="20"/>
        </w:rPr>
        <w:t xml:space="preserve">ser </w:t>
      </w:r>
      <w:r w:rsidRPr="00C837A9">
        <w:rPr>
          <w:rFonts w:cs="Arial"/>
          <w:spacing w:val="-3"/>
          <w:sz w:val="20"/>
          <w:szCs w:val="20"/>
        </w:rPr>
        <w:t>e-learning records to facilitate a range of reporting</w:t>
      </w:r>
      <w:r w:rsidR="002B5BD8">
        <w:rPr>
          <w:rFonts w:cs="Arial"/>
          <w:spacing w:val="-3"/>
          <w:sz w:val="20"/>
          <w:szCs w:val="20"/>
        </w:rPr>
        <w:t xml:space="preserve"> as follows</w:t>
      </w:r>
    </w:p>
    <w:p w14:paraId="10F6EB7B" w14:textId="5250B80E" w:rsidR="00C837A9" w:rsidRPr="00C837A9" w:rsidRDefault="00C837A9" w:rsidP="00C837A9">
      <w:pPr>
        <w:pStyle w:val="ListParagraph"/>
        <w:numPr>
          <w:ilvl w:val="1"/>
          <w:numId w:val="33"/>
        </w:numPr>
        <w:autoSpaceDE/>
        <w:autoSpaceDN/>
        <w:adjustRightInd/>
        <w:rPr>
          <w:rFonts w:cs="Arial"/>
          <w:sz w:val="20"/>
          <w:szCs w:val="20"/>
        </w:rPr>
      </w:pPr>
      <w:r w:rsidRPr="00C837A9">
        <w:rPr>
          <w:rFonts w:cs="Arial"/>
          <w:sz w:val="20"/>
          <w:szCs w:val="20"/>
        </w:rPr>
        <w:t xml:space="preserve">Category of </w:t>
      </w:r>
      <w:r w:rsidR="00604DC1">
        <w:rPr>
          <w:rFonts w:cs="Arial"/>
          <w:sz w:val="20"/>
          <w:szCs w:val="20"/>
        </w:rPr>
        <w:t>U</w:t>
      </w:r>
      <w:r w:rsidRPr="00C837A9">
        <w:rPr>
          <w:rFonts w:cs="Arial"/>
          <w:sz w:val="20"/>
          <w:szCs w:val="20"/>
        </w:rPr>
        <w:t>ser (Housing Provider or Tenant)</w:t>
      </w:r>
    </w:p>
    <w:p w14:paraId="6BB488E0" w14:textId="77777777" w:rsidR="00C837A9" w:rsidRPr="00C837A9" w:rsidRDefault="00C837A9" w:rsidP="00C837A9">
      <w:pPr>
        <w:pStyle w:val="ListParagraph"/>
        <w:numPr>
          <w:ilvl w:val="1"/>
          <w:numId w:val="33"/>
        </w:numPr>
        <w:autoSpaceDE/>
        <w:autoSpaceDN/>
        <w:adjustRightInd/>
        <w:rPr>
          <w:rFonts w:cs="Arial"/>
          <w:sz w:val="20"/>
          <w:szCs w:val="20"/>
        </w:rPr>
      </w:pPr>
      <w:r w:rsidRPr="00C837A9">
        <w:rPr>
          <w:rFonts w:cs="Arial"/>
          <w:sz w:val="20"/>
          <w:szCs w:val="20"/>
        </w:rPr>
        <w:t>Type of housing provider (</w:t>
      </w:r>
      <w:proofErr w:type="spellStart"/>
      <w:r w:rsidRPr="00C837A9">
        <w:rPr>
          <w:rFonts w:cs="Arial"/>
          <w:sz w:val="20"/>
          <w:szCs w:val="20"/>
        </w:rPr>
        <w:t>eg</w:t>
      </w:r>
      <w:proofErr w:type="spellEnd"/>
      <w:r w:rsidRPr="00C837A9">
        <w:rPr>
          <w:rFonts w:cs="Arial"/>
          <w:sz w:val="20"/>
          <w:szCs w:val="20"/>
        </w:rPr>
        <w:t xml:space="preserve"> social housing, etc)</w:t>
      </w:r>
    </w:p>
    <w:p w14:paraId="07F3E640" w14:textId="77777777" w:rsidR="00C837A9" w:rsidRPr="00C837A9" w:rsidRDefault="00C837A9" w:rsidP="00C837A9">
      <w:pPr>
        <w:pStyle w:val="ListParagraph"/>
        <w:numPr>
          <w:ilvl w:val="1"/>
          <w:numId w:val="33"/>
        </w:numPr>
        <w:autoSpaceDE/>
        <w:autoSpaceDN/>
        <w:adjustRightInd/>
        <w:rPr>
          <w:rFonts w:cs="Arial"/>
          <w:sz w:val="20"/>
          <w:szCs w:val="20"/>
        </w:rPr>
      </w:pPr>
      <w:r w:rsidRPr="00C837A9">
        <w:rPr>
          <w:rFonts w:cs="Arial"/>
          <w:sz w:val="20"/>
          <w:szCs w:val="20"/>
        </w:rPr>
        <w:t>Organisation name</w:t>
      </w:r>
    </w:p>
    <w:p w14:paraId="32D4D5E1" w14:textId="77777777" w:rsidR="00C837A9" w:rsidRPr="00C837A9" w:rsidRDefault="00C837A9" w:rsidP="00C837A9">
      <w:pPr>
        <w:pStyle w:val="ListParagraph"/>
        <w:numPr>
          <w:ilvl w:val="1"/>
          <w:numId w:val="33"/>
        </w:numPr>
        <w:autoSpaceDE/>
        <w:autoSpaceDN/>
        <w:adjustRightInd/>
        <w:rPr>
          <w:rFonts w:cs="Arial"/>
          <w:sz w:val="20"/>
          <w:szCs w:val="20"/>
        </w:rPr>
      </w:pPr>
      <w:r w:rsidRPr="00C837A9">
        <w:rPr>
          <w:rFonts w:cs="Arial"/>
          <w:sz w:val="20"/>
          <w:szCs w:val="20"/>
        </w:rPr>
        <w:t>Job role</w:t>
      </w:r>
    </w:p>
    <w:p w14:paraId="2A1DEE28" w14:textId="77777777" w:rsidR="00C837A9" w:rsidRPr="00C837A9" w:rsidRDefault="00C837A9" w:rsidP="00C837A9">
      <w:pPr>
        <w:pStyle w:val="ListParagraph"/>
        <w:numPr>
          <w:ilvl w:val="1"/>
          <w:numId w:val="33"/>
        </w:numPr>
        <w:rPr>
          <w:rFonts w:cs="Arial"/>
          <w:sz w:val="20"/>
          <w:szCs w:val="20"/>
        </w:rPr>
      </w:pPr>
      <w:r w:rsidRPr="00C837A9">
        <w:rPr>
          <w:rFonts w:cs="Arial"/>
          <w:sz w:val="20"/>
          <w:szCs w:val="20"/>
        </w:rPr>
        <w:t>Individual’s name</w:t>
      </w:r>
    </w:p>
    <w:p w14:paraId="59465111" w14:textId="77777777" w:rsidR="00C837A9" w:rsidRPr="00C837A9" w:rsidRDefault="00C837A9" w:rsidP="00C837A9">
      <w:pPr>
        <w:pStyle w:val="ListParagraph"/>
        <w:numPr>
          <w:ilvl w:val="1"/>
          <w:numId w:val="33"/>
        </w:numPr>
        <w:autoSpaceDE/>
        <w:autoSpaceDN/>
        <w:adjustRightInd/>
        <w:rPr>
          <w:rFonts w:cs="Arial"/>
          <w:sz w:val="20"/>
          <w:szCs w:val="20"/>
        </w:rPr>
      </w:pPr>
      <w:r w:rsidRPr="00C837A9">
        <w:rPr>
          <w:rFonts w:cs="Arial"/>
          <w:sz w:val="20"/>
          <w:szCs w:val="20"/>
        </w:rPr>
        <w:t>Name of module</w:t>
      </w:r>
    </w:p>
    <w:p w14:paraId="79A0DF86" w14:textId="77777777" w:rsidR="00C837A9" w:rsidRPr="00C837A9" w:rsidRDefault="00C837A9" w:rsidP="00C837A9">
      <w:pPr>
        <w:pStyle w:val="ListParagraph"/>
        <w:numPr>
          <w:ilvl w:val="1"/>
          <w:numId w:val="33"/>
        </w:numPr>
        <w:rPr>
          <w:rFonts w:cs="Arial"/>
          <w:sz w:val="20"/>
          <w:szCs w:val="20"/>
        </w:rPr>
      </w:pPr>
      <w:r w:rsidRPr="00C837A9">
        <w:rPr>
          <w:rFonts w:cs="Arial"/>
          <w:sz w:val="20"/>
          <w:szCs w:val="20"/>
        </w:rPr>
        <w:t>A date range</w:t>
      </w:r>
    </w:p>
    <w:p w14:paraId="2BAC1C87" w14:textId="32566604" w:rsidR="00C837A9" w:rsidRDefault="00C837A9" w:rsidP="00C837A9">
      <w:pPr>
        <w:pStyle w:val="ListParagraph"/>
        <w:numPr>
          <w:ilvl w:val="1"/>
          <w:numId w:val="33"/>
        </w:numPr>
        <w:autoSpaceDE/>
        <w:autoSpaceDN/>
        <w:adjustRightInd/>
        <w:rPr>
          <w:rFonts w:cs="Arial"/>
          <w:sz w:val="20"/>
          <w:szCs w:val="20"/>
        </w:rPr>
      </w:pPr>
      <w:r w:rsidRPr="00C837A9">
        <w:rPr>
          <w:rFonts w:cs="Arial"/>
          <w:sz w:val="20"/>
          <w:szCs w:val="20"/>
        </w:rPr>
        <w:t>A combination of the above</w:t>
      </w:r>
    </w:p>
    <w:p w14:paraId="37946A71" w14:textId="77777777" w:rsidR="00C837A9" w:rsidRPr="00C837A9" w:rsidRDefault="00C837A9" w:rsidP="00C837A9">
      <w:pPr>
        <w:tabs>
          <w:tab w:val="left" w:pos="90"/>
          <w:tab w:val="left" w:pos="720"/>
        </w:tabs>
        <w:jc w:val="both"/>
        <w:rPr>
          <w:rFonts w:cs="Arial"/>
          <w:spacing w:val="-3"/>
          <w:sz w:val="20"/>
          <w:szCs w:val="20"/>
        </w:rPr>
      </w:pPr>
    </w:p>
    <w:p w14:paraId="04CF42D6" w14:textId="4B7193AA" w:rsidR="00C837A9" w:rsidRPr="00C837A9" w:rsidRDefault="00C837A9" w:rsidP="00C837A9">
      <w:pPr>
        <w:tabs>
          <w:tab w:val="left" w:pos="90"/>
          <w:tab w:val="left" w:pos="720"/>
        </w:tabs>
        <w:ind w:left="360"/>
        <w:jc w:val="both"/>
        <w:rPr>
          <w:rFonts w:ascii="Arial" w:hAnsi="Arial" w:cs="Arial"/>
          <w:spacing w:val="-3"/>
          <w:sz w:val="20"/>
          <w:szCs w:val="20"/>
        </w:rPr>
      </w:pPr>
      <w:r w:rsidRPr="00C837A9">
        <w:rPr>
          <w:rFonts w:ascii="Arial" w:hAnsi="Arial" w:cs="Arial"/>
          <w:spacing w:val="-3"/>
          <w:sz w:val="20"/>
          <w:szCs w:val="20"/>
        </w:rPr>
        <w:t xml:space="preserve"> </w:t>
      </w:r>
      <w:r w:rsidR="002B5BD8" w:rsidRPr="00C837A9">
        <w:rPr>
          <w:rFonts w:ascii="Arial" w:hAnsi="Arial" w:cs="Arial"/>
          <w:spacing w:val="-3"/>
          <w:sz w:val="20"/>
          <w:szCs w:val="20"/>
        </w:rPr>
        <w:t xml:space="preserve">7.2 </w:t>
      </w:r>
      <w:r w:rsidR="002B5BD8">
        <w:rPr>
          <w:rFonts w:ascii="Arial" w:hAnsi="Arial" w:cs="Arial"/>
          <w:spacing w:val="-3"/>
          <w:sz w:val="20"/>
          <w:szCs w:val="20"/>
        </w:rPr>
        <w:t>The</w:t>
      </w:r>
      <w:r>
        <w:rPr>
          <w:rFonts w:ascii="Arial" w:hAnsi="Arial" w:cs="Arial"/>
          <w:spacing w:val="-3"/>
          <w:sz w:val="20"/>
          <w:szCs w:val="20"/>
        </w:rPr>
        <w:t xml:space="preserve"> Contractor shall facilitate the generati</w:t>
      </w:r>
      <w:r w:rsidR="002B5BD8">
        <w:rPr>
          <w:rFonts w:ascii="Arial" w:hAnsi="Arial" w:cs="Arial"/>
          <w:spacing w:val="-3"/>
          <w:sz w:val="20"/>
          <w:szCs w:val="20"/>
        </w:rPr>
        <w:t>on of Customer</w:t>
      </w:r>
      <w:r>
        <w:rPr>
          <w:rFonts w:ascii="Arial" w:hAnsi="Arial" w:cs="Arial"/>
          <w:spacing w:val="-3"/>
          <w:sz w:val="20"/>
          <w:szCs w:val="20"/>
        </w:rPr>
        <w:t xml:space="preserve"> reports by the field types </w:t>
      </w:r>
    </w:p>
    <w:p w14:paraId="40F03549" w14:textId="42F65987" w:rsidR="00C837A9" w:rsidRPr="002B5BD8" w:rsidRDefault="002B5BD8" w:rsidP="002B5BD8">
      <w:pPr>
        <w:pStyle w:val="ListParagraph"/>
        <w:numPr>
          <w:ilvl w:val="1"/>
          <w:numId w:val="33"/>
        </w:numPr>
        <w:autoSpaceDE/>
        <w:autoSpaceDN/>
        <w:adjustRightInd/>
        <w:rPr>
          <w:rFonts w:cs="Arial"/>
          <w:sz w:val="20"/>
          <w:szCs w:val="20"/>
        </w:rPr>
      </w:pPr>
      <w:r>
        <w:rPr>
          <w:rFonts w:cs="Arial"/>
          <w:sz w:val="20"/>
          <w:szCs w:val="20"/>
        </w:rPr>
        <w:t xml:space="preserve">User </w:t>
      </w:r>
      <w:r w:rsidR="00C837A9" w:rsidRPr="002B5BD8">
        <w:rPr>
          <w:rFonts w:cs="Arial"/>
          <w:sz w:val="20"/>
          <w:szCs w:val="20"/>
        </w:rPr>
        <w:t>Name</w:t>
      </w:r>
    </w:p>
    <w:p w14:paraId="5A3914CC" w14:textId="77777777" w:rsidR="00C837A9" w:rsidRPr="00C837A9" w:rsidRDefault="00C837A9" w:rsidP="002B5BD8">
      <w:pPr>
        <w:pStyle w:val="ListParagraph"/>
        <w:numPr>
          <w:ilvl w:val="1"/>
          <w:numId w:val="33"/>
        </w:numPr>
        <w:autoSpaceDE/>
        <w:autoSpaceDN/>
        <w:adjustRightInd/>
        <w:rPr>
          <w:rFonts w:cs="Arial"/>
          <w:sz w:val="20"/>
          <w:szCs w:val="20"/>
        </w:rPr>
      </w:pPr>
      <w:r w:rsidRPr="00C837A9">
        <w:rPr>
          <w:rFonts w:cs="Arial"/>
          <w:sz w:val="20"/>
          <w:szCs w:val="20"/>
        </w:rPr>
        <w:t>Username</w:t>
      </w:r>
    </w:p>
    <w:p w14:paraId="5ADFC9CC" w14:textId="77777777" w:rsidR="00C837A9" w:rsidRPr="00C837A9" w:rsidRDefault="00C837A9" w:rsidP="002B5BD8">
      <w:pPr>
        <w:pStyle w:val="ListParagraph"/>
        <w:numPr>
          <w:ilvl w:val="1"/>
          <w:numId w:val="33"/>
        </w:numPr>
        <w:autoSpaceDE/>
        <w:autoSpaceDN/>
        <w:adjustRightInd/>
        <w:rPr>
          <w:rFonts w:cs="Arial"/>
          <w:sz w:val="20"/>
          <w:szCs w:val="20"/>
        </w:rPr>
      </w:pPr>
      <w:r w:rsidRPr="00C837A9">
        <w:rPr>
          <w:rFonts w:cs="Arial"/>
          <w:sz w:val="20"/>
          <w:szCs w:val="20"/>
        </w:rPr>
        <w:t>e-mail address</w:t>
      </w:r>
    </w:p>
    <w:p w14:paraId="564D8255" w14:textId="77777777" w:rsidR="00C837A9" w:rsidRPr="00C837A9" w:rsidRDefault="00C837A9" w:rsidP="002B5BD8">
      <w:pPr>
        <w:pStyle w:val="ListParagraph"/>
        <w:numPr>
          <w:ilvl w:val="1"/>
          <w:numId w:val="33"/>
        </w:numPr>
        <w:autoSpaceDE/>
        <w:autoSpaceDN/>
        <w:adjustRightInd/>
        <w:rPr>
          <w:rFonts w:cs="Arial"/>
          <w:sz w:val="20"/>
          <w:szCs w:val="20"/>
        </w:rPr>
      </w:pPr>
      <w:r w:rsidRPr="00C837A9">
        <w:rPr>
          <w:rFonts w:cs="Arial"/>
          <w:sz w:val="20"/>
          <w:szCs w:val="20"/>
        </w:rPr>
        <w:t>Registration Date</w:t>
      </w:r>
    </w:p>
    <w:p w14:paraId="768DCDF1" w14:textId="714C566E" w:rsidR="00C837A9" w:rsidRPr="00C837A9" w:rsidRDefault="00C837A9" w:rsidP="002B5BD8">
      <w:pPr>
        <w:pStyle w:val="ListParagraph"/>
        <w:numPr>
          <w:ilvl w:val="1"/>
          <w:numId w:val="33"/>
        </w:numPr>
        <w:autoSpaceDE/>
        <w:autoSpaceDN/>
        <w:adjustRightInd/>
        <w:rPr>
          <w:rFonts w:cs="Arial"/>
          <w:sz w:val="20"/>
          <w:szCs w:val="20"/>
        </w:rPr>
      </w:pPr>
      <w:r w:rsidRPr="00C837A9">
        <w:rPr>
          <w:rFonts w:cs="Arial"/>
          <w:sz w:val="20"/>
          <w:szCs w:val="20"/>
        </w:rPr>
        <w:t xml:space="preserve">Parent Organisation </w:t>
      </w:r>
    </w:p>
    <w:p w14:paraId="3922994D" w14:textId="0E726B07" w:rsidR="00C837A9" w:rsidRPr="00C837A9" w:rsidRDefault="00C837A9" w:rsidP="002B5BD8">
      <w:pPr>
        <w:pStyle w:val="ListParagraph"/>
        <w:numPr>
          <w:ilvl w:val="1"/>
          <w:numId w:val="33"/>
        </w:numPr>
        <w:autoSpaceDE/>
        <w:autoSpaceDN/>
        <w:adjustRightInd/>
        <w:rPr>
          <w:rFonts w:cs="Arial"/>
          <w:sz w:val="20"/>
          <w:szCs w:val="20"/>
        </w:rPr>
      </w:pPr>
      <w:r w:rsidRPr="00C837A9">
        <w:rPr>
          <w:rFonts w:cs="Arial"/>
          <w:sz w:val="20"/>
          <w:szCs w:val="20"/>
        </w:rPr>
        <w:t>H</w:t>
      </w:r>
      <w:r w:rsidR="002B5BD8">
        <w:rPr>
          <w:rFonts w:cs="Arial"/>
          <w:sz w:val="20"/>
          <w:szCs w:val="20"/>
        </w:rPr>
        <w:t xml:space="preserve">ousing Provider </w:t>
      </w:r>
      <w:r w:rsidRPr="00C837A9">
        <w:rPr>
          <w:rFonts w:cs="Arial"/>
          <w:sz w:val="20"/>
          <w:szCs w:val="20"/>
        </w:rPr>
        <w:t>or Tenant</w:t>
      </w:r>
    </w:p>
    <w:p w14:paraId="7F5FF776" w14:textId="59738C84" w:rsidR="00C837A9" w:rsidRPr="002B5BD8" w:rsidRDefault="00C837A9" w:rsidP="002B5BD8">
      <w:pPr>
        <w:pStyle w:val="ListParagraph"/>
        <w:numPr>
          <w:ilvl w:val="1"/>
          <w:numId w:val="33"/>
        </w:numPr>
        <w:autoSpaceDE/>
        <w:autoSpaceDN/>
        <w:adjustRightInd/>
        <w:rPr>
          <w:rFonts w:cs="Arial"/>
          <w:sz w:val="20"/>
          <w:szCs w:val="20"/>
        </w:rPr>
      </w:pPr>
      <w:r w:rsidRPr="002B5BD8">
        <w:rPr>
          <w:rFonts w:cs="Arial"/>
          <w:sz w:val="20"/>
          <w:szCs w:val="20"/>
        </w:rPr>
        <w:t>Type of H</w:t>
      </w:r>
      <w:r w:rsidR="002B5BD8">
        <w:rPr>
          <w:rFonts w:cs="Arial"/>
          <w:sz w:val="20"/>
          <w:szCs w:val="20"/>
        </w:rPr>
        <w:t>ousing Provider</w:t>
      </w:r>
      <w:r w:rsidRPr="002B5BD8">
        <w:rPr>
          <w:rFonts w:cs="Arial"/>
          <w:sz w:val="20"/>
          <w:szCs w:val="20"/>
        </w:rPr>
        <w:t>/Tenant</w:t>
      </w:r>
    </w:p>
    <w:p w14:paraId="1FA55791" w14:textId="36349539" w:rsidR="00C837A9" w:rsidRPr="00C837A9" w:rsidRDefault="002B5BD8" w:rsidP="002B5BD8">
      <w:pPr>
        <w:pStyle w:val="ListParagraph"/>
        <w:numPr>
          <w:ilvl w:val="1"/>
          <w:numId w:val="33"/>
        </w:numPr>
        <w:autoSpaceDE/>
        <w:autoSpaceDN/>
        <w:adjustRightInd/>
        <w:rPr>
          <w:rFonts w:cs="Arial"/>
          <w:sz w:val="20"/>
          <w:szCs w:val="20"/>
        </w:rPr>
      </w:pPr>
      <w:r w:rsidRPr="00C837A9">
        <w:rPr>
          <w:rFonts w:cs="Arial"/>
          <w:sz w:val="20"/>
          <w:szCs w:val="20"/>
        </w:rPr>
        <w:t>Organisation Name</w:t>
      </w:r>
    </w:p>
    <w:p w14:paraId="251D0628" w14:textId="77777777" w:rsidR="00C837A9" w:rsidRPr="00C837A9" w:rsidRDefault="00C837A9" w:rsidP="002B5BD8">
      <w:pPr>
        <w:pStyle w:val="ListParagraph"/>
        <w:numPr>
          <w:ilvl w:val="1"/>
          <w:numId w:val="33"/>
        </w:numPr>
        <w:autoSpaceDE/>
        <w:autoSpaceDN/>
        <w:adjustRightInd/>
        <w:rPr>
          <w:rFonts w:cs="Arial"/>
          <w:sz w:val="20"/>
          <w:szCs w:val="20"/>
        </w:rPr>
      </w:pPr>
      <w:r w:rsidRPr="00C837A9">
        <w:rPr>
          <w:rFonts w:cs="Arial"/>
          <w:sz w:val="20"/>
          <w:szCs w:val="20"/>
        </w:rPr>
        <w:t>Job Role</w:t>
      </w:r>
    </w:p>
    <w:p w14:paraId="6581F403" w14:textId="77777777" w:rsidR="00C837A9" w:rsidRPr="00C837A9" w:rsidRDefault="00C837A9" w:rsidP="002B5BD8">
      <w:pPr>
        <w:pStyle w:val="ListParagraph"/>
        <w:numPr>
          <w:ilvl w:val="1"/>
          <w:numId w:val="33"/>
        </w:numPr>
        <w:autoSpaceDE/>
        <w:autoSpaceDN/>
        <w:adjustRightInd/>
        <w:rPr>
          <w:rFonts w:cs="Arial"/>
          <w:sz w:val="20"/>
          <w:szCs w:val="20"/>
        </w:rPr>
      </w:pPr>
      <w:r w:rsidRPr="00C837A9">
        <w:rPr>
          <w:rFonts w:cs="Arial"/>
          <w:sz w:val="20"/>
          <w:szCs w:val="20"/>
        </w:rPr>
        <w:t>Status</w:t>
      </w:r>
    </w:p>
    <w:p w14:paraId="457AFBDE" w14:textId="77777777" w:rsidR="00C837A9" w:rsidRPr="00C837A9" w:rsidRDefault="00C837A9" w:rsidP="002B5BD8">
      <w:pPr>
        <w:pStyle w:val="ListParagraph"/>
        <w:numPr>
          <w:ilvl w:val="1"/>
          <w:numId w:val="33"/>
        </w:numPr>
        <w:autoSpaceDE/>
        <w:autoSpaceDN/>
        <w:adjustRightInd/>
        <w:rPr>
          <w:rFonts w:cs="Arial"/>
          <w:sz w:val="20"/>
          <w:szCs w:val="20"/>
        </w:rPr>
      </w:pPr>
      <w:r w:rsidRPr="00C837A9">
        <w:rPr>
          <w:rFonts w:cs="Arial"/>
          <w:sz w:val="20"/>
          <w:szCs w:val="20"/>
        </w:rPr>
        <w:t>Training Category</w:t>
      </w:r>
    </w:p>
    <w:p w14:paraId="1A1D5941" w14:textId="77777777" w:rsidR="00C837A9" w:rsidRPr="00C837A9" w:rsidRDefault="00C837A9" w:rsidP="002B5BD8">
      <w:pPr>
        <w:pStyle w:val="ListParagraph"/>
        <w:numPr>
          <w:ilvl w:val="1"/>
          <w:numId w:val="33"/>
        </w:numPr>
        <w:autoSpaceDE/>
        <w:autoSpaceDN/>
        <w:adjustRightInd/>
        <w:rPr>
          <w:rFonts w:cs="Arial"/>
          <w:sz w:val="20"/>
          <w:szCs w:val="20"/>
        </w:rPr>
      </w:pPr>
      <w:r w:rsidRPr="00C837A9">
        <w:rPr>
          <w:rFonts w:cs="Arial"/>
          <w:sz w:val="20"/>
          <w:szCs w:val="20"/>
        </w:rPr>
        <w:t>Course Name</w:t>
      </w:r>
    </w:p>
    <w:p w14:paraId="72F5D1C6" w14:textId="77777777" w:rsidR="00C837A9" w:rsidRPr="00C837A9" w:rsidRDefault="00C837A9" w:rsidP="002B5BD8">
      <w:pPr>
        <w:pStyle w:val="ListParagraph"/>
        <w:numPr>
          <w:ilvl w:val="1"/>
          <w:numId w:val="33"/>
        </w:numPr>
        <w:autoSpaceDE/>
        <w:autoSpaceDN/>
        <w:adjustRightInd/>
        <w:rPr>
          <w:rFonts w:cs="Arial"/>
          <w:sz w:val="20"/>
          <w:szCs w:val="20"/>
        </w:rPr>
      </w:pPr>
      <w:r w:rsidRPr="00C837A9">
        <w:rPr>
          <w:rFonts w:cs="Arial"/>
          <w:sz w:val="20"/>
          <w:szCs w:val="20"/>
        </w:rPr>
        <w:t>Activity Type</w:t>
      </w:r>
    </w:p>
    <w:p w14:paraId="5B7D9DDA" w14:textId="77777777" w:rsidR="00C837A9" w:rsidRPr="00C837A9" w:rsidRDefault="00C837A9" w:rsidP="002B5BD8">
      <w:pPr>
        <w:pStyle w:val="ListParagraph"/>
        <w:numPr>
          <w:ilvl w:val="1"/>
          <w:numId w:val="33"/>
        </w:numPr>
        <w:autoSpaceDE/>
        <w:autoSpaceDN/>
        <w:adjustRightInd/>
        <w:rPr>
          <w:rFonts w:cs="Arial"/>
          <w:sz w:val="20"/>
          <w:szCs w:val="20"/>
        </w:rPr>
      </w:pPr>
      <w:r w:rsidRPr="00C837A9">
        <w:rPr>
          <w:rFonts w:cs="Arial"/>
          <w:sz w:val="20"/>
          <w:szCs w:val="20"/>
        </w:rPr>
        <w:t>Enrolment Date</w:t>
      </w:r>
    </w:p>
    <w:p w14:paraId="7D1D9706" w14:textId="77777777" w:rsidR="00C837A9" w:rsidRPr="00C837A9" w:rsidRDefault="00C837A9" w:rsidP="002B5BD8">
      <w:pPr>
        <w:pStyle w:val="ListParagraph"/>
        <w:numPr>
          <w:ilvl w:val="1"/>
          <w:numId w:val="33"/>
        </w:numPr>
        <w:autoSpaceDE/>
        <w:autoSpaceDN/>
        <w:adjustRightInd/>
        <w:rPr>
          <w:rFonts w:cs="Arial"/>
          <w:sz w:val="20"/>
          <w:szCs w:val="20"/>
        </w:rPr>
      </w:pPr>
      <w:r w:rsidRPr="00C837A9">
        <w:rPr>
          <w:rFonts w:cs="Arial"/>
          <w:sz w:val="20"/>
          <w:szCs w:val="20"/>
        </w:rPr>
        <w:t>Start Date</w:t>
      </w:r>
    </w:p>
    <w:p w14:paraId="7337B16B" w14:textId="77777777" w:rsidR="00C837A9" w:rsidRPr="00C837A9" w:rsidRDefault="00C837A9" w:rsidP="002B5BD8">
      <w:pPr>
        <w:pStyle w:val="ListParagraph"/>
        <w:numPr>
          <w:ilvl w:val="1"/>
          <w:numId w:val="33"/>
        </w:numPr>
        <w:autoSpaceDE/>
        <w:autoSpaceDN/>
        <w:adjustRightInd/>
        <w:rPr>
          <w:rFonts w:cs="Arial"/>
          <w:sz w:val="20"/>
          <w:szCs w:val="20"/>
        </w:rPr>
      </w:pPr>
      <w:r w:rsidRPr="00C837A9">
        <w:rPr>
          <w:rFonts w:cs="Arial"/>
          <w:sz w:val="20"/>
          <w:szCs w:val="20"/>
        </w:rPr>
        <w:t>Completed date</w:t>
      </w:r>
    </w:p>
    <w:p w14:paraId="3A9E59F8" w14:textId="77777777" w:rsidR="00C837A9" w:rsidRPr="00C837A9" w:rsidRDefault="00C837A9" w:rsidP="002B5BD8">
      <w:pPr>
        <w:pStyle w:val="ListParagraph"/>
        <w:numPr>
          <w:ilvl w:val="1"/>
          <w:numId w:val="33"/>
        </w:numPr>
        <w:autoSpaceDE/>
        <w:autoSpaceDN/>
        <w:adjustRightInd/>
        <w:rPr>
          <w:rFonts w:cs="Arial"/>
          <w:sz w:val="20"/>
          <w:szCs w:val="20"/>
        </w:rPr>
      </w:pPr>
      <w:r w:rsidRPr="00C837A9">
        <w:rPr>
          <w:rFonts w:cs="Arial"/>
          <w:sz w:val="20"/>
          <w:szCs w:val="20"/>
        </w:rPr>
        <w:t>Status (</w:t>
      </w:r>
      <w:proofErr w:type="spellStart"/>
      <w:r w:rsidRPr="00C837A9">
        <w:rPr>
          <w:rFonts w:cs="Arial"/>
          <w:sz w:val="20"/>
          <w:szCs w:val="20"/>
        </w:rPr>
        <w:t>eg</w:t>
      </w:r>
      <w:proofErr w:type="spellEnd"/>
      <w:r w:rsidRPr="00C837A9">
        <w:rPr>
          <w:rFonts w:cs="Arial"/>
          <w:sz w:val="20"/>
          <w:szCs w:val="20"/>
        </w:rPr>
        <w:t xml:space="preserve"> passed failed)</w:t>
      </w:r>
    </w:p>
    <w:p w14:paraId="67EE61EC" w14:textId="07793D44" w:rsidR="00C837A9" w:rsidRPr="00C837A9" w:rsidRDefault="00C837A9" w:rsidP="002B5BD8">
      <w:pPr>
        <w:pStyle w:val="ListParagraph"/>
        <w:numPr>
          <w:ilvl w:val="1"/>
          <w:numId w:val="33"/>
        </w:numPr>
        <w:autoSpaceDE/>
        <w:autoSpaceDN/>
        <w:adjustRightInd/>
        <w:rPr>
          <w:rFonts w:cs="Arial"/>
          <w:sz w:val="20"/>
          <w:szCs w:val="20"/>
        </w:rPr>
      </w:pPr>
      <w:r w:rsidRPr="00C837A9">
        <w:rPr>
          <w:rFonts w:cs="Arial"/>
          <w:sz w:val="20"/>
          <w:szCs w:val="20"/>
        </w:rPr>
        <w:t>Grade</w:t>
      </w:r>
    </w:p>
    <w:p w14:paraId="3F2F8AFA" w14:textId="77777777" w:rsidR="00C837A9" w:rsidRDefault="00C837A9" w:rsidP="00C837A9">
      <w:pPr>
        <w:rPr>
          <w:b/>
          <w:bCs/>
          <w:color w:val="1F497D"/>
        </w:rPr>
      </w:pPr>
    </w:p>
    <w:p w14:paraId="2AA66779" w14:textId="1A4D86E6" w:rsidR="00C837A9" w:rsidRDefault="00C837A9" w:rsidP="002B5BD8">
      <w:pPr>
        <w:pStyle w:val="ListParagraph"/>
        <w:tabs>
          <w:tab w:val="left" w:pos="90"/>
          <w:tab w:val="left" w:pos="720"/>
        </w:tabs>
        <w:jc w:val="both"/>
        <w:rPr>
          <w:rFonts w:cs="Arial"/>
          <w:spacing w:val="-3"/>
          <w:sz w:val="20"/>
          <w:szCs w:val="20"/>
        </w:rPr>
      </w:pPr>
    </w:p>
    <w:p w14:paraId="70A2B4AD" w14:textId="77777777" w:rsidR="00835043" w:rsidRPr="00835043" w:rsidRDefault="00835043" w:rsidP="00835043">
      <w:pPr>
        <w:rPr>
          <w:rFonts w:ascii="Arial" w:hAnsi="Arial" w:cs="Arial"/>
          <w:b/>
          <w:iCs/>
          <w:color w:val="000000"/>
          <w:sz w:val="28"/>
          <w:szCs w:val="28"/>
        </w:rPr>
      </w:pPr>
    </w:p>
    <w:sectPr w:rsidR="00835043" w:rsidRPr="00835043" w:rsidSect="00E06253">
      <w:headerReference w:type="default" r:id="rId13"/>
      <w:footerReference w:type="default" r:id="rId14"/>
      <w:headerReference w:type="first" r:id="rId15"/>
      <w:pgSz w:w="11906" w:h="16838" w:code="9"/>
      <w:pgMar w:top="1135" w:right="851" w:bottom="993"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C0646" w14:textId="77777777" w:rsidR="003A0463" w:rsidRDefault="003A0463" w:rsidP="0075056B">
      <w:r>
        <w:separator/>
      </w:r>
    </w:p>
  </w:endnote>
  <w:endnote w:type="continuationSeparator" w:id="0">
    <w:p w14:paraId="02171317" w14:textId="77777777" w:rsidR="003A0463" w:rsidRDefault="003A0463" w:rsidP="0075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18EF0" w14:textId="18DDAB21" w:rsidR="00C837A9" w:rsidRPr="004E0C8D" w:rsidRDefault="00C837A9" w:rsidP="004E0C8D">
    <w:pPr>
      <w:pStyle w:val="Footer"/>
      <w:jc w:val="right"/>
      <w:rPr>
        <w:rFonts w:ascii="Arial" w:hAnsi="Arial" w:cs="Arial"/>
        <w:sz w:val="18"/>
        <w:szCs w:val="18"/>
      </w:rPr>
    </w:pPr>
    <w:r>
      <w:rPr>
        <w:rFonts w:ascii="Arial" w:hAnsi="Arial" w:cs="Arial"/>
        <w:sz w:val="18"/>
        <w:szCs w:val="18"/>
      </w:rPr>
      <w:t xml:space="preserve"> </w:t>
    </w:r>
    <w:r w:rsidRPr="004E0C8D">
      <w:rPr>
        <w:rFonts w:ascii="Arial" w:hAnsi="Arial" w:cs="Arial"/>
        <w:sz w:val="18"/>
        <w:szCs w:val="18"/>
      </w:rPr>
      <w:fldChar w:fldCharType="begin"/>
    </w:r>
    <w:r w:rsidRPr="004E0C8D">
      <w:rPr>
        <w:rFonts w:ascii="Arial" w:hAnsi="Arial" w:cs="Arial"/>
        <w:sz w:val="18"/>
        <w:szCs w:val="18"/>
      </w:rPr>
      <w:instrText xml:space="preserve"> PAGE   \* MERGEFORMAT </w:instrText>
    </w:r>
    <w:r w:rsidRPr="004E0C8D">
      <w:rPr>
        <w:rFonts w:ascii="Arial" w:hAnsi="Arial" w:cs="Arial"/>
        <w:sz w:val="18"/>
        <w:szCs w:val="18"/>
      </w:rPr>
      <w:fldChar w:fldCharType="separate"/>
    </w:r>
    <w:r>
      <w:rPr>
        <w:rFonts w:ascii="Arial" w:hAnsi="Arial" w:cs="Arial"/>
        <w:noProof/>
        <w:sz w:val="18"/>
        <w:szCs w:val="18"/>
      </w:rPr>
      <w:t>2</w:t>
    </w:r>
    <w:r w:rsidRPr="004E0C8D">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796B5" w14:textId="77777777" w:rsidR="003A0463" w:rsidRDefault="003A0463" w:rsidP="0075056B">
      <w:r>
        <w:separator/>
      </w:r>
    </w:p>
  </w:footnote>
  <w:footnote w:type="continuationSeparator" w:id="0">
    <w:p w14:paraId="031A1C7D" w14:textId="77777777" w:rsidR="003A0463" w:rsidRDefault="003A0463" w:rsidP="00750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C473" w14:textId="54A5CE78" w:rsidR="00C837A9" w:rsidRPr="00354C99" w:rsidRDefault="00C837A9" w:rsidP="00354C99">
    <w:pPr>
      <w:pStyle w:val="Header"/>
      <w:jc w:val="center"/>
      <w:rPr>
        <w:rFonts w:ascii="Arial" w:hAnsi="Arial" w:cs="Arial"/>
      </w:rPr>
    </w:pPr>
    <w:r>
      <w:rPr>
        <w:rFonts w:ascii="Arial" w:hAnsi="Arial" w:cs="Arial"/>
      </w:rPr>
      <w:t>Sensitive</w:t>
    </w:r>
    <w:r w:rsidR="008448C5">
      <w:rPr>
        <w:rFonts w:ascii="Arial" w:hAnsi="Arial" w:cs="Arial"/>
      </w:rPr>
      <w:t xml:space="preser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43024" w14:textId="2433A938" w:rsidR="00C837A9" w:rsidRDefault="00C837A9" w:rsidP="00185E9C">
    <w:pPr>
      <w:pStyle w:val="Header"/>
      <w:jc w:val="center"/>
      <w:rPr>
        <w:rFonts w:ascii="Arial" w:hAnsi="Arial" w:cs="Arial"/>
      </w:rPr>
    </w:pPr>
    <w:r w:rsidRPr="003312A4">
      <w:rPr>
        <w:rFonts w:ascii="Arial" w:hAnsi="Arial" w:cs="Arial"/>
        <w:noProof/>
      </w:rPr>
      <w:drawing>
        <wp:inline distT="0" distB="0" distL="0" distR="0" wp14:anchorId="48775F73" wp14:editId="2695A847">
          <wp:extent cx="3149600" cy="1180427"/>
          <wp:effectExtent l="0" t="0" r="0" b="0"/>
          <wp:docPr id="7" name="Picture 7" descr="\\fileserver01\share\A transition\Corporate Identity\Logo\HOS_Logo_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fileserver01\share\A transition\Corporate Identity\Logo\HOS_Logo_Co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59991" cy="1184321"/>
                  </a:xfrm>
                  <a:prstGeom prst="rect">
                    <a:avLst/>
                  </a:prstGeom>
                  <a:noFill/>
                  <a:ln>
                    <a:noFill/>
                  </a:ln>
                </pic:spPr>
              </pic:pic>
            </a:graphicData>
          </a:graphic>
        </wp:inline>
      </w:drawing>
    </w:r>
    <w:r>
      <w:rPr>
        <w:rFonts w:ascii="Arial" w:hAnsi="Arial" w:cs="Arial"/>
        <w:noProof/>
      </w:rPr>
      <mc:AlternateContent>
        <mc:Choice Requires="wps">
          <w:drawing>
            <wp:anchor distT="0" distB="0" distL="114300" distR="114300" simplePos="0" relativeHeight="251657216" behindDoc="0" locked="0" layoutInCell="1" allowOverlap="1" wp14:anchorId="56657C0A" wp14:editId="0E547A15">
              <wp:simplePos x="0" y="0"/>
              <wp:positionH relativeFrom="column">
                <wp:posOffset>-539115</wp:posOffset>
              </wp:positionH>
              <wp:positionV relativeFrom="paragraph">
                <wp:posOffset>-316865</wp:posOffset>
              </wp:positionV>
              <wp:extent cx="288290" cy="10816590"/>
              <wp:effectExtent l="3810" t="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7C893" id="Rectangle 1" o:spid="_x0000_s1026" style="position:absolute;margin-left:-42.45pt;margin-top:-24.95pt;width:22.7pt;height:85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IIegIAAPwEAAAOAAAAZHJzL2Uyb0RvYy54bWysVG1v0zAQ/o7Ef7D8vcvL0i6Jlk5rRxHS&#10;gInBD3Btp7FwbGO7TQfiv3N22tLBlwnRD64vd3783D13vr7Z9xLtuHVCqwZnFylGXFHNhNo0+Mvn&#10;1aTEyHmiGJFa8QY/cYdv5q9fXQ+m5rnutGTcIgBRrh5MgzvvTZ0kjna8J+5CG67A2WrbEw+m3STM&#10;kgHQe5nkaTpLBm2ZsZpy5+Dr3ejE84jftpz6j23ruEeywcDNx9XGdR3WZH5N6o0lphP0QIP8A4ue&#10;CAWXnqDuiCdoa8VfUL2gVjvd+guq+0S3raA85gDZZOkf2Tx2xPCYCxTHmVOZ3P+DpR92DxYJBtph&#10;pEgPEn2CohG1kRxloTyDcTVEPZoHGxJ05l7Trw4pvewgit9aq4eOEwakYnzy7EAwHBxF6+G9ZoBO&#10;tl7HSu1b2wdAqAHaR0GeToLwvUcUPuZlmVcgGwVXlpbZbAoWcEpIfTxurPNvue5R2DTYAvkIT3b3&#10;zo+hx5BIX0vBVkLKaNjNeikt2hHojnKVXy4uD+juPEyqEKx0ODYijl+AJdwRfIFvVPtHleVFusir&#10;yWpWXk2KVTGdVFdpOUmzalHN0qIq7lY/A8GsqDvBGFf3QvFj52XFy5Q9zMDYM7H30NDgappPY+7P&#10;2LuXJdkLD4MoRQ+VSMNvHI2g7BvFIG1SeyLkuE+e04+CQA2O/7EqsQ+C9GMLrTV7gjawGkQCReHJ&#10;gE2n7XeMBhi/BrtvW2I5RvKdglaqsqII8xqNYnqVg2HPPetzD1EUoBrsMRq3Sz/O+NZYsengpiwW&#10;RulbaL9WxMYIrTmyAt7BgBGLGRyegzDD53aM+v1ozX8BAAD//wMAUEsDBBQABgAIAAAAIQDirtok&#10;4QAAAAwBAAAPAAAAZHJzL2Rvd25yZXYueG1sTI/LTsMwEEX3SPyDNUhsUOr0kdCEOBUg9QMoCLGc&#10;xiYJxOM0dtOUr2e6gt0dzdGdM8Vmsp0YzeBbRwrmsxiEocrplmoFb6/baA3CBySNnSOj4Gw8bMrr&#10;qwJz7U70YsZdqAWXkM9RQRNCn0vpq8ZY9DPXG+LdpxssBh6HWuoBT1xuO7mI41RabIkvNNib58ZU&#10;37ujVZDiIaGPuT67/mk83G/fvxZ31Y9StzfT4wOIYKbwB8NFn9WhZKe9O5L2olMQrVcZoxxWGQcm&#10;omWWgNgzmibLBGRZyP9PlL8AAAD//wMAUEsBAi0AFAAGAAgAAAAhALaDOJL+AAAA4QEAABMAAAAA&#10;AAAAAAAAAAAAAAAAAFtDb250ZW50X1R5cGVzXS54bWxQSwECLQAUAAYACAAAACEAOP0h/9YAAACU&#10;AQAACwAAAAAAAAAAAAAAAAAvAQAAX3JlbHMvLnJlbHNQSwECLQAUAAYACAAAACEA5W2CCHoCAAD8&#10;BAAADgAAAAAAAAAAAAAAAAAuAgAAZHJzL2Uyb0RvYy54bWxQSwECLQAUAAYACAAAACEA4q7aJOEA&#10;AAAMAQAADwAAAAAAAAAAAAAAAADUBAAAZHJzL2Rvd25yZXYueG1sUEsFBgAAAAAEAAQA8wAAAOIF&#10;AAAAAA==&#10;" fillcolor="#8f23b3" stroked="f" strokecolor="#8f23b3"/>
          </w:pict>
        </mc:Fallback>
      </mc:AlternateContent>
    </w:r>
    <w:r w:rsidR="008448C5">
      <w:rPr>
        <w:rFonts w:ascii="Arial" w:hAnsi="Arial" w:cs="Arial"/>
        <w:noProof/>
      </w:rPr>
      <w:t>Sensitive</w:t>
    </w:r>
    <w:r>
      <w:rPr>
        <w:rFonts w:ascii="Arial" w:hAnsi="Arial" w:cs="Arial"/>
        <w:noProof/>
      </w:rPr>
      <w:t xml:space="preserve"> – Commercial </w:t>
    </w:r>
  </w:p>
  <w:p w14:paraId="46C75EAF" w14:textId="77777777" w:rsidR="00C837A9" w:rsidRDefault="00C837A9" w:rsidP="00185E9C">
    <w:pPr>
      <w:pStyle w:val="Header"/>
      <w:jc w:val="center"/>
      <w:rPr>
        <w:rFonts w:ascii="Arial" w:hAnsi="Arial" w:cs="Arial"/>
      </w:rPr>
    </w:pPr>
  </w:p>
  <w:p w14:paraId="4D779A16" w14:textId="5E4D0181" w:rsidR="00C837A9" w:rsidRDefault="00C837A9" w:rsidP="00185E9C">
    <w:pPr>
      <w:pStyle w:val="Header"/>
      <w:jc w:val="center"/>
      <w:rPr>
        <w:rFonts w:ascii="Arial" w:hAnsi="Arial" w:cs="Arial"/>
      </w:rPr>
    </w:pPr>
  </w:p>
  <w:p w14:paraId="005F2300" w14:textId="77777777" w:rsidR="00C837A9" w:rsidRDefault="00C837A9" w:rsidP="00C44F7A">
    <w:pPr>
      <w:pStyle w:val="Header"/>
      <w:rPr>
        <w:rFonts w:ascii="Arial" w:hAnsi="Arial" w:cs="Arial"/>
      </w:rPr>
    </w:pPr>
  </w:p>
  <w:p w14:paraId="74FD25D2" w14:textId="77777777" w:rsidR="00C837A9" w:rsidRDefault="00C837A9" w:rsidP="00185E9C">
    <w:pPr>
      <w:pStyle w:val="Header"/>
      <w:jc w:val="center"/>
      <w:rPr>
        <w:rFonts w:ascii="Arial" w:hAnsi="Arial" w:cs="Arial"/>
      </w:rPr>
    </w:pPr>
  </w:p>
  <w:p w14:paraId="2EA0D75C" w14:textId="77777777" w:rsidR="00C837A9" w:rsidRDefault="00C837A9" w:rsidP="00185E9C">
    <w:pPr>
      <w:pStyle w:val="Header"/>
      <w:jc w:val="center"/>
      <w:rPr>
        <w:rFonts w:ascii="Arial" w:hAnsi="Arial" w:cs="Arial"/>
      </w:rPr>
    </w:pPr>
  </w:p>
  <w:p w14:paraId="6B72B7D1" w14:textId="77777777" w:rsidR="00C837A9" w:rsidRDefault="00C837A9" w:rsidP="00185E9C">
    <w:pPr>
      <w:pStyle w:val="Header"/>
      <w:jc w:val="center"/>
      <w:rPr>
        <w:rFonts w:ascii="Arial" w:hAnsi="Arial" w:cs="Arial"/>
      </w:rPr>
    </w:pPr>
  </w:p>
  <w:p w14:paraId="2B02AD23" w14:textId="77777777" w:rsidR="00C837A9" w:rsidRDefault="00C837A9" w:rsidP="00185E9C">
    <w:pPr>
      <w:pStyle w:val="Header"/>
      <w:jc w:val="center"/>
      <w:rPr>
        <w:rFonts w:ascii="Arial" w:hAnsi="Arial" w:cs="Arial"/>
      </w:rPr>
    </w:pPr>
  </w:p>
  <w:p w14:paraId="20B8D3E2" w14:textId="77777777" w:rsidR="00C837A9" w:rsidRPr="00185E9C" w:rsidRDefault="00C837A9" w:rsidP="00185E9C">
    <w:pPr>
      <w:pStyle w:val="Header"/>
      <w:jc w:val="center"/>
      <w:rPr>
        <w:rFonts w:ascii="Arial" w:hAnsi="Arial" w:cs="Arial"/>
      </w:rPr>
    </w:pPr>
  </w:p>
  <w:p w14:paraId="6DA55978" w14:textId="77777777" w:rsidR="00C837A9" w:rsidRPr="00185E9C" w:rsidRDefault="00C837A9" w:rsidP="00641F4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B406525A"/>
    <w:lvl w:ilvl="0">
      <w:start w:val="1"/>
      <w:numFmt w:val="decimal"/>
      <w:pStyle w:val="Level1"/>
      <w:lvlText w:val="%1"/>
      <w:lvlJc w:val="left"/>
      <w:pPr>
        <w:tabs>
          <w:tab w:val="num" w:pos="9008"/>
        </w:tabs>
        <w:ind w:left="9008" w:hanging="720"/>
      </w:pPr>
      <w:rPr>
        <w:caps w:val="0"/>
        <w:strike w:val="0"/>
        <w:dstrike w:val="0"/>
        <w:outline w:val="0"/>
        <w:shadow w:val="0"/>
        <w:emboss w:val="0"/>
        <w:imprint w:val="0"/>
        <w:vanish w:val="0"/>
        <w:effect w:val="none"/>
        <w:vertAlign w:val="baseline"/>
      </w:rPr>
    </w:lvl>
    <w:lvl w:ilvl="1">
      <w:start w:val="1"/>
      <w:numFmt w:val="decimal"/>
      <w:pStyle w:val="Level2"/>
      <w:lvlText w:val="%1.%2"/>
      <w:lvlJc w:val="left"/>
      <w:pPr>
        <w:tabs>
          <w:tab w:val="num" w:pos="9008"/>
        </w:tabs>
        <w:ind w:left="9008" w:hanging="720"/>
      </w:pPr>
      <w:rPr>
        <w:caps w:val="0"/>
        <w:strike w:val="0"/>
        <w:dstrike w:val="0"/>
        <w:outline w:val="0"/>
        <w:shadow w:val="0"/>
        <w:emboss w:val="0"/>
        <w:imprint w:val="0"/>
        <w:vanish w:val="0"/>
        <w:effect w:val="none"/>
        <w:vertAlign w:val="baseline"/>
      </w:rPr>
    </w:lvl>
    <w:lvl w:ilvl="2">
      <w:start w:val="1"/>
      <w:numFmt w:val="lowerLetter"/>
      <w:pStyle w:val="Level3"/>
      <w:lvlText w:val="(%3)"/>
      <w:lvlJc w:val="left"/>
      <w:pPr>
        <w:tabs>
          <w:tab w:val="num" w:pos="9728"/>
        </w:tabs>
        <w:ind w:left="9728" w:hanging="720"/>
      </w:pPr>
      <w:rPr>
        <w:b w:val="0"/>
        <w:i w:val="0"/>
        <w:caps w:val="0"/>
        <w:smallCaps w:val="0"/>
        <w:strike w:val="0"/>
        <w:dstrike w:val="0"/>
        <w:outline w:val="0"/>
        <w:shadow w:val="0"/>
        <w:emboss w:val="0"/>
        <w:imprint w:val="0"/>
        <w:vanish w:val="0"/>
        <w:u w:val="none"/>
        <w:effect w:val="none"/>
        <w:vertAlign w:val="baseline"/>
      </w:rPr>
    </w:lvl>
    <w:lvl w:ilvl="3">
      <w:start w:val="1"/>
      <w:numFmt w:val="lowerRoman"/>
      <w:pStyle w:val="Level4"/>
      <w:lvlText w:val="(%4)"/>
      <w:lvlJc w:val="left"/>
      <w:pPr>
        <w:tabs>
          <w:tab w:val="num" w:pos="10448"/>
        </w:tabs>
        <w:ind w:left="10448" w:hanging="720"/>
      </w:pPr>
      <w:rPr>
        <w:b w:val="0"/>
        <w:i w:val="0"/>
        <w:caps w:val="0"/>
        <w:smallCaps w:val="0"/>
        <w:strike w:val="0"/>
        <w:dstrike w:val="0"/>
        <w:outline w:val="0"/>
        <w:shadow w:val="0"/>
        <w:emboss w:val="0"/>
        <w:imprint w:val="0"/>
        <w:vanish w:val="0"/>
        <w:u w:val="none"/>
        <w:effect w:val="none"/>
        <w:vertAlign w:val="baseline"/>
      </w:rPr>
    </w:lvl>
    <w:lvl w:ilvl="4">
      <w:start w:val="1"/>
      <w:numFmt w:val="upperLetter"/>
      <w:pStyle w:val="Level5"/>
      <w:lvlText w:val="(%5)"/>
      <w:lvlJc w:val="left"/>
      <w:pPr>
        <w:tabs>
          <w:tab w:val="num" w:pos="11168"/>
        </w:tabs>
        <w:ind w:left="11168" w:hanging="720"/>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11888"/>
        </w:tabs>
        <w:ind w:left="11888" w:hanging="72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FFFFFF89"/>
    <w:multiLevelType w:val="singleLevel"/>
    <w:tmpl w:val="C81A14A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DA61F6"/>
    <w:multiLevelType w:val="multilevel"/>
    <w:tmpl w:val="0ACC9166"/>
    <w:lvl w:ilvl="0">
      <w:start w:val="1"/>
      <w:numFmt w:val="decimal"/>
      <w:lvlText w:val="%1."/>
      <w:lvlJc w:val="left"/>
      <w:pPr>
        <w:ind w:left="360" w:hanging="360"/>
      </w:pPr>
      <w:rPr>
        <w:rFonts w:hint="default"/>
        <w:i/>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2C7CF1"/>
    <w:multiLevelType w:val="hybridMultilevel"/>
    <w:tmpl w:val="80688E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131F36C5"/>
    <w:multiLevelType w:val="hybridMultilevel"/>
    <w:tmpl w:val="D24A21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5F7951"/>
    <w:multiLevelType w:val="hybridMultilevel"/>
    <w:tmpl w:val="F33E5B0E"/>
    <w:lvl w:ilvl="0" w:tplc="08090001">
      <w:start w:val="1"/>
      <w:numFmt w:val="bullet"/>
      <w:lvlText w:val=""/>
      <w:lvlJc w:val="left"/>
      <w:pPr>
        <w:ind w:left="1080" w:hanging="360"/>
      </w:pPr>
      <w:rPr>
        <w:rFonts w:ascii="Symbol" w:hAnsi="Symbol" w:hint="default"/>
      </w:rPr>
    </w:lvl>
    <w:lvl w:ilvl="1" w:tplc="0809000B">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8900B73"/>
    <w:multiLevelType w:val="multilevel"/>
    <w:tmpl w:val="FDC4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C382D"/>
    <w:multiLevelType w:val="hybridMultilevel"/>
    <w:tmpl w:val="5812FD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80FC4"/>
    <w:multiLevelType w:val="hybridMultilevel"/>
    <w:tmpl w:val="91E81012"/>
    <w:lvl w:ilvl="0" w:tplc="31166DC4">
      <w:start w:val="2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5876F3"/>
    <w:multiLevelType w:val="hybridMultilevel"/>
    <w:tmpl w:val="BCE4FFB2"/>
    <w:lvl w:ilvl="0" w:tplc="2A6021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75FB0"/>
    <w:multiLevelType w:val="hybridMultilevel"/>
    <w:tmpl w:val="70060B1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C3B6F"/>
    <w:multiLevelType w:val="multilevel"/>
    <w:tmpl w:val="BB843318"/>
    <w:lvl w:ilvl="0">
      <w:start w:val="2"/>
      <w:numFmt w:val="decimal"/>
      <w:lvlText w:val="%1"/>
      <w:lvlJc w:val="left"/>
      <w:pPr>
        <w:ind w:left="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440"/>
      </w:pPr>
      <w:rPr>
        <w:rFonts w:hint="default"/>
      </w:rPr>
    </w:lvl>
  </w:abstractNum>
  <w:abstractNum w:abstractNumId="12"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A1B556E"/>
    <w:multiLevelType w:val="hybridMultilevel"/>
    <w:tmpl w:val="32BCA3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C628C"/>
    <w:multiLevelType w:val="hybridMultilevel"/>
    <w:tmpl w:val="9DE01D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1399A"/>
    <w:multiLevelType w:val="multilevel"/>
    <w:tmpl w:val="7490327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15:restartNumberingAfterBreak="0">
    <w:nsid w:val="43392B65"/>
    <w:multiLevelType w:val="hybridMultilevel"/>
    <w:tmpl w:val="E9F6212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84B21C3"/>
    <w:multiLevelType w:val="hybridMultilevel"/>
    <w:tmpl w:val="0FA21476"/>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014890"/>
    <w:multiLevelType w:val="hybridMultilevel"/>
    <w:tmpl w:val="F4D88EEA"/>
    <w:lvl w:ilvl="0" w:tplc="0ED6A462">
      <w:start w:val="1"/>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2205A22"/>
    <w:multiLevelType w:val="hybridMultilevel"/>
    <w:tmpl w:val="60448DBA"/>
    <w:lvl w:ilvl="0" w:tplc="1DFA3F50">
      <w:start w:val="6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2511EE"/>
    <w:multiLevelType w:val="hybridMultilevel"/>
    <w:tmpl w:val="359C0A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53A4A64"/>
    <w:multiLevelType w:val="hybridMultilevel"/>
    <w:tmpl w:val="8E56EC8A"/>
    <w:lvl w:ilvl="0" w:tplc="A79A73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CD23DB9"/>
    <w:multiLevelType w:val="hybridMultilevel"/>
    <w:tmpl w:val="C624D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27792E"/>
    <w:multiLevelType w:val="multilevel"/>
    <w:tmpl w:val="859E68DA"/>
    <w:lvl w:ilvl="0">
      <w:start w:val="2"/>
      <w:numFmt w:val="decimal"/>
      <w:lvlText w:val="%1."/>
      <w:lvlJc w:val="left"/>
      <w:pPr>
        <w:ind w:left="450" w:hanging="450"/>
      </w:pPr>
      <w:rPr>
        <w:rFonts w:hint="default"/>
      </w:rPr>
    </w:lvl>
    <w:lvl w:ilvl="1">
      <w:start w:val="6"/>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4" w15:restartNumberingAfterBreak="0">
    <w:nsid w:val="5D68336F"/>
    <w:multiLevelType w:val="hybridMultilevel"/>
    <w:tmpl w:val="26CE12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135993"/>
    <w:multiLevelType w:val="hybridMultilevel"/>
    <w:tmpl w:val="571E9B6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6017715"/>
    <w:multiLevelType w:val="hybridMultilevel"/>
    <w:tmpl w:val="696E0DE4"/>
    <w:lvl w:ilvl="0" w:tplc="96B876EA">
      <w:start w:val="600"/>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672751B"/>
    <w:multiLevelType w:val="hybridMultilevel"/>
    <w:tmpl w:val="9A6C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7B3C30"/>
    <w:multiLevelType w:val="hybridMultilevel"/>
    <w:tmpl w:val="BE2881D2"/>
    <w:lvl w:ilvl="0" w:tplc="A48E7876">
      <w:start w:val="1"/>
      <w:numFmt w:val="upperLetter"/>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0D15174"/>
    <w:multiLevelType w:val="multilevel"/>
    <w:tmpl w:val="DD606176"/>
    <w:lvl w:ilvl="0">
      <w:start w:val="3"/>
      <w:numFmt w:val="decimal"/>
      <w:lvlText w:val="%1."/>
      <w:lvlJc w:val="left"/>
      <w:pPr>
        <w:ind w:left="450" w:hanging="450"/>
      </w:pPr>
      <w:rPr>
        <w:rFonts w:hint="default"/>
      </w:rPr>
    </w:lvl>
    <w:lvl w:ilvl="1">
      <w:start w:val="1"/>
      <w:numFmt w:val="decimal"/>
      <w:lvlText w:val="%1.%2."/>
      <w:lvlJc w:val="left"/>
      <w:pPr>
        <w:ind w:left="734" w:hanging="450"/>
      </w:pPr>
      <w:rPr>
        <w:rFonts w:hint="default"/>
        <w:b w:val="0"/>
      </w:rPr>
    </w:lvl>
    <w:lvl w:ilvl="2">
      <w:start w:val="1"/>
      <w:numFmt w:val="decimal"/>
      <w:lvlText w:val="%1.2.1"/>
      <w:lvlJc w:val="left"/>
      <w:pPr>
        <w:ind w:left="1434" w:hanging="720"/>
      </w:pPr>
      <w:rPr>
        <w:rFonts w:hint="default"/>
      </w:rPr>
    </w:lvl>
    <w:lvl w:ilvl="3">
      <w:start w:val="1"/>
      <w:numFmt w:val="decimal"/>
      <w:lvlText w:val="%1.2.2"/>
      <w:lvlJc w:val="left"/>
      <w:pPr>
        <w:ind w:left="1791" w:hanging="720"/>
      </w:pPr>
      <w:rPr>
        <w:rFonts w:hint="default"/>
      </w:rPr>
    </w:lvl>
    <w:lvl w:ilvl="4">
      <w:start w:val="1"/>
      <w:numFmt w:val="decimal"/>
      <w:lvlText w:val="%1.2.3"/>
      <w:lvlJc w:val="left"/>
      <w:pPr>
        <w:ind w:left="2508" w:hanging="1080"/>
      </w:pPr>
      <w:rPr>
        <w:rFonts w:hint="default"/>
      </w:rPr>
    </w:lvl>
    <w:lvl w:ilvl="5">
      <w:start w:val="1"/>
      <w:numFmt w:val="decimal"/>
      <w:lvlText w:val="%1.2.4"/>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0" w15:restartNumberingAfterBreak="0">
    <w:nsid w:val="790E6AA0"/>
    <w:multiLevelType w:val="hybridMultilevel"/>
    <w:tmpl w:val="9ABED9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C4F245A"/>
    <w:multiLevelType w:val="hybridMultilevel"/>
    <w:tmpl w:val="F9FA84B6"/>
    <w:lvl w:ilvl="0" w:tplc="87F08A6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8F5829"/>
    <w:multiLevelType w:val="multilevel"/>
    <w:tmpl w:val="4FF02102"/>
    <w:lvl w:ilvl="0">
      <w:start w:val="3"/>
      <w:numFmt w:val="decimal"/>
      <w:lvlText w:val="%1.2"/>
      <w:lvlJc w:val="left"/>
      <w:pPr>
        <w:ind w:left="1170" w:hanging="450"/>
      </w:pPr>
      <w:rPr>
        <w:rFonts w:hint="default"/>
      </w:rPr>
    </w:lvl>
    <w:lvl w:ilvl="1">
      <w:start w:val="1"/>
      <w:numFmt w:val="decimal"/>
      <w:lvlText w:val="%1.%2."/>
      <w:lvlJc w:val="left"/>
      <w:pPr>
        <w:ind w:left="1454" w:hanging="450"/>
      </w:pPr>
      <w:rPr>
        <w:rFonts w:hint="default"/>
        <w:b w:val="0"/>
      </w:rPr>
    </w:lvl>
    <w:lvl w:ilvl="2">
      <w:start w:val="1"/>
      <w:numFmt w:val="none"/>
      <w:lvlText w:val="3.2.3."/>
      <w:lvlJc w:val="left"/>
      <w:pPr>
        <w:ind w:left="2154" w:hanging="720"/>
      </w:pPr>
      <w:rPr>
        <w:rFonts w:hint="default"/>
      </w:rPr>
    </w:lvl>
    <w:lvl w:ilvl="3">
      <w:start w:val="1"/>
      <w:numFmt w:val="decimal"/>
      <w:lvlText w:val="%1.%2.%3.%4."/>
      <w:lvlJc w:val="left"/>
      <w:pPr>
        <w:ind w:left="251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4659" w:hanging="1440"/>
      </w:pPr>
      <w:rPr>
        <w:rFonts w:hint="default"/>
      </w:rPr>
    </w:lvl>
    <w:lvl w:ilvl="8">
      <w:start w:val="1"/>
      <w:numFmt w:val="decimal"/>
      <w:lvlText w:val="%1.%2.%3.%4.%5.%6.%7.%8.%9."/>
      <w:lvlJc w:val="left"/>
      <w:pPr>
        <w:ind w:left="5376" w:hanging="1800"/>
      </w:pPr>
      <w:rPr>
        <w:rFonts w:hint="default"/>
      </w:rPr>
    </w:lvl>
  </w:abstractNum>
  <w:num w:numId="1">
    <w:abstractNumId w:val="1"/>
  </w:num>
  <w:num w:numId="2">
    <w:abstractNumId w:val="2"/>
  </w:num>
  <w:num w:numId="3">
    <w:abstractNumId w:val="30"/>
  </w:num>
  <w:num w:numId="4">
    <w:abstractNumId w:val="4"/>
  </w:num>
  <w:num w:numId="5">
    <w:abstractNumId w:val="20"/>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6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5"/>
  </w:num>
  <w:num w:numId="12">
    <w:abstractNumId w:val="11"/>
  </w:num>
  <w:num w:numId="13">
    <w:abstractNumId w:val="23"/>
  </w:num>
  <w:num w:numId="14">
    <w:abstractNumId w:val="29"/>
  </w:num>
  <w:num w:numId="15">
    <w:abstractNumId w:val="32"/>
  </w:num>
  <w:num w:numId="16">
    <w:abstractNumId w:val="19"/>
  </w:num>
  <w:num w:numId="17">
    <w:abstractNumId w:val="12"/>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31"/>
  </w:num>
  <w:num w:numId="19">
    <w:abstractNumId w:val="7"/>
  </w:num>
  <w:num w:numId="20">
    <w:abstractNumId w:val="21"/>
  </w:num>
  <w:num w:numId="21">
    <w:abstractNumId w:val="18"/>
  </w:num>
  <w:num w:numId="22">
    <w:abstractNumId w:val="14"/>
  </w:num>
  <w:num w:numId="23">
    <w:abstractNumId w:val="24"/>
  </w:num>
  <w:num w:numId="24">
    <w:abstractNumId w:val="6"/>
  </w:num>
  <w:num w:numId="25">
    <w:abstractNumId w:val="27"/>
  </w:num>
  <w:num w:numId="26">
    <w:abstractNumId w:val="17"/>
  </w:num>
  <w:num w:numId="27">
    <w:abstractNumId w:val="3"/>
  </w:num>
  <w:num w:numId="28">
    <w:abstractNumId w:val="3"/>
  </w:num>
  <w:num w:numId="29">
    <w:abstractNumId w:val="5"/>
  </w:num>
  <w:num w:numId="30">
    <w:abstractNumId w:val="9"/>
  </w:num>
  <w:num w:numId="31">
    <w:abstractNumId w:val="25"/>
  </w:num>
  <w:num w:numId="32">
    <w:abstractNumId w:val="3"/>
  </w:num>
  <w:num w:numId="33">
    <w:abstractNumId w:val="13"/>
  </w:num>
  <w:num w:numId="34">
    <w:abstractNumId w:val="10"/>
  </w:num>
  <w:num w:numId="3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D30"/>
    <w:rsid w:val="000011BE"/>
    <w:rsid w:val="00005EBF"/>
    <w:rsid w:val="00007FE5"/>
    <w:rsid w:val="00015F09"/>
    <w:rsid w:val="00017373"/>
    <w:rsid w:val="00026DF6"/>
    <w:rsid w:val="000308E5"/>
    <w:rsid w:val="00031D27"/>
    <w:rsid w:val="00032306"/>
    <w:rsid w:val="00032993"/>
    <w:rsid w:val="00033759"/>
    <w:rsid w:val="00040007"/>
    <w:rsid w:val="000428D4"/>
    <w:rsid w:val="00043592"/>
    <w:rsid w:val="00044002"/>
    <w:rsid w:val="000455C5"/>
    <w:rsid w:val="000469AD"/>
    <w:rsid w:val="00046C63"/>
    <w:rsid w:val="0005009F"/>
    <w:rsid w:val="000512C9"/>
    <w:rsid w:val="0005396B"/>
    <w:rsid w:val="00054C74"/>
    <w:rsid w:val="00061522"/>
    <w:rsid w:val="000616B4"/>
    <w:rsid w:val="0006258B"/>
    <w:rsid w:val="00062CE2"/>
    <w:rsid w:val="000725D8"/>
    <w:rsid w:val="0007602A"/>
    <w:rsid w:val="00080941"/>
    <w:rsid w:val="0008312A"/>
    <w:rsid w:val="00084F65"/>
    <w:rsid w:val="000861D6"/>
    <w:rsid w:val="000924B5"/>
    <w:rsid w:val="0009457F"/>
    <w:rsid w:val="0009793D"/>
    <w:rsid w:val="000A0C8F"/>
    <w:rsid w:val="000A1245"/>
    <w:rsid w:val="000A231B"/>
    <w:rsid w:val="000A236D"/>
    <w:rsid w:val="000A246A"/>
    <w:rsid w:val="000A54D8"/>
    <w:rsid w:val="000A64A5"/>
    <w:rsid w:val="000A76C9"/>
    <w:rsid w:val="000B39F0"/>
    <w:rsid w:val="000B78CA"/>
    <w:rsid w:val="000C01DA"/>
    <w:rsid w:val="000C01E4"/>
    <w:rsid w:val="000C2131"/>
    <w:rsid w:val="000C7569"/>
    <w:rsid w:val="000C7B1D"/>
    <w:rsid w:val="000D2492"/>
    <w:rsid w:val="000D3CF2"/>
    <w:rsid w:val="000D64FB"/>
    <w:rsid w:val="000E3A77"/>
    <w:rsid w:val="000E3D35"/>
    <w:rsid w:val="000E6D6E"/>
    <w:rsid w:val="000E7152"/>
    <w:rsid w:val="000F2CA2"/>
    <w:rsid w:val="000F2DC2"/>
    <w:rsid w:val="000F4474"/>
    <w:rsid w:val="000F46FD"/>
    <w:rsid w:val="000F715D"/>
    <w:rsid w:val="00105CA2"/>
    <w:rsid w:val="001073AD"/>
    <w:rsid w:val="00107988"/>
    <w:rsid w:val="001106C8"/>
    <w:rsid w:val="001133CB"/>
    <w:rsid w:val="00116387"/>
    <w:rsid w:val="00120262"/>
    <w:rsid w:val="001236BD"/>
    <w:rsid w:val="00123C23"/>
    <w:rsid w:val="00123FD8"/>
    <w:rsid w:val="00124877"/>
    <w:rsid w:val="0013066B"/>
    <w:rsid w:val="00141C5E"/>
    <w:rsid w:val="00147E47"/>
    <w:rsid w:val="0015152E"/>
    <w:rsid w:val="00166142"/>
    <w:rsid w:val="00167631"/>
    <w:rsid w:val="00170326"/>
    <w:rsid w:val="00170653"/>
    <w:rsid w:val="001766D9"/>
    <w:rsid w:val="00181017"/>
    <w:rsid w:val="001816FB"/>
    <w:rsid w:val="00185E9C"/>
    <w:rsid w:val="001912D5"/>
    <w:rsid w:val="001A1FF6"/>
    <w:rsid w:val="001A4E85"/>
    <w:rsid w:val="001A7CBC"/>
    <w:rsid w:val="001B1F94"/>
    <w:rsid w:val="001B20E5"/>
    <w:rsid w:val="001B2425"/>
    <w:rsid w:val="001B259A"/>
    <w:rsid w:val="001B3825"/>
    <w:rsid w:val="001B6A5C"/>
    <w:rsid w:val="001B776B"/>
    <w:rsid w:val="001C1073"/>
    <w:rsid w:val="001C22CE"/>
    <w:rsid w:val="001C5855"/>
    <w:rsid w:val="001C5B02"/>
    <w:rsid w:val="001D029C"/>
    <w:rsid w:val="001D25B1"/>
    <w:rsid w:val="001D2681"/>
    <w:rsid w:val="001D376E"/>
    <w:rsid w:val="001D42CC"/>
    <w:rsid w:val="001D7555"/>
    <w:rsid w:val="001E08C6"/>
    <w:rsid w:val="001E1D61"/>
    <w:rsid w:val="001F114E"/>
    <w:rsid w:val="001F1BB7"/>
    <w:rsid w:val="001F2BD9"/>
    <w:rsid w:val="00204ED9"/>
    <w:rsid w:val="00206BD2"/>
    <w:rsid w:val="00207624"/>
    <w:rsid w:val="00207BFA"/>
    <w:rsid w:val="002105C0"/>
    <w:rsid w:val="002108F6"/>
    <w:rsid w:val="002119EF"/>
    <w:rsid w:val="00211C04"/>
    <w:rsid w:val="0021431D"/>
    <w:rsid w:val="002148B4"/>
    <w:rsid w:val="00214F4F"/>
    <w:rsid w:val="00215ED0"/>
    <w:rsid w:val="00222B3B"/>
    <w:rsid w:val="00226719"/>
    <w:rsid w:val="002308B3"/>
    <w:rsid w:val="002339D0"/>
    <w:rsid w:val="00236577"/>
    <w:rsid w:val="00241D6D"/>
    <w:rsid w:val="00242210"/>
    <w:rsid w:val="002501D2"/>
    <w:rsid w:val="00250C71"/>
    <w:rsid w:val="00254E6A"/>
    <w:rsid w:val="002560AC"/>
    <w:rsid w:val="00273191"/>
    <w:rsid w:val="00273323"/>
    <w:rsid w:val="00274B86"/>
    <w:rsid w:val="00276339"/>
    <w:rsid w:val="0027719F"/>
    <w:rsid w:val="00280BCD"/>
    <w:rsid w:val="002821FD"/>
    <w:rsid w:val="00282752"/>
    <w:rsid w:val="002839AB"/>
    <w:rsid w:val="00283B1B"/>
    <w:rsid w:val="00292C25"/>
    <w:rsid w:val="00294107"/>
    <w:rsid w:val="00294798"/>
    <w:rsid w:val="002A1DDC"/>
    <w:rsid w:val="002A2177"/>
    <w:rsid w:val="002A2981"/>
    <w:rsid w:val="002A29CB"/>
    <w:rsid w:val="002A4349"/>
    <w:rsid w:val="002A64BE"/>
    <w:rsid w:val="002A6585"/>
    <w:rsid w:val="002A77C0"/>
    <w:rsid w:val="002B20B5"/>
    <w:rsid w:val="002B5A09"/>
    <w:rsid w:val="002B5BD8"/>
    <w:rsid w:val="002C146D"/>
    <w:rsid w:val="002C1E27"/>
    <w:rsid w:val="002C204B"/>
    <w:rsid w:val="002C2FB8"/>
    <w:rsid w:val="002C3CFA"/>
    <w:rsid w:val="002C4293"/>
    <w:rsid w:val="002C678D"/>
    <w:rsid w:val="002C6DAB"/>
    <w:rsid w:val="002D600F"/>
    <w:rsid w:val="002E05E4"/>
    <w:rsid w:val="002E2B5C"/>
    <w:rsid w:val="002E6C13"/>
    <w:rsid w:val="002F03EA"/>
    <w:rsid w:val="002F6D30"/>
    <w:rsid w:val="00303B4B"/>
    <w:rsid w:val="00304081"/>
    <w:rsid w:val="0030549A"/>
    <w:rsid w:val="0030588F"/>
    <w:rsid w:val="00310FF7"/>
    <w:rsid w:val="00311279"/>
    <w:rsid w:val="00311805"/>
    <w:rsid w:val="003147C7"/>
    <w:rsid w:val="00314F7C"/>
    <w:rsid w:val="003163BE"/>
    <w:rsid w:val="00316BA2"/>
    <w:rsid w:val="00321345"/>
    <w:rsid w:val="00321F8A"/>
    <w:rsid w:val="00322B9F"/>
    <w:rsid w:val="0032374A"/>
    <w:rsid w:val="00324D2E"/>
    <w:rsid w:val="00330173"/>
    <w:rsid w:val="003312A4"/>
    <w:rsid w:val="00331E2D"/>
    <w:rsid w:val="00333625"/>
    <w:rsid w:val="0033674A"/>
    <w:rsid w:val="003422CA"/>
    <w:rsid w:val="003437D3"/>
    <w:rsid w:val="00345EFA"/>
    <w:rsid w:val="003471AE"/>
    <w:rsid w:val="00353F11"/>
    <w:rsid w:val="0035443A"/>
    <w:rsid w:val="00354C99"/>
    <w:rsid w:val="00354FF8"/>
    <w:rsid w:val="00360171"/>
    <w:rsid w:val="00362F4B"/>
    <w:rsid w:val="00363273"/>
    <w:rsid w:val="00365645"/>
    <w:rsid w:val="00365754"/>
    <w:rsid w:val="003661E9"/>
    <w:rsid w:val="00367B90"/>
    <w:rsid w:val="00367C13"/>
    <w:rsid w:val="00373285"/>
    <w:rsid w:val="0037330C"/>
    <w:rsid w:val="0037411F"/>
    <w:rsid w:val="0037657A"/>
    <w:rsid w:val="00381D36"/>
    <w:rsid w:val="00384CF9"/>
    <w:rsid w:val="003876D1"/>
    <w:rsid w:val="0039787E"/>
    <w:rsid w:val="003A0463"/>
    <w:rsid w:val="003A2003"/>
    <w:rsid w:val="003A2AA0"/>
    <w:rsid w:val="003A40CE"/>
    <w:rsid w:val="003A5490"/>
    <w:rsid w:val="003A5541"/>
    <w:rsid w:val="003A574D"/>
    <w:rsid w:val="003A7C56"/>
    <w:rsid w:val="003B38E3"/>
    <w:rsid w:val="003B6A16"/>
    <w:rsid w:val="003C1B6A"/>
    <w:rsid w:val="003C3E69"/>
    <w:rsid w:val="003C41B0"/>
    <w:rsid w:val="003C5B65"/>
    <w:rsid w:val="003C690A"/>
    <w:rsid w:val="003C714B"/>
    <w:rsid w:val="003C7226"/>
    <w:rsid w:val="003C74E3"/>
    <w:rsid w:val="003C772B"/>
    <w:rsid w:val="003D0F20"/>
    <w:rsid w:val="003D2A0A"/>
    <w:rsid w:val="003D63C3"/>
    <w:rsid w:val="003E0285"/>
    <w:rsid w:val="003E1D5A"/>
    <w:rsid w:val="003E2FC4"/>
    <w:rsid w:val="003E502D"/>
    <w:rsid w:val="003E55B7"/>
    <w:rsid w:val="003E6A4C"/>
    <w:rsid w:val="003F051E"/>
    <w:rsid w:val="003F0E9D"/>
    <w:rsid w:val="003F3948"/>
    <w:rsid w:val="003F5873"/>
    <w:rsid w:val="003F7231"/>
    <w:rsid w:val="00404FC4"/>
    <w:rsid w:val="004061C0"/>
    <w:rsid w:val="004066AD"/>
    <w:rsid w:val="00407A02"/>
    <w:rsid w:val="00407B9F"/>
    <w:rsid w:val="00413375"/>
    <w:rsid w:val="00413CDC"/>
    <w:rsid w:val="00416D5D"/>
    <w:rsid w:val="004174E9"/>
    <w:rsid w:val="00424714"/>
    <w:rsid w:val="004262B7"/>
    <w:rsid w:val="00427DAA"/>
    <w:rsid w:val="00431D0F"/>
    <w:rsid w:val="004329C5"/>
    <w:rsid w:val="004344BB"/>
    <w:rsid w:val="00434D96"/>
    <w:rsid w:val="00440F07"/>
    <w:rsid w:val="00443F17"/>
    <w:rsid w:val="00444BD8"/>
    <w:rsid w:val="00445B61"/>
    <w:rsid w:val="00455BEC"/>
    <w:rsid w:val="004575AB"/>
    <w:rsid w:val="0046362A"/>
    <w:rsid w:val="00463A76"/>
    <w:rsid w:val="004710BE"/>
    <w:rsid w:val="0047112D"/>
    <w:rsid w:val="00471455"/>
    <w:rsid w:val="00473F2C"/>
    <w:rsid w:val="00475D40"/>
    <w:rsid w:val="0047665A"/>
    <w:rsid w:val="004816E8"/>
    <w:rsid w:val="0048465C"/>
    <w:rsid w:val="004861B7"/>
    <w:rsid w:val="00486A4A"/>
    <w:rsid w:val="00486A66"/>
    <w:rsid w:val="00490933"/>
    <w:rsid w:val="00491C3A"/>
    <w:rsid w:val="00493B32"/>
    <w:rsid w:val="00493F1B"/>
    <w:rsid w:val="0049569A"/>
    <w:rsid w:val="004A07CC"/>
    <w:rsid w:val="004A0A05"/>
    <w:rsid w:val="004A2949"/>
    <w:rsid w:val="004A2DD0"/>
    <w:rsid w:val="004A5CD2"/>
    <w:rsid w:val="004B3451"/>
    <w:rsid w:val="004B3AE3"/>
    <w:rsid w:val="004B5446"/>
    <w:rsid w:val="004B5F8F"/>
    <w:rsid w:val="004C1545"/>
    <w:rsid w:val="004D0A69"/>
    <w:rsid w:val="004D4B85"/>
    <w:rsid w:val="004D5313"/>
    <w:rsid w:val="004D7EA1"/>
    <w:rsid w:val="004E0C8D"/>
    <w:rsid w:val="004E3C08"/>
    <w:rsid w:val="004E44F3"/>
    <w:rsid w:val="004E5AD6"/>
    <w:rsid w:val="004F07A7"/>
    <w:rsid w:val="004F0A87"/>
    <w:rsid w:val="004F450B"/>
    <w:rsid w:val="005029AF"/>
    <w:rsid w:val="00504ADB"/>
    <w:rsid w:val="00506A41"/>
    <w:rsid w:val="00512DED"/>
    <w:rsid w:val="00515EF1"/>
    <w:rsid w:val="00517764"/>
    <w:rsid w:val="0052159F"/>
    <w:rsid w:val="005228FD"/>
    <w:rsid w:val="00530F64"/>
    <w:rsid w:val="005310DE"/>
    <w:rsid w:val="00531F4E"/>
    <w:rsid w:val="005337D6"/>
    <w:rsid w:val="00533B78"/>
    <w:rsid w:val="00534E27"/>
    <w:rsid w:val="00540181"/>
    <w:rsid w:val="00546BF0"/>
    <w:rsid w:val="0054723E"/>
    <w:rsid w:val="00550E2F"/>
    <w:rsid w:val="00552B80"/>
    <w:rsid w:val="0055501E"/>
    <w:rsid w:val="00555F01"/>
    <w:rsid w:val="0056350B"/>
    <w:rsid w:val="00566141"/>
    <w:rsid w:val="0056653A"/>
    <w:rsid w:val="005668B6"/>
    <w:rsid w:val="00566989"/>
    <w:rsid w:val="00567054"/>
    <w:rsid w:val="00567732"/>
    <w:rsid w:val="00570D75"/>
    <w:rsid w:val="005715E5"/>
    <w:rsid w:val="00581A9C"/>
    <w:rsid w:val="0058204F"/>
    <w:rsid w:val="00585638"/>
    <w:rsid w:val="00585AED"/>
    <w:rsid w:val="00591B7F"/>
    <w:rsid w:val="00593B91"/>
    <w:rsid w:val="005969B5"/>
    <w:rsid w:val="00597A02"/>
    <w:rsid w:val="005A1BDD"/>
    <w:rsid w:val="005A66E4"/>
    <w:rsid w:val="005B4353"/>
    <w:rsid w:val="005B795D"/>
    <w:rsid w:val="005C0256"/>
    <w:rsid w:val="005C43DE"/>
    <w:rsid w:val="005C7D89"/>
    <w:rsid w:val="005D44CF"/>
    <w:rsid w:val="005D70EE"/>
    <w:rsid w:val="005D76B9"/>
    <w:rsid w:val="005E252F"/>
    <w:rsid w:val="005E42D1"/>
    <w:rsid w:val="005E7CC4"/>
    <w:rsid w:val="005F2593"/>
    <w:rsid w:val="005F43B5"/>
    <w:rsid w:val="005F5C2E"/>
    <w:rsid w:val="005F7A0C"/>
    <w:rsid w:val="00601FAD"/>
    <w:rsid w:val="006043DF"/>
    <w:rsid w:val="00604DC1"/>
    <w:rsid w:val="00607B0A"/>
    <w:rsid w:val="00610125"/>
    <w:rsid w:val="00610D22"/>
    <w:rsid w:val="006131E9"/>
    <w:rsid w:val="00615942"/>
    <w:rsid w:val="00617333"/>
    <w:rsid w:val="00621BE9"/>
    <w:rsid w:val="00631444"/>
    <w:rsid w:val="00632833"/>
    <w:rsid w:val="00635654"/>
    <w:rsid w:val="006362DA"/>
    <w:rsid w:val="00636624"/>
    <w:rsid w:val="00641F4A"/>
    <w:rsid w:val="00643C34"/>
    <w:rsid w:val="00646757"/>
    <w:rsid w:val="0066108C"/>
    <w:rsid w:val="0066217A"/>
    <w:rsid w:val="006660BA"/>
    <w:rsid w:val="00676FFC"/>
    <w:rsid w:val="006820F6"/>
    <w:rsid w:val="00684159"/>
    <w:rsid w:val="00685DE2"/>
    <w:rsid w:val="006908E7"/>
    <w:rsid w:val="00691691"/>
    <w:rsid w:val="00692975"/>
    <w:rsid w:val="00693599"/>
    <w:rsid w:val="00695017"/>
    <w:rsid w:val="006958B2"/>
    <w:rsid w:val="006A0451"/>
    <w:rsid w:val="006A0CB1"/>
    <w:rsid w:val="006A0CC7"/>
    <w:rsid w:val="006A193D"/>
    <w:rsid w:val="006A1EFE"/>
    <w:rsid w:val="006A22F5"/>
    <w:rsid w:val="006A47C9"/>
    <w:rsid w:val="006B12E3"/>
    <w:rsid w:val="006B1718"/>
    <w:rsid w:val="006B1F0C"/>
    <w:rsid w:val="006B26CF"/>
    <w:rsid w:val="006B45A2"/>
    <w:rsid w:val="006B6895"/>
    <w:rsid w:val="006B6B32"/>
    <w:rsid w:val="006B7311"/>
    <w:rsid w:val="006C14F8"/>
    <w:rsid w:val="006C248C"/>
    <w:rsid w:val="006C2A3F"/>
    <w:rsid w:val="006D22A0"/>
    <w:rsid w:val="006D75BA"/>
    <w:rsid w:val="006E04BE"/>
    <w:rsid w:val="006E23DB"/>
    <w:rsid w:val="006E4D21"/>
    <w:rsid w:val="006E52F7"/>
    <w:rsid w:val="006E6B16"/>
    <w:rsid w:val="006F28AB"/>
    <w:rsid w:val="006F2E82"/>
    <w:rsid w:val="006F42F4"/>
    <w:rsid w:val="006F5CD3"/>
    <w:rsid w:val="006F63D8"/>
    <w:rsid w:val="00705F0D"/>
    <w:rsid w:val="00706481"/>
    <w:rsid w:val="00712004"/>
    <w:rsid w:val="007130EA"/>
    <w:rsid w:val="00724385"/>
    <w:rsid w:val="007306D2"/>
    <w:rsid w:val="007321B0"/>
    <w:rsid w:val="007323C7"/>
    <w:rsid w:val="00737786"/>
    <w:rsid w:val="00737F4B"/>
    <w:rsid w:val="007402F5"/>
    <w:rsid w:val="0074125E"/>
    <w:rsid w:val="007412D1"/>
    <w:rsid w:val="0074348E"/>
    <w:rsid w:val="007447EB"/>
    <w:rsid w:val="0075056B"/>
    <w:rsid w:val="007551C1"/>
    <w:rsid w:val="007556B3"/>
    <w:rsid w:val="007604AC"/>
    <w:rsid w:val="0077027D"/>
    <w:rsid w:val="0077075D"/>
    <w:rsid w:val="00771E88"/>
    <w:rsid w:val="00780A40"/>
    <w:rsid w:val="00785239"/>
    <w:rsid w:val="00785280"/>
    <w:rsid w:val="0079511A"/>
    <w:rsid w:val="007A2B8D"/>
    <w:rsid w:val="007A419B"/>
    <w:rsid w:val="007A42D9"/>
    <w:rsid w:val="007A644F"/>
    <w:rsid w:val="007A7CB1"/>
    <w:rsid w:val="007B1A7A"/>
    <w:rsid w:val="007B3C85"/>
    <w:rsid w:val="007B6927"/>
    <w:rsid w:val="007C10E9"/>
    <w:rsid w:val="007C2462"/>
    <w:rsid w:val="007C5264"/>
    <w:rsid w:val="007D07A5"/>
    <w:rsid w:val="007D0E69"/>
    <w:rsid w:val="007D57FA"/>
    <w:rsid w:val="007E2168"/>
    <w:rsid w:val="007E3141"/>
    <w:rsid w:val="007E45DC"/>
    <w:rsid w:val="007E4E6D"/>
    <w:rsid w:val="007E7644"/>
    <w:rsid w:val="007F0254"/>
    <w:rsid w:val="007F24EB"/>
    <w:rsid w:val="007F2766"/>
    <w:rsid w:val="007F48BE"/>
    <w:rsid w:val="007F4E29"/>
    <w:rsid w:val="007F5A38"/>
    <w:rsid w:val="007F6552"/>
    <w:rsid w:val="007F6B23"/>
    <w:rsid w:val="00801BC7"/>
    <w:rsid w:val="00802980"/>
    <w:rsid w:val="00803405"/>
    <w:rsid w:val="00804A7A"/>
    <w:rsid w:val="00806504"/>
    <w:rsid w:val="00807BA1"/>
    <w:rsid w:val="008150F6"/>
    <w:rsid w:val="0081513A"/>
    <w:rsid w:val="00815690"/>
    <w:rsid w:val="0081677C"/>
    <w:rsid w:val="00823574"/>
    <w:rsid w:val="00826603"/>
    <w:rsid w:val="0083172A"/>
    <w:rsid w:val="00832381"/>
    <w:rsid w:val="00832E9E"/>
    <w:rsid w:val="00834891"/>
    <w:rsid w:val="00835043"/>
    <w:rsid w:val="00835A7D"/>
    <w:rsid w:val="00835AAA"/>
    <w:rsid w:val="00836282"/>
    <w:rsid w:val="0084102C"/>
    <w:rsid w:val="00842ECD"/>
    <w:rsid w:val="00843B3D"/>
    <w:rsid w:val="008448C5"/>
    <w:rsid w:val="0084679D"/>
    <w:rsid w:val="00846B90"/>
    <w:rsid w:val="008521AB"/>
    <w:rsid w:val="00852E58"/>
    <w:rsid w:val="0085683F"/>
    <w:rsid w:val="008614F0"/>
    <w:rsid w:val="0086186F"/>
    <w:rsid w:val="00863E61"/>
    <w:rsid w:val="008653D0"/>
    <w:rsid w:val="00882DEC"/>
    <w:rsid w:val="008841E0"/>
    <w:rsid w:val="00891131"/>
    <w:rsid w:val="00891B5F"/>
    <w:rsid w:val="00891CAF"/>
    <w:rsid w:val="0089287E"/>
    <w:rsid w:val="00894500"/>
    <w:rsid w:val="00896DFC"/>
    <w:rsid w:val="008A38DA"/>
    <w:rsid w:val="008A51E1"/>
    <w:rsid w:val="008A7706"/>
    <w:rsid w:val="008B637C"/>
    <w:rsid w:val="008C0461"/>
    <w:rsid w:val="008C263C"/>
    <w:rsid w:val="008C503E"/>
    <w:rsid w:val="008C6526"/>
    <w:rsid w:val="008C73C4"/>
    <w:rsid w:val="008C79C1"/>
    <w:rsid w:val="008D1D45"/>
    <w:rsid w:val="008D3107"/>
    <w:rsid w:val="008D3946"/>
    <w:rsid w:val="008D5FEA"/>
    <w:rsid w:val="008E1AD3"/>
    <w:rsid w:val="008E2B7D"/>
    <w:rsid w:val="008E38A4"/>
    <w:rsid w:val="008E5401"/>
    <w:rsid w:val="008E6B99"/>
    <w:rsid w:val="008F0D19"/>
    <w:rsid w:val="008F62F5"/>
    <w:rsid w:val="00904C5C"/>
    <w:rsid w:val="00907D7C"/>
    <w:rsid w:val="0091613A"/>
    <w:rsid w:val="00920DAC"/>
    <w:rsid w:val="009265AA"/>
    <w:rsid w:val="00930F5F"/>
    <w:rsid w:val="0093157E"/>
    <w:rsid w:val="009347E1"/>
    <w:rsid w:val="00942633"/>
    <w:rsid w:val="00943C9C"/>
    <w:rsid w:val="0094594F"/>
    <w:rsid w:val="00946345"/>
    <w:rsid w:val="009500AB"/>
    <w:rsid w:val="00950BA9"/>
    <w:rsid w:val="00950E1B"/>
    <w:rsid w:val="00952CA9"/>
    <w:rsid w:val="00952FD6"/>
    <w:rsid w:val="009558B8"/>
    <w:rsid w:val="0095745F"/>
    <w:rsid w:val="00957E1B"/>
    <w:rsid w:val="00963756"/>
    <w:rsid w:val="00970D73"/>
    <w:rsid w:val="00976DDC"/>
    <w:rsid w:val="009801FC"/>
    <w:rsid w:val="0098156A"/>
    <w:rsid w:val="00982C19"/>
    <w:rsid w:val="00983CB1"/>
    <w:rsid w:val="00984D55"/>
    <w:rsid w:val="00985344"/>
    <w:rsid w:val="00985866"/>
    <w:rsid w:val="009932A9"/>
    <w:rsid w:val="00995D15"/>
    <w:rsid w:val="009A2FD5"/>
    <w:rsid w:val="009A6B7F"/>
    <w:rsid w:val="009A7875"/>
    <w:rsid w:val="009B2955"/>
    <w:rsid w:val="009B5516"/>
    <w:rsid w:val="009B738D"/>
    <w:rsid w:val="009C1B88"/>
    <w:rsid w:val="009C2258"/>
    <w:rsid w:val="009C6559"/>
    <w:rsid w:val="009D2BD0"/>
    <w:rsid w:val="009D6C34"/>
    <w:rsid w:val="009D738B"/>
    <w:rsid w:val="009E5686"/>
    <w:rsid w:val="009E58EB"/>
    <w:rsid w:val="009E5987"/>
    <w:rsid w:val="009E5DD9"/>
    <w:rsid w:val="009F01C0"/>
    <w:rsid w:val="009F0E11"/>
    <w:rsid w:val="009F39A0"/>
    <w:rsid w:val="00A00687"/>
    <w:rsid w:val="00A06B5E"/>
    <w:rsid w:val="00A12024"/>
    <w:rsid w:val="00A1251B"/>
    <w:rsid w:val="00A14019"/>
    <w:rsid w:val="00A22D2C"/>
    <w:rsid w:val="00A25E35"/>
    <w:rsid w:val="00A26BFF"/>
    <w:rsid w:val="00A3679D"/>
    <w:rsid w:val="00A37A9E"/>
    <w:rsid w:val="00A411AF"/>
    <w:rsid w:val="00A4132C"/>
    <w:rsid w:val="00A413DD"/>
    <w:rsid w:val="00A42DC4"/>
    <w:rsid w:val="00A46026"/>
    <w:rsid w:val="00A5112D"/>
    <w:rsid w:val="00A52DAE"/>
    <w:rsid w:val="00A5532F"/>
    <w:rsid w:val="00A55658"/>
    <w:rsid w:val="00A60ADF"/>
    <w:rsid w:val="00A61227"/>
    <w:rsid w:val="00A61D8E"/>
    <w:rsid w:val="00A63C01"/>
    <w:rsid w:val="00A63D87"/>
    <w:rsid w:val="00A65F51"/>
    <w:rsid w:val="00A71A16"/>
    <w:rsid w:val="00A74482"/>
    <w:rsid w:val="00A84E46"/>
    <w:rsid w:val="00A954C3"/>
    <w:rsid w:val="00A957B1"/>
    <w:rsid w:val="00A97BB8"/>
    <w:rsid w:val="00AA095F"/>
    <w:rsid w:val="00AA3907"/>
    <w:rsid w:val="00AA6283"/>
    <w:rsid w:val="00AA65BF"/>
    <w:rsid w:val="00AB4416"/>
    <w:rsid w:val="00AB4F7A"/>
    <w:rsid w:val="00AB75C2"/>
    <w:rsid w:val="00AB78B5"/>
    <w:rsid w:val="00AC443D"/>
    <w:rsid w:val="00AC5A30"/>
    <w:rsid w:val="00AD1547"/>
    <w:rsid w:val="00AD3463"/>
    <w:rsid w:val="00AD4475"/>
    <w:rsid w:val="00AE5629"/>
    <w:rsid w:val="00AF1443"/>
    <w:rsid w:val="00AF19FD"/>
    <w:rsid w:val="00AF6349"/>
    <w:rsid w:val="00B006DF"/>
    <w:rsid w:val="00B031AA"/>
    <w:rsid w:val="00B03B9E"/>
    <w:rsid w:val="00B03F54"/>
    <w:rsid w:val="00B0445C"/>
    <w:rsid w:val="00B136D9"/>
    <w:rsid w:val="00B141AB"/>
    <w:rsid w:val="00B14F26"/>
    <w:rsid w:val="00B16792"/>
    <w:rsid w:val="00B16AA2"/>
    <w:rsid w:val="00B173AB"/>
    <w:rsid w:val="00B21A80"/>
    <w:rsid w:val="00B22A18"/>
    <w:rsid w:val="00B23A68"/>
    <w:rsid w:val="00B23D7E"/>
    <w:rsid w:val="00B25165"/>
    <w:rsid w:val="00B266C0"/>
    <w:rsid w:val="00B31467"/>
    <w:rsid w:val="00B322FC"/>
    <w:rsid w:val="00B3471A"/>
    <w:rsid w:val="00B36DFB"/>
    <w:rsid w:val="00B377FA"/>
    <w:rsid w:val="00B41E6B"/>
    <w:rsid w:val="00B42958"/>
    <w:rsid w:val="00B43DCF"/>
    <w:rsid w:val="00B44A4C"/>
    <w:rsid w:val="00B50FE3"/>
    <w:rsid w:val="00B51BC7"/>
    <w:rsid w:val="00B55A7E"/>
    <w:rsid w:val="00B55FA7"/>
    <w:rsid w:val="00B57F33"/>
    <w:rsid w:val="00B60384"/>
    <w:rsid w:val="00B60BE6"/>
    <w:rsid w:val="00B64814"/>
    <w:rsid w:val="00B65C30"/>
    <w:rsid w:val="00B82E5C"/>
    <w:rsid w:val="00B935E0"/>
    <w:rsid w:val="00BA44AD"/>
    <w:rsid w:val="00BA7609"/>
    <w:rsid w:val="00BB3CA5"/>
    <w:rsid w:val="00BB44DF"/>
    <w:rsid w:val="00BB450B"/>
    <w:rsid w:val="00BC70A3"/>
    <w:rsid w:val="00BE27D2"/>
    <w:rsid w:val="00BE58ED"/>
    <w:rsid w:val="00BF0D42"/>
    <w:rsid w:val="00BF3BEF"/>
    <w:rsid w:val="00BF5637"/>
    <w:rsid w:val="00BF77E6"/>
    <w:rsid w:val="00C052C2"/>
    <w:rsid w:val="00C055EF"/>
    <w:rsid w:val="00C06FD6"/>
    <w:rsid w:val="00C072F5"/>
    <w:rsid w:val="00C10F71"/>
    <w:rsid w:val="00C11284"/>
    <w:rsid w:val="00C11C18"/>
    <w:rsid w:val="00C13DE9"/>
    <w:rsid w:val="00C15C29"/>
    <w:rsid w:val="00C17804"/>
    <w:rsid w:val="00C20607"/>
    <w:rsid w:val="00C24EF8"/>
    <w:rsid w:val="00C302B4"/>
    <w:rsid w:val="00C30615"/>
    <w:rsid w:val="00C317BC"/>
    <w:rsid w:val="00C343B1"/>
    <w:rsid w:val="00C3484C"/>
    <w:rsid w:val="00C4020E"/>
    <w:rsid w:val="00C44F7A"/>
    <w:rsid w:val="00C45238"/>
    <w:rsid w:val="00C45B59"/>
    <w:rsid w:val="00C522FE"/>
    <w:rsid w:val="00C53BC5"/>
    <w:rsid w:val="00C61242"/>
    <w:rsid w:val="00C62008"/>
    <w:rsid w:val="00C637AD"/>
    <w:rsid w:val="00C64443"/>
    <w:rsid w:val="00C64B73"/>
    <w:rsid w:val="00C651E3"/>
    <w:rsid w:val="00C65D7F"/>
    <w:rsid w:val="00C71263"/>
    <w:rsid w:val="00C81443"/>
    <w:rsid w:val="00C829EB"/>
    <w:rsid w:val="00C837A9"/>
    <w:rsid w:val="00C8440F"/>
    <w:rsid w:val="00C848B0"/>
    <w:rsid w:val="00C86694"/>
    <w:rsid w:val="00C87274"/>
    <w:rsid w:val="00C876C1"/>
    <w:rsid w:val="00C92AC0"/>
    <w:rsid w:val="00C9518F"/>
    <w:rsid w:val="00C96215"/>
    <w:rsid w:val="00C9694E"/>
    <w:rsid w:val="00C97AD5"/>
    <w:rsid w:val="00CA0736"/>
    <w:rsid w:val="00CA1A95"/>
    <w:rsid w:val="00CA6FEF"/>
    <w:rsid w:val="00CB12C8"/>
    <w:rsid w:val="00CB1C6D"/>
    <w:rsid w:val="00CB3ADB"/>
    <w:rsid w:val="00CC24BB"/>
    <w:rsid w:val="00CC2EDC"/>
    <w:rsid w:val="00CC3109"/>
    <w:rsid w:val="00CC6A15"/>
    <w:rsid w:val="00CD0AB7"/>
    <w:rsid w:val="00CD2DB5"/>
    <w:rsid w:val="00CD68FD"/>
    <w:rsid w:val="00CE1F6A"/>
    <w:rsid w:val="00CE40D3"/>
    <w:rsid w:val="00CE4957"/>
    <w:rsid w:val="00CE4A84"/>
    <w:rsid w:val="00CE4EB9"/>
    <w:rsid w:val="00CE69B1"/>
    <w:rsid w:val="00CF0B46"/>
    <w:rsid w:val="00CF7C85"/>
    <w:rsid w:val="00D02367"/>
    <w:rsid w:val="00D02BE0"/>
    <w:rsid w:val="00D04A44"/>
    <w:rsid w:val="00D0584F"/>
    <w:rsid w:val="00D05853"/>
    <w:rsid w:val="00D10F5C"/>
    <w:rsid w:val="00D111C8"/>
    <w:rsid w:val="00D14C3F"/>
    <w:rsid w:val="00D27CE4"/>
    <w:rsid w:val="00D445F6"/>
    <w:rsid w:val="00D450C4"/>
    <w:rsid w:val="00D51C55"/>
    <w:rsid w:val="00D551E9"/>
    <w:rsid w:val="00D56C8F"/>
    <w:rsid w:val="00D622C1"/>
    <w:rsid w:val="00D62A17"/>
    <w:rsid w:val="00D64F93"/>
    <w:rsid w:val="00D65DD8"/>
    <w:rsid w:val="00D67340"/>
    <w:rsid w:val="00D67A65"/>
    <w:rsid w:val="00D70523"/>
    <w:rsid w:val="00D72A00"/>
    <w:rsid w:val="00D757F7"/>
    <w:rsid w:val="00D8019A"/>
    <w:rsid w:val="00D80A85"/>
    <w:rsid w:val="00D84BEA"/>
    <w:rsid w:val="00D87DD3"/>
    <w:rsid w:val="00D91CA6"/>
    <w:rsid w:val="00D92DF8"/>
    <w:rsid w:val="00D93C20"/>
    <w:rsid w:val="00D93FB3"/>
    <w:rsid w:val="00D958B1"/>
    <w:rsid w:val="00D9686F"/>
    <w:rsid w:val="00DA0903"/>
    <w:rsid w:val="00DA4CB8"/>
    <w:rsid w:val="00DB093A"/>
    <w:rsid w:val="00DB0CD7"/>
    <w:rsid w:val="00DB0DB9"/>
    <w:rsid w:val="00DC09F4"/>
    <w:rsid w:val="00DC173E"/>
    <w:rsid w:val="00DC2A5B"/>
    <w:rsid w:val="00DC3C20"/>
    <w:rsid w:val="00DC7CB4"/>
    <w:rsid w:val="00DC7D55"/>
    <w:rsid w:val="00DD138D"/>
    <w:rsid w:val="00DD2803"/>
    <w:rsid w:val="00DD3197"/>
    <w:rsid w:val="00DD3965"/>
    <w:rsid w:val="00DD5BD7"/>
    <w:rsid w:val="00DE55B3"/>
    <w:rsid w:val="00DF0323"/>
    <w:rsid w:val="00DF12B7"/>
    <w:rsid w:val="00DF3D15"/>
    <w:rsid w:val="00DF72E8"/>
    <w:rsid w:val="00DF7C53"/>
    <w:rsid w:val="00E00741"/>
    <w:rsid w:val="00E0095A"/>
    <w:rsid w:val="00E02507"/>
    <w:rsid w:val="00E06253"/>
    <w:rsid w:val="00E07C5F"/>
    <w:rsid w:val="00E107E7"/>
    <w:rsid w:val="00E11344"/>
    <w:rsid w:val="00E116FF"/>
    <w:rsid w:val="00E11DD2"/>
    <w:rsid w:val="00E13920"/>
    <w:rsid w:val="00E14061"/>
    <w:rsid w:val="00E1467D"/>
    <w:rsid w:val="00E15CD5"/>
    <w:rsid w:val="00E16CE1"/>
    <w:rsid w:val="00E216A6"/>
    <w:rsid w:val="00E24A97"/>
    <w:rsid w:val="00E312B1"/>
    <w:rsid w:val="00E362F1"/>
    <w:rsid w:val="00E37C92"/>
    <w:rsid w:val="00E40E47"/>
    <w:rsid w:val="00E41604"/>
    <w:rsid w:val="00E515E2"/>
    <w:rsid w:val="00E51B55"/>
    <w:rsid w:val="00E54BFD"/>
    <w:rsid w:val="00E5693C"/>
    <w:rsid w:val="00E60460"/>
    <w:rsid w:val="00E62983"/>
    <w:rsid w:val="00E63F1B"/>
    <w:rsid w:val="00E648C5"/>
    <w:rsid w:val="00E6551F"/>
    <w:rsid w:val="00E65B87"/>
    <w:rsid w:val="00E66E9C"/>
    <w:rsid w:val="00E67EAE"/>
    <w:rsid w:val="00E72616"/>
    <w:rsid w:val="00E738E7"/>
    <w:rsid w:val="00E75F7B"/>
    <w:rsid w:val="00E76113"/>
    <w:rsid w:val="00E80D4C"/>
    <w:rsid w:val="00E92EC6"/>
    <w:rsid w:val="00E945A8"/>
    <w:rsid w:val="00E94668"/>
    <w:rsid w:val="00E9500B"/>
    <w:rsid w:val="00E95B03"/>
    <w:rsid w:val="00E96417"/>
    <w:rsid w:val="00EA28A4"/>
    <w:rsid w:val="00EA31E6"/>
    <w:rsid w:val="00EA4215"/>
    <w:rsid w:val="00EA69AF"/>
    <w:rsid w:val="00EB2313"/>
    <w:rsid w:val="00EB2A98"/>
    <w:rsid w:val="00EB6403"/>
    <w:rsid w:val="00EC488B"/>
    <w:rsid w:val="00ED3ABD"/>
    <w:rsid w:val="00ED3E91"/>
    <w:rsid w:val="00ED41D8"/>
    <w:rsid w:val="00ED5A4B"/>
    <w:rsid w:val="00EE0533"/>
    <w:rsid w:val="00EE2381"/>
    <w:rsid w:val="00EE45CE"/>
    <w:rsid w:val="00EE4699"/>
    <w:rsid w:val="00EE578A"/>
    <w:rsid w:val="00EF2E49"/>
    <w:rsid w:val="00EF2FEC"/>
    <w:rsid w:val="00EF5F3B"/>
    <w:rsid w:val="00F038B3"/>
    <w:rsid w:val="00F1023A"/>
    <w:rsid w:val="00F12D21"/>
    <w:rsid w:val="00F13C17"/>
    <w:rsid w:val="00F14CB9"/>
    <w:rsid w:val="00F2058C"/>
    <w:rsid w:val="00F22E41"/>
    <w:rsid w:val="00F2346C"/>
    <w:rsid w:val="00F2368E"/>
    <w:rsid w:val="00F367D0"/>
    <w:rsid w:val="00F40229"/>
    <w:rsid w:val="00F41F5C"/>
    <w:rsid w:val="00F45269"/>
    <w:rsid w:val="00F45B26"/>
    <w:rsid w:val="00F45EA4"/>
    <w:rsid w:val="00F46354"/>
    <w:rsid w:val="00F46599"/>
    <w:rsid w:val="00F47D12"/>
    <w:rsid w:val="00F52ECD"/>
    <w:rsid w:val="00F54AC8"/>
    <w:rsid w:val="00F54F2C"/>
    <w:rsid w:val="00F550B2"/>
    <w:rsid w:val="00F6644B"/>
    <w:rsid w:val="00F70450"/>
    <w:rsid w:val="00F70B78"/>
    <w:rsid w:val="00F72111"/>
    <w:rsid w:val="00F73CE8"/>
    <w:rsid w:val="00F76FDC"/>
    <w:rsid w:val="00F77B33"/>
    <w:rsid w:val="00F810A6"/>
    <w:rsid w:val="00F83246"/>
    <w:rsid w:val="00F8374A"/>
    <w:rsid w:val="00F92D6D"/>
    <w:rsid w:val="00F9421E"/>
    <w:rsid w:val="00F973BD"/>
    <w:rsid w:val="00F976B2"/>
    <w:rsid w:val="00F97BCB"/>
    <w:rsid w:val="00FA5EA5"/>
    <w:rsid w:val="00FA6787"/>
    <w:rsid w:val="00FA7515"/>
    <w:rsid w:val="00FA75BC"/>
    <w:rsid w:val="00FB06D7"/>
    <w:rsid w:val="00FB6D29"/>
    <w:rsid w:val="00FB7CE5"/>
    <w:rsid w:val="00FC0DEE"/>
    <w:rsid w:val="00FC0E07"/>
    <w:rsid w:val="00FC1C65"/>
    <w:rsid w:val="00FC5444"/>
    <w:rsid w:val="00FC5DF7"/>
    <w:rsid w:val="00FD7C38"/>
    <w:rsid w:val="00FE131B"/>
    <w:rsid w:val="00FE3147"/>
    <w:rsid w:val="00FE6756"/>
    <w:rsid w:val="00FE783F"/>
    <w:rsid w:val="00FF0436"/>
    <w:rsid w:val="00FF30F5"/>
    <w:rsid w:val="00FF41B5"/>
    <w:rsid w:val="00FF52E0"/>
    <w:rsid w:val="00FF5A9E"/>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ED4DCF"/>
  <w15:docId w15:val="{08503C56-D2B2-47D0-B1A3-6DBC2A26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8E38A4"/>
    <w:rPr>
      <w:sz w:val="24"/>
      <w:szCs w:val="24"/>
    </w:rPr>
  </w:style>
  <w:style w:type="paragraph" w:styleId="Heading1">
    <w:name w:val="heading 1"/>
    <w:next w:val="Bodycopy"/>
    <w:link w:val="Heading1Char"/>
    <w:uiPriority w:val="9"/>
    <w:rsid w:val="00FE783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F2F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F2FE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83F"/>
    <w:rPr>
      <w:rFonts w:ascii="Cambria" w:hAnsi="Cambria"/>
      <w:b/>
      <w:bCs/>
      <w:kern w:val="32"/>
      <w:sz w:val="32"/>
      <w:szCs w:val="32"/>
      <w:lang w:val="en-GB" w:eastAsia="en-GB" w:bidi="ar-SA"/>
    </w:rPr>
  </w:style>
  <w:style w:type="paragraph" w:styleId="BalloonText">
    <w:name w:val="Balloon Text"/>
    <w:basedOn w:val="Normal"/>
    <w:link w:val="BalloonTextChar"/>
    <w:uiPriority w:val="99"/>
    <w:semiHidden/>
    <w:unhideWhenUsed/>
    <w:rsid w:val="00DD3197"/>
    <w:rPr>
      <w:rFonts w:ascii="Tahoma" w:hAnsi="Tahoma" w:cs="Tahoma"/>
      <w:sz w:val="16"/>
      <w:szCs w:val="16"/>
    </w:rPr>
  </w:style>
  <w:style w:type="character" w:customStyle="1" w:styleId="BalloonTextChar">
    <w:name w:val="Balloon Text Char"/>
    <w:basedOn w:val="DefaultParagraphFont"/>
    <w:link w:val="BalloonText"/>
    <w:uiPriority w:val="99"/>
    <w:semiHidden/>
    <w:rsid w:val="00DD3197"/>
    <w:rPr>
      <w:rFonts w:ascii="Tahoma" w:hAnsi="Tahoma" w:cs="Tahoma"/>
      <w:sz w:val="16"/>
      <w:szCs w:val="16"/>
    </w:rPr>
  </w:style>
  <w:style w:type="paragraph" w:styleId="Header">
    <w:name w:val="header"/>
    <w:basedOn w:val="Normal"/>
    <w:link w:val="HeaderChar"/>
    <w:uiPriority w:val="99"/>
    <w:unhideWhenUsed/>
    <w:rsid w:val="0075056B"/>
    <w:pPr>
      <w:tabs>
        <w:tab w:val="center" w:pos="4513"/>
        <w:tab w:val="right" w:pos="9026"/>
      </w:tabs>
    </w:pPr>
  </w:style>
  <w:style w:type="character" w:customStyle="1" w:styleId="HeaderChar">
    <w:name w:val="Header Char"/>
    <w:basedOn w:val="DefaultParagraphFont"/>
    <w:link w:val="Header"/>
    <w:uiPriority w:val="99"/>
    <w:rsid w:val="0075056B"/>
    <w:rPr>
      <w:sz w:val="24"/>
      <w:szCs w:val="24"/>
    </w:rPr>
  </w:style>
  <w:style w:type="paragraph" w:styleId="Footer">
    <w:name w:val="footer"/>
    <w:basedOn w:val="Normal"/>
    <w:link w:val="FooterChar"/>
    <w:uiPriority w:val="99"/>
    <w:unhideWhenUsed/>
    <w:rsid w:val="00C11C18"/>
    <w:pPr>
      <w:tabs>
        <w:tab w:val="center" w:pos="4513"/>
        <w:tab w:val="right" w:pos="9026"/>
      </w:tabs>
    </w:pPr>
  </w:style>
  <w:style w:type="character" w:customStyle="1" w:styleId="FooterChar">
    <w:name w:val="Footer Char"/>
    <w:basedOn w:val="DefaultParagraphFont"/>
    <w:link w:val="Footer"/>
    <w:uiPriority w:val="99"/>
    <w:rsid w:val="008E38A4"/>
    <w:rPr>
      <w:sz w:val="24"/>
      <w:szCs w:val="24"/>
    </w:rPr>
  </w:style>
  <w:style w:type="paragraph" w:customStyle="1" w:styleId="Bodycopy">
    <w:name w:val="Body copy"/>
    <w:link w:val="BodycopyChar"/>
    <w:rsid w:val="00FE783F"/>
    <w:rPr>
      <w:rFonts w:ascii="Arial" w:hAnsi="Arial" w:cs="Arial"/>
      <w:sz w:val="24"/>
      <w:szCs w:val="24"/>
    </w:rPr>
  </w:style>
  <w:style w:type="paragraph" w:customStyle="1" w:styleId="Subheading3">
    <w:name w:val="Subheading 3"/>
    <w:next w:val="Bodycopy"/>
    <w:qFormat/>
    <w:rsid w:val="00C20607"/>
    <w:rPr>
      <w:rFonts w:ascii="Arial" w:hAnsi="Arial" w:cs="Arial"/>
      <w:b/>
      <w:color w:val="7030A0"/>
      <w:sz w:val="28"/>
      <w:szCs w:val="28"/>
    </w:rPr>
  </w:style>
  <w:style w:type="character" w:customStyle="1" w:styleId="BodycopyChar">
    <w:name w:val="Body copy Char"/>
    <w:basedOn w:val="DefaultParagraphFont"/>
    <w:link w:val="Bodycopy"/>
    <w:rsid w:val="00FE783F"/>
    <w:rPr>
      <w:rFonts w:ascii="Arial" w:hAnsi="Arial" w:cs="Arial"/>
      <w:sz w:val="24"/>
      <w:szCs w:val="24"/>
      <w:lang w:val="en-GB" w:eastAsia="en-GB" w:bidi="ar-SA"/>
    </w:rPr>
  </w:style>
  <w:style w:type="paragraph" w:customStyle="1" w:styleId="Subheading1">
    <w:name w:val="Subheading 1"/>
    <w:next w:val="Bodycopy"/>
    <w:qFormat/>
    <w:rsid w:val="00C20607"/>
    <w:rPr>
      <w:rFonts w:ascii="Arial" w:hAnsi="Arial" w:cs="Arial"/>
      <w:b/>
      <w:color w:val="8F23B3"/>
      <w:sz w:val="32"/>
      <w:szCs w:val="32"/>
    </w:rPr>
  </w:style>
  <w:style w:type="paragraph" w:customStyle="1" w:styleId="Sectiontitle">
    <w:name w:val="Section title"/>
    <w:next w:val="Bodycopy"/>
    <w:qFormat/>
    <w:rsid w:val="00FE783F"/>
    <w:rPr>
      <w:rFonts w:ascii="Arial" w:hAnsi="Arial" w:cs="Arial"/>
      <w:color w:val="8F23B3"/>
      <w:sz w:val="52"/>
      <w:szCs w:val="52"/>
    </w:rPr>
  </w:style>
  <w:style w:type="paragraph" w:styleId="NormalWeb">
    <w:name w:val="Normal (Web)"/>
    <w:basedOn w:val="Normal"/>
    <w:uiPriority w:val="99"/>
    <w:semiHidden/>
    <w:unhideWhenUsed/>
    <w:rsid w:val="0005009F"/>
    <w:pPr>
      <w:spacing w:after="301" w:line="301" w:lineRule="atLeast"/>
      <w:jc w:val="both"/>
    </w:pPr>
  </w:style>
  <w:style w:type="table" w:styleId="TableGrid">
    <w:name w:val="Table Grid"/>
    <w:basedOn w:val="TableNormal"/>
    <w:uiPriority w:val="59"/>
    <w:rsid w:val="005B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795D"/>
    <w:rPr>
      <w:color w:val="0000FF"/>
      <w:u w:val="single"/>
    </w:rPr>
  </w:style>
  <w:style w:type="table" w:customStyle="1" w:styleId="Table">
    <w:name w:val="Table"/>
    <w:basedOn w:val="TableNormal"/>
    <w:uiPriority w:val="99"/>
    <w:rsid w:val="00040007"/>
    <w:rPr>
      <w:rFonts w:ascii="Arial" w:hAnsi="Arial"/>
    </w:rPr>
    <w:tblPr>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tblCellMar>
        <w:top w:w="113" w:type="dxa"/>
        <w:left w:w="113" w:type="dxa"/>
        <w:bottom w:w="142" w:type="dxa"/>
        <w:right w:w="113" w:type="dxa"/>
      </w:tblCellMar>
    </w:tblPr>
    <w:tcPr>
      <w:shd w:val="clear" w:color="auto" w:fill="F4E9F7"/>
    </w:tcPr>
    <w:tblStylePr w:type="firstRow">
      <w:rPr>
        <w:b/>
        <w:color w:val="000000" w:themeColor="text1"/>
      </w:rPr>
      <w:tblPr/>
      <w:tcPr>
        <w:shd w:val="clear" w:color="auto" w:fill="D2A7E1"/>
      </w:tcPr>
    </w:tblStylePr>
  </w:style>
  <w:style w:type="paragraph" w:customStyle="1" w:styleId="Subheading2">
    <w:name w:val="Subheading 2"/>
    <w:basedOn w:val="Subheading1"/>
    <w:next w:val="Bodycopy"/>
    <w:rsid w:val="00C20607"/>
    <w:rPr>
      <w:b w:val="0"/>
      <w:bCs/>
      <w:color w:val="7030A0"/>
    </w:rPr>
  </w:style>
  <w:style w:type="paragraph" w:customStyle="1" w:styleId="Subheading4">
    <w:name w:val="Subheading 4"/>
    <w:basedOn w:val="Subheading1"/>
    <w:next w:val="Bodycopy"/>
    <w:rsid w:val="00C20607"/>
    <w:rPr>
      <w:b w:val="0"/>
      <w:color w:val="7030A0"/>
      <w:sz w:val="28"/>
      <w:szCs w:val="28"/>
    </w:rPr>
  </w:style>
  <w:style w:type="character" w:customStyle="1" w:styleId="Heading2Char">
    <w:name w:val="Heading 2 Char"/>
    <w:basedOn w:val="DefaultParagraphFont"/>
    <w:link w:val="Heading2"/>
    <w:uiPriority w:val="9"/>
    <w:semiHidden/>
    <w:rsid w:val="00EF2FE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F2FEC"/>
    <w:rPr>
      <w:rFonts w:asciiTheme="majorHAnsi" w:eastAsiaTheme="majorEastAsia" w:hAnsiTheme="majorHAnsi" w:cstheme="majorBidi"/>
      <w:b/>
      <w:bCs/>
      <w:sz w:val="26"/>
      <w:szCs w:val="26"/>
    </w:rPr>
  </w:style>
  <w:style w:type="paragraph" w:styleId="CommentText">
    <w:name w:val="annotation text"/>
    <w:basedOn w:val="Normal"/>
    <w:link w:val="CommentTextChar"/>
    <w:uiPriority w:val="99"/>
    <w:semiHidden/>
    <w:rsid w:val="00EF2FEC"/>
    <w:pPr>
      <w:widowControl w:val="0"/>
      <w:overflowPunct w:val="0"/>
      <w:autoSpaceDE w:val="0"/>
      <w:autoSpaceDN w:val="0"/>
      <w:adjustRightInd w:val="0"/>
      <w:textAlignment w:val="baseline"/>
    </w:pPr>
    <w:rPr>
      <w:rFonts w:ascii="Arial" w:hAnsi="Arial"/>
      <w:sz w:val="20"/>
      <w:lang w:eastAsia="en-US"/>
    </w:rPr>
  </w:style>
  <w:style w:type="character" w:customStyle="1" w:styleId="CommentTextChar">
    <w:name w:val="Comment Text Char"/>
    <w:basedOn w:val="DefaultParagraphFont"/>
    <w:link w:val="CommentText"/>
    <w:uiPriority w:val="99"/>
    <w:semiHidden/>
    <w:rsid w:val="00EF2FEC"/>
    <w:rPr>
      <w:rFonts w:ascii="Arial" w:hAnsi="Arial"/>
      <w:szCs w:val="24"/>
      <w:lang w:eastAsia="en-US"/>
    </w:rPr>
  </w:style>
  <w:style w:type="paragraph" w:styleId="ListParagraph">
    <w:name w:val="List Paragraph"/>
    <w:aliases w:val="F5 List Paragraph,List Paragraph1,Dot pt,No Spacing1,List Paragraph Char Char Char,Indicator Text,Numbered Para 1,Bullet Points,Bullet 1,Colorful List - Accent 11,MAIN CONTENT,List Paragraph2,List Paragraph12,Normal numbered,Recommendati"/>
    <w:basedOn w:val="Normal"/>
    <w:link w:val="ListParagraphChar"/>
    <w:uiPriority w:val="34"/>
    <w:qFormat/>
    <w:rsid w:val="00EF2FEC"/>
    <w:pPr>
      <w:autoSpaceDE w:val="0"/>
      <w:autoSpaceDN w:val="0"/>
      <w:adjustRightInd w:val="0"/>
      <w:ind w:left="720"/>
    </w:pPr>
    <w:rPr>
      <w:rFonts w:ascii="Arial" w:eastAsia="SimSun" w:hAnsi="Arial" w:cs="Cordia New"/>
      <w:sz w:val="22"/>
      <w:szCs w:val="28"/>
      <w:lang w:eastAsia="zh-CN" w:bidi="th-TH"/>
    </w:rPr>
  </w:style>
  <w:style w:type="paragraph" w:styleId="BodyText">
    <w:name w:val="Body Text"/>
    <w:basedOn w:val="Normal"/>
    <w:link w:val="BodyTextChar"/>
    <w:rsid w:val="00EF2FEC"/>
    <w:pPr>
      <w:widowControl w:val="0"/>
      <w:overflowPunct w:val="0"/>
      <w:autoSpaceDE w:val="0"/>
      <w:autoSpaceDN w:val="0"/>
      <w:adjustRightInd w:val="0"/>
      <w:spacing w:after="120"/>
      <w:textAlignment w:val="baseline"/>
    </w:pPr>
    <w:rPr>
      <w:rFonts w:ascii="Arial" w:hAnsi="Arial"/>
      <w:lang w:eastAsia="en-US"/>
    </w:rPr>
  </w:style>
  <w:style w:type="character" w:customStyle="1" w:styleId="BodyTextChar">
    <w:name w:val="Body Text Char"/>
    <w:basedOn w:val="DefaultParagraphFont"/>
    <w:link w:val="BodyText"/>
    <w:rsid w:val="00EF2FEC"/>
    <w:rPr>
      <w:rFonts w:ascii="Arial" w:hAnsi="Arial"/>
      <w:sz w:val="24"/>
      <w:szCs w:val="24"/>
      <w:lang w:eastAsia="en-US"/>
    </w:rPr>
  </w:style>
  <w:style w:type="paragraph" w:customStyle="1" w:styleId="Tablerowheading">
    <w:name w:val="Table row heading"/>
    <w:basedOn w:val="Normal"/>
    <w:rsid w:val="00EF2FEC"/>
    <w:pPr>
      <w:spacing w:before="60" w:after="60"/>
    </w:pPr>
    <w:rPr>
      <w:rFonts w:ascii="Arial" w:hAnsi="Arial"/>
      <w:b/>
      <w:color w:val="FFFFFF"/>
      <w:sz w:val="18"/>
      <w:szCs w:val="20"/>
    </w:rPr>
  </w:style>
  <w:style w:type="paragraph" w:styleId="BlockText">
    <w:name w:val="Block Text"/>
    <w:basedOn w:val="Normal"/>
    <w:rsid w:val="00EF2FEC"/>
    <w:pPr>
      <w:spacing w:after="120" w:line="240" w:lineRule="atLeast"/>
      <w:ind w:left="1440" w:right="1440"/>
    </w:pPr>
    <w:rPr>
      <w:rFonts w:ascii="Arial" w:hAnsi="Arial"/>
      <w:sz w:val="20"/>
      <w:lang w:eastAsia="en-US"/>
    </w:rPr>
  </w:style>
  <w:style w:type="paragraph" w:customStyle="1" w:styleId="BoldHdngL1V1">
    <w:name w:val="BoldHdngL1V1"/>
    <w:basedOn w:val="Normal"/>
    <w:rsid w:val="00EF2FEC"/>
    <w:pPr>
      <w:widowControl w:val="0"/>
    </w:pPr>
    <w:rPr>
      <w:b/>
      <w:snapToGrid w:val="0"/>
      <w:szCs w:val="20"/>
      <w:lang w:val="en-US"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Bullet 1 Char,Colorful List - Accent 11 Char,MAIN CONTENT Char"/>
    <w:link w:val="ListParagraph"/>
    <w:uiPriority w:val="34"/>
    <w:qFormat/>
    <w:locked/>
    <w:rsid w:val="00EF2FEC"/>
    <w:rPr>
      <w:rFonts w:ascii="Arial" w:eastAsia="SimSun" w:hAnsi="Arial" w:cs="Cordia New"/>
      <w:sz w:val="22"/>
      <w:szCs w:val="28"/>
      <w:lang w:eastAsia="zh-CN" w:bidi="th-TH"/>
    </w:rPr>
  </w:style>
  <w:style w:type="paragraph" w:customStyle="1" w:styleId="NoticeHeading1">
    <w:name w:val="Notice Heading 1"/>
    <w:basedOn w:val="Heading1"/>
    <w:rsid w:val="00EF2FEC"/>
    <w:pPr>
      <w:pageBreakBefore/>
      <w:tabs>
        <w:tab w:val="left" w:pos="0"/>
      </w:tabs>
      <w:spacing w:before="120" w:after="120"/>
    </w:pPr>
    <w:rPr>
      <w:rFonts w:ascii="Calibri" w:hAnsi="Calibri"/>
      <w:b w:val="0"/>
      <w:bCs w:val="0"/>
      <w:color w:val="005A9E"/>
      <w:szCs w:val="20"/>
    </w:rPr>
  </w:style>
  <w:style w:type="character" w:styleId="CommentReference">
    <w:name w:val="annotation reference"/>
    <w:uiPriority w:val="99"/>
    <w:semiHidden/>
    <w:unhideWhenUsed/>
    <w:rsid w:val="00EF2FEC"/>
    <w:rPr>
      <w:sz w:val="16"/>
      <w:szCs w:val="16"/>
    </w:rPr>
  </w:style>
  <w:style w:type="paragraph" w:styleId="CommentSubject">
    <w:name w:val="annotation subject"/>
    <w:basedOn w:val="CommentText"/>
    <w:next w:val="CommentText"/>
    <w:link w:val="CommentSubjectChar"/>
    <w:uiPriority w:val="99"/>
    <w:semiHidden/>
    <w:unhideWhenUsed/>
    <w:rsid w:val="00EF2FEC"/>
    <w:pPr>
      <w:widowControl/>
      <w:overflowPunct/>
      <w:autoSpaceDE/>
      <w:autoSpaceDN/>
      <w:adjustRightInd/>
      <w:textAlignment w:val="auto"/>
    </w:pPr>
    <w:rPr>
      <w:rFonts w:ascii="Times New Roman" w:hAnsi="Times New Roman"/>
      <w:b/>
      <w:bCs/>
      <w:szCs w:val="20"/>
      <w:lang w:eastAsia="en-GB"/>
    </w:rPr>
  </w:style>
  <w:style w:type="character" w:customStyle="1" w:styleId="CommentSubjectChar">
    <w:name w:val="Comment Subject Char"/>
    <w:basedOn w:val="CommentTextChar"/>
    <w:link w:val="CommentSubject"/>
    <w:uiPriority w:val="99"/>
    <w:semiHidden/>
    <w:rsid w:val="00EF2FEC"/>
    <w:rPr>
      <w:rFonts w:ascii="Arial" w:hAnsi="Arial"/>
      <w:b/>
      <w:bCs/>
      <w:szCs w:val="24"/>
      <w:lang w:eastAsia="en-US"/>
    </w:rPr>
  </w:style>
  <w:style w:type="character" w:styleId="FollowedHyperlink">
    <w:name w:val="FollowedHyperlink"/>
    <w:basedOn w:val="DefaultParagraphFont"/>
    <w:uiPriority w:val="99"/>
    <w:semiHidden/>
    <w:unhideWhenUsed/>
    <w:rsid w:val="003163BE"/>
    <w:rPr>
      <w:color w:val="800080" w:themeColor="followedHyperlink"/>
      <w:u w:val="single"/>
    </w:rPr>
  </w:style>
  <w:style w:type="paragraph" w:customStyle="1" w:styleId="Default">
    <w:name w:val="Default"/>
    <w:rsid w:val="00E107E7"/>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DefaultParagraphFont"/>
    <w:rsid w:val="00581A9C"/>
  </w:style>
  <w:style w:type="character" w:styleId="Strong">
    <w:name w:val="Strong"/>
    <w:basedOn w:val="DefaultParagraphFont"/>
    <w:uiPriority w:val="22"/>
    <w:qFormat/>
    <w:rsid w:val="00581A9C"/>
    <w:rPr>
      <w:b/>
      <w:bCs/>
    </w:rPr>
  </w:style>
  <w:style w:type="paragraph" w:customStyle="1" w:styleId="ReportTitle">
    <w:name w:val="Report Title"/>
    <w:basedOn w:val="Normal"/>
    <w:rsid w:val="007402F5"/>
    <w:pPr>
      <w:widowControl w:val="0"/>
      <w:tabs>
        <w:tab w:val="left" w:pos="1745"/>
      </w:tabs>
      <w:jc w:val="center"/>
    </w:pPr>
    <w:rPr>
      <w:rFonts w:ascii="Arial" w:hAnsi="Arial"/>
      <w:b/>
      <w:color w:val="000080"/>
      <w:sz w:val="44"/>
      <w:szCs w:val="44"/>
    </w:rPr>
  </w:style>
  <w:style w:type="paragraph" w:styleId="ListBullet">
    <w:name w:val="List Bullet"/>
    <w:basedOn w:val="Normal"/>
    <w:uiPriority w:val="99"/>
    <w:unhideWhenUsed/>
    <w:rsid w:val="00DB0DB9"/>
    <w:pPr>
      <w:numPr>
        <w:numId w:val="1"/>
      </w:numPr>
      <w:contextualSpacing/>
    </w:pPr>
  </w:style>
  <w:style w:type="paragraph" w:customStyle="1" w:styleId="Normal2">
    <w:name w:val="Normal 2"/>
    <w:basedOn w:val="NormalWeb"/>
    <w:uiPriority w:val="99"/>
    <w:qFormat/>
    <w:rsid w:val="007E7644"/>
    <w:pPr>
      <w:spacing w:before="240" w:after="240" w:line="240" w:lineRule="auto"/>
      <w:jc w:val="left"/>
    </w:pPr>
    <w:rPr>
      <w:rFonts w:asciiTheme="minorHAnsi" w:eastAsiaTheme="minorHAnsi" w:hAnsiTheme="minorHAnsi" w:cstheme="minorBidi"/>
      <w:sz w:val="22"/>
      <w:szCs w:val="22"/>
      <w:lang w:eastAsia="en-US"/>
    </w:rPr>
  </w:style>
  <w:style w:type="paragraph" w:customStyle="1" w:styleId="Level1">
    <w:name w:val="Level 1"/>
    <w:aliases w:val="l1"/>
    <w:basedOn w:val="Normal"/>
    <w:qFormat/>
    <w:rsid w:val="006D22A0"/>
    <w:pPr>
      <w:numPr>
        <w:numId w:val="10"/>
      </w:numPr>
      <w:adjustRightInd w:val="0"/>
      <w:spacing w:after="200" w:line="360" w:lineRule="auto"/>
      <w:jc w:val="both"/>
      <w:outlineLvl w:val="0"/>
    </w:pPr>
    <w:rPr>
      <w:rFonts w:ascii="Arial" w:eastAsia="Arial" w:hAnsi="Arial" w:cs="Arial"/>
      <w:sz w:val="20"/>
      <w:szCs w:val="20"/>
    </w:rPr>
  </w:style>
  <w:style w:type="paragraph" w:customStyle="1" w:styleId="Level2">
    <w:name w:val="Level 2"/>
    <w:aliases w:val="l2"/>
    <w:basedOn w:val="Normal"/>
    <w:qFormat/>
    <w:rsid w:val="006D22A0"/>
    <w:pPr>
      <w:numPr>
        <w:ilvl w:val="1"/>
        <w:numId w:val="10"/>
      </w:numPr>
      <w:tabs>
        <w:tab w:val="num" w:pos="360"/>
      </w:tabs>
      <w:adjustRightInd w:val="0"/>
      <w:spacing w:after="200" w:line="360" w:lineRule="auto"/>
      <w:ind w:firstLine="0"/>
      <w:jc w:val="both"/>
      <w:outlineLvl w:val="1"/>
    </w:pPr>
    <w:rPr>
      <w:rFonts w:ascii="Arial" w:eastAsia="Arial" w:hAnsi="Arial" w:cs="Arial"/>
      <w:sz w:val="20"/>
      <w:szCs w:val="20"/>
    </w:rPr>
  </w:style>
  <w:style w:type="paragraph" w:customStyle="1" w:styleId="Level3">
    <w:name w:val="Level 3"/>
    <w:aliases w:val="l3"/>
    <w:basedOn w:val="Normal"/>
    <w:qFormat/>
    <w:rsid w:val="006D22A0"/>
    <w:pPr>
      <w:numPr>
        <w:ilvl w:val="2"/>
        <w:numId w:val="10"/>
      </w:numPr>
      <w:tabs>
        <w:tab w:val="num" w:pos="360"/>
      </w:tabs>
      <w:adjustRightInd w:val="0"/>
      <w:spacing w:after="200" w:line="360" w:lineRule="auto"/>
      <w:ind w:firstLine="0"/>
      <w:jc w:val="both"/>
      <w:outlineLvl w:val="2"/>
    </w:pPr>
    <w:rPr>
      <w:rFonts w:ascii="Arial" w:eastAsia="Arial" w:hAnsi="Arial" w:cs="Arial"/>
      <w:sz w:val="20"/>
      <w:szCs w:val="20"/>
    </w:rPr>
  </w:style>
  <w:style w:type="paragraph" w:customStyle="1" w:styleId="Level4">
    <w:name w:val="Level 4"/>
    <w:basedOn w:val="Normal"/>
    <w:qFormat/>
    <w:rsid w:val="006D22A0"/>
    <w:pPr>
      <w:numPr>
        <w:ilvl w:val="3"/>
        <w:numId w:val="10"/>
      </w:numPr>
      <w:tabs>
        <w:tab w:val="num" w:pos="360"/>
      </w:tabs>
      <w:adjustRightInd w:val="0"/>
      <w:spacing w:after="200" w:line="360" w:lineRule="auto"/>
      <w:ind w:firstLine="0"/>
      <w:jc w:val="both"/>
      <w:outlineLvl w:val="3"/>
    </w:pPr>
    <w:rPr>
      <w:rFonts w:ascii="Arial" w:eastAsia="Arial" w:hAnsi="Arial" w:cs="Arial"/>
      <w:sz w:val="20"/>
      <w:szCs w:val="20"/>
    </w:rPr>
  </w:style>
  <w:style w:type="paragraph" w:customStyle="1" w:styleId="Level5">
    <w:name w:val="Level 5"/>
    <w:basedOn w:val="Normal"/>
    <w:rsid w:val="006D22A0"/>
    <w:pPr>
      <w:numPr>
        <w:ilvl w:val="4"/>
        <w:numId w:val="10"/>
      </w:numPr>
      <w:adjustRightInd w:val="0"/>
      <w:spacing w:after="200" w:line="360" w:lineRule="auto"/>
      <w:jc w:val="both"/>
      <w:outlineLvl w:val="4"/>
    </w:pPr>
    <w:rPr>
      <w:rFonts w:ascii="Arial" w:eastAsia="Arial" w:hAnsi="Arial" w:cs="Arial"/>
      <w:sz w:val="20"/>
      <w:szCs w:val="20"/>
    </w:rPr>
  </w:style>
  <w:style w:type="paragraph" w:customStyle="1" w:styleId="Level6">
    <w:name w:val="Level 6"/>
    <w:basedOn w:val="Normal"/>
    <w:rsid w:val="006D22A0"/>
    <w:pPr>
      <w:numPr>
        <w:ilvl w:val="5"/>
        <w:numId w:val="10"/>
      </w:numPr>
      <w:adjustRightInd w:val="0"/>
      <w:spacing w:after="200" w:line="360" w:lineRule="auto"/>
      <w:jc w:val="both"/>
      <w:outlineLvl w:val="5"/>
    </w:pPr>
    <w:rPr>
      <w:rFonts w:ascii="Arial" w:eastAsia="Arial" w:hAnsi="Arial" w:cs="Arial"/>
      <w:sz w:val="20"/>
      <w:szCs w:val="20"/>
    </w:rPr>
  </w:style>
  <w:style w:type="paragraph" w:customStyle="1" w:styleId="MainParagraphNumbered">
    <w:name w:val="Main Paragraph Numbered"/>
    <w:basedOn w:val="Normal"/>
    <w:rsid w:val="0046362A"/>
    <w:pPr>
      <w:widowControl w:val="0"/>
      <w:numPr>
        <w:numId w:val="17"/>
      </w:numPr>
      <w:tabs>
        <w:tab w:val="left" w:pos="0"/>
      </w:tabs>
      <w:overflowPunct w:val="0"/>
      <w:autoSpaceDE w:val="0"/>
      <w:autoSpaceDN w:val="0"/>
      <w:adjustRightInd w:val="0"/>
      <w:spacing w:before="120" w:after="120"/>
    </w:pPr>
    <w:rPr>
      <w:rFonts w:ascii="Arial" w:hAnsi="Arial" w:cs="Arial"/>
      <w:b/>
      <w:kern w:val="28"/>
      <w:sz w:val="22"/>
      <w:szCs w:val="20"/>
      <w:lang w:eastAsia="en-US"/>
    </w:rPr>
  </w:style>
  <w:style w:type="character" w:styleId="UnresolvedMention">
    <w:name w:val="Unresolved Mention"/>
    <w:basedOn w:val="DefaultParagraphFont"/>
    <w:uiPriority w:val="99"/>
    <w:semiHidden/>
    <w:unhideWhenUsed/>
    <w:rsid w:val="00397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07527">
      <w:bodyDiv w:val="1"/>
      <w:marLeft w:val="0"/>
      <w:marRight w:val="0"/>
      <w:marTop w:val="0"/>
      <w:marBottom w:val="0"/>
      <w:divBdr>
        <w:top w:val="none" w:sz="0" w:space="0" w:color="auto"/>
        <w:left w:val="none" w:sz="0" w:space="0" w:color="auto"/>
        <w:bottom w:val="none" w:sz="0" w:space="0" w:color="auto"/>
        <w:right w:val="none" w:sz="0" w:space="0" w:color="auto"/>
      </w:divBdr>
    </w:div>
    <w:div w:id="144778998">
      <w:bodyDiv w:val="1"/>
      <w:marLeft w:val="0"/>
      <w:marRight w:val="0"/>
      <w:marTop w:val="0"/>
      <w:marBottom w:val="0"/>
      <w:divBdr>
        <w:top w:val="none" w:sz="0" w:space="0" w:color="auto"/>
        <w:left w:val="none" w:sz="0" w:space="0" w:color="auto"/>
        <w:bottom w:val="none" w:sz="0" w:space="0" w:color="auto"/>
        <w:right w:val="none" w:sz="0" w:space="0" w:color="auto"/>
      </w:divBdr>
      <w:divsChild>
        <w:div w:id="1434398907">
          <w:marLeft w:val="0"/>
          <w:marRight w:val="0"/>
          <w:marTop w:val="0"/>
          <w:marBottom w:val="0"/>
          <w:divBdr>
            <w:top w:val="none" w:sz="0" w:space="0" w:color="auto"/>
            <w:left w:val="none" w:sz="0" w:space="0" w:color="auto"/>
            <w:bottom w:val="none" w:sz="0" w:space="0" w:color="auto"/>
            <w:right w:val="none" w:sz="0" w:space="0" w:color="auto"/>
          </w:divBdr>
          <w:divsChild>
            <w:div w:id="2049328619">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219755364">
      <w:bodyDiv w:val="1"/>
      <w:marLeft w:val="0"/>
      <w:marRight w:val="0"/>
      <w:marTop w:val="0"/>
      <w:marBottom w:val="0"/>
      <w:divBdr>
        <w:top w:val="none" w:sz="0" w:space="0" w:color="auto"/>
        <w:left w:val="none" w:sz="0" w:space="0" w:color="auto"/>
        <w:bottom w:val="none" w:sz="0" w:space="0" w:color="auto"/>
        <w:right w:val="none" w:sz="0" w:space="0" w:color="auto"/>
      </w:divBdr>
    </w:div>
    <w:div w:id="245918831">
      <w:bodyDiv w:val="1"/>
      <w:marLeft w:val="0"/>
      <w:marRight w:val="0"/>
      <w:marTop w:val="0"/>
      <w:marBottom w:val="0"/>
      <w:divBdr>
        <w:top w:val="none" w:sz="0" w:space="0" w:color="auto"/>
        <w:left w:val="none" w:sz="0" w:space="0" w:color="auto"/>
        <w:bottom w:val="none" w:sz="0" w:space="0" w:color="auto"/>
        <w:right w:val="none" w:sz="0" w:space="0" w:color="auto"/>
      </w:divBdr>
    </w:div>
    <w:div w:id="249658552">
      <w:bodyDiv w:val="1"/>
      <w:marLeft w:val="0"/>
      <w:marRight w:val="0"/>
      <w:marTop w:val="0"/>
      <w:marBottom w:val="0"/>
      <w:divBdr>
        <w:top w:val="none" w:sz="0" w:space="0" w:color="auto"/>
        <w:left w:val="none" w:sz="0" w:space="0" w:color="auto"/>
        <w:bottom w:val="none" w:sz="0" w:space="0" w:color="auto"/>
        <w:right w:val="none" w:sz="0" w:space="0" w:color="auto"/>
      </w:divBdr>
    </w:div>
    <w:div w:id="311065329">
      <w:bodyDiv w:val="1"/>
      <w:marLeft w:val="0"/>
      <w:marRight w:val="0"/>
      <w:marTop w:val="0"/>
      <w:marBottom w:val="0"/>
      <w:divBdr>
        <w:top w:val="none" w:sz="0" w:space="0" w:color="auto"/>
        <w:left w:val="none" w:sz="0" w:space="0" w:color="auto"/>
        <w:bottom w:val="none" w:sz="0" w:space="0" w:color="auto"/>
        <w:right w:val="none" w:sz="0" w:space="0" w:color="auto"/>
      </w:divBdr>
    </w:div>
    <w:div w:id="418406509">
      <w:bodyDiv w:val="1"/>
      <w:marLeft w:val="0"/>
      <w:marRight w:val="0"/>
      <w:marTop w:val="0"/>
      <w:marBottom w:val="0"/>
      <w:divBdr>
        <w:top w:val="none" w:sz="0" w:space="0" w:color="auto"/>
        <w:left w:val="none" w:sz="0" w:space="0" w:color="auto"/>
        <w:bottom w:val="none" w:sz="0" w:space="0" w:color="auto"/>
        <w:right w:val="none" w:sz="0" w:space="0" w:color="auto"/>
      </w:divBdr>
    </w:div>
    <w:div w:id="467743649">
      <w:bodyDiv w:val="1"/>
      <w:marLeft w:val="0"/>
      <w:marRight w:val="0"/>
      <w:marTop w:val="0"/>
      <w:marBottom w:val="0"/>
      <w:divBdr>
        <w:top w:val="none" w:sz="0" w:space="0" w:color="auto"/>
        <w:left w:val="none" w:sz="0" w:space="0" w:color="auto"/>
        <w:bottom w:val="none" w:sz="0" w:space="0" w:color="auto"/>
        <w:right w:val="none" w:sz="0" w:space="0" w:color="auto"/>
      </w:divBdr>
    </w:div>
    <w:div w:id="489641355">
      <w:bodyDiv w:val="1"/>
      <w:marLeft w:val="0"/>
      <w:marRight w:val="0"/>
      <w:marTop w:val="0"/>
      <w:marBottom w:val="0"/>
      <w:divBdr>
        <w:top w:val="none" w:sz="0" w:space="0" w:color="auto"/>
        <w:left w:val="none" w:sz="0" w:space="0" w:color="auto"/>
        <w:bottom w:val="none" w:sz="0" w:space="0" w:color="auto"/>
        <w:right w:val="none" w:sz="0" w:space="0" w:color="auto"/>
      </w:divBdr>
    </w:div>
    <w:div w:id="564268802">
      <w:bodyDiv w:val="1"/>
      <w:marLeft w:val="0"/>
      <w:marRight w:val="0"/>
      <w:marTop w:val="0"/>
      <w:marBottom w:val="0"/>
      <w:divBdr>
        <w:top w:val="none" w:sz="0" w:space="0" w:color="auto"/>
        <w:left w:val="none" w:sz="0" w:space="0" w:color="auto"/>
        <w:bottom w:val="none" w:sz="0" w:space="0" w:color="auto"/>
        <w:right w:val="none" w:sz="0" w:space="0" w:color="auto"/>
      </w:divBdr>
    </w:div>
    <w:div w:id="797534822">
      <w:bodyDiv w:val="1"/>
      <w:marLeft w:val="0"/>
      <w:marRight w:val="0"/>
      <w:marTop w:val="0"/>
      <w:marBottom w:val="0"/>
      <w:divBdr>
        <w:top w:val="none" w:sz="0" w:space="0" w:color="auto"/>
        <w:left w:val="none" w:sz="0" w:space="0" w:color="auto"/>
        <w:bottom w:val="none" w:sz="0" w:space="0" w:color="auto"/>
        <w:right w:val="none" w:sz="0" w:space="0" w:color="auto"/>
      </w:divBdr>
    </w:div>
    <w:div w:id="806122884">
      <w:bodyDiv w:val="1"/>
      <w:marLeft w:val="0"/>
      <w:marRight w:val="0"/>
      <w:marTop w:val="0"/>
      <w:marBottom w:val="0"/>
      <w:divBdr>
        <w:top w:val="none" w:sz="0" w:space="0" w:color="auto"/>
        <w:left w:val="none" w:sz="0" w:space="0" w:color="auto"/>
        <w:bottom w:val="none" w:sz="0" w:space="0" w:color="auto"/>
        <w:right w:val="none" w:sz="0" w:space="0" w:color="auto"/>
      </w:divBdr>
    </w:div>
    <w:div w:id="1193572755">
      <w:bodyDiv w:val="1"/>
      <w:marLeft w:val="0"/>
      <w:marRight w:val="0"/>
      <w:marTop w:val="0"/>
      <w:marBottom w:val="0"/>
      <w:divBdr>
        <w:top w:val="none" w:sz="0" w:space="0" w:color="auto"/>
        <w:left w:val="none" w:sz="0" w:space="0" w:color="auto"/>
        <w:bottom w:val="none" w:sz="0" w:space="0" w:color="auto"/>
        <w:right w:val="none" w:sz="0" w:space="0" w:color="auto"/>
      </w:divBdr>
    </w:div>
    <w:div w:id="1252161948">
      <w:bodyDiv w:val="1"/>
      <w:marLeft w:val="0"/>
      <w:marRight w:val="0"/>
      <w:marTop w:val="0"/>
      <w:marBottom w:val="0"/>
      <w:divBdr>
        <w:top w:val="none" w:sz="0" w:space="0" w:color="auto"/>
        <w:left w:val="none" w:sz="0" w:space="0" w:color="auto"/>
        <w:bottom w:val="none" w:sz="0" w:space="0" w:color="auto"/>
        <w:right w:val="none" w:sz="0" w:space="0" w:color="auto"/>
      </w:divBdr>
    </w:div>
    <w:div w:id="1453594095">
      <w:bodyDiv w:val="1"/>
      <w:marLeft w:val="0"/>
      <w:marRight w:val="0"/>
      <w:marTop w:val="0"/>
      <w:marBottom w:val="0"/>
      <w:divBdr>
        <w:top w:val="none" w:sz="0" w:space="0" w:color="auto"/>
        <w:left w:val="none" w:sz="0" w:space="0" w:color="auto"/>
        <w:bottom w:val="none" w:sz="0" w:space="0" w:color="auto"/>
        <w:right w:val="none" w:sz="0" w:space="0" w:color="auto"/>
      </w:divBdr>
    </w:div>
    <w:div w:id="1651902005">
      <w:bodyDiv w:val="1"/>
      <w:marLeft w:val="0"/>
      <w:marRight w:val="0"/>
      <w:marTop w:val="0"/>
      <w:marBottom w:val="0"/>
      <w:divBdr>
        <w:top w:val="none" w:sz="0" w:space="0" w:color="auto"/>
        <w:left w:val="none" w:sz="0" w:space="0" w:color="auto"/>
        <w:bottom w:val="none" w:sz="0" w:space="0" w:color="auto"/>
        <w:right w:val="none" w:sz="0" w:space="0" w:color="auto"/>
      </w:divBdr>
    </w:div>
    <w:div w:id="1671788805">
      <w:bodyDiv w:val="1"/>
      <w:marLeft w:val="0"/>
      <w:marRight w:val="0"/>
      <w:marTop w:val="0"/>
      <w:marBottom w:val="0"/>
      <w:divBdr>
        <w:top w:val="none" w:sz="0" w:space="0" w:color="auto"/>
        <w:left w:val="none" w:sz="0" w:space="0" w:color="auto"/>
        <w:bottom w:val="none" w:sz="0" w:space="0" w:color="auto"/>
        <w:right w:val="none" w:sz="0" w:space="0" w:color="auto"/>
      </w:divBdr>
    </w:div>
    <w:div w:id="1724670514">
      <w:bodyDiv w:val="1"/>
      <w:marLeft w:val="0"/>
      <w:marRight w:val="0"/>
      <w:marTop w:val="64"/>
      <w:marBottom w:val="64"/>
      <w:divBdr>
        <w:top w:val="none" w:sz="0" w:space="0" w:color="auto"/>
        <w:left w:val="none" w:sz="0" w:space="0" w:color="auto"/>
        <w:bottom w:val="none" w:sz="0" w:space="0" w:color="auto"/>
        <w:right w:val="none" w:sz="0" w:space="0" w:color="auto"/>
      </w:divBdr>
      <w:divsChild>
        <w:div w:id="1170868901">
          <w:marLeft w:val="0"/>
          <w:marRight w:val="0"/>
          <w:marTop w:val="0"/>
          <w:marBottom w:val="0"/>
          <w:divBdr>
            <w:top w:val="none" w:sz="0" w:space="0" w:color="auto"/>
            <w:left w:val="none" w:sz="0" w:space="0" w:color="auto"/>
            <w:bottom w:val="none" w:sz="0" w:space="0" w:color="auto"/>
            <w:right w:val="none" w:sz="0" w:space="0" w:color="auto"/>
          </w:divBdr>
          <w:divsChild>
            <w:div w:id="593896956">
              <w:marLeft w:val="0"/>
              <w:marRight w:val="0"/>
              <w:marTop w:val="0"/>
              <w:marBottom w:val="0"/>
              <w:divBdr>
                <w:top w:val="none" w:sz="0" w:space="0" w:color="auto"/>
                <w:left w:val="none" w:sz="0" w:space="0" w:color="auto"/>
                <w:bottom w:val="none" w:sz="0" w:space="0" w:color="auto"/>
                <w:right w:val="none" w:sz="0" w:space="0" w:color="auto"/>
              </w:divBdr>
              <w:divsChild>
                <w:div w:id="158620352">
                  <w:marLeft w:val="0"/>
                  <w:marRight w:val="0"/>
                  <w:marTop w:val="0"/>
                  <w:marBottom w:val="0"/>
                  <w:divBdr>
                    <w:top w:val="none" w:sz="0" w:space="0" w:color="auto"/>
                    <w:left w:val="none" w:sz="0" w:space="0" w:color="auto"/>
                    <w:bottom w:val="none" w:sz="0" w:space="0" w:color="auto"/>
                    <w:right w:val="none" w:sz="0" w:space="0" w:color="auto"/>
                  </w:divBdr>
                  <w:divsChild>
                    <w:div w:id="734475718">
                      <w:marLeft w:val="0"/>
                      <w:marRight w:val="0"/>
                      <w:marTop w:val="559"/>
                      <w:marBottom w:val="0"/>
                      <w:divBdr>
                        <w:top w:val="none" w:sz="0" w:space="0" w:color="auto"/>
                        <w:left w:val="none" w:sz="0" w:space="0" w:color="auto"/>
                        <w:bottom w:val="none" w:sz="0" w:space="0" w:color="auto"/>
                        <w:right w:val="none" w:sz="0" w:space="0" w:color="auto"/>
                      </w:divBdr>
                      <w:divsChild>
                        <w:div w:id="1361543105">
                          <w:marLeft w:val="4556"/>
                          <w:marRight w:val="5459"/>
                          <w:marTop w:val="0"/>
                          <w:marBottom w:val="0"/>
                          <w:divBdr>
                            <w:top w:val="none" w:sz="0" w:space="0" w:color="auto"/>
                            <w:left w:val="none" w:sz="0" w:space="0" w:color="auto"/>
                            <w:bottom w:val="none" w:sz="0" w:space="0" w:color="auto"/>
                            <w:right w:val="none" w:sz="0" w:space="0" w:color="auto"/>
                          </w:divBdr>
                          <w:divsChild>
                            <w:div w:id="941260230">
                              <w:marLeft w:val="0"/>
                              <w:marRight w:val="0"/>
                              <w:marTop w:val="0"/>
                              <w:marBottom w:val="0"/>
                              <w:divBdr>
                                <w:top w:val="none" w:sz="0" w:space="0" w:color="auto"/>
                                <w:left w:val="none" w:sz="0" w:space="0" w:color="auto"/>
                                <w:bottom w:val="none" w:sz="0" w:space="0" w:color="auto"/>
                                <w:right w:val="none" w:sz="0" w:space="0" w:color="auto"/>
                              </w:divBdr>
                              <w:divsChild>
                                <w:div w:id="1149977403">
                                  <w:marLeft w:val="0"/>
                                  <w:marRight w:val="0"/>
                                  <w:marTop w:val="0"/>
                                  <w:marBottom w:val="0"/>
                                  <w:divBdr>
                                    <w:top w:val="none" w:sz="0" w:space="0" w:color="auto"/>
                                    <w:left w:val="none" w:sz="0" w:space="0" w:color="auto"/>
                                    <w:bottom w:val="none" w:sz="0" w:space="0" w:color="auto"/>
                                    <w:right w:val="none" w:sz="0" w:space="0" w:color="auto"/>
                                  </w:divBdr>
                                  <w:divsChild>
                                    <w:div w:id="958031357">
                                      <w:marLeft w:val="0"/>
                                      <w:marRight w:val="0"/>
                                      <w:marTop w:val="0"/>
                                      <w:marBottom w:val="0"/>
                                      <w:divBdr>
                                        <w:top w:val="none" w:sz="0" w:space="0" w:color="auto"/>
                                        <w:left w:val="none" w:sz="0" w:space="0" w:color="auto"/>
                                        <w:bottom w:val="none" w:sz="0" w:space="0" w:color="auto"/>
                                        <w:right w:val="none" w:sz="0" w:space="0" w:color="auto"/>
                                      </w:divBdr>
                                      <w:divsChild>
                                        <w:div w:id="835341539">
                                          <w:marLeft w:val="0"/>
                                          <w:marRight w:val="0"/>
                                          <w:marTop w:val="0"/>
                                          <w:marBottom w:val="0"/>
                                          <w:divBdr>
                                            <w:top w:val="none" w:sz="0" w:space="0" w:color="auto"/>
                                            <w:left w:val="none" w:sz="0" w:space="0" w:color="auto"/>
                                            <w:bottom w:val="none" w:sz="0" w:space="0" w:color="auto"/>
                                            <w:right w:val="none" w:sz="0" w:space="0" w:color="auto"/>
                                          </w:divBdr>
                                          <w:divsChild>
                                            <w:div w:id="1522549125">
                                              <w:marLeft w:val="0"/>
                                              <w:marRight w:val="0"/>
                                              <w:marTop w:val="0"/>
                                              <w:marBottom w:val="0"/>
                                              <w:divBdr>
                                                <w:top w:val="none" w:sz="0" w:space="0" w:color="auto"/>
                                                <w:left w:val="none" w:sz="0" w:space="0" w:color="auto"/>
                                                <w:bottom w:val="none" w:sz="0" w:space="0" w:color="auto"/>
                                                <w:right w:val="none" w:sz="0" w:space="0" w:color="auto"/>
                                              </w:divBdr>
                                              <w:divsChild>
                                                <w:div w:id="21353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0555">
                                          <w:marLeft w:val="0"/>
                                          <w:marRight w:val="0"/>
                                          <w:marTop w:val="0"/>
                                          <w:marBottom w:val="0"/>
                                          <w:divBdr>
                                            <w:top w:val="none" w:sz="0" w:space="0" w:color="auto"/>
                                            <w:left w:val="none" w:sz="0" w:space="0" w:color="auto"/>
                                            <w:bottom w:val="none" w:sz="0" w:space="0" w:color="auto"/>
                                            <w:right w:val="none" w:sz="0" w:space="0" w:color="auto"/>
                                          </w:divBdr>
                                          <w:divsChild>
                                            <w:div w:id="2011592257">
                                              <w:marLeft w:val="0"/>
                                              <w:marRight w:val="0"/>
                                              <w:marTop w:val="0"/>
                                              <w:marBottom w:val="0"/>
                                              <w:divBdr>
                                                <w:top w:val="none" w:sz="0" w:space="0" w:color="auto"/>
                                                <w:left w:val="none" w:sz="0" w:space="0" w:color="auto"/>
                                                <w:bottom w:val="none" w:sz="0" w:space="0" w:color="auto"/>
                                                <w:right w:val="none" w:sz="0" w:space="0" w:color="auto"/>
                                              </w:divBdr>
                                            </w:div>
                                          </w:divsChild>
                                        </w:div>
                                        <w:div w:id="1379086531">
                                          <w:marLeft w:val="0"/>
                                          <w:marRight w:val="0"/>
                                          <w:marTop w:val="0"/>
                                          <w:marBottom w:val="0"/>
                                          <w:divBdr>
                                            <w:top w:val="none" w:sz="0" w:space="0" w:color="auto"/>
                                            <w:left w:val="none" w:sz="0" w:space="0" w:color="auto"/>
                                            <w:bottom w:val="none" w:sz="0" w:space="0" w:color="auto"/>
                                            <w:right w:val="none" w:sz="0" w:space="0" w:color="auto"/>
                                          </w:divBdr>
                                          <w:divsChild>
                                            <w:div w:id="1533306115">
                                              <w:marLeft w:val="0"/>
                                              <w:marRight w:val="0"/>
                                              <w:marTop w:val="0"/>
                                              <w:marBottom w:val="0"/>
                                              <w:divBdr>
                                                <w:top w:val="none" w:sz="0" w:space="0" w:color="auto"/>
                                                <w:left w:val="none" w:sz="0" w:space="0" w:color="auto"/>
                                                <w:bottom w:val="none" w:sz="0" w:space="0" w:color="auto"/>
                                                <w:right w:val="none" w:sz="0" w:space="0" w:color="auto"/>
                                              </w:divBdr>
                                              <w:divsChild>
                                                <w:div w:id="10869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938137">
      <w:bodyDiv w:val="1"/>
      <w:marLeft w:val="0"/>
      <w:marRight w:val="0"/>
      <w:marTop w:val="0"/>
      <w:marBottom w:val="0"/>
      <w:divBdr>
        <w:top w:val="none" w:sz="0" w:space="0" w:color="auto"/>
        <w:left w:val="none" w:sz="0" w:space="0" w:color="auto"/>
        <w:bottom w:val="none" w:sz="0" w:space="0" w:color="auto"/>
        <w:right w:val="none" w:sz="0" w:space="0" w:color="auto"/>
      </w:divBdr>
    </w:div>
    <w:div w:id="2005742388">
      <w:bodyDiv w:val="1"/>
      <w:marLeft w:val="0"/>
      <w:marRight w:val="0"/>
      <w:marTop w:val="0"/>
      <w:marBottom w:val="0"/>
      <w:divBdr>
        <w:top w:val="none" w:sz="0" w:space="0" w:color="auto"/>
        <w:left w:val="none" w:sz="0" w:space="0" w:color="auto"/>
        <w:bottom w:val="none" w:sz="0" w:space="0" w:color="auto"/>
        <w:right w:val="none" w:sz="0" w:space="0" w:color="auto"/>
      </w:divBdr>
    </w:div>
    <w:div w:id="2035885290">
      <w:bodyDiv w:val="1"/>
      <w:marLeft w:val="0"/>
      <w:marRight w:val="0"/>
      <w:marTop w:val="0"/>
      <w:marBottom w:val="0"/>
      <w:divBdr>
        <w:top w:val="none" w:sz="0" w:space="0" w:color="auto"/>
        <w:left w:val="none" w:sz="0" w:space="0" w:color="auto"/>
        <w:bottom w:val="none" w:sz="0" w:space="0" w:color="auto"/>
        <w:right w:val="none" w:sz="0" w:space="0" w:color="auto"/>
      </w:divBdr>
    </w:div>
    <w:div w:id="20507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cruz@housing-ombudsman.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using-ombudsman.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s.traineasy.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ousing-ombudsman.org.uk" TargetMode="External"/><Relationship Id="rId4" Type="http://schemas.openxmlformats.org/officeDocument/2006/relationships/settings" Target="settings.xml"/><Relationship Id="rId9" Type="http://schemas.openxmlformats.org/officeDocument/2006/relationships/hyperlink" Target="mailto:rdcruz@housing-ombudsman.org.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A8EAE-DE84-4445-9B41-D9215D80E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4187</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Equi</dc:creator>
  <cp:keywords/>
  <dc:description/>
  <cp:lastModifiedBy>Roz D'Cruz</cp:lastModifiedBy>
  <cp:revision>4</cp:revision>
  <cp:lastPrinted>2019-10-16T15:55:00Z</cp:lastPrinted>
  <dcterms:created xsi:type="dcterms:W3CDTF">2019-12-08T21:44:00Z</dcterms:created>
  <dcterms:modified xsi:type="dcterms:W3CDTF">2019-12-10T08:55:00Z</dcterms:modified>
</cp:coreProperties>
</file>