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BD5" w:rsidRPr="006C00CF" w:rsidRDefault="00DD7BD5" w:rsidP="00DD7BD5">
      <w:pPr>
        <w:shd w:val="clear" w:color="auto" w:fill="FFFFFF" w:themeFill="background1"/>
        <w:tabs>
          <w:tab w:val="left" w:pos="567"/>
        </w:tabs>
        <w:spacing w:before="120" w:after="120"/>
        <w:rPr>
          <w:b/>
          <w:sz w:val="22"/>
          <w:szCs w:val="22"/>
        </w:rPr>
      </w:pPr>
      <w:r w:rsidRPr="003B2ADC">
        <w:rPr>
          <w:b/>
          <w:sz w:val="22"/>
          <w:szCs w:val="22"/>
        </w:rPr>
        <w:t>Jo</w:t>
      </w:r>
      <w:r w:rsidR="000940D4">
        <w:rPr>
          <w:b/>
          <w:sz w:val="22"/>
          <w:szCs w:val="22"/>
        </w:rPr>
        <w:t>b</w:t>
      </w:r>
      <w:r w:rsidRPr="003B2ADC">
        <w:rPr>
          <w:b/>
          <w:sz w:val="22"/>
          <w:szCs w:val="22"/>
        </w:rPr>
        <w:t xml:space="preserve"> Description for Mental Health and Counselling Service Manager</w:t>
      </w:r>
    </w:p>
    <w:tbl>
      <w:tblPr>
        <w:tblW w:w="0" w:type="auto"/>
        <w:tblLayout w:type="fixed"/>
        <w:tblLook w:val="0000" w:firstRow="0" w:lastRow="0" w:firstColumn="0" w:lastColumn="0" w:noHBand="0" w:noVBand="0"/>
      </w:tblPr>
      <w:tblGrid>
        <w:gridCol w:w="3936"/>
        <w:gridCol w:w="4920"/>
      </w:tblGrid>
      <w:tr w:rsidR="00AC01E9" w:rsidTr="00C41E1A">
        <w:tc>
          <w:tcPr>
            <w:tcW w:w="3936" w:type="dxa"/>
          </w:tcPr>
          <w:p w:rsidR="00AC01E9" w:rsidRDefault="00AC01E9" w:rsidP="001D2C3D">
            <w:pPr>
              <w:suppressAutoHyphens w:val="0"/>
              <w:spacing w:after="200" w:line="276" w:lineRule="auto"/>
            </w:pPr>
          </w:p>
        </w:tc>
        <w:tc>
          <w:tcPr>
            <w:tcW w:w="4920" w:type="dxa"/>
          </w:tcPr>
          <w:p w:rsidR="00AC01E9" w:rsidRDefault="00AC01E9" w:rsidP="00C41E1A">
            <w:pPr>
              <w:snapToGrid w:val="0"/>
            </w:pPr>
          </w:p>
        </w:tc>
      </w:tr>
    </w:tbl>
    <w:p w:rsidR="00AC01E9" w:rsidRDefault="00AC01E9" w:rsidP="00DD7BD5">
      <w:pPr>
        <w:shd w:val="clear" w:color="auto" w:fill="FFFFFF" w:themeFill="background1"/>
        <w:spacing w:after="120"/>
        <w:ind w:right="-456"/>
        <w:rPr>
          <w:i/>
          <w:sz w:val="22"/>
          <w:szCs w:val="22"/>
        </w:rPr>
      </w:pPr>
    </w:p>
    <w:p w:rsidR="00DD7BD5" w:rsidRPr="003B2ADC" w:rsidRDefault="00DD7BD5" w:rsidP="00DD7BD5">
      <w:pPr>
        <w:shd w:val="clear" w:color="auto" w:fill="FFFFFF" w:themeFill="background1"/>
        <w:spacing w:after="120"/>
        <w:ind w:right="-456"/>
        <w:rPr>
          <w:i/>
          <w:sz w:val="22"/>
          <w:szCs w:val="22"/>
        </w:rPr>
      </w:pPr>
      <w:r w:rsidRPr="003B2ADC">
        <w:rPr>
          <w:i/>
          <w:sz w:val="22"/>
          <w:szCs w:val="22"/>
        </w:rPr>
        <w:t>The Purpose of Your Job</w:t>
      </w:r>
    </w:p>
    <w:p w:rsidR="00DD7BD5" w:rsidRDefault="00DD7BD5" w:rsidP="00DD7BD5">
      <w:pPr>
        <w:shd w:val="clear" w:color="auto" w:fill="FFFFFF" w:themeFill="background1"/>
        <w:spacing w:after="120"/>
        <w:ind w:right="-456"/>
        <w:rPr>
          <w:sz w:val="22"/>
          <w:szCs w:val="22"/>
        </w:rPr>
      </w:pPr>
      <w:r w:rsidRPr="00C50700">
        <w:rPr>
          <w:sz w:val="22"/>
          <w:szCs w:val="22"/>
        </w:rPr>
        <w:t xml:space="preserve">Your principal responsibility is to lead and develop our mental health and counselling services through your staff and volunteer team, and to achieve the strategic objectives set out for the service. </w:t>
      </w:r>
      <w:r>
        <w:rPr>
          <w:sz w:val="22"/>
          <w:szCs w:val="22"/>
        </w:rPr>
        <w:t xml:space="preserve">You are responsible for ensuring that young people are offered a safe, responsive, professional and effective service. </w:t>
      </w:r>
      <w:r w:rsidRPr="00C50700">
        <w:rPr>
          <w:sz w:val="22"/>
          <w:szCs w:val="22"/>
        </w:rPr>
        <w:t>You are also responsible for ensuring that our services comply with all legal requirements, and that we exercise our duty of care (to our staff, volunteers and clients) with vigour and integrity.</w:t>
      </w:r>
    </w:p>
    <w:p w:rsidR="0077730B" w:rsidRDefault="0077730B" w:rsidP="00DD7BD5">
      <w:pPr>
        <w:shd w:val="clear" w:color="auto" w:fill="FFFFFF" w:themeFill="background1"/>
        <w:spacing w:after="120"/>
        <w:ind w:right="-456"/>
        <w:rPr>
          <w:sz w:val="22"/>
          <w:szCs w:val="22"/>
        </w:rPr>
      </w:pPr>
    </w:p>
    <w:p w:rsidR="00DD7BD5" w:rsidRDefault="00DD7BD5" w:rsidP="00DD7BD5">
      <w:pPr>
        <w:shd w:val="clear" w:color="auto" w:fill="FFFFFF" w:themeFill="background1"/>
        <w:tabs>
          <w:tab w:val="left" w:pos="567"/>
        </w:tabs>
        <w:spacing w:after="120"/>
        <w:ind w:right="-456"/>
        <w:rPr>
          <w:b/>
          <w:sz w:val="22"/>
          <w:szCs w:val="22"/>
        </w:rPr>
      </w:pPr>
      <w:r w:rsidRPr="007C7EEC">
        <w:rPr>
          <w:b/>
          <w:sz w:val="22"/>
          <w:szCs w:val="22"/>
        </w:rPr>
        <w:t>Service Management and Development</w:t>
      </w:r>
    </w:p>
    <w:p w:rsidR="00DD7BD5" w:rsidRPr="006C00CF" w:rsidRDefault="00DD7BD5" w:rsidP="00DD7BD5">
      <w:pPr>
        <w:shd w:val="clear" w:color="auto" w:fill="FFFFFF" w:themeFill="background1"/>
        <w:tabs>
          <w:tab w:val="left" w:pos="567"/>
        </w:tabs>
        <w:spacing w:after="120"/>
        <w:ind w:right="-456"/>
        <w:rPr>
          <w:b/>
          <w:sz w:val="22"/>
          <w:szCs w:val="22"/>
        </w:rPr>
      </w:pPr>
      <w:r w:rsidRPr="007C7EEC">
        <w:rPr>
          <w:sz w:val="22"/>
          <w:szCs w:val="22"/>
        </w:rPr>
        <w:t>Operate the service in line with the business plan.</w:t>
      </w:r>
    </w:p>
    <w:p w:rsidR="00DD7BD5" w:rsidRPr="007C7EEC" w:rsidRDefault="00DD7BD5" w:rsidP="00DD7BD5">
      <w:pPr>
        <w:shd w:val="clear" w:color="auto" w:fill="FFFFFF" w:themeFill="background1"/>
        <w:spacing w:after="120"/>
        <w:ind w:right="-456"/>
        <w:rPr>
          <w:sz w:val="22"/>
          <w:szCs w:val="22"/>
        </w:rPr>
      </w:pPr>
      <w:r w:rsidRPr="007C7EEC">
        <w:rPr>
          <w:sz w:val="22"/>
          <w:szCs w:val="22"/>
        </w:rPr>
        <w:t>Initiate and lead new areas of work.</w:t>
      </w:r>
    </w:p>
    <w:p w:rsidR="00DD7BD5" w:rsidRPr="007C7EEC" w:rsidRDefault="00DD7BD5" w:rsidP="00DD7BD5">
      <w:pPr>
        <w:shd w:val="clear" w:color="auto" w:fill="FFFFFF" w:themeFill="background1"/>
        <w:spacing w:after="120"/>
        <w:ind w:right="-456"/>
        <w:rPr>
          <w:sz w:val="22"/>
          <w:szCs w:val="22"/>
        </w:rPr>
      </w:pPr>
      <w:r w:rsidRPr="007C7EEC">
        <w:rPr>
          <w:sz w:val="22"/>
          <w:szCs w:val="22"/>
        </w:rPr>
        <w:t>Ensure that the service is thoroughly monitored and evaluated, and that the service responds to what evaluation shows.</w:t>
      </w:r>
    </w:p>
    <w:p w:rsidR="00DD7BD5" w:rsidRDefault="00DD7BD5" w:rsidP="00DD7BD5">
      <w:pPr>
        <w:shd w:val="clear" w:color="auto" w:fill="FFFFFF" w:themeFill="background1"/>
        <w:spacing w:after="120"/>
        <w:ind w:right="-456"/>
        <w:rPr>
          <w:sz w:val="22"/>
          <w:szCs w:val="22"/>
        </w:rPr>
      </w:pPr>
      <w:r w:rsidRPr="006C00CF">
        <w:rPr>
          <w:sz w:val="22"/>
          <w:szCs w:val="22"/>
        </w:rPr>
        <w:t xml:space="preserve">Liaise with other agencies, providers and funders to enrich and promote the work of the service, and, with the Director, contribute to its sustainability. </w:t>
      </w:r>
    </w:p>
    <w:p w:rsidR="00DD7BD5" w:rsidRPr="006C00CF" w:rsidRDefault="00DD7BD5" w:rsidP="00DD7BD5">
      <w:pPr>
        <w:shd w:val="clear" w:color="auto" w:fill="FFFFFF" w:themeFill="background1"/>
        <w:spacing w:after="120"/>
        <w:ind w:right="-456"/>
        <w:rPr>
          <w:sz w:val="22"/>
          <w:szCs w:val="22"/>
        </w:rPr>
      </w:pPr>
      <w:r w:rsidRPr="006C00CF">
        <w:rPr>
          <w:sz w:val="22"/>
          <w:szCs w:val="22"/>
        </w:rPr>
        <w:t xml:space="preserve">Ensure that young people are actively, imaginatively and meaningfully involved in the shaping, delivery, review, evaluation and promotion of the work. </w:t>
      </w:r>
    </w:p>
    <w:p w:rsidR="00DD7BD5" w:rsidRDefault="00DD7BD5" w:rsidP="00DD7BD5">
      <w:pPr>
        <w:shd w:val="clear" w:color="auto" w:fill="FFFFFF" w:themeFill="background1"/>
        <w:spacing w:after="120"/>
        <w:ind w:right="-456"/>
        <w:rPr>
          <w:sz w:val="22"/>
          <w:szCs w:val="22"/>
        </w:rPr>
      </w:pPr>
      <w:r w:rsidRPr="007C7EEC">
        <w:rPr>
          <w:sz w:val="22"/>
          <w:szCs w:val="22"/>
        </w:rPr>
        <w:t xml:space="preserve">Ensure thorough and appropriate assessments of clients are made, and that where necessary referrals of clients are made to other professional and caring agencies; </w:t>
      </w:r>
    </w:p>
    <w:p w:rsidR="00DD7BD5" w:rsidRDefault="00DD7BD5" w:rsidP="00DD7BD5">
      <w:pPr>
        <w:shd w:val="clear" w:color="auto" w:fill="FFFFFF" w:themeFill="background1"/>
        <w:spacing w:after="120"/>
        <w:ind w:right="-456"/>
        <w:rPr>
          <w:sz w:val="22"/>
          <w:szCs w:val="22"/>
        </w:rPr>
      </w:pPr>
      <w:r w:rsidRPr="007C7EEC">
        <w:rPr>
          <w:sz w:val="22"/>
          <w:szCs w:val="22"/>
        </w:rPr>
        <w:t>Identify areas of need and prioritise the available resources to ensure equity of service provisions.</w:t>
      </w:r>
    </w:p>
    <w:p w:rsidR="00DD7BD5" w:rsidRPr="007C7EEC" w:rsidRDefault="00DD7BD5" w:rsidP="00DD7BD5">
      <w:pPr>
        <w:shd w:val="clear" w:color="auto" w:fill="FFFFFF" w:themeFill="background1"/>
        <w:spacing w:after="120"/>
        <w:ind w:right="-456"/>
        <w:rPr>
          <w:sz w:val="22"/>
          <w:szCs w:val="22"/>
        </w:rPr>
      </w:pPr>
    </w:p>
    <w:p w:rsidR="00DD7BD5" w:rsidRDefault="00DD7BD5" w:rsidP="00DD7BD5">
      <w:pPr>
        <w:shd w:val="clear" w:color="auto" w:fill="FFFFFF" w:themeFill="background1"/>
        <w:tabs>
          <w:tab w:val="left" w:pos="567"/>
        </w:tabs>
        <w:spacing w:after="120"/>
        <w:ind w:right="-456"/>
        <w:rPr>
          <w:b/>
          <w:sz w:val="22"/>
          <w:szCs w:val="22"/>
        </w:rPr>
      </w:pPr>
      <w:r>
        <w:rPr>
          <w:b/>
          <w:sz w:val="22"/>
          <w:szCs w:val="22"/>
        </w:rPr>
        <w:t>Staff and Volunteer Management</w:t>
      </w:r>
    </w:p>
    <w:p w:rsidR="00DD7BD5" w:rsidRPr="006C00CF" w:rsidRDefault="00DD7BD5" w:rsidP="00DD7BD5">
      <w:pPr>
        <w:shd w:val="clear" w:color="auto" w:fill="FFFFFF" w:themeFill="background1"/>
        <w:tabs>
          <w:tab w:val="left" w:pos="567"/>
        </w:tabs>
        <w:spacing w:after="120"/>
        <w:ind w:right="-456"/>
        <w:rPr>
          <w:b/>
          <w:sz w:val="22"/>
          <w:szCs w:val="22"/>
        </w:rPr>
      </w:pPr>
      <w:r>
        <w:rPr>
          <w:sz w:val="22"/>
          <w:szCs w:val="22"/>
        </w:rPr>
        <w:t>With the Central Service Manager participate in the recruitment, selection</w:t>
      </w:r>
      <w:proofErr w:type="gramStart"/>
      <w:r>
        <w:rPr>
          <w:sz w:val="22"/>
          <w:szCs w:val="22"/>
        </w:rPr>
        <w:t>,  and</w:t>
      </w:r>
      <w:proofErr w:type="gramEnd"/>
      <w:r>
        <w:rPr>
          <w:sz w:val="22"/>
          <w:szCs w:val="22"/>
        </w:rPr>
        <w:t xml:space="preserve"> induction of staff and volunteers;</w:t>
      </w:r>
    </w:p>
    <w:p w:rsidR="00DD7BD5" w:rsidRDefault="00DD7BD5" w:rsidP="00DD7BD5">
      <w:pPr>
        <w:shd w:val="clear" w:color="auto" w:fill="FFFFFF" w:themeFill="background1"/>
        <w:tabs>
          <w:tab w:val="left" w:pos="1134"/>
        </w:tabs>
        <w:spacing w:after="120"/>
        <w:ind w:right="-456"/>
        <w:rPr>
          <w:sz w:val="22"/>
          <w:szCs w:val="22"/>
        </w:rPr>
      </w:pPr>
      <w:r>
        <w:rPr>
          <w:sz w:val="22"/>
          <w:szCs w:val="22"/>
        </w:rPr>
        <w:t>Ensure that you conduct rigorous and effective probationary reviews, supervisions &amp; appraisals;</w:t>
      </w:r>
    </w:p>
    <w:p w:rsidR="00DD7BD5" w:rsidRDefault="00DD7BD5" w:rsidP="00DD7BD5">
      <w:pPr>
        <w:shd w:val="clear" w:color="auto" w:fill="FFFFFF" w:themeFill="background1"/>
        <w:tabs>
          <w:tab w:val="left" w:pos="1134"/>
        </w:tabs>
        <w:spacing w:after="120"/>
        <w:ind w:right="-456"/>
        <w:rPr>
          <w:sz w:val="22"/>
          <w:szCs w:val="22"/>
        </w:rPr>
      </w:pPr>
      <w:r>
        <w:rPr>
          <w:sz w:val="22"/>
          <w:szCs w:val="22"/>
        </w:rPr>
        <w:t>Provide professional support to counselling volunteers and project workers;</w:t>
      </w:r>
    </w:p>
    <w:p w:rsidR="00DD7BD5" w:rsidRDefault="00DD7BD5" w:rsidP="00DD7BD5">
      <w:pPr>
        <w:shd w:val="clear" w:color="auto" w:fill="FFFFFF" w:themeFill="background1"/>
        <w:tabs>
          <w:tab w:val="left" w:pos="1134"/>
        </w:tabs>
        <w:spacing w:after="120"/>
        <w:ind w:right="-456"/>
        <w:rPr>
          <w:sz w:val="22"/>
          <w:szCs w:val="22"/>
        </w:rPr>
      </w:pPr>
      <w:r>
        <w:rPr>
          <w:sz w:val="22"/>
          <w:szCs w:val="22"/>
        </w:rPr>
        <w:t xml:space="preserve">With the wider senior staff team, share responsibility </w:t>
      </w:r>
      <w:proofErr w:type="gramStart"/>
      <w:r>
        <w:rPr>
          <w:sz w:val="22"/>
          <w:szCs w:val="22"/>
        </w:rPr>
        <w:t>for  the</w:t>
      </w:r>
      <w:proofErr w:type="gramEnd"/>
      <w:r>
        <w:rPr>
          <w:sz w:val="22"/>
          <w:szCs w:val="22"/>
        </w:rPr>
        <w:t xml:space="preserve"> Health &amp; Safety of staff and volunteers</w:t>
      </w:r>
    </w:p>
    <w:p w:rsidR="00DD7BD5" w:rsidRDefault="00DD7BD5" w:rsidP="00DD7BD5">
      <w:pPr>
        <w:shd w:val="clear" w:color="auto" w:fill="FFFFFF" w:themeFill="background1"/>
        <w:tabs>
          <w:tab w:val="left" w:pos="1134"/>
        </w:tabs>
        <w:spacing w:after="120"/>
        <w:ind w:right="-456"/>
        <w:rPr>
          <w:sz w:val="22"/>
          <w:szCs w:val="22"/>
        </w:rPr>
      </w:pPr>
      <w:r>
        <w:rPr>
          <w:sz w:val="22"/>
          <w:szCs w:val="22"/>
        </w:rPr>
        <w:t xml:space="preserve">Ensure that your </w:t>
      </w:r>
      <w:proofErr w:type="gramStart"/>
      <w:r>
        <w:rPr>
          <w:sz w:val="22"/>
          <w:szCs w:val="22"/>
        </w:rPr>
        <w:t>staff have</w:t>
      </w:r>
      <w:proofErr w:type="gramEnd"/>
      <w:r>
        <w:rPr>
          <w:sz w:val="22"/>
          <w:szCs w:val="22"/>
        </w:rPr>
        <w:t xml:space="preserve"> personal development plans that meet their needs in relation to our Business Plan;</w:t>
      </w:r>
    </w:p>
    <w:p w:rsidR="00DD7BD5" w:rsidRDefault="00DD7BD5" w:rsidP="00DD7BD5">
      <w:pPr>
        <w:shd w:val="clear" w:color="auto" w:fill="FFFFFF" w:themeFill="background1"/>
        <w:tabs>
          <w:tab w:val="left" w:pos="1134"/>
        </w:tabs>
        <w:spacing w:after="120"/>
        <w:ind w:right="-456"/>
        <w:rPr>
          <w:sz w:val="22"/>
          <w:szCs w:val="22"/>
        </w:rPr>
      </w:pPr>
      <w:r>
        <w:rPr>
          <w:sz w:val="22"/>
          <w:szCs w:val="22"/>
        </w:rPr>
        <w:t>Contribute to a range of agency events including staff meetings, AGM and Link Days;</w:t>
      </w:r>
    </w:p>
    <w:p w:rsidR="00DD7BD5" w:rsidRDefault="00DD7BD5" w:rsidP="00DD7BD5">
      <w:pPr>
        <w:shd w:val="clear" w:color="auto" w:fill="FFFFFF" w:themeFill="background1"/>
        <w:tabs>
          <w:tab w:val="left" w:pos="1134"/>
        </w:tabs>
        <w:spacing w:after="120"/>
        <w:ind w:right="-456"/>
        <w:rPr>
          <w:sz w:val="22"/>
          <w:szCs w:val="22"/>
        </w:rPr>
      </w:pPr>
      <w:r>
        <w:rPr>
          <w:sz w:val="22"/>
          <w:szCs w:val="22"/>
        </w:rPr>
        <w:t>Receive monthly managerial supervision with the director;</w:t>
      </w:r>
    </w:p>
    <w:p w:rsidR="00DD7BD5" w:rsidRDefault="00DD7BD5" w:rsidP="00DD7BD5">
      <w:pPr>
        <w:shd w:val="clear" w:color="auto" w:fill="FFFFFF" w:themeFill="background1"/>
        <w:tabs>
          <w:tab w:val="left" w:pos="1134"/>
        </w:tabs>
        <w:spacing w:after="120"/>
        <w:ind w:right="-456"/>
        <w:rPr>
          <w:sz w:val="22"/>
          <w:szCs w:val="22"/>
        </w:rPr>
      </w:pPr>
      <w:r>
        <w:rPr>
          <w:sz w:val="22"/>
          <w:szCs w:val="22"/>
        </w:rPr>
        <w:t>Receive fortnightly clinical supervision with a clinical supervisor;</w:t>
      </w:r>
    </w:p>
    <w:p w:rsidR="00DD7BD5" w:rsidRDefault="00DD7BD5" w:rsidP="00DD7BD5">
      <w:pPr>
        <w:shd w:val="clear" w:color="auto" w:fill="FFFFFF" w:themeFill="background1"/>
        <w:tabs>
          <w:tab w:val="left" w:pos="1134"/>
        </w:tabs>
        <w:spacing w:after="120"/>
        <w:ind w:right="-456"/>
        <w:rPr>
          <w:sz w:val="22"/>
          <w:szCs w:val="22"/>
        </w:rPr>
      </w:pPr>
      <w:r>
        <w:rPr>
          <w:sz w:val="22"/>
          <w:szCs w:val="22"/>
        </w:rPr>
        <w:t xml:space="preserve">Ensure that your </w:t>
      </w:r>
      <w:proofErr w:type="gramStart"/>
      <w:r>
        <w:rPr>
          <w:sz w:val="22"/>
          <w:szCs w:val="22"/>
        </w:rPr>
        <w:t>staff are</w:t>
      </w:r>
      <w:proofErr w:type="gramEnd"/>
      <w:r>
        <w:rPr>
          <w:sz w:val="22"/>
          <w:szCs w:val="22"/>
        </w:rPr>
        <w:t xml:space="preserve"> regularly supervised and appraised; </w:t>
      </w:r>
    </w:p>
    <w:p w:rsidR="00DD7BD5" w:rsidRDefault="00DD7BD5" w:rsidP="00DD7BD5">
      <w:pPr>
        <w:shd w:val="clear" w:color="auto" w:fill="FFFFFF" w:themeFill="background1"/>
        <w:tabs>
          <w:tab w:val="left" w:pos="1134"/>
        </w:tabs>
        <w:spacing w:after="120"/>
        <w:ind w:right="-456"/>
        <w:rPr>
          <w:sz w:val="22"/>
          <w:szCs w:val="22"/>
        </w:rPr>
      </w:pPr>
      <w:r>
        <w:rPr>
          <w:sz w:val="22"/>
          <w:szCs w:val="22"/>
        </w:rPr>
        <w:t>Encourage appropriate learning methods and models within the Mental Health and Counselling Services team and contribute to the development of a learning culture.</w:t>
      </w:r>
    </w:p>
    <w:p w:rsidR="00DD7BD5" w:rsidRDefault="00DD7BD5" w:rsidP="00DD7BD5">
      <w:pPr>
        <w:shd w:val="clear" w:color="auto" w:fill="FFFFFF" w:themeFill="background1"/>
        <w:spacing w:after="120"/>
        <w:ind w:right="-456"/>
        <w:rPr>
          <w:sz w:val="22"/>
          <w:szCs w:val="22"/>
        </w:rPr>
      </w:pPr>
    </w:p>
    <w:p w:rsidR="00DD7BD5" w:rsidRDefault="00DD7BD5" w:rsidP="00DD7BD5">
      <w:pPr>
        <w:shd w:val="clear" w:color="auto" w:fill="FFFFFF" w:themeFill="background1"/>
        <w:spacing w:after="120"/>
        <w:ind w:right="-456"/>
        <w:rPr>
          <w:b/>
          <w:sz w:val="22"/>
          <w:szCs w:val="22"/>
        </w:rPr>
      </w:pPr>
      <w:r>
        <w:rPr>
          <w:b/>
          <w:sz w:val="22"/>
          <w:szCs w:val="22"/>
        </w:rPr>
        <w:lastRenderedPageBreak/>
        <w:t>Contract Compliance, Quality and Administration</w:t>
      </w:r>
    </w:p>
    <w:p w:rsidR="00DD7BD5" w:rsidRDefault="00DD7BD5" w:rsidP="00DD7BD5">
      <w:pPr>
        <w:shd w:val="clear" w:color="auto" w:fill="FFFFFF" w:themeFill="background1"/>
        <w:tabs>
          <w:tab w:val="left" w:pos="1134"/>
        </w:tabs>
        <w:spacing w:after="120"/>
        <w:ind w:right="-456"/>
        <w:rPr>
          <w:sz w:val="22"/>
          <w:szCs w:val="22"/>
        </w:rPr>
      </w:pPr>
      <w:r>
        <w:rPr>
          <w:sz w:val="22"/>
          <w:szCs w:val="22"/>
        </w:rPr>
        <w:t xml:space="preserve">Ensure that the Mental Health and Counselling Services team meets all the obligations placed upon it by its funders and strategic partners, and responds effectively to the changing environment of children and young people’s services. </w:t>
      </w:r>
    </w:p>
    <w:p w:rsidR="00DD7BD5" w:rsidRDefault="00DD7BD5" w:rsidP="00DD7BD5">
      <w:pPr>
        <w:shd w:val="clear" w:color="auto" w:fill="FFFFFF" w:themeFill="background1"/>
        <w:tabs>
          <w:tab w:val="left" w:pos="1134"/>
        </w:tabs>
        <w:spacing w:after="120"/>
        <w:ind w:right="-456"/>
        <w:rPr>
          <w:sz w:val="22"/>
          <w:szCs w:val="22"/>
        </w:rPr>
      </w:pPr>
      <w:r>
        <w:rPr>
          <w:sz w:val="22"/>
          <w:szCs w:val="22"/>
        </w:rPr>
        <w:t xml:space="preserve">Ensure that the service effectively and imaginatively involves and listens to young people. </w:t>
      </w:r>
    </w:p>
    <w:p w:rsidR="00DD7BD5" w:rsidRPr="009F626B" w:rsidRDefault="00DD7BD5" w:rsidP="00DD7BD5">
      <w:pPr>
        <w:shd w:val="clear" w:color="auto" w:fill="FFFFFF" w:themeFill="background1"/>
        <w:tabs>
          <w:tab w:val="left" w:pos="1134"/>
        </w:tabs>
        <w:spacing w:after="120"/>
        <w:ind w:right="-456"/>
        <w:rPr>
          <w:sz w:val="22"/>
          <w:szCs w:val="22"/>
        </w:rPr>
      </w:pPr>
      <w:r>
        <w:rPr>
          <w:sz w:val="22"/>
          <w:szCs w:val="22"/>
        </w:rPr>
        <w:t xml:space="preserve">With the Central Service Manager, ensure that reports and statistics are produced in a professional and timely fashion to internal and external audiences. </w:t>
      </w:r>
    </w:p>
    <w:p w:rsidR="00DD7BD5" w:rsidRDefault="00DD7BD5" w:rsidP="00DD7BD5">
      <w:pPr>
        <w:shd w:val="clear" w:color="auto" w:fill="FFFFFF" w:themeFill="background1"/>
        <w:tabs>
          <w:tab w:val="left" w:pos="1134"/>
        </w:tabs>
        <w:spacing w:after="120"/>
        <w:ind w:right="-456"/>
        <w:rPr>
          <w:sz w:val="22"/>
          <w:szCs w:val="22"/>
        </w:rPr>
      </w:pPr>
      <w:r w:rsidRPr="009F626B">
        <w:rPr>
          <w:sz w:val="22"/>
          <w:szCs w:val="22"/>
        </w:rPr>
        <w:t>Ens</w:t>
      </w:r>
      <w:r>
        <w:rPr>
          <w:sz w:val="22"/>
          <w:szCs w:val="22"/>
        </w:rPr>
        <w:t xml:space="preserve">ure that records are kept in a central confidential area in accordance with professional and organisational policies; </w:t>
      </w:r>
    </w:p>
    <w:p w:rsidR="00DD7BD5" w:rsidRDefault="00DD7BD5" w:rsidP="00DD7BD5">
      <w:pPr>
        <w:shd w:val="clear" w:color="auto" w:fill="FFFFFF" w:themeFill="background1"/>
        <w:tabs>
          <w:tab w:val="left" w:pos="1134"/>
        </w:tabs>
        <w:spacing w:after="120"/>
        <w:ind w:right="-456"/>
        <w:rPr>
          <w:sz w:val="22"/>
          <w:szCs w:val="22"/>
        </w:rPr>
      </w:pPr>
      <w:r>
        <w:rPr>
          <w:sz w:val="22"/>
          <w:szCs w:val="22"/>
        </w:rPr>
        <w:t xml:space="preserve">Ensure user feedback is collated and any complaints are dealt with in accordance </w:t>
      </w:r>
      <w:proofErr w:type="gramStart"/>
      <w:r>
        <w:rPr>
          <w:sz w:val="22"/>
          <w:szCs w:val="22"/>
        </w:rPr>
        <w:t xml:space="preserve">with </w:t>
      </w:r>
      <w:r w:rsidR="001D2C3D">
        <w:rPr>
          <w:sz w:val="22"/>
          <w:szCs w:val="22"/>
        </w:rPr>
        <w:t xml:space="preserve"> the</w:t>
      </w:r>
      <w:proofErr w:type="gramEnd"/>
      <w:r w:rsidR="001D2C3D">
        <w:rPr>
          <w:sz w:val="22"/>
          <w:szCs w:val="22"/>
        </w:rPr>
        <w:t xml:space="preserve">                            </w:t>
      </w:r>
      <w:r>
        <w:rPr>
          <w:sz w:val="22"/>
          <w:szCs w:val="22"/>
        </w:rPr>
        <w:t>Comments and Complaints policy; and</w:t>
      </w:r>
    </w:p>
    <w:p w:rsidR="00DD7BD5" w:rsidRDefault="00DD7BD5" w:rsidP="00DD7BD5">
      <w:pPr>
        <w:shd w:val="clear" w:color="auto" w:fill="FFFFFF" w:themeFill="background1"/>
        <w:tabs>
          <w:tab w:val="left" w:pos="1134"/>
        </w:tabs>
        <w:spacing w:after="120"/>
        <w:ind w:right="-456"/>
        <w:rPr>
          <w:sz w:val="22"/>
          <w:szCs w:val="22"/>
        </w:rPr>
      </w:pPr>
      <w:r>
        <w:rPr>
          <w:sz w:val="22"/>
          <w:szCs w:val="22"/>
        </w:rPr>
        <w:t xml:space="preserve">With the Central Service Manager, ensure the service is efficiently administrated. </w:t>
      </w:r>
    </w:p>
    <w:p w:rsidR="00DD7BD5" w:rsidRDefault="00DD7BD5" w:rsidP="00DD7BD5">
      <w:pPr>
        <w:shd w:val="clear" w:color="auto" w:fill="FFFFFF" w:themeFill="background1"/>
        <w:spacing w:after="120"/>
        <w:ind w:right="-456"/>
        <w:rPr>
          <w:sz w:val="22"/>
          <w:szCs w:val="22"/>
        </w:rPr>
      </w:pPr>
    </w:p>
    <w:p w:rsidR="00DD7BD5" w:rsidRDefault="00DD7BD5" w:rsidP="00DD7BD5">
      <w:pPr>
        <w:shd w:val="clear" w:color="auto" w:fill="FFFFFF" w:themeFill="background1"/>
        <w:spacing w:after="120"/>
        <w:ind w:right="-456"/>
        <w:rPr>
          <w:b/>
          <w:sz w:val="22"/>
          <w:szCs w:val="22"/>
        </w:rPr>
      </w:pPr>
      <w:r>
        <w:rPr>
          <w:b/>
          <w:sz w:val="22"/>
          <w:szCs w:val="22"/>
        </w:rPr>
        <w:t>Funding and Finance Work</w:t>
      </w:r>
    </w:p>
    <w:p w:rsidR="00DD7BD5" w:rsidRDefault="00DD7BD5" w:rsidP="00DD7BD5">
      <w:pPr>
        <w:shd w:val="clear" w:color="auto" w:fill="FFFFFF" w:themeFill="background1"/>
        <w:tabs>
          <w:tab w:val="left" w:pos="1134"/>
        </w:tabs>
        <w:spacing w:after="120"/>
        <w:ind w:right="-456"/>
        <w:rPr>
          <w:sz w:val="22"/>
          <w:szCs w:val="22"/>
        </w:rPr>
      </w:pPr>
      <w:r>
        <w:rPr>
          <w:sz w:val="22"/>
          <w:szCs w:val="22"/>
        </w:rPr>
        <w:t xml:space="preserve">Manage the budget for the Mental Health and Counselling service, monitoring expenditure and ensuring the effective allocation of resources. </w:t>
      </w:r>
    </w:p>
    <w:p w:rsidR="00DD7BD5" w:rsidRDefault="00DD7BD5" w:rsidP="00DD7BD5">
      <w:pPr>
        <w:shd w:val="clear" w:color="auto" w:fill="FFFFFF" w:themeFill="background1"/>
        <w:tabs>
          <w:tab w:val="left" w:pos="1134"/>
        </w:tabs>
        <w:spacing w:after="120"/>
        <w:ind w:right="-456"/>
        <w:rPr>
          <w:sz w:val="22"/>
          <w:szCs w:val="22"/>
        </w:rPr>
      </w:pPr>
      <w:r>
        <w:rPr>
          <w:sz w:val="22"/>
          <w:szCs w:val="22"/>
        </w:rPr>
        <w:t xml:space="preserve">Assist the Director with funding and fundraising for the Mental Health and Counselling Service, including keeping informed about changes in the commissioning environment of the service. </w:t>
      </w:r>
    </w:p>
    <w:p w:rsidR="00DD7BD5" w:rsidRDefault="00DD7BD5" w:rsidP="00DD7BD5">
      <w:pPr>
        <w:shd w:val="clear" w:color="auto" w:fill="FFFFFF" w:themeFill="background1"/>
        <w:spacing w:after="120"/>
        <w:ind w:right="-456"/>
        <w:rPr>
          <w:sz w:val="22"/>
          <w:szCs w:val="22"/>
        </w:rPr>
      </w:pPr>
    </w:p>
    <w:p w:rsidR="00DD7BD5" w:rsidRDefault="00DD7BD5" w:rsidP="00DD7BD5">
      <w:pPr>
        <w:shd w:val="clear" w:color="auto" w:fill="FFFFFF" w:themeFill="background1"/>
        <w:spacing w:after="120"/>
        <w:ind w:right="-456"/>
        <w:rPr>
          <w:b/>
          <w:sz w:val="22"/>
          <w:szCs w:val="22"/>
        </w:rPr>
      </w:pPr>
      <w:r>
        <w:rPr>
          <w:b/>
          <w:sz w:val="22"/>
          <w:szCs w:val="22"/>
        </w:rPr>
        <w:t>Clinical Work</w:t>
      </w:r>
    </w:p>
    <w:p w:rsidR="00DD7BD5" w:rsidRDefault="00DD7BD5" w:rsidP="00DD7BD5">
      <w:pPr>
        <w:shd w:val="clear" w:color="auto" w:fill="FFFFFF" w:themeFill="background1"/>
        <w:tabs>
          <w:tab w:val="left" w:pos="1134"/>
        </w:tabs>
        <w:spacing w:after="120"/>
        <w:ind w:right="-456"/>
        <w:rPr>
          <w:sz w:val="22"/>
          <w:szCs w:val="22"/>
        </w:rPr>
      </w:pPr>
      <w:r>
        <w:rPr>
          <w:sz w:val="22"/>
          <w:szCs w:val="22"/>
        </w:rPr>
        <w:t xml:space="preserve">Work in partnership with the </w:t>
      </w:r>
      <w:proofErr w:type="gramStart"/>
      <w:r>
        <w:rPr>
          <w:sz w:val="22"/>
          <w:szCs w:val="22"/>
        </w:rPr>
        <w:t>supervisors</w:t>
      </w:r>
      <w:proofErr w:type="gramEnd"/>
      <w:r>
        <w:rPr>
          <w:sz w:val="22"/>
          <w:szCs w:val="22"/>
        </w:rPr>
        <w:t xml:space="preserve"> team to ensure robust and consistent psychological assessments, assessments of level of risk and clients' needs are carried out. This will involve you carrying out some assessments yourself;</w:t>
      </w:r>
    </w:p>
    <w:p w:rsidR="00DD7BD5" w:rsidRDefault="00DD7BD5" w:rsidP="00DD7BD5">
      <w:pPr>
        <w:shd w:val="clear" w:color="auto" w:fill="FFFFFF" w:themeFill="background1"/>
        <w:tabs>
          <w:tab w:val="left" w:pos="1134"/>
        </w:tabs>
        <w:spacing w:after="120"/>
        <w:ind w:right="-456"/>
        <w:rPr>
          <w:sz w:val="22"/>
          <w:szCs w:val="22"/>
        </w:rPr>
      </w:pPr>
      <w:r>
        <w:rPr>
          <w:sz w:val="22"/>
          <w:szCs w:val="22"/>
        </w:rPr>
        <w:t>Receive and maintain your own supervision;</w:t>
      </w:r>
    </w:p>
    <w:p w:rsidR="00DD7BD5" w:rsidRDefault="00DD7BD5" w:rsidP="00DD7BD5">
      <w:pPr>
        <w:shd w:val="clear" w:color="auto" w:fill="FFFFFF" w:themeFill="background1"/>
        <w:tabs>
          <w:tab w:val="left" w:pos="1134"/>
        </w:tabs>
        <w:spacing w:after="120"/>
        <w:ind w:right="-456"/>
        <w:rPr>
          <w:sz w:val="22"/>
          <w:szCs w:val="22"/>
        </w:rPr>
      </w:pPr>
      <w:r>
        <w:rPr>
          <w:sz w:val="22"/>
          <w:szCs w:val="22"/>
        </w:rPr>
        <w:t>Assist with the management of child protection cases as they arise within the organisation and liaise with the Director and other professional bodies as required by best practice and in law;</w:t>
      </w:r>
    </w:p>
    <w:p w:rsidR="00DD7BD5" w:rsidRDefault="00DD7BD5" w:rsidP="00DD7BD5">
      <w:pPr>
        <w:shd w:val="clear" w:color="auto" w:fill="FFFFFF" w:themeFill="background1"/>
        <w:tabs>
          <w:tab w:val="left" w:pos="1134"/>
        </w:tabs>
        <w:spacing w:after="120"/>
        <w:ind w:right="-456"/>
        <w:rPr>
          <w:sz w:val="22"/>
          <w:szCs w:val="22"/>
        </w:rPr>
      </w:pPr>
      <w:r>
        <w:rPr>
          <w:sz w:val="22"/>
          <w:szCs w:val="22"/>
        </w:rPr>
        <w:t>Manage client referrals in cases where a more formal referral into specialist services is required;</w:t>
      </w:r>
    </w:p>
    <w:p w:rsidR="00DD7BD5" w:rsidRDefault="00DD7BD5" w:rsidP="00DD7BD5">
      <w:pPr>
        <w:shd w:val="clear" w:color="auto" w:fill="FFFFFF" w:themeFill="background1"/>
        <w:tabs>
          <w:tab w:val="left" w:pos="1134"/>
        </w:tabs>
        <w:spacing w:after="120"/>
        <w:ind w:right="-456"/>
        <w:rPr>
          <w:sz w:val="22"/>
          <w:szCs w:val="22"/>
        </w:rPr>
      </w:pPr>
      <w:r>
        <w:rPr>
          <w:sz w:val="22"/>
          <w:szCs w:val="22"/>
        </w:rPr>
        <w:t>Be available for clinical supervision if required; and</w:t>
      </w:r>
    </w:p>
    <w:p w:rsidR="00DD7BD5" w:rsidRDefault="00DD7BD5" w:rsidP="00DD7BD5">
      <w:pPr>
        <w:shd w:val="clear" w:color="auto" w:fill="FFFFFF" w:themeFill="background1"/>
        <w:tabs>
          <w:tab w:val="left" w:pos="1134"/>
        </w:tabs>
        <w:spacing w:after="120"/>
        <w:ind w:right="-456"/>
        <w:rPr>
          <w:sz w:val="22"/>
          <w:szCs w:val="22"/>
        </w:rPr>
      </w:pPr>
      <w:r>
        <w:rPr>
          <w:sz w:val="22"/>
          <w:szCs w:val="22"/>
        </w:rPr>
        <w:t>Work with or support participation work with groups of young people to promote mental health and challenge stigma associated with mental health issues.</w:t>
      </w:r>
    </w:p>
    <w:p w:rsidR="00DD7BD5" w:rsidRDefault="00DD7BD5" w:rsidP="00DD7BD5">
      <w:pPr>
        <w:shd w:val="clear" w:color="auto" w:fill="FFFFFF" w:themeFill="background1"/>
        <w:spacing w:after="120"/>
        <w:ind w:right="-456"/>
        <w:rPr>
          <w:sz w:val="22"/>
          <w:szCs w:val="22"/>
        </w:rPr>
      </w:pPr>
    </w:p>
    <w:p w:rsidR="00DD7BD5" w:rsidRDefault="00DD7BD5" w:rsidP="00DD7BD5">
      <w:pPr>
        <w:shd w:val="clear" w:color="auto" w:fill="FFFFFF" w:themeFill="background1"/>
        <w:spacing w:after="120"/>
        <w:ind w:right="-456"/>
        <w:rPr>
          <w:b/>
          <w:sz w:val="22"/>
          <w:szCs w:val="22"/>
        </w:rPr>
      </w:pPr>
      <w:r w:rsidRPr="00794B8D">
        <w:rPr>
          <w:b/>
          <w:sz w:val="22"/>
          <w:szCs w:val="22"/>
        </w:rPr>
        <w:t>Interagency and Outreach Work</w:t>
      </w:r>
    </w:p>
    <w:p w:rsidR="00DD7BD5" w:rsidRDefault="00DD7BD5" w:rsidP="00DD7BD5">
      <w:pPr>
        <w:shd w:val="clear" w:color="auto" w:fill="FFFFFF" w:themeFill="background1"/>
        <w:tabs>
          <w:tab w:val="left" w:pos="1134"/>
        </w:tabs>
        <w:spacing w:after="120"/>
        <w:ind w:right="-456"/>
        <w:rPr>
          <w:sz w:val="22"/>
          <w:szCs w:val="22"/>
        </w:rPr>
      </w:pPr>
      <w:r>
        <w:rPr>
          <w:sz w:val="22"/>
          <w:szCs w:val="22"/>
        </w:rPr>
        <w:t xml:space="preserve">Ensure effective liaison and communication with other </w:t>
      </w:r>
      <w:bookmarkStart w:id="0" w:name="_GoBack"/>
      <w:bookmarkEnd w:id="0"/>
      <w:r>
        <w:rPr>
          <w:sz w:val="22"/>
          <w:szCs w:val="22"/>
        </w:rPr>
        <w:t>projects to ensure easy and effective referral pathways and joint working;</w:t>
      </w:r>
    </w:p>
    <w:p w:rsidR="00DD7BD5" w:rsidRDefault="00DD7BD5" w:rsidP="00DD7BD5">
      <w:pPr>
        <w:shd w:val="clear" w:color="auto" w:fill="FFFFFF" w:themeFill="background1"/>
        <w:tabs>
          <w:tab w:val="left" w:pos="1134"/>
        </w:tabs>
        <w:spacing w:after="120"/>
        <w:ind w:right="-456"/>
        <w:rPr>
          <w:sz w:val="22"/>
          <w:szCs w:val="22"/>
        </w:rPr>
      </w:pPr>
      <w:r>
        <w:rPr>
          <w:sz w:val="22"/>
          <w:szCs w:val="22"/>
        </w:rPr>
        <w:t>Assist with the promotion of the service to young people and appropriate agencies;</w:t>
      </w:r>
    </w:p>
    <w:p w:rsidR="00DD7BD5" w:rsidRDefault="00DD7BD5" w:rsidP="00DD7BD5">
      <w:pPr>
        <w:shd w:val="clear" w:color="auto" w:fill="FFFFFF" w:themeFill="background1"/>
        <w:tabs>
          <w:tab w:val="left" w:pos="1134"/>
        </w:tabs>
        <w:spacing w:after="120"/>
        <w:ind w:right="-456"/>
        <w:rPr>
          <w:sz w:val="22"/>
          <w:szCs w:val="22"/>
        </w:rPr>
      </w:pPr>
      <w:r>
        <w:rPr>
          <w:sz w:val="22"/>
          <w:szCs w:val="22"/>
        </w:rPr>
        <w:t>Liaise with partners to ensure the smooth running of the project and actively encourage new partnerships with services in the statutory, private and voluntary sector; and</w:t>
      </w:r>
    </w:p>
    <w:p w:rsidR="00DD7BD5" w:rsidRDefault="00DD7BD5" w:rsidP="00DD7BD5">
      <w:pPr>
        <w:shd w:val="clear" w:color="auto" w:fill="FFFFFF" w:themeFill="background1"/>
        <w:tabs>
          <w:tab w:val="left" w:pos="1134"/>
        </w:tabs>
        <w:spacing w:after="120"/>
        <w:ind w:right="-456"/>
        <w:rPr>
          <w:sz w:val="22"/>
          <w:szCs w:val="22"/>
        </w:rPr>
      </w:pPr>
      <w:r>
        <w:rPr>
          <w:sz w:val="22"/>
          <w:szCs w:val="22"/>
        </w:rPr>
        <w:t>Ensure staff and volunteers are aware of local and national information sharing and integrated working arrangements.</w:t>
      </w:r>
    </w:p>
    <w:p w:rsidR="00DD7BD5" w:rsidRDefault="00DD7BD5" w:rsidP="00DD7BD5">
      <w:pPr>
        <w:shd w:val="clear" w:color="auto" w:fill="FFFFFF" w:themeFill="background1"/>
        <w:tabs>
          <w:tab w:val="left" w:pos="1134"/>
        </w:tabs>
        <w:spacing w:after="120"/>
        <w:ind w:right="-456"/>
        <w:rPr>
          <w:sz w:val="22"/>
          <w:szCs w:val="22"/>
        </w:rPr>
      </w:pPr>
      <w:r>
        <w:rPr>
          <w:b/>
          <w:sz w:val="22"/>
          <w:szCs w:val="22"/>
        </w:rPr>
        <w:t>Other Duties and Requirements of the Job</w:t>
      </w:r>
    </w:p>
    <w:p w:rsidR="00DD7BD5" w:rsidRDefault="00DD7BD5" w:rsidP="00DD7BD5">
      <w:pPr>
        <w:shd w:val="clear" w:color="auto" w:fill="FFFFFF" w:themeFill="background1"/>
        <w:tabs>
          <w:tab w:val="left" w:pos="1134"/>
        </w:tabs>
        <w:spacing w:after="120"/>
        <w:ind w:right="-456"/>
        <w:rPr>
          <w:sz w:val="22"/>
          <w:szCs w:val="22"/>
        </w:rPr>
      </w:pPr>
      <w:r>
        <w:rPr>
          <w:sz w:val="22"/>
          <w:szCs w:val="22"/>
        </w:rPr>
        <w:t>The post holder may be expected to undertake other appropriate duties from time to time under the direction of the Director.</w:t>
      </w:r>
    </w:p>
    <w:p w:rsidR="00DD7BD5" w:rsidRDefault="00DD7BD5" w:rsidP="00DD7BD5">
      <w:pPr>
        <w:shd w:val="clear" w:color="auto" w:fill="FFFFFF" w:themeFill="background1"/>
        <w:tabs>
          <w:tab w:val="left" w:pos="1134"/>
        </w:tabs>
        <w:spacing w:after="120"/>
        <w:ind w:right="-456"/>
        <w:rPr>
          <w:b/>
          <w:sz w:val="22"/>
          <w:szCs w:val="22"/>
        </w:rPr>
      </w:pPr>
      <w:r>
        <w:rPr>
          <w:b/>
          <w:sz w:val="22"/>
          <w:szCs w:val="22"/>
        </w:rPr>
        <w:lastRenderedPageBreak/>
        <w:t>You are also required to:</w:t>
      </w:r>
    </w:p>
    <w:p w:rsidR="00DD7BD5" w:rsidRDefault="00DD7BD5" w:rsidP="00DD7BD5">
      <w:pPr>
        <w:shd w:val="clear" w:color="auto" w:fill="FFFFFF" w:themeFill="background1"/>
        <w:tabs>
          <w:tab w:val="left" w:pos="1134"/>
        </w:tabs>
        <w:spacing w:after="120"/>
        <w:ind w:right="-456"/>
        <w:rPr>
          <w:sz w:val="22"/>
          <w:szCs w:val="22"/>
        </w:rPr>
      </w:pPr>
      <w:r>
        <w:rPr>
          <w:sz w:val="22"/>
          <w:szCs w:val="22"/>
        </w:rPr>
        <w:t>Attend a range of agency events including staff meetings, Link Days, and AGM;</w:t>
      </w:r>
    </w:p>
    <w:p w:rsidR="00DD7BD5" w:rsidRDefault="00DD7BD5" w:rsidP="00DD7BD5">
      <w:pPr>
        <w:shd w:val="clear" w:color="auto" w:fill="FFFFFF" w:themeFill="background1"/>
        <w:tabs>
          <w:tab w:val="left" w:pos="1134"/>
        </w:tabs>
        <w:spacing w:after="120"/>
        <w:ind w:right="-456"/>
        <w:rPr>
          <w:sz w:val="22"/>
          <w:szCs w:val="22"/>
        </w:rPr>
      </w:pPr>
      <w:r>
        <w:rPr>
          <w:sz w:val="22"/>
          <w:szCs w:val="22"/>
        </w:rPr>
        <w:t>Provide cover for the building, as staff member in charge, on a regular and shared basis (regularly during unsociable hours).</w:t>
      </w:r>
    </w:p>
    <w:p w:rsidR="00DD7BD5" w:rsidRDefault="00DD7BD5" w:rsidP="00DD7BD5">
      <w:pPr>
        <w:shd w:val="clear" w:color="auto" w:fill="FFFFFF" w:themeFill="background1"/>
        <w:tabs>
          <w:tab w:val="left" w:pos="567"/>
        </w:tabs>
        <w:spacing w:before="120" w:after="120"/>
        <w:rPr>
          <w:sz w:val="22"/>
          <w:szCs w:val="22"/>
        </w:rPr>
      </w:pPr>
    </w:p>
    <w:p w:rsidR="00DD7BD5" w:rsidRDefault="00DD7BD5" w:rsidP="00DD7BD5">
      <w:pPr>
        <w:shd w:val="clear" w:color="auto" w:fill="FFFFFF" w:themeFill="background1"/>
        <w:tabs>
          <w:tab w:val="left" w:pos="567"/>
        </w:tabs>
        <w:spacing w:before="120" w:after="120"/>
        <w:rPr>
          <w:b/>
          <w:sz w:val="22"/>
          <w:szCs w:val="22"/>
        </w:rPr>
      </w:pPr>
      <w:r>
        <w:rPr>
          <w:b/>
          <w:sz w:val="22"/>
          <w:szCs w:val="22"/>
        </w:rPr>
        <w:t xml:space="preserve">Proposed Person Specification </w:t>
      </w:r>
      <w:r w:rsidRPr="003B2ADC">
        <w:rPr>
          <w:b/>
          <w:sz w:val="22"/>
          <w:szCs w:val="22"/>
        </w:rPr>
        <w:t>for Mental Health and Counselling Service Manager</w:t>
      </w:r>
    </w:p>
    <w:p w:rsidR="00DD7BD5" w:rsidRPr="00C55884" w:rsidRDefault="00DD7BD5" w:rsidP="00DD7BD5">
      <w:pPr>
        <w:shd w:val="clear" w:color="auto" w:fill="FFFFFF" w:themeFill="background1"/>
        <w:tabs>
          <w:tab w:val="left" w:pos="1134"/>
        </w:tabs>
        <w:spacing w:after="80"/>
        <w:rPr>
          <w:b/>
          <w:sz w:val="22"/>
          <w:szCs w:val="22"/>
        </w:rPr>
      </w:pPr>
      <w:r w:rsidRPr="00C55884">
        <w:rPr>
          <w:b/>
          <w:sz w:val="22"/>
          <w:szCs w:val="22"/>
        </w:rPr>
        <w:t>Leadership skills</w:t>
      </w:r>
      <w:r>
        <w:rPr>
          <w:b/>
          <w:sz w:val="22"/>
          <w:szCs w:val="22"/>
        </w:rPr>
        <w:t xml:space="preserve"> </w:t>
      </w:r>
    </w:p>
    <w:p w:rsidR="00DD7BD5" w:rsidRDefault="00DD7BD5" w:rsidP="00DD7BD5">
      <w:pPr>
        <w:pStyle w:val="ListParagraph"/>
        <w:numPr>
          <w:ilvl w:val="0"/>
          <w:numId w:val="1"/>
        </w:numPr>
        <w:shd w:val="clear" w:color="auto" w:fill="FFFFFF" w:themeFill="background1"/>
        <w:tabs>
          <w:tab w:val="left" w:pos="1134"/>
        </w:tabs>
        <w:spacing w:after="80"/>
        <w:rPr>
          <w:sz w:val="22"/>
          <w:szCs w:val="22"/>
        </w:rPr>
      </w:pPr>
      <w:r w:rsidRPr="00C55884">
        <w:rPr>
          <w:sz w:val="22"/>
          <w:szCs w:val="22"/>
        </w:rPr>
        <w:t xml:space="preserve">Demonstrable experience and ability to lead, motivate, develop and retain a dynamic team of volunteers and staff. </w:t>
      </w:r>
    </w:p>
    <w:p w:rsidR="00DD7BD5" w:rsidRPr="00C55884" w:rsidRDefault="00DD7BD5" w:rsidP="00DD7BD5">
      <w:pPr>
        <w:pStyle w:val="ListParagraph"/>
        <w:numPr>
          <w:ilvl w:val="0"/>
          <w:numId w:val="1"/>
        </w:numPr>
        <w:shd w:val="clear" w:color="auto" w:fill="FFFFFF" w:themeFill="background1"/>
        <w:tabs>
          <w:tab w:val="left" w:pos="1134"/>
        </w:tabs>
        <w:spacing w:after="80"/>
        <w:rPr>
          <w:sz w:val="22"/>
          <w:szCs w:val="22"/>
        </w:rPr>
      </w:pPr>
      <w:r>
        <w:rPr>
          <w:sz w:val="22"/>
          <w:szCs w:val="22"/>
        </w:rPr>
        <w:t xml:space="preserve">Experience of strategic planning of a service and managing change. </w:t>
      </w:r>
    </w:p>
    <w:p w:rsidR="00DD7BD5" w:rsidRPr="00C55884" w:rsidRDefault="00DD7BD5" w:rsidP="00DD7BD5">
      <w:pPr>
        <w:pStyle w:val="ListParagraph"/>
        <w:numPr>
          <w:ilvl w:val="0"/>
          <w:numId w:val="1"/>
        </w:numPr>
        <w:shd w:val="clear" w:color="auto" w:fill="FFFFFF" w:themeFill="background1"/>
        <w:tabs>
          <w:tab w:val="left" w:pos="1134"/>
        </w:tabs>
        <w:spacing w:after="80"/>
        <w:rPr>
          <w:sz w:val="22"/>
          <w:szCs w:val="22"/>
        </w:rPr>
      </w:pPr>
      <w:r w:rsidRPr="00C55884">
        <w:rPr>
          <w:sz w:val="22"/>
          <w:szCs w:val="22"/>
        </w:rPr>
        <w:t>An ability to lead, plan and manage a complex workload</w:t>
      </w:r>
      <w:r>
        <w:rPr>
          <w:sz w:val="22"/>
          <w:szCs w:val="22"/>
        </w:rPr>
        <w:t xml:space="preserve"> </w:t>
      </w:r>
    </w:p>
    <w:p w:rsidR="00DD7BD5" w:rsidRPr="00C55884" w:rsidRDefault="00DD7BD5" w:rsidP="00DD7BD5">
      <w:pPr>
        <w:pStyle w:val="ListParagraph"/>
        <w:numPr>
          <w:ilvl w:val="0"/>
          <w:numId w:val="1"/>
        </w:numPr>
        <w:shd w:val="clear" w:color="auto" w:fill="FFFFFF" w:themeFill="background1"/>
        <w:tabs>
          <w:tab w:val="left" w:pos="1134"/>
        </w:tabs>
        <w:spacing w:after="80"/>
        <w:rPr>
          <w:sz w:val="22"/>
          <w:szCs w:val="22"/>
        </w:rPr>
      </w:pPr>
      <w:r w:rsidRPr="00C55884">
        <w:rPr>
          <w:sz w:val="22"/>
          <w:szCs w:val="22"/>
        </w:rPr>
        <w:t>Excellent communication skills and p</w:t>
      </w:r>
      <w:r>
        <w:rPr>
          <w:sz w:val="22"/>
          <w:szCs w:val="22"/>
        </w:rPr>
        <w:t xml:space="preserve">roven ability to maintain close </w:t>
      </w:r>
      <w:r w:rsidRPr="00C55884">
        <w:rPr>
          <w:sz w:val="22"/>
          <w:szCs w:val="22"/>
        </w:rPr>
        <w:t>communications and build relationships internally and externally</w:t>
      </w:r>
    </w:p>
    <w:p w:rsidR="00DD7BD5" w:rsidRPr="00C55884" w:rsidRDefault="00DD7BD5" w:rsidP="00DD7BD5">
      <w:pPr>
        <w:pStyle w:val="ListParagraph"/>
        <w:numPr>
          <w:ilvl w:val="0"/>
          <w:numId w:val="1"/>
        </w:numPr>
        <w:shd w:val="clear" w:color="auto" w:fill="FFFFFF" w:themeFill="background1"/>
        <w:tabs>
          <w:tab w:val="left" w:pos="1134"/>
        </w:tabs>
        <w:spacing w:after="80"/>
        <w:rPr>
          <w:sz w:val="22"/>
          <w:szCs w:val="22"/>
        </w:rPr>
      </w:pPr>
      <w:r w:rsidRPr="00C55884">
        <w:rPr>
          <w:sz w:val="22"/>
          <w:szCs w:val="22"/>
        </w:rPr>
        <w:t>An understanding of and commitment to the promotion of Equal Opportunities</w:t>
      </w:r>
      <w:r>
        <w:rPr>
          <w:sz w:val="22"/>
          <w:szCs w:val="22"/>
        </w:rPr>
        <w:t xml:space="preserve"> in practice when working with young people </w:t>
      </w:r>
    </w:p>
    <w:p w:rsidR="00DD7BD5" w:rsidRDefault="00DD7BD5" w:rsidP="00DD7BD5">
      <w:pPr>
        <w:shd w:val="clear" w:color="auto" w:fill="FFFFFF" w:themeFill="background1"/>
        <w:tabs>
          <w:tab w:val="left" w:pos="1134"/>
        </w:tabs>
        <w:spacing w:after="80"/>
        <w:rPr>
          <w:sz w:val="22"/>
          <w:szCs w:val="22"/>
        </w:rPr>
      </w:pPr>
    </w:p>
    <w:p w:rsidR="00DD7BD5" w:rsidRPr="00C55884" w:rsidRDefault="00DD7BD5" w:rsidP="00DD7BD5">
      <w:pPr>
        <w:shd w:val="clear" w:color="auto" w:fill="FFFFFF" w:themeFill="background1"/>
        <w:tabs>
          <w:tab w:val="left" w:pos="1134"/>
        </w:tabs>
        <w:spacing w:after="80"/>
        <w:rPr>
          <w:b/>
          <w:sz w:val="22"/>
          <w:szCs w:val="22"/>
        </w:rPr>
      </w:pPr>
      <w:r w:rsidRPr="00C55884">
        <w:rPr>
          <w:b/>
          <w:sz w:val="22"/>
          <w:szCs w:val="22"/>
        </w:rPr>
        <w:t>Supporting workers who support young people with mental health difficulties</w:t>
      </w:r>
      <w:r>
        <w:rPr>
          <w:b/>
          <w:sz w:val="22"/>
          <w:szCs w:val="22"/>
        </w:rPr>
        <w:t xml:space="preserve"> </w:t>
      </w:r>
    </w:p>
    <w:p w:rsidR="00DD7BD5" w:rsidRPr="00080A8D" w:rsidRDefault="00DD7BD5" w:rsidP="00DD7BD5">
      <w:pPr>
        <w:pStyle w:val="ListParagraph"/>
        <w:numPr>
          <w:ilvl w:val="0"/>
          <w:numId w:val="2"/>
        </w:numPr>
        <w:shd w:val="clear" w:color="auto" w:fill="FFFFFF" w:themeFill="background1"/>
        <w:tabs>
          <w:tab w:val="left" w:pos="1134"/>
        </w:tabs>
        <w:spacing w:after="80"/>
        <w:rPr>
          <w:sz w:val="22"/>
          <w:szCs w:val="22"/>
        </w:rPr>
      </w:pPr>
      <w:r w:rsidRPr="00080A8D">
        <w:rPr>
          <w:sz w:val="22"/>
          <w:szCs w:val="22"/>
        </w:rPr>
        <w:t>Experience of risk</w:t>
      </w:r>
      <w:r>
        <w:rPr>
          <w:sz w:val="22"/>
          <w:szCs w:val="22"/>
        </w:rPr>
        <w:t xml:space="preserve"> and other</w:t>
      </w:r>
      <w:r w:rsidRPr="00080A8D">
        <w:rPr>
          <w:sz w:val="22"/>
          <w:szCs w:val="22"/>
        </w:rPr>
        <w:t xml:space="preserve"> assessment and to be able to advise on and implement best practice and relevant processes</w:t>
      </w:r>
    </w:p>
    <w:p w:rsidR="00DD7BD5" w:rsidRPr="00080A8D" w:rsidRDefault="00DD7BD5" w:rsidP="00DD7BD5">
      <w:pPr>
        <w:pStyle w:val="ListParagraph"/>
        <w:numPr>
          <w:ilvl w:val="0"/>
          <w:numId w:val="2"/>
        </w:numPr>
        <w:shd w:val="clear" w:color="auto" w:fill="FFFFFF" w:themeFill="background1"/>
        <w:tabs>
          <w:tab w:val="left" w:pos="1134"/>
        </w:tabs>
        <w:spacing w:after="80"/>
        <w:rPr>
          <w:sz w:val="22"/>
          <w:szCs w:val="22"/>
        </w:rPr>
      </w:pPr>
      <w:r w:rsidRPr="00080A8D">
        <w:rPr>
          <w:sz w:val="22"/>
          <w:szCs w:val="22"/>
        </w:rPr>
        <w:t>Experience of supporting young people in crisis and understanding of child protection procedures in practice</w:t>
      </w:r>
    </w:p>
    <w:p w:rsidR="00DD7BD5" w:rsidRPr="00080A8D" w:rsidRDefault="00DD7BD5" w:rsidP="00DD7BD5">
      <w:pPr>
        <w:pStyle w:val="ListParagraph"/>
        <w:numPr>
          <w:ilvl w:val="0"/>
          <w:numId w:val="2"/>
        </w:numPr>
        <w:shd w:val="clear" w:color="auto" w:fill="FFFFFF" w:themeFill="background1"/>
        <w:tabs>
          <w:tab w:val="left" w:pos="1134"/>
        </w:tabs>
        <w:spacing w:after="80"/>
        <w:rPr>
          <w:sz w:val="22"/>
          <w:szCs w:val="22"/>
        </w:rPr>
      </w:pPr>
      <w:r w:rsidRPr="00080A8D">
        <w:rPr>
          <w:sz w:val="22"/>
          <w:szCs w:val="22"/>
        </w:rPr>
        <w:t>Professional qualification in counselling, mental health or clinical psychology</w:t>
      </w:r>
    </w:p>
    <w:p w:rsidR="00DD7BD5" w:rsidRPr="00080A8D" w:rsidRDefault="00DD7BD5" w:rsidP="00DD7BD5">
      <w:pPr>
        <w:pStyle w:val="ListParagraph"/>
        <w:numPr>
          <w:ilvl w:val="0"/>
          <w:numId w:val="2"/>
        </w:numPr>
        <w:shd w:val="clear" w:color="auto" w:fill="FFFFFF" w:themeFill="background1"/>
        <w:tabs>
          <w:tab w:val="left" w:pos="1134"/>
        </w:tabs>
        <w:spacing w:after="80"/>
        <w:rPr>
          <w:sz w:val="22"/>
          <w:szCs w:val="22"/>
        </w:rPr>
      </w:pPr>
      <w:r w:rsidRPr="00080A8D">
        <w:rPr>
          <w:sz w:val="22"/>
          <w:szCs w:val="22"/>
        </w:rPr>
        <w:t>Two years of post qualification experience of working therapeutically with young people with mental health problems (individually and in a group context).</w:t>
      </w:r>
    </w:p>
    <w:p w:rsidR="00DD7BD5" w:rsidRPr="00080A8D" w:rsidRDefault="00DD7BD5" w:rsidP="00DD7BD5">
      <w:pPr>
        <w:pStyle w:val="ListParagraph"/>
        <w:numPr>
          <w:ilvl w:val="0"/>
          <w:numId w:val="2"/>
        </w:numPr>
        <w:shd w:val="clear" w:color="auto" w:fill="FFFFFF" w:themeFill="background1"/>
        <w:tabs>
          <w:tab w:val="left" w:pos="1134"/>
        </w:tabs>
        <w:spacing w:after="80"/>
        <w:rPr>
          <w:sz w:val="22"/>
          <w:szCs w:val="22"/>
        </w:rPr>
      </w:pPr>
      <w:r w:rsidRPr="00080A8D">
        <w:rPr>
          <w:sz w:val="22"/>
          <w:szCs w:val="22"/>
        </w:rPr>
        <w:t>Excellent understanding of mental health disorders.</w:t>
      </w:r>
    </w:p>
    <w:p w:rsidR="00DD7BD5" w:rsidRDefault="00DD7BD5" w:rsidP="00DD7BD5">
      <w:pPr>
        <w:shd w:val="clear" w:color="auto" w:fill="FFFFFF" w:themeFill="background1"/>
        <w:tabs>
          <w:tab w:val="left" w:pos="567"/>
        </w:tabs>
        <w:spacing w:before="120" w:after="120"/>
        <w:rPr>
          <w:b/>
          <w:sz w:val="22"/>
          <w:szCs w:val="22"/>
        </w:rPr>
      </w:pPr>
    </w:p>
    <w:p w:rsidR="00DD7BD5" w:rsidRDefault="00DD7BD5" w:rsidP="00DD7BD5">
      <w:pPr>
        <w:shd w:val="clear" w:color="auto" w:fill="FFFFFF" w:themeFill="background1"/>
        <w:tabs>
          <w:tab w:val="left" w:pos="567"/>
        </w:tabs>
        <w:spacing w:before="120" w:after="120"/>
        <w:rPr>
          <w:b/>
          <w:sz w:val="22"/>
          <w:szCs w:val="22"/>
        </w:rPr>
      </w:pPr>
      <w:r>
        <w:rPr>
          <w:b/>
          <w:sz w:val="22"/>
          <w:szCs w:val="22"/>
        </w:rPr>
        <w:t>Contract mana</w:t>
      </w:r>
      <w:r w:rsidR="0077730B">
        <w:rPr>
          <w:b/>
          <w:sz w:val="22"/>
          <w:szCs w:val="22"/>
        </w:rPr>
        <w:t xml:space="preserve">gement and service development </w:t>
      </w:r>
    </w:p>
    <w:p w:rsidR="00DD7BD5" w:rsidRDefault="00DD7BD5" w:rsidP="00DD7BD5">
      <w:pPr>
        <w:pStyle w:val="ListParagraph"/>
        <w:numPr>
          <w:ilvl w:val="0"/>
          <w:numId w:val="3"/>
        </w:numPr>
        <w:shd w:val="clear" w:color="auto" w:fill="FFFFFF" w:themeFill="background1"/>
        <w:tabs>
          <w:tab w:val="left" w:pos="1134"/>
        </w:tabs>
        <w:spacing w:after="80"/>
        <w:rPr>
          <w:sz w:val="22"/>
          <w:szCs w:val="22"/>
        </w:rPr>
      </w:pPr>
      <w:r>
        <w:rPr>
          <w:sz w:val="22"/>
          <w:szCs w:val="22"/>
        </w:rPr>
        <w:t>Knowledge of contract management, fund-raising and service procurement in the voluntary and community sector</w:t>
      </w:r>
    </w:p>
    <w:p w:rsidR="00DD7BD5" w:rsidRPr="00080A8D" w:rsidRDefault="00DD7BD5" w:rsidP="00DD7BD5">
      <w:pPr>
        <w:pStyle w:val="ListParagraph"/>
        <w:numPr>
          <w:ilvl w:val="0"/>
          <w:numId w:val="3"/>
        </w:numPr>
        <w:shd w:val="clear" w:color="auto" w:fill="FFFFFF" w:themeFill="background1"/>
        <w:tabs>
          <w:tab w:val="left" w:pos="1134"/>
        </w:tabs>
        <w:spacing w:after="80"/>
        <w:rPr>
          <w:sz w:val="22"/>
          <w:szCs w:val="22"/>
        </w:rPr>
      </w:pPr>
      <w:r>
        <w:rPr>
          <w:sz w:val="22"/>
          <w:szCs w:val="22"/>
        </w:rPr>
        <w:t>Knowledge of the political environment locally and nationally for the voluntary and community sector</w:t>
      </w:r>
    </w:p>
    <w:p w:rsidR="00DD7BD5" w:rsidRPr="00080A8D" w:rsidRDefault="00DD7BD5" w:rsidP="00DD7BD5">
      <w:pPr>
        <w:pStyle w:val="ListParagraph"/>
        <w:numPr>
          <w:ilvl w:val="0"/>
          <w:numId w:val="3"/>
        </w:numPr>
        <w:shd w:val="clear" w:color="auto" w:fill="FFFFFF" w:themeFill="background1"/>
        <w:tabs>
          <w:tab w:val="left" w:pos="1134"/>
        </w:tabs>
        <w:spacing w:after="80"/>
        <w:rPr>
          <w:sz w:val="22"/>
          <w:szCs w:val="22"/>
        </w:rPr>
      </w:pPr>
      <w:r>
        <w:rPr>
          <w:sz w:val="22"/>
          <w:szCs w:val="22"/>
        </w:rPr>
        <w:t>Management experience of budgeting, making efficiency improvements</w:t>
      </w:r>
      <w:r w:rsidRPr="00080A8D">
        <w:rPr>
          <w:sz w:val="22"/>
          <w:szCs w:val="22"/>
        </w:rPr>
        <w:t xml:space="preserve"> and allocating resources </w:t>
      </w:r>
    </w:p>
    <w:p w:rsidR="00DD7BD5" w:rsidRPr="00080A8D" w:rsidRDefault="00DD7BD5" w:rsidP="00DD7BD5">
      <w:pPr>
        <w:pStyle w:val="ListParagraph"/>
        <w:numPr>
          <w:ilvl w:val="0"/>
          <w:numId w:val="3"/>
        </w:numPr>
        <w:shd w:val="clear" w:color="auto" w:fill="FFFFFF" w:themeFill="background1"/>
        <w:tabs>
          <w:tab w:val="left" w:pos="1134"/>
        </w:tabs>
        <w:spacing w:after="80"/>
        <w:rPr>
          <w:sz w:val="22"/>
          <w:szCs w:val="22"/>
        </w:rPr>
      </w:pPr>
      <w:r>
        <w:rPr>
          <w:sz w:val="22"/>
          <w:szCs w:val="22"/>
        </w:rPr>
        <w:t xml:space="preserve">Excellent </w:t>
      </w:r>
      <w:r w:rsidRPr="00080A8D">
        <w:rPr>
          <w:sz w:val="22"/>
          <w:szCs w:val="22"/>
        </w:rPr>
        <w:t xml:space="preserve"> IT literacy in general (and specif</w:t>
      </w:r>
      <w:r>
        <w:rPr>
          <w:sz w:val="22"/>
          <w:szCs w:val="22"/>
        </w:rPr>
        <w:t>ically Word, Excel and Outlook)</w:t>
      </w:r>
    </w:p>
    <w:p w:rsidR="00DD7BD5" w:rsidRPr="007D4B02" w:rsidRDefault="00DD7BD5" w:rsidP="00DD7BD5">
      <w:pPr>
        <w:pStyle w:val="ListParagraph"/>
        <w:numPr>
          <w:ilvl w:val="0"/>
          <w:numId w:val="3"/>
        </w:numPr>
        <w:shd w:val="clear" w:color="auto" w:fill="FFFFFF" w:themeFill="background1"/>
        <w:tabs>
          <w:tab w:val="left" w:pos="567"/>
        </w:tabs>
        <w:spacing w:before="120" w:after="120"/>
        <w:rPr>
          <w:b/>
          <w:sz w:val="22"/>
          <w:szCs w:val="22"/>
        </w:rPr>
      </w:pPr>
      <w:r>
        <w:rPr>
          <w:sz w:val="22"/>
          <w:szCs w:val="22"/>
        </w:rPr>
        <w:t xml:space="preserve">   </w:t>
      </w:r>
      <w:r w:rsidRPr="00080A8D">
        <w:rPr>
          <w:sz w:val="22"/>
          <w:szCs w:val="22"/>
        </w:rPr>
        <w:t xml:space="preserve">Experience of </w:t>
      </w:r>
      <w:r>
        <w:rPr>
          <w:sz w:val="22"/>
          <w:szCs w:val="22"/>
        </w:rPr>
        <w:t xml:space="preserve">evaluating services and using evaluation evidence to make changes. </w:t>
      </w:r>
      <w:r w:rsidRPr="00080A8D">
        <w:rPr>
          <w:sz w:val="22"/>
          <w:szCs w:val="22"/>
        </w:rPr>
        <w:t xml:space="preserve"> </w:t>
      </w:r>
    </w:p>
    <w:p w:rsidR="00DD7BD5" w:rsidRPr="00875559" w:rsidRDefault="00DD7BD5" w:rsidP="00DD7BD5">
      <w:pPr>
        <w:pStyle w:val="ListParagraph"/>
        <w:numPr>
          <w:ilvl w:val="0"/>
          <w:numId w:val="3"/>
        </w:numPr>
        <w:shd w:val="clear" w:color="auto" w:fill="FFFFFF" w:themeFill="background1"/>
        <w:tabs>
          <w:tab w:val="left" w:pos="567"/>
        </w:tabs>
        <w:spacing w:before="120" w:after="120"/>
        <w:rPr>
          <w:b/>
          <w:sz w:val="22"/>
          <w:szCs w:val="22"/>
        </w:rPr>
      </w:pPr>
      <w:r>
        <w:rPr>
          <w:sz w:val="22"/>
          <w:szCs w:val="22"/>
        </w:rPr>
        <w:t xml:space="preserve">Knowledge and experience of young people’s participation methods. </w:t>
      </w:r>
    </w:p>
    <w:p w:rsidR="0077730B" w:rsidRDefault="0077730B" w:rsidP="0077730B">
      <w:pPr>
        <w:shd w:val="clear" w:color="auto" w:fill="FFFFFF" w:themeFill="background1"/>
        <w:tabs>
          <w:tab w:val="left" w:pos="567"/>
        </w:tabs>
        <w:spacing w:before="120" w:after="120"/>
        <w:rPr>
          <w:b/>
          <w:sz w:val="22"/>
          <w:szCs w:val="22"/>
        </w:rPr>
      </w:pPr>
    </w:p>
    <w:p w:rsidR="0077730B" w:rsidRPr="0077730B" w:rsidRDefault="0077730B" w:rsidP="0077730B">
      <w:pPr>
        <w:shd w:val="clear" w:color="auto" w:fill="FFFFFF" w:themeFill="background1"/>
        <w:tabs>
          <w:tab w:val="left" w:pos="567"/>
        </w:tabs>
        <w:spacing w:before="120" w:after="120"/>
        <w:rPr>
          <w:b/>
          <w:sz w:val="22"/>
          <w:szCs w:val="22"/>
        </w:rPr>
      </w:pPr>
      <w:r w:rsidRPr="0077730B">
        <w:rPr>
          <w:b/>
          <w:sz w:val="22"/>
          <w:szCs w:val="22"/>
        </w:rPr>
        <w:t>Other attributes</w:t>
      </w:r>
    </w:p>
    <w:p w:rsidR="0077730B" w:rsidRPr="0077730B" w:rsidRDefault="0077730B" w:rsidP="0077730B">
      <w:pPr>
        <w:pStyle w:val="ListParagraph"/>
        <w:numPr>
          <w:ilvl w:val="0"/>
          <w:numId w:val="3"/>
        </w:numPr>
        <w:shd w:val="clear" w:color="auto" w:fill="FFFFFF" w:themeFill="background1"/>
        <w:tabs>
          <w:tab w:val="left" w:pos="567"/>
        </w:tabs>
        <w:spacing w:before="120" w:after="120"/>
        <w:rPr>
          <w:sz w:val="22"/>
          <w:szCs w:val="22"/>
        </w:rPr>
      </w:pPr>
      <w:r w:rsidRPr="0077730B">
        <w:rPr>
          <w:sz w:val="22"/>
          <w:szCs w:val="22"/>
        </w:rPr>
        <w:t xml:space="preserve">We are looking for someone who works well under pressure, is willing and able to pull together in a team and can inspire and motivate others. </w:t>
      </w:r>
    </w:p>
    <w:p w:rsidR="00DB5495" w:rsidRDefault="00DB5495"/>
    <w:sectPr w:rsidR="00DB5495" w:rsidSect="00DB5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114"/>
    <w:multiLevelType w:val="hybridMultilevel"/>
    <w:tmpl w:val="E1EA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D13F97"/>
    <w:multiLevelType w:val="hybridMultilevel"/>
    <w:tmpl w:val="747A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E32957"/>
    <w:multiLevelType w:val="hybridMultilevel"/>
    <w:tmpl w:val="7166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BD5"/>
    <w:rsid w:val="000940D4"/>
    <w:rsid w:val="000E74DF"/>
    <w:rsid w:val="001D2C3D"/>
    <w:rsid w:val="002043CA"/>
    <w:rsid w:val="00283F59"/>
    <w:rsid w:val="0039760B"/>
    <w:rsid w:val="0077730B"/>
    <w:rsid w:val="00AC01E9"/>
    <w:rsid w:val="00DB5495"/>
    <w:rsid w:val="00DD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BD5"/>
    <w:pPr>
      <w:suppressAutoHyphens/>
      <w:spacing w:after="0" w:line="240" w:lineRule="auto"/>
    </w:pPr>
    <w:rPr>
      <w:rFonts w:ascii="Arial" w:eastAsia="Times New Roman" w:hAnsi="Arial"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B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BD5"/>
    <w:pPr>
      <w:suppressAutoHyphens/>
      <w:spacing w:after="0" w:line="240" w:lineRule="auto"/>
    </w:pPr>
    <w:rPr>
      <w:rFonts w:ascii="Arial" w:eastAsia="Times New Roman" w:hAnsi="Arial"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dc:creator>
  <cp:lastModifiedBy>Frances Roberson</cp:lastModifiedBy>
  <cp:revision>3</cp:revision>
  <dcterms:created xsi:type="dcterms:W3CDTF">2013-10-15T16:15:00Z</dcterms:created>
  <dcterms:modified xsi:type="dcterms:W3CDTF">2017-02-27T12:04:00Z</dcterms:modified>
</cp:coreProperties>
</file>