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020F2C3A" w:rsidR="00B327EC" w:rsidRPr="002C519F" w:rsidRDefault="00A6496F" w:rsidP="00B327EC">
      <w:pPr>
        <w:widowControl w:val="0"/>
        <w:tabs>
          <w:tab w:val="center" w:pos="4513"/>
        </w:tabs>
        <w:spacing w:before="120" w:after="120"/>
        <w:jc w:val="center"/>
        <w:rPr>
          <w:b/>
          <w:bCs/>
          <w:sz w:val="36"/>
          <w:szCs w:val="36"/>
        </w:rPr>
      </w:pPr>
      <w:r w:rsidRPr="006C1940">
        <w:rPr>
          <w:b/>
          <w:bCs/>
          <w:sz w:val="36"/>
          <w:szCs w:val="36"/>
        </w:rPr>
        <w:t>Crown Commercial Services</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and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0AC1DA6B" w14:textId="4CD884EC" w:rsidR="00B327EC" w:rsidRDefault="00A6496F" w:rsidP="00B327EC">
      <w:pPr>
        <w:widowControl w:val="0"/>
        <w:tabs>
          <w:tab w:val="center" w:pos="4513"/>
        </w:tabs>
        <w:spacing w:before="120" w:after="120"/>
        <w:jc w:val="center"/>
        <w:rPr>
          <w:b/>
          <w:bCs/>
          <w:sz w:val="36"/>
          <w:szCs w:val="36"/>
        </w:rPr>
      </w:pPr>
      <w:proofErr w:type="spellStart"/>
      <w:r w:rsidRPr="006C1940">
        <w:rPr>
          <w:b/>
          <w:bCs/>
          <w:sz w:val="36"/>
          <w:szCs w:val="36"/>
        </w:rPr>
        <w:t>AArete</w:t>
      </w:r>
      <w:proofErr w:type="spellEnd"/>
      <w:r w:rsidRPr="006C1940">
        <w:rPr>
          <w:b/>
          <w:bCs/>
          <w:sz w:val="36"/>
          <w:szCs w:val="36"/>
        </w:rPr>
        <w:t xml:space="preserve"> UK Limited</w:t>
      </w:r>
    </w:p>
    <w:p w14:paraId="29701CD0" w14:textId="77777777" w:rsidR="006C1940" w:rsidRPr="002C519F" w:rsidRDefault="006C1940" w:rsidP="00B327EC">
      <w:pPr>
        <w:widowControl w:val="0"/>
        <w:tabs>
          <w:tab w:val="center" w:pos="4513"/>
        </w:tabs>
        <w:spacing w:before="120" w:after="120"/>
        <w:jc w:val="center"/>
        <w:rPr>
          <w:b/>
          <w:bCs/>
          <w:sz w:val="36"/>
          <w:szCs w:val="36"/>
        </w:rPr>
      </w:pPr>
    </w:p>
    <w:p w14:paraId="49E4EEDF" w14:textId="2263C46A"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w:t>
      </w:r>
      <w:r w:rsidR="00BC4CC4">
        <w:rPr>
          <w:b/>
          <w:bCs/>
          <w:sz w:val="36"/>
          <w:szCs w:val="36"/>
        </w:rPr>
        <w:t>TTACHMENT 5</w:t>
      </w:r>
    </w:p>
    <w:p w14:paraId="6EACBD19" w14:textId="77777777" w:rsidR="00B327EC" w:rsidRDefault="00B327EC" w:rsidP="00B327EC">
      <w:pPr>
        <w:widowControl w:val="0"/>
        <w:tabs>
          <w:tab w:val="left" w:pos="-720"/>
        </w:tabs>
        <w:spacing w:before="120" w:after="120"/>
        <w:jc w:val="center"/>
        <w:rPr>
          <w:b/>
          <w:bCs/>
          <w:sz w:val="36"/>
          <w:szCs w:val="36"/>
        </w:rPr>
      </w:pPr>
      <w:r w:rsidRPr="002C519F">
        <w:rPr>
          <w:b/>
          <w:bCs/>
          <w:sz w:val="36"/>
          <w:szCs w:val="36"/>
        </w:rPr>
        <w:t>relating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584C9CC2" w14:textId="4C82C659" w:rsidR="00F42D71" w:rsidRPr="006C1940" w:rsidRDefault="00A6496F" w:rsidP="00B327EC">
      <w:pPr>
        <w:widowControl w:val="0"/>
        <w:tabs>
          <w:tab w:val="center" w:pos="4513"/>
        </w:tabs>
        <w:spacing w:before="120" w:after="120"/>
        <w:jc w:val="center"/>
        <w:rPr>
          <w:b/>
          <w:bCs/>
          <w:sz w:val="36"/>
          <w:szCs w:val="36"/>
        </w:rPr>
      </w:pPr>
      <w:r w:rsidRPr="006C1940">
        <w:rPr>
          <w:b/>
          <w:bCs/>
          <w:sz w:val="36"/>
          <w:szCs w:val="36"/>
        </w:rPr>
        <w:t>CCTS</w:t>
      </w:r>
      <w:r w:rsidR="006C1940" w:rsidRPr="006C1940">
        <w:rPr>
          <w:b/>
          <w:bCs/>
          <w:sz w:val="36"/>
          <w:szCs w:val="36"/>
        </w:rPr>
        <w:t>22A73</w:t>
      </w:r>
    </w:p>
    <w:p w14:paraId="500013C1" w14:textId="53BF56B4" w:rsidR="006C1940" w:rsidRPr="002C519F" w:rsidRDefault="006C1940" w:rsidP="00B327EC">
      <w:pPr>
        <w:widowControl w:val="0"/>
        <w:tabs>
          <w:tab w:val="center" w:pos="4513"/>
        </w:tabs>
        <w:spacing w:before="120" w:after="120"/>
        <w:jc w:val="center"/>
        <w:rPr>
          <w:b/>
          <w:bCs/>
          <w:sz w:val="36"/>
          <w:szCs w:val="36"/>
        </w:rPr>
      </w:pPr>
      <w:r w:rsidRPr="006C1940">
        <w:rPr>
          <w:b/>
          <w:bCs/>
          <w:sz w:val="36"/>
          <w:szCs w:val="36"/>
        </w:rPr>
        <w:t xml:space="preserve">Provision of </w:t>
      </w:r>
      <w:proofErr w:type="spellStart"/>
      <w:r w:rsidRPr="006C1940">
        <w:rPr>
          <w:b/>
          <w:bCs/>
          <w:sz w:val="36"/>
          <w:szCs w:val="36"/>
        </w:rPr>
        <w:t>Gluu</w:t>
      </w:r>
      <w:proofErr w:type="spellEnd"/>
      <w:r w:rsidRPr="006C1940">
        <w:rPr>
          <w:b/>
          <w:bCs/>
          <w:sz w:val="36"/>
          <w:szCs w:val="36"/>
        </w:rPr>
        <w:t xml:space="preserve"> Server Upgrade</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307C61A1" w14:textId="508F794B" w:rsidR="005D58E4"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116305361" w:history="1">
        <w:r w:rsidR="005D58E4" w:rsidRPr="00B93353">
          <w:rPr>
            <w:rStyle w:val="Hyperlink"/>
            <w:rFonts w:eastAsia="Times New Roman"/>
            <w:b/>
            <w:noProof/>
            <w:lang w:eastAsia="en-US"/>
          </w:rPr>
          <w:t>ANNEX 1 – TERMS AND CONDITIONS</w:t>
        </w:r>
        <w:r w:rsidR="005D58E4">
          <w:rPr>
            <w:noProof/>
            <w:webHidden/>
          </w:rPr>
          <w:tab/>
        </w:r>
        <w:r w:rsidR="005D58E4">
          <w:rPr>
            <w:noProof/>
            <w:webHidden/>
          </w:rPr>
          <w:fldChar w:fldCharType="begin"/>
        </w:r>
        <w:r w:rsidR="005D58E4">
          <w:rPr>
            <w:noProof/>
            <w:webHidden/>
          </w:rPr>
          <w:instrText xml:space="preserve"> PAGEREF _Toc116305361 \h </w:instrText>
        </w:r>
        <w:r w:rsidR="005D58E4">
          <w:rPr>
            <w:noProof/>
            <w:webHidden/>
          </w:rPr>
        </w:r>
        <w:r w:rsidR="005D58E4">
          <w:rPr>
            <w:noProof/>
            <w:webHidden/>
          </w:rPr>
          <w:fldChar w:fldCharType="separate"/>
        </w:r>
        <w:r w:rsidR="005D58E4">
          <w:rPr>
            <w:noProof/>
            <w:webHidden/>
          </w:rPr>
          <w:t>4</w:t>
        </w:r>
        <w:r w:rsidR="005D58E4">
          <w:rPr>
            <w:noProof/>
            <w:webHidden/>
          </w:rPr>
          <w:fldChar w:fldCharType="end"/>
        </w:r>
      </w:hyperlink>
    </w:p>
    <w:p w14:paraId="2EBA20B3" w14:textId="4B3C5383" w:rsidR="005D58E4" w:rsidRDefault="0077791B">
      <w:pPr>
        <w:pStyle w:val="TOC1"/>
        <w:rPr>
          <w:rFonts w:asciiTheme="minorHAnsi" w:eastAsiaTheme="minorEastAsia" w:hAnsiTheme="minorHAnsi" w:cstheme="minorBidi"/>
          <w:caps w:val="0"/>
          <w:noProof/>
          <w:szCs w:val="22"/>
          <w:lang w:eastAsia="en-GB"/>
        </w:rPr>
      </w:pPr>
      <w:hyperlink w:anchor="_Toc116305362" w:history="1">
        <w:r w:rsidR="005D58E4" w:rsidRPr="00B93353">
          <w:rPr>
            <w:rStyle w:val="Hyperlink"/>
            <w:rFonts w:cs="Arial"/>
            <w:noProof/>
          </w:rPr>
          <w:t>1</w:t>
        </w:r>
        <w:r w:rsidR="005D58E4">
          <w:rPr>
            <w:rFonts w:asciiTheme="minorHAnsi" w:eastAsiaTheme="minorEastAsia" w:hAnsiTheme="minorHAnsi" w:cstheme="minorBidi"/>
            <w:caps w:val="0"/>
            <w:noProof/>
            <w:szCs w:val="22"/>
            <w:lang w:eastAsia="en-GB"/>
          </w:rPr>
          <w:tab/>
        </w:r>
        <w:r w:rsidR="005D58E4" w:rsidRPr="00B93353">
          <w:rPr>
            <w:rStyle w:val="Hyperlink"/>
            <w:rFonts w:cs="Arial"/>
            <w:noProof/>
          </w:rPr>
          <w:t>Interpretation</w:t>
        </w:r>
        <w:r w:rsidR="005D58E4">
          <w:rPr>
            <w:noProof/>
            <w:webHidden/>
          </w:rPr>
          <w:tab/>
        </w:r>
        <w:r w:rsidR="005D58E4">
          <w:rPr>
            <w:noProof/>
            <w:webHidden/>
          </w:rPr>
          <w:fldChar w:fldCharType="begin"/>
        </w:r>
        <w:r w:rsidR="005D58E4">
          <w:rPr>
            <w:noProof/>
            <w:webHidden/>
          </w:rPr>
          <w:instrText xml:space="preserve"> PAGEREF _Toc116305362 \h </w:instrText>
        </w:r>
        <w:r w:rsidR="005D58E4">
          <w:rPr>
            <w:noProof/>
            <w:webHidden/>
          </w:rPr>
        </w:r>
        <w:r w:rsidR="005D58E4">
          <w:rPr>
            <w:noProof/>
            <w:webHidden/>
          </w:rPr>
          <w:fldChar w:fldCharType="separate"/>
        </w:r>
        <w:r w:rsidR="005D58E4">
          <w:rPr>
            <w:noProof/>
            <w:webHidden/>
          </w:rPr>
          <w:t>4</w:t>
        </w:r>
        <w:r w:rsidR="005D58E4">
          <w:rPr>
            <w:noProof/>
            <w:webHidden/>
          </w:rPr>
          <w:fldChar w:fldCharType="end"/>
        </w:r>
      </w:hyperlink>
    </w:p>
    <w:p w14:paraId="35854A3F" w14:textId="082D55E1" w:rsidR="005D58E4" w:rsidRDefault="0077791B">
      <w:pPr>
        <w:pStyle w:val="TOC1"/>
        <w:rPr>
          <w:rFonts w:asciiTheme="minorHAnsi" w:eastAsiaTheme="minorEastAsia" w:hAnsiTheme="minorHAnsi" w:cstheme="minorBidi"/>
          <w:caps w:val="0"/>
          <w:noProof/>
          <w:szCs w:val="22"/>
          <w:lang w:eastAsia="en-GB"/>
        </w:rPr>
      </w:pPr>
      <w:hyperlink w:anchor="_Toc116305363" w:history="1">
        <w:r w:rsidR="005D58E4" w:rsidRPr="00B93353">
          <w:rPr>
            <w:rStyle w:val="Hyperlink"/>
            <w:rFonts w:cs="Arial"/>
            <w:noProof/>
          </w:rPr>
          <w:t>2</w:t>
        </w:r>
        <w:r w:rsidR="005D58E4">
          <w:rPr>
            <w:rFonts w:asciiTheme="minorHAnsi" w:eastAsiaTheme="minorEastAsia" w:hAnsiTheme="minorHAnsi" w:cstheme="minorBidi"/>
            <w:caps w:val="0"/>
            <w:noProof/>
            <w:szCs w:val="22"/>
            <w:lang w:eastAsia="en-GB"/>
          </w:rPr>
          <w:tab/>
        </w:r>
        <w:r w:rsidR="005D58E4" w:rsidRPr="00B93353">
          <w:rPr>
            <w:rStyle w:val="Hyperlink"/>
            <w:rFonts w:cs="Arial"/>
            <w:noProof/>
          </w:rPr>
          <w:t>Basis of Agreement</w:t>
        </w:r>
        <w:r w:rsidR="005D58E4">
          <w:rPr>
            <w:noProof/>
            <w:webHidden/>
          </w:rPr>
          <w:tab/>
        </w:r>
        <w:r w:rsidR="005D58E4">
          <w:rPr>
            <w:noProof/>
            <w:webHidden/>
          </w:rPr>
          <w:fldChar w:fldCharType="begin"/>
        </w:r>
        <w:r w:rsidR="005D58E4">
          <w:rPr>
            <w:noProof/>
            <w:webHidden/>
          </w:rPr>
          <w:instrText xml:space="preserve"> PAGEREF _Toc116305363 \h </w:instrText>
        </w:r>
        <w:r w:rsidR="005D58E4">
          <w:rPr>
            <w:noProof/>
            <w:webHidden/>
          </w:rPr>
        </w:r>
        <w:r w:rsidR="005D58E4">
          <w:rPr>
            <w:noProof/>
            <w:webHidden/>
          </w:rPr>
          <w:fldChar w:fldCharType="separate"/>
        </w:r>
        <w:r w:rsidR="005D58E4">
          <w:rPr>
            <w:noProof/>
            <w:webHidden/>
          </w:rPr>
          <w:t>5</w:t>
        </w:r>
        <w:r w:rsidR="005D58E4">
          <w:rPr>
            <w:noProof/>
            <w:webHidden/>
          </w:rPr>
          <w:fldChar w:fldCharType="end"/>
        </w:r>
      </w:hyperlink>
    </w:p>
    <w:p w14:paraId="557E16D8" w14:textId="506F1DC3" w:rsidR="005D58E4" w:rsidRDefault="0077791B">
      <w:pPr>
        <w:pStyle w:val="TOC1"/>
        <w:rPr>
          <w:rFonts w:asciiTheme="minorHAnsi" w:eastAsiaTheme="minorEastAsia" w:hAnsiTheme="minorHAnsi" w:cstheme="minorBidi"/>
          <w:caps w:val="0"/>
          <w:noProof/>
          <w:szCs w:val="22"/>
          <w:lang w:eastAsia="en-GB"/>
        </w:rPr>
      </w:pPr>
      <w:hyperlink w:anchor="_Toc116305364" w:history="1">
        <w:r w:rsidR="005D58E4" w:rsidRPr="00B93353">
          <w:rPr>
            <w:rStyle w:val="Hyperlink"/>
            <w:rFonts w:cs="Arial"/>
            <w:noProof/>
          </w:rPr>
          <w:t>3</w:t>
        </w:r>
        <w:r w:rsidR="005D58E4">
          <w:rPr>
            <w:rFonts w:asciiTheme="minorHAnsi" w:eastAsiaTheme="minorEastAsia" w:hAnsiTheme="minorHAnsi" w:cstheme="minorBidi"/>
            <w:caps w:val="0"/>
            <w:noProof/>
            <w:szCs w:val="22"/>
            <w:lang w:eastAsia="en-GB"/>
          </w:rPr>
          <w:tab/>
        </w:r>
        <w:r w:rsidR="005D58E4" w:rsidRPr="00B93353">
          <w:rPr>
            <w:rStyle w:val="Hyperlink"/>
            <w:rFonts w:cs="Arial"/>
            <w:noProof/>
          </w:rPr>
          <w:t>Supply of Services</w:t>
        </w:r>
        <w:r w:rsidR="005D58E4">
          <w:rPr>
            <w:noProof/>
            <w:webHidden/>
          </w:rPr>
          <w:tab/>
        </w:r>
        <w:r w:rsidR="005D58E4">
          <w:rPr>
            <w:noProof/>
            <w:webHidden/>
          </w:rPr>
          <w:fldChar w:fldCharType="begin"/>
        </w:r>
        <w:r w:rsidR="005D58E4">
          <w:rPr>
            <w:noProof/>
            <w:webHidden/>
          </w:rPr>
          <w:instrText xml:space="preserve"> PAGEREF _Toc116305364 \h </w:instrText>
        </w:r>
        <w:r w:rsidR="005D58E4">
          <w:rPr>
            <w:noProof/>
            <w:webHidden/>
          </w:rPr>
        </w:r>
        <w:r w:rsidR="005D58E4">
          <w:rPr>
            <w:noProof/>
            <w:webHidden/>
          </w:rPr>
          <w:fldChar w:fldCharType="separate"/>
        </w:r>
        <w:r w:rsidR="005D58E4">
          <w:rPr>
            <w:noProof/>
            <w:webHidden/>
          </w:rPr>
          <w:t>6</w:t>
        </w:r>
        <w:r w:rsidR="005D58E4">
          <w:rPr>
            <w:noProof/>
            <w:webHidden/>
          </w:rPr>
          <w:fldChar w:fldCharType="end"/>
        </w:r>
      </w:hyperlink>
    </w:p>
    <w:p w14:paraId="613F5301" w14:textId="65CC0549" w:rsidR="005D58E4" w:rsidRDefault="0077791B">
      <w:pPr>
        <w:pStyle w:val="TOC1"/>
        <w:rPr>
          <w:rFonts w:asciiTheme="minorHAnsi" w:eastAsiaTheme="minorEastAsia" w:hAnsiTheme="minorHAnsi" w:cstheme="minorBidi"/>
          <w:caps w:val="0"/>
          <w:noProof/>
          <w:szCs w:val="22"/>
          <w:lang w:eastAsia="en-GB"/>
        </w:rPr>
      </w:pPr>
      <w:hyperlink w:anchor="_Toc116305365" w:history="1">
        <w:r w:rsidR="005D58E4" w:rsidRPr="00B93353">
          <w:rPr>
            <w:rStyle w:val="Hyperlink"/>
            <w:rFonts w:cs="Arial"/>
            <w:noProof/>
          </w:rPr>
          <w:t>4</w:t>
        </w:r>
        <w:r w:rsidR="005D58E4">
          <w:rPr>
            <w:rFonts w:asciiTheme="minorHAnsi" w:eastAsiaTheme="minorEastAsia" w:hAnsiTheme="minorHAnsi" w:cstheme="minorBidi"/>
            <w:caps w:val="0"/>
            <w:noProof/>
            <w:szCs w:val="22"/>
            <w:lang w:eastAsia="en-GB"/>
          </w:rPr>
          <w:tab/>
        </w:r>
        <w:r w:rsidR="005D58E4" w:rsidRPr="00B93353">
          <w:rPr>
            <w:rStyle w:val="Hyperlink"/>
            <w:rFonts w:cs="Arial"/>
            <w:noProof/>
          </w:rPr>
          <w:t>Term</w:t>
        </w:r>
        <w:r w:rsidR="005D58E4">
          <w:rPr>
            <w:noProof/>
            <w:webHidden/>
          </w:rPr>
          <w:tab/>
        </w:r>
        <w:r w:rsidR="005D58E4">
          <w:rPr>
            <w:noProof/>
            <w:webHidden/>
          </w:rPr>
          <w:fldChar w:fldCharType="begin"/>
        </w:r>
        <w:r w:rsidR="005D58E4">
          <w:rPr>
            <w:noProof/>
            <w:webHidden/>
          </w:rPr>
          <w:instrText xml:space="preserve"> PAGEREF _Toc116305365 \h </w:instrText>
        </w:r>
        <w:r w:rsidR="005D58E4">
          <w:rPr>
            <w:noProof/>
            <w:webHidden/>
          </w:rPr>
        </w:r>
        <w:r w:rsidR="005D58E4">
          <w:rPr>
            <w:noProof/>
            <w:webHidden/>
          </w:rPr>
          <w:fldChar w:fldCharType="separate"/>
        </w:r>
        <w:r w:rsidR="005D58E4">
          <w:rPr>
            <w:noProof/>
            <w:webHidden/>
          </w:rPr>
          <w:t>6</w:t>
        </w:r>
        <w:r w:rsidR="005D58E4">
          <w:rPr>
            <w:noProof/>
            <w:webHidden/>
          </w:rPr>
          <w:fldChar w:fldCharType="end"/>
        </w:r>
      </w:hyperlink>
    </w:p>
    <w:p w14:paraId="556034D7" w14:textId="3F03F020" w:rsidR="005D58E4" w:rsidRDefault="0077791B">
      <w:pPr>
        <w:pStyle w:val="TOC1"/>
        <w:rPr>
          <w:rFonts w:asciiTheme="minorHAnsi" w:eastAsiaTheme="minorEastAsia" w:hAnsiTheme="minorHAnsi" w:cstheme="minorBidi"/>
          <w:caps w:val="0"/>
          <w:noProof/>
          <w:szCs w:val="22"/>
          <w:lang w:eastAsia="en-GB"/>
        </w:rPr>
      </w:pPr>
      <w:hyperlink w:anchor="_Toc116305366" w:history="1">
        <w:r w:rsidR="005D58E4" w:rsidRPr="00B93353">
          <w:rPr>
            <w:rStyle w:val="Hyperlink"/>
            <w:rFonts w:cs="Arial"/>
            <w:noProof/>
          </w:rPr>
          <w:t>5</w:t>
        </w:r>
        <w:r w:rsidR="005D58E4">
          <w:rPr>
            <w:rFonts w:asciiTheme="minorHAnsi" w:eastAsiaTheme="minorEastAsia" w:hAnsiTheme="minorHAnsi" w:cstheme="minorBidi"/>
            <w:caps w:val="0"/>
            <w:noProof/>
            <w:szCs w:val="22"/>
            <w:lang w:eastAsia="en-GB"/>
          </w:rPr>
          <w:tab/>
        </w:r>
        <w:r w:rsidR="005D58E4" w:rsidRPr="00B93353">
          <w:rPr>
            <w:rStyle w:val="Hyperlink"/>
            <w:rFonts w:cs="Arial"/>
            <w:noProof/>
          </w:rPr>
          <w:t>Charges, Payment and Recovery of Sums Due</w:t>
        </w:r>
        <w:r w:rsidR="005D58E4">
          <w:rPr>
            <w:noProof/>
            <w:webHidden/>
          </w:rPr>
          <w:tab/>
        </w:r>
        <w:r w:rsidR="005D58E4">
          <w:rPr>
            <w:noProof/>
            <w:webHidden/>
          </w:rPr>
          <w:fldChar w:fldCharType="begin"/>
        </w:r>
        <w:r w:rsidR="005D58E4">
          <w:rPr>
            <w:noProof/>
            <w:webHidden/>
          </w:rPr>
          <w:instrText xml:space="preserve"> PAGEREF _Toc116305366 \h </w:instrText>
        </w:r>
        <w:r w:rsidR="005D58E4">
          <w:rPr>
            <w:noProof/>
            <w:webHidden/>
          </w:rPr>
        </w:r>
        <w:r w:rsidR="005D58E4">
          <w:rPr>
            <w:noProof/>
            <w:webHidden/>
          </w:rPr>
          <w:fldChar w:fldCharType="separate"/>
        </w:r>
        <w:r w:rsidR="005D58E4">
          <w:rPr>
            <w:noProof/>
            <w:webHidden/>
          </w:rPr>
          <w:t>6</w:t>
        </w:r>
        <w:r w:rsidR="005D58E4">
          <w:rPr>
            <w:noProof/>
            <w:webHidden/>
          </w:rPr>
          <w:fldChar w:fldCharType="end"/>
        </w:r>
      </w:hyperlink>
    </w:p>
    <w:p w14:paraId="66D7F006" w14:textId="64158510" w:rsidR="005D58E4" w:rsidRDefault="0077791B">
      <w:pPr>
        <w:pStyle w:val="TOC1"/>
        <w:rPr>
          <w:rFonts w:asciiTheme="minorHAnsi" w:eastAsiaTheme="minorEastAsia" w:hAnsiTheme="minorHAnsi" w:cstheme="minorBidi"/>
          <w:caps w:val="0"/>
          <w:noProof/>
          <w:szCs w:val="22"/>
          <w:lang w:eastAsia="en-GB"/>
        </w:rPr>
      </w:pPr>
      <w:hyperlink w:anchor="_Toc116305367" w:history="1">
        <w:r w:rsidR="005D58E4" w:rsidRPr="00B93353">
          <w:rPr>
            <w:rStyle w:val="Hyperlink"/>
            <w:rFonts w:cs="Arial"/>
            <w:noProof/>
          </w:rPr>
          <w:t>6</w:t>
        </w:r>
        <w:r w:rsidR="005D58E4">
          <w:rPr>
            <w:rFonts w:asciiTheme="minorHAnsi" w:eastAsiaTheme="minorEastAsia" w:hAnsiTheme="minorHAnsi" w:cstheme="minorBidi"/>
            <w:caps w:val="0"/>
            <w:noProof/>
            <w:szCs w:val="22"/>
            <w:lang w:eastAsia="en-GB"/>
          </w:rPr>
          <w:tab/>
        </w:r>
        <w:r w:rsidR="005D58E4" w:rsidRPr="00B93353">
          <w:rPr>
            <w:rStyle w:val="Hyperlink"/>
            <w:rFonts w:cs="Arial"/>
            <w:noProof/>
          </w:rPr>
          <w:t>Premises and equipment</w:t>
        </w:r>
        <w:r w:rsidR="005D58E4">
          <w:rPr>
            <w:noProof/>
            <w:webHidden/>
          </w:rPr>
          <w:tab/>
        </w:r>
        <w:r w:rsidR="005D58E4">
          <w:rPr>
            <w:noProof/>
            <w:webHidden/>
          </w:rPr>
          <w:fldChar w:fldCharType="begin"/>
        </w:r>
        <w:r w:rsidR="005D58E4">
          <w:rPr>
            <w:noProof/>
            <w:webHidden/>
          </w:rPr>
          <w:instrText xml:space="preserve"> PAGEREF _Toc116305367 \h </w:instrText>
        </w:r>
        <w:r w:rsidR="005D58E4">
          <w:rPr>
            <w:noProof/>
            <w:webHidden/>
          </w:rPr>
        </w:r>
        <w:r w:rsidR="005D58E4">
          <w:rPr>
            <w:noProof/>
            <w:webHidden/>
          </w:rPr>
          <w:fldChar w:fldCharType="separate"/>
        </w:r>
        <w:r w:rsidR="005D58E4">
          <w:rPr>
            <w:noProof/>
            <w:webHidden/>
          </w:rPr>
          <w:t>7</w:t>
        </w:r>
        <w:r w:rsidR="005D58E4">
          <w:rPr>
            <w:noProof/>
            <w:webHidden/>
          </w:rPr>
          <w:fldChar w:fldCharType="end"/>
        </w:r>
      </w:hyperlink>
    </w:p>
    <w:p w14:paraId="052000CE" w14:textId="0B416DBF" w:rsidR="005D58E4" w:rsidRDefault="0077791B">
      <w:pPr>
        <w:pStyle w:val="TOC1"/>
        <w:rPr>
          <w:rFonts w:asciiTheme="minorHAnsi" w:eastAsiaTheme="minorEastAsia" w:hAnsiTheme="minorHAnsi" w:cstheme="minorBidi"/>
          <w:caps w:val="0"/>
          <w:noProof/>
          <w:szCs w:val="22"/>
          <w:lang w:eastAsia="en-GB"/>
        </w:rPr>
      </w:pPr>
      <w:hyperlink w:anchor="_Toc116305368" w:history="1">
        <w:r w:rsidR="005D58E4" w:rsidRPr="00B93353">
          <w:rPr>
            <w:rStyle w:val="Hyperlink"/>
            <w:rFonts w:cs="Arial"/>
            <w:bCs/>
            <w:noProof/>
          </w:rPr>
          <w:t>7</w:t>
        </w:r>
        <w:r w:rsidR="005D58E4">
          <w:rPr>
            <w:rFonts w:asciiTheme="minorHAnsi" w:eastAsiaTheme="minorEastAsia" w:hAnsiTheme="minorHAnsi" w:cstheme="minorBidi"/>
            <w:caps w:val="0"/>
            <w:noProof/>
            <w:szCs w:val="22"/>
            <w:lang w:eastAsia="en-GB"/>
          </w:rPr>
          <w:tab/>
        </w:r>
        <w:r w:rsidR="005D58E4" w:rsidRPr="00B93353">
          <w:rPr>
            <w:rStyle w:val="Hyperlink"/>
            <w:rFonts w:cs="Arial"/>
            <w:noProof/>
          </w:rPr>
          <w:t>Staff and Key Personnel</w:t>
        </w:r>
        <w:r w:rsidR="005D58E4">
          <w:rPr>
            <w:noProof/>
            <w:webHidden/>
          </w:rPr>
          <w:tab/>
        </w:r>
        <w:r w:rsidR="005D58E4">
          <w:rPr>
            <w:noProof/>
            <w:webHidden/>
          </w:rPr>
          <w:fldChar w:fldCharType="begin"/>
        </w:r>
        <w:r w:rsidR="005D58E4">
          <w:rPr>
            <w:noProof/>
            <w:webHidden/>
          </w:rPr>
          <w:instrText xml:space="preserve"> PAGEREF _Toc116305368 \h </w:instrText>
        </w:r>
        <w:r w:rsidR="005D58E4">
          <w:rPr>
            <w:noProof/>
            <w:webHidden/>
          </w:rPr>
        </w:r>
        <w:r w:rsidR="005D58E4">
          <w:rPr>
            <w:noProof/>
            <w:webHidden/>
          </w:rPr>
          <w:fldChar w:fldCharType="separate"/>
        </w:r>
        <w:r w:rsidR="005D58E4">
          <w:rPr>
            <w:noProof/>
            <w:webHidden/>
          </w:rPr>
          <w:t>8</w:t>
        </w:r>
        <w:r w:rsidR="005D58E4">
          <w:rPr>
            <w:noProof/>
            <w:webHidden/>
          </w:rPr>
          <w:fldChar w:fldCharType="end"/>
        </w:r>
      </w:hyperlink>
    </w:p>
    <w:p w14:paraId="37CBA485" w14:textId="188ABD68" w:rsidR="005D58E4" w:rsidRDefault="0077791B">
      <w:pPr>
        <w:pStyle w:val="TOC1"/>
        <w:rPr>
          <w:rFonts w:asciiTheme="minorHAnsi" w:eastAsiaTheme="minorEastAsia" w:hAnsiTheme="minorHAnsi" w:cstheme="minorBidi"/>
          <w:caps w:val="0"/>
          <w:noProof/>
          <w:szCs w:val="22"/>
          <w:lang w:eastAsia="en-GB"/>
        </w:rPr>
      </w:pPr>
      <w:hyperlink w:anchor="_Toc116305369" w:history="1">
        <w:r w:rsidR="005D58E4" w:rsidRPr="00B93353">
          <w:rPr>
            <w:rStyle w:val="Hyperlink"/>
            <w:rFonts w:cs="Arial"/>
            <w:noProof/>
          </w:rPr>
          <w:t>8</w:t>
        </w:r>
        <w:r w:rsidR="005D58E4">
          <w:rPr>
            <w:rFonts w:asciiTheme="minorHAnsi" w:eastAsiaTheme="minorEastAsia" w:hAnsiTheme="minorHAnsi" w:cstheme="minorBidi"/>
            <w:caps w:val="0"/>
            <w:noProof/>
            <w:szCs w:val="22"/>
            <w:lang w:eastAsia="en-GB"/>
          </w:rPr>
          <w:tab/>
        </w:r>
        <w:r w:rsidR="005D58E4" w:rsidRPr="00B93353">
          <w:rPr>
            <w:rStyle w:val="Hyperlink"/>
            <w:rFonts w:cs="Arial"/>
            <w:noProof/>
          </w:rPr>
          <w:t>Assignment and sub-contracting</w:t>
        </w:r>
        <w:r w:rsidR="005D58E4">
          <w:rPr>
            <w:noProof/>
            <w:webHidden/>
          </w:rPr>
          <w:tab/>
        </w:r>
        <w:r w:rsidR="005D58E4">
          <w:rPr>
            <w:noProof/>
            <w:webHidden/>
          </w:rPr>
          <w:fldChar w:fldCharType="begin"/>
        </w:r>
        <w:r w:rsidR="005D58E4">
          <w:rPr>
            <w:noProof/>
            <w:webHidden/>
          </w:rPr>
          <w:instrText xml:space="preserve"> PAGEREF _Toc116305369 \h </w:instrText>
        </w:r>
        <w:r w:rsidR="005D58E4">
          <w:rPr>
            <w:noProof/>
            <w:webHidden/>
          </w:rPr>
        </w:r>
        <w:r w:rsidR="005D58E4">
          <w:rPr>
            <w:noProof/>
            <w:webHidden/>
          </w:rPr>
          <w:fldChar w:fldCharType="separate"/>
        </w:r>
        <w:r w:rsidR="005D58E4">
          <w:rPr>
            <w:noProof/>
            <w:webHidden/>
          </w:rPr>
          <w:t>8</w:t>
        </w:r>
        <w:r w:rsidR="005D58E4">
          <w:rPr>
            <w:noProof/>
            <w:webHidden/>
          </w:rPr>
          <w:fldChar w:fldCharType="end"/>
        </w:r>
      </w:hyperlink>
    </w:p>
    <w:p w14:paraId="1A735950" w14:textId="2AB36801" w:rsidR="005D58E4" w:rsidRDefault="0077791B">
      <w:pPr>
        <w:pStyle w:val="TOC1"/>
        <w:rPr>
          <w:rFonts w:asciiTheme="minorHAnsi" w:eastAsiaTheme="minorEastAsia" w:hAnsiTheme="minorHAnsi" w:cstheme="minorBidi"/>
          <w:caps w:val="0"/>
          <w:noProof/>
          <w:szCs w:val="22"/>
          <w:lang w:eastAsia="en-GB"/>
        </w:rPr>
      </w:pPr>
      <w:hyperlink w:anchor="_Toc116305370" w:history="1">
        <w:r w:rsidR="005D58E4" w:rsidRPr="00B93353">
          <w:rPr>
            <w:rStyle w:val="Hyperlink"/>
            <w:rFonts w:cs="Arial"/>
            <w:noProof/>
          </w:rPr>
          <w:t>9</w:t>
        </w:r>
        <w:r w:rsidR="005D58E4">
          <w:rPr>
            <w:rFonts w:asciiTheme="minorHAnsi" w:eastAsiaTheme="minorEastAsia" w:hAnsiTheme="minorHAnsi" w:cstheme="minorBidi"/>
            <w:caps w:val="0"/>
            <w:noProof/>
            <w:szCs w:val="22"/>
            <w:lang w:eastAsia="en-GB"/>
          </w:rPr>
          <w:tab/>
        </w:r>
        <w:r w:rsidR="005D58E4" w:rsidRPr="00B93353">
          <w:rPr>
            <w:rStyle w:val="Hyperlink"/>
            <w:rFonts w:cs="Arial"/>
            <w:noProof/>
          </w:rPr>
          <w:t>Intellectual Property Rights</w:t>
        </w:r>
        <w:r w:rsidR="005D58E4">
          <w:rPr>
            <w:noProof/>
            <w:webHidden/>
          </w:rPr>
          <w:tab/>
        </w:r>
        <w:r w:rsidR="005D58E4">
          <w:rPr>
            <w:noProof/>
            <w:webHidden/>
          </w:rPr>
          <w:fldChar w:fldCharType="begin"/>
        </w:r>
        <w:r w:rsidR="005D58E4">
          <w:rPr>
            <w:noProof/>
            <w:webHidden/>
          </w:rPr>
          <w:instrText xml:space="preserve"> PAGEREF _Toc116305370 \h </w:instrText>
        </w:r>
        <w:r w:rsidR="005D58E4">
          <w:rPr>
            <w:noProof/>
            <w:webHidden/>
          </w:rPr>
        </w:r>
        <w:r w:rsidR="005D58E4">
          <w:rPr>
            <w:noProof/>
            <w:webHidden/>
          </w:rPr>
          <w:fldChar w:fldCharType="separate"/>
        </w:r>
        <w:r w:rsidR="005D58E4">
          <w:rPr>
            <w:noProof/>
            <w:webHidden/>
          </w:rPr>
          <w:t>9</w:t>
        </w:r>
        <w:r w:rsidR="005D58E4">
          <w:rPr>
            <w:noProof/>
            <w:webHidden/>
          </w:rPr>
          <w:fldChar w:fldCharType="end"/>
        </w:r>
      </w:hyperlink>
    </w:p>
    <w:p w14:paraId="5636011E" w14:textId="6C7E7C8A" w:rsidR="005D58E4" w:rsidRDefault="0077791B">
      <w:pPr>
        <w:pStyle w:val="TOC1"/>
        <w:rPr>
          <w:rFonts w:asciiTheme="minorHAnsi" w:eastAsiaTheme="minorEastAsia" w:hAnsiTheme="minorHAnsi" w:cstheme="minorBidi"/>
          <w:caps w:val="0"/>
          <w:noProof/>
          <w:szCs w:val="22"/>
          <w:lang w:eastAsia="en-GB"/>
        </w:rPr>
      </w:pPr>
      <w:hyperlink w:anchor="_Toc116305371" w:history="1">
        <w:r w:rsidR="005D58E4" w:rsidRPr="00B93353">
          <w:rPr>
            <w:rStyle w:val="Hyperlink"/>
            <w:rFonts w:cs="Arial"/>
            <w:noProof/>
          </w:rPr>
          <w:t>10</w:t>
        </w:r>
        <w:r w:rsidR="005D58E4">
          <w:rPr>
            <w:rFonts w:asciiTheme="minorHAnsi" w:eastAsiaTheme="minorEastAsia" w:hAnsiTheme="minorHAnsi" w:cstheme="minorBidi"/>
            <w:caps w:val="0"/>
            <w:noProof/>
            <w:szCs w:val="22"/>
            <w:lang w:eastAsia="en-GB"/>
          </w:rPr>
          <w:tab/>
        </w:r>
        <w:r w:rsidR="005D58E4" w:rsidRPr="00B93353">
          <w:rPr>
            <w:rStyle w:val="Hyperlink"/>
            <w:rFonts w:cs="Arial"/>
            <w:noProof/>
          </w:rPr>
          <w:t>Governance and Records</w:t>
        </w:r>
        <w:r w:rsidR="005D58E4">
          <w:rPr>
            <w:noProof/>
            <w:webHidden/>
          </w:rPr>
          <w:tab/>
        </w:r>
        <w:r w:rsidR="005D58E4">
          <w:rPr>
            <w:noProof/>
            <w:webHidden/>
          </w:rPr>
          <w:fldChar w:fldCharType="begin"/>
        </w:r>
        <w:r w:rsidR="005D58E4">
          <w:rPr>
            <w:noProof/>
            <w:webHidden/>
          </w:rPr>
          <w:instrText xml:space="preserve"> PAGEREF _Toc116305371 \h </w:instrText>
        </w:r>
        <w:r w:rsidR="005D58E4">
          <w:rPr>
            <w:noProof/>
            <w:webHidden/>
          </w:rPr>
        </w:r>
        <w:r w:rsidR="005D58E4">
          <w:rPr>
            <w:noProof/>
            <w:webHidden/>
          </w:rPr>
          <w:fldChar w:fldCharType="separate"/>
        </w:r>
        <w:r w:rsidR="005D58E4">
          <w:rPr>
            <w:noProof/>
            <w:webHidden/>
          </w:rPr>
          <w:t>10</w:t>
        </w:r>
        <w:r w:rsidR="005D58E4">
          <w:rPr>
            <w:noProof/>
            <w:webHidden/>
          </w:rPr>
          <w:fldChar w:fldCharType="end"/>
        </w:r>
      </w:hyperlink>
    </w:p>
    <w:p w14:paraId="70D5B86F" w14:textId="61E86CCF" w:rsidR="005D58E4" w:rsidRDefault="0077791B">
      <w:pPr>
        <w:pStyle w:val="TOC1"/>
        <w:rPr>
          <w:rFonts w:asciiTheme="minorHAnsi" w:eastAsiaTheme="minorEastAsia" w:hAnsiTheme="minorHAnsi" w:cstheme="minorBidi"/>
          <w:caps w:val="0"/>
          <w:noProof/>
          <w:szCs w:val="22"/>
          <w:lang w:eastAsia="en-GB"/>
        </w:rPr>
      </w:pPr>
      <w:hyperlink w:anchor="_Toc116305372" w:history="1">
        <w:r w:rsidR="005D58E4" w:rsidRPr="00B93353">
          <w:rPr>
            <w:rStyle w:val="Hyperlink"/>
            <w:rFonts w:cs="Arial"/>
            <w:noProof/>
          </w:rPr>
          <w:t>11</w:t>
        </w:r>
        <w:r w:rsidR="005D58E4">
          <w:rPr>
            <w:rFonts w:asciiTheme="minorHAnsi" w:eastAsiaTheme="minorEastAsia" w:hAnsiTheme="minorHAnsi" w:cstheme="minorBidi"/>
            <w:caps w:val="0"/>
            <w:noProof/>
            <w:szCs w:val="22"/>
            <w:lang w:eastAsia="en-GB"/>
          </w:rPr>
          <w:tab/>
        </w:r>
        <w:r w:rsidR="005D58E4" w:rsidRPr="00B93353">
          <w:rPr>
            <w:rStyle w:val="Hyperlink"/>
            <w:rFonts w:cs="Arial"/>
            <w:noProof/>
          </w:rPr>
          <w:t>Confidentiality, Transparency and Publicity</w:t>
        </w:r>
        <w:r w:rsidR="005D58E4">
          <w:rPr>
            <w:noProof/>
            <w:webHidden/>
          </w:rPr>
          <w:tab/>
        </w:r>
        <w:r w:rsidR="005D58E4">
          <w:rPr>
            <w:noProof/>
            <w:webHidden/>
          </w:rPr>
          <w:fldChar w:fldCharType="begin"/>
        </w:r>
        <w:r w:rsidR="005D58E4">
          <w:rPr>
            <w:noProof/>
            <w:webHidden/>
          </w:rPr>
          <w:instrText xml:space="preserve"> PAGEREF _Toc116305372 \h </w:instrText>
        </w:r>
        <w:r w:rsidR="005D58E4">
          <w:rPr>
            <w:noProof/>
            <w:webHidden/>
          </w:rPr>
        </w:r>
        <w:r w:rsidR="005D58E4">
          <w:rPr>
            <w:noProof/>
            <w:webHidden/>
          </w:rPr>
          <w:fldChar w:fldCharType="separate"/>
        </w:r>
        <w:r w:rsidR="005D58E4">
          <w:rPr>
            <w:noProof/>
            <w:webHidden/>
          </w:rPr>
          <w:t>10</w:t>
        </w:r>
        <w:r w:rsidR="005D58E4">
          <w:rPr>
            <w:noProof/>
            <w:webHidden/>
          </w:rPr>
          <w:fldChar w:fldCharType="end"/>
        </w:r>
      </w:hyperlink>
    </w:p>
    <w:p w14:paraId="521160AD" w14:textId="778F1359" w:rsidR="005D58E4" w:rsidRDefault="0077791B">
      <w:pPr>
        <w:pStyle w:val="TOC1"/>
        <w:rPr>
          <w:rFonts w:asciiTheme="minorHAnsi" w:eastAsiaTheme="minorEastAsia" w:hAnsiTheme="minorHAnsi" w:cstheme="minorBidi"/>
          <w:caps w:val="0"/>
          <w:noProof/>
          <w:szCs w:val="22"/>
          <w:lang w:eastAsia="en-GB"/>
        </w:rPr>
      </w:pPr>
      <w:hyperlink w:anchor="_Toc116305373" w:history="1">
        <w:r w:rsidR="005D58E4" w:rsidRPr="00B93353">
          <w:rPr>
            <w:rStyle w:val="Hyperlink"/>
            <w:rFonts w:cs="Arial"/>
            <w:noProof/>
          </w:rPr>
          <w:t>12</w:t>
        </w:r>
        <w:r w:rsidR="005D58E4">
          <w:rPr>
            <w:rFonts w:asciiTheme="minorHAnsi" w:eastAsiaTheme="minorEastAsia" w:hAnsiTheme="minorHAnsi" w:cstheme="minorBidi"/>
            <w:caps w:val="0"/>
            <w:noProof/>
            <w:szCs w:val="22"/>
            <w:lang w:eastAsia="en-GB"/>
          </w:rPr>
          <w:tab/>
        </w:r>
        <w:r w:rsidR="005D58E4" w:rsidRPr="00B93353">
          <w:rPr>
            <w:rStyle w:val="Hyperlink"/>
            <w:rFonts w:cs="Arial"/>
            <w:noProof/>
          </w:rPr>
          <w:t>Freedom of Information</w:t>
        </w:r>
        <w:r w:rsidR="005D58E4">
          <w:rPr>
            <w:noProof/>
            <w:webHidden/>
          </w:rPr>
          <w:tab/>
        </w:r>
        <w:r w:rsidR="005D58E4">
          <w:rPr>
            <w:noProof/>
            <w:webHidden/>
          </w:rPr>
          <w:fldChar w:fldCharType="begin"/>
        </w:r>
        <w:r w:rsidR="005D58E4">
          <w:rPr>
            <w:noProof/>
            <w:webHidden/>
          </w:rPr>
          <w:instrText xml:space="preserve"> PAGEREF _Toc116305373 \h </w:instrText>
        </w:r>
        <w:r w:rsidR="005D58E4">
          <w:rPr>
            <w:noProof/>
            <w:webHidden/>
          </w:rPr>
        </w:r>
        <w:r w:rsidR="005D58E4">
          <w:rPr>
            <w:noProof/>
            <w:webHidden/>
          </w:rPr>
          <w:fldChar w:fldCharType="separate"/>
        </w:r>
        <w:r w:rsidR="005D58E4">
          <w:rPr>
            <w:noProof/>
            <w:webHidden/>
          </w:rPr>
          <w:t>11</w:t>
        </w:r>
        <w:r w:rsidR="005D58E4">
          <w:rPr>
            <w:noProof/>
            <w:webHidden/>
          </w:rPr>
          <w:fldChar w:fldCharType="end"/>
        </w:r>
      </w:hyperlink>
    </w:p>
    <w:p w14:paraId="7FB6AB7B" w14:textId="670C3465" w:rsidR="005D58E4" w:rsidRDefault="0077791B">
      <w:pPr>
        <w:pStyle w:val="TOC1"/>
        <w:rPr>
          <w:rFonts w:asciiTheme="minorHAnsi" w:eastAsiaTheme="minorEastAsia" w:hAnsiTheme="minorHAnsi" w:cstheme="minorBidi"/>
          <w:caps w:val="0"/>
          <w:noProof/>
          <w:szCs w:val="22"/>
          <w:lang w:eastAsia="en-GB"/>
        </w:rPr>
      </w:pPr>
      <w:hyperlink w:anchor="_Toc116305374" w:history="1">
        <w:r w:rsidR="005D58E4" w:rsidRPr="00B93353">
          <w:rPr>
            <w:rStyle w:val="Hyperlink"/>
            <w:rFonts w:cs="Arial"/>
            <w:noProof/>
          </w:rPr>
          <w:t>13</w:t>
        </w:r>
        <w:r w:rsidR="005D58E4">
          <w:rPr>
            <w:rFonts w:asciiTheme="minorHAnsi" w:eastAsiaTheme="minorEastAsia" w:hAnsiTheme="minorHAnsi" w:cstheme="minorBidi"/>
            <w:caps w:val="0"/>
            <w:noProof/>
            <w:szCs w:val="22"/>
            <w:lang w:eastAsia="en-GB"/>
          </w:rPr>
          <w:tab/>
        </w:r>
        <w:r w:rsidR="005D58E4" w:rsidRPr="00B93353">
          <w:rPr>
            <w:rStyle w:val="Hyperlink"/>
            <w:rFonts w:cs="Arial"/>
            <w:noProof/>
          </w:rPr>
          <w:t>Protection of Personal Data and Security of Data</w:t>
        </w:r>
        <w:r w:rsidR="005D58E4">
          <w:rPr>
            <w:noProof/>
            <w:webHidden/>
          </w:rPr>
          <w:tab/>
        </w:r>
        <w:r w:rsidR="005D58E4">
          <w:rPr>
            <w:noProof/>
            <w:webHidden/>
          </w:rPr>
          <w:fldChar w:fldCharType="begin"/>
        </w:r>
        <w:r w:rsidR="005D58E4">
          <w:rPr>
            <w:noProof/>
            <w:webHidden/>
          </w:rPr>
          <w:instrText xml:space="preserve"> PAGEREF _Toc116305374 \h </w:instrText>
        </w:r>
        <w:r w:rsidR="005D58E4">
          <w:rPr>
            <w:noProof/>
            <w:webHidden/>
          </w:rPr>
        </w:r>
        <w:r w:rsidR="005D58E4">
          <w:rPr>
            <w:noProof/>
            <w:webHidden/>
          </w:rPr>
          <w:fldChar w:fldCharType="separate"/>
        </w:r>
        <w:r w:rsidR="005D58E4">
          <w:rPr>
            <w:noProof/>
            <w:webHidden/>
          </w:rPr>
          <w:t>12</w:t>
        </w:r>
        <w:r w:rsidR="005D58E4">
          <w:rPr>
            <w:noProof/>
            <w:webHidden/>
          </w:rPr>
          <w:fldChar w:fldCharType="end"/>
        </w:r>
      </w:hyperlink>
    </w:p>
    <w:p w14:paraId="1DDD7756" w14:textId="3CE29F03" w:rsidR="005D58E4" w:rsidRDefault="0077791B">
      <w:pPr>
        <w:pStyle w:val="TOC1"/>
        <w:rPr>
          <w:rFonts w:asciiTheme="minorHAnsi" w:eastAsiaTheme="minorEastAsia" w:hAnsiTheme="minorHAnsi" w:cstheme="minorBidi"/>
          <w:caps w:val="0"/>
          <w:noProof/>
          <w:szCs w:val="22"/>
          <w:lang w:eastAsia="en-GB"/>
        </w:rPr>
      </w:pPr>
      <w:hyperlink w:anchor="_Toc116305375" w:history="1">
        <w:r w:rsidR="005D58E4" w:rsidRPr="00B93353">
          <w:rPr>
            <w:rStyle w:val="Hyperlink"/>
            <w:rFonts w:cs="Arial"/>
            <w:noProof/>
          </w:rPr>
          <w:t>14</w:t>
        </w:r>
        <w:r w:rsidR="005D58E4">
          <w:rPr>
            <w:rFonts w:asciiTheme="minorHAnsi" w:eastAsiaTheme="minorEastAsia" w:hAnsiTheme="minorHAnsi" w:cstheme="minorBidi"/>
            <w:caps w:val="0"/>
            <w:noProof/>
            <w:szCs w:val="22"/>
            <w:lang w:eastAsia="en-GB"/>
          </w:rPr>
          <w:tab/>
        </w:r>
        <w:r w:rsidR="005D58E4" w:rsidRPr="00B93353">
          <w:rPr>
            <w:rStyle w:val="Hyperlink"/>
            <w:rFonts w:cs="Arial"/>
            <w:noProof/>
          </w:rPr>
          <w:t>Liability</w:t>
        </w:r>
        <w:r w:rsidR="005D58E4">
          <w:rPr>
            <w:noProof/>
            <w:webHidden/>
          </w:rPr>
          <w:tab/>
        </w:r>
        <w:r w:rsidR="005D58E4">
          <w:rPr>
            <w:noProof/>
            <w:webHidden/>
          </w:rPr>
          <w:fldChar w:fldCharType="begin"/>
        </w:r>
        <w:r w:rsidR="005D58E4">
          <w:rPr>
            <w:noProof/>
            <w:webHidden/>
          </w:rPr>
          <w:instrText xml:space="preserve"> PAGEREF _Toc116305375 \h </w:instrText>
        </w:r>
        <w:r w:rsidR="005D58E4">
          <w:rPr>
            <w:noProof/>
            <w:webHidden/>
          </w:rPr>
        </w:r>
        <w:r w:rsidR="005D58E4">
          <w:rPr>
            <w:noProof/>
            <w:webHidden/>
          </w:rPr>
          <w:fldChar w:fldCharType="separate"/>
        </w:r>
        <w:r w:rsidR="005D58E4">
          <w:rPr>
            <w:noProof/>
            <w:webHidden/>
          </w:rPr>
          <w:t>12</w:t>
        </w:r>
        <w:r w:rsidR="005D58E4">
          <w:rPr>
            <w:noProof/>
            <w:webHidden/>
          </w:rPr>
          <w:fldChar w:fldCharType="end"/>
        </w:r>
      </w:hyperlink>
    </w:p>
    <w:p w14:paraId="5437D636" w14:textId="54D77845" w:rsidR="005D58E4" w:rsidRDefault="0077791B">
      <w:pPr>
        <w:pStyle w:val="TOC1"/>
        <w:rPr>
          <w:rFonts w:asciiTheme="minorHAnsi" w:eastAsiaTheme="minorEastAsia" w:hAnsiTheme="minorHAnsi" w:cstheme="minorBidi"/>
          <w:caps w:val="0"/>
          <w:noProof/>
          <w:szCs w:val="22"/>
          <w:lang w:eastAsia="en-GB"/>
        </w:rPr>
      </w:pPr>
      <w:hyperlink w:anchor="_Toc116305376" w:history="1">
        <w:r w:rsidR="005D58E4" w:rsidRPr="00B93353">
          <w:rPr>
            <w:rStyle w:val="Hyperlink"/>
            <w:rFonts w:cs="Arial"/>
            <w:noProof/>
          </w:rPr>
          <w:t>15</w:t>
        </w:r>
        <w:r w:rsidR="005D58E4">
          <w:rPr>
            <w:rFonts w:asciiTheme="minorHAnsi" w:eastAsiaTheme="minorEastAsia" w:hAnsiTheme="minorHAnsi" w:cstheme="minorBidi"/>
            <w:caps w:val="0"/>
            <w:noProof/>
            <w:szCs w:val="22"/>
            <w:lang w:eastAsia="en-GB"/>
          </w:rPr>
          <w:tab/>
        </w:r>
        <w:r w:rsidR="005D58E4" w:rsidRPr="00B93353">
          <w:rPr>
            <w:rStyle w:val="Hyperlink"/>
            <w:rFonts w:cs="Arial"/>
            <w:noProof/>
          </w:rPr>
          <w:t>Force Majeure</w:t>
        </w:r>
        <w:r w:rsidR="005D58E4">
          <w:rPr>
            <w:noProof/>
            <w:webHidden/>
          </w:rPr>
          <w:tab/>
        </w:r>
        <w:r w:rsidR="005D58E4">
          <w:rPr>
            <w:noProof/>
            <w:webHidden/>
          </w:rPr>
          <w:fldChar w:fldCharType="begin"/>
        </w:r>
        <w:r w:rsidR="005D58E4">
          <w:rPr>
            <w:noProof/>
            <w:webHidden/>
          </w:rPr>
          <w:instrText xml:space="preserve"> PAGEREF _Toc116305376 \h </w:instrText>
        </w:r>
        <w:r w:rsidR="005D58E4">
          <w:rPr>
            <w:noProof/>
            <w:webHidden/>
          </w:rPr>
        </w:r>
        <w:r w:rsidR="005D58E4">
          <w:rPr>
            <w:noProof/>
            <w:webHidden/>
          </w:rPr>
          <w:fldChar w:fldCharType="separate"/>
        </w:r>
        <w:r w:rsidR="005D58E4">
          <w:rPr>
            <w:noProof/>
            <w:webHidden/>
          </w:rPr>
          <w:t>12</w:t>
        </w:r>
        <w:r w:rsidR="005D58E4">
          <w:rPr>
            <w:noProof/>
            <w:webHidden/>
          </w:rPr>
          <w:fldChar w:fldCharType="end"/>
        </w:r>
      </w:hyperlink>
    </w:p>
    <w:p w14:paraId="7D21C9C1" w14:textId="445F7C8F" w:rsidR="005D58E4" w:rsidRDefault="0077791B">
      <w:pPr>
        <w:pStyle w:val="TOC1"/>
        <w:rPr>
          <w:rFonts w:asciiTheme="minorHAnsi" w:eastAsiaTheme="minorEastAsia" w:hAnsiTheme="minorHAnsi" w:cstheme="minorBidi"/>
          <w:caps w:val="0"/>
          <w:noProof/>
          <w:szCs w:val="22"/>
          <w:lang w:eastAsia="en-GB"/>
        </w:rPr>
      </w:pPr>
      <w:hyperlink w:anchor="_Toc116305377" w:history="1">
        <w:r w:rsidR="005D58E4" w:rsidRPr="00B93353">
          <w:rPr>
            <w:rStyle w:val="Hyperlink"/>
            <w:rFonts w:cs="Arial"/>
            <w:noProof/>
          </w:rPr>
          <w:t>16</w:t>
        </w:r>
        <w:r w:rsidR="005D58E4">
          <w:rPr>
            <w:rFonts w:asciiTheme="minorHAnsi" w:eastAsiaTheme="minorEastAsia" w:hAnsiTheme="minorHAnsi" w:cstheme="minorBidi"/>
            <w:caps w:val="0"/>
            <w:noProof/>
            <w:szCs w:val="22"/>
            <w:lang w:eastAsia="en-GB"/>
          </w:rPr>
          <w:tab/>
        </w:r>
        <w:r w:rsidR="005D58E4" w:rsidRPr="00B93353">
          <w:rPr>
            <w:rStyle w:val="Hyperlink"/>
            <w:rFonts w:cs="Arial"/>
            <w:noProof/>
          </w:rPr>
          <w:t>Termination</w:t>
        </w:r>
        <w:r w:rsidR="005D58E4">
          <w:rPr>
            <w:noProof/>
            <w:webHidden/>
          </w:rPr>
          <w:tab/>
        </w:r>
        <w:r w:rsidR="005D58E4">
          <w:rPr>
            <w:noProof/>
            <w:webHidden/>
          </w:rPr>
          <w:fldChar w:fldCharType="begin"/>
        </w:r>
        <w:r w:rsidR="005D58E4">
          <w:rPr>
            <w:noProof/>
            <w:webHidden/>
          </w:rPr>
          <w:instrText xml:space="preserve"> PAGEREF _Toc116305377 \h </w:instrText>
        </w:r>
        <w:r w:rsidR="005D58E4">
          <w:rPr>
            <w:noProof/>
            <w:webHidden/>
          </w:rPr>
        </w:r>
        <w:r w:rsidR="005D58E4">
          <w:rPr>
            <w:noProof/>
            <w:webHidden/>
          </w:rPr>
          <w:fldChar w:fldCharType="separate"/>
        </w:r>
        <w:r w:rsidR="005D58E4">
          <w:rPr>
            <w:noProof/>
            <w:webHidden/>
          </w:rPr>
          <w:t>13</w:t>
        </w:r>
        <w:r w:rsidR="005D58E4">
          <w:rPr>
            <w:noProof/>
            <w:webHidden/>
          </w:rPr>
          <w:fldChar w:fldCharType="end"/>
        </w:r>
      </w:hyperlink>
    </w:p>
    <w:p w14:paraId="1445DFC9" w14:textId="3BFADF35" w:rsidR="005D58E4" w:rsidRDefault="0077791B">
      <w:pPr>
        <w:pStyle w:val="TOC1"/>
        <w:rPr>
          <w:rFonts w:asciiTheme="minorHAnsi" w:eastAsiaTheme="minorEastAsia" w:hAnsiTheme="minorHAnsi" w:cstheme="minorBidi"/>
          <w:caps w:val="0"/>
          <w:noProof/>
          <w:szCs w:val="22"/>
          <w:lang w:eastAsia="en-GB"/>
        </w:rPr>
      </w:pPr>
      <w:hyperlink w:anchor="_Toc116305378" w:history="1">
        <w:r w:rsidR="005D58E4" w:rsidRPr="00B93353">
          <w:rPr>
            <w:rStyle w:val="Hyperlink"/>
            <w:rFonts w:cs="Arial"/>
            <w:noProof/>
          </w:rPr>
          <w:t>17</w:t>
        </w:r>
        <w:r w:rsidR="005D58E4">
          <w:rPr>
            <w:rFonts w:asciiTheme="minorHAnsi" w:eastAsiaTheme="minorEastAsia" w:hAnsiTheme="minorHAnsi" w:cstheme="minorBidi"/>
            <w:caps w:val="0"/>
            <w:noProof/>
            <w:szCs w:val="22"/>
            <w:lang w:eastAsia="en-GB"/>
          </w:rPr>
          <w:tab/>
        </w:r>
        <w:r w:rsidR="005D58E4" w:rsidRPr="00B93353">
          <w:rPr>
            <w:rStyle w:val="Hyperlink"/>
            <w:rFonts w:cs="Arial"/>
            <w:noProof/>
          </w:rPr>
          <w:t>Compliance</w:t>
        </w:r>
        <w:r w:rsidR="005D58E4">
          <w:rPr>
            <w:noProof/>
            <w:webHidden/>
          </w:rPr>
          <w:tab/>
        </w:r>
        <w:r w:rsidR="005D58E4">
          <w:rPr>
            <w:noProof/>
            <w:webHidden/>
          </w:rPr>
          <w:fldChar w:fldCharType="begin"/>
        </w:r>
        <w:r w:rsidR="005D58E4">
          <w:rPr>
            <w:noProof/>
            <w:webHidden/>
          </w:rPr>
          <w:instrText xml:space="preserve"> PAGEREF _Toc116305378 \h </w:instrText>
        </w:r>
        <w:r w:rsidR="005D58E4">
          <w:rPr>
            <w:noProof/>
            <w:webHidden/>
          </w:rPr>
        </w:r>
        <w:r w:rsidR="005D58E4">
          <w:rPr>
            <w:noProof/>
            <w:webHidden/>
          </w:rPr>
          <w:fldChar w:fldCharType="separate"/>
        </w:r>
        <w:r w:rsidR="005D58E4">
          <w:rPr>
            <w:noProof/>
            <w:webHidden/>
          </w:rPr>
          <w:t>13</w:t>
        </w:r>
        <w:r w:rsidR="005D58E4">
          <w:rPr>
            <w:noProof/>
            <w:webHidden/>
          </w:rPr>
          <w:fldChar w:fldCharType="end"/>
        </w:r>
      </w:hyperlink>
    </w:p>
    <w:p w14:paraId="57A6E06F" w14:textId="2C2C7DD6" w:rsidR="005D58E4" w:rsidRDefault="0077791B">
      <w:pPr>
        <w:pStyle w:val="TOC1"/>
        <w:rPr>
          <w:rFonts w:asciiTheme="minorHAnsi" w:eastAsiaTheme="minorEastAsia" w:hAnsiTheme="minorHAnsi" w:cstheme="minorBidi"/>
          <w:caps w:val="0"/>
          <w:noProof/>
          <w:szCs w:val="22"/>
          <w:lang w:eastAsia="en-GB"/>
        </w:rPr>
      </w:pPr>
      <w:hyperlink w:anchor="_Toc116305379" w:history="1">
        <w:r w:rsidR="005D58E4" w:rsidRPr="00B93353">
          <w:rPr>
            <w:rStyle w:val="Hyperlink"/>
            <w:rFonts w:cs="Arial"/>
            <w:noProof/>
          </w:rPr>
          <w:t>18</w:t>
        </w:r>
        <w:r w:rsidR="005D58E4">
          <w:rPr>
            <w:rFonts w:asciiTheme="minorHAnsi" w:eastAsiaTheme="minorEastAsia" w:hAnsiTheme="minorHAnsi" w:cstheme="minorBidi"/>
            <w:caps w:val="0"/>
            <w:noProof/>
            <w:szCs w:val="22"/>
            <w:lang w:eastAsia="en-GB"/>
          </w:rPr>
          <w:tab/>
        </w:r>
        <w:r w:rsidR="005D58E4" w:rsidRPr="00B93353">
          <w:rPr>
            <w:rStyle w:val="Hyperlink"/>
            <w:rFonts w:cs="Arial"/>
            <w:noProof/>
          </w:rPr>
          <w:t>Prevention of Fraud and Corruption</w:t>
        </w:r>
        <w:r w:rsidR="005D58E4">
          <w:rPr>
            <w:noProof/>
            <w:webHidden/>
          </w:rPr>
          <w:tab/>
        </w:r>
        <w:r w:rsidR="005D58E4">
          <w:rPr>
            <w:noProof/>
            <w:webHidden/>
          </w:rPr>
          <w:fldChar w:fldCharType="begin"/>
        </w:r>
        <w:r w:rsidR="005D58E4">
          <w:rPr>
            <w:noProof/>
            <w:webHidden/>
          </w:rPr>
          <w:instrText xml:space="preserve"> PAGEREF _Toc116305379 \h </w:instrText>
        </w:r>
        <w:r w:rsidR="005D58E4">
          <w:rPr>
            <w:noProof/>
            <w:webHidden/>
          </w:rPr>
        </w:r>
        <w:r w:rsidR="005D58E4">
          <w:rPr>
            <w:noProof/>
            <w:webHidden/>
          </w:rPr>
          <w:fldChar w:fldCharType="separate"/>
        </w:r>
        <w:r w:rsidR="005D58E4">
          <w:rPr>
            <w:noProof/>
            <w:webHidden/>
          </w:rPr>
          <w:t>14</w:t>
        </w:r>
        <w:r w:rsidR="005D58E4">
          <w:rPr>
            <w:noProof/>
            <w:webHidden/>
          </w:rPr>
          <w:fldChar w:fldCharType="end"/>
        </w:r>
      </w:hyperlink>
    </w:p>
    <w:p w14:paraId="37FCE7EE" w14:textId="556A2DBB" w:rsidR="005D58E4" w:rsidRDefault="0077791B">
      <w:pPr>
        <w:pStyle w:val="TOC1"/>
        <w:rPr>
          <w:rFonts w:asciiTheme="minorHAnsi" w:eastAsiaTheme="minorEastAsia" w:hAnsiTheme="minorHAnsi" w:cstheme="minorBidi"/>
          <w:caps w:val="0"/>
          <w:noProof/>
          <w:szCs w:val="22"/>
          <w:lang w:eastAsia="en-GB"/>
        </w:rPr>
      </w:pPr>
      <w:hyperlink w:anchor="_Toc116305380" w:history="1">
        <w:r w:rsidR="005D58E4" w:rsidRPr="00B93353">
          <w:rPr>
            <w:rStyle w:val="Hyperlink"/>
            <w:rFonts w:cs="Arial"/>
            <w:noProof/>
          </w:rPr>
          <w:t>19</w:t>
        </w:r>
        <w:r w:rsidR="005D58E4">
          <w:rPr>
            <w:rFonts w:asciiTheme="minorHAnsi" w:eastAsiaTheme="minorEastAsia" w:hAnsiTheme="minorHAnsi" w:cstheme="minorBidi"/>
            <w:caps w:val="0"/>
            <w:noProof/>
            <w:szCs w:val="22"/>
            <w:lang w:eastAsia="en-GB"/>
          </w:rPr>
          <w:tab/>
        </w:r>
        <w:r w:rsidR="005D58E4" w:rsidRPr="00B93353">
          <w:rPr>
            <w:rStyle w:val="Hyperlink"/>
            <w:rFonts w:cs="Arial"/>
            <w:noProof/>
          </w:rPr>
          <w:t>Dispute Resolution</w:t>
        </w:r>
        <w:r w:rsidR="005D58E4">
          <w:rPr>
            <w:noProof/>
            <w:webHidden/>
          </w:rPr>
          <w:tab/>
        </w:r>
        <w:r w:rsidR="005D58E4">
          <w:rPr>
            <w:noProof/>
            <w:webHidden/>
          </w:rPr>
          <w:fldChar w:fldCharType="begin"/>
        </w:r>
        <w:r w:rsidR="005D58E4">
          <w:rPr>
            <w:noProof/>
            <w:webHidden/>
          </w:rPr>
          <w:instrText xml:space="preserve"> PAGEREF _Toc116305380 \h </w:instrText>
        </w:r>
        <w:r w:rsidR="005D58E4">
          <w:rPr>
            <w:noProof/>
            <w:webHidden/>
          </w:rPr>
        </w:r>
        <w:r w:rsidR="005D58E4">
          <w:rPr>
            <w:noProof/>
            <w:webHidden/>
          </w:rPr>
          <w:fldChar w:fldCharType="separate"/>
        </w:r>
        <w:r w:rsidR="005D58E4">
          <w:rPr>
            <w:noProof/>
            <w:webHidden/>
          </w:rPr>
          <w:t>14</w:t>
        </w:r>
        <w:r w:rsidR="005D58E4">
          <w:rPr>
            <w:noProof/>
            <w:webHidden/>
          </w:rPr>
          <w:fldChar w:fldCharType="end"/>
        </w:r>
      </w:hyperlink>
    </w:p>
    <w:p w14:paraId="7C5A549F" w14:textId="3483EDE1" w:rsidR="005D58E4" w:rsidRDefault="0077791B">
      <w:pPr>
        <w:pStyle w:val="TOC1"/>
        <w:rPr>
          <w:rFonts w:asciiTheme="minorHAnsi" w:eastAsiaTheme="minorEastAsia" w:hAnsiTheme="minorHAnsi" w:cstheme="minorBidi"/>
          <w:caps w:val="0"/>
          <w:noProof/>
          <w:szCs w:val="22"/>
          <w:lang w:eastAsia="en-GB"/>
        </w:rPr>
      </w:pPr>
      <w:hyperlink w:anchor="_Toc116305381" w:history="1">
        <w:r w:rsidR="005D58E4" w:rsidRPr="00B93353">
          <w:rPr>
            <w:rStyle w:val="Hyperlink"/>
            <w:rFonts w:cs="Arial"/>
            <w:noProof/>
          </w:rPr>
          <w:t>20</w:t>
        </w:r>
        <w:r w:rsidR="005D58E4">
          <w:rPr>
            <w:rFonts w:asciiTheme="minorHAnsi" w:eastAsiaTheme="minorEastAsia" w:hAnsiTheme="minorHAnsi" w:cstheme="minorBidi"/>
            <w:caps w:val="0"/>
            <w:noProof/>
            <w:szCs w:val="22"/>
            <w:lang w:eastAsia="en-GB"/>
          </w:rPr>
          <w:tab/>
        </w:r>
        <w:r w:rsidR="005D58E4" w:rsidRPr="00B93353">
          <w:rPr>
            <w:rStyle w:val="Hyperlink"/>
            <w:rFonts w:cs="Arial"/>
            <w:noProof/>
          </w:rPr>
          <w:t>General</w:t>
        </w:r>
        <w:r w:rsidR="005D58E4">
          <w:rPr>
            <w:noProof/>
            <w:webHidden/>
          </w:rPr>
          <w:tab/>
        </w:r>
        <w:r w:rsidR="005D58E4">
          <w:rPr>
            <w:noProof/>
            <w:webHidden/>
          </w:rPr>
          <w:fldChar w:fldCharType="begin"/>
        </w:r>
        <w:r w:rsidR="005D58E4">
          <w:rPr>
            <w:noProof/>
            <w:webHidden/>
          </w:rPr>
          <w:instrText xml:space="preserve"> PAGEREF _Toc116305381 \h </w:instrText>
        </w:r>
        <w:r w:rsidR="005D58E4">
          <w:rPr>
            <w:noProof/>
            <w:webHidden/>
          </w:rPr>
        </w:r>
        <w:r w:rsidR="005D58E4">
          <w:rPr>
            <w:noProof/>
            <w:webHidden/>
          </w:rPr>
          <w:fldChar w:fldCharType="separate"/>
        </w:r>
        <w:r w:rsidR="005D58E4">
          <w:rPr>
            <w:noProof/>
            <w:webHidden/>
          </w:rPr>
          <w:t>15</w:t>
        </w:r>
        <w:r w:rsidR="005D58E4">
          <w:rPr>
            <w:noProof/>
            <w:webHidden/>
          </w:rPr>
          <w:fldChar w:fldCharType="end"/>
        </w:r>
      </w:hyperlink>
    </w:p>
    <w:p w14:paraId="306D5CB0" w14:textId="56C50D52" w:rsidR="005D58E4" w:rsidRDefault="0077791B">
      <w:pPr>
        <w:pStyle w:val="TOC1"/>
        <w:rPr>
          <w:rFonts w:asciiTheme="minorHAnsi" w:eastAsiaTheme="minorEastAsia" w:hAnsiTheme="minorHAnsi" w:cstheme="minorBidi"/>
          <w:caps w:val="0"/>
          <w:noProof/>
          <w:szCs w:val="22"/>
          <w:lang w:eastAsia="en-GB"/>
        </w:rPr>
      </w:pPr>
      <w:hyperlink w:anchor="_Toc116305382" w:history="1">
        <w:r w:rsidR="005D58E4" w:rsidRPr="00B93353">
          <w:rPr>
            <w:rStyle w:val="Hyperlink"/>
            <w:rFonts w:cs="Arial"/>
            <w:noProof/>
          </w:rPr>
          <w:t>21</w:t>
        </w:r>
        <w:r w:rsidR="005D58E4">
          <w:rPr>
            <w:rFonts w:asciiTheme="minorHAnsi" w:eastAsiaTheme="minorEastAsia" w:hAnsiTheme="minorHAnsi" w:cstheme="minorBidi"/>
            <w:caps w:val="0"/>
            <w:noProof/>
            <w:szCs w:val="22"/>
            <w:lang w:eastAsia="en-GB"/>
          </w:rPr>
          <w:tab/>
        </w:r>
        <w:r w:rsidR="005D58E4" w:rsidRPr="00B93353">
          <w:rPr>
            <w:rStyle w:val="Hyperlink"/>
            <w:rFonts w:cs="Arial"/>
            <w:noProof/>
          </w:rPr>
          <w:t>Notices</w:t>
        </w:r>
        <w:r w:rsidR="005D58E4">
          <w:rPr>
            <w:noProof/>
            <w:webHidden/>
          </w:rPr>
          <w:tab/>
        </w:r>
        <w:r w:rsidR="005D58E4">
          <w:rPr>
            <w:noProof/>
            <w:webHidden/>
          </w:rPr>
          <w:fldChar w:fldCharType="begin"/>
        </w:r>
        <w:r w:rsidR="005D58E4">
          <w:rPr>
            <w:noProof/>
            <w:webHidden/>
          </w:rPr>
          <w:instrText xml:space="preserve"> PAGEREF _Toc116305382 \h </w:instrText>
        </w:r>
        <w:r w:rsidR="005D58E4">
          <w:rPr>
            <w:noProof/>
            <w:webHidden/>
          </w:rPr>
        </w:r>
        <w:r w:rsidR="005D58E4">
          <w:rPr>
            <w:noProof/>
            <w:webHidden/>
          </w:rPr>
          <w:fldChar w:fldCharType="separate"/>
        </w:r>
        <w:r w:rsidR="005D58E4">
          <w:rPr>
            <w:noProof/>
            <w:webHidden/>
          </w:rPr>
          <w:t>16</w:t>
        </w:r>
        <w:r w:rsidR="005D58E4">
          <w:rPr>
            <w:noProof/>
            <w:webHidden/>
          </w:rPr>
          <w:fldChar w:fldCharType="end"/>
        </w:r>
      </w:hyperlink>
    </w:p>
    <w:p w14:paraId="6E898867" w14:textId="4CE3ECA9" w:rsidR="005D58E4" w:rsidRDefault="0077791B">
      <w:pPr>
        <w:pStyle w:val="TOC1"/>
        <w:rPr>
          <w:rFonts w:asciiTheme="minorHAnsi" w:eastAsiaTheme="minorEastAsia" w:hAnsiTheme="minorHAnsi" w:cstheme="minorBidi"/>
          <w:caps w:val="0"/>
          <w:noProof/>
          <w:szCs w:val="22"/>
          <w:lang w:eastAsia="en-GB"/>
        </w:rPr>
      </w:pPr>
      <w:hyperlink w:anchor="_Toc116305383" w:history="1">
        <w:r w:rsidR="005D58E4" w:rsidRPr="00B93353">
          <w:rPr>
            <w:rStyle w:val="Hyperlink"/>
            <w:rFonts w:cs="Arial"/>
            <w:noProof/>
          </w:rPr>
          <w:t>22</w:t>
        </w:r>
        <w:r w:rsidR="005D58E4">
          <w:rPr>
            <w:rFonts w:asciiTheme="minorHAnsi" w:eastAsiaTheme="minorEastAsia" w:hAnsiTheme="minorHAnsi" w:cstheme="minorBidi"/>
            <w:caps w:val="0"/>
            <w:noProof/>
            <w:szCs w:val="22"/>
            <w:lang w:eastAsia="en-GB"/>
          </w:rPr>
          <w:tab/>
        </w:r>
        <w:r w:rsidR="005D58E4" w:rsidRPr="00B93353">
          <w:rPr>
            <w:rStyle w:val="Hyperlink"/>
            <w:rFonts w:cs="Arial"/>
            <w:noProof/>
          </w:rPr>
          <w:t>Governing Law and Jurisdiction</w:t>
        </w:r>
        <w:r w:rsidR="005D58E4">
          <w:rPr>
            <w:noProof/>
            <w:webHidden/>
          </w:rPr>
          <w:tab/>
        </w:r>
        <w:r w:rsidR="005D58E4">
          <w:rPr>
            <w:noProof/>
            <w:webHidden/>
          </w:rPr>
          <w:fldChar w:fldCharType="begin"/>
        </w:r>
        <w:r w:rsidR="005D58E4">
          <w:rPr>
            <w:noProof/>
            <w:webHidden/>
          </w:rPr>
          <w:instrText xml:space="preserve"> PAGEREF _Toc116305383 \h </w:instrText>
        </w:r>
        <w:r w:rsidR="005D58E4">
          <w:rPr>
            <w:noProof/>
            <w:webHidden/>
          </w:rPr>
        </w:r>
        <w:r w:rsidR="005D58E4">
          <w:rPr>
            <w:noProof/>
            <w:webHidden/>
          </w:rPr>
          <w:fldChar w:fldCharType="separate"/>
        </w:r>
        <w:r w:rsidR="005D58E4">
          <w:rPr>
            <w:noProof/>
            <w:webHidden/>
          </w:rPr>
          <w:t>16</w:t>
        </w:r>
        <w:r w:rsidR="005D58E4">
          <w:rPr>
            <w:noProof/>
            <w:webHidden/>
          </w:rPr>
          <w:fldChar w:fldCharType="end"/>
        </w:r>
      </w:hyperlink>
    </w:p>
    <w:p w14:paraId="2D42C7A9" w14:textId="6F021DFC" w:rsidR="005D58E4" w:rsidRDefault="0077791B">
      <w:pPr>
        <w:pStyle w:val="TOC1"/>
        <w:rPr>
          <w:rFonts w:asciiTheme="minorHAnsi" w:eastAsiaTheme="minorEastAsia" w:hAnsiTheme="minorHAnsi" w:cstheme="minorBidi"/>
          <w:caps w:val="0"/>
          <w:noProof/>
          <w:szCs w:val="22"/>
          <w:lang w:eastAsia="en-GB"/>
        </w:rPr>
      </w:pPr>
      <w:hyperlink w:anchor="_Toc116305384" w:history="1">
        <w:r w:rsidR="005D58E4" w:rsidRPr="00B93353">
          <w:rPr>
            <w:rStyle w:val="Hyperlink"/>
            <w:rFonts w:eastAsia="Times New Roman"/>
            <w:b/>
            <w:noProof/>
            <w:lang w:eastAsia="en-US"/>
          </w:rPr>
          <w:t>ANNEX 2 – PRICE SCHEDULE</w:t>
        </w:r>
        <w:r w:rsidR="005D58E4">
          <w:rPr>
            <w:noProof/>
            <w:webHidden/>
          </w:rPr>
          <w:tab/>
        </w:r>
        <w:r w:rsidR="005D58E4">
          <w:rPr>
            <w:noProof/>
            <w:webHidden/>
          </w:rPr>
          <w:fldChar w:fldCharType="begin"/>
        </w:r>
        <w:r w:rsidR="005D58E4">
          <w:rPr>
            <w:noProof/>
            <w:webHidden/>
          </w:rPr>
          <w:instrText xml:space="preserve"> PAGEREF _Toc116305384 \h </w:instrText>
        </w:r>
        <w:r w:rsidR="005D58E4">
          <w:rPr>
            <w:noProof/>
            <w:webHidden/>
          </w:rPr>
        </w:r>
        <w:r w:rsidR="005D58E4">
          <w:rPr>
            <w:noProof/>
            <w:webHidden/>
          </w:rPr>
          <w:fldChar w:fldCharType="separate"/>
        </w:r>
        <w:r w:rsidR="005D58E4">
          <w:rPr>
            <w:noProof/>
            <w:webHidden/>
          </w:rPr>
          <w:t>17</w:t>
        </w:r>
        <w:r w:rsidR="005D58E4">
          <w:rPr>
            <w:noProof/>
            <w:webHidden/>
          </w:rPr>
          <w:fldChar w:fldCharType="end"/>
        </w:r>
      </w:hyperlink>
    </w:p>
    <w:p w14:paraId="75F27C20" w14:textId="353AF23B" w:rsidR="005D58E4" w:rsidRDefault="0077791B">
      <w:pPr>
        <w:pStyle w:val="TOC1"/>
        <w:rPr>
          <w:rFonts w:asciiTheme="minorHAnsi" w:eastAsiaTheme="minorEastAsia" w:hAnsiTheme="minorHAnsi" w:cstheme="minorBidi"/>
          <w:caps w:val="0"/>
          <w:noProof/>
          <w:szCs w:val="22"/>
          <w:lang w:eastAsia="en-GB"/>
        </w:rPr>
      </w:pPr>
      <w:hyperlink w:anchor="_Toc116305385" w:history="1">
        <w:r w:rsidR="005D58E4" w:rsidRPr="00B93353">
          <w:rPr>
            <w:rStyle w:val="Hyperlink"/>
            <w:rFonts w:eastAsia="Times New Roman"/>
            <w:b/>
            <w:noProof/>
            <w:lang w:eastAsia="en-US"/>
          </w:rPr>
          <w:t>ANNEX 3 – STATEMENT OF REQUIREMENTS</w:t>
        </w:r>
        <w:r w:rsidR="005D58E4">
          <w:rPr>
            <w:noProof/>
            <w:webHidden/>
          </w:rPr>
          <w:tab/>
        </w:r>
        <w:r w:rsidR="005D58E4">
          <w:rPr>
            <w:noProof/>
            <w:webHidden/>
          </w:rPr>
          <w:fldChar w:fldCharType="begin"/>
        </w:r>
        <w:r w:rsidR="005D58E4">
          <w:rPr>
            <w:noProof/>
            <w:webHidden/>
          </w:rPr>
          <w:instrText xml:space="preserve"> PAGEREF _Toc116305385 \h </w:instrText>
        </w:r>
        <w:r w:rsidR="005D58E4">
          <w:rPr>
            <w:noProof/>
            <w:webHidden/>
          </w:rPr>
        </w:r>
        <w:r w:rsidR="005D58E4">
          <w:rPr>
            <w:noProof/>
            <w:webHidden/>
          </w:rPr>
          <w:fldChar w:fldCharType="separate"/>
        </w:r>
        <w:r w:rsidR="005D58E4">
          <w:rPr>
            <w:noProof/>
            <w:webHidden/>
          </w:rPr>
          <w:t>18</w:t>
        </w:r>
        <w:r w:rsidR="005D58E4">
          <w:rPr>
            <w:noProof/>
            <w:webHidden/>
          </w:rPr>
          <w:fldChar w:fldCharType="end"/>
        </w:r>
      </w:hyperlink>
    </w:p>
    <w:p w14:paraId="7290E0BE" w14:textId="68F42342" w:rsidR="005D58E4" w:rsidRDefault="0077791B">
      <w:pPr>
        <w:pStyle w:val="TOC1"/>
        <w:rPr>
          <w:rFonts w:asciiTheme="minorHAnsi" w:eastAsiaTheme="minorEastAsia" w:hAnsiTheme="minorHAnsi" w:cstheme="minorBidi"/>
          <w:caps w:val="0"/>
          <w:noProof/>
          <w:szCs w:val="22"/>
          <w:lang w:eastAsia="en-GB"/>
        </w:rPr>
      </w:pPr>
      <w:hyperlink w:anchor="_Toc116305386" w:history="1">
        <w:r w:rsidR="005D58E4" w:rsidRPr="00B93353">
          <w:rPr>
            <w:rStyle w:val="Hyperlink"/>
            <w:noProof/>
          </w:rPr>
          <w:t>1.</w:t>
        </w:r>
        <w:r w:rsidR="005D58E4">
          <w:rPr>
            <w:rFonts w:asciiTheme="minorHAnsi" w:eastAsiaTheme="minorEastAsia" w:hAnsiTheme="minorHAnsi" w:cstheme="minorBidi"/>
            <w:caps w:val="0"/>
            <w:noProof/>
            <w:szCs w:val="22"/>
            <w:lang w:eastAsia="en-GB"/>
          </w:rPr>
          <w:tab/>
        </w:r>
        <w:r w:rsidR="005D58E4" w:rsidRPr="00B93353">
          <w:rPr>
            <w:rStyle w:val="Hyperlink"/>
            <w:rFonts w:cs="Arial"/>
            <w:noProof/>
          </w:rPr>
          <w:t>PURPOSE</w:t>
        </w:r>
        <w:r w:rsidR="005D58E4">
          <w:rPr>
            <w:noProof/>
            <w:webHidden/>
          </w:rPr>
          <w:tab/>
        </w:r>
        <w:r w:rsidR="005D58E4">
          <w:rPr>
            <w:noProof/>
            <w:webHidden/>
          </w:rPr>
          <w:fldChar w:fldCharType="begin"/>
        </w:r>
        <w:r w:rsidR="005D58E4">
          <w:rPr>
            <w:noProof/>
            <w:webHidden/>
          </w:rPr>
          <w:instrText xml:space="preserve"> PAGEREF _Toc116305386 \h </w:instrText>
        </w:r>
        <w:r w:rsidR="005D58E4">
          <w:rPr>
            <w:noProof/>
            <w:webHidden/>
          </w:rPr>
        </w:r>
        <w:r w:rsidR="005D58E4">
          <w:rPr>
            <w:noProof/>
            <w:webHidden/>
          </w:rPr>
          <w:fldChar w:fldCharType="separate"/>
        </w:r>
        <w:r w:rsidR="005D58E4">
          <w:rPr>
            <w:noProof/>
            <w:webHidden/>
          </w:rPr>
          <w:t>18</w:t>
        </w:r>
        <w:r w:rsidR="005D58E4">
          <w:rPr>
            <w:noProof/>
            <w:webHidden/>
          </w:rPr>
          <w:fldChar w:fldCharType="end"/>
        </w:r>
      </w:hyperlink>
    </w:p>
    <w:p w14:paraId="3B0AC273" w14:textId="6BA1A0AB" w:rsidR="005D58E4" w:rsidRDefault="0077791B">
      <w:pPr>
        <w:pStyle w:val="TOC1"/>
        <w:rPr>
          <w:rFonts w:asciiTheme="minorHAnsi" w:eastAsiaTheme="minorEastAsia" w:hAnsiTheme="minorHAnsi" w:cstheme="minorBidi"/>
          <w:caps w:val="0"/>
          <w:noProof/>
          <w:szCs w:val="22"/>
          <w:lang w:eastAsia="en-GB"/>
        </w:rPr>
      </w:pPr>
      <w:hyperlink w:anchor="_Toc116305387" w:history="1">
        <w:r w:rsidR="005D58E4" w:rsidRPr="00B93353">
          <w:rPr>
            <w:rStyle w:val="Hyperlink"/>
            <w:b/>
            <w:noProof/>
          </w:rPr>
          <w:t>2.</w:t>
        </w:r>
        <w:r w:rsidR="005D58E4">
          <w:rPr>
            <w:rFonts w:asciiTheme="minorHAnsi" w:eastAsiaTheme="minorEastAsia" w:hAnsiTheme="minorHAnsi" w:cstheme="minorBidi"/>
            <w:caps w:val="0"/>
            <w:noProof/>
            <w:szCs w:val="22"/>
            <w:lang w:eastAsia="en-GB"/>
          </w:rPr>
          <w:tab/>
        </w:r>
        <w:r w:rsidR="005D58E4" w:rsidRPr="00B93353">
          <w:rPr>
            <w:rStyle w:val="Hyperlink"/>
            <w:rFonts w:cs="Arial"/>
            <w:b/>
            <w:noProof/>
          </w:rPr>
          <w:t>BACKGROUND TO THE CONTRACTING AUTHORITY</w:t>
        </w:r>
        <w:r w:rsidR="005D58E4">
          <w:rPr>
            <w:noProof/>
            <w:webHidden/>
          </w:rPr>
          <w:tab/>
        </w:r>
        <w:r w:rsidR="005D58E4">
          <w:rPr>
            <w:noProof/>
            <w:webHidden/>
          </w:rPr>
          <w:fldChar w:fldCharType="begin"/>
        </w:r>
        <w:r w:rsidR="005D58E4">
          <w:rPr>
            <w:noProof/>
            <w:webHidden/>
          </w:rPr>
          <w:instrText xml:space="preserve"> PAGEREF _Toc116305387 \h </w:instrText>
        </w:r>
        <w:r w:rsidR="005D58E4">
          <w:rPr>
            <w:noProof/>
            <w:webHidden/>
          </w:rPr>
        </w:r>
        <w:r w:rsidR="005D58E4">
          <w:rPr>
            <w:noProof/>
            <w:webHidden/>
          </w:rPr>
          <w:fldChar w:fldCharType="separate"/>
        </w:r>
        <w:r w:rsidR="005D58E4">
          <w:rPr>
            <w:noProof/>
            <w:webHidden/>
          </w:rPr>
          <w:t>18</w:t>
        </w:r>
        <w:r w:rsidR="005D58E4">
          <w:rPr>
            <w:noProof/>
            <w:webHidden/>
          </w:rPr>
          <w:fldChar w:fldCharType="end"/>
        </w:r>
      </w:hyperlink>
    </w:p>
    <w:p w14:paraId="26D27F22" w14:textId="4EEC5DF9" w:rsidR="005D58E4" w:rsidRDefault="0077791B">
      <w:pPr>
        <w:pStyle w:val="TOC1"/>
        <w:rPr>
          <w:rFonts w:asciiTheme="minorHAnsi" w:eastAsiaTheme="minorEastAsia" w:hAnsiTheme="minorHAnsi" w:cstheme="minorBidi"/>
          <w:caps w:val="0"/>
          <w:noProof/>
          <w:szCs w:val="22"/>
          <w:lang w:eastAsia="en-GB"/>
        </w:rPr>
      </w:pPr>
      <w:hyperlink w:anchor="_Toc116305388" w:history="1">
        <w:r w:rsidR="005D58E4" w:rsidRPr="00B93353">
          <w:rPr>
            <w:rStyle w:val="Hyperlink"/>
            <w:b/>
            <w:noProof/>
          </w:rPr>
          <w:t>3.</w:t>
        </w:r>
        <w:r w:rsidR="005D58E4">
          <w:rPr>
            <w:rFonts w:asciiTheme="minorHAnsi" w:eastAsiaTheme="minorEastAsia" w:hAnsiTheme="minorHAnsi" w:cstheme="minorBidi"/>
            <w:caps w:val="0"/>
            <w:noProof/>
            <w:szCs w:val="22"/>
            <w:lang w:eastAsia="en-GB"/>
          </w:rPr>
          <w:tab/>
        </w:r>
        <w:r w:rsidR="005D58E4" w:rsidRPr="00B93353">
          <w:rPr>
            <w:rStyle w:val="Hyperlink"/>
            <w:rFonts w:cs="Arial"/>
            <w:b/>
            <w:noProof/>
          </w:rPr>
          <w:t>Background to requirement/OVERVIEW of requirement</w:t>
        </w:r>
        <w:r w:rsidR="005D58E4">
          <w:rPr>
            <w:noProof/>
            <w:webHidden/>
          </w:rPr>
          <w:tab/>
        </w:r>
        <w:r w:rsidR="005D58E4">
          <w:rPr>
            <w:noProof/>
            <w:webHidden/>
          </w:rPr>
          <w:fldChar w:fldCharType="begin"/>
        </w:r>
        <w:r w:rsidR="005D58E4">
          <w:rPr>
            <w:noProof/>
            <w:webHidden/>
          </w:rPr>
          <w:instrText xml:space="preserve"> PAGEREF _Toc116305388 \h </w:instrText>
        </w:r>
        <w:r w:rsidR="005D58E4">
          <w:rPr>
            <w:noProof/>
            <w:webHidden/>
          </w:rPr>
        </w:r>
        <w:r w:rsidR="005D58E4">
          <w:rPr>
            <w:noProof/>
            <w:webHidden/>
          </w:rPr>
          <w:fldChar w:fldCharType="separate"/>
        </w:r>
        <w:r w:rsidR="005D58E4">
          <w:rPr>
            <w:noProof/>
            <w:webHidden/>
          </w:rPr>
          <w:t>18</w:t>
        </w:r>
        <w:r w:rsidR="005D58E4">
          <w:rPr>
            <w:noProof/>
            <w:webHidden/>
          </w:rPr>
          <w:fldChar w:fldCharType="end"/>
        </w:r>
      </w:hyperlink>
    </w:p>
    <w:p w14:paraId="74640E85" w14:textId="53682645" w:rsidR="005D58E4" w:rsidRDefault="0077791B">
      <w:pPr>
        <w:pStyle w:val="TOC1"/>
        <w:rPr>
          <w:rFonts w:asciiTheme="minorHAnsi" w:eastAsiaTheme="minorEastAsia" w:hAnsiTheme="minorHAnsi" w:cstheme="minorBidi"/>
          <w:caps w:val="0"/>
          <w:noProof/>
          <w:szCs w:val="22"/>
          <w:lang w:eastAsia="en-GB"/>
        </w:rPr>
      </w:pPr>
      <w:hyperlink w:anchor="_Toc116305389" w:history="1">
        <w:r w:rsidR="005D58E4" w:rsidRPr="00B93353">
          <w:rPr>
            <w:rStyle w:val="Hyperlink"/>
            <w:b/>
            <w:noProof/>
          </w:rPr>
          <w:t>4.</w:t>
        </w:r>
        <w:r w:rsidR="005D58E4">
          <w:rPr>
            <w:rFonts w:asciiTheme="minorHAnsi" w:eastAsiaTheme="minorEastAsia" w:hAnsiTheme="minorHAnsi" w:cstheme="minorBidi"/>
            <w:caps w:val="0"/>
            <w:noProof/>
            <w:szCs w:val="22"/>
            <w:lang w:eastAsia="en-GB"/>
          </w:rPr>
          <w:tab/>
        </w:r>
        <w:r w:rsidR="005D58E4" w:rsidRPr="00B93353">
          <w:rPr>
            <w:rStyle w:val="Hyperlink"/>
            <w:rFonts w:cs="Arial"/>
            <w:b/>
            <w:noProof/>
          </w:rPr>
          <w:t>definitions</w:t>
        </w:r>
        <w:r w:rsidR="005D58E4">
          <w:rPr>
            <w:noProof/>
            <w:webHidden/>
          </w:rPr>
          <w:tab/>
        </w:r>
        <w:r w:rsidR="005D58E4">
          <w:rPr>
            <w:noProof/>
            <w:webHidden/>
          </w:rPr>
          <w:fldChar w:fldCharType="begin"/>
        </w:r>
        <w:r w:rsidR="005D58E4">
          <w:rPr>
            <w:noProof/>
            <w:webHidden/>
          </w:rPr>
          <w:instrText xml:space="preserve"> PAGEREF _Toc116305389 \h </w:instrText>
        </w:r>
        <w:r w:rsidR="005D58E4">
          <w:rPr>
            <w:noProof/>
            <w:webHidden/>
          </w:rPr>
        </w:r>
        <w:r w:rsidR="005D58E4">
          <w:rPr>
            <w:noProof/>
            <w:webHidden/>
          </w:rPr>
          <w:fldChar w:fldCharType="separate"/>
        </w:r>
        <w:r w:rsidR="005D58E4">
          <w:rPr>
            <w:noProof/>
            <w:webHidden/>
          </w:rPr>
          <w:t>19</w:t>
        </w:r>
        <w:r w:rsidR="005D58E4">
          <w:rPr>
            <w:noProof/>
            <w:webHidden/>
          </w:rPr>
          <w:fldChar w:fldCharType="end"/>
        </w:r>
      </w:hyperlink>
    </w:p>
    <w:p w14:paraId="3D8DF5FC" w14:textId="18C80EE3" w:rsidR="005D58E4" w:rsidRDefault="0077791B">
      <w:pPr>
        <w:pStyle w:val="TOC1"/>
        <w:rPr>
          <w:rFonts w:asciiTheme="minorHAnsi" w:eastAsiaTheme="minorEastAsia" w:hAnsiTheme="minorHAnsi" w:cstheme="minorBidi"/>
          <w:caps w:val="0"/>
          <w:noProof/>
          <w:szCs w:val="22"/>
          <w:lang w:eastAsia="en-GB"/>
        </w:rPr>
      </w:pPr>
      <w:hyperlink w:anchor="_Toc116305390" w:history="1">
        <w:r w:rsidR="005D58E4" w:rsidRPr="00B93353">
          <w:rPr>
            <w:rStyle w:val="Hyperlink"/>
            <w:b/>
            <w:noProof/>
          </w:rPr>
          <w:t>5.</w:t>
        </w:r>
        <w:r w:rsidR="005D58E4">
          <w:rPr>
            <w:rFonts w:asciiTheme="minorHAnsi" w:eastAsiaTheme="minorEastAsia" w:hAnsiTheme="minorHAnsi" w:cstheme="minorBidi"/>
            <w:caps w:val="0"/>
            <w:noProof/>
            <w:szCs w:val="22"/>
            <w:lang w:eastAsia="en-GB"/>
          </w:rPr>
          <w:tab/>
        </w:r>
        <w:r w:rsidR="005D58E4" w:rsidRPr="00B93353">
          <w:rPr>
            <w:rStyle w:val="Hyperlink"/>
            <w:rFonts w:cs="Arial"/>
            <w:b/>
            <w:noProof/>
          </w:rPr>
          <w:t>scope of requirement</w:t>
        </w:r>
        <w:r w:rsidR="005D58E4">
          <w:rPr>
            <w:noProof/>
            <w:webHidden/>
          </w:rPr>
          <w:tab/>
        </w:r>
        <w:r w:rsidR="005D58E4">
          <w:rPr>
            <w:noProof/>
            <w:webHidden/>
          </w:rPr>
          <w:fldChar w:fldCharType="begin"/>
        </w:r>
        <w:r w:rsidR="005D58E4">
          <w:rPr>
            <w:noProof/>
            <w:webHidden/>
          </w:rPr>
          <w:instrText xml:space="preserve"> PAGEREF _Toc116305390 \h </w:instrText>
        </w:r>
        <w:r w:rsidR="005D58E4">
          <w:rPr>
            <w:noProof/>
            <w:webHidden/>
          </w:rPr>
        </w:r>
        <w:r w:rsidR="005D58E4">
          <w:rPr>
            <w:noProof/>
            <w:webHidden/>
          </w:rPr>
          <w:fldChar w:fldCharType="separate"/>
        </w:r>
        <w:r w:rsidR="005D58E4">
          <w:rPr>
            <w:noProof/>
            <w:webHidden/>
          </w:rPr>
          <w:t>19</w:t>
        </w:r>
        <w:r w:rsidR="005D58E4">
          <w:rPr>
            <w:noProof/>
            <w:webHidden/>
          </w:rPr>
          <w:fldChar w:fldCharType="end"/>
        </w:r>
      </w:hyperlink>
    </w:p>
    <w:p w14:paraId="0A228D28" w14:textId="6F2AAA75" w:rsidR="005D58E4" w:rsidRDefault="0077791B">
      <w:pPr>
        <w:pStyle w:val="TOC1"/>
        <w:rPr>
          <w:rFonts w:asciiTheme="minorHAnsi" w:eastAsiaTheme="minorEastAsia" w:hAnsiTheme="minorHAnsi" w:cstheme="minorBidi"/>
          <w:caps w:val="0"/>
          <w:noProof/>
          <w:szCs w:val="22"/>
          <w:lang w:eastAsia="en-GB"/>
        </w:rPr>
      </w:pPr>
      <w:hyperlink w:anchor="_Toc116305391" w:history="1">
        <w:r w:rsidR="005D58E4" w:rsidRPr="00B93353">
          <w:rPr>
            <w:rStyle w:val="Hyperlink"/>
            <w:b/>
            <w:noProof/>
          </w:rPr>
          <w:t>6.</w:t>
        </w:r>
        <w:r w:rsidR="005D58E4">
          <w:rPr>
            <w:rFonts w:asciiTheme="minorHAnsi" w:eastAsiaTheme="minorEastAsia" w:hAnsiTheme="minorHAnsi" w:cstheme="minorBidi"/>
            <w:caps w:val="0"/>
            <w:noProof/>
            <w:szCs w:val="22"/>
            <w:lang w:eastAsia="en-GB"/>
          </w:rPr>
          <w:tab/>
        </w:r>
        <w:r w:rsidR="005D58E4" w:rsidRPr="00B93353">
          <w:rPr>
            <w:rStyle w:val="Hyperlink"/>
            <w:rFonts w:cs="Arial"/>
            <w:b/>
            <w:noProof/>
          </w:rPr>
          <w:t>The requirement</w:t>
        </w:r>
        <w:r w:rsidR="005D58E4">
          <w:rPr>
            <w:noProof/>
            <w:webHidden/>
          </w:rPr>
          <w:tab/>
        </w:r>
        <w:r w:rsidR="005D58E4">
          <w:rPr>
            <w:noProof/>
            <w:webHidden/>
          </w:rPr>
          <w:fldChar w:fldCharType="begin"/>
        </w:r>
        <w:r w:rsidR="005D58E4">
          <w:rPr>
            <w:noProof/>
            <w:webHidden/>
          </w:rPr>
          <w:instrText xml:space="preserve"> PAGEREF _Toc116305391 \h </w:instrText>
        </w:r>
        <w:r w:rsidR="005D58E4">
          <w:rPr>
            <w:noProof/>
            <w:webHidden/>
          </w:rPr>
        </w:r>
        <w:r w:rsidR="005D58E4">
          <w:rPr>
            <w:noProof/>
            <w:webHidden/>
          </w:rPr>
          <w:fldChar w:fldCharType="separate"/>
        </w:r>
        <w:r w:rsidR="005D58E4">
          <w:rPr>
            <w:noProof/>
            <w:webHidden/>
          </w:rPr>
          <w:t>20</w:t>
        </w:r>
        <w:r w:rsidR="005D58E4">
          <w:rPr>
            <w:noProof/>
            <w:webHidden/>
          </w:rPr>
          <w:fldChar w:fldCharType="end"/>
        </w:r>
      </w:hyperlink>
    </w:p>
    <w:p w14:paraId="6A8DEB61" w14:textId="401AE6F5" w:rsidR="005D58E4" w:rsidRDefault="0077791B">
      <w:pPr>
        <w:pStyle w:val="TOC1"/>
        <w:rPr>
          <w:rFonts w:asciiTheme="minorHAnsi" w:eastAsiaTheme="minorEastAsia" w:hAnsiTheme="minorHAnsi" w:cstheme="minorBidi"/>
          <w:caps w:val="0"/>
          <w:noProof/>
          <w:szCs w:val="22"/>
          <w:lang w:eastAsia="en-GB"/>
        </w:rPr>
      </w:pPr>
      <w:hyperlink w:anchor="_Toc116305392" w:history="1">
        <w:r w:rsidR="005D58E4" w:rsidRPr="00B93353">
          <w:rPr>
            <w:rStyle w:val="Hyperlink"/>
            <w:b/>
            <w:noProof/>
          </w:rPr>
          <w:t>7.</w:t>
        </w:r>
        <w:r w:rsidR="005D58E4">
          <w:rPr>
            <w:rFonts w:asciiTheme="minorHAnsi" w:eastAsiaTheme="minorEastAsia" w:hAnsiTheme="minorHAnsi" w:cstheme="minorBidi"/>
            <w:caps w:val="0"/>
            <w:noProof/>
            <w:szCs w:val="22"/>
            <w:lang w:eastAsia="en-GB"/>
          </w:rPr>
          <w:tab/>
        </w:r>
        <w:r w:rsidR="005D58E4" w:rsidRPr="00B93353">
          <w:rPr>
            <w:rStyle w:val="Hyperlink"/>
            <w:rFonts w:cs="Arial"/>
            <w:b/>
            <w:noProof/>
          </w:rPr>
          <w:t>key milestones and Deliverables</w:t>
        </w:r>
        <w:r w:rsidR="005D58E4">
          <w:rPr>
            <w:noProof/>
            <w:webHidden/>
          </w:rPr>
          <w:tab/>
        </w:r>
        <w:r w:rsidR="005D58E4">
          <w:rPr>
            <w:noProof/>
            <w:webHidden/>
          </w:rPr>
          <w:fldChar w:fldCharType="begin"/>
        </w:r>
        <w:r w:rsidR="005D58E4">
          <w:rPr>
            <w:noProof/>
            <w:webHidden/>
          </w:rPr>
          <w:instrText xml:space="preserve"> PAGEREF _Toc116305392 \h </w:instrText>
        </w:r>
        <w:r w:rsidR="005D58E4">
          <w:rPr>
            <w:noProof/>
            <w:webHidden/>
          </w:rPr>
        </w:r>
        <w:r w:rsidR="005D58E4">
          <w:rPr>
            <w:noProof/>
            <w:webHidden/>
          </w:rPr>
          <w:fldChar w:fldCharType="separate"/>
        </w:r>
        <w:r w:rsidR="005D58E4">
          <w:rPr>
            <w:noProof/>
            <w:webHidden/>
          </w:rPr>
          <w:t>20</w:t>
        </w:r>
        <w:r w:rsidR="005D58E4">
          <w:rPr>
            <w:noProof/>
            <w:webHidden/>
          </w:rPr>
          <w:fldChar w:fldCharType="end"/>
        </w:r>
      </w:hyperlink>
    </w:p>
    <w:p w14:paraId="618BDCC0" w14:textId="5B1A0AA4" w:rsidR="005D58E4" w:rsidRDefault="0077791B">
      <w:pPr>
        <w:pStyle w:val="TOC1"/>
        <w:rPr>
          <w:rFonts w:asciiTheme="minorHAnsi" w:eastAsiaTheme="minorEastAsia" w:hAnsiTheme="minorHAnsi" w:cstheme="minorBidi"/>
          <w:caps w:val="0"/>
          <w:noProof/>
          <w:szCs w:val="22"/>
          <w:lang w:eastAsia="en-GB"/>
        </w:rPr>
      </w:pPr>
      <w:hyperlink w:anchor="_Toc116305393" w:history="1">
        <w:r w:rsidR="005D58E4" w:rsidRPr="00B93353">
          <w:rPr>
            <w:rStyle w:val="Hyperlink"/>
            <w:b/>
            <w:noProof/>
          </w:rPr>
          <w:t>8.</w:t>
        </w:r>
        <w:r w:rsidR="005D58E4">
          <w:rPr>
            <w:rFonts w:asciiTheme="minorHAnsi" w:eastAsiaTheme="minorEastAsia" w:hAnsiTheme="minorHAnsi" w:cstheme="minorBidi"/>
            <w:caps w:val="0"/>
            <w:noProof/>
            <w:szCs w:val="22"/>
            <w:lang w:eastAsia="en-GB"/>
          </w:rPr>
          <w:tab/>
        </w:r>
        <w:r w:rsidR="005D58E4" w:rsidRPr="00B93353">
          <w:rPr>
            <w:rStyle w:val="Hyperlink"/>
            <w:rFonts w:cs="Arial"/>
            <w:b/>
            <w:noProof/>
          </w:rPr>
          <w:t>MANAGEMENT INFORMATION/reporting</w:t>
        </w:r>
        <w:r w:rsidR="005D58E4">
          <w:rPr>
            <w:noProof/>
            <w:webHidden/>
          </w:rPr>
          <w:tab/>
        </w:r>
        <w:r w:rsidR="005D58E4">
          <w:rPr>
            <w:noProof/>
            <w:webHidden/>
          </w:rPr>
          <w:fldChar w:fldCharType="begin"/>
        </w:r>
        <w:r w:rsidR="005D58E4">
          <w:rPr>
            <w:noProof/>
            <w:webHidden/>
          </w:rPr>
          <w:instrText xml:space="preserve"> PAGEREF _Toc116305393 \h </w:instrText>
        </w:r>
        <w:r w:rsidR="005D58E4">
          <w:rPr>
            <w:noProof/>
            <w:webHidden/>
          </w:rPr>
        </w:r>
        <w:r w:rsidR="005D58E4">
          <w:rPr>
            <w:noProof/>
            <w:webHidden/>
          </w:rPr>
          <w:fldChar w:fldCharType="separate"/>
        </w:r>
        <w:r w:rsidR="005D58E4">
          <w:rPr>
            <w:noProof/>
            <w:webHidden/>
          </w:rPr>
          <w:t>21</w:t>
        </w:r>
        <w:r w:rsidR="005D58E4">
          <w:rPr>
            <w:noProof/>
            <w:webHidden/>
          </w:rPr>
          <w:fldChar w:fldCharType="end"/>
        </w:r>
      </w:hyperlink>
    </w:p>
    <w:p w14:paraId="4DA09CE6" w14:textId="03DF17B0" w:rsidR="005D58E4" w:rsidRDefault="0077791B">
      <w:pPr>
        <w:pStyle w:val="TOC1"/>
        <w:rPr>
          <w:rFonts w:asciiTheme="minorHAnsi" w:eastAsiaTheme="minorEastAsia" w:hAnsiTheme="minorHAnsi" w:cstheme="minorBidi"/>
          <w:caps w:val="0"/>
          <w:noProof/>
          <w:szCs w:val="22"/>
          <w:lang w:eastAsia="en-GB"/>
        </w:rPr>
      </w:pPr>
      <w:hyperlink w:anchor="_Toc116305394" w:history="1">
        <w:r w:rsidR="005D58E4" w:rsidRPr="00B93353">
          <w:rPr>
            <w:rStyle w:val="Hyperlink"/>
            <w:b/>
            <w:noProof/>
          </w:rPr>
          <w:t>9.</w:t>
        </w:r>
        <w:r w:rsidR="005D58E4">
          <w:rPr>
            <w:rFonts w:asciiTheme="minorHAnsi" w:eastAsiaTheme="minorEastAsia" w:hAnsiTheme="minorHAnsi" w:cstheme="minorBidi"/>
            <w:caps w:val="0"/>
            <w:noProof/>
            <w:szCs w:val="22"/>
            <w:lang w:eastAsia="en-GB"/>
          </w:rPr>
          <w:tab/>
        </w:r>
        <w:r w:rsidR="005D58E4" w:rsidRPr="00B93353">
          <w:rPr>
            <w:rStyle w:val="Hyperlink"/>
            <w:rFonts w:cs="Arial"/>
            <w:b/>
            <w:noProof/>
          </w:rPr>
          <w:t>volumes</w:t>
        </w:r>
        <w:r w:rsidR="005D58E4">
          <w:rPr>
            <w:noProof/>
            <w:webHidden/>
          </w:rPr>
          <w:tab/>
        </w:r>
        <w:r w:rsidR="005D58E4">
          <w:rPr>
            <w:noProof/>
            <w:webHidden/>
          </w:rPr>
          <w:fldChar w:fldCharType="begin"/>
        </w:r>
        <w:r w:rsidR="005D58E4">
          <w:rPr>
            <w:noProof/>
            <w:webHidden/>
          </w:rPr>
          <w:instrText xml:space="preserve"> PAGEREF _Toc116305394 \h </w:instrText>
        </w:r>
        <w:r w:rsidR="005D58E4">
          <w:rPr>
            <w:noProof/>
            <w:webHidden/>
          </w:rPr>
        </w:r>
        <w:r w:rsidR="005D58E4">
          <w:rPr>
            <w:noProof/>
            <w:webHidden/>
          </w:rPr>
          <w:fldChar w:fldCharType="separate"/>
        </w:r>
        <w:r w:rsidR="005D58E4">
          <w:rPr>
            <w:noProof/>
            <w:webHidden/>
          </w:rPr>
          <w:t>22</w:t>
        </w:r>
        <w:r w:rsidR="005D58E4">
          <w:rPr>
            <w:noProof/>
            <w:webHidden/>
          </w:rPr>
          <w:fldChar w:fldCharType="end"/>
        </w:r>
      </w:hyperlink>
    </w:p>
    <w:p w14:paraId="25AFF3A8" w14:textId="16330C49" w:rsidR="005D58E4" w:rsidRDefault="0077791B">
      <w:pPr>
        <w:pStyle w:val="TOC1"/>
        <w:rPr>
          <w:rFonts w:asciiTheme="minorHAnsi" w:eastAsiaTheme="minorEastAsia" w:hAnsiTheme="minorHAnsi" w:cstheme="minorBidi"/>
          <w:caps w:val="0"/>
          <w:noProof/>
          <w:szCs w:val="22"/>
          <w:lang w:eastAsia="en-GB"/>
        </w:rPr>
      </w:pPr>
      <w:hyperlink w:anchor="_Toc116305395" w:history="1">
        <w:r w:rsidR="005D58E4" w:rsidRPr="00B93353">
          <w:rPr>
            <w:rStyle w:val="Hyperlink"/>
            <w:b/>
            <w:noProof/>
          </w:rPr>
          <w:t>10.</w:t>
        </w:r>
        <w:r w:rsidR="005D58E4">
          <w:rPr>
            <w:rFonts w:asciiTheme="minorHAnsi" w:eastAsiaTheme="minorEastAsia" w:hAnsiTheme="minorHAnsi" w:cstheme="minorBidi"/>
            <w:caps w:val="0"/>
            <w:noProof/>
            <w:szCs w:val="22"/>
            <w:lang w:eastAsia="en-GB"/>
          </w:rPr>
          <w:tab/>
        </w:r>
        <w:r w:rsidR="005D58E4" w:rsidRPr="00B93353">
          <w:rPr>
            <w:rStyle w:val="Hyperlink"/>
            <w:rFonts w:cs="Arial"/>
            <w:b/>
            <w:noProof/>
          </w:rPr>
          <w:t>continuous improvement</w:t>
        </w:r>
        <w:r w:rsidR="005D58E4">
          <w:rPr>
            <w:noProof/>
            <w:webHidden/>
          </w:rPr>
          <w:tab/>
        </w:r>
        <w:r w:rsidR="005D58E4">
          <w:rPr>
            <w:noProof/>
            <w:webHidden/>
          </w:rPr>
          <w:fldChar w:fldCharType="begin"/>
        </w:r>
        <w:r w:rsidR="005D58E4">
          <w:rPr>
            <w:noProof/>
            <w:webHidden/>
          </w:rPr>
          <w:instrText xml:space="preserve"> PAGEREF _Toc116305395 \h </w:instrText>
        </w:r>
        <w:r w:rsidR="005D58E4">
          <w:rPr>
            <w:noProof/>
            <w:webHidden/>
          </w:rPr>
        </w:r>
        <w:r w:rsidR="005D58E4">
          <w:rPr>
            <w:noProof/>
            <w:webHidden/>
          </w:rPr>
          <w:fldChar w:fldCharType="separate"/>
        </w:r>
        <w:r w:rsidR="005D58E4">
          <w:rPr>
            <w:noProof/>
            <w:webHidden/>
          </w:rPr>
          <w:t>22</w:t>
        </w:r>
        <w:r w:rsidR="005D58E4">
          <w:rPr>
            <w:noProof/>
            <w:webHidden/>
          </w:rPr>
          <w:fldChar w:fldCharType="end"/>
        </w:r>
      </w:hyperlink>
    </w:p>
    <w:p w14:paraId="6A232E2C" w14:textId="53B06DBA" w:rsidR="005D58E4" w:rsidRDefault="0077791B">
      <w:pPr>
        <w:pStyle w:val="TOC1"/>
        <w:rPr>
          <w:rFonts w:asciiTheme="minorHAnsi" w:eastAsiaTheme="minorEastAsia" w:hAnsiTheme="minorHAnsi" w:cstheme="minorBidi"/>
          <w:caps w:val="0"/>
          <w:noProof/>
          <w:szCs w:val="22"/>
          <w:lang w:eastAsia="en-GB"/>
        </w:rPr>
      </w:pPr>
      <w:hyperlink w:anchor="_Toc116305396" w:history="1">
        <w:r w:rsidR="005D58E4" w:rsidRPr="00B93353">
          <w:rPr>
            <w:rStyle w:val="Hyperlink"/>
            <w:b/>
            <w:noProof/>
          </w:rPr>
          <w:t>11.</w:t>
        </w:r>
        <w:r w:rsidR="005D58E4">
          <w:rPr>
            <w:rFonts w:asciiTheme="minorHAnsi" w:eastAsiaTheme="minorEastAsia" w:hAnsiTheme="minorHAnsi" w:cstheme="minorBidi"/>
            <w:caps w:val="0"/>
            <w:noProof/>
            <w:szCs w:val="22"/>
            <w:lang w:eastAsia="en-GB"/>
          </w:rPr>
          <w:tab/>
        </w:r>
        <w:r w:rsidR="005D58E4" w:rsidRPr="00B93353">
          <w:rPr>
            <w:rStyle w:val="Hyperlink"/>
            <w:rFonts w:cs="Arial"/>
            <w:b/>
            <w:noProof/>
          </w:rPr>
          <w:t>Sustainability</w:t>
        </w:r>
        <w:r w:rsidR="005D58E4">
          <w:rPr>
            <w:noProof/>
            <w:webHidden/>
          </w:rPr>
          <w:tab/>
        </w:r>
        <w:r w:rsidR="005D58E4">
          <w:rPr>
            <w:noProof/>
            <w:webHidden/>
          </w:rPr>
          <w:fldChar w:fldCharType="begin"/>
        </w:r>
        <w:r w:rsidR="005D58E4">
          <w:rPr>
            <w:noProof/>
            <w:webHidden/>
          </w:rPr>
          <w:instrText xml:space="preserve"> PAGEREF _Toc116305396 \h </w:instrText>
        </w:r>
        <w:r w:rsidR="005D58E4">
          <w:rPr>
            <w:noProof/>
            <w:webHidden/>
          </w:rPr>
        </w:r>
        <w:r w:rsidR="005D58E4">
          <w:rPr>
            <w:noProof/>
            <w:webHidden/>
          </w:rPr>
          <w:fldChar w:fldCharType="separate"/>
        </w:r>
        <w:r w:rsidR="005D58E4">
          <w:rPr>
            <w:noProof/>
            <w:webHidden/>
          </w:rPr>
          <w:t>22</w:t>
        </w:r>
        <w:r w:rsidR="005D58E4">
          <w:rPr>
            <w:noProof/>
            <w:webHidden/>
          </w:rPr>
          <w:fldChar w:fldCharType="end"/>
        </w:r>
      </w:hyperlink>
    </w:p>
    <w:p w14:paraId="62AF4C63" w14:textId="586B1777" w:rsidR="005D58E4" w:rsidRDefault="0077791B">
      <w:pPr>
        <w:pStyle w:val="TOC1"/>
        <w:rPr>
          <w:rFonts w:asciiTheme="minorHAnsi" w:eastAsiaTheme="minorEastAsia" w:hAnsiTheme="minorHAnsi" w:cstheme="minorBidi"/>
          <w:caps w:val="0"/>
          <w:noProof/>
          <w:szCs w:val="22"/>
          <w:lang w:eastAsia="en-GB"/>
        </w:rPr>
      </w:pPr>
      <w:hyperlink w:anchor="_Toc116305397" w:history="1">
        <w:r w:rsidR="005D58E4" w:rsidRPr="00B93353">
          <w:rPr>
            <w:rStyle w:val="Hyperlink"/>
            <w:b/>
            <w:noProof/>
          </w:rPr>
          <w:t>12.</w:t>
        </w:r>
        <w:r w:rsidR="005D58E4">
          <w:rPr>
            <w:rFonts w:asciiTheme="minorHAnsi" w:eastAsiaTheme="minorEastAsia" w:hAnsiTheme="minorHAnsi" w:cstheme="minorBidi"/>
            <w:caps w:val="0"/>
            <w:noProof/>
            <w:szCs w:val="22"/>
            <w:lang w:eastAsia="en-GB"/>
          </w:rPr>
          <w:tab/>
        </w:r>
        <w:r w:rsidR="005D58E4" w:rsidRPr="00B93353">
          <w:rPr>
            <w:rStyle w:val="Hyperlink"/>
            <w:rFonts w:cs="Arial"/>
            <w:b/>
            <w:noProof/>
          </w:rPr>
          <w:t>quality</w:t>
        </w:r>
        <w:r w:rsidR="005D58E4">
          <w:rPr>
            <w:noProof/>
            <w:webHidden/>
          </w:rPr>
          <w:tab/>
        </w:r>
        <w:r w:rsidR="005D58E4">
          <w:rPr>
            <w:noProof/>
            <w:webHidden/>
          </w:rPr>
          <w:fldChar w:fldCharType="begin"/>
        </w:r>
        <w:r w:rsidR="005D58E4">
          <w:rPr>
            <w:noProof/>
            <w:webHidden/>
          </w:rPr>
          <w:instrText xml:space="preserve"> PAGEREF _Toc116305397 \h </w:instrText>
        </w:r>
        <w:r w:rsidR="005D58E4">
          <w:rPr>
            <w:noProof/>
            <w:webHidden/>
          </w:rPr>
        </w:r>
        <w:r w:rsidR="005D58E4">
          <w:rPr>
            <w:noProof/>
            <w:webHidden/>
          </w:rPr>
          <w:fldChar w:fldCharType="separate"/>
        </w:r>
        <w:r w:rsidR="005D58E4">
          <w:rPr>
            <w:noProof/>
            <w:webHidden/>
          </w:rPr>
          <w:t>22</w:t>
        </w:r>
        <w:r w:rsidR="005D58E4">
          <w:rPr>
            <w:noProof/>
            <w:webHidden/>
          </w:rPr>
          <w:fldChar w:fldCharType="end"/>
        </w:r>
      </w:hyperlink>
    </w:p>
    <w:p w14:paraId="7A125C36" w14:textId="5FFCFAFA" w:rsidR="005D58E4" w:rsidRDefault="0077791B">
      <w:pPr>
        <w:pStyle w:val="TOC1"/>
        <w:rPr>
          <w:rFonts w:asciiTheme="minorHAnsi" w:eastAsiaTheme="minorEastAsia" w:hAnsiTheme="minorHAnsi" w:cstheme="minorBidi"/>
          <w:caps w:val="0"/>
          <w:noProof/>
          <w:szCs w:val="22"/>
          <w:lang w:eastAsia="en-GB"/>
        </w:rPr>
      </w:pPr>
      <w:hyperlink w:anchor="_Toc116305398" w:history="1">
        <w:r w:rsidR="005D58E4" w:rsidRPr="00B93353">
          <w:rPr>
            <w:rStyle w:val="Hyperlink"/>
            <w:b/>
            <w:noProof/>
          </w:rPr>
          <w:t>13.</w:t>
        </w:r>
        <w:r w:rsidR="005D58E4">
          <w:rPr>
            <w:rFonts w:asciiTheme="minorHAnsi" w:eastAsiaTheme="minorEastAsia" w:hAnsiTheme="minorHAnsi" w:cstheme="minorBidi"/>
            <w:caps w:val="0"/>
            <w:noProof/>
            <w:szCs w:val="22"/>
            <w:lang w:eastAsia="en-GB"/>
          </w:rPr>
          <w:tab/>
        </w:r>
        <w:r w:rsidR="005D58E4" w:rsidRPr="00B93353">
          <w:rPr>
            <w:rStyle w:val="Hyperlink"/>
            <w:rFonts w:cs="Arial"/>
            <w:b/>
            <w:noProof/>
          </w:rPr>
          <w:t>PRICE</w:t>
        </w:r>
        <w:r w:rsidR="005D58E4">
          <w:rPr>
            <w:noProof/>
            <w:webHidden/>
          </w:rPr>
          <w:tab/>
        </w:r>
        <w:r w:rsidR="005D58E4">
          <w:rPr>
            <w:noProof/>
            <w:webHidden/>
          </w:rPr>
          <w:fldChar w:fldCharType="begin"/>
        </w:r>
        <w:r w:rsidR="005D58E4">
          <w:rPr>
            <w:noProof/>
            <w:webHidden/>
          </w:rPr>
          <w:instrText xml:space="preserve"> PAGEREF _Toc116305398 \h </w:instrText>
        </w:r>
        <w:r w:rsidR="005D58E4">
          <w:rPr>
            <w:noProof/>
            <w:webHidden/>
          </w:rPr>
        </w:r>
        <w:r w:rsidR="005D58E4">
          <w:rPr>
            <w:noProof/>
            <w:webHidden/>
          </w:rPr>
          <w:fldChar w:fldCharType="separate"/>
        </w:r>
        <w:r w:rsidR="005D58E4">
          <w:rPr>
            <w:noProof/>
            <w:webHidden/>
          </w:rPr>
          <w:t>22</w:t>
        </w:r>
        <w:r w:rsidR="005D58E4">
          <w:rPr>
            <w:noProof/>
            <w:webHidden/>
          </w:rPr>
          <w:fldChar w:fldCharType="end"/>
        </w:r>
      </w:hyperlink>
    </w:p>
    <w:p w14:paraId="2D687330" w14:textId="38A4E3B2" w:rsidR="005D58E4" w:rsidRDefault="0077791B">
      <w:pPr>
        <w:pStyle w:val="TOC1"/>
        <w:rPr>
          <w:rFonts w:asciiTheme="minorHAnsi" w:eastAsiaTheme="minorEastAsia" w:hAnsiTheme="minorHAnsi" w:cstheme="minorBidi"/>
          <w:caps w:val="0"/>
          <w:noProof/>
          <w:szCs w:val="22"/>
          <w:lang w:eastAsia="en-GB"/>
        </w:rPr>
      </w:pPr>
      <w:hyperlink w:anchor="_Toc116305399" w:history="1">
        <w:r w:rsidR="005D58E4" w:rsidRPr="00B93353">
          <w:rPr>
            <w:rStyle w:val="Hyperlink"/>
            <w:b/>
            <w:noProof/>
          </w:rPr>
          <w:t>14.</w:t>
        </w:r>
        <w:r w:rsidR="005D58E4">
          <w:rPr>
            <w:rFonts w:asciiTheme="minorHAnsi" w:eastAsiaTheme="minorEastAsia" w:hAnsiTheme="minorHAnsi" w:cstheme="minorBidi"/>
            <w:caps w:val="0"/>
            <w:noProof/>
            <w:szCs w:val="22"/>
            <w:lang w:eastAsia="en-GB"/>
          </w:rPr>
          <w:tab/>
        </w:r>
        <w:r w:rsidR="005D58E4" w:rsidRPr="00B93353">
          <w:rPr>
            <w:rStyle w:val="Hyperlink"/>
            <w:rFonts w:cs="Arial"/>
            <w:b/>
            <w:noProof/>
          </w:rPr>
          <w:t>STAFF AND CUSTOMER SERVICE</w:t>
        </w:r>
        <w:r w:rsidR="005D58E4">
          <w:rPr>
            <w:noProof/>
            <w:webHidden/>
          </w:rPr>
          <w:tab/>
        </w:r>
        <w:r w:rsidR="005D58E4">
          <w:rPr>
            <w:noProof/>
            <w:webHidden/>
          </w:rPr>
          <w:fldChar w:fldCharType="begin"/>
        </w:r>
        <w:r w:rsidR="005D58E4">
          <w:rPr>
            <w:noProof/>
            <w:webHidden/>
          </w:rPr>
          <w:instrText xml:space="preserve"> PAGEREF _Toc116305399 \h </w:instrText>
        </w:r>
        <w:r w:rsidR="005D58E4">
          <w:rPr>
            <w:noProof/>
            <w:webHidden/>
          </w:rPr>
        </w:r>
        <w:r w:rsidR="005D58E4">
          <w:rPr>
            <w:noProof/>
            <w:webHidden/>
          </w:rPr>
          <w:fldChar w:fldCharType="separate"/>
        </w:r>
        <w:r w:rsidR="005D58E4">
          <w:rPr>
            <w:noProof/>
            <w:webHidden/>
          </w:rPr>
          <w:t>23</w:t>
        </w:r>
        <w:r w:rsidR="005D58E4">
          <w:rPr>
            <w:noProof/>
            <w:webHidden/>
          </w:rPr>
          <w:fldChar w:fldCharType="end"/>
        </w:r>
      </w:hyperlink>
    </w:p>
    <w:p w14:paraId="1B17BDC0" w14:textId="60D65029" w:rsidR="005D58E4" w:rsidRDefault="0077791B">
      <w:pPr>
        <w:pStyle w:val="TOC1"/>
        <w:rPr>
          <w:rFonts w:asciiTheme="minorHAnsi" w:eastAsiaTheme="minorEastAsia" w:hAnsiTheme="minorHAnsi" w:cstheme="minorBidi"/>
          <w:caps w:val="0"/>
          <w:noProof/>
          <w:szCs w:val="22"/>
          <w:lang w:eastAsia="en-GB"/>
        </w:rPr>
      </w:pPr>
      <w:hyperlink w:anchor="_Toc116305400" w:history="1">
        <w:r w:rsidR="005D58E4" w:rsidRPr="00B93353">
          <w:rPr>
            <w:rStyle w:val="Hyperlink"/>
            <w:b/>
            <w:noProof/>
          </w:rPr>
          <w:t>15.</w:t>
        </w:r>
        <w:r w:rsidR="005D58E4">
          <w:rPr>
            <w:rFonts w:asciiTheme="minorHAnsi" w:eastAsiaTheme="minorEastAsia" w:hAnsiTheme="minorHAnsi" w:cstheme="minorBidi"/>
            <w:caps w:val="0"/>
            <w:noProof/>
            <w:szCs w:val="22"/>
            <w:lang w:eastAsia="en-GB"/>
          </w:rPr>
          <w:tab/>
        </w:r>
        <w:r w:rsidR="005D58E4" w:rsidRPr="00B93353">
          <w:rPr>
            <w:rStyle w:val="Hyperlink"/>
            <w:rFonts w:cs="Arial"/>
            <w:b/>
            <w:noProof/>
          </w:rPr>
          <w:t>service levels and performance</w:t>
        </w:r>
        <w:r w:rsidR="005D58E4">
          <w:rPr>
            <w:noProof/>
            <w:webHidden/>
          </w:rPr>
          <w:tab/>
        </w:r>
        <w:r w:rsidR="005D58E4">
          <w:rPr>
            <w:noProof/>
            <w:webHidden/>
          </w:rPr>
          <w:fldChar w:fldCharType="begin"/>
        </w:r>
        <w:r w:rsidR="005D58E4">
          <w:rPr>
            <w:noProof/>
            <w:webHidden/>
          </w:rPr>
          <w:instrText xml:space="preserve"> PAGEREF _Toc116305400 \h </w:instrText>
        </w:r>
        <w:r w:rsidR="005D58E4">
          <w:rPr>
            <w:noProof/>
            <w:webHidden/>
          </w:rPr>
        </w:r>
        <w:r w:rsidR="005D58E4">
          <w:rPr>
            <w:noProof/>
            <w:webHidden/>
          </w:rPr>
          <w:fldChar w:fldCharType="separate"/>
        </w:r>
        <w:r w:rsidR="005D58E4">
          <w:rPr>
            <w:noProof/>
            <w:webHidden/>
          </w:rPr>
          <w:t>23</w:t>
        </w:r>
        <w:r w:rsidR="005D58E4">
          <w:rPr>
            <w:noProof/>
            <w:webHidden/>
          </w:rPr>
          <w:fldChar w:fldCharType="end"/>
        </w:r>
      </w:hyperlink>
    </w:p>
    <w:p w14:paraId="78D722E6" w14:textId="2FF27152" w:rsidR="005D58E4" w:rsidRDefault="0077791B">
      <w:pPr>
        <w:pStyle w:val="TOC1"/>
        <w:rPr>
          <w:rFonts w:asciiTheme="minorHAnsi" w:eastAsiaTheme="minorEastAsia" w:hAnsiTheme="minorHAnsi" w:cstheme="minorBidi"/>
          <w:caps w:val="0"/>
          <w:noProof/>
          <w:szCs w:val="22"/>
          <w:lang w:eastAsia="en-GB"/>
        </w:rPr>
      </w:pPr>
      <w:hyperlink w:anchor="_Toc116305401" w:history="1">
        <w:r w:rsidR="005D58E4" w:rsidRPr="00B93353">
          <w:rPr>
            <w:rStyle w:val="Hyperlink"/>
            <w:b/>
            <w:noProof/>
          </w:rPr>
          <w:t>16.</w:t>
        </w:r>
        <w:r w:rsidR="005D58E4">
          <w:rPr>
            <w:rFonts w:asciiTheme="minorHAnsi" w:eastAsiaTheme="minorEastAsia" w:hAnsiTheme="minorHAnsi" w:cstheme="minorBidi"/>
            <w:caps w:val="0"/>
            <w:noProof/>
            <w:szCs w:val="22"/>
            <w:lang w:eastAsia="en-GB"/>
          </w:rPr>
          <w:tab/>
        </w:r>
        <w:r w:rsidR="005D58E4" w:rsidRPr="00B93353">
          <w:rPr>
            <w:rStyle w:val="Hyperlink"/>
            <w:rFonts w:cs="Arial"/>
            <w:b/>
            <w:noProof/>
          </w:rPr>
          <w:t>Security and CONFIDENTIALITY requirements</w:t>
        </w:r>
        <w:r w:rsidR="005D58E4">
          <w:rPr>
            <w:noProof/>
            <w:webHidden/>
          </w:rPr>
          <w:tab/>
        </w:r>
        <w:r w:rsidR="005D58E4">
          <w:rPr>
            <w:noProof/>
            <w:webHidden/>
          </w:rPr>
          <w:fldChar w:fldCharType="begin"/>
        </w:r>
        <w:r w:rsidR="005D58E4">
          <w:rPr>
            <w:noProof/>
            <w:webHidden/>
          </w:rPr>
          <w:instrText xml:space="preserve"> PAGEREF _Toc116305401 \h </w:instrText>
        </w:r>
        <w:r w:rsidR="005D58E4">
          <w:rPr>
            <w:noProof/>
            <w:webHidden/>
          </w:rPr>
        </w:r>
        <w:r w:rsidR="005D58E4">
          <w:rPr>
            <w:noProof/>
            <w:webHidden/>
          </w:rPr>
          <w:fldChar w:fldCharType="separate"/>
        </w:r>
        <w:r w:rsidR="005D58E4">
          <w:rPr>
            <w:noProof/>
            <w:webHidden/>
          </w:rPr>
          <w:t>23</w:t>
        </w:r>
        <w:r w:rsidR="005D58E4">
          <w:rPr>
            <w:noProof/>
            <w:webHidden/>
          </w:rPr>
          <w:fldChar w:fldCharType="end"/>
        </w:r>
      </w:hyperlink>
    </w:p>
    <w:p w14:paraId="7062BB93" w14:textId="0F330023" w:rsidR="005D58E4" w:rsidRDefault="0077791B">
      <w:pPr>
        <w:pStyle w:val="TOC1"/>
        <w:rPr>
          <w:rFonts w:asciiTheme="minorHAnsi" w:eastAsiaTheme="minorEastAsia" w:hAnsiTheme="minorHAnsi" w:cstheme="minorBidi"/>
          <w:caps w:val="0"/>
          <w:noProof/>
          <w:szCs w:val="22"/>
          <w:lang w:eastAsia="en-GB"/>
        </w:rPr>
      </w:pPr>
      <w:hyperlink w:anchor="_Toc116305402" w:history="1">
        <w:r w:rsidR="005D58E4" w:rsidRPr="00B93353">
          <w:rPr>
            <w:rStyle w:val="Hyperlink"/>
            <w:b/>
            <w:noProof/>
          </w:rPr>
          <w:t>17.</w:t>
        </w:r>
        <w:r w:rsidR="005D58E4">
          <w:rPr>
            <w:rFonts w:asciiTheme="minorHAnsi" w:eastAsiaTheme="minorEastAsia" w:hAnsiTheme="minorHAnsi" w:cstheme="minorBidi"/>
            <w:caps w:val="0"/>
            <w:noProof/>
            <w:szCs w:val="22"/>
            <w:lang w:eastAsia="en-GB"/>
          </w:rPr>
          <w:tab/>
        </w:r>
        <w:r w:rsidR="005D58E4" w:rsidRPr="00B93353">
          <w:rPr>
            <w:rStyle w:val="Hyperlink"/>
            <w:rFonts w:cs="Arial"/>
            <w:b/>
            <w:noProof/>
          </w:rPr>
          <w:t>payment AND INVOICING</w:t>
        </w:r>
        <w:r w:rsidR="005D58E4">
          <w:rPr>
            <w:noProof/>
            <w:webHidden/>
          </w:rPr>
          <w:tab/>
        </w:r>
        <w:r w:rsidR="005D58E4">
          <w:rPr>
            <w:noProof/>
            <w:webHidden/>
          </w:rPr>
          <w:fldChar w:fldCharType="begin"/>
        </w:r>
        <w:r w:rsidR="005D58E4">
          <w:rPr>
            <w:noProof/>
            <w:webHidden/>
          </w:rPr>
          <w:instrText xml:space="preserve"> PAGEREF _Toc116305402 \h </w:instrText>
        </w:r>
        <w:r w:rsidR="005D58E4">
          <w:rPr>
            <w:noProof/>
            <w:webHidden/>
          </w:rPr>
        </w:r>
        <w:r w:rsidR="005D58E4">
          <w:rPr>
            <w:noProof/>
            <w:webHidden/>
          </w:rPr>
          <w:fldChar w:fldCharType="separate"/>
        </w:r>
        <w:r w:rsidR="005D58E4">
          <w:rPr>
            <w:noProof/>
            <w:webHidden/>
          </w:rPr>
          <w:t>23</w:t>
        </w:r>
        <w:r w:rsidR="005D58E4">
          <w:rPr>
            <w:noProof/>
            <w:webHidden/>
          </w:rPr>
          <w:fldChar w:fldCharType="end"/>
        </w:r>
      </w:hyperlink>
    </w:p>
    <w:p w14:paraId="16C2F782" w14:textId="0664B6FD" w:rsidR="005D58E4" w:rsidRDefault="0077791B">
      <w:pPr>
        <w:pStyle w:val="TOC1"/>
        <w:rPr>
          <w:rFonts w:asciiTheme="minorHAnsi" w:eastAsiaTheme="minorEastAsia" w:hAnsiTheme="minorHAnsi" w:cstheme="minorBidi"/>
          <w:caps w:val="0"/>
          <w:noProof/>
          <w:szCs w:val="22"/>
          <w:lang w:eastAsia="en-GB"/>
        </w:rPr>
      </w:pPr>
      <w:hyperlink w:anchor="_Toc116305403" w:history="1">
        <w:r w:rsidR="005D58E4" w:rsidRPr="00B93353">
          <w:rPr>
            <w:rStyle w:val="Hyperlink"/>
            <w:b/>
            <w:noProof/>
          </w:rPr>
          <w:t>18.</w:t>
        </w:r>
        <w:r w:rsidR="005D58E4">
          <w:rPr>
            <w:rFonts w:asciiTheme="minorHAnsi" w:eastAsiaTheme="minorEastAsia" w:hAnsiTheme="minorHAnsi" w:cstheme="minorBidi"/>
            <w:caps w:val="0"/>
            <w:noProof/>
            <w:szCs w:val="22"/>
            <w:lang w:eastAsia="en-GB"/>
          </w:rPr>
          <w:tab/>
        </w:r>
        <w:r w:rsidR="005D58E4" w:rsidRPr="00B93353">
          <w:rPr>
            <w:rStyle w:val="Hyperlink"/>
            <w:rFonts w:cs="Arial"/>
            <w:b/>
            <w:noProof/>
          </w:rPr>
          <w:t>CONTRACT MANAGEMENT</w:t>
        </w:r>
        <w:r w:rsidR="005D58E4">
          <w:rPr>
            <w:noProof/>
            <w:webHidden/>
          </w:rPr>
          <w:tab/>
        </w:r>
        <w:r w:rsidR="005D58E4">
          <w:rPr>
            <w:noProof/>
            <w:webHidden/>
          </w:rPr>
          <w:fldChar w:fldCharType="begin"/>
        </w:r>
        <w:r w:rsidR="005D58E4">
          <w:rPr>
            <w:noProof/>
            <w:webHidden/>
          </w:rPr>
          <w:instrText xml:space="preserve"> PAGEREF _Toc116305403 \h </w:instrText>
        </w:r>
        <w:r w:rsidR="005D58E4">
          <w:rPr>
            <w:noProof/>
            <w:webHidden/>
          </w:rPr>
        </w:r>
        <w:r w:rsidR="005D58E4">
          <w:rPr>
            <w:noProof/>
            <w:webHidden/>
          </w:rPr>
          <w:fldChar w:fldCharType="separate"/>
        </w:r>
        <w:r w:rsidR="005D58E4">
          <w:rPr>
            <w:noProof/>
            <w:webHidden/>
          </w:rPr>
          <w:t>23</w:t>
        </w:r>
        <w:r w:rsidR="005D58E4">
          <w:rPr>
            <w:noProof/>
            <w:webHidden/>
          </w:rPr>
          <w:fldChar w:fldCharType="end"/>
        </w:r>
      </w:hyperlink>
    </w:p>
    <w:p w14:paraId="509DE881" w14:textId="01CF12D2" w:rsidR="005D58E4" w:rsidRDefault="0077791B">
      <w:pPr>
        <w:pStyle w:val="TOC1"/>
        <w:rPr>
          <w:rFonts w:asciiTheme="minorHAnsi" w:eastAsiaTheme="minorEastAsia" w:hAnsiTheme="minorHAnsi" w:cstheme="minorBidi"/>
          <w:caps w:val="0"/>
          <w:noProof/>
          <w:szCs w:val="22"/>
          <w:lang w:eastAsia="en-GB"/>
        </w:rPr>
      </w:pPr>
      <w:hyperlink w:anchor="_Toc116305404" w:history="1">
        <w:r w:rsidR="005D58E4" w:rsidRPr="00B93353">
          <w:rPr>
            <w:rStyle w:val="Hyperlink"/>
            <w:b/>
            <w:noProof/>
          </w:rPr>
          <w:t>19.</w:t>
        </w:r>
        <w:r w:rsidR="005D58E4">
          <w:rPr>
            <w:rFonts w:asciiTheme="minorHAnsi" w:eastAsiaTheme="minorEastAsia" w:hAnsiTheme="minorHAnsi" w:cstheme="minorBidi"/>
            <w:caps w:val="0"/>
            <w:noProof/>
            <w:szCs w:val="22"/>
            <w:lang w:eastAsia="en-GB"/>
          </w:rPr>
          <w:tab/>
        </w:r>
        <w:r w:rsidR="005D58E4" w:rsidRPr="00B93353">
          <w:rPr>
            <w:rStyle w:val="Hyperlink"/>
            <w:rFonts w:cs="Arial"/>
            <w:b/>
            <w:noProof/>
          </w:rPr>
          <w:t>Location</w:t>
        </w:r>
        <w:r w:rsidR="005D58E4">
          <w:rPr>
            <w:noProof/>
            <w:webHidden/>
          </w:rPr>
          <w:tab/>
        </w:r>
        <w:r w:rsidR="005D58E4">
          <w:rPr>
            <w:noProof/>
            <w:webHidden/>
          </w:rPr>
          <w:fldChar w:fldCharType="begin"/>
        </w:r>
        <w:r w:rsidR="005D58E4">
          <w:rPr>
            <w:noProof/>
            <w:webHidden/>
          </w:rPr>
          <w:instrText xml:space="preserve"> PAGEREF _Toc116305404 \h </w:instrText>
        </w:r>
        <w:r w:rsidR="005D58E4">
          <w:rPr>
            <w:noProof/>
            <w:webHidden/>
          </w:rPr>
        </w:r>
        <w:r w:rsidR="005D58E4">
          <w:rPr>
            <w:noProof/>
            <w:webHidden/>
          </w:rPr>
          <w:fldChar w:fldCharType="separate"/>
        </w:r>
        <w:r w:rsidR="005D58E4">
          <w:rPr>
            <w:noProof/>
            <w:webHidden/>
          </w:rPr>
          <w:t>24</w:t>
        </w:r>
        <w:r w:rsidR="005D58E4">
          <w:rPr>
            <w:noProof/>
            <w:webHidden/>
          </w:rPr>
          <w:fldChar w:fldCharType="end"/>
        </w:r>
      </w:hyperlink>
    </w:p>
    <w:p w14:paraId="54ED7221" w14:textId="5CABC923" w:rsidR="005D58E4" w:rsidRDefault="0077791B">
      <w:pPr>
        <w:pStyle w:val="TOC1"/>
        <w:rPr>
          <w:rFonts w:asciiTheme="minorHAnsi" w:eastAsiaTheme="minorEastAsia" w:hAnsiTheme="minorHAnsi" w:cstheme="minorBidi"/>
          <w:caps w:val="0"/>
          <w:noProof/>
          <w:szCs w:val="22"/>
          <w:lang w:eastAsia="en-GB"/>
        </w:rPr>
      </w:pPr>
      <w:hyperlink w:anchor="_Toc116305405" w:history="1">
        <w:r w:rsidR="005D58E4" w:rsidRPr="00B93353">
          <w:rPr>
            <w:rStyle w:val="Hyperlink"/>
            <w:rFonts w:eastAsia="Times New Roman"/>
            <w:b/>
            <w:noProof/>
            <w:lang w:eastAsia="en-US"/>
          </w:rPr>
          <w:t>ANNEX 4 – SUPPLIERS RESPONSE</w:t>
        </w:r>
        <w:r w:rsidR="005D58E4">
          <w:rPr>
            <w:noProof/>
            <w:webHidden/>
          </w:rPr>
          <w:tab/>
        </w:r>
        <w:r w:rsidR="005D58E4">
          <w:rPr>
            <w:noProof/>
            <w:webHidden/>
          </w:rPr>
          <w:fldChar w:fldCharType="begin"/>
        </w:r>
        <w:r w:rsidR="005D58E4">
          <w:rPr>
            <w:noProof/>
            <w:webHidden/>
          </w:rPr>
          <w:instrText xml:space="preserve"> PAGEREF _Toc116305405 \h </w:instrText>
        </w:r>
        <w:r w:rsidR="005D58E4">
          <w:rPr>
            <w:noProof/>
            <w:webHidden/>
          </w:rPr>
        </w:r>
        <w:r w:rsidR="005D58E4">
          <w:rPr>
            <w:noProof/>
            <w:webHidden/>
          </w:rPr>
          <w:fldChar w:fldCharType="separate"/>
        </w:r>
        <w:r w:rsidR="005D58E4">
          <w:rPr>
            <w:noProof/>
            <w:webHidden/>
          </w:rPr>
          <w:t>25</w:t>
        </w:r>
        <w:r w:rsidR="005D58E4">
          <w:rPr>
            <w:noProof/>
            <w:webHidden/>
          </w:rPr>
          <w:fldChar w:fldCharType="end"/>
        </w:r>
      </w:hyperlink>
    </w:p>
    <w:p w14:paraId="344050F4" w14:textId="009A961D" w:rsidR="005D58E4" w:rsidRDefault="0077791B">
      <w:pPr>
        <w:pStyle w:val="TOC1"/>
        <w:rPr>
          <w:rFonts w:asciiTheme="minorHAnsi" w:eastAsiaTheme="minorEastAsia" w:hAnsiTheme="minorHAnsi" w:cstheme="minorBidi"/>
          <w:caps w:val="0"/>
          <w:noProof/>
          <w:szCs w:val="22"/>
          <w:lang w:eastAsia="en-GB"/>
        </w:rPr>
      </w:pPr>
      <w:hyperlink w:anchor="_Toc116305406" w:history="1">
        <w:r w:rsidR="005D58E4" w:rsidRPr="00B93353">
          <w:rPr>
            <w:rStyle w:val="Hyperlink"/>
            <w:rFonts w:eastAsia="Times New Roman"/>
            <w:b/>
            <w:noProof/>
            <w:lang w:eastAsia="en-US"/>
          </w:rPr>
          <w:t>Not Applicable</w:t>
        </w:r>
        <w:r w:rsidR="005D58E4">
          <w:rPr>
            <w:noProof/>
            <w:webHidden/>
          </w:rPr>
          <w:tab/>
        </w:r>
        <w:r w:rsidR="005D58E4">
          <w:rPr>
            <w:noProof/>
            <w:webHidden/>
          </w:rPr>
          <w:fldChar w:fldCharType="begin"/>
        </w:r>
        <w:r w:rsidR="005D58E4">
          <w:rPr>
            <w:noProof/>
            <w:webHidden/>
          </w:rPr>
          <w:instrText xml:space="preserve"> PAGEREF _Toc116305406 \h </w:instrText>
        </w:r>
        <w:r w:rsidR="005D58E4">
          <w:rPr>
            <w:noProof/>
            <w:webHidden/>
          </w:rPr>
        </w:r>
        <w:r w:rsidR="005D58E4">
          <w:rPr>
            <w:noProof/>
            <w:webHidden/>
          </w:rPr>
          <w:fldChar w:fldCharType="separate"/>
        </w:r>
        <w:r w:rsidR="005D58E4">
          <w:rPr>
            <w:noProof/>
            <w:webHidden/>
          </w:rPr>
          <w:t>25</w:t>
        </w:r>
        <w:r w:rsidR="005D58E4">
          <w:rPr>
            <w:noProof/>
            <w:webHidden/>
          </w:rPr>
          <w:fldChar w:fldCharType="end"/>
        </w:r>
      </w:hyperlink>
    </w:p>
    <w:p w14:paraId="226E68E0" w14:textId="0A56D328" w:rsidR="005D58E4" w:rsidRDefault="0077791B">
      <w:pPr>
        <w:pStyle w:val="TOC1"/>
        <w:rPr>
          <w:rFonts w:asciiTheme="minorHAnsi" w:eastAsiaTheme="minorEastAsia" w:hAnsiTheme="minorHAnsi" w:cstheme="minorBidi"/>
          <w:caps w:val="0"/>
          <w:noProof/>
          <w:szCs w:val="22"/>
          <w:lang w:eastAsia="en-GB"/>
        </w:rPr>
      </w:pPr>
      <w:hyperlink w:anchor="_Toc116305407" w:history="1">
        <w:r w:rsidR="005D58E4" w:rsidRPr="00B93353">
          <w:rPr>
            <w:rStyle w:val="Hyperlink"/>
            <w:rFonts w:eastAsia="Times New Roman"/>
            <w:b/>
            <w:noProof/>
            <w:lang w:eastAsia="en-US"/>
          </w:rPr>
          <w:t>ANNEX 5 – CLARIFICATIONS</w:t>
        </w:r>
        <w:r w:rsidR="005D58E4">
          <w:rPr>
            <w:noProof/>
            <w:webHidden/>
          </w:rPr>
          <w:tab/>
        </w:r>
        <w:r w:rsidR="005D58E4">
          <w:rPr>
            <w:noProof/>
            <w:webHidden/>
          </w:rPr>
          <w:fldChar w:fldCharType="begin"/>
        </w:r>
        <w:r w:rsidR="005D58E4">
          <w:rPr>
            <w:noProof/>
            <w:webHidden/>
          </w:rPr>
          <w:instrText xml:space="preserve"> PAGEREF _Toc116305407 \h </w:instrText>
        </w:r>
        <w:r w:rsidR="005D58E4">
          <w:rPr>
            <w:noProof/>
            <w:webHidden/>
          </w:rPr>
        </w:r>
        <w:r w:rsidR="005D58E4">
          <w:rPr>
            <w:noProof/>
            <w:webHidden/>
          </w:rPr>
          <w:fldChar w:fldCharType="separate"/>
        </w:r>
        <w:r w:rsidR="005D58E4">
          <w:rPr>
            <w:noProof/>
            <w:webHidden/>
          </w:rPr>
          <w:t>26</w:t>
        </w:r>
        <w:r w:rsidR="005D58E4">
          <w:rPr>
            <w:noProof/>
            <w:webHidden/>
          </w:rPr>
          <w:fldChar w:fldCharType="end"/>
        </w:r>
      </w:hyperlink>
    </w:p>
    <w:p w14:paraId="00BA10C0" w14:textId="29F28A43" w:rsidR="005D58E4" w:rsidRDefault="0077791B">
      <w:pPr>
        <w:pStyle w:val="TOC1"/>
        <w:rPr>
          <w:rFonts w:asciiTheme="minorHAnsi" w:eastAsiaTheme="minorEastAsia" w:hAnsiTheme="minorHAnsi" w:cstheme="minorBidi"/>
          <w:caps w:val="0"/>
          <w:noProof/>
          <w:szCs w:val="22"/>
          <w:lang w:eastAsia="en-GB"/>
        </w:rPr>
      </w:pPr>
      <w:hyperlink w:anchor="_Toc116305408" w:history="1">
        <w:r w:rsidR="005D58E4" w:rsidRPr="00B93353">
          <w:rPr>
            <w:rStyle w:val="Hyperlink"/>
            <w:rFonts w:eastAsia="Times New Roman"/>
            <w:b/>
            <w:noProof/>
            <w:lang w:eastAsia="en-US"/>
          </w:rPr>
          <w:t>Not Applicable</w:t>
        </w:r>
        <w:r w:rsidR="005D58E4">
          <w:rPr>
            <w:noProof/>
            <w:webHidden/>
          </w:rPr>
          <w:tab/>
        </w:r>
        <w:r w:rsidR="005D58E4">
          <w:rPr>
            <w:noProof/>
            <w:webHidden/>
          </w:rPr>
          <w:fldChar w:fldCharType="begin"/>
        </w:r>
        <w:r w:rsidR="005D58E4">
          <w:rPr>
            <w:noProof/>
            <w:webHidden/>
          </w:rPr>
          <w:instrText xml:space="preserve"> PAGEREF _Toc116305408 \h </w:instrText>
        </w:r>
        <w:r w:rsidR="005D58E4">
          <w:rPr>
            <w:noProof/>
            <w:webHidden/>
          </w:rPr>
        </w:r>
        <w:r w:rsidR="005D58E4">
          <w:rPr>
            <w:noProof/>
            <w:webHidden/>
          </w:rPr>
          <w:fldChar w:fldCharType="separate"/>
        </w:r>
        <w:r w:rsidR="005D58E4">
          <w:rPr>
            <w:noProof/>
            <w:webHidden/>
          </w:rPr>
          <w:t>26</w:t>
        </w:r>
        <w:r w:rsidR="005D58E4">
          <w:rPr>
            <w:noProof/>
            <w:webHidden/>
          </w:rPr>
          <w:fldChar w:fldCharType="end"/>
        </w:r>
      </w:hyperlink>
    </w:p>
    <w:p w14:paraId="7D215224" w14:textId="55AA0477" w:rsidR="005D58E4" w:rsidRDefault="0077791B">
      <w:pPr>
        <w:pStyle w:val="TOC1"/>
        <w:rPr>
          <w:rFonts w:asciiTheme="minorHAnsi" w:eastAsiaTheme="minorEastAsia" w:hAnsiTheme="minorHAnsi" w:cstheme="minorBidi"/>
          <w:caps w:val="0"/>
          <w:noProof/>
          <w:szCs w:val="22"/>
          <w:lang w:eastAsia="en-GB"/>
        </w:rPr>
      </w:pPr>
      <w:hyperlink w:anchor="_Toc116305409" w:history="1">
        <w:r w:rsidR="005D58E4" w:rsidRPr="00B93353">
          <w:rPr>
            <w:rStyle w:val="Hyperlink"/>
            <w:rFonts w:eastAsia="Times New Roman"/>
            <w:b/>
            <w:noProof/>
            <w:lang w:eastAsia="en-US"/>
          </w:rPr>
          <w:t>ANNEX 6 – ADDITIONAL TERMS &amp; CONDITIONS</w:t>
        </w:r>
        <w:r w:rsidR="005D58E4">
          <w:rPr>
            <w:noProof/>
            <w:webHidden/>
          </w:rPr>
          <w:tab/>
        </w:r>
        <w:r w:rsidR="005D58E4">
          <w:rPr>
            <w:noProof/>
            <w:webHidden/>
          </w:rPr>
          <w:fldChar w:fldCharType="begin"/>
        </w:r>
        <w:r w:rsidR="005D58E4">
          <w:rPr>
            <w:noProof/>
            <w:webHidden/>
          </w:rPr>
          <w:instrText xml:space="preserve"> PAGEREF _Toc116305409 \h </w:instrText>
        </w:r>
        <w:r w:rsidR="005D58E4">
          <w:rPr>
            <w:noProof/>
            <w:webHidden/>
          </w:rPr>
        </w:r>
        <w:r w:rsidR="005D58E4">
          <w:rPr>
            <w:noProof/>
            <w:webHidden/>
          </w:rPr>
          <w:fldChar w:fldCharType="separate"/>
        </w:r>
        <w:r w:rsidR="005D58E4">
          <w:rPr>
            <w:noProof/>
            <w:webHidden/>
          </w:rPr>
          <w:t>27</w:t>
        </w:r>
        <w:r w:rsidR="005D58E4">
          <w:rPr>
            <w:noProof/>
            <w:webHidden/>
          </w:rPr>
          <w:fldChar w:fldCharType="end"/>
        </w:r>
      </w:hyperlink>
    </w:p>
    <w:p w14:paraId="75898883" w14:textId="7CB7C13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116305361"/>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116305362"/>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 xml:space="preserve">eans the Data Protection </w:t>
            </w:r>
            <w:proofErr w:type="gramStart"/>
            <w:r w:rsidR="005A2730">
              <w:rPr>
                <w:rFonts w:cs="Arial"/>
                <w:szCs w:val="22"/>
              </w:rPr>
              <w:t>Act  201</w:t>
            </w:r>
            <w:r w:rsidRPr="006E4A65">
              <w:rPr>
                <w:rFonts w:cs="Arial"/>
                <w:szCs w:val="22"/>
              </w:rPr>
              <w:t>8</w:t>
            </w:r>
            <w:proofErr w:type="gramEnd"/>
            <w:r w:rsidRPr="006E4A65">
              <w:rPr>
                <w:rFonts w:cs="Arial"/>
                <w:szCs w:val="22"/>
              </w:rPr>
              <w:t xml:space="preserve">;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116305363"/>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E33C8F" w:rsidRPr="006C1940">
        <w:rPr>
          <w:b w:val="0"/>
          <w:u w:val="none"/>
        </w:rPr>
        <w:t>7</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116305364"/>
      <w:r w:rsidRPr="006E4A65">
        <w:rPr>
          <w:rFonts w:cs="Arial"/>
          <w:szCs w:val="22"/>
          <w:u w:val="none"/>
        </w:rPr>
        <w:lastRenderedPageBreak/>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116305365"/>
      <w:r w:rsidRPr="006E4A65">
        <w:rPr>
          <w:rFonts w:cs="Arial"/>
          <w:szCs w:val="22"/>
          <w:u w:val="none"/>
        </w:rPr>
        <w:t>Term</w:t>
      </w:r>
      <w:bookmarkEnd w:id="9"/>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 w:name="_Toc116305366"/>
      <w:r w:rsidRPr="006E4A65">
        <w:rPr>
          <w:rFonts w:cs="Arial"/>
          <w:szCs w:val="22"/>
          <w:u w:val="none"/>
        </w:rPr>
        <w:t>Charges, Payment and Recovery of Sums Due</w:t>
      </w:r>
      <w:bookmarkEnd w:id="10"/>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lastRenderedPageBreak/>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a provision requiring the counterparty to that sub-contract to include in any sub-contract which </w:t>
      </w:r>
      <w:proofErr w:type="gramStart"/>
      <w:r w:rsidRPr="006E4A65">
        <w:rPr>
          <w:sz w:val="22"/>
          <w:szCs w:val="22"/>
        </w:rPr>
        <w:t>it</w:t>
      </w:r>
      <w:proofErr w:type="gramEnd"/>
      <w:r w:rsidRPr="006E4A65">
        <w:rPr>
          <w:sz w:val="22"/>
          <w:szCs w:val="22"/>
        </w:rPr>
        <w:t xml:space="preserve">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1" w:name="_Toc116305367"/>
      <w:r w:rsidRPr="006E4A65">
        <w:rPr>
          <w:rFonts w:cs="Arial"/>
          <w:szCs w:val="22"/>
          <w:u w:val="none"/>
        </w:rPr>
        <w:t>Premises and equipment</w:t>
      </w:r>
      <w:bookmarkEnd w:id="11"/>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w:t>
      </w:r>
      <w:r w:rsidRPr="006E4A65">
        <w:rPr>
          <w:rFonts w:cs="Arial"/>
          <w:b w:val="0"/>
          <w:u w:val="none"/>
        </w:rPr>
        <w:lastRenderedPageBreak/>
        <w:t xml:space="preserve">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6" w:name="_Ref377050486"/>
      <w:bookmarkStart w:id="17" w:name="_Toc116305368"/>
      <w:r w:rsidRPr="006E4A65">
        <w:rPr>
          <w:rFonts w:cs="Arial"/>
          <w:szCs w:val="22"/>
          <w:u w:val="none"/>
        </w:rPr>
        <w:t>Staff and Key Personnel</w:t>
      </w:r>
      <w:bookmarkEnd w:id="16"/>
      <w:bookmarkEnd w:id="17"/>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0" w:name="_Toc116305369"/>
      <w:r w:rsidRPr="006E4A65">
        <w:rPr>
          <w:rFonts w:cs="Arial"/>
          <w:szCs w:val="22"/>
          <w:u w:val="none"/>
        </w:rPr>
        <w:t>Assignment and sub-contracting</w:t>
      </w:r>
      <w:bookmarkEnd w:id="20"/>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w:t>
      </w:r>
      <w:r w:rsidRPr="006E4A65">
        <w:rPr>
          <w:rFonts w:cs="Arial"/>
          <w:b w:val="0"/>
          <w:u w:val="none"/>
        </w:rPr>
        <w:lastRenderedPageBreak/>
        <w:t xml:space="preserve">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1" w:name="_Ref377050494"/>
      <w:bookmarkStart w:id="22" w:name="_Toc116305370"/>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sidRPr="006E4A65">
        <w:rPr>
          <w:rFonts w:cs="Arial"/>
          <w:b w:val="0"/>
          <w:u w:val="none"/>
        </w:rPr>
        <w:t>third party</w:t>
      </w:r>
      <w:proofErr w:type="gramEnd"/>
      <w:r w:rsidRPr="006E4A65">
        <w:rPr>
          <w:rFonts w:cs="Arial"/>
          <w:b w:val="0"/>
          <w:u w:val="none"/>
        </w:rPr>
        <w:t xml:space="preserve">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w:t>
      </w:r>
      <w:r w:rsidRPr="006E4A65">
        <w:rPr>
          <w:rFonts w:cs="Arial"/>
          <w:b w:val="0"/>
          <w:u w:val="none"/>
        </w:rPr>
        <w:lastRenderedPageBreak/>
        <w:t>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5" w:name="_Toc116305371"/>
      <w:bookmarkStart w:id="26" w:name="_Ref243716101"/>
      <w:r w:rsidRPr="006E4A65">
        <w:rPr>
          <w:rFonts w:cs="Arial"/>
          <w:szCs w:val="22"/>
          <w:u w:val="none"/>
        </w:rPr>
        <w:t>Governance and Records</w:t>
      </w:r>
      <w:bookmarkEnd w:id="25"/>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1" w:name="_Ref377050387"/>
      <w:bookmarkStart w:id="32" w:name="_Toc116305372"/>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8" w:name="_Ref261004389"/>
      <w:bookmarkStart w:id="39" w:name="_Toc116305373"/>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provide the Customer with a copy of all Information belonging to the Customer requested in the Request for Information which is in its </w:t>
      </w:r>
      <w:proofErr w:type="gramStart"/>
      <w:r w:rsidRPr="006E4A65">
        <w:rPr>
          <w:rFonts w:cs="Arial"/>
          <w:sz w:val="22"/>
          <w:szCs w:val="22"/>
        </w:rPr>
        <w:t>possession  or</w:t>
      </w:r>
      <w:proofErr w:type="gramEnd"/>
      <w:r w:rsidRPr="006E4A65">
        <w:rPr>
          <w:rFonts w:cs="Arial"/>
          <w:sz w:val="22"/>
          <w:szCs w:val="22"/>
        </w:rPr>
        <w:t xml:space="preserve">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Notwithstanding any other provision in the Agreement, the Customer shall be responsible for determining in its absolute discretion whether any Information relating to </w:t>
      </w:r>
      <w:r w:rsidRPr="006E4A65">
        <w:rPr>
          <w:rFonts w:cs="Arial"/>
          <w:b w:val="0"/>
          <w:u w:val="none"/>
        </w:rPr>
        <w:lastRenderedPageBreak/>
        <w:t>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0" w:name="_Ref377050406"/>
      <w:bookmarkStart w:id="41" w:name="_Toc116305374"/>
      <w:bookmarkStart w:id="42" w:name="_Ref260838253"/>
      <w:r w:rsidRPr="006E4A65">
        <w:rPr>
          <w:rFonts w:cs="Arial"/>
          <w:szCs w:val="22"/>
          <w:u w:val="none"/>
        </w:rPr>
        <w:t>Protection of Personal Data and Security of Data</w:t>
      </w:r>
      <w:bookmarkEnd w:id="40"/>
      <w:bookmarkEnd w:id="41"/>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2"/>
      <w:bookmarkEnd w:id="43"/>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5" w:name="_Ref377050536"/>
      <w:bookmarkStart w:id="46" w:name="_Toc116305375"/>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1" w:name="_Ref360044784"/>
      <w:bookmarkStart w:id="52" w:name="_Toc116305376"/>
      <w:r w:rsidRPr="006E4A65">
        <w:rPr>
          <w:rFonts w:cs="Arial"/>
          <w:szCs w:val="22"/>
          <w:u w:val="none"/>
        </w:rPr>
        <w:t>Force Majeure</w:t>
      </w:r>
      <w:bookmarkEnd w:id="51"/>
      <w:bookmarkEnd w:id="52"/>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 xml:space="preserve">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w:t>
      </w:r>
      <w:r w:rsidRPr="006E4A65">
        <w:rPr>
          <w:rFonts w:cs="Arial"/>
          <w:b w:val="0"/>
          <w:u w:val="none"/>
        </w:rPr>
        <w:lastRenderedPageBreak/>
        <w:t>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3" w:name="_Ref359655944"/>
      <w:bookmarkStart w:id="54" w:name="_Toc116305377"/>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59"/>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3" w:name="_Ref377050416"/>
      <w:bookmarkStart w:id="64" w:name="_Toc116305378"/>
      <w:r w:rsidRPr="006E4A65">
        <w:rPr>
          <w:rFonts w:cs="Arial"/>
          <w:szCs w:val="22"/>
          <w:u w:val="none"/>
        </w:rPr>
        <w:t>Compliance</w:t>
      </w:r>
      <w:bookmarkEnd w:id="63"/>
      <w:bookmarkEnd w:id="64"/>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promptly notify the Customer of any health and safety hazards which </w:t>
      </w:r>
      <w:r w:rsidRPr="006E4A65">
        <w:rPr>
          <w:rFonts w:cs="Arial"/>
          <w:b w:val="0"/>
          <w:u w:val="none"/>
        </w:rPr>
        <w:lastRenderedPageBreak/>
        <w:t>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8" w:name="_Toc116305379"/>
      <w:r w:rsidRPr="006E4A65">
        <w:rPr>
          <w:rFonts w:cs="Arial"/>
          <w:szCs w:val="22"/>
          <w:u w:val="none"/>
        </w:rPr>
        <w:t>Prevention of Fraud and Corruption</w:t>
      </w:r>
      <w:bookmarkEnd w:id="68"/>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116305380"/>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 xml:space="preserve">The Parties shall attempt in good faith to negotiate a settlement to any dispute between </w:t>
      </w:r>
      <w:r w:rsidRPr="006E4A65">
        <w:rPr>
          <w:rFonts w:cs="Arial"/>
          <w:b w:val="0"/>
          <w:u w:val="none"/>
        </w:rPr>
        <w:lastRenderedPageBreak/>
        <w:t>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8" w:name="_Toc116305381"/>
      <w:r w:rsidRPr="006E4A65">
        <w:rPr>
          <w:rFonts w:cs="Arial"/>
          <w:szCs w:val="22"/>
          <w:u w:val="none"/>
        </w:rPr>
        <w:t>General</w:t>
      </w:r>
      <w:bookmarkEnd w:id="98"/>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116305382"/>
      <w:r w:rsidRPr="006E4A65">
        <w:rPr>
          <w:rFonts w:cs="Arial"/>
          <w:szCs w:val="22"/>
          <w:u w:val="none"/>
        </w:rPr>
        <w:lastRenderedPageBreak/>
        <w:t>Notices</w:t>
      </w:r>
      <w:bookmarkEnd w:id="100"/>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4" w:name="_Toc116305383"/>
      <w:r w:rsidRPr="006E4A65">
        <w:rPr>
          <w:rFonts w:cs="Arial"/>
          <w:szCs w:val="22"/>
          <w:u w:val="none"/>
        </w:rPr>
        <w:t>Governing Law and Jurisdiction</w:t>
      </w:r>
      <w:bookmarkEnd w:id="104"/>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5" w:name="_Toc116305384"/>
      <w:r w:rsidRPr="001167A3">
        <w:rPr>
          <w:rFonts w:eastAsia="Times New Roman"/>
          <w:b/>
          <w:szCs w:val="22"/>
          <w:lang w:eastAsia="en-US"/>
        </w:rPr>
        <w:t>ANNEX 2 – PRICE SCHEDULE</w:t>
      </w:r>
      <w:bookmarkEnd w:id="105"/>
    </w:p>
    <w:p w14:paraId="07AFED0D" w14:textId="5427EE0D" w:rsidR="00A649DF" w:rsidRPr="00913679" w:rsidRDefault="00DD54CC">
      <w:pPr>
        <w:rPr>
          <w:rFonts w:eastAsia="Times New Roman" w:cs="Arial"/>
          <w:b/>
          <w:szCs w:val="22"/>
          <w:lang w:eastAsia="en-US"/>
        </w:rPr>
      </w:pPr>
      <w:r>
        <w:rPr>
          <w:rFonts w:cs="Arial"/>
          <w:b/>
          <w:bCs/>
          <w:color w:val="FF0000"/>
          <w:szCs w:val="22"/>
        </w:rPr>
        <w:t>REDACTED TEXT under FOIA Section 43 Commercial Interests.</w:t>
      </w:r>
      <w:r w:rsidR="00A649DF" w:rsidRPr="00913679">
        <w:rPr>
          <w:rFonts w:cs="Arial"/>
          <w:b/>
          <w:szCs w:val="22"/>
        </w:rPr>
        <w:br w:type="page"/>
      </w:r>
    </w:p>
    <w:p w14:paraId="3832C52B" w14:textId="5919A81F" w:rsidR="006C1940" w:rsidRPr="006C1940" w:rsidRDefault="00A649DF" w:rsidP="006C1940">
      <w:pPr>
        <w:widowControl w:val="0"/>
        <w:tabs>
          <w:tab w:val="num" w:pos="540"/>
        </w:tabs>
        <w:spacing w:after="100" w:afterAutospacing="1"/>
        <w:ind w:left="851" w:hanging="851"/>
        <w:jc w:val="center"/>
        <w:outlineLvl w:val="0"/>
        <w:rPr>
          <w:rFonts w:eastAsia="Times New Roman"/>
          <w:b/>
          <w:szCs w:val="22"/>
          <w:lang w:eastAsia="en-US"/>
        </w:rPr>
      </w:pPr>
      <w:bookmarkStart w:id="106" w:name="_Toc116305385"/>
      <w:r w:rsidRPr="001167A3">
        <w:rPr>
          <w:rFonts w:eastAsia="Times New Roman"/>
          <w:b/>
          <w:szCs w:val="22"/>
          <w:lang w:eastAsia="en-US"/>
        </w:rPr>
        <w:lastRenderedPageBreak/>
        <w:t>ANNEX 3 – STATEMENT OF REQUIREMENT</w:t>
      </w:r>
      <w:r w:rsidR="00E33C8F">
        <w:rPr>
          <w:rFonts w:eastAsia="Times New Roman"/>
          <w:b/>
          <w:szCs w:val="22"/>
          <w:lang w:eastAsia="en-US"/>
        </w:rPr>
        <w:t>S</w:t>
      </w:r>
      <w:bookmarkEnd w:id="106"/>
    </w:p>
    <w:p w14:paraId="7FE12DAB" w14:textId="1B72EEF0" w:rsidR="00A649DF" w:rsidRDefault="00DD54CC">
      <w:pPr>
        <w:rPr>
          <w:rFonts w:eastAsia="Times New Roman" w:cs="Arial"/>
          <w:b/>
          <w:szCs w:val="22"/>
          <w:lang w:eastAsia="en-US"/>
        </w:rPr>
      </w:pPr>
      <w:r>
        <w:rPr>
          <w:rFonts w:cs="Arial"/>
          <w:b/>
          <w:bCs/>
          <w:color w:val="FF0000"/>
          <w:szCs w:val="22"/>
        </w:rPr>
        <w:t>REDACTED TEXT under FOIA Section 43 Commercial Interests.</w:t>
      </w:r>
    </w:p>
    <w:p w14:paraId="0D1C12A9" w14:textId="77777777" w:rsidR="006C1940" w:rsidRDefault="006C1940" w:rsidP="001167A3">
      <w:pPr>
        <w:widowControl w:val="0"/>
        <w:tabs>
          <w:tab w:val="num" w:pos="540"/>
        </w:tabs>
        <w:spacing w:after="100" w:afterAutospacing="1"/>
        <w:ind w:left="851" w:hanging="851"/>
        <w:jc w:val="center"/>
        <w:outlineLvl w:val="0"/>
        <w:rPr>
          <w:rFonts w:eastAsia="Times New Roman"/>
          <w:b/>
          <w:szCs w:val="22"/>
          <w:lang w:eastAsia="en-US"/>
        </w:rPr>
      </w:pPr>
    </w:p>
    <w:p w14:paraId="0F0E4E7F" w14:textId="77777777" w:rsidR="006C1940" w:rsidRDefault="006C1940" w:rsidP="001167A3">
      <w:pPr>
        <w:widowControl w:val="0"/>
        <w:tabs>
          <w:tab w:val="num" w:pos="540"/>
        </w:tabs>
        <w:spacing w:after="100" w:afterAutospacing="1"/>
        <w:ind w:left="851" w:hanging="851"/>
        <w:jc w:val="center"/>
        <w:outlineLvl w:val="0"/>
        <w:rPr>
          <w:rFonts w:eastAsia="Times New Roman"/>
          <w:b/>
          <w:szCs w:val="22"/>
          <w:lang w:eastAsia="en-US"/>
        </w:rPr>
      </w:pPr>
    </w:p>
    <w:p w14:paraId="4212E51E" w14:textId="77777777" w:rsidR="006C1940" w:rsidRDefault="006C1940" w:rsidP="001167A3">
      <w:pPr>
        <w:widowControl w:val="0"/>
        <w:tabs>
          <w:tab w:val="num" w:pos="540"/>
        </w:tabs>
        <w:spacing w:after="100" w:afterAutospacing="1"/>
        <w:ind w:left="851" w:hanging="851"/>
        <w:jc w:val="center"/>
        <w:outlineLvl w:val="0"/>
        <w:rPr>
          <w:rFonts w:eastAsia="Times New Roman"/>
          <w:b/>
          <w:szCs w:val="22"/>
          <w:lang w:eastAsia="en-US"/>
        </w:rPr>
      </w:pPr>
    </w:p>
    <w:p w14:paraId="31F42EC4" w14:textId="77777777" w:rsidR="006C1940" w:rsidRDefault="006C1940" w:rsidP="001167A3">
      <w:pPr>
        <w:widowControl w:val="0"/>
        <w:tabs>
          <w:tab w:val="num" w:pos="540"/>
        </w:tabs>
        <w:spacing w:after="100" w:afterAutospacing="1"/>
        <w:ind w:left="851" w:hanging="851"/>
        <w:jc w:val="center"/>
        <w:outlineLvl w:val="0"/>
        <w:rPr>
          <w:rFonts w:eastAsia="Times New Roman"/>
          <w:b/>
          <w:szCs w:val="22"/>
          <w:lang w:eastAsia="en-US"/>
        </w:rPr>
      </w:pPr>
    </w:p>
    <w:p w14:paraId="0BA96BC7" w14:textId="77777777" w:rsidR="006C1940" w:rsidRDefault="006C1940" w:rsidP="001167A3">
      <w:pPr>
        <w:widowControl w:val="0"/>
        <w:tabs>
          <w:tab w:val="num" w:pos="540"/>
        </w:tabs>
        <w:spacing w:after="100" w:afterAutospacing="1"/>
        <w:ind w:left="851" w:hanging="851"/>
        <w:jc w:val="center"/>
        <w:outlineLvl w:val="0"/>
        <w:rPr>
          <w:rFonts w:eastAsia="Times New Roman"/>
          <w:b/>
          <w:szCs w:val="22"/>
          <w:lang w:eastAsia="en-US"/>
        </w:rPr>
      </w:pPr>
    </w:p>
    <w:p w14:paraId="5D330AA6" w14:textId="77777777" w:rsidR="006C1940" w:rsidRDefault="006C1940" w:rsidP="001167A3">
      <w:pPr>
        <w:widowControl w:val="0"/>
        <w:tabs>
          <w:tab w:val="num" w:pos="540"/>
        </w:tabs>
        <w:spacing w:after="100" w:afterAutospacing="1"/>
        <w:ind w:left="851" w:hanging="851"/>
        <w:jc w:val="center"/>
        <w:outlineLvl w:val="0"/>
        <w:rPr>
          <w:rFonts w:eastAsia="Times New Roman"/>
          <w:b/>
          <w:szCs w:val="22"/>
          <w:lang w:eastAsia="en-US"/>
        </w:rPr>
      </w:pPr>
    </w:p>
    <w:p w14:paraId="6264CE49" w14:textId="77777777" w:rsidR="006C1940" w:rsidRDefault="006C1940" w:rsidP="001167A3">
      <w:pPr>
        <w:widowControl w:val="0"/>
        <w:tabs>
          <w:tab w:val="num" w:pos="540"/>
        </w:tabs>
        <w:spacing w:after="100" w:afterAutospacing="1"/>
        <w:ind w:left="851" w:hanging="851"/>
        <w:jc w:val="center"/>
        <w:outlineLvl w:val="0"/>
        <w:rPr>
          <w:rFonts w:eastAsia="Times New Roman"/>
          <w:b/>
          <w:szCs w:val="22"/>
          <w:lang w:eastAsia="en-US"/>
        </w:rPr>
      </w:pPr>
    </w:p>
    <w:p w14:paraId="5B9A6836" w14:textId="77777777" w:rsidR="006C1940" w:rsidRDefault="006C1940" w:rsidP="001167A3">
      <w:pPr>
        <w:widowControl w:val="0"/>
        <w:tabs>
          <w:tab w:val="num" w:pos="540"/>
        </w:tabs>
        <w:spacing w:after="100" w:afterAutospacing="1"/>
        <w:ind w:left="851" w:hanging="851"/>
        <w:jc w:val="center"/>
        <w:outlineLvl w:val="0"/>
        <w:rPr>
          <w:rFonts w:eastAsia="Times New Roman"/>
          <w:b/>
          <w:szCs w:val="22"/>
          <w:lang w:eastAsia="en-US"/>
        </w:rPr>
      </w:pPr>
    </w:p>
    <w:p w14:paraId="1243FB01" w14:textId="77777777" w:rsidR="006C1940" w:rsidRDefault="006C1940" w:rsidP="001167A3">
      <w:pPr>
        <w:widowControl w:val="0"/>
        <w:tabs>
          <w:tab w:val="num" w:pos="540"/>
        </w:tabs>
        <w:spacing w:after="100" w:afterAutospacing="1"/>
        <w:ind w:left="851" w:hanging="851"/>
        <w:jc w:val="center"/>
        <w:outlineLvl w:val="0"/>
        <w:rPr>
          <w:rFonts w:eastAsia="Times New Roman"/>
          <w:b/>
          <w:szCs w:val="22"/>
          <w:lang w:eastAsia="en-US"/>
        </w:rPr>
      </w:pPr>
    </w:p>
    <w:p w14:paraId="25102285" w14:textId="77777777" w:rsidR="006C1940" w:rsidRDefault="006C1940" w:rsidP="001167A3">
      <w:pPr>
        <w:widowControl w:val="0"/>
        <w:tabs>
          <w:tab w:val="num" w:pos="540"/>
        </w:tabs>
        <w:spacing w:after="100" w:afterAutospacing="1"/>
        <w:ind w:left="851" w:hanging="851"/>
        <w:jc w:val="center"/>
        <w:outlineLvl w:val="0"/>
        <w:rPr>
          <w:rFonts w:eastAsia="Times New Roman"/>
          <w:b/>
          <w:szCs w:val="22"/>
          <w:lang w:eastAsia="en-US"/>
        </w:rPr>
      </w:pPr>
    </w:p>
    <w:p w14:paraId="307C57BA" w14:textId="77777777" w:rsidR="006C1940" w:rsidRDefault="006C1940" w:rsidP="001167A3">
      <w:pPr>
        <w:widowControl w:val="0"/>
        <w:tabs>
          <w:tab w:val="num" w:pos="540"/>
        </w:tabs>
        <w:spacing w:after="100" w:afterAutospacing="1"/>
        <w:ind w:left="851" w:hanging="851"/>
        <w:jc w:val="center"/>
        <w:outlineLvl w:val="0"/>
        <w:rPr>
          <w:rFonts w:eastAsia="Times New Roman"/>
          <w:b/>
          <w:szCs w:val="22"/>
          <w:lang w:eastAsia="en-US"/>
        </w:rPr>
      </w:pPr>
    </w:p>
    <w:p w14:paraId="4A199EC0" w14:textId="77777777" w:rsidR="006C1940" w:rsidRDefault="006C1940" w:rsidP="001167A3">
      <w:pPr>
        <w:widowControl w:val="0"/>
        <w:tabs>
          <w:tab w:val="num" w:pos="540"/>
        </w:tabs>
        <w:spacing w:after="100" w:afterAutospacing="1"/>
        <w:ind w:left="851" w:hanging="851"/>
        <w:jc w:val="center"/>
        <w:outlineLvl w:val="0"/>
        <w:rPr>
          <w:rFonts w:eastAsia="Times New Roman"/>
          <w:b/>
          <w:szCs w:val="22"/>
          <w:lang w:eastAsia="en-US"/>
        </w:rPr>
      </w:pPr>
    </w:p>
    <w:p w14:paraId="1F129560" w14:textId="23451C3F" w:rsidR="006C1940" w:rsidRDefault="006C1940" w:rsidP="001167A3">
      <w:pPr>
        <w:widowControl w:val="0"/>
        <w:tabs>
          <w:tab w:val="num" w:pos="540"/>
        </w:tabs>
        <w:spacing w:after="100" w:afterAutospacing="1"/>
        <w:ind w:left="851" w:hanging="851"/>
        <w:jc w:val="center"/>
        <w:outlineLvl w:val="0"/>
        <w:rPr>
          <w:rFonts w:eastAsia="Times New Roman"/>
          <w:b/>
          <w:szCs w:val="22"/>
          <w:lang w:eastAsia="en-US"/>
        </w:rPr>
      </w:pPr>
    </w:p>
    <w:p w14:paraId="2D595310" w14:textId="56D44CCD" w:rsidR="00DD54CC" w:rsidRDefault="00DD54CC" w:rsidP="001167A3">
      <w:pPr>
        <w:widowControl w:val="0"/>
        <w:tabs>
          <w:tab w:val="num" w:pos="540"/>
        </w:tabs>
        <w:spacing w:after="100" w:afterAutospacing="1"/>
        <w:ind w:left="851" w:hanging="851"/>
        <w:jc w:val="center"/>
        <w:outlineLvl w:val="0"/>
        <w:rPr>
          <w:rFonts w:eastAsia="Times New Roman"/>
          <w:b/>
          <w:szCs w:val="22"/>
          <w:lang w:eastAsia="en-US"/>
        </w:rPr>
      </w:pPr>
    </w:p>
    <w:p w14:paraId="299332F5" w14:textId="5AA70FBC" w:rsidR="00DD54CC" w:rsidRDefault="00DD54CC" w:rsidP="001167A3">
      <w:pPr>
        <w:widowControl w:val="0"/>
        <w:tabs>
          <w:tab w:val="num" w:pos="540"/>
        </w:tabs>
        <w:spacing w:after="100" w:afterAutospacing="1"/>
        <w:ind w:left="851" w:hanging="851"/>
        <w:jc w:val="center"/>
        <w:outlineLvl w:val="0"/>
        <w:rPr>
          <w:rFonts w:eastAsia="Times New Roman"/>
          <w:b/>
          <w:szCs w:val="22"/>
          <w:lang w:eastAsia="en-US"/>
        </w:rPr>
      </w:pPr>
    </w:p>
    <w:p w14:paraId="56137709" w14:textId="5AB22B9B" w:rsidR="00DD54CC" w:rsidRDefault="00DD54CC" w:rsidP="001167A3">
      <w:pPr>
        <w:widowControl w:val="0"/>
        <w:tabs>
          <w:tab w:val="num" w:pos="540"/>
        </w:tabs>
        <w:spacing w:after="100" w:afterAutospacing="1"/>
        <w:ind w:left="851" w:hanging="851"/>
        <w:jc w:val="center"/>
        <w:outlineLvl w:val="0"/>
        <w:rPr>
          <w:rFonts w:eastAsia="Times New Roman"/>
          <w:b/>
          <w:szCs w:val="22"/>
          <w:lang w:eastAsia="en-US"/>
        </w:rPr>
      </w:pPr>
    </w:p>
    <w:p w14:paraId="003FBAF2" w14:textId="62B40ED1" w:rsidR="00DD54CC" w:rsidRDefault="00DD54CC" w:rsidP="001167A3">
      <w:pPr>
        <w:widowControl w:val="0"/>
        <w:tabs>
          <w:tab w:val="num" w:pos="540"/>
        </w:tabs>
        <w:spacing w:after="100" w:afterAutospacing="1"/>
        <w:ind w:left="851" w:hanging="851"/>
        <w:jc w:val="center"/>
        <w:outlineLvl w:val="0"/>
        <w:rPr>
          <w:rFonts w:eastAsia="Times New Roman"/>
          <w:b/>
          <w:szCs w:val="22"/>
          <w:lang w:eastAsia="en-US"/>
        </w:rPr>
      </w:pPr>
    </w:p>
    <w:p w14:paraId="30A94044" w14:textId="27726060" w:rsidR="00DD54CC" w:rsidRDefault="00DD54CC" w:rsidP="001167A3">
      <w:pPr>
        <w:widowControl w:val="0"/>
        <w:tabs>
          <w:tab w:val="num" w:pos="540"/>
        </w:tabs>
        <w:spacing w:after="100" w:afterAutospacing="1"/>
        <w:ind w:left="851" w:hanging="851"/>
        <w:jc w:val="center"/>
        <w:outlineLvl w:val="0"/>
        <w:rPr>
          <w:rFonts w:eastAsia="Times New Roman"/>
          <w:b/>
          <w:szCs w:val="22"/>
          <w:lang w:eastAsia="en-US"/>
        </w:rPr>
      </w:pPr>
    </w:p>
    <w:p w14:paraId="69E80855" w14:textId="7BE48C05" w:rsidR="00DD54CC" w:rsidRDefault="00DD54CC" w:rsidP="001167A3">
      <w:pPr>
        <w:widowControl w:val="0"/>
        <w:tabs>
          <w:tab w:val="num" w:pos="540"/>
        </w:tabs>
        <w:spacing w:after="100" w:afterAutospacing="1"/>
        <w:ind w:left="851" w:hanging="851"/>
        <w:jc w:val="center"/>
        <w:outlineLvl w:val="0"/>
        <w:rPr>
          <w:rFonts w:eastAsia="Times New Roman"/>
          <w:b/>
          <w:szCs w:val="22"/>
          <w:lang w:eastAsia="en-US"/>
        </w:rPr>
      </w:pPr>
    </w:p>
    <w:p w14:paraId="09DC8CBD" w14:textId="02F5B061" w:rsidR="00DD54CC" w:rsidRDefault="00DD54CC" w:rsidP="001167A3">
      <w:pPr>
        <w:widowControl w:val="0"/>
        <w:tabs>
          <w:tab w:val="num" w:pos="540"/>
        </w:tabs>
        <w:spacing w:after="100" w:afterAutospacing="1"/>
        <w:ind w:left="851" w:hanging="851"/>
        <w:jc w:val="center"/>
        <w:outlineLvl w:val="0"/>
        <w:rPr>
          <w:rFonts w:eastAsia="Times New Roman"/>
          <w:b/>
          <w:szCs w:val="22"/>
          <w:lang w:eastAsia="en-US"/>
        </w:rPr>
      </w:pPr>
    </w:p>
    <w:p w14:paraId="267C2273" w14:textId="47F99FB2" w:rsidR="00DD54CC" w:rsidRDefault="00DD54CC" w:rsidP="001167A3">
      <w:pPr>
        <w:widowControl w:val="0"/>
        <w:tabs>
          <w:tab w:val="num" w:pos="540"/>
        </w:tabs>
        <w:spacing w:after="100" w:afterAutospacing="1"/>
        <w:ind w:left="851" w:hanging="851"/>
        <w:jc w:val="center"/>
        <w:outlineLvl w:val="0"/>
        <w:rPr>
          <w:rFonts w:eastAsia="Times New Roman"/>
          <w:b/>
          <w:szCs w:val="22"/>
          <w:lang w:eastAsia="en-US"/>
        </w:rPr>
      </w:pPr>
    </w:p>
    <w:p w14:paraId="4E7042FC" w14:textId="1A2F317B" w:rsidR="00DD54CC" w:rsidRDefault="00DD54CC" w:rsidP="001167A3">
      <w:pPr>
        <w:widowControl w:val="0"/>
        <w:tabs>
          <w:tab w:val="num" w:pos="540"/>
        </w:tabs>
        <w:spacing w:after="100" w:afterAutospacing="1"/>
        <w:ind w:left="851" w:hanging="851"/>
        <w:jc w:val="center"/>
        <w:outlineLvl w:val="0"/>
        <w:rPr>
          <w:rFonts w:eastAsia="Times New Roman"/>
          <w:b/>
          <w:szCs w:val="22"/>
          <w:lang w:eastAsia="en-US"/>
        </w:rPr>
      </w:pPr>
    </w:p>
    <w:p w14:paraId="1F8A06EA" w14:textId="77777777" w:rsidR="00DD54CC" w:rsidRDefault="00DD54CC" w:rsidP="001167A3">
      <w:pPr>
        <w:widowControl w:val="0"/>
        <w:tabs>
          <w:tab w:val="num" w:pos="540"/>
        </w:tabs>
        <w:spacing w:after="100" w:afterAutospacing="1"/>
        <w:ind w:left="851" w:hanging="851"/>
        <w:jc w:val="center"/>
        <w:outlineLvl w:val="0"/>
        <w:rPr>
          <w:rFonts w:eastAsia="Times New Roman"/>
          <w:b/>
          <w:szCs w:val="22"/>
          <w:lang w:eastAsia="en-US"/>
        </w:rPr>
      </w:pPr>
    </w:p>
    <w:p w14:paraId="7CEF58A8" w14:textId="77777777" w:rsidR="00DA0CFF" w:rsidRDefault="00A649DF" w:rsidP="00DA0CFF">
      <w:pPr>
        <w:widowControl w:val="0"/>
        <w:tabs>
          <w:tab w:val="num" w:pos="540"/>
        </w:tabs>
        <w:spacing w:after="100" w:afterAutospacing="1"/>
        <w:ind w:left="851" w:hanging="851"/>
        <w:jc w:val="center"/>
        <w:outlineLvl w:val="0"/>
        <w:rPr>
          <w:rFonts w:eastAsia="Times New Roman"/>
          <w:b/>
          <w:szCs w:val="22"/>
          <w:lang w:eastAsia="en-US"/>
        </w:rPr>
      </w:pPr>
      <w:bookmarkStart w:id="107" w:name="_Toc116305405"/>
      <w:r w:rsidRPr="001167A3">
        <w:rPr>
          <w:rFonts w:eastAsia="Times New Roman"/>
          <w:b/>
          <w:szCs w:val="22"/>
          <w:lang w:eastAsia="en-US"/>
        </w:rPr>
        <w:lastRenderedPageBreak/>
        <w:t>ANNEX 4 – SUPPLIERS RESPONSE</w:t>
      </w:r>
      <w:bookmarkEnd w:id="107"/>
    </w:p>
    <w:p w14:paraId="6B8DC66A" w14:textId="0C344218" w:rsidR="00174DC0" w:rsidRPr="00DA0CFF" w:rsidRDefault="000049C2" w:rsidP="00DA0CFF">
      <w:pPr>
        <w:widowControl w:val="0"/>
        <w:tabs>
          <w:tab w:val="num" w:pos="540"/>
        </w:tabs>
        <w:spacing w:after="100" w:afterAutospacing="1"/>
        <w:ind w:left="851" w:hanging="851"/>
        <w:jc w:val="center"/>
        <w:outlineLvl w:val="0"/>
        <w:rPr>
          <w:rFonts w:eastAsia="Times New Roman"/>
          <w:b/>
          <w:szCs w:val="22"/>
          <w:lang w:eastAsia="en-US"/>
        </w:rPr>
      </w:pPr>
      <w:bookmarkStart w:id="108" w:name="_Toc116305406"/>
      <w:r w:rsidRPr="00D34411">
        <w:rPr>
          <w:rFonts w:eastAsia="Times New Roman"/>
          <w:b/>
          <w:szCs w:val="22"/>
          <w:lang w:eastAsia="en-US"/>
        </w:rPr>
        <w:t>Not Applicable</w:t>
      </w:r>
      <w:bookmarkEnd w:id="108"/>
    </w:p>
    <w:p w14:paraId="160CA3BA" w14:textId="57013FAD" w:rsidR="00174DC0" w:rsidRDefault="00174DC0" w:rsidP="00DD54CC">
      <w:pPr>
        <w:rPr>
          <w:rFonts w:eastAsia="Times New Roman"/>
          <w:b/>
          <w:szCs w:val="22"/>
          <w:lang w:eastAsia="en-US"/>
        </w:rPr>
      </w:pPr>
      <w:bookmarkStart w:id="109" w:name="_Toc437243999"/>
      <w:r>
        <w:rPr>
          <w:rFonts w:eastAsia="Times New Roman"/>
          <w:b/>
          <w:szCs w:val="22"/>
          <w:lang w:eastAsia="en-US"/>
        </w:rPr>
        <w:br w:type="page"/>
      </w: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lastRenderedPageBreak/>
        <w:t xml:space="preserve"> </w:t>
      </w:r>
      <w:bookmarkStart w:id="110" w:name="_Toc116305407"/>
      <w:r w:rsidRPr="00506046">
        <w:rPr>
          <w:rFonts w:eastAsia="Times New Roman"/>
          <w:b/>
          <w:szCs w:val="22"/>
          <w:lang w:eastAsia="en-US"/>
        </w:rPr>
        <w:t>ANNEX 5 – CLARIFICATIONS</w:t>
      </w:r>
      <w:bookmarkEnd w:id="109"/>
      <w:bookmarkEnd w:id="110"/>
    </w:p>
    <w:p w14:paraId="4416EF89" w14:textId="471745FA" w:rsidR="00174DC0" w:rsidRPr="00913679" w:rsidRDefault="000049C2" w:rsidP="00D34411">
      <w:pPr>
        <w:widowControl w:val="0"/>
        <w:tabs>
          <w:tab w:val="num" w:pos="540"/>
        </w:tabs>
        <w:spacing w:after="100" w:afterAutospacing="1"/>
        <w:ind w:left="851" w:hanging="851"/>
        <w:jc w:val="center"/>
        <w:outlineLvl w:val="0"/>
        <w:rPr>
          <w:rFonts w:cs="Arial"/>
          <w:b/>
          <w:szCs w:val="22"/>
        </w:rPr>
      </w:pPr>
      <w:bookmarkStart w:id="111" w:name="_Toc116305408"/>
      <w:r w:rsidRPr="00D34411">
        <w:rPr>
          <w:rFonts w:eastAsia="Times New Roman"/>
          <w:b/>
          <w:szCs w:val="22"/>
          <w:lang w:eastAsia="en-US"/>
        </w:rPr>
        <w:t>Not A</w:t>
      </w:r>
      <w:r w:rsidR="00174DC0" w:rsidRPr="00D34411">
        <w:rPr>
          <w:rFonts w:eastAsia="Times New Roman"/>
          <w:b/>
          <w:szCs w:val="22"/>
          <w:lang w:eastAsia="en-US"/>
        </w:rPr>
        <w:t>pplicable</w:t>
      </w:r>
      <w:bookmarkEnd w:id="111"/>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240C77D1" w14:textId="732BAE70" w:rsidR="00865B8F" w:rsidRPr="00703964" w:rsidRDefault="004B1AF8" w:rsidP="00703964">
      <w:pPr>
        <w:widowControl w:val="0"/>
        <w:tabs>
          <w:tab w:val="num" w:pos="540"/>
        </w:tabs>
        <w:spacing w:after="100" w:afterAutospacing="1"/>
        <w:ind w:left="851" w:hanging="851"/>
        <w:jc w:val="center"/>
        <w:outlineLvl w:val="0"/>
        <w:rPr>
          <w:rFonts w:eastAsia="Times New Roman"/>
          <w:b/>
          <w:szCs w:val="22"/>
          <w:lang w:eastAsia="en-US"/>
        </w:rPr>
      </w:pPr>
      <w:bookmarkStart w:id="112" w:name="_Toc439318929"/>
      <w:bookmarkStart w:id="113" w:name="_Toc116305409"/>
      <w:r w:rsidRPr="000F5FE2">
        <w:rPr>
          <w:rFonts w:eastAsia="Times New Roman"/>
          <w:b/>
          <w:szCs w:val="22"/>
          <w:lang w:eastAsia="en-US"/>
        </w:rPr>
        <w:lastRenderedPageBreak/>
        <w:t>ANNEX 6 – ADDITIONAL TERMS &amp; CONDITIONS</w:t>
      </w:r>
      <w:bookmarkEnd w:id="112"/>
      <w:bookmarkEnd w:id="113"/>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4" w:name="2et92p0" w:colFirst="0" w:colLast="0"/>
      <w:bookmarkEnd w:id="114"/>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5" w:name="tyjcwt" w:colFirst="0" w:colLast="0"/>
      <w:bookmarkEnd w:id="115"/>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6" w:name="3dy6vkm" w:colFirst="0" w:colLast="0"/>
      <w:bookmarkEnd w:id="116"/>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7" w:name="1t3h5sf" w:colFirst="0" w:colLast="0"/>
      <w:bookmarkEnd w:id="117"/>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8" w:name="4d34og8" w:colFirst="0" w:colLast="0"/>
      <w:bookmarkEnd w:id="118"/>
      <w:r w:rsidRPr="005631E9">
        <w:rPr>
          <w:rFonts w:cs="Arial"/>
        </w:rPr>
        <w:t xml:space="preserve">ensure </w:t>
      </w:r>
      <w:proofErr w:type="gramStart"/>
      <w:r w:rsidRPr="005631E9">
        <w:rPr>
          <w:rFonts w:cs="Arial"/>
        </w:rPr>
        <w:t>that :</w:t>
      </w:r>
      <w:proofErr w:type="gramEnd"/>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9" w:name="2s8eyo1" w:colFirst="0" w:colLast="0"/>
      <w:bookmarkEnd w:id="119"/>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0" w:name="17dp8vu" w:colFirst="0" w:colLast="0"/>
      <w:bookmarkEnd w:id="120"/>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1" w:name="3rdcrjn" w:colFirst="0" w:colLast="0"/>
      <w:bookmarkEnd w:id="121"/>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2" w:name="26in1rg" w:colFirst="0" w:colLast="0"/>
      <w:bookmarkEnd w:id="122"/>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3" w:name="lnxbz9" w:colFirst="0" w:colLast="0"/>
      <w:bookmarkEnd w:id="123"/>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4" w:name="35nkun2" w:colFirst="0" w:colLast="0"/>
      <w:bookmarkEnd w:id="124"/>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w:t>
      </w:r>
      <w:proofErr w:type="gramStart"/>
      <w:r w:rsidRPr="005631E9">
        <w:rPr>
          <w:rFonts w:cs="Arial"/>
        </w:rPr>
        <w:t xml:space="preserve">the </w:t>
      </w:r>
      <w:r w:rsidR="007966CD">
        <w:rPr>
          <w:rFonts w:cs="Arial"/>
        </w:rPr>
        <w:t>this</w:t>
      </w:r>
      <w:proofErr w:type="gramEnd"/>
      <w:r w:rsidR="007966CD">
        <w:rPr>
          <w:rFonts w:cs="Arial"/>
        </w:rPr>
        <w:t xml:space="preserve">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5" w:name="1ksv4uv" w:colFirst="0" w:colLast="0"/>
      <w:bookmarkEnd w:id="125"/>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lastRenderedPageBreak/>
        <w:t>1.7</w:t>
      </w:r>
      <w:r w:rsidRPr="005631E9">
        <w:rPr>
          <w:rFonts w:cs="Arial"/>
        </w:rPr>
        <w:tab/>
      </w:r>
      <w:proofErr w:type="gramStart"/>
      <w:r w:rsidRPr="005631E9">
        <w:rPr>
          <w:rFonts w:cs="Arial"/>
        </w:rPr>
        <w:t>Taking into account</w:t>
      </w:r>
      <w:proofErr w:type="gramEnd"/>
      <w:r w:rsidRPr="005631E9">
        <w:rPr>
          <w:rFonts w:cs="Arial"/>
        </w:rPr>
        <w:t xml:space="preserve">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6" w:name="44sinio" w:colFirst="0" w:colLast="0"/>
      <w:bookmarkEnd w:id="126"/>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27" w:name="2jxsxqh" w:colFirst="0" w:colLast="0"/>
      <w:bookmarkEnd w:id="127"/>
      <w:r>
        <w:rPr>
          <w:rFonts w:cs="Arial"/>
        </w:rPr>
        <w:lastRenderedPageBreak/>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proofErr w:type="gramStart"/>
      <w:r w:rsidR="000C212E">
        <w:rPr>
          <w:rFonts w:cs="Arial"/>
        </w:rPr>
        <w:t>Customer</w:t>
      </w:r>
      <w:r w:rsidRPr="00422620">
        <w:rPr>
          <w:rFonts w:cs="Arial"/>
        </w:rPr>
        <w:t xml:space="preserve">  is</w:t>
      </w:r>
      <w:proofErr w:type="gramEnd"/>
      <w:r w:rsidRPr="00422620">
        <w:rPr>
          <w:rFonts w:cs="Arial"/>
        </w:rPr>
        <w:t xml:space="preserve">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proofErr w:type="gramStart"/>
      <w:r w:rsidR="000C212E">
        <w:rPr>
          <w:rFonts w:cs="Arial"/>
        </w:rPr>
        <w:t>Customer</w:t>
      </w:r>
      <w:r w:rsidRPr="00422620">
        <w:rPr>
          <w:rFonts w:cs="Arial"/>
        </w:rPr>
        <w:t>’s  instructions</w:t>
      </w:r>
      <w:proofErr w:type="gramEnd"/>
      <w:r w:rsidRPr="00422620">
        <w:rPr>
          <w:rFonts w:cs="Arial"/>
        </w:rPr>
        <w:t xml:space="preserve">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w:t>
      </w:r>
      <w:proofErr w:type="gramStart"/>
      <w:r w:rsidRPr="005631E9">
        <w:rPr>
          <w:rFonts w:cs="Arial"/>
        </w:rPr>
        <w:t>that :</w:t>
      </w:r>
      <w:proofErr w:type="gramEnd"/>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r>
      <w:proofErr w:type="gramStart"/>
      <w:r w:rsidRPr="005631E9">
        <w:rPr>
          <w:rFonts w:cs="Arial"/>
        </w:rPr>
        <w:t>Taking into account</w:t>
      </w:r>
      <w:proofErr w:type="gramEnd"/>
      <w:r w:rsidRPr="005631E9">
        <w:rPr>
          <w:rFonts w:cs="Arial"/>
        </w:rPr>
        <w:t xml:space="preserve">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lastRenderedPageBreak/>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324974EB" w:rsidR="00865B8F" w:rsidRPr="007A4AB1" w:rsidRDefault="00865B8F" w:rsidP="00865B8F">
      <w:pPr>
        <w:rPr>
          <w:rFonts w:cs="Arial"/>
          <w:b/>
          <w:iCs/>
          <w:color w:val="000000"/>
          <w:lang w:bidi="he-IL"/>
        </w:rPr>
      </w:pPr>
      <w:r w:rsidRPr="007A4AB1">
        <w:rPr>
          <w:rFonts w:cs="Arial"/>
          <w:b/>
          <w:iCs/>
          <w:color w:val="000000"/>
          <w:lang w:bidi="he-IL"/>
        </w:rPr>
        <w:lastRenderedPageBreak/>
        <w:t>Annex 1 –</w:t>
      </w:r>
      <w:r w:rsidR="00A50C5D">
        <w:rPr>
          <w:rFonts w:cs="Arial"/>
          <w:b/>
          <w:iCs/>
          <w:color w:val="000000"/>
          <w:lang w:bidi="he-IL"/>
        </w:rPr>
        <w:t xml:space="preserve"> </w:t>
      </w:r>
      <w:r w:rsidRPr="007A4AB1">
        <w:rPr>
          <w:rFonts w:cs="Arial"/>
          <w:b/>
          <w:iCs/>
          <w:color w:val="000000"/>
          <w:lang w:bidi="he-IL"/>
        </w:rPr>
        <w:t xml:space="preserve">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12579A1" w14:textId="77777777" w:rsidR="00DA0CFF" w:rsidRDefault="00865B8F" w:rsidP="00DA0CFF">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w:t>
      </w:r>
      <w:proofErr w:type="gramStart"/>
      <w:r w:rsidRPr="007A4AB1">
        <w:rPr>
          <w:rFonts w:eastAsia="Calibri"/>
          <w:lang w:val="en-US" w:eastAsia="en-US"/>
        </w:rPr>
        <w:t>is</w:t>
      </w:r>
      <w:proofErr w:type="gramEnd"/>
      <w:r w:rsidRPr="007A4AB1">
        <w:rPr>
          <w:rFonts w:eastAsia="Calibri"/>
          <w:lang w:val="en-US" w:eastAsia="en-US"/>
        </w:rPr>
        <w:t>:</w:t>
      </w:r>
    </w:p>
    <w:p w14:paraId="1E94DE31" w14:textId="1D1153D1" w:rsidR="00DA0CFF" w:rsidRPr="00DA0CFF" w:rsidRDefault="00DD54CC" w:rsidP="00DA0CFF">
      <w:pPr>
        <w:keepNext/>
        <w:pBdr>
          <w:top w:val="nil"/>
          <w:left w:val="nil"/>
          <w:bottom w:val="nil"/>
          <w:right w:val="nil"/>
          <w:between w:val="nil"/>
        </w:pBdr>
        <w:spacing w:before="240" w:after="240" w:line="240" w:lineRule="exact"/>
        <w:ind w:left="720"/>
        <w:rPr>
          <w:rFonts w:eastAsia="Calibri"/>
          <w:lang w:val="en-US" w:eastAsia="en-US"/>
        </w:rPr>
      </w:pPr>
      <w:r>
        <w:rPr>
          <w:rFonts w:cs="Arial"/>
          <w:b/>
          <w:bCs/>
          <w:color w:val="FF0000"/>
          <w:szCs w:val="22"/>
        </w:rPr>
        <w:t>REDACTED TEXT under FOIA Section 40, Personal Information</w:t>
      </w:r>
      <w:r>
        <w:rPr>
          <w:rFonts w:cs="Arial"/>
          <w:color w:val="0B0C0C"/>
          <w:szCs w:val="22"/>
        </w:rPr>
        <w:t>.</w:t>
      </w:r>
    </w:p>
    <w:p w14:paraId="07FBCD84"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contract details of the Supplier Data Protection Officer </w:t>
      </w:r>
      <w:proofErr w:type="gramStart"/>
      <w:r w:rsidRPr="007A4AB1">
        <w:rPr>
          <w:rFonts w:eastAsia="Calibri"/>
          <w:lang w:val="en-US" w:eastAsia="en-US"/>
        </w:rPr>
        <w:t>is</w:t>
      </w:r>
      <w:proofErr w:type="gramEnd"/>
      <w:r w:rsidRPr="007A4AB1">
        <w:rPr>
          <w:rFonts w:eastAsia="Calibri"/>
          <w:lang w:val="en-US" w:eastAsia="en-US"/>
        </w:rPr>
        <w:t>:</w:t>
      </w:r>
    </w:p>
    <w:p w14:paraId="62080356" w14:textId="709A0C6B" w:rsidR="00865B8F" w:rsidRPr="00703964" w:rsidRDefault="00DD54CC" w:rsidP="00865B8F">
      <w:pPr>
        <w:keepNext/>
        <w:spacing w:before="240" w:after="240" w:line="240" w:lineRule="exact"/>
        <w:ind w:left="1440" w:hanging="731"/>
        <w:rPr>
          <w:rFonts w:eastAsia="Calibri"/>
          <w:lang w:val="en-US" w:eastAsia="en-US"/>
        </w:rPr>
      </w:pPr>
      <w:r>
        <w:rPr>
          <w:rFonts w:cs="Arial"/>
          <w:b/>
          <w:bCs/>
          <w:color w:val="FF0000"/>
          <w:szCs w:val="22"/>
        </w:rPr>
        <w:t>REDACTED TEXT under FOIA Section 40, Personal Information</w:t>
      </w:r>
      <w:r>
        <w:rPr>
          <w:rFonts w:cs="Arial"/>
          <w:color w:val="0B0C0C"/>
          <w:szCs w:val="22"/>
        </w:rPr>
        <w:t>.</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5942"/>
      </w:tblGrid>
      <w:tr w:rsidR="00865B8F" w:rsidRPr="007A4AB1" w14:paraId="077AA5BA" w14:textId="77777777" w:rsidTr="005371CE">
        <w:trPr>
          <w:trHeight w:val="716"/>
        </w:trPr>
        <w:tc>
          <w:tcPr>
            <w:tcW w:w="3077" w:type="dxa"/>
            <w:shd w:val="clear" w:color="auto" w:fill="BFBFBF" w:themeFill="background1" w:themeFillShade="BF"/>
            <w:vAlign w:val="center"/>
          </w:tcPr>
          <w:p w14:paraId="17F288EF" w14:textId="77777777" w:rsidR="00865B8F" w:rsidRPr="00F17C5B" w:rsidRDefault="00865B8F" w:rsidP="00865B8F">
            <w:pPr>
              <w:spacing w:line="240" w:lineRule="exact"/>
              <w:rPr>
                <w:rFonts w:eastAsia="Calibri" w:cs="Arial"/>
                <w:b/>
                <w:lang w:val="en-US" w:eastAsia="en-US"/>
              </w:rPr>
            </w:pPr>
            <w:r w:rsidRPr="00F17C5B">
              <w:rPr>
                <w:rFonts w:eastAsia="Calibri" w:cs="Arial"/>
                <w:b/>
                <w:lang w:val="en-US" w:eastAsia="en-US"/>
              </w:rPr>
              <w:t>Contract Reference:</w:t>
            </w:r>
          </w:p>
        </w:tc>
        <w:tc>
          <w:tcPr>
            <w:tcW w:w="5942" w:type="dxa"/>
            <w:shd w:val="clear" w:color="auto" w:fill="BFBFBF" w:themeFill="background1" w:themeFillShade="BF"/>
            <w:vAlign w:val="center"/>
          </w:tcPr>
          <w:p w14:paraId="4E7C0939" w14:textId="64AC241F" w:rsidR="00865B8F" w:rsidRPr="00F17C5B" w:rsidRDefault="00DA0CFF" w:rsidP="00031F13">
            <w:pPr>
              <w:spacing w:line="240" w:lineRule="exact"/>
              <w:jc w:val="center"/>
              <w:rPr>
                <w:rFonts w:eastAsia="Calibri" w:cs="Arial"/>
                <w:lang w:val="en-US" w:eastAsia="en-US"/>
              </w:rPr>
            </w:pPr>
            <w:r>
              <w:rPr>
                <w:rFonts w:eastAsia="Calibri" w:cs="Arial"/>
                <w:lang w:val="en-US" w:eastAsia="en-US"/>
              </w:rPr>
              <w:t>CCTS22A73</w:t>
            </w:r>
          </w:p>
        </w:tc>
      </w:tr>
      <w:tr w:rsidR="00865B8F" w:rsidRPr="007A4AB1" w14:paraId="7637F0FE" w14:textId="77777777" w:rsidTr="005371CE">
        <w:trPr>
          <w:trHeight w:val="716"/>
        </w:trPr>
        <w:tc>
          <w:tcPr>
            <w:tcW w:w="3077" w:type="dxa"/>
            <w:shd w:val="clear" w:color="auto" w:fill="BFBFBF" w:themeFill="background1" w:themeFillShade="BF"/>
            <w:vAlign w:val="center"/>
          </w:tcPr>
          <w:p w14:paraId="07349821" w14:textId="77777777" w:rsidR="00865B8F" w:rsidRPr="00F17C5B" w:rsidRDefault="00865B8F" w:rsidP="00865B8F">
            <w:pPr>
              <w:spacing w:line="240" w:lineRule="exact"/>
              <w:rPr>
                <w:rFonts w:eastAsia="Calibri" w:cs="Arial"/>
                <w:b/>
                <w:lang w:val="en-US" w:eastAsia="en-US"/>
              </w:rPr>
            </w:pPr>
            <w:r w:rsidRPr="00F17C5B">
              <w:rPr>
                <w:rFonts w:eastAsia="Calibri" w:cs="Arial"/>
                <w:b/>
                <w:lang w:val="en-US" w:eastAsia="en-US"/>
              </w:rPr>
              <w:t xml:space="preserve">Date: </w:t>
            </w:r>
          </w:p>
        </w:tc>
        <w:tc>
          <w:tcPr>
            <w:tcW w:w="5942" w:type="dxa"/>
            <w:shd w:val="clear" w:color="auto" w:fill="BFBFBF" w:themeFill="background1" w:themeFillShade="BF"/>
            <w:vAlign w:val="center"/>
          </w:tcPr>
          <w:p w14:paraId="07BCEF60" w14:textId="42614423" w:rsidR="00865B8F" w:rsidRPr="000606CE" w:rsidRDefault="0077791B" w:rsidP="00865B8F">
            <w:pPr>
              <w:spacing w:line="240" w:lineRule="exact"/>
              <w:jc w:val="center"/>
              <w:rPr>
                <w:rFonts w:eastAsia="Calibri" w:cs="Arial"/>
                <w:b/>
                <w:lang w:val="en-US" w:eastAsia="en-US"/>
              </w:rPr>
            </w:pPr>
            <w:r>
              <w:rPr>
                <w:rFonts w:eastAsia="Calibri" w:cs="Arial"/>
                <w:b/>
                <w:lang w:val="en-US" w:eastAsia="en-US"/>
              </w:rPr>
              <w:t>01</w:t>
            </w:r>
            <w:r w:rsidR="00DA0CFF">
              <w:rPr>
                <w:rFonts w:eastAsia="Calibri" w:cs="Arial"/>
                <w:b/>
                <w:lang w:val="en-US" w:eastAsia="en-US"/>
              </w:rPr>
              <w:t>/</w:t>
            </w:r>
            <w:r>
              <w:rPr>
                <w:rFonts w:eastAsia="Calibri" w:cs="Arial"/>
                <w:b/>
                <w:lang w:val="en-US" w:eastAsia="en-US"/>
              </w:rPr>
              <w:t>11</w:t>
            </w:r>
            <w:r w:rsidR="00DA0CFF">
              <w:rPr>
                <w:rFonts w:eastAsia="Calibri" w:cs="Arial"/>
                <w:b/>
                <w:lang w:val="en-US" w:eastAsia="en-US"/>
              </w:rPr>
              <w:t>/2022</w:t>
            </w:r>
          </w:p>
        </w:tc>
      </w:tr>
      <w:tr w:rsidR="00865B8F" w:rsidRPr="007A4AB1" w14:paraId="31290F0B" w14:textId="77777777" w:rsidTr="005371CE">
        <w:trPr>
          <w:trHeight w:val="716"/>
        </w:trPr>
        <w:tc>
          <w:tcPr>
            <w:tcW w:w="3077" w:type="dxa"/>
            <w:shd w:val="clear" w:color="auto" w:fill="BFBFBF" w:themeFill="background1" w:themeFillShade="BF"/>
            <w:vAlign w:val="center"/>
          </w:tcPr>
          <w:p w14:paraId="5B25262D" w14:textId="74398311" w:rsidR="00865B8F" w:rsidRPr="00A34FDD" w:rsidRDefault="00865B8F" w:rsidP="00865B8F">
            <w:pPr>
              <w:spacing w:line="240" w:lineRule="exact"/>
              <w:rPr>
                <w:rFonts w:eastAsia="Calibri" w:cs="Arial"/>
                <w:b/>
                <w:lang w:val="en-US" w:eastAsia="en-US"/>
              </w:rPr>
            </w:pPr>
            <w:r w:rsidRPr="00F17C5B">
              <w:rPr>
                <w:rFonts w:eastAsia="Calibri" w:cs="Arial"/>
                <w:b/>
                <w:lang w:val="en-US" w:eastAsia="en-US"/>
              </w:rPr>
              <w:t xml:space="preserve">Description </w:t>
            </w:r>
            <w:proofErr w:type="gramStart"/>
            <w:r w:rsidRPr="00F17C5B">
              <w:rPr>
                <w:rFonts w:eastAsia="Calibri" w:cs="Arial"/>
                <w:b/>
                <w:lang w:val="en-US" w:eastAsia="en-US"/>
              </w:rPr>
              <w:t>Of</w:t>
            </w:r>
            <w:proofErr w:type="gramEnd"/>
            <w:r w:rsidRPr="00F17C5B">
              <w:rPr>
                <w:rFonts w:eastAsia="Calibri" w:cs="Arial"/>
                <w:b/>
                <w:lang w:val="en-US" w:eastAsia="en-US"/>
              </w:rPr>
              <w:t xml:space="preserve"> </w:t>
            </w:r>
            <w:r w:rsidR="00DA0CFF" w:rsidRPr="00F17C5B">
              <w:rPr>
                <w:rFonts w:eastAsia="Calibri" w:cs="Arial"/>
                <w:b/>
                <w:lang w:val="en-US" w:eastAsia="en-US"/>
              </w:rPr>
              <w:t>Authorized</w:t>
            </w:r>
            <w:r w:rsidRPr="00F17C5B">
              <w:rPr>
                <w:rFonts w:eastAsia="Calibri" w:cs="Arial"/>
                <w:b/>
                <w:lang w:val="en-US" w:eastAsia="en-US"/>
              </w:rPr>
              <w:t xml:space="preserve"> Processing</w:t>
            </w:r>
          </w:p>
        </w:tc>
        <w:tc>
          <w:tcPr>
            <w:tcW w:w="5942" w:type="dxa"/>
            <w:shd w:val="clear" w:color="auto" w:fill="BFBFBF" w:themeFill="background1" w:themeFillShade="BF"/>
            <w:vAlign w:val="center"/>
          </w:tcPr>
          <w:p w14:paraId="3B366763" w14:textId="77777777" w:rsidR="00865B8F" w:rsidRPr="00F17C5B" w:rsidRDefault="00865B8F" w:rsidP="00865B8F">
            <w:pPr>
              <w:spacing w:line="240" w:lineRule="exact"/>
              <w:jc w:val="center"/>
              <w:rPr>
                <w:rFonts w:eastAsia="Calibri" w:cs="Arial"/>
                <w:b/>
                <w:lang w:val="en-US" w:eastAsia="en-US"/>
              </w:rPr>
            </w:pPr>
            <w:r w:rsidRPr="00F17C5B">
              <w:rPr>
                <w:rFonts w:eastAsia="Calibri" w:cs="Arial"/>
                <w:b/>
                <w:lang w:val="en-US" w:eastAsia="en-US"/>
              </w:rPr>
              <w:t>Details</w:t>
            </w:r>
          </w:p>
        </w:tc>
      </w:tr>
      <w:tr w:rsidR="00865B8F" w:rsidRPr="007A4AB1" w14:paraId="7E1A641B" w14:textId="77777777" w:rsidTr="005371CE">
        <w:trPr>
          <w:trHeight w:val="1630"/>
        </w:trPr>
        <w:tc>
          <w:tcPr>
            <w:tcW w:w="3077"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5942" w:type="dxa"/>
            <w:shd w:val="clear" w:color="auto" w:fill="auto"/>
          </w:tcPr>
          <w:p w14:paraId="37A8E295" w14:textId="77777777" w:rsidR="00A9352D" w:rsidRPr="00A9352D" w:rsidRDefault="00A9352D" w:rsidP="00A9352D">
            <w:pPr>
              <w:shd w:val="clear" w:color="auto" w:fill="FFFFFF"/>
              <w:spacing w:line="240" w:lineRule="atLeast"/>
              <w:rPr>
                <w:rFonts w:eastAsia="Calibri"/>
                <w:lang w:val="en-US" w:eastAsia="en-US"/>
              </w:rPr>
            </w:pPr>
            <w:r w:rsidRPr="00A9352D">
              <w:rPr>
                <w:rFonts w:eastAsia="Calibri"/>
                <w:lang w:val="en-US" w:eastAsia="en-US"/>
              </w:rPr>
              <w:t>1.1           OPTION A: Customer as Controller  </w:t>
            </w:r>
          </w:p>
          <w:p w14:paraId="7F586B54" w14:textId="2613C037" w:rsidR="00865B8F" w:rsidRPr="00A9352D" w:rsidRDefault="00A9352D" w:rsidP="00A9352D">
            <w:pPr>
              <w:shd w:val="clear" w:color="auto" w:fill="FFFFFF"/>
              <w:spacing w:line="240" w:lineRule="atLeast"/>
              <w:rPr>
                <w:rFonts w:eastAsia="Calibri"/>
                <w:lang w:val="en-US" w:eastAsia="en-US"/>
              </w:rPr>
            </w:pPr>
            <w:r w:rsidRPr="00A9352D">
              <w:rPr>
                <w:rFonts w:eastAsia="Calibri"/>
                <w:lang w:val="en-US" w:eastAsia="en-US"/>
              </w:rPr>
              <w:t>The Parties acknowledge that for the purposes of the Data Protection Legislation, the Customer is the Controller and the Supplier is the Processor in accordance with Clause 1.1.</w:t>
            </w:r>
          </w:p>
        </w:tc>
      </w:tr>
      <w:tr w:rsidR="00865B8F" w:rsidRPr="007A4AB1" w14:paraId="1846886B" w14:textId="77777777" w:rsidTr="005371CE">
        <w:trPr>
          <w:trHeight w:val="1630"/>
        </w:trPr>
        <w:tc>
          <w:tcPr>
            <w:tcW w:w="3077"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Subject matter of the processing</w:t>
            </w:r>
          </w:p>
        </w:tc>
        <w:tc>
          <w:tcPr>
            <w:tcW w:w="5942" w:type="dxa"/>
            <w:shd w:val="clear" w:color="auto" w:fill="auto"/>
          </w:tcPr>
          <w:p w14:paraId="13289E1D" w14:textId="7C7B6EEE" w:rsidR="00865B8F" w:rsidRPr="00A9352D" w:rsidRDefault="00A9352D" w:rsidP="00865B8F">
            <w:pPr>
              <w:spacing w:line="240" w:lineRule="exact"/>
              <w:rPr>
                <w:rFonts w:eastAsia="Calibri"/>
                <w:lang w:val="en-US" w:eastAsia="en-US"/>
              </w:rPr>
            </w:pPr>
            <w:r w:rsidRPr="00A9352D">
              <w:rPr>
                <w:rFonts w:eastAsia="Calibri"/>
                <w:lang w:val="en-US" w:eastAsia="en-US"/>
              </w:rPr>
              <w:t>N/A – Work will be carried out remotely from a CCS host.</w:t>
            </w:r>
          </w:p>
        </w:tc>
      </w:tr>
      <w:tr w:rsidR="00865B8F" w:rsidRPr="007A4AB1" w14:paraId="4F3A7A49" w14:textId="77777777" w:rsidTr="005371CE">
        <w:trPr>
          <w:trHeight w:val="1462"/>
        </w:trPr>
        <w:tc>
          <w:tcPr>
            <w:tcW w:w="3077"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Duration of the processing</w:t>
            </w:r>
          </w:p>
        </w:tc>
        <w:tc>
          <w:tcPr>
            <w:tcW w:w="5942" w:type="dxa"/>
            <w:shd w:val="clear" w:color="auto" w:fill="auto"/>
          </w:tcPr>
          <w:p w14:paraId="52CAF589" w14:textId="72E40F0A" w:rsidR="00865B8F" w:rsidRPr="00A9352D" w:rsidRDefault="00A9352D" w:rsidP="00865B8F">
            <w:pPr>
              <w:spacing w:line="240" w:lineRule="exact"/>
              <w:rPr>
                <w:rFonts w:eastAsia="Calibri"/>
                <w:lang w:val="en-US" w:eastAsia="en-US"/>
              </w:rPr>
            </w:pPr>
            <w:r w:rsidRPr="00A9352D">
              <w:rPr>
                <w:rFonts w:eastAsia="Calibri"/>
                <w:lang w:val="en-US" w:eastAsia="en-US"/>
              </w:rPr>
              <w:t>N/A – Work will be carried out remotely from a CCS host.</w:t>
            </w:r>
          </w:p>
        </w:tc>
      </w:tr>
      <w:tr w:rsidR="00865B8F" w:rsidRPr="007A4AB1" w14:paraId="171665DD" w14:textId="77777777" w:rsidTr="005371CE">
        <w:trPr>
          <w:trHeight w:val="1536"/>
        </w:trPr>
        <w:tc>
          <w:tcPr>
            <w:tcW w:w="3077"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Nature and purposes of the processing</w:t>
            </w:r>
          </w:p>
        </w:tc>
        <w:tc>
          <w:tcPr>
            <w:tcW w:w="5942" w:type="dxa"/>
            <w:shd w:val="clear" w:color="auto" w:fill="auto"/>
          </w:tcPr>
          <w:p w14:paraId="3CB56CA9" w14:textId="5297EF5E" w:rsidR="00865B8F" w:rsidRPr="00A9352D" w:rsidRDefault="00A9352D" w:rsidP="00865B8F">
            <w:pPr>
              <w:spacing w:line="240" w:lineRule="exact"/>
              <w:rPr>
                <w:rFonts w:eastAsia="Calibri"/>
                <w:lang w:val="en-US" w:eastAsia="en-US"/>
              </w:rPr>
            </w:pPr>
            <w:r w:rsidRPr="00A9352D">
              <w:rPr>
                <w:rFonts w:eastAsia="Calibri"/>
                <w:lang w:val="en-US" w:eastAsia="en-US"/>
              </w:rPr>
              <w:t>N/A – Work will be carried out remotely from a CCS host.</w:t>
            </w:r>
          </w:p>
        </w:tc>
      </w:tr>
      <w:tr w:rsidR="00865B8F" w:rsidRPr="007A4AB1" w14:paraId="43DE10A6" w14:textId="77777777" w:rsidTr="005371CE">
        <w:trPr>
          <w:trHeight w:val="1412"/>
        </w:trPr>
        <w:tc>
          <w:tcPr>
            <w:tcW w:w="3077" w:type="dxa"/>
            <w:shd w:val="clear" w:color="auto" w:fill="auto"/>
          </w:tcPr>
          <w:p w14:paraId="514E9A4A"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Type of Personal Data</w:t>
            </w:r>
          </w:p>
        </w:tc>
        <w:tc>
          <w:tcPr>
            <w:tcW w:w="5942" w:type="dxa"/>
            <w:shd w:val="clear" w:color="auto" w:fill="auto"/>
          </w:tcPr>
          <w:p w14:paraId="4F81DBE7" w14:textId="5B48B1A0" w:rsidR="00865B8F" w:rsidRPr="00A9352D" w:rsidRDefault="00A9352D" w:rsidP="00865B8F">
            <w:pPr>
              <w:spacing w:line="240" w:lineRule="exact"/>
              <w:rPr>
                <w:rFonts w:eastAsia="Calibri"/>
                <w:lang w:val="en-US" w:eastAsia="en-US"/>
              </w:rPr>
            </w:pPr>
            <w:r w:rsidRPr="00A9352D">
              <w:rPr>
                <w:rFonts w:eastAsia="Calibri"/>
                <w:lang w:val="en-US" w:eastAsia="en-US"/>
              </w:rPr>
              <w:t>N/A – Work will be carried out remotely from a CCS host.</w:t>
            </w:r>
          </w:p>
        </w:tc>
      </w:tr>
      <w:tr w:rsidR="00865B8F" w:rsidRPr="007A4AB1" w14:paraId="7C0A4827" w14:textId="77777777" w:rsidTr="005371CE">
        <w:trPr>
          <w:trHeight w:val="1560"/>
        </w:trPr>
        <w:tc>
          <w:tcPr>
            <w:tcW w:w="3077" w:type="dxa"/>
            <w:shd w:val="clear" w:color="auto" w:fill="auto"/>
          </w:tcPr>
          <w:p w14:paraId="39318114"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Categories of Data Subject</w:t>
            </w:r>
          </w:p>
        </w:tc>
        <w:tc>
          <w:tcPr>
            <w:tcW w:w="5942" w:type="dxa"/>
            <w:shd w:val="clear" w:color="auto" w:fill="auto"/>
          </w:tcPr>
          <w:p w14:paraId="3B31AEC3" w14:textId="55C9F485" w:rsidR="00865B8F" w:rsidRPr="00A9352D" w:rsidRDefault="00A9352D" w:rsidP="00865B8F">
            <w:pPr>
              <w:spacing w:line="240" w:lineRule="exact"/>
              <w:rPr>
                <w:rFonts w:eastAsia="Calibri"/>
                <w:lang w:val="en-US" w:eastAsia="en-US"/>
              </w:rPr>
            </w:pPr>
            <w:r w:rsidRPr="00A9352D">
              <w:rPr>
                <w:rFonts w:eastAsia="Calibri"/>
                <w:lang w:val="en-US" w:eastAsia="en-US"/>
              </w:rPr>
              <w:t>N/A – Work will be carried out remotely from a CCS host.</w:t>
            </w:r>
          </w:p>
        </w:tc>
      </w:tr>
      <w:tr w:rsidR="00865B8F" w:rsidRPr="007A4AB1" w14:paraId="437F4573" w14:textId="77777777" w:rsidTr="005371CE">
        <w:trPr>
          <w:trHeight w:val="1560"/>
        </w:trPr>
        <w:tc>
          <w:tcPr>
            <w:tcW w:w="3077" w:type="dxa"/>
            <w:shd w:val="clear" w:color="auto" w:fill="auto"/>
          </w:tcPr>
          <w:p w14:paraId="317EEDCA" w14:textId="77777777" w:rsidR="00865B8F" w:rsidRPr="007A4AB1" w:rsidRDefault="00865B8F" w:rsidP="00865B8F">
            <w:pPr>
              <w:spacing w:line="240" w:lineRule="exact"/>
              <w:rPr>
                <w:rFonts w:eastAsia="Calibri" w:cs="Arial"/>
                <w:lang w:val="en-US" w:eastAsia="en-US"/>
              </w:rPr>
            </w:pPr>
          </w:p>
        </w:tc>
        <w:tc>
          <w:tcPr>
            <w:tcW w:w="5942" w:type="dxa"/>
            <w:shd w:val="clear" w:color="auto" w:fill="auto"/>
          </w:tcPr>
          <w:p w14:paraId="6D752E54" w14:textId="36F3B99C" w:rsidR="00865B8F" w:rsidRPr="007A4AB1" w:rsidRDefault="00A9352D" w:rsidP="00865B8F">
            <w:pPr>
              <w:spacing w:line="240" w:lineRule="exact"/>
              <w:rPr>
                <w:rFonts w:eastAsia="Calibri"/>
                <w:lang w:val="en-US" w:eastAsia="en-US"/>
              </w:rPr>
            </w:pPr>
            <w:r w:rsidRPr="00A9352D">
              <w:rPr>
                <w:rFonts w:eastAsia="Calibri"/>
                <w:lang w:val="en-US" w:eastAsia="en-US"/>
              </w:rPr>
              <w:t>N/A – Work will be carried out remotely from a CCS host.</w:t>
            </w:r>
          </w:p>
        </w:tc>
      </w:tr>
    </w:tbl>
    <w:p w14:paraId="0A72DE03" w14:textId="3E836908" w:rsidR="00B40533" w:rsidRDefault="00B40533" w:rsidP="0029218D">
      <w:pPr>
        <w:rPr>
          <w:rFonts w:eastAsia="Times New Roman" w:cs="Arial"/>
          <w:szCs w:val="22"/>
          <w:highlight w:val="yellow"/>
          <w:lang w:eastAsia="en-US"/>
        </w:rPr>
      </w:pPr>
    </w:p>
    <w:p w14:paraId="414EAF20" w14:textId="27198037" w:rsidR="005371CE" w:rsidRPr="00A50C5D" w:rsidRDefault="005371CE" w:rsidP="005371CE">
      <w:pPr>
        <w:pStyle w:val="Heading2"/>
        <w:numPr>
          <w:ilvl w:val="0"/>
          <w:numId w:val="0"/>
        </w:numPr>
        <w:ind w:left="720" w:hanging="720"/>
        <w:rPr>
          <w:rFonts w:eastAsia="SimSun" w:cs="Arial"/>
          <w:b/>
          <w:iCs/>
          <w:color w:val="000000"/>
          <w:szCs w:val="24"/>
          <w:lang w:bidi="he-IL"/>
        </w:rPr>
      </w:pPr>
      <w:bookmarkStart w:id="128" w:name="_Toc33176232"/>
      <w:r w:rsidRPr="00A50C5D">
        <w:rPr>
          <w:rFonts w:eastAsia="SimSun" w:cs="Arial"/>
          <w:b/>
          <w:iCs/>
          <w:color w:val="000000"/>
          <w:szCs w:val="24"/>
          <w:lang w:bidi="he-IL"/>
        </w:rPr>
        <w:t>Order Form</w:t>
      </w:r>
      <w:bookmarkEnd w:id="128"/>
    </w:p>
    <w:p w14:paraId="02A13F70" w14:textId="77777777" w:rsidR="005371CE" w:rsidRDefault="005371CE" w:rsidP="005371CE">
      <w:pPr>
        <w:spacing w:before="240" w:after="240"/>
        <w:rPr>
          <w:rFonts w:eastAsia="Arial"/>
        </w:rPr>
      </w:pPr>
      <w:r>
        <w:t>Buyers must use this template order form as the basis for all call-off contracts and must refrain from accepting a supplier’s prepopulated version unless it has been carefully checked against template drafting.</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30"/>
        <w:gridCol w:w="4365"/>
      </w:tblGrid>
      <w:tr w:rsidR="005371CE" w14:paraId="31E5F294" w14:textId="77777777" w:rsidTr="005371CE">
        <w:trPr>
          <w:trHeight w:val="480"/>
        </w:trPr>
        <w:tc>
          <w:tcPr>
            <w:tcW w:w="4530" w:type="dxa"/>
            <w:tcMar>
              <w:top w:w="100" w:type="dxa"/>
              <w:left w:w="100" w:type="dxa"/>
              <w:bottom w:w="100" w:type="dxa"/>
              <w:right w:w="100" w:type="dxa"/>
            </w:tcMar>
            <w:hideMark/>
          </w:tcPr>
          <w:p w14:paraId="01EEDE6A" w14:textId="77777777" w:rsidR="005371CE" w:rsidRDefault="005371CE">
            <w:pPr>
              <w:spacing w:before="240"/>
              <w:rPr>
                <w:b/>
              </w:rPr>
            </w:pPr>
            <w:r>
              <w:rPr>
                <w:b/>
              </w:rPr>
              <w:t>Call-Off Contract reference</w:t>
            </w:r>
          </w:p>
        </w:tc>
        <w:tc>
          <w:tcPr>
            <w:tcW w:w="4365" w:type="dxa"/>
            <w:tcMar>
              <w:top w:w="100" w:type="dxa"/>
              <w:left w:w="100" w:type="dxa"/>
              <w:bottom w:w="100" w:type="dxa"/>
              <w:right w:w="100" w:type="dxa"/>
            </w:tcMar>
            <w:hideMark/>
          </w:tcPr>
          <w:p w14:paraId="43D733AB" w14:textId="534F4547" w:rsidR="005371CE" w:rsidRDefault="003B32B8">
            <w:pPr>
              <w:spacing w:before="240"/>
            </w:pPr>
            <w:r>
              <w:t>CCTS22A73</w:t>
            </w:r>
          </w:p>
        </w:tc>
      </w:tr>
      <w:tr w:rsidR="005371CE" w14:paraId="186245E9" w14:textId="77777777" w:rsidTr="005371CE">
        <w:trPr>
          <w:trHeight w:val="480"/>
        </w:trPr>
        <w:tc>
          <w:tcPr>
            <w:tcW w:w="4530" w:type="dxa"/>
            <w:tcMar>
              <w:top w:w="100" w:type="dxa"/>
              <w:left w:w="100" w:type="dxa"/>
              <w:bottom w:w="100" w:type="dxa"/>
              <w:right w:w="100" w:type="dxa"/>
            </w:tcMar>
            <w:hideMark/>
          </w:tcPr>
          <w:p w14:paraId="5D97DEDF" w14:textId="77777777" w:rsidR="005371CE" w:rsidRDefault="005371CE">
            <w:pPr>
              <w:spacing w:before="240"/>
              <w:rPr>
                <w:b/>
              </w:rPr>
            </w:pPr>
            <w:r>
              <w:rPr>
                <w:b/>
              </w:rPr>
              <w:t>Call-Off Contract title</w:t>
            </w:r>
          </w:p>
        </w:tc>
        <w:tc>
          <w:tcPr>
            <w:tcW w:w="4365" w:type="dxa"/>
            <w:tcMar>
              <w:top w:w="100" w:type="dxa"/>
              <w:left w:w="100" w:type="dxa"/>
              <w:bottom w:w="100" w:type="dxa"/>
              <w:right w:w="100" w:type="dxa"/>
            </w:tcMar>
            <w:hideMark/>
          </w:tcPr>
          <w:p w14:paraId="264DF950" w14:textId="75D32E48" w:rsidR="005371CE" w:rsidRPr="00A50C5D" w:rsidRDefault="00A50C5D">
            <w:pPr>
              <w:spacing w:before="240"/>
              <w:rPr>
                <w:rFonts w:eastAsia="Calibri" w:cs="Arial"/>
                <w:lang w:val="en-US" w:eastAsia="en-US"/>
              </w:rPr>
            </w:pPr>
            <w:r w:rsidRPr="00A50C5D">
              <w:rPr>
                <w:rFonts w:eastAsia="Calibri" w:cs="Arial"/>
                <w:lang w:val="en-US" w:eastAsia="en-US"/>
              </w:rPr>
              <w:t>Provision of Gluu Server Upgrade</w:t>
            </w:r>
          </w:p>
        </w:tc>
      </w:tr>
      <w:tr w:rsidR="005371CE" w14:paraId="76F11EE3" w14:textId="77777777" w:rsidTr="005371CE">
        <w:trPr>
          <w:trHeight w:val="480"/>
        </w:trPr>
        <w:tc>
          <w:tcPr>
            <w:tcW w:w="4530" w:type="dxa"/>
            <w:tcMar>
              <w:top w:w="100" w:type="dxa"/>
              <w:left w:w="100" w:type="dxa"/>
              <w:bottom w:w="100" w:type="dxa"/>
              <w:right w:w="100" w:type="dxa"/>
            </w:tcMar>
            <w:hideMark/>
          </w:tcPr>
          <w:p w14:paraId="0D20B8F0" w14:textId="77777777" w:rsidR="005371CE" w:rsidRDefault="005371CE">
            <w:pPr>
              <w:spacing w:before="240"/>
              <w:rPr>
                <w:b/>
              </w:rPr>
            </w:pPr>
            <w:r>
              <w:rPr>
                <w:b/>
              </w:rPr>
              <w:t>Call-Off Contract description</w:t>
            </w:r>
          </w:p>
        </w:tc>
        <w:tc>
          <w:tcPr>
            <w:tcW w:w="4365" w:type="dxa"/>
            <w:tcMar>
              <w:top w:w="100" w:type="dxa"/>
              <w:left w:w="100" w:type="dxa"/>
              <w:bottom w:w="100" w:type="dxa"/>
              <w:right w:w="100" w:type="dxa"/>
            </w:tcMar>
            <w:hideMark/>
          </w:tcPr>
          <w:p w14:paraId="3B6398FE" w14:textId="5F4F8DE3" w:rsidR="005371CE" w:rsidRPr="00A50C5D" w:rsidRDefault="00A50C5D" w:rsidP="00A50C5D">
            <w:pPr>
              <w:pStyle w:val="Heading2"/>
              <w:numPr>
                <w:ilvl w:val="0"/>
                <w:numId w:val="0"/>
              </w:numPr>
              <w:rPr>
                <w:rFonts w:eastAsia="Calibri" w:cs="Arial"/>
                <w:szCs w:val="24"/>
                <w:lang w:val="en-US" w:eastAsia="en-US"/>
              </w:rPr>
            </w:pPr>
            <w:r w:rsidRPr="00A50C5D">
              <w:rPr>
                <w:rFonts w:eastAsia="Calibri" w:cs="Arial"/>
                <w:szCs w:val="24"/>
                <w:lang w:val="en-US" w:eastAsia="en-US"/>
              </w:rPr>
              <w:t xml:space="preserve">CCS require the services of a </w:t>
            </w:r>
            <w:proofErr w:type="spellStart"/>
            <w:r w:rsidRPr="00A50C5D">
              <w:rPr>
                <w:rFonts w:eastAsia="Calibri" w:cs="Arial"/>
                <w:szCs w:val="24"/>
                <w:lang w:val="en-US" w:eastAsia="en-US"/>
              </w:rPr>
              <w:t>Gluu</w:t>
            </w:r>
            <w:proofErr w:type="spellEnd"/>
            <w:r w:rsidRPr="00A50C5D">
              <w:rPr>
                <w:rFonts w:eastAsia="Calibri" w:cs="Arial"/>
                <w:szCs w:val="24"/>
                <w:lang w:val="en-US" w:eastAsia="en-US"/>
              </w:rPr>
              <w:t xml:space="preserve"> partner to assist in the upgrade of our existing </w:t>
            </w:r>
            <w:proofErr w:type="spellStart"/>
            <w:r w:rsidRPr="00A50C5D">
              <w:rPr>
                <w:rFonts w:eastAsia="Calibri" w:cs="Arial"/>
                <w:szCs w:val="24"/>
                <w:lang w:val="en-US" w:eastAsia="en-US"/>
              </w:rPr>
              <w:t>Gluu</w:t>
            </w:r>
            <w:proofErr w:type="spellEnd"/>
            <w:r w:rsidRPr="00A50C5D">
              <w:rPr>
                <w:rFonts w:eastAsia="Calibri" w:cs="Arial"/>
                <w:szCs w:val="24"/>
                <w:lang w:val="en-US" w:eastAsia="en-US"/>
              </w:rPr>
              <w:t xml:space="preserve"> instance, which is running version 4.1.x, to a later version (from 4.2.x onwards) as this goes End of Life (EOL) September 2022, along with the provision of support to our service providers should they be impacted by the upgrade</w:t>
            </w:r>
          </w:p>
        </w:tc>
      </w:tr>
      <w:tr w:rsidR="005371CE" w14:paraId="77A1F551" w14:textId="77777777" w:rsidTr="005371CE">
        <w:trPr>
          <w:trHeight w:val="480"/>
        </w:trPr>
        <w:tc>
          <w:tcPr>
            <w:tcW w:w="4530" w:type="dxa"/>
            <w:tcMar>
              <w:top w:w="100" w:type="dxa"/>
              <w:left w:w="100" w:type="dxa"/>
              <w:bottom w:w="100" w:type="dxa"/>
              <w:right w:w="100" w:type="dxa"/>
            </w:tcMar>
            <w:hideMark/>
          </w:tcPr>
          <w:p w14:paraId="1B3AE9C5" w14:textId="77777777" w:rsidR="005371CE" w:rsidRDefault="005371CE">
            <w:pPr>
              <w:spacing w:before="240"/>
              <w:rPr>
                <w:b/>
              </w:rPr>
            </w:pPr>
            <w:r>
              <w:rPr>
                <w:b/>
              </w:rPr>
              <w:t>Start date</w:t>
            </w:r>
          </w:p>
        </w:tc>
        <w:tc>
          <w:tcPr>
            <w:tcW w:w="4365" w:type="dxa"/>
            <w:tcMar>
              <w:top w:w="100" w:type="dxa"/>
              <w:left w:w="100" w:type="dxa"/>
              <w:bottom w:w="100" w:type="dxa"/>
              <w:right w:w="100" w:type="dxa"/>
            </w:tcMar>
            <w:hideMark/>
          </w:tcPr>
          <w:p w14:paraId="3E26F56C" w14:textId="58DC4EF8" w:rsidR="005371CE" w:rsidRDefault="0077791B">
            <w:pPr>
              <w:spacing w:before="240"/>
            </w:pPr>
            <w:r>
              <w:t>4</w:t>
            </w:r>
            <w:r w:rsidRPr="0077791B">
              <w:rPr>
                <w:vertAlign w:val="superscript"/>
              </w:rPr>
              <w:t>th</w:t>
            </w:r>
            <w:r>
              <w:t xml:space="preserve"> November </w:t>
            </w:r>
            <w:r w:rsidR="00A50C5D">
              <w:t>2022</w:t>
            </w:r>
          </w:p>
        </w:tc>
      </w:tr>
      <w:tr w:rsidR="005371CE" w14:paraId="644F5DAC" w14:textId="77777777" w:rsidTr="005371CE">
        <w:trPr>
          <w:trHeight w:val="480"/>
        </w:trPr>
        <w:tc>
          <w:tcPr>
            <w:tcW w:w="4530" w:type="dxa"/>
            <w:tcMar>
              <w:top w:w="100" w:type="dxa"/>
              <w:left w:w="100" w:type="dxa"/>
              <w:bottom w:w="100" w:type="dxa"/>
              <w:right w:w="100" w:type="dxa"/>
            </w:tcMar>
            <w:hideMark/>
          </w:tcPr>
          <w:p w14:paraId="1B4D1066" w14:textId="77777777" w:rsidR="005371CE" w:rsidRDefault="005371CE">
            <w:pPr>
              <w:spacing w:before="240"/>
              <w:rPr>
                <w:b/>
              </w:rPr>
            </w:pPr>
            <w:r>
              <w:rPr>
                <w:b/>
              </w:rPr>
              <w:t>Expiry date</w:t>
            </w:r>
          </w:p>
        </w:tc>
        <w:tc>
          <w:tcPr>
            <w:tcW w:w="4365" w:type="dxa"/>
            <w:tcMar>
              <w:top w:w="100" w:type="dxa"/>
              <w:left w:w="100" w:type="dxa"/>
              <w:bottom w:w="100" w:type="dxa"/>
              <w:right w:w="100" w:type="dxa"/>
            </w:tcMar>
            <w:hideMark/>
          </w:tcPr>
          <w:p w14:paraId="767AE926" w14:textId="5E1EC72E" w:rsidR="005371CE" w:rsidRDefault="0077791B">
            <w:pPr>
              <w:spacing w:before="240"/>
            </w:pPr>
            <w:r>
              <w:t>3</w:t>
            </w:r>
            <w:r w:rsidRPr="0077791B">
              <w:rPr>
                <w:vertAlign w:val="superscript"/>
              </w:rPr>
              <w:t>rd</w:t>
            </w:r>
            <w:r>
              <w:t xml:space="preserve"> April </w:t>
            </w:r>
            <w:bookmarkStart w:id="129" w:name="_GoBack"/>
            <w:bookmarkEnd w:id="129"/>
            <w:r w:rsidR="00A50C5D">
              <w:t>2023</w:t>
            </w:r>
          </w:p>
        </w:tc>
      </w:tr>
      <w:tr w:rsidR="005371CE" w14:paraId="3BE160B0" w14:textId="77777777" w:rsidTr="005371CE">
        <w:trPr>
          <w:trHeight w:val="480"/>
        </w:trPr>
        <w:tc>
          <w:tcPr>
            <w:tcW w:w="4530" w:type="dxa"/>
            <w:tcMar>
              <w:top w:w="100" w:type="dxa"/>
              <w:left w:w="100" w:type="dxa"/>
              <w:bottom w:w="100" w:type="dxa"/>
              <w:right w:w="100" w:type="dxa"/>
            </w:tcMar>
            <w:hideMark/>
          </w:tcPr>
          <w:p w14:paraId="53C98DE3" w14:textId="77777777" w:rsidR="005371CE" w:rsidRDefault="005371CE">
            <w:pPr>
              <w:spacing w:before="240"/>
              <w:rPr>
                <w:b/>
              </w:rPr>
            </w:pPr>
            <w:r>
              <w:rPr>
                <w:b/>
              </w:rPr>
              <w:t>Call-Off Contract value</w:t>
            </w:r>
          </w:p>
        </w:tc>
        <w:tc>
          <w:tcPr>
            <w:tcW w:w="4365" w:type="dxa"/>
            <w:tcMar>
              <w:top w:w="100" w:type="dxa"/>
              <w:left w:w="100" w:type="dxa"/>
              <w:bottom w:w="100" w:type="dxa"/>
              <w:right w:w="100" w:type="dxa"/>
            </w:tcMar>
            <w:hideMark/>
          </w:tcPr>
          <w:p w14:paraId="765527B6" w14:textId="259CD361" w:rsidR="005371CE" w:rsidRDefault="00A50C5D">
            <w:pPr>
              <w:spacing w:before="240"/>
            </w:pPr>
            <w:r w:rsidRPr="00EC0644">
              <w:rPr>
                <w:sz w:val="24"/>
              </w:rPr>
              <w:t>£42,250.00</w:t>
            </w:r>
          </w:p>
        </w:tc>
      </w:tr>
      <w:tr w:rsidR="005371CE" w14:paraId="72CB5F13" w14:textId="77777777" w:rsidTr="005371CE">
        <w:trPr>
          <w:trHeight w:val="480"/>
        </w:trPr>
        <w:tc>
          <w:tcPr>
            <w:tcW w:w="4530" w:type="dxa"/>
            <w:tcMar>
              <w:top w:w="100" w:type="dxa"/>
              <w:left w:w="100" w:type="dxa"/>
              <w:bottom w:w="100" w:type="dxa"/>
              <w:right w:w="100" w:type="dxa"/>
            </w:tcMar>
            <w:hideMark/>
          </w:tcPr>
          <w:p w14:paraId="5047053F" w14:textId="77777777" w:rsidR="005371CE" w:rsidRDefault="005371CE">
            <w:pPr>
              <w:spacing w:before="240"/>
              <w:rPr>
                <w:b/>
              </w:rPr>
            </w:pPr>
            <w:r>
              <w:rPr>
                <w:b/>
              </w:rPr>
              <w:t>Charging method</w:t>
            </w:r>
          </w:p>
        </w:tc>
        <w:tc>
          <w:tcPr>
            <w:tcW w:w="4365" w:type="dxa"/>
            <w:tcMar>
              <w:top w:w="100" w:type="dxa"/>
              <w:left w:w="100" w:type="dxa"/>
              <w:bottom w:w="100" w:type="dxa"/>
              <w:right w:w="100" w:type="dxa"/>
            </w:tcMar>
            <w:hideMark/>
          </w:tcPr>
          <w:p w14:paraId="4FA11C66" w14:textId="65EB6B31" w:rsidR="005371CE" w:rsidRDefault="00A50C5D">
            <w:pPr>
              <w:spacing w:before="240"/>
            </w:pPr>
            <w:r>
              <w:t>Invoicing</w:t>
            </w:r>
          </w:p>
        </w:tc>
      </w:tr>
    </w:tbl>
    <w:p w14:paraId="7FB04FDA" w14:textId="77777777" w:rsidR="005371CE" w:rsidRDefault="005371CE" w:rsidP="005371CE">
      <w:pPr>
        <w:spacing w:before="240"/>
      </w:pPr>
      <w:r>
        <w:lastRenderedPageBreak/>
        <w:t>The Order Form cannot be used to alter existing terms or add any extra terms that materially change the Deliverables offered by the Supplier and defined in the Application.</w:t>
      </w:r>
    </w:p>
    <w:p w14:paraId="7EC2306E" w14:textId="0A8E8832" w:rsidR="005371CE" w:rsidRDefault="005371CE" w:rsidP="005371CE">
      <w:pPr>
        <w:spacing w:before="240"/>
      </w:pPr>
      <w:r>
        <w:t>There are terms in the Call-Off Contract that may be defined in the Order Form. These are identified in the contract with square brackets.</w:t>
      </w:r>
    </w:p>
    <w:p w14:paraId="190BA196" w14:textId="77777777" w:rsidR="005371CE" w:rsidRDefault="005371CE" w:rsidP="005371CE">
      <w:pPr>
        <w:spacing w:before="240"/>
      </w:pP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5371CE" w14:paraId="324CFF51" w14:textId="77777777" w:rsidTr="00857102">
        <w:trPr>
          <w:trHeight w:val="2630"/>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28D76" w14:textId="77777777" w:rsidR="005371CE" w:rsidRDefault="005371CE">
            <w:pPr>
              <w:spacing w:before="240"/>
              <w:rPr>
                <w:b/>
              </w:rPr>
            </w:pPr>
            <w:r>
              <w:rPr>
                <w:b/>
              </w:rPr>
              <w:t>From the Buyer</w:t>
            </w:r>
          </w:p>
        </w:tc>
        <w:tc>
          <w:tcPr>
            <w:tcW w:w="68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9E7F273" w14:textId="0456537A" w:rsidR="005371CE" w:rsidRDefault="00DD54CC" w:rsidP="00A50C5D">
            <w:pPr>
              <w:spacing w:before="240"/>
            </w:pPr>
            <w:r>
              <w:rPr>
                <w:rFonts w:cs="Arial"/>
                <w:b/>
                <w:bCs/>
                <w:color w:val="FF0000"/>
                <w:szCs w:val="22"/>
              </w:rPr>
              <w:t>REDACTED TEXT under FOIA Section 40, Personal Information</w:t>
            </w:r>
            <w:r>
              <w:rPr>
                <w:rFonts w:cs="Arial"/>
                <w:color w:val="0B0C0C"/>
                <w:szCs w:val="22"/>
              </w:rPr>
              <w:t>.</w:t>
            </w:r>
          </w:p>
        </w:tc>
      </w:tr>
      <w:tr w:rsidR="005371CE" w14:paraId="680059EA" w14:textId="77777777" w:rsidTr="00857102">
        <w:trPr>
          <w:trHeight w:val="2876"/>
        </w:trPr>
        <w:tc>
          <w:tcPr>
            <w:tcW w:w="20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EEBA296" w14:textId="77777777" w:rsidR="005371CE" w:rsidRDefault="005371CE">
            <w:pPr>
              <w:spacing w:before="240"/>
              <w:rPr>
                <w:b/>
              </w:rPr>
            </w:pPr>
            <w:r>
              <w:rPr>
                <w:b/>
              </w:rPr>
              <w:t>To the Supplier</w:t>
            </w:r>
          </w:p>
        </w:tc>
        <w:tc>
          <w:tcPr>
            <w:tcW w:w="6825" w:type="dxa"/>
            <w:tcBorders>
              <w:top w:val="nil"/>
              <w:left w:val="nil"/>
              <w:bottom w:val="single" w:sz="8" w:space="0" w:color="000000"/>
              <w:right w:val="single" w:sz="8" w:space="0" w:color="000000"/>
            </w:tcBorders>
            <w:tcMar>
              <w:top w:w="100" w:type="dxa"/>
              <w:left w:w="100" w:type="dxa"/>
              <w:bottom w:w="100" w:type="dxa"/>
              <w:right w:w="100" w:type="dxa"/>
            </w:tcMar>
            <w:hideMark/>
          </w:tcPr>
          <w:p w14:paraId="2FDDB89E" w14:textId="2B539120" w:rsidR="005371CE" w:rsidRDefault="00DD54CC" w:rsidP="00857102">
            <w:r>
              <w:rPr>
                <w:rFonts w:cs="Arial"/>
                <w:b/>
                <w:bCs/>
                <w:color w:val="FF0000"/>
                <w:szCs w:val="22"/>
              </w:rPr>
              <w:t>REDACTED TEXT under FOIA Section 40, Personal Information</w:t>
            </w:r>
            <w:r>
              <w:rPr>
                <w:rFonts w:cs="Arial"/>
                <w:color w:val="0B0C0C"/>
                <w:szCs w:val="22"/>
              </w:rPr>
              <w:t>.</w:t>
            </w:r>
          </w:p>
        </w:tc>
      </w:tr>
      <w:tr w:rsidR="005371CE" w14:paraId="6E6AFE87" w14:textId="77777777" w:rsidTr="005371CE">
        <w:trPr>
          <w:trHeight w:val="480"/>
        </w:trPr>
        <w:tc>
          <w:tcPr>
            <w:tcW w:w="88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0866203" w14:textId="77777777" w:rsidR="005371CE" w:rsidRDefault="005371CE">
            <w:pPr>
              <w:spacing w:before="240" w:after="240"/>
              <w:rPr>
                <w:b/>
              </w:rPr>
            </w:pPr>
            <w:r>
              <w:rPr>
                <w:b/>
              </w:rPr>
              <w:t>Together the ‘Parties’</w:t>
            </w:r>
          </w:p>
        </w:tc>
      </w:tr>
    </w:tbl>
    <w:p w14:paraId="3938E52C" w14:textId="77777777" w:rsidR="00857102" w:rsidRDefault="00857102" w:rsidP="005371CE">
      <w:pPr>
        <w:spacing w:before="240" w:after="240"/>
        <w:rPr>
          <w:rFonts w:cs="Arial"/>
          <w:b/>
          <w:szCs w:val="22"/>
        </w:rPr>
      </w:pPr>
    </w:p>
    <w:p w14:paraId="167D9F1E" w14:textId="77777777" w:rsidR="005371CE" w:rsidRDefault="005371CE" w:rsidP="005371CE">
      <w:pPr>
        <w:pStyle w:val="Heading3"/>
        <w:numPr>
          <w:ilvl w:val="0"/>
          <w:numId w:val="0"/>
        </w:numPr>
        <w:rPr>
          <w:rFonts w:eastAsia="Arial"/>
        </w:rPr>
      </w:pPr>
      <w:r>
        <w:rPr>
          <w:rFonts w:eastAsia="Arial"/>
        </w:rPr>
        <w:t>Principal contact details</w:t>
      </w:r>
    </w:p>
    <w:p w14:paraId="6C4E11C5" w14:textId="77777777" w:rsidR="005371CE" w:rsidRDefault="005371CE" w:rsidP="005371CE">
      <w:pPr>
        <w:spacing w:before="240" w:after="120" w:line="480" w:lineRule="auto"/>
        <w:rPr>
          <w:rFonts w:eastAsia="Arial"/>
          <w:b/>
        </w:rPr>
      </w:pPr>
      <w:r>
        <w:rPr>
          <w:b/>
        </w:rPr>
        <w:t>For the Buyer:</w:t>
      </w:r>
    </w:p>
    <w:p w14:paraId="0A0CA489" w14:textId="0EA706FA" w:rsidR="005371CE" w:rsidRDefault="005371CE" w:rsidP="005371CE">
      <w:pPr>
        <w:spacing w:after="120"/>
      </w:pPr>
      <w:r>
        <w:t xml:space="preserve">Title: </w:t>
      </w:r>
      <w:r w:rsidR="00DD54CC">
        <w:rPr>
          <w:rFonts w:cs="Arial"/>
          <w:b/>
          <w:bCs/>
          <w:color w:val="FF0000"/>
          <w:szCs w:val="22"/>
        </w:rPr>
        <w:t>REDACTED TEXT under FOIA Section 40, Personal Information</w:t>
      </w:r>
      <w:r w:rsidR="00DD54CC">
        <w:rPr>
          <w:rFonts w:cs="Arial"/>
          <w:color w:val="0B0C0C"/>
          <w:szCs w:val="22"/>
        </w:rPr>
        <w:t>.</w:t>
      </w:r>
    </w:p>
    <w:p w14:paraId="2210D9E3" w14:textId="370281EC" w:rsidR="005371CE" w:rsidRDefault="005371CE" w:rsidP="005371CE">
      <w:pPr>
        <w:spacing w:after="120"/>
      </w:pPr>
      <w:r>
        <w:t xml:space="preserve">Name: </w:t>
      </w:r>
      <w:r w:rsidR="00DD54CC">
        <w:rPr>
          <w:rFonts w:cs="Arial"/>
          <w:b/>
          <w:bCs/>
          <w:color w:val="FF0000"/>
          <w:szCs w:val="22"/>
        </w:rPr>
        <w:t>REDACTED TEXT under FOIA Section 40, Personal Information</w:t>
      </w:r>
      <w:r w:rsidR="00DD54CC">
        <w:rPr>
          <w:rFonts w:cs="Arial"/>
          <w:color w:val="0B0C0C"/>
          <w:szCs w:val="22"/>
        </w:rPr>
        <w:t>.</w:t>
      </w:r>
    </w:p>
    <w:p w14:paraId="041884D1" w14:textId="6EC1D7A6" w:rsidR="005371CE" w:rsidRDefault="005371CE" w:rsidP="00A50C5D">
      <w:pPr>
        <w:spacing w:after="120"/>
      </w:pPr>
      <w:r>
        <w:t xml:space="preserve">Email: </w:t>
      </w:r>
      <w:r w:rsidR="00DD54CC">
        <w:rPr>
          <w:rFonts w:cs="Arial"/>
          <w:b/>
          <w:bCs/>
          <w:color w:val="FF0000"/>
          <w:szCs w:val="22"/>
        </w:rPr>
        <w:t>REDACTED TEXT under FOIA Section 40, Personal Information</w:t>
      </w:r>
      <w:r w:rsidR="00DD54CC">
        <w:rPr>
          <w:rFonts w:cs="Arial"/>
          <w:color w:val="0B0C0C"/>
          <w:szCs w:val="22"/>
        </w:rPr>
        <w:t>.</w:t>
      </w:r>
    </w:p>
    <w:p w14:paraId="3BABFCB3" w14:textId="77777777" w:rsidR="005371CE" w:rsidRDefault="005371CE" w:rsidP="005371CE">
      <w:pPr>
        <w:rPr>
          <w:b/>
        </w:rPr>
      </w:pPr>
    </w:p>
    <w:p w14:paraId="500A3066" w14:textId="77777777" w:rsidR="005371CE" w:rsidRDefault="005371CE" w:rsidP="005371CE">
      <w:pPr>
        <w:spacing w:line="480" w:lineRule="auto"/>
        <w:rPr>
          <w:b/>
        </w:rPr>
      </w:pPr>
      <w:r>
        <w:rPr>
          <w:b/>
        </w:rPr>
        <w:t>For the Supplier:</w:t>
      </w:r>
    </w:p>
    <w:p w14:paraId="31EF9CEF" w14:textId="564750D5" w:rsidR="005371CE" w:rsidRDefault="005371CE" w:rsidP="005371CE">
      <w:pPr>
        <w:spacing w:after="120"/>
      </w:pPr>
      <w:r>
        <w:t xml:space="preserve">Title: </w:t>
      </w:r>
      <w:r w:rsidR="00DD54CC">
        <w:rPr>
          <w:rFonts w:cs="Arial"/>
          <w:b/>
          <w:bCs/>
          <w:color w:val="FF0000"/>
          <w:szCs w:val="22"/>
        </w:rPr>
        <w:t>REDACTED TEXT under FOIA Section 40, Personal Information</w:t>
      </w:r>
      <w:r w:rsidR="00DD54CC">
        <w:rPr>
          <w:rFonts w:cs="Arial"/>
          <w:color w:val="0B0C0C"/>
          <w:szCs w:val="22"/>
        </w:rPr>
        <w:t>.</w:t>
      </w:r>
    </w:p>
    <w:p w14:paraId="50645B88" w14:textId="33652FB6" w:rsidR="005371CE" w:rsidRDefault="005371CE" w:rsidP="005371CE">
      <w:pPr>
        <w:spacing w:after="120"/>
      </w:pPr>
      <w:r>
        <w:t xml:space="preserve">Name: </w:t>
      </w:r>
      <w:r w:rsidR="00DD54CC">
        <w:rPr>
          <w:rFonts w:cs="Arial"/>
          <w:b/>
          <w:bCs/>
          <w:color w:val="FF0000"/>
          <w:szCs w:val="22"/>
        </w:rPr>
        <w:t>REDACTED TEXT under FOIA Section 40, Personal Information</w:t>
      </w:r>
      <w:r w:rsidR="00DD54CC">
        <w:rPr>
          <w:rFonts w:cs="Arial"/>
          <w:color w:val="0B0C0C"/>
          <w:szCs w:val="22"/>
        </w:rPr>
        <w:t>.</w:t>
      </w:r>
    </w:p>
    <w:p w14:paraId="40B0312E" w14:textId="7C6EF193" w:rsidR="00A50C5D" w:rsidRPr="00A50C5D" w:rsidRDefault="005371CE" w:rsidP="00A50C5D">
      <w:r>
        <w:lastRenderedPageBreak/>
        <w:t>Email:</w:t>
      </w:r>
      <w:r w:rsidR="00A50C5D">
        <w:t xml:space="preserve"> </w:t>
      </w:r>
      <w:r w:rsidR="00DD54CC">
        <w:rPr>
          <w:rFonts w:cs="Arial"/>
          <w:b/>
          <w:bCs/>
          <w:color w:val="FF0000"/>
          <w:szCs w:val="22"/>
        </w:rPr>
        <w:t>REDACTED TEXT under FOIA Section 40, Personal Information</w:t>
      </w:r>
      <w:r w:rsidR="00DD54CC">
        <w:rPr>
          <w:rFonts w:cs="Arial"/>
          <w:color w:val="0B0C0C"/>
          <w:szCs w:val="22"/>
        </w:rPr>
        <w:t>.</w:t>
      </w:r>
    </w:p>
    <w:p w14:paraId="034EFD3F" w14:textId="763DECBE" w:rsidR="005371CE" w:rsidRDefault="005371CE" w:rsidP="005371CE">
      <w:pPr>
        <w:spacing w:after="120"/>
      </w:pPr>
    </w:p>
    <w:tbl>
      <w:tblPr>
        <w:tblStyle w:val="TableGrid"/>
        <w:tblpPr w:leftFromText="180" w:rightFromText="180" w:vertAnchor="text" w:horzAnchor="margin" w:tblpXSpec="center" w:tblpY="565"/>
        <w:tblW w:w="11058" w:type="dxa"/>
        <w:tblLayout w:type="fixed"/>
        <w:tblLook w:val="04A0" w:firstRow="1" w:lastRow="0" w:firstColumn="1" w:lastColumn="0" w:noHBand="0" w:noVBand="1"/>
      </w:tblPr>
      <w:tblGrid>
        <w:gridCol w:w="11058"/>
      </w:tblGrid>
      <w:tr w:rsidR="005371CE" w:rsidRPr="00864179" w14:paraId="12D32B57" w14:textId="77777777" w:rsidTr="005371CE">
        <w:trPr>
          <w:trHeight w:val="1618"/>
        </w:trPr>
        <w:tc>
          <w:tcPr>
            <w:tcW w:w="11058" w:type="dxa"/>
            <w:tcBorders>
              <w:bottom w:val="single" w:sz="4" w:space="0" w:color="auto"/>
            </w:tcBorders>
            <w:noWrap/>
            <w:hideMark/>
          </w:tcPr>
          <w:p w14:paraId="4808345B" w14:textId="4BFEDAE5" w:rsidR="005371CE" w:rsidRPr="00155064" w:rsidRDefault="00DD54CC" w:rsidP="005371CE">
            <w:r w:rsidRPr="00A13EB4">
              <w:rPr>
                <w:noProof/>
                <w:lang w:eastAsia="en-GB"/>
              </w:rPr>
              <mc:AlternateContent>
                <mc:Choice Requires="wps">
                  <w:drawing>
                    <wp:anchor distT="45720" distB="45720" distL="114300" distR="114300" simplePos="0" relativeHeight="251661312" behindDoc="1" locked="0" layoutInCell="1" allowOverlap="1" wp14:anchorId="2C454C48" wp14:editId="2A906402">
                      <wp:simplePos x="0" y="0"/>
                      <wp:positionH relativeFrom="column">
                        <wp:posOffset>3496945</wp:posOffset>
                      </wp:positionH>
                      <wp:positionV relativeFrom="page">
                        <wp:posOffset>153670</wp:posOffset>
                      </wp:positionV>
                      <wp:extent cx="1714500" cy="584200"/>
                      <wp:effectExtent l="0" t="0" r="19050" b="25400"/>
                      <wp:wrapTight wrapText="bothSides">
                        <wp:wrapPolygon edited="0">
                          <wp:start x="0" y="0"/>
                          <wp:lineTo x="0" y="21835"/>
                          <wp:lineTo x="21600" y="21835"/>
                          <wp:lineTo x="2160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84200"/>
                              </a:xfrm>
                              <a:prstGeom prst="rect">
                                <a:avLst/>
                              </a:prstGeom>
                              <a:solidFill>
                                <a:srgbClr val="FFFFFF"/>
                              </a:solidFill>
                              <a:ln w="9525">
                                <a:solidFill>
                                  <a:srgbClr val="000000"/>
                                </a:solidFill>
                                <a:miter lim="800000"/>
                                <a:headEnd/>
                                <a:tailEnd/>
                              </a:ln>
                            </wps:spPr>
                            <wps:txbx>
                              <w:txbxContent>
                                <w:p w14:paraId="2F2672C0" w14:textId="3ABAFE36" w:rsidR="003B32B8" w:rsidRDefault="00DD54CC" w:rsidP="005371CE">
                                  <w:r>
                                    <w:rPr>
                                      <w:rFonts w:cs="Arial"/>
                                      <w:b/>
                                      <w:bCs/>
                                      <w:color w:val="FF0000"/>
                                      <w:szCs w:val="22"/>
                                    </w:rPr>
                                    <w:t>REDACTED TEXT under FOIA Section 40, Personal Information</w:t>
                                  </w:r>
                                  <w:r>
                                    <w:rPr>
                                      <w:rFonts w:cs="Arial"/>
                                      <w:color w:val="0B0C0C"/>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454C48" id="_x0000_t202" coordsize="21600,21600" o:spt="202" path="m,l,21600r21600,l21600,xe">
                      <v:stroke joinstyle="miter"/>
                      <v:path gradientshapeok="t" o:connecttype="rect"/>
                    </v:shapetype>
                    <v:shape id="Text Box 2" o:spid="_x0000_s1026" type="#_x0000_t202" style="position:absolute;left:0;text-align:left;margin-left:275.35pt;margin-top:12.1pt;width:135pt;height:4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">
                      <v:textbox>
                        <w:txbxContent>
                          <w:p w14:paraId="2F2672C0" w14:textId="3ABAFE36" w:rsidR="003B32B8" w:rsidRDefault="00DD54CC" w:rsidP="005371CE">
                            <w:r>
                              <w:rPr>
                                <w:rFonts w:cs="Arial"/>
                                <w:b/>
                                <w:bCs/>
                                <w:color w:val="FF0000"/>
                                <w:szCs w:val="22"/>
                              </w:rPr>
                              <w:t>REDACTED TEXT under FOIA Section 40, Personal Information</w:t>
                            </w:r>
                            <w:r>
                              <w:rPr>
                                <w:rFonts w:cs="Arial"/>
                                <w:color w:val="0B0C0C"/>
                                <w:szCs w:val="22"/>
                              </w:rPr>
                              <w:t>.</w:t>
                            </w:r>
                          </w:p>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2336" behindDoc="1" locked="0" layoutInCell="1" allowOverlap="1" wp14:anchorId="14FE659F" wp14:editId="309A53DD">
                      <wp:simplePos x="0" y="0"/>
                      <wp:positionH relativeFrom="column">
                        <wp:posOffset>1439545</wp:posOffset>
                      </wp:positionH>
                      <wp:positionV relativeFrom="page">
                        <wp:posOffset>153670</wp:posOffset>
                      </wp:positionV>
                      <wp:extent cx="1828800" cy="584200"/>
                      <wp:effectExtent l="0" t="0" r="19050" b="25400"/>
                      <wp:wrapTight wrapText="bothSides">
                        <wp:wrapPolygon edited="0">
                          <wp:start x="0" y="0"/>
                          <wp:lineTo x="0" y="21835"/>
                          <wp:lineTo x="21600" y="21835"/>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84200"/>
                              </a:xfrm>
                              <a:prstGeom prst="rect">
                                <a:avLst/>
                              </a:prstGeom>
                              <a:solidFill>
                                <a:srgbClr val="FFFFFF"/>
                              </a:solidFill>
                              <a:ln w="9525">
                                <a:solidFill>
                                  <a:srgbClr val="000000"/>
                                </a:solidFill>
                                <a:miter lim="800000"/>
                                <a:headEnd/>
                                <a:tailEnd/>
                              </a:ln>
                            </wps:spPr>
                            <wps:txbx>
                              <w:txbxContent>
                                <w:p w14:paraId="710CF116" w14:textId="73A204C4" w:rsidR="003B32B8" w:rsidRDefault="00DD54CC" w:rsidP="005371CE">
                                  <w:r>
                                    <w:rPr>
                                      <w:rFonts w:cs="Arial"/>
                                      <w:b/>
                                      <w:bCs/>
                                      <w:color w:val="FF0000"/>
                                      <w:szCs w:val="22"/>
                                    </w:rPr>
                                    <w:t>REDACTED TEXT under FOIA Section 40, Personal Information</w:t>
                                  </w:r>
                                  <w:r>
                                    <w:rPr>
                                      <w:rFonts w:cs="Arial"/>
                                      <w:color w:val="0B0C0C"/>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E659F" id="_x0000_s1027" type="#_x0000_t202" style="position:absolute;left:0;text-align:left;margin-left:113.35pt;margin-top:12.1pt;width:2in;height:46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">
                      <v:textbox>
                        <w:txbxContent>
                          <w:p w14:paraId="710CF116" w14:textId="73A204C4" w:rsidR="003B32B8" w:rsidRDefault="00DD54CC" w:rsidP="005371CE">
                            <w:r>
                              <w:rPr>
                                <w:rFonts w:cs="Arial"/>
                                <w:b/>
                                <w:bCs/>
                                <w:color w:val="FF0000"/>
                                <w:szCs w:val="22"/>
                              </w:rPr>
                              <w:t>REDACTED TEXT under FOIA Section 40, Personal Information</w:t>
                            </w:r>
                            <w:r>
                              <w:rPr>
                                <w:rFonts w:cs="Arial"/>
                                <w:color w:val="0B0C0C"/>
                                <w:szCs w:val="22"/>
                              </w:rPr>
                              <w:t>.</w:t>
                            </w:r>
                          </w:p>
                        </w:txbxContent>
                      </v:textbox>
                      <w10:wrap type="tight" anchory="page"/>
                    </v:shape>
                  </w:pict>
                </mc:Fallback>
              </mc:AlternateContent>
            </w:r>
            <w:r w:rsidR="005371CE" w:rsidRPr="00A13EB4">
              <w:rPr>
                <w:noProof/>
                <w:lang w:eastAsia="en-GB"/>
              </w:rPr>
              <mc:AlternateContent>
                <mc:Choice Requires="wps">
                  <w:drawing>
                    <wp:anchor distT="45720" distB="45720" distL="114300" distR="114300" simplePos="0" relativeHeight="251660288" behindDoc="1" locked="0" layoutInCell="1" allowOverlap="1" wp14:anchorId="09B14F12" wp14:editId="4B49C0E1">
                      <wp:simplePos x="0" y="0"/>
                      <wp:positionH relativeFrom="column">
                        <wp:posOffset>5436870</wp:posOffset>
                      </wp:positionH>
                      <wp:positionV relativeFrom="page">
                        <wp:posOffset>153035</wp:posOffset>
                      </wp:positionV>
                      <wp:extent cx="1257300" cy="514350"/>
                      <wp:effectExtent l="0" t="0" r="19050" b="19050"/>
                      <wp:wrapTight wrapText="bothSides">
                        <wp:wrapPolygon edited="0">
                          <wp:start x="0" y="0"/>
                          <wp:lineTo x="0" y="21600"/>
                          <wp:lineTo x="21600" y="2160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350"/>
                              </a:xfrm>
                              <a:prstGeom prst="rect">
                                <a:avLst/>
                              </a:prstGeom>
                              <a:solidFill>
                                <a:srgbClr val="FFFFFF"/>
                              </a:solidFill>
                              <a:ln w="9525">
                                <a:solidFill>
                                  <a:srgbClr val="000000"/>
                                </a:solidFill>
                                <a:miter lim="800000"/>
                                <a:headEnd/>
                                <a:tailEnd/>
                              </a:ln>
                            </wps:spPr>
                            <wps:txbx>
                              <w:txbxContent>
                                <w:p w14:paraId="5392507B" w14:textId="77777777" w:rsidR="003B32B8" w:rsidRDefault="003B32B8" w:rsidP="005371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14F12" id="_x0000_s1028" type="#_x0000_t202" style="position:absolute;left:0;text-align:left;margin-left:428.1pt;margin-top:12.05pt;width:99pt;height:40.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">
                      <v:textbox>
                        <w:txbxContent>
                          <w:p w14:paraId="5392507B" w14:textId="77777777" w:rsidR="003B32B8" w:rsidRDefault="003B32B8" w:rsidP="005371CE"/>
                        </w:txbxContent>
                      </v:textbox>
                      <w10:wrap type="tight" anchory="page"/>
                    </v:shape>
                  </w:pict>
                </mc:Fallback>
              </mc:AlternateContent>
            </w:r>
          </w:p>
          <w:p w14:paraId="7DCD5368" w14:textId="77777777" w:rsidR="005371CE" w:rsidRPr="00155064" w:rsidRDefault="005371CE" w:rsidP="005371CE">
            <w:r w:rsidRPr="00155064">
              <w:t>Authorised for and on behalf of the Supplier</w:t>
            </w:r>
            <w:r>
              <w:t>:</w:t>
            </w:r>
          </w:p>
          <w:p w14:paraId="4905C081" w14:textId="77777777" w:rsidR="005371CE" w:rsidRPr="00155064" w:rsidRDefault="005371CE" w:rsidP="005371CE">
            <w:pPr>
              <w:tabs>
                <w:tab w:val="center" w:pos="5421"/>
              </w:tabs>
            </w:pPr>
          </w:p>
          <w:p w14:paraId="7CB6FB49" w14:textId="77777777" w:rsidR="005371CE" w:rsidRPr="00A13EB4" w:rsidRDefault="005371CE" w:rsidP="005371CE">
            <w:pPr>
              <w:tabs>
                <w:tab w:val="left" w:pos="10637"/>
              </w:tabs>
              <w:rPr>
                <w:bCs/>
              </w:rPr>
            </w:pPr>
            <w:r w:rsidRPr="00A13EB4">
              <w:rPr>
                <w:b/>
                <w:bCs/>
              </w:rPr>
              <w:t xml:space="preserve">                                              </w:t>
            </w:r>
            <w:r w:rsidRPr="00A13EB4">
              <w:rPr>
                <w:bCs/>
              </w:rPr>
              <w:t xml:space="preserve">Signature           </w:t>
            </w:r>
            <w:r>
              <w:rPr>
                <w:bCs/>
              </w:rPr>
              <w:t xml:space="preserve">                  </w:t>
            </w:r>
            <w:r w:rsidRPr="00A13EB4">
              <w:rPr>
                <w:bCs/>
              </w:rPr>
              <w:t xml:space="preserve"> Print Name and Job Title                  Date</w:t>
            </w:r>
          </w:p>
        </w:tc>
      </w:tr>
      <w:tr w:rsidR="005371CE" w:rsidRPr="00864179" w14:paraId="42066083" w14:textId="77777777" w:rsidTr="005371CE">
        <w:trPr>
          <w:trHeight w:val="1825"/>
        </w:trPr>
        <w:tc>
          <w:tcPr>
            <w:tcW w:w="11058" w:type="dxa"/>
            <w:noWrap/>
          </w:tcPr>
          <w:p w14:paraId="4A3259FC" w14:textId="59506C7C" w:rsidR="005371CE" w:rsidRDefault="00DD54CC" w:rsidP="005371CE">
            <w:r>
              <w:rPr>
                <w:noProof/>
                <w:lang w:eastAsia="en-GB"/>
              </w:rPr>
              <mc:AlternateContent>
                <mc:Choice Requires="wps">
                  <w:drawing>
                    <wp:anchor distT="45720" distB="45720" distL="114300" distR="114300" simplePos="0" relativeHeight="251664384" behindDoc="1" locked="0" layoutInCell="1" allowOverlap="1" wp14:anchorId="19B6581D" wp14:editId="4CA0D4EB">
                      <wp:simplePos x="0" y="0"/>
                      <wp:positionH relativeFrom="column">
                        <wp:posOffset>3496945</wp:posOffset>
                      </wp:positionH>
                      <wp:positionV relativeFrom="page">
                        <wp:posOffset>104140</wp:posOffset>
                      </wp:positionV>
                      <wp:extent cx="1678305" cy="603250"/>
                      <wp:effectExtent l="0" t="0" r="17145" b="25400"/>
                      <wp:wrapTight wrapText="bothSides">
                        <wp:wrapPolygon edited="0">
                          <wp:start x="0" y="0"/>
                          <wp:lineTo x="0" y="21827"/>
                          <wp:lineTo x="21575" y="21827"/>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603250"/>
                              </a:xfrm>
                              <a:prstGeom prst="rect">
                                <a:avLst/>
                              </a:prstGeom>
                              <a:solidFill>
                                <a:srgbClr val="FFFFFF"/>
                              </a:solidFill>
                              <a:ln w="9525">
                                <a:solidFill>
                                  <a:srgbClr val="000000"/>
                                </a:solidFill>
                                <a:miter lim="800000"/>
                                <a:headEnd/>
                                <a:tailEnd/>
                              </a:ln>
                            </wps:spPr>
                            <wps:txbx>
                              <w:txbxContent>
                                <w:p w14:paraId="77DD4D42" w14:textId="0E804F17" w:rsidR="003B32B8" w:rsidRPr="00DD54CC" w:rsidRDefault="00DD54CC" w:rsidP="005371CE">
                                  <w:pPr>
                                    <w:rPr>
                                      <w:szCs w:val="22"/>
                                    </w:rPr>
                                  </w:pPr>
                                  <w:r w:rsidRPr="00DD54CC">
                                    <w:rPr>
                                      <w:rFonts w:cs="Arial"/>
                                      <w:b/>
                                      <w:bCs/>
                                      <w:color w:val="FF0000"/>
                                      <w:szCs w:val="22"/>
                                    </w:rPr>
                                    <w:t>REDACTED TEXT under FOIA Section 40, Personal Information</w:t>
                                  </w:r>
                                  <w:r w:rsidRPr="00DD54CC">
                                    <w:rPr>
                                      <w:rFonts w:cs="Arial"/>
                                      <w:color w:val="0B0C0C"/>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B6581D" id="_x0000_s1029" type="#_x0000_t202" style="position:absolute;left:0;text-align:left;margin-left:275.35pt;margin-top:8.2pt;width:132.15pt;height:4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">
                      <v:textbox>
                        <w:txbxContent>
                          <w:p w14:paraId="77DD4D42" w14:textId="0E804F17" w:rsidR="003B32B8" w:rsidRPr="00DD54CC" w:rsidRDefault="00DD54CC" w:rsidP="005371CE">
                            <w:pPr>
                              <w:rPr>
                                <w:szCs w:val="22"/>
                              </w:rPr>
                            </w:pPr>
                            <w:r w:rsidRPr="00DD54CC">
                              <w:rPr>
                                <w:rFonts w:cs="Arial"/>
                                <w:b/>
                                <w:bCs/>
                                <w:color w:val="FF0000"/>
                                <w:szCs w:val="22"/>
                              </w:rPr>
                              <w:t>REDACTED TEXT under FOIA Section 40, Personal Information</w:t>
                            </w:r>
                            <w:r w:rsidRPr="00DD54CC">
                              <w:rPr>
                                <w:rFonts w:cs="Arial"/>
                                <w:color w:val="0B0C0C"/>
                                <w:szCs w:val="22"/>
                              </w:rPr>
                              <w:t>.</w:t>
                            </w:r>
                          </w:p>
                        </w:txbxContent>
                      </v:textbox>
                      <w10:wrap type="tight" anchory="page"/>
                    </v:shape>
                  </w:pict>
                </mc:Fallback>
              </mc:AlternateContent>
            </w:r>
            <w:r w:rsidRPr="00190B67">
              <w:rPr>
                <w:noProof/>
                <w:shd w:val="clear" w:color="auto" w:fill="FFFF00"/>
                <w:lang w:eastAsia="en-GB"/>
              </w:rPr>
              <mc:AlternateContent>
                <mc:Choice Requires="wps">
                  <w:drawing>
                    <wp:anchor distT="45720" distB="45720" distL="114300" distR="114300" simplePos="0" relativeHeight="251663360" behindDoc="1" locked="0" layoutInCell="1" allowOverlap="1" wp14:anchorId="6EC7FD28" wp14:editId="73DD8052">
                      <wp:simplePos x="0" y="0"/>
                      <wp:positionH relativeFrom="column">
                        <wp:posOffset>1439545</wp:posOffset>
                      </wp:positionH>
                      <wp:positionV relativeFrom="page">
                        <wp:posOffset>104140</wp:posOffset>
                      </wp:positionV>
                      <wp:extent cx="1828800" cy="603250"/>
                      <wp:effectExtent l="0" t="0" r="19050" b="25400"/>
                      <wp:wrapTight wrapText="bothSides">
                        <wp:wrapPolygon edited="0">
                          <wp:start x="0" y="0"/>
                          <wp:lineTo x="0" y="21827"/>
                          <wp:lineTo x="21600" y="21827"/>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03250"/>
                              </a:xfrm>
                              <a:prstGeom prst="rect">
                                <a:avLst/>
                              </a:prstGeom>
                              <a:solidFill>
                                <a:srgbClr val="FFFFFF"/>
                              </a:solidFill>
                              <a:ln w="9525">
                                <a:solidFill>
                                  <a:srgbClr val="000000"/>
                                </a:solidFill>
                                <a:miter lim="800000"/>
                                <a:headEnd/>
                                <a:tailEnd/>
                              </a:ln>
                            </wps:spPr>
                            <wps:txbx>
                              <w:txbxContent>
                                <w:p w14:paraId="7FE9D11D" w14:textId="74066329" w:rsidR="003B32B8" w:rsidRPr="00DD54CC" w:rsidRDefault="00DD54CC" w:rsidP="005371CE">
                                  <w:r w:rsidRPr="00DD54CC">
                                    <w:rPr>
                                      <w:rFonts w:cs="Arial"/>
                                      <w:b/>
                                      <w:bCs/>
                                      <w:color w:val="FF0000"/>
                                      <w:szCs w:val="22"/>
                                    </w:rPr>
                                    <w:t>REDACTED TEXT under FOIA Section 40, Personal Information</w:t>
                                  </w:r>
                                  <w:r w:rsidRPr="00DD54CC">
                                    <w:rPr>
                                      <w:rFonts w:cs="Arial"/>
                                      <w:color w:val="0B0C0C"/>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7FD28" id="_x0000_s1030" type="#_x0000_t202" style="position:absolute;left:0;text-align:left;margin-left:113.35pt;margin-top:8.2pt;width:2in;height:4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">
                      <v:textbox>
                        <w:txbxContent>
                          <w:p w14:paraId="7FE9D11D" w14:textId="74066329" w:rsidR="003B32B8" w:rsidRPr="00DD54CC" w:rsidRDefault="00DD54CC" w:rsidP="005371CE">
                            <w:r w:rsidRPr="00DD54CC">
                              <w:rPr>
                                <w:rFonts w:cs="Arial"/>
                                <w:b/>
                                <w:bCs/>
                                <w:color w:val="FF0000"/>
                                <w:szCs w:val="22"/>
                              </w:rPr>
                              <w:t>REDACTED TEXT under FOIA Section 40, Personal Information</w:t>
                            </w:r>
                            <w:r w:rsidRPr="00DD54CC">
                              <w:rPr>
                                <w:rFonts w:cs="Arial"/>
                                <w:color w:val="0B0C0C"/>
                                <w:szCs w:val="22"/>
                              </w:rPr>
                              <w:t>.</w:t>
                            </w:r>
                          </w:p>
                        </w:txbxContent>
                      </v:textbox>
                      <w10:wrap type="tight" anchory="page"/>
                    </v:shape>
                  </w:pict>
                </mc:Fallback>
              </mc:AlternateContent>
            </w:r>
            <w:r w:rsidR="005371CE">
              <w:rPr>
                <w:noProof/>
                <w:lang w:eastAsia="en-GB"/>
              </w:rPr>
              <mc:AlternateContent>
                <mc:Choice Requires="wps">
                  <w:drawing>
                    <wp:anchor distT="45720" distB="45720" distL="114300" distR="114300" simplePos="0" relativeHeight="251665408" behindDoc="1" locked="0" layoutInCell="1" allowOverlap="1" wp14:anchorId="0C3A3C3F" wp14:editId="7D1CDAF1">
                      <wp:simplePos x="0" y="0"/>
                      <wp:positionH relativeFrom="column">
                        <wp:posOffset>5436870</wp:posOffset>
                      </wp:positionH>
                      <wp:positionV relativeFrom="page">
                        <wp:posOffset>101600</wp:posOffset>
                      </wp:positionV>
                      <wp:extent cx="1257300" cy="514350"/>
                      <wp:effectExtent l="0" t="0" r="19050" b="19050"/>
                      <wp:wrapTight wrapText="bothSides">
                        <wp:wrapPolygon edited="0">
                          <wp:start x="0" y="0"/>
                          <wp:lineTo x="0" y="21600"/>
                          <wp:lineTo x="21600" y="21600"/>
                          <wp:lineTo x="21600"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350"/>
                              </a:xfrm>
                              <a:prstGeom prst="rect">
                                <a:avLst/>
                              </a:prstGeom>
                              <a:solidFill>
                                <a:srgbClr val="FFFFFF"/>
                              </a:solidFill>
                              <a:ln w="9525">
                                <a:solidFill>
                                  <a:srgbClr val="000000"/>
                                </a:solidFill>
                                <a:miter lim="800000"/>
                                <a:headEnd/>
                                <a:tailEnd/>
                              </a:ln>
                            </wps:spPr>
                            <wps:txbx>
                              <w:txbxContent>
                                <w:p w14:paraId="1889C1D2" w14:textId="77777777" w:rsidR="003B32B8" w:rsidRDefault="003B32B8" w:rsidP="005371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A3C3F" id="_x0000_s1031" type="#_x0000_t202" style="position:absolute;left:0;text-align:left;margin-left:428.1pt;margin-top:8pt;width:99pt;height:40.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">
                      <v:textbox>
                        <w:txbxContent>
                          <w:p w14:paraId="1889C1D2" w14:textId="77777777" w:rsidR="003B32B8" w:rsidRDefault="003B32B8" w:rsidP="005371CE"/>
                        </w:txbxContent>
                      </v:textbox>
                      <w10:wrap type="tight" anchory="page"/>
                    </v:shape>
                  </w:pict>
                </mc:Fallback>
              </mc:AlternateContent>
            </w:r>
          </w:p>
          <w:p w14:paraId="08B2E6ED" w14:textId="77777777" w:rsidR="005371CE" w:rsidRDefault="005371CE" w:rsidP="005371CE">
            <w:r>
              <w:t>Authorised for and on behalf of the Customer:</w:t>
            </w:r>
          </w:p>
          <w:p w14:paraId="5251C56C" w14:textId="77777777" w:rsidR="005371CE" w:rsidRDefault="005371CE" w:rsidP="005371CE"/>
          <w:p w14:paraId="260FAA56" w14:textId="77777777" w:rsidR="005371CE" w:rsidRPr="00864179" w:rsidRDefault="005371CE" w:rsidP="005371CE">
            <w:r>
              <w:t xml:space="preserve">                                              Signature                                Print Name and Job Title                  Date</w:t>
            </w:r>
          </w:p>
        </w:tc>
      </w:tr>
    </w:tbl>
    <w:p w14:paraId="52613B56" w14:textId="77777777" w:rsidR="005371CE" w:rsidRPr="0029218D" w:rsidRDefault="005371CE" w:rsidP="0029218D">
      <w:pPr>
        <w:rPr>
          <w:rFonts w:eastAsia="Times New Roman" w:cs="Arial"/>
          <w:szCs w:val="22"/>
          <w:highlight w:val="yellow"/>
          <w:lang w:eastAsia="en-US"/>
        </w:rPr>
      </w:pPr>
    </w:p>
    <w:sectPr w:rsidR="005371CE" w:rsidRPr="0029218D"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DE623" w14:textId="77777777" w:rsidR="003B32B8" w:rsidRDefault="003B32B8">
      <w:pPr>
        <w:spacing w:line="20" w:lineRule="exact"/>
      </w:pPr>
    </w:p>
  </w:endnote>
  <w:endnote w:type="continuationSeparator" w:id="0">
    <w:p w14:paraId="69DFDA36" w14:textId="77777777" w:rsidR="003B32B8" w:rsidRDefault="003B32B8">
      <w:pPr>
        <w:spacing w:line="20" w:lineRule="exact"/>
      </w:pPr>
      <w:r>
        <w:t xml:space="preserve"> </w:t>
      </w:r>
    </w:p>
  </w:endnote>
  <w:endnote w:type="continuationNotice" w:id="1">
    <w:p w14:paraId="19FFFC7C" w14:textId="77777777" w:rsidR="003B32B8" w:rsidRDefault="003B32B8">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pitch w:val="variable"/>
    <w:sig w:usb0="E0002AFF" w:usb1="C0007843" w:usb2="00000009" w:usb3="00000000" w:csb0="000001FF"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36CD2" w14:textId="77777777" w:rsidR="003B32B8" w:rsidRDefault="003B32B8"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3B32B8" w:rsidRDefault="003B32B8"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3B32B8" w:rsidRDefault="003B32B8"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720C9" w14:textId="77777777" w:rsidR="003B32B8" w:rsidRPr="00C34E12" w:rsidRDefault="003B32B8"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3B32B8" w:rsidRDefault="003B32B8"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51D06" w14:textId="77777777" w:rsidR="003B32B8" w:rsidRPr="00A65391" w:rsidRDefault="003B32B8"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877102"/>
      <w:docPartObj>
        <w:docPartGallery w:val="Page Numbers (Bottom of Page)"/>
        <w:docPartUnique/>
      </w:docPartObj>
    </w:sdtPr>
    <w:sdtEndPr>
      <w:rPr>
        <w:noProof/>
      </w:rPr>
    </w:sdtEndPr>
    <w:sdtContent>
      <w:p w14:paraId="0F0239A2" w14:textId="77777777" w:rsidR="003B32B8" w:rsidRPr="00CE50FE" w:rsidRDefault="003B32B8" w:rsidP="00F70073">
        <w:pPr>
          <w:pStyle w:val="Footer"/>
          <w:pBdr>
            <w:top w:val="single" w:sz="4" w:space="1" w:color="auto"/>
          </w:pBdr>
          <w:jc w:val="center"/>
          <w:rPr>
            <w:sz w:val="20"/>
            <w:szCs w:val="20"/>
          </w:rPr>
        </w:pPr>
        <w:r w:rsidRPr="00CE50FE">
          <w:rPr>
            <w:sz w:val="20"/>
            <w:szCs w:val="20"/>
          </w:rPr>
          <w:t>OFFICIAL</w:t>
        </w:r>
      </w:p>
      <w:p w14:paraId="6369C02F" w14:textId="08FDF166" w:rsidR="003B32B8" w:rsidRDefault="003B32B8" w:rsidP="00F70073">
        <w:pPr>
          <w:pStyle w:val="Footer"/>
          <w:pBdr>
            <w:top w:val="single" w:sz="4" w:space="1" w:color="auto"/>
          </w:pBdr>
          <w:rPr>
            <w:sz w:val="20"/>
            <w:szCs w:val="20"/>
          </w:rPr>
        </w:pPr>
        <w:r w:rsidRPr="00CE50FE">
          <w:rPr>
            <w:sz w:val="20"/>
            <w:szCs w:val="20"/>
          </w:rPr>
          <w:t>A</w:t>
        </w:r>
        <w:r>
          <w:rPr>
            <w:sz w:val="20"/>
            <w:szCs w:val="20"/>
          </w:rPr>
          <w:t>ttachment 5 – Services</w:t>
        </w:r>
      </w:p>
      <w:p w14:paraId="59D982FD" w14:textId="112287E3" w:rsidR="003B32B8" w:rsidRPr="00CE50FE" w:rsidRDefault="003B32B8" w:rsidP="00F70073">
        <w:pPr>
          <w:pStyle w:val="Footer"/>
          <w:pBdr>
            <w:top w:val="single" w:sz="4" w:space="1" w:color="auto"/>
          </w:pBdr>
          <w:rPr>
            <w:sz w:val="20"/>
            <w:szCs w:val="20"/>
          </w:rPr>
        </w:pPr>
        <w:r>
          <w:rPr>
            <w:rFonts w:cs="Arial"/>
            <w:color w:val="222222"/>
            <w:sz w:val="19"/>
            <w:szCs w:val="19"/>
            <w:shd w:val="clear" w:color="auto" w:fill="FFFFFF"/>
          </w:rPr>
          <w:t>© Crown copyright 2021</w:t>
        </w:r>
      </w:p>
      <w:p w14:paraId="49CF4B3A" w14:textId="13E6D710" w:rsidR="003B32B8" w:rsidRPr="00CE50FE" w:rsidRDefault="003B32B8" w:rsidP="00F70073">
        <w:pPr>
          <w:pStyle w:val="Footer"/>
          <w:pBdr>
            <w:top w:val="single" w:sz="4" w:space="1" w:color="auto"/>
          </w:pBdr>
          <w:jc w:val="right"/>
          <w:rPr>
            <w:sz w:val="20"/>
            <w:szCs w:val="20"/>
          </w:rPr>
        </w:pPr>
      </w:p>
      <w:p w14:paraId="3085C604" w14:textId="526A23F0" w:rsidR="003B32B8" w:rsidRDefault="003B32B8" w:rsidP="00F70073">
        <w:pPr>
          <w:pStyle w:val="Footer"/>
          <w:pBdr>
            <w:top w:val="single" w:sz="4" w:space="1" w:color="auto"/>
          </w:pBdr>
          <w:jc w:val="center"/>
        </w:pPr>
        <w:r>
          <w:rPr>
            <w:sz w:val="20"/>
            <w:szCs w:val="20"/>
          </w:rPr>
          <w:t xml:space="preserve">Page </w:t>
        </w: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Pr>
            <w:noProof/>
            <w:sz w:val="20"/>
            <w:szCs w:val="20"/>
          </w:rPr>
          <w:t>20</w:t>
        </w:r>
        <w:r w:rsidRPr="00CE50FE">
          <w:rPr>
            <w:noProof/>
            <w:sz w:val="20"/>
            <w:szCs w:val="20"/>
          </w:rPr>
          <w:fldChar w:fldCharType="end"/>
        </w:r>
        <w:r>
          <w:rPr>
            <w:noProof/>
            <w:sz w:val="20"/>
            <w:szCs w:val="20"/>
          </w:rPr>
          <w:t xml:space="preserve"> of </w:t>
        </w:r>
        <w:r w:rsidR="00DD54CC">
          <w:rPr>
            <w:noProof/>
            <w:sz w:val="20"/>
            <w:szCs w:val="20"/>
          </w:rPr>
          <w:t>31</w:t>
        </w:r>
      </w:p>
    </w:sdtContent>
  </w:sdt>
  <w:p w14:paraId="170A480B" w14:textId="77777777" w:rsidR="003B32B8" w:rsidRPr="00360755" w:rsidRDefault="003B32B8" w:rsidP="003607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84B19" w14:textId="77777777" w:rsidR="003B32B8" w:rsidRDefault="003B32B8">
      <w:r>
        <w:separator/>
      </w:r>
    </w:p>
  </w:footnote>
  <w:footnote w:type="continuationSeparator" w:id="0">
    <w:p w14:paraId="4FA691CB" w14:textId="77777777" w:rsidR="003B32B8" w:rsidRDefault="003B32B8">
      <w:r>
        <w:continuationSeparator/>
      </w:r>
    </w:p>
  </w:footnote>
  <w:footnote w:type="continuationNotice" w:id="1">
    <w:p w14:paraId="1991E349" w14:textId="77777777" w:rsidR="003B32B8" w:rsidRDefault="003B32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E203F" w14:textId="77777777" w:rsidR="003B32B8" w:rsidRDefault="003B32B8"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D7E5D" w14:textId="77777777" w:rsidR="003B32B8" w:rsidRDefault="003B32B8" w:rsidP="00F3190B">
    <w:pPr>
      <w:pStyle w:val="Header"/>
      <w:jc w:val="center"/>
      <w:rPr>
        <w:b/>
      </w:rPr>
    </w:pPr>
  </w:p>
  <w:p w14:paraId="64559850" w14:textId="77777777" w:rsidR="003B32B8" w:rsidRDefault="003B32B8"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3B82C" w14:textId="77777777" w:rsidR="003B32B8" w:rsidRDefault="003B32B8"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7BEAE9D2" w14:textId="22FACEA1" w:rsidR="003B32B8" w:rsidRDefault="003B32B8" w:rsidP="006C1940">
    <w:pPr>
      <w:pStyle w:val="Header"/>
      <w:pBdr>
        <w:bottom w:val="single" w:sz="4" w:space="1" w:color="auto"/>
      </w:pBdr>
      <w:tabs>
        <w:tab w:val="left" w:pos="1800"/>
        <w:tab w:val="center" w:pos="4514"/>
      </w:tabs>
      <w:jc w:val="center"/>
      <w:rPr>
        <w:rFonts w:cs="Arial"/>
        <w:sz w:val="20"/>
        <w:szCs w:val="20"/>
      </w:rPr>
    </w:pPr>
    <w:r>
      <w:rPr>
        <w:rFonts w:cs="Arial"/>
        <w:sz w:val="20"/>
        <w:szCs w:val="20"/>
      </w:rPr>
      <w:t>Contract Attachment 5 – Services</w:t>
    </w:r>
  </w:p>
  <w:p w14:paraId="3E100700" w14:textId="77777777" w:rsidR="003B32B8" w:rsidRDefault="003B32B8" w:rsidP="006C1940">
    <w:pPr>
      <w:pStyle w:val="Header"/>
      <w:pBdr>
        <w:bottom w:val="single" w:sz="4" w:space="1" w:color="auto"/>
      </w:pBdr>
      <w:tabs>
        <w:tab w:val="left" w:pos="1800"/>
        <w:tab w:val="center" w:pos="4514"/>
      </w:tabs>
      <w:jc w:val="center"/>
      <w:rPr>
        <w:rFonts w:cs="Arial"/>
        <w:sz w:val="20"/>
        <w:szCs w:val="20"/>
      </w:rPr>
    </w:pPr>
    <w:r w:rsidRPr="006C1940">
      <w:rPr>
        <w:rFonts w:cs="Arial"/>
        <w:sz w:val="20"/>
        <w:szCs w:val="20"/>
      </w:rPr>
      <w:t>CCTS22A73</w:t>
    </w:r>
  </w:p>
  <w:p w14:paraId="1C44D325" w14:textId="431CAC6F" w:rsidR="003B32B8" w:rsidRPr="006C1940" w:rsidRDefault="003B32B8" w:rsidP="006C1940">
    <w:pPr>
      <w:pStyle w:val="Header"/>
      <w:pBdr>
        <w:bottom w:val="single" w:sz="4" w:space="1" w:color="auto"/>
      </w:pBdr>
      <w:tabs>
        <w:tab w:val="left" w:pos="1800"/>
        <w:tab w:val="center" w:pos="4514"/>
      </w:tabs>
      <w:jc w:val="center"/>
      <w:rPr>
        <w:rFonts w:cs="Arial"/>
        <w:sz w:val="20"/>
        <w:szCs w:val="20"/>
      </w:rPr>
    </w:pPr>
    <w:r w:rsidRPr="006C1940">
      <w:rPr>
        <w:rFonts w:cs="Arial"/>
        <w:sz w:val="20"/>
        <w:szCs w:val="20"/>
      </w:rPr>
      <w:t xml:space="preserve">Provision of </w:t>
    </w:r>
    <w:proofErr w:type="spellStart"/>
    <w:r w:rsidRPr="006C1940">
      <w:rPr>
        <w:rFonts w:cs="Arial"/>
        <w:sz w:val="20"/>
        <w:szCs w:val="20"/>
      </w:rPr>
      <w:t>Gluu</w:t>
    </w:r>
    <w:proofErr w:type="spellEnd"/>
    <w:r w:rsidRPr="006C1940">
      <w:rPr>
        <w:rFonts w:cs="Arial"/>
        <w:sz w:val="20"/>
        <w:szCs w:val="20"/>
      </w:rPr>
      <w:t xml:space="preserve"> Server Upgrade</w:t>
    </w:r>
  </w:p>
  <w:p w14:paraId="41FED4DA" w14:textId="77777777" w:rsidR="003B32B8" w:rsidRDefault="003B32B8" w:rsidP="00F70073">
    <w:pPr>
      <w:pStyle w:val="Header"/>
      <w:pBdr>
        <w:bottom w:val="single" w:sz="4" w:space="1" w:color="auto"/>
      </w:pBdr>
      <w:jc w:val="center"/>
    </w:pPr>
  </w:p>
  <w:p w14:paraId="68388EBA" w14:textId="77777777" w:rsidR="003B32B8" w:rsidRDefault="003B32B8"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71CA4"/>
    <w:multiLevelType w:val="multilevel"/>
    <w:tmpl w:val="1332CCD4"/>
    <w:numStyleLink w:val="111111"/>
  </w:abstractNum>
  <w:abstractNum w:abstractNumId="26"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5B43E55"/>
    <w:multiLevelType w:val="multilevel"/>
    <w:tmpl w:val="D2081A8E"/>
    <w:lvl w:ilvl="0">
      <w:start w:val="1"/>
      <w:numFmt w:val="decimal"/>
      <w:lvlText w:val="%1."/>
      <w:lvlJc w:val="left"/>
      <w:pPr>
        <w:ind w:left="720" w:hanging="720"/>
      </w:pPr>
      <w:rPr>
        <w:rFonts w:ascii="Arial" w:eastAsia="STZhongsong" w:hAnsi="Arial" w:cs="Times New Roman"/>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1"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2"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3"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5"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1"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2"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4"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5"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1"/>
  </w:num>
  <w:num w:numId="3">
    <w:abstractNumId w:val="17"/>
  </w:num>
  <w:num w:numId="4">
    <w:abstractNumId w:val="18"/>
  </w:num>
  <w:num w:numId="5">
    <w:abstractNumId w:val="5"/>
  </w:num>
  <w:num w:numId="6">
    <w:abstractNumId w:val="29"/>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3"/>
  </w:num>
  <w:num w:numId="15">
    <w:abstractNumId w:val="10"/>
  </w:num>
  <w:num w:numId="16">
    <w:abstractNumId w:val="38"/>
  </w:num>
  <w:num w:numId="17">
    <w:abstractNumId w:val="9"/>
  </w:num>
  <w:num w:numId="18">
    <w:abstractNumId w:val="23"/>
  </w:num>
  <w:num w:numId="19">
    <w:abstractNumId w:val="20"/>
  </w:num>
  <w:num w:numId="20">
    <w:abstractNumId w:val="34"/>
  </w:num>
  <w:num w:numId="21">
    <w:abstractNumId w:val="13"/>
  </w:num>
  <w:num w:numId="22">
    <w:abstractNumId w:val="41"/>
  </w:num>
  <w:num w:numId="23">
    <w:abstractNumId w:val="15"/>
  </w:num>
  <w:num w:numId="24">
    <w:abstractNumId w:val="33"/>
  </w:num>
  <w:num w:numId="25">
    <w:abstractNumId w:val="22"/>
  </w:num>
  <w:num w:numId="26">
    <w:abstractNumId w:val="25"/>
  </w:num>
  <w:num w:numId="27">
    <w:abstractNumId w:val="40"/>
  </w:num>
  <w:num w:numId="28">
    <w:abstractNumId w:val="45"/>
  </w:num>
  <w:num w:numId="29">
    <w:abstractNumId w:val="19"/>
  </w:num>
  <w:num w:numId="30">
    <w:abstractNumId w:val="26"/>
  </w:num>
  <w:num w:numId="31">
    <w:abstractNumId w:val="36"/>
  </w:num>
  <w:num w:numId="32">
    <w:abstractNumId w:val="35"/>
  </w:num>
  <w:num w:numId="33">
    <w:abstractNumId w:val="44"/>
  </w:num>
  <w:num w:numId="34">
    <w:abstractNumId w:val="16"/>
  </w:num>
  <w:num w:numId="35">
    <w:abstractNumId w:val="32"/>
  </w:num>
  <w:num w:numId="36">
    <w:abstractNumId w:val="24"/>
  </w:num>
  <w:num w:numId="37">
    <w:abstractNumId w:val="8"/>
  </w:num>
  <w:num w:numId="38">
    <w:abstractNumId w:val="28"/>
  </w:num>
  <w:num w:numId="39">
    <w:abstractNumId w:val="37"/>
  </w:num>
  <w:num w:numId="40">
    <w:abstractNumId w:val="12"/>
  </w:num>
  <w:num w:numId="41">
    <w:abstractNumId w:val="39"/>
  </w:num>
  <w:num w:numId="42">
    <w:abstractNumId w:val="42"/>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6CE"/>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3E2D"/>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1F731A"/>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63BE7"/>
    <w:rsid w:val="00270350"/>
    <w:rsid w:val="0027062E"/>
    <w:rsid w:val="00273C21"/>
    <w:rsid w:val="00274416"/>
    <w:rsid w:val="00277524"/>
    <w:rsid w:val="002802B6"/>
    <w:rsid w:val="00280B5B"/>
    <w:rsid w:val="00282D82"/>
    <w:rsid w:val="002848C1"/>
    <w:rsid w:val="0028697F"/>
    <w:rsid w:val="00286F62"/>
    <w:rsid w:val="002876FE"/>
    <w:rsid w:val="00287E75"/>
    <w:rsid w:val="0029218D"/>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32B8"/>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371CE"/>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B28B1"/>
    <w:rsid w:val="005B2BA5"/>
    <w:rsid w:val="005B466A"/>
    <w:rsid w:val="005B75C9"/>
    <w:rsid w:val="005C084E"/>
    <w:rsid w:val="005C2951"/>
    <w:rsid w:val="005C3B95"/>
    <w:rsid w:val="005C6291"/>
    <w:rsid w:val="005C6503"/>
    <w:rsid w:val="005D2362"/>
    <w:rsid w:val="005D2EDC"/>
    <w:rsid w:val="005D4E66"/>
    <w:rsid w:val="005D58E4"/>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27C"/>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87746"/>
    <w:rsid w:val="0069053C"/>
    <w:rsid w:val="00690EFB"/>
    <w:rsid w:val="0069239F"/>
    <w:rsid w:val="006923CC"/>
    <w:rsid w:val="00693308"/>
    <w:rsid w:val="006A385C"/>
    <w:rsid w:val="006B1F15"/>
    <w:rsid w:val="006B285E"/>
    <w:rsid w:val="006B32CD"/>
    <w:rsid w:val="006B3676"/>
    <w:rsid w:val="006B4F77"/>
    <w:rsid w:val="006C0828"/>
    <w:rsid w:val="006C1940"/>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3964"/>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7791B"/>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5710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E35"/>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20D7"/>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4FDD"/>
    <w:rsid w:val="00A3630D"/>
    <w:rsid w:val="00A363DA"/>
    <w:rsid w:val="00A37384"/>
    <w:rsid w:val="00A37462"/>
    <w:rsid w:val="00A4055F"/>
    <w:rsid w:val="00A413AE"/>
    <w:rsid w:val="00A425FC"/>
    <w:rsid w:val="00A42DD1"/>
    <w:rsid w:val="00A44246"/>
    <w:rsid w:val="00A46AE8"/>
    <w:rsid w:val="00A46C69"/>
    <w:rsid w:val="00A50C5D"/>
    <w:rsid w:val="00A520BB"/>
    <w:rsid w:val="00A53C90"/>
    <w:rsid w:val="00A544DF"/>
    <w:rsid w:val="00A54C8F"/>
    <w:rsid w:val="00A5594A"/>
    <w:rsid w:val="00A57890"/>
    <w:rsid w:val="00A6238E"/>
    <w:rsid w:val="00A6344E"/>
    <w:rsid w:val="00A63A1C"/>
    <w:rsid w:val="00A63F3F"/>
    <w:rsid w:val="00A646DE"/>
    <w:rsid w:val="00A6496F"/>
    <w:rsid w:val="00A649DF"/>
    <w:rsid w:val="00A65391"/>
    <w:rsid w:val="00A6672C"/>
    <w:rsid w:val="00A71453"/>
    <w:rsid w:val="00A72352"/>
    <w:rsid w:val="00A727B6"/>
    <w:rsid w:val="00A73E58"/>
    <w:rsid w:val="00A81243"/>
    <w:rsid w:val="00A845EC"/>
    <w:rsid w:val="00A852B4"/>
    <w:rsid w:val="00A85AF9"/>
    <w:rsid w:val="00A90772"/>
    <w:rsid w:val="00A9352D"/>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CC4"/>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780"/>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4411"/>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3C38"/>
    <w:rsid w:val="00D94567"/>
    <w:rsid w:val="00D9647E"/>
    <w:rsid w:val="00DA0CFF"/>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54CC"/>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295D"/>
    <w:rsid w:val="00F072DE"/>
    <w:rsid w:val="00F07323"/>
    <w:rsid w:val="00F10E1E"/>
    <w:rsid w:val="00F1110B"/>
    <w:rsid w:val="00F144A0"/>
    <w:rsid w:val="00F16205"/>
    <w:rsid w:val="00F172D8"/>
    <w:rsid w:val="00F17C5B"/>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4D8A"/>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B725A"/>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92BA191"/>
  <w15:docId w15:val="{FB74D983-A364-44A3-8018-6FA5A89B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4,14"/>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h6,H62,H63,H64,H65,H66,H67,H68,H69,H610,H611,H612,H613,H614,H615,H616,H617,H618,H619,H621,H631,("/>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Blank 3,Comments,Cover,TSOL 6th Level X.1.1.1.1,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h8,Appendix Minor,TSOL 7th Level X.1.1.1.1.1"/>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Blank 3 Char,Comments Char,Cover Char,TSOL 6th Level X.1.1.1.1 Char,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h6 Char,H62 Char,H63 Char,(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h8 Char,Appendix Minor Char,TSOL 7th Level X.1.1.1.1.1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 w:type="character" w:styleId="UnresolvedMention">
    <w:name w:val="Unresolved Mention"/>
    <w:basedOn w:val="DefaultParagraphFont"/>
    <w:uiPriority w:val="99"/>
    <w:semiHidden/>
    <w:unhideWhenUsed/>
    <w:rsid w:val="00A50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48294">
      <w:bodyDiv w:val="1"/>
      <w:marLeft w:val="0"/>
      <w:marRight w:val="0"/>
      <w:marTop w:val="0"/>
      <w:marBottom w:val="0"/>
      <w:divBdr>
        <w:top w:val="none" w:sz="0" w:space="0" w:color="auto"/>
        <w:left w:val="none" w:sz="0" w:space="0" w:color="auto"/>
        <w:bottom w:val="none" w:sz="0" w:space="0" w:color="auto"/>
        <w:right w:val="none" w:sz="0" w:space="0" w:color="auto"/>
      </w:divBdr>
    </w:div>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978025519">
      <w:bodyDiv w:val="1"/>
      <w:marLeft w:val="0"/>
      <w:marRight w:val="0"/>
      <w:marTop w:val="0"/>
      <w:marBottom w:val="0"/>
      <w:divBdr>
        <w:top w:val="none" w:sz="0" w:space="0" w:color="auto"/>
        <w:left w:val="none" w:sz="0" w:space="0" w:color="auto"/>
        <w:bottom w:val="none" w:sz="0" w:space="0" w:color="auto"/>
        <w:right w:val="none" w:sz="0" w:space="0" w:color="auto"/>
      </w:divBdr>
    </w:div>
    <w:div w:id="1092044795">
      <w:bodyDiv w:val="1"/>
      <w:marLeft w:val="0"/>
      <w:marRight w:val="0"/>
      <w:marTop w:val="0"/>
      <w:marBottom w:val="0"/>
      <w:divBdr>
        <w:top w:val="none" w:sz="0" w:space="0" w:color="auto"/>
        <w:left w:val="none" w:sz="0" w:space="0" w:color="auto"/>
        <w:bottom w:val="none" w:sz="0" w:space="0" w:color="auto"/>
        <w:right w:val="none" w:sz="0" w:space="0" w:color="auto"/>
      </w:divBdr>
    </w:div>
    <w:div w:id="1136871638">
      <w:bodyDiv w:val="1"/>
      <w:marLeft w:val="0"/>
      <w:marRight w:val="0"/>
      <w:marTop w:val="0"/>
      <w:marBottom w:val="0"/>
      <w:divBdr>
        <w:top w:val="none" w:sz="0" w:space="0" w:color="auto"/>
        <w:left w:val="none" w:sz="0" w:space="0" w:color="auto"/>
        <w:bottom w:val="none" w:sz="0" w:space="0" w:color="auto"/>
        <w:right w:val="none" w:sz="0" w:space="0" w:color="auto"/>
      </w:divBdr>
    </w:div>
    <w:div w:id="1562979002">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09022097">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1A0FFEDC-5D24-4558-92B0-46D4C81B7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94</TotalTime>
  <Pages>31</Pages>
  <Words>9384</Words>
  <Characters>52566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61827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Conall Deane</cp:lastModifiedBy>
  <cp:revision>30</cp:revision>
  <cp:lastPrinted>2012-12-10T12:26:00Z</cp:lastPrinted>
  <dcterms:created xsi:type="dcterms:W3CDTF">2021-01-21T10:02:00Z</dcterms:created>
  <dcterms:modified xsi:type="dcterms:W3CDTF">2022-11-01T10:24:00Z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