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27" w:rsidRDefault="0082260A" w:rsidP="0082260A">
      <w:pPr>
        <w:jc w:val="center"/>
        <w:rPr>
          <w:rFonts w:ascii="Arial" w:hAnsi="Arial" w:cs="Arial"/>
          <w:b/>
          <w:sz w:val="24"/>
          <w:szCs w:val="24"/>
        </w:rPr>
      </w:pPr>
      <w:r w:rsidRPr="0082260A">
        <w:rPr>
          <w:rFonts w:ascii="Arial" w:hAnsi="Arial" w:cs="Arial"/>
          <w:b/>
          <w:sz w:val="24"/>
          <w:szCs w:val="24"/>
        </w:rPr>
        <w:t>Professional Skills Tests for Prospective Teachers</w:t>
      </w:r>
    </w:p>
    <w:p w:rsidR="0082260A" w:rsidRDefault="0082260A" w:rsidP="0082260A">
      <w:pPr>
        <w:jc w:val="center"/>
        <w:rPr>
          <w:rFonts w:ascii="Arial" w:hAnsi="Arial" w:cs="Arial"/>
          <w:b/>
          <w:sz w:val="24"/>
          <w:szCs w:val="24"/>
        </w:rPr>
      </w:pPr>
    </w:p>
    <w:p w:rsidR="0082260A" w:rsidRDefault="0082260A" w:rsidP="0082260A">
      <w:pPr>
        <w:pStyle w:val="NormalWeb"/>
        <w:spacing w:before="0" w:beforeAutospacing="0" w:after="0" w:afterAutospacing="0"/>
      </w:pPr>
      <w:r>
        <w:t xml:space="preserve">The Department for Education (the Authority) wishes to procure a test delivery service and associated development processes to support the Professional Skills Tests for Prospective Teachers.  The service will incorporate delivering the skills tests at a network of test centres, supporting the delivery of test </w:t>
      </w:r>
      <w:proofErr w:type="gramStart"/>
      <w:r>
        <w:t>content and analysing</w:t>
      </w:r>
      <w:proofErr w:type="gramEnd"/>
      <w:r>
        <w:t xml:space="preserve"> and delivering reports required by the Department.  The tests play a vital role in ensuring the Government’s commitment to the recruitment of capable, high quality teachers and they are required to be available to prospective teachers on a continual basis.</w:t>
      </w:r>
    </w:p>
    <w:p w:rsidR="0082260A" w:rsidRDefault="0082260A" w:rsidP="0082260A"/>
    <w:p w:rsidR="0082260A" w:rsidRDefault="0082260A" w:rsidP="0082260A">
      <w:pPr>
        <w:spacing w:after="0"/>
        <w:rPr>
          <w:rFonts w:ascii="Arial" w:hAnsi="Arial" w:cs="Arial"/>
          <w:sz w:val="24"/>
          <w:szCs w:val="24"/>
        </w:rPr>
      </w:pPr>
      <w:r w:rsidRPr="004173DC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procured s</w:t>
      </w:r>
      <w:r w:rsidRPr="004173DC">
        <w:rPr>
          <w:rFonts w:ascii="Arial" w:hAnsi="Arial" w:cs="Arial"/>
          <w:sz w:val="24"/>
          <w:szCs w:val="24"/>
        </w:rPr>
        <w:t xml:space="preserve">ervice will incorporate delivering the </w:t>
      </w:r>
      <w:r>
        <w:rPr>
          <w:rFonts w:ascii="Arial" w:hAnsi="Arial" w:cs="Arial"/>
          <w:sz w:val="24"/>
          <w:szCs w:val="24"/>
        </w:rPr>
        <w:t xml:space="preserve">Professional </w:t>
      </w:r>
      <w:r w:rsidRPr="004173DC">
        <w:rPr>
          <w:rFonts w:ascii="Arial" w:hAnsi="Arial" w:cs="Arial"/>
          <w:sz w:val="24"/>
          <w:szCs w:val="24"/>
        </w:rPr>
        <w:t>Skills Test</w:t>
      </w:r>
      <w:r>
        <w:rPr>
          <w:rFonts w:ascii="Arial" w:hAnsi="Arial" w:cs="Arial"/>
          <w:sz w:val="24"/>
          <w:szCs w:val="24"/>
        </w:rPr>
        <w:t xml:space="preserve"> for Prospective Teachers at a network of test centres, supporting the delivery </w:t>
      </w:r>
      <w:r w:rsidRPr="004173DC">
        <w:rPr>
          <w:rFonts w:ascii="Arial" w:hAnsi="Arial" w:cs="Arial"/>
          <w:sz w:val="24"/>
          <w:szCs w:val="24"/>
        </w:rPr>
        <w:t>of test content</w:t>
      </w:r>
      <w:r>
        <w:rPr>
          <w:rFonts w:ascii="Arial" w:hAnsi="Arial" w:cs="Arial"/>
          <w:sz w:val="24"/>
          <w:szCs w:val="24"/>
        </w:rPr>
        <w:t xml:space="preserve">, </w:t>
      </w:r>
      <w:r w:rsidRPr="004173DC">
        <w:rPr>
          <w:rFonts w:ascii="Arial" w:hAnsi="Arial" w:cs="Arial"/>
          <w:sz w:val="24"/>
          <w:szCs w:val="24"/>
        </w:rPr>
        <w:t xml:space="preserve">analysing </w:t>
      </w:r>
      <w:r>
        <w:rPr>
          <w:rFonts w:ascii="Arial" w:hAnsi="Arial" w:cs="Arial"/>
          <w:sz w:val="24"/>
          <w:szCs w:val="24"/>
        </w:rPr>
        <w:t xml:space="preserve">associated data </w:t>
      </w:r>
      <w:r w:rsidRPr="004173DC">
        <w:rPr>
          <w:rFonts w:ascii="Arial" w:hAnsi="Arial" w:cs="Arial"/>
          <w:sz w:val="24"/>
          <w:szCs w:val="24"/>
        </w:rPr>
        <w:t>and delivering reports required by the Department</w:t>
      </w:r>
      <w:r>
        <w:rPr>
          <w:rFonts w:ascii="Arial" w:hAnsi="Arial" w:cs="Arial"/>
          <w:sz w:val="24"/>
          <w:szCs w:val="24"/>
        </w:rPr>
        <w:t xml:space="preserve"> and</w:t>
      </w:r>
      <w:r w:rsidRPr="004173DC">
        <w:rPr>
          <w:rFonts w:ascii="Arial" w:hAnsi="Arial" w:cs="Arial"/>
          <w:sz w:val="24"/>
          <w:szCs w:val="24"/>
        </w:rPr>
        <w:t xml:space="preserve"> other external stakeholders.</w:t>
      </w:r>
    </w:p>
    <w:p w:rsidR="0082260A" w:rsidRDefault="0082260A" w:rsidP="008226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49FF">
        <w:rPr>
          <w:rFonts w:ascii="Arial" w:hAnsi="Arial" w:cs="Arial"/>
          <w:sz w:val="24"/>
          <w:szCs w:val="24"/>
        </w:rPr>
        <w:t xml:space="preserve"> </w:t>
      </w:r>
    </w:p>
    <w:p w:rsidR="0082260A" w:rsidRDefault="0082260A" w:rsidP="008226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Approximately</w:t>
      </w:r>
      <w:r w:rsidRPr="001649FF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1</w:t>
      </w:r>
      <w:r w:rsidRPr="001649FF">
        <w:rPr>
          <w:rFonts w:ascii="Arial" w:hAnsi="Arial" w:cs="Arial"/>
          <w:sz w:val="24"/>
          <w:szCs w:val="24"/>
        </w:rPr>
        <w:t>0,000 test</w:t>
      </w:r>
      <w:r>
        <w:rPr>
          <w:rFonts w:ascii="Arial" w:hAnsi="Arial" w:cs="Arial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sz w:val="24"/>
          <w:szCs w:val="24"/>
        </w:rPr>
        <w:t>are delivered</w:t>
      </w:r>
      <w:proofErr w:type="gramEnd"/>
      <w:r>
        <w:rPr>
          <w:rFonts w:ascii="Arial" w:hAnsi="Arial" w:cs="Arial"/>
          <w:sz w:val="24"/>
          <w:szCs w:val="24"/>
        </w:rPr>
        <w:t xml:space="preserve"> in each recruitment cycle, which runs from 1 October to 30 September each year.</w:t>
      </w:r>
      <w:r w:rsidRPr="001649F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In total, approximately 130,000 tests are billable each recruitment cycle.</w:t>
      </w:r>
    </w:p>
    <w:p w:rsidR="0082260A" w:rsidRPr="00862EC1" w:rsidRDefault="0082260A" w:rsidP="0082260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260A" w:rsidRPr="00B1072C" w:rsidRDefault="0082260A" w:rsidP="008226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649FF">
        <w:rPr>
          <w:rFonts w:ascii="Arial" w:eastAsia="Times New Roman" w:hAnsi="Arial" w:cs="Arial"/>
          <w:sz w:val="24"/>
          <w:szCs w:val="24"/>
        </w:rPr>
        <w:t xml:space="preserve">It is a requirement for any </w:t>
      </w:r>
      <w:r>
        <w:rPr>
          <w:rFonts w:ascii="Arial" w:eastAsia="Times New Roman" w:hAnsi="Arial" w:cs="Arial"/>
          <w:sz w:val="24"/>
          <w:szCs w:val="24"/>
        </w:rPr>
        <w:t>candidate</w:t>
      </w:r>
      <w:r w:rsidRPr="001649FF">
        <w:rPr>
          <w:rFonts w:ascii="Arial" w:eastAsia="Times New Roman" w:hAnsi="Arial" w:cs="Arial"/>
          <w:sz w:val="24"/>
          <w:szCs w:val="24"/>
        </w:rPr>
        <w:t xml:space="preserve"> to pass </w:t>
      </w:r>
      <w:r>
        <w:rPr>
          <w:rFonts w:ascii="Arial" w:eastAsia="Times New Roman" w:hAnsi="Arial" w:cs="Arial"/>
          <w:sz w:val="24"/>
          <w:szCs w:val="24"/>
        </w:rPr>
        <w:t xml:space="preserve">a literacy test and a numeracy </w:t>
      </w:r>
      <w:r w:rsidRPr="001649FF">
        <w:rPr>
          <w:rFonts w:ascii="Arial" w:eastAsia="Times New Roman" w:hAnsi="Arial" w:cs="Arial"/>
          <w:sz w:val="24"/>
          <w:szCs w:val="24"/>
        </w:rPr>
        <w:t xml:space="preserve">test before embarking on </w:t>
      </w:r>
      <w:r>
        <w:rPr>
          <w:rFonts w:ascii="Arial" w:eastAsia="Times New Roman" w:hAnsi="Arial" w:cs="Arial"/>
          <w:sz w:val="24"/>
          <w:szCs w:val="24"/>
        </w:rPr>
        <w:t>I</w:t>
      </w:r>
      <w:r w:rsidRPr="001649FF">
        <w:rPr>
          <w:rFonts w:ascii="Arial" w:eastAsia="Times New Roman" w:hAnsi="Arial" w:cs="Arial"/>
          <w:sz w:val="24"/>
          <w:szCs w:val="24"/>
        </w:rPr>
        <w:t xml:space="preserve">nitial </w:t>
      </w:r>
      <w:r>
        <w:rPr>
          <w:rFonts w:ascii="Arial" w:eastAsia="Times New Roman" w:hAnsi="Arial" w:cs="Arial"/>
          <w:sz w:val="24"/>
          <w:szCs w:val="24"/>
        </w:rPr>
        <w:t>T</w:t>
      </w:r>
      <w:r w:rsidRPr="001649FF">
        <w:rPr>
          <w:rFonts w:ascii="Arial" w:eastAsia="Times New Roman" w:hAnsi="Arial" w:cs="Arial"/>
          <w:sz w:val="24"/>
          <w:szCs w:val="24"/>
        </w:rPr>
        <w:t xml:space="preserve">eacher </w:t>
      </w:r>
      <w:r>
        <w:rPr>
          <w:rFonts w:ascii="Arial" w:eastAsia="Times New Roman" w:hAnsi="Arial" w:cs="Arial"/>
          <w:sz w:val="24"/>
          <w:szCs w:val="24"/>
        </w:rPr>
        <w:t>T</w:t>
      </w:r>
      <w:r w:rsidRPr="001649FF">
        <w:rPr>
          <w:rFonts w:ascii="Arial" w:eastAsia="Times New Roman" w:hAnsi="Arial" w:cs="Arial"/>
          <w:sz w:val="24"/>
          <w:szCs w:val="24"/>
        </w:rPr>
        <w:t>raining and</w:t>
      </w:r>
      <w:r>
        <w:rPr>
          <w:rFonts w:ascii="Arial" w:eastAsia="Times New Roman" w:hAnsi="Arial" w:cs="Arial"/>
          <w:sz w:val="24"/>
          <w:szCs w:val="24"/>
        </w:rPr>
        <w:t xml:space="preserve"> subsequently gaining</w:t>
      </w:r>
      <w:r w:rsidRPr="001649FF">
        <w:rPr>
          <w:rFonts w:ascii="Arial" w:eastAsia="Times New Roman" w:hAnsi="Arial" w:cs="Arial"/>
          <w:sz w:val="24"/>
          <w:szCs w:val="24"/>
        </w:rPr>
        <w:t xml:space="preserve"> Qualified Teacher Status.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Candidates</w:t>
      </w:r>
      <w:r w:rsidRPr="001649FF">
        <w:rPr>
          <w:rFonts w:ascii="Arial" w:hAnsi="Arial" w:cs="Arial"/>
          <w:sz w:val="24"/>
          <w:szCs w:val="24"/>
        </w:rPr>
        <w:t xml:space="preserve"> can take t</w:t>
      </w:r>
      <w:r w:rsidRPr="001649FF">
        <w:rPr>
          <w:rFonts w:ascii="Arial" w:eastAsia="Times New Roman" w:hAnsi="Arial" w:cs="Arial"/>
          <w:sz w:val="24"/>
          <w:szCs w:val="24"/>
        </w:rPr>
        <w:t xml:space="preserve">he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1649FF">
        <w:rPr>
          <w:rFonts w:ascii="Arial" w:eastAsia="Times New Roman" w:hAnsi="Arial" w:cs="Arial"/>
          <w:sz w:val="24"/>
          <w:szCs w:val="24"/>
        </w:rPr>
        <w:t xml:space="preserve">kills </w:t>
      </w:r>
      <w:r>
        <w:rPr>
          <w:rFonts w:ascii="Arial" w:eastAsia="Times New Roman" w:hAnsi="Arial" w:cs="Arial"/>
          <w:sz w:val="24"/>
          <w:szCs w:val="24"/>
        </w:rPr>
        <w:t>t</w:t>
      </w:r>
      <w:r w:rsidRPr="001649FF">
        <w:rPr>
          <w:rFonts w:ascii="Arial" w:eastAsia="Times New Roman" w:hAnsi="Arial" w:cs="Arial"/>
          <w:sz w:val="24"/>
          <w:szCs w:val="24"/>
        </w:rPr>
        <w:t>ests up to three times</w:t>
      </w:r>
      <w:r>
        <w:rPr>
          <w:rFonts w:ascii="Arial" w:eastAsia="Times New Roman" w:hAnsi="Arial" w:cs="Arial"/>
          <w:sz w:val="24"/>
          <w:szCs w:val="24"/>
        </w:rPr>
        <w:t xml:space="preserve"> per subject free of charge. Candidates must pay for any additional attempts at the test</w:t>
      </w:r>
      <w:r w:rsidRPr="001649FF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although there is no limit to the number of attempts candidates may make. </w:t>
      </w:r>
      <w:r w:rsidRPr="00734E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numeracy and literacy skills tests:</w:t>
      </w:r>
    </w:p>
    <w:p w:rsidR="0082260A" w:rsidRPr="001649FF" w:rsidRDefault="0082260A" w:rsidP="0082260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cover</w:t>
      </w:r>
      <w:proofErr w:type="gramEnd"/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core skills that teachers need to fulfil their professional role in schools. This is to ensure all teachers are competent in numeracy and literacy,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regardless of their specialism;</w:t>
      </w:r>
    </w:p>
    <w:p w:rsidR="0082260A" w:rsidRPr="001649FF" w:rsidRDefault="0082260A" w:rsidP="008226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do not replace the </w:t>
      </w:r>
      <w:r w:rsidRPr="009074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GCSE grade 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90749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 grade 4 equivalence entry requirement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but ensure that the skills are current for those wishing to enter the profession;</w:t>
      </w:r>
    </w:p>
    <w:p w:rsidR="0082260A" w:rsidRPr="001649FF" w:rsidRDefault="0082260A" w:rsidP="008226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</w:t>
      </w:r>
      <w:proofErr w:type="gramEnd"/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set in the context of 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professional role of a teacher. A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ll questions are based upon scenarios which teach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ers are likely to encounter;</w:t>
      </w:r>
    </w:p>
    <w:p w:rsidR="0082260A" w:rsidRDefault="0082260A" w:rsidP="0082260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</w:t>
      </w:r>
      <w:proofErr w:type="gramEnd"/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computerised (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although each year a total of approximately 450 tests are 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delivered as paper based tests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candidates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requiring reasonable adjustments).</w:t>
      </w:r>
    </w:p>
    <w:p w:rsidR="0082260A" w:rsidRDefault="0082260A" w:rsidP="0082260A">
      <w:pPr>
        <w:shd w:val="clear" w:color="auto" w:fill="FFFFFF"/>
        <w:spacing w:after="0" w:line="240" w:lineRule="auto"/>
        <w:jc w:val="both"/>
        <w:rPr>
          <w:lang w:eastAsia="en-GB"/>
        </w:rPr>
      </w:pPr>
    </w:p>
    <w:p w:rsidR="0082260A" w:rsidRPr="00F53FB6" w:rsidRDefault="0082260A" w:rsidP="0082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</w:t>
      </w:r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iteracy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skills test</w:t>
      </w:r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a computerised test divided into four sections: spelling, punctuation, grammar and comprehension. Candidates </w:t>
      </w:r>
      <w:proofErr w:type="gramStart"/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 allocated</w:t>
      </w:r>
      <w:proofErr w:type="gramEnd"/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45 minutes to complete the test, unless special arrangements have been granted. </w:t>
      </w:r>
    </w:p>
    <w:p w:rsidR="0082260A" w:rsidRPr="00F53FB6" w:rsidRDefault="0082260A" w:rsidP="0082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2260A" w:rsidRPr="00F53FB6" w:rsidRDefault="0082260A" w:rsidP="0082260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nu</w:t>
      </w:r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meracy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skills test</w:t>
      </w:r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a computerised test covering three areas in two sections: mental arithmetic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; </w:t>
      </w:r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interpreting and using written data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solving written arithmetic problems. Candidates </w:t>
      </w:r>
      <w:proofErr w:type="gramStart"/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 allocated</w:t>
      </w:r>
      <w:proofErr w:type="gramEnd"/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48 minutes to complete the test, unless special arrangements have been granted. The first section </w:t>
      </w:r>
      <w:proofErr w:type="gramStart"/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 strictly timed</w:t>
      </w:r>
      <w:proofErr w:type="gramEnd"/>
      <w:r w:rsidRPr="00F53FB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82260A" w:rsidRPr="00F53FB6" w:rsidRDefault="0082260A" w:rsidP="0082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2260A" w:rsidRPr="001067D2" w:rsidRDefault="0082260A" w:rsidP="0082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lastRenderedPageBreak/>
        <w:t>The Authority</w:t>
      </w:r>
      <w:r w:rsidRPr="00695C19">
        <w:rPr>
          <w:rFonts w:ascii="Arial" w:hAnsi="Arial" w:cs="Arial"/>
          <w:sz w:val="24"/>
          <w:szCs w:val="24"/>
        </w:rPr>
        <w:t xml:space="preserve"> will be responsible for devising the content of all tests</w:t>
      </w:r>
      <w:r>
        <w:rPr>
          <w:rFonts w:ascii="Arial" w:hAnsi="Arial" w:cs="Arial"/>
          <w:sz w:val="24"/>
          <w:szCs w:val="24"/>
        </w:rPr>
        <w:t xml:space="preserve"> and</w:t>
      </w:r>
      <w:r w:rsidRPr="00AB29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analysing aspects of test and item level data</w:t>
      </w:r>
      <w:r w:rsidRPr="00695C19">
        <w:rPr>
          <w:rFonts w:ascii="Arial" w:hAnsi="Arial" w:cs="Arial"/>
          <w:sz w:val="24"/>
          <w:szCs w:val="24"/>
        </w:rPr>
        <w:t>. The intellectual property rights ve</w:t>
      </w:r>
      <w:r>
        <w:rPr>
          <w:rFonts w:ascii="Arial" w:hAnsi="Arial" w:cs="Arial"/>
          <w:sz w:val="24"/>
          <w:szCs w:val="24"/>
        </w:rPr>
        <w:t xml:space="preserve">sted in the tests rest with the Authority. </w:t>
      </w:r>
    </w:p>
    <w:p w:rsidR="0082260A" w:rsidRDefault="0082260A" w:rsidP="0082260A">
      <w:pPr>
        <w:spacing w:after="0"/>
        <w:rPr>
          <w:sz w:val="24"/>
          <w:szCs w:val="24"/>
          <w:lang w:eastAsia="en-GB"/>
        </w:rPr>
      </w:pPr>
    </w:p>
    <w:p w:rsidR="0082260A" w:rsidRPr="00134513" w:rsidRDefault="0082260A" w:rsidP="0082260A">
      <w:pPr>
        <w:spacing w:after="0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 is currently a network of over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  <w:r w:rsidRPr="009074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 test centre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(a mix of prime </w:t>
      </w:r>
      <w:r>
        <w:rPr>
          <w:rFonts w:ascii="Arial" w:hAnsi="Arial" w:cs="Arial"/>
          <w:color w:val="000000"/>
          <w:sz w:val="24"/>
          <w:szCs w:val="24"/>
        </w:rPr>
        <w:t>Supplier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third party sites) mainly in England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Testing also takes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place in Scotland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Wales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Northern Ireland.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All tests take place in a test centre environment. </w:t>
      </w:r>
      <w:r w:rsidRPr="001649F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134513">
        <w:rPr>
          <w:rFonts w:ascii="Arial" w:eastAsia="Times New Roman" w:hAnsi="Arial" w:cs="Arial"/>
          <w:sz w:val="24"/>
          <w:szCs w:val="24"/>
          <w:lang w:eastAsia="en-GB"/>
        </w:rPr>
        <w:t xml:space="preserve">Tests </w:t>
      </w:r>
      <w:proofErr w:type="gramStart"/>
      <w:r w:rsidRPr="00134513">
        <w:rPr>
          <w:rFonts w:ascii="Arial" w:eastAsia="Times New Roman" w:hAnsi="Arial" w:cs="Arial"/>
          <w:sz w:val="24"/>
          <w:szCs w:val="24"/>
          <w:lang w:eastAsia="en-GB"/>
        </w:rPr>
        <w:t>are also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currently</w:t>
      </w:r>
      <w:r w:rsidRPr="00134513">
        <w:rPr>
          <w:rFonts w:ascii="Arial" w:eastAsia="Times New Roman" w:hAnsi="Arial" w:cs="Arial"/>
          <w:sz w:val="24"/>
          <w:szCs w:val="24"/>
          <w:lang w:eastAsia="en-GB"/>
        </w:rPr>
        <w:t xml:space="preserve"> delivered</w:t>
      </w:r>
      <w:proofErr w:type="gramEnd"/>
      <w:r w:rsidRPr="00134513">
        <w:rPr>
          <w:rFonts w:ascii="Arial" w:eastAsia="Times New Roman" w:hAnsi="Arial" w:cs="Arial"/>
          <w:sz w:val="24"/>
          <w:szCs w:val="24"/>
          <w:lang w:eastAsia="en-GB"/>
        </w:rPr>
        <w:t xml:space="preserve"> at three European Test Centres, located in Frankfurt, Madrid and Paris.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hAnsi="Arial" w:cs="Arial"/>
          <w:sz w:val="24"/>
          <w:szCs w:val="24"/>
        </w:rPr>
        <w:t>Authority</w:t>
      </w:r>
      <w:r w:rsidRPr="00134513">
        <w:rPr>
          <w:rFonts w:ascii="Arial" w:eastAsia="Times New Roman" w:hAnsi="Arial" w:cs="Arial"/>
          <w:sz w:val="24"/>
          <w:szCs w:val="24"/>
          <w:lang w:eastAsia="en-GB"/>
        </w:rPr>
        <w:t xml:space="preserve"> wish testing to continue in Europe as part of the new service requirements, but have no constraints with regard to specified location(s). There is no requirement for the </w:t>
      </w:r>
      <w:r>
        <w:rPr>
          <w:rFonts w:ascii="Arial" w:hAnsi="Arial" w:cs="Arial"/>
          <w:color w:val="000000"/>
          <w:sz w:val="24"/>
          <w:szCs w:val="24"/>
        </w:rPr>
        <w:t>Supplier</w:t>
      </w:r>
      <w:r w:rsidRPr="00134513">
        <w:rPr>
          <w:rFonts w:ascii="Arial" w:eastAsia="Times New Roman" w:hAnsi="Arial" w:cs="Arial"/>
          <w:sz w:val="24"/>
          <w:szCs w:val="24"/>
          <w:lang w:eastAsia="en-GB"/>
        </w:rPr>
        <w:t xml:space="preserve"> to reimburse travel and subsistence to candidates unless there is a test delivery issue </w:t>
      </w:r>
      <w:r>
        <w:rPr>
          <w:rFonts w:ascii="Arial" w:eastAsia="Times New Roman" w:hAnsi="Arial" w:cs="Arial"/>
          <w:sz w:val="24"/>
          <w:szCs w:val="24"/>
          <w:lang w:eastAsia="en-GB"/>
        </w:rPr>
        <w:t>that</w:t>
      </w:r>
      <w:r w:rsidRPr="00134513">
        <w:rPr>
          <w:rFonts w:ascii="Arial" w:eastAsia="Times New Roman" w:hAnsi="Arial" w:cs="Arial"/>
          <w:sz w:val="24"/>
          <w:szCs w:val="24"/>
          <w:lang w:eastAsia="en-GB"/>
        </w:rPr>
        <w:t xml:space="preserve"> affects the candidate, for example, a test system failure requiring tests to </w:t>
      </w:r>
      <w:proofErr w:type="gramStart"/>
      <w:r w:rsidRPr="00134513">
        <w:rPr>
          <w:rFonts w:ascii="Arial" w:eastAsia="Times New Roman" w:hAnsi="Arial" w:cs="Arial"/>
          <w:sz w:val="24"/>
          <w:szCs w:val="24"/>
          <w:lang w:eastAsia="en-GB"/>
        </w:rPr>
        <w:t>be cancelled</w:t>
      </w:r>
      <w:proofErr w:type="gramEnd"/>
      <w:r w:rsidRPr="00134513">
        <w:rPr>
          <w:rFonts w:ascii="Arial" w:eastAsia="Times New Roman" w:hAnsi="Arial" w:cs="Arial"/>
          <w:sz w:val="24"/>
          <w:szCs w:val="24"/>
          <w:lang w:eastAsia="en-GB"/>
        </w:rPr>
        <w:t xml:space="preserve"> at short notice</w:t>
      </w:r>
      <w:r w:rsidRPr="00134513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. </w:t>
      </w:r>
    </w:p>
    <w:p w:rsidR="0082260A" w:rsidRPr="001649FF" w:rsidRDefault="0082260A" w:rsidP="0082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2260A" w:rsidRDefault="0082260A" w:rsidP="0082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shall</w:t>
      </w:r>
      <w:r w:rsidRPr="009870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 a requirement to refresh the test content during the life of the contract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usually on an annual basis</w:t>
      </w:r>
      <w:r w:rsidRPr="009870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User acceptance testing processes will need to be in place to ensure the new/refreshed tests work on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successful supplier’s</w:t>
      </w:r>
      <w:r w:rsidRPr="009870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systems. This may include a refresh of the practice tests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82260A" w:rsidRDefault="0082260A" w:rsidP="0082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2260A" w:rsidRDefault="0082260A" w:rsidP="0082260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contract will be for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3 years with the option to extend for a further 2 years (1+1).</w:t>
      </w:r>
    </w:p>
    <w:p w:rsidR="0082260A" w:rsidRDefault="0082260A" w:rsidP="008226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82260A" w:rsidRDefault="0082260A" w:rsidP="0082260A"/>
    <w:p w:rsidR="0082260A" w:rsidRPr="0082260A" w:rsidRDefault="0082260A" w:rsidP="0082260A"/>
    <w:sectPr w:rsidR="0082260A" w:rsidRPr="0082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4322"/>
    <w:multiLevelType w:val="hybridMultilevel"/>
    <w:tmpl w:val="3B3CE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0A"/>
    <w:rsid w:val="006A2127"/>
    <w:rsid w:val="008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8D39"/>
  <w15:chartTrackingRefBased/>
  <w15:docId w15:val="{A4A8D34D-37ED-464E-BB18-C7DC4F66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2260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226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2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2018-02-15T11:25:00Z</dcterms:created>
  <dcterms:modified xsi:type="dcterms:W3CDTF">2018-02-15T11:28:00Z</dcterms:modified>
</cp:coreProperties>
</file>