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20F9" w:rsidR="009C45F5" w:rsidP="350E6945" w:rsidRDefault="735A9FF4" w14:paraId="41494E54" w14:textId="56FFF463">
      <w:r>
        <w:rPr>
          <w:noProof/>
        </w:rPr>
        <w:drawing>
          <wp:inline distT="0" distB="0" distL="0" distR="0" wp14:anchorId="50B0D896" wp14:editId="5E6F0E50">
            <wp:extent cx="2419350" cy="1238250"/>
            <wp:effectExtent l="0" t="0" r="0" b="0"/>
            <wp:docPr id="665642662" name="Picture 66564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19350" cy="1238250"/>
                    </a:xfrm>
                    <a:prstGeom prst="rect">
                      <a:avLst/>
                    </a:prstGeom>
                  </pic:spPr>
                </pic:pic>
              </a:graphicData>
            </a:graphic>
          </wp:inline>
        </w:drawing>
      </w:r>
    </w:p>
    <w:p w:rsidRPr="005020F9" w:rsidR="009C45F5" w:rsidP="0C5C6109" w:rsidRDefault="2AE54C1E" w14:paraId="6FC3F9BB" w14:textId="73966BA6">
      <w:pPr>
        <w:rPr>
          <w:rFonts w:eastAsia="Arial" w:cs="Arial"/>
        </w:rPr>
      </w:pPr>
      <w:r w:rsidRPr="0C5C6109">
        <w:rPr>
          <w:rFonts w:eastAsia="Arial" w:cs="Arial"/>
          <w:b/>
          <w:bCs/>
          <w:color w:val="00B050"/>
          <w:sz w:val="52"/>
          <w:szCs w:val="52"/>
        </w:rPr>
        <w:t>Farming and Countryside Programme:  Tests and Trials</w:t>
      </w:r>
    </w:p>
    <w:p w:rsidRPr="005020F9" w:rsidR="009C45F5" w:rsidP="0C5C6109" w:rsidRDefault="009C45F5" w14:paraId="326FE884" w14:textId="2F38D8D4">
      <w:pPr>
        <w:rPr>
          <w:rFonts w:eastAsia="Arial" w:cs="Arial"/>
          <w:b/>
          <w:bCs/>
          <w:color w:val="00B050"/>
          <w:sz w:val="44"/>
          <w:szCs w:val="44"/>
        </w:rPr>
      </w:pPr>
    </w:p>
    <w:p w:rsidRPr="005020F9" w:rsidR="009C45F5" w:rsidP="0C5C6109" w:rsidRDefault="009C45F5" w14:paraId="5348A799" w14:textId="2AFB7D98">
      <w:pPr>
        <w:rPr>
          <w:rFonts w:eastAsia="Arial" w:cs="Arial"/>
          <w:b/>
          <w:bCs/>
          <w:color w:val="00B050"/>
          <w:sz w:val="44"/>
          <w:szCs w:val="44"/>
        </w:rPr>
      </w:pPr>
    </w:p>
    <w:p w:rsidRPr="005020F9" w:rsidR="009C45F5" w:rsidP="38C12726" w:rsidRDefault="2AE54C1E" w14:paraId="01DB6C96" w14:textId="7BF7937B">
      <w:pPr>
        <w:rPr>
          <w:rFonts w:eastAsia="Arial" w:cs="Arial"/>
          <w:b/>
          <w:bCs/>
          <w:color w:val="00B050"/>
          <w:sz w:val="44"/>
          <w:szCs w:val="44"/>
        </w:rPr>
      </w:pPr>
      <w:r w:rsidRPr="38C12726">
        <w:rPr>
          <w:rFonts w:eastAsia="Arial" w:cs="Arial"/>
          <w:b/>
          <w:bCs/>
          <w:color w:val="00B050"/>
          <w:sz w:val="44"/>
          <w:szCs w:val="44"/>
        </w:rPr>
        <w:t>Annex A</w:t>
      </w:r>
      <w:r w:rsidRPr="38C12726" w:rsidR="22FCA6CF">
        <w:rPr>
          <w:rFonts w:eastAsia="Arial" w:cs="Arial"/>
          <w:b/>
          <w:bCs/>
          <w:color w:val="00B050"/>
          <w:sz w:val="44"/>
          <w:szCs w:val="44"/>
        </w:rPr>
        <w:t>:</w:t>
      </w:r>
      <w:r w:rsidRPr="38C12726">
        <w:rPr>
          <w:rFonts w:eastAsia="Arial" w:cs="Arial"/>
          <w:b/>
          <w:bCs/>
          <w:color w:val="00B050"/>
          <w:sz w:val="44"/>
          <w:szCs w:val="44"/>
        </w:rPr>
        <w:t xml:space="preserve"> Call Purpose and Scope</w:t>
      </w:r>
    </w:p>
    <w:p w:rsidRPr="005020F9" w:rsidR="009C45F5" w:rsidP="350E6945" w:rsidRDefault="009C45F5" w14:paraId="5ED6F6D4" w14:textId="035CD280">
      <w:r>
        <w:br/>
      </w:r>
    </w:p>
    <w:p w:rsidR="009C45F5" w:rsidP="0C5C6109" w:rsidRDefault="000C4CD5" w14:paraId="71D6E0BD" w14:textId="36DEFFAC">
      <w:pPr>
        <w:rPr>
          <w:rFonts w:cs="Arial"/>
        </w:rPr>
      </w:pPr>
      <w:r>
        <w:br w:type="page"/>
      </w:r>
      <w:r w:rsidRPr="413C5FA9" w:rsidR="000C4CD5">
        <w:rPr>
          <w:rFonts w:cs="Arial"/>
        </w:rPr>
        <w:t xml:space="preserve">Tests and </w:t>
      </w:r>
      <w:r w:rsidRPr="413C5FA9" w:rsidR="71EEF8BC">
        <w:rPr>
          <w:rFonts w:cs="Arial"/>
        </w:rPr>
        <w:t>T</w:t>
      </w:r>
      <w:r w:rsidRPr="413C5FA9" w:rsidR="000C4CD5">
        <w:rPr>
          <w:rFonts w:cs="Arial"/>
        </w:rPr>
        <w:t>rials</w:t>
      </w:r>
      <w:r w:rsidRPr="413C5FA9" w:rsidR="005B50A1">
        <w:rPr>
          <w:rFonts w:cs="Arial"/>
        </w:rPr>
        <w:t xml:space="preserve"> </w:t>
      </w:r>
      <w:r w:rsidRPr="413C5FA9" w:rsidR="000C4CD5">
        <w:rPr>
          <w:rFonts w:cs="Arial"/>
        </w:rPr>
        <w:t>provide</w:t>
      </w:r>
      <w:r w:rsidRPr="413C5FA9" w:rsidR="000C4CD5">
        <w:rPr>
          <w:rFonts w:cs="Arial"/>
        </w:rPr>
        <w:t xml:space="preserve"> </w:t>
      </w:r>
      <w:r w:rsidRPr="413C5FA9" w:rsidR="005B50A1">
        <w:rPr>
          <w:rFonts w:cs="Arial"/>
        </w:rPr>
        <w:t xml:space="preserve">evidence </w:t>
      </w:r>
      <w:r w:rsidRPr="413C5FA9" w:rsidR="00CF4CE9">
        <w:rPr>
          <w:rFonts w:cs="Arial"/>
        </w:rPr>
        <w:t xml:space="preserve">to help shape the development and delivery </w:t>
      </w:r>
      <w:r w:rsidRPr="413C5FA9" w:rsidR="002623BE">
        <w:rPr>
          <w:rFonts w:cs="Calibri" w:cstheme="minorAscii"/>
        </w:rPr>
        <w:t>the environmental land management schemes</w:t>
      </w:r>
      <w:r w:rsidRPr="413C5FA9" w:rsidR="002623BE">
        <w:rPr>
          <w:rFonts w:cs="Calibri" w:cstheme="minorAscii"/>
        </w:rPr>
        <w:t xml:space="preserve"> and others </w:t>
      </w:r>
      <w:r w:rsidRPr="413C5FA9" w:rsidR="002623BE">
        <w:rPr>
          <w:rFonts w:cs="Calibri" w:cstheme="minorAscii"/>
        </w:rPr>
        <w:t>that are part of the Farming and Countryside Programme.</w:t>
      </w:r>
      <w:r w:rsidRPr="413C5FA9" w:rsidR="002623BE">
        <w:rPr>
          <w:rFonts w:cs="Calibri" w:cstheme="minorAscii"/>
        </w:rPr>
        <w:t xml:space="preserve"> </w:t>
      </w:r>
      <w:r w:rsidRPr="413C5FA9" w:rsidR="52398A7D">
        <w:rPr>
          <w:rFonts w:cs="Arial"/>
        </w:rPr>
        <w:t>Th</w:t>
      </w:r>
      <w:r w:rsidRPr="413C5FA9" w:rsidR="00F90F25">
        <w:rPr>
          <w:rFonts w:cs="Arial"/>
        </w:rPr>
        <w:t>ey</w:t>
      </w:r>
      <w:r w:rsidRPr="413C5FA9" w:rsidR="52398A7D">
        <w:rPr>
          <w:rFonts w:cs="Arial"/>
        </w:rPr>
        <w:t xml:space="preserve"> are</w:t>
      </w:r>
      <w:r w:rsidRPr="413C5FA9" w:rsidR="009C45F5">
        <w:rPr>
          <w:rFonts w:cs="Arial"/>
        </w:rPr>
        <w:t xml:space="preserve"> aimed at conducting research to contribute to our understanding of how </w:t>
      </w:r>
      <w:r w:rsidRPr="413C5FA9" w:rsidR="005B50A1">
        <w:rPr>
          <w:rFonts w:cs="Arial"/>
        </w:rPr>
        <w:t>parts of environmental land management schemes</w:t>
      </w:r>
      <w:r w:rsidRPr="413C5FA9" w:rsidR="004E362E">
        <w:rPr>
          <w:rFonts w:cs="Arial"/>
        </w:rPr>
        <w:t xml:space="preserve"> (Sustainable Farming Incentive, </w:t>
      </w:r>
      <w:r w:rsidRPr="413C5FA9" w:rsidR="004E362E">
        <w:rPr>
          <w:rFonts w:cs="Arial"/>
        </w:rPr>
        <w:t>Countryside Stewardship</w:t>
      </w:r>
      <w:r w:rsidRPr="413C5FA9" w:rsidR="60A66ADB">
        <w:rPr>
          <w:rFonts w:cs="Arial"/>
        </w:rPr>
        <w:t xml:space="preserve"> </w:t>
      </w:r>
      <w:r w:rsidRPr="413C5FA9" w:rsidR="004E362E">
        <w:rPr>
          <w:rFonts w:cs="Arial"/>
        </w:rPr>
        <w:t>and Landscape Recovery)</w:t>
      </w:r>
      <w:r w:rsidRPr="413C5FA9" w:rsidR="009C45F5">
        <w:rPr>
          <w:rFonts w:cs="Arial"/>
        </w:rPr>
        <w:t xml:space="preserve"> work in a real-life environment.</w:t>
      </w:r>
      <w:r w:rsidRPr="413C5FA9" w:rsidR="001962DB">
        <w:rPr>
          <w:rFonts w:cs="Arial"/>
        </w:rPr>
        <w:t xml:space="preserve"> </w:t>
      </w:r>
      <w:r w:rsidRPr="413C5FA9" w:rsidR="004E362E">
        <w:rPr>
          <w:rFonts w:cs="Arial"/>
        </w:rPr>
        <w:t xml:space="preserve">We are using </w:t>
      </w:r>
      <w:r w:rsidRPr="413C5FA9" w:rsidR="7CF05307">
        <w:rPr>
          <w:rFonts w:cs="Arial"/>
        </w:rPr>
        <w:t>T</w:t>
      </w:r>
      <w:r w:rsidRPr="413C5FA9" w:rsidR="004E362E">
        <w:rPr>
          <w:rFonts w:cs="Arial"/>
        </w:rPr>
        <w:t xml:space="preserve">ests and </w:t>
      </w:r>
      <w:r w:rsidRPr="413C5FA9" w:rsidR="61CFC1BF">
        <w:rPr>
          <w:rFonts w:cs="Arial"/>
        </w:rPr>
        <w:t>T</w:t>
      </w:r>
      <w:r w:rsidRPr="413C5FA9" w:rsidR="004E362E">
        <w:rPr>
          <w:rFonts w:cs="Arial"/>
        </w:rPr>
        <w:t xml:space="preserve">rials to support the delivery of the schemes by working with farmers to </w:t>
      </w:r>
      <w:r w:rsidRPr="413C5FA9" w:rsidR="004E362E">
        <w:rPr>
          <w:rFonts w:cs="Arial"/>
        </w:rPr>
        <w:t>identify</w:t>
      </w:r>
      <w:r w:rsidRPr="413C5FA9" w:rsidR="004E362E">
        <w:rPr>
          <w:rFonts w:cs="Arial"/>
        </w:rPr>
        <w:t xml:space="preserve"> issues and develop solutions. </w:t>
      </w:r>
      <w:r w:rsidRPr="413C5FA9" w:rsidR="001962DB">
        <w:rPr>
          <w:rFonts w:cs="Arial"/>
        </w:rPr>
        <w:t xml:space="preserve">Our work also feeds into wider </w:t>
      </w:r>
      <w:r w:rsidRPr="413C5FA9" w:rsidR="005B50A1">
        <w:rPr>
          <w:rFonts w:cs="Arial"/>
        </w:rPr>
        <w:t>p</w:t>
      </w:r>
      <w:r w:rsidRPr="413C5FA9" w:rsidR="001962DB">
        <w:rPr>
          <w:rFonts w:cs="Arial"/>
        </w:rPr>
        <w:t>olicy areas.</w:t>
      </w:r>
    </w:p>
    <w:p w:rsidR="009C45F5" w:rsidP="009C45F5" w:rsidRDefault="009C45F5" w14:paraId="5B789D82" w14:textId="66C9A165">
      <w:pPr>
        <w:rPr>
          <w:rFonts w:cs="Arial"/>
        </w:rPr>
      </w:pPr>
      <w:r w:rsidRPr="3A136539">
        <w:rPr>
          <w:rFonts w:cs="Arial"/>
        </w:rPr>
        <w:t xml:space="preserve">We are working with a </w:t>
      </w:r>
      <w:r w:rsidRPr="3A136539" w:rsidR="7C24CB8D">
        <w:rPr>
          <w:rFonts w:cs="Arial"/>
        </w:rPr>
        <w:t xml:space="preserve">wide </w:t>
      </w:r>
      <w:r w:rsidRPr="3A136539">
        <w:rPr>
          <w:rFonts w:cs="Arial"/>
        </w:rPr>
        <w:t>range of stakeholders, across different geographies to undertake the Tests and Trials, including farmer groups, representative bodies and non-governmental organisations.</w:t>
      </w:r>
    </w:p>
    <w:p w:rsidR="00421949" w:rsidP="001962DB" w:rsidRDefault="00421949" w14:paraId="419BED02" w14:textId="594F34D1">
      <w:pPr>
        <w:rPr>
          <w:rFonts w:cs="Arial"/>
        </w:rPr>
      </w:pPr>
      <w:r w:rsidRPr="457CB3D5">
        <w:rPr>
          <w:rFonts w:cs="Arial"/>
          <w:color w:val="000000" w:themeColor="text1"/>
        </w:rPr>
        <w:t xml:space="preserve">By </w:t>
      </w:r>
      <w:r w:rsidRPr="457CB3D5" w:rsidR="00F370D9">
        <w:rPr>
          <w:rFonts w:cs="Arial"/>
          <w:color w:val="000000" w:themeColor="text1"/>
        </w:rPr>
        <w:t>t</w:t>
      </w:r>
      <w:r w:rsidRPr="457CB3D5">
        <w:rPr>
          <w:rFonts w:cs="Arial"/>
          <w:color w:val="000000" w:themeColor="text1"/>
        </w:rPr>
        <w:t xml:space="preserve">esting and </w:t>
      </w:r>
      <w:r w:rsidRPr="457CB3D5" w:rsidR="00F370D9">
        <w:rPr>
          <w:rFonts w:cs="Arial"/>
          <w:color w:val="000000" w:themeColor="text1"/>
        </w:rPr>
        <w:t>t</w:t>
      </w:r>
      <w:r w:rsidRPr="457CB3D5">
        <w:rPr>
          <w:rFonts w:cs="Arial"/>
          <w:color w:val="000000" w:themeColor="text1"/>
        </w:rPr>
        <w:t xml:space="preserve">rialling elements of the schemes, Defra is looking to work together with farmers, land managers and other stakeholders to harness their ideas, gain their feedback and build something that works for the diverse needs of the agriculture sector, whilst also improving our environment. </w:t>
      </w:r>
    </w:p>
    <w:p w:rsidR="00F370D9" w:rsidP="001962DB" w:rsidRDefault="00F857BB" w14:paraId="09BF4E9F" w14:textId="424B2DD3">
      <w:pPr>
        <w:rPr>
          <w:rFonts w:cs="Arial"/>
          <w:color w:val="FF0000"/>
        </w:rPr>
      </w:pPr>
      <w:r w:rsidRPr="21DF213C">
        <w:rPr>
          <w:rFonts w:cs="Arial"/>
        </w:rPr>
        <w:t>We</w:t>
      </w:r>
      <w:r w:rsidRPr="21DF213C" w:rsidR="001962DB">
        <w:rPr>
          <w:rFonts w:cs="Arial"/>
        </w:rPr>
        <w:t xml:space="preserve"> are inviting proposals from stakeholders to Test and Trial mechanisms </w:t>
      </w:r>
      <w:r w:rsidRPr="21DF213C" w:rsidR="00A91C5A">
        <w:rPr>
          <w:rFonts w:cs="Arial"/>
        </w:rPr>
        <w:t xml:space="preserve">to improve and develop the schemes and actions, encourage uptake, and ensure schemes deliver the </w:t>
      </w:r>
      <w:r w:rsidR="004E362E">
        <w:rPr>
          <w:rFonts w:cs="Arial"/>
        </w:rPr>
        <w:t>targets and goals of the Environmental Improvement Plan</w:t>
      </w:r>
      <w:r w:rsidRPr="21DF213C" w:rsidR="00A91C5A">
        <w:rPr>
          <w:rFonts w:cs="Arial"/>
        </w:rPr>
        <w:t>. For example</w:t>
      </w:r>
      <w:r w:rsidRPr="21DF213C">
        <w:rPr>
          <w:rFonts w:cs="Arial"/>
        </w:rPr>
        <w:t>,</w:t>
      </w:r>
      <w:r w:rsidRPr="21DF213C" w:rsidR="00A91C5A">
        <w:rPr>
          <w:rFonts w:cs="Arial"/>
        </w:rPr>
        <w:t xml:space="preserve"> </w:t>
      </w:r>
      <w:r w:rsidRPr="21DF213C" w:rsidR="3A79F686">
        <w:rPr>
          <w:rFonts w:cs="Arial"/>
        </w:rPr>
        <w:t xml:space="preserve">we are interested in </w:t>
      </w:r>
      <w:r w:rsidRPr="21DF213C" w:rsidR="00E65EF2">
        <w:rPr>
          <w:rFonts w:cs="Arial"/>
        </w:rPr>
        <w:t>testing how farmers and land managers</w:t>
      </w:r>
      <w:r w:rsidRPr="21DF213C" w:rsidR="4266D962">
        <w:rPr>
          <w:rFonts w:cs="Arial"/>
        </w:rPr>
        <w:t xml:space="preserve"> can</w:t>
      </w:r>
      <w:r w:rsidRPr="21DF213C" w:rsidR="00E65EF2">
        <w:rPr>
          <w:rFonts w:cs="Arial"/>
        </w:rPr>
        <w:t xml:space="preserve"> stack public and private finance, or </w:t>
      </w:r>
      <w:r w:rsidRPr="21DF213C" w:rsidR="22902F3C">
        <w:rPr>
          <w:rFonts w:cs="Arial"/>
        </w:rPr>
        <w:t>t</w:t>
      </w:r>
      <w:r w:rsidRPr="21DF213C" w:rsidR="00E65EF2">
        <w:rPr>
          <w:rFonts w:cs="Arial"/>
        </w:rPr>
        <w:t>rialling Payments by Results as a mechanism at a whole farm scale</w:t>
      </w:r>
      <w:r w:rsidRPr="21DF213C" w:rsidR="3DCA210B">
        <w:rPr>
          <w:rFonts w:cs="Arial"/>
        </w:rPr>
        <w:t>.</w:t>
      </w:r>
      <w:r w:rsidRPr="21DF213C" w:rsidR="005B3604">
        <w:rPr>
          <w:rFonts w:cs="Arial"/>
          <w:color w:val="FF0000"/>
        </w:rPr>
        <w:t xml:space="preserve"> </w:t>
      </w:r>
    </w:p>
    <w:p w:rsidRPr="00F370D9" w:rsidR="001962DB" w:rsidDel="00421949" w:rsidP="21DF213C" w:rsidRDefault="7269D7E2" w14:paraId="2449DA13" w14:textId="7A9ECC1B">
      <w:pPr>
        <w:rPr>
          <w:rFonts w:cs="Arial"/>
        </w:rPr>
      </w:pPr>
      <w:r w:rsidRPr="00BC039A">
        <w:rPr>
          <w:rFonts w:eastAsia="Arial" w:cs="Arial"/>
        </w:rPr>
        <w:t>It is envisaged that</w:t>
      </w:r>
      <w:r w:rsidRPr="00BC039A" w:rsidR="3EB93753">
        <w:rPr>
          <w:rFonts w:eastAsia="Arial" w:cs="Arial"/>
        </w:rPr>
        <w:t xml:space="preserve"> proposed tests and trials will have a duration of no longer than 12 months</w:t>
      </w:r>
      <w:r w:rsidRPr="00BC039A" w:rsidR="6DBF0932">
        <w:rPr>
          <w:rFonts w:eastAsia="Arial" w:cs="Arial"/>
        </w:rPr>
        <w:t>.</w:t>
      </w:r>
      <w:r w:rsidRPr="00BC039A">
        <w:rPr>
          <w:rFonts w:eastAsia="Arial" w:cs="Arial"/>
        </w:rPr>
        <w:t xml:space="preserve"> </w:t>
      </w:r>
      <w:r w:rsidRPr="00BC039A" w:rsidR="23068376">
        <w:rPr>
          <w:rFonts w:eastAsia="Arial" w:cs="Arial"/>
        </w:rPr>
        <w:t>L</w:t>
      </w:r>
      <w:r w:rsidRPr="00BC039A">
        <w:rPr>
          <w:rFonts w:eastAsia="Arial" w:cs="Arial"/>
        </w:rPr>
        <w:t>onger proposals</w:t>
      </w:r>
      <w:r w:rsidRPr="00BC039A" w:rsidR="1A1C7E7D">
        <w:rPr>
          <w:rFonts w:eastAsia="Arial" w:cs="Arial"/>
        </w:rPr>
        <w:t xml:space="preserve"> will be</w:t>
      </w:r>
      <w:r w:rsidRPr="00BC039A">
        <w:rPr>
          <w:rFonts w:eastAsia="Arial" w:cs="Arial"/>
        </w:rPr>
        <w:t xml:space="preserve"> considered on a case-by-case basis. This will ensure that learning from Tests and Trials is delivered in a timely manner</w:t>
      </w:r>
      <w:r w:rsidRPr="00BC039A" w:rsidR="5719B920">
        <w:rPr>
          <w:rFonts w:cs="Arial"/>
        </w:rPr>
        <w:t xml:space="preserve"> </w:t>
      </w:r>
      <w:r w:rsidRPr="00BC039A" w:rsidR="4A07613D">
        <w:rPr>
          <w:rFonts w:cs="Arial"/>
        </w:rPr>
        <w:t xml:space="preserve">to </w:t>
      </w:r>
      <w:r w:rsidRPr="20636C70" w:rsidR="0F1B7252">
        <w:rPr>
          <w:rFonts w:cs="Arial"/>
        </w:rPr>
        <w:t>inform the design of our new schemes</w:t>
      </w:r>
      <w:r w:rsidRPr="20636C70" w:rsidR="2B8198B8">
        <w:rPr>
          <w:rFonts w:cs="Arial"/>
        </w:rPr>
        <w:t>,</w:t>
      </w:r>
      <w:r w:rsidRPr="20636C70" w:rsidR="0F1B7252">
        <w:rPr>
          <w:rFonts w:cs="Arial"/>
        </w:rPr>
        <w:t xml:space="preserve"> contributing to the wider evidence base supporting</w:t>
      </w:r>
      <w:r w:rsidRPr="20636C70" w:rsidR="5719B920">
        <w:rPr>
          <w:rFonts w:cs="Arial"/>
        </w:rPr>
        <w:t xml:space="preserve"> the ongoing rollout of the </w:t>
      </w:r>
      <w:r w:rsidRPr="20636C70" w:rsidR="523D9651">
        <w:rPr>
          <w:rFonts w:cs="Arial"/>
        </w:rPr>
        <w:t>s</w:t>
      </w:r>
      <w:r w:rsidRPr="20636C70" w:rsidR="5719B920">
        <w:rPr>
          <w:rFonts w:cs="Arial"/>
        </w:rPr>
        <w:t>chemes.</w:t>
      </w:r>
    </w:p>
    <w:p w:rsidRPr="00FF3D0C" w:rsidR="009C45F5" w:rsidP="009C45F5" w:rsidRDefault="27A8A4A7" w14:paraId="328A670F" w14:textId="35046777">
      <w:pPr>
        <w:rPr>
          <w:rFonts w:cs="Arial"/>
        </w:rPr>
      </w:pPr>
      <w:r w:rsidRPr="413C5FA9" w:rsidR="27A8A4A7">
        <w:rPr>
          <w:rFonts w:cs="Arial"/>
        </w:rPr>
        <w:t xml:space="preserve">We have used a </w:t>
      </w:r>
      <w:r w:rsidRPr="413C5FA9" w:rsidR="27A8A4A7">
        <w:rPr>
          <w:rFonts w:cs="Arial"/>
          <w:b w:val="1"/>
          <w:bCs w:val="1"/>
        </w:rPr>
        <w:t>phased approach</w:t>
      </w:r>
      <w:r w:rsidRPr="413C5FA9" w:rsidR="27A8A4A7">
        <w:rPr>
          <w:rFonts w:cs="Arial"/>
        </w:rPr>
        <w:t xml:space="preserve"> to deliver Tests and Trials</w:t>
      </w:r>
      <w:r w:rsidRPr="413C5FA9" w:rsidR="5768855A">
        <w:rPr>
          <w:rFonts w:cs="Arial"/>
        </w:rPr>
        <w:t>.</w:t>
      </w:r>
      <w:r w:rsidRPr="413C5FA9" w:rsidR="0AAC78A6">
        <w:rPr>
          <w:rFonts w:cs="Arial"/>
        </w:rPr>
        <w:t xml:space="preserve"> </w:t>
      </w:r>
      <w:r w:rsidRPr="413C5FA9" w:rsidR="6164FE1E">
        <w:rPr>
          <w:rFonts w:cs="Arial"/>
        </w:rPr>
        <w:t xml:space="preserve">This has enabled us to </w:t>
      </w:r>
      <w:r w:rsidRPr="413C5FA9" w:rsidR="46353172">
        <w:rPr>
          <w:rFonts w:cs="Arial"/>
        </w:rPr>
        <w:t>target calls for proposals at emerging priorities and gaps</w:t>
      </w:r>
      <w:r w:rsidRPr="413C5FA9" w:rsidR="6164FE1E">
        <w:rPr>
          <w:rFonts w:cs="Arial"/>
        </w:rPr>
        <w:t>.</w:t>
      </w:r>
      <w:r w:rsidRPr="413C5FA9" w:rsidR="27A8A4A7">
        <w:rPr>
          <w:rFonts w:cs="Arial"/>
          <w:color w:val="FF0000"/>
        </w:rPr>
        <w:t xml:space="preserve"> </w:t>
      </w:r>
      <w:r w:rsidRPr="413C5FA9" w:rsidR="27A8A4A7">
        <w:rPr>
          <w:rFonts w:cs="Arial"/>
        </w:rPr>
        <w:t xml:space="preserve">Tests and Trials </w:t>
      </w:r>
      <w:r w:rsidRPr="413C5FA9" w:rsidR="4481C552">
        <w:rPr>
          <w:rFonts w:cs="Arial"/>
        </w:rPr>
        <w:t>contribute evidence towards one or more of our</w:t>
      </w:r>
      <w:r w:rsidRPr="413C5FA9" w:rsidR="27A8A4A7">
        <w:rPr>
          <w:rFonts w:cs="Arial"/>
        </w:rPr>
        <w:t xml:space="preserve"> themes</w:t>
      </w:r>
      <w:r w:rsidRPr="413C5FA9" w:rsidR="5D5C3D37">
        <w:rPr>
          <w:rFonts w:cs="Arial"/>
        </w:rPr>
        <w:t xml:space="preserve">, as well as contributing </w:t>
      </w:r>
      <w:r w:rsidRPr="413C5FA9" w:rsidR="2B1661FD">
        <w:rPr>
          <w:rFonts w:cs="Arial"/>
        </w:rPr>
        <w:t>to schemes</w:t>
      </w:r>
      <w:r w:rsidRPr="413C5FA9" w:rsidR="27A8A4A7">
        <w:rPr>
          <w:rFonts w:cs="Arial"/>
        </w:rPr>
        <w:t>:</w:t>
      </w:r>
    </w:p>
    <w:p w:rsidRPr="00FF3D0C" w:rsidR="009C45F5" w:rsidP="009C45F5" w:rsidRDefault="009C45F5" w14:paraId="631F7B21" w14:textId="2A2801B3">
      <w:pPr>
        <w:numPr>
          <w:ilvl w:val="0"/>
          <w:numId w:val="3"/>
        </w:numPr>
        <w:spacing w:after="0" w:line="240" w:lineRule="auto"/>
        <w:contextualSpacing/>
        <w:jc w:val="both"/>
        <w:rPr>
          <w:rFonts w:cs="Arial"/>
        </w:rPr>
      </w:pPr>
      <w:r w:rsidRPr="00FF3D0C">
        <w:rPr>
          <w:rFonts w:cs="Arial"/>
          <w:b/>
        </w:rPr>
        <w:t>Role of advice and guidance</w:t>
      </w:r>
      <w:r w:rsidRPr="00FF3D0C">
        <w:rPr>
          <w:rFonts w:cs="Arial"/>
        </w:rPr>
        <w:t xml:space="preserve"> – the level and role of advice and guidance land managers and farmers would need to </w:t>
      </w:r>
      <w:r w:rsidRPr="00FF3D0C" w:rsidR="005B3604">
        <w:rPr>
          <w:rFonts w:cs="Arial"/>
        </w:rPr>
        <w:t>deliver actions</w:t>
      </w:r>
      <w:r w:rsidRPr="00FF3D0C">
        <w:rPr>
          <w:rFonts w:cs="Arial"/>
        </w:rPr>
        <w:t xml:space="preserve"> effectively</w:t>
      </w:r>
    </w:p>
    <w:p w:rsidRPr="00FF3D0C" w:rsidR="009C45F5" w:rsidP="009C45F5" w:rsidRDefault="60120381" w14:paraId="49C399C6" w14:textId="5BD5F662">
      <w:pPr>
        <w:numPr>
          <w:ilvl w:val="0"/>
          <w:numId w:val="3"/>
        </w:numPr>
        <w:spacing w:after="0" w:line="240" w:lineRule="auto"/>
        <w:contextualSpacing/>
        <w:jc w:val="both"/>
        <w:rPr>
          <w:rFonts w:cs="Arial"/>
        </w:rPr>
      </w:pPr>
      <w:r w:rsidRPr="00FF3D0C">
        <w:rPr>
          <w:rFonts w:cs="Arial"/>
          <w:b/>
          <w:bCs/>
        </w:rPr>
        <w:t xml:space="preserve">Payments </w:t>
      </w:r>
      <w:r w:rsidRPr="00FF3D0C">
        <w:rPr>
          <w:rFonts w:cs="Arial"/>
        </w:rPr>
        <w:t xml:space="preserve">– to </w:t>
      </w:r>
      <w:r w:rsidRPr="00FF3D0C" w:rsidR="31AE5714">
        <w:rPr>
          <w:rFonts w:cs="Arial"/>
        </w:rPr>
        <w:t>t</w:t>
      </w:r>
      <w:r w:rsidRPr="00FF3D0C">
        <w:rPr>
          <w:rFonts w:cs="Arial"/>
        </w:rPr>
        <w:t xml:space="preserve">est different approaches to </w:t>
      </w:r>
      <w:r w:rsidRPr="00FF3D0C" w:rsidR="1C0EEC30">
        <w:rPr>
          <w:rFonts w:cs="Arial"/>
        </w:rPr>
        <w:t xml:space="preserve">payments </w:t>
      </w:r>
      <w:r w:rsidRPr="00FF3D0C">
        <w:rPr>
          <w:rFonts w:cs="Arial"/>
        </w:rPr>
        <w:t>and how these might work in practice</w:t>
      </w:r>
    </w:p>
    <w:p w:rsidRPr="00FF3D0C" w:rsidR="009C45F5" w:rsidP="009C45F5" w:rsidRDefault="60120381" w14:paraId="4535CE78" w14:textId="3A59FCF2">
      <w:pPr>
        <w:numPr>
          <w:ilvl w:val="0"/>
          <w:numId w:val="3"/>
        </w:numPr>
        <w:spacing w:after="0" w:line="240" w:lineRule="auto"/>
        <w:contextualSpacing/>
        <w:jc w:val="both"/>
        <w:rPr>
          <w:rFonts w:cs="Arial"/>
        </w:rPr>
      </w:pPr>
      <w:r w:rsidRPr="00FF3D0C">
        <w:rPr>
          <w:rFonts w:cs="Arial"/>
          <w:b/>
          <w:bCs/>
        </w:rPr>
        <w:t xml:space="preserve">Collaboration </w:t>
      </w:r>
      <w:r w:rsidRPr="00FF3D0C">
        <w:rPr>
          <w:rFonts w:cs="Arial"/>
        </w:rPr>
        <w:t xml:space="preserve">– to </w:t>
      </w:r>
      <w:r w:rsidRPr="00FF3D0C" w:rsidR="69ECA5E1">
        <w:rPr>
          <w:rFonts w:cs="Arial"/>
        </w:rPr>
        <w:t>t</w:t>
      </w:r>
      <w:r w:rsidRPr="00FF3D0C">
        <w:rPr>
          <w:rFonts w:cs="Arial"/>
        </w:rPr>
        <w:t>est how different methods of collaboration work to deliver environmental outcomes on a greater scale</w:t>
      </w:r>
    </w:p>
    <w:p w:rsidR="60120381" w:rsidP="14E968EE" w:rsidRDefault="27A8A4A7" w14:paraId="0D967A7A" w14:textId="12A2551A">
      <w:pPr>
        <w:numPr>
          <w:ilvl w:val="0"/>
          <w:numId w:val="3"/>
        </w:numPr>
        <w:spacing w:after="0" w:line="240" w:lineRule="auto"/>
        <w:contextualSpacing/>
        <w:jc w:val="both"/>
        <w:rPr>
          <w:rFonts w:cs="Arial"/>
        </w:rPr>
      </w:pPr>
      <w:r w:rsidRPr="350E6945">
        <w:rPr>
          <w:rFonts w:cs="Arial"/>
          <w:b/>
          <w:bCs/>
        </w:rPr>
        <w:t xml:space="preserve">Innovative </w:t>
      </w:r>
      <w:r w:rsidRPr="350E6945" w:rsidR="72D66D3B">
        <w:rPr>
          <w:rFonts w:cs="Arial"/>
          <w:b/>
          <w:bCs/>
        </w:rPr>
        <w:t>D</w:t>
      </w:r>
      <w:r w:rsidRPr="350E6945">
        <w:rPr>
          <w:rFonts w:cs="Arial"/>
          <w:b/>
          <w:bCs/>
        </w:rPr>
        <w:t xml:space="preserve">elivery </w:t>
      </w:r>
      <w:r w:rsidRPr="350E6945" w:rsidR="14571562">
        <w:rPr>
          <w:rFonts w:cs="Arial"/>
          <w:b/>
          <w:bCs/>
        </w:rPr>
        <w:t>M</w:t>
      </w:r>
      <w:r w:rsidRPr="350E6945">
        <w:rPr>
          <w:rFonts w:cs="Arial"/>
          <w:b/>
          <w:bCs/>
        </w:rPr>
        <w:t>echanisms</w:t>
      </w:r>
      <w:r w:rsidRPr="350E6945">
        <w:rPr>
          <w:rFonts w:cs="Arial"/>
        </w:rPr>
        <w:t xml:space="preserve"> – to </w:t>
      </w:r>
      <w:r w:rsidRPr="350E6945" w:rsidR="49D1CB32">
        <w:rPr>
          <w:rFonts w:cs="Arial"/>
        </w:rPr>
        <w:t>t</w:t>
      </w:r>
      <w:r w:rsidRPr="350E6945">
        <w:rPr>
          <w:rFonts w:cs="Arial"/>
        </w:rPr>
        <w:t xml:space="preserve">est how innovative solutions work on the ground and in what circumstances.  Examples include </w:t>
      </w:r>
      <w:r w:rsidRPr="350E6945" w:rsidR="5D5C3D37">
        <w:rPr>
          <w:rFonts w:cs="Arial"/>
        </w:rPr>
        <w:t>blending public and private finance</w:t>
      </w:r>
      <w:r w:rsidRPr="350E6945">
        <w:rPr>
          <w:rFonts w:cs="Arial"/>
        </w:rPr>
        <w:t xml:space="preserve"> and </w:t>
      </w:r>
      <w:r w:rsidRPr="350E6945" w:rsidR="5D5C3D37">
        <w:rPr>
          <w:rFonts w:cs="Arial"/>
        </w:rPr>
        <w:t>P</w:t>
      </w:r>
      <w:r w:rsidRPr="350E6945">
        <w:rPr>
          <w:rFonts w:cs="Arial"/>
        </w:rPr>
        <w:t xml:space="preserve">ayment by </w:t>
      </w:r>
      <w:r w:rsidRPr="350E6945" w:rsidR="5D5C3D37">
        <w:rPr>
          <w:rFonts w:cs="Arial"/>
        </w:rPr>
        <w:t>R</w:t>
      </w:r>
      <w:r w:rsidRPr="350E6945">
        <w:rPr>
          <w:rFonts w:cs="Arial"/>
        </w:rPr>
        <w:t>esults</w:t>
      </w:r>
    </w:p>
    <w:p w:rsidR="00292D5F" w:rsidP="00292D5F" w:rsidRDefault="765107B5" w14:paraId="6AE308EB" w14:textId="77777777">
      <w:pPr>
        <w:pStyle w:val="ListParagraph"/>
        <w:numPr>
          <w:ilvl w:val="0"/>
          <w:numId w:val="3"/>
        </w:numPr>
        <w:spacing w:before="0" w:after="0" w:line="240" w:lineRule="auto"/>
        <w:jc w:val="both"/>
        <w:rPr>
          <w:rFonts w:cs="Arial"/>
        </w:rPr>
      </w:pPr>
      <w:r w:rsidRPr="00292D5F">
        <w:rPr>
          <w:rFonts w:cs="Arial"/>
          <w:b/>
          <w:bCs/>
        </w:rPr>
        <w:lastRenderedPageBreak/>
        <w:t xml:space="preserve">Monitoring and Verification – </w:t>
      </w:r>
      <w:r w:rsidRPr="00292D5F" w:rsidR="00292D5F">
        <w:rPr>
          <w:rFonts w:cs="Arial"/>
        </w:rPr>
        <w:t>to test what methods could be employed to allow farmers and land managers to monitor delivery against scheme requirements?</w:t>
      </w:r>
    </w:p>
    <w:p w:rsidRPr="00292D5F" w:rsidR="765107B5" w:rsidP="00292D5F" w:rsidRDefault="00292D5F" w14:paraId="002ABCB6" w14:textId="21A1F24B">
      <w:pPr>
        <w:pStyle w:val="ListParagraph"/>
        <w:numPr>
          <w:ilvl w:val="0"/>
          <w:numId w:val="3"/>
        </w:numPr>
        <w:spacing w:before="0" w:after="0" w:line="240" w:lineRule="auto"/>
        <w:jc w:val="both"/>
        <w:rPr>
          <w:rFonts w:cs="Arial"/>
        </w:rPr>
      </w:pPr>
      <w:r w:rsidRPr="350E6945">
        <w:rPr>
          <w:rFonts w:cs="Arial"/>
        </w:rPr>
        <w:t> </w:t>
      </w:r>
      <w:r w:rsidRPr="350E6945" w:rsidR="765107B5">
        <w:rPr>
          <w:rFonts w:cs="Arial"/>
          <w:b/>
          <w:bCs/>
        </w:rPr>
        <w:t xml:space="preserve">Legal Standards/Regulations - </w:t>
      </w:r>
      <w:r w:rsidRPr="350E6945">
        <w:rPr>
          <w:rFonts w:cs="Arial"/>
        </w:rPr>
        <w:t>What activities/outcomes can you self-monitor to demonstrate compliance with regulations</w:t>
      </w:r>
    </w:p>
    <w:p w:rsidR="40D38BCB" w:rsidP="350E6945" w:rsidRDefault="40D38BCB" w14:paraId="5254D310" w14:textId="0955B27C">
      <w:pPr>
        <w:pStyle w:val="ListParagraph"/>
        <w:numPr>
          <w:ilvl w:val="0"/>
          <w:numId w:val="3"/>
        </w:numPr>
        <w:spacing w:before="0" w:after="0" w:line="240" w:lineRule="auto"/>
        <w:jc w:val="both"/>
      </w:pPr>
      <w:r w:rsidRPr="002623BE">
        <w:rPr>
          <w:b/>
          <w:bCs/>
        </w:rPr>
        <w:t>Evolving ELM</w:t>
      </w:r>
      <w:r w:rsidRPr="0C5C6109">
        <w:rPr>
          <w:b/>
          <w:bCs/>
        </w:rPr>
        <w:t xml:space="preserve"> – </w:t>
      </w:r>
      <w:r w:rsidRPr="0C5C6109">
        <w:t>testing how we evolve ELM to ensure farmers are delivering the right actions to meet our targets</w:t>
      </w:r>
    </w:p>
    <w:p w:rsidR="07513ADB" w:rsidP="3A136539" w:rsidRDefault="00A84F94" w14:paraId="6C25CBD2" w14:textId="5412EC6E">
      <w:pPr>
        <w:rPr>
          <w:rFonts w:eastAsia="Arial" w:cs="Arial"/>
          <w:color w:val="000000" w:themeColor="text1"/>
        </w:rPr>
      </w:pPr>
      <w:r w:rsidRPr="413C5FA9" w:rsidR="00A84F94">
        <w:rPr>
          <w:rFonts w:cs="Arial"/>
        </w:rPr>
        <w:t xml:space="preserve">The purpose of Tests and Trials is </w:t>
      </w:r>
      <w:r w:rsidRPr="413C5FA9" w:rsidR="00683DF5">
        <w:rPr>
          <w:rFonts w:cs="Arial"/>
        </w:rPr>
        <w:t xml:space="preserve">to </w:t>
      </w:r>
      <w:r w:rsidRPr="413C5FA9" w:rsidR="00683DF5">
        <w:rPr>
          <w:rFonts w:cs="Arial"/>
        </w:rPr>
        <w:t>provide</w:t>
      </w:r>
      <w:r w:rsidRPr="413C5FA9" w:rsidR="00683DF5">
        <w:rPr>
          <w:rFonts w:cs="Arial"/>
        </w:rPr>
        <w:t xml:space="preserve"> evidence to </w:t>
      </w:r>
      <w:r w:rsidRPr="413C5FA9" w:rsidR="00226A01">
        <w:rPr>
          <w:rFonts w:cs="Arial"/>
        </w:rPr>
        <w:t>help shape</w:t>
      </w:r>
      <w:r w:rsidRPr="413C5FA9" w:rsidR="004408B7">
        <w:rPr>
          <w:rFonts w:cs="Arial"/>
        </w:rPr>
        <w:t xml:space="preserve"> </w:t>
      </w:r>
      <w:r w:rsidRPr="413C5FA9" w:rsidR="0048029C">
        <w:rPr>
          <w:rFonts w:cs="Arial"/>
        </w:rPr>
        <w:t xml:space="preserve">the </w:t>
      </w:r>
      <w:r w:rsidRPr="413C5FA9" w:rsidR="004408B7">
        <w:rPr>
          <w:rFonts w:cs="Arial"/>
        </w:rPr>
        <w:t>policy and delivery</w:t>
      </w:r>
      <w:r w:rsidRPr="413C5FA9" w:rsidR="6A611920">
        <w:rPr>
          <w:rFonts w:cs="Arial"/>
        </w:rPr>
        <w:t xml:space="preserve"> </w:t>
      </w:r>
      <w:r w:rsidRPr="413C5FA9" w:rsidR="0048029C">
        <w:rPr>
          <w:rFonts w:cs="Arial"/>
        </w:rPr>
        <w:t>of our environmental land management schemes</w:t>
      </w:r>
      <w:r w:rsidRPr="413C5FA9" w:rsidR="0048029C">
        <w:rPr>
          <w:rFonts w:cs="Arial"/>
        </w:rPr>
        <w:t xml:space="preserve">. </w:t>
      </w:r>
      <w:r w:rsidRPr="413C5FA9" w:rsidR="00D76F10">
        <w:rPr>
          <w:rFonts w:cs="Arial"/>
        </w:rPr>
        <w:t>Tests and trials are not a vehicle for testing or</w:t>
      </w:r>
      <w:r w:rsidRPr="413C5FA9" w:rsidR="6A611920">
        <w:rPr>
          <w:rFonts w:cs="Arial"/>
        </w:rPr>
        <w:t xml:space="preserve"> recommending approaches that are only applicable in specific circumstances or locations.</w:t>
      </w:r>
      <w:r w:rsidRPr="413C5FA9" w:rsidR="6A611920">
        <w:rPr>
          <w:rFonts w:eastAsia="Arial" w:cs="Arial"/>
        </w:rPr>
        <w:t xml:space="preserve"> </w:t>
      </w:r>
      <w:r w:rsidRPr="413C5FA9" w:rsidR="690BBF1A">
        <w:rPr>
          <w:rFonts w:eastAsia="Arial" w:cs="Arial"/>
        </w:rPr>
        <w:t xml:space="preserve">Tests and Trials does not </w:t>
      </w:r>
      <w:r w:rsidRPr="413C5FA9" w:rsidR="116F6B2B">
        <w:rPr>
          <w:rFonts w:eastAsia="Arial" w:cs="Arial"/>
          <w:color w:val="000000" w:themeColor="text1" w:themeTint="FF" w:themeShade="FF"/>
        </w:rPr>
        <w:t>validate</w:t>
      </w:r>
      <w:r w:rsidRPr="413C5FA9" w:rsidR="116F6B2B">
        <w:rPr>
          <w:rFonts w:eastAsia="Arial" w:cs="Arial"/>
          <w:color w:val="000000" w:themeColor="text1" w:themeTint="FF" w:themeShade="FF"/>
        </w:rPr>
        <w:t xml:space="preserve"> if specific delivery methods achieve environmental outcomes.</w:t>
      </w:r>
    </w:p>
    <w:p w:rsidR="07513ADB" w:rsidP="13A0D4FB" w:rsidRDefault="002623BE" w14:paraId="7DC75C71" w14:textId="38F74694">
      <w:pPr>
        <w:rPr>
          <w:rFonts w:cs="Arial"/>
        </w:rPr>
      </w:pPr>
      <w:r>
        <w:rPr>
          <w:rFonts w:cstheme="minorHAnsi"/>
        </w:rPr>
        <w:t xml:space="preserve">We are seeking to answer several questions as part of this new call, helping to fill gaps in our evidence and address emerging priorities. </w:t>
      </w:r>
      <w:r w:rsidRPr="3FBEDA38" w:rsidR="00A46442">
        <w:rPr>
          <w:rFonts w:cs="Arial"/>
        </w:rPr>
        <w:t xml:space="preserve">The </w:t>
      </w:r>
      <w:r w:rsidRPr="3FBEDA38" w:rsidR="00026523">
        <w:rPr>
          <w:rFonts w:cs="Arial"/>
        </w:rPr>
        <w:t>questions are</w:t>
      </w:r>
      <w:r w:rsidRPr="3FBEDA38" w:rsidR="00A46442">
        <w:rPr>
          <w:rFonts w:cs="Arial"/>
        </w:rPr>
        <w:t xml:space="preserve"> </w:t>
      </w:r>
      <w:r w:rsidRPr="3FBEDA38" w:rsidR="784E8639">
        <w:rPr>
          <w:rFonts w:cs="Arial"/>
        </w:rPr>
        <w:t>designed to provide policy with more specific evidence to help inform scheme development and delivery.</w:t>
      </w:r>
    </w:p>
    <w:p w:rsidRPr="002623BE" w:rsidR="009C45F5" w:rsidP="3A136539" w:rsidRDefault="07513ADB" w14:paraId="67F943DD" w14:textId="24222947">
      <w:pPr>
        <w:rPr>
          <w:rFonts w:cs="Arial"/>
          <w:b/>
          <w:bCs/>
          <w:sz w:val="28"/>
          <w:szCs w:val="28"/>
        </w:rPr>
      </w:pPr>
      <w:r w:rsidRPr="350E6945">
        <w:rPr>
          <w:rFonts w:cs="Arial"/>
        </w:rPr>
        <w:t xml:space="preserve">The specific areas of interest identified for this call are outlined </w:t>
      </w:r>
      <w:r w:rsidRPr="350E6945" w:rsidR="5667267D">
        <w:rPr>
          <w:rFonts w:cs="Arial"/>
        </w:rPr>
        <w:t xml:space="preserve">in </w:t>
      </w:r>
      <w:r w:rsidRPr="002623BE" w:rsidR="5667267D">
        <w:rPr>
          <w:rFonts w:cs="Arial"/>
        </w:rPr>
        <w:t xml:space="preserve">Annex </w:t>
      </w:r>
      <w:r w:rsidRPr="002623BE" w:rsidR="002623BE">
        <w:rPr>
          <w:rFonts w:cs="Arial"/>
        </w:rPr>
        <w:t>B</w:t>
      </w:r>
    </w:p>
    <w:p w:rsidRPr="00A312E9" w:rsidR="009C45F5" w:rsidP="3A136539" w:rsidRDefault="009C45F5" w14:paraId="33C2FBCE" w14:textId="3940D2F7">
      <w:pPr>
        <w:rPr>
          <w:rFonts w:cs="Arial"/>
          <w:b/>
          <w:bCs/>
          <w:color w:val="00B050"/>
          <w:sz w:val="28"/>
          <w:szCs w:val="28"/>
        </w:rPr>
      </w:pPr>
      <w:r w:rsidRPr="3A136539">
        <w:rPr>
          <w:rFonts w:cs="Arial"/>
          <w:b/>
          <w:bCs/>
          <w:color w:val="00B050"/>
          <w:sz w:val="28"/>
          <w:szCs w:val="28"/>
        </w:rPr>
        <w:t>Tests and Trials Purpose and Scope</w:t>
      </w:r>
    </w:p>
    <w:p w:rsidRPr="00077742" w:rsidR="00845A20" w:rsidP="00077742" w:rsidRDefault="13224541" w14:paraId="03B5F61E" w14:textId="2EF92505">
      <w:pPr>
        <w:rPr>
          <w:rFonts w:cs="Arial"/>
        </w:rPr>
      </w:pPr>
      <w:r w:rsidRPr="3A136539">
        <w:rPr>
          <w:rFonts w:cs="Arial"/>
        </w:rPr>
        <w:t xml:space="preserve">Tests and Trials are important components of </w:t>
      </w:r>
      <w:r w:rsidR="005F2833">
        <w:rPr>
          <w:rFonts w:cs="Arial"/>
        </w:rPr>
        <w:t>our test, learn and adapt</w:t>
      </w:r>
      <w:r w:rsidRPr="3A136539">
        <w:rPr>
          <w:rFonts w:cs="Arial"/>
        </w:rPr>
        <w:t xml:space="preserve"> approach to building the </w:t>
      </w:r>
      <w:r w:rsidRPr="3A136539" w:rsidR="6D884B01">
        <w:rPr>
          <w:rFonts w:cs="Arial"/>
        </w:rPr>
        <w:t>s</w:t>
      </w:r>
      <w:r w:rsidRPr="3A136539" w:rsidR="6AF2FF93">
        <w:rPr>
          <w:rFonts w:cs="Arial"/>
        </w:rPr>
        <w:t xml:space="preserve">chemes that reward environmental land management. </w:t>
      </w:r>
      <w:r w:rsidRPr="3A136539" w:rsidR="00845A20">
        <w:rPr>
          <w:rFonts w:cs="Arial"/>
        </w:rPr>
        <w:t>We use an iterative process, allowing for policy interaction and regular delivery of evidence.</w:t>
      </w:r>
    </w:p>
    <w:p w:rsidR="009C45F5" w:rsidP="00077742" w:rsidRDefault="009C45F5" w14:paraId="50ADECD3" w14:textId="3D19AD99">
      <w:pPr>
        <w:rPr>
          <w:rFonts w:cs="Arial"/>
        </w:rPr>
      </w:pPr>
      <w:r w:rsidRPr="16BFB197">
        <w:rPr>
          <w:rFonts w:cs="Arial"/>
        </w:rPr>
        <w:t xml:space="preserve">We began the Tests and Trials work in 2018 as a vehicle to engage with a wide range of farmers, land managers and stakeholders to harness their ideas to conduct research to contribute to the design of the </w:t>
      </w:r>
      <w:r w:rsidRPr="16BFB197" w:rsidR="4FAACD46">
        <w:rPr>
          <w:rFonts w:cs="Arial"/>
        </w:rPr>
        <w:t>new</w:t>
      </w:r>
      <w:r w:rsidRPr="16BFB197">
        <w:rPr>
          <w:rFonts w:cs="Arial"/>
        </w:rPr>
        <w:t xml:space="preserve"> scheme</w:t>
      </w:r>
      <w:r w:rsidRPr="16BFB197" w:rsidR="00077742">
        <w:rPr>
          <w:rFonts w:cs="Arial"/>
        </w:rPr>
        <w:t>s</w:t>
      </w:r>
      <w:r w:rsidRPr="16BFB197">
        <w:rPr>
          <w:rFonts w:cs="Arial"/>
        </w:rPr>
        <w:t>.  Farmers and land managers taking part in the Tests and Trials co-design elements or building blocks of the new scheme</w:t>
      </w:r>
      <w:r w:rsidRPr="16BFB197" w:rsidR="00077742">
        <w:rPr>
          <w:rFonts w:cs="Arial"/>
        </w:rPr>
        <w:t>(s)</w:t>
      </w:r>
      <w:r w:rsidRPr="16BFB197">
        <w:rPr>
          <w:rFonts w:cs="Arial"/>
        </w:rPr>
        <w:t xml:space="preserve"> in their real-life environment.  We use this evidence and learning they generate to understand farmer and market behaviour and to help shape and inform scheme design.</w:t>
      </w:r>
    </w:p>
    <w:p w:rsidRPr="00415962" w:rsidR="009C45F5" w:rsidP="009C45F5" w:rsidRDefault="009C45F5" w14:paraId="69B0629F" w14:textId="0E81BBD3">
      <w:pPr>
        <w:rPr>
          <w:rFonts w:cs="Arial"/>
          <w:color w:val="FF0000"/>
        </w:rPr>
      </w:pPr>
      <w:r w:rsidRPr="20F6E8A3">
        <w:rPr>
          <w:rFonts w:cs="Arial"/>
        </w:rPr>
        <w:t xml:space="preserve">As well as </w:t>
      </w:r>
      <w:r w:rsidRPr="20F6E8A3" w:rsidR="00F370D9">
        <w:rPr>
          <w:rFonts w:cs="Arial"/>
        </w:rPr>
        <w:t>t</w:t>
      </w:r>
      <w:r w:rsidRPr="20F6E8A3">
        <w:rPr>
          <w:rFonts w:cs="Arial"/>
        </w:rPr>
        <w:t>esting the key building blocks of the new scheme</w:t>
      </w:r>
      <w:r w:rsidRPr="20F6E8A3" w:rsidR="00077742">
        <w:rPr>
          <w:rFonts w:cs="Arial"/>
        </w:rPr>
        <w:t>s</w:t>
      </w:r>
      <w:r w:rsidRPr="20F6E8A3">
        <w:rPr>
          <w:rFonts w:cs="Arial"/>
        </w:rPr>
        <w:t xml:space="preserve">, we are also </w:t>
      </w:r>
      <w:r w:rsidRPr="20F6E8A3" w:rsidR="00F370D9">
        <w:rPr>
          <w:rFonts w:cs="Arial"/>
        </w:rPr>
        <w:t>t</w:t>
      </w:r>
      <w:r w:rsidRPr="20F6E8A3">
        <w:rPr>
          <w:rFonts w:cs="Arial"/>
        </w:rPr>
        <w:t>rialling new ideas and innovative approaches to understand if and how they could be built into the new scheme</w:t>
      </w:r>
      <w:r w:rsidRPr="20F6E8A3" w:rsidR="00F370D9">
        <w:rPr>
          <w:rFonts w:cs="Arial"/>
        </w:rPr>
        <w:t>s</w:t>
      </w:r>
      <w:r w:rsidRPr="20F6E8A3">
        <w:rPr>
          <w:rFonts w:cs="Arial"/>
        </w:rPr>
        <w:t>.</w:t>
      </w:r>
      <w:r w:rsidRPr="20F6E8A3" w:rsidR="60120381">
        <w:rPr>
          <w:rFonts w:cs="Arial"/>
        </w:rPr>
        <w:t xml:space="preserve"> The learning they generate will help us build </w:t>
      </w:r>
      <w:r w:rsidR="003102BC">
        <w:rPr>
          <w:rFonts w:cs="Arial"/>
        </w:rPr>
        <w:t xml:space="preserve">and refine our </w:t>
      </w:r>
      <w:r w:rsidRPr="20F6E8A3" w:rsidR="60120381">
        <w:rPr>
          <w:rFonts w:cs="Arial"/>
        </w:rPr>
        <w:t>scheme</w:t>
      </w:r>
      <w:r w:rsidRPr="20F6E8A3" w:rsidR="793C2623">
        <w:rPr>
          <w:rFonts w:cs="Arial"/>
        </w:rPr>
        <w:t>s</w:t>
      </w:r>
      <w:r w:rsidRPr="20F6E8A3" w:rsidR="60120381">
        <w:rPr>
          <w:rFonts w:cs="Arial"/>
        </w:rPr>
        <w:t xml:space="preserve">.  </w:t>
      </w:r>
    </w:p>
    <w:p w:rsidR="009C45F5" w:rsidP="009C45F5" w:rsidRDefault="009C45F5" w14:paraId="2EC46234" w14:textId="77777777">
      <w:pPr>
        <w:rPr>
          <w:rFonts w:cs="Arial"/>
        </w:rPr>
      </w:pPr>
      <w:r>
        <w:rPr>
          <w:rFonts w:cs="Arial"/>
        </w:rPr>
        <w:t>The scope of Tests and Trials is outlined below:</w:t>
      </w:r>
    </w:p>
    <w:p w:rsidRPr="00F370D9" w:rsidR="00F370D9" w:rsidP="00F370D9" w:rsidRDefault="60120381" w14:paraId="3E8A632C" w14:textId="4D799AE3">
      <w:pPr>
        <w:numPr>
          <w:ilvl w:val="0"/>
          <w:numId w:val="1"/>
        </w:numPr>
        <w:spacing w:line="252" w:lineRule="auto"/>
        <w:contextualSpacing/>
        <w:rPr>
          <w:rFonts w:cs="Arial"/>
        </w:rPr>
      </w:pPr>
      <w:r w:rsidRPr="00FF3D0C">
        <w:rPr>
          <w:rFonts w:cs="Arial"/>
          <w:b/>
          <w:bCs/>
        </w:rPr>
        <w:t>Co-design</w:t>
      </w:r>
      <w:r w:rsidRPr="00F370D9">
        <w:rPr>
          <w:rFonts w:cs="Arial"/>
        </w:rPr>
        <w:t xml:space="preserve"> and </w:t>
      </w:r>
      <w:r w:rsidRPr="00FF3D0C" w:rsidR="0D0FBBED">
        <w:rPr>
          <w:rFonts w:cs="Arial"/>
          <w:b/>
          <w:bCs/>
        </w:rPr>
        <w:t>t</w:t>
      </w:r>
      <w:r w:rsidRPr="00FF3D0C">
        <w:rPr>
          <w:rFonts w:cs="Arial"/>
          <w:b/>
          <w:bCs/>
        </w:rPr>
        <w:t>est</w:t>
      </w:r>
      <w:r w:rsidRPr="00F370D9">
        <w:rPr>
          <w:rFonts w:cs="Arial"/>
        </w:rPr>
        <w:t xml:space="preserve"> how </w:t>
      </w:r>
      <w:r w:rsidRPr="00FF3D0C" w:rsidR="00F370D9">
        <w:rPr>
          <w:rFonts w:cs="Arial"/>
          <w:b/>
          <w:bCs/>
        </w:rPr>
        <w:t>new policies</w:t>
      </w:r>
      <w:r w:rsidRPr="00F370D9" w:rsidR="00F370D9">
        <w:rPr>
          <w:rFonts w:cs="Arial"/>
        </w:rPr>
        <w:t xml:space="preserve"> work in a real-life environment, with different user groups, across different geographies and sectors</w:t>
      </w:r>
    </w:p>
    <w:p w:rsidRPr="00F370D9" w:rsidR="009C45F5" w:rsidP="00B44253" w:rsidRDefault="009C45F5" w14:paraId="50584DF9" w14:textId="77777777">
      <w:pPr>
        <w:numPr>
          <w:ilvl w:val="0"/>
          <w:numId w:val="1"/>
        </w:numPr>
        <w:spacing w:line="252" w:lineRule="auto"/>
        <w:contextualSpacing/>
        <w:rPr>
          <w:rFonts w:cs="Arial"/>
        </w:rPr>
      </w:pPr>
      <w:r w:rsidRPr="00F370D9">
        <w:rPr>
          <w:rFonts w:cs="Arial"/>
          <w:b/>
          <w:bCs/>
        </w:rPr>
        <w:t xml:space="preserve">Trial new or innovative approaches </w:t>
      </w:r>
      <w:r w:rsidRPr="00F370D9">
        <w:rPr>
          <w:rFonts w:cs="Arial"/>
        </w:rPr>
        <w:t>that we haven’t previously utilised to understand if and how they could be used within a new scheme</w:t>
      </w:r>
    </w:p>
    <w:p w:rsidR="009C45F5" w:rsidP="009C45F5" w:rsidRDefault="009C45F5" w14:paraId="66B42997" w14:textId="093E51D1">
      <w:pPr>
        <w:numPr>
          <w:ilvl w:val="0"/>
          <w:numId w:val="1"/>
        </w:numPr>
        <w:spacing w:line="252" w:lineRule="auto"/>
        <w:contextualSpacing/>
        <w:rPr>
          <w:rFonts w:cs="Arial"/>
        </w:rPr>
      </w:pPr>
      <w:r>
        <w:rPr>
          <w:rFonts w:cs="Arial"/>
        </w:rPr>
        <w:t xml:space="preserve">Provide </w:t>
      </w:r>
      <w:r>
        <w:rPr>
          <w:rFonts w:cs="Arial"/>
          <w:b/>
          <w:bCs/>
        </w:rPr>
        <w:t xml:space="preserve">real time evidence </w:t>
      </w:r>
      <w:r>
        <w:rPr>
          <w:rFonts w:cs="Arial"/>
        </w:rPr>
        <w:t xml:space="preserve">to help shape policy and </w:t>
      </w:r>
      <w:r w:rsidR="00F370D9">
        <w:rPr>
          <w:rFonts w:cs="Arial"/>
        </w:rPr>
        <w:t>scheme design</w:t>
      </w:r>
    </w:p>
    <w:p w:rsidR="009C45F5" w:rsidP="009C45F5" w:rsidRDefault="009C45F5" w14:paraId="78221E5C" w14:textId="77777777">
      <w:pPr>
        <w:numPr>
          <w:ilvl w:val="0"/>
          <w:numId w:val="1"/>
        </w:numPr>
        <w:spacing w:line="252" w:lineRule="auto"/>
        <w:contextualSpacing/>
        <w:rPr>
          <w:rFonts w:cs="Arial"/>
        </w:rPr>
      </w:pPr>
      <w:r>
        <w:rPr>
          <w:rFonts w:cs="Arial"/>
        </w:rPr>
        <w:lastRenderedPageBreak/>
        <w:t>It</w:t>
      </w:r>
      <w:r>
        <w:rPr>
          <w:rFonts w:cs="Arial"/>
          <w:b/>
          <w:bCs/>
        </w:rPr>
        <w:t xml:space="preserve"> will not assess </w:t>
      </w:r>
      <w:r>
        <w:rPr>
          <w:rFonts w:cs="Arial"/>
        </w:rPr>
        <w:t xml:space="preserve">if specific interventions or delivery practices achieve </w:t>
      </w:r>
      <w:r>
        <w:rPr>
          <w:rFonts w:cs="Arial"/>
          <w:b/>
          <w:bCs/>
        </w:rPr>
        <w:t>environmental outcomes</w:t>
      </w:r>
    </w:p>
    <w:p w:rsidR="009C45F5" w:rsidP="009C45F5" w:rsidRDefault="09E602AF" w14:paraId="4FF39D1E" w14:textId="13062FF1">
      <w:pPr>
        <w:jc w:val="both"/>
        <w:rPr>
          <w:rFonts w:cs="Arial"/>
        </w:rPr>
      </w:pPr>
      <w:r w:rsidRPr="3A136539">
        <w:rPr>
          <w:rFonts w:cs="Arial"/>
        </w:rPr>
        <w:t>T</w:t>
      </w:r>
      <w:r w:rsidRPr="3A136539" w:rsidR="60120381">
        <w:rPr>
          <w:rFonts w:cs="Arial"/>
        </w:rPr>
        <w:t xml:space="preserve">his call represents our </w:t>
      </w:r>
      <w:r w:rsidRPr="3A136539" w:rsidR="667303FF">
        <w:rPr>
          <w:rFonts w:cs="Arial"/>
        </w:rPr>
        <w:t>fourth</w:t>
      </w:r>
      <w:r w:rsidRPr="3A136539" w:rsidR="60120381">
        <w:rPr>
          <w:rFonts w:cs="Arial"/>
        </w:rPr>
        <w:t xml:space="preserve"> phase</w:t>
      </w:r>
      <w:r w:rsidRPr="3A136539" w:rsidR="659A18B7">
        <w:rPr>
          <w:rFonts w:cs="Arial"/>
        </w:rPr>
        <w:t>,</w:t>
      </w:r>
      <w:r w:rsidRPr="3A136539" w:rsidR="60120381">
        <w:rPr>
          <w:rFonts w:cs="Arial"/>
        </w:rPr>
        <w:t xml:space="preserve"> with Tests and Trials due to continue until 2028, supporting the design and implementation of the</w:t>
      </w:r>
      <w:r w:rsidRPr="3A136539" w:rsidR="1092EF65">
        <w:rPr>
          <w:rFonts w:cs="Arial"/>
        </w:rPr>
        <w:t xml:space="preserve"> schemes</w:t>
      </w:r>
      <w:r w:rsidRPr="3A136539" w:rsidR="60120381">
        <w:rPr>
          <w:rFonts w:cs="Arial"/>
        </w:rPr>
        <w:t xml:space="preserve">.  This approach has enabled us to prioritise </w:t>
      </w:r>
      <w:r w:rsidRPr="3A136539" w:rsidR="00F370D9">
        <w:rPr>
          <w:rFonts w:cs="Arial"/>
        </w:rPr>
        <w:t>t</w:t>
      </w:r>
      <w:r w:rsidRPr="3A136539" w:rsidR="60120381">
        <w:rPr>
          <w:rFonts w:cs="Arial"/>
        </w:rPr>
        <w:t xml:space="preserve">esting the building blocks as we analyse and evaluate the results from Tests and Trials to feed into our policy development process. </w:t>
      </w:r>
    </w:p>
    <w:p w:rsidR="005B6294" w:rsidP="005B6294" w:rsidRDefault="005B6294" w14:paraId="41B0F42E" w14:textId="77777777">
      <w:pPr>
        <w:spacing w:before="0" w:after="160" w:line="259" w:lineRule="auto"/>
      </w:pPr>
    </w:p>
    <w:sectPr w:rsidR="005B6294" w:rsidSect="002623B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617D"/>
    <w:multiLevelType w:val="hybridMultilevel"/>
    <w:tmpl w:val="7E68C9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3FC6976"/>
    <w:multiLevelType w:val="hybridMultilevel"/>
    <w:tmpl w:val="66962236"/>
    <w:lvl w:ilvl="0" w:tplc="E514AE92">
      <w:start w:val="1"/>
      <w:numFmt w:val="bullet"/>
      <w:lvlText w:val="•"/>
      <w:lvlJc w:val="left"/>
      <w:pPr>
        <w:tabs>
          <w:tab w:val="num" w:pos="720"/>
        </w:tabs>
        <w:ind w:left="720" w:hanging="360"/>
      </w:pPr>
      <w:rPr>
        <w:rFonts w:hint="default" w:ascii="Arial" w:hAnsi="Arial"/>
      </w:rPr>
    </w:lvl>
    <w:lvl w:ilvl="1" w:tplc="9B7EA654" w:tentative="1">
      <w:start w:val="1"/>
      <w:numFmt w:val="bullet"/>
      <w:lvlText w:val="•"/>
      <w:lvlJc w:val="left"/>
      <w:pPr>
        <w:tabs>
          <w:tab w:val="num" w:pos="1440"/>
        </w:tabs>
        <w:ind w:left="1440" w:hanging="360"/>
      </w:pPr>
      <w:rPr>
        <w:rFonts w:hint="default" w:ascii="Arial" w:hAnsi="Arial"/>
      </w:rPr>
    </w:lvl>
    <w:lvl w:ilvl="2" w:tplc="4EA80866" w:tentative="1">
      <w:start w:val="1"/>
      <w:numFmt w:val="bullet"/>
      <w:lvlText w:val="•"/>
      <w:lvlJc w:val="left"/>
      <w:pPr>
        <w:tabs>
          <w:tab w:val="num" w:pos="2160"/>
        </w:tabs>
        <w:ind w:left="2160" w:hanging="360"/>
      </w:pPr>
      <w:rPr>
        <w:rFonts w:hint="default" w:ascii="Arial" w:hAnsi="Arial"/>
      </w:rPr>
    </w:lvl>
    <w:lvl w:ilvl="3" w:tplc="7868BC32" w:tentative="1">
      <w:start w:val="1"/>
      <w:numFmt w:val="bullet"/>
      <w:lvlText w:val="•"/>
      <w:lvlJc w:val="left"/>
      <w:pPr>
        <w:tabs>
          <w:tab w:val="num" w:pos="2880"/>
        </w:tabs>
        <w:ind w:left="2880" w:hanging="360"/>
      </w:pPr>
      <w:rPr>
        <w:rFonts w:hint="default" w:ascii="Arial" w:hAnsi="Arial"/>
      </w:rPr>
    </w:lvl>
    <w:lvl w:ilvl="4" w:tplc="7D3258D4" w:tentative="1">
      <w:start w:val="1"/>
      <w:numFmt w:val="bullet"/>
      <w:lvlText w:val="•"/>
      <w:lvlJc w:val="left"/>
      <w:pPr>
        <w:tabs>
          <w:tab w:val="num" w:pos="3600"/>
        </w:tabs>
        <w:ind w:left="3600" w:hanging="360"/>
      </w:pPr>
      <w:rPr>
        <w:rFonts w:hint="default" w:ascii="Arial" w:hAnsi="Arial"/>
      </w:rPr>
    </w:lvl>
    <w:lvl w:ilvl="5" w:tplc="2396AD56" w:tentative="1">
      <w:start w:val="1"/>
      <w:numFmt w:val="bullet"/>
      <w:lvlText w:val="•"/>
      <w:lvlJc w:val="left"/>
      <w:pPr>
        <w:tabs>
          <w:tab w:val="num" w:pos="4320"/>
        </w:tabs>
        <w:ind w:left="4320" w:hanging="360"/>
      </w:pPr>
      <w:rPr>
        <w:rFonts w:hint="default" w:ascii="Arial" w:hAnsi="Arial"/>
      </w:rPr>
    </w:lvl>
    <w:lvl w:ilvl="6" w:tplc="6308BF56" w:tentative="1">
      <w:start w:val="1"/>
      <w:numFmt w:val="bullet"/>
      <w:lvlText w:val="•"/>
      <w:lvlJc w:val="left"/>
      <w:pPr>
        <w:tabs>
          <w:tab w:val="num" w:pos="5040"/>
        </w:tabs>
        <w:ind w:left="5040" w:hanging="360"/>
      </w:pPr>
      <w:rPr>
        <w:rFonts w:hint="default" w:ascii="Arial" w:hAnsi="Arial"/>
      </w:rPr>
    </w:lvl>
    <w:lvl w:ilvl="7" w:tplc="C6229B0A" w:tentative="1">
      <w:start w:val="1"/>
      <w:numFmt w:val="bullet"/>
      <w:lvlText w:val="•"/>
      <w:lvlJc w:val="left"/>
      <w:pPr>
        <w:tabs>
          <w:tab w:val="num" w:pos="5760"/>
        </w:tabs>
        <w:ind w:left="5760" w:hanging="360"/>
      </w:pPr>
      <w:rPr>
        <w:rFonts w:hint="default" w:ascii="Arial" w:hAnsi="Arial"/>
      </w:rPr>
    </w:lvl>
    <w:lvl w:ilvl="8" w:tplc="74AEC140"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4470E8D"/>
    <w:multiLevelType w:val="hybridMultilevel"/>
    <w:tmpl w:val="D50E0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BA7C57"/>
    <w:multiLevelType w:val="hybridMultilevel"/>
    <w:tmpl w:val="FEFCB12A"/>
    <w:lvl w:ilvl="0" w:tplc="833AB4C2">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15585F"/>
    <w:multiLevelType w:val="hybridMultilevel"/>
    <w:tmpl w:val="FE1C1ADC"/>
    <w:lvl w:ilvl="0" w:tplc="5ECADEAE">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5" w15:restartNumberingAfterBreak="0">
    <w:nsid w:val="3C3B67A9"/>
    <w:multiLevelType w:val="hybridMultilevel"/>
    <w:tmpl w:val="1E2CE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6C1BDE"/>
    <w:multiLevelType w:val="hybridMultilevel"/>
    <w:tmpl w:val="C2944EA4"/>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7" w15:restartNumberingAfterBreak="0">
    <w:nsid w:val="41687D96"/>
    <w:multiLevelType w:val="hybridMultilevel"/>
    <w:tmpl w:val="48A8CD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5F57A50"/>
    <w:multiLevelType w:val="hybridMultilevel"/>
    <w:tmpl w:val="3B221A7E"/>
    <w:lvl w:ilvl="0" w:tplc="55F4F0E0">
      <w:start w:val="1"/>
      <w:numFmt w:val="decimal"/>
      <w:lvlText w:val="%1."/>
      <w:lvlJc w:val="left"/>
      <w:pPr>
        <w:ind w:left="360" w:hanging="360"/>
      </w:pPr>
      <w:rPr>
        <w:b w:val="0"/>
      </w:rPr>
    </w:lvl>
    <w:lvl w:ilvl="1" w:tplc="39107874">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4B41A1"/>
    <w:multiLevelType w:val="hybridMultilevel"/>
    <w:tmpl w:val="F830CE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A10087F"/>
    <w:multiLevelType w:val="hybridMultilevel"/>
    <w:tmpl w:val="522A85E4"/>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4D841680"/>
    <w:multiLevelType w:val="hybridMultilevel"/>
    <w:tmpl w:val="402AFD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1A73E19"/>
    <w:multiLevelType w:val="hybridMultilevel"/>
    <w:tmpl w:val="79308E98"/>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51E764A7"/>
    <w:multiLevelType w:val="hybridMultilevel"/>
    <w:tmpl w:val="745AFC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E9824AA"/>
    <w:multiLevelType w:val="hybridMultilevel"/>
    <w:tmpl w:val="AD6C809C"/>
    <w:lvl w:ilvl="0" w:tplc="F1808578">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9343006"/>
    <w:multiLevelType w:val="hybridMultilevel"/>
    <w:tmpl w:val="76B44FFE"/>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720" w:hanging="360"/>
      </w:pPr>
      <w:rPr>
        <w:rFonts w:hint="default" w:ascii="Courier New" w:hAnsi="Courier New" w:cs="Courier New"/>
      </w:rPr>
    </w:lvl>
    <w:lvl w:ilvl="2" w:tplc="FFFFFFFF" w:tentative="1">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160" w:hanging="360"/>
      </w:pPr>
      <w:rPr>
        <w:rFonts w:hint="default" w:ascii="Symbol" w:hAnsi="Symbol"/>
      </w:rPr>
    </w:lvl>
    <w:lvl w:ilvl="4" w:tplc="FFFFFFFF" w:tentative="1">
      <w:start w:val="1"/>
      <w:numFmt w:val="bullet"/>
      <w:lvlText w:val="o"/>
      <w:lvlJc w:val="left"/>
      <w:pPr>
        <w:ind w:left="2880" w:hanging="360"/>
      </w:pPr>
      <w:rPr>
        <w:rFonts w:hint="default" w:ascii="Courier New" w:hAnsi="Courier New" w:cs="Courier New"/>
      </w:rPr>
    </w:lvl>
    <w:lvl w:ilvl="5" w:tplc="FFFFFFFF" w:tentative="1">
      <w:start w:val="1"/>
      <w:numFmt w:val="bullet"/>
      <w:lvlText w:val=""/>
      <w:lvlJc w:val="left"/>
      <w:pPr>
        <w:ind w:left="3600" w:hanging="360"/>
      </w:pPr>
      <w:rPr>
        <w:rFonts w:hint="default" w:ascii="Wingdings" w:hAnsi="Wingdings"/>
      </w:rPr>
    </w:lvl>
    <w:lvl w:ilvl="6" w:tplc="FFFFFFFF" w:tentative="1">
      <w:start w:val="1"/>
      <w:numFmt w:val="bullet"/>
      <w:lvlText w:val=""/>
      <w:lvlJc w:val="left"/>
      <w:pPr>
        <w:ind w:left="4320" w:hanging="360"/>
      </w:pPr>
      <w:rPr>
        <w:rFonts w:hint="default" w:ascii="Symbol" w:hAnsi="Symbol"/>
      </w:rPr>
    </w:lvl>
    <w:lvl w:ilvl="7" w:tplc="FFFFFFFF" w:tentative="1">
      <w:start w:val="1"/>
      <w:numFmt w:val="bullet"/>
      <w:lvlText w:val="o"/>
      <w:lvlJc w:val="left"/>
      <w:pPr>
        <w:ind w:left="5040" w:hanging="360"/>
      </w:pPr>
      <w:rPr>
        <w:rFonts w:hint="default" w:ascii="Courier New" w:hAnsi="Courier New" w:cs="Courier New"/>
      </w:rPr>
    </w:lvl>
    <w:lvl w:ilvl="8" w:tplc="FFFFFFFF" w:tentative="1">
      <w:start w:val="1"/>
      <w:numFmt w:val="bullet"/>
      <w:lvlText w:val=""/>
      <w:lvlJc w:val="left"/>
      <w:pPr>
        <w:ind w:left="5760" w:hanging="360"/>
      </w:pPr>
      <w:rPr>
        <w:rFonts w:hint="default" w:ascii="Wingdings" w:hAnsi="Wingdings"/>
      </w:rPr>
    </w:lvl>
  </w:abstractNum>
  <w:abstractNum w:abstractNumId="16" w15:restartNumberingAfterBreak="0">
    <w:nsid w:val="714E7BAB"/>
    <w:multiLevelType w:val="hybridMultilevel"/>
    <w:tmpl w:val="30046E7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C907752"/>
    <w:multiLevelType w:val="hybridMultilevel"/>
    <w:tmpl w:val="653E6B74"/>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8" w15:restartNumberingAfterBreak="0">
    <w:nsid w:val="7D700784"/>
    <w:multiLevelType w:val="hybridMultilevel"/>
    <w:tmpl w:val="F092CB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FB932B6"/>
    <w:multiLevelType w:val="hybridMultilevel"/>
    <w:tmpl w:val="C36A6E60"/>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219394812">
    <w:abstractNumId w:val="0"/>
  </w:num>
  <w:num w:numId="2" w16cid:durableId="157924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412739">
    <w:abstractNumId w:val="11"/>
  </w:num>
  <w:num w:numId="4" w16cid:durableId="1409304225">
    <w:abstractNumId w:val="8"/>
  </w:num>
  <w:num w:numId="5" w16cid:durableId="369186682">
    <w:abstractNumId w:val="5"/>
  </w:num>
  <w:num w:numId="6" w16cid:durableId="616303356">
    <w:abstractNumId w:val="1"/>
  </w:num>
  <w:num w:numId="7" w16cid:durableId="932663494">
    <w:abstractNumId w:val="14"/>
  </w:num>
  <w:num w:numId="8" w16cid:durableId="1655178691">
    <w:abstractNumId w:val="17"/>
  </w:num>
  <w:num w:numId="9" w16cid:durableId="1974671149">
    <w:abstractNumId w:val="12"/>
  </w:num>
  <w:num w:numId="10" w16cid:durableId="785612512">
    <w:abstractNumId w:val="10"/>
  </w:num>
  <w:num w:numId="11" w16cid:durableId="908152268">
    <w:abstractNumId w:val="19"/>
  </w:num>
  <w:num w:numId="12" w16cid:durableId="182281783">
    <w:abstractNumId w:val="2"/>
  </w:num>
  <w:num w:numId="13" w16cid:durableId="910577270">
    <w:abstractNumId w:val="3"/>
  </w:num>
  <w:num w:numId="14" w16cid:durableId="398479023">
    <w:abstractNumId w:val="13"/>
  </w:num>
  <w:num w:numId="15" w16cid:durableId="1347976181">
    <w:abstractNumId w:val="6"/>
  </w:num>
  <w:num w:numId="16" w16cid:durableId="378017085">
    <w:abstractNumId w:val="16"/>
  </w:num>
  <w:num w:numId="17" w16cid:durableId="1649088961">
    <w:abstractNumId w:val="4"/>
  </w:num>
  <w:num w:numId="18" w16cid:durableId="628246630">
    <w:abstractNumId w:val="15"/>
  </w:num>
  <w:num w:numId="19" w16cid:durableId="2137868162">
    <w:abstractNumId w:val="18"/>
  </w:num>
  <w:num w:numId="20" w16cid:durableId="58289611">
    <w:abstractNumId w:val="9"/>
  </w:num>
  <w:num w:numId="21" w16cid:durableId="973678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F5"/>
    <w:rsid w:val="00026523"/>
    <w:rsid w:val="00055966"/>
    <w:rsid w:val="00063B7D"/>
    <w:rsid w:val="000717F5"/>
    <w:rsid w:val="00077742"/>
    <w:rsid w:val="00082F44"/>
    <w:rsid w:val="00083E0D"/>
    <w:rsid w:val="00094552"/>
    <w:rsid w:val="00096F9A"/>
    <w:rsid w:val="000B6062"/>
    <w:rsid w:val="000C4CD5"/>
    <w:rsid w:val="00122F83"/>
    <w:rsid w:val="00135EC6"/>
    <w:rsid w:val="00145F1D"/>
    <w:rsid w:val="00163642"/>
    <w:rsid w:val="001962DB"/>
    <w:rsid w:val="001B02E9"/>
    <w:rsid w:val="001C678A"/>
    <w:rsid w:val="001E0E71"/>
    <w:rsid w:val="001E4F21"/>
    <w:rsid w:val="001E5CD1"/>
    <w:rsid w:val="00212841"/>
    <w:rsid w:val="002261EC"/>
    <w:rsid w:val="00226A01"/>
    <w:rsid w:val="002342A9"/>
    <w:rsid w:val="0024499C"/>
    <w:rsid w:val="00251FEB"/>
    <w:rsid w:val="002623BE"/>
    <w:rsid w:val="0029137D"/>
    <w:rsid w:val="00292D5F"/>
    <w:rsid w:val="002C04F8"/>
    <w:rsid w:val="003102BC"/>
    <w:rsid w:val="003208D7"/>
    <w:rsid w:val="003342FB"/>
    <w:rsid w:val="00345437"/>
    <w:rsid w:val="00365933"/>
    <w:rsid w:val="00387520"/>
    <w:rsid w:val="003919F2"/>
    <w:rsid w:val="00415962"/>
    <w:rsid w:val="00421949"/>
    <w:rsid w:val="004408B7"/>
    <w:rsid w:val="00440B5F"/>
    <w:rsid w:val="00442D65"/>
    <w:rsid w:val="00452DBE"/>
    <w:rsid w:val="00472A8C"/>
    <w:rsid w:val="0048029C"/>
    <w:rsid w:val="00496742"/>
    <w:rsid w:val="004A18A8"/>
    <w:rsid w:val="004C0F08"/>
    <w:rsid w:val="004C5DCB"/>
    <w:rsid w:val="004E362E"/>
    <w:rsid w:val="00521396"/>
    <w:rsid w:val="005369E9"/>
    <w:rsid w:val="00596E61"/>
    <w:rsid w:val="005B3604"/>
    <w:rsid w:val="005B50A1"/>
    <w:rsid w:val="005B6294"/>
    <w:rsid w:val="005F2833"/>
    <w:rsid w:val="0060257F"/>
    <w:rsid w:val="006201FC"/>
    <w:rsid w:val="00623186"/>
    <w:rsid w:val="00646B45"/>
    <w:rsid w:val="00662166"/>
    <w:rsid w:val="006624D1"/>
    <w:rsid w:val="00663870"/>
    <w:rsid w:val="006756B7"/>
    <w:rsid w:val="00683DF5"/>
    <w:rsid w:val="0068719E"/>
    <w:rsid w:val="0069533B"/>
    <w:rsid w:val="006B356A"/>
    <w:rsid w:val="006F2678"/>
    <w:rsid w:val="00700030"/>
    <w:rsid w:val="00710F15"/>
    <w:rsid w:val="00793537"/>
    <w:rsid w:val="007A3B0C"/>
    <w:rsid w:val="007C19FB"/>
    <w:rsid w:val="007C1AC9"/>
    <w:rsid w:val="007F0D6E"/>
    <w:rsid w:val="00815B1F"/>
    <w:rsid w:val="00844160"/>
    <w:rsid w:val="00845A20"/>
    <w:rsid w:val="00883C4A"/>
    <w:rsid w:val="00892F15"/>
    <w:rsid w:val="008A660B"/>
    <w:rsid w:val="008B2F84"/>
    <w:rsid w:val="00923620"/>
    <w:rsid w:val="009433E3"/>
    <w:rsid w:val="00963D57"/>
    <w:rsid w:val="00981C85"/>
    <w:rsid w:val="009A5B49"/>
    <w:rsid w:val="009B1242"/>
    <w:rsid w:val="009C45F5"/>
    <w:rsid w:val="009D1812"/>
    <w:rsid w:val="00A20C8F"/>
    <w:rsid w:val="00A22414"/>
    <w:rsid w:val="00A41F08"/>
    <w:rsid w:val="00A46442"/>
    <w:rsid w:val="00A533AC"/>
    <w:rsid w:val="00A84F94"/>
    <w:rsid w:val="00A913DF"/>
    <w:rsid w:val="00A91C5A"/>
    <w:rsid w:val="00AB5172"/>
    <w:rsid w:val="00AD0C12"/>
    <w:rsid w:val="00B44253"/>
    <w:rsid w:val="00B97E4B"/>
    <w:rsid w:val="00BC039A"/>
    <w:rsid w:val="00BE0B71"/>
    <w:rsid w:val="00C030E2"/>
    <w:rsid w:val="00C03DA6"/>
    <w:rsid w:val="00C0517D"/>
    <w:rsid w:val="00C06E15"/>
    <w:rsid w:val="00C65CC1"/>
    <w:rsid w:val="00C716DC"/>
    <w:rsid w:val="00C94CDC"/>
    <w:rsid w:val="00C97D27"/>
    <w:rsid w:val="00CC23B6"/>
    <w:rsid w:val="00CC377B"/>
    <w:rsid w:val="00CC47B2"/>
    <w:rsid w:val="00CE16B0"/>
    <w:rsid w:val="00CF3DDC"/>
    <w:rsid w:val="00CF4CE9"/>
    <w:rsid w:val="00D14BFC"/>
    <w:rsid w:val="00D42CC5"/>
    <w:rsid w:val="00D76F10"/>
    <w:rsid w:val="00D775FE"/>
    <w:rsid w:val="00D90A25"/>
    <w:rsid w:val="00DB2CD0"/>
    <w:rsid w:val="00DD536D"/>
    <w:rsid w:val="00E037E1"/>
    <w:rsid w:val="00E47787"/>
    <w:rsid w:val="00E50533"/>
    <w:rsid w:val="00E64649"/>
    <w:rsid w:val="00E65EF2"/>
    <w:rsid w:val="00EC56F2"/>
    <w:rsid w:val="00EE56E1"/>
    <w:rsid w:val="00F007F6"/>
    <w:rsid w:val="00F00F7E"/>
    <w:rsid w:val="00F13D0F"/>
    <w:rsid w:val="00F15D9D"/>
    <w:rsid w:val="00F370D9"/>
    <w:rsid w:val="00F5115A"/>
    <w:rsid w:val="00F5410A"/>
    <w:rsid w:val="00F73283"/>
    <w:rsid w:val="00F77012"/>
    <w:rsid w:val="00F83CB1"/>
    <w:rsid w:val="00F857BB"/>
    <w:rsid w:val="00F90F25"/>
    <w:rsid w:val="00F93A2A"/>
    <w:rsid w:val="00FF3D0C"/>
    <w:rsid w:val="01994E9B"/>
    <w:rsid w:val="0241D39A"/>
    <w:rsid w:val="027449C3"/>
    <w:rsid w:val="04014B08"/>
    <w:rsid w:val="04AC4DCE"/>
    <w:rsid w:val="0598233B"/>
    <w:rsid w:val="05B6FB35"/>
    <w:rsid w:val="06481E2F"/>
    <w:rsid w:val="0696D11B"/>
    <w:rsid w:val="06A92589"/>
    <w:rsid w:val="070FACEE"/>
    <w:rsid w:val="07513ADB"/>
    <w:rsid w:val="077B24C1"/>
    <w:rsid w:val="07E3EE90"/>
    <w:rsid w:val="07FD36E4"/>
    <w:rsid w:val="0848DE86"/>
    <w:rsid w:val="08DE301F"/>
    <w:rsid w:val="0920630F"/>
    <w:rsid w:val="097FBEF1"/>
    <w:rsid w:val="09E602AF"/>
    <w:rsid w:val="0A1B48CC"/>
    <w:rsid w:val="0A5F94FF"/>
    <w:rsid w:val="0A70C50F"/>
    <w:rsid w:val="0AA9D4E0"/>
    <w:rsid w:val="0AAC78A6"/>
    <w:rsid w:val="0B34B7AF"/>
    <w:rsid w:val="0C5C6109"/>
    <w:rsid w:val="0C9A9374"/>
    <w:rsid w:val="0D0FBBED"/>
    <w:rsid w:val="0DBC7A1E"/>
    <w:rsid w:val="0E69E8B2"/>
    <w:rsid w:val="0F1B7252"/>
    <w:rsid w:val="0F2DCAAA"/>
    <w:rsid w:val="0F7A7DA0"/>
    <w:rsid w:val="1092EF65"/>
    <w:rsid w:val="1135D3B2"/>
    <w:rsid w:val="116F6B2B"/>
    <w:rsid w:val="116F9257"/>
    <w:rsid w:val="13224541"/>
    <w:rsid w:val="134F8862"/>
    <w:rsid w:val="139754D9"/>
    <w:rsid w:val="13A0D4FB"/>
    <w:rsid w:val="14571562"/>
    <w:rsid w:val="14E968EE"/>
    <w:rsid w:val="150E271D"/>
    <w:rsid w:val="162592AB"/>
    <w:rsid w:val="16BFB197"/>
    <w:rsid w:val="17146191"/>
    <w:rsid w:val="17522584"/>
    <w:rsid w:val="179922E1"/>
    <w:rsid w:val="1A1C7E7D"/>
    <w:rsid w:val="1AA11119"/>
    <w:rsid w:val="1ACEB671"/>
    <w:rsid w:val="1B184298"/>
    <w:rsid w:val="1B7B9245"/>
    <w:rsid w:val="1BE75C76"/>
    <w:rsid w:val="1C0EEC30"/>
    <w:rsid w:val="1C2DB07C"/>
    <w:rsid w:val="1C533965"/>
    <w:rsid w:val="1CCD837D"/>
    <w:rsid w:val="1DB8BBE8"/>
    <w:rsid w:val="1DF13541"/>
    <w:rsid w:val="1E29BB16"/>
    <w:rsid w:val="1FADB5E3"/>
    <w:rsid w:val="20636C70"/>
    <w:rsid w:val="20F6E8A3"/>
    <w:rsid w:val="21027899"/>
    <w:rsid w:val="219348CE"/>
    <w:rsid w:val="21DF213C"/>
    <w:rsid w:val="21EB753A"/>
    <w:rsid w:val="22837CBC"/>
    <w:rsid w:val="22902F3C"/>
    <w:rsid w:val="22FCA6CF"/>
    <w:rsid w:val="23068376"/>
    <w:rsid w:val="2354BFA7"/>
    <w:rsid w:val="23694BFD"/>
    <w:rsid w:val="239BEBDC"/>
    <w:rsid w:val="24175F97"/>
    <w:rsid w:val="2560EEC7"/>
    <w:rsid w:val="25ACF6FB"/>
    <w:rsid w:val="2608C5A3"/>
    <w:rsid w:val="26181D9B"/>
    <w:rsid w:val="2754310A"/>
    <w:rsid w:val="27A8A4A7"/>
    <w:rsid w:val="2908791F"/>
    <w:rsid w:val="29C58771"/>
    <w:rsid w:val="2AE54C1E"/>
    <w:rsid w:val="2B1661FD"/>
    <w:rsid w:val="2B8198B8"/>
    <w:rsid w:val="2C18F70C"/>
    <w:rsid w:val="2C22717C"/>
    <w:rsid w:val="2C3B9427"/>
    <w:rsid w:val="2C67348E"/>
    <w:rsid w:val="2CB7EC2B"/>
    <w:rsid w:val="2CFE4075"/>
    <w:rsid w:val="2D5AA8FA"/>
    <w:rsid w:val="2DB4C76D"/>
    <w:rsid w:val="2E0D4D58"/>
    <w:rsid w:val="2E2675B5"/>
    <w:rsid w:val="2EEC4121"/>
    <w:rsid w:val="2EF922C5"/>
    <w:rsid w:val="2FE78E25"/>
    <w:rsid w:val="3060B08E"/>
    <w:rsid w:val="30EC682F"/>
    <w:rsid w:val="31AE5714"/>
    <w:rsid w:val="31B9E301"/>
    <w:rsid w:val="31BBC273"/>
    <w:rsid w:val="31CFB252"/>
    <w:rsid w:val="31D90233"/>
    <w:rsid w:val="335792D4"/>
    <w:rsid w:val="33B9008C"/>
    <w:rsid w:val="342D8361"/>
    <w:rsid w:val="34DA85B9"/>
    <w:rsid w:val="34F36335"/>
    <w:rsid w:val="350E6945"/>
    <w:rsid w:val="366779FD"/>
    <w:rsid w:val="36CDB571"/>
    <w:rsid w:val="3711D0D9"/>
    <w:rsid w:val="3752F556"/>
    <w:rsid w:val="382B03F7"/>
    <w:rsid w:val="38C12726"/>
    <w:rsid w:val="3907EF20"/>
    <w:rsid w:val="39252953"/>
    <w:rsid w:val="393E1EDF"/>
    <w:rsid w:val="3A136539"/>
    <w:rsid w:val="3A79F686"/>
    <w:rsid w:val="3AE20E9C"/>
    <w:rsid w:val="3B5FBF2A"/>
    <w:rsid w:val="3BBFBF7A"/>
    <w:rsid w:val="3C94E9DD"/>
    <w:rsid w:val="3DCA210B"/>
    <w:rsid w:val="3DE08662"/>
    <w:rsid w:val="3EB93753"/>
    <w:rsid w:val="3EBE78A8"/>
    <w:rsid w:val="3F78238E"/>
    <w:rsid w:val="3FBEDA38"/>
    <w:rsid w:val="3FE09834"/>
    <w:rsid w:val="407CE8F2"/>
    <w:rsid w:val="408AD408"/>
    <w:rsid w:val="40B30476"/>
    <w:rsid w:val="40D38BCB"/>
    <w:rsid w:val="4110C03B"/>
    <w:rsid w:val="41137C6E"/>
    <w:rsid w:val="413C5FA9"/>
    <w:rsid w:val="415B1A34"/>
    <w:rsid w:val="4168B837"/>
    <w:rsid w:val="416A59BF"/>
    <w:rsid w:val="41815549"/>
    <w:rsid w:val="41B8085F"/>
    <w:rsid w:val="4266D962"/>
    <w:rsid w:val="42AFC450"/>
    <w:rsid w:val="4378F6F0"/>
    <w:rsid w:val="4413F023"/>
    <w:rsid w:val="4481C552"/>
    <w:rsid w:val="45262F47"/>
    <w:rsid w:val="4569EC26"/>
    <w:rsid w:val="45793F91"/>
    <w:rsid w:val="457CB3D5"/>
    <w:rsid w:val="45ED359F"/>
    <w:rsid w:val="46353172"/>
    <w:rsid w:val="46458F4D"/>
    <w:rsid w:val="4677DD1A"/>
    <w:rsid w:val="482763F9"/>
    <w:rsid w:val="485DD009"/>
    <w:rsid w:val="48EC76BE"/>
    <w:rsid w:val="4919B212"/>
    <w:rsid w:val="49D1CB32"/>
    <w:rsid w:val="4A07613D"/>
    <w:rsid w:val="4B4304D9"/>
    <w:rsid w:val="4B4C5068"/>
    <w:rsid w:val="4B6705FD"/>
    <w:rsid w:val="4B6F4BF5"/>
    <w:rsid w:val="4B80B609"/>
    <w:rsid w:val="4B836183"/>
    <w:rsid w:val="4BC5C4C9"/>
    <w:rsid w:val="4E88D20D"/>
    <w:rsid w:val="4EB3E930"/>
    <w:rsid w:val="4ED114CA"/>
    <w:rsid w:val="4F157E82"/>
    <w:rsid w:val="4FAACD46"/>
    <w:rsid w:val="4FFEA984"/>
    <w:rsid w:val="50532A86"/>
    <w:rsid w:val="508EC1DA"/>
    <w:rsid w:val="52398A7D"/>
    <w:rsid w:val="523C0A86"/>
    <w:rsid w:val="523D9651"/>
    <w:rsid w:val="52ACBFBD"/>
    <w:rsid w:val="531CB687"/>
    <w:rsid w:val="53990471"/>
    <w:rsid w:val="53EF2D98"/>
    <w:rsid w:val="55232AB4"/>
    <w:rsid w:val="5578BF2C"/>
    <w:rsid w:val="55C59054"/>
    <w:rsid w:val="55D326FA"/>
    <w:rsid w:val="564F3A0E"/>
    <w:rsid w:val="5667267D"/>
    <w:rsid w:val="56AAA989"/>
    <w:rsid w:val="56D2B26F"/>
    <w:rsid w:val="5719B920"/>
    <w:rsid w:val="5768855A"/>
    <w:rsid w:val="57FF1F5F"/>
    <w:rsid w:val="58644D31"/>
    <w:rsid w:val="5896C6E1"/>
    <w:rsid w:val="5AEA5ECA"/>
    <w:rsid w:val="5BB525FC"/>
    <w:rsid w:val="5C054AE9"/>
    <w:rsid w:val="5C319E50"/>
    <w:rsid w:val="5C8D725F"/>
    <w:rsid w:val="5D3DEA86"/>
    <w:rsid w:val="5D5C3D37"/>
    <w:rsid w:val="5E0D44CA"/>
    <w:rsid w:val="5E8CBE37"/>
    <w:rsid w:val="5FDAF65B"/>
    <w:rsid w:val="600A82E3"/>
    <w:rsid w:val="60120381"/>
    <w:rsid w:val="6065DD5B"/>
    <w:rsid w:val="60A66ADB"/>
    <w:rsid w:val="60CB3705"/>
    <w:rsid w:val="60E1CCA9"/>
    <w:rsid w:val="613CC630"/>
    <w:rsid w:val="6164FE1E"/>
    <w:rsid w:val="61CFC1BF"/>
    <w:rsid w:val="6201ADBC"/>
    <w:rsid w:val="62509348"/>
    <w:rsid w:val="6290B044"/>
    <w:rsid w:val="63EA1801"/>
    <w:rsid w:val="659A18B7"/>
    <w:rsid w:val="65AAECE8"/>
    <w:rsid w:val="667303FF"/>
    <w:rsid w:val="67B95A89"/>
    <w:rsid w:val="6830A2B7"/>
    <w:rsid w:val="68528AB3"/>
    <w:rsid w:val="690BBF1A"/>
    <w:rsid w:val="694F1C58"/>
    <w:rsid w:val="69B50B05"/>
    <w:rsid w:val="69ECA5E1"/>
    <w:rsid w:val="6A611920"/>
    <w:rsid w:val="6A967582"/>
    <w:rsid w:val="6A9CAD38"/>
    <w:rsid w:val="6AF2FF93"/>
    <w:rsid w:val="6C38604E"/>
    <w:rsid w:val="6C3BDCE8"/>
    <w:rsid w:val="6D884B01"/>
    <w:rsid w:val="6DBF0932"/>
    <w:rsid w:val="6E270876"/>
    <w:rsid w:val="6E88C268"/>
    <w:rsid w:val="6FB81A47"/>
    <w:rsid w:val="6FD92468"/>
    <w:rsid w:val="7006D8D2"/>
    <w:rsid w:val="7063FE8B"/>
    <w:rsid w:val="70E1A3B2"/>
    <w:rsid w:val="71A1D644"/>
    <w:rsid w:val="71EEF8BC"/>
    <w:rsid w:val="7269D7E2"/>
    <w:rsid w:val="72C4EDF2"/>
    <w:rsid w:val="72D66D3B"/>
    <w:rsid w:val="735A9FF4"/>
    <w:rsid w:val="7368C7A1"/>
    <w:rsid w:val="744691D8"/>
    <w:rsid w:val="750262AA"/>
    <w:rsid w:val="757D57E7"/>
    <w:rsid w:val="75BFD474"/>
    <w:rsid w:val="765107B5"/>
    <w:rsid w:val="776A82C7"/>
    <w:rsid w:val="77CDCAC5"/>
    <w:rsid w:val="7821337E"/>
    <w:rsid w:val="782E1117"/>
    <w:rsid w:val="784E8639"/>
    <w:rsid w:val="793C2623"/>
    <w:rsid w:val="7B02755A"/>
    <w:rsid w:val="7B39CF0E"/>
    <w:rsid w:val="7B65B1D9"/>
    <w:rsid w:val="7C24CB8D"/>
    <w:rsid w:val="7CF05307"/>
    <w:rsid w:val="7D513C8E"/>
    <w:rsid w:val="7D9CBF42"/>
    <w:rsid w:val="7DC09BEE"/>
    <w:rsid w:val="7DD1721E"/>
    <w:rsid w:val="7E5E7B9D"/>
    <w:rsid w:val="7EFE4214"/>
    <w:rsid w:val="7FD8DC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F080"/>
  <w15:chartTrackingRefBased/>
  <w15:docId w15:val="{C3139DED-CF3C-426F-9BEC-A05AC4ED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45F5"/>
    <w:pPr>
      <w:spacing w:before="240" w:after="120" w:line="276" w:lineRule="auto"/>
    </w:pPr>
    <w:rPr>
      <w:rFonts w:ascii="Arial" w:hAnsi="Arial" w:eastAsia="Calibri" w:cs="Times New Roman"/>
      <w:sz w:val="24"/>
      <w:szCs w:val="24"/>
    </w:rPr>
  </w:style>
  <w:style w:type="paragraph" w:styleId="Heading1">
    <w:name w:val="heading 1"/>
    <w:basedOn w:val="Normal"/>
    <w:next w:val="Normal"/>
    <w:link w:val="Heading1Char"/>
    <w:uiPriority w:val="9"/>
    <w:qFormat/>
    <w:rsid w:val="009C45F5"/>
    <w:pPr>
      <w:keepNext/>
      <w:keepLines/>
      <w:widowControl w:val="0"/>
      <w:spacing w:before="360" w:line="240" w:lineRule="auto"/>
      <w:outlineLvl w:val="0"/>
    </w:pPr>
    <w:rPr>
      <w:rFonts w:eastAsiaTheme="majorEastAsia" w:cstheme="majorBidi"/>
      <w:b/>
      <w:bCs/>
      <w:color w:val="000000" w:themeColor="text1"/>
      <w:sz w:val="32"/>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C45F5"/>
    <w:rPr>
      <w:rFonts w:ascii="Arial" w:hAnsi="Arial" w:eastAsiaTheme="majorEastAsia" w:cstheme="majorBidi"/>
      <w:b/>
      <w:bCs/>
      <w:color w:val="000000" w:themeColor="text1"/>
      <w:sz w:val="32"/>
      <w:szCs w:val="28"/>
    </w:rPr>
  </w:style>
  <w:style w:type="paragraph" w:styleId="CommentText">
    <w:name w:val="annotation text"/>
    <w:basedOn w:val="Normal"/>
    <w:link w:val="CommentTextChar"/>
    <w:uiPriority w:val="99"/>
    <w:unhideWhenUsed/>
    <w:rsid w:val="009C45F5"/>
    <w:pPr>
      <w:spacing w:line="240" w:lineRule="auto"/>
    </w:pPr>
    <w:rPr>
      <w:sz w:val="20"/>
      <w:szCs w:val="20"/>
    </w:rPr>
  </w:style>
  <w:style w:type="character" w:styleId="CommentTextChar" w:customStyle="1">
    <w:name w:val="Comment Text Char"/>
    <w:basedOn w:val="DefaultParagraphFont"/>
    <w:link w:val="CommentText"/>
    <w:uiPriority w:val="99"/>
    <w:rsid w:val="009C45F5"/>
    <w:rPr>
      <w:rFonts w:ascii="Arial" w:hAnsi="Arial" w:eastAsia="Calibri" w:cs="Times New Roman"/>
      <w:sz w:val="20"/>
      <w:szCs w:val="20"/>
    </w:rPr>
  </w:style>
  <w:style w:type="paragraph" w:styleId="NormalWeb">
    <w:name w:val="Normal (Web)"/>
    <w:basedOn w:val="Normal"/>
    <w:uiPriority w:val="99"/>
    <w:semiHidden/>
    <w:unhideWhenUsed/>
    <w:rsid w:val="00077742"/>
    <w:pPr>
      <w:spacing w:before="100" w:beforeAutospacing="1" w:after="100" w:afterAutospacing="1" w:line="240" w:lineRule="auto"/>
    </w:pPr>
    <w:rPr>
      <w:rFonts w:ascii="Times New Roman" w:hAnsi="Times New Roman" w:eastAsia="Times New Roman"/>
      <w:lang w:eastAsia="en-GB"/>
    </w:rPr>
  </w:style>
  <w:style w:type="paragraph" w:styleId="Revision">
    <w:name w:val="Revision"/>
    <w:hidden/>
    <w:uiPriority w:val="99"/>
    <w:semiHidden/>
    <w:rsid w:val="00055966"/>
    <w:pPr>
      <w:spacing w:after="0" w:line="240" w:lineRule="auto"/>
    </w:pPr>
    <w:rPr>
      <w:rFonts w:ascii="Arial" w:hAnsi="Arial" w:eastAsia="Calibri" w:cs="Times New Roman"/>
      <w:sz w:val="24"/>
      <w:szCs w:val="24"/>
    </w:rPr>
  </w:style>
  <w:style w:type="character" w:styleId="CommentReference">
    <w:name w:val="annotation reference"/>
    <w:basedOn w:val="DefaultParagraphFont"/>
    <w:uiPriority w:val="99"/>
    <w:semiHidden/>
    <w:unhideWhenUsed/>
    <w:rsid w:val="00055966"/>
    <w:rPr>
      <w:sz w:val="16"/>
      <w:szCs w:val="16"/>
    </w:rPr>
  </w:style>
  <w:style w:type="paragraph" w:styleId="CommentSubject">
    <w:name w:val="annotation subject"/>
    <w:basedOn w:val="CommentText"/>
    <w:next w:val="CommentText"/>
    <w:link w:val="CommentSubjectChar"/>
    <w:uiPriority w:val="99"/>
    <w:semiHidden/>
    <w:unhideWhenUsed/>
    <w:rsid w:val="00055966"/>
    <w:rPr>
      <w:b/>
      <w:bCs/>
    </w:rPr>
  </w:style>
  <w:style w:type="character" w:styleId="CommentSubjectChar" w:customStyle="1">
    <w:name w:val="Comment Subject Char"/>
    <w:basedOn w:val="CommentTextChar"/>
    <w:link w:val="CommentSubject"/>
    <w:uiPriority w:val="99"/>
    <w:semiHidden/>
    <w:rsid w:val="00055966"/>
    <w:rPr>
      <w:rFonts w:ascii="Arial" w:hAnsi="Arial" w:eastAsia="Calibri" w:cs="Times New Roman"/>
      <w:b/>
      <w:bCs/>
      <w:sz w:val="20"/>
      <w:szCs w:val="20"/>
    </w:rPr>
  </w:style>
  <w:style w:type="paragraph" w:styleId="ListParagraph">
    <w:name w:val="List Paragraph"/>
    <w:basedOn w:val="Normal"/>
    <w:uiPriority w:val="34"/>
    <w:qFormat/>
    <w:rsid w:val="001962DB"/>
    <w:pPr>
      <w:ind w:left="720"/>
      <w:contextualSpacing/>
    </w:pPr>
  </w:style>
  <w:style w:type="character" w:styleId="UnresolvedMention">
    <w:name w:val="Unresolved Mention"/>
    <w:basedOn w:val="DefaultParagraphFont"/>
    <w:uiPriority w:val="99"/>
    <w:unhideWhenUsed/>
    <w:rsid w:val="00F857BB"/>
    <w:rPr>
      <w:color w:val="605E5C"/>
      <w:shd w:val="clear" w:color="auto" w:fill="E1DFDD"/>
    </w:rPr>
  </w:style>
  <w:style w:type="character" w:styleId="Mention">
    <w:name w:val="Mention"/>
    <w:basedOn w:val="DefaultParagraphFont"/>
    <w:uiPriority w:val="99"/>
    <w:unhideWhenUsed/>
    <w:rsid w:val="00F857BB"/>
    <w:rPr>
      <w:color w:val="2B579A"/>
      <w:shd w:val="clear" w:color="auto" w:fill="E1DFDD"/>
    </w:rPr>
  </w:style>
  <w:style w:type="table" w:styleId="TableGrid">
    <w:name w:val="Table Grid"/>
    <w:basedOn w:val="TableNormal"/>
    <w:uiPriority w:val="39"/>
    <w:rsid w:val="005B62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7866">
      <w:bodyDiv w:val="1"/>
      <w:marLeft w:val="0"/>
      <w:marRight w:val="0"/>
      <w:marTop w:val="0"/>
      <w:marBottom w:val="0"/>
      <w:divBdr>
        <w:top w:val="none" w:sz="0" w:space="0" w:color="auto"/>
        <w:left w:val="none" w:sz="0" w:space="0" w:color="auto"/>
        <w:bottom w:val="none" w:sz="0" w:space="0" w:color="auto"/>
        <w:right w:val="none" w:sz="0" w:space="0" w:color="auto"/>
      </w:divBdr>
      <w:divsChild>
        <w:div w:id="348525209">
          <w:marLeft w:val="0"/>
          <w:marRight w:val="0"/>
          <w:marTop w:val="0"/>
          <w:marBottom w:val="0"/>
          <w:divBdr>
            <w:top w:val="none" w:sz="0" w:space="0" w:color="auto"/>
            <w:left w:val="none" w:sz="0" w:space="0" w:color="auto"/>
            <w:bottom w:val="none" w:sz="0" w:space="0" w:color="auto"/>
            <w:right w:val="none" w:sz="0" w:space="0" w:color="auto"/>
          </w:divBdr>
        </w:div>
      </w:divsChild>
    </w:div>
    <w:div w:id="718171720">
      <w:bodyDiv w:val="1"/>
      <w:marLeft w:val="0"/>
      <w:marRight w:val="0"/>
      <w:marTop w:val="0"/>
      <w:marBottom w:val="0"/>
      <w:divBdr>
        <w:top w:val="none" w:sz="0" w:space="0" w:color="auto"/>
        <w:left w:val="none" w:sz="0" w:space="0" w:color="auto"/>
        <w:bottom w:val="none" w:sz="0" w:space="0" w:color="auto"/>
        <w:right w:val="none" w:sz="0" w:space="0" w:color="auto"/>
      </w:divBdr>
      <w:divsChild>
        <w:div w:id="195973450">
          <w:marLeft w:val="0"/>
          <w:marRight w:val="0"/>
          <w:marTop w:val="0"/>
          <w:marBottom w:val="0"/>
          <w:divBdr>
            <w:top w:val="none" w:sz="0" w:space="0" w:color="auto"/>
            <w:left w:val="none" w:sz="0" w:space="0" w:color="auto"/>
            <w:bottom w:val="none" w:sz="0" w:space="0" w:color="auto"/>
            <w:right w:val="none" w:sz="0" w:space="0" w:color="auto"/>
          </w:divBdr>
        </w:div>
      </w:divsChild>
    </w:div>
    <w:div w:id="733161689">
      <w:bodyDiv w:val="1"/>
      <w:marLeft w:val="0"/>
      <w:marRight w:val="0"/>
      <w:marTop w:val="0"/>
      <w:marBottom w:val="0"/>
      <w:divBdr>
        <w:top w:val="none" w:sz="0" w:space="0" w:color="auto"/>
        <w:left w:val="none" w:sz="0" w:space="0" w:color="auto"/>
        <w:bottom w:val="none" w:sz="0" w:space="0" w:color="auto"/>
        <w:right w:val="none" w:sz="0" w:space="0" w:color="auto"/>
      </w:divBdr>
      <w:divsChild>
        <w:div w:id="902836312">
          <w:marLeft w:val="0"/>
          <w:marRight w:val="0"/>
          <w:marTop w:val="0"/>
          <w:marBottom w:val="0"/>
          <w:divBdr>
            <w:top w:val="none" w:sz="0" w:space="0" w:color="auto"/>
            <w:left w:val="none" w:sz="0" w:space="0" w:color="auto"/>
            <w:bottom w:val="none" w:sz="0" w:space="0" w:color="auto"/>
            <w:right w:val="none" w:sz="0" w:space="0" w:color="auto"/>
          </w:divBdr>
        </w:div>
      </w:divsChild>
    </w:div>
    <w:div w:id="821429446">
      <w:bodyDiv w:val="1"/>
      <w:marLeft w:val="0"/>
      <w:marRight w:val="0"/>
      <w:marTop w:val="0"/>
      <w:marBottom w:val="0"/>
      <w:divBdr>
        <w:top w:val="none" w:sz="0" w:space="0" w:color="auto"/>
        <w:left w:val="none" w:sz="0" w:space="0" w:color="auto"/>
        <w:bottom w:val="none" w:sz="0" w:space="0" w:color="auto"/>
        <w:right w:val="none" w:sz="0" w:space="0" w:color="auto"/>
      </w:divBdr>
    </w:div>
    <w:div w:id="1128356217">
      <w:bodyDiv w:val="1"/>
      <w:marLeft w:val="0"/>
      <w:marRight w:val="0"/>
      <w:marTop w:val="0"/>
      <w:marBottom w:val="0"/>
      <w:divBdr>
        <w:top w:val="none" w:sz="0" w:space="0" w:color="auto"/>
        <w:left w:val="none" w:sz="0" w:space="0" w:color="auto"/>
        <w:bottom w:val="none" w:sz="0" w:space="0" w:color="auto"/>
        <w:right w:val="none" w:sz="0" w:space="0" w:color="auto"/>
      </w:divBdr>
    </w:div>
    <w:div w:id="1357997318">
      <w:bodyDiv w:val="1"/>
      <w:marLeft w:val="0"/>
      <w:marRight w:val="0"/>
      <w:marTop w:val="0"/>
      <w:marBottom w:val="0"/>
      <w:divBdr>
        <w:top w:val="none" w:sz="0" w:space="0" w:color="auto"/>
        <w:left w:val="none" w:sz="0" w:space="0" w:color="auto"/>
        <w:bottom w:val="none" w:sz="0" w:space="0" w:color="auto"/>
        <w:right w:val="none" w:sz="0" w:space="0" w:color="auto"/>
      </w:divBdr>
      <w:divsChild>
        <w:div w:id="14104271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9/05/relationships/documenttasks" Target="documenttasks/documenttasks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documenttasks/documenttasks1.xml><?xml version="1.0" encoding="utf-8"?>
<t:Tasks xmlns:t="http://schemas.microsoft.com/office/tasks/2019/documenttasks" xmlns:oel="http://schemas.microsoft.com/office/2019/extlst">
  <t:Task id="{9AD14BC6-E249-49BA-B72B-0EFBC830164A}">
    <t:Anchor>
      <t:Comment id="679352797"/>
    </t:Anchor>
    <t:History>
      <t:Event id="{A30C4B4D-70DA-4A89-9401-60B8D95A57E4}" time="2023-08-09T12:57:49.115Z">
        <t:Attribution userId="S::louise.maguire@defra.gov.uk::042a8b2b-00fd-48d5-a153-fa4d938b30fc" userProvider="AD" userName="Maguire, Louise"/>
        <t:Anchor>
          <t:Comment id="679352797"/>
        </t:Anchor>
        <t:Create/>
      </t:Event>
      <t:Event id="{55F1A85B-48B4-4E45-B6B6-5B26A41A250E}" time="2023-08-09T12:57:49.115Z">
        <t:Attribution userId="S::louise.maguire@defra.gov.uk::042a8b2b-00fd-48d5-a153-fa4d938b30fc" userProvider="AD" userName="Maguire, Louise"/>
        <t:Anchor>
          <t:Comment id="679352797"/>
        </t:Anchor>
        <t:Assign userId="S::Tania.Pittiglio@defra.gov.uk::63da4ff1-6fe2-4b17-9378-bb7e25711b63" userProvider="AD" userName="Pittiglio, Tania"/>
      </t:Event>
      <t:Event id="{835ECCC4-AC4A-4C11-8BAF-EB790D34E683}" time="2023-08-09T12:57:49.115Z">
        <t:Attribution userId="S::louise.maguire@defra.gov.uk::042a8b2b-00fd-48d5-a153-fa4d938b30fc" userProvider="AD" userName="Maguire, Louise"/>
        <t:Anchor>
          <t:Comment id="679352797"/>
        </t:Anchor>
        <t:SetTitle title="@Pittiglio, Tania Where did we take this from? It doesn't quite make sense. We start off talking about T&amp;T and then the wider schemes? I think we can simply say we have 3 live schemes - SFI, CS and LR. We are using T&amp;T to support the delivery of these…"/>
      </t:Event>
    </t:History>
  </t:Task>
  <t:Task id="{78CE605C-37B6-4CA4-BEC3-20F07A7C6049}">
    <t:Anchor>
      <t:Comment id="679356171"/>
    </t:Anchor>
    <t:History>
      <t:Event id="{DEC5C515-4C81-4BD8-9033-8DC3497C035D}" time="2023-08-09T13:54:03.567Z">
        <t:Attribution userId="S::louise.maguire@defra.gov.uk::042a8b2b-00fd-48d5-a153-fa4d938b30fc" userProvider="AD" userName="Maguire, Louise"/>
        <t:Anchor>
          <t:Comment id="679356171"/>
        </t:Anchor>
        <t:Create/>
      </t:Event>
      <t:Event id="{A4FB65B9-063B-4153-9DDB-70C6C4EA4CF2}" time="2023-08-09T13:54:03.567Z">
        <t:Attribution userId="S::louise.maguire@defra.gov.uk::042a8b2b-00fd-48d5-a153-fa4d938b30fc" userProvider="AD" userName="Maguire, Louise"/>
        <t:Anchor>
          <t:Comment id="679356171"/>
        </t:Anchor>
        <t:Assign userId="S::Tania.Pittiglio@defra.gov.uk::63da4ff1-6fe2-4b17-9378-bb7e25711b63" userProvider="AD" userName="Pittiglio, Tania"/>
      </t:Event>
      <t:Event id="{1FC95C70-843C-436D-A42E-0DA87B96BBFE}" time="2023-08-09T13:54:03.567Z">
        <t:Attribution userId="S::louise.maguire@defra.gov.uk::042a8b2b-00fd-48d5-a153-fa4d938b30fc" userProvider="AD" userName="Maguire, Louise"/>
        <t:Anchor>
          <t:Comment id="679356171"/>
        </t:Anchor>
        <t:SetTitle title="@Pittiglio, Tania Not sure what we mean by this question. Might be a word missing"/>
      </t:Event>
    </t:History>
  </t:Task>
  <t:Task id="{CAB1D70D-C938-4ACC-A920-77B264F5DB6B}">
    <t:Anchor>
      <t:Comment id="679356440"/>
    </t:Anchor>
    <t:History>
      <t:Event id="{71BFD450-B927-49CD-9D23-5ABF5C452544}" time="2023-08-09T13:58:32.222Z">
        <t:Attribution userId="S::louise.maguire@defra.gov.uk::042a8b2b-00fd-48d5-a153-fa4d938b30fc" userProvider="AD" userName="Maguire, Louise"/>
        <t:Anchor>
          <t:Comment id="679356440"/>
        </t:Anchor>
        <t:Create/>
      </t:Event>
      <t:Event id="{44026619-CA84-4FC7-A289-742897092938}" time="2023-08-09T13:58:32.222Z">
        <t:Attribution userId="S::louise.maguire@defra.gov.uk::042a8b2b-00fd-48d5-a153-fa4d938b30fc" userProvider="AD" userName="Maguire, Louise"/>
        <t:Anchor>
          <t:Comment id="679356440"/>
        </t:Anchor>
        <t:Assign userId="S::Tania.Pittiglio@defra.gov.uk::63da4ff1-6fe2-4b17-9378-bb7e25711b63" userProvider="AD" userName="Pittiglio, Tania"/>
      </t:Event>
      <t:Event id="{88689EF7-64EE-48B9-8C94-4AE4BDFCBA16}" time="2023-08-09T13:58:32.222Z">
        <t:Attribution userId="S::louise.maguire@defra.gov.uk::042a8b2b-00fd-48d5-a153-fa4d938b30fc" userProvider="AD" userName="Maguire, Louise"/>
        <t:Anchor>
          <t:Comment id="679356440"/>
        </t:Anchor>
        <t:SetTitle title="@Pittiglio, Tania I've been through these and removed those that I don't think are appropriate for T&amp;T but happy to discuss"/>
      </t:Event>
      <t:Event id="{6F71CE78-632D-40AB-8689-E5DC5525847D}" time="2023-08-17T13:40:39.737Z">
        <t:Attribution userId="S::amyjayne.dutton@defra.gov.uk::17d991f5-f5f8-4328-bf47-cf8f8dc6e917" userProvider="AD" userName="Dutton, Amy"/>
        <t:Progress percentComplete="100"/>
      </t:Event>
    </t:History>
  </t:Task>
  <t:Task id="{79258C3F-345A-4EB4-BEDB-4C093D54D6DF}">
    <t:Anchor>
      <t:Comment id="679357017"/>
    </t:Anchor>
    <t:History>
      <t:Event id="{5F0EF026-7B5D-439D-B1CB-B843EB935D74}" time="2023-08-09T14:08:09.304Z">
        <t:Attribution userId="S::louise.maguire@defra.gov.uk::042a8b2b-00fd-48d5-a153-fa4d938b30fc" userProvider="AD" userName="Maguire, Louise"/>
        <t:Anchor>
          <t:Comment id="679357017"/>
        </t:Anchor>
        <t:Create/>
      </t:Event>
      <t:Event id="{50B20F26-F6EF-4814-9292-81E70A2EF366}" time="2023-08-09T14:08:09.304Z">
        <t:Attribution userId="S::louise.maguire@defra.gov.uk::042a8b2b-00fd-48d5-a153-fa4d938b30fc" userProvider="AD" userName="Maguire, Louise"/>
        <t:Anchor>
          <t:Comment id="679357017"/>
        </t:Anchor>
        <t:Assign userId="S::Tania.Pittiglio@defra.gov.uk::63da4ff1-6fe2-4b17-9378-bb7e25711b63" userProvider="AD" userName="Pittiglio, Tania"/>
      </t:Event>
      <t:Event id="{A70D1E51-5D3A-4AC6-9CB3-080A0915EFF0}" time="2023-08-09T14:08:09.304Z">
        <t:Attribution userId="S::louise.maguire@defra.gov.uk::042a8b2b-00fd-48d5-a153-fa4d938b30fc" userProvider="AD" userName="Maguire, Louise"/>
        <t:Anchor>
          <t:Comment id="679357017"/>
        </t:Anchor>
        <t:SetTitle title="@Pittiglio, Tania What questions have we got that will move us into trailing some of the trickier issues identified by Jonathan and Rob?"/>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From xmlns="ce19842e-cb33-48b7-9156-cae6be609397" xsi:nil="true"/>
    <TaxCatchAllLabel xmlns="662745e8-e224-48e8-a2e3-254862b8c2f5" xsi:nil="true"/>
    <k85d23755b3a46b5a51451cf336b2e9b xmlns="662745e8-e224-48e8-a2e3-254862b8c2f5">
      <Terms xmlns="http://schemas.microsoft.com/office/infopath/2007/PartnerControls"/>
    </k85d23755b3a46b5a51451cf336b2e9b>
    <dlc_EmailReceivedUTC xmlns="ce19842e-cb33-48b7-9156-cae6be609397" xsi:nil="true"/>
    <dlc_EmailSentUTC xmlns="ce19842e-cb33-48b7-9156-cae6be609397" xsi:nil="true"/>
    <peb8f3fab875401ca34a9f28cac46400 xmlns="ce19842e-cb33-48b7-9156-cae6be609397">
      <Terms xmlns="http://schemas.microsoft.com/office/infopath/2007/PartnerControls"/>
    </peb8f3fab875401ca34a9f28cac46400>
    <dlc_EmailTo xmlns="ce19842e-cb33-48b7-9156-cae6be609397" xsi:nil="true"/>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dlc_EmailSubject xmlns="ce19842e-cb33-48b7-9156-cae6be609397"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ce19842e-cb33-48b7-9156-cae6be609397" xsi:nil="true"/>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62E99-0F2C-4314-8A64-E145489DB2F7}">
  <ds:schemaRefs>
    <ds:schemaRef ds:uri="Microsoft.SharePoint.Taxonomy.ContentTypeSync"/>
  </ds:schemaRefs>
</ds:datastoreItem>
</file>

<file path=customXml/itemProps2.xml><?xml version="1.0" encoding="utf-8"?>
<ds:datastoreItem xmlns:ds="http://schemas.openxmlformats.org/officeDocument/2006/customXml" ds:itemID="{9869843D-6521-4954-9923-CD7350AF1AEF}">
  <ds:schemaRefs>
    <ds:schemaRef ds:uri="http://purl.org/dc/elements/1.1/"/>
    <ds:schemaRef ds:uri="http://schemas.microsoft.com/office/2006/documentManagement/types"/>
    <ds:schemaRef ds:uri="ce19842e-cb33-48b7-9156-cae6be609397"/>
    <ds:schemaRef ds:uri="http://schemas.microsoft.com/office/2006/metadata/properties"/>
    <ds:schemaRef ds:uri="http://purl.org/dc/dcmitype/"/>
    <ds:schemaRef ds:uri="http://schemas.openxmlformats.org/package/2006/metadata/core-properties"/>
    <ds:schemaRef ds:uri="662745e8-e224-48e8-a2e3-254862b8c2f5"/>
    <ds:schemaRef ds:uri="5d28e9d3-cf26-4b97-994c-28dab815bf6a"/>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500B87E-4814-4DC2-A162-942735334DEB}">
  <ds:schemaRefs>
    <ds:schemaRef ds:uri="http://schemas.microsoft.com/sharepoint/v3/contenttype/forms"/>
  </ds:schemaRefs>
</ds:datastoreItem>
</file>

<file path=customXml/itemProps4.xml><?xml version="1.0" encoding="utf-8"?>
<ds:datastoreItem xmlns:ds="http://schemas.openxmlformats.org/officeDocument/2006/customXml" ds:itemID="{048BFEF0-0113-4DA0-8564-D8BEC8DD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Emily</dc:creator>
  <cp:keywords/>
  <dc:description/>
  <cp:lastModifiedBy>Maguire, Louise</cp:lastModifiedBy>
  <cp:revision>119</cp:revision>
  <dcterms:created xsi:type="dcterms:W3CDTF">2021-03-12T13:20:00Z</dcterms:created>
  <dcterms:modified xsi:type="dcterms:W3CDTF">2023-10-19T19:02:02Z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InformationType">
    <vt:lpwstr/>
  </property>
  <property fmtid="{D5CDD505-2E9C-101B-9397-08002B2CF9AE}" pid="4" name="Distribution">
    <vt:lpwstr/>
  </property>
  <property fmtid="{D5CDD505-2E9C-101B-9397-08002B2CF9AE}" pid="5" name="MediaServiceImageTags">
    <vt:lpwstr/>
  </property>
  <property fmtid="{D5CDD505-2E9C-101B-9397-08002B2CF9AE}" pid="6" name="Directorate">
    <vt:lpwstr/>
  </property>
  <property fmtid="{D5CDD505-2E9C-101B-9397-08002B2CF9AE}" pid="7" name="HOCopyrightLevel">
    <vt:lpwstr>7;#Crown|69589897-2828-4761-976e-717fd8e631c9</vt:lpwstr>
  </property>
  <property fmtid="{D5CDD505-2E9C-101B-9397-08002B2CF9AE}" pid="8" name="lcf76f155ced4ddcb4097134ff3c332f">
    <vt:lpwstr/>
  </property>
  <property fmtid="{D5CDD505-2E9C-101B-9397-08002B2CF9AE}" pid="9" name="SecurityClassification">
    <vt:lpwstr/>
  </property>
  <property fmtid="{D5CDD505-2E9C-101B-9397-08002B2CF9AE}" pid="10" name="HOGovernmentSecurityClassification">
    <vt:lpwstr>6;#Official|14c80daa-741b-422c-9722-f71693c9ede4</vt:lpwstr>
  </property>
  <property fmtid="{D5CDD505-2E9C-101B-9397-08002B2CF9AE}" pid="11" name="HOSiteType">
    <vt:lpwstr/>
  </property>
  <property fmtid="{D5CDD505-2E9C-101B-9397-08002B2CF9AE}" pid="12" name="OrganisationalUnit">
    <vt:lpwstr/>
  </property>
</Properties>
</file>