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E6" w:rsidRDefault="00EB4FE6" w:rsidP="00566300">
      <w:pPr>
        <w:pStyle w:val="Heading1"/>
        <w:jc w:val="center"/>
        <w:rPr>
          <w:noProof/>
        </w:rPr>
      </w:pPr>
      <w:bookmarkStart w:id="0" w:name="_Toc358648068"/>
      <w:r w:rsidRPr="009D3116">
        <w:t>Service Level Agreement</w:t>
      </w:r>
      <w:r w:rsidR="001D2C3B">
        <w:t xml:space="preserve"> </w:t>
      </w:r>
      <w:bookmarkEnd w:id="0"/>
      <w:r w:rsidR="001D2C3B">
        <w:t>(SLA)</w:t>
      </w:r>
    </w:p>
    <w:p w:rsidR="004342B7" w:rsidRPr="004342B7" w:rsidRDefault="00335135" w:rsidP="00566300">
      <w:pPr>
        <w:pStyle w:val="Heading1"/>
        <w:jc w:val="center"/>
      </w:pPr>
      <w:r>
        <w:t xml:space="preserve">EBS and </w:t>
      </w:r>
      <w:r w:rsidR="009D7071">
        <w:t xml:space="preserve">F/T </w:t>
      </w:r>
      <w:r>
        <w:t>MBA Residential Activity - O</w:t>
      </w:r>
      <w:r w:rsidR="00E764D1">
        <w:t>JEU1</w:t>
      </w:r>
      <w:r>
        <w:t>7</w:t>
      </w:r>
      <w:r w:rsidR="00B8460A">
        <w:t>-</w:t>
      </w:r>
      <w:r w:rsidR="00E764D1">
        <w:t>0</w:t>
      </w:r>
      <w:r w:rsidR="009D7071">
        <w:t>18</w:t>
      </w:r>
    </w:p>
    <w:p w:rsidR="006E64F1" w:rsidRPr="00D94238" w:rsidRDefault="00320E79" w:rsidP="006E64F1">
      <w:pPr>
        <w:pStyle w:val="ListParagraph"/>
        <w:spacing w:after="240"/>
        <w:ind w:left="360"/>
        <w:rPr>
          <w:rFonts w:cs="Arial"/>
          <w:bCs/>
          <w:sz w:val="24"/>
          <w:szCs w:val="24"/>
          <w:lang w:val="en-US"/>
        </w:rPr>
      </w:pPr>
      <w:r w:rsidRPr="00D94238">
        <w:rPr>
          <w:rFonts w:cs="Arial"/>
          <w:bCs/>
          <w:sz w:val="24"/>
          <w:szCs w:val="24"/>
          <w:lang w:val="en-US"/>
        </w:rPr>
        <w:t xml:space="preserve">This SLA is </w:t>
      </w:r>
      <w:r w:rsidR="00765BC8" w:rsidRPr="00D94238">
        <w:rPr>
          <w:rFonts w:cs="Arial"/>
          <w:bCs/>
          <w:sz w:val="24"/>
          <w:szCs w:val="24"/>
          <w:lang w:val="en-US"/>
        </w:rPr>
        <w:t xml:space="preserve">a draft </w:t>
      </w:r>
      <w:r w:rsidRPr="00D94238">
        <w:rPr>
          <w:rFonts w:cs="Arial"/>
          <w:bCs/>
          <w:sz w:val="24"/>
          <w:szCs w:val="24"/>
          <w:lang w:val="en-US"/>
        </w:rPr>
        <w:t xml:space="preserve">in principle and dependent on the </w:t>
      </w:r>
      <w:r w:rsidR="0053432F">
        <w:rPr>
          <w:rFonts w:cs="Arial"/>
          <w:bCs/>
          <w:sz w:val="24"/>
          <w:szCs w:val="24"/>
          <w:lang w:val="en-US"/>
        </w:rPr>
        <w:t xml:space="preserve">chosen </w:t>
      </w:r>
      <w:r w:rsidRPr="00D94238">
        <w:rPr>
          <w:rFonts w:cs="Arial"/>
          <w:bCs/>
          <w:sz w:val="24"/>
          <w:szCs w:val="24"/>
          <w:lang w:val="en-US"/>
        </w:rPr>
        <w:t xml:space="preserve">solution provided by the </w:t>
      </w:r>
      <w:r w:rsidR="0053432F">
        <w:rPr>
          <w:rFonts w:cs="Arial"/>
          <w:bCs/>
          <w:sz w:val="24"/>
          <w:szCs w:val="24"/>
          <w:lang w:val="en-US"/>
        </w:rPr>
        <w:t xml:space="preserve">awarded </w:t>
      </w:r>
      <w:r w:rsidRPr="00D94238">
        <w:rPr>
          <w:rFonts w:cs="Arial"/>
          <w:bCs/>
          <w:sz w:val="24"/>
          <w:szCs w:val="24"/>
          <w:lang w:val="en-US"/>
        </w:rPr>
        <w:t>supplier</w:t>
      </w:r>
      <w:r w:rsidR="007947E8">
        <w:rPr>
          <w:rFonts w:cs="Arial"/>
          <w:bCs/>
          <w:sz w:val="24"/>
          <w:szCs w:val="24"/>
          <w:lang w:val="en-US"/>
        </w:rPr>
        <w:t>(s)</w:t>
      </w:r>
      <w:r w:rsidRPr="00D94238">
        <w:rPr>
          <w:rFonts w:cs="Arial"/>
          <w:bCs/>
          <w:sz w:val="24"/>
          <w:szCs w:val="24"/>
          <w:lang w:val="en-US"/>
        </w:rPr>
        <w:t xml:space="preserve">.  </w:t>
      </w:r>
      <w:r w:rsidR="0053432F">
        <w:rPr>
          <w:rFonts w:cs="Arial"/>
          <w:bCs/>
          <w:sz w:val="24"/>
          <w:szCs w:val="24"/>
          <w:lang w:val="en-US"/>
        </w:rPr>
        <w:t xml:space="preserve">Where the chosen solution requires amendments to </w:t>
      </w:r>
      <w:r w:rsidR="00A539E5">
        <w:rPr>
          <w:rFonts w:cs="Arial"/>
          <w:bCs/>
          <w:sz w:val="24"/>
          <w:szCs w:val="24"/>
          <w:lang w:val="en-US"/>
        </w:rPr>
        <w:t xml:space="preserve">this </w:t>
      </w:r>
      <w:r w:rsidR="00A539E5" w:rsidRPr="00D94238">
        <w:rPr>
          <w:rFonts w:cs="Arial"/>
          <w:bCs/>
          <w:sz w:val="24"/>
          <w:szCs w:val="24"/>
          <w:lang w:val="en-US"/>
        </w:rPr>
        <w:t>SLA</w:t>
      </w:r>
      <w:r w:rsidR="0053432F">
        <w:rPr>
          <w:rFonts w:cs="Arial"/>
          <w:bCs/>
          <w:sz w:val="24"/>
          <w:szCs w:val="24"/>
          <w:lang w:val="en-US"/>
        </w:rPr>
        <w:t xml:space="preserve">, they </w:t>
      </w:r>
      <w:r w:rsidR="00765BC8" w:rsidRPr="00D94238">
        <w:rPr>
          <w:rFonts w:cs="Arial"/>
          <w:bCs/>
          <w:sz w:val="24"/>
          <w:szCs w:val="24"/>
          <w:lang w:val="en-US"/>
        </w:rPr>
        <w:t xml:space="preserve">will be agreed prior to award of contract. </w:t>
      </w:r>
    </w:p>
    <w:p w:rsidR="00320E79" w:rsidRDefault="00320E79" w:rsidP="006E64F1">
      <w:pPr>
        <w:pStyle w:val="ListParagraph"/>
        <w:spacing w:after="240"/>
        <w:ind w:left="360"/>
        <w:rPr>
          <w:rFonts w:cs="Arial"/>
          <w:b/>
          <w:bCs/>
          <w:sz w:val="24"/>
          <w:szCs w:val="24"/>
          <w:u w:val="single"/>
          <w:lang w:val="en-US"/>
        </w:rPr>
      </w:pPr>
    </w:p>
    <w:p w:rsidR="006E64F1" w:rsidRDefault="006E64F1" w:rsidP="006E64F1">
      <w:pPr>
        <w:pStyle w:val="ListParagraph"/>
        <w:spacing w:after="240"/>
        <w:ind w:left="360"/>
        <w:rPr>
          <w:rFonts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b/>
          <w:bCs/>
          <w:sz w:val="24"/>
          <w:szCs w:val="24"/>
          <w:u w:val="single"/>
          <w:lang w:val="en-US"/>
        </w:rPr>
        <w:t>GENERAL</w:t>
      </w:r>
      <w:r w:rsidR="002B4509">
        <w:rPr>
          <w:rFonts w:cs="Arial"/>
          <w:b/>
          <w:bCs/>
          <w:sz w:val="24"/>
          <w:szCs w:val="24"/>
          <w:u w:val="single"/>
          <w:lang w:val="en-US"/>
        </w:rPr>
        <w:t xml:space="preserve"> TERMS OF REFERENCE</w:t>
      </w:r>
    </w:p>
    <w:p w:rsidR="006E64F1" w:rsidRDefault="006E64F1" w:rsidP="006E64F1">
      <w:pPr>
        <w:pStyle w:val="ListParagraph"/>
        <w:spacing w:after="240"/>
        <w:ind w:left="360"/>
        <w:rPr>
          <w:rFonts w:cs="Arial"/>
          <w:b/>
          <w:bCs/>
          <w:sz w:val="24"/>
          <w:szCs w:val="24"/>
          <w:u w:val="single"/>
          <w:lang w:val="en-US"/>
        </w:rPr>
      </w:pPr>
    </w:p>
    <w:p w:rsidR="002B4509" w:rsidRPr="000D74BC" w:rsidRDefault="002B4509" w:rsidP="002B4509">
      <w:pPr>
        <w:pStyle w:val="ListParagraph"/>
        <w:spacing w:after="240"/>
        <w:ind w:left="360"/>
        <w:rPr>
          <w:rFonts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bCs/>
          <w:sz w:val="24"/>
          <w:szCs w:val="24"/>
          <w:lang w:val="en-US"/>
        </w:rPr>
        <w:t xml:space="preserve">‘Contract’ refers to the </w:t>
      </w:r>
      <w:r w:rsidR="001F0B4C">
        <w:rPr>
          <w:rFonts w:cs="Arial"/>
          <w:bCs/>
          <w:sz w:val="24"/>
          <w:szCs w:val="24"/>
          <w:lang w:val="en-US"/>
        </w:rPr>
        <w:t>delivery of the EB</w:t>
      </w:r>
      <w:r w:rsidR="007947E8">
        <w:rPr>
          <w:rFonts w:cs="Arial"/>
          <w:bCs/>
          <w:sz w:val="24"/>
          <w:szCs w:val="24"/>
          <w:lang w:val="en-US"/>
        </w:rPr>
        <w:t>S</w:t>
      </w:r>
      <w:r w:rsidR="001F0B4C">
        <w:rPr>
          <w:rFonts w:cs="Arial"/>
          <w:bCs/>
          <w:sz w:val="24"/>
          <w:szCs w:val="24"/>
          <w:lang w:val="en-US"/>
        </w:rPr>
        <w:t xml:space="preserve"> or </w:t>
      </w:r>
      <w:r w:rsidR="009D7071">
        <w:rPr>
          <w:rFonts w:cs="Arial"/>
          <w:bCs/>
          <w:sz w:val="24"/>
          <w:szCs w:val="24"/>
          <w:lang w:val="en-US"/>
        </w:rPr>
        <w:t xml:space="preserve">F/T </w:t>
      </w:r>
      <w:r w:rsidR="001F0B4C">
        <w:rPr>
          <w:rFonts w:cs="Arial"/>
          <w:bCs/>
          <w:sz w:val="24"/>
          <w:szCs w:val="24"/>
          <w:lang w:val="en-US"/>
        </w:rPr>
        <w:t xml:space="preserve">MBA Activity Centre(s) </w:t>
      </w:r>
      <w:r>
        <w:rPr>
          <w:rFonts w:cs="Arial"/>
          <w:bCs/>
          <w:sz w:val="24"/>
          <w:szCs w:val="24"/>
          <w:lang w:val="en-US"/>
        </w:rPr>
        <w:t>between the University and the Supplier.</w:t>
      </w:r>
      <w:r w:rsidRPr="000D74BC">
        <w:rPr>
          <w:rFonts w:cs="Arial"/>
          <w:b/>
          <w:bCs/>
          <w:sz w:val="24"/>
          <w:szCs w:val="24"/>
          <w:u w:val="single"/>
          <w:lang w:val="en-US"/>
        </w:rPr>
        <w:t xml:space="preserve"> </w:t>
      </w:r>
    </w:p>
    <w:p w:rsidR="002B4509" w:rsidRDefault="002B4509" w:rsidP="002B4509">
      <w:pPr>
        <w:spacing w:after="240"/>
        <w:ind w:left="360"/>
        <w:jc w:val="both"/>
        <w:rPr>
          <w:rFonts w:cs="Arial"/>
          <w:sz w:val="24"/>
          <w:szCs w:val="24"/>
        </w:rPr>
      </w:pPr>
      <w:r w:rsidRPr="000F2F6B">
        <w:rPr>
          <w:rFonts w:cs="Arial"/>
          <w:sz w:val="24"/>
          <w:szCs w:val="24"/>
        </w:rPr>
        <w:t>‘University’ means The University of Durham trading as Durham University</w:t>
      </w:r>
      <w:r>
        <w:rPr>
          <w:rFonts w:cs="Arial"/>
          <w:sz w:val="24"/>
          <w:szCs w:val="24"/>
        </w:rPr>
        <w:t xml:space="preserve">, </w:t>
      </w:r>
      <w:r w:rsidRPr="00F536FC">
        <w:rPr>
          <w:rFonts w:cs="Arial"/>
          <w:sz w:val="24"/>
          <w:szCs w:val="24"/>
        </w:rPr>
        <w:t>and all other subsidiary companies in the University of Durham Group.</w:t>
      </w:r>
    </w:p>
    <w:p w:rsidR="002B4509" w:rsidRDefault="002B4509" w:rsidP="002B4509">
      <w:pPr>
        <w:spacing w:after="24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‘Supplier’ refers to the </w:t>
      </w:r>
      <w:r w:rsidR="001F0B4C">
        <w:rPr>
          <w:rFonts w:cs="Arial"/>
          <w:sz w:val="24"/>
          <w:szCs w:val="24"/>
        </w:rPr>
        <w:t xml:space="preserve">successful EBS or MBA Residential Activity Centre provider(s) </w:t>
      </w:r>
      <w:r>
        <w:rPr>
          <w:rFonts w:cs="Arial"/>
          <w:sz w:val="24"/>
          <w:szCs w:val="24"/>
        </w:rPr>
        <w:t>to the University.</w:t>
      </w:r>
    </w:p>
    <w:p w:rsidR="002B4509" w:rsidRPr="00F536FC" w:rsidRDefault="002B4509" w:rsidP="002B4509">
      <w:pPr>
        <w:spacing w:after="24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‘Services’ refer to the </w:t>
      </w:r>
      <w:r w:rsidR="001F0B4C">
        <w:rPr>
          <w:rFonts w:cs="Arial"/>
          <w:sz w:val="24"/>
          <w:szCs w:val="24"/>
        </w:rPr>
        <w:t xml:space="preserve">delivery of the Residential Activity outcomes as part of the EBS or </w:t>
      </w:r>
      <w:r w:rsidR="009D7071">
        <w:rPr>
          <w:rFonts w:cs="Arial"/>
          <w:sz w:val="24"/>
          <w:szCs w:val="24"/>
        </w:rPr>
        <w:t xml:space="preserve">F/T </w:t>
      </w:r>
      <w:r w:rsidR="001F0B4C">
        <w:rPr>
          <w:rFonts w:cs="Arial"/>
          <w:sz w:val="24"/>
          <w:szCs w:val="24"/>
        </w:rPr>
        <w:t>MBA programme</w:t>
      </w:r>
      <w:r>
        <w:rPr>
          <w:rFonts w:cs="Arial"/>
          <w:sz w:val="24"/>
          <w:szCs w:val="24"/>
        </w:rPr>
        <w:t>.</w:t>
      </w:r>
    </w:p>
    <w:p w:rsidR="00ED7F1F" w:rsidRPr="00E20CDA" w:rsidRDefault="00ED7F1F" w:rsidP="00014647">
      <w:pPr>
        <w:pStyle w:val="ListParagraph"/>
        <w:spacing w:after="240"/>
        <w:ind w:left="360"/>
        <w:rPr>
          <w:rFonts w:cs="Arial"/>
          <w:szCs w:val="24"/>
        </w:rPr>
      </w:pPr>
    </w:p>
    <w:p w:rsidR="00F50DD5" w:rsidRDefault="00274D6F" w:rsidP="00F50DD5">
      <w:pPr>
        <w:pStyle w:val="ListParagraph"/>
        <w:spacing w:after="240"/>
        <w:ind w:left="360"/>
        <w:rPr>
          <w:rFonts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b/>
          <w:bCs/>
          <w:sz w:val="24"/>
          <w:szCs w:val="24"/>
          <w:u w:val="single"/>
          <w:lang w:val="en-US"/>
        </w:rPr>
        <w:t>SERVICE STANDARDS</w:t>
      </w:r>
    </w:p>
    <w:p w:rsidR="002B4509" w:rsidRDefault="002B4509" w:rsidP="006268AD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 w:rsidRPr="002B4509">
        <w:rPr>
          <w:rFonts w:cs="Arial"/>
          <w:sz w:val="24"/>
          <w:szCs w:val="24"/>
        </w:rPr>
        <w:t>The Supplier must ensure that all course trainers / instructors are suitably qualified to deliver the range of activities required as part of this contract.</w:t>
      </w:r>
    </w:p>
    <w:p w:rsidR="002B4509" w:rsidRDefault="002B4509" w:rsidP="006268AD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 is </w:t>
      </w:r>
      <w:r w:rsidR="009D7071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>responsibility of the Supplier to ensure that any and all equipment utilised for delivery of the MBA Activity Centres has received the appropriate safety checks (where applicable).</w:t>
      </w:r>
    </w:p>
    <w:p w:rsidR="001F0B4C" w:rsidRDefault="002B4509" w:rsidP="006268AD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 w:rsidRPr="00F53995">
        <w:rPr>
          <w:rFonts w:cs="Arial"/>
          <w:sz w:val="24"/>
          <w:szCs w:val="24"/>
        </w:rPr>
        <w:t xml:space="preserve">The Supplier agrees </w:t>
      </w:r>
      <w:r w:rsidR="009D7071">
        <w:rPr>
          <w:rFonts w:cs="Arial"/>
          <w:sz w:val="24"/>
          <w:szCs w:val="24"/>
        </w:rPr>
        <w:t xml:space="preserve">to </w:t>
      </w:r>
      <w:r w:rsidRPr="00F53995">
        <w:rPr>
          <w:rFonts w:cs="Arial"/>
          <w:sz w:val="24"/>
          <w:szCs w:val="24"/>
        </w:rPr>
        <w:t xml:space="preserve">provide a dedicated single point of contact </w:t>
      </w:r>
      <w:r w:rsidR="001F0B4C" w:rsidRPr="00F53995">
        <w:rPr>
          <w:rFonts w:cs="Arial"/>
          <w:sz w:val="24"/>
          <w:szCs w:val="24"/>
        </w:rPr>
        <w:t>to be responsible for the Supplier’s management of this Contract.</w:t>
      </w:r>
    </w:p>
    <w:p w:rsidR="00951AAD" w:rsidRDefault="009D7071" w:rsidP="006268AD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Changes to course trainers / facilitators should be communicated to </w:t>
      </w:r>
      <w:r w:rsidR="00951AAD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University no less than 14 days prior to any engagement with </w:t>
      </w:r>
      <w:r w:rsidR="00951AAD">
        <w:rPr>
          <w:rFonts w:cs="Arial"/>
          <w:sz w:val="24"/>
          <w:szCs w:val="24"/>
        </w:rPr>
        <w:t>either the EBS and / or F/T MBA Activity Centre(s).</w:t>
      </w:r>
    </w:p>
    <w:p w:rsidR="00951AAD" w:rsidRDefault="00951AAD" w:rsidP="006268AD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Changes to sub-contractors </w:t>
      </w:r>
      <w:r w:rsidR="007947E8">
        <w:rPr>
          <w:rFonts w:cs="Arial"/>
          <w:sz w:val="24"/>
          <w:szCs w:val="24"/>
        </w:rPr>
        <w:t xml:space="preserve">(if applicable) </w:t>
      </w:r>
      <w:r>
        <w:rPr>
          <w:rFonts w:cs="Arial"/>
          <w:sz w:val="24"/>
          <w:szCs w:val="24"/>
        </w:rPr>
        <w:t>should be communicated to the University no less than 14 days prior to any engagement / involvement with either the EBS and / or F/T MBA Activity Centre(s).</w:t>
      </w:r>
    </w:p>
    <w:p w:rsidR="00D9021C" w:rsidRDefault="00951AAD" w:rsidP="00D9021C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Associated documentation (CV(s), certification, relating to any service changes should be supplied to the University within the 14 days prior to any engagement / involvement with either the EBS and / or F/T MBA Activity Centre(s)</w:t>
      </w:r>
      <w:r w:rsidR="009D7071">
        <w:rPr>
          <w:rFonts w:cs="Arial"/>
          <w:sz w:val="24"/>
          <w:szCs w:val="24"/>
        </w:rPr>
        <w:t xml:space="preserve"> </w:t>
      </w:r>
    </w:p>
    <w:p w:rsidR="00D9021C" w:rsidRDefault="00D9021C" w:rsidP="00D9021C">
      <w:pPr>
        <w:spacing w:after="120"/>
        <w:rPr>
          <w:rFonts w:cs="Arial"/>
          <w:sz w:val="24"/>
          <w:szCs w:val="24"/>
        </w:rPr>
      </w:pPr>
    </w:p>
    <w:p w:rsidR="00D9021C" w:rsidRPr="00D9021C" w:rsidRDefault="00D9021C" w:rsidP="00D9021C">
      <w:pPr>
        <w:spacing w:after="120"/>
        <w:rPr>
          <w:rFonts w:cs="Arial"/>
          <w:sz w:val="24"/>
          <w:szCs w:val="24"/>
        </w:rPr>
      </w:pPr>
    </w:p>
    <w:p w:rsidR="00F53995" w:rsidRDefault="00F53995" w:rsidP="00F53995">
      <w:pPr>
        <w:spacing w:after="120"/>
        <w:rPr>
          <w:rFonts w:cs="Arial"/>
          <w:sz w:val="24"/>
          <w:szCs w:val="24"/>
        </w:rPr>
      </w:pPr>
    </w:p>
    <w:p w:rsidR="00F53995" w:rsidRPr="00F53995" w:rsidRDefault="00F53995" w:rsidP="00F53995">
      <w:pPr>
        <w:spacing w:after="120"/>
        <w:ind w:firstLine="360"/>
        <w:rPr>
          <w:rFonts w:cs="Arial"/>
          <w:b/>
          <w:sz w:val="24"/>
          <w:szCs w:val="24"/>
          <w:u w:val="single"/>
        </w:rPr>
      </w:pPr>
      <w:r w:rsidRPr="00F53995">
        <w:rPr>
          <w:rFonts w:cs="Arial"/>
          <w:b/>
          <w:sz w:val="24"/>
          <w:szCs w:val="24"/>
          <w:u w:val="single"/>
        </w:rPr>
        <w:lastRenderedPageBreak/>
        <w:t>Customer Care</w:t>
      </w:r>
    </w:p>
    <w:p w:rsidR="00F53995" w:rsidRDefault="00F53995" w:rsidP="00F53995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 w:rsidRPr="00F53995">
        <w:rPr>
          <w:rFonts w:cs="Arial"/>
          <w:sz w:val="24"/>
          <w:szCs w:val="24"/>
        </w:rPr>
        <w:t>Out of hours</w:t>
      </w:r>
      <w:r>
        <w:rPr>
          <w:rFonts w:cs="Arial"/>
          <w:sz w:val="24"/>
          <w:szCs w:val="24"/>
        </w:rPr>
        <w:t xml:space="preserve"> </w:t>
      </w:r>
      <w:r w:rsidRPr="00F53995">
        <w:rPr>
          <w:rFonts w:cs="Arial"/>
          <w:sz w:val="24"/>
          <w:szCs w:val="24"/>
        </w:rPr>
        <w:t>/ emergency helpdesk</w:t>
      </w:r>
      <w:r>
        <w:rPr>
          <w:rFonts w:cs="Arial"/>
          <w:sz w:val="24"/>
          <w:szCs w:val="24"/>
        </w:rPr>
        <w:t xml:space="preserve"> </w:t>
      </w:r>
      <w:r w:rsidRPr="00F53995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 xml:space="preserve"> </w:t>
      </w:r>
      <w:r w:rsidRPr="00F53995">
        <w:rPr>
          <w:rFonts w:cs="Arial"/>
          <w:sz w:val="24"/>
          <w:szCs w:val="24"/>
        </w:rPr>
        <w:t>customer service staff must be available between the hours of 10am and 4pm Saturday, Sunday and England Bank Holidays</w:t>
      </w:r>
      <w:r>
        <w:rPr>
          <w:rFonts w:cs="Arial"/>
          <w:sz w:val="24"/>
          <w:szCs w:val="24"/>
        </w:rPr>
        <w:t xml:space="preserve"> (where applicable)</w:t>
      </w:r>
      <w:r w:rsidRPr="00F53995">
        <w:rPr>
          <w:rFonts w:cs="Arial"/>
          <w:sz w:val="24"/>
          <w:szCs w:val="24"/>
        </w:rPr>
        <w:t>.</w:t>
      </w:r>
    </w:p>
    <w:p w:rsidR="009F4EE2" w:rsidRPr="00AA43E1" w:rsidRDefault="009F4EE2" w:rsidP="009F4EE2">
      <w:pPr>
        <w:numPr>
          <w:ilvl w:val="0"/>
          <w:numId w:val="3"/>
        </w:numPr>
        <w:spacing w:after="240"/>
        <w:rPr>
          <w:rFonts w:cs="Arial"/>
          <w:sz w:val="24"/>
          <w:szCs w:val="24"/>
        </w:rPr>
      </w:pPr>
      <w:r w:rsidRPr="00AA43E1">
        <w:rPr>
          <w:rFonts w:cs="Arial"/>
          <w:sz w:val="24"/>
          <w:szCs w:val="24"/>
        </w:rPr>
        <w:t xml:space="preserve">General queries / complaints from the University, to be responded to within 1 working day.  </w:t>
      </w:r>
    </w:p>
    <w:p w:rsidR="009F4EE2" w:rsidRPr="00AA43E1" w:rsidRDefault="009F4EE2" w:rsidP="009F4EE2">
      <w:pPr>
        <w:numPr>
          <w:ilvl w:val="0"/>
          <w:numId w:val="3"/>
        </w:numPr>
        <w:spacing w:after="240"/>
        <w:rPr>
          <w:rFonts w:cs="Arial"/>
          <w:sz w:val="24"/>
          <w:szCs w:val="24"/>
        </w:rPr>
      </w:pPr>
      <w:r w:rsidRPr="00AA43E1">
        <w:rPr>
          <w:rFonts w:cs="Arial"/>
          <w:sz w:val="24"/>
          <w:szCs w:val="24"/>
        </w:rPr>
        <w:t>If the query / complaint cannot be resolved within 1 working day, a clear escalation process and expected timeframe for resolution will be given.</w:t>
      </w:r>
    </w:p>
    <w:p w:rsidR="009F4EE2" w:rsidRPr="00AA43E1" w:rsidRDefault="009F4EE2" w:rsidP="009F4EE2">
      <w:pPr>
        <w:numPr>
          <w:ilvl w:val="0"/>
          <w:numId w:val="3"/>
        </w:numPr>
        <w:spacing w:after="240"/>
        <w:rPr>
          <w:rFonts w:cs="Arial"/>
          <w:sz w:val="24"/>
          <w:szCs w:val="24"/>
        </w:rPr>
      </w:pPr>
      <w:r w:rsidRPr="00AA43E1">
        <w:rPr>
          <w:rFonts w:cs="Arial"/>
          <w:sz w:val="24"/>
          <w:szCs w:val="24"/>
        </w:rPr>
        <w:t>Updates will be provided every 2 working days giving a progress status until closed.</w:t>
      </w:r>
    </w:p>
    <w:p w:rsidR="009F4EE2" w:rsidRPr="009F4EE2" w:rsidRDefault="009F4EE2" w:rsidP="009F4EE2">
      <w:pPr>
        <w:numPr>
          <w:ilvl w:val="0"/>
          <w:numId w:val="3"/>
        </w:numPr>
        <w:spacing w:after="240"/>
        <w:rPr>
          <w:rFonts w:cs="Arial"/>
          <w:sz w:val="24"/>
          <w:szCs w:val="24"/>
        </w:rPr>
      </w:pPr>
      <w:r w:rsidRPr="00AA43E1">
        <w:rPr>
          <w:rFonts w:cs="Arial"/>
          <w:sz w:val="24"/>
          <w:szCs w:val="24"/>
        </w:rPr>
        <w:t>Any query / complaints will have an agreed resolution within 1 working week and closed within 2 working weeks.</w:t>
      </w:r>
    </w:p>
    <w:p w:rsidR="00F53995" w:rsidRPr="001F0B4C" w:rsidRDefault="00F53995" w:rsidP="00F53995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 w:rsidRPr="001F0B4C">
        <w:rPr>
          <w:rFonts w:cs="Arial"/>
          <w:sz w:val="24"/>
          <w:szCs w:val="24"/>
        </w:rPr>
        <w:t>The University will provide the Supplier with whatever co-operation the Supplier may reasonably require including but not limited to:</w:t>
      </w:r>
    </w:p>
    <w:p w:rsidR="00F53995" w:rsidRDefault="00F53995" w:rsidP="00F53995">
      <w:pPr>
        <w:numPr>
          <w:ilvl w:val="2"/>
          <w:numId w:val="27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Suitable time in advance of any forthcoming EBS or </w:t>
      </w:r>
      <w:r w:rsidR="00951AAD">
        <w:rPr>
          <w:rFonts w:cs="Arial"/>
          <w:sz w:val="24"/>
          <w:szCs w:val="24"/>
        </w:rPr>
        <w:t xml:space="preserve">F/T </w:t>
      </w:r>
      <w:r>
        <w:rPr>
          <w:rFonts w:cs="Arial"/>
          <w:sz w:val="24"/>
          <w:szCs w:val="24"/>
        </w:rPr>
        <w:t>MBA programme requirements</w:t>
      </w:r>
    </w:p>
    <w:p w:rsidR="00F53995" w:rsidRPr="001F0B4C" w:rsidRDefault="00F53995" w:rsidP="00F53995">
      <w:pPr>
        <w:numPr>
          <w:ilvl w:val="2"/>
          <w:numId w:val="27"/>
        </w:numPr>
        <w:spacing w:after="120"/>
        <w:rPr>
          <w:rFonts w:cs="Arial"/>
          <w:sz w:val="24"/>
          <w:szCs w:val="24"/>
        </w:rPr>
      </w:pPr>
      <w:r w:rsidRPr="001F0B4C">
        <w:rPr>
          <w:rFonts w:cs="Arial"/>
          <w:sz w:val="24"/>
          <w:szCs w:val="24"/>
        </w:rPr>
        <w:t>Full disclosure of all circumstances giving rise to any query / complaint</w:t>
      </w:r>
    </w:p>
    <w:p w:rsidR="00F53995" w:rsidRPr="001F0B4C" w:rsidRDefault="00F53995" w:rsidP="00F53995">
      <w:pPr>
        <w:numPr>
          <w:ilvl w:val="2"/>
          <w:numId w:val="27"/>
        </w:numPr>
        <w:spacing w:after="120"/>
        <w:rPr>
          <w:rFonts w:cs="Arial"/>
          <w:sz w:val="24"/>
          <w:szCs w:val="24"/>
        </w:rPr>
      </w:pPr>
      <w:r w:rsidRPr="001F0B4C">
        <w:rPr>
          <w:rFonts w:cs="Arial"/>
          <w:sz w:val="24"/>
          <w:szCs w:val="24"/>
        </w:rPr>
        <w:t>Co-operation of University staff</w:t>
      </w:r>
    </w:p>
    <w:p w:rsidR="00F53995" w:rsidRDefault="00F53995" w:rsidP="00F53995">
      <w:pPr>
        <w:spacing w:after="120"/>
        <w:rPr>
          <w:rFonts w:cs="Arial"/>
          <w:sz w:val="24"/>
          <w:szCs w:val="24"/>
        </w:rPr>
      </w:pPr>
    </w:p>
    <w:p w:rsidR="008518B9" w:rsidRDefault="004270F4" w:rsidP="00014647">
      <w:pPr>
        <w:pStyle w:val="ListParagraph"/>
        <w:spacing w:after="240"/>
        <w:ind w:left="360"/>
        <w:rPr>
          <w:rFonts w:cs="Arial"/>
          <w:b/>
          <w:bCs/>
          <w:sz w:val="24"/>
          <w:szCs w:val="24"/>
          <w:u w:val="single"/>
          <w:lang w:val="en-US"/>
        </w:rPr>
      </w:pPr>
      <w:r>
        <w:rPr>
          <w:rFonts w:cs="Arial"/>
          <w:b/>
          <w:bCs/>
          <w:sz w:val="24"/>
          <w:szCs w:val="24"/>
          <w:u w:val="single"/>
          <w:lang w:val="en-US"/>
        </w:rPr>
        <w:t>VENUE(S)</w:t>
      </w:r>
    </w:p>
    <w:p w:rsidR="004270F4" w:rsidRPr="004270F4" w:rsidRDefault="00847DD6" w:rsidP="00AE25FE">
      <w:pPr>
        <w:numPr>
          <w:ilvl w:val="0"/>
          <w:numId w:val="3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Any l</w:t>
      </w:r>
      <w:r w:rsidR="004270F4">
        <w:rPr>
          <w:rFonts w:cs="Arial"/>
          <w:sz w:val="24"/>
          <w:szCs w:val="24"/>
        </w:rPr>
        <w:t xml:space="preserve">ast minute change in venue should be communicated </w:t>
      </w:r>
      <w:r>
        <w:rPr>
          <w:rFonts w:cs="Arial"/>
          <w:sz w:val="24"/>
          <w:szCs w:val="24"/>
        </w:rPr>
        <w:t xml:space="preserve">to both students and the University </w:t>
      </w:r>
      <w:r w:rsidR="004270F4">
        <w:rPr>
          <w:rFonts w:cs="Arial"/>
          <w:sz w:val="24"/>
          <w:szCs w:val="24"/>
        </w:rPr>
        <w:t xml:space="preserve">no later than </w:t>
      </w:r>
      <w:r w:rsidR="00951AAD">
        <w:rPr>
          <w:rFonts w:cs="Arial"/>
          <w:sz w:val="24"/>
          <w:szCs w:val="24"/>
        </w:rPr>
        <w:t>14</w:t>
      </w:r>
      <w:r w:rsidR="004270F4">
        <w:rPr>
          <w:rFonts w:cs="Arial"/>
          <w:sz w:val="24"/>
          <w:szCs w:val="24"/>
        </w:rPr>
        <w:t xml:space="preserve"> days </w:t>
      </w:r>
      <w:r>
        <w:rPr>
          <w:rFonts w:cs="Arial"/>
          <w:sz w:val="24"/>
          <w:szCs w:val="24"/>
        </w:rPr>
        <w:t>in advance of the delivery date</w:t>
      </w:r>
      <w:r w:rsidR="009D7071">
        <w:rPr>
          <w:rFonts w:cs="Arial"/>
          <w:sz w:val="24"/>
          <w:szCs w:val="24"/>
        </w:rPr>
        <w:t>.</w:t>
      </w:r>
      <w:r w:rsidR="00951AAD">
        <w:rPr>
          <w:rFonts w:cs="Arial"/>
          <w:sz w:val="24"/>
          <w:szCs w:val="24"/>
        </w:rPr>
        <w:t xml:space="preserve"> Supporting information should be provided to the University to allow time to assess whether the change in venue meets the requirements of the Contract.</w:t>
      </w:r>
    </w:p>
    <w:p w:rsidR="004154A7" w:rsidRDefault="004154A7" w:rsidP="00C05006">
      <w:pPr>
        <w:pStyle w:val="ListParagraph"/>
        <w:spacing w:after="240"/>
        <w:ind w:left="360"/>
        <w:rPr>
          <w:rFonts w:cs="Arial"/>
          <w:b/>
          <w:bCs/>
          <w:sz w:val="24"/>
          <w:szCs w:val="24"/>
          <w:u w:val="single"/>
          <w:lang w:val="en-US"/>
        </w:rPr>
      </w:pPr>
    </w:p>
    <w:p w:rsidR="00840B60" w:rsidRPr="001D2C3B" w:rsidRDefault="00840B60" w:rsidP="00014647">
      <w:pPr>
        <w:spacing w:after="240"/>
        <w:ind w:left="431"/>
        <w:rPr>
          <w:rFonts w:cs="Arial"/>
          <w:b/>
          <w:bCs/>
          <w:sz w:val="24"/>
          <w:szCs w:val="24"/>
          <w:u w:val="single"/>
        </w:rPr>
      </w:pPr>
      <w:r w:rsidRPr="001D2C3B">
        <w:rPr>
          <w:rFonts w:cs="Arial"/>
          <w:b/>
          <w:bCs/>
          <w:sz w:val="24"/>
          <w:szCs w:val="24"/>
          <w:u w:val="single"/>
        </w:rPr>
        <w:t>MANAGEMENT INFORMATION</w:t>
      </w:r>
    </w:p>
    <w:p w:rsidR="00840B60" w:rsidRDefault="00840B60" w:rsidP="000501F8">
      <w:pPr>
        <w:pStyle w:val="ListParagraph"/>
        <w:numPr>
          <w:ilvl w:val="0"/>
          <w:numId w:val="3"/>
        </w:numPr>
        <w:spacing w:after="240"/>
        <w:rPr>
          <w:rFonts w:cs="Arial"/>
          <w:sz w:val="24"/>
          <w:szCs w:val="24"/>
          <w:lang w:val="en-US"/>
        </w:rPr>
      </w:pPr>
      <w:r w:rsidRPr="0020109F">
        <w:rPr>
          <w:rFonts w:cs="Arial"/>
          <w:sz w:val="24"/>
          <w:szCs w:val="24"/>
          <w:lang w:val="en-US"/>
        </w:rPr>
        <w:t xml:space="preserve">The Supplier will provide the </w:t>
      </w:r>
      <w:r>
        <w:rPr>
          <w:rFonts w:cs="Arial"/>
          <w:sz w:val="24"/>
          <w:szCs w:val="24"/>
          <w:lang w:val="en-US"/>
        </w:rPr>
        <w:t>University</w:t>
      </w:r>
      <w:r w:rsidR="009F4EE2">
        <w:rPr>
          <w:rFonts w:cs="Arial"/>
          <w:sz w:val="24"/>
          <w:szCs w:val="24"/>
          <w:lang w:val="en-US"/>
        </w:rPr>
        <w:t xml:space="preserve"> with a report on annual </w:t>
      </w:r>
      <w:r w:rsidRPr="0020109F">
        <w:rPr>
          <w:rFonts w:cs="Arial"/>
          <w:sz w:val="24"/>
          <w:szCs w:val="24"/>
          <w:lang w:val="en-US"/>
        </w:rPr>
        <w:t>basis</w:t>
      </w:r>
      <w:r>
        <w:rPr>
          <w:rFonts w:cs="Arial"/>
          <w:sz w:val="24"/>
          <w:szCs w:val="24"/>
          <w:lang w:val="en-US"/>
        </w:rPr>
        <w:t xml:space="preserve"> and prior to </w:t>
      </w:r>
      <w:r w:rsidR="009F4EE2">
        <w:rPr>
          <w:rFonts w:cs="Arial"/>
          <w:sz w:val="24"/>
          <w:szCs w:val="24"/>
          <w:lang w:val="en-US"/>
        </w:rPr>
        <w:t xml:space="preserve">scheduled contract review </w:t>
      </w:r>
      <w:r>
        <w:rPr>
          <w:rFonts w:cs="Arial"/>
          <w:sz w:val="24"/>
          <w:szCs w:val="24"/>
          <w:lang w:val="en-US"/>
        </w:rPr>
        <w:t>meetings</w:t>
      </w:r>
      <w:r w:rsidRPr="0020109F">
        <w:rPr>
          <w:rFonts w:cs="Arial"/>
          <w:sz w:val="24"/>
          <w:szCs w:val="24"/>
          <w:lang w:val="en-US"/>
        </w:rPr>
        <w:t>.  The report will detail all calls logged in t</w:t>
      </w:r>
      <w:r w:rsidR="0006224F">
        <w:rPr>
          <w:rFonts w:cs="Arial"/>
          <w:sz w:val="24"/>
          <w:szCs w:val="24"/>
          <w:lang w:val="en-US"/>
        </w:rPr>
        <w:t>he period and will identify:</w:t>
      </w:r>
    </w:p>
    <w:p w:rsidR="00840B60" w:rsidRPr="0020109F" w:rsidRDefault="00840B60" w:rsidP="00566300">
      <w:pPr>
        <w:pStyle w:val="ListParagraph"/>
        <w:rPr>
          <w:rFonts w:cs="Arial"/>
          <w:sz w:val="24"/>
          <w:szCs w:val="24"/>
          <w:lang w:val="en-US"/>
        </w:rPr>
      </w:pPr>
    </w:p>
    <w:p w:rsidR="00264D4D" w:rsidRDefault="00264D4D" w:rsidP="00C1323E">
      <w:pPr>
        <w:pStyle w:val="ListParagraph"/>
        <w:numPr>
          <w:ilvl w:val="0"/>
          <w:numId w:val="20"/>
        </w:numPr>
        <w:spacing w:after="24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Number of students attending versus the number of students booked</w:t>
      </w:r>
    </w:p>
    <w:p w:rsidR="00264D4D" w:rsidRDefault="00264D4D" w:rsidP="00C1323E">
      <w:pPr>
        <w:pStyle w:val="ListParagraph"/>
        <w:numPr>
          <w:ilvl w:val="0"/>
          <w:numId w:val="20"/>
        </w:numPr>
        <w:spacing w:after="24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Complaints (all types) received and timescales involved in resolving</w:t>
      </w:r>
    </w:p>
    <w:p w:rsidR="00264D4D" w:rsidRDefault="00264D4D" w:rsidP="00C1323E">
      <w:pPr>
        <w:pStyle w:val="ListParagraph"/>
        <w:numPr>
          <w:ilvl w:val="0"/>
          <w:numId w:val="20"/>
        </w:numPr>
        <w:spacing w:after="24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Number of accident(s), type of injuries dealt with and whether professional medical assistance was required  </w:t>
      </w:r>
    </w:p>
    <w:p w:rsidR="008A4AF1" w:rsidRPr="003D201A" w:rsidRDefault="008A4AF1" w:rsidP="003D201A">
      <w:pPr>
        <w:pStyle w:val="ListParagraph"/>
        <w:numPr>
          <w:ilvl w:val="0"/>
          <w:numId w:val="20"/>
        </w:numPr>
        <w:spacing w:after="24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Any other repor</w:t>
      </w:r>
      <w:r w:rsidR="00264D4D">
        <w:rPr>
          <w:rFonts w:cs="Arial"/>
          <w:sz w:val="24"/>
          <w:szCs w:val="24"/>
          <w:lang w:val="en-US"/>
        </w:rPr>
        <w:t>ting required by the University as part of this contract</w:t>
      </w:r>
    </w:p>
    <w:p w:rsidR="00615E7C" w:rsidRDefault="00615E7C" w:rsidP="005B75C3">
      <w:pPr>
        <w:rPr>
          <w:rFonts w:cs="Arial"/>
          <w:sz w:val="24"/>
          <w:szCs w:val="24"/>
          <w:lang w:val="en-US"/>
        </w:rPr>
      </w:pPr>
    </w:p>
    <w:p w:rsidR="00D9021C" w:rsidRPr="005B75C3" w:rsidRDefault="00D9021C" w:rsidP="005B75C3">
      <w:pPr>
        <w:rPr>
          <w:rFonts w:cs="Arial"/>
          <w:sz w:val="24"/>
          <w:szCs w:val="24"/>
          <w:lang w:val="en-US"/>
        </w:rPr>
      </w:pPr>
      <w:bookmarkStart w:id="1" w:name="_GoBack"/>
      <w:bookmarkEnd w:id="1"/>
    </w:p>
    <w:p w:rsidR="00EB4FE6" w:rsidRPr="00F73053" w:rsidRDefault="00EB4FE6" w:rsidP="00014647">
      <w:pPr>
        <w:spacing w:after="240"/>
        <w:ind w:left="431"/>
        <w:rPr>
          <w:rFonts w:cs="Arial"/>
          <w:b/>
          <w:sz w:val="24"/>
          <w:szCs w:val="24"/>
          <w:u w:val="single"/>
        </w:rPr>
      </w:pPr>
      <w:r w:rsidRPr="00F73053">
        <w:rPr>
          <w:rFonts w:cs="Arial"/>
          <w:b/>
          <w:sz w:val="24"/>
          <w:szCs w:val="24"/>
          <w:u w:val="single"/>
        </w:rPr>
        <w:lastRenderedPageBreak/>
        <w:t>SUPPLIER CONTACT PERSONNEL</w:t>
      </w: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1984"/>
        <w:gridCol w:w="2552"/>
        <w:gridCol w:w="2550"/>
      </w:tblGrid>
      <w:tr w:rsidR="00EB4FE6" w:rsidRPr="00536E3D" w:rsidTr="004A1ADF">
        <w:trPr>
          <w:trHeight w:val="567"/>
          <w:jc w:val="center"/>
        </w:trPr>
        <w:tc>
          <w:tcPr>
            <w:tcW w:w="1104" w:type="pct"/>
            <w:shd w:val="clear" w:color="auto" w:fill="00146C"/>
          </w:tcPr>
          <w:p w:rsidR="00EB4FE6" w:rsidRPr="00536E3D" w:rsidRDefault="00EB4FE6" w:rsidP="00566300">
            <w:pPr>
              <w:spacing w:after="240"/>
              <w:rPr>
                <w:rFonts w:cs="Arial"/>
                <w:b/>
                <w:bCs/>
                <w:color w:val="FFFFFF"/>
                <w:sz w:val="24"/>
                <w:szCs w:val="24"/>
                <w:lang w:val="en-IE"/>
              </w:rPr>
            </w:pPr>
            <w:r w:rsidRPr="00536E3D">
              <w:rPr>
                <w:rFonts w:cs="Arial"/>
                <w:b/>
                <w:bCs/>
                <w:color w:val="FFFFFF"/>
                <w:sz w:val="24"/>
                <w:szCs w:val="24"/>
                <w:lang w:val="en-IE"/>
              </w:rPr>
              <w:t>Area</w:t>
            </w:r>
          </w:p>
        </w:tc>
        <w:tc>
          <w:tcPr>
            <w:tcW w:w="1091" w:type="pct"/>
            <w:shd w:val="clear" w:color="auto" w:fill="00146C"/>
          </w:tcPr>
          <w:p w:rsidR="00EB4FE6" w:rsidRPr="00536E3D" w:rsidRDefault="00EB4FE6" w:rsidP="00566300">
            <w:pPr>
              <w:spacing w:after="240"/>
              <w:rPr>
                <w:rFonts w:cs="Arial"/>
                <w:b/>
                <w:bCs/>
                <w:color w:val="FFFFFF"/>
                <w:sz w:val="24"/>
                <w:szCs w:val="24"/>
                <w:lang w:val="en-IE"/>
              </w:rPr>
            </w:pPr>
            <w:r w:rsidRPr="00536E3D">
              <w:rPr>
                <w:rFonts w:cs="Arial"/>
                <w:b/>
                <w:bCs/>
                <w:color w:val="FFFFFF"/>
                <w:sz w:val="24"/>
                <w:szCs w:val="24"/>
                <w:lang w:val="en-IE"/>
              </w:rPr>
              <w:t>Named Person</w:t>
            </w:r>
          </w:p>
        </w:tc>
        <w:tc>
          <w:tcPr>
            <w:tcW w:w="1403" w:type="pct"/>
            <w:shd w:val="clear" w:color="auto" w:fill="00146C"/>
          </w:tcPr>
          <w:p w:rsidR="00EB4FE6" w:rsidRPr="00536E3D" w:rsidRDefault="00EB4FE6" w:rsidP="00A86914">
            <w:pPr>
              <w:spacing w:after="240"/>
              <w:rPr>
                <w:rFonts w:cs="Arial"/>
                <w:b/>
                <w:bCs/>
                <w:color w:val="FFFFFF"/>
                <w:sz w:val="24"/>
                <w:szCs w:val="24"/>
                <w:lang w:val="en-IE"/>
              </w:rPr>
            </w:pPr>
            <w:r w:rsidRPr="00536E3D">
              <w:rPr>
                <w:rFonts w:cs="Arial"/>
                <w:b/>
                <w:bCs/>
                <w:color w:val="FFFFFF"/>
                <w:sz w:val="24"/>
                <w:szCs w:val="24"/>
                <w:lang w:val="en-IE"/>
              </w:rPr>
              <w:t>Contact Email</w:t>
            </w:r>
          </w:p>
        </w:tc>
        <w:tc>
          <w:tcPr>
            <w:tcW w:w="1402" w:type="pct"/>
            <w:shd w:val="clear" w:color="auto" w:fill="00146C"/>
          </w:tcPr>
          <w:p w:rsidR="00EB4FE6" w:rsidRPr="00536E3D" w:rsidRDefault="00EB4FE6" w:rsidP="009F1A89">
            <w:pPr>
              <w:spacing w:after="240"/>
              <w:rPr>
                <w:rFonts w:cs="Arial"/>
                <w:b/>
                <w:bCs/>
                <w:color w:val="FFFFFF"/>
                <w:sz w:val="24"/>
                <w:szCs w:val="24"/>
                <w:lang w:val="en-IE"/>
              </w:rPr>
            </w:pPr>
            <w:r w:rsidRPr="00536E3D">
              <w:rPr>
                <w:rFonts w:cs="Arial"/>
                <w:b/>
                <w:bCs/>
                <w:color w:val="FFFFFF"/>
                <w:sz w:val="24"/>
                <w:szCs w:val="24"/>
                <w:lang w:val="en-IE"/>
              </w:rPr>
              <w:t>Contact Telephone</w:t>
            </w:r>
          </w:p>
        </w:tc>
      </w:tr>
      <w:tr w:rsidR="00EB4FE6" w:rsidRPr="00DB1CC4" w:rsidTr="004A1ADF">
        <w:trPr>
          <w:trHeight w:val="567"/>
          <w:jc w:val="center"/>
        </w:trPr>
        <w:tc>
          <w:tcPr>
            <w:tcW w:w="5000" w:type="pct"/>
            <w:gridSpan w:val="4"/>
            <w:shd w:val="clear" w:color="auto" w:fill="ADD5E5"/>
          </w:tcPr>
          <w:p w:rsidR="00EB4FE6" w:rsidRPr="00DB1CC4" w:rsidRDefault="00EB4FE6" w:rsidP="00566300">
            <w:pPr>
              <w:spacing w:after="240"/>
              <w:rPr>
                <w:rFonts w:cs="Arial"/>
                <w:b/>
                <w:bCs/>
                <w:i/>
                <w:sz w:val="24"/>
                <w:szCs w:val="24"/>
                <w:u w:val="single"/>
                <w:lang w:val="en-IE"/>
              </w:rPr>
            </w:pPr>
            <w:r w:rsidRPr="00DB1CC4">
              <w:rPr>
                <w:rFonts w:cs="Arial"/>
                <w:b/>
                <w:bCs/>
                <w:i/>
                <w:sz w:val="24"/>
                <w:szCs w:val="24"/>
                <w:u w:val="single"/>
                <w:lang w:val="en-IE"/>
              </w:rPr>
              <w:t>Key Account Management</w:t>
            </w:r>
          </w:p>
        </w:tc>
      </w:tr>
      <w:tr w:rsidR="00EB4FE6" w:rsidRPr="00DB1CC4" w:rsidTr="004A1ADF">
        <w:trPr>
          <w:trHeight w:val="309"/>
          <w:jc w:val="center"/>
        </w:trPr>
        <w:tc>
          <w:tcPr>
            <w:tcW w:w="1104" w:type="pct"/>
            <w:shd w:val="clear" w:color="auto" w:fill="FFFFFF"/>
          </w:tcPr>
          <w:p w:rsidR="00EB4FE6" w:rsidRPr="00DB1CC4" w:rsidRDefault="00EB4FE6" w:rsidP="00566300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EB4FE6" w:rsidRPr="00DB1CC4" w:rsidRDefault="00EB4FE6" w:rsidP="00566300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  <w:tc>
          <w:tcPr>
            <w:tcW w:w="1403" w:type="pct"/>
            <w:shd w:val="clear" w:color="auto" w:fill="FFFFFF"/>
          </w:tcPr>
          <w:p w:rsidR="00EB4FE6" w:rsidRPr="00DB1CC4" w:rsidRDefault="00EB4FE6" w:rsidP="00A86914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  <w:tc>
          <w:tcPr>
            <w:tcW w:w="1402" w:type="pct"/>
            <w:shd w:val="clear" w:color="auto" w:fill="FFFFFF"/>
          </w:tcPr>
          <w:p w:rsidR="00EB4FE6" w:rsidRPr="00DB1CC4" w:rsidRDefault="00EB4FE6" w:rsidP="009F1A89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</w:tr>
      <w:tr w:rsidR="00EB4FE6" w:rsidRPr="00DB1CC4" w:rsidTr="004A1ADF">
        <w:trPr>
          <w:trHeight w:val="344"/>
          <w:jc w:val="center"/>
        </w:trPr>
        <w:tc>
          <w:tcPr>
            <w:tcW w:w="1104" w:type="pct"/>
            <w:shd w:val="clear" w:color="auto" w:fill="FFFFFF"/>
          </w:tcPr>
          <w:p w:rsidR="00EB4FE6" w:rsidRPr="00DB1CC4" w:rsidRDefault="00EB4FE6" w:rsidP="00566300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EB4FE6" w:rsidRPr="00DB1CC4" w:rsidRDefault="00EB4FE6" w:rsidP="00566300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FFFFFF"/>
          </w:tcPr>
          <w:p w:rsidR="00EB4FE6" w:rsidRPr="00DB1CC4" w:rsidRDefault="00EB4FE6" w:rsidP="00A86914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FFFFFF"/>
          </w:tcPr>
          <w:p w:rsidR="00EB4FE6" w:rsidRPr="00DB1CC4" w:rsidRDefault="00EB4FE6" w:rsidP="009F1A89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</w:tr>
      <w:tr w:rsidR="00EB4FE6" w:rsidRPr="00DB1CC4" w:rsidTr="004A1ADF">
        <w:trPr>
          <w:trHeight w:val="567"/>
          <w:jc w:val="center"/>
        </w:trPr>
        <w:tc>
          <w:tcPr>
            <w:tcW w:w="5000" w:type="pct"/>
            <w:gridSpan w:val="4"/>
            <w:shd w:val="clear" w:color="auto" w:fill="ADD5E5"/>
          </w:tcPr>
          <w:p w:rsidR="00EB4FE6" w:rsidRPr="00DB1CC4" w:rsidRDefault="00EB4FE6" w:rsidP="00566300">
            <w:pPr>
              <w:spacing w:after="240"/>
              <w:rPr>
                <w:rFonts w:cs="Arial"/>
                <w:b/>
                <w:bCs/>
                <w:i/>
                <w:sz w:val="24"/>
                <w:szCs w:val="24"/>
                <w:u w:val="single"/>
                <w:lang w:val="en-IE"/>
              </w:rPr>
            </w:pPr>
            <w:r w:rsidRPr="00DB1CC4">
              <w:rPr>
                <w:rFonts w:cs="Arial"/>
                <w:b/>
                <w:bCs/>
                <w:i/>
                <w:sz w:val="24"/>
                <w:szCs w:val="24"/>
                <w:u w:val="single"/>
                <w:lang w:val="en-IE"/>
              </w:rPr>
              <w:t xml:space="preserve">Escalation  </w:t>
            </w:r>
            <w:r w:rsidR="001B7DA6">
              <w:rPr>
                <w:rFonts w:cs="Arial"/>
                <w:b/>
                <w:bCs/>
                <w:i/>
                <w:sz w:val="24"/>
                <w:szCs w:val="24"/>
                <w:u w:val="single"/>
                <w:lang w:val="en-IE"/>
              </w:rPr>
              <w:t>- Customer Care</w:t>
            </w:r>
          </w:p>
        </w:tc>
      </w:tr>
      <w:tr w:rsidR="00EB4FE6" w:rsidRPr="00DB1CC4" w:rsidTr="004A1ADF">
        <w:trPr>
          <w:trHeight w:val="233"/>
          <w:jc w:val="center"/>
        </w:trPr>
        <w:tc>
          <w:tcPr>
            <w:tcW w:w="1104" w:type="pct"/>
            <w:shd w:val="clear" w:color="auto" w:fill="FFFFFF"/>
          </w:tcPr>
          <w:p w:rsidR="00EB4FE6" w:rsidRPr="00DB1CC4" w:rsidRDefault="00EB4FE6" w:rsidP="00566300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  <w:tc>
          <w:tcPr>
            <w:tcW w:w="1091" w:type="pct"/>
            <w:shd w:val="clear" w:color="auto" w:fill="FFFFFF"/>
          </w:tcPr>
          <w:p w:rsidR="00EB4FE6" w:rsidRPr="00DB1CC4" w:rsidRDefault="00EB4FE6" w:rsidP="00566300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  <w:tc>
          <w:tcPr>
            <w:tcW w:w="1403" w:type="pct"/>
            <w:shd w:val="clear" w:color="auto" w:fill="FFFFFF"/>
          </w:tcPr>
          <w:p w:rsidR="00EB4FE6" w:rsidRPr="00DB1CC4" w:rsidRDefault="00EB4FE6" w:rsidP="00A86914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  <w:tc>
          <w:tcPr>
            <w:tcW w:w="1402" w:type="pct"/>
            <w:shd w:val="clear" w:color="auto" w:fill="FFFFFF"/>
          </w:tcPr>
          <w:p w:rsidR="00EB4FE6" w:rsidRPr="00DB1CC4" w:rsidRDefault="00EB4FE6" w:rsidP="009F1A89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</w:tr>
      <w:tr w:rsidR="00EB4FE6" w:rsidRPr="00DB1CC4" w:rsidTr="004A1ADF">
        <w:trPr>
          <w:trHeight w:val="283"/>
          <w:jc w:val="center"/>
        </w:trPr>
        <w:tc>
          <w:tcPr>
            <w:tcW w:w="1104" w:type="pct"/>
            <w:shd w:val="clear" w:color="auto" w:fill="FFFFFF"/>
          </w:tcPr>
          <w:p w:rsidR="00EB4FE6" w:rsidRPr="00DB1CC4" w:rsidRDefault="00EB4FE6" w:rsidP="00566300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  <w:tc>
          <w:tcPr>
            <w:tcW w:w="1091" w:type="pct"/>
            <w:shd w:val="clear" w:color="auto" w:fill="FFFFFF"/>
          </w:tcPr>
          <w:p w:rsidR="00EB4FE6" w:rsidRPr="00DB1CC4" w:rsidRDefault="00EB4FE6" w:rsidP="00566300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  <w:tc>
          <w:tcPr>
            <w:tcW w:w="1403" w:type="pct"/>
            <w:shd w:val="clear" w:color="auto" w:fill="FFFFFF"/>
          </w:tcPr>
          <w:p w:rsidR="00EB4FE6" w:rsidRPr="00DB1CC4" w:rsidRDefault="00EB4FE6" w:rsidP="00A86914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FFFFFF"/>
          </w:tcPr>
          <w:p w:rsidR="00EB4FE6" w:rsidRPr="00DB1CC4" w:rsidRDefault="00EB4FE6" w:rsidP="009F1A89">
            <w:pPr>
              <w:spacing w:after="240"/>
              <w:rPr>
                <w:rFonts w:cs="Arial"/>
                <w:sz w:val="24"/>
                <w:szCs w:val="24"/>
                <w:lang w:val="en-IE"/>
              </w:rPr>
            </w:pPr>
          </w:p>
        </w:tc>
      </w:tr>
      <w:tr w:rsidR="00EB4FE6" w:rsidRPr="00DB1CC4" w:rsidTr="004A1ADF">
        <w:trPr>
          <w:trHeight w:val="319"/>
          <w:jc w:val="center"/>
        </w:trPr>
        <w:tc>
          <w:tcPr>
            <w:tcW w:w="5000" w:type="pct"/>
            <w:gridSpan w:val="4"/>
            <w:shd w:val="clear" w:color="auto" w:fill="ADD5E5"/>
          </w:tcPr>
          <w:p w:rsidR="00EB4FE6" w:rsidRPr="00DB1CC4" w:rsidRDefault="00EB4FE6" w:rsidP="00566300">
            <w:pPr>
              <w:spacing w:after="240"/>
              <w:rPr>
                <w:rFonts w:cs="Arial"/>
                <w:b/>
                <w:bCs/>
                <w:i/>
                <w:sz w:val="24"/>
                <w:szCs w:val="24"/>
                <w:u w:val="single"/>
                <w:lang w:val="en-IE"/>
              </w:rPr>
            </w:pPr>
          </w:p>
        </w:tc>
      </w:tr>
    </w:tbl>
    <w:p w:rsidR="00EB4FE6" w:rsidRPr="00F73053" w:rsidRDefault="00EB4FE6" w:rsidP="00014647">
      <w:pPr>
        <w:spacing w:after="240"/>
        <w:rPr>
          <w:rFonts w:cs="Arial"/>
          <w:b/>
          <w:sz w:val="24"/>
          <w:szCs w:val="24"/>
          <w:u w:val="single"/>
        </w:rPr>
      </w:pPr>
    </w:p>
    <w:sectPr w:rsidR="00EB4FE6" w:rsidRPr="00F73053" w:rsidSect="001745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E8" w:rsidRDefault="007947E8" w:rsidP="00BB01DC">
      <w:r>
        <w:separator/>
      </w:r>
    </w:p>
  </w:endnote>
  <w:endnote w:type="continuationSeparator" w:id="0">
    <w:p w:rsidR="007947E8" w:rsidRDefault="007947E8" w:rsidP="00BB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E8" w:rsidRDefault="007947E8" w:rsidP="00BB01DC">
      <w:r>
        <w:separator/>
      </w:r>
    </w:p>
  </w:footnote>
  <w:footnote w:type="continuationSeparator" w:id="0">
    <w:p w:rsidR="007947E8" w:rsidRDefault="007947E8" w:rsidP="00BB0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E8" w:rsidRDefault="007947E8" w:rsidP="00BB01DC">
    <w:pPr>
      <w:pStyle w:val="Header"/>
      <w:jc w:val="right"/>
    </w:pPr>
    <w:r>
      <w:rPr>
        <w:noProof/>
      </w:rPr>
      <w:drawing>
        <wp:inline distT="0" distB="0" distL="0" distR="0" wp14:anchorId="7F190216" wp14:editId="7D71F841">
          <wp:extent cx="1582309" cy="787179"/>
          <wp:effectExtent l="0" t="0" r="0" b="0"/>
          <wp:docPr id="1" name="Picture 1" descr="Procurement Service - 2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Procurement Service - 2 colour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2208" cy="78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47E8" w:rsidRDefault="007947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F0C"/>
    <w:multiLevelType w:val="hybridMultilevel"/>
    <w:tmpl w:val="75C212F4"/>
    <w:lvl w:ilvl="0" w:tplc="3A44B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53D3326"/>
    <w:multiLevelType w:val="hybridMultilevel"/>
    <w:tmpl w:val="A6E2B2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4CC1"/>
    <w:multiLevelType w:val="hybridMultilevel"/>
    <w:tmpl w:val="BD0874B2"/>
    <w:lvl w:ilvl="0" w:tplc="3A44B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1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10BD56F1"/>
    <w:multiLevelType w:val="hybridMultilevel"/>
    <w:tmpl w:val="64B047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81449E"/>
    <w:multiLevelType w:val="hybridMultilevel"/>
    <w:tmpl w:val="B754B892"/>
    <w:lvl w:ilvl="0" w:tplc="3DFA1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8023CE"/>
    <w:multiLevelType w:val="hybridMultilevel"/>
    <w:tmpl w:val="8A1E18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45D00"/>
    <w:multiLevelType w:val="hybridMultilevel"/>
    <w:tmpl w:val="A6E407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F3737"/>
    <w:multiLevelType w:val="hybridMultilevel"/>
    <w:tmpl w:val="B43C0912"/>
    <w:lvl w:ilvl="0" w:tplc="6686A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2EDB3FDE"/>
    <w:multiLevelType w:val="hybridMultilevel"/>
    <w:tmpl w:val="F8D80790"/>
    <w:lvl w:ilvl="0" w:tplc="8722BF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222AB"/>
    <w:multiLevelType w:val="hybridMultilevel"/>
    <w:tmpl w:val="7A8A8E54"/>
    <w:lvl w:ilvl="0" w:tplc="3A44B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41BD2B76"/>
    <w:multiLevelType w:val="hybridMultilevel"/>
    <w:tmpl w:val="025E41CE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1">
    <w:nsid w:val="445416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D65657"/>
    <w:multiLevelType w:val="hybridMultilevel"/>
    <w:tmpl w:val="1E341544"/>
    <w:lvl w:ilvl="0" w:tplc="08090001">
      <w:start w:val="1"/>
      <w:numFmt w:val="bullet"/>
      <w:lvlText w:val=""/>
      <w:lvlJc w:val="left"/>
      <w:pPr>
        <w:ind w:left="1436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>
    <w:nsid w:val="47735327"/>
    <w:multiLevelType w:val="hybridMultilevel"/>
    <w:tmpl w:val="75A6D12A"/>
    <w:lvl w:ilvl="0" w:tplc="351841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71D7A"/>
    <w:multiLevelType w:val="hybridMultilevel"/>
    <w:tmpl w:val="0600867E"/>
    <w:lvl w:ilvl="0" w:tplc="59CC3F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80"/>
        <w:sz w:val="20"/>
        <w:szCs w:val="32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4FD97B4A"/>
    <w:multiLevelType w:val="hybridMultilevel"/>
    <w:tmpl w:val="D794F1AA"/>
    <w:lvl w:ilvl="0" w:tplc="8528D690">
      <w:start w:val="1"/>
      <w:numFmt w:val="lowerLetter"/>
      <w:lvlText w:val="(%1)"/>
      <w:lvlJc w:val="left"/>
      <w:pPr>
        <w:ind w:left="143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>
    <w:nsid w:val="546576A3"/>
    <w:multiLevelType w:val="hybridMultilevel"/>
    <w:tmpl w:val="45820A5A"/>
    <w:lvl w:ilvl="0" w:tplc="35184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C55285"/>
    <w:multiLevelType w:val="hybridMultilevel"/>
    <w:tmpl w:val="E354B28E"/>
    <w:lvl w:ilvl="0" w:tplc="3A44B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1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5A19347B"/>
    <w:multiLevelType w:val="hybridMultilevel"/>
    <w:tmpl w:val="324CF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9C35D6"/>
    <w:multiLevelType w:val="hybridMultilevel"/>
    <w:tmpl w:val="3C144D70"/>
    <w:lvl w:ilvl="0" w:tplc="3A44B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080"/>
        </w:tabs>
        <w:ind w:left="10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66186DEC"/>
    <w:multiLevelType w:val="hybridMultilevel"/>
    <w:tmpl w:val="4FF0FDCA"/>
    <w:lvl w:ilvl="0" w:tplc="FC6AF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05081"/>
    <w:multiLevelType w:val="multilevel"/>
    <w:tmpl w:val="D8A83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AEC2242"/>
    <w:multiLevelType w:val="hybridMultilevel"/>
    <w:tmpl w:val="0AB289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B179A0"/>
    <w:multiLevelType w:val="hybridMultilevel"/>
    <w:tmpl w:val="A412C8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E6CEA"/>
    <w:multiLevelType w:val="hybridMultilevel"/>
    <w:tmpl w:val="2946C81E"/>
    <w:lvl w:ilvl="0" w:tplc="35184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7D66F7"/>
    <w:multiLevelType w:val="hybridMultilevel"/>
    <w:tmpl w:val="2030168A"/>
    <w:lvl w:ilvl="0" w:tplc="35184180">
      <w:start w:val="1"/>
      <w:numFmt w:val="lowerLetter"/>
      <w:lvlText w:val="(%1)"/>
      <w:lvlJc w:val="left"/>
      <w:pPr>
        <w:ind w:left="115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6">
    <w:nsid w:val="76975CFE"/>
    <w:multiLevelType w:val="multilevel"/>
    <w:tmpl w:val="47D05B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7193E18"/>
    <w:multiLevelType w:val="hybridMultilevel"/>
    <w:tmpl w:val="2030168A"/>
    <w:lvl w:ilvl="0" w:tplc="35184180">
      <w:start w:val="1"/>
      <w:numFmt w:val="lowerLetter"/>
      <w:lvlText w:val="(%1)"/>
      <w:lvlJc w:val="left"/>
      <w:pPr>
        <w:ind w:left="115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8">
    <w:nsid w:val="7EC513E6"/>
    <w:multiLevelType w:val="hybridMultilevel"/>
    <w:tmpl w:val="08645F64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9"/>
  </w:num>
  <w:num w:numId="4">
    <w:abstractNumId w:val="28"/>
  </w:num>
  <w:num w:numId="5">
    <w:abstractNumId w:val="22"/>
  </w:num>
  <w:num w:numId="6">
    <w:abstractNumId w:val="27"/>
  </w:num>
  <w:num w:numId="7">
    <w:abstractNumId w:val="5"/>
  </w:num>
  <w:num w:numId="8">
    <w:abstractNumId w:val="1"/>
  </w:num>
  <w:num w:numId="9">
    <w:abstractNumId w:val="6"/>
  </w:num>
  <w:num w:numId="10">
    <w:abstractNumId w:val="24"/>
  </w:num>
  <w:num w:numId="11">
    <w:abstractNumId w:val="16"/>
  </w:num>
  <w:num w:numId="12">
    <w:abstractNumId w:val="14"/>
  </w:num>
  <w:num w:numId="13">
    <w:abstractNumId w:val="23"/>
  </w:num>
  <w:num w:numId="14">
    <w:abstractNumId w:val="13"/>
  </w:num>
  <w:num w:numId="15">
    <w:abstractNumId w:val="21"/>
  </w:num>
  <w:num w:numId="16">
    <w:abstractNumId w:val="15"/>
  </w:num>
  <w:num w:numId="17">
    <w:abstractNumId w:val="8"/>
  </w:num>
  <w:num w:numId="18">
    <w:abstractNumId w:val="7"/>
  </w:num>
  <w:num w:numId="19">
    <w:abstractNumId w:val="25"/>
  </w:num>
  <w:num w:numId="20">
    <w:abstractNumId w:val="10"/>
  </w:num>
  <w:num w:numId="21">
    <w:abstractNumId w:val="12"/>
  </w:num>
  <w:num w:numId="22">
    <w:abstractNumId w:val="20"/>
  </w:num>
  <w:num w:numId="23">
    <w:abstractNumId w:val="4"/>
  </w:num>
  <w:num w:numId="24">
    <w:abstractNumId w:val="3"/>
  </w:num>
  <w:num w:numId="25">
    <w:abstractNumId w:val="18"/>
  </w:num>
  <w:num w:numId="26">
    <w:abstractNumId w:val="0"/>
  </w:num>
  <w:num w:numId="27">
    <w:abstractNumId w:val="19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E6"/>
    <w:rsid w:val="00002387"/>
    <w:rsid w:val="00003422"/>
    <w:rsid w:val="0001161A"/>
    <w:rsid w:val="00014647"/>
    <w:rsid w:val="00014DCA"/>
    <w:rsid w:val="00044C89"/>
    <w:rsid w:val="00046E7C"/>
    <w:rsid w:val="000501F8"/>
    <w:rsid w:val="00054A05"/>
    <w:rsid w:val="00060A5D"/>
    <w:rsid w:val="00061769"/>
    <w:rsid w:val="000619BD"/>
    <w:rsid w:val="0006224F"/>
    <w:rsid w:val="0006432D"/>
    <w:rsid w:val="000806C7"/>
    <w:rsid w:val="00094993"/>
    <w:rsid w:val="000B60D4"/>
    <w:rsid w:val="000D0179"/>
    <w:rsid w:val="000D71CA"/>
    <w:rsid w:val="000F0893"/>
    <w:rsid w:val="000F1E83"/>
    <w:rsid w:val="000F3E1A"/>
    <w:rsid w:val="000F4B53"/>
    <w:rsid w:val="001054F0"/>
    <w:rsid w:val="0011104D"/>
    <w:rsid w:val="00112548"/>
    <w:rsid w:val="001352B2"/>
    <w:rsid w:val="00135E78"/>
    <w:rsid w:val="0014350A"/>
    <w:rsid w:val="0015132E"/>
    <w:rsid w:val="001571CE"/>
    <w:rsid w:val="001577E7"/>
    <w:rsid w:val="00157992"/>
    <w:rsid w:val="00163FC7"/>
    <w:rsid w:val="0016542C"/>
    <w:rsid w:val="00170CBE"/>
    <w:rsid w:val="001745E9"/>
    <w:rsid w:val="00187442"/>
    <w:rsid w:val="001A305B"/>
    <w:rsid w:val="001B7DA6"/>
    <w:rsid w:val="001C222C"/>
    <w:rsid w:val="001C7B71"/>
    <w:rsid w:val="001D2C3B"/>
    <w:rsid w:val="001D458E"/>
    <w:rsid w:val="001D7398"/>
    <w:rsid w:val="001E05BF"/>
    <w:rsid w:val="001F0B4C"/>
    <w:rsid w:val="001F249F"/>
    <w:rsid w:val="0020109F"/>
    <w:rsid w:val="00201BA8"/>
    <w:rsid w:val="00204867"/>
    <w:rsid w:val="002077B8"/>
    <w:rsid w:val="00217C72"/>
    <w:rsid w:val="002314FA"/>
    <w:rsid w:val="00237C8C"/>
    <w:rsid w:val="00250493"/>
    <w:rsid w:val="00264D4D"/>
    <w:rsid w:val="00267C33"/>
    <w:rsid w:val="00270D28"/>
    <w:rsid w:val="00272D62"/>
    <w:rsid w:val="00274D6F"/>
    <w:rsid w:val="002903D1"/>
    <w:rsid w:val="00291E39"/>
    <w:rsid w:val="002A5F9E"/>
    <w:rsid w:val="002B2875"/>
    <w:rsid w:val="002B3A89"/>
    <w:rsid w:val="002B4509"/>
    <w:rsid w:val="002B5110"/>
    <w:rsid w:val="002B63F1"/>
    <w:rsid w:val="002B6425"/>
    <w:rsid w:val="002C5414"/>
    <w:rsid w:val="002D3F12"/>
    <w:rsid w:val="002E0383"/>
    <w:rsid w:val="002E1FC8"/>
    <w:rsid w:val="002E33A0"/>
    <w:rsid w:val="003014D7"/>
    <w:rsid w:val="00304E64"/>
    <w:rsid w:val="00312B42"/>
    <w:rsid w:val="00320E79"/>
    <w:rsid w:val="003249E2"/>
    <w:rsid w:val="00330DD4"/>
    <w:rsid w:val="00332AB8"/>
    <w:rsid w:val="00335135"/>
    <w:rsid w:val="0034574D"/>
    <w:rsid w:val="00361C2E"/>
    <w:rsid w:val="00361CE8"/>
    <w:rsid w:val="003629F6"/>
    <w:rsid w:val="00364F06"/>
    <w:rsid w:val="0036699F"/>
    <w:rsid w:val="003710DD"/>
    <w:rsid w:val="003826EA"/>
    <w:rsid w:val="003857DB"/>
    <w:rsid w:val="003937D9"/>
    <w:rsid w:val="0039797A"/>
    <w:rsid w:val="003A071B"/>
    <w:rsid w:val="003B1471"/>
    <w:rsid w:val="003B35DF"/>
    <w:rsid w:val="003B379D"/>
    <w:rsid w:val="003C3502"/>
    <w:rsid w:val="003C6BBB"/>
    <w:rsid w:val="003D201A"/>
    <w:rsid w:val="003D2E2E"/>
    <w:rsid w:val="003D3DBB"/>
    <w:rsid w:val="003D6024"/>
    <w:rsid w:val="003E1AA1"/>
    <w:rsid w:val="003E3A22"/>
    <w:rsid w:val="003E3B39"/>
    <w:rsid w:val="003F0051"/>
    <w:rsid w:val="003F74DE"/>
    <w:rsid w:val="004154A7"/>
    <w:rsid w:val="00422F7A"/>
    <w:rsid w:val="004270F4"/>
    <w:rsid w:val="00433BD6"/>
    <w:rsid w:val="004342B7"/>
    <w:rsid w:val="00434A76"/>
    <w:rsid w:val="00435B1A"/>
    <w:rsid w:val="004523F8"/>
    <w:rsid w:val="00455B8B"/>
    <w:rsid w:val="004631E7"/>
    <w:rsid w:val="00466108"/>
    <w:rsid w:val="00467639"/>
    <w:rsid w:val="004750D9"/>
    <w:rsid w:val="00475F9E"/>
    <w:rsid w:val="00476174"/>
    <w:rsid w:val="00477FEF"/>
    <w:rsid w:val="00485485"/>
    <w:rsid w:val="004978CD"/>
    <w:rsid w:val="004A1ADF"/>
    <w:rsid w:val="004B473F"/>
    <w:rsid w:val="004B7C8C"/>
    <w:rsid w:val="004C0C7C"/>
    <w:rsid w:val="004D178F"/>
    <w:rsid w:val="004E6FBF"/>
    <w:rsid w:val="004F000A"/>
    <w:rsid w:val="004F7F8D"/>
    <w:rsid w:val="0050331D"/>
    <w:rsid w:val="00505B8D"/>
    <w:rsid w:val="005146DC"/>
    <w:rsid w:val="00515F4C"/>
    <w:rsid w:val="00526F50"/>
    <w:rsid w:val="00530016"/>
    <w:rsid w:val="005342D2"/>
    <w:rsid w:val="0053432F"/>
    <w:rsid w:val="0053499B"/>
    <w:rsid w:val="0054090E"/>
    <w:rsid w:val="00550511"/>
    <w:rsid w:val="00556C3C"/>
    <w:rsid w:val="005630B2"/>
    <w:rsid w:val="005651E6"/>
    <w:rsid w:val="00566300"/>
    <w:rsid w:val="00573A8C"/>
    <w:rsid w:val="00576261"/>
    <w:rsid w:val="005778FE"/>
    <w:rsid w:val="00583371"/>
    <w:rsid w:val="00585708"/>
    <w:rsid w:val="0058587A"/>
    <w:rsid w:val="005917B7"/>
    <w:rsid w:val="005974A5"/>
    <w:rsid w:val="005A11FD"/>
    <w:rsid w:val="005A3E01"/>
    <w:rsid w:val="005B4B92"/>
    <w:rsid w:val="005B75C3"/>
    <w:rsid w:val="005B7E28"/>
    <w:rsid w:val="005C75F3"/>
    <w:rsid w:val="005D05E8"/>
    <w:rsid w:val="005F4272"/>
    <w:rsid w:val="00601265"/>
    <w:rsid w:val="00611302"/>
    <w:rsid w:val="00615E7C"/>
    <w:rsid w:val="006268AD"/>
    <w:rsid w:val="00630373"/>
    <w:rsid w:val="00637225"/>
    <w:rsid w:val="006466B9"/>
    <w:rsid w:val="00650696"/>
    <w:rsid w:val="00655168"/>
    <w:rsid w:val="00661AAB"/>
    <w:rsid w:val="00672F09"/>
    <w:rsid w:val="00680F7D"/>
    <w:rsid w:val="00687BF5"/>
    <w:rsid w:val="006931BD"/>
    <w:rsid w:val="006A26E5"/>
    <w:rsid w:val="006B1694"/>
    <w:rsid w:val="006B35D1"/>
    <w:rsid w:val="006B4D4B"/>
    <w:rsid w:val="006B5BD7"/>
    <w:rsid w:val="006E64F1"/>
    <w:rsid w:val="006F69B9"/>
    <w:rsid w:val="00706195"/>
    <w:rsid w:val="00720598"/>
    <w:rsid w:val="00734B24"/>
    <w:rsid w:val="00736979"/>
    <w:rsid w:val="007431EB"/>
    <w:rsid w:val="00744CC9"/>
    <w:rsid w:val="00751D8D"/>
    <w:rsid w:val="00754D9C"/>
    <w:rsid w:val="007637DF"/>
    <w:rsid w:val="00765BC8"/>
    <w:rsid w:val="007767E3"/>
    <w:rsid w:val="00776B5D"/>
    <w:rsid w:val="00790D96"/>
    <w:rsid w:val="007947E8"/>
    <w:rsid w:val="007964A9"/>
    <w:rsid w:val="007C27EE"/>
    <w:rsid w:val="007D08C6"/>
    <w:rsid w:val="007D52C6"/>
    <w:rsid w:val="007E4FF0"/>
    <w:rsid w:val="007E5239"/>
    <w:rsid w:val="007F36EC"/>
    <w:rsid w:val="0080158C"/>
    <w:rsid w:val="0080337D"/>
    <w:rsid w:val="008143D7"/>
    <w:rsid w:val="00831240"/>
    <w:rsid w:val="00840B60"/>
    <w:rsid w:val="00847DD6"/>
    <w:rsid w:val="008518B9"/>
    <w:rsid w:val="00855460"/>
    <w:rsid w:val="00861A5F"/>
    <w:rsid w:val="008654B6"/>
    <w:rsid w:val="008671A8"/>
    <w:rsid w:val="00867490"/>
    <w:rsid w:val="008717C7"/>
    <w:rsid w:val="008735CC"/>
    <w:rsid w:val="008750B1"/>
    <w:rsid w:val="00884BE5"/>
    <w:rsid w:val="00897127"/>
    <w:rsid w:val="008A4AF1"/>
    <w:rsid w:val="008B16CA"/>
    <w:rsid w:val="008B4BE6"/>
    <w:rsid w:val="008B68B9"/>
    <w:rsid w:val="008F2D6F"/>
    <w:rsid w:val="008F5439"/>
    <w:rsid w:val="008F6FB5"/>
    <w:rsid w:val="009007F1"/>
    <w:rsid w:val="0090672F"/>
    <w:rsid w:val="009177B2"/>
    <w:rsid w:val="00920AE7"/>
    <w:rsid w:val="00932E62"/>
    <w:rsid w:val="00933863"/>
    <w:rsid w:val="009358CE"/>
    <w:rsid w:val="00935E45"/>
    <w:rsid w:val="00940200"/>
    <w:rsid w:val="00946984"/>
    <w:rsid w:val="009473FF"/>
    <w:rsid w:val="00951AAD"/>
    <w:rsid w:val="009639B2"/>
    <w:rsid w:val="00984CD2"/>
    <w:rsid w:val="00995160"/>
    <w:rsid w:val="00997738"/>
    <w:rsid w:val="009B61B9"/>
    <w:rsid w:val="009B71AB"/>
    <w:rsid w:val="009C7BC5"/>
    <w:rsid w:val="009D7071"/>
    <w:rsid w:val="009D7F9B"/>
    <w:rsid w:val="009E3A42"/>
    <w:rsid w:val="009E68E0"/>
    <w:rsid w:val="009F1A89"/>
    <w:rsid w:val="009F4EE2"/>
    <w:rsid w:val="00A4335B"/>
    <w:rsid w:val="00A456D6"/>
    <w:rsid w:val="00A539E5"/>
    <w:rsid w:val="00A55009"/>
    <w:rsid w:val="00A70778"/>
    <w:rsid w:val="00A7607D"/>
    <w:rsid w:val="00A86914"/>
    <w:rsid w:val="00A8767D"/>
    <w:rsid w:val="00AA0B70"/>
    <w:rsid w:val="00AA4086"/>
    <w:rsid w:val="00AA5E81"/>
    <w:rsid w:val="00AA5EB0"/>
    <w:rsid w:val="00AC206C"/>
    <w:rsid w:val="00AC55B6"/>
    <w:rsid w:val="00AC589F"/>
    <w:rsid w:val="00AD392B"/>
    <w:rsid w:val="00AE25FE"/>
    <w:rsid w:val="00AF6E20"/>
    <w:rsid w:val="00B2738B"/>
    <w:rsid w:val="00B27DA0"/>
    <w:rsid w:val="00B30D9C"/>
    <w:rsid w:val="00B44A82"/>
    <w:rsid w:val="00B52E44"/>
    <w:rsid w:val="00B5546E"/>
    <w:rsid w:val="00B615D7"/>
    <w:rsid w:val="00B67C21"/>
    <w:rsid w:val="00B75147"/>
    <w:rsid w:val="00B8460A"/>
    <w:rsid w:val="00B91F9F"/>
    <w:rsid w:val="00BB01DC"/>
    <w:rsid w:val="00BC439C"/>
    <w:rsid w:val="00BC6153"/>
    <w:rsid w:val="00BD6514"/>
    <w:rsid w:val="00BE299C"/>
    <w:rsid w:val="00C05006"/>
    <w:rsid w:val="00C10BFD"/>
    <w:rsid w:val="00C1323E"/>
    <w:rsid w:val="00C1439A"/>
    <w:rsid w:val="00C23D24"/>
    <w:rsid w:val="00C2513C"/>
    <w:rsid w:val="00C25726"/>
    <w:rsid w:val="00C4782E"/>
    <w:rsid w:val="00C52BD7"/>
    <w:rsid w:val="00C5575F"/>
    <w:rsid w:val="00C623D3"/>
    <w:rsid w:val="00C62439"/>
    <w:rsid w:val="00C62758"/>
    <w:rsid w:val="00C63917"/>
    <w:rsid w:val="00C93DD1"/>
    <w:rsid w:val="00CB2A89"/>
    <w:rsid w:val="00CB735D"/>
    <w:rsid w:val="00CC210D"/>
    <w:rsid w:val="00CF678E"/>
    <w:rsid w:val="00D02333"/>
    <w:rsid w:val="00D07D94"/>
    <w:rsid w:val="00D1072A"/>
    <w:rsid w:val="00D171D8"/>
    <w:rsid w:val="00D17AC3"/>
    <w:rsid w:val="00D225FA"/>
    <w:rsid w:val="00D434EA"/>
    <w:rsid w:val="00D45B8C"/>
    <w:rsid w:val="00D47D64"/>
    <w:rsid w:val="00D53475"/>
    <w:rsid w:val="00D53EFD"/>
    <w:rsid w:val="00D639B6"/>
    <w:rsid w:val="00D8610C"/>
    <w:rsid w:val="00D9021C"/>
    <w:rsid w:val="00D94238"/>
    <w:rsid w:val="00D957E4"/>
    <w:rsid w:val="00DA1CB1"/>
    <w:rsid w:val="00DA38DC"/>
    <w:rsid w:val="00DA5E66"/>
    <w:rsid w:val="00DA6780"/>
    <w:rsid w:val="00DA7943"/>
    <w:rsid w:val="00DC1C2B"/>
    <w:rsid w:val="00DD6E0F"/>
    <w:rsid w:val="00DE32C7"/>
    <w:rsid w:val="00DF5113"/>
    <w:rsid w:val="00E20CDA"/>
    <w:rsid w:val="00E230FD"/>
    <w:rsid w:val="00E37AE2"/>
    <w:rsid w:val="00E624BD"/>
    <w:rsid w:val="00E6519B"/>
    <w:rsid w:val="00E71124"/>
    <w:rsid w:val="00E75559"/>
    <w:rsid w:val="00E75A24"/>
    <w:rsid w:val="00E764D1"/>
    <w:rsid w:val="00E826AC"/>
    <w:rsid w:val="00E85973"/>
    <w:rsid w:val="00E86F8A"/>
    <w:rsid w:val="00E9038A"/>
    <w:rsid w:val="00EA0EB0"/>
    <w:rsid w:val="00EA55CB"/>
    <w:rsid w:val="00EA6352"/>
    <w:rsid w:val="00EB4FE6"/>
    <w:rsid w:val="00EC2931"/>
    <w:rsid w:val="00ED226D"/>
    <w:rsid w:val="00ED7F1F"/>
    <w:rsid w:val="00EF04F3"/>
    <w:rsid w:val="00EF0DA9"/>
    <w:rsid w:val="00EF5DC5"/>
    <w:rsid w:val="00F0279F"/>
    <w:rsid w:val="00F13DD5"/>
    <w:rsid w:val="00F14812"/>
    <w:rsid w:val="00F2373F"/>
    <w:rsid w:val="00F32BB0"/>
    <w:rsid w:val="00F4075B"/>
    <w:rsid w:val="00F50DD5"/>
    <w:rsid w:val="00F53995"/>
    <w:rsid w:val="00F5635C"/>
    <w:rsid w:val="00F715CB"/>
    <w:rsid w:val="00F75106"/>
    <w:rsid w:val="00F91CE9"/>
    <w:rsid w:val="00F9285C"/>
    <w:rsid w:val="00F92BAC"/>
    <w:rsid w:val="00F9484F"/>
    <w:rsid w:val="00F95271"/>
    <w:rsid w:val="00F95CBC"/>
    <w:rsid w:val="00F97564"/>
    <w:rsid w:val="00F97588"/>
    <w:rsid w:val="00FA00E9"/>
    <w:rsid w:val="00FA1521"/>
    <w:rsid w:val="00FB46CB"/>
    <w:rsid w:val="00FC4C82"/>
    <w:rsid w:val="00FC6442"/>
    <w:rsid w:val="00FD1F48"/>
    <w:rsid w:val="00FD489A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Cs w:val="24"/>
        <w:lang w:val="en-GB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E6"/>
    <w:pPr>
      <w:spacing w:after="0"/>
    </w:pPr>
    <w:rPr>
      <w:rFonts w:eastAsia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B4FE6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4FE6"/>
    <w:rPr>
      <w:rFonts w:eastAsia="Times New Roman" w:cs="Times New Roman"/>
      <w:b/>
      <w:kern w:val="28"/>
      <w:sz w:val="28"/>
      <w:szCs w:val="20"/>
      <w:lang w:eastAsia="en-GB"/>
    </w:rPr>
  </w:style>
  <w:style w:type="character" w:styleId="CommentReference">
    <w:name w:val="annotation reference"/>
    <w:rsid w:val="00EB4F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4FE6"/>
  </w:style>
  <w:style w:type="character" w:customStyle="1" w:styleId="CommentTextChar">
    <w:name w:val="Comment Text Char"/>
    <w:basedOn w:val="DefaultParagraphFont"/>
    <w:link w:val="CommentText"/>
    <w:rsid w:val="00EB4FE6"/>
    <w:rPr>
      <w:rFonts w:eastAsia="Times New Roman" w:cs="Times New Roman"/>
      <w:szCs w:val="20"/>
      <w:lang w:eastAsia="en-GB"/>
    </w:rPr>
  </w:style>
  <w:style w:type="character" w:styleId="Hyperlink">
    <w:name w:val="Hyperlink"/>
    <w:rsid w:val="00EB4F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E6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D2C3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76B5D"/>
    <w:rPr>
      <w:rFonts w:eastAsia="Times New Roman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371"/>
    <w:rPr>
      <w:rFonts w:eastAsia="Times New Roman" w:cs="Times New Roman"/>
      <w:b/>
      <w:bCs/>
      <w:szCs w:val="20"/>
      <w:lang w:eastAsia="en-GB"/>
    </w:rPr>
  </w:style>
  <w:style w:type="paragraph" w:styleId="Revision">
    <w:name w:val="Revision"/>
    <w:hidden/>
    <w:uiPriority w:val="99"/>
    <w:semiHidden/>
    <w:rsid w:val="00AC206C"/>
    <w:pPr>
      <w:spacing w:after="0"/>
    </w:pPr>
    <w:rPr>
      <w:rFonts w:eastAsia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01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1DC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01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1DC"/>
    <w:rPr>
      <w:rFonts w:eastAsia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35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gc">
    <w:name w:val="_tgc"/>
    <w:basedOn w:val="DefaultParagraphFont"/>
    <w:rsid w:val="00ED7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Cs w:val="24"/>
        <w:lang w:val="en-GB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E6"/>
    <w:pPr>
      <w:spacing w:after="0"/>
    </w:pPr>
    <w:rPr>
      <w:rFonts w:eastAsia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B4FE6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4FE6"/>
    <w:rPr>
      <w:rFonts w:eastAsia="Times New Roman" w:cs="Times New Roman"/>
      <w:b/>
      <w:kern w:val="28"/>
      <w:sz w:val="28"/>
      <w:szCs w:val="20"/>
      <w:lang w:eastAsia="en-GB"/>
    </w:rPr>
  </w:style>
  <w:style w:type="character" w:styleId="CommentReference">
    <w:name w:val="annotation reference"/>
    <w:rsid w:val="00EB4F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4FE6"/>
  </w:style>
  <w:style w:type="character" w:customStyle="1" w:styleId="CommentTextChar">
    <w:name w:val="Comment Text Char"/>
    <w:basedOn w:val="DefaultParagraphFont"/>
    <w:link w:val="CommentText"/>
    <w:rsid w:val="00EB4FE6"/>
    <w:rPr>
      <w:rFonts w:eastAsia="Times New Roman" w:cs="Times New Roman"/>
      <w:szCs w:val="20"/>
      <w:lang w:eastAsia="en-GB"/>
    </w:rPr>
  </w:style>
  <w:style w:type="character" w:styleId="Hyperlink">
    <w:name w:val="Hyperlink"/>
    <w:rsid w:val="00EB4F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E6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D2C3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76B5D"/>
    <w:rPr>
      <w:rFonts w:eastAsia="Times New Roman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371"/>
    <w:rPr>
      <w:rFonts w:eastAsia="Times New Roman" w:cs="Times New Roman"/>
      <w:b/>
      <w:bCs/>
      <w:szCs w:val="20"/>
      <w:lang w:eastAsia="en-GB"/>
    </w:rPr>
  </w:style>
  <w:style w:type="paragraph" w:styleId="Revision">
    <w:name w:val="Revision"/>
    <w:hidden/>
    <w:uiPriority w:val="99"/>
    <w:semiHidden/>
    <w:rsid w:val="00AC206C"/>
    <w:pPr>
      <w:spacing w:after="0"/>
    </w:pPr>
    <w:rPr>
      <w:rFonts w:eastAsia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01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1DC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01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1DC"/>
    <w:rPr>
      <w:rFonts w:eastAsia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35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gc">
    <w:name w:val="_tgc"/>
    <w:basedOn w:val="DefaultParagraphFont"/>
    <w:rsid w:val="00ED7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90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8573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0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25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73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67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211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5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66B961EE.dotm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Durham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dts4lg</dc:creator>
  <cp:lastModifiedBy>CARTER S.</cp:lastModifiedBy>
  <cp:revision>2</cp:revision>
  <dcterms:created xsi:type="dcterms:W3CDTF">2017-11-28T14:29:00Z</dcterms:created>
  <dcterms:modified xsi:type="dcterms:W3CDTF">2017-11-28T14:29:00Z</dcterms:modified>
</cp:coreProperties>
</file>