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0CE9" w:rsidRDefault="002377E3" w:rsidP="00700D54">
      <w:pPr>
        <w:pStyle w:val="NoSpacing"/>
        <w:spacing w:before="120" w:after="360"/>
        <w:rPr>
          <w:rFonts w:ascii="Arial" w:eastAsia="Times New Roman" w:hAnsi="Arial" w:cs="Arial"/>
          <w:b/>
          <w:sz w:val="44"/>
        </w:rPr>
      </w:pPr>
      <w:r w:rsidRPr="00946E09">
        <w:rPr>
          <w:rFonts w:ascii="Arial" w:eastAsia="Times New Roman" w:hAnsi="Arial" w:cs="Arial"/>
          <w:b/>
          <w:sz w:val="44"/>
        </w:rPr>
        <w:t>Preventing Young People from Escalating into EWMH Crisis</w:t>
      </w:r>
    </w:p>
    <w:p w:rsidR="00946E09" w:rsidRDefault="00946E09" w:rsidP="00700D54">
      <w:pPr>
        <w:pStyle w:val="NoSpacing"/>
        <w:spacing w:before="120" w:after="360"/>
        <w:rPr>
          <w:rFonts w:ascii="Arial" w:eastAsia="Times New Roman" w:hAnsi="Arial" w:cs="Arial"/>
          <w:b/>
          <w:sz w:val="44"/>
        </w:rPr>
      </w:pPr>
      <w:bookmarkStart w:id="0" w:name="_GoBack"/>
      <w:bookmarkEnd w:id="0"/>
      <w:r>
        <w:rPr>
          <w:rFonts w:ascii="Arial" w:eastAsia="Times New Roman" w:hAnsi="Arial" w:cs="Arial"/>
          <w:b/>
          <w:sz w:val="44"/>
        </w:rPr>
        <w:t xml:space="preserve"> </w:t>
      </w:r>
    </w:p>
    <w:p w:rsidR="00700D54" w:rsidRPr="008135E0" w:rsidRDefault="007E6A10" w:rsidP="00700D54">
      <w:pPr>
        <w:pStyle w:val="NoSpacing"/>
        <w:spacing w:before="120" w:after="360"/>
        <w:rPr>
          <w:b/>
          <w:color w:val="9369AA" w:themeColor="accent1"/>
          <w:sz w:val="48"/>
          <w:szCs w:val="48"/>
        </w:rPr>
      </w:pPr>
      <w:r>
        <w:rPr>
          <w:b/>
          <w:color w:val="9369AA" w:themeColor="accent1"/>
          <w:sz w:val="48"/>
          <w:szCs w:val="48"/>
        </w:rPr>
        <w:t xml:space="preserve">Description </w:t>
      </w:r>
    </w:p>
    <w:p w:rsidR="007E6A10" w:rsidRPr="00A553EC" w:rsidRDefault="007E6A10" w:rsidP="007E6A10">
      <w:pPr>
        <w:jc w:val="both"/>
        <w:rPr>
          <w:rFonts w:ascii="Arial" w:hAnsi="Arial" w:cs="Arial"/>
        </w:rPr>
      </w:pPr>
      <w:r w:rsidRPr="00A553EC">
        <w:rPr>
          <w:rFonts w:ascii="Arial" w:hAnsi="Arial" w:cs="Arial"/>
        </w:rPr>
        <w:t xml:space="preserve">NHS England Children and Young People's Mental Health transformation programme and Specialised Commissioning are working with CCGs, Local Authorities and providers across the NHS, education, voluntary and statutory and partners to deliver system wide improvements for children and young people's mental health (CYP MH). This includes a strategic aim to strengthen the link between CYP MH inpatient and community services through place based commissioning and as community services develop, reduce the need for inpatient services. </w:t>
      </w:r>
    </w:p>
    <w:p w:rsidR="007E6A10" w:rsidRPr="00A553EC" w:rsidRDefault="007E6A10" w:rsidP="007E6A10">
      <w:pPr>
        <w:jc w:val="both"/>
        <w:rPr>
          <w:rFonts w:ascii="Arial" w:hAnsi="Arial" w:cs="Arial"/>
        </w:rPr>
      </w:pPr>
    </w:p>
    <w:p w:rsidR="002377E3" w:rsidRDefault="002377E3" w:rsidP="007E6A10">
      <w:pPr>
        <w:jc w:val="both"/>
        <w:rPr>
          <w:rFonts w:ascii="Arial" w:hAnsi="Arial" w:cs="Arial"/>
        </w:rPr>
      </w:pPr>
      <w:r>
        <w:rPr>
          <w:rFonts w:ascii="Arial" w:hAnsi="Arial" w:cs="Arial"/>
        </w:rPr>
        <w:t>As part of this work the STP has been successful is securing funding from NHSE for a project to help avoid the need for admissions of young people experiencing an emotional, mental health or behavioural crisis to inpatient facilities.</w:t>
      </w:r>
    </w:p>
    <w:p w:rsidR="002377E3" w:rsidRDefault="002377E3" w:rsidP="007E6A10">
      <w:pPr>
        <w:jc w:val="both"/>
        <w:rPr>
          <w:rFonts w:ascii="Arial" w:hAnsi="Arial" w:cs="Arial"/>
        </w:rPr>
      </w:pPr>
    </w:p>
    <w:p w:rsidR="002377E3" w:rsidRDefault="007E6A10" w:rsidP="007E6A10">
      <w:pPr>
        <w:jc w:val="both"/>
        <w:rPr>
          <w:rFonts w:ascii="Arial" w:hAnsi="Arial" w:cs="Arial"/>
        </w:rPr>
      </w:pPr>
      <w:r w:rsidRPr="00A553EC">
        <w:rPr>
          <w:rFonts w:ascii="Arial" w:hAnsi="Arial" w:cs="Arial"/>
        </w:rPr>
        <w:t xml:space="preserve">Aim: To </w:t>
      </w:r>
      <w:r w:rsidR="002377E3">
        <w:rPr>
          <w:rFonts w:ascii="Arial" w:hAnsi="Arial" w:cs="Arial"/>
        </w:rPr>
        <w:t>avoid the need for</w:t>
      </w:r>
      <w:r w:rsidR="002377E3" w:rsidRPr="00A553EC">
        <w:rPr>
          <w:rFonts w:ascii="Arial" w:hAnsi="Arial" w:cs="Arial"/>
        </w:rPr>
        <w:t xml:space="preserve"> </w:t>
      </w:r>
      <w:r w:rsidRPr="00A553EC">
        <w:rPr>
          <w:rFonts w:ascii="Arial" w:hAnsi="Arial" w:cs="Arial"/>
        </w:rPr>
        <w:t xml:space="preserve">admission </w:t>
      </w:r>
      <w:r w:rsidR="002377E3">
        <w:rPr>
          <w:rFonts w:ascii="Arial" w:hAnsi="Arial" w:cs="Arial"/>
        </w:rPr>
        <w:t>inpatient mental health beds and crisis admissions to acute hospitals</w:t>
      </w:r>
      <w:r w:rsidRPr="00A553EC">
        <w:rPr>
          <w:rFonts w:ascii="Arial" w:hAnsi="Arial" w:cs="Arial"/>
        </w:rPr>
        <w:t xml:space="preserve"> by improving the capacity of families, the CYP workforce and the local community to promote resilience at times of crisis and prevent and de-escalate crisis. </w:t>
      </w:r>
    </w:p>
    <w:p w:rsidR="002377E3" w:rsidRDefault="002377E3" w:rsidP="007E6A10">
      <w:pPr>
        <w:jc w:val="both"/>
        <w:rPr>
          <w:rFonts w:ascii="Arial" w:hAnsi="Arial" w:cs="Arial"/>
        </w:rPr>
      </w:pPr>
    </w:p>
    <w:p w:rsidR="007E6A10" w:rsidRPr="00A553EC" w:rsidRDefault="007E6A10" w:rsidP="007E6A10">
      <w:pPr>
        <w:jc w:val="both"/>
        <w:rPr>
          <w:rFonts w:ascii="Arial" w:hAnsi="Arial" w:cs="Arial"/>
        </w:rPr>
      </w:pPr>
      <w:r w:rsidRPr="00A553EC">
        <w:rPr>
          <w:rFonts w:ascii="Arial" w:hAnsi="Arial" w:cs="Arial"/>
        </w:rPr>
        <w:t xml:space="preserve">The requirements are as follows: </w:t>
      </w:r>
    </w:p>
    <w:p w:rsidR="007E6A10" w:rsidRPr="00A553EC" w:rsidRDefault="007E6A10" w:rsidP="007E6A10">
      <w:pPr>
        <w:jc w:val="both"/>
        <w:rPr>
          <w:rFonts w:ascii="Arial" w:hAnsi="Arial" w:cs="Arial"/>
        </w:rPr>
      </w:pPr>
      <w:r w:rsidRPr="00A553EC">
        <w:rPr>
          <w:rFonts w:ascii="Arial" w:hAnsi="Arial" w:cs="Arial"/>
        </w:rPr>
        <w:t xml:space="preserve">Geographic scope: STP footprint - Lancashire and South Cumbria </w:t>
      </w:r>
      <w:r w:rsidR="00E263F0">
        <w:rPr>
          <w:rFonts w:ascii="Arial" w:hAnsi="Arial" w:cs="Arial"/>
        </w:rPr>
        <w:t>(bids should cover the whole geographic area)</w:t>
      </w:r>
    </w:p>
    <w:p w:rsidR="007E6A10" w:rsidRDefault="007E6A10" w:rsidP="007E6A10">
      <w:pPr>
        <w:jc w:val="both"/>
        <w:rPr>
          <w:rFonts w:ascii="Arial" w:hAnsi="Arial" w:cs="Arial"/>
        </w:rPr>
      </w:pPr>
      <w:r w:rsidRPr="00A553EC">
        <w:rPr>
          <w:rFonts w:ascii="Arial" w:hAnsi="Arial" w:cs="Arial"/>
        </w:rPr>
        <w:t xml:space="preserve">Target cohort: CAMHS providers and other partners will identify the young people thought most likely to be admitted to paediatric wards or tier 4 within the next 12 months. The parents/carers/residential facility carers/voluntary sector providers of those young people are the target cohort </w:t>
      </w:r>
    </w:p>
    <w:p w:rsidR="00E263F0" w:rsidRDefault="00E263F0" w:rsidP="00E263F0">
      <w:pPr>
        <w:jc w:val="both"/>
        <w:rPr>
          <w:rFonts w:cs="Arial"/>
          <w:color w:val="000000" w:themeColor="text1"/>
          <w:sz w:val="22"/>
          <w:szCs w:val="22"/>
        </w:rPr>
      </w:pPr>
      <w:r>
        <w:rPr>
          <w:rFonts w:ascii="Arial" w:hAnsi="Arial" w:cs="Arial"/>
        </w:rPr>
        <w:t xml:space="preserve">Funding: </w:t>
      </w:r>
      <w:r w:rsidRPr="00946E09">
        <w:rPr>
          <w:rFonts w:ascii="Arial" w:hAnsi="Arial" w:cs="Arial"/>
          <w:color w:val="000000" w:themeColor="text1"/>
          <w:szCs w:val="22"/>
        </w:rPr>
        <w:t>The maximum funding available for this tender is £98,553.</w:t>
      </w:r>
      <w:r w:rsidRPr="00946E09">
        <w:rPr>
          <w:rFonts w:cs="Arial"/>
          <w:color w:val="000000" w:themeColor="text1"/>
          <w:szCs w:val="22"/>
        </w:rPr>
        <w:t xml:space="preserve"> </w:t>
      </w:r>
    </w:p>
    <w:p w:rsidR="00E263F0" w:rsidRPr="00A553EC" w:rsidRDefault="00E263F0" w:rsidP="007E6A10">
      <w:pPr>
        <w:jc w:val="both"/>
        <w:rPr>
          <w:rFonts w:ascii="Arial" w:hAnsi="Arial" w:cs="Arial"/>
        </w:rPr>
      </w:pPr>
    </w:p>
    <w:p w:rsidR="007E6A10" w:rsidRPr="00A553EC" w:rsidRDefault="007E6A10" w:rsidP="007E6A10">
      <w:pPr>
        <w:jc w:val="both"/>
        <w:rPr>
          <w:rFonts w:ascii="Arial" w:hAnsi="Arial" w:cs="Arial"/>
        </w:rPr>
      </w:pPr>
    </w:p>
    <w:p w:rsidR="007E6A10" w:rsidRPr="001522AE" w:rsidRDefault="007E6A10" w:rsidP="007E6A10">
      <w:pPr>
        <w:jc w:val="both"/>
        <w:rPr>
          <w:rFonts w:ascii="Arial" w:hAnsi="Arial" w:cs="Arial"/>
          <w:b/>
        </w:rPr>
      </w:pPr>
      <w:r w:rsidRPr="001522AE">
        <w:rPr>
          <w:rFonts w:ascii="Arial" w:hAnsi="Arial" w:cs="Arial"/>
          <w:b/>
        </w:rPr>
        <w:t xml:space="preserve">Overview </w:t>
      </w:r>
    </w:p>
    <w:p w:rsidR="007E6A10" w:rsidRPr="001522AE" w:rsidRDefault="007E6A10" w:rsidP="001522AE">
      <w:pPr>
        <w:pStyle w:val="ListParagraph"/>
        <w:numPr>
          <w:ilvl w:val="0"/>
          <w:numId w:val="11"/>
        </w:numPr>
        <w:spacing w:after="120" w:line="276" w:lineRule="auto"/>
        <w:ind w:left="374" w:hanging="357"/>
        <w:jc w:val="both"/>
        <w:rPr>
          <w:rFonts w:ascii="Arial" w:hAnsi="Arial" w:cs="Arial"/>
        </w:rPr>
      </w:pPr>
      <w:r w:rsidRPr="001522AE">
        <w:rPr>
          <w:rFonts w:ascii="Arial" w:hAnsi="Arial" w:cs="Arial"/>
        </w:rPr>
        <w:lastRenderedPageBreak/>
        <w:t xml:space="preserve">To work with the families/carers/residential settings within the cohort to enable them to be better able to support CYP to prevent escalation to crisis. </w:t>
      </w:r>
    </w:p>
    <w:p w:rsidR="007E6A10" w:rsidRPr="001522AE" w:rsidRDefault="007E6A10" w:rsidP="001522AE">
      <w:pPr>
        <w:pStyle w:val="ListParagraph"/>
        <w:numPr>
          <w:ilvl w:val="0"/>
          <w:numId w:val="11"/>
        </w:numPr>
        <w:spacing w:after="120" w:line="276" w:lineRule="auto"/>
        <w:ind w:left="374" w:hanging="357"/>
        <w:jc w:val="both"/>
        <w:rPr>
          <w:rFonts w:ascii="Arial" w:hAnsi="Arial" w:cs="Arial"/>
        </w:rPr>
      </w:pPr>
      <w:r w:rsidRPr="001522AE">
        <w:rPr>
          <w:rFonts w:ascii="Arial" w:hAnsi="Arial" w:cs="Arial"/>
        </w:rPr>
        <w:t xml:space="preserve">To co-produce with the cohort of CYP and their parents/carers/residential settings a training programme and supporting resources to upskill others and strengthen pathways • Delivery of the training to the target cohort of parents/carers/residential settings </w:t>
      </w:r>
    </w:p>
    <w:p w:rsidR="007E6A10" w:rsidRPr="001522AE" w:rsidRDefault="007E6A10" w:rsidP="001522AE">
      <w:pPr>
        <w:pStyle w:val="ListParagraph"/>
        <w:numPr>
          <w:ilvl w:val="0"/>
          <w:numId w:val="11"/>
        </w:numPr>
        <w:spacing w:after="120" w:line="276" w:lineRule="auto"/>
        <w:ind w:left="374" w:hanging="357"/>
        <w:jc w:val="both"/>
        <w:rPr>
          <w:rFonts w:ascii="Arial" w:hAnsi="Arial" w:cs="Arial"/>
        </w:rPr>
      </w:pPr>
      <w:r w:rsidRPr="001522AE">
        <w:rPr>
          <w:rFonts w:ascii="Arial" w:hAnsi="Arial" w:cs="Arial"/>
        </w:rPr>
        <w:t xml:space="preserve">To train local third sector providers across the STP footprint to deliver the training to other families/carers/residential settings and establish communities of practice to ensure sustainability. The provider will be required to undertake a selection process to identify the 3rd sector providers to be involved in delivering the training. This selection process should include clear agreements, expectations and resource. </w:t>
      </w:r>
    </w:p>
    <w:p w:rsidR="007E6A10" w:rsidRPr="001522AE" w:rsidRDefault="007E6A10" w:rsidP="001522AE">
      <w:pPr>
        <w:pStyle w:val="ListParagraph"/>
        <w:numPr>
          <w:ilvl w:val="0"/>
          <w:numId w:val="11"/>
        </w:numPr>
        <w:spacing w:after="120" w:line="276" w:lineRule="auto"/>
        <w:ind w:left="374" w:hanging="357"/>
        <w:jc w:val="both"/>
        <w:rPr>
          <w:rFonts w:ascii="Arial" w:hAnsi="Arial" w:cs="Arial"/>
        </w:rPr>
      </w:pPr>
      <w:r w:rsidRPr="001522AE">
        <w:rPr>
          <w:rFonts w:ascii="Arial" w:hAnsi="Arial" w:cs="Arial"/>
        </w:rPr>
        <w:t xml:space="preserve">Following training, communities of practice will be established to maintain shared learning across the STP footprint. </w:t>
      </w:r>
    </w:p>
    <w:p w:rsidR="007E6A10" w:rsidRPr="001522AE" w:rsidRDefault="007E6A10" w:rsidP="001522AE">
      <w:pPr>
        <w:pStyle w:val="ListParagraph"/>
        <w:numPr>
          <w:ilvl w:val="0"/>
          <w:numId w:val="11"/>
        </w:numPr>
        <w:ind w:left="378"/>
        <w:jc w:val="both"/>
        <w:rPr>
          <w:rFonts w:ascii="Arial" w:hAnsi="Arial" w:cs="Arial"/>
        </w:rPr>
      </w:pPr>
      <w:r w:rsidRPr="001522AE">
        <w:rPr>
          <w:rFonts w:ascii="Arial" w:hAnsi="Arial" w:cs="Arial"/>
        </w:rPr>
        <w:t xml:space="preserve">To work with the cohort of families/carers/residential settings to develop sustainable peer support groups across the STP area supported by local third sector providers. These groups should be sustainable after the end of the funding. </w:t>
      </w:r>
    </w:p>
    <w:p w:rsidR="007E6A10" w:rsidRPr="001522AE" w:rsidRDefault="007E6A10" w:rsidP="001522AE">
      <w:pPr>
        <w:pStyle w:val="ListParagraph"/>
        <w:numPr>
          <w:ilvl w:val="0"/>
          <w:numId w:val="11"/>
        </w:numPr>
        <w:ind w:left="378"/>
        <w:jc w:val="both"/>
        <w:rPr>
          <w:rFonts w:ascii="Arial" w:hAnsi="Arial" w:cs="Arial"/>
        </w:rPr>
      </w:pPr>
      <w:r w:rsidRPr="001522AE">
        <w:rPr>
          <w:rFonts w:ascii="Arial" w:hAnsi="Arial" w:cs="Arial"/>
        </w:rPr>
        <w:t>Through engagement with the cohort families/carers/residential settings, to develop an understanding of what support would be helpful to prevent the requirement for an inpatient admission</w:t>
      </w:r>
      <w:r w:rsidR="002377E3">
        <w:rPr>
          <w:rFonts w:ascii="Arial" w:hAnsi="Arial" w:cs="Arial"/>
        </w:rPr>
        <w:t xml:space="preserve"> in future</w:t>
      </w:r>
      <w:r w:rsidRPr="001522AE">
        <w:rPr>
          <w:rFonts w:ascii="Arial" w:hAnsi="Arial" w:cs="Arial"/>
        </w:rPr>
        <w:t xml:space="preserve">. This should be written up within the final report to inform future service developments. </w:t>
      </w:r>
    </w:p>
    <w:p w:rsidR="00F40C6D" w:rsidRDefault="007E6A10" w:rsidP="001522AE">
      <w:pPr>
        <w:pStyle w:val="ListParagraph"/>
        <w:numPr>
          <w:ilvl w:val="0"/>
          <w:numId w:val="11"/>
        </w:numPr>
        <w:ind w:left="378"/>
        <w:jc w:val="both"/>
        <w:rPr>
          <w:rFonts w:ascii="Arial" w:hAnsi="Arial" w:cs="Arial"/>
        </w:rPr>
      </w:pPr>
      <w:r w:rsidRPr="001522AE">
        <w:rPr>
          <w:rFonts w:ascii="Arial" w:hAnsi="Arial" w:cs="Arial"/>
        </w:rPr>
        <w:t>To this end there is a planned Webinar for interested parties</w:t>
      </w:r>
      <w:r w:rsidR="00647857">
        <w:rPr>
          <w:rFonts w:ascii="Arial" w:hAnsi="Arial" w:cs="Arial"/>
        </w:rPr>
        <w:t>. Should you be interested please confirm your interest via the following email</w:t>
      </w:r>
      <w:r w:rsidRPr="001522AE">
        <w:rPr>
          <w:rFonts w:ascii="Arial" w:hAnsi="Arial" w:cs="Arial"/>
        </w:rPr>
        <w:t xml:space="preserve"> </w:t>
      </w:r>
      <w:r w:rsidR="00647857">
        <w:rPr>
          <w:rFonts w:ascii="Arial" w:hAnsi="Arial" w:cs="Arial"/>
        </w:rPr>
        <w:t xml:space="preserve">address: </w:t>
      </w:r>
      <w:hyperlink r:id="rId7" w:history="1">
        <w:r w:rsidR="00647857" w:rsidRPr="00A81CB6">
          <w:rPr>
            <w:rStyle w:val="Hyperlink"/>
            <w:rFonts w:ascii="Arial" w:hAnsi="Arial" w:cs="Arial"/>
          </w:rPr>
          <w:t>mlcsu.tenders@nhs.net</w:t>
        </w:r>
      </w:hyperlink>
    </w:p>
    <w:p w:rsidR="009B0816" w:rsidRDefault="009B0816" w:rsidP="007E6A10">
      <w:pPr>
        <w:jc w:val="both"/>
        <w:rPr>
          <w:rFonts w:ascii="Arial" w:hAnsi="Arial" w:cs="Arial"/>
        </w:rPr>
      </w:pPr>
    </w:p>
    <w:p w:rsidR="009B0816" w:rsidRDefault="009B0816" w:rsidP="009B0816">
      <w:pPr>
        <w:pStyle w:val="NoSpacing"/>
        <w:spacing w:before="120" w:after="360"/>
        <w:rPr>
          <w:b/>
          <w:color w:val="9369AA" w:themeColor="accent1"/>
          <w:sz w:val="48"/>
          <w:szCs w:val="48"/>
        </w:rPr>
      </w:pPr>
      <w:r>
        <w:rPr>
          <w:b/>
          <w:color w:val="9369AA" w:themeColor="accent1"/>
          <w:sz w:val="48"/>
          <w:szCs w:val="48"/>
        </w:rPr>
        <w:t xml:space="preserve">How to register for updates </w:t>
      </w:r>
    </w:p>
    <w:p w:rsidR="009B0816" w:rsidRDefault="00B56AA9" w:rsidP="009B0816">
      <w:hyperlink r:id="rId8" w:history="1">
        <w:r w:rsidR="009B0816">
          <w:rPr>
            <w:rStyle w:val="Hyperlink"/>
          </w:rPr>
          <w:t>https://www.gov.uk/contracts-finder</w:t>
        </w:r>
      </w:hyperlink>
    </w:p>
    <w:p w:rsidR="009B0816" w:rsidRPr="00A553EC" w:rsidRDefault="009B0816" w:rsidP="009B0816">
      <w:pPr>
        <w:pStyle w:val="NoSpacing"/>
        <w:spacing w:before="120" w:after="360"/>
        <w:rPr>
          <w:rFonts w:ascii="Arial" w:hAnsi="Arial" w:cs="Arial"/>
        </w:rPr>
      </w:pPr>
    </w:p>
    <w:sectPr w:rsidR="009B0816" w:rsidRPr="00A553EC" w:rsidSect="00444431">
      <w:headerReference w:type="default" r:id="rId9"/>
      <w:footerReference w:type="default" r:id="rId10"/>
      <w:pgSz w:w="11900" w:h="16840"/>
      <w:pgMar w:top="2974" w:right="851" w:bottom="1349" w:left="851" w:header="720" w:footer="270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3722" w:rsidRDefault="00D03722" w:rsidP="00B423FE">
      <w:r>
        <w:separator/>
      </w:r>
    </w:p>
  </w:endnote>
  <w:endnote w:type="continuationSeparator" w:id="0">
    <w:p w:rsidR="00D03722" w:rsidRDefault="00D03722" w:rsidP="00B42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3FE" w:rsidRPr="00B423FE" w:rsidRDefault="00B534A8" w:rsidP="00B423FE">
    <w:pPr>
      <w:pStyle w:val="Footer"/>
    </w:pPr>
    <w:r>
      <w:rPr>
        <w:noProof/>
        <w:lang w:eastAsia="en-GB"/>
      </w:rPr>
      <w:drawing>
        <wp:anchor distT="0" distB="0" distL="114300" distR="114300" simplePos="0" relativeHeight="251660288" behindDoc="1" locked="0" layoutInCell="1" allowOverlap="1" wp14:anchorId="3E00C0D5" wp14:editId="74F5A3A5">
          <wp:simplePos x="0" y="0"/>
          <wp:positionH relativeFrom="column">
            <wp:posOffset>-531170</wp:posOffset>
          </wp:positionH>
          <wp:positionV relativeFrom="paragraph">
            <wp:posOffset>116604</wp:posOffset>
          </wp:positionV>
          <wp:extent cx="7546502" cy="1862576"/>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P Agenda Footer.jpg"/>
                  <pic:cNvPicPr/>
                </pic:nvPicPr>
                <pic:blipFill>
                  <a:blip r:embed="rId1">
                    <a:extLst>
                      <a:ext uri="{28A0092B-C50C-407E-A947-70E740481C1C}">
                        <a14:useLocalDpi xmlns:a14="http://schemas.microsoft.com/office/drawing/2010/main" val="0"/>
                      </a:ext>
                    </a:extLst>
                  </a:blip>
                  <a:stretch>
                    <a:fillRect/>
                  </a:stretch>
                </pic:blipFill>
                <pic:spPr>
                  <a:xfrm>
                    <a:off x="0" y="0"/>
                    <a:ext cx="7546502" cy="186257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3722" w:rsidRDefault="00D03722" w:rsidP="00B423FE">
      <w:r>
        <w:separator/>
      </w:r>
    </w:p>
  </w:footnote>
  <w:footnote w:type="continuationSeparator" w:id="0">
    <w:p w:rsidR="00D03722" w:rsidRDefault="00D03722" w:rsidP="00B423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3FE" w:rsidRDefault="00444431" w:rsidP="00EA2938">
    <w:pPr>
      <w:pStyle w:val="Header"/>
      <w:tabs>
        <w:tab w:val="clear" w:pos="4513"/>
        <w:tab w:val="clear" w:pos="9026"/>
        <w:tab w:val="left" w:pos="9444"/>
      </w:tabs>
    </w:pPr>
    <w:r>
      <w:rPr>
        <w:noProof/>
        <w:lang w:eastAsia="en-GB"/>
      </w:rPr>
      <w:drawing>
        <wp:anchor distT="0" distB="0" distL="114300" distR="114300" simplePos="0" relativeHeight="251656190" behindDoc="1" locked="0" layoutInCell="1" allowOverlap="1" wp14:anchorId="4865751D" wp14:editId="77B65B62">
          <wp:simplePos x="0" y="0"/>
          <wp:positionH relativeFrom="column">
            <wp:posOffset>5745</wp:posOffset>
          </wp:positionH>
          <wp:positionV relativeFrom="paragraph">
            <wp:posOffset>-111760</wp:posOffset>
          </wp:positionV>
          <wp:extent cx="2615184" cy="129540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lthy Young Minds Logo + Descriptor Purple.png"/>
                  <pic:cNvPicPr/>
                </pic:nvPicPr>
                <pic:blipFill>
                  <a:blip r:embed="rId1">
                    <a:extLst>
                      <a:ext uri="{28A0092B-C50C-407E-A947-70E740481C1C}">
                        <a14:useLocalDpi xmlns:a14="http://schemas.microsoft.com/office/drawing/2010/main" val="0"/>
                      </a:ext>
                    </a:extLst>
                  </a:blip>
                  <a:stretch>
                    <a:fillRect/>
                  </a:stretch>
                </pic:blipFill>
                <pic:spPr>
                  <a:xfrm>
                    <a:off x="0" y="0"/>
                    <a:ext cx="2615184" cy="1295400"/>
                  </a:xfrm>
                  <a:prstGeom prst="rect">
                    <a:avLst/>
                  </a:prstGeom>
                </pic:spPr>
              </pic:pic>
            </a:graphicData>
          </a:graphic>
          <wp14:sizeRelH relativeFrom="page">
            <wp14:pctWidth>0</wp14:pctWidth>
          </wp14:sizeRelH>
          <wp14:sizeRelV relativeFrom="page">
            <wp14:pctHeight>0</wp14:pctHeight>
          </wp14:sizeRelV>
        </wp:anchor>
      </w:drawing>
    </w:r>
    <w:r w:rsidR="00D91428">
      <w:rPr>
        <w:noProof/>
        <w:lang w:eastAsia="en-GB"/>
      </w:rPr>
      <w:drawing>
        <wp:anchor distT="0" distB="0" distL="114300" distR="114300" simplePos="0" relativeHeight="251661312" behindDoc="1" locked="0" layoutInCell="1" allowOverlap="1" wp14:anchorId="682706D7" wp14:editId="7412B56A">
          <wp:simplePos x="0" y="0"/>
          <wp:positionH relativeFrom="column">
            <wp:posOffset>5343052</wp:posOffset>
          </wp:positionH>
          <wp:positionV relativeFrom="paragraph">
            <wp:posOffset>-1371600</wp:posOffset>
          </wp:positionV>
          <wp:extent cx="2530637" cy="3398769"/>
          <wp:effectExtent l="0" t="0" r="9525" b="508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bbles 5.png"/>
                  <pic:cNvPicPr/>
                </pic:nvPicPr>
                <pic:blipFill>
                  <a:blip r:embed="rId2">
                    <a:extLst>
                      <a:ext uri="{28A0092B-C50C-407E-A947-70E740481C1C}">
                        <a14:useLocalDpi xmlns:a14="http://schemas.microsoft.com/office/drawing/2010/main" val="0"/>
                      </a:ext>
                    </a:extLst>
                  </a:blip>
                  <a:stretch>
                    <a:fillRect/>
                  </a:stretch>
                </pic:blipFill>
                <pic:spPr>
                  <a:xfrm>
                    <a:off x="0" y="0"/>
                    <a:ext cx="2530637" cy="3398769"/>
                  </a:xfrm>
                  <a:prstGeom prst="rect">
                    <a:avLst/>
                  </a:prstGeom>
                </pic:spPr>
              </pic:pic>
            </a:graphicData>
          </a:graphic>
          <wp14:sizeRelH relativeFrom="page">
            <wp14:pctWidth>0</wp14:pctWidth>
          </wp14:sizeRelH>
          <wp14:sizeRelV relativeFrom="page">
            <wp14:pctHeight>0</wp14:pctHeight>
          </wp14:sizeRelV>
        </wp:anchor>
      </w:drawing>
    </w:r>
    <w:r w:rsidR="00EA293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4468"/>
    <w:multiLevelType w:val="hybridMultilevel"/>
    <w:tmpl w:val="EA32F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796AB4"/>
    <w:multiLevelType w:val="hybridMultilevel"/>
    <w:tmpl w:val="869A4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BC224E"/>
    <w:multiLevelType w:val="hybridMultilevel"/>
    <w:tmpl w:val="A1AEF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BE944BE"/>
    <w:multiLevelType w:val="hybridMultilevel"/>
    <w:tmpl w:val="F46469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C03196"/>
    <w:multiLevelType w:val="hybridMultilevel"/>
    <w:tmpl w:val="91CCC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632510"/>
    <w:multiLevelType w:val="hybridMultilevel"/>
    <w:tmpl w:val="26B2F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4C03BD"/>
    <w:multiLevelType w:val="hybridMultilevel"/>
    <w:tmpl w:val="316C72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E393EB9"/>
    <w:multiLevelType w:val="hybridMultilevel"/>
    <w:tmpl w:val="227C3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566FB1"/>
    <w:multiLevelType w:val="hybridMultilevel"/>
    <w:tmpl w:val="BEF691D8"/>
    <w:lvl w:ilvl="0" w:tplc="08090001">
      <w:start w:val="1"/>
      <w:numFmt w:val="bullet"/>
      <w:lvlText w:val=""/>
      <w:lvlJc w:val="left"/>
      <w:pPr>
        <w:ind w:left="360" w:hanging="360"/>
      </w:pPr>
      <w:rPr>
        <w:rFonts w:ascii="Symbol" w:hAnsi="Symbol" w:hint="default"/>
      </w:rPr>
    </w:lvl>
    <w:lvl w:ilvl="1" w:tplc="0809000B">
      <w:start w:val="1"/>
      <w:numFmt w:val="bullet"/>
      <w:lvlText w:val=""/>
      <w:lvlJc w:val="left"/>
      <w:pPr>
        <w:ind w:left="1080" w:hanging="360"/>
      </w:pPr>
      <w:rPr>
        <w:rFonts w:ascii="Wingdings" w:hAnsi="Wingdings" w:hint="default"/>
      </w:rPr>
    </w:lvl>
    <w:lvl w:ilvl="2" w:tplc="7494B1A0">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3653666"/>
    <w:multiLevelType w:val="hybridMultilevel"/>
    <w:tmpl w:val="5238BB36"/>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7494B1A0">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984322"/>
    <w:multiLevelType w:val="hybridMultilevel"/>
    <w:tmpl w:val="447CC9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9"/>
  </w:num>
  <w:num w:numId="4">
    <w:abstractNumId w:val="10"/>
  </w:num>
  <w:num w:numId="5">
    <w:abstractNumId w:val="3"/>
  </w:num>
  <w:num w:numId="6">
    <w:abstractNumId w:val="6"/>
  </w:num>
  <w:num w:numId="7">
    <w:abstractNumId w:val="0"/>
  </w:num>
  <w:num w:numId="8">
    <w:abstractNumId w:val="5"/>
  </w:num>
  <w:num w:numId="9">
    <w:abstractNumId w:val="1"/>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3FE"/>
    <w:rsid w:val="00066BD1"/>
    <w:rsid w:val="00073791"/>
    <w:rsid w:val="000D64DC"/>
    <w:rsid w:val="000F0985"/>
    <w:rsid w:val="001522AE"/>
    <w:rsid w:val="002377E3"/>
    <w:rsid w:val="0038624E"/>
    <w:rsid w:val="003D2601"/>
    <w:rsid w:val="00444431"/>
    <w:rsid w:val="005136D6"/>
    <w:rsid w:val="00634A80"/>
    <w:rsid w:val="00640CE9"/>
    <w:rsid w:val="00647857"/>
    <w:rsid w:val="00700D54"/>
    <w:rsid w:val="007501D2"/>
    <w:rsid w:val="007E6A10"/>
    <w:rsid w:val="008135E0"/>
    <w:rsid w:val="00871363"/>
    <w:rsid w:val="008C7698"/>
    <w:rsid w:val="00946E09"/>
    <w:rsid w:val="009672A1"/>
    <w:rsid w:val="009B0816"/>
    <w:rsid w:val="00A553EC"/>
    <w:rsid w:val="00AD2AC1"/>
    <w:rsid w:val="00AD66A5"/>
    <w:rsid w:val="00B14808"/>
    <w:rsid w:val="00B423FE"/>
    <w:rsid w:val="00B534A8"/>
    <w:rsid w:val="00C571A9"/>
    <w:rsid w:val="00C606AD"/>
    <w:rsid w:val="00C808EA"/>
    <w:rsid w:val="00C81913"/>
    <w:rsid w:val="00C9610C"/>
    <w:rsid w:val="00CF5210"/>
    <w:rsid w:val="00D03722"/>
    <w:rsid w:val="00D115EF"/>
    <w:rsid w:val="00D91428"/>
    <w:rsid w:val="00DD0ECE"/>
    <w:rsid w:val="00E263F0"/>
    <w:rsid w:val="00E76256"/>
    <w:rsid w:val="00EA2938"/>
    <w:rsid w:val="00ED2631"/>
    <w:rsid w:val="00F40C6D"/>
    <w:rsid w:val="00F67647"/>
    <w:rsid w:val="00F92F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2F1E42"/>
  <w14:defaultImageDpi w14:val="32767"/>
  <w15:docId w15:val="{1AF580E7-4427-43D4-83E2-881B84A5D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0C6D"/>
    <w:pPr>
      <w:keepNext/>
      <w:keepLines/>
      <w:spacing w:before="240"/>
      <w:outlineLvl w:val="0"/>
    </w:pPr>
    <w:rPr>
      <w:rFonts w:asciiTheme="majorHAnsi" w:eastAsiaTheme="majorEastAsia" w:hAnsiTheme="majorHAnsi" w:cstheme="majorBidi"/>
      <w:color w:val="6E4A83"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23FE"/>
    <w:pPr>
      <w:tabs>
        <w:tab w:val="center" w:pos="4513"/>
        <w:tab w:val="right" w:pos="9026"/>
      </w:tabs>
    </w:pPr>
  </w:style>
  <w:style w:type="character" w:customStyle="1" w:styleId="HeaderChar">
    <w:name w:val="Header Char"/>
    <w:basedOn w:val="DefaultParagraphFont"/>
    <w:link w:val="Header"/>
    <w:uiPriority w:val="99"/>
    <w:rsid w:val="00B423FE"/>
  </w:style>
  <w:style w:type="paragraph" w:styleId="Footer">
    <w:name w:val="footer"/>
    <w:basedOn w:val="Normal"/>
    <w:link w:val="FooterChar"/>
    <w:uiPriority w:val="99"/>
    <w:unhideWhenUsed/>
    <w:rsid w:val="00B423FE"/>
    <w:pPr>
      <w:tabs>
        <w:tab w:val="center" w:pos="4513"/>
        <w:tab w:val="right" w:pos="9026"/>
      </w:tabs>
    </w:pPr>
  </w:style>
  <w:style w:type="character" w:customStyle="1" w:styleId="FooterChar">
    <w:name w:val="Footer Char"/>
    <w:basedOn w:val="DefaultParagraphFont"/>
    <w:link w:val="Footer"/>
    <w:uiPriority w:val="99"/>
    <w:rsid w:val="00B423FE"/>
  </w:style>
  <w:style w:type="paragraph" w:styleId="Title">
    <w:name w:val="Title"/>
    <w:basedOn w:val="Normal"/>
    <w:next w:val="Normal"/>
    <w:link w:val="TitleChar"/>
    <w:uiPriority w:val="10"/>
    <w:qFormat/>
    <w:rsid w:val="005136D6"/>
    <w:pPr>
      <w:contextualSpacing/>
    </w:pPr>
    <w:rPr>
      <w:rFonts w:asciiTheme="majorHAnsi" w:eastAsiaTheme="majorEastAsia" w:hAnsiTheme="majorHAnsi" w:cstheme="majorBidi"/>
      <w:b/>
      <w:color w:val="4E498E" w:themeColor="text2"/>
      <w:spacing w:val="-10"/>
      <w:kern w:val="28"/>
      <w:sz w:val="96"/>
      <w:szCs w:val="56"/>
    </w:rPr>
  </w:style>
  <w:style w:type="character" w:customStyle="1" w:styleId="TitleChar">
    <w:name w:val="Title Char"/>
    <w:basedOn w:val="DefaultParagraphFont"/>
    <w:link w:val="Title"/>
    <w:uiPriority w:val="10"/>
    <w:rsid w:val="005136D6"/>
    <w:rPr>
      <w:rFonts w:asciiTheme="majorHAnsi" w:eastAsiaTheme="majorEastAsia" w:hAnsiTheme="majorHAnsi" w:cstheme="majorBidi"/>
      <w:b/>
      <w:color w:val="4E498E" w:themeColor="text2"/>
      <w:spacing w:val="-10"/>
      <w:kern w:val="28"/>
      <w:sz w:val="96"/>
      <w:szCs w:val="56"/>
    </w:rPr>
  </w:style>
  <w:style w:type="character" w:customStyle="1" w:styleId="Heading1Char">
    <w:name w:val="Heading 1 Char"/>
    <w:basedOn w:val="DefaultParagraphFont"/>
    <w:link w:val="Heading1"/>
    <w:uiPriority w:val="9"/>
    <w:rsid w:val="00F40C6D"/>
    <w:rPr>
      <w:rFonts w:asciiTheme="majorHAnsi" w:eastAsiaTheme="majorEastAsia" w:hAnsiTheme="majorHAnsi" w:cstheme="majorBidi"/>
      <w:color w:val="6E4A83" w:themeColor="accent1" w:themeShade="BF"/>
      <w:sz w:val="32"/>
      <w:szCs w:val="32"/>
    </w:rPr>
  </w:style>
  <w:style w:type="table" w:styleId="TableGrid">
    <w:name w:val="Table Grid"/>
    <w:basedOn w:val="TableNormal"/>
    <w:uiPriority w:val="39"/>
    <w:rsid w:val="00F40C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0C6D"/>
    <w:pPr>
      <w:ind w:left="720"/>
      <w:contextualSpacing/>
    </w:pPr>
    <w:rPr>
      <w:rFonts w:ascii="Times New Roman" w:eastAsia="Times New Roman" w:hAnsi="Times New Roman" w:cs="Times New Roman"/>
      <w:lang w:eastAsia="en-GB"/>
    </w:rPr>
  </w:style>
  <w:style w:type="paragraph" w:styleId="NoSpacing">
    <w:name w:val="No Spacing"/>
    <w:uiPriority w:val="1"/>
    <w:qFormat/>
    <w:rsid w:val="00EA2938"/>
  </w:style>
  <w:style w:type="character" w:styleId="Hyperlink">
    <w:name w:val="Hyperlink"/>
    <w:basedOn w:val="DefaultParagraphFont"/>
    <w:uiPriority w:val="99"/>
    <w:unhideWhenUsed/>
    <w:rsid w:val="009B0816"/>
    <w:rPr>
      <w:color w:val="0000FF"/>
      <w:u w:val="single"/>
    </w:rPr>
  </w:style>
  <w:style w:type="paragraph" w:styleId="BalloonText">
    <w:name w:val="Balloon Text"/>
    <w:basedOn w:val="Normal"/>
    <w:link w:val="BalloonTextChar"/>
    <w:uiPriority w:val="99"/>
    <w:semiHidden/>
    <w:unhideWhenUsed/>
    <w:rsid w:val="002377E3"/>
    <w:rPr>
      <w:rFonts w:ascii="Tahoma" w:hAnsi="Tahoma" w:cs="Tahoma"/>
      <w:sz w:val="16"/>
      <w:szCs w:val="16"/>
    </w:rPr>
  </w:style>
  <w:style w:type="character" w:customStyle="1" w:styleId="BalloonTextChar">
    <w:name w:val="Balloon Text Char"/>
    <w:basedOn w:val="DefaultParagraphFont"/>
    <w:link w:val="BalloonText"/>
    <w:uiPriority w:val="99"/>
    <w:semiHidden/>
    <w:rsid w:val="002377E3"/>
    <w:rPr>
      <w:rFonts w:ascii="Tahoma" w:hAnsi="Tahoma" w:cs="Tahoma"/>
      <w:sz w:val="16"/>
      <w:szCs w:val="16"/>
    </w:rPr>
  </w:style>
  <w:style w:type="character" w:styleId="UnresolvedMention">
    <w:name w:val="Unresolved Mention"/>
    <w:basedOn w:val="DefaultParagraphFont"/>
    <w:uiPriority w:val="99"/>
    <w:semiHidden/>
    <w:unhideWhenUsed/>
    <w:rsid w:val="0064785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0789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contracts-finder" TargetMode="External"/><Relationship Id="rId3" Type="http://schemas.openxmlformats.org/officeDocument/2006/relationships/settings" Target="settings.xml"/><Relationship Id="rId7" Type="http://schemas.openxmlformats.org/officeDocument/2006/relationships/hyperlink" Target="mailto:mlcsu.tenders@nhs.ne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YPEWMH">
      <a:dk1>
        <a:srgbClr val="000000"/>
      </a:dk1>
      <a:lt1>
        <a:srgbClr val="FFFFFF"/>
      </a:lt1>
      <a:dk2>
        <a:srgbClr val="4E498E"/>
      </a:dk2>
      <a:lt2>
        <a:srgbClr val="E7E6E6"/>
      </a:lt2>
      <a:accent1>
        <a:srgbClr val="9369AA"/>
      </a:accent1>
      <a:accent2>
        <a:srgbClr val="DC5E84"/>
      </a:accent2>
      <a:accent3>
        <a:srgbClr val="FCC542"/>
      </a:accent3>
      <a:accent4>
        <a:srgbClr val="5FC3DD"/>
      </a:accent4>
      <a:accent5>
        <a:srgbClr val="38B5AA"/>
      </a:accent5>
      <a:accent6>
        <a:srgbClr val="91C03E"/>
      </a:accent6>
      <a:hlink>
        <a:srgbClr val="0563C1"/>
      </a:hlink>
      <a:folHlink>
        <a:srgbClr val="DC5E8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513</Words>
  <Characters>2926</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Lee Davies (MLCSU)</dc:creator>
  <cp:lastModifiedBy>Roocroft Rachel (MLCSU)</cp:lastModifiedBy>
  <cp:revision>2</cp:revision>
  <cp:lastPrinted>2017-10-25T09:00:00Z</cp:lastPrinted>
  <dcterms:created xsi:type="dcterms:W3CDTF">2017-10-30T13:12:00Z</dcterms:created>
  <dcterms:modified xsi:type="dcterms:W3CDTF">2017-10-30T13:12:00Z</dcterms:modified>
</cp:coreProperties>
</file>