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9571B" w14:textId="77777777" w:rsidR="006C4CF6" w:rsidRPr="00E77F5A" w:rsidRDefault="006C4CF6">
      <w:pPr>
        <w:autoSpaceDE w:val="0"/>
        <w:autoSpaceDN w:val="0"/>
        <w:adjustRightInd w:val="0"/>
        <w:spacing w:after="0" w:line="240" w:lineRule="auto"/>
        <w:rPr>
          <w:rFonts w:ascii="Arial" w:hAnsi="Arial" w:cs="Arial"/>
          <w:b/>
          <w:bCs/>
          <w:sz w:val="36"/>
          <w:szCs w:val="36"/>
          <w:lang w:eastAsia="en-GB"/>
        </w:rPr>
      </w:pPr>
    </w:p>
    <w:p w14:paraId="0F19571C" w14:textId="77777777" w:rsidR="00D417E2" w:rsidRDefault="00D417E2" w:rsidP="00D417E2">
      <w:pPr>
        <w:pStyle w:val="GPSSchTitleandNumber"/>
        <w:jc w:val="left"/>
        <w:rPr>
          <w:rFonts w:ascii="Arial" w:hAnsi="Arial" w:cs="Arial"/>
          <w:caps w:val="0"/>
          <w:sz w:val="32"/>
          <w:szCs w:val="24"/>
        </w:rPr>
      </w:pPr>
      <w:r>
        <w:rPr>
          <w:rFonts w:ascii="Arial" w:hAnsi="Arial" w:cs="Arial"/>
          <w:caps w:val="0"/>
          <w:sz w:val="32"/>
          <w:szCs w:val="24"/>
        </w:rPr>
        <w:t xml:space="preserve">Call-Off Schedule 10 </w:t>
      </w:r>
      <w:r w:rsidRPr="00A8551E">
        <w:rPr>
          <w:rFonts w:ascii="Arial" w:hAnsi="Arial" w:cs="Arial"/>
          <w:caps w:val="0"/>
          <w:sz w:val="32"/>
          <w:szCs w:val="24"/>
        </w:rPr>
        <w:t>(</w:t>
      </w:r>
      <w:r>
        <w:rPr>
          <w:rFonts w:ascii="Arial" w:hAnsi="Arial" w:cs="Arial"/>
          <w:caps w:val="0"/>
          <w:sz w:val="32"/>
          <w:szCs w:val="24"/>
        </w:rPr>
        <w:t>Exit Management</w:t>
      </w:r>
      <w:r w:rsidRPr="00A8551E">
        <w:rPr>
          <w:rFonts w:ascii="Arial" w:hAnsi="Arial" w:cs="Arial"/>
          <w:caps w:val="0"/>
          <w:sz w:val="32"/>
          <w:szCs w:val="24"/>
        </w:rPr>
        <w:t>)</w:t>
      </w:r>
    </w:p>
    <w:p w14:paraId="0F19571D" w14:textId="77777777" w:rsidR="00334457" w:rsidRDefault="00334457" w:rsidP="00334457">
      <w:pPr>
        <w:pStyle w:val="GPSSchTitleandNumber"/>
        <w:jc w:val="left"/>
        <w:rPr>
          <w:rFonts w:ascii="Arial" w:hAnsi="Arial" w:cs="Arial"/>
          <w:caps w:val="0"/>
          <w:sz w:val="24"/>
          <w:szCs w:val="24"/>
        </w:rPr>
      </w:pPr>
      <w:r>
        <w:rPr>
          <w:rFonts w:ascii="Arial" w:hAnsi="Arial" w:cs="Arial"/>
          <w:caps w:val="0"/>
          <w:sz w:val="32"/>
          <w:szCs w:val="24"/>
        </w:rPr>
        <w:t>[</w:t>
      </w:r>
      <w:r w:rsidRPr="0071181D">
        <w:rPr>
          <w:rFonts w:ascii="Arial" w:hAnsi="Arial" w:cs="Arial"/>
          <w:caps w:val="0"/>
          <w:sz w:val="24"/>
          <w:szCs w:val="24"/>
          <w:highlight w:val="yellow"/>
        </w:rPr>
        <w:t>Guidance Note</w:t>
      </w:r>
      <w:r w:rsidRPr="0071181D">
        <w:rPr>
          <w:rFonts w:ascii="Arial" w:hAnsi="Arial" w:cs="Arial"/>
          <w:caps w:val="0"/>
          <w:sz w:val="24"/>
          <w:szCs w:val="24"/>
        </w:rPr>
        <w:t xml:space="preserve">: </w:t>
      </w:r>
      <w:r w:rsidRPr="0071181D">
        <w:rPr>
          <w:rFonts w:ascii="Arial" w:hAnsi="Arial" w:cs="Arial"/>
          <w:b w:val="0"/>
          <w:caps w:val="0"/>
          <w:sz w:val="24"/>
          <w:szCs w:val="24"/>
        </w:rPr>
        <w:t>Buyer to select whether or when Part A (Long Form</w:t>
      </w:r>
      <w:r>
        <w:rPr>
          <w:rFonts w:ascii="Arial" w:hAnsi="Arial" w:cs="Arial"/>
          <w:b w:val="0"/>
          <w:caps w:val="0"/>
          <w:sz w:val="24"/>
          <w:szCs w:val="24"/>
        </w:rPr>
        <w:t xml:space="preserve"> Exit Management Requirements</w:t>
      </w:r>
      <w:r w:rsidRPr="0071181D">
        <w:rPr>
          <w:rFonts w:ascii="Arial" w:hAnsi="Arial" w:cs="Arial"/>
          <w:b w:val="0"/>
          <w:caps w:val="0"/>
          <w:sz w:val="24"/>
          <w:szCs w:val="24"/>
        </w:rPr>
        <w:t xml:space="preserve">) or Part B (Short Form </w:t>
      </w:r>
      <w:r>
        <w:rPr>
          <w:rFonts w:ascii="Arial" w:hAnsi="Arial" w:cs="Arial"/>
          <w:b w:val="0"/>
          <w:caps w:val="0"/>
          <w:sz w:val="24"/>
          <w:szCs w:val="24"/>
        </w:rPr>
        <w:t>Exit Management Requirements</w:t>
      </w:r>
      <w:r w:rsidRPr="0071181D">
        <w:rPr>
          <w:rFonts w:ascii="Arial" w:hAnsi="Arial" w:cs="Arial"/>
          <w:b w:val="0"/>
          <w:caps w:val="0"/>
          <w:sz w:val="24"/>
          <w:szCs w:val="24"/>
        </w:rPr>
        <w:t>) should apply</w:t>
      </w:r>
      <w:r w:rsidR="00A5351B">
        <w:rPr>
          <w:rFonts w:ascii="Arial" w:hAnsi="Arial" w:cs="Arial"/>
          <w:b w:val="0"/>
          <w:caps w:val="0"/>
          <w:sz w:val="24"/>
          <w:szCs w:val="24"/>
        </w:rPr>
        <w:t>. Part B will be most suitable where a Call-Off Contract involves provision of an “off-the-shelf/commodity-type service</w:t>
      </w:r>
      <w:r>
        <w:rPr>
          <w:rFonts w:ascii="Arial" w:hAnsi="Arial" w:cs="Arial"/>
          <w:caps w:val="0"/>
          <w:sz w:val="24"/>
          <w:szCs w:val="24"/>
        </w:rPr>
        <w:t>.</w:t>
      </w:r>
      <w:r w:rsidR="00385B5D">
        <w:rPr>
          <w:rFonts w:ascii="Arial" w:hAnsi="Arial" w:cs="Arial"/>
          <w:caps w:val="0"/>
          <w:sz w:val="24"/>
          <w:szCs w:val="24"/>
        </w:rPr>
        <w:t>]</w:t>
      </w:r>
    </w:p>
    <w:p w14:paraId="0F19571E" w14:textId="77777777" w:rsidR="00334457" w:rsidRPr="00A8551E" w:rsidRDefault="00334457" w:rsidP="00334457">
      <w:pPr>
        <w:pStyle w:val="GPSSchTitleandNumber"/>
        <w:jc w:val="left"/>
        <w:rPr>
          <w:rFonts w:ascii="Arial" w:hAnsi="Arial" w:cs="Arial"/>
          <w:caps w:val="0"/>
          <w:sz w:val="32"/>
          <w:szCs w:val="24"/>
        </w:rPr>
      </w:pPr>
      <w:r w:rsidRPr="00656B65">
        <w:rPr>
          <w:rFonts w:ascii="Arial" w:hAnsi="Arial" w:cs="Arial"/>
          <w:caps w:val="0"/>
          <w:sz w:val="32"/>
          <w:szCs w:val="24"/>
        </w:rPr>
        <w:t>Part A:</w:t>
      </w:r>
      <w:r>
        <w:rPr>
          <w:rFonts w:ascii="Arial" w:hAnsi="Arial" w:cs="Arial"/>
          <w:caps w:val="0"/>
          <w:sz w:val="32"/>
          <w:szCs w:val="24"/>
        </w:rPr>
        <w:t xml:space="preserve"> Long Form Exit Management Requirements</w:t>
      </w:r>
    </w:p>
    <w:p w14:paraId="0F19571F" w14:textId="77777777" w:rsidR="006C4CF6" w:rsidRPr="00D417E2" w:rsidRDefault="00711F0E" w:rsidP="00E13C6E">
      <w:pPr>
        <w:pStyle w:val="GPSL1SCHEDULEHeading"/>
        <w:keepNext/>
        <w:jc w:val="left"/>
        <w:rPr>
          <w:rFonts w:ascii="Arial" w:hAnsi="Arial"/>
          <w:sz w:val="24"/>
          <w:szCs w:val="24"/>
        </w:rPr>
      </w:pPr>
      <w:r>
        <w:rPr>
          <w:rFonts w:ascii="Arial Bold" w:hAnsi="Arial Bold"/>
          <w:caps w:val="0"/>
          <w:sz w:val="24"/>
          <w:szCs w:val="24"/>
        </w:rPr>
        <w:t>Definitions</w:t>
      </w:r>
    </w:p>
    <w:p w14:paraId="0F195720" w14:textId="77777777" w:rsidR="006C4CF6" w:rsidRPr="00D417E2" w:rsidRDefault="00A46384" w:rsidP="00E13C6E">
      <w:pPr>
        <w:pStyle w:val="GPSL2numberedclause"/>
        <w:keepNext/>
        <w:jc w:val="left"/>
        <w:rPr>
          <w:rFonts w:ascii="Arial" w:hAnsi="Arial"/>
          <w:sz w:val="24"/>
          <w:szCs w:val="24"/>
        </w:rPr>
      </w:pPr>
      <w:r w:rsidRPr="00D417E2">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6C4CF6" w:rsidRPr="00D417E2" w14:paraId="0F195723" w14:textId="77777777">
        <w:tc>
          <w:tcPr>
            <w:tcW w:w="3060" w:type="dxa"/>
          </w:tcPr>
          <w:p w14:paraId="0F195721" w14:textId="77777777" w:rsidR="006C4CF6" w:rsidRPr="00D417E2" w:rsidRDefault="00A46384" w:rsidP="00E13C6E">
            <w:pPr>
              <w:pStyle w:val="GPSDefinitionTerm"/>
              <w:rPr>
                <w:sz w:val="24"/>
                <w:szCs w:val="24"/>
              </w:rPr>
            </w:pPr>
            <w:r w:rsidRPr="00D417E2">
              <w:rPr>
                <w:sz w:val="24"/>
                <w:szCs w:val="24"/>
              </w:rPr>
              <w:t>"Exclusive Assets"</w:t>
            </w:r>
          </w:p>
        </w:tc>
        <w:tc>
          <w:tcPr>
            <w:tcW w:w="4928" w:type="dxa"/>
          </w:tcPr>
          <w:p w14:paraId="0F195722" w14:textId="77777777" w:rsidR="006C4CF6" w:rsidRPr="00D417E2" w:rsidRDefault="00A46384" w:rsidP="00E13C6E">
            <w:pPr>
              <w:pStyle w:val="GPsDefinition"/>
              <w:jc w:val="left"/>
              <w:rPr>
                <w:sz w:val="24"/>
                <w:szCs w:val="24"/>
              </w:rPr>
            </w:pPr>
            <w:r w:rsidRPr="00D417E2">
              <w:rPr>
                <w:sz w:val="24"/>
                <w:szCs w:val="24"/>
              </w:rPr>
              <w:t>Supplier Assets us</w:t>
            </w:r>
            <w:r w:rsidR="00D417E2">
              <w:rPr>
                <w:sz w:val="24"/>
                <w:szCs w:val="24"/>
              </w:rPr>
              <w:t>ed exclusively by the Supplier [</w:t>
            </w:r>
            <w:r w:rsidRPr="00D417E2">
              <w:rPr>
                <w:sz w:val="24"/>
                <w:szCs w:val="24"/>
                <w:highlight w:val="yellow"/>
              </w:rPr>
              <w:t>or a Key Subcontractor</w:t>
            </w:r>
            <w:r w:rsidRPr="00D417E2">
              <w:rPr>
                <w:sz w:val="24"/>
                <w:szCs w:val="24"/>
              </w:rPr>
              <w:t>] in the provision of the Deliverables;</w:t>
            </w:r>
          </w:p>
        </w:tc>
      </w:tr>
      <w:tr w:rsidR="006C4CF6" w:rsidRPr="00D417E2" w14:paraId="0F195726" w14:textId="77777777">
        <w:tc>
          <w:tcPr>
            <w:tcW w:w="3060" w:type="dxa"/>
          </w:tcPr>
          <w:p w14:paraId="0F195724" w14:textId="77777777" w:rsidR="006C4CF6" w:rsidRPr="00D417E2" w:rsidRDefault="00A46384" w:rsidP="00E13C6E">
            <w:pPr>
              <w:pStyle w:val="GPSDefinitionTerm"/>
              <w:rPr>
                <w:sz w:val="24"/>
                <w:szCs w:val="24"/>
              </w:rPr>
            </w:pPr>
            <w:r w:rsidRPr="00D417E2">
              <w:rPr>
                <w:sz w:val="24"/>
                <w:szCs w:val="24"/>
              </w:rPr>
              <w:t>"Exit Information"</w:t>
            </w:r>
          </w:p>
        </w:tc>
        <w:tc>
          <w:tcPr>
            <w:tcW w:w="4928" w:type="dxa"/>
          </w:tcPr>
          <w:p w14:paraId="0F195725" w14:textId="77777777" w:rsidR="006C4CF6" w:rsidRPr="00D417E2" w:rsidRDefault="00A46384" w:rsidP="00E13C6E">
            <w:pPr>
              <w:pStyle w:val="GPsDefinition"/>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_Ref364242404 \r \h  \* MERGEFORMAT </w:instrText>
            </w:r>
            <w:r w:rsidRPr="00D417E2">
              <w:rPr>
                <w:sz w:val="24"/>
                <w:szCs w:val="24"/>
              </w:rPr>
            </w:r>
            <w:r w:rsidRPr="00D417E2">
              <w:rPr>
                <w:sz w:val="24"/>
                <w:szCs w:val="24"/>
              </w:rPr>
              <w:fldChar w:fldCharType="separate"/>
            </w:r>
            <w:r w:rsidRPr="00D417E2">
              <w:rPr>
                <w:sz w:val="24"/>
                <w:szCs w:val="24"/>
              </w:rPr>
              <w:t>3.1</w:t>
            </w:r>
            <w:r w:rsidRPr="00D417E2">
              <w:rPr>
                <w:sz w:val="24"/>
                <w:szCs w:val="24"/>
              </w:rPr>
              <w:fldChar w:fldCharType="end"/>
            </w:r>
            <w:r w:rsidRPr="00D417E2">
              <w:rPr>
                <w:sz w:val="24"/>
                <w:szCs w:val="24"/>
              </w:rPr>
              <w:t xml:space="preserve"> of </w:t>
            </w:r>
            <w:r w:rsidR="00334457">
              <w:rPr>
                <w:sz w:val="24"/>
                <w:szCs w:val="24"/>
              </w:rPr>
              <w:t xml:space="preserve">Part A of </w:t>
            </w:r>
            <w:r w:rsidRPr="00D417E2">
              <w:rPr>
                <w:sz w:val="24"/>
                <w:szCs w:val="24"/>
              </w:rPr>
              <w:t>this Schedule;</w:t>
            </w:r>
          </w:p>
        </w:tc>
      </w:tr>
      <w:tr w:rsidR="006C4CF6" w:rsidRPr="00D417E2" w14:paraId="0F195729" w14:textId="77777777">
        <w:tc>
          <w:tcPr>
            <w:tcW w:w="3060" w:type="dxa"/>
          </w:tcPr>
          <w:p w14:paraId="0F195727" w14:textId="77777777" w:rsidR="006C4CF6" w:rsidRPr="00D417E2" w:rsidRDefault="00A46384" w:rsidP="00E13C6E">
            <w:pPr>
              <w:pStyle w:val="GPSDefinitionTerm"/>
              <w:rPr>
                <w:sz w:val="24"/>
                <w:szCs w:val="24"/>
              </w:rPr>
            </w:pPr>
            <w:r w:rsidRPr="00D417E2">
              <w:rPr>
                <w:sz w:val="24"/>
                <w:szCs w:val="24"/>
              </w:rPr>
              <w:t>"Exit Manager"</w:t>
            </w:r>
          </w:p>
        </w:tc>
        <w:tc>
          <w:tcPr>
            <w:tcW w:w="4928" w:type="dxa"/>
          </w:tcPr>
          <w:p w14:paraId="0F195728" w14:textId="77777777" w:rsidR="006C4CF6" w:rsidRPr="00D417E2" w:rsidRDefault="00A46384" w:rsidP="00E13C6E">
            <w:pPr>
              <w:pStyle w:val="GPsDefinition"/>
              <w:jc w:val="left"/>
              <w:rPr>
                <w:sz w:val="24"/>
                <w:szCs w:val="24"/>
              </w:rPr>
            </w:pPr>
            <w:r w:rsidRPr="00D417E2">
              <w:rPr>
                <w:sz w:val="24"/>
                <w:szCs w:val="24"/>
              </w:rPr>
              <w:t xml:space="preserve">the person appointed by each Party to manage their respective obligations under </w:t>
            </w:r>
            <w:r w:rsidR="00334457">
              <w:rPr>
                <w:sz w:val="24"/>
                <w:szCs w:val="24"/>
              </w:rPr>
              <w:t xml:space="preserve">Part A of </w:t>
            </w:r>
            <w:r w:rsidRPr="00D417E2">
              <w:rPr>
                <w:sz w:val="24"/>
                <w:szCs w:val="24"/>
              </w:rPr>
              <w:t>this Schedule;</w:t>
            </w:r>
          </w:p>
        </w:tc>
      </w:tr>
      <w:tr w:rsidR="006C4CF6" w:rsidRPr="00D417E2" w14:paraId="0F19572C" w14:textId="77777777">
        <w:tc>
          <w:tcPr>
            <w:tcW w:w="3060" w:type="dxa"/>
          </w:tcPr>
          <w:p w14:paraId="0F19572A" w14:textId="77777777" w:rsidR="006C4CF6" w:rsidRPr="00D417E2" w:rsidRDefault="00A46384" w:rsidP="00E13C6E">
            <w:pPr>
              <w:pStyle w:val="GPSDefinitionTerm"/>
              <w:rPr>
                <w:sz w:val="24"/>
                <w:szCs w:val="24"/>
              </w:rPr>
            </w:pPr>
            <w:r w:rsidRPr="00D417E2">
              <w:rPr>
                <w:sz w:val="24"/>
                <w:szCs w:val="24"/>
              </w:rPr>
              <w:t>"Net Book Value"</w:t>
            </w:r>
          </w:p>
        </w:tc>
        <w:tc>
          <w:tcPr>
            <w:tcW w:w="4928" w:type="dxa"/>
          </w:tcPr>
          <w:p w14:paraId="0F19572B" w14:textId="77777777" w:rsidR="006C4CF6" w:rsidRPr="00D417E2" w:rsidRDefault="00A46384" w:rsidP="00E13C6E">
            <w:pPr>
              <w:pStyle w:val="GPsDefinition"/>
              <w:jc w:val="left"/>
              <w:rPr>
                <w:sz w:val="24"/>
                <w:szCs w:val="24"/>
              </w:rPr>
            </w:pPr>
            <w:r w:rsidRPr="00D417E2">
              <w:rPr>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6C4CF6" w:rsidRPr="00D417E2" w14:paraId="0F19572F" w14:textId="77777777">
        <w:tc>
          <w:tcPr>
            <w:tcW w:w="3060" w:type="dxa"/>
          </w:tcPr>
          <w:p w14:paraId="0F19572D" w14:textId="77777777" w:rsidR="006C4CF6" w:rsidRPr="00D417E2" w:rsidRDefault="00A46384" w:rsidP="00E13C6E">
            <w:pPr>
              <w:pStyle w:val="GPSDefinitionTerm"/>
              <w:rPr>
                <w:sz w:val="24"/>
                <w:szCs w:val="24"/>
              </w:rPr>
            </w:pPr>
            <w:r w:rsidRPr="00D417E2">
              <w:rPr>
                <w:sz w:val="24"/>
                <w:szCs w:val="24"/>
              </w:rPr>
              <w:t>"Non-Exclusive Assets"</w:t>
            </w:r>
          </w:p>
        </w:tc>
        <w:tc>
          <w:tcPr>
            <w:tcW w:w="4928" w:type="dxa"/>
          </w:tcPr>
          <w:p w14:paraId="0F19572E" w14:textId="77777777" w:rsidR="006C4CF6" w:rsidRPr="00D417E2" w:rsidRDefault="00A46384" w:rsidP="00E13C6E">
            <w:pPr>
              <w:pStyle w:val="GPsDefinition"/>
              <w:jc w:val="left"/>
              <w:rPr>
                <w:sz w:val="24"/>
                <w:szCs w:val="24"/>
              </w:rPr>
            </w:pPr>
            <w:r w:rsidRPr="00D417E2">
              <w:rPr>
                <w:sz w:val="24"/>
                <w:szCs w:val="24"/>
              </w:rPr>
              <w:t>those Suppli</w:t>
            </w:r>
            <w:r w:rsidR="00D417E2">
              <w:rPr>
                <w:sz w:val="24"/>
                <w:szCs w:val="24"/>
              </w:rPr>
              <w:t>er Assets used by the Supplier [</w:t>
            </w:r>
            <w:r w:rsidR="00D417E2">
              <w:rPr>
                <w:sz w:val="24"/>
                <w:szCs w:val="24"/>
                <w:highlight w:val="yellow"/>
              </w:rPr>
              <w:t xml:space="preserve">or a </w:t>
            </w:r>
            <w:r w:rsidRPr="00D417E2">
              <w:rPr>
                <w:sz w:val="24"/>
                <w:szCs w:val="24"/>
                <w:highlight w:val="yellow"/>
              </w:rPr>
              <w:t>Key Subcontractor</w:t>
            </w:r>
            <w:r w:rsidRPr="00D417E2">
              <w:rPr>
                <w:sz w:val="24"/>
                <w:szCs w:val="24"/>
              </w:rPr>
              <w:t>] in connection with the Deliverables but which are also used by the Supplier</w:t>
            </w:r>
            <w:r w:rsidR="00D417E2">
              <w:rPr>
                <w:sz w:val="24"/>
                <w:szCs w:val="24"/>
              </w:rPr>
              <w:t xml:space="preserve"> </w:t>
            </w:r>
            <w:r w:rsidR="00D417E2">
              <w:rPr>
                <w:sz w:val="24"/>
                <w:szCs w:val="24"/>
                <w:highlight w:val="yellow"/>
              </w:rPr>
              <w:t>[</w:t>
            </w:r>
            <w:r w:rsidRPr="00D417E2">
              <w:rPr>
                <w:sz w:val="24"/>
                <w:szCs w:val="24"/>
                <w:highlight w:val="yellow"/>
              </w:rPr>
              <w:t>or Key Subcontractor]</w:t>
            </w:r>
            <w:r w:rsidRPr="00D417E2">
              <w:rPr>
                <w:sz w:val="24"/>
                <w:szCs w:val="24"/>
              </w:rPr>
              <w:t xml:space="preserve"> for other purposes;</w:t>
            </w:r>
          </w:p>
        </w:tc>
      </w:tr>
      <w:tr w:rsidR="006C4CF6" w:rsidRPr="00D417E2" w14:paraId="0F195732" w14:textId="77777777">
        <w:tc>
          <w:tcPr>
            <w:tcW w:w="3060" w:type="dxa"/>
          </w:tcPr>
          <w:p w14:paraId="0F195730" w14:textId="77777777" w:rsidR="006C4CF6" w:rsidRPr="00D417E2" w:rsidRDefault="00A46384" w:rsidP="00E13C6E">
            <w:pPr>
              <w:pStyle w:val="GPSDefinitionTerm"/>
              <w:rPr>
                <w:sz w:val="24"/>
                <w:szCs w:val="24"/>
              </w:rPr>
            </w:pPr>
            <w:r w:rsidRPr="00D417E2">
              <w:rPr>
                <w:sz w:val="24"/>
                <w:szCs w:val="24"/>
              </w:rPr>
              <w:t>"Registers"</w:t>
            </w:r>
          </w:p>
        </w:tc>
        <w:tc>
          <w:tcPr>
            <w:tcW w:w="4928" w:type="dxa"/>
          </w:tcPr>
          <w:p w14:paraId="0F195731" w14:textId="77777777" w:rsidR="006C4CF6" w:rsidRPr="00D417E2" w:rsidRDefault="00A46384" w:rsidP="00E13C6E">
            <w:pPr>
              <w:pStyle w:val="GPsDefinition"/>
              <w:jc w:val="left"/>
              <w:rPr>
                <w:sz w:val="24"/>
                <w:szCs w:val="24"/>
              </w:rPr>
            </w:pPr>
            <w:r w:rsidRPr="00D417E2">
              <w:rPr>
                <w:sz w:val="24"/>
                <w:szCs w:val="24"/>
              </w:rPr>
              <w:t xml:space="preserve">the register and configuration database referred to in Paragraph </w:t>
            </w:r>
            <w:r w:rsidRPr="00D417E2">
              <w:rPr>
                <w:sz w:val="24"/>
                <w:szCs w:val="24"/>
              </w:rPr>
              <w:fldChar w:fldCharType="begin"/>
            </w:r>
            <w:r w:rsidRPr="00D417E2">
              <w:rPr>
                <w:sz w:val="24"/>
                <w:szCs w:val="24"/>
              </w:rPr>
              <w:instrText xml:space="preserve"> REF _Ref492660626 \r \h </w:instrText>
            </w:r>
            <w:r w:rsidR="00D417E2" w:rsidRPr="00D417E2">
              <w:rPr>
                <w:sz w:val="24"/>
                <w:szCs w:val="24"/>
              </w:rPr>
              <w:instrText xml:space="preserve"> \* MERGEFORMAT </w:instrText>
            </w:r>
            <w:r w:rsidRPr="00D417E2">
              <w:rPr>
                <w:sz w:val="24"/>
                <w:szCs w:val="24"/>
              </w:rPr>
            </w:r>
            <w:r w:rsidRPr="00D417E2">
              <w:rPr>
                <w:sz w:val="24"/>
                <w:szCs w:val="24"/>
              </w:rPr>
              <w:fldChar w:fldCharType="separate"/>
            </w:r>
            <w:r w:rsidRPr="00D417E2">
              <w:rPr>
                <w:sz w:val="24"/>
                <w:szCs w:val="24"/>
              </w:rPr>
              <w:t>2.2</w:t>
            </w:r>
            <w:r w:rsidRPr="00D417E2">
              <w:rPr>
                <w:sz w:val="24"/>
                <w:szCs w:val="24"/>
              </w:rPr>
              <w:fldChar w:fldCharType="end"/>
            </w:r>
            <w:r w:rsidRPr="00D417E2">
              <w:rPr>
                <w:sz w:val="24"/>
                <w:szCs w:val="24"/>
              </w:rPr>
              <w:t xml:space="preserve"> of </w:t>
            </w:r>
            <w:r w:rsidR="00334457">
              <w:rPr>
                <w:sz w:val="24"/>
                <w:szCs w:val="24"/>
              </w:rPr>
              <w:t xml:space="preserve">Part A of </w:t>
            </w:r>
            <w:r w:rsidRPr="00D417E2">
              <w:rPr>
                <w:sz w:val="24"/>
                <w:szCs w:val="24"/>
              </w:rPr>
              <w:t xml:space="preserve">this Schedule; </w:t>
            </w:r>
          </w:p>
        </w:tc>
      </w:tr>
      <w:tr w:rsidR="006C4CF6" w:rsidRPr="00D417E2" w14:paraId="0F195735" w14:textId="77777777">
        <w:tc>
          <w:tcPr>
            <w:tcW w:w="3060" w:type="dxa"/>
          </w:tcPr>
          <w:p w14:paraId="0F195733" w14:textId="77777777" w:rsidR="006C4CF6" w:rsidRPr="00D417E2" w:rsidRDefault="00A46384" w:rsidP="00E13C6E">
            <w:pPr>
              <w:pStyle w:val="GPSDefinitionTerm"/>
              <w:rPr>
                <w:sz w:val="24"/>
                <w:szCs w:val="24"/>
              </w:rPr>
            </w:pPr>
            <w:r w:rsidRPr="00D417E2">
              <w:rPr>
                <w:sz w:val="24"/>
                <w:szCs w:val="24"/>
              </w:rPr>
              <w:t>"Replacement Goods"</w:t>
            </w:r>
          </w:p>
        </w:tc>
        <w:tc>
          <w:tcPr>
            <w:tcW w:w="4928" w:type="dxa"/>
          </w:tcPr>
          <w:p w14:paraId="0F195734" w14:textId="77777777" w:rsidR="006C4CF6" w:rsidRPr="00D417E2" w:rsidRDefault="00A46384" w:rsidP="00E13C6E">
            <w:pPr>
              <w:pStyle w:val="GPsDefinition"/>
              <w:jc w:val="left"/>
              <w:rPr>
                <w:sz w:val="24"/>
                <w:szCs w:val="24"/>
              </w:rPr>
            </w:pPr>
            <w:r w:rsidRPr="00D417E2">
              <w:rPr>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6C4CF6" w:rsidRPr="00D417E2" w14:paraId="0F195738" w14:textId="77777777">
        <w:tc>
          <w:tcPr>
            <w:tcW w:w="3060" w:type="dxa"/>
          </w:tcPr>
          <w:p w14:paraId="0F195736" w14:textId="77777777" w:rsidR="006C4CF6" w:rsidRPr="00D417E2" w:rsidRDefault="00A46384" w:rsidP="00E13C6E">
            <w:pPr>
              <w:pStyle w:val="GPSDefinitionTerm"/>
              <w:rPr>
                <w:sz w:val="24"/>
                <w:szCs w:val="24"/>
              </w:rPr>
            </w:pPr>
            <w:r w:rsidRPr="00D417E2">
              <w:rPr>
                <w:sz w:val="24"/>
                <w:szCs w:val="24"/>
              </w:rPr>
              <w:lastRenderedPageBreak/>
              <w:t>"Replacement Services"</w:t>
            </w:r>
          </w:p>
        </w:tc>
        <w:tc>
          <w:tcPr>
            <w:tcW w:w="4928" w:type="dxa"/>
          </w:tcPr>
          <w:p w14:paraId="0F195737" w14:textId="77777777" w:rsidR="006C4CF6" w:rsidRPr="00D417E2" w:rsidRDefault="00A46384" w:rsidP="00E13C6E">
            <w:pPr>
              <w:pStyle w:val="GPsDefinition"/>
              <w:jc w:val="left"/>
              <w:rPr>
                <w:sz w:val="24"/>
                <w:szCs w:val="24"/>
              </w:rPr>
            </w:pPr>
            <w:r w:rsidRPr="00D417E2">
              <w:rPr>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6C4CF6" w:rsidRPr="00D417E2" w14:paraId="0F19573B" w14:textId="77777777">
        <w:tc>
          <w:tcPr>
            <w:tcW w:w="3060" w:type="dxa"/>
          </w:tcPr>
          <w:p w14:paraId="0F195739" w14:textId="77777777" w:rsidR="006C4CF6" w:rsidRPr="00D417E2" w:rsidRDefault="00A46384" w:rsidP="00E13C6E">
            <w:pPr>
              <w:pStyle w:val="GPSDefinitionTerm"/>
              <w:rPr>
                <w:sz w:val="24"/>
                <w:szCs w:val="24"/>
              </w:rPr>
            </w:pPr>
            <w:r w:rsidRPr="00D417E2">
              <w:rPr>
                <w:sz w:val="24"/>
                <w:szCs w:val="24"/>
              </w:rPr>
              <w:t>"Termination Assistance"</w:t>
            </w:r>
          </w:p>
        </w:tc>
        <w:tc>
          <w:tcPr>
            <w:tcW w:w="4928" w:type="dxa"/>
          </w:tcPr>
          <w:p w14:paraId="0F19573A" w14:textId="77777777" w:rsidR="006C4CF6" w:rsidRPr="00D417E2" w:rsidRDefault="00A46384" w:rsidP="00E13C6E">
            <w:pPr>
              <w:pStyle w:val="GPsDefinition"/>
              <w:jc w:val="left"/>
              <w:rPr>
                <w:sz w:val="24"/>
                <w:szCs w:val="24"/>
              </w:rPr>
            </w:pPr>
            <w:r w:rsidRPr="00D417E2">
              <w:rPr>
                <w:sz w:val="24"/>
                <w:szCs w:val="24"/>
              </w:rPr>
              <w:t>the activities to be performed by the Supplier pursuant to the Exit Plan, and other assistance required by the Buyer pursuant to the Termination Assistance Notice;</w:t>
            </w:r>
          </w:p>
        </w:tc>
      </w:tr>
      <w:tr w:rsidR="006C4CF6" w:rsidRPr="00D417E2" w14:paraId="0F19573E" w14:textId="77777777">
        <w:tc>
          <w:tcPr>
            <w:tcW w:w="3060" w:type="dxa"/>
          </w:tcPr>
          <w:p w14:paraId="0F19573C" w14:textId="77777777" w:rsidR="006C4CF6" w:rsidRPr="00D417E2" w:rsidRDefault="00A46384" w:rsidP="00E13C6E">
            <w:pPr>
              <w:pStyle w:val="GPSDefinitionTerm"/>
              <w:rPr>
                <w:sz w:val="24"/>
                <w:szCs w:val="24"/>
              </w:rPr>
            </w:pPr>
            <w:r w:rsidRPr="00D417E2">
              <w:rPr>
                <w:sz w:val="24"/>
                <w:szCs w:val="24"/>
              </w:rPr>
              <w:t>"Termination Assistance Notice"</w:t>
            </w:r>
          </w:p>
        </w:tc>
        <w:tc>
          <w:tcPr>
            <w:tcW w:w="4928" w:type="dxa"/>
          </w:tcPr>
          <w:p w14:paraId="0F19573D" w14:textId="77777777" w:rsidR="006C4CF6" w:rsidRPr="00D417E2" w:rsidRDefault="00A46384" w:rsidP="00E13C6E">
            <w:pPr>
              <w:pStyle w:val="GPsDefinition"/>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_Ref364348408 \r \h  \* MERGEFORMAT </w:instrText>
            </w:r>
            <w:r w:rsidRPr="00D417E2">
              <w:rPr>
                <w:sz w:val="24"/>
                <w:szCs w:val="24"/>
              </w:rPr>
            </w:r>
            <w:r w:rsidRPr="00D417E2">
              <w:rPr>
                <w:sz w:val="24"/>
                <w:szCs w:val="24"/>
              </w:rPr>
              <w:fldChar w:fldCharType="separate"/>
            </w:r>
            <w:r w:rsidRPr="00D417E2">
              <w:rPr>
                <w:sz w:val="24"/>
                <w:szCs w:val="24"/>
              </w:rPr>
              <w:t>5.1</w:t>
            </w:r>
            <w:r w:rsidRPr="00D417E2">
              <w:rPr>
                <w:sz w:val="24"/>
                <w:szCs w:val="24"/>
              </w:rPr>
              <w:fldChar w:fldCharType="end"/>
            </w:r>
            <w:r w:rsidRPr="00D417E2">
              <w:rPr>
                <w:sz w:val="24"/>
                <w:szCs w:val="24"/>
              </w:rPr>
              <w:t xml:space="preserve"> of </w:t>
            </w:r>
            <w:r w:rsidR="00334457">
              <w:rPr>
                <w:sz w:val="24"/>
                <w:szCs w:val="24"/>
              </w:rPr>
              <w:t xml:space="preserve">Part A of </w:t>
            </w:r>
            <w:r w:rsidRPr="00D417E2">
              <w:rPr>
                <w:sz w:val="24"/>
                <w:szCs w:val="24"/>
              </w:rPr>
              <w:t>this Schedule;</w:t>
            </w:r>
          </w:p>
        </w:tc>
      </w:tr>
      <w:tr w:rsidR="006C4CF6" w:rsidRPr="00D417E2" w14:paraId="0F195741" w14:textId="77777777">
        <w:tc>
          <w:tcPr>
            <w:tcW w:w="3060" w:type="dxa"/>
          </w:tcPr>
          <w:p w14:paraId="0F19573F" w14:textId="77777777" w:rsidR="006C4CF6" w:rsidRPr="00D417E2" w:rsidRDefault="00A46384" w:rsidP="00E13C6E">
            <w:pPr>
              <w:pStyle w:val="GPSDefinitionTerm"/>
              <w:keepNext/>
              <w:rPr>
                <w:sz w:val="24"/>
                <w:szCs w:val="24"/>
              </w:rPr>
            </w:pPr>
            <w:r w:rsidRPr="00D417E2">
              <w:rPr>
                <w:sz w:val="24"/>
                <w:szCs w:val="24"/>
              </w:rPr>
              <w:t>"Termination Assistance Period"</w:t>
            </w:r>
          </w:p>
        </w:tc>
        <w:tc>
          <w:tcPr>
            <w:tcW w:w="4928" w:type="dxa"/>
          </w:tcPr>
          <w:p w14:paraId="0F195740" w14:textId="77777777" w:rsidR="006C4CF6" w:rsidRPr="00D417E2" w:rsidRDefault="00A46384" w:rsidP="00E13C6E">
            <w:pPr>
              <w:pStyle w:val="GPsDefinition"/>
              <w:jc w:val="left"/>
              <w:rPr>
                <w:sz w:val="24"/>
                <w:szCs w:val="24"/>
              </w:rPr>
            </w:pPr>
            <w:r w:rsidRPr="00D417E2">
              <w:rPr>
                <w:sz w:val="24"/>
                <w:szCs w:val="24"/>
              </w:rPr>
              <w:t xml:space="preserve">the period specified in a Termination Assistance Notice for which the Supplier is required to provide the Termination Assistance as such period may be extended pursuant to Paragraph </w:t>
            </w:r>
            <w:r w:rsidRPr="00D417E2">
              <w:rPr>
                <w:sz w:val="24"/>
                <w:szCs w:val="24"/>
              </w:rPr>
              <w:fldChar w:fldCharType="begin"/>
            </w:r>
            <w:r w:rsidRPr="00D417E2">
              <w:rPr>
                <w:sz w:val="24"/>
                <w:szCs w:val="24"/>
              </w:rPr>
              <w:instrText xml:space="preserve"> REF _Ref364352273 \r \h  \* MERGEFORMAT </w:instrText>
            </w:r>
            <w:r w:rsidRPr="00D417E2">
              <w:rPr>
                <w:sz w:val="24"/>
                <w:szCs w:val="24"/>
              </w:rPr>
            </w:r>
            <w:r w:rsidRPr="00D417E2">
              <w:rPr>
                <w:sz w:val="24"/>
                <w:szCs w:val="24"/>
              </w:rPr>
              <w:fldChar w:fldCharType="separate"/>
            </w:r>
            <w:r w:rsidRPr="00D417E2">
              <w:rPr>
                <w:sz w:val="24"/>
                <w:szCs w:val="24"/>
              </w:rPr>
              <w:t>5.2</w:t>
            </w:r>
            <w:r w:rsidRPr="00D417E2">
              <w:rPr>
                <w:sz w:val="24"/>
                <w:szCs w:val="24"/>
              </w:rPr>
              <w:fldChar w:fldCharType="end"/>
            </w:r>
            <w:r w:rsidRPr="00D417E2">
              <w:rPr>
                <w:sz w:val="24"/>
                <w:szCs w:val="24"/>
              </w:rPr>
              <w:t xml:space="preserve"> of </w:t>
            </w:r>
            <w:r w:rsidR="00334457">
              <w:rPr>
                <w:sz w:val="24"/>
                <w:szCs w:val="24"/>
              </w:rPr>
              <w:t xml:space="preserve">Part A of </w:t>
            </w:r>
            <w:r w:rsidRPr="00D417E2">
              <w:rPr>
                <w:sz w:val="24"/>
                <w:szCs w:val="24"/>
              </w:rPr>
              <w:t>this Schedule;</w:t>
            </w:r>
          </w:p>
        </w:tc>
      </w:tr>
      <w:tr w:rsidR="006C4CF6" w:rsidRPr="00D417E2" w14:paraId="0F195744" w14:textId="77777777">
        <w:tc>
          <w:tcPr>
            <w:tcW w:w="3060" w:type="dxa"/>
          </w:tcPr>
          <w:p w14:paraId="0F195742" w14:textId="77777777" w:rsidR="006C4CF6" w:rsidRPr="00D417E2" w:rsidRDefault="00A46384" w:rsidP="00E13C6E">
            <w:pPr>
              <w:pStyle w:val="GPSDefinitionTerm"/>
              <w:rPr>
                <w:sz w:val="24"/>
                <w:szCs w:val="24"/>
              </w:rPr>
            </w:pPr>
            <w:r w:rsidRPr="00D417E2">
              <w:rPr>
                <w:sz w:val="24"/>
                <w:szCs w:val="24"/>
              </w:rPr>
              <w:t>"Transferable Assets"</w:t>
            </w:r>
          </w:p>
        </w:tc>
        <w:tc>
          <w:tcPr>
            <w:tcW w:w="4928" w:type="dxa"/>
          </w:tcPr>
          <w:p w14:paraId="0F195743" w14:textId="77777777" w:rsidR="006C4CF6" w:rsidRPr="00D417E2" w:rsidRDefault="00A46384" w:rsidP="00E13C6E">
            <w:pPr>
              <w:pStyle w:val="GPsDefinition"/>
              <w:jc w:val="left"/>
              <w:rPr>
                <w:sz w:val="24"/>
                <w:szCs w:val="24"/>
              </w:rPr>
            </w:pPr>
            <w:r w:rsidRPr="00D417E2">
              <w:rPr>
                <w:sz w:val="24"/>
                <w:szCs w:val="24"/>
              </w:rPr>
              <w:t>Exclusive Assets which are capable of legal transfer to the Buyer;</w:t>
            </w:r>
          </w:p>
        </w:tc>
      </w:tr>
      <w:tr w:rsidR="006C4CF6" w:rsidRPr="00D417E2" w14:paraId="0F195747" w14:textId="77777777">
        <w:tc>
          <w:tcPr>
            <w:tcW w:w="3060" w:type="dxa"/>
          </w:tcPr>
          <w:p w14:paraId="0F195745" w14:textId="77777777" w:rsidR="006C4CF6" w:rsidRPr="00D417E2" w:rsidRDefault="00A46384" w:rsidP="00E13C6E">
            <w:pPr>
              <w:pStyle w:val="GPSDefinitionTerm"/>
              <w:rPr>
                <w:sz w:val="24"/>
                <w:szCs w:val="24"/>
              </w:rPr>
            </w:pPr>
            <w:r w:rsidRPr="00D417E2">
              <w:rPr>
                <w:sz w:val="24"/>
                <w:szCs w:val="24"/>
              </w:rPr>
              <w:t>"Transferable Contracts"</w:t>
            </w:r>
          </w:p>
        </w:tc>
        <w:tc>
          <w:tcPr>
            <w:tcW w:w="4928" w:type="dxa"/>
          </w:tcPr>
          <w:p w14:paraId="0F195746" w14:textId="77777777" w:rsidR="006C4CF6" w:rsidRPr="00D417E2" w:rsidRDefault="00A46384" w:rsidP="00E13C6E">
            <w:pPr>
              <w:pStyle w:val="GPsDefinition"/>
              <w:jc w:val="left"/>
              <w:rPr>
                <w:sz w:val="24"/>
                <w:szCs w:val="24"/>
              </w:rPr>
            </w:pPr>
            <w:r w:rsidRPr="00D417E2">
              <w:rPr>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6C4CF6" w:rsidRPr="00D417E2" w14:paraId="0F19574A" w14:textId="77777777">
        <w:tc>
          <w:tcPr>
            <w:tcW w:w="3060" w:type="dxa"/>
          </w:tcPr>
          <w:p w14:paraId="0F195748" w14:textId="77777777" w:rsidR="006C4CF6" w:rsidRPr="00D417E2" w:rsidRDefault="00A46384" w:rsidP="00E13C6E">
            <w:pPr>
              <w:pStyle w:val="GPSDefinitionTerm"/>
              <w:rPr>
                <w:sz w:val="24"/>
                <w:szCs w:val="24"/>
              </w:rPr>
            </w:pPr>
            <w:r w:rsidRPr="00D417E2">
              <w:rPr>
                <w:sz w:val="24"/>
                <w:szCs w:val="24"/>
              </w:rPr>
              <w:t>"Transferring Assets"</w:t>
            </w:r>
          </w:p>
        </w:tc>
        <w:tc>
          <w:tcPr>
            <w:tcW w:w="4928" w:type="dxa"/>
          </w:tcPr>
          <w:p w14:paraId="0F195749" w14:textId="77777777" w:rsidR="006C4CF6" w:rsidRPr="00D417E2" w:rsidRDefault="00A46384" w:rsidP="00E13C6E">
            <w:pPr>
              <w:pStyle w:val="GPsDefinition"/>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_Ref364352534 \r \h  \* MERGEFORMAT </w:instrText>
            </w:r>
            <w:r w:rsidRPr="00D417E2">
              <w:rPr>
                <w:sz w:val="24"/>
                <w:szCs w:val="24"/>
              </w:rPr>
            </w:r>
            <w:r w:rsidRPr="00D417E2">
              <w:rPr>
                <w:sz w:val="24"/>
                <w:szCs w:val="24"/>
              </w:rPr>
              <w:fldChar w:fldCharType="separate"/>
            </w:r>
            <w:r w:rsidRPr="00D417E2">
              <w:rPr>
                <w:sz w:val="24"/>
                <w:szCs w:val="24"/>
              </w:rPr>
              <w:t>8.2.1</w:t>
            </w:r>
            <w:r w:rsidRPr="00D417E2">
              <w:rPr>
                <w:sz w:val="24"/>
                <w:szCs w:val="24"/>
              </w:rPr>
              <w:fldChar w:fldCharType="end"/>
            </w:r>
            <w:r w:rsidRPr="00D417E2">
              <w:rPr>
                <w:sz w:val="24"/>
                <w:szCs w:val="24"/>
              </w:rPr>
              <w:t xml:space="preserve"> of </w:t>
            </w:r>
            <w:r w:rsidR="00334457">
              <w:rPr>
                <w:sz w:val="24"/>
                <w:szCs w:val="24"/>
              </w:rPr>
              <w:t xml:space="preserve">Part A of </w:t>
            </w:r>
            <w:r w:rsidRPr="00D417E2">
              <w:rPr>
                <w:sz w:val="24"/>
                <w:szCs w:val="24"/>
              </w:rPr>
              <w:t>this Schedule;</w:t>
            </w:r>
          </w:p>
        </w:tc>
      </w:tr>
      <w:tr w:rsidR="006C4CF6" w:rsidRPr="00D417E2" w14:paraId="0F19574D" w14:textId="77777777">
        <w:tc>
          <w:tcPr>
            <w:tcW w:w="3060" w:type="dxa"/>
          </w:tcPr>
          <w:p w14:paraId="0F19574B" w14:textId="77777777" w:rsidR="006C4CF6" w:rsidRPr="00D417E2" w:rsidRDefault="00A46384" w:rsidP="00E13C6E">
            <w:pPr>
              <w:pStyle w:val="GPSDefinitionTerm"/>
              <w:rPr>
                <w:sz w:val="24"/>
                <w:szCs w:val="24"/>
              </w:rPr>
            </w:pPr>
            <w:r w:rsidRPr="00D417E2">
              <w:rPr>
                <w:sz w:val="24"/>
                <w:szCs w:val="24"/>
              </w:rPr>
              <w:t>"Transferring Contracts"</w:t>
            </w:r>
          </w:p>
        </w:tc>
        <w:tc>
          <w:tcPr>
            <w:tcW w:w="4928" w:type="dxa"/>
          </w:tcPr>
          <w:p w14:paraId="0F19574C" w14:textId="77777777" w:rsidR="006C4CF6" w:rsidRPr="00D417E2" w:rsidRDefault="00A46384" w:rsidP="00E13C6E">
            <w:pPr>
              <w:pStyle w:val="GPsDefinition"/>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_Ref364353977 \r \h  \* MERGEFORMAT </w:instrText>
            </w:r>
            <w:r w:rsidRPr="00D417E2">
              <w:rPr>
                <w:sz w:val="24"/>
                <w:szCs w:val="24"/>
              </w:rPr>
            </w:r>
            <w:r w:rsidRPr="00D417E2">
              <w:rPr>
                <w:sz w:val="24"/>
                <w:szCs w:val="24"/>
              </w:rPr>
              <w:fldChar w:fldCharType="separate"/>
            </w:r>
            <w:r w:rsidRPr="00D417E2">
              <w:rPr>
                <w:sz w:val="24"/>
                <w:szCs w:val="24"/>
              </w:rPr>
              <w:t>8.2.3</w:t>
            </w:r>
            <w:r w:rsidRPr="00D417E2">
              <w:rPr>
                <w:sz w:val="24"/>
                <w:szCs w:val="24"/>
              </w:rPr>
              <w:fldChar w:fldCharType="end"/>
            </w:r>
            <w:r w:rsidRPr="00D417E2">
              <w:rPr>
                <w:sz w:val="24"/>
                <w:szCs w:val="24"/>
              </w:rPr>
              <w:t xml:space="preserve"> of </w:t>
            </w:r>
            <w:r w:rsidR="00334457">
              <w:rPr>
                <w:sz w:val="24"/>
                <w:szCs w:val="24"/>
              </w:rPr>
              <w:t xml:space="preserve">Part A of </w:t>
            </w:r>
            <w:r w:rsidRPr="00D417E2">
              <w:rPr>
                <w:sz w:val="24"/>
                <w:szCs w:val="24"/>
              </w:rPr>
              <w:t>this Schedule.</w:t>
            </w:r>
          </w:p>
        </w:tc>
      </w:tr>
    </w:tbl>
    <w:p w14:paraId="0F19574E" w14:textId="77777777" w:rsidR="006C4CF6" w:rsidRPr="00D417E2" w:rsidRDefault="00580A08" w:rsidP="00E13C6E">
      <w:pPr>
        <w:pStyle w:val="GPSL1SCHEDULEHeading"/>
        <w:keepNext/>
        <w:jc w:val="left"/>
        <w:rPr>
          <w:rFonts w:ascii="Arial" w:hAnsi="Arial"/>
          <w:sz w:val="24"/>
          <w:szCs w:val="24"/>
        </w:rPr>
      </w:pPr>
      <w:r>
        <w:rPr>
          <w:rFonts w:ascii="Arial Bold" w:hAnsi="Arial Bold"/>
          <w:caps w:val="0"/>
          <w:sz w:val="24"/>
          <w:szCs w:val="24"/>
        </w:rPr>
        <w:t xml:space="preserve">Supplier must always be prepared for contract exit </w:t>
      </w:r>
    </w:p>
    <w:p w14:paraId="0F19574F" w14:textId="77777777" w:rsidR="006C4CF6" w:rsidRPr="00D417E2" w:rsidRDefault="00A46384" w:rsidP="00E13C6E">
      <w:pPr>
        <w:pStyle w:val="GPSL2numberedclause"/>
        <w:jc w:val="left"/>
        <w:rPr>
          <w:rFonts w:ascii="Arial" w:hAnsi="Arial"/>
          <w:sz w:val="24"/>
          <w:szCs w:val="24"/>
        </w:rPr>
      </w:pPr>
      <w:bookmarkStart w:id="0" w:name="_Ref492297382"/>
      <w:r w:rsidRPr="00D417E2">
        <w:rPr>
          <w:rFonts w:ascii="Arial" w:hAnsi="Arial"/>
          <w:sz w:val="24"/>
          <w:szCs w:val="24"/>
        </w:rPr>
        <w:t>The Supplier shall within 30 days from the Start Date provide to the Buyer a copy of its depreciation policy to be used for the purposes of calculating Net Book Value.</w:t>
      </w:r>
    </w:p>
    <w:p w14:paraId="0F195750" w14:textId="77777777" w:rsidR="006C4CF6" w:rsidRPr="00D417E2" w:rsidRDefault="00A46384" w:rsidP="00E13C6E">
      <w:pPr>
        <w:pStyle w:val="GPSL2numberedclause"/>
        <w:keepNext/>
        <w:jc w:val="left"/>
        <w:rPr>
          <w:rFonts w:ascii="Arial" w:hAnsi="Arial"/>
          <w:sz w:val="24"/>
          <w:szCs w:val="24"/>
        </w:rPr>
      </w:pPr>
      <w:bookmarkStart w:id="1" w:name="_Ref492660626"/>
      <w:r w:rsidRPr="00D417E2">
        <w:rPr>
          <w:rFonts w:ascii="Arial" w:hAnsi="Arial"/>
          <w:sz w:val="24"/>
          <w:szCs w:val="24"/>
        </w:rPr>
        <w:t>During the Contract Period, the Supplier shall promptly:</w:t>
      </w:r>
      <w:bookmarkEnd w:id="0"/>
      <w:bookmarkEnd w:id="1"/>
    </w:p>
    <w:p w14:paraId="0F195751" w14:textId="77777777" w:rsidR="006C4CF6" w:rsidRPr="00D417E2" w:rsidRDefault="00A46384" w:rsidP="00E13C6E">
      <w:pPr>
        <w:pStyle w:val="GPSL3numberedclause"/>
        <w:jc w:val="left"/>
        <w:rPr>
          <w:rFonts w:ascii="Arial" w:hAnsi="Arial"/>
          <w:sz w:val="24"/>
          <w:szCs w:val="24"/>
        </w:rPr>
      </w:pPr>
      <w:bookmarkStart w:id="2" w:name="_Hlt364348582"/>
      <w:bookmarkStart w:id="3" w:name="_Ref364241015"/>
      <w:bookmarkEnd w:id="2"/>
      <w:r w:rsidRPr="00D417E2">
        <w:rPr>
          <w:rFonts w:ascii="Arial" w:hAnsi="Arial"/>
          <w:sz w:val="24"/>
          <w:szCs w:val="24"/>
        </w:rPr>
        <w:t>create and maintain a detailed register of all</w:t>
      </w:r>
      <w:bookmarkEnd w:id="3"/>
      <w:r w:rsidRPr="00D417E2">
        <w:rPr>
          <w:rFonts w:ascii="Arial" w:hAnsi="Arial"/>
          <w:sz w:val="24"/>
          <w:szCs w:val="24"/>
        </w:rPr>
        <w:t xml:space="preserve"> Supplier Assets (including description, condition, location and details of ownership </w:t>
      </w:r>
      <w:r w:rsidRPr="00D417E2">
        <w:rPr>
          <w:rFonts w:ascii="Arial" w:hAnsi="Arial"/>
          <w:sz w:val="24"/>
          <w:szCs w:val="24"/>
        </w:rPr>
        <w:lastRenderedPageBreak/>
        <w:t>and status as either Exclusive Assets or Non-Exclusive Assets and Net Book Value) and Sub-contracts and other relevant agreements required in connection with the Deliverables; and</w:t>
      </w:r>
    </w:p>
    <w:p w14:paraId="0F195752" w14:textId="77777777" w:rsidR="006C4CF6" w:rsidRPr="00D417E2" w:rsidRDefault="00A46384" w:rsidP="00E13C6E">
      <w:pPr>
        <w:pStyle w:val="GPSL3numberedclause"/>
        <w:jc w:val="left"/>
        <w:rPr>
          <w:rFonts w:ascii="Arial" w:hAnsi="Arial"/>
          <w:sz w:val="24"/>
          <w:szCs w:val="24"/>
        </w:rPr>
      </w:pPr>
      <w:bookmarkStart w:id="4" w:name="_Hlt364348591"/>
      <w:bookmarkStart w:id="5" w:name="_Hlt365641905"/>
      <w:bookmarkStart w:id="6" w:name="_Ref364241031"/>
      <w:bookmarkEnd w:id="4"/>
      <w:bookmarkEnd w:id="5"/>
      <w:r w:rsidRPr="00D417E2">
        <w:rPr>
          <w:rFonts w:ascii="Arial" w:hAnsi="Arial"/>
          <w:sz w:val="24"/>
          <w:szCs w:val="24"/>
        </w:rPr>
        <w:t>create and maintain a configuration database detailing the technical infrastructure and operating procedures through which the Supplier provides the Deliverables</w:t>
      </w:r>
      <w:bookmarkEnd w:id="6"/>
      <w:r w:rsidRPr="00D417E2">
        <w:rPr>
          <w:rFonts w:ascii="Arial" w:hAnsi="Arial"/>
          <w:sz w:val="24"/>
          <w:szCs w:val="24"/>
        </w:rPr>
        <w:t xml:space="preserve"> </w:t>
      </w:r>
    </w:p>
    <w:p w14:paraId="0F195753" w14:textId="77777777" w:rsidR="006C4CF6" w:rsidRPr="00D417E2" w:rsidRDefault="00A46384" w:rsidP="00E13C6E">
      <w:pPr>
        <w:pStyle w:val="GPSL3numberedclause"/>
        <w:numPr>
          <w:ilvl w:val="0"/>
          <w:numId w:val="0"/>
        </w:numPr>
        <w:ind w:left="1656"/>
        <w:jc w:val="left"/>
        <w:rPr>
          <w:rFonts w:ascii="Arial" w:hAnsi="Arial"/>
          <w:sz w:val="24"/>
          <w:szCs w:val="24"/>
        </w:rPr>
      </w:pPr>
      <w:r w:rsidRPr="00D417E2">
        <w:rPr>
          <w:rFonts w:ascii="Arial" w:hAnsi="Arial"/>
          <w:sz w:val="24"/>
          <w:szCs w:val="24"/>
        </w:rPr>
        <w:t>("</w:t>
      </w:r>
      <w:r w:rsidRPr="00D417E2">
        <w:rPr>
          <w:rFonts w:ascii="Arial" w:hAnsi="Arial"/>
          <w:b/>
          <w:sz w:val="24"/>
          <w:szCs w:val="24"/>
        </w:rPr>
        <w:t>Registers</w:t>
      </w:r>
      <w:r w:rsidRPr="00D417E2">
        <w:rPr>
          <w:rFonts w:ascii="Arial" w:hAnsi="Arial"/>
          <w:sz w:val="24"/>
          <w:szCs w:val="24"/>
        </w:rPr>
        <w:t>").</w:t>
      </w:r>
    </w:p>
    <w:p w14:paraId="0F195754" w14:textId="77777777" w:rsidR="006C4CF6" w:rsidRPr="00D417E2" w:rsidRDefault="00A46384" w:rsidP="00E13C6E">
      <w:pPr>
        <w:pStyle w:val="GPSL2numberedclause"/>
        <w:keepNext/>
        <w:jc w:val="left"/>
        <w:rPr>
          <w:rFonts w:ascii="Arial" w:hAnsi="Arial"/>
          <w:sz w:val="24"/>
          <w:szCs w:val="24"/>
        </w:rPr>
      </w:pPr>
      <w:r w:rsidRPr="00D417E2">
        <w:rPr>
          <w:rFonts w:ascii="Arial" w:hAnsi="Arial"/>
          <w:sz w:val="24"/>
          <w:szCs w:val="24"/>
        </w:rPr>
        <w:t>The Supplier shall:</w:t>
      </w:r>
    </w:p>
    <w:p w14:paraId="0F195755"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ensure that all Exclusive Assets listed in the Registers are clearly physically identified as such; and</w:t>
      </w:r>
    </w:p>
    <w:p w14:paraId="0F195756" w14:textId="77777777" w:rsidR="006C4CF6" w:rsidRPr="00D417E2" w:rsidRDefault="00A46384" w:rsidP="00E13C6E">
      <w:pPr>
        <w:pStyle w:val="GPSL3numberedclause"/>
        <w:jc w:val="left"/>
        <w:rPr>
          <w:rFonts w:ascii="Arial" w:hAnsi="Arial"/>
          <w:sz w:val="24"/>
          <w:szCs w:val="24"/>
        </w:rPr>
      </w:pPr>
      <w:bookmarkStart w:id="7" w:name="_Ref62027068"/>
      <w:r w:rsidRPr="00D417E2">
        <w:rPr>
          <w:rFonts w:ascii="Arial" w:hAnsi="Arial"/>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7"/>
      <w:r w:rsidRPr="00D417E2">
        <w:rPr>
          <w:rFonts w:ascii="Arial" w:hAnsi="Arial"/>
          <w:sz w:val="24"/>
          <w:szCs w:val="24"/>
        </w:rPr>
        <w:t xml:space="preserve"> </w:t>
      </w:r>
    </w:p>
    <w:p w14:paraId="0F195757" w14:textId="77777777" w:rsidR="006C4CF6" w:rsidRPr="00D417E2" w:rsidRDefault="00A46384" w:rsidP="00E13C6E">
      <w:pPr>
        <w:pStyle w:val="GPSL2numberedclause"/>
        <w:jc w:val="left"/>
        <w:rPr>
          <w:rFonts w:ascii="Arial" w:hAnsi="Arial"/>
          <w:sz w:val="24"/>
          <w:szCs w:val="24"/>
        </w:rPr>
      </w:pPr>
      <w:bookmarkStart w:id="8" w:name="_Hlt364348563"/>
      <w:bookmarkStart w:id="9" w:name="_Hlt365641888"/>
      <w:bookmarkStart w:id="10" w:name="_Hlt365641892"/>
      <w:bookmarkStart w:id="11" w:name="_Ref364241382"/>
      <w:bookmarkEnd w:id="8"/>
      <w:bookmarkEnd w:id="9"/>
      <w:bookmarkEnd w:id="10"/>
      <w:r w:rsidRPr="00D417E2">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11"/>
    </w:p>
    <w:p w14:paraId="0F195758" w14:textId="77777777" w:rsidR="006C4CF6" w:rsidRPr="00580A08" w:rsidRDefault="00580A08" w:rsidP="00E13C6E">
      <w:pPr>
        <w:pStyle w:val="GPSL1SCHEDULEHeading"/>
        <w:keepNext/>
        <w:jc w:val="left"/>
        <w:rPr>
          <w:rFonts w:ascii="Arial Bold" w:hAnsi="Arial Bold" w:hint="eastAsia"/>
          <w:caps w:val="0"/>
          <w:sz w:val="24"/>
          <w:szCs w:val="24"/>
        </w:rPr>
      </w:pPr>
      <w:r>
        <w:rPr>
          <w:rFonts w:ascii="Arial Bold" w:hAnsi="Arial Bold"/>
          <w:caps w:val="0"/>
          <w:sz w:val="24"/>
          <w:szCs w:val="24"/>
        </w:rPr>
        <w:t xml:space="preserve">Assisting re-competition for Deliverables </w:t>
      </w:r>
    </w:p>
    <w:p w14:paraId="0F195759" w14:textId="77777777" w:rsidR="006C4CF6" w:rsidRPr="00D417E2" w:rsidRDefault="00A46384" w:rsidP="00E13C6E">
      <w:pPr>
        <w:pStyle w:val="GPSL2numberedclause"/>
        <w:jc w:val="left"/>
        <w:rPr>
          <w:rFonts w:ascii="Arial" w:hAnsi="Arial"/>
          <w:sz w:val="24"/>
          <w:szCs w:val="24"/>
        </w:rPr>
      </w:pPr>
      <w:bookmarkStart w:id="12" w:name="_Hlt364348558"/>
      <w:bookmarkStart w:id="13" w:name="_Hlt365641855"/>
      <w:bookmarkStart w:id="14" w:name="_Ref364242404"/>
      <w:bookmarkEnd w:id="12"/>
      <w:bookmarkEnd w:id="13"/>
      <w:r w:rsidRPr="00D417E2">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14"/>
      <w:r w:rsidRPr="00D417E2">
        <w:rPr>
          <w:rFonts w:ascii="Arial" w:hAnsi="Arial"/>
          <w:sz w:val="24"/>
          <w:szCs w:val="24"/>
        </w:rPr>
        <w:t>(the "</w:t>
      </w:r>
      <w:r w:rsidRPr="00D417E2">
        <w:rPr>
          <w:rFonts w:ascii="Arial" w:hAnsi="Arial"/>
          <w:b/>
          <w:sz w:val="24"/>
          <w:szCs w:val="24"/>
        </w:rPr>
        <w:t>Exit Information</w:t>
      </w:r>
      <w:r w:rsidRPr="00D417E2">
        <w:rPr>
          <w:rFonts w:ascii="Arial" w:hAnsi="Arial"/>
          <w:sz w:val="24"/>
          <w:szCs w:val="24"/>
        </w:rPr>
        <w:t>").</w:t>
      </w:r>
    </w:p>
    <w:p w14:paraId="0F19575A" w14:textId="77777777" w:rsidR="006C4CF6" w:rsidRPr="00D417E2" w:rsidRDefault="00A46384" w:rsidP="00E13C6E">
      <w:pPr>
        <w:pStyle w:val="GPSL2numberedclause"/>
        <w:jc w:val="left"/>
        <w:rPr>
          <w:rFonts w:ascii="Arial" w:hAnsi="Arial"/>
          <w:sz w:val="24"/>
          <w:szCs w:val="24"/>
        </w:rPr>
      </w:pPr>
      <w:bookmarkStart w:id="15" w:name="_Ref364242981"/>
      <w:r w:rsidRPr="00D417E2">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15"/>
    </w:p>
    <w:p w14:paraId="0F19575B"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0F19575C"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0F19575D" w14:textId="77777777" w:rsidR="006C4CF6" w:rsidRPr="00580A08" w:rsidRDefault="00580A08" w:rsidP="00E13C6E">
      <w:pPr>
        <w:pStyle w:val="GPSL1SCHEDULEHeading"/>
        <w:keepNext/>
        <w:jc w:val="left"/>
        <w:rPr>
          <w:rFonts w:ascii="Arial Bold" w:hAnsi="Arial Bold" w:hint="eastAsia"/>
          <w:caps w:val="0"/>
          <w:sz w:val="24"/>
          <w:szCs w:val="24"/>
        </w:rPr>
      </w:pPr>
      <w:r>
        <w:rPr>
          <w:rFonts w:ascii="Arial Bold" w:hAnsi="Arial Bold"/>
          <w:caps w:val="0"/>
          <w:sz w:val="24"/>
          <w:szCs w:val="24"/>
        </w:rPr>
        <w:lastRenderedPageBreak/>
        <w:t>Exit Plan</w:t>
      </w:r>
    </w:p>
    <w:p w14:paraId="0F19575E" w14:textId="77777777" w:rsidR="006C4CF6" w:rsidRPr="00D417E2" w:rsidRDefault="00A46384" w:rsidP="00E13C6E">
      <w:pPr>
        <w:pStyle w:val="GPSL2numberedclause"/>
        <w:jc w:val="left"/>
        <w:rPr>
          <w:rFonts w:ascii="Arial" w:hAnsi="Arial"/>
          <w:sz w:val="24"/>
          <w:szCs w:val="24"/>
        </w:rPr>
      </w:pPr>
      <w:bookmarkStart w:id="16" w:name="_Ref496627172"/>
      <w:bookmarkStart w:id="17" w:name="_Ref349211738"/>
      <w:r w:rsidRPr="00D417E2">
        <w:rPr>
          <w:rFonts w:ascii="Arial" w:hAnsi="Arial"/>
          <w:sz w:val="24"/>
          <w:szCs w:val="24"/>
        </w:rPr>
        <w:t>The Supplier shall, within three (3) Months after the Start Date, deliver to the Buyer an Exit Plan which complies with the requirements set out in Paragraph </w:t>
      </w:r>
      <w:r w:rsidRPr="00D417E2">
        <w:rPr>
          <w:rFonts w:ascii="Arial" w:hAnsi="Arial"/>
          <w:sz w:val="24"/>
          <w:szCs w:val="24"/>
        </w:rPr>
        <w:fldChar w:fldCharType="begin"/>
      </w:r>
      <w:r w:rsidRPr="00D417E2">
        <w:rPr>
          <w:rFonts w:ascii="Arial" w:hAnsi="Arial"/>
          <w:sz w:val="24"/>
          <w:szCs w:val="24"/>
        </w:rPr>
        <w:instrText xml:space="preserve"> REF _Ref364270026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4.3</w:t>
      </w:r>
      <w:r w:rsidRPr="00D417E2">
        <w:rPr>
          <w:rFonts w:ascii="Arial" w:hAnsi="Arial"/>
          <w:sz w:val="24"/>
          <w:szCs w:val="24"/>
        </w:rPr>
        <w:fldChar w:fldCharType="end"/>
      </w:r>
      <w:r w:rsidRPr="00D417E2">
        <w:rPr>
          <w:rFonts w:ascii="Arial" w:hAnsi="Arial"/>
          <w:sz w:val="24"/>
          <w:szCs w:val="24"/>
        </w:rPr>
        <w:t xml:space="preserve"> of this Schedule and is otherwise reasonably satisfactory to the Buyer.</w:t>
      </w:r>
      <w:bookmarkEnd w:id="16"/>
    </w:p>
    <w:p w14:paraId="0F19575F" w14:textId="77777777" w:rsidR="006C4CF6" w:rsidRPr="00D417E2" w:rsidRDefault="00A46384" w:rsidP="00E13C6E">
      <w:pPr>
        <w:pStyle w:val="GPSL2numberedclause"/>
        <w:jc w:val="left"/>
        <w:rPr>
          <w:rFonts w:ascii="Arial" w:hAnsi="Arial"/>
          <w:sz w:val="24"/>
          <w:szCs w:val="24"/>
        </w:rPr>
      </w:pPr>
      <w:bookmarkStart w:id="18" w:name="_Ref496628051"/>
      <w:r w:rsidRPr="00D417E2">
        <w:rPr>
          <w:rFonts w:ascii="Arial" w:hAnsi="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w:t>
      </w:r>
      <w:r w:rsidRPr="00D417E2">
        <w:rPr>
          <w:rFonts w:ascii="Arial" w:hAnsi="Arial"/>
          <w:sz w:val="24"/>
          <w:szCs w:val="24"/>
        </w:rPr>
        <w:fldChar w:fldCharType="begin"/>
      </w:r>
      <w:r w:rsidRPr="00D417E2">
        <w:rPr>
          <w:rFonts w:ascii="Arial" w:hAnsi="Arial"/>
          <w:sz w:val="24"/>
          <w:szCs w:val="24"/>
        </w:rPr>
        <w:instrText xml:space="preserve"> REF _Ref496627172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4.1</w:t>
      </w:r>
      <w:r w:rsidRPr="00D417E2">
        <w:rPr>
          <w:rFonts w:ascii="Arial" w:hAnsi="Arial"/>
          <w:sz w:val="24"/>
          <w:szCs w:val="24"/>
        </w:rPr>
        <w:fldChar w:fldCharType="end"/>
      </w:r>
      <w:r w:rsidRPr="00D417E2">
        <w:rPr>
          <w:rFonts w:ascii="Arial" w:hAnsi="Arial"/>
          <w:sz w:val="24"/>
          <w:szCs w:val="24"/>
        </w:rPr>
        <w:t>, then such Dispute shall be resolved in accordance with the Dispute Resolution Procedure.</w:t>
      </w:r>
      <w:bookmarkEnd w:id="18"/>
      <w:r w:rsidRPr="00D417E2">
        <w:rPr>
          <w:rFonts w:ascii="Arial" w:hAnsi="Arial"/>
          <w:sz w:val="24"/>
          <w:szCs w:val="24"/>
        </w:rPr>
        <w:t xml:space="preserve"> </w:t>
      </w:r>
    </w:p>
    <w:p w14:paraId="0F195760" w14:textId="77777777" w:rsidR="006C4CF6" w:rsidRPr="00D417E2" w:rsidRDefault="00A46384" w:rsidP="00E13C6E">
      <w:pPr>
        <w:pStyle w:val="GPSL2numberedclause"/>
        <w:keepNext/>
        <w:jc w:val="left"/>
        <w:rPr>
          <w:rFonts w:ascii="Arial" w:hAnsi="Arial"/>
          <w:sz w:val="24"/>
          <w:szCs w:val="24"/>
        </w:rPr>
      </w:pPr>
      <w:bookmarkStart w:id="19" w:name="_Ref364270026"/>
      <w:r w:rsidRPr="00D417E2">
        <w:rPr>
          <w:rFonts w:ascii="Arial" w:hAnsi="Arial"/>
          <w:sz w:val="24"/>
          <w:szCs w:val="24"/>
        </w:rPr>
        <w:t>The Exit Plan shall set out, as a minimum:</w:t>
      </w:r>
      <w:bookmarkEnd w:id="19"/>
    </w:p>
    <w:p w14:paraId="0F195761"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a detailed description of both the transfer and cessation processes, including a timetable; </w:t>
      </w:r>
    </w:p>
    <w:p w14:paraId="0F195762"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how the Deliverables will transfer to the Replacement Supplier and/or the Buyer;</w:t>
      </w:r>
    </w:p>
    <w:p w14:paraId="0F195763"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details of any contracts which will be available for transfer to the Buyer and/or the Replacement Supplier upon the Expiry Date together with any reasonable costs required to effect such transfer;</w:t>
      </w:r>
    </w:p>
    <w:p w14:paraId="0F195764"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proposals for the training of key members of the Replacement Supplier’s staff in connection with the continuation of the provision of the Deliverables following the Expiry Date;</w:t>
      </w:r>
    </w:p>
    <w:p w14:paraId="0F195765"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proposals for providing the Buyer or a Replacement Supplier copies of all documentation relating to the use and operation of the Deliverables and required for their continued use; </w:t>
      </w:r>
    </w:p>
    <w:p w14:paraId="0F195766"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proposals for the assignment or novation of all services utilised by the Supplier in connection with the supply of the Deliverables;</w:t>
      </w:r>
    </w:p>
    <w:p w14:paraId="0F195767"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proposals for the identification and return of all Buyer Property in the possession of and/or control of the Supplier or any third party;</w:t>
      </w:r>
    </w:p>
    <w:p w14:paraId="0F195768"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proposals for the disposal of any redundant Deliverables and materials;</w:t>
      </w:r>
    </w:p>
    <w:p w14:paraId="0F195769"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how the Supplier will ensure that there is no disruption to or degradation of the Deliverables during the Termination Assistance Period; and</w:t>
      </w:r>
    </w:p>
    <w:p w14:paraId="0F19576A"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any other information or assistance reasonably required by the Buyer or a Replacement Supplier.</w:t>
      </w:r>
    </w:p>
    <w:p w14:paraId="0F19576B" w14:textId="77777777" w:rsidR="006C4CF6" w:rsidRPr="00D417E2" w:rsidRDefault="00A46384" w:rsidP="00E13C6E">
      <w:pPr>
        <w:pStyle w:val="GPSL2numberedclause"/>
        <w:keepNext/>
        <w:jc w:val="left"/>
        <w:rPr>
          <w:rFonts w:ascii="Arial" w:hAnsi="Arial"/>
          <w:sz w:val="24"/>
          <w:szCs w:val="24"/>
        </w:rPr>
      </w:pPr>
      <w:bookmarkStart w:id="20" w:name="_Ref496628056"/>
      <w:r w:rsidRPr="00D417E2">
        <w:rPr>
          <w:rFonts w:ascii="Arial" w:hAnsi="Arial"/>
          <w:sz w:val="24"/>
          <w:szCs w:val="24"/>
        </w:rPr>
        <w:t>The Supplier shall:</w:t>
      </w:r>
      <w:bookmarkEnd w:id="20"/>
    </w:p>
    <w:p w14:paraId="0F19576C" w14:textId="77777777" w:rsidR="006C4CF6" w:rsidRPr="00D417E2" w:rsidRDefault="00A46384" w:rsidP="00E13C6E">
      <w:pPr>
        <w:pStyle w:val="GPSL3numberedclause"/>
        <w:keepNext/>
        <w:jc w:val="left"/>
        <w:rPr>
          <w:rFonts w:ascii="Arial" w:hAnsi="Arial"/>
          <w:sz w:val="24"/>
          <w:szCs w:val="24"/>
        </w:rPr>
      </w:pPr>
      <w:r w:rsidRPr="00D417E2">
        <w:rPr>
          <w:rFonts w:ascii="Arial" w:hAnsi="Arial"/>
          <w:sz w:val="24"/>
          <w:szCs w:val="24"/>
        </w:rPr>
        <w:t xml:space="preserve">maintain and update the Exit Plan (and risk management plan) no less frequently than: </w:t>
      </w:r>
    </w:p>
    <w:p w14:paraId="0F19576D" w14:textId="77777777" w:rsidR="006C4CF6" w:rsidRPr="00D417E2" w:rsidRDefault="00A46384" w:rsidP="00E13C6E">
      <w:pPr>
        <w:pStyle w:val="GPSL4numberedclause"/>
        <w:jc w:val="left"/>
        <w:rPr>
          <w:rFonts w:ascii="Arial" w:hAnsi="Arial"/>
          <w:sz w:val="24"/>
          <w:szCs w:val="24"/>
        </w:rPr>
      </w:pPr>
      <w:r w:rsidRPr="00D417E2">
        <w:rPr>
          <w:rFonts w:ascii="Arial" w:hAnsi="Arial"/>
          <w:sz w:val="24"/>
          <w:szCs w:val="24"/>
        </w:rPr>
        <w:t xml:space="preserve">every </w:t>
      </w:r>
      <w:r w:rsidRPr="00D417E2">
        <w:rPr>
          <w:rFonts w:ascii="Arial" w:hAnsi="Arial"/>
          <w:sz w:val="24"/>
          <w:szCs w:val="24"/>
          <w:highlight w:val="yellow"/>
        </w:rPr>
        <w:t>[six (6) months]</w:t>
      </w:r>
      <w:r w:rsidRPr="00D417E2">
        <w:rPr>
          <w:rFonts w:ascii="Arial" w:hAnsi="Arial"/>
          <w:sz w:val="24"/>
          <w:szCs w:val="24"/>
        </w:rPr>
        <w:t xml:space="preserve"> throughout the Contract Period; and</w:t>
      </w:r>
    </w:p>
    <w:p w14:paraId="0F19576E" w14:textId="77777777" w:rsidR="006C4CF6" w:rsidRPr="00D417E2" w:rsidRDefault="00A46384" w:rsidP="00E13C6E">
      <w:pPr>
        <w:pStyle w:val="GPSL4numberedclause"/>
        <w:jc w:val="left"/>
        <w:rPr>
          <w:rFonts w:ascii="Arial" w:hAnsi="Arial"/>
          <w:sz w:val="24"/>
          <w:szCs w:val="24"/>
        </w:rPr>
      </w:pPr>
      <w:bookmarkStart w:id="21" w:name="_Ref181034216"/>
      <w:r w:rsidRPr="00D417E2">
        <w:rPr>
          <w:rFonts w:ascii="Arial" w:hAnsi="Arial"/>
          <w:sz w:val="24"/>
          <w:szCs w:val="24"/>
        </w:rPr>
        <w:t>no later than [</w:t>
      </w:r>
      <w:r w:rsidRPr="00D417E2">
        <w:rPr>
          <w:rFonts w:ascii="Arial" w:hAnsi="Arial"/>
          <w:sz w:val="24"/>
          <w:szCs w:val="24"/>
          <w:highlight w:val="yellow"/>
        </w:rPr>
        <w:t>twenty (20) Working Days</w:t>
      </w:r>
      <w:r w:rsidRPr="00D417E2">
        <w:rPr>
          <w:rFonts w:ascii="Arial" w:hAnsi="Arial"/>
          <w:sz w:val="24"/>
          <w:szCs w:val="24"/>
        </w:rPr>
        <w:t xml:space="preserve">] after a request from the Buyer for an up-to-date copy of the Exit Plan; </w:t>
      </w:r>
    </w:p>
    <w:p w14:paraId="0F19576F" w14:textId="77777777" w:rsidR="006C4CF6" w:rsidRPr="00D417E2" w:rsidRDefault="00A46384" w:rsidP="00E13C6E">
      <w:pPr>
        <w:pStyle w:val="GPSL4numberedclause"/>
        <w:jc w:val="left"/>
        <w:rPr>
          <w:rFonts w:ascii="Arial" w:hAnsi="Arial"/>
          <w:sz w:val="24"/>
          <w:szCs w:val="24"/>
        </w:rPr>
      </w:pPr>
      <w:r w:rsidRPr="00D417E2">
        <w:rPr>
          <w:rFonts w:ascii="Arial" w:hAnsi="Arial"/>
          <w:sz w:val="24"/>
          <w:szCs w:val="24"/>
        </w:rPr>
        <w:lastRenderedPageBreak/>
        <w:t>as soon as reasonably possible following a Termination Assistance Notice, and in any event no later than [</w:t>
      </w:r>
      <w:r w:rsidRPr="00D417E2">
        <w:rPr>
          <w:rFonts w:ascii="Arial" w:hAnsi="Arial"/>
          <w:sz w:val="24"/>
          <w:szCs w:val="24"/>
          <w:highlight w:val="yellow"/>
        </w:rPr>
        <w:t>ten (10) Working Days]</w:t>
      </w:r>
      <w:r w:rsidRPr="00D417E2">
        <w:rPr>
          <w:rFonts w:ascii="Arial" w:hAnsi="Arial"/>
          <w:sz w:val="24"/>
          <w:szCs w:val="24"/>
        </w:rPr>
        <w:t xml:space="preserve"> after the date of the Termination Assistance Notice;</w:t>
      </w:r>
    </w:p>
    <w:p w14:paraId="0F195770" w14:textId="77777777" w:rsidR="006C4CF6" w:rsidRPr="00D417E2" w:rsidRDefault="00A46384" w:rsidP="00E13C6E">
      <w:pPr>
        <w:pStyle w:val="GPSL4numberedclause"/>
        <w:jc w:val="left"/>
        <w:rPr>
          <w:rFonts w:ascii="Arial" w:hAnsi="Arial"/>
          <w:sz w:val="24"/>
          <w:szCs w:val="24"/>
        </w:rPr>
      </w:pPr>
      <w:r w:rsidRPr="00D417E2">
        <w:rPr>
          <w:rFonts w:ascii="Arial" w:hAnsi="Arial"/>
          <w:sz w:val="24"/>
          <w:szCs w:val="24"/>
        </w:rPr>
        <w:t>as soon as reasonably possible following, and in any event no later than [</w:t>
      </w:r>
      <w:r w:rsidRPr="00D417E2">
        <w:rPr>
          <w:rFonts w:ascii="Arial" w:hAnsi="Arial"/>
          <w:sz w:val="24"/>
          <w:szCs w:val="24"/>
          <w:highlight w:val="yellow"/>
        </w:rPr>
        <w:t>twenty (20) Working Days</w:t>
      </w:r>
      <w:r w:rsidRPr="00D417E2">
        <w:rPr>
          <w:rFonts w:ascii="Arial" w:hAnsi="Arial"/>
          <w:sz w:val="24"/>
          <w:szCs w:val="24"/>
        </w:rPr>
        <w:t>] following, any material change to the Deliverables (including all changes under the Variation Procedure)</w:t>
      </w:r>
      <w:bookmarkEnd w:id="21"/>
      <w:r w:rsidRPr="00D417E2">
        <w:rPr>
          <w:rFonts w:ascii="Arial" w:hAnsi="Arial"/>
          <w:sz w:val="24"/>
          <w:szCs w:val="24"/>
        </w:rPr>
        <w:t xml:space="preserve">; and  </w:t>
      </w:r>
    </w:p>
    <w:p w14:paraId="0F195771"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jointly review and verify the Exit Plan if required by the Buyer and promptly correct any identified failures.</w:t>
      </w:r>
    </w:p>
    <w:p w14:paraId="0F195772"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 xml:space="preserve">Only if (by notification to the Supplier in writing) the Buyer agrees with a draft Exit Plan provided by the Supplier under Paragraph </w:t>
      </w:r>
      <w:r w:rsidRPr="00D417E2">
        <w:rPr>
          <w:rFonts w:ascii="Arial" w:hAnsi="Arial"/>
          <w:sz w:val="24"/>
          <w:szCs w:val="24"/>
        </w:rPr>
        <w:fldChar w:fldCharType="begin"/>
      </w:r>
      <w:r w:rsidRPr="00D417E2">
        <w:rPr>
          <w:rFonts w:ascii="Arial" w:hAnsi="Arial"/>
          <w:sz w:val="24"/>
          <w:szCs w:val="24"/>
        </w:rPr>
        <w:instrText xml:space="preserve"> REF _Ref496628051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4.2</w:t>
      </w:r>
      <w:r w:rsidRPr="00D417E2">
        <w:rPr>
          <w:rFonts w:ascii="Arial" w:hAnsi="Arial"/>
          <w:sz w:val="24"/>
          <w:szCs w:val="24"/>
        </w:rPr>
        <w:fldChar w:fldCharType="end"/>
      </w:r>
      <w:r w:rsidRPr="00D417E2">
        <w:rPr>
          <w:rFonts w:ascii="Arial" w:hAnsi="Arial"/>
          <w:sz w:val="24"/>
          <w:szCs w:val="24"/>
        </w:rPr>
        <w:t xml:space="preserve"> or </w:t>
      </w:r>
      <w:r w:rsidRPr="00D417E2">
        <w:rPr>
          <w:rFonts w:ascii="Arial" w:hAnsi="Arial"/>
          <w:sz w:val="24"/>
          <w:szCs w:val="24"/>
        </w:rPr>
        <w:fldChar w:fldCharType="begin"/>
      </w:r>
      <w:r w:rsidRPr="00D417E2">
        <w:rPr>
          <w:rFonts w:ascii="Arial" w:hAnsi="Arial"/>
          <w:sz w:val="24"/>
          <w:szCs w:val="24"/>
        </w:rPr>
        <w:instrText xml:space="preserve"> REF _Ref496628056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4.4</w:t>
      </w:r>
      <w:r w:rsidRPr="00D417E2">
        <w:rPr>
          <w:rFonts w:ascii="Arial" w:hAnsi="Arial"/>
          <w:sz w:val="24"/>
          <w:szCs w:val="24"/>
        </w:rPr>
        <w:fldChar w:fldCharType="end"/>
      </w:r>
      <w:r w:rsidRPr="00D417E2">
        <w:rPr>
          <w:rFonts w:ascii="Arial" w:hAnsi="Arial"/>
          <w:sz w:val="24"/>
          <w:szCs w:val="24"/>
        </w:rPr>
        <w:t xml:space="preserve"> (as the context requires), shall that draft become the Exit Plan for this Contract.  </w:t>
      </w:r>
    </w:p>
    <w:p w14:paraId="0F195773"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A version of an Exit Plan agreed between the parties shall not be superseded by any draft submitted by the Supplier.</w:t>
      </w:r>
    </w:p>
    <w:bookmarkEnd w:id="17"/>
    <w:p w14:paraId="0F195774" w14:textId="77777777" w:rsidR="006C4CF6" w:rsidRPr="005A3F67" w:rsidRDefault="005A3F67" w:rsidP="00E13C6E">
      <w:pPr>
        <w:pStyle w:val="GPSL1SCHEDULEHeading"/>
        <w:keepNext/>
        <w:jc w:val="left"/>
        <w:rPr>
          <w:rFonts w:ascii="Arial Bold" w:hAnsi="Arial Bold" w:hint="eastAsia"/>
          <w:caps w:val="0"/>
          <w:sz w:val="24"/>
          <w:szCs w:val="24"/>
        </w:rPr>
      </w:pPr>
      <w:r>
        <w:rPr>
          <w:rFonts w:ascii="Arial Bold" w:hAnsi="Arial Bold"/>
          <w:caps w:val="0"/>
          <w:sz w:val="24"/>
          <w:szCs w:val="24"/>
        </w:rPr>
        <w:t xml:space="preserve">Termination Assistance </w:t>
      </w:r>
    </w:p>
    <w:p w14:paraId="0F195775" w14:textId="77777777" w:rsidR="006C4CF6" w:rsidRPr="00D417E2" w:rsidRDefault="00A46384" w:rsidP="00E13C6E">
      <w:pPr>
        <w:pStyle w:val="GPSL2numberedclause"/>
        <w:jc w:val="left"/>
        <w:rPr>
          <w:rFonts w:ascii="Arial" w:hAnsi="Arial"/>
          <w:sz w:val="24"/>
          <w:szCs w:val="24"/>
        </w:rPr>
      </w:pPr>
      <w:bookmarkStart w:id="22" w:name="_Hlt365641916"/>
      <w:bookmarkStart w:id="23" w:name="_Ref364348408"/>
      <w:bookmarkEnd w:id="22"/>
      <w:r w:rsidRPr="00D417E2">
        <w:rPr>
          <w:rFonts w:ascii="Arial" w:hAnsi="Arial"/>
          <w:sz w:val="24"/>
          <w:szCs w:val="24"/>
        </w:rPr>
        <w:t xml:space="preserve">The Buyer shall be entitled to require the provision of Termination Assistance at any time during the Contract Period by giving written notice to the Supplier (a </w:t>
      </w:r>
      <w:r w:rsidRPr="00D417E2">
        <w:rPr>
          <w:rFonts w:ascii="Arial" w:hAnsi="Arial"/>
          <w:b/>
          <w:sz w:val="24"/>
          <w:szCs w:val="24"/>
        </w:rPr>
        <w:t>"Termination Assistance Notice"</w:t>
      </w:r>
      <w:r w:rsidRPr="00D417E2">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24" w:name="_Hlt364348453"/>
      <w:bookmarkEnd w:id="24"/>
      <w:r w:rsidRPr="00D417E2">
        <w:rPr>
          <w:rFonts w:ascii="Arial" w:hAnsi="Arial"/>
          <w:sz w:val="24"/>
          <w:szCs w:val="24"/>
        </w:rPr>
        <w:t>The Termination Assistance Notice shall specify:</w:t>
      </w:r>
      <w:bookmarkEnd w:id="23"/>
    </w:p>
    <w:p w14:paraId="0F195776"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nature of the Termination Assistance required; and</w:t>
      </w:r>
    </w:p>
    <w:p w14:paraId="0F195777"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start date and period during which it is anticipated that Termination Assistance will be required, which shall continue no longer than twelve (12) Months after the date that the Supplier ceases to provide the Deliverables.</w:t>
      </w:r>
    </w:p>
    <w:p w14:paraId="0F195778" w14:textId="77777777" w:rsidR="006C4CF6" w:rsidRPr="00D417E2" w:rsidRDefault="00A46384" w:rsidP="00E13C6E">
      <w:pPr>
        <w:pStyle w:val="GPSL2numberedclause"/>
        <w:jc w:val="left"/>
        <w:rPr>
          <w:rFonts w:ascii="Arial" w:hAnsi="Arial"/>
          <w:sz w:val="24"/>
          <w:szCs w:val="24"/>
        </w:rPr>
      </w:pPr>
      <w:bookmarkStart w:id="25" w:name="_Hlt365641931"/>
      <w:bookmarkStart w:id="26" w:name="_Ref364352273"/>
      <w:bookmarkEnd w:id="25"/>
      <w:r w:rsidRPr="00D417E2">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26"/>
    </w:p>
    <w:p w14:paraId="0F195779"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In the event that Termination Assistance is required by the Buyer but at the relevant time the parties are still agreeing an update to the Exit Plan pursuant to Paragraph </w:t>
      </w:r>
      <w:r w:rsidR="00512381">
        <w:rPr>
          <w:rFonts w:ascii="Arial" w:hAnsi="Arial"/>
          <w:sz w:val="24"/>
          <w:szCs w:val="24"/>
        </w:rPr>
        <w:t>4</w:t>
      </w:r>
      <w:r w:rsidRPr="00D417E2">
        <w:rPr>
          <w:rFonts w:ascii="Arial" w:hAnsi="Arial"/>
          <w:sz w:val="24"/>
          <w:szCs w:val="24"/>
        </w:rPr>
        <w:t>, the Supplier will provide the Termination Assistance in good faith and in accordance with the principles in this Schedule and the last Buyer approved version of the Exit Plan (insofar as it still applies).</w:t>
      </w:r>
    </w:p>
    <w:p w14:paraId="0F19577A" w14:textId="77777777" w:rsidR="006C4CF6" w:rsidRPr="00D417E2" w:rsidRDefault="005A3F67" w:rsidP="00E13C6E">
      <w:pPr>
        <w:pStyle w:val="GPSL1SCHEDULEHeading"/>
        <w:keepNext/>
        <w:keepLines/>
        <w:jc w:val="left"/>
        <w:rPr>
          <w:rFonts w:ascii="Arial" w:hAnsi="Arial"/>
          <w:sz w:val="24"/>
          <w:szCs w:val="24"/>
        </w:rPr>
      </w:pPr>
      <w:r>
        <w:rPr>
          <w:rFonts w:ascii="Arial Bold" w:hAnsi="Arial Bold"/>
          <w:caps w:val="0"/>
          <w:sz w:val="24"/>
          <w:szCs w:val="24"/>
        </w:rPr>
        <w:lastRenderedPageBreak/>
        <w:t xml:space="preserve">Termination Assistance Period </w:t>
      </w:r>
    </w:p>
    <w:p w14:paraId="0F19577B" w14:textId="77777777" w:rsidR="006C4CF6" w:rsidRPr="00D417E2" w:rsidRDefault="00A46384" w:rsidP="00E13C6E">
      <w:pPr>
        <w:pStyle w:val="GPSL2numberedclause"/>
        <w:keepNext/>
        <w:keepLines/>
        <w:jc w:val="left"/>
        <w:rPr>
          <w:rFonts w:ascii="Arial" w:hAnsi="Arial"/>
          <w:sz w:val="24"/>
          <w:szCs w:val="24"/>
        </w:rPr>
      </w:pPr>
      <w:r w:rsidRPr="00D417E2">
        <w:rPr>
          <w:rFonts w:ascii="Arial" w:hAnsi="Arial"/>
          <w:sz w:val="24"/>
          <w:szCs w:val="24"/>
        </w:rPr>
        <w:t>Throughout the Termination Assistance Period the Supplier shall:</w:t>
      </w:r>
    </w:p>
    <w:p w14:paraId="0F19577C"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continue to provide the Deliverables (as applicable) and otherwise perform its obligations under this Contract and, if required by the Buyer, provide the Termination Assistance;</w:t>
      </w:r>
    </w:p>
    <w:p w14:paraId="0F19577D" w14:textId="77777777" w:rsidR="006C4CF6" w:rsidRPr="00D417E2" w:rsidRDefault="00A46384" w:rsidP="00E13C6E">
      <w:pPr>
        <w:pStyle w:val="GPSL3numberedclause"/>
        <w:jc w:val="left"/>
        <w:rPr>
          <w:rFonts w:ascii="Arial" w:hAnsi="Arial"/>
          <w:sz w:val="24"/>
          <w:szCs w:val="24"/>
        </w:rPr>
      </w:pPr>
      <w:bookmarkStart w:id="27" w:name="_Ref364349372"/>
      <w:r w:rsidRPr="00D417E2">
        <w:rPr>
          <w:rFonts w:ascii="Arial" w:hAnsi="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27"/>
    </w:p>
    <w:p w14:paraId="0F19577E" w14:textId="77777777" w:rsidR="006C4CF6" w:rsidRPr="00D417E2" w:rsidRDefault="00A46384" w:rsidP="00E13C6E">
      <w:pPr>
        <w:pStyle w:val="GPSL3numberedclause"/>
        <w:jc w:val="left"/>
        <w:rPr>
          <w:rFonts w:ascii="Arial" w:hAnsi="Arial"/>
          <w:sz w:val="24"/>
          <w:szCs w:val="24"/>
        </w:rPr>
      </w:pPr>
      <w:bookmarkStart w:id="28" w:name="_Ref364349633"/>
      <w:r w:rsidRPr="00D417E2">
        <w:rPr>
          <w:rFonts w:ascii="Arial" w:hAnsi="Arial"/>
          <w:sz w:val="24"/>
          <w:szCs w:val="24"/>
        </w:rPr>
        <w:t>use all reasonable endeavours to reallocate resources to provide such assistance without additional costs to the Buyer;</w:t>
      </w:r>
      <w:bookmarkEnd w:id="28"/>
    </w:p>
    <w:p w14:paraId="0F19577F"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subject to Paragraph </w:t>
      </w:r>
      <w:r w:rsidRPr="00D417E2">
        <w:rPr>
          <w:rFonts w:ascii="Arial" w:hAnsi="Arial"/>
          <w:sz w:val="24"/>
          <w:szCs w:val="24"/>
        </w:rPr>
        <w:fldChar w:fldCharType="begin"/>
      </w:r>
      <w:r w:rsidRPr="00D417E2">
        <w:rPr>
          <w:rFonts w:ascii="Arial" w:hAnsi="Arial"/>
          <w:sz w:val="24"/>
          <w:szCs w:val="24"/>
        </w:rPr>
        <w:instrText xml:space="preserve"> REF _Ref364349594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6.3</w:t>
      </w:r>
      <w:r w:rsidRPr="00D417E2">
        <w:rPr>
          <w:rFonts w:ascii="Arial" w:hAnsi="Arial"/>
          <w:sz w:val="24"/>
          <w:szCs w:val="24"/>
        </w:rPr>
        <w:fldChar w:fldCharType="end"/>
      </w:r>
      <w:r w:rsidRPr="00D417E2">
        <w:rPr>
          <w:rFonts w:ascii="Arial" w:hAnsi="Arial"/>
          <w:sz w:val="24"/>
          <w:szCs w:val="24"/>
        </w:rPr>
        <w:t xml:space="preserve">, provide the Deliverables and the Termination Assistance at no detriment to the </w:t>
      </w:r>
      <w:r w:rsidR="00E11A91">
        <w:rPr>
          <w:rFonts w:ascii="Arial" w:hAnsi="Arial"/>
          <w:sz w:val="24"/>
          <w:szCs w:val="24"/>
        </w:rPr>
        <w:t>Performance Indicators (PI’s) or Service Levels</w:t>
      </w:r>
      <w:r w:rsidRPr="00D417E2">
        <w:rPr>
          <w:rFonts w:ascii="Arial" w:hAnsi="Arial"/>
          <w:sz w:val="24"/>
          <w:szCs w:val="24"/>
        </w:rPr>
        <w:t>, the provision of the Management Information or any other reports nor to any other of the Supplier's obligations under this Contract;</w:t>
      </w:r>
      <w:bookmarkStart w:id="29" w:name="_Ref139191739"/>
      <w:r w:rsidRPr="00D417E2">
        <w:rPr>
          <w:rFonts w:ascii="Arial" w:hAnsi="Arial"/>
          <w:sz w:val="24"/>
          <w:szCs w:val="24"/>
        </w:rPr>
        <w:t xml:space="preserve"> </w:t>
      </w:r>
      <w:bookmarkEnd w:id="29"/>
    </w:p>
    <w:p w14:paraId="0F195780" w14:textId="77777777" w:rsidR="006C4CF6" w:rsidRPr="00D417E2" w:rsidRDefault="00A46384" w:rsidP="00E13C6E">
      <w:pPr>
        <w:pStyle w:val="GPSL3numberedclause"/>
        <w:jc w:val="left"/>
        <w:rPr>
          <w:rFonts w:ascii="Arial" w:hAnsi="Arial"/>
          <w:sz w:val="24"/>
          <w:szCs w:val="24"/>
        </w:rPr>
      </w:pPr>
      <w:bookmarkStart w:id="30" w:name="_Hlt365642050"/>
      <w:bookmarkStart w:id="31" w:name="_Ref27372751"/>
      <w:bookmarkStart w:id="32" w:name="_Ref127426020"/>
      <w:bookmarkEnd w:id="30"/>
      <w:r w:rsidRPr="00D417E2">
        <w:rPr>
          <w:rFonts w:ascii="Arial" w:hAnsi="Arial"/>
          <w:sz w:val="24"/>
          <w:szCs w:val="24"/>
        </w:rPr>
        <w:t>at the Buyer's request and on reasonable notice, deliver up-to-date Registers to the</w:t>
      </w:r>
      <w:bookmarkEnd w:id="31"/>
      <w:r w:rsidRPr="00D417E2">
        <w:rPr>
          <w:rFonts w:ascii="Arial" w:hAnsi="Arial"/>
          <w:sz w:val="24"/>
          <w:szCs w:val="24"/>
        </w:rPr>
        <w:t xml:space="preserve"> Buyer;</w:t>
      </w:r>
      <w:bookmarkEnd w:id="32"/>
    </w:p>
    <w:p w14:paraId="0F195781"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seek the Buyer's prior written consent to access any Buyer Premises from which the de-installation or removal of Supplier Assets is required.</w:t>
      </w:r>
    </w:p>
    <w:p w14:paraId="0F195782"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Pr="00D417E2">
        <w:rPr>
          <w:rFonts w:ascii="Arial" w:hAnsi="Arial"/>
          <w:sz w:val="24"/>
          <w:szCs w:val="24"/>
        </w:rPr>
        <w:fldChar w:fldCharType="begin"/>
      </w:r>
      <w:r w:rsidRPr="00D417E2">
        <w:rPr>
          <w:rFonts w:ascii="Arial" w:hAnsi="Arial"/>
          <w:sz w:val="24"/>
          <w:szCs w:val="24"/>
        </w:rPr>
        <w:instrText xml:space="preserve"> REF _Ref364349372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6.1.2</w:t>
      </w:r>
      <w:r w:rsidRPr="00D417E2">
        <w:rPr>
          <w:rFonts w:ascii="Arial" w:hAnsi="Arial"/>
          <w:sz w:val="24"/>
          <w:szCs w:val="24"/>
        </w:rPr>
        <w:fldChar w:fldCharType="end"/>
      </w:r>
      <w:r w:rsidRPr="00D417E2">
        <w:rPr>
          <w:rFonts w:ascii="Arial" w:hAnsi="Arial"/>
          <w:sz w:val="24"/>
          <w:szCs w:val="24"/>
        </w:rPr>
        <w:t xml:space="preserve"> without additional costs to the Buyer, any additional costs incurred by the Supplier in providing such reasonable assistance shall be subject to the Variation Procedure.</w:t>
      </w:r>
    </w:p>
    <w:p w14:paraId="0F195783" w14:textId="77777777" w:rsidR="006C4CF6" w:rsidRPr="00D417E2" w:rsidRDefault="00A46384" w:rsidP="00E13C6E">
      <w:pPr>
        <w:pStyle w:val="GPSL2numberedclause"/>
        <w:jc w:val="left"/>
        <w:rPr>
          <w:rFonts w:ascii="Arial" w:hAnsi="Arial"/>
          <w:sz w:val="24"/>
          <w:szCs w:val="24"/>
        </w:rPr>
      </w:pPr>
      <w:bookmarkStart w:id="33" w:name="_Ref27371932"/>
      <w:bookmarkStart w:id="34" w:name="_Ref364349594"/>
      <w:r w:rsidRPr="00D417E2">
        <w:rPr>
          <w:rFonts w:ascii="Arial" w:hAnsi="Arial"/>
          <w:sz w:val="24"/>
          <w:szCs w:val="24"/>
        </w:rPr>
        <w:t xml:space="preserve">If the Supplier demonstrates to the Buyer's reasonable satisfaction that the provision of the Termination Assistance will have a material, unavoidable adverse effect on the Supplier's ability to meet one or more particular </w:t>
      </w:r>
      <w:r w:rsidR="00E11A91">
        <w:rPr>
          <w:rFonts w:ascii="Arial" w:hAnsi="Arial"/>
          <w:sz w:val="24"/>
          <w:szCs w:val="24"/>
        </w:rPr>
        <w:t>Service Levels</w:t>
      </w:r>
      <w:r w:rsidRPr="00D417E2">
        <w:rPr>
          <w:rFonts w:ascii="Arial" w:hAnsi="Arial"/>
          <w:sz w:val="24"/>
          <w:szCs w:val="24"/>
        </w:rPr>
        <w:t xml:space="preserve">, the Parties shall vary the relevant </w:t>
      </w:r>
      <w:r w:rsidR="00E11A91">
        <w:rPr>
          <w:rFonts w:ascii="Arial" w:hAnsi="Arial"/>
          <w:sz w:val="24"/>
          <w:szCs w:val="24"/>
        </w:rPr>
        <w:t xml:space="preserve">Service Levels </w:t>
      </w:r>
      <w:r w:rsidRPr="00D417E2">
        <w:rPr>
          <w:rFonts w:ascii="Arial" w:hAnsi="Arial"/>
          <w:sz w:val="24"/>
          <w:szCs w:val="24"/>
        </w:rPr>
        <w:t xml:space="preserve">and/or the applicable </w:t>
      </w:r>
      <w:r w:rsidR="00E11A91">
        <w:rPr>
          <w:rFonts w:ascii="Arial" w:hAnsi="Arial"/>
          <w:sz w:val="24"/>
          <w:szCs w:val="24"/>
        </w:rPr>
        <w:t xml:space="preserve">Service </w:t>
      </w:r>
      <w:r w:rsidRPr="00D417E2">
        <w:rPr>
          <w:rFonts w:ascii="Arial" w:hAnsi="Arial"/>
          <w:sz w:val="24"/>
          <w:szCs w:val="24"/>
        </w:rPr>
        <w:t>Credits</w:t>
      </w:r>
      <w:bookmarkEnd w:id="33"/>
      <w:r w:rsidRPr="00D417E2">
        <w:rPr>
          <w:rFonts w:ascii="Arial" w:hAnsi="Arial"/>
          <w:sz w:val="24"/>
          <w:szCs w:val="24"/>
        </w:rPr>
        <w:t xml:space="preserve"> accordingly.</w:t>
      </w:r>
      <w:bookmarkEnd w:id="34"/>
    </w:p>
    <w:p w14:paraId="0F195784" w14:textId="77777777" w:rsidR="006C4CF6" w:rsidRPr="00D417E2" w:rsidRDefault="005A3F67" w:rsidP="00E13C6E">
      <w:pPr>
        <w:pStyle w:val="GPSL1SCHEDULEHeading"/>
        <w:keepNext/>
        <w:jc w:val="left"/>
        <w:rPr>
          <w:rFonts w:ascii="Arial" w:hAnsi="Arial"/>
          <w:sz w:val="24"/>
          <w:szCs w:val="24"/>
        </w:rPr>
      </w:pPr>
      <w:r>
        <w:rPr>
          <w:rFonts w:ascii="Arial Bold" w:hAnsi="Arial Bold"/>
          <w:caps w:val="0"/>
          <w:sz w:val="24"/>
          <w:szCs w:val="24"/>
        </w:rPr>
        <w:t xml:space="preserve">Obligations when the contract is terminated  </w:t>
      </w:r>
    </w:p>
    <w:p w14:paraId="0F195785" w14:textId="77777777" w:rsidR="006C4CF6" w:rsidRPr="00D417E2" w:rsidRDefault="00A46384" w:rsidP="00E13C6E">
      <w:pPr>
        <w:pStyle w:val="GPSL2numberedclause"/>
        <w:jc w:val="left"/>
        <w:rPr>
          <w:rFonts w:ascii="Arial" w:hAnsi="Arial"/>
          <w:sz w:val="24"/>
          <w:szCs w:val="24"/>
        </w:rPr>
      </w:pPr>
      <w:bookmarkStart w:id="35" w:name="_Ref127352385"/>
      <w:r w:rsidRPr="00D417E2">
        <w:rPr>
          <w:rFonts w:ascii="Arial" w:hAnsi="Arial"/>
          <w:sz w:val="24"/>
          <w:szCs w:val="24"/>
        </w:rPr>
        <w:t>The Supplier shall comply with all of its obligations contained in the Exit Plan.</w:t>
      </w:r>
      <w:bookmarkEnd w:id="35"/>
    </w:p>
    <w:p w14:paraId="0F195786" w14:textId="77777777" w:rsidR="006C4CF6" w:rsidRPr="00D417E2" w:rsidRDefault="00A46384" w:rsidP="00E13C6E">
      <w:pPr>
        <w:pStyle w:val="GPSL2numberedclause"/>
        <w:keepNext/>
        <w:jc w:val="left"/>
        <w:rPr>
          <w:rFonts w:ascii="Arial" w:hAnsi="Arial"/>
          <w:sz w:val="24"/>
          <w:szCs w:val="24"/>
        </w:rPr>
      </w:pPr>
      <w:bookmarkStart w:id="36" w:name="_Ref127952817"/>
      <w:r w:rsidRPr="00D417E2">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36"/>
    </w:p>
    <w:p w14:paraId="0F195787"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vacate any Buyer Premises;</w:t>
      </w:r>
    </w:p>
    <w:p w14:paraId="0F195788"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remove the Supplier Equipment together with any other materials used by the Supplier to supply the Deliverables and shall leave the Sites in a clean, </w:t>
      </w:r>
      <w:proofErr w:type="gramStart"/>
      <w:r w:rsidRPr="00D417E2">
        <w:rPr>
          <w:rFonts w:ascii="Arial" w:hAnsi="Arial"/>
          <w:sz w:val="24"/>
          <w:szCs w:val="24"/>
        </w:rPr>
        <w:t>safe</w:t>
      </w:r>
      <w:proofErr w:type="gramEnd"/>
      <w:r w:rsidRPr="00D417E2">
        <w:rPr>
          <w:rFonts w:ascii="Arial" w:hAnsi="Arial"/>
          <w:sz w:val="24"/>
          <w:szCs w:val="24"/>
        </w:rPr>
        <w:t xml:space="preserve"> and tidy condition. The Supplier is solely </w:t>
      </w:r>
      <w:r w:rsidRPr="00D417E2">
        <w:rPr>
          <w:rFonts w:ascii="Arial" w:hAnsi="Arial"/>
          <w:sz w:val="24"/>
          <w:szCs w:val="24"/>
        </w:rPr>
        <w:lastRenderedPageBreak/>
        <w:t xml:space="preserve">responsible for making good any damage to the Sites or any objects contained thereon, other than fair wear and tear, which is caused by the Supplier; </w:t>
      </w:r>
    </w:p>
    <w:p w14:paraId="0F195789" w14:textId="77777777" w:rsidR="006C4CF6" w:rsidRPr="00D417E2" w:rsidRDefault="00A46384" w:rsidP="00E13C6E">
      <w:pPr>
        <w:pStyle w:val="GPSL3numberedclause"/>
        <w:keepNext/>
        <w:jc w:val="left"/>
        <w:rPr>
          <w:rFonts w:ascii="Arial" w:hAnsi="Arial"/>
          <w:sz w:val="24"/>
          <w:szCs w:val="24"/>
        </w:rPr>
      </w:pPr>
      <w:bookmarkStart w:id="37" w:name="_DV_M565"/>
      <w:bookmarkEnd w:id="37"/>
      <w:r w:rsidRPr="00D417E2">
        <w:rPr>
          <w:rFonts w:ascii="Arial" w:hAnsi="Arial"/>
          <w:sz w:val="24"/>
          <w:szCs w:val="24"/>
        </w:rPr>
        <w:t>provide access during normal working hours to the Buyer and/or the Replacement Supplier for up to twelve (12) Months after expiry or termination to:</w:t>
      </w:r>
    </w:p>
    <w:p w14:paraId="0F19578A" w14:textId="77777777" w:rsidR="006C4CF6" w:rsidRPr="00D417E2" w:rsidRDefault="00A46384" w:rsidP="00E13C6E">
      <w:pPr>
        <w:pStyle w:val="GPSL4numberedclause"/>
        <w:jc w:val="left"/>
        <w:rPr>
          <w:rFonts w:ascii="Arial" w:hAnsi="Arial"/>
          <w:sz w:val="24"/>
          <w:szCs w:val="24"/>
        </w:rPr>
      </w:pPr>
      <w:r w:rsidRPr="00D417E2">
        <w:rPr>
          <w:rFonts w:ascii="Arial" w:hAnsi="Arial"/>
          <w:sz w:val="24"/>
          <w:szCs w:val="24"/>
        </w:rPr>
        <w:t>such information relating to the Deliverables as remains in the possession or control of the Supplier; and</w:t>
      </w:r>
    </w:p>
    <w:p w14:paraId="0F19578B" w14:textId="77777777" w:rsidR="006C4CF6" w:rsidRPr="00D417E2" w:rsidRDefault="00A46384" w:rsidP="00E13C6E">
      <w:pPr>
        <w:pStyle w:val="GPSL4numberedclause"/>
        <w:jc w:val="left"/>
        <w:rPr>
          <w:rFonts w:ascii="Arial" w:hAnsi="Arial"/>
          <w:sz w:val="24"/>
          <w:szCs w:val="24"/>
        </w:rPr>
      </w:pPr>
      <w:bookmarkStart w:id="38" w:name="_Ref364350038"/>
      <w:r w:rsidRPr="00D417E2">
        <w:rPr>
          <w:rFonts w:ascii="Arial" w:hAnsi="Arial"/>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38"/>
      <w:r w:rsidRPr="00D417E2">
        <w:rPr>
          <w:rFonts w:ascii="Arial" w:hAnsi="Arial"/>
          <w:sz w:val="24"/>
          <w:szCs w:val="24"/>
        </w:rPr>
        <w:t>.</w:t>
      </w:r>
    </w:p>
    <w:p w14:paraId="0F19578C" w14:textId="77777777" w:rsidR="006C4CF6" w:rsidRPr="00D417E2" w:rsidRDefault="00A46384" w:rsidP="00E13C6E">
      <w:pPr>
        <w:pStyle w:val="GPSL2numberedclause"/>
        <w:jc w:val="left"/>
        <w:rPr>
          <w:rFonts w:ascii="Arial" w:hAnsi="Arial"/>
          <w:sz w:val="24"/>
          <w:szCs w:val="24"/>
        </w:rPr>
      </w:pPr>
      <w:bookmarkStart w:id="39" w:name="_Ref127350585"/>
      <w:r w:rsidRPr="00D417E2">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39"/>
    </w:p>
    <w:p w14:paraId="0F19578D" w14:textId="77777777" w:rsidR="006C4CF6" w:rsidRPr="005A3F67" w:rsidRDefault="005A3F67" w:rsidP="00E13C6E">
      <w:pPr>
        <w:pStyle w:val="GPSL1SCHEDULEHeading"/>
        <w:keepNext/>
        <w:jc w:val="left"/>
        <w:rPr>
          <w:rFonts w:ascii="Arial Bold" w:hAnsi="Arial Bold" w:hint="eastAsia"/>
          <w:caps w:val="0"/>
          <w:sz w:val="24"/>
          <w:szCs w:val="24"/>
        </w:rPr>
      </w:pPr>
      <w:r>
        <w:rPr>
          <w:rFonts w:ascii="Arial Bold" w:hAnsi="Arial Bold"/>
          <w:caps w:val="0"/>
          <w:sz w:val="24"/>
          <w:szCs w:val="24"/>
        </w:rPr>
        <w:t>Assets, Sub-contracts and Software</w:t>
      </w:r>
    </w:p>
    <w:p w14:paraId="0F19578E" w14:textId="77777777" w:rsidR="006C4CF6" w:rsidRPr="00D417E2" w:rsidRDefault="00A46384" w:rsidP="00E13C6E">
      <w:pPr>
        <w:pStyle w:val="GPSL2numberedclause"/>
        <w:keepNext/>
        <w:jc w:val="left"/>
        <w:rPr>
          <w:rFonts w:ascii="Arial" w:hAnsi="Arial"/>
          <w:sz w:val="24"/>
          <w:szCs w:val="24"/>
        </w:rPr>
      </w:pPr>
      <w:bookmarkStart w:id="40" w:name="_Ref127425768"/>
      <w:r w:rsidRPr="00D417E2">
        <w:rPr>
          <w:rFonts w:ascii="Arial" w:hAnsi="Arial"/>
          <w:sz w:val="24"/>
          <w:szCs w:val="24"/>
        </w:rPr>
        <w:t>Following notice of termination of this Contract and during the Termination Assistance Period, the Supplier shall not, without the Buyer's prior written consent:</w:t>
      </w:r>
      <w:bookmarkEnd w:id="40"/>
    </w:p>
    <w:p w14:paraId="0F19578F"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terminate, enter into or vary any Sub-contract or licence for any software in connection with the Deliverables; or</w:t>
      </w:r>
    </w:p>
    <w:p w14:paraId="0F195790"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(subject to normal maintenance requirements) make material modifications to, or dispose of, any existing Supplier Assets or acquire any new Supplier Assets.</w:t>
      </w:r>
    </w:p>
    <w:p w14:paraId="0F195791" w14:textId="77777777" w:rsidR="006C4CF6" w:rsidRPr="00D417E2" w:rsidRDefault="00A46384" w:rsidP="00E13C6E">
      <w:pPr>
        <w:pStyle w:val="GPSL2numberedclause"/>
        <w:keepNext/>
        <w:jc w:val="left"/>
        <w:rPr>
          <w:rFonts w:ascii="Arial" w:hAnsi="Arial"/>
          <w:sz w:val="24"/>
          <w:szCs w:val="24"/>
        </w:rPr>
      </w:pPr>
      <w:bookmarkStart w:id="41" w:name="_Ref127426626"/>
      <w:r w:rsidRPr="00D417E2">
        <w:rPr>
          <w:rFonts w:ascii="Arial" w:hAnsi="Arial"/>
          <w:sz w:val="24"/>
          <w:szCs w:val="24"/>
        </w:rPr>
        <w:t>Within twenty (20) Working Days of receipt of the up-to-date Registers provided by the Supplier, the Buyer shall notify the Supplier setting out:</w:t>
      </w:r>
      <w:bookmarkEnd w:id="41"/>
    </w:p>
    <w:p w14:paraId="0F195792" w14:textId="77777777" w:rsidR="006C4CF6" w:rsidRPr="00D417E2" w:rsidRDefault="00A46384" w:rsidP="00E13C6E">
      <w:pPr>
        <w:pStyle w:val="GPSL3numberedclause"/>
        <w:jc w:val="left"/>
        <w:rPr>
          <w:rFonts w:ascii="Arial" w:hAnsi="Arial"/>
          <w:sz w:val="24"/>
          <w:szCs w:val="24"/>
        </w:rPr>
      </w:pPr>
      <w:bookmarkStart w:id="42" w:name="_Hlt365641934"/>
      <w:bookmarkStart w:id="43" w:name="_Hlt366775972"/>
      <w:bookmarkStart w:id="44" w:name="_Hlt366775990"/>
      <w:bookmarkStart w:id="45" w:name="_Ref364352534"/>
      <w:bookmarkStart w:id="46" w:name="_Ref27373383"/>
      <w:bookmarkEnd w:id="42"/>
      <w:bookmarkEnd w:id="43"/>
      <w:bookmarkEnd w:id="44"/>
      <w:r w:rsidRPr="00D417E2">
        <w:rPr>
          <w:rFonts w:ascii="Arial" w:hAnsi="Arial"/>
          <w:sz w:val="24"/>
          <w:szCs w:val="24"/>
        </w:rPr>
        <w:t>which, if any, of the Transferable Assets the Buyer requires to be transferred to the Buyer and/or the Replacement Supplier ("</w:t>
      </w:r>
      <w:r w:rsidRPr="00D417E2">
        <w:rPr>
          <w:rFonts w:ascii="Arial" w:hAnsi="Arial"/>
          <w:b/>
          <w:sz w:val="24"/>
          <w:szCs w:val="24"/>
        </w:rPr>
        <w:t>Transferring Assets</w:t>
      </w:r>
      <w:r w:rsidRPr="00D417E2">
        <w:rPr>
          <w:rFonts w:ascii="Arial" w:hAnsi="Arial"/>
          <w:sz w:val="24"/>
          <w:szCs w:val="24"/>
        </w:rPr>
        <w:t>");</w:t>
      </w:r>
      <w:bookmarkEnd w:id="45"/>
      <w:r w:rsidRPr="00D417E2">
        <w:rPr>
          <w:rFonts w:ascii="Arial" w:hAnsi="Arial"/>
          <w:sz w:val="24"/>
          <w:szCs w:val="24"/>
        </w:rPr>
        <w:t xml:space="preserve"> </w:t>
      </w:r>
      <w:bookmarkEnd w:id="46"/>
    </w:p>
    <w:p w14:paraId="0F195793" w14:textId="77777777" w:rsidR="006C4CF6" w:rsidRPr="00D417E2" w:rsidRDefault="00A46384" w:rsidP="00E13C6E">
      <w:pPr>
        <w:pStyle w:val="GPSL3numberedclause"/>
        <w:keepNext/>
        <w:jc w:val="left"/>
        <w:rPr>
          <w:rFonts w:ascii="Arial" w:hAnsi="Arial"/>
          <w:sz w:val="24"/>
          <w:szCs w:val="24"/>
        </w:rPr>
      </w:pPr>
      <w:bookmarkStart w:id="47" w:name="a301038"/>
      <w:bookmarkStart w:id="48" w:name="_Ref364350801"/>
      <w:bookmarkStart w:id="49" w:name="_Ref127958943"/>
      <w:bookmarkEnd w:id="47"/>
      <w:r w:rsidRPr="00D417E2">
        <w:rPr>
          <w:rFonts w:ascii="Arial" w:hAnsi="Arial"/>
          <w:sz w:val="24"/>
          <w:szCs w:val="24"/>
        </w:rPr>
        <w:t>which, if any, of:</w:t>
      </w:r>
      <w:bookmarkEnd w:id="48"/>
    </w:p>
    <w:p w14:paraId="0F195794" w14:textId="77777777" w:rsidR="006C4CF6" w:rsidRPr="00D417E2" w:rsidRDefault="00A46384" w:rsidP="00E13C6E">
      <w:pPr>
        <w:pStyle w:val="GPSL4numberedclause"/>
        <w:jc w:val="left"/>
        <w:rPr>
          <w:rFonts w:ascii="Arial" w:hAnsi="Arial"/>
          <w:sz w:val="24"/>
          <w:szCs w:val="24"/>
        </w:rPr>
      </w:pPr>
      <w:r w:rsidRPr="00D417E2">
        <w:rPr>
          <w:rFonts w:ascii="Arial" w:hAnsi="Arial"/>
          <w:sz w:val="24"/>
          <w:szCs w:val="24"/>
        </w:rPr>
        <w:t xml:space="preserve">the Exclusive Assets that are not Transferable Assets; and </w:t>
      </w:r>
    </w:p>
    <w:p w14:paraId="0F195795" w14:textId="77777777" w:rsidR="006C4CF6" w:rsidRPr="00D417E2" w:rsidRDefault="00A46384" w:rsidP="00E13C6E">
      <w:pPr>
        <w:pStyle w:val="GPSL4numberedclause"/>
        <w:jc w:val="left"/>
        <w:rPr>
          <w:rFonts w:ascii="Arial" w:hAnsi="Arial"/>
          <w:sz w:val="24"/>
          <w:szCs w:val="24"/>
        </w:rPr>
      </w:pPr>
      <w:r w:rsidRPr="00D417E2">
        <w:rPr>
          <w:rFonts w:ascii="Arial" w:hAnsi="Arial"/>
          <w:sz w:val="24"/>
          <w:szCs w:val="24"/>
        </w:rPr>
        <w:t>the Non-Exclusive Assets,</w:t>
      </w:r>
    </w:p>
    <w:p w14:paraId="0F195796" w14:textId="77777777" w:rsidR="006C4CF6" w:rsidRPr="00D417E2" w:rsidRDefault="00A46384" w:rsidP="00E13C6E">
      <w:pPr>
        <w:pStyle w:val="GPSL3Indent"/>
        <w:ind w:left="1656"/>
        <w:jc w:val="left"/>
        <w:rPr>
          <w:sz w:val="24"/>
          <w:szCs w:val="24"/>
        </w:rPr>
      </w:pPr>
      <w:r w:rsidRPr="00D417E2">
        <w:rPr>
          <w:sz w:val="24"/>
          <w:szCs w:val="24"/>
        </w:rPr>
        <w:t>the Buyer and/or the Replacement Supplier requires the continued use of; and</w:t>
      </w:r>
    </w:p>
    <w:p w14:paraId="0F195797" w14:textId="77777777" w:rsidR="006C4CF6" w:rsidRPr="00D417E2" w:rsidRDefault="00A46384" w:rsidP="00E13C6E">
      <w:pPr>
        <w:pStyle w:val="GPSL3numberedclause"/>
        <w:jc w:val="left"/>
        <w:rPr>
          <w:rFonts w:ascii="Arial" w:hAnsi="Arial"/>
          <w:sz w:val="24"/>
          <w:szCs w:val="24"/>
        </w:rPr>
      </w:pPr>
      <w:bookmarkStart w:id="50" w:name="_Hlt364353982"/>
      <w:bookmarkStart w:id="51" w:name="_Ref364353977"/>
      <w:bookmarkEnd w:id="50"/>
      <w:r w:rsidRPr="00D417E2">
        <w:rPr>
          <w:rFonts w:ascii="Arial" w:hAnsi="Arial"/>
          <w:sz w:val="24"/>
          <w:szCs w:val="24"/>
        </w:rPr>
        <w:t xml:space="preserve">which, if any, of Transferable Contracts the Buyer requires to be assigned or novated to the Buyer and/or the Replacement Supplier (the </w:t>
      </w:r>
      <w:r w:rsidRPr="00D417E2">
        <w:rPr>
          <w:rFonts w:ascii="Arial" w:hAnsi="Arial"/>
          <w:b/>
          <w:bCs/>
          <w:sz w:val="24"/>
          <w:szCs w:val="24"/>
        </w:rPr>
        <w:t>"Transferring Contracts"</w:t>
      </w:r>
      <w:r w:rsidRPr="00D417E2">
        <w:rPr>
          <w:rFonts w:ascii="Arial" w:hAnsi="Arial"/>
          <w:sz w:val="24"/>
          <w:szCs w:val="24"/>
        </w:rPr>
        <w:t>),</w:t>
      </w:r>
      <w:bookmarkEnd w:id="49"/>
      <w:bookmarkEnd w:id="51"/>
    </w:p>
    <w:p w14:paraId="0F195798" w14:textId="77777777" w:rsidR="006C4CF6" w:rsidRPr="00D417E2" w:rsidRDefault="00A46384" w:rsidP="00E13C6E">
      <w:pPr>
        <w:pStyle w:val="GPSL2Indent"/>
        <w:ind w:left="936"/>
        <w:jc w:val="left"/>
        <w:rPr>
          <w:rFonts w:ascii="Arial" w:hAnsi="Arial"/>
          <w:sz w:val="24"/>
          <w:szCs w:val="24"/>
        </w:rPr>
      </w:pPr>
      <w:proofErr w:type="gramStart"/>
      <w:r w:rsidRPr="00D417E2">
        <w:rPr>
          <w:rFonts w:ascii="Arial" w:hAnsi="Arial"/>
          <w:sz w:val="24"/>
          <w:szCs w:val="24"/>
        </w:rPr>
        <w:lastRenderedPageBreak/>
        <w:t>in order for</w:t>
      </w:r>
      <w:proofErr w:type="gramEnd"/>
      <w:r w:rsidRPr="00D417E2">
        <w:rPr>
          <w:rFonts w:ascii="Arial" w:hAnsi="Arial"/>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0F195799" w14:textId="77777777" w:rsidR="006C4CF6" w:rsidRPr="00D417E2" w:rsidRDefault="00A46384" w:rsidP="00E13C6E">
      <w:pPr>
        <w:pStyle w:val="GPSL2numberedclause"/>
        <w:jc w:val="left"/>
        <w:rPr>
          <w:rFonts w:ascii="Arial" w:hAnsi="Arial"/>
          <w:sz w:val="24"/>
          <w:szCs w:val="24"/>
        </w:rPr>
      </w:pPr>
      <w:bookmarkStart w:id="52" w:name="_Ref127425863"/>
      <w:r w:rsidRPr="00D417E2">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2"/>
    <w:p w14:paraId="0F19579A"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Risk in the Transferring Assets shall pass to the Buyer or the Replacement Supplier (as appropriate) at the end of the Termination Assistance Period and title shall pass on payment for them.</w:t>
      </w:r>
    </w:p>
    <w:p w14:paraId="0F19579B" w14:textId="77777777" w:rsidR="006C4CF6" w:rsidRPr="00D417E2" w:rsidRDefault="00A46384" w:rsidP="00E13C6E">
      <w:pPr>
        <w:pStyle w:val="GPSL2numberedclause"/>
        <w:keepNext/>
        <w:jc w:val="left"/>
        <w:rPr>
          <w:rFonts w:ascii="Arial" w:hAnsi="Arial"/>
          <w:sz w:val="24"/>
          <w:szCs w:val="24"/>
        </w:rPr>
      </w:pPr>
      <w:bookmarkStart w:id="53" w:name="_Ref127425261"/>
      <w:r w:rsidRPr="00D417E2">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w14:paraId="0F19579C"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procure a non-exclusive, perpetual, royalty-free licence for the Buyer and/or the Replacement Supplier to use such assets (with a right of sub-licence or assignment on the same terms); or failing which</w:t>
      </w:r>
    </w:p>
    <w:p w14:paraId="0F19579D"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procure a suitable alternative to such assets, the </w:t>
      </w:r>
      <w:proofErr w:type="gramStart"/>
      <w:r w:rsidRPr="00D417E2">
        <w:rPr>
          <w:rFonts w:ascii="Arial" w:hAnsi="Arial"/>
          <w:sz w:val="24"/>
          <w:szCs w:val="24"/>
        </w:rPr>
        <w:t>Buyer</w:t>
      </w:r>
      <w:proofErr w:type="gramEnd"/>
      <w:r w:rsidRPr="00D417E2">
        <w:rPr>
          <w:rFonts w:ascii="Arial" w:hAnsi="Arial"/>
          <w:sz w:val="24"/>
          <w:szCs w:val="24"/>
        </w:rPr>
        <w:t xml:space="preserve"> or the Replacement Supplier to bear the reasonable proven costs of procuring the same.</w:t>
      </w:r>
    </w:p>
    <w:p w14:paraId="0F19579E" w14:textId="77777777" w:rsidR="006C4CF6" w:rsidRPr="00D417E2" w:rsidRDefault="00A46384" w:rsidP="00E13C6E">
      <w:pPr>
        <w:pStyle w:val="GPSL2numberedclause"/>
        <w:jc w:val="left"/>
        <w:rPr>
          <w:rFonts w:ascii="Arial" w:hAnsi="Arial"/>
          <w:sz w:val="24"/>
          <w:szCs w:val="24"/>
        </w:rPr>
      </w:pPr>
      <w:bookmarkStart w:id="54" w:name="_Ref127426673"/>
      <w:bookmarkEnd w:id="53"/>
      <w:r w:rsidRPr="00D417E2">
        <w:rPr>
          <w:rFonts w:ascii="Arial" w:hAnsi="Arial"/>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54"/>
    </w:p>
    <w:p w14:paraId="0F19579F" w14:textId="77777777" w:rsidR="006C4CF6" w:rsidRPr="00D417E2" w:rsidRDefault="00A46384" w:rsidP="00E13C6E">
      <w:pPr>
        <w:pStyle w:val="GPSL2numberedclause"/>
        <w:keepNext/>
        <w:jc w:val="left"/>
        <w:rPr>
          <w:rFonts w:ascii="Arial" w:hAnsi="Arial"/>
          <w:sz w:val="24"/>
          <w:szCs w:val="24"/>
        </w:rPr>
      </w:pPr>
      <w:bookmarkStart w:id="55" w:name="_Ref37322775"/>
      <w:r w:rsidRPr="00D417E2">
        <w:rPr>
          <w:rFonts w:ascii="Arial" w:hAnsi="Arial"/>
          <w:sz w:val="24"/>
          <w:szCs w:val="24"/>
        </w:rPr>
        <w:t>The Buyer shall:</w:t>
      </w:r>
    </w:p>
    <w:p w14:paraId="0F1957A0"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accept assignments from the Supplier or join with the Supplier in procuring a novation of each Transferring Contract; and</w:t>
      </w:r>
    </w:p>
    <w:p w14:paraId="0F1957A1"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5"/>
      <w:r w:rsidRPr="00D417E2">
        <w:rPr>
          <w:rFonts w:ascii="Arial" w:hAnsi="Arial"/>
          <w:sz w:val="24"/>
          <w:szCs w:val="24"/>
        </w:rPr>
        <w:t>.</w:t>
      </w:r>
    </w:p>
    <w:p w14:paraId="0F1957A2"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0F1957A3" w14:textId="77777777" w:rsidR="006C4CF6" w:rsidRPr="00D417E2" w:rsidRDefault="00A46384" w:rsidP="00E13C6E">
      <w:pPr>
        <w:pStyle w:val="GPSL2numberedclause"/>
        <w:jc w:val="left"/>
        <w:rPr>
          <w:rFonts w:ascii="Arial" w:hAnsi="Arial"/>
          <w:sz w:val="24"/>
          <w:szCs w:val="24"/>
        </w:rPr>
      </w:pPr>
      <w:bookmarkStart w:id="56" w:name="_Ref364757086"/>
      <w:bookmarkStart w:id="57" w:name="_Ref490132304"/>
      <w:r w:rsidRPr="00D417E2">
        <w:rPr>
          <w:rFonts w:ascii="Arial" w:hAnsi="Arial"/>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rPr>
          <w:rFonts w:ascii="Arial" w:hAnsi="Arial"/>
          <w:sz w:val="24"/>
          <w:szCs w:val="24"/>
        </w:rPr>
        <w:fldChar w:fldCharType="begin"/>
      </w:r>
      <w:r w:rsidRPr="00D417E2">
        <w:rPr>
          <w:rFonts w:ascii="Arial" w:hAnsi="Arial"/>
          <w:sz w:val="24"/>
          <w:szCs w:val="24"/>
        </w:rPr>
        <w:instrText xml:space="preserve"> REF _Ref127426673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8.6</w:t>
      </w:r>
      <w:r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w:t>
      </w:r>
      <w:bookmarkEnd w:id="56"/>
      <w:r w:rsidRPr="00D417E2">
        <w:rPr>
          <w:rFonts w:ascii="Arial" w:hAnsi="Arial"/>
          <w:sz w:val="24"/>
          <w:szCs w:val="24"/>
        </w:rPr>
        <w:t xml:space="preserve"> Clause 19 (Other </w:t>
      </w:r>
      <w:r w:rsidRPr="00D417E2">
        <w:rPr>
          <w:rFonts w:ascii="Arial" w:hAnsi="Arial"/>
          <w:sz w:val="24"/>
          <w:szCs w:val="24"/>
        </w:rPr>
        <w:lastRenderedPageBreak/>
        <w:t xml:space="preserve">people's rights in this contract) shall not apply to this Paragraph </w:t>
      </w:r>
      <w:r w:rsidRPr="00D417E2">
        <w:rPr>
          <w:rFonts w:ascii="Arial" w:hAnsi="Arial"/>
          <w:sz w:val="24"/>
          <w:szCs w:val="24"/>
        </w:rPr>
        <w:fldChar w:fldCharType="begin"/>
      </w:r>
      <w:r w:rsidRPr="00D417E2">
        <w:rPr>
          <w:rFonts w:ascii="Arial" w:hAnsi="Arial"/>
          <w:sz w:val="24"/>
          <w:szCs w:val="24"/>
        </w:rPr>
        <w:instrText xml:space="preserve"> REF _Ref490132304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8.9</w:t>
      </w:r>
      <w:r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bookmarkEnd w:id="57"/>
    </w:p>
    <w:p w14:paraId="0F1957A4" w14:textId="77777777" w:rsidR="006C4CF6" w:rsidRPr="00D417E2" w:rsidRDefault="005A3F67" w:rsidP="00E13C6E">
      <w:pPr>
        <w:pStyle w:val="GPSL1SCHEDULEHeading"/>
        <w:keepNext/>
        <w:jc w:val="left"/>
        <w:rPr>
          <w:rFonts w:ascii="Arial" w:hAnsi="Arial"/>
          <w:sz w:val="24"/>
          <w:szCs w:val="24"/>
        </w:rPr>
      </w:pPr>
      <w:bookmarkStart w:id="58" w:name="_DV_M564"/>
      <w:bookmarkStart w:id="59" w:name="_DV_M566"/>
      <w:bookmarkStart w:id="60" w:name="_DV_M567"/>
      <w:bookmarkStart w:id="61" w:name="_Ref127425458"/>
      <w:bookmarkEnd w:id="58"/>
      <w:bookmarkEnd w:id="59"/>
      <w:bookmarkEnd w:id="60"/>
      <w:r>
        <w:rPr>
          <w:rFonts w:ascii="Arial" w:hAnsi="Arial"/>
          <w:sz w:val="24"/>
          <w:szCs w:val="24"/>
        </w:rPr>
        <w:t>N</w:t>
      </w:r>
      <w:r>
        <w:rPr>
          <w:rFonts w:ascii="Arial Bold" w:hAnsi="Arial Bold"/>
          <w:caps w:val="0"/>
          <w:sz w:val="24"/>
          <w:szCs w:val="24"/>
        </w:rPr>
        <w:t>o charges</w:t>
      </w:r>
      <w:r w:rsidR="00A46384" w:rsidRPr="00D417E2">
        <w:rPr>
          <w:rFonts w:ascii="Arial" w:hAnsi="Arial"/>
          <w:sz w:val="24"/>
          <w:szCs w:val="24"/>
        </w:rPr>
        <w:t xml:space="preserve"> </w:t>
      </w:r>
      <w:bookmarkEnd w:id="61"/>
    </w:p>
    <w:p w14:paraId="0F1957A5"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 xml:space="preserve">Unless otherwise stated, the Buyer shall not be obliged to pay for costs incurred by the Supplier in </w:t>
      </w:r>
      <w:r w:rsidR="005A3F67">
        <w:rPr>
          <w:rFonts w:ascii="Arial" w:hAnsi="Arial"/>
          <w:sz w:val="24"/>
          <w:szCs w:val="24"/>
        </w:rPr>
        <w:t>relation to its compliance with</w:t>
      </w:r>
      <w:r w:rsidRPr="00D417E2">
        <w:rPr>
          <w:rFonts w:ascii="Arial" w:hAnsi="Arial"/>
          <w:sz w:val="24"/>
          <w:szCs w:val="24"/>
        </w:rPr>
        <w:t xml:space="preserve"> this Schedule.</w:t>
      </w:r>
    </w:p>
    <w:p w14:paraId="0F1957A6" w14:textId="77777777" w:rsidR="006C4CF6" w:rsidRPr="00D417E2" w:rsidRDefault="00972DE8" w:rsidP="00E13C6E">
      <w:pPr>
        <w:pStyle w:val="GPSL1SCHEDULEHeading"/>
        <w:keepNext/>
        <w:jc w:val="left"/>
        <w:rPr>
          <w:rFonts w:ascii="Arial" w:hAnsi="Arial"/>
          <w:sz w:val="24"/>
          <w:szCs w:val="24"/>
        </w:rPr>
      </w:pPr>
      <w:r>
        <w:rPr>
          <w:rFonts w:ascii="Arial" w:hAnsi="Arial"/>
          <w:sz w:val="24"/>
          <w:szCs w:val="24"/>
        </w:rPr>
        <w:t>D</w:t>
      </w:r>
      <w:r>
        <w:rPr>
          <w:rFonts w:ascii="Arial Bold" w:hAnsi="Arial Bold"/>
          <w:caps w:val="0"/>
          <w:sz w:val="24"/>
          <w:szCs w:val="24"/>
        </w:rPr>
        <w:t>ividing</w:t>
      </w:r>
      <w:r w:rsidR="005A3F67">
        <w:rPr>
          <w:rFonts w:ascii="Arial Bold" w:hAnsi="Arial Bold"/>
          <w:caps w:val="0"/>
          <w:sz w:val="24"/>
          <w:szCs w:val="24"/>
        </w:rPr>
        <w:t xml:space="preserve"> the bills </w:t>
      </w:r>
    </w:p>
    <w:p w14:paraId="0F1957A7" w14:textId="77777777" w:rsidR="006C4CF6" w:rsidRPr="00D417E2" w:rsidRDefault="00A46384" w:rsidP="00E13C6E">
      <w:pPr>
        <w:pStyle w:val="GPSL2numberedclause"/>
        <w:keepNext/>
        <w:jc w:val="left"/>
        <w:rPr>
          <w:rFonts w:ascii="Arial" w:hAnsi="Arial"/>
          <w:sz w:val="24"/>
          <w:szCs w:val="24"/>
        </w:rPr>
      </w:pPr>
      <w:bookmarkStart w:id="62" w:name="_Ref364351843"/>
      <w:r w:rsidRPr="00D417E2">
        <w:rPr>
          <w:rFonts w:ascii="Arial" w:hAnsi="Arial"/>
          <w:sz w:val="24"/>
          <w:szCs w:val="24"/>
        </w:rPr>
        <w:t>All outgoings, expenses, rents, royalties and other periodical payments receivable in respect of the Transferring Assets and Transferring Contracts shall be apportioned between the Buyer and/or the Replacement and the Supplier</w:t>
      </w:r>
      <w:bookmarkStart w:id="63" w:name="_Ref127426852"/>
      <w:r w:rsidRPr="00D417E2">
        <w:rPr>
          <w:rFonts w:ascii="Arial" w:hAnsi="Arial"/>
          <w:sz w:val="24"/>
          <w:szCs w:val="24"/>
        </w:rPr>
        <w:t xml:space="preserve"> as follows:</w:t>
      </w:r>
      <w:bookmarkEnd w:id="62"/>
      <w:bookmarkEnd w:id="63"/>
    </w:p>
    <w:p w14:paraId="0F1957A8"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amounts shall be annualised and divided by 365 to reach a daily rate;</w:t>
      </w:r>
    </w:p>
    <w:p w14:paraId="0F1957A9"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0F1957AA"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Supplier shall be responsible for or entitled to (as the case may be) the rest of the invoice.</w:t>
      </w:r>
    </w:p>
    <w:p w14:paraId="0F1957AB" w14:textId="77777777" w:rsidR="006C4CF6" w:rsidRPr="00D417E2" w:rsidRDefault="006C4CF6" w:rsidP="00E13C6E">
      <w:pPr>
        <w:rPr>
          <w:rFonts w:ascii="Arial" w:hAnsi="Arial" w:cs="Arial"/>
          <w:sz w:val="24"/>
          <w:szCs w:val="24"/>
        </w:rPr>
      </w:pPr>
    </w:p>
    <w:p w14:paraId="0F1957AC" w14:textId="77777777" w:rsidR="00334457" w:rsidRDefault="00334457">
      <w:pPr>
        <w:rPr>
          <w:rFonts w:ascii="Arial" w:hAnsi="Arial" w:cs="Arial"/>
          <w:sz w:val="24"/>
          <w:szCs w:val="24"/>
        </w:rPr>
      </w:pPr>
      <w:r>
        <w:rPr>
          <w:rFonts w:ascii="Arial" w:hAnsi="Arial" w:cs="Arial"/>
          <w:sz w:val="24"/>
          <w:szCs w:val="24"/>
        </w:rPr>
        <w:br w:type="page"/>
      </w:r>
    </w:p>
    <w:p w14:paraId="0F1957AD" w14:textId="77777777" w:rsidR="00334457" w:rsidRPr="0071181D" w:rsidRDefault="00334457" w:rsidP="00334457">
      <w:pPr>
        <w:rPr>
          <w:b/>
          <w:sz w:val="36"/>
          <w:szCs w:val="36"/>
        </w:rPr>
      </w:pPr>
      <w:r w:rsidRPr="0071181D">
        <w:rPr>
          <w:b/>
          <w:sz w:val="36"/>
          <w:szCs w:val="36"/>
        </w:rPr>
        <w:lastRenderedPageBreak/>
        <w:t>Part B: Short Form Exit Management Requirements</w:t>
      </w:r>
      <w:r>
        <w:rPr>
          <w:b/>
          <w:sz w:val="36"/>
          <w:szCs w:val="36"/>
        </w:rPr>
        <w:t xml:space="preserve"> </w:t>
      </w:r>
    </w:p>
    <w:p w14:paraId="0F1957AE" w14:textId="77777777" w:rsidR="00334457" w:rsidRDefault="00334457" w:rsidP="00334457">
      <w:pPr>
        <w:rPr>
          <w:rFonts w:ascii="Arial" w:hAnsi="Arial" w:cs="Arial"/>
          <w:sz w:val="24"/>
          <w:szCs w:val="24"/>
        </w:rPr>
      </w:pPr>
      <w:r w:rsidRPr="00656B65">
        <w:rPr>
          <w:rFonts w:ascii="Arial" w:hAnsi="Arial" w:cs="Arial"/>
          <w:sz w:val="24"/>
          <w:szCs w:val="24"/>
        </w:rPr>
        <w:t>1.</w:t>
      </w:r>
      <w:r w:rsidRPr="00656B65">
        <w:rPr>
          <w:rFonts w:ascii="Arial" w:hAnsi="Arial" w:cs="Arial"/>
          <w:sz w:val="24"/>
          <w:szCs w:val="24"/>
        </w:rPr>
        <w:tab/>
      </w:r>
      <w:r>
        <w:rPr>
          <w:rFonts w:ascii="Arial" w:hAnsi="Arial" w:cs="Arial"/>
          <w:sz w:val="24"/>
          <w:szCs w:val="24"/>
        </w:rPr>
        <w:t>Within 20 (twenty) working days of the Start Date t</w:t>
      </w:r>
      <w:r w:rsidRPr="00656B65">
        <w:rPr>
          <w:rFonts w:ascii="Arial" w:hAnsi="Arial" w:cs="Arial"/>
          <w:sz w:val="24"/>
          <w:szCs w:val="24"/>
        </w:rPr>
        <w:t xml:space="preserve">he Supplier must provide </w:t>
      </w:r>
      <w:r>
        <w:rPr>
          <w:rFonts w:ascii="Arial" w:hAnsi="Arial" w:cs="Arial"/>
          <w:sz w:val="24"/>
          <w:szCs w:val="24"/>
        </w:rPr>
        <w:t xml:space="preserve">the Buyer with </w:t>
      </w:r>
      <w:r w:rsidRPr="00656B65">
        <w:rPr>
          <w:rFonts w:ascii="Arial" w:hAnsi="Arial" w:cs="Arial"/>
          <w:sz w:val="24"/>
          <w:szCs w:val="24"/>
        </w:rPr>
        <w:t xml:space="preserve">an exit plan which ensures continuity of service and </w:t>
      </w:r>
      <w:r>
        <w:rPr>
          <w:rFonts w:ascii="Arial" w:hAnsi="Arial" w:cs="Arial"/>
          <w:sz w:val="24"/>
          <w:szCs w:val="24"/>
        </w:rPr>
        <w:t xml:space="preserve">which </w:t>
      </w:r>
      <w:r w:rsidRPr="00656B65">
        <w:rPr>
          <w:rFonts w:ascii="Arial" w:hAnsi="Arial" w:cs="Arial"/>
          <w:sz w:val="24"/>
          <w:szCs w:val="24"/>
        </w:rPr>
        <w:t>the Supplier will follow.</w:t>
      </w:r>
    </w:p>
    <w:p w14:paraId="0F1957AF" w14:textId="77777777" w:rsidR="00334457" w:rsidRDefault="00334457" w:rsidP="00334457">
      <w:pPr>
        <w:rPr>
          <w:rFonts w:ascii="Arial" w:hAnsi="Arial" w:cs="Arial"/>
          <w:sz w:val="24"/>
          <w:szCs w:val="24"/>
        </w:rPr>
      </w:pPr>
      <w:r>
        <w:rPr>
          <w:rFonts w:ascii="Arial" w:hAnsi="Arial" w:cs="Arial"/>
          <w:sz w:val="24"/>
          <w:szCs w:val="24"/>
        </w:rPr>
        <w:t>2</w:t>
      </w:r>
      <w:r>
        <w:rPr>
          <w:rFonts w:ascii="Arial" w:hAnsi="Arial" w:cs="Arial"/>
          <w:sz w:val="24"/>
          <w:szCs w:val="24"/>
        </w:rPr>
        <w:tab/>
      </w:r>
      <w:r w:rsidRPr="00656B65">
        <w:rPr>
          <w:rFonts w:ascii="Arial" w:hAnsi="Arial" w:cs="Arial"/>
          <w:sz w:val="24"/>
          <w:szCs w:val="24"/>
        </w:rPr>
        <w:t xml:space="preserve">The Supplier must ensure that the exit plan clearly sets out the Supplier’s methodology for achieving an orderly transition of the Services from the Supplier to the Buyer or its </w:t>
      </w:r>
      <w:r>
        <w:rPr>
          <w:rFonts w:ascii="Arial" w:hAnsi="Arial" w:cs="Arial"/>
          <w:sz w:val="24"/>
          <w:szCs w:val="24"/>
        </w:rPr>
        <w:t>R</w:t>
      </w:r>
      <w:r w:rsidRPr="00656B65">
        <w:rPr>
          <w:rFonts w:ascii="Arial" w:hAnsi="Arial" w:cs="Arial"/>
          <w:sz w:val="24"/>
          <w:szCs w:val="24"/>
        </w:rPr>
        <w:t>eplacemen</w:t>
      </w:r>
      <w:r>
        <w:rPr>
          <w:rFonts w:ascii="Arial" w:hAnsi="Arial" w:cs="Arial"/>
          <w:sz w:val="24"/>
          <w:szCs w:val="24"/>
        </w:rPr>
        <w:t xml:space="preserve">t Supplier at the expiry </w:t>
      </w:r>
      <w:r w:rsidRPr="00656B65">
        <w:rPr>
          <w:rFonts w:ascii="Arial" w:hAnsi="Arial" w:cs="Arial"/>
          <w:sz w:val="24"/>
          <w:szCs w:val="24"/>
        </w:rPr>
        <w:t xml:space="preserve">or if the contract </w:t>
      </w:r>
      <w:r>
        <w:rPr>
          <w:rFonts w:ascii="Arial" w:hAnsi="Arial" w:cs="Arial"/>
          <w:sz w:val="24"/>
          <w:szCs w:val="24"/>
        </w:rPr>
        <w:t>e</w:t>
      </w:r>
      <w:r w:rsidRPr="00656B65">
        <w:rPr>
          <w:rFonts w:ascii="Arial" w:hAnsi="Arial" w:cs="Arial"/>
          <w:sz w:val="24"/>
          <w:szCs w:val="24"/>
        </w:rPr>
        <w:t xml:space="preserve">nds </w:t>
      </w:r>
      <w:r>
        <w:rPr>
          <w:rFonts w:ascii="Arial" w:hAnsi="Arial" w:cs="Arial"/>
          <w:sz w:val="24"/>
          <w:szCs w:val="24"/>
        </w:rPr>
        <w:t>before the scheduled expiry</w:t>
      </w:r>
      <w:r w:rsidRPr="00656B65">
        <w:rPr>
          <w:rFonts w:ascii="Arial" w:hAnsi="Arial" w:cs="Arial"/>
          <w:sz w:val="24"/>
          <w:szCs w:val="24"/>
        </w:rPr>
        <w:t>.</w:t>
      </w:r>
    </w:p>
    <w:p w14:paraId="0F1957B0" w14:textId="77777777" w:rsidR="00334457" w:rsidRPr="00656B65" w:rsidRDefault="00334457" w:rsidP="00334457">
      <w:pPr>
        <w:rPr>
          <w:rFonts w:ascii="Arial" w:hAnsi="Arial" w:cs="Arial"/>
          <w:sz w:val="24"/>
          <w:szCs w:val="24"/>
        </w:rPr>
      </w:pPr>
      <w:r>
        <w:rPr>
          <w:rFonts w:ascii="Arial" w:hAnsi="Arial" w:cs="Arial"/>
          <w:sz w:val="24"/>
          <w:szCs w:val="24"/>
        </w:rPr>
        <w:t>3</w:t>
      </w:r>
      <w:r>
        <w:rPr>
          <w:rFonts w:ascii="Arial" w:hAnsi="Arial" w:cs="Arial"/>
          <w:sz w:val="24"/>
          <w:szCs w:val="24"/>
        </w:rPr>
        <w:tab/>
      </w:r>
      <w:r w:rsidRPr="00656B65">
        <w:rPr>
          <w:rFonts w:ascii="Arial" w:hAnsi="Arial" w:cs="Arial"/>
          <w:sz w:val="24"/>
          <w:szCs w:val="24"/>
        </w:rPr>
        <w:t xml:space="preserve">The exit plan </w:t>
      </w:r>
      <w:r>
        <w:rPr>
          <w:rFonts w:ascii="Arial" w:hAnsi="Arial" w:cs="Arial"/>
          <w:sz w:val="24"/>
          <w:szCs w:val="24"/>
        </w:rPr>
        <w:t>should</w:t>
      </w:r>
      <w:r w:rsidRPr="00656B65">
        <w:rPr>
          <w:rFonts w:ascii="Arial" w:hAnsi="Arial" w:cs="Arial"/>
          <w:sz w:val="24"/>
          <w:szCs w:val="24"/>
        </w:rPr>
        <w:t xml:space="preserve"> set out full details of timescales, activities and roles and responsibilities of the Parties for:</w:t>
      </w:r>
    </w:p>
    <w:p w14:paraId="0F1957B1" w14:textId="77777777" w:rsidR="00334457" w:rsidRPr="00656B65" w:rsidRDefault="00334457" w:rsidP="00334457">
      <w:pPr>
        <w:rPr>
          <w:rFonts w:ascii="Arial" w:hAnsi="Arial" w:cs="Arial"/>
          <w:sz w:val="24"/>
          <w:szCs w:val="24"/>
        </w:rPr>
      </w:pPr>
      <w:r w:rsidRPr="00656B65">
        <w:rPr>
          <w:rFonts w:ascii="Arial" w:hAnsi="Arial" w:cs="Arial"/>
          <w:sz w:val="24"/>
          <w:szCs w:val="24"/>
        </w:rPr>
        <w:t>●</w:t>
      </w:r>
      <w:r w:rsidRPr="00656B65">
        <w:rPr>
          <w:rFonts w:ascii="Arial" w:hAnsi="Arial" w:cs="Arial"/>
          <w:sz w:val="24"/>
          <w:szCs w:val="24"/>
        </w:rPr>
        <w:tab/>
        <w:t xml:space="preserve">the transfer to the Buyer of any technical information, instructions, </w:t>
      </w:r>
      <w:proofErr w:type="gramStart"/>
      <w:r w:rsidRPr="00656B65">
        <w:rPr>
          <w:rFonts w:ascii="Arial" w:hAnsi="Arial" w:cs="Arial"/>
          <w:sz w:val="24"/>
          <w:szCs w:val="24"/>
        </w:rPr>
        <w:t>manuals</w:t>
      </w:r>
      <w:proofErr w:type="gramEnd"/>
      <w:r w:rsidRPr="00656B65">
        <w:rPr>
          <w:rFonts w:ascii="Arial" w:hAnsi="Arial" w:cs="Arial"/>
          <w:sz w:val="24"/>
          <w:szCs w:val="24"/>
        </w:rPr>
        <w:t xml:space="preserve"> and code reasonably required by the Buyer to enable a smooth migration from the Supplier</w:t>
      </w:r>
    </w:p>
    <w:p w14:paraId="0F1957B2" w14:textId="77777777" w:rsidR="00334457" w:rsidRPr="00656B65" w:rsidRDefault="00334457" w:rsidP="00334457">
      <w:pPr>
        <w:rPr>
          <w:rFonts w:ascii="Arial" w:hAnsi="Arial" w:cs="Arial"/>
          <w:sz w:val="24"/>
          <w:szCs w:val="24"/>
        </w:rPr>
      </w:pPr>
      <w:r w:rsidRPr="00656B65">
        <w:rPr>
          <w:rFonts w:ascii="Arial" w:hAnsi="Arial" w:cs="Arial"/>
          <w:sz w:val="24"/>
          <w:szCs w:val="24"/>
        </w:rPr>
        <w:t>●</w:t>
      </w:r>
      <w:r w:rsidRPr="00656B65">
        <w:rPr>
          <w:rFonts w:ascii="Arial" w:hAnsi="Arial" w:cs="Arial"/>
          <w:sz w:val="24"/>
          <w:szCs w:val="24"/>
        </w:rPr>
        <w:tab/>
        <w:t xml:space="preserve">the strategy for export and migration of Buyer </w:t>
      </w:r>
      <w:r>
        <w:rPr>
          <w:rFonts w:ascii="Arial" w:hAnsi="Arial" w:cs="Arial"/>
          <w:sz w:val="24"/>
          <w:szCs w:val="24"/>
        </w:rPr>
        <w:t>d</w:t>
      </w:r>
      <w:r w:rsidRPr="00656B65">
        <w:rPr>
          <w:rFonts w:ascii="Arial" w:hAnsi="Arial" w:cs="Arial"/>
          <w:sz w:val="24"/>
          <w:szCs w:val="24"/>
        </w:rPr>
        <w:t xml:space="preserve">ata from the Supplier system to the Buyer or a </w:t>
      </w:r>
      <w:r>
        <w:rPr>
          <w:rFonts w:ascii="Arial" w:hAnsi="Arial" w:cs="Arial"/>
          <w:sz w:val="24"/>
          <w:szCs w:val="24"/>
        </w:rPr>
        <w:t>R</w:t>
      </w:r>
      <w:r w:rsidRPr="00656B65">
        <w:rPr>
          <w:rFonts w:ascii="Arial" w:hAnsi="Arial" w:cs="Arial"/>
          <w:sz w:val="24"/>
          <w:szCs w:val="24"/>
        </w:rPr>
        <w:t xml:space="preserve">eplacement </w:t>
      </w:r>
      <w:r>
        <w:rPr>
          <w:rFonts w:ascii="Arial" w:hAnsi="Arial" w:cs="Arial"/>
          <w:sz w:val="24"/>
          <w:szCs w:val="24"/>
        </w:rPr>
        <w:t>S</w:t>
      </w:r>
      <w:r w:rsidRPr="00656B65">
        <w:rPr>
          <w:rFonts w:ascii="Arial" w:hAnsi="Arial" w:cs="Arial"/>
          <w:sz w:val="24"/>
          <w:szCs w:val="24"/>
        </w:rPr>
        <w:t>upplier, including conversion to open standards or other standards required by the Buyer</w:t>
      </w:r>
    </w:p>
    <w:p w14:paraId="0F1957B3" w14:textId="77777777" w:rsidR="00334457" w:rsidRPr="00656B65" w:rsidRDefault="00334457" w:rsidP="00334457">
      <w:pPr>
        <w:rPr>
          <w:rFonts w:ascii="Arial" w:hAnsi="Arial" w:cs="Arial"/>
          <w:sz w:val="24"/>
          <w:szCs w:val="24"/>
        </w:rPr>
      </w:pPr>
      <w:r w:rsidRPr="00656B65">
        <w:rPr>
          <w:rFonts w:ascii="Arial" w:hAnsi="Arial" w:cs="Arial"/>
          <w:sz w:val="24"/>
          <w:szCs w:val="24"/>
        </w:rPr>
        <w:t>●</w:t>
      </w:r>
      <w:r w:rsidRPr="00656B65">
        <w:rPr>
          <w:rFonts w:ascii="Arial" w:hAnsi="Arial" w:cs="Arial"/>
          <w:sz w:val="24"/>
          <w:szCs w:val="24"/>
        </w:rPr>
        <w:tab/>
        <w:t xml:space="preserve">the transfer of </w:t>
      </w:r>
      <w:r>
        <w:rPr>
          <w:rFonts w:ascii="Arial" w:hAnsi="Arial" w:cs="Arial"/>
          <w:sz w:val="24"/>
          <w:szCs w:val="24"/>
        </w:rPr>
        <w:t>p</w:t>
      </w:r>
      <w:r w:rsidRPr="00656B65">
        <w:rPr>
          <w:rFonts w:ascii="Arial" w:hAnsi="Arial" w:cs="Arial"/>
          <w:sz w:val="24"/>
          <w:szCs w:val="24"/>
        </w:rPr>
        <w:t>roject</w:t>
      </w:r>
      <w:r>
        <w:rPr>
          <w:rFonts w:ascii="Arial" w:hAnsi="Arial" w:cs="Arial"/>
          <w:sz w:val="24"/>
          <w:szCs w:val="24"/>
        </w:rPr>
        <w:t>-</w:t>
      </w:r>
      <w:r w:rsidRPr="00656B65">
        <w:rPr>
          <w:rFonts w:ascii="Arial" w:hAnsi="Arial" w:cs="Arial"/>
          <w:sz w:val="24"/>
          <w:szCs w:val="24"/>
        </w:rPr>
        <w:t xml:space="preserve"> </w:t>
      </w:r>
      <w:r>
        <w:rPr>
          <w:rFonts w:ascii="Arial" w:hAnsi="Arial" w:cs="Arial"/>
          <w:sz w:val="24"/>
          <w:szCs w:val="24"/>
        </w:rPr>
        <w:t>s</w:t>
      </w:r>
      <w:r w:rsidRPr="00656B65">
        <w:rPr>
          <w:rFonts w:ascii="Arial" w:hAnsi="Arial" w:cs="Arial"/>
          <w:sz w:val="24"/>
          <w:szCs w:val="24"/>
        </w:rPr>
        <w:t>pecific IPR items and other Buyer customisations, configurations and databases to the Buyer or a replacement supplier</w:t>
      </w:r>
    </w:p>
    <w:p w14:paraId="0F1957B4" w14:textId="77777777" w:rsidR="00334457" w:rsidRPr="00656B65" w:rsidRDefault="00334457" w:rsidP="00334457">
      <w:pPr>
        <w:rPr>
          <w:rFonts w:ascii="Arial" w:hAnsi="Arial" w:cs="Arial"/>
          <w:sz w:val="24"/>
          <w:szCs w:val="24"/>
        </w:rPr>
      </w:pPr>
      <w:r w:rsidRPr="00656B65">
        <w:rPr>
          <w:rFonts w:ascii="Arial" w:hAnsi="Arial" w:cs="Arial"/>
          <w:sz w:val="24"/>
          <w:szCs w:val="24"/>
        </w:rPr>
        <w:t>●</w:t>
      </w:r>
      <w:r w:rsidRPr="00656B65">
        <w:rPr>
          <w:rFonts w:ascii="Arial" w:hAnsi="Arial" w:cs="Arial"/>
          <w:sz w:val="24"/>
          <w:szCs w:val="24"/>
        </w:rPr>
        <w:tab/>
        <w:t xml:space="preserve">the testing and assurance strategy for exported Buyer </w:t>
      </w:r>
      <w:r>
        <w:rPr>
          <w:rFonts w:ascii="Arial" w:hAnsi="Arial" w:cs="Arial"/>
          <w:sz w:val="24"/>
          <w:szCs w:val="24"/>
        </w:rPr>
        <w:t>d</w:t>
      </w:r>
      <w:r w:rsidRPr="00656B65">
        <w:rPr>
          <w:rFonts w:ascii="Arial" w:hAnsi="Arial" w:cs="Arial"/>
          <w:sz w:val="24"/>
          <w:szCs w:val="24"/>
        </w:rPr>
        <w:t>ata</w:t>
      </w:r>
    </w:p>
    <w:p w14:paraId="0F1957B5" w14:textId="77777777" w:rsidR="00334457" w:rsidRPr="00656B65" w:rsidRDefault="00334457" w:rsidP="00334457">
      <w:pPr>
        <w:rPr>
          <w:rFonts w:ascii="Arial" w:hAnsi="Arial" w:cs="Arial"/>
          <w:sz w:val="24"/>
          <w:szCs w:val="24"/>
        </w:rPr>
      </w:pPr>
      <w:r w:rsidRPr="00656B65">
        <w:rPr>
          <w:rFonts w:ascii="Arial" w:hAnsi="Arial" w:cs="Arial"/>
          <w:sz w:val="24"/>
          <w:szCs w:val="24"/>
        </w:rPr>
        <w:t>●</w:t>
      </w:r>
      <w:r w:rsidRPr="00656B65">
        <w:rPr>
          <w:rFonts w:ascii="Arial" w:hAnsi="Arial" w:cs="Arial"/>
          <w:sz w:val="24"/>
          <w:szCs w:val="24"/>
        </w:rPr>
        <w:tab/>
        <w:t>if relevant, TUPE-related activity to comply with the TUPE regulations</w:t>
      </w:r>
    </w:p>
    <w:p w14:paraId="0F1957B6" w14:textId="77777777" w:rsidR="00334457" w:rsidRPr="00656B65" w:rsidRDefault="00334457" w:rsidP="00334457">
      <w:pPr>
        <w:rPr>
          <w:rFonts w:ascii="Arial" w:hAnsi="Arial" w:cs="Arial"/>
          <w:sz w:val="24"/>
          <w:szCs w:val="24"/>
        </w:rPr>
      </w:pPr>
      <w:r w:rsidRPr="00656B65">
        <w:rPr>
          <w:rFonts w:ascii="Arial" w:hAnsi="Arial" w:cs="Arial"/>
          <w:sz w:val="24"/>
          <w:szCs w:val="24"/>
        </w:rPr>
        <w:t>●</w:t>
      </w:r>
      <w:r w:rsidRPr="00656B65">
        <w:rPr>
          <w:rFonts w:ascii="Arial" w:hAnsi="Arial" w:cs="Arial"/>
          <w:sz w:val="24"/>
          <w:szCs w:val="24"/>
        </w:rPr>
        <w:tab/>
        <w:t xml:space="preserve">any other activities and information which </w:t>
      </w:r>
      <w:r>
        <w:rPr>
          <w:rFonts w:ascii="Arial" w:hAnsi="Arial" w:cs="Arial"/>
          <w:sz w:val="24"/>
          <w:szCs w:val="24"/>
        </w:rPr>
        <w:t>are</w:t>
      </w:r>
      <w:r w:rsidRPr="00656B65">
        <w:rPr>
          <w:rFonts w:ascii="Arial" w:hAnsi="Arial" w:cs="Arial"/>
          <w:sz w:val="24"/>
          <w:szCs w:val="24"/>
        </w:rPr>
        <w:t xml:space="preserve"> reasonably required to ensure continuity of Service during the exit period and an orderly transition</w:t>
      </w:r>
    </w:p>
    <w:p w14:paraId="0F1957B7" w14:textId="77777777" w:rsidR="00334457" w:rsidRDefault="00334457" w:rsidP="00334457">
      <w:pPr>
        <w:rPr>
          <w:rFonts w:ascii="Arial" w:hAnsi="Arial" w:cs="Arial"/>
          <w:sz w:val="24"/>
          <w:szCs w:val="24"/>
        </w:rPr>
      </w:pPr>
      <w:r>
        <w:rPr>
          <w:rFonts w:ascii="Arial" w:hAnsi="Arial" w:cs="Arial"/>
          <w:sz w:val="24"/>
          <w:szCs w:val="24"/>
        </w:rPr>
        <w:t>4.</w:t>
      </w:r>
      <w:r w:rsidRPr="00656B65">
        <w:rPr>
          <w:rFonts w:ascii="Arial" w:hAnsi="Arial" w:cs="Arial"/>
          <w:sz w:val="24"/>
          <w:szCs w:val="24"/>
        </w:rPr>
        <w:tab/>
        <w:t xml:space="preserve">When requested, the Supplier will help the Buyer to migrate the Services to a </w:t>
      </w:r>
      <w:r>
        <w:rPr>
          <w:rFonts w:ascii="Arial" w:hAnsi="Arial" w:cs="Arial"/>
          <w:sz w:val="24"/>
          <w:szCs w:val="24"/>
        </w:rPr>
        <w:t>R</w:t>
      </w:r>
      <w:r w:rsidRPr="00656B65">
        <w:rPr>
          <w:rFonts w:ascii="Arial" w:hAnsi="Arial" w:cs="Arial"/>
          <w:sz w:val="24"/>
          <w:szCs w:val="24"/>
        </w:rPr>
        <w:t xml:space="preserve">eplacement </w:t>
      </w:r>
      <w:r>
        <w:rPr>
          <w:rFonts w:ascii="Arial" w:hAnsi="Arial" w:cs="Arial"/>
          <w:sz w:val="24"/>
          <w:szCs w:val="24"/>
        </w:rPr>
        <w:t>S</w:t>
      </w:r>
      <w:r w:rsidRPr="00656B65">
        <w:rPr>
          <w:rFonts w:ascii="Arial" w:hAnsi="Arial" w:cs="Arial"/>
          <w:sz w:val="24"/>
          <w:szCs w:val="24"/>
        </w:rPr>
        <w:t xml:space="preserve">upplier in line with the exit plan. This will be at the Supplier’s own expense if the Call-Off Contract </w:t>
      </w:r>
      <w:r>
        <w:rPr>
          <w:rFonts w:ascii="Arial" w:hAnsi="Arial" w:cs="Arial"/>
          <w:sz w:val="24"/>
          <w:szCs w:val="24"/>
        </w:rPr>
        <w:t>e</w:t>
      </w:r>
      <w:r w:rsidRPr="00656B65">
        <w:rPr>
          <w:rFonts w:ascii="Arial" w:hAnsi="Arial" w:cs="Arial"/>
          <w:sz w:val="24"/>
          <w:szCs w:val="24"/>
        </w:rPr>
        <w:t>nded before the Expiry Date due to Supplier cause.</w:t>
      </w:r>
      <w:r>
        <w:rPr>
          <w:rFonts w:ascii="Arial" w:hAnsi="Arial" w:cs="Arial"/>
          <w:sz w:val="24"/>
          <w:szCs w:val="24"/>
        </w:rPr>
        <w:t xml:space="preserve"> Otherwise </w:t>
      </w:r>
      <w:r w:rsidRPr="00ED49F9">
        <w:rPr>
          <w:rFonts w:ascii="Arial" w:hAnsi="Arial" w:cs="Arial"/>
          <w:sz w:val="24"/>
          <w:szCs w:val="24"/>
        </w:rPr>
        <w:t>any additional costs incurred by the Supplier in providing such assistance shall be subject to the Variation Procedure</w:t>
      </w:r>
      <w:r>
        <w:rPr>
          <w:rFonts w:ascii="Arial" w:hAnsi="Arial" w:cs="Arial"/>
          <w:sz w:val="24"/>
          <w:szCs w:val="24"/>
        </w:rPr>
        <w:t>.</w:t>
      </w:r>
    </w:p>
    <w:p w14:paraId="0F1957B8" w14:textId="77777777" w:rsidR="00334457" w:rsidRPr="00D417E2" w:rsidRDefault="00334457" w:rsidP="00334457">
      <w:pPr>
        <w:rPr>
          <w:rFonts w:ascii="Arial" w:hAnsi="Arial" w:cs="Arial"/>
          <w:sz w:val="24"/>
          <w:szCs w:val="24"/>
        </w:rPr>
      </w:pPr>
    </w:p>
    <w:p w14:paraId="0F1957B9" w14:textId="77777777" w:rsidR="00D417E2" w:rsidRPr="00D417E2" w:rsidRDefault="00D417E2" w:rsidP="00E13C6E">
      <w:pPr>
        <w:rPr>
          <w:rFonts w:ascii="Arial" w:hAnsi="Arial" w:cs="Arial"/>
          <w:sz w:val="24"/>
          <w:szCs w:val="24"/>
        </w:rPr>
      </w:pPr>
    </w:p>
    <w:sectPr w:rsidR="00D417E2" w:rsidRPr="00D417E2" w:rsidSect="00E77F5A">
      <w:headerReference w:type="default" r:id="rId8"/>
      <w:footerReference w:type="defaul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27131" w14:textId="77777777" w:rsidR="00043D89" w:rsidRDefault="00043D89">
      <w:pPr>
        <w:spacing w:after="0" w:line="240" w:lineRule="auto"/>
      </w:pPr>
      <w:r>
        <w:separator/>
      </w:r>
    </w:p>
  </w:endnote>
  <w:endnote w:type="continuationSeparator" w:id="0">
    <w:p w14:paraId="47FDE225" w14:textId="77777777" w:rsidR="00043D89" w:rsidRDefault="0004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957C2" w14:textId="77777777" w:rsidR="002E6A5D" w:rsidRDefault="002E6A5D" w:rsidP="00FB41BB">
    <w:pPr>
      <w:pStyle w:val="Footer"/>
      <w:rPr>
        <w:rFonts w:ascii="Arial" w:hAnsi="Arial" w:cs="Arial"/>
        <w:sz w:val="20"/>
      </w:rPr>
    </w:pPr>
  </w:p>
  <w:p w14:paraId="0F1957C3" w14:textId="77777777" w:rsidR="00FB41BB" w:rsidRPr="00E77F5A" w:rsidRDefault="00FB41BB" w:rsidP="00FB41BB">
    <w:pPr>
      <w:pStyle w:val="Footer"/>
      <w:rPr>
        <w:rFonts w:ascii="Arial" w:hAnsi="Arial" w:cs="Arial"/>
        <w:sz w:val="20"/>
      </w:rPr>
    </w:pPr>
    <w:r w:rsidRPr="00E77F5A">
      <w:rPr>
        <w:rFonts w:ascii="Arial" w:hAnsi="Arial" w:cs="Arial"/>
        <w:sz w:val="20"/>
      </w:rPr>
      <w:t>Framework Ref: RM</w:t>
    </w:r>
    <w:r w:rsidR="00AD4C94">
      <w:rPr>
        <w:rFonts w:ascii="Arial" w:hAnsi="Arial" w:cs="Arial"/>
        <w:sz w:val="20"/>
      </w:rPr>
      <w:t>6068</w:t>
    </w:r>
  </w:p>
  <w:p w14:paraId="0F1957C4" w14:textId="77777777" w:rsidR="00FB41BB" w:rsidRPr="00E77F5A" w:rsidRDefault="00FB41BB" w:rsidP="00FB41BB">
    <w:pPr>
      <w:pStyle w:val="Footer"/>
      <w:rPr>
        <w:rFonts w:ascii="Arial" w:hAnsi="Arial" w:cs="Arial"/>
        <w:sz w:val="20"/>
      </w:rPr>
    </w:pPr>
    <w:r w:rsidRPr="00E77F5A">
      <w:rPr>
        <w:rFonts w:ascii="Arial" w:hAnsi="Arial" w:cs="Arial"/>
        <w:sz w:val="20"/>
      </w:rPr>
      <w:t>Project Version: v</w:t>
    </w:r>
    <w:r w:rsidR="00334457">
      <w:rPr>
        <w:rFonts w:ascii="Arial" w:hAnsi="Arial" w:cs="Arial"/>
        <w:sz w:val="20"/>
      </w:rPr>
      <w:t>2</w:t>
    </w:r>
    <w:r w:rsidRPr="00E77F5A">
      <w:rPr>
        <w:rFonts w:ascii="Arial" w:hAnsi="Arial" w:cs="Arial"/>
        <w:sz w:val="20"/>
      </w:rPr>
      <w:t>.0</w:t>
    </w:r>
    <w:r w:rsidRPr="00E77F5A">
      <w:rPr>
        <w:rFonts w:ascii="Arial" w:hAnsi="Arial" w:cs="Arial"/>
        <w:sz w:val="20"/>
      </w:rPr>
      <w:tab/>
    </w:r>
    <w:r w:rsidRPr="00E77F5A">
      <w:rPr>
        <w:rFonts w:ascii="Arial" w:hAnsi="Arial" w:cs="Arial"/>
        <w:sz w:val="20"/>
      </w:rPr>
      <w:tab/>
    </w:r>
    <w:r w:rsidRPr="00E77F5A">
      <w:rPr>
        <w:rFonts w:ascii="Arial" w:hAnsi="Arial" w:cs="Arial"/>
        <w:noProof/>
        <w:sz w:val="20"/>
      </w:rPr>
      <w:fldChar w:fldCharType="begin"/>
    </w:r>
    <w:r w:rsidRPr="00E77F5A">
      <w:rPr>
        <w:rFonts w:ascii="Arial" w:hAnsi="Arial" w:cs="Arial"/>
        <w:noProof/>
        <w:sz w:val="20"/>
      </w:rPr>
      <w:instrText xml:space="preserve"> PAGE   \* MERGEFORMAT </w:instrText>
    </w:r>
    <w:r w:rsidRPr="00E77F5A">
      <w:rPr>
        <w:rFonts w:ascii="Arial" w:hAnsi="Arial" w:cs="Arial"/>
        <w:noProof/>
        <w:sz w:val="20"/>
      </w:rPr>
      <w:fldChar w:fldCharType="separate"/>
    </w:r>
    <w:r w:rsidR="00A5351B">
      <w:rPr>
        <w:rFonts w:ascii="Arial" w:hAnsi="Arial" w:cs="Arial"/>
        <w:noProof/>
        <w:sz w:val="20"/>
      </w:rPr>
      <w:t>10</w:t>
    </w:r>
    <w:r w:rsidRPr="00E77F5A">
      <w:rPr>
        <w:rFonts w:ascii="Arial" w:hAnsi="Arial" w:cs="Arial"/>
        <w:noProof/>
        <w:sz w:val="20"/>
      </w:rPr>
      <w:fldChar w:fldCharType="end"/>
    </w:r>
  </w:p>
  <w:p w14:paraId="0F1957C5" w14:textId="77777777" w:rsidR="006C4CF6" w:rsidRPr="00E77F5A" w:rsidRDefault="00FB41BB" w:rsidP="00FB41BB">
    <w:pPr>
      <w:pStyle w:val="Footer"/>
      <w:rPr>
        <w:rFonts w:ascii="Arial" w:hAnsi="Arial" w:cs="Arial"/>
        <w:sz w:val="20"/>
      </w:rPr>
    </w:pPr>
    <w:r w:rsidRPr="00E77F5A">
      <w:rPr>
        <w:rFonts w:ascii="Arial" w:hAnsi="Arial" w:cs="Arial"/>
        <w:sz w:val="20"/>
      </w:rPr>
      <w:t xml:space="preserve">Model Version: </w:t>
    </w:r>
    <w:r w:rsidR="00711F0E" w:rsidRPr="00E77F5A">
      <w:rPr>
        <w:rFonts w:ascii="Arial" w:hAnsi="Arial" w:cs="Arial"/>
        <w:sz w:val="20"/>
      </w:rPr>
      <w:t>v3.</w:t>
    </w:r>
    <w:bookmarkStart w:id="64" w:name="LASTCURSORPOSITION"/>
    <w:bookmarkEnd w:id="64"/>
    <w:r w:rsidR="00E11A91">
      <w:rPr>
        <w:rFonts w:ascii="Arial" w:hAnsi="Arial" w:cs="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957C6" w14:textId="77777777" w:rsidR="008B613F" w:rsidRPr="00711F0E" w:rsidRDefault="008B613F" w:rsidP="008B613F">
    <w:pPr>
      <w:tabs>
        <w:tab w:val="center" w:pos="4513"/>
        <w:tab w:val="right" w:pos="9026"/>
      </w:tabs>
      <w:spacing w:after="0"/>
      <w:rPr>
        <w:rFonts w:ascii="Arial" w:eastAsia="Calibri" w:hAnsi="Arial" w:cs="Arial"/>
        <w:color w:val="A6A6A6" w:themeColor="background1" w:themeShade="A6"/>
        <w:sz w:val="20"/>
      </w:rPr>
    </w:pPr>
  </w:p>
  <w:p w14:paraId="0F1957C7" w14:textId="77777777" w:rsidR="00FB41BB" w:rsidRPr="00711F0E" w:rsidRDefault="00FB41BB" w:rsidP="00FB41BB">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Framework Ref: RM</w:t>
    </w:r>
    <w:r w:rsidRPr="00711F0E">
      <w:rPr>
        <w:rFonts w:ascii="Arial" w:hAnsi="Arial" w:cs="Arial"/>
        <w:color w:val="A6A6A6" w:themeColor="background1" w:themeShade="A6"/>
        <w:sz w:val="20"/>
      </w:rPr>
      <w:tab/>
      <w:t xml:space="preserve">                                           </w:t>
    </w:r>
  </w:p>
  <w:p w14:paraId="0F1957C8" w14:textId="77777777" w:rsidR="00FB41BB" w:rsidRPr="00711F0E" w:rsidRDefault="00FB41BB" w:rsidP="00FB41BB">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Project Version: v1.0</w:t>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noProof/>
        <w:color w:val="A6A6A6" w:themeColor="background1" w:themeShade="A6"/>
        <w:sz w:val="20"/>
      </w:rPr>
      <w:fldChar w:fldCharType="begin"/>
    </w:r>
    <w:r w:rsidRPr="00711F0E">
      <w:rPr>
        <w:rFonts w:ascii="Arial" w:hAnsi="Arial" w:cs="Arial"/>
        <w:noProof/>
        <w:color w:val="A6A6A6" w:themeColor="background1" w:themeShade="A6"/>
        <w:sz w:val="20"/>
      </w:rPr>
      <w:instrText xml:space="preserve"> PAGE   \* MERGEFORMAT </w:instrText>
    </w:r>
    <w:r w:rsidRPr="00711F0E">
      <w:rPr>
        <w:rFonts w:ascii="Arial" w:hAnsi="Arial" w:cs="Arial"/>
        <w:noProof/>
        <w:color w:val="A6A6A6" w:themeColor="background1" w:themeShade="A6"/>
        <w:sz w:val="20"/>
      </w:rPr>
      <w:fldChar w:fldCharType="separate"/>
    </w:r>
    <w:r w:rsidR="00E77F5A" w:rsidRPr="00E77F5A">
      <w:rPr>
        <w:noProof/>
        <w:color w:val="A6A6A6" w:themeColor="background1" w:themeShade="A6"/>
        <w:sz w:val="20"/>
      </w:rPr>
      <w:t>1</w:t>
    </w:r>
    <w:r w:rsidRPr="00711F0E">
      <w:rPr>
        <w:rFonts w:ascii="Arial" w:hAnsi="Arial" w:cs="Arial"/>
        <w:noProof/>
        <w:color w:val="A6A6A6" w:themeColor="background1" w:themeShade="A6"/>
        <w:sz w:val="20"/>
      </w:rPr>
      <w:fldChar w:fldCharType="end"/>
    </w:r>
  </w:p>
  <w:p w14:paraId="0F1957C9" w14:textId="77777777" w:rsidR="008B613F" w:rsidRPr="00711F0E" w:rsidRDefault="00711F0E" w:rsidP="00FB41BB">
    <w:pPr>
      <w:pStyle w:val="Footer"/>
      <w:rPr>
        <w:rFonts w:ascii="Arial" w:hAnsi="Arial"/>
        <w:color w:val="A6A6A6" w:themeColor="background1" w:themeShade="A6"/>
        <w:sz w:val="20"/>
      </w:rPr>
    </w:pPr>
    <w:r w:rsidRPr="00711F0E">
      <w:rPr>
        <w:rFonts w:ascii="Arial" w:hAnsi="Arial" w:cs="Arial"/>
        <w:color w:val="A6A6A6" w:themeColor="background1" w:themeShade="A6"/>
        <w:sz w:val="20"/>
      </w:rPr>
      <w:t xml:space="preserve">Model </w:t>
    </w:r>
    <w:proofErr w:type="gramStart"/>
    <w:r w:rsidRPr="00711F0E">
      <w:rPr>
        <w:rFonts w:ascii="Arial" w:hAnsi="Arial" w:cs="Arial"/>
        <w:color w:val="A6A6A6" w:themeColor="background1" w:themeShade="A6"/>
        <w:sz w:val="20"/>
      </w:rPr>
      <w:t>Version :</w:t>
    </w:r>
    <w:proofErr w:type="gramEnd"/>
    <w:r w:rsidRPr="00711F0E">
      <w:rPr>
        <w:rFonts w:ascii="Arial" w:hAnsi="Arial" w:cs="Arial"/>
        <w:color w:val="A6A6A6" w:themeColor="background1" w:themeShade="A6"/>
        <w:sz w:val="20"/>
      </w:rPr>
      <w:t xml:space="preserve"> v3.0</w:t>
    </w:r>
    <w:r w:rsidR="00FB41BB" w:rsidRPr="00711F0E">
      <w:rPr>
        <w:rFonts w:ascii="Arial" w:hAnsi="Arial" w:cs="Arial"/>
        <w:color w:val="A6A6A6" w:themeColor="background1" w:themeShade="A6"/>
        <w:sz w:val="20"/>
      </w:rPr>
      <w:tab/>
    </w:r>
    <w:r w:rsidR="00FB41BB" w:rsidRPr="00711F0E">
      <w:rPr>
        <w:rFonts w:ascii="Arial" w:hAnsi="Arial" w:cs="Arial"/>
        <w:color w:val="A6A6A6" w:themeColor="background1" w:themeShade="A6"/>
        <w:sz w:val="20"/>
      </w:rPr>
      <w:tab/>
    </w:r>
    <w:r w:rsidR="00FB41BB" w:rsidRPr="00711F0E">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C1CC2" w14:textId="77777777" w:rsidR="00043D89" w:rsidRDefault="00043D89">
      <w:pPr>
        <w:spacing w:after="0" w:line="240" w:lineRule="auto"/>
      </w:pPr>
      <w:r>
        <w:separator/>
      </w:r>
    </w:p>
  </w:footnote>
  <w:footnote w:type="continuationSeparator" w:id="0">
    <w:p w14:paraId="6EDF9245" w14:textId="77777777" w:rsidR="00043D89" w:rsidRDefault="00043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957BE" w14:textId="77777777" w:rsidR="006C4CF6" w:rsidRPr="00E77F5A" w:rsidRDefault="00A46384">
    <w:pPr>
      <w:pStyle w:val="Header"/>
      <w:rPr>
        <w:rFonts w:ascii="Arial" w:hAnsi="Arial" w:cs="Arial"/>
        <w:sz w:val="20"/>
      </w:rPr>
    </w:pPr>
    <w:r w:rsidRPr="00E77F5A">
      <w:rPr>
        <w:rFonts w:ascii="Arial" w:hAnsi="Arial" w:cs="Arial"/>
        <w:b/>
        <w:sz w:val="20"/>
      </w:rPr>
      <w:t>Call-Off Schedule 10 (Exit Management)</w:t>
    </w:r>
  </w:p>
  <w:p w14:paraId="0F1957BF" w14:textId="77777777" w:rsidR="00711F0E" w:rsidRPr="00E77F5A" w:rsidRDefault="00711F0E">
    <w:pPr>
      <w:pStyle w:val="Header"/>
      <w:rPr>
        <w:rFonts w:ascii="Arial" w:hAnsi="Arial" w:cs="Arial"/>
        <w:sz w:val="20"/>
      </w:rPr>
    </w:pPr>
    <w:r w:rsidRPr="00E77F5A">
      <w:rPr>
        <w:rFonts w:ascii="Arial" w:hAnsi="Arial" w:cs="Arial"/>
        <w:sz w:val="20"/>
      </w:rPr>
      <w:t xml:space="preserve">Call-Off Ref: </w:t>
    </w:r>
  </w:p>
  <w:p w14:paraId="0F1957C0" w14:textId="77777777" w:rsidR="006C4CF6" w:rsidRPr="00E77F5A" w:rsidRDefault="00A46384">
    <w:pPr>
      <w:pStyle w:val="Header"/>
      <w:rPr>
        <w:rFonts w:ascii="Arial" w:hAnsi="Arial" w:cs="Arial"/>
        <w:sz w:val="20"/>
      </w:rPr>
    </w:pPr>
    <w:r w:rsidRPr="00E77F5A">
      <w:rPr>
        <w:rFonts w:ascii="Arial" w:hAnsi="Arial" w:cs="Arial"/>
        <w:sz w:val="20"/>
      </w:rPr>
      <w:t>Crown Copyright</w:t>
    </w:r>
    <w:r w:rsidRPr="00E77F5A">
      <w:rPr>
        <w:rFonts w:ascii="Arial" w:hAnsi="Arial" w:cs="Arial"/>
        <w:sz w:val="14"/>
        <w:szCs w:val="16"/>
        <w:lang w:eastAsia="en-GB"/>
      </w:rPr>
      <w:t xml:space="preserve"> </w:t>
    </w:r>
    <w:r w:rsidR="00711F0E" w:rsidRPr="00E77F5A">
      <w:rPr>
        <w:rFonts w:ascii="Arial" w:hAnsi="Arial" w:cs="Arial"/>
        <w:sz w:val="20"/>
        <w:szCs w:val="16"/>
        <w:lang w:eastAsia="en-GB"/>
      </w:rPr>
      <w:t>2018</w:t>
    </w:r>
  </w:p>
  <w:p w14:paraId="0F1957C1" w14:textId="77777777" w:rsidR="002B6E9C" w:rsidRPr="00E77F5A" w:rsidRDefault="002B6E9C" w:rsidP="00D417E2">
    <w:pPr>
      <w:pStyle w:val="Header"/>
      <w:tabs>
        <w:tab w:val="clear" w:pos="4513"/>
        <w:tab w:val="clear" w:pos="9026"/>
        <w:tab w:val="left" w:pos="35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A288A"/>
    <w:multiLevelType w:val="hybridMultilevel"/>
    <w:tmpl w:val="D35620DA"/>
    <w:lvl w:ilvl="0" w:tplc="DCFEA2E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9635F3"/>
    <w:multiLevelType w:val="multilevel"/>
    <w:tmpl w:val="122EEE74"/>
    <w:lvl w:ilvl="0">
      <w:start w:val="1"/>
      <w:numFmt w:val="decimal"/>
      <w:pStyle w:val="Schedule1"/>
      <w:lvlText w:val="%1."/>
      <w:lvlJc w:val="left"/>
      <w:pPr>
        <w:tabs>
          <w:tab w:val="num" w:pos="567"/>
        </w:tabs>
        <w:ind w:left="0" w:firstLine="0"/>
      </w:pPr>
      <w:rPr>
        <w:rFonts w:hint="default"/>
        <w:b w:val="0"/>
        <w:i w:val="0"/>
        <w:sz w:val="22"/>
        <w:szCs w:val="22"/>
      </w:rPr>
    </w:lvl>
    <w:lvl w:ilvl="1">
      <w:start w:val="1"/>
      <w:numFmt w:val="decimal"/>
      <w:pStyle w:val="Schedule2"/>
      <w:lvlText w:val="%1.%2"/>
      <w:lvlJc w:val="left"/>
      <w:pPr>
        <w:tabs>
          <w:tab w:val="num" w:pos="567"/>
        </w:tabs>
        <w:ind w:left="567" w:hanging="567"/>
      </w:pPr>
      <w:rPr>
        <w:rFonts w:ascii="Times New Roman" w:hAnsi="Times New Roman" w:hint="default"/>
        <w:b w:val="0"/>
        <w:i w:val="0"/>
        <w:sz w:val="22"/>
      </w:rPr>
    </w:lvl>
    <w:lvl w:ilvl="2">
      <w:start w:val="1"/>
      <w:numFmt w:val="decimal"/>
      <w:pStyle w:val="Schedule3"/>
      <w:lvlText w:val="%1.%3"/>
      <w:lvlJc w:val="left"/>
      <w:pPr>
        <w:tabs>
          <w:tab w:val="num" w:pos="567"/>
        </w:tabs>
        <w:ind w:left="567" w:hanging="567"/>
      </w:pPr>
      <w:rPr>
        <w:rFonts w:ascii="Times New Roman" w:hAnsi="Times New Roman" w:hint="default"/>
        <w:b w:val="0"/>
        <w:i w:val="0"/>
        <w:sz w:val="22"/>
      </w:rPr>
    </w:lvl>
    <w:lvl w:ilvl="3">
      <w:start w:val="1"/>
      <w:numFmt w:val="lowerLetter"/>
      <w:pStyle w:val="Schedule4"/>
      <w:lvlText w:val="(%4)"/>
      <w:lvlJc w:val="left"/>
      <w:pPr>
        <w:tabs>
          <w:tab w:val="num" w:pos="1134"/>
        </w:tabs>
        <w:ind w:left="1134" w:hanging="567"/>
      </w:pPr>
      <w:rPr>
        <w:rFonts w:ascii="Times New Roman" w:hAnsi="Times New Roman" w:hint="default"/>
        <w:b w:val="0"/>
        <w:i w:val="0"/>
        <w:sz w:val="22"/>
        <w:effect w:val="none"/>
      </w:rPr>
    </w:lvl>
    <w:lvl w:ilvl="4">
      <w:start w:val="1"/>
      <w:numFmt w:val="lowerRoman"/>
      <w:pStyle w:val="Schedule5"/>
      <w:lvlText w:val="(%5)"/>
      <w:lvlJc w:val="right"/>
      <w:pPr>
        <w:tabs>
          <w:tab w:val="num" w:pos="1701"/>
        </w:tabs>
        <w:ind w:left="1701" w:hanging="283"/>
      </w:pPr>
      <w:rPr>
        <w:rFonts w:ascii="Times New Roman" w:hAnsi="Times New Roman" w:hint="default"/>
        <w:b w:val="0"/>
        <w:i w:val="0"/>
        <w:sz w:val="22"/>
      </w:rPr>
    </w:lvl>
    <w:lvl w:ilvl="5">
      <w:start w:val="1"/>
      <w:numFmt w:val="decimal"/>
      <w:pStyle w:val="Schedule6"/>
      <w:lvlText w:val="Schedule %6"/>
      <w:lvlJc w:val="right"/>
      <w:pPr>
        <w:tabs>
          <w:tab w:val="num" w:pos="1778"/>
        </w:tabs>
        <w:ind w:left="0" w:firstLine="1418"/>
      </w:pPr>
      <w:rPr>
        <w:rFonts w:ascii="Times New Roman Bold" w:hAnsi="Times New Roman Bold" w:hint="default"/>
        <w:b/>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chedule7"/>
      <w:lvlText w:val="%7."/>
      <w:lvlJc w:val="left"/>
      <w:pPr>
        <w:tabs>
          <w:tab w:val="num" w:pos="567"/>
        </w:tabs>
        <w:ind w:left="567" w:hanging="567"/>
      </w:pPr>
      <w:rPr>
        <w:rFonts w:ascii="Times New Roman" w:hAnsi="Times New Roman" w:hint="default"/>
        <w:b w:val="0"/>
        <w:i w:val="0"/>
        <w:sz w:val="22"/>
      </w:rPr>
    </w:lvl>
    <w:lvl w:ilvl="7">
      <w:start w:val="1"/>
      <w:numFmt w:val="lowerLetter"/>
      <w:pStyle w:val="Schedule8"/>
      <w:lvlText w:val="(%8)"/>
      <w:lvlJc w:val="left"/>
      <w:pPr>
        <w:tabs>
          <w:tab w:val="num" w:pos="1134"/>
        </w:tabs>
        <w:ind w:left="1134" w:hanging="567"/>
      </w:pPr>
      <w:rPr>
        <w:rFonts w:ascii="Times New Roman" w:hAnsi="Times New Roman" w:hint="default"/>
        <w:b w:val="0"/>
        <w:i w:val="0"/>
        <w:sz w:val="22"/>
      </w:rPr>
    </w:lvl>
    <w:lvl w:ilvl="8">
      <w:start w:val="1"/>
      <w:numFmt w:val="lowerRoman"/>
      <w:pStyle w:val="Schedule9"/>
      <w:lvlText w:val="(%9)"/>
      <w:lvlJc w:val="right"/>
      <w:pPr>
        <w:tabs>
          <w:tab w:val="num" w:pos="1701"/>
        </w:tabs>
        <w:ind w:left="1701" w:hanging="283"/>
      </w:pPr>
      <w:rPr>
        <w:rFonts w:ascii="Times New Roman" w:hAnsi="Times New Roman" w:hint="default"/>
        <w:b w:val="0"/>
        <w:i w:val="0"/>
        <w:caps w:val="0"/>
        <w:sz w:val="22"/>
      </w:rPr>
    </w:lvl>
  </w:abstractNum>
  <w:abstractNum w:abstractNumId="2"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CE6FCF"/>
    <w:multiLevelType w:val="singleLevel"/>
    <w:tmpl w:val="00C60526"/>
    <w:lvl w:ilvl="0">
      <w:start w:val="1"/>
      <w:numFmt w:val="lowerRoman"/>
      <w:pStyle w:val="9plus"/>
      <w:lvlText w:val="(%1)"/>
      <w:lvlJc w:val="right"/>
      <w:pPr>
        <w:tabs>
          <w:tab w:val="num" w:pos="1701"/>
        </w:tabs>
        <w:ind w:left="1701" w:hanging="283"/>
      </w:pPr>
      <w:rPr>
        <w:rFonts w:hint="default"/>
        <w:sz w:val="21"/>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AA960C8"/>
    <w:multiLevelType w:val="multilevel"/>
    <w:tmpl w:val="A1804634"/>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6" w15:restartNumberingAfterBreak="0">
    <w:nsid w:val="44966169"/>
    <w:multiLevelType w:val="hybridMultilevel"/>
    <w:tmpl w:val="AC0A70A2"/>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6A12122A"/>
    <w:multiLevelType w:val="multilevel"/>
    <w:tmpl w:val="7DBAD38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772936E4"/>
    <w:multiLevelType w:val="multilevel"/>
    <w:tmpl w:val="5F107C88"/>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
  </w:num>
  <w:num w:numId="3">
    <w:abstractNumId w:val="5"/>
  </w:num>
  <w:num w:numId="4">
    <w:abstractNumId w:val="9"/>
  </w:num>
  <w:num w:numId="5">
    <w:abstractNumId w:val="1"/>
  </w:num>
  <w:num w:numId="6">
    <w:abstractNumId w:val="9"/>
  </w:num>
  <w:num w:numId="7">
    <w:abstractNumId w:val="9"/>
  </w:num>
  <w:num w:numId="8">
    <w:abstractNumId w:val="3"/>
  </w:num>
  <w:num w:numId="9">
    <w:abstractNumId w:val="9"/>
  </w:num>
  <w:num w:numId="10">
    <w:abstractNumId w:val="9"/>
  </w:num>
  <w:num w:numId="11">
    <w:abstractNumId w:val="6"/>
  </w:num>
  <w:num w:numId="12">
    <w:abstractNumId w:val="8"/>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CF6"/>
    <w:rsid w:val="00016A92"/>
    <w:rsid w:val="00043D89"/>
    <w:rsid w:val="00280060"/>
    <w:rsid w:val="002B6E9C"/>
    <w:rsid w:val="002C185E"/>
    <w:rsid w:val="002E6A5D"/>
    <w:rsid w:val="00334457"/>
    <w:rsid w:val="00385B5D"/>
    <w:rsid w:val="00446BE0"/>
    <w:rsid w:val="00512381"/>
    <w:rsid w:val="00580A08"/>
    <w:rsid w:val="005A3F67"/>
    <w:rsid w:val="006C4CF6"/>
    <w:rsid w:val="00711F0E"/>
    <w:rsid w:val="007B412D"/>
    <w:rsid w:val="007D5450"/>
    <w:rsid w:val="00883C92"/>
    <w:rsid w:val="008B613F"/>
    <w:rsid w:val="008D730C"/>
    <w:rsid w:val="009121FB"/>
    <w:rsid w:val="00972DE8"/>
    <w:rsid w:val="009A2F4A"/>
    <w:rsid w:val="00A21F25"/>
    <w:rsid w:val="00A46384"/>
    <w:rsid w:val="00A5351B"/>
    <w:rsid w:val="00AD4C94"/>
    <w:rsid w:val="00BA5C74"/>
    <w:rsid w:val="00CD140D"/>
    <w:rsid w:val="00CF75D9"/>
    <w:rsid w:val="00D417E2"/>
    <w:rsid w:val="00DB7F61"/>
    <w:rsid w:val="00E11A91"/>
    <w:rsid w:val="00E13C6E"/>
    <w:rsid w:val="00E77F5A"/>
    <w:rsid w:val="00ED77BE"/>
    <w:rsid w:val="00F51B38"/>
    <w:rsid w:val="00FB41BB"/>
    <w:rsid w:val="00FB5C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19571B"/>
  <w15:docId w15:val="{ADB1D29A-8DAB-4668-8F4A-252C6DAC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numPr>
        <w:numId w:val="5"/>
      </w:numPr>
      <w:spacing w:after="240" w:line="240" w:lineRule="auto"/>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numPr>
        <w:ilvl w:val="1"/>
        <w:numId w:val="5"/>
      </w:numPr>
      <w:spacing w:after="210" w:line="264" w:lineRule="auto"/>
      <w:jc w:val="both"/>
    </w:pPr>
    <w:rPr>
      <w:rFonts w:ascii="Times New Roman" w:eastAsia="Times New Roman" w:hAnsi="Times New Roman" w:cs="Times New Roman"/>
      <w:sz w:val="23"/>
      <w:szCs w:val="20"/>
    </w:rPr>
  </w:style>
  <w:style w:type="paragraph" w:customStyle="1" w:styleId="Schedule3">
    <w:name w:val="Schedule 3"/>
    <w:basedOn w:val="Normal"/>
    <w:pPr>
      <w:numPr>
        <w:ilvl w:val="2"/>
        <w:numId w:val="5"/>
      </w:numPr>
      <w:spacing w:after="210" w:line="264" w:lineRule="auto"/>
      <w:jc w:val="both"/>
    </w:pPr>
    <w:rPr>
      <w:rFonts w:ascii="Times New Roman" w:eastAsia="Times New Roman" w:hAnsi="Times New Roman" w:cs="Times New Roman"/>
      <w:sz w:val="23"/>
      <w:szCs w:val="20"/>
    </w:rPr>
  </w:style>
  <w:style w:type="paragraph" w:customStyle="1" w:styleId="Schedule4">
    <w:name w:val="Schedule 4"/>
    <w:basedOn w:val="Normal"/>
    <w:pPr>
      <w:numPr>
        <w:ilvl w:val="3"/>
        <w:numId w:val="5"/>
      </w:numPr>
      <w:spacing w:after="210" w:line="264" w:lineRule="auto"/>
      <w:jc w:val="both"/>
    </w:pPr>
    <w:rPr>
      <w:rFonts w:ascii="Times New Roman" w:eastAsia="Times New Roman" w:hAnsi="Times New Roman" w:cs="Times New Roman"/>
      <w:sz w:val="23"/>
      <w:szCs w:val="20"/>
    </w:rPr>
  </w:style>
  <w:style w:type="paragraph" w:customStyle="1" w:styleId="Schedule5">
    <w:name w:val="Schedule 5"/>
    <w:basedOn w:val="Normal"/>
    <w:next w:val="Normal"/>
    <w:pPr>
      <w:numPr>
        <w:ilvl w:val="4"/>
        <w:numId w:val="5"/>
      </w:numPr>
      <w:spacing w:after="210" w:line="264" w:lineRule="auto"/>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numPr>
        <w:ilvl w:val="5"/>
        <w:numId w:val="5"/>
      </w:numPr>
      <w:spacing w:after="360" w:line="312" w:lineRule="auto"/>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numPr>
        <w:ilvl w:val="6"/>
        <w:numId w:val="5"/>
      </w:numPr>
      <w:spacing w:before="120" w:after="60" w:line="264" w:lineRule="auto"/>
      <w:jc w:val="both"/>
    </w:pPr>
    <w:rPr>
      <w:rFonts w:ascii="Times New Roman Bold" w:eastAsia="Times New Roman" w:hAnsi="Times New Roman Bold" w:cs="Times New Roman"/>
      <w:b/>
      <w:sz w:val="23"/>
      <w:szCs w:val="20"/>
    </w:rPr>
  </w:style>
  <w:style w:type="paragraph" w:customStyle="1" w:styleId="Schedule8">
    <w:name w:val="Schedule 8"/>
    <w:basedOn w:val="Normal"/>
    <w:pPr>
      <w:numPr>
        <w:ilvl w:val="7"/>
        <w:numId w:val="5"/>
      </w:numPr>
      <w:spacing w:after="210" w:line="264" w:lineRule="auto"/>
      <w:jc w:val="both"/>
    </w:pPr>
    <w:rPr>
      <w:rFonts w:ascii="Times New Roman" w:eastAsia="Times New Roman" w:hAnsi="Times New Roman" w:cs="Times New Roman"/>
      <w:sz w:val="23"/>
      <w:szCs w:val="20"/>
    </w:rPr>
  </w:style>
  <w:style w:type="paragraph" w:customStyle="1" w:styleId="Schedule9">
    <w:name w:val="Schedule 9"/>
    <w:basedOn w:val="Normal"/>
    <w:next w:val="Normal"/>
    <w:pPr>
      <w:numPr>
        <w:ilvl w:val="8"/>
        <w:numId w:val="5"/>
      </w:numPr>
      <w:spacing w:after="210" w:line="264" w:lineRule="auto"/>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numPr>
        <w:numId w:val="8"/>
      </w:numPr>
      <w:spacing w:after="210" w:line="264" w:lineRule="auto"/>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ascii="Calibri" w:hAnsi="Calibri"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customStyle="1" w:styleId="DfESOutNumbered">
    <w:name w:val="DfESOutNumbered"/>
    <w:basedOn w:val="Normal"/>
    <w:link w:val="DfESOutNumberedChar"/>
    <w:rsid w:val="00A21F25"/>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21F25"/>
    <w:rPr>
      <w:rFonts w:ascii="Arial" w:eastAsia="Times New Roman" w:hAnsi="Arial" w:cs="Arial"/>
      <w:szCs w:val="20"/>
    </w:rPr>
  </w:style>
  <w:style w:type="paragraph" w:customStyle="1" w:styleId="DeptBullets">
    <w:name w:val="DeptBullets"/>
    <w:basedOn w:val="Normal"/>
    <w:link w:val="DeptBulletsChar"/>
    <w:rsid w:val="00A21F25"/>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21F2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90934">
      <w:bodyDiv w:val="1"/>
      <w:marLeft w:val="0"/>
      <w:marRight w:val="0"/>
      <w:marTop w:val="0"/>
      <w:marBottom w:val="0"/>
      <w:divBdr>
        <w:top w:val="none" w:sz="0" w:space="0" w:color="auto"/>
        <w:left w:val="none" w:sz="0" w:space="0" w:color="auto"/>
        <w:bottom w:val="none" w:sz="0" w:space="0" w:color="auto"/>
        <w:right w:val="none" w:sz="0" w:space="0" w:color="auto"/>
      </w:divBdr>
    </w:div>
    <w:div w:id="346716153">
      <w:bodyDiv w:val="1"/>
      <w:marLeft w:val="0"/>
      <w:marRight w:val="0"/>
      <w:marTop w:val="0"/>
      <w:marBottom w:val="0"/>
      <w:divBdr>
        <w:top w:val="none" w:sz="0" w:space="0" w:color="auto"/>
        <w:left w:val="none" w:sz="0" w:space="0" w:color="auto"/>
        <w:bottom w:val="none" w:sz="0" w:space="0" w:color="auto"/>
        <w:right w:val="none" w:sz="0" w:space="0" w:color="auto"/>
      </w:divBdr>
    </w:div>
    <w:div w:id="777942604">
      <w:bodyDiv w:val="1"/>
      <w:marLeft w:val="0"/>
      <w:marRight w:val="0"/>
      <w:marTop w:val="0"/>
      <w:marBottom w:val="0"/>
      <w:divBdr>
        <w:top w:val="none" w:sz="0" w:space="0" w:color="auto"/>
        <w:left w:val="none" w:sz="0" w:space="0" w:color="auto"/>
        <w:bottom w:val="none" w:sz="0" w:space="0" w:color="auto"/>
        <w:right w:val="none" w:sz="0" w:space="0" w:color="auto"/>
      </w:divBdr>
    </w:div>
    <w:div w:id="1199077190">
      <w:bodyDiv w:val="1"/>
      <w:marLeft w:val="0"/>
      <w:marRight w:val="0"/>
      <w:marTop w:val="0"/>
      <w:marBottom w:val="0"/>
      <w:divBdr>
        <w:top w:val="none" w:sz="0" w:space="0" w:color="auto"/>
        <w:left w:val="none" w:sz="0" w:space="0" w:color="auto"/>
        <w:bottom w:val="none" w:sz="0" w:space="0" w:color="auto"/>
        <w:right w:val="none" w:sz="0" w:space="0" w:color="auto"/>
      </w:divBdr>
    </w:div>
    <w:div w:id="15572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FE2D2-A849-449C-B5B1-21527195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3259</Words>
  <Characters>18579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BAGLEY, Emma</cp:lastModifiedBy>
  <cp:revision>7</cp:revision>
  <dcterms:created xsi:type="dcterms:W3CDTF">2019-02-26T15:42:00Z</dcterms:created>
  <dcterms:modified xsi:type="dcterms:W3CDTF">2020-07-28T14:32:00Z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