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95762" w14:textId="179723B2" w:rsidR="00E35153" w:rsidRDefault="00966D64" w:rsidP="00966D64">
      <w:pPr>
        <w:jc w:val="left"/>
        <w:rPr>
          <w:rFonts w:ascii="Verdana" w:hAnsi="Verdana"/>
          <w:sz w:val="32"/>
          <w:szCs w:val="32"/>
        </w:rPr>
      </w:pPr>
      <w:r>
        <w:rPr>
          <w:rFonts w:ascii="Verdana" w:hAnsi="Verdana"/>
          <w:noProof/>
          <w:sz w:val="32"/>
          <w:szCs w:val="32"/>
          <w:lang w:eastAsia="en-GB"/>
        </w:rPr>
        <w:drawing>
          <wp:inline distT="0" distB="0" distL="0" distR="0" wp14:anchorId="58548115" wp14:editId="099AED88">
            <wp:extent cx="1481455" cy="42037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420370"/>
                    </a:xfrm>
                    <a:prstGeom prst="rect">
                      <a:avLst/>
                    </a:prstGeom>
                    <a:noFill/>
                  </pic:spPr>
                </pic:pic>
              </a:graphicData>
            </a:graphic>
          </wp:inline>
        </w:drawing>
      </w:r>
    </w:p>
    <w:p w14:paraId="019ADA72" w14:textId="199CEC82" w:rsidR="00266FE8" w:rsidRDefault="00266FE8" w:rsidP="00117CEE">
      <w:pPr>
        <w:jc w:val="center"/>
        <w:rPr>
          <w:rFonts w:ascii="Verdana" w:hAnsi="Verdana"/>
          <w:sz w:val="32"/>
          <w:szCs w:val="32"/>
        </w:rPr>
      </w:pPr>
    </w:p>
    <w:p w14:paraId="3429F2C2" w14:textId="77777777" w:rsidR="00266FE8" w:rsidRDefault="00266FE8" w:rsidP="00117CEE">
      <w:pPr>
        <w:jc w:val="center"/>
        <w:rPr>
          <w:rFonts w:ascii="Verdana" w:hAnsi="Verdana"/>
          <w:sz w:val="32"/>
          <w:szCs w:val="32"/>
        </w:rPr>
      </w:pPr>
    </w:p>
    <w:p w14:paraId="3B4599BC" w14:textId="564A0BF0" w:rsidR="00117CEE" w:rsidRPr="00CF7019" w:rsidRDefault="00117CEE" w:rsidP="00117CEE">
      <w:pPr>
        <w:jc w:val="center"/>
        <w:rPr>
          <w:rFonts w:ascii="Verdana" w:hAnsi="Verdana"/>
          <w:sz w:val="32"/>
          <w:szCs w:val="32"/>
        </w:rPr>
      </w:pPr>
      <w:r w:rsidRPr="00CF7019">
        <w:rPr>
          <w:rFonts w:ascii="Verdana" w:hAnsi="Verdana"/>
          <w:sz w:val="32"/>
          <w:szCs w:val="32"/>
        </w:rPr>
        <w:t>SOUTH WEST INVESTMENT GROUP (CAPITAL) LTD</w:t>
      </w:r>
    </w:p>
    <w:p w14:paraId="78278C12" w14:textId="77777777" w:rsidR="00117CEE" w:rsidRPr="00CF7019" w:rsidRDefault="00117CEE" w:rsidP="00117CEE">
      <w:pPr>
        <w:rPr>
          <w:rFonts w:ascii="Verdana" w:hAnsi="Verdana"/>
          <w:sz w:val="20"/>
          <w:szCs w:val="20"/>
        </w:rPr>
      </w:pPr>
    </w:p>
    <w:p w14:paraId="20359962" w14:textId="77777777" w:rsidR="00117CEE" w:rsidRPr="00CF7019" w:rsidRDefault="00117CEE" w:rsidP="00117CEE">
      <w:pPr>
        <w:rPr>
          <w:rFonts w:ascii="Verdana" w:hAnsi="Verdana"/>
          <w:sz w:val="20"/>
          <w:szCs w:val="20"/>
        </w:rPr>
      </w:pPr>
    </w:p>
    <w:p w14:paraId="434A0E68" w14:textId="77777777" w:rsidR="00117CEE" w:rsidRPr="00CF7019" w:rsidRDefault="00117CEE" w:rsidP="00117CEE">
      <w:pPr>
        <w:rPr>
          <w:rFonts w:ascii="Verdana" w:hAnsi="Verdana"/>
          <w:sz w:val="20"/>
          <w:szCs w:val="20"/>
        </w:rPr>
      </w:pPr>
      <w:r w:rsidRPr="00CF7019">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73BB237F" wp14:editId="6D4DA962">
                <wp:simplePos x="0" y="0"/>
                <wp:positionH relativeFrom="column">
                  <wp:posOffset>-114300</wp:posOffset>
                </wp:positionH>
                <wp:positionV relativeFrom="paragraph">
                  <wp:posOffset>73025</wp:posOffset>
                </wp:positionV>
                <wp:extent cx="6057900" cy="3530600"/>
                <wp:effectExtent l="0" t="0" r="12700" b="0"/>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4394"/>
                              <w:gridCol w:w="4395"/>
                            </w:tblGrid>
                            <w:tr w:rsidR="00B377AD" w:rsidRPr="00E868A3" w14:paraId="2E3DC89D" w14:textId="77777777" w:rsidTr="0008572A">
                              <w:trPr>
                                <w:trHeight w:val="1462"/>
                              </w:trPr>
                              <w:tc>
                                <w:tcPr>
                                  <w:tcW w:w="8789" w:type="dxa"/>
                                  <w:gridSpan w:val="2"/>
                                </w:tcPr>
                                <w:p w14:paraId="515789D4" w14:textId="77777777" w:rsidR="00B377AD" w:rsidRPr="00CF7019" w:rsidRDefault="00B377AD" w:rsidP="0008572A">
                                  <w:pPr>
                                    <w:jc w:val="center"/>
                                    <w:rPr>
                                      <w:rFonts w:asciiTheme="minorHAnsi" w:hAnsiTheme="minorHAnsi"/>
                                      <w:b/>
                                      <w:color w:val="FF9900"/>
                                      <w:sz w:val="36"/>
                                      <w:szCs w:val="36"/>
                                    </w:rPr>
                                  </w:pPr>
                                  <w:r w:rsidRPr="00CF7019">
                                    <w:rPr>
                                      <w:rFonts w:asciiTheme="minorHAnsi" w:hAnsiTheme="minorHAnsi"/>
                                      <w:b/>
                                      <w:color w:val="FF9900"/>
                                      <w:sz w:val="36"/>
                                      <w:szCs w:val="36"/>
                                    </w:rPr>
                                    <w:t>Invitation to Tender</w:t>
                                  </w:r>
                                </w:p>
                                <w:p w14:paraId="264F5F36" w14:textId="77777777" w:rsidR="00B377AD" w:rsidRPr="00CF7019" w:rsidRDefault="00B377AD" w:rsidP="0008572A">
                                  <w:pPr>
                                    <w:jc w:val="center"/>
                                    <w:rPr>
                                      <w:rFonts w:asciiTheme="minorHAnsi" w:hAnsiTheme="minorHAnsi"/>
                                      <w:b/>
                                      <w:color w:val="FF9900"/>
                                      <w:sz w:val="36"/>
                                      <w:szCs w:val="36"/>
                                    </w:rPr>
                                  </w:pPr>
                                  <w:r w:rsidRPr="00CF7019">
                                    <w:rPr>
                                      <w:rFonts w:asciiTheme="minorHAnsi" w:hAnsiTheme="minorHAnsi"/>
                                      <w:b/>
                                      <w:color w:val="FF9900"/>
                                      <w:sz w:val="36"/>
                                      <w:szCs w:val="36"/>
                                    </w:rPr>
                                    <w:t>for the</w:t>
                                  </w:r>
                                </w:p>
                                <w:p w14:paraId="4E046240" w14:textId="77777777" w:rsidR="00B377AD" w:rsidRPr="00CF7019" w:rsidRDefault="00B377AD" w:rsidP="0008572A">
                                  <w:pPr>
                                    <w:jc w:val="center"/>
                                    <w:rPr>
                                      <w:rFonts w:asciiTheme="minorHAnsi" w:hAnsiTheme="minorHAnsi"/>
                                      <w:b/>
                                      <w:color w:val="FF9900"/>
                                      <w:sz w:val="36"/>
                                      <w:szCs w:val="36"/>
                                    </w:rPr>
                                  </w:pPr>
                                  <w:r w:rsidRPr="00CF7019">
                                    <w:rPr>
                                      <w:rFonts w:asciiTheme="minorHAnsi" w:hAnsiTheme="minorHAnsi"/>
                                      <w:b/>
                                      <w:color w:val="FF9900"/>
                                      <w:sz w:val="36"/>
                                      <w:szCs w:val="36"/>
                                    </w:rPr>
                                    <w:t>Provision of Loan Fund Management Services</w:t>
                                  </w:r>
                                </w:p>
                                <w:p w14:paraId="1939FD9B" w14:textId="08332436" w:rsidR="00B377AD" w:rsidRPr="00CF7019" w:rsidRDefault="00892674" w:rsidP="0008572A">
                                  <w:pPr>
                                    <w:jc w:val="center"/>
                                    <w:rPr>
                                      <w:rFonts w:asciiTheme="minorHAnsi" w:hAnsiTheme="minorHAnsi"/>
                                      <w:b/>
                                      <w:color w:val="FF9900"/>
                                      <w:sz w:val="36"/>
                                      <w:szCs w:val="36"/>
                                    </w:rPr>
                                  </w:pPr>
                                  <w:r>
                                    <w:rPr>
                                      <w:rFonts w:asciiTheme="minorHAnsi" w:hAnsiTheme="minorHAnsi"/>
                                      <w:b/>
                                      <w:color w:val="FF9900"/>
                                      <w:sz w:val="36"/>
                                      <w:szCs w:val="36"/>
                                    </w:rPr>
                                    <w:t>f</w:t>
                                  </w:r>
                                  <w:r w:rsidR="00B377AD" w:rsidRPr="00CF7019">
                                    <w:rPr>
                                      <w:rFonts w:asciiTheme="minorHAnsi" w:hAnsiTheme="minorHAnsi"/>
                                      <w:b/>
                                      <w:color w:val="FF9900"/>
                                      <w:sz w:val="36"/>
                                      <w:szCs w:val="36"/>
                                    </w:rPr>
                                    <w:t>or</w:t>
                                  </w:r>
                                  <w:r>
                                    <w:rPr>
                                      <w:rFonts w:asciiTheme="minorHAnsi" w:hAnsiTheme="minorHAnsi"/>
                                      <w:b/>
                                      <w:color w:val="FF9900"/>
                                      <w:sz w:val="36"/>
                                      <w:szCs w:val="36"/>
                                    </w:rPr>
                                    <w:t xml:space="preserve"> the</w:t>
                                  </w:r>
                                </w:p>
                                <w:p w14:paraId="3E14A328" w14:textId="71CFB3A8" w:rsidR="00B377AD" w:rsidRDefault="003B1F0C" w:rsidP="0008572A">
                                  <w:pPr>
                                    <w:jc w:val="center"/>
                                    <w:rPr>
                                      <w:rFonts w:asciiTheme="minorHAnsi" w:hAnsiTheme="minorHAnsi"/>
                                      <w:b/>
                                      <w:color w:val="FF9900"/>
                                      <w:sz w:val="36"/>
                                      <w:szCs w:val="36"/>
                                    </w:rPr>
                                  </w:pPr>
                                  <w:r w:rsidRPr="001F3D9D">
                                    <w:rPr>
                                      <w:rFonts w:asciiTheme="minorHAnsi" w:hAnsiTheme="minorHAnsi"/>
                                      <w:b/>
                                      <w:color w:val="FF9900"/>
                                      <w:sz w:val="36"/>
                                      <w:szCs w:val="36"/>
                                    </w:rPr>
                                    <w:t>South West Loans Fund</w:t>
                                  </w:r>
                                  <w:r w:rsidR="001F3D9D" w:rsidRPr="001F3D9D">
                                    <w:rPr>
                                      <w:rFonts w:asciiTheme="minorHAnsi" w:hAnsiTheme="minorHAnsi"/>
                                      <w:b/>
                                      <w:color w:val="FF9900"/>
                                      <w:sz w:val="36"/>
                                      <w:szCs w:val="36"/>
                                    </w:rPr>
                                    <w:t xml:space="preserve"> II</w:t>
                                  </w:r>
                                </w:p>
                                <w:p w14:paraId="62A8D93B" w14:textId="77777777" w:rsidR="00927007" w:rsidRDefault="008151D5" w:rsidP="00255103">
                                  <w:pPr>
                                    <w:jc w:val="center"/>
                                    <w:rPr>
                                      <w:rFonts w:asciiTheme="minorHAnsi" w:hAnsiTheme="minorHAnsi"/>
                                      <w:b/>
                                      <w:color w:val="FF9900"/>
                                      <w:sz w:val="36"/>
                                      <w:szCs w:val="36"/>
                                    </w:rPr>
                                  </w:pPr>
                                  <w:r w:rsidRPr="008151D5">
                                    <w:rPr>
                                      <w:rFonts w:asciiTheme="minorHAnsi" w:hAnsiTheme="minorHAnsi"/>
                                      <w:b/>
                                      <w:color w:val="FF9900"/>
                                      <w:sz w:val="36"/>
                                      <w:szCs w:val="36"/>
                                    </w:rPr>
                                    <w:t>PART C – FORM OF TENDER</w:t>
                                  </w:r>
                                </w:p>
                                <w:p w14:paraId="60C2DA4E" w14:textId="3AA57041" w:rsidR="00255103" w:rsidRPr="00255103" w:rsidRDefault="00255103" w:rsidP="00255103">
                                  <w:pPr>
                                    <w:jc w:val="center"/>
                                    <w:rPr>
                                      <w:rFonts w:asciiTheme="minorHAnsi" w:hAnsiTheme="minorHAnsi"/>
                                      <w:b/>
                                      <w:color w:val="FF9900"/>
                                      <w:sz w:val="36"/>
                                      <w:szCs w:val="36"/>
                                    </w:rPr>
                                  </w:pPr>
                                  <w:r>
                                    <w:rPr>
                                      <w:rFonts w:asciiTheme="minorHAnsi" w:hAnsiTheme="minorHAnsi"/>
                                      <w:b/>
                                      <w:color w:val="FF9900"/>
                                      <w:sz w:val="36"/>
                                      <w:szCs w:val="36"/>
                                    </w:rPr>
                                    <w:t>16 March 2020</w:t>
                                  </w:r>
                                  <w:bookmarkStart w:id="0" w:name="_GoBack"/>
                                  <w:bookmarkEnd w:id="0"/>
                                </w:p>
                              </w:tc>
                            </w:tr>
                            <w:tr w:rsidR="00B377AD" w:rsidRPr="00E868A3" w14:paraId="50F81223" w14:textId="77777777" w:rsidTr="0008572A">
                              <w:trPr>
                                <w:trHeight w:val="573"/>
                              </w:trPr>
                              <w:tc>
                                <w:tcPr>
                                  <w:tcW w:w="8789" w:type="dxa"/>
                                  <w:gridSpan w:val="2"/>
                                </w:tcPr>
                                <w:p w14:paraId="00762F0F" w14:textId="286962BF" w:rsidR="00B377AD" w:rsidRPr="00CF7019" w:rsidRDefault="00B377AD" w:rsidP="00381906">
                                  <w:pPr>
                                    <w:tabs>
                                      <w:tab w:val="left" w:pos="6237"/>
                                    </w:tabs>
                                    <w:jc w:val="center"/>
                                    <w:rPr>
                                      <w:rFonts w:asciiTheme="minorHAnsi" w:hAnsiTheme="minorHAnsi"/>
                                      <w:sz w:val="24"/>
                                    </w:rPr>
                                  </w:pPr>
                                </w:p>
                              </w:tc>
                            </w:tr>
                            <w:tr w:rsidR="00B377AD" w:rsidRPr="00E868A3" w14:paraId="494C5E7E" w14:textId="77777777" w:rsidTr="0008572A">
                              <w:trPr>
                                <w:trHeight w:val="374"/>
                              </w:trPr>
                              <w:tc>
                                <w:tcPr>
                                  <w:tcW w:w="4394" w:type="dxa"/>
                                </w:tcPr>
                                <w:p w14:paraId="57DCB1B0" w14:textId="12E5580A" w:rsidR="00B377AD" w:rsidRPr="00E868A3" w:rsidRDefault="00B377AD" w:rsidP="008151D5">
                                  <w:pPr>
                                    <w:jc w:val="center"/>
                                    <w:rPr>
                                      <w:rFonts w:asciiTheme="minorHAnsi" w:hAnsiTheme="minorHAnsi"/>
                                      <w:sz w:val="28"/>
                                      <w:szCs w:val="28"/>
                                    </w:rPr>
                                  </w:pPr>
                                </w:p>
                              </w:tc>
                              <w:tc>
                                <w:tcPr>
                                  <w:tcW w:w="4395" w:type="dxa"/>
                                </w:tcPr>
                                <w:p w14:paraId="4899A499" w14:textId="77777777" w:rsidR="00B377AD" w:rsidRPr="00E868A3" w:rsidRDefault="00B377AD" w:rsidP="0008572A">
                                  <w:pPr>
                                    <w:rPr>
                                      <w:rFonts w:asciiTheme="minorHAnsi" w:hAnsiTheme="minorHAnsi"/>
                                      <w:color w:val="0000FF"/>
                                      <w:sz w:val="28"/>
                                      <w:szCs w:val="28"/>
                                    </w:rPr>
                                  </w:pPr>
                                </w:p>
                              </w:tc>
                            </w:tr>
                            <w:tr w:rsidR="00B377AD" w:rsidRPr="00E868A3" w14:paraId="5D543D05" w14:textId="77777777" w:rsidTr="0008572A">
                              <w:trPr>
                                <w:trHeight w:val="422"/>
                              </w:trPr>
                              <w:tc>
                                <w:tcPr>
                                  <w:tcW w:w="4394" w:type="dxa"/>
                                </w:tcPr>
                                <w:p w14:paraId="11D1EA9B" w14:textId="77777777" w:rsidR="00B377AD" w:rsidRPr="00E868A3" w:rsidRDefault="00B377AD" w:rsidP="0008572A">
                                  <w:pPr>
                                    <w:rPr>
                                      <w:rFonts w:asciiTheme="minorHAnsi" w:hAnsiTheme="minorHAnsi"/>
                                      <w:sz w:val="28"/>
                                      <w:szCs w:val="28"/>
                                    </w:rPr>
                                  </w:pPr>
                                </w:p>
                              </w:tc>
                              <w:tc>
                                <w:tcPr>
                                  <w:tcW w:w="4395" w:type="dxa"/>
                                </w:tcPr>
                                <w:p w14:paraId="3D220630" w14:textId="77777777" w:rsidR="00B377AD" w:rsidRPr="00E868A3" w:rsidRDefault="00B377AD" w:rsidP="0008572A">
                                  <w:pPr>
                                    <w:rPr>
                                      <w:rFonts w:asciiTheme="minorHAnsi" w:hAnsiTheme="minorHAnsi"/>
                                      <w:sz w:val="28"/>
                                      <w:szCs w:val="28"/>
                                    </w:rPr>
                                  </w:pPr>
                                </w:p>
                              </w:tc>
                            </w:tr>
                            <w:tr w:rsidR="00B377AD" w:rsidRPr="00E868A3" w14:paraId="74ECB342" w14:textId="77777777" w:rsidTr="0008572A">
                              <w:trPr>
                                <w:trHeight w:val="527"/>
                              </w:trPr>
                              <w:tc>
                                <w:tcPr>
                                  <w:tcW w:w="4394" w:type="dxa"/>
                                </w:tcPr>
                                <w:p w14:paraId="03B5E401" w14:textId="77777777" w:rsidR="00B377AD" w:rsidRPr="00E868A3" w:rsidRDefault="00B377AD" w:rsidP="0008572A">
                                  <w:pPr>
                                    <w:rPr>
                                      <w:rFonts w:asciiTheme="minorHAnsi" w:hAnsiTheme="minorHAnsi"/>
                                      <w:caps/>
                                      <w:sz w:val="28"/>
                                      <w:szCs w:val="28"/>
                                    </w:rPr>
                                  </w:pPr>
                                  <w:r w:rsidRPr="00E868A3">
                                    <w:rPr>
                                      <w:rFonts w:asciiTheme="minorHAnsi" w:hAnsiTheme="minorHAnsi"/>
                                      <w:sz w:val="28"/>
                                      <w:szCs w:val="28"/>
                                    </w:rPr>
                                    <w:t xml:space="preserve">OJEU Number </w:t>
                                  </w:r>
                                </w:p>
                                <w:p w14:paraId="73F89F26" w14:textId="77777777" w:rsidR="00B377AD" w:rsidRPr="00E868A3" w:rsidRDefault="00B377AD" w:rsidP="0008572A">
                                  <w:pPr>
                                    <w:rPr>
                                      <w:rFonts w:asciiTheme="minorHAnsi" w:hAnsiTheme="minorHAnsi"/>
                                      <w:sz w:val="28"/>
                                      <w:szCs w:val="28"/>
                                    </w:rPr>
                                  </w:pPr>
                                </w:p>
                              </w:tc>
                              <w:tc>
                                <w:tcPr>
                                  <w:tcW w:w="4395" w:type="dxa"/>
                                </w:tcPr>
                                <w:p w14:paraId="23FE7C21" w14:textId="77777777" w:rsidR="00B377AD" w:rsidRPr="00E868A3" w:rsidRDefault="00B377AD" w:rsidP="0008572A">
                                  <w:pPr>
                                    <w:rPr>
                                      <w:rFonts w:asciiTheme="minorHAnsi" w:hAnsiTheme="minorHAnsi"/>
                                      <w:sz w:val="28"/>
                                      <w:szCs w:val="28"/>
                                    </w:rPr>
                                  </w:pPr>
                                  <w:r w:rsidRPr="003A21F3">
                                    <w:rPr>
                                      <w:rFonts w:asciiTheme="minorHAnsi" w:hAnsiTheme="minorHAnsi"/>
                                      <w:sz w:val="28"/>
                                      <w:szCs w:val="28"/>
                                      <w:highlight w:val="yellow"/>
                                    </w:rPr>
                                    <w:t>TBC</w:t>
                                  </w:r>
                                </w:p>
                              </w:tc>
                            </w:tr>
                          </w:tbl>
                          <w:p w14:paraId="37A5F0CD" w14:textId="77777777" w:rsidR="00B377AD" w:rsidRPr="00E868A3" w:rsidRDefault="00B377AD" w:rsidP="00117CEE">
                            <w:pPr>
                              <w:rPr>
                                <w:rFonts w:asciiTheme="minorHAnsi" w:hAnsiTheme="minorHAnsi"/>
                                <w:sz w:val="40"/>
                                <w:szCs w:val="40"/>
                              </w:rPr>
                            </w:pPr>
                            <w:r w:rsidRPr="00E868A3">
                              <w:rPr>
                                <w:rFonts w:asciiTheme="minorHAnsi" w:hAnsiTheme="minorHAnsi"/>
                                <w:sz w:val="40"/>
                                <w:szCs w:val="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B237F" id="_x0000_t202" coordsize="21600,21600" o:spt="202" path="m,l,21600r21600,l21600,xe">
                <v:stroke joinstyle="miter"/>
                <v:path gradientshapeok="t" o:connecttype="rect"/>
              </v:shapetype>
              <v:shape id="Text Box 58" o:spid="_x0000_s1026" type="#_x0000_t202" style="position:absolute;left:0;text-align:left;margin-left:-9pt;margin-top:5.75pt;width:477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vfrQIAAKw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" filled="f" stroked="f">
                <v:textbox inset="0,0,0,0">
                  <w:txbxContent>
                    <w:tbl>
                      <w:tblPr>
                        <w:tblW w:w="0" w:type="auto"/>
                        <w:tblInd w:w="250" w:type="dxa"/>
                        <w:tblLook w:val="01E0" w:firstRow="1" w:lastRow="1" w:firstColumn="1" w:lastColumn="1" w:noHBand="0" w:noVBand="0"/>
                      </w:tblPr>
                      <w:tblGrid>
                        <w:gridCol w:w="4394"/>
                        <w:gridCol w:w="4395"/>
                      </w:tblGrid>
                      <w:tr w:rsidR="00B377AD" w:rsidRPr="00E868A3" w14:paraId="2E3DC89D" w14:textId="77777777" w:rsidTr="0008572A">
                        <w:trPr>
                          <w:trHeight w:val="1462"/>
                        </w:trPr>
                        <w:tc>
                          <w:tcPr>
                            <w:tcW w:w="8789" w:type="dxa"/>
                            <w:gridSpan w:val="2"/>
                          </w:tcPr>
                          <w:p w14:paraId="515789D4" w14:textId="77777777" w:rsidR="00B377AD" w:rsidRPr="00CF7019" w:rsidRDefault="00B377AD" w:rsidP="0008572A">
                            <w:pPr>
                              <w:jc w:val="center"/>
                              <w:rPr>
                                <w:rFonts w:asciiTheme="minorHAnsi" w:hAnsiTheme="minorHAnsi"/>
                                <w:b/>
                                <w:color w:val="FF9900"/>
                                <w:sz w:val="36"/>
                                <w:szCs w:val="36"/>
                              </w:rPr>
                            </w:pPr>
                            <w:r w:rsidRPr="00CF7019">
                              <w:rPr>
                                <w:rFonts w:asciiTheme="minorHAnsi" w:hAnsiTheme="minorHAnsi"/>
                                <w:b/>
                                <w:color w:val="FF9900"/>
                                <w:sz w:val="36"/>
                                <w:szCs w:val="36"/>
                              </w:rPr>
                              <w:t>Invitation to Tender</w:t>
                            </w:r>
                          </w:p>
                          <w:p w14:paraId="264F5F36" w14:textId="77777777" w:rsidR="00B377AD" w:rsidRPr="00CF7019" w:rsidRDefault="00B377AD" w:rsidP="0008572A">
                            <w:pPr>
                              <w:jc w:val="center"/>
                              <w:rPr>
                                <w:rFonts w:asciiTheme="minorHAnsi" w:hAnsiTheme="minorHAnsi"/>
                                <w:b/>
                                <w:color w:val="FF9900"/>
                                <w:sz w:val="36"/>
                                <w:szCs w:val="36"/>
                              </w:rPr>
                            </w:pPr>
                            <w:r w:rsidRPr="00CF7019">
                              <w:rPr>
                                <w:rFonts w:asciiTheme="minorHAnsi" w:hAnsiTheme="minorHAnsi"/>
                                <w:b/>
                                <w:color w:val="FF9900"/>
                                <w:sz w:val="36"/>
                                <w:szCs w:val="36"/>
                              </w:rPr>
                              <w:t>for the</w:t>
                            </w:r>
                          </w:p>
                          <w:p w14:paraId="4E046240" w14:textId="77777777" w:rsidR="00B377AD" w:rsidRPr="00CF7019" w:rsidRDefault="00B377AD" w:rsidP="0008572A">
                            <w:pPr>
                              <w:jc w:val="center"/>
                              <w:rPr>
                                <w:rFonts w:asciiTheme="minorHAnsi" w:hAnsiTheme="minorHAnsi"/>
                                <w:b/>
                                <w:color w:val="FF9900"/>
                                <w:sz w:val="36"/>
                                <w:szCs w:val="36"/>
                              </w:rPr>
                            </w:pPr>
                            <w:r w:rsidRPr="00CF7019">
                              <w:rPr>
                                <w:rFonts w:asciiTheme="minorHAnsi" w:hAnsiTheme="minorHAnsi"/>
                                <w:b/>
                                <w:color w:val="FF9900"/>
                                <w:sz w:val="36"/>
                                <w:szCs w:val="36"/>
                              </w:rPr>
                              <w:t>Provision of Loan Fund Management Services</w:t>
                            </w:r>
                          </w:p>
                          <w:p w14:paraId="1939FD9B" w14:textId="08332436" w:rsidR="00B377AD" w:rsidRPr="00CF7019" w:rsidRDefault="00892674" w:rsidP="0008572A">
                            <w:pPr>
                              <w:jc w:val="center"/>
                              <w:rPr>
                                <w:rFonts w:asciiTheme="minorHAnsi" w:hAnsiTheme="minorHAnsi"/>
                                <w:b/>
                                <w:color w:val="FF9900"/>
                                <w:sz w:val="36"/>
                                <w:szCs w:val="36"/>
                              </w:rPr>
                            </w:pPr>
                            <w:r>
                              <w:rPr>
                                <w:rFonts w:asciiTheme="minorHAnsi" w:hAnsiTheme="minorHAnsi"/>
                                <w:b/>
                                <w:color w:val="FF9900"/>
                                <w:sz w:val="36"/>
                                <w:szCs w:val="36"/>
                              </w:rPr>
                              <w:t>f</w:t>
                            </w:r>
                            <w:r w:rsidR="00B377AD" w:rsidRPr="00CF7019">
                              <w:rPr>
                                <w:rFonts w:asciiTheme="minorHAnsi" w:hAnsiTheme="minorHAnsi"/>
                                <w:b/>
                                <w:color w:val="FF9900"/>
                                <w:sz w:val="36"/>
                                <w:szCs w:val="36"/>
                              </w:rPr>
                              <w:t>or</w:t>
                            </w:r>
                            <w:r>
                              <w:rPr>
                                <w:rFonts w:asciiTheme="minorHAnsi" w:hAnsiTheme="minorHAnsi"/>
                                <w:b/>
                                <w:color w:val="FF9900"/>
                                <w:sz w:val="36"/>
                                <w:szCs w:val="36"/>
                              </w:rPr>
                              <w:t xml:space="preserve"> the</w:t>
                            </w:r>
                          </w:p>
                          <w:p w14:paraId="3E14A328" w14:textId="71CFB3A8" w:rsidR="00B377AD" w:rsidRDefault="003B1F0C" w:rsidP="0008572A">
                            <w:pPr>
                              <w:jc w:val="center"/>
                              <w:rPr>
                                <w:rFonts w:asciiTheme="minorHAnsi" w:hAnsiTheme="minorHAnsi"/>
                                <w:b/>
                                <w:color w:val="FF9900"/>
                                <w:sz w:val="36"/>
                                <w:szCs w:val="36"/>
                              </w:rPr>
                            </w:pPr>
                            <w:r w:rsidRPr="001F3D9D">
                              <w:rPr>
                                <w:rFonts w:asciiTheme="minorHAnsi" w:hAnsiTheme="minorHAnsi"/>
                                <w:b/>
                                <w:color w:val="FF9900"/>
                                <w:sz w:val="36"/>
                                <w:szCs w:val="36"/>
                              </w:rPr>
                              <w:t>South West Loans Fund</w:t>
                            </w:r>
                            <w:r w:rsidR="001F3D9D" w:rsidRPr="001F3D9D">
                              <w:rPr>
                                <w:rFonts w:asciiTheme="minorHAnsi" w:hAnsiTheme="minorHAnsi"/>
                                <w:b/>
                                <w:color w:val="FF9900"/>
                                <w:sz w:val="36"/>
                                <w:szCs w:val="36"/>
                              </w:rPr>
                              <w:t xml:space="preserve"> II</w:t>
                            </w:r>
                          </w:p>
                          <w:p w14:paraId="62A8D93B" w14:textId="77777777" w:rsidR="00927007" w:rsidRDefault="008151D5" w:rsidP="00255103">
                            <w:pPr>
                              <w:jc w:val="center"/>
                              <w:rPr>
                                <w:rFonts w:asciiTheme="minorHAnsi" w:hAnsiTheme="minorHAnsi"/>
                                <w:b/>
                                <w:color w:val="FF9900"/>
                                <w:sz w:val="36"/>
                                <w:szCs w:val="36"/>
                              </w:rPr>
                            </w:pPr>
                            <w:r w:rsidRPr="008151D5">
                              <w:rPr>
                                <w:rFonts w:asciiTheme="minorHAnsi" w:hAnsiTheme="minorHAnsi"/>
                                <w:b/>
                                <w:color w:val="FF9900"/>
                                <w:sz w:val="36"/>
                                <w:szCs w:val="36"/>
                              </w:rPr>
                              <w:t>PART C – FORM OF TENDER</w:t>
                            </w:r>
                          </w:p>
                          <w:p w14:paraId="60C2DA4E" w14:textId="3AA57041" w:rsidR="00255103" w:rsidRPr="00255103" w:rsidRDefault="00255103" w:rsidP="00255103">
                            <w:pPr>
                              <w:jc w:val="center"/>
                              <w:rPr>
                                <w:rFonts w:asciiTheme="minorHAnsi" w:hAnsiTheme="minorHAnsi"/>
                                <w:b/>
                                <w:color w:val="FF9900"/>
                                <w:sz w:val="36"/>
                                <w:szCs w:val="36"/>
                              </w:rPr>
                            </w:pPr>
                            <w:r>
                              <w:rPr>
                                <w:rFonts w:asciiTheme="minorHAnsi" w:hAnsiTheme="minorHAnsi"/>
                                <w:b/>
                                <w:color w:val="FF9900"/>
                                <w:sz w:val="36"/>
                                <w:szCs w:val="36"/>
                              </w:rPr>
                              <w:t>16 March 2020</w:t>
                            </w:r>
                            <w:bookmarkStart w:id="1" w:name="_GoBack"/>
                            <w:bookmarkEnd w:id="1"/>
                          </w:p>
                        </w:tc>
                      </w:tr>
                      <w:tr w:rsidR="00B377AD" w:rsidRPr="00E868A3" w14:paraId="50F81223" w14:textId="77777777" w:rsidTr="0008572A">
                        <w:trPr>
                          <w:trHeight w:val="573"/>
                        </w:trPr>
                        <w:tc>
                          <w:tcPr>
                            <w:tcW w:w="8789" w:type="dxa"/>
                            <w:gridSpan w:val="2"/>
                          </w:tcPr>
                          <w:p w14:paraId="00762F0F" w14:textId="286962BF" w:rsidR="00B377AD" w:rsidRPr="00CF7019" w:rsidRDefault="00B377AD" w:rsidP="00381906">
                            <w:pPr>
                              <w:tabs>
                                <w:tab w:val="left" w:pos="6237"/>
                              </w:tabs>
                              <w:jc w:val="center"/>
                              <w:rPr>
                                <w:rFonts w:asciiTheme="minorHAnsi" w:hAnsiTheme="minorHAnsi"/>
                                <w:sz w:val="24"/>
                              </w:rPr>
                            </w:pPr>
                          </w:p>
                        </w:tc>
                      </w:tr>
                      <w:tr w:rsidR="00B377AD" w:rsidRPr="00E868A3" w14:paraId="494C5E7E" w14:textId="77777777" w:rsidTr="0008572A">
                        <w:trPr>
                          <w:trHeight w:val="374"/>
                        </w:trPr>
                        <w:tc>
                          <w:tcPr>
                            <w:tcW w:w="4394" w:type="dxa"/>
                          </w:tcPr>
                          <w:p w14:paraId="57DCB1B0" w14:textId="12E5580A" w:rsidR="00B377AD" w:rsidRPr="00E868A3" w:rsidRDefault="00B377AD" w:rsidP="008151D5">
                            <w:pPr>
                              <w:jc w:val="center"/>
                              <w:rPr>
                                <w:rFonts w:asciiTheme="minorHAnsi" w:hAnsiTheme="minorHAnsi"/>
                                <w:sz w:val="28"/>
                                <w:szCs w:val="28"/>
                              </w:rPr>
                            </w:pPr>
                          </w:p>
                        </w:tc>
                        <w:tc>
                          <w:tcPr>
                            <w:tcW w:w="4395" w:type="dxa"/>
                          </w:tcPr>
                          <w:p w14:paraId="4899A499" w14:textId="77777777" w:rsidR="00B377AD" w:rsidRPr="00E868A3" w:rsidRDefault="00B377AD" w:rsidP="0008572A">
                            <w:pPr>
                              <w:rPr>
                                <w:rFonts w:asciiTheme="minorHAnsi" w:hAnsiTheme="minorHAnsi"/>
                                <w:color w:val="0000FF"/>
                                <w:sz w:val="28"/>
                                <w:szCs w:val="28"/>
                              </w:rPr>
                            </w:pPr>
                          </w:p>
                        </w:tc>
                      </w:tr>
                      <w:tr w:rsidR="00B377AD" w:rsidRPr="00E868A3" w14:paraId="5D543D05" w14:textId="77777777" w:rsidTr="0008572A">
                        <w:trPr>
                          <w:trHeight w:val="422"/>
                        </w:trPr>
                        <w:tc>
                          <w:tcPr>
                            <w:tcW w:w="4394" w:type="dxa"/>
                          </w:tcPr>
                          <w:p w14:paraId="11D1EA9B" w14:textId="77777777" w:rsidR="00B377AD" w:rsidRPr="00E868A3" w:rsidRDefault="00B377AD" w:rsidP="0008572A">
                            <w:pPr>
                              <w:rPr>
                                <w:rFonts w:asciiTheme="minorHAnsi" w:hAnsiTheme="minorHAnsi"/>
                                <w:sz w:val="28"/>
                                <w:szCs w:val="28"/>
                              </w:rPr>
                            </w:pPr>
                          </w:p>
                        </w:tc>
                        <w:tc>
                          <w:tcPr>
                            <w:tcW w:w="4395" w:type="dxa"/>
                          </w:tcPr>
                          <w:p w14:paraId="3D220630" w14:textId="77777777" w:rsidR="00B377AD" w:rsidRPr="00E868A3" w:rsidRDefault="00B377AD" w:rsidP="0008572A">
                            <w:pPr>
                              <w:rPr>
                                <w:rFonts w:asciiTheme="minorHAnsi" w:hAnsiTheme="minorHAnsi"/>
                                <w:sz w:val="28"/>
                                <w:szCs w:val="28"/>
                              </w:rPr>
                            </w:pPr>
                          </w:p>
                        </w:tc>
                      </w:tr>
                      <w:tr w:rsidR="00B377AD" w:rsidRPr="00E868A3" w14:paraId="74ECB342" w14:textId="77777777" w:rsidTr="0008572A">
                        <w:trPr>
                          <w:trHeight w:val="527"/>
                        </w:trPr>
                        <w:tc>
                          <w:tcPr>
                            <w:tcW w:w="4394" w:type="dxa"/>
                          </w:tcPr>
                          <w:p w14:paraId="03B5E401" w14:textId="77777777" w:rsidR="00B377AD" w:rsidRPr="00E868A3" w:rsidRDefault="00B377AD" w:rsidP="0008572A">
                            <w:pPr>
                              <w:rPr>
                                <w:rFonts w:asciiTheme="minorHAnsi" w:hAnsiTheme="minorHAnsi"/>
                                <w:caps/>
                                <w:sz w:val="28"/>
                                <w:szCs w:val="28"/>
                              </w:rPr>
                            </w:pPr>
                            <w:r w:rsidRPr="00E868A3">
                              <w:rPr>
                                <w:rFonts w:asciiTheme="minorHAnsi" w:hAnsiTheme="minorHAnsi"/>
                                <w:sz w:val="28"/>
                                <w:szCs w:val="28"/>
                              </w:rPr>
                              <w:t xml:space="preserve">OJEU Number </w:t>
                            </w:r>
                          </w:p>
                          <w:p w14:paraId="73F89F26" w14:textId="77777777" w:rsidR="00B377AD" w:rsidRPr="00E868A3" w:rsidRDefault="00B377AD" w:rsidP="0008572A">
                            <w:pPr>
                              <w:rPr>
                                <w:rFonts w:asciiTheme="minorHAnsi" w:hAnsiTheme="minorHAnsi"/>
                                <w:sz w:val="28"/>
                                <w:szCs w:val="28"/>
                              </w:rPr>
                            </w:pPr>
                          </w:p>
                        </w:tc>
                        <w:tc>
                          <w:tcPr>
                            <w:tcW w:w="4395" w:type="dxa"/>
                          </w:tcPr>
                          <w:p w14:paraId="23FE7C21" w14:textId="77777777" w:rsidR="00B377AD" w:rsidRPr="00E868A3" w:rsidRDefault="00B377AD" w:rsidP="0008572A">
                            <w:pPr>
                              <w:rPr>
                                <w:rFonts w:asciiTheme="minorHAnsi" w:hAnsiTheme="minorHAnsi"/>
                                <w:sz w:val="28"/>
                                <w:szCs w:val="28"/>
                              </w:rPr>
                            </w:pPr>
                            <w:r w:rsidRPr="003A21F3">
                              <w:rPr>
                                <w:rFonts w:asciiTheme="minorHAnsi" w:hAnsiTheme="minorHAnsi"/>
                                <w:sz w:val="28"/>
                                <w:szCs w:val="28"/>
                                <w:highlight w:val="yellow"/>
                              </w:rPr>
                              <w:t>TBC</w:t>
                            </w:r>
                          </w:p>
                        </w:tc>
                      </w:tr>
                    </w:tbl>
                    <w:p w14:paraId="37A5F0CD" w14:textId="77777777" w:rsidR="00B377AD" w:rsidRPr="00E868A3" w:rsidRDefault="00B377AD" w:rsidP="00117CEE">
                      <w:pPr>
                        <w:rPr>
                          <w:rFonts w:asciiTheme="minorHAnsi" w:hAnsiTheme="minorHAnsi"/>
                          <w:sz w:val="40"/>
                          <w:szCs w:val="40"/>
                        </w:rPr>
                      </w:pPr>
                      <w:r w:rsidRPr="00E868A3">
                        <w:rPr>
                          <w:rFonts w:asciiTheme="minorHAnsi" w:hAnsiTheme="minorHAnsi"/>
                          <w:sz w:val="40"/>
                          <w:szCs w:val="40"/>
                        </w:rPr>
                        <w:t xml:space="preserve"> </w:t>
                      </w:r>
                    </w:p>
                  </w:txbxContent>
                </v:textbox>
              </v:shape>
            </w:pict>
          </mc:Fallback>
        </mc:AlternateContent>
      </w:r>
    </w:p>
    <w:p w14:paraId="0B178267" w14:textId="77777777" w:rsidR="00117CEE" w:rsidRPr="00CF7019" w:rsidRDefault="00117CEE" w:rsidP="00117CEE">
      <w:pPr>
        <w:rPr>
          <w:rFonts w:ascii="Verdana" w:hAnsi="Verdana"/>
          <w:sz w:val="20"/>
          <w:szCs w:val="20"/>
        </w:rPr>
      </w:pPr>
    </w:p>
    <w:p w14:paraId="1FF25BFF" w14:textId="77777777" w:rsidR="00117CEE" w:rsidRPr="00CF7019" w:rsidRDefault="00117CEE" w:rsidP="00117CEE">
      <w:pPr>
        <w:rPr>
          <w:rFonts w:ascii="Verdana" w:hAnsi="Verdana"/>
          <w:sz w:val="20"/>
          <w:szCs w:val="20"/>
        </w:rPr>
      </w:pPr>
    </w:p>
    <w:p w14:paraId="2FC0106B" w14:textId="77777777" w:rsidR="00117CEE" w:rsidRPr="00CF7019" w:rsidRDefault="00117CEE" w:rsidP="00117CEE">
      <w:pPr>
        <w:rPr>
          <w:rFonts w:ascii="Verdana" w:hAnsi="Verdana"/>
          <w:sz w:val="20"/>
          <w:szCs w:val="20"/>
        </w:rPr>
      </w:pPr>
    </w:p>
    <w:p w14:paraId="764296FC" w14:textId="77777777" w:rsidR="00117CEE" w:rsidRPr="00CF7019" w:rsidRDefault="00117CEE" w:rsidP="00117CEE">
      <w:pPr>
        <w:rPr>
          <w:rFonts w:ascii="Verdana" w:hAnsi="Verdana"/>
          <w:sz w:val="20"/>
          <w:szCs w:val="20"/>
        </w:rPr>
      </w:pPr>
    </w:p>
    <w:p w14:paraId="73A731A3" w14:textId="77777777" w:rsidR="00117CEE" w:rsidRPr="00CF7019" w:rsidRDefault="00117CEE" w:rsidP="00117CEE">
      <w:pPr>
        <w:rPr>
          <w:rFonts w:ascii="Verdana" w:hAnsi="Verdana"/>
          <w:sz w:val="20"/>
          <w:szCs w:val="20"/>
        </w:rPr>
      </w:pPr>
    </w:p>
    <w:p w14:paraId="70283039" w14:textId="77777777" w:rsidR="00117CEE" w:rsidRPr="00CF7019" w:rsidRDefault="00117CEE" w:rsidP="00117CEE">
      <w:pPr>
        <w:rPr>
          <w:rFonts w:ascii="Verdana" w:hAnsi="Verdana"/>
          <w:sz w:val="20"/>
          <w:szCs w:val="20"/>
        </w:rPr>
      </w:pPr>
    </w:p>
    <w:p w14:paraId="50CEFE35" w14:textId="77777777" w:rsidR="00117CEE" w:rsidRPr="00CF7019" w:rsidRDefault="00117CEE" w:rsidP="00117CEE">
      <w:pPr>
        <w:rPr>
          <w:rFonts w:ascii="Verdana" w:hAnsi="Verdana"/>
          <w:sz w:val="20"/>
          <w:szCs w:val="20"/>
        </w:rPr>
      </w:pPr>
    </w:p>
    <w:p w14:paraId="2FFB08B4" w14:textId="77777777" w:rsidR="00117CEE" w:rsidRPr="00CF7019" w:rsidRDefault="00117CEE" w:rsidP="00117CEE">
      <w:pPr>
        <w:rPr>
          <w:rFonts w:ascii="Verdana" w:hAnsi="Verdana"/>
          <w:sz w:val="20"/>
          <w:szCs w:val="20"/>
        </w:rPr>
      </w:pPr>
    </w:p>
    <w:p w14:paraId="4C89A5E0" w14:textId="77777777" w:rsidR="00117CEE" w:rsidRPr="00CF7019" w:rsidRDefault="00117CEE" w:rsidP="00117CEE">
      <w:pPr>
        <w:rPr>
          <w:rFonts w:ascii="Verdana" w:hAnsi="Verdana"/>
          <w:sz w:val="20"/>
          <w:szCs w:val="20"/>
        </w:rPr>
      </w:pPr>
    </w:p>
    <w:p w14:paraId="57AD5CF6" w14:textId="77777777" w:rsidR="00117CEE" w:rsidRPr="00CF7019" w:rsidRDefault="00117CEE" w:rsidP="00117CEE">
      <w:pPr>
        <w:rPr>
          <w:rFonts w:ascii="Verdana" w:hAnsi="Verdana"/>
          <w:sz w:val="20"/>
          <w:szCs w:val="20"/>
        </w:rPr>
      </w:pPr>
    </w:p>
    <w:p w14:paraId="30D43A5C" w14:textId="77777777" w:rsidR="00117CEE" w:rsidRPr="00CF7019" w:rsidRDefault="00117CEE" w:rsidP="00117CEE">
      <w:pPr>
        <w:rPr>
          <w:rFonts w:ascii="Verdana" w:hAnsi="Verdana"/>
          <w:sz w:val="20"/>
          <w:szCs w:val="20"/>
        </w:rPr>
      </w:pPr>
    </w:p>
    <w:p w14:paraId="58CFB1F6" w14:textId="77777777" w:rsidR="00117CEE" w:rsidRPr="00CF7019" w:rsidRDefault="00117CEE" w:rsidP="00117CEE">
      <w:pPr>
        <w:rPr>
          <w:rFonts w:ascii="Verdana" w:hAnsi="Verdana"/>
          <w:sz w:val="20"/>
          <w:szCs w:val="20"/>
        </w:rPr>
      </w:pPr>
    </w:p>
    <w:p w14:paraId="32EB22B4" w14:textId="77777777" w:rsidR="00117CEE" w:rsidRPr="00CF7019" w:rsidRDefault="00117CEE" w:rsidP="00117CEE">
      <w:pPr>
        <w:rPr>
          <w:rFonts w:ascii="Verdana" w:hAnsi="Verdana"/>
          <w:sz w:val="20"/>
          <w:szCs w:val="20"/>
        </w:rPr>
      </w:pPr>
    </w:p>
    <w:p w14:paraId="019F224B" w14:textId="77777777" w:rsidR="00117CEE" w:rsidRPr="00CF7019" w:rsidRDefault="00117CEE" w:rsidP="00117CEE">
      <w:pPr>
        <w:rPr>
          <w:rFonts w:ascii="Verdana" w:hAnsi="Verdana"/>
          <w:sz w:val="20"/>
          <w:szCs w:val="20"/>
        </w:rPr>
      </w:pPr>
    </w:p>
    <w:p w14:paraId="50F354FC" w14:textId="77777777" w:rsidR="00117CEE" w:rsidRPr="00CF7019" w:rsidRDefault="00117CEE" w:rsidP="00117CEE">
      <w:pPr>
        <w:rPr>
          <w:rFonts w:ascii="Verdana" w:hAnsi="Verdana"/>
          <w:sz w:val="20"/>
          <w:szCs w:val="20"/>
        </w:rPr>
      </w:pPr>
    </w:p>
    <w:p w14:paraId="22103B2A" w14:textId="77777777" w:rsidR="00117CEE" w:rsidRPr="00CF7019" w:rsidRDefault="00117CEE" w:rsidP="00117CEE">
      <w:pPr>
        <w:rPr>
          <w:rFonts w:ascii="Verdana" w:hAnsi="Verdana"/>
          <w:sz w:val="20"/>
          <w:szCs w:val="20"/>
        </w:rPr>
      </w:pPr>
    </w:p>
    <w:p w14:paraId="0557F136" w14:textId="77777777" w:rsidR="00117CEE" w:rsidRPr="00CF7019" w:rsidRDefault="00117CEE" w:rsidP="00117CEE">
      <w:pPr>
        <w:rPr>
          <w:rFonts w:ascii="Verdana" w:hAnsi="Verdana"/>
          <w:sz w:val="20"/>
          <w:szCs w:val="20"/>
        </w:rPr>
      </w:pPr>
    </w:p>
    <w:p w14:paraId="19CD498F" w14:textId="77777777" w:rsidR="00117CEE" w:rsidRPr="00CF7019" w:rsidRDefault="00117CEE">
      <w:pPr>
        <w:rPr>
          <w:sz w:val="20"/>
          <w:szCs w:val="20"/>
        </w:rPr>
      </w:pPr>
    </w:p>
    <w:p w14:paraId="738BBB7A" w14:textId="77777777" w:rsidR="00117CEE" w:rsidRPr="00CF7019" w:rsidRDefault="00117CEE">
      <w:pPr>
        <w:rPr>
          <w:sz w:val="20"/>
          <w:szCs w:val="20"/>
        </w:rPr>
      </w:pPr>
    </w:p>
    <w:p w14:paraId="52A430EE" w14:textId="77777777" w:rsidR="00117CEE" w:rsidRPr="00CF7019" w:rsidRDefault="00117CEE">
      <w:pPr>
        <w:rPr>
          <w:sz w:val="20"/>
          <w:szCs w:val="20"/>
        </w:rPr>
        <w:sectPr w:rsidR="00117CEE" w:rsidRPr="00CF7019" w:rsidSect="00B377AD">
          <w:pgSz w:w="11906" w:h="16838"/>
          <w:pgMar w:top="1440" w:right="1440" w:bottom="1440" w:left="1440" w:header="708" w:footer="708" w:gutter="0"/>
          <w:paperSrc w:first="258" w:other="257"/>
          <w:cols w:space="708"/>
          <w:docGrid w:linePitch="360"/>
        </w:sectPr>
      </w:pPr>
    </w:p>
    <w:p w14:paraId="7FF5ECCE" w14:textId="5D420056" w:rsidR="001A58F8" w:rsidRPr="005B7527" w:rsidRDefault="005B7527">
      <w:pPr>
        <w:rPr>
          <w:b/>
          <w:szCs w:val="22"/>
        </w:rPr>
      </w:pPr>
      <w:r w:rsidRPr="005B7527">
        <w:rPr>
          <w:b/>
          <w:szCs w:val="22"/>
        </w:rPr>
        <w:lastRenderedPageBreak/>
        <w:t>CONTENTS</w:t>
      </w:r>
    </w:p>
    <w:p w14:paraId="4F0ADFEE" w14:textId="708195DA" w:rsidR="00CC2D26" w:rsidRDefault="00165D2E">
      <w:pPr>
        <w:pStyle w:val="TOC1"/>
        <w:rPr>
          <w:rFonts w:asciiTheme="minorHAnsi" w:eastAsiaTheme="minorEastAsia" w:hAnsiTheme="minorHAnsi" w:cstheme="minorBidi"/>
          <w:b w:val="0"/>
          <w:bCs w:val="0"/>
          <w:caps w:val="0"/>
          <w:noProof/>
          <w:szCs w:val="22"/>
          <w:lang w:eastAsia="en-GB"/>
        </w:rPr>
      </w:pPr>
      <w:r w:rsidRPr="00CF7019">
        <w:rPr>
          <w:sz w:val="20"/>
          <w:szCs w:val="20"/>
        </w:rPr>
        <w:fldChar w:fldCharType="begin"/>
      </w:r>
      <w:r w:rsidRPr="00CF7019">
        <w:rPr>
          <w:sz w:val="20"/>
          <w:szCs w:val="20"/>
        </w:rPr>
        <w:instrText xml:space="preserve"> TOC \o "1-1" \h \z \u </w:instrText>
      </w:r>
      <w:r w:rsidRPr="00CF7019">
        <w:rPr>
          <w:sz w:val="20"/>
          <w:szCs w:val="20"/>
        </w:rPr>
        <w:fldChar w:fldCharType="separate"/>
      </w:r>
      <w:hyperlink w:anchor="_Toc34991077" w:history="1">
        <w:r w:rsidR="00CC2D26" w:rsidRPr="002A2436">
          <w:rPr>
            <w:rStyle w:val="Hyperlink"/>
            <w:noProof/>
            <w14:scene3d>
              <w14:camera w14:prst="orthographicFront"/>
              <w14:lightRig w14:rig="threePt" w14:dir="t">
                <w14:rot w14:lat="0" w14:lon="0" w14:rev="0"/>
              </w14:lightRig>
            </w14:scene3d>
          </w:rPr>
          <w:t>1</w:t>
        </w:r>
        <w:r w:rsidR="00CC2D26">
          <w:rPr>
            <w:rFonts w:asciiTheme="minorHAnsi" w:eastAsiaTheme="minorEastAsia" w:hAnsiTheme="minorHAnsi" w:cstheme="minorBidi"/>
            <w:b w:val="0"/>
            <w:bCs w:val="0"/>
            <w:caps w:val="0"/>
            <w:noProof/>
            <w:szCs w:val="22"/>
            <w:lang w:eastAsia="en-GB"/>
          </w:rPr>
          <w:tab/>
        </w:r>
        <w:r w:rsidR="00CC2D26" w:rsidRPr="002A2436">
          <w:rPr>
            <w:rStyle w:val="Hyperlink"/>
            <w:noProof/>
          </w:rPr>
          <w:t>TENDER INSTRUCTIONS</w:t>
        </w:r>
        <w:r w:rsidR="00CC2D26">
          <w:rPr>
            <w:noProof/>
            <w:webHidden/>
          </w:rPr>
          <w:tab/>
        </w:r>
        <w:r w:rsidR="00CC2D26">
          <w:rPr>
            <w:noProof/>
            <w:webHidden/>
          </w:rPr>
          <w:fldChar w:fldCharType="begin"/>
        </w:r>
        <w:r w:rsidR="00CC2D26">
          <w:rPr>
            <w:noProof/>
            <w:webHidden/>
          </w:rPr>
          <w:instrText xml:space="preserve"> PAGEREF _Toc34991077 \h </w:instrText>
        </w:r>
        <w:r w:rsidR="00CC2D26">
          <w:rPr>
            <w:noProof/>
            <w:webHidden/>
          </w:rPr>
        </w:r>
        <w:r w:rsidR="00CC2D26">
          <w:rPr>
            <w:noProof/>
            <w:webHidden/>
          </w:rPr>
          <w:fldChar w:fldCharType="separate"/>
        </w:r>
        <w:r w:rsidR="00CC2D26">
          <w:rPr>
            <w:noProof/>
            <w:webHidden/>
          </w:rPr>
          <w:t>3</w:t>
        </w:r>
        <w:r w:rsidR="00CC2D26">
          <w:rPr>
            <w:noProof/>
            <w:webHidden/>
          </w:rPr>
          <w:fldChar w:fldCharType="end"/>
        </w:r>
      </w:hyperlink>
    </w:p>
    <w:p w14:paraId="6F3D9F33" w14:textId="5DE2AD7E" w:rsidR="00CC2D26" w:rsidRDefault="00262436">
      <w:pPr>
        <w:pStyle w:val="TOC1"/>
        <w:rPr>
          <w:rFonts w:asciiTheme="minorHAnsi" w:eastAsiaTheme="minorEastAsia" w:hAnsiTheme="minorHAnsi" w:cstheme="minorBidi"/>
          <w:b w:val="0"/>
          <w:bCs w:val="0"/>
          <w:caps w:val="0"/>
          <w:noProof/>
          <w:szCs w:val="22"/>
          <w:lang w:eastAsia="en-GB"/>
        </w:rPr>
      </w:pPr>
      <w:hyperlink w:anchor="_Toc34991078" w:history="1">
        <w:r w:rsidR="00CC2D26" w:rsidRPr="002A2436">
          <w:rPr>
            <w:rStyle w:val="Hyperlink"/>
            <w:noProof/>
            <w14:scene3d>
              <w14:camera w14:prst="orthographicFront"/>
              <w14:lightRig w14:rig="threePt" w14:dir="t">
                <w14:rot w14:lat="0" w14:lon="0" w14:rev="0"/>
              </w14:lightRig>
            </w14:scene3d>
          </w:rPr>
          <w:t>2</w:t>
        </w:r>
        <w:r w:rsidR="00CC2D26">
          <w:rPr>
            <w:rFonts w:asciiTheme="minorHAnsi" w:eastAsiaTheme="minorEastAsia" w:hAnsiTheme="minorHAnsi" w:cstheme="minorBidi"/>
            <w:b w:val="0"/>
            <w:bCs w:val="0"/>
            <w:caps w:val="0"/>
            <w:noProof/>
            <w:szCs w:val="22"/>
            <w:lang w:eastAsia="en-GB"/>
          </w:rPr>
          <w:tab/>
        </w:r>
        <w:r w:rsidR="00CC2D26" w:rsidRPr="002A2436">
          <w:rPr>
            <w:rStyle w:val="Hyperlink"/>
            <w:noProof/>
          </w:rPr>
          <w:t>TENDER EVALUATION</w:t>
        </w:r>
        <w:r w:rsidR="00CC2D26">
          <w:rPr>
            <w:noProof/>
            <w:webHidden/>
          </w:rPr>
          <w:tab/>
        </w:r>
        <w:r w:rsidR="00CC2D26">
          <w:rPr>
            <w:noProof/>
            <w:webHidden/>
          </w:rPr>
          <w:fldChar w:fldCharType="begin"/>
        </w:r>
        <w:r w:rsidR="00CC2D26">
          <w:rPr>
            <w:noProof/>
            <w:webHidden/>
          </w:rPr>
          <w:instrText xml:space="preserve"> PAGEREF _Toc34991078 \h </w:instrText>
        </w:r>
        <w:r w:rsidR="00CC2D26">
          <w:rPr>
            <w:noProof/>
            <w:webHidden/>
          </w:rPr>
        </w:r>
        <w:r w:rsidR="00CC2D26">
          <w:rPr>
            <w:noProof/>
            <w:webHidden/>
          </w:rPr>
          <w:fldChar w:fldCharType="separate"/>
        </w:r>
        <w:r w:rsidR="00CC2D26">
          <w:rPr>
            <w:noProof/>
            <w:webHidden/>
          </w:rPr>
          <w:t>3</w:t>
        </w:r>
        <w:r w:rsidR="00CC2D26">
          <w:rPr>
            <w:noProof/>
            <w:webHidden/>
          </w:rPr>
          <w:fldChar w:fldCharType="end"/>
        </w:r>
      </w:hyperlink>
    </w:p>
    <w:p w14:paraId="2A115D64" w14:textId="6E0C53BB" w:rsidR="00CC2D26" w:rsidRDefault="00262436">
      <w:pPr>
        <w:pStyle w:val="TOC1"/>
        <w:rPr>
          <w:rFonts w:asciiTheme="minorHAnsi" w:eastAsiaTheme="minorEastAsia" w:hAnsiTheme="minorHAnsi" w:cstheme="minorBidi"/>
          <w:b w:val="0"/>
          <w:bCs w:val="0"/>
          <w:caps w:val="0"/>
          <w:noProof/>
          <w:szCs w:val="22"/>
          <w:lang w:eastAsia="en-GB"/>
        </w:rPr>
      </w:pPr>
      <w:hyperlink w:anchor="_Toc34991079" w:history="1">
        <w:r w:rsidR="00CC2D26" w:rsidRPr="002A2436">
          <w:rPr>
            <w:rStyle w:val="Hyperlink"/>
            <w:noProof/>
            <w14:scene3d>
              <w14:camera w14:prst="orthographicFront"/>
              <w14:lightRig w14:rig="threePt" w14:dir="t">
                <w14:rot w14:lat="0" w14:lon="0" w14:rev="0"/>
              </w14:lightRig>
            </w14:scene3d>
          </w:rPr>
          <w:t>3</w:t>
        </w:r>
        <w:r w:rsidR="00CC2D26">
          <w:rPr>
            <w:rFonts w:asciiTheme="minorHAnsi" w:eastAsiaTheme="minorEastAsia" w:hAnsiTheme="minorHAnsi" w:cstheme="minorBidi"/>
            <w:b w:val="0"/>
            <w:bCs w:val="0"/>
            <w:caps w:val="0"/>
            <w:noProof/>
            <w:szCs w:val="22"/>
            <w:lang w:eastAsia="en-GB"/>
          </w:rPr>
          <w:tab/>
        </w:r>
        <w:r w:rsidR="00CC2D26" w:rsidRPr="002A2436">
          <w:rPr>
            <w:rStyle w:val="Hyperlink"/>
            <w:noProof/>
          </w:rPr>
          <w:t>Quality CRITERIA</w:t>
        </w:r>
        <w:r w:rsidR="00CC2D26">
          <w:rPr>
            <w:noProof/>
            <w:webHidden/>
          </w:rPr>
          <w:tab/>
        </w:r>
        <w:r w:rsidR="00CC2D26">
          <w:rPr>
            <w:noProof/>
            <w:webHidden/>
          </w:rPr>
          <w:fldChar w:fldCharType="begin"/>
        </w:r>
        <w:r w:rsidR="00CC2D26">
          <w:rPr>
            <w:noProof/>
            <w:webHidden/>
          </w:rPr>
          <w:instrText xml:space="preserve"> PAGEREF _Toc34991079 \h </w:instrText>
        </w:r>
        <w:r w:rsidR="00CC2D26">
          <w:rPr>
            <w:noProof/>
            <w:webHidden/>
          </w:rPr>
        </w:r>
        <w:r w:rsidR="00CC2D26">
          <w:rPr>
            <w:noProof/>
            <w:webHidden/>
          </w:rPr>
          <w:fldChar w:fldCharType="separate"/>
        </w:r>
        <w:r w:rsidR="00CC2D26">
          <w:rPr>
            <w:noProof/>
            <w:webHidden/>
          </w:rPr>
          <w:t>3</w:t>
        </w:r>
        <w:r w:rsidR="00CC2D26">
          <w:rPr>
            <w:noProof/>
            <w:webHidden/>
          </w:rPr>
          <w:fldChar w:fldCharType="end"/>
        </w:r>
      </w:hyperlink>
    </w:p>
    <w:p w14:paraId="77389486" w14:textId="01CB90F6" w:rsidR="00CC2D26" w:rsidRDefault="00262436">
      <w:pPr>
        <w:pStyle w:val="TOC1"/>
        <w:rPr>
          <w:rFonts w:asciiTheme="minorHAnsi" w:eastAsiaTheme="minorEastAsia" w:hAnsiTheme="minorHAnsi" w:cstheme="minorBidi"/>
          <w:b w:val="0"/>
          <w:bCs w:val="0"/>
          <w:caps w:val="0"/>
          <w:noProof/>
          <w:szCs w:val="22"/>
          <w:lang w:eastAsia="en-GB"/>
        </w:rPr>
      </w:pPr>
      <w:hyperlink w:anchor="_Toc34991080" w:history="1">
        <w:r w:rsidR="00CC2D26" w:rsidRPr="002A2436">
          <w:rPr>
            <w:rStyle w:val="Hyperlink"/>
            <w:noProof/>
            <w14:scene3d>
              <w14:camera w14:prst="orthographicFront"/>
              <w14:lightRig w14:rig="threePt" w14:dir="t">
                <w14:rot w14:lat="0" w14:lon="0" w14:rev="0"/>
              </w14:lightRig>
            </w14:scene3d>
          </w:rPr>
          <w:t>4</w:t>
        </w:r>
        <w:r w:rsidR="00CC2D26">
          <w:rPr>
            <w:rFonts w:asciiTheme="minorHAnsi" w:eastAsiaTheme="minorEastAsia" w:hAnsiTheme="minorHAnsi" w:cstheme="minorBidi"/>
            <w:b w:val="0"/>
            <w:bCs w:val="0"/>
            <w:caps w:val="0"/>
            <w:noProof/>
            <w:szCs w:val="22"/>
            <w:lang w:eastAsia="en-GB"/>
          </w:rPr>
          <w:tab/>
        </w:r>
        <w:r w:rsidR="00CC2D26" w:rsidRPr="002A2436">
          <w:rPr>
            <w:rStyle w:val="Hyperlink"/>
            <w:noProof/>
          </w:rPr>
          <w:t>PRICING CRITERIA</w:t>
        </w:r>
        <w:r w:rsidR="00CC2D26">
          <w:rPr>
            <w:noProof/>
            <w:webHidden/>
          </w:rPr>
          <w:tab/>
        </w:r>
        <w:r w:rsidR="00CC2D26">
          <w:rPr>
            <w:noProof/>
            <w:webHidden/>
          </w:rPr>
          <w:fldChar w:fldCharType="begin"/>
        </w:r>
        <w:r w:rsidR="00CC2D26">
          <w:rPr>
            <w:noProof/>
            <w:webHidden/>
          </w:rPr>
          <w:instrText xml:space="preserve"> PAGEREF _Toc34991080 \h </w:instrText>
        </w:r>
        <w:r w:rsidR="00CC2D26">
          <w:rPr>
            <w:noProof/>
            <w:webHidden/>
          </w:rPr>
        </w:r>
        <w:r w:rsidR="00CC2D26">
          <w:rPr>
            <w:noProof/>
            <w:webHidden/>
          </w:rPr>
          <w:fldChar w:fldCharType="separate"/>
        </w:r>
        <w:r w:rsidR="00CC2D26">
          <w:rPr>
            <w:noProof/>
            <w:webHidden/>
          </w:rPr>
          <w:t>5</w:t>
        </w:r>
        <w:r w:rsidR="00CC2D26">
          <w:rPr>
            <w:noProof/>
            <w:webHidden/>
          </w:rPr>
          <w:fldChar w:fldCharType="end"/>
        </w:r>
      </w:hyperlink>
    </w:p>
    <w:p w14:paraId="50A6D8A8" w14:textId="3CC29C10" w:rsidR="00CC2D26" w:rsidRDefault="00262436">
      <w:pPr>
        <w:pStyle w:val="TOC1"/>
        <w:rPr>
          <w:rFonts w:asciiTheme="minorHAnsi" w:eastAsiaTheme="minorEastAsia" w:hAnsiTheme="minorHAnsi" w:cstheme="minorBidi"/>
          <w:b w:val="0"/>
          <w:bCs w:val="0"/>
          <w:caps w:val="0"/>
          <w:noProof/>
          <w:szCs w:val="22"/>
          <w:lang w:eastAsia="en-GB"/>
        </w:rPr>
      </w:pPr>
      <w:hyperlink w:anchor="_Toc34991081" w:history="1">
        <w:r w:rsidR="00CC2D26" w:rsidRPr="002A2436">
          <w:rPr>
            <w:rStyle w:val="Hyperlink"/>
            <w:noProof/>
            <w14:scene3d>
              <w14:camera w14:prst="orthographicFront"/>
              <w14:lightRig w14:rig="threePt" w14:dir="t">
                <w14:rot w14:lat="0" w14:lon="0" w14:rev="0"/>
              </w14:lightRig>
            </w14:scene3d>
          </w:rPr>
          <w:t>5</w:t>
        </w:r>
        <w:r w:rsidR="00CC2D26">
          <w:rPr>
            <w:rFonts w:asciiTheme="minorHAnsi" w:eastAsiaTheme="minorEastAsia" w:hAnsiTheme="minorHAnsi" w:cstheme="minorBidi"/>
            <w:b w:val="0"/>
            <w:bCs w:val="0"/>
            <w:caps w:val="0"/>
            <w:noProof/>
            <w:szCs w:val="22"/>
            <w:lang w:eastAsia="en-GB"/>
          </w:rPr>
          <w:tab/>
        </w:r>
        <w:r w:rsidR="00CC2D26" w:rsidRPr="002A2436">
          <w:rPr>
            <w:rStyle w:val="Hyperlink"/>
            <w:noProof/>
          </w:rPr>
          <w:t>COMMERCIALLY SENSITIVE INFORMATION</w:t>
        </w:r>
        <w:r w:rsidR="00CC2D26">
          <w:rPr>
            <w:noProof/>
            <w:webHidden/>
          </w:rPr>
          <w:tab/>
        </w:r>
        <w:r w:rsidR="00CC2D26">
          <w:rPr>
            <w:noProof/>
            <w:webHidden/>
          </w:rPr>
          <w:fldChar w:fldCharType="begin"/>
        </w:r>
        <w:r w:rsidR="00CC2D26">
          <w:rPr>
            <w:noProof/>
            <w:webHidden/>
          </w:rPr>
          <w:instrText xml:space="preserve"> PAGEREF _Toc34991081 \h </w:instrText>
        </w:r>
        <w:r w:rsidR="00CC2D26">
          <w:rPr>
            <w:noProof/>
            <w:webHidden/>
          </w:rPr>
        </w:r>
        <w:r w:rsidR="00CC2D26">
          <w:rPr>
            <w:noProof/>
            <w:webHidden/>
          </w:rPr>
          <w:fldChar w:fldCharType="separate"/>
        </w:r>
        <w:r w:rsidR="00CC2D26">
          <w:rPr>
            <w:noProof/>
            <w:webHidden/>
          </w:rPr>
          <w:t>6</w:t>
        </w:r>
        <w:r w:rsidR="00CC2D26">
          <w:rPr>
            <w:noProof/>
            <w:webHidden/>
          </w:rPr>
          <w:fldChar w:fldCharType="end"/>
        </w:r>
      </w:hyperlink>
    </w:p>
    <w:p w14:paraId="2BD2882A" w14:textId="3636BA83" w:rsidR="00CC2D26" w:rsidRDefault="00262436">
      <w:pPr>
        <w:pStyle w:val="TOC1"/>
        <w:rPr>
          <w:rFonts w:asciiTheme="minorHAnsi" w:eastAsiaTheme="minorEastAsia" w:hAnsiTheme="minorHAnsi" w:cstheme="minorBidi"/>
          <w:b w:val="0"/>
          <w:bCs w:val="0"/>
          <w:caps w:val="0"/>
          <w:noProof/>
          <w:szCs w:val="22"/>
          <w:lang w:eastAsia="en-GB"/>
        </w:rPr>
      </w:pPr>
      <w:hyperlink w:anchor="_Toc34991082" w:history="1">
        <w:r w:rsidR="00CC2D26" w:rsidRPr="002A2436">
          <w:rPr>
            <w:rStyle w:val="Hyperlink"/>
            <w:noProof/>
            <w14:scene3d>
              <w14:camera w14:prst="orthographicFront"/>
              <w14:lightRig w14:rig="threePt" w14:dir="t">
                <w14:rot w14:lat="0" w14:lon="0" w14:rev="0"/>
              </w14:lightRig>
            </w14:scene3d>
          </w:rPr>
          <w:t>6</w:t>
        </w:r>
        <w:r w:rsidR="00CC2D26">
          <w:rPr>
            <w:rFonts w:asciiTheme="minorHAnsi" w:eastAsiaTheme="minorEastAsia" w:hAnsiTheme="minorHAnsi" w:cstheme="minorBidi"/>
            <w:b w:val="0"/>
            <w:bCs w:val="0"/>
            <w:caps w:val="0"/>
            <w:noProof/>
            <w:szCs w:val="22"/>
            <w:lang w:eastAsia="en-GB"/>
          </w:rPr>
          <w:tab/>
        </w:r>
        <w:r w:rsidR="00CC2D26" w:rsidRPr="002A2436">
          <w:rPr>
            <w:rStyle w:val="Hyperlink"/>
            <w:noProof/>
          </w:rPr>
          <w:t>DECLARATIONS</w:t>
        </w:r>
        <w:r w:rsidR="00CC2D26">
          <w:rPr>
            <w:noProof/>
            <w:webHidden/>
          </w:rPr>
          <w:tab/>
        </w:r>
        <w:r w:rsidR="00CC2D26">
          <w:rPr>
            <w:noProof/>
            <w:webHidden/>
          </w:rPr>
          <w:fldChar w:fldCharType="begin"/>
        </w:r>
        <w:r w:rsidR="00CC2D26">
          <w:rPr>
            <w:noProof/>
            <w:webHidden/>
          </w:rPr>
          <w:instrText xml:space="preserve"> PAGEREF _Toc34991082 \h </w:instrText>
        </w:r>
        <w:r w:rsidR="00CC2D26">
          <w:rPr>
            <w:noProof/>
            <w:webHidden/>
          </w:rPr>
        </w:r>
        <w:r w:rsidR="00CC2D26">
          <w:rPr>
            <w:noProof/>
            <w:webHidden/>
          </w:rPr>
          <w:fldChar w:fldCharType="separate"/>
        </w:r>
        <w:r w:rsidR="00CC2D26">
          <w:rPr>
            <w:noProof/>
            <w:webHidden/>
          </w:rPr>
          <w:t>7</w:t>
        </w:r>
        <w:r w:rsidR="00CC2D26">
          <w:rPr>
            <w:noProof/>
            <w:webHidden/>
          </w:rPr>
          <w:fldChar w:fldCharType="end"/>
        </w:r>
      </w:hyperlink>
    </w:p>
    <w:p w14:paraId="5ADF4898" w14:textId="26B37E8E" w:rsidR="00165D2E" w:rsidRPr="00CF7019" w:rsidRDefault="00165D2E">
      <w:pPr>
        <w:rPr>
          <w:b/>
          <w:sz w:val="20"/>
          <w:szCs w:val="20"/>
        </w:rPr>
      </w:pPr>
      <w:r w:rsidRPr="00CF7019">
        <w:rPr>
          <w:b/>
          <w:sz w:val="20"/>
          <w:szCs w:val="20"/>
        </w:rPr>
        <w:fldChar w:fldCharType="end"/>
      </w:r>
    </w:p>
    <w:p w14:paraId="42F0CDC7" w14:textId="77777777" w:rsidR="00117CEE" w:rsidRPr="00CF7019" w:rsidRDefault="00117CEE">
      <w:pPr>
        <w:rPr>
          <w:b/>
          <w:sz w:val="20"/>
          <w:szCs w:val="20"/>
        </w:rPr>
        <w:sectPr w:rsidR="00117CEE" w:rsidRPr="00CF7019" w:rsidSect="00B377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aperSrc w:first="257" w:other="257"/>
          <w:cols w:space="708"/>
          <w:docGrid w:linePitch="360"/>
        </w:sectPr>
      </w:pPr>
    </w:p>
    <w:p w14:paraId="634521A7" w14:textId="3ABD407F" w:rsidR="00A17260" w:rsidRPr="00057474" w:rsidRDefault="00A17260" w:rsidP="00A17260">
      <w:pPr>
        <w:rPr>
          <w:b/>
          <w:sz w:val="24"/>
        </w:rPr>
      </w:pPr>
      <w:r>
        <w:rPr>
          <w:b/>
          <w:sz w:val="24"/>
        </w:rPr>
        <w:lastRenderedPageBreak/>
        <w:t xml:space="preserve">ITT </w:t>
      </w:r>
      <w:r w:rsidRPr="00057474">
        <w:rPr>
          <w:b/>
          <w:sz w:val="24"/>
        </w:rPr>
        <w:t xml:space="preserve">PART </w:t>
      </w:r>
      <w:r>
        <w:rPr>
          <w:b/>
          <w:sz w:val="24"/>
        </w:rPr>
        <w:t>C</w:t>
      </w:r>
      <w:r w:rsidRPr="00057474">
        <w:rPr>
          <w:b/>
          <w:sz w:val="24"/>
        </w:rPr>
        <w:t xml:space="preserve"> – </w:t>
      </w:r>
      <w:r>
        <w:rPr>
          <w:b/>
          <w:sz w:val="24"/>
        </w:rPr>
        <w:t>FORM OF TENDER</w:t>
      </w:r>
      <w:r w:rsidR="007D3BA2">
        <w:rPr>
          <w:b/>
          <w:sz w:val="24"/>
        </w:rPr>
        <w:t xml:space="preserve"> AND DECLARATIONS</w:t>
      </w:r>
    </w:p>
    <w:p w14:paraId="6E28F0B0" w14:textId="0591D6E1" w:rsidR="00A17260" w:rsidRDefault="00A17260" w:rsidP="00A17260">
      <w:pPr>
        <w:rPr>
          <w:b/>
          <w:sz w:val="24"/>
        </w:rPr>
      </w:pPr>
      <w:r w:rsidRPr="000D20D9">
        <w:rPr>
          <w:b/>
          <w:sz w:val="24"/>
        </w:rPr>
        <w:t xml:space="preserve">FUND MANAGER FOR </w:t>
      </w:r>
      <w:r w:rsidR="0023262D" w:rsidRPr="000D20D9">
        <w:rPr>
          <w:b/>
          <w:sz w:val="24"/>
        </w:rPr>
        <w:t xml:space="preserve">THE </w:t>
      </w:r>
      <w:r w:rsidRPr="000D20D9">
        <w:rPr>
          <w:b/>
          <w:sz w:val="24"/>
        </w:rPr>
        <w:t>SOUTH WEST LOANS FUND</w:t>
      </w:r>
      <w:r w:rsidR="000D20D9" w:rsidRPr="000D20D9">
        <w:rPr>
          <w:b/>
          <w:sz w:val="24"/>
        </w:rPr>
        <w:t xml:space="preserve"> II (SWLF</w:t>
      </w:r>
      <w:r w:rsidR="006103E6">
        <w:rPr>
          <w:b/>
          <w:sz w:val="24"/>
        </w:rPr>
        <w:t xml:space="preserve"> II</w:t>
      </w:r>
      <w:r w:rsidR="000D20D9" w:rsidRPr="000D20D9">
        <w:rPr>
          <w:b/>
          <w:sz w:val="24"/>
        </w:rPr>
        <w:t>)</w:t>
      </w:r>
      <w:r w:rsidRPr="005B785D">
        <w:rPr>
          <w:b/>
          <w:sz w:val="24"/>
        </w:rPr>
        <w:t xml:space="preserve"> </w:t>
      </w:r>
    </w:p>
    <w:p w14:paraId="5A00F558" w14:textId="77777777" w:rsidR="005B7527" w:rsidRPr="005B785D" w:rsidRDefault="005B7527" w:rsidP="00A17260">
      <w:pPr>
        <w:rPr>
          <w:b/>
          <w:sz w:val="24"/>
        </w:rPr>
      </w:pPr>
    </w:p>
    <w:p w14:paraId="409A089F" w14:textId="3E098C27" w:rsidR="007B040A" w:rsidRPr="005B7527" w:rsidRDefault="007B040A" w:rsidP="005B7527">
      <w:pPr>
        <w:pStyle w:val="Heading1"/>
        <w:rPr>
          <w:sz w:val="20"/>
          <w:szCs w:val="20"/>
        </w:rPr>
      </w:pPr>
      <w:bookmarkStart w:id="2" w:name="_Toc34991077"/>
      <w:r w:rsidRPr="00CF7019">
        <w:rPr>
          <w:sz w:val="20"/>
          <w:szCs w:val="20"/>
        </w:rPr>
        <w:t xml:space="preserve">TENDER </w:t>
      </w:r>
      <w:r w:rsidR="005B7527">
        <w:rPr>
          <w:sz w:val="20"/>
          <w:szCs w:val="20"/>
        </w:rPr>
        <w:t>INSTRUCTIONS</w:t>
      </w:r>
      <w:bookmarkEnd w:id="2"/>
    </w:p>
    <w:p w14:paraId="70499C31" w14:textId="4ED2F62F" w:rsidR="007B040A" w:rsidRDefault="005B7527" w:rsidP="007B040A">
      <w:pPr>
        <w:ind w:left="720"/>
        <w:rPr>
          <w:sz w:val="20"/>
          <w:szCs w:val="20"/>
        </w:rPr>
      </w:pPr>
      <w:r>
        <w:rPr>
          <w:sz w:val="20"/>
          <w:szCs w:val="20"/>
        </w:rPr>
        <w:t xml:space="preserve">Please refer to </w:t>
      </w:r>
      <w:r w:rsidR="007B040A" w:rsidRPr="00CF7019">
        <w:rPr>
          <w:sz w:val="20"/>
          <w:szCs w:val="20"/>
        </w:rPr>
        <w:t xml:space="preserve">Section </w:t>
      </w:r>
      <w:r>
        <w:rPr>
          <w:sz w:val="20"/>
          <w:szCs w:val="20"/>
        </w:rPr>
        <w:t>4</w:t>
      </w:r>
      <w:r w:rsidR="003B7C44">
        <w:rPr>
          <w:sz w:val="20"/>
          <w:szCs w:val="20"/>
        </w:rPr>
        <w:t xml:space="preserve"> of Part A</w:t>
      </w:r>
      <w:r>
        <w:rPr>
          <w:sz w:val="20"/>
          <w:szCs w:val="20"/>
        </w:rPr>
        <w:t xml:space="preserve"> of the ITT (</w:t>
      </w:r>
      <w:r w:rsidR="007B040A" w:rsidRPr="00CF7019">
        <w:rPr>
          <w:sz w:val="20"/>
          <w:szCs w:val="20"/>
        </w:rPr>
        <w:t>Instruction</w:t>
      </w:r>
      <w:r w:rsidR="00527959">
        <w:rPr>
          <w:sz w:val="20"/>
          <w:szCs w:val="20"/>
        </w:rPr>
        <w:t xml:space="preserve"> </w:t>
      </w:r>
      <w:r w:rsidR="007B040A" w:rsidRPr="00CF7019">
        <w:rPr>
          <w:sz w:val="20"/>
          <w:szCs w:val="20"/>
        </w:rPr>
        <w:t>/</w:t>
      </w:r>
      <w:r w:rsidR="00527959">
        <w:rPr>
          <w:sz w:val="20"/>
          <w:szCs w:val="20"/>
        </w:rPr>
        <w:t xml:space="preserve"> </w:t>
      </w:r>
      <w:r w:rsidR="007B040A" w:rsidRPr="00CF7019">
        <w:rPr>
          <w:sz w:val="20"/>
          <w:szCs w:val="20"/>
        </w:rPr>
        <w:t>Guidance for Tender Return</w:t>
      </w:r>
      <w:r>
        <w:rPr>
          <w:sz w:val="20"/>
          <w:szCs w:val="20"/>
        </w:rPr>
        <w:t>)</w:t>
      </w:r>
      <w:r w:rsidR="007B040A" w:rsidRPr="00CF7019">
        <w:rPr>
          <w:sz w:val="20"/>
          <w:szCs w:val="20"/>
        </w:rPr>
        <w:t xml:space="preserve">. </w:t>
      </w:r>
    </w:p>
    <w:p w14:paraId="6BABE514" w14:textId="5259CECA" w:rsidR="005B7527" w:rsidRDefault="005B7527" w:rsidP="005B7527">
      <w:pPr>
        <w:pStyle w:val="Heading1"/>
        <w:rPr>
          <w:sz w:val="20"/>
          <w:szCs w:val="20"/>
        </w:rPr>
      </w:pPr>
      <w:bookmarkStart w:id="3" w:name="_Toc34991078"/>
      <w:r>
        <w:rPr>
          <w:sz w:val="20"/>
          <w:szCs w:val="20"/>
        </w:rPr>
        <w:t>TENDER EVALUATION</w:t>
      </w:r>
      <w:bookmarkEnd w:id="3"/>
      <w:r>
        <w:rPr>
          <w:sz w:val="20"/>
          <w:szCs w:val="20"/>
        </w:rPr>
        <w:t xml:space="preserve"> </w:t>
      </w:r>
    </w:p>
    <w:p w14:paraId="420260FB" w14:textId="52915633" w:rsidR="005B7527" w:rsidRPr="00CF7019" w:rsidRDefault="005B7527" w:rsidP="007B040A">
      <w:pPr>
        <w:ind w:left="720"/>
        <w:rPr>
          <w:sz w:val="20"/>
          <w:szCs w:val="20"/>
        </w:rPr>
      </w:pPr>
      <w:r>
        <w:rPr>
          <w:sz w:val="20"/>
          <w:szCs w:val="20"/>
        </w:rPr>
        <w:t xml:space="preserve">Please refer to Sections 5.3 to 5.8 of Part A of the ITT (Tender Award Criteria) which include detail as to how the Quality </w:t>
      </w:r>
      <w:r w:rsidR="00186A8F">
        <w:rPr>
          <w:sz w:val="20"/>
          <w:szCs w:val="20"/>
        </w:rPr>
        <w:t xml:space="preserve">Criteria </w:t>
      </w:r>
      <w:r>
        <w:rPr>
          <w:sz w:val="20"/>
          <w:szCs w:val="20"/>
        </w:rPr>
        <w:t xml:space="preserve">(70%) and </w:t>
      </w:r>
      <w:r w:rsidR="00186A8F">
        <w:rPr>
          <w:sz w:val="20"/>
          <w:szCs w:val="20"/>
        </w:rPr>
        <w:t xml:space="preserve">Commercial Criteria </w:t>
      </w:r>
      <w:r>
        <w:rPr>
          <w:sz w:val="20"/>
          <w:szCs w:val="20"/>
        </w:rPr>
        <w:t>(30%) elements will be evaluated and scored.</w:t>
      </w:r>
    </w:p>
    <w:p w14:paraId="598AA36B" w14:textId="64A7FAEA" w:rsidR="008139AE" w:rsidRPr="00527959" w:rsidRDefault="008139AE" w:rsidP="00527959">
      <w:pPr>
        <w:pStyle w:val="Heading1"/>
        <w:rPr>
          <w:sz w:val="20"/>
          <w:szCs w:val="20"/>
        </w:rPr>
      </w:pPr>
      <w:bookmarkStart w:id="4" w:name="_Toc376435907"/>
      <w:bookmarkStart w:id="5" w:name="_Toc376436288"/>
      <w:bookmarkStart w:id="6" w:name="_Toc376438767"/>
      <w:bookmarkStart w:id="7" w:name="_Toc376508015"/>
      <w:bookmarkStart w:id="8" w:name="_Toc376508696"/>
      <w:bookmarkStart w:id="9" w:name="_Toc34991079"/>
      <w:r w:rsidRPr="00CF7019">
        <w:rPr>
          <w:sz w:val="20"/>
          <w:szCs w:val="20"/>
        </w:rPr>
        <w:t xml:space="preserve">Quality </w:t>
      </w:r>
      <w:r w:rsidR="00527959">
        <w:rPr>
          <w:sz w:val="20"/>
          <w:szCs w:val="20"/>
        </w:rPr>
        <w:t>CRITER</w:t>
      </w:r>
      <w:bookmarkEnd w:id="4"/>
      <w:bookmarkEnd w:id="5"/>
      <w:bookmarkEnd w:id="6"/>
      <w:bookmarkEnd w:id="7"/>
      <w:bookmarkEnd w:id="8"/>
      <w:r w:rsidR="00527959">
        <w:rPr>
          <w:sz w:val="20"/>
          <w:szCs w:val="20"/>
        </w:rPr>
        <w:t>IA</w:t>
      </w:r>
      <w:bookmarkEnd w:id="9"/>
    </w:p>
    <w:p w14:paraId="36AC37D5" w14:textId="0C538DBE" w:rsidR="008139AE" w:rsidRPr="00CF7019" w:rsidRDefault="00527959" w:rsidP="008139AE">
      <w:pPr>
        <w:ind w:left="720"/>
        <w:rPr>
          <w:sz w:val="20"/>
          <w:szCs w:val="20"/>
        </w:rPr>
      </w:pPr>
      <w:r>
        <w:rPr>
          <w:sz w:val="20"/>
          <w:szCs w:val="20"/>
        </w:rPr>
        <w:t xml:space="preserve">The assessment of the Quality Criteria will be carried out in the context of SWIGC's specification of its requirements for fund management services, as set out in Section 1 of Part A of the ITT. </w:t>
      </w:r>
      <w:r w:rsidR="008139AE" w:rsidRPr="00CF7019">
        <w:rPr>
          <w:sz w:val="20"/>
          <w:szCs w:val="20"/>
        </w:rPr>
        <w:t xml:space="preserve"> </w:t>
      </w:r>
    </w:p>
    <w:p w14:paraId="07E6B8CE" w14:textId="1B87BE66" w:rsidR="008139AE" w:rsidRPr="00CF7019" w:rsidRDefault="008139AE" w:rsidP="008139AE">
      <w:pPr>
        <w:ind w:left="720"/>
        <w:rPr>
          <w:sz w:val="20"/>
          <w:szCs w:val="20"/>
        </w:rPr>
      </w:pPr>
      <w:r w:rsidRPr="00CF7019">
        <w:rPr>
          <w:sz w:val="20"/>
          <w:szCs w:val="20"/>
        </w:rPr>
        <w:t xml:space="preserve">The Tenderer should demonstrate how it </w:t>
      </w:r>
      <w:r w:rsidR="00F05AD6">
        <w:rPr>
          <w:sz w:val="20"/>
          <w:szCs w:val="20"/>
        </w:rPr>
        <w:t xml:space="preserve">will </w:t>
      </w:r>
      <w:r w:rsidRPr="00CF7019">
        <w:rPr>
          <w:sz w:val="20"/>
          <w:szCs w:val="20"/>
        </w:rPr>
        <w:t>meet the requirements of the specification by addressing the following areas:</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43"/>
        <w:gridCol w:w="42"/>
        <w:gridCol w:w="6195"/>
        <w:gridCol w:w="1418"/>
      </w:tblGrid>
      <w:tr w:rsidR="009F7FD0" w:rsidRPr="00CF7019" w14:paraId="0007720E" w14:textId="77777777" w:rsidTr="009F7FD0">
        <w:trPr>
          <w:trHeight w:val="469"/>
        </w:trPr>
        <w:tc>
          <w:tcPr>
            <w:tcW w:w="1885" w:type="dxa"/>
            <w:gridSpan w:val="2"/>
            <w:shd w:val="clear" w:color="auto" w:fill="FDE9D9" w:themeFill="accent6" w:themeFillTint="33"/>
          </w:tcPr>
          <w:p w14:paraId="735E6860" w14:textId="77777777" w:rsidR="009F7FD0" w:rsidRPr="00CF7019" w:rsidRDefault="009F7FD0" w:rsidP="00F05AD6">
            <w:pPr>
              <w:spacing w:before="120" w:after="120"/>
              <w:jc w:val="left"/>
              <w:rPr>
                <w:sz w:val="20"/>
                <w:szCs w:val="20"/>
              </w:rPr>
            </w:pPr>
          </w:p>
        </w:tc>
        <w:tc>
          <w:tcPr>
            <w:tcW w:w="6195" w:type="dxa"/>
            <w:shd w:val="clear" w:color="auto" w:fill="FDE9D9" w:themeFill="accent6" w:themeFillTint="33"/>
          </w:tcPr>
          <w:p w14:paraId="07D71667" w14:textId="634BC16C" w:rsidR="009F7FD0" w:rsidRPr="008159F9" w:rsidRDefault="009F7FD0" w:rsidP="00F05AD6">
            <w:pPr>
              <w:spacing w:before="120" w:after="120"/>
              <w:jc w:val="left"/>
              <w:rPr>
                <w:b/>
                <w:sz w:val="20"/>
                <w:szCs w:val="20"/>
              </w:rPr>
            </w:pPr>
            <w:r w:rsidRPr="008159F9">
              <w:rPr>
                <w:b/>
                <w:sz w:val="20"/>
                <w:szCs w:val="20"/>
              </w:rPr>
              <w:t>Criteria</w:t>
            </w:r>
          </w:p>
        </w:tc>
        <w:tc>
          <w:tcPr>
            <w:tcW w:w="1418" w:type="dxa"/>
            <w:shd w:val="clear" w:color="auto" w:fill="FDE9D9" w:themeFill="accent6" w:themeFillTint="33"/>
          </w:tcPr>
          <w:p w14:paraId="61832AA2" w14:textId="38B5FD80" w:rsidR="009F7FD0" w:rsidRPr="008159F9" w:rsidRDefault="009F7FD0" w:rsidP="00F05AD6">
            <w:pPr>
              <w:spacing w:before="120" w:after="120"/>
              <w:jc w:val="left"/>
              <w:rPr>
                <w:b/>
                <w:sz w:val="20"/>
                <w:szCs w:val="20"/>
              </w:rPr>
            </w:pPr>
            <w:r w:rsidRPr="008159F9">
              <w:rPr>
                <w:b/>
                <w:sz w:val="20"/>
                <w:szCs w:val="20"/>
              </w:rPr>
              <w:t>Weighting</w:t>
            </w:r>
          </w:p>
        </w:tc>
      </w:tr>
      <w:tr w:rsidR="00331F71" w:rsidRPr="00CF7019" w14:paraId="0B7FB8A0" w14:textId="65F9F3CA" w:rsidTr="009F7FD0">
        <w:trPr>
          <w:trHeight w:val="931"/>
        </w:trPr>
        <w:tc>
          <w:tcPr>
            <w:tcW w:w="1885" w:type="dxa"/>
            <w:gridSpan w:val="2"/>
            <w:shd w:val="clear" w:color="auto" w:fill="FDE9D9" w:themeFill="accent6" w:themeFillTint="33"/>
          </w:tcPr>
          <w:p w14:paraId="394C62D2" w14:textId="77777777" w:rsidR="00331F71" w:rsidRPr="00CF7019" w:rsidRDefault="00331F71" w:rsidP="00F05AD6">
            <w:pPr>
              <w:spacing w:before="120" w:after="120"/>
              <w:jc w:val="left"/>
              <w:rPr>
                <w:sz w:val="20"/>
                <w:szCs w:val="20"/>
              </w:rPr>
            </w:pPr>
            <w:r w:rsidRPr="00CF7019">
              <w:rPr>
                <w:sz w:val="20"/>
                <w:szCs w:val="20"/>
              </w:rPr>
              <w:t>1</w:t>
            </w:r>
          </w:p>
        </w:tc>
        <w:tc>
          <w:tcPr>
            <w:tcW w:w="6195" w:type="dxa"/>
            <w:shd w:val="clear" w:color="auto" w:fill="FDE9D9" w:themeFill="accent6" w:themeFillTint="33"/>
          </w:tcPr>
          <w:p w14:paraId="4277DDAB" w14:textId="2A059B85" w:rsidR="00331F71" w:rsidRPr="00CF7019" w:rsidRDefault="00331F71" w:rsidP="00F05AD6">
            <w:pPr>
              <w:spacing w:before="120" w:after="120"/>
              <w:jc w:val="left"/>
              <w:rPr>
                <w:sz w:val="20"/>
                <w:szCs w:val="20"/>
              </w:rPr>
            </w:pPr>
            <w:r>
              <w:rPr>
                <w:sz w:val="20"/>
                <w:szCs w:val="20"/>
              </w:rPr>
              <w:t xml:space="preserve">Please provide </w:t>
            </w:r>
            <w:r w:rsidRPr="00F05AD6">
              <w:rPr>
                <w:b/>
                <w:sz w:val="20"/>
                <w:szCs w:val="20"/>
              </w:rPr>
              <w:t>CVs of the individuals</w:t>
            </w:r>
            <w:r w:rsidRPr="00CF7019">
              <w:rPr>
                <w:sz w:val="20"/>
                <w:szCs w:val="20"/>
              </w:rPr>
              <w:t xml:space="preserve"> who will be </w:t>
            </w:r>
            <w:r w:rsidRPr="00CF7019">
              <w:rPr>
                <w:sz w:val="20"/>
                <w:szCs w:val="20"/>
                <w:u w:val="single"/>
              </w:rPr>
              <w:t>actively</w:t>
            </w:r>
            <w:r w:rsidRPr="00CF7019">
              <w:rPr>
                <w:sz w:val="20"/>
                <w:szCs w:val="20"/>
              </w:rPr>
              <w:t xml:space="preserve"> involved in delivering the Services and who are costed into the tender. Please limit to 1 side of A4 per individual</w:t>
            </w:r>
            <w:r w:rsidRPr="00CF7019" w:rsidDel="00B67286">
              <w:rPr>
                <w:sz w:val="20"/>
                <w:szCs w:val="20"/>
              </w:rPr>
              <w:t xml:space="preserve"> </w:t>
            </w:r>
          </w:p>
        </w:tc>
        <w:tc>
          <w:tcPr>
            <w:tcW w:w="1418" w:type="dxa"/>
            <w:vMerge w:val="restart"/>
            <w:shd w:val="clear" w:color="auto" w:fill="FDE9D9" w:themeFill="accent6" w:themeFillTint="33"/>
          </w:tcPr>
          <w:p w14:paraId="410A762F" w14:textId="5A2EA964" w:rsidR="00331F71" w:rsidRPr="000D20D9" w:rsidRDefault="00331F71" w:rsidP="00F05AD6">
            <w:pPr>
              <w:spacing w:before="120" w:after="120"/>
              <w:jc w:val="left"/>
              <w:rPr>
                <w:sz w:val="20"/>
                <w:szCs w:val="20"/>
              </w:rPr>
            </w:pPr>
            <w:r w:rsidRPr="000D20D9">
              <w:rPr>
                <w:sz w:val="20"/>
                <w:szCs w:val="20"/>
              </w:rPr>
              <w:t>20%</w:t>
            </w:r>
          </w:p>
        </w:tc>
      </w:tr>
      <w:tr w:rsidR="00331F71" w:rsidRPr="00CF7019" w14:paraId="421F5A9D" w14:textId="4964AED5" w:rsidTr="009F7FD0">
        <w:tc>
          <w:tcPr>
            <w:tcW w:w="8080" w:type="dxa"/>
            <w:gridSpan w:val="3"/>
            <w:shd w:val="clear" w:color="auto" w:fill="auto"/>
          </w:tcPr>
          <w:p w14:paraId="3DDA7AE3" w14:textId="77777777" w:rsidR="00331F71" w:rsidRPr="00CF7019" w:rsidRDefault="00331F71" w:rsidP="00F05AD6">
            <w:pPr>
              <w:spacing w:before="120" w:after="120"/>
              <w:jc w:val="left"/>
              <w:rPr>
                <w:i/>
                <w:sz w:val="20"/>
                <w:szCs w:val="20"/>
              </w:rPr>
            </w:pPr>
            <w:r w:rsidRPr="00CF7019">
              <w:rPr>
                <w:i/>
                <w:sz w:val="20"/>
                <w:szCs w:val="20"/>
              </w:rPr>
              <w:t>Tenderer to complete</w:t>
            </w:r>
          </w:p>
          <w:p w14:paraId="519AFE6C" w14:textId="77777777" w:rsidR="00331F71" w:rsidRPr="00CF7019" w:rsidRDefault="00331F71" w:rsidP="00F05AD6">
            <w:pPr>
              <w:spacing w:before="120" w:after="120"/>
              <w:jc w:val="left"/>
              <w:rPr>
                <w:sz w:val="20"/>
                <w:szCs w:val="20"/>
              </w:rPr>
            </w:pPr>
          </w:p>
        </w:tc>
        <w:tc>
          <w:tcPr>
            <w:tcW w:w="1418" w:type="dxa"/>
            <w:vMerge/>
          </w:tcPr>
          <w:p w14:paraId="3693FF57" w14:textId="77777777" w:rsidR="00331F71" w:rsidRPr="00CF7019" w:rsidRDefault="00331F71" w:rsidP="00F05AD6">
            <w:pPr>
              <w:spacing w:before="120" w:after="120"/>
              <w:jc w:val="left"/>
              <w:rPr>
                <w:i/>
                <w:sz w:val="20"/>
                <w:szCs w:val="20"/>
              </w:rPr>
            </w:pPr>
          </w:p>
        </w:tc>
      </w:tr>
      <w:tr w:rsidR="00331F71" w:rsidRPr="00CF7019" w14:paraId="0B372779" w14:textId="66B77DE7" w:rsidTr="009F7FD0">
        <w:trPr>
          <w:trHeight w:val="916"/>
        </w:trPr>
        <w:tc>
          <w:tcPr>
            <w:tcW w:w="1885" w:type="dxa"/>
            <w:gridSpan w:val="2"/>
            <w:shd w:val="clear" w:color="auto" w:fill="FDE9D9" w:themeFill="accent6" w:themeFillTint="33"/>
          </w:tcPr>
          <w:p w14:paraId="47E4151F" w14:textId="709D40C2" w:rsidR="00331F71" w:rsidRPr="00CF7019" w:rsidRDefault="00331F71" w:rsidP="00F05AD6">
            <w:pPr>
              <w:spacing w:before="120" w:after="120"/>
              <w:jc w:val="left"/>
              <w:rPr>
                <w:sz w:val="20"/>
                <w:szCs w:val="20"/>
              </w:rPr>
            </w:pPr>
            <w:r w:rsidRPr="00CF7019">
              <w:rPr>
                <w:sz w:val="20"/>
                <w:szCs w:val="20"/>
              </w:rPr>
              <w:t>2</w:t>
            </w:r>
            <w:r>
              <w:rPr>
                <w:sz w:val="20"/>
                <w:szCs w:val="20"/>
              </w:rPr>
              <w:t>A</w:t>
            </w:r>
          </w:p>
        </w:tc>
        <w:tc>
          <w:tcPr>
            <w:tcW w:w="6195" w:type="dxa"/>
            <w:shd w:val="clear" w:color="auto" w:fill="FDE9D9" w:themeFill="accent6" w:themeFillTint="33"/>
          </w:tcPr>
          <w:p w14:paraId="140B292C" w14:textId="36D0B3C2" w:rsidR="00331F71" w:rsidRPr="00CF7019" w:rsidRDefault="00331F71" w:rsidP="00F05AD6">
            <w:pPr>
              <w:spacing w:before="120" w:after="120"/>
              <w:jc w:val="left"/>
              <w:rPr>
                <w:sz w:val="20"/>
                <w:szCs w:val="20"/>
              </w:rPr>
            </w:pPr>
            <w:r w:rsidRPr="00F05AD6">
              <w:rPr>
                <w:b/>
                <w:sz w:val="20"/>
                <w:szCs w:val="20"/>
              </w:rPr>
              <w:t>Investment and appraisal experience</w:t>
            </w:r>
            <w:r w:rsidRPr="00CF7019">
              <w:rPr>
                <w:sz w:val="20"/>
                <w:szCs w:val="20"/>
              </w:rPr>
              <w:t xml:space="preserve">. Please provide details of previous relevant commissions delivered and/or activity undertaken by the individuals above on marketing to customers, investment appraisals and approvals and negotiations in the Investment Phase of funds, within last </w:t>
            </w:r>
            <w:r>
              <w:rPr>
                <w:sz w:val="20"/>
                <w:szCs w:val="20"/>
              </w:rPr>
              <w:t>three</w:t>
            </w:r>
            <w:r w:rsidRPr="00CF7019">
              <w:rPr>
                <w:sz w:val="20"/>
                <w:szCs w:val="20"/>
              </w:rPr>
              <w:t xml:space="preserve"> years, with an explanation as to why th</w:t>
            </w:r>
            <w:r>
              <w:rPr>
                <w:sz w:val="20"/>
                <w:szCs w:val="20"/>
              </w:rPr>
              <w:t xml:space="preserve">is is considered to be relevant For example, </w:t>
            </w:r>
            <w:r w:rsidRPr="00CF7019">
              <w:rPr>
                <w:sz w:val="20"/>
                <w:szCs w:val="20"/>
              </w:rPr>
              <w:t xml:space="preserve">type of fund, knowledge of the area’s business networks, internal systems. In addition please state whether your firm has EFG accreditation. Please </w:t>
            </w:r>
            <w:r>
              <w:rPr>
                <w:sz w:val="20"/>
                <w:szCs w:val="20"/>
              </w:rPr>
              <w:t>limit to 4 sides of A4 in total</w:t>
            </w:r>
            <w:r w:rsidRPr="00CF7019">
              <w:rPr>
                <w:sz w:val="20"/>
                <w:szCs w:val="20"/>
              </w:rPr>
              <w:t>.</w:t>
            </w:r>
          </w:p>
        </w:tc>
        <w:tc>
          <w:tcPr>
            <w:tcW w:w="1418" w:type="dxa"/>
            <w:vMerge w:val="restart"/>
            <w:shd w:val="clear" w:color="auto" w:fill="FDE9D9" w:themeFill="accent6" w:themeFillTint="33"/>
          </w:tcPr>
          <w:p w14:paraId="2865E3D5" w14:textId="4995C721" w:rsidR="00331F71" w:rsidRPr="000D20D9" w:rsidRDefault="00331F71" w:rsidP="00F05AD6">
            <w:pPr>
              <w:spacing w:before="120" w:after="120"/>
              <w:jc w:val="left"/>
              <w:rPr>
                <w:sz w:val="20"/>
                <w:szCs w:val="20"/>
              </w:rPr>
            </w:pPr>
            <w:r w:rsidRPr="000D20D9">
              <w:rPr>
                <w:sz w:val="20"/>
                <w:szCs w:val="20"/>
              </w:rPr>
              <w:t>35%</w:t>
            </w:r>
          </w:p>
        </w:tc>
      </w:tr>
      <w:tr w:rsidR="00331F71" w:rsidRPr="00CF7019" w14:paraId="3D4F1D79" w14:textId="67E21ED8" w:rsidTr="009F7FD0">
        <w:tc>
          <w:tcPr>
            <w:tcW w:w="8080" w:type="dxa"/>
            <w:gridSpan w:val="3"/>
            <w:shd w:val="clear" w:color="auto" w:fill="auto"/>
          </w:tcPr>
          <w:p w14:paraId="5DF2000E" w14:textId="77777777" w:rsidR="00331F71" w:rsidRPr="00CF7019" w:rsidRDefault="00331F71" w:rsidP="00F05AD6">
            <w:pPr>
              <w:spacing w:before="120" w:after="120"/>
              <w:jc w:val="left"/>
              <w:rPr>
                <w:i/>
                <w:sz w:val="20"/>
                <w:szCs w:val="20"/>
              </w:rPr>
            </w:pPr>
            <w:r w:rsidRPr="00CF7019">
              <w:rPr>
                <w:i/>
                <w:sz w:val="20"/>
                <w:szCs w:val="20"/>
              </w:rPr>
              <w:t>Tenderer to complete</w:t>
            </w:r>
          </w:p>
          <w:p w14:paraId="3B3D64C1" w14:textId="77777777" w:rsidR="00331F71" w:rsidRPr="00CF7019" w:rsidRDefault="00331F71" w:rsidP="00F05AD6">
            <w:pPr>
              <w:spacing w:before="120" w:after="120"/>
              <w:jc w:val="left"/>
              <w:rPr>
                <w:sz w:val="20"/>
                <w:szCs w:val="20"/>
              </w:rPr>
            </w:pPr>
          </w:p>
        </w:tc>
        <w:tc>
          <w:tcPr>
            <w:tcW w:w="1418" w:type="dxa"/>
            <w:vMerge/>
          </w:tcPr>
          <w:p w14:paraId="68C634B6" w14:textId="77777777" w:rsidR="00331F71" w:rsidRPr="00CF7019" w:rsidRDefault="00331F71" w:rsidP="00F05AD6">
            <w:pPr>
              <w:spacing w:before="120" w:after="120"/>
              <w:jc w:val="left"/>
              <w:rPr>
                <w:i/>
                <w:sz w:val="20"/>
                <w:szCs w:val="20"/>
              </w:rPr>
            </w:pPr>
          </w:p>
        </w:tc>
      </w:tr>
      <w:tr w:rsidR="00331F71" w:rsidRPr="00CF7019" w14:paraId="441E16E5" w14:textId="16E107B5" w:rsidTr="009F7FD0">
        <w:trPr>
          <w:trHeight w:val="896"/>
        </w:trPr>
        <w:tc>
          <w:tcPr>
            <w:tcW w:w="1885" w:type="dxa"/>
            <w:gridSpan w:val="2"/>
            <w:shd w:val="clear" w:color="auto" w:fill="FDE9D9" w:themeFill="accent6" w:themeFillTint="33"/>
          </w:tcPr>
          <w:p w14:paraId="1F2A913D" w14:textId="4648C4F9" w:rsidR="00331F71" w:rsidRPr="00CF7019" w:rsidRDefault="00331F71" w:rsidP="00F05AD6">
            <w:pPr>
              <w:spacing w:before="120" w:after="120"/>
              <w:jc w:val="left"/>
              <w:rPr>
                <w:sz w:val="20"/>
                <w:szCs w:val="20"/>
              </w:rPr>
            </w:pPr>
            <w:r>
              <w:rPr>
                <w:sz w:val="20"/>
                <w:szCs w:val="20"/>
              </w:rPr>
              <w:t>2B</w:t>
            </w:r>
          </w:p>
        </w:tc>
        <w:tc>
          <w:tcPr>
            <w:tcW w:w="6195" w:type="dxa"/>
            <w:shd w:val="clear" w:color="auto" w:fill="FDE9D9" w:themeFill="accent6" w:themeFillTint="33"/>
          </w:tcPr>
          <w:p w14:paraId="3F128250" w14:textId="77777777" w:rsidR="00331F71" w:rsidRPr="00CF7019" w:rsidRDefault="00331F71" w:rsidP="00F05AD6">
            <w:pPr>
              <w:spacing w:before="120" w:after="120"/>
              <w:jc w:val="left"/>
              <w:rPr>
                <w:sz w:val="20"/>
                <w:szCs w:val="20"/>
              </w:rPr>
            </w:pPr>
            <w:r w:rsidRPr="00F05AD6">
              <w:rPr>
                <w:b/>
                <w:sz w:val="20"/>
                <w:szCs w:val="20"/>
              </w:rPr>
              <w:t>Realisation and Portfolio management experience</w:t>
            </w:r>
            <w:r w:rsidRPr="00CF7019">
              <w:rPr>
                <w:sz w:val="20"/>
                <w:szCs w:val="20"/>
              </w:rPr>
              <w:t xml:space="preserve">. Please provide details of previous relevant commissions delivered and/or activity undertaken by the individuals above on investment monitoring, remedial action when business are in financial difficulty and monitoring and debt collection systems. Please limit to 3 pages of A4 in total </w:t>
            </w:r>
          </w:p>
        </w:tc>
        <w:tc>
          <w:tcPr>
            <w:tcW w:w="1418" w:type="dxa"/>
            <w:vMerge/>
            <w:shd w:val="clear" w:color="auto" w:fill="FDE9D9" w:themeFill="accent6" w:themeFillTint="33"/>
          </w:tcPr>
          <w:p w14:paraId="51F15935" w14:textId="77777777" w:rsidR="00331F71" w:rsidRPr="00F05AD6" w:rsidRDefault="00331F71" w:rsidP="00F05AD6">
            <w:pPr>
              <w:spacing w:before="120" w:after="120"/>
              <w:jc w:val="left"/>
              <w:rPr>
                <w:b/>
                <w:sz w:val="20"/>
                <w:szCs w:val="20"/>
              </w:rPr>
            </w:pPr>
          </w:p>
        </w:tc>
      </w:tr>
      <w:tr w:rsidR="00331F71" w:rsidRPr="00CF7019" w14:paraId="45922773" w14:textId="32F837C5" w:rsidTr="009F7FD0">
        <w:tc>
          <w:tcPr>
            <w:tcW w:w="8080" w:type="dxa"/>
            <w:gridSpan w:val="3"/>
            <w:shd w:val="clear" w:color="auto" w:fill="auto"/>
          </w:tcPr>
          <w:p w14:paraId="5161353E" w14:textId="77777777" w:rsidR="00331F71" w:rsidRPr="00CF7019" w:rsidRDefault="00331F71" w:rsidP="00F05AD6">
            <w:pPr>
              <w:spacing w:before="120" w:after="120"/>
              <w:jc w:val="left"/>
              <w:rPr>
                <w:i/>
                <w:sz w:val="20"/>
                <w:szCs w:val="20"/>
              </w:rPr>
            </w:pPr>
            <w:r w:rsidRPr="00CF7019">
              <w:rPr>
                <w:i/>
                <w:sz w:val="20"/>
                <w:szCs w:val="20"/>
              </w:rPr>
              <w:t>Tenderer to complete</w:t>
            </w:r>
          </w:p>
          <w:p w14:paraId="205059CF" w14:textId="77777777" w:rsidR="00331F71" w:rsidRPr="00CF7019" w:rsidRDefault="00331F71" w:rsidP="00F05AD6">
            <w:pPr>
              <w:spacing w:before="120" w:after="120"/>
              <w:jc w:val="left"/>
              <w:rPr>
                <w:sz w:val="20"/>
                <w:szCs w:val="20"/>
              </w:rPr>
            </w:pPr>
          </w:p>
        </w:tc>
        <w:tc>
          <w:tcPr>
            <w:tcW w:w="1418" w:type="dxa"/>
            <w:vMerge/>
          </w:tcPr>
          <w:p w14:paraId="77806185" w14:textId="77777777" w:rsidR="00331F71" w:rsidRPr="00CF7019" w:rsidRDefault="00331F71" w:rsidP="00F05AD6">
            <w:pPr>
              <w:spacing w:before="120" w:after="120"/>
              <w:jc w:val="left"/>
              <w:rPr>
                <w:i/>
                <w:sz w:val="20"/>
                <w:szCs w:val="20"/>
              </w:rPr>
            </w:pPr>
          </w:p>
        </w:tc>
      </w:tr>
      <w:tr w:rsidR="00331F71" w:rsidRPr="00CF7019" w14:paraId="03BD2EA9" w14:textId="7D832B99" w:rsidTr="009F7FD0">
        <w:tc>
          <w:tcPr>
            <w:tcW w:w="1843" w:type="dxa"/>
            <w:shd w:val="clear" w:color="auto" w:fill="FDE9D9" w:themeFill="accent6" w:themeFillTint="33"/>
          </w:tcPr>
          <w:p w14:paraId="1DBE88AC" w14:textId="6595E38A" w:rsidR="00331F71" w:rsidRPr="007B427A" w:rsidRDefault="00331F71" w:rsidP="00F05AD6">
            <w:pPr>
              <w:spacing w:before="120" w:after="120"/>
              <w:jc w:val="left"/>
              <w:rPr>
                <w:sz w:val="20"/>
                <w:szCs w:val="20"/>
              </w:rPr>
            </w:pPr>
            <w:r>
              <w:rPr>
                <w:sz w:val="20"/>
                <w:szCs w:val="20"/>
              </w:rPr>
              <w:lastRenderedPageBreak/>
              <w:t>3A</w:t>
            </w:r>
          </w:p>
        </w:tc>
        <w:tc>
          <w:tcPr>
            <w:tcW w:w="6237" w:type="dxa"/>
            <w:gridSpan w:val="2"/>
            <w:shd w:val="clear" w:color="auto" w:fill="FDE9D9" w:themeFill="accent6" w:themeFillTint="33"/>
          </w:tcPr>
          <w:p w14:paraId="45E88A57" w14:textId="62A227B3" w:rsidR="00331F71" w:rsidRDefault="00331F71" w:rsidP="007B427A">
            <w:pPr>
              <w:spacing w:before="120" w:after="120"/>
              <w:rPr>
                <w:sz w:val="20"/>
                <w:szCs w:val="20"/>
              </w:rPr>
            </w:pPr>
            <w:r w:rsidRPr="007B427A">
              <w:rPr>
                <w:sz w:val="20"/>
                <w:szCs w:val="20"/>
              </w:rPr>
              <w:t xml:space="preserve">How will you manage and realise the </w:t>
            </w:r>
            <w:r w:rsidR="000D20D9">
              <w:rPr>
                <w:sz w:val="20"/>
                <w:szCs w:val="20"/>
              </w:rPr>
              <w:t>SWLF</w:t>
            </w:r>
            <w:r w:rsidR="006103E6">
              <w:rPr>
                <w:sz w:val="20"/>
                <w:szCs w:val="20"/>
              </w:rPr>
              <w:t xml:space="preserve"> II</w:t>
            </w:r>
            <w:r w:rsidR="000D20D9">
              <w:rPr>
                <w:sz w:val="20"/>
                <w:szCs w:val="20"/>
              </w:rPr>
              <w:t>? (maximum 2 A4 pages)</w:t>
            </w:r>
          </w:p>
          <w:p w14:paraId="346AE418" w14:textId="037388BC" w:rsidR="00331F71" w:rsidRPr="007B427A" w:rsidRDefault="00331F71" w:rsidP="006103E6">
            <w:pPr>
              <w:spacing w:before="120" w:after="120"/>
              <w:rPr>
                <w:sz w:val="20"/>
                <w:szCs w:val="20"/>
              </w:rPr>
            </w:pPr>
            <w:r>
              <w:rPr>
                <w:sz w:val="20"/>
                <w:szCs w:val="20"/>
              </w:rPr>
              <w:t xml:space="preserve">Please include details of the </w:t>
            </w:r>
            <w:r w:rsidRPr="00370C2B">
              <w:rPr>
                <w:sz w:val="20"/>
                <w:szCs w:val="20"/>
              </w:rPr>
              <w:t xml:space="preserve">systems </w:t>
            </w:r>
            <w:r>
              <w:rPr>
                <w:sz w:val="20"/>
                <w:szCs w:val="20"/>
              </w:rPr>
              <w:t xml:space="preserve">which </w:t>
            </w:r>
            <w:r w:rsidR="006103E6">
              <w:rPr>
                <w:sz w:val="20"/>
                <w:szCs w:val="20"/>
              </w:rPr>
              <w:t>you propose to use</w:t>
            </w:r>
            <w:r>
              <w:rPr>
                <w:sz w:val="20"/>
                <w:szCs w:val="20"/>
              </w:rPr>
              <w:t>; and of the p</w:t>
            </w:r>
            <w:r w:rsidRPr="00370C2B">
              <w:rPr>
                <w:sz w:val="20"/>
                <w:szCs w:val="20"/>
              </w:rPr>
              <w:t>roposed fund manager team members and their credentials</w:t>
            </w:r>
            <w:r>
              <w:rPr>
                <w:sz w:val="20"/>
                <w:szCs w:val="20"/>
              </w:rPr>
              <w:t xml:space="preserve"> (to the extent not covered in 1 above).</w:t>
            </w:r>
          </w:p>
        </w:tc>
        <w:tc>
          <w:tcPr>
            <w:tcW w:w="1418" w:type="dxa"/>
            <w:vMerge w:val="restart"/>
            <w:shd w:val="clear" w:color="auto" w:fill="FDE9D9" w:themeFill="accent6" w:themeFillTint="33"/>
          </w:tcPr>
          <w:p w14:paraId="2C2C8298" w14:textId="4A72D373" w:rsidR="00331F71" w:rsidRPr="007B427A" w:rsidRDefault="00331F71" w:rsidP="007B427A">
            <w:pPr>
              <w:spacing w:before="120" w:after="120"/>
              <w:rPr>
                <w:sz w:val="20"/>
                <w:szCs w:val="20"/>
              </w:rPr>
            </w:pPr>
            <w:r>
              <w:rPr>
                <w:sz w:val="20"/>
                <w:szCs w:val="20"/>
              </w:rPr>
              <w:t>25%</w:t>
            </w:r>
          </w:p>
        </w:tc>
      </w:tr>
      <w:tr w:rsidR="00331F71" w:rsidRPr="00CF7019" w14:paraId="07C463B7" w14:textId="429ADE5B" w:rsidTr="009F7FD0">
        <w:tc>
          <w:tcPr>
            <w:tcW w:w="8080" w:type="dxa"/>
            <w:gridSpan w:val="3"/>
            <w:shd w:val="clear" w:color="auto" w:fill="auto"/>
          </w:tcPr>
          <w:p w14:paraId="4FBD4590" w14:textId="77777777" w:rsidR="00331F71" w:rsidRPr="00CF7019" w:rsidRDefault="00331F71" w:rsidP="007B427A">
            <w:pPr>
              <w:spacing w:before="120" w:after="120"/>
              <w:jc w:val="left"/>
              <w:rPr>
                <w:i/>
                <w:sz w:val="20"/>
                <w:szCs w:val="20"/>
              </w:rPr>
            </w:pPr>
            <w:r w:rsidRPr="00CF7019">
              <w:rPr>
                <w:i/>
                <w:sz w:val="20"/>
                <w:szCs w:val="20"/>
              </w:rPr>
              <w:t>Tenderer to complete</w:t>
            </w:r>
          </w:p>
          <w:p w14:paraId="087B9309" w14:textId="77777777" w:rsidR="00331F71" w:rsidRPr="00CF7019" w:rsidRDefault="00331F71" w:rsidP="00F05AD6">
            <w:pPr>
              <w:spacing w:before="120" w:after="120"/>
              <w:jc w:val="left"/>
              <w:rPr>
                <w:i/>
                <w:sz w:val="20"/>
                <w:szCs w:val="20"/>
              </w:rPr>
            </w:pPr>
          </w:p>
        </w:tc>
        <w:tc>
          <w:tcPr>
            <w:tcW w:w="1418" w:type="dxa"/>
            <w:vMerge/>
          </w:tcPr>
          <w:p w14:paraId="4A511A6E" w14:textId="77777777" w:rsidR="00331F71" w:rsidRPr="00CF7019" w:rsidRDefault="00331F71" w:rsidP="007B427A">
            <w:pPr>
              <w:spacing w:before="120" w:after="120"/>
              <w:jc w:val="left"/>
              <w:rPr>
                <w:i/>
                <w:sz w:val="20"/>
                <w:szCs w:val="20"/>
              </w:rPr>
            </w:pPr>
          </w:p>
        </w:tc>
      </w:tr>
      <w:tr w:rsidR="00331F71" w:rsidRPr="00CF7019" w14:paraId="1012AAF1" w14:textId="246FD1D8" w:rsidTr="009F7FD0">
        <w:tc>
          <w:tcPr>
            <w:tcW w:w="1843" w:type="dxa"/>
            <w:shd w:val="clear" w:color="auto" w:fill="FDE9D9" w:themeFill="accent6" w:themeFillTint="33"/>
          </w:tcPr>
          <w:p w14:paraId="64CDA61B" w14:textId="2C71DAA5" w:rsidR="00331F71" w:rsidRPr="007B427A" w:rsidRDefault="00331F71" w:rsidP="00F05AD6">
            <w:pPr>
              <w:spacing w:before="120" w:after="120"/>
              <w:jc w:val="left"/>
              <w:rPr>
                <w:sz w:val="20"/>
                <w:szCs w:val="20"/>
              </w:rPr>
            </w:pPr>
            <w:r>
              <w:rPr>
                <w:sz w:val="20"/>
                <w:szCs w:val="20"/>
              </w:rPr>
              <w:t>3B</w:t>
            </w:r>
          </w:p>
        </w:tc>
        <w:tc>
          <w:tcPr>
            <w:tcW w:w="6237" w:type="dxa"/>
            <w:gridSpan w:val="2"/>
            <w:shd w:val="clear" w:color="auto" w:fill="FDE9D9" w:themeFill="accent6" w:themeFillTint="33"/>
          </w:tcPr>
          <w:p w14:paraId="602BEC3C" w14:textId="2EEE6E0F" w:rsidR="00331F71" w:rsidRPr="00CF7019" w:rsidRDefault="00331F71" w:rsidP="007B427A">
            <w:pPr>
              <w:spacing w:before="120" w:after="120"/>
              <w:rPr>
                <w:i/>
                <w:sz w:val="20"/>
                <w:szCs w:val="20"/>
              </w:rPr>
            </w:pPr>
            <w:r w:rsidRPr="00CF7019">
              <w:rPr>
                <w:sz w:val="20"/>
                <w:szCs w:val="20"/>
              </w:rPr>
              <w:t>Please explain how you will approach the d</w:t>
            </w:r>
            <w:r>
              <w:rPr>
                <w:sz w:val="20"/>
                <w:szCs w:val="20"/>
              </w:rPr>
              <w:t>elivery of the objectives of</w:t>
            </w:r>
            <w:r w:rsidRPr="00CF7019">
              <w:rPr>
                <w:sz w:val="20"/>
                <w:szCs w:val="20"/>
              </w:rPr>
              <w:t xml:space="preserve"> SWIGC </w:t>
            </w:r>
            <w:r>
              <w:rPr>
                <w:sz w:val="20"/>
                <w:szCs w:val="20"/>
              </w:rPr>
              <w:t>(</w:t>
            </w:r>
            <w:r w:rsidRPr="0023262D">
              <w:rPr>
                <w:sz w:val="20"/>
                <w:szCs w:val="20"/>
              </w:rPr>
              <w:t>including the Targets</w:t>
            </w:r>
            <w:r>
              <w:rPr>
                <w:sz w:val="20"/>
                <w:szCs w:val="20"/>
              </w:rPr>
              <w:t xml:space="preserve">) </w:t>
            </w:r>
            <w:r w:rsidRPr="00CF7019">
              <w:rPr>
                <w:sz w:val="20"/>
                <w:szCs w:val="20"/>
              </w:rPr>
              <w:t>and detail the actions and initiatives you will take</w:t>
            </w:r>
            <w:r>
              <w:rPr>
                <w:sz w:val="20"/>
                <w:szCs w:val="20"/>
              </w:rPr>
              <w:t>.</w:t>
            </w:r>
            <w:r w:rsidRPr="00CF7019">
              <w:rPr>
                <w:sz w:val="20"/>
                <w:szCs w:val="20"/>
              </w:rPr>
              <w:t xml:space="preserve"> (maximum 4 A4 pages).</w:t>
            </w:r>
          </w:p>
        </w:tc>
        <w:tc>
          <w:tcPr>
            <w:tcW w:w="1418" w:type="dxa"/>
            <w:vMerge/>
            <w:shd w:val="clear" w:color="auto" w:fill="FDE9D9" w:themeFill="accent6" w:themeFillTint="33"/>
          </w:tcPr>
          <w:p w14:paraId="70D203D0" w14:textId="77777777" w:rsidR="00331F71" w:rsidRPr="00CF7019" w:rsidRDefault="00331F71" w:rsidP="007B427A">
            <w:pPr>
              <w:spacing w:before="120" w:after="120"/>
              <w:rPr>
                <w:sz w:val="20"/>
                <w:szCs w:val="20"/>
              </w:rPr>
            </w:pPr>
          </w:p>
        </w:tc>
      </w:tr>
      <w:tr w:rsidR="00331F71" w:rsidRPr="00CF7019" w14:paraId="7EEFE4D7" w14:textId="43E9332E" w:rsidTr="009F7FD0">
        <w:tc>
          <w:tcPr>
            <w:tcW w:w="8080" w:type="dxa"/>
            <w:gridSpan w:val="3"/>
            <w:shd w:val="clear" w:color="auto" w:fill="auto"/>
          </w:tcPr>
          <w:p w14:paraId="206A4FD6" w14:textId="77777777" w:rsidR="00331F71" w:rsidRPr="00CF7019" w:rsidRDefault="00331F71" w:rsidP="007B427A">
            <w:pPr>
              <w:spacing w:before="120" w:after="120"/>
              <w:jc w:val="left"/>
              <w:rPr>
                <w:i/>
                <w:sz w:val="20"/>
                <w:szCs w:val="20"/>
              </w:rPr>
            </w:pPr>
            <w:r w:rsidRPr="00CF7019">
              <w:rPr>
                <w:i/>
                <w:sz w:val="20"/>
                <w:szCs w:val="20"/>
              </w:rPr>
              <w:t>Tenderer to complete</w:t>
            </w:r>
          </w:p>
          <w:p w14:paraId="789172D9" w14:textId="77777777" w:rsidR="00331F71" w:rsidRPr="00CF7019" w:rsidRDefault="00331F71" w:rsidP="00F05AD6">
            <w:pPr>
              <w:spacing w:before="120" w:after="120"/>
              <w:jc w:val="left"/>
              <w:rPr>
                <w:i/>
                <w:sz w:val="20"/>
                <w:szCs w:val="20"/>
              </w:rPr>
            </w:pPr>
          </w:p>
        </w:tc>
        <w:tc>
          <w:tcPr>
            <w:tcW w:w="1418" w:type="dxa"/>
            <w:vMerge/>
          </w:tcPr>
          <w:p w14:paraId="645D45D9" w14:textId="77777777" w:rsidR="00331F71" w:rsidRPr="00CF7019" w:rsidRDefault="00331F71" w:rsidP="007B427A">
            <w:pPr>
              <w:spacing w:before="120" w:after="120"/>
              <w:jc w:val="left"/>
              <w:rPr>
                <w:i/>
                <w:sz w:val="20"/>
                <w:szCs w:val="20"/>
              </w:rPr>
            </w:pPr>
          </w:p>
        </w:tc>
      </w:tr>
      <w:tr w:rsidR="00331F71" w:rsidRPr="00CF7019" w14:paraId="61C59CF6" w14:textId="694D8360" w:rsidTr="009F7FD0">
        <w:tc>
          <w:tcPr>
            <w:tcW w:w="1843" w:type="dxa"/>
            <w:shd w:val="clear" w:color="auto" w:fill="FDE9D9" w:themeFill="accent6" w:themeFillTint="33"/>
          </w:tcPr>
          <w:p w14:paraId="5B4DE008" w14:textId="151B3473" w:rsidR="00331F71" w:rsidRPr="007B427A" w:rsidRDefault="00331F71" w:rsidP="00F05AD6">
            <w:pPr>
              <w:spacing w:before="120" w:after="120"/>
              <w:jc w:val="left"/>
              <w:rPr>
                <w:sz w:val="20"/>
                <w:szCs w:val="20"/>
              </w:rPr>
            </w:pPr>
            <w:r>
              <w:rPr>
                <w:sz w:val="20"/>
                <w:szCs w:val="20"/>
              </w:rPr>
              <w:t>3C</w:t>
            </w:r>
          </w:p>
        </w:tc>
        <w:tc>
          <w:tcPr>
            <w:tcW w:w="6237" w:type="dxa"/>
            <w:gridSpan w:val="2"/>
            <w:shd w:val="clear" w:color="auto" w:fill="FDE9D9" w:themeFill="accent6" w:themeFillTint="33"/>
          </w:tcPr>
          <w:p w14:paraId="13027EC2" w14:textId="68A56B17" w:rsidR="00331F71" w:rsidRPr="00CF7019" w:rsidRDefault="006103E6" w:rsidP="000641B5">
            <w:pPr>
              <w:spacing w:before="120" w:after="120"/>
              <w:jc w:val="left"/>
              <w:rPr>
                <w:i/>
                <w:sz w:val="20"/>
                <w:szCs w:val="20"/>
              </w:rPr>
            </w:pPr>
            <w:r>
              <w:rPr>
                <w:sz w:val="20"/>
                <w:szCs w:val="20"/>
              </w:rPr>
              <w:t>Please explain how you will</w:t>
            </w:r>
            <w:r w:rsidR="00331F71" w:rsidRPr="00CF7019">
              <w:rPr>
                <w:sz w:val="20"/>
                <w:szCs w:val="20"/>
              </w:rPr>
              <w:t xml:space="preserve"> provide investment monitoring</w:t>
            </w:r>
            <w:r w:rsidR="00331F71">
              <w:rPr>
                <w:sz w:val="20"/>
                <w:szCs w:val="20"/>
              </w:rPr>
              <w:t>;</w:t>
            </w:r>
            <w:r w:rsidR="00331F71" w:rsidRPr="00CF7019">
              <w:rPr>
                <w:sz w:val="20"/>
                <w:szCs w:val="20"/>
              </w:rPr>
              <w:t xml:space="preserve"> remedial action when businesses are in financial difficulty</w:t>
            </w:r>
            <w:r w:rsidR="00331F71">
              <w:rPr>
                <w:sz w:val="20"/>
                <w:szCs w:val="20"/>
              </w:rPr>
              <w:t>;</w:t>
            </w:r>
            <w:r w:rsidR="00331F71" w:rsidRPr="00CF7019">
              <w:rPr>
                <w:sz w:val="20"/>
                <w:szCs w:val="20"/>
              </w:rPr>
              <w:t xml:space="preserve"> and monitor</w:t>
            </w:r>
            <w:r w:rsidR="00331F71">
              <w:rPr>
                <w:sz w:val="20"/>
                <w:szCs w:val="20"/>
              </w:rPr>
              <w:t>ing and debt collection systems? (maximum 2 A4 pages)</w:t>
            </w:r>
          </w:p>
        </w:tc>
        <w:tc>
          <w:tcPr>
            <w:tcW w:w="1418" w:type="dxa"/>
            <w:vMerge/>
            <w:shd w:val="clear" w:color="auto" w:fill="FDE9D9" w:themeFill="accent6" w:themeFillTint="33"/>
          </w:tcPr>
          <w:p w14:paraId="5DB5E924" w14:textId="77777777" w:rsidR="00331F71" w:rsidRPr="00CF7019" w:rsidRDefault="00331F71" w:rsidP="000641B5">
            <w:pPr>
              <w:spacing w:before="120" w:after="120"/>
              <w:jc w:val="left"/>
              <w:rPr>
                <w:sz w:val="20"/>
                <w:szCs w:val="20"/>
              </w:rPr>
            </w:pPr>
          </w:p>
        </w:tc>
      </w:tr>
      <w:tr w:rsidR="00331F71" w:rsidRPr="00CF7019" w14:paraId="4B26B565" w14:textId="26BE002B" w:rsidTr="009F7FD0">
        <w:tc>
          <w:tcPr>
            <w:tcW w:w="8080" w:type="dxa"/>
            <w:gridSpan w:val="3"/>
            <w:shd w:val="clear" w:color="auto" w:fill="auto"/>
          </w:tcPr>
          <w:p w14:paraId="2C18954D" w14:textId="77777777" w:rsidR="00331F71" w:rsidRPr="00CF7019" w:rsidRDefault="00331F71" w:rsidP="007B427A">
            <w:pPr>
              <w:spacing w:before="120" w:after="120"/>
              <w:jc w:val="left"/>
              <w:rPr>
                <w:i/>
                <w:sz w:val="20"/>
                <w:szCs w:val="20"/>
              </w:rPr>
            </w:pPr>
            <w:r w:rsidRPr="00CF7019">
              <w:rPr>
                <w:i/>
                <w:sz w:val="20"/>
                <w:szCs w:val="20"/>
              </w:rPr>
              <w:t>Tenderer to complete</w:t>
            </w:r>
          </w:p>
          <w:p w14:paraId="69BE78A1" w14:textId="77777777" w:rsidR="00331F71" w:rsidRPr="00CF7019" w:rsidRDefault="00331F71" w:rsidP="00F05AD6">
            <w:pPr>
              <w:spacing w:before="120" w:after="120"/>
              <w:jc w:val="left"/>
              <w:rPr>
                <w:i/>
                <w:sz w:val="20"/>
                <w:szCs w:val="20"/>
              </w:rPr>
            </w:pPr>
          </w:p>
        </w:tc>
        <w:tc>
          <w:tcPr>
            <w:tcW w:w="1418" w:type="dxa"/>
            <w:vMerge/>
          </w:tcPr>
          <w:p w14:paraId="62192F49" w14:textId="77777777" w:rsidR="00331F71" w:rsidRPr="00CF7019" w:rsidRDefault="00331F71" w:rsidP="007B427A">
            <w:pPr>
              <w:spacing w:before="120" w:after="120"/>
              <w:jc w:val="left"/>
              <w:rPr>
                <w:i/>
                <w:sz w:val="20"/>
                <w:szCs w:val="20"/>
              </w:rPr>
            </w:pPr>
          </w:p>
        </w:tc>
      </w:tr>
      <w:tr w:rsidR="00331F71" w:rsidRPr="00CF7019" w14:paraId="41009B05" w14:textId="7B37F02A" w:rsidTr="009F7FD0">
        <w:tc>
          <w:tcPr>
            <w:tcW w:w="1843" w:type="dxa"/>
            <w:shd w:val="clear" w:color="auto" w:fill="FDE9D9" w:themeFill="accent6" w:themeFillTint="33"/>
          </w:tcPr>
          <w:p w14:paraId="5D2115FA" w14:textId="03CABB8E" w:rsidR="00331F71" w:rsidRPr="00FE2FEC" w:rsidRDefault="00331F71" w:rsidP="007B427A">
            <w:pPr>
              <w:spacing w:before="120" w:after="120"/>
              <w:jc w:val="left"/>
              <w:rPr>
                <w:sz w:val="20"/>
                <w:szCs w:val="20"/>
              </w:rPr>
            </w:pPr>
            <w:r>
              <w:rPr>
                <w:sz w:val="20"/>
                <w:szCs w:val="20"/>
              </w:rPr>
              <w:t>4</w:t>
            </w:r>
          </w:p>
        </w:tc>
        <w:tc>
          <w:tcPr>
            <w:tcW w:w="6237" w:type="dxa"/>
            <w:gridSpan w:val="2"/>
            <w:shd w:val="clear" w:color="auto" w:fill="FDE9D9" w:themeFill="accent6" w:themeFillTint="33"/>
          </w:tcPr>
          <w:p w14:paraId="00737EEC" w14:textId="77777777" w:rsidR="00331F71" w:rsidRPr="00FE2FEC" w:rsidRDefault="00331F71" w:rsidP="00FE2FEC">
            <w:pPr>
              <w:spacing w:before="120" w:after="120"/>
              <w:rPr>
                <w:sz w:val="20"/>
                <w:szCs w:val="20"/>
              </w:rPr>
            </w:pPr>
            <w:r w:rsidRPr="00FE2FEC">
              <w:rPr>
                <w:sz w:val="20"/>
                <w:szCs w:val="20"/>
              </w:rPr>
              <w:t>Please confirm which FCA Permissions you have.</w:t>
            </w:r>
          </w:p>
          <w:p w14:paraId="66A9F3C5" w14:textId="77777777" w:rsidR="00331F71" w:rsidRDefault="00331F71" w:rsidP="00FE2FEC">
            <w:pPr>
              <w:spacing w:before="120" w:after="120"/>
              <w:jc w:val="left"/>
              <w:rPr>
                <w:sz w:val="20"/>
                <w:szCs w:val="20"/>
              </w:rPr>
            </w:pPr>
            <w:r>
              <w:rPr>
                <w:sz w:val="20"/>
                <w:szCs w:val="20"/>
              </w:rPr>
              <w:t>If you do not have one or more FCA Permissions, please give the reason(s) for this and explain how your internal processes and procedures will provide a level of assurance to SWIGC equivalent to that of an FCA-authorised organisation.</w:t>
            </w:r>
          </w:p>
          <w:p w14:paraId="7D6C5B89" w14:textId="2F52BC3C" w:rsidR="007945D1" w:rsidRPr="00FE2FEC" w:rsidRDefault="007945D1" w:rsidP="006103E6">
            <w:pPr>
              <w:spacing w:before="120" w:after="120"/>
              <w:jc w:val="left"/>
              <w:rPr>
                <w:sz w:val="20"/>
                <w:szCs w:val="20"/>
              </w:rPr>
            </w:pPr>
            <w:r>
              <w:rPr>
                <w:sz w:val="20"/>
                <w:szCs w:val="20"/>
              </w:rPr>
              <w:t>Please also provide a copy of your procedure</w:t>
            </w:r>
            <w:r w:rsidR="006103E6">
              <w:rPr>
                <w:sz w:val="20"/>
                <w:szCs w:val="20"/>
              </w:rPr>
              <w:t>s for complaints, and for conflicts of interest</w:t>
            </w:r>
            <w:r>
              <w:rPr>
                <w:sz w:val="20"/>
                <w:szCs w:val="20"/>
              </w:rPr>
              <w:t xml:space="preserve"> (for information only)</w:t>
            </w:r>
          </w:p>
        </w:tc>
        <w:tc>
          <w:tcPr>
            <w:tcW w:w="1418" w:type="dxa"/>
            <w:vMerge w:val="restart"/>
            <w:shd w:val="clear" w:color="auto" w:fill="FDE9D9" w:themeFill="accent6" w:themeFillTint="33"/>
          </w:tcPr>
          <w:p w14:paraId="2C0563A2" w14:textId="40123CB3" w:rsidR="00331F71" w:rsidRPr="00FE2FEC" w:rsidRDefault="00331F71" w:rsidP="00FE2FEC">
            <w:pPr>
              <w:spacing w:before="120" w:after="120"/>
              <w:rPr>
                <w:sz w:val="20"/>
                <w:szCs w:val="20"/>
              </w:rPr>
            </w:pPr>
            <w:r>
              <w:rPr>
                <w:sz w:val="20"/>
                <w:szCs w:val="20"/>
              </w:rPr>
              <w:t>10%</w:t>
            </w:r>
          </w:p>
        </w:tc>
      </w:tr>
      <w:tr w:rsidR="00331F71" w:rsidRPr="00CF7019" w14:paraId="4CBD0B4E" w14:textId="65CC18BD" w:rsidTr="009F7FD0">
        <w:tc>
          <w:tcPr>
            <w:tcW w:w="8080" w:type="dxa"/>
            <w:gridSpan w:val="3"/>
            <w:shd w:val="clear" w:color="auto" w:fill="auto"/>
          </w:tcPr>
          <w:p w14:paraId="20430839" w14:textId="77777777" w:rsidR="00331F71" w:rsidRPr="00CF7019" w:rsidRDefault="00331F71" w:rsidP="00FE2FEC">
            <w:pPr>
              <w:spacing w:before="120" w:after="120"/>
              <w:jc w:val="left"/>
              <w:rPr>
                <w:i/>
                <w:sz w:val="20"/>
                <w:szCs w:val="20"/>
              </w:rPr>
            </w:pPr>
            <w:r w:rsidRPr="00CF7019">
              <w:rPr>
                <w:i/>
                <w:sz w:val="20"/>
                <w:szCs w:val="20"/>
              </w:rPr>
              <w:t>Tenderer to complete</w:t>
            </w:r>
          </w:p>
          <w:p w14:paraId="12652159" w14:textId="77777777" w:rsidR="00331F71" w:rsidRPr="00CF7019" w:rsidRDefault="00331F71" w:rsidP="007B427A">
            <w:pPr>
              <w:spacing w:before="120" w:after="120"/>
              <w:jc w:val="left"/>
              <w:rPr>
                <w:i/>
                <w:sz w:val="20"/>
                <w:szCs w:val="20"/>
              </w:rPr>
            </w:pPr>
          </w:p>
        </w:tc>
        <w:tc>
          <w:tcPr>
            <w:tcW w:w="1418" w:type="dxa"/>
            <w:vMerge/>
          </w:tcPr>
          <w:p w14:paraId="61DDF129" w14:textId="77777777" w:rsidR="00331F71" w:rsidRPr="00CF7019" w:rsidRDefault="00331F71" w:rsidP="00FE2FEC">
            <w:pPr>
              <w:spacing w:before="120" w:after="120"/>
              <w:jc w:val="left"/>
              <w:rPr>
                <w:i/>
                <w:sz w:val="20"/>
                <w:szCs w:val="20"/>
              </w:rPr>
            </w:pPr>
          </w:p>
        </w:tc>
      </w:tr>
      <w:tr w:rsidR="00966C98" w:rsidRPr="00CF7019" w14:paraId="19AFE1D0" w14:textId="1A799E52" w:rsidTr="009F7FD0">
        <w:tc>
          <w:tcPr>
            <w:tcW w:w="1843" w:type="dxa"/>
            <w:shd w:val="clear" w:color="auto" w:fill="FDE9D9" w:themeFill="accent6" w:themeFillTint="33"/>
          </w:tcPr>
          <w:p w14:paraId="0ACC523C" w14:textId="5DA88FF6" w:rsidR="00966C98" w:rsidRPr="00FE2FEC" w:rsidRDefault="00966C98" w:rsidP="007B427A">
            <w:pPr>
              <w:spacing w:before="120" w:after="120"/>
              <w:jc w:val="left"/>
              <w:rPr>
                <w:sz w:val="20"/>
                <w:szCs w:val="20"/>
              </w:rPr>
            </w:pPr>
            <w:r>
              <w:rPr>
                <w:sz w:val="20"/>
                <w:szCs w:val="20"/>
              </w:rPr>
              <w:t>5</w:t>
            </w:r>
          </w:p>
        </w:tc>
        <w:tc>
          <w:tcPr>
            <w:tcW w:w="6237" w:type="dxa"/>
            <w:gridSpan w:val="2"/>
            <w:shd w:val="clear" w:color="auto" w:fill="FDE9D9" w:themeFill="accent6" w:themeFillTint="33"/>
          </w:tcPr>
          <w:p w14:paraId="1C3789D8" w14:textId="77436FD2" w:rsidR="00966C98" w:rsidRPr="00FE2FEC" w:rsidRDefault="00966C98" w:rsidP="006103E6">
            <w:pPr>
              <w:spacing w:before="120" w:after="120"/>
              <w:jc w:val="left"/>
              <w:rPr>
                <w:sz w:val="20"/>
                <w:szCs w:val="20"/>
              </w:rPr>
            </w:pPr>
            <w:r>
              <w:rPr>
                <w:sz w:val="20"/>
                <w:szCs w:val="20"/>
              </w:rPr>
              <w:t>Please provide i</w:t>
            </w:r>
            <w:r w:rsidRPr="00CF7019">
              <w:rPr>
                <w:sz w:val="20"/>
                <w:szCs w:val="20"/>
              </w:rPr>
              <w:t xml:space="preserve">nformation to demonstrate </w:t>
            </w:r>
            <w:r>
              <w:rPr>
                <w:sz w:val="20"/>
                <w:szCs w:val="20"/>
              </w:rPr>
              <w:t>compliance with, and familiarity and</w:t>
            </w:r>
            <w:r w:rsidRPr="00CF7019">
              <w:rPr>
                <w:sz w:val="20"/>
                <w:szCs w:val="20"/>
              </w:rPr>
              <w:t xml:space="preserve"> knowledge of</w:t>
            </w:r>
            <w:r>
              <w:rPr>
                <w:sz w:val="20"/>
                <w:szCs w:val="20"/>
              </w:rPr>
              <w:t>,</w:t>
            </w:r>
            <w:r w:rsidRPr="00CF7019">
              <w:rPr>
                <w:sz w:val="20"/>
                <w:szCs w:val="20"/>
              </w:rPr>
              <w:t xml:space="preserve"> the EU state aid rules</w:t>
            </w:r>
            <w:r w:rsidR="000D20D9">
              <w:rPr>
                <w:sz w:val="20"/>
                <w:szCs w:val="20"/>
              </w:rPr>
              <w:t>; the identification of SME status;</w:t>
            </w:r>
            <w:r w:rsidRPr="00CF7019">
              <w:rPr>
                <w:sz w:val="20"/>
                <w:szCs w:val="20"/>
              </w:rPr>
              <w:t xml:space="preserve"> and </w:t>
            </w:r>
            <w:r w:rsidR="000D20D9">
              <w:rPr>
                <w:sz w:val="20"/>
                <w:szCs w:val="20"/>
              </w:rPr>
              <w:t>applicable</w:t>
            </w:r>
            <w:r w:rsidRPr="00CF7019">
              <w:rPr>
                <w:sz w:val="20"/>
                <w:szCs w:val="20"/>
              </w:rPr>
              <w:t xml:space="preserve"> </w:t>
            </w:r>
            <w:r>
              <w:rPr>
                <w:sz w:val="20"/>
                <w:szCs w:val="20"/>
              </w:rPr>
              <w:t xml:space="preserve">requirements and </w:t>
            </w:r>
            <w:r w:rsidRPr="00CF7019">
              <w:rPr>
                <w:sz w:val="20"/>
                <w:szCs w:val="20"/>
              </w:rPr>
              <w:t xml:space="preserve">processes </w:t>
            </w:r>
            <w:r>
              <w:rPr>
                <w:sz w:val="20"/>
                <w:szCs w:val="20"/>
              </w:rPr>
              <w:t xml:space="preserve">in relation to activities relevant to the </w:t>
            </w:r>
            <w:r w:rsidR="000D20D9">
              <w:rPr>
                <w:sz w:val="20"/>
                <w:szCs w:val="20"/>
              </w:rPr>
              <w:t>SWLF</w:t>
            </w:r>
            <w:r w:rsidR="006103E6">
              <w:rPr>
                <w:sz w:val="20"/>
                <w:szCs w:val="20"/>
              </w:rPr>
              <w:t xml:space="preserve"> II</w:t>
            </w:r>
            <w:r w:rsidR="00037100">
              <w:rPr>
                <w:sz w:val="20"/>
                <w:szCs w:val="20"/>
              </w:rPr>
              <w:t>, including those referred to in the IOGs.</w:t>
            </w:r>
          </w:p>
        </w:tc>
        <w:tc>
          <w:tcPr>
            <w:tcW w:w="1418" w:type="dxa"/>
            <w:vMerge w:val="restart"/>
            <w:shd w:val="clear" w:color="auto" w:fill="FDE9D9" w:themeFill="accent6" w:themeFillTint="33"/>
          </w:tcPr>
          <w:p w14:paraId="46BB5CE5" w14:textId="5B216AEF" w:rsidR="00966C98" w:rsidRDefault="00966C98" w:rsidP="00FE2FEC">
            <w:pPr>
              <w:spacing w:before="120" w:after="120"/>
              <w:jc w:val="left"/>
              <w:rPr>
                <w:sz w:val="20"/>
                <w:szCs w:val="20"/>
              </w:rPr>
            </w:pPr>
            <w:r>
              <w:rPr>
                <w:sz w:val="20"/>
                <w:szCs w:val="20"/>
              </w:rPr>
              <w:t>10%</w:t>
            </w:r>
          </w:p>
        </w:tc>
      </w:tr>
      <w:tr w:rsidR="00966C98" w:rsidRPr="00CF7019" w14:paraId="1638EBBB" w14:textId="1CE7A45F" w:rsidTr="009F7FD0">
        <w:tc>
          <w:tcPr>
            <w:tcW w:w="8080" w:type="dxa"/>
            <w:gridSpan w:val="3"/>
            <w:shd w:val="clear" w:color="auto" w:fill="auto"/>
          </w:tcPr>
          <w:p w14:paraId="42E34C1E" w14:textId="77777777" w:rsidR="00966C98" w:rsidRPr="00CF7019" w:rsidRDefault="00966C98" w:rsidP="00FE2FEC">
            <w:pPr>
              <w:spacing w:before="120" w:after="120"/>
              <w:jc w:val="left"/>
              <w:rPr>
                <w:i/>
                <w:sz w:val="20"/>
                <w:szCs w:val="20"/>
              </w:rPr>
            </w:pPr>
            <w:r w:rsidRPr="00CF7019">
              <w:rPr>
                <w:i/>
                <w:sz w:val="20"/>
                <w:szCs w:val="20"/>
              </w:rPr>
              <w:t>Tenderer to complete</w:t>
            </w:r>
          </w:p>
          <w:p w14:paraId="6104F507" w14:textId="77777777" w:rsidR="00966C98" w:rsidRPr="00CF7019" w:rsidRDefault="00966C98" w:rsidP="007B427A">
            <w:pPr>
              <w:spacing w:before="120" w:after="120"/>
              <w:jc w:val="left"/>
              <w:rPr>
                <w:i/>
                <w:sz w:val="20"/>
                <w:szCs w:val="20"/>
              </w:rPr>
            </w:pPr>
          </w:p>
        </w:tc>
        <w:tc>
          <w:tcPr>
            <w:tcW w:w="1418" w:type="dxa"/>
            <w:vMerge/>
          </w:tcPr>
          <w:p w14:paraId="7D99888E" w14:textId="77777777" w:rsidR="00966C98" w:rsidRPr="00CF7019" w:rsidRDefault="00966C98" w:rsidP="00FE2FEC">
            <w:pPr>
              <w:spacing w:before="120" w:after="120"/>
              <w:jc w:val="left"/>
              <w:rPr>
                <w:i/>
                <w:sz w:val="20"/>
                <w:szCs w:val="20"/>
              </w:rPr>
            </w:pPr>
          </w:p>
        </w:tc>
      </w:tr>
      <w:tr w:rsidR="00966C98" w:rsidRPr="00CF7019" w14:paraId="64D0402C" w14:textId="77777777" w:rsidTr="009F7FD0">
        <w:tc>
          <w:tcPr>
            <w:tcW w:w="8080" w:type="dxa"/>
            <w:gridSpan w:val="3"/>
            <w:shd w:val="clear" w:color="auto" w:fill="auto"/>
          </w:tcPr>
          <w:p w14:paraId="02320214" w14:textId="38CAF6F6" w:rsidR="00966C98" w:rsidRPr="00037100" w:rsidRDefault="00966C98" w:rsidP="00FE2FEC">
            <w:pPr>
              <w:spacing w:before="120" w:after="120"/>
              <w:jc w:val="left"/>
              <w:rPr>
                <w:b/>
                <w:sz w:val="20"/>
                <w:szCs w:val="20"/>
              </w:rPr>
            </w:pPr>
            <w:r w:rsidRPr="00037100">
              <w:rPr>
                <w:b/>
                <w:sz w:val="20"/>
                <w:szCs w:val="20"/>
              </w:rPr>
              <w:t>Maximum Available Quality Score</w:t>
            </w:r>
            <w:r w:rsidR="00037100" w:rsidRPr="00037100">
              <w:rPr>
                <w:b/>
                <w:sz w:val="20"/>
                <w:szCs w:val="20"/>
              </w:rPr>
              <w:t xml:space="preserve"> </w:t>
            </w:r>
          </w:p>
        </w:tc>
        <w:tc>
          <w:tcPr>
            <w:tcW w:w="1418" w:type="dxa"/>
          </w:tcPr>
          <w:p w14:paraId="3937ACE6" w14:textId="77777777" w:rsidR="00037100" w:rsidRPr="00037100" w:rsidRDefault="00966C98" w:rsidP="00FE2FEC">
            <w:pPr>
              <w:spacing w:before="120" w:after="120"/>
              <w:jc w:val="left"/>
              <w:rPr>
                <w:b/>
                <w:sz w:val="20"/>
                <w:szCs w:val="20"/>
              </w:rPr>
            </w:pPr>
            <w:r w:rsidRPr="00037100">
              <w:rPr>
                <w:b/>
                <w:sz w:val="20"/>
                <w:szCs w:val="20"/>
              </w:rPr>
              <w:t>100%</w:t>
            </w:r>
            <w:r w:rsidR="00037100" w:rsidRPr="00037100">
              <w:rPr>
                <w:b/>
                <w:sz w:val="20"/>
                <w:szCs w:val="20"/>
              </w:rPr>
              <w:t xml:space="preserve"> </w:t>
            </w:r>
          </w:p>
          <w:p w14:paraId="53865DFB" w14:textId="547575DE" w:rsidR="00966C98" w:rsidRPr="00037100" w:rsidRDefault="00037100" w:rsidP="00FE2FEC">
            <w:pPr>
              <w:spacing w:before="120" w:after="120"/>
              <w:jc w:val="left"/>
              <w:rPr>
                <w:sz w:val="20"/>
                <w:szCs w:val="20"/>
              </w:rPr>
            </w:pPr>
            <w:r w:rsidRPr="00037100">
              <w:rPr>
                <w:sz w:val="20"/>
                <w:szCs w:val="20"/>
              </w:rPr>
              <w:t>(of 70%)</w:t>
            </w:r>
          </w:p>
        </w:tc>
      </w:tr>
    </w:tbl>
    <w:p w14:paraId="1C3529F8" w14:textId="77777777" w:rsidR="00980ED7" w:rsidRDefault="00980ED7" w:rsidP="00980ED7">
      <w:pPr>
        <w:ind w:left="720"/>
        <w:rPr>
          <w:sz w:val="20"/>
          <w:szCs w:val="20"/>
        </w:rPr>
      </w:pPr>
      <w:bookmarkStart w:id="10" w:name="_Toc376435914"/>
      <w:bookmarkStart w:id="11" w:name="_Toc376436295"/>
      <w:bookmarkStart w:id="12" w:name="_Toc376438774"/>
      <w:bookmarkStart w:id="13" w:name="_Toc376508022"/>
      <w:bookmarkStart w:id="14" w:name="_Toc376508703"/>
      <w:bookmarkStart w:id="15" w:name="_Toc437590836"/>
    </w:p>
    <w:p w14:paraId="4E214BF0" w14:textId="00F63423" w:rsidR="004C7BF4" w:rsidRDefault="00980ED7" w:rsidP="00980ED7">
      <w:pPr>
        <w:rPr>
          <w:sz w:val="20"/>
          <w:szCs w:val="20"/>
        </w:rPr>
      </w:pPr>
      <w:r>
        <w:rPr>
          <w:sz w:val="20"/>
          <w:szCs w:val="20"/>
        </w:rPr>
        <w:t>The score for the responses to 2A and 2B above will take into account the information provided in the response to the Standard Supplier Questionnaire in relation to previous contracts, including any feedback from named referees.</w:t>
      </w:r>
    </w:p>
    <w:p w14:paraId="1C1C10AD" w14:textId="77777777" w:rsidR="004C7BF4" w:rsidRDefault="004C7BF4">
      <w:pPr>
        <w:spacing w:after="200" w:line="276" w:lineRule="auto"/>
        <w:jc w:val="left"/>
        <w:rPr>
          <w:rFonts w:eastAsia="Times New Roman" w:cs="Times New Roman"/>
          <w:b/>
          <w:caps/>
          <w:sz w:val="20"/>
          <w:szCs w:val="20"/>
        </w:rPr>
      </w:pPr>
      <w:r>
        <w:rPr>
          <w:sz w:val="20"/>
          <w:szCs w:val="20"/>
        </w:rPr>
        <w:br w:type="page"/>
      </w:r>
    </w:p>
    <w:p w14:paraId="7E21530A" w14:textId="6E6B0E9A" w:rsidR="00F960D2" w:rsidRDefault="00F960D2" w:rsidP="00AE46BC">
      <w:pPr>
        <w:pStyle w:val="Heading1"/>
        <w:spacing w:before="360"/>
        <w:rPr>
          <w:sz w:val="20"/>
          <w:szCs w:val="20"/>
        </w:rPr>
      </w:pPr>
      <w:bookmarkStart w:id="16" w:name="_Toc34991080"/>
      <w:r w:rsidRPr="00F960D2">
        <w:rPr>
          <w:sz w:val="20"/>
          <w:szCs w:val="20"/>
        </w:rPr>
        <w:lastRenderedPageBreak/>
        <w:t>PRICING CRITERIA</w:t>
      </w:r>
      <w:bookmarkEnd w:id="16"/>
    </w:p>
    <w:tbl>
      <w:tblPr>
        <w:tblW w:w="90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2126"/>
        <w:gridCol w:w="2835"/>
        <w:gridCol w:w="2144"/>
      </w:tblGrid>
      <w:tr w:rsidR="00FE2FEC" w:rsidRPr="00FE2FEC" w14:paraId="2CA1F17E" w14:textId="77777777" w:rsidTr="00465D72">
        <w:tc>
          <w:tcPr>
            <w:tcW w:w="1985" w:type="dxa"/>
            <w:shd w:val="clear" w:color="auto" w:fill="FDE9D9" w:themeFill="accent6" w:themeFillTint="33"/>
          </w:tcPr>
          <w:p w14:paraId="6C8E627F" w14:textId="60BF4389" w:rsidR="00FE2FEC" w:rsidRPr="00FE2FEC" w:rsidRDefault="00FE2FEC" w:rsidP="00124692">
            <w:pPr>
              <w:spacing w:before="120" w:after="120"/>
              <w:jc w:val="left"/>
              <w:rPr>
                <w:sz w:val="20"/>
                <w:szCs w:val="20"/>
              </w:rPr>
            </w:pPr>
            <w:r>
              <w:rPr>
                <w:sz w:val="20"/>
                <w:szCs w:val="20"/>
              </w:rPr>
              <w:t>1</w:t>
            </w:r>
          </w:p>
        </w:tc>
        <w:tc>
          <w:tcPr>
            <w:tcW w:w="7105" w:type="dxa"/>
            <w:gridSpan w:val="3"/>
            <w:shd w:val="clear" w:color="auto" w:fill="FDE9D9" w:themeFill="accent6" w:themeFillTint="33"/>
          </w:tcPr>
          <w:p w14:paraId="2D659215" w14:textId="369441A0" w:rsidR="00FE2FEC" w:rsidRPr="00FE2FEC" w:rsidRDefault="00FE2FEC" w:rsidP="00EA2CB9">
            <w:pPr>
              <w:spacing w:before="120" w:after="120"/>
              <w:jc w:val="left"/>
              <w:rPr>
                <w:sz w:val="20"/>
                <w:szCs w:val="20"/>
              </w:rPr>
            </w:pPr>
            <w:r>
              <w:rPr>
                <w:sz w:val="20"/>
                <w:szCs w:val="20"/>
              </w:rPr>
              <w:t xml:space="preserve">Please </w:t>
            </w:r>
            <w:r w:rsidRPr="00370C2B">
              <w:rPr>
                <w:sz w:val="20"/>
                <w:szCs w:val="20"/>
              </w:rPr>
              <w:t>provide a full breakdown and costing of proposed activity</w:t>
            </w:r>
            <w:r w:rsidR="00EA2CB9">
              <w:rPr>
                <w:sz w:val="20"/>
                <w:szCs w:val="20"/>
              </w:rPr>
              <w:t xml:space="preserve"> for the full contract period, on an annualised basis</w:t>
            </w:r>
            <w:r w:rsidR="000641B5">
              <w:rPr>
                <w:sz w:val="20"/>
                <w:szCs w:val="20"/>
              </w:rPr>
              <w:t>. This</w:t>
            </w:r>
            <w:r w:rsidRPr="00370C2B">
              <w:rPr>
                <w:sz w:val="20"/>
                <w:szCs w:val="20"/>
              </w:rPr>
              <w:t xml:space="preserve"> should include ALL </w:t>
            </w:r>
            <w:r w:rsidR="00367064">
              <w:rPr>
                <w:sz w:val="20"/>
                <w:szCs w:val="20"/>
              </w:rPr>
              <w:t xml:space="preserve">projected costs, including a breakdown of the time and cost for each of the individuals </w:t>
            </w:r>
            <w:r w:rsidR="00EA2CB9">
              <w:rPr>
                <w:sz w:val="20"/>
                <w:szCs w:val="20"/>
              </w:rPr>
              <w:t>named in section 1 above</w:t>
            </w:r>
            <w:r w:rsidRPr="00370C2B">
              <w:rPr>
                <w:sz w:val="20"/>
                <w:szCs w:val="20"/>
              </w:rPr>
              <w:t xml:space="preserve"> (exclusive of VAT)</w:t>
            </w:r>
            <w:r w:rsidR="000641B5">
              <w:rPr>
                <w:sz w:val="20"/>
                <w:szCs w:val="20"/>
              </w:rPr>
              <w:t xml:space="preserve">.  </w:t>
            </w:r>
          </w:p>
        </w:tc>
      </w:tr>
      <w:tr w:rsidR="00FE2FEC" w:rsidRPr="00CF7019" w14:paraId="1B40EA10" w14:textId="77777777" w:rsidTr="00124692">
        <w:tc>
          <w:tcPr>
            <w:tcW w:w="9090" w:type="dxa"/>
            <w:gridSpan w:val="4"/>
            <w:shd w:val="clear" w:color="auto" w:fill="auto"/>
          </w:tcPr>
          <w:p w14:paraId="5BBA3BA6" w14:textId="77777777" w:rsidR="00FE2FEC" w:rsidRPr="00CF7019" w:rsidRDefault="00FE2FEC" w:rsidP="00124692">
            <w:pPr>
              <w:spacing w:before="120" w:after="120"/>
              <w:jc w:val="left"/>
              <w:rPr>
                <w:i/>
                <w:sz w:val="20"/>
                <w:szCs w:val="20"/>
              </w:rPr>
            </w:pPr>
            <w:r w:rsidRPr="00CF7019">
              <w:rPr>
                <w:i/>
                <w:sz w:val="20"/>
                <w:szCs w:val="20"/>
              </w:rPr>
              <w:t>Tenderer to complete</w:t>
            </w:r>
          </w:p>
          <w:p w14:paraId="128F3715" w14:textId="77777777" w:rsidR="00FE2FEC" w:rsidRPr="00CF7019" w:rsidRDefault="00FE2FEC" w:rsidP="00124692">
            <w:pPr>
              <w:spacing w:before="120" w:after="120"/>
              <w:jc w:val="left"/>
              <w:rPr>
                <w:i/>
                <w:sz w:val="20"/>
                <w:szCs w:val="20"/>
              </w:rPr>
            </w:pPr>
          </w:p>
        </w:tc>
      </w:tr>
      <w:tr w:rsidR="000641B5" w:rsidRPr="00CF7019" w14:paraId="29CBCE04" w14:textId="77777777" w:rsidTr="00465D72">
        <w:tc>
          <w:tcPr>
            <w:tcW w:w="1985" w:type="dxa"/>
            <w:shd w:val="clear" w:color="auto" w:fill="FDE9D9" w:themeFill="accent6" w:themeFillTint="33"/>
          </w:tcPr>
          <w:p w14:paraId="5740385D" w14:textId="2A1F4677" w:rsidR="000641B5" w:rsidRPr="000641B5" w:rsidRDefault="000641B5" w:rsidP="00124692">
            <w:pPr>
              <w:spacing w:before="120" w:after="120"/>
              <w:jc w:val="left"/>
              <w:rPr>
                <w:sz w:val="20"/>
                <w:szCs w:val="20"/>
              </w:rPr>
            </w:pPr>
            <w:r>
              <w:rPr>
                <w:sz w:val="20"/>
                <w:szCs w:val="20"/>
              </w:rPr>
              <w:t>2</w:t>
            </w:r>
          </w:p>
        </w:tc>
        <w:tc>
          <w:tcPr>
            <w:tcW w:w="7105" w:type="dxa"/>
            <w:gridSpan w:val="3"/>
            <w:shd w:val="clear" w:color="auto" w:fill="FDE9D9" w:themeFill="accent6" w:themeFillTint="33"/>
          </w:tcPr>
          <w:p w14:paraId="42D96A32" w14:textId="4A0AFF75" w:rsidR="000641B5" w:rsidRPr="000641B5" w:rsidRDefault="00465D72" w:rsidP="00465D72">
            <w:pPr>
              <w:spacing w:before="120" w:after="120"/>
              <w:jc w:val="left"/>
              <w:rPr>
                <w:sz w:val="20"/>
                <w:szCs w:val="20"/>
                <w:highlight w:val="yellow"/>
              </w:rPr>
            </w:pPr>
            <w:r w:rsidRPr="00465D72">
              <w:rPr>
                <w:sz w:val="20"/>
                <w:szCs w:val="20"/>
              </w:rPr>
              <w:t xml:space="preserve">Please insert </w:t>
            </w:r>
            <w:r>
              <w:rPr>
                <w:sz w:val="20"/>
                <w:szCs w:val="20"/>
              </w:rPr>
              <w:t>y</w:t>
            </w:r>
            <w:r w:rsidRPr="00465D72">
              <w:rPr>
                <w:sz w:val="20"/>
                <w:szCs w:val="20"/>
              </w:rPr>
              <w:t>our proposed fees</w:t>
            </w:r>
            <w:r>
              <w:rPr>
                <w:sz w:val="20"/>
                <w:szCs w:val="20"/>
              </w:rPr>
              <w:t>, exclusive of VAT</w:t>
            </w:r>
          </w:p>
        </w:tc>
      </w:tr>
      <w:tr w:rsidR="00465D72" w:rsidRPr="00CF7019" w14:paraId="149A252E" w14:textId="2C752D77" w:rsidTr="00465D72">
        <w:tc>
          <w:tcPr>
            <w:tcW w:w="1985" w:type="dxa"/>
            <w:tcBorders>
              <w:right w:val="single" w:sz="4" w:space="0" w:color="auto"/>
            </w:tcBorders>
            <w:shd w:val="clear" w:color="auto" w:fill="auto"/>
          </w:tcPr>
          <w:p w14:paraId="66924627" w14:textId="39EF7E5B" w:rsidR="00465D72" w:rsidRPr="00465D72" w:rsidRDefault="00465D72" w:rsidP="00465D72">
            <w:pPr>
              <w:spacing w:before="120" w:after="120"/>
              <w:jc w:val="left"/>
              <w:rPr>
                <w:b/>
                <w:sz w:val="20"/>
                <w:szCs w:val="20"/>
              </w:rPr>
            </w:pPr>
            <w:r w:rsidRPr="00465D72">
              <w:rPr>
                <w:b/>
                <w:sz w:val="20"/>
                <w:szCs w:val="20"/>
              </w:rPr>
              <w:t>Element of fee</w:t>
            </w:r>
          </w:p>
        </w:tc>
        <w:tc>
          <w:tcPr>
            <w:tcW w:w="2126" w:type="dxa"/>
            <w:tcBorders>
              <w:left w:val="single" w:sz="4" w:space="0" w:color="auto"/>
            </w:tcBorders>
            <w:shd w:val="clear" w:color="auto" w:fill="auto"/>
          </w:tcPr>
          <w:p w14:paraId="18E77648" w14:textId="15D75249" w:rsidR="00465D72" w:rsidRPr="00465D72" w:rsidRDefault="00465D72" w:rsidP="00367064">
            <w:pPr>
              <w:spacing w:before="120" w:after="120"/>
              <w:jc w:val="left"/>
              <w:rPr>
                <w:b/>
                <w:sz w:val="20"/>
                <w:szCs w:val="20"/>
              </w:rPr>
            </w:pPr>
            <w:r w:rsidRPr="00465D72">
              <w:rPr>
                <w:b/>
                <w:sz w:val="20"/>
                <w:szCs w:val="20"/>
              </w:rPr>
              <w:t>Percentage of total</w:t>
            </w:r>
          </w:p>
        </w:tc>
        <w:tc>
          <w:tcPr>
            <w:tcW w:w="2835" w:type="dxa"/>
            <w:tcBorders>
              <w:left w:val="single" w:sz="4" w:space="0" w:color="auto"/>
            </w:tcBorders>
            <w:shd w:val="clear" w:color="auto" w:fill="auto"/>
          </w:tcPr>
          <w:p w14:paraId="67B33FF3" w14:textId="7E4280BD" w:rsidR="00465D72" w:rsidRPr="006103E6" w:rsidRDefault="00367064" w:rsidP="00A260B8">
            <w:pPr>
              <w:spacing w:before="120" w:after="120"/>
              <w:jc w:val="left"/>
              <w:rPr>
                <w:b/>
                <w:i/>
                <w:sz w:val="20"/>
                <w:szCs w:val="20"/>
              </w:rPr>
            </w:pPr>
            <w:r w:rsidRPr="006103E6">
              <w:rPr>
                <w:b/>
                <w:sz w:val="20"/>
                <w:szCs w:val="20"/>
              </w:rPr>
              <w:t xml:space="preserve">Aggregate to </w:t>
            </w:r>
            <w:r w:rsidR="00A260B8">
              <w:rPr>
                <w:b/>
                <w:sz w:val="20"/>
                <w:szCs w:val="20"/>
              </w:rPr>
              <w:t>July</w:t>
            </w:r>
            <w:r w:rsidRPr="006103E6">
              <w:rPr>
                <w:b/>
                <w:sz w:val="20"/>
                <w:szCs w:val="20"/>
              </w:rPr>
              <w:t xml:space="preserve"> 2030</w:t>
            </w:r>
            <w:r w:rsidR="00465D72" w:rsidRPr="006103E6">
              <w:rPr>
                <w:b/>
                <w:sz w:val="20"/>
                <w:szCs w:val="20"/>
              </w:rPr>
              <w:t xml:space="preserve"> </w:t>
            </w:r>
            <w:r w:rsidR="00980ED7" w:rsidRPr="006103E6">
              <w:rPr>
                <w:b/>
                <w:sz w:val="20"/>
                <w:szCs w:val="20"/>
              </w:rPr>
              <w:t xml:space="preserve"> </w:t>
            </w:r>
            <w:r w:rsidR="00465D72" w:rsidRPr="006103E6">
              <w:rPr>
                <w:b/>
                <w:sz w:val="20"/>
                <w:szCs w:val="20"/>
              </w:rPr>
              <w:t>£</w:t>
            </w:r>
          </w:p>
        </w:tc>
        <w:tc>
          <w:tcPr>
            <w:tcW w:w="2144" w:type="dxa"/>
            <w:tcBorders>
              <w:left w:val="single" w:sz="4" w:space="0" w:color="auto"/>
            </w:tcBorders>
            <w:shd w:val="clear" w:color="auto" w:fill="auto"/>
          </w:tcPr>
          <w:p w14:paraId="265E0932" w14:textId="1C99E292" w:rsidR="00465D72" w:rsidRPr="006103E6" w:rsidRDefault="00465D72" w:rsidP="00465D72">
            <w:pPr>
              <w:spacing w:before="120" w:after="120"/>
              <w:jc w:val="left"/>
              <w:rPr>
                <w:b/>
                <w:sz w:val="20"/>
                <w:szCs w:val="20"/>
              </w:rPr>
            </w:pPr>
            <w:r w:rsidRPr="006103E6">
              <w:rPr>
                <w:b/>
                <w:sz w:val="20"/>
                <w:szCs w:val="20"/>
              </w:rPr>
              <w:t>Notes</w:t>
            </w:r>
          </w:p>
        </w:tc>
      </w:tr>
      <w:tr w:rsidR="00367064" w:rsidRPr="00CF7019" w14:paraId="54B0DDAB" w14:textId="3E485D7B" w:rsidTr="00465D72">
        <w:tc>
          <w:tcPr>
            <w:tcW w:w="1985" w:type="dxa"/>
            <w:tcBorders>
              <w:right w:val="single" w:sz="4" w:space="0" w:color="auto"/>
            </w:tcBorders>
            <w:shd w:val="clear" w:color="auto" w:fill="auto"/>
          </w:tcPr>
          <w:p w14:paraId="7EDBFAA8" w14:textId="6740322F" w:rsidR="00367064" w:rsidRPr="00465D72" w:rsidRDefault="00367064" w:rsidP="00465D72">
            <w:pPr>
              <w:spacing w:before="120" w:after="120"/>
              <w:jc w:val="left"/>
              <w:rPr>
                <w:sz w:val="20"/>
                <w:szCs w:val="20"/>
              </w:rPr>
            </w:pPr>
            <w:r>
              <w:rPr>
                <w:sz w:val="20"/>
                <w:szCs w:val="20"/>
              </w:rPr>
              <w:t>Management fee</w:t>
            </w:r>
            <w:r w:rsidR="007945D1">
              <w:rPr>
                <w:sz w:val="20"/>
                <w:szCs w:val="20"/>
              </w:rPr>
              <w:t xml:space="preserve"> (investment period)</w:t>
            </w:r>
          </w:p>
        </w:tc>
        <w:tc>
          <w:tcPr>
            <w:tcW w:w="2126" w:type="dxa"/>
            <w:vMerge w:val="restart"/>
            <w:tcBorders>
              <w:left w:val="single" w:sz="4" w:space="0" w:color="auto"/>
            </w:tcBorders>
            <w:shd w:val="clear" w:color="auto" w:fill="auto"/>
          </w:tcPr>
          <w:p w14:paraId="582C0587" w14:textId="7819F4CA" w:rsidR="00367064" w:rsidRPr="00465D72" w:rsidRDefault="00367064" w:rsidP="00465D72">
            <w:pPr>
              <w:spacing w:before="120" w:after="120"/>
              <w:jc w:val="right"/>
              <w:rPr>
                <w:sz w:val="20"/>
                <w:szCs w:val="20"/>
              </w:rPr>
            </w:pPr>
            <w:r>
              <w:rPr>
                <w:sz w:val="20"/>
                <w:szCs w:val="20"/>
              </w:rPr>
              <w:t>60%</w:t>
            </w:r>
          </w:p>
        </w:tc>
        <w:tc>
          <w:tcPr>
            <w:tcW w:w="2835" w:type="dxa"/>
            <w:tcBorders>
              <w:left w:val="single" w:sz="4" w:space="0" w:color="auto"/>
            </w:tcBorders>
            <w:shd w:val="clear" w:color="auto" w:fill="auto"/>
          </w:tcPr>
          <w:p w14:paraId="2BDCE7AF" w14:textId="028E591D" w:rsidR="00367064" w:rsidRPr="006103E6" w:rsidRDefault="00367064" w:rsidP="00FD05CA">
            <w:pPr>
              <w:spacing w:before="120" w:after="120"/>
              <w:jc w:val="right"/>
              <w:rPr>
                <w:i/>
                <w:sz w:val="20"/>
                <w:szCs w:val="20"/>
              </w:rPr>
            </w:pPr>
            <w:r w:rsidRPr="006103E6">
              <w:rPr>
                <w:i/>
                <w:sz w:val="20"/>
                <w:szCs w:val="20"/>
              </w:rPr>
              <w:t>Tenderer to complete</w:t>
            </w:r>
          </w:p>
        </w:tc>
        <w:tc>
          <w:tcPr>
            <w:tcW w:w="2144" w:type="dxa"/>
            <w:tcBorders>
              <w:left w:val="single" w:sz="4" w:space="0" w:color="auto"/>
            </w:tcBorders>
            <w:shd w:val="clear" w:color="auto" w:fill="auto"/>
          </w:tcPr>
          <w:p w14:paraId="7936FD97" w14:textId="58D1E47E" w:rsidR="00367064" w:rsidRPr="006103E6" w:rsidRDefault="00367064" w:rsidP="00A260B8">
            <w:pPr>
              <w:spacing w:before="120" w:after="120"/>
              <w:jc w:val="left"/>
              <w:rPr>
                <w:sz w:val="20"/>
                <w:szCs w:val="20"/>
              </w:rPr>
            </w:pPr>
            <w:r w:rsidRPr="006103E6">
              <w:rPr>
                <w:sz w:val="20"/>
                <w:szCs w:val="20"/>
              </w:rPr>
              <w:t xml:space="preserve">Paid monthly to </w:t>
            </w:r>
            <w:r w:rsidR="00A260B8">
              <w:rPr>
                <w:sz w:val="20"/>
                <w:szCs w:val="20"/>
              </w:rPr>
              <w:t>July</w:t>
            </w:r>
            <w:r w:rsidRPr="006103E6">
              <w:rPr>
                <w:sz w:val="20"/>
                <w:szCs w:val="20"/>
              </w:rPr>
              <w:t xml:space="preserve"> 2025</w:t>
            </w:r>
          </w:p>
        </w:tc>
      </w:tr>
      <w:tr w:rsidR="00367064" w:rsidRPr="00CF7019" w14:paraId="5A1C8790" w14:textId="77777777" w:rsidTr="00465D72">
        <w:tc>
          <w:tcPr>
            <w:tcW w:w="1985" w:type="dxa"/>
            <w:tcBorders>
              <w:right w:val="single" w:sz="4" w:space="0" w:color="auto"/>
            </w:tcBorders>
            <w:shd w:val="clear" w:color="auto" w:fill="auto"/>
          </w:tcPr>
          <w:p w14:paraId="2DB95A55" w14:textId="02305E4A" w:rsidR="00367064" w:rsidRDefault="00367064" w:rsidP="00465D72">
            <w:pPr>
              <w:spacing w:before="120" w:after="120"/>
              <w:jc w:val="left"/>
              <w:rPr>
                <w:sz w:val="20"/>
                <w:szCs w:val="20"/>
              </w:rPr>
            </w:pPr>
            <w:r>
              <w:rPr>
                <w:sz w:val="20"/>
                <w:szCs w:val="20"/>
              </w:rPr>
              <w:t xml:space="preserve">Management fee </w:t>
            </w:r>
            <w:r w:rsidR="007945D1">
              <w:rPr>
                <w:sz w:val="20"/>
                <w:szCs w:val="20"/>
              </w:rPr>
              <w:t>(realisation period)</w:t>
            </w:r>
            <w:r w:rsidR="007945D1">
              <w:rPr>
                <w:rStyle w:val="FootnoteReference"/>
                <w:sz w:val="20"/>
                <w:szCs w:val="20"/>
              </w:rPr>
              <w:footnoteReference w:id="1"/>
            </w:r>
          </w:p>
        </w:tc>
        <w:tc>
          <w:tcPr>
            <w:tcW w:w="2126" w:type="dxa"/>
            <w:vMerge/>
            <w:tcBorders>
              <w:left w:val="single" w:sz="4" w:space="0" w:color="auto"/>
            </w:tcBorders>
            <w:shd w:val="clear" w:color="auto" w:fill="auto"/>
          </w:tcPr>
          <w:p w14:paraId="3ACB3D08" w14:textId="77777777" w:rsidR="00367064" w:rsidRDefault="00367064" w:rsidP="00465D72">
            <w:pPr>
              <w:spacing w:before="120" w:after="120"/>
              <w:jc w:val="right"/>
              <w:rPr>
                <w:sz w:val="20"/>
                <w:szCs w:val="20"/>
              </w:rPr>
            </w:pPr>
          </w:p>
        </w:tc>
        <w:tc>
          <w:tcPr>
            <w:tcW w:w="2835" w:type="dxa"/>
            <w:tcBorders>
              <w:left w:val="single" w:sz="4" w:space="0" w:color="auto"/>
            </w:tcBorders>
            <w:shd w:val="clear" w:color="auto" w:fill="auto"/>
          </w:tcPr>
          <w:p w14:paraId="21F120B1" w14:textId="19DE2009" w:rsidR="00367064" w:rsidRPr="006103E6" w:rsidRDefault="00367064" w:rsidP="00FD05CA">
            <w:pPr>
              <w:spacing w:before="120" w:after="120"/>
              <w:jc w:val="right"/>
              <w:rPr>
                <w:i/>
                <w:sz w:val="20"/>
                <w:szCs w:val="20"/>
              </w:rPr>
            </w:pPr>
            <w:r w:rsidRPr="006103E6">
              <w:rPr>
                <w:i/>
                <w:sz w:val="20"/>
                <w:szCs w:val="20"/>
              </w:rPr>
              <w:t>Tenderer to complete</w:t>
            </w:r>
          </w:p>
        </w:tc>
        <w:tc>
          <w:tcPr>
            <w:tcW w:w="2144" w:type="dxa"/>
            <w:tcBorders>
              <w:left w:val="single" w:sz="4" w:space="0" w:color="auto"/>
            </w:tcBorders>
            <w:shd w:val="clear" w:color="auto" w:fill="auto"/>
          </w:tcPr>
          <w:p w14:paraId="3A7FF666" w14:textId="34D7F65B" w:rsidR="00367064" w:rsidRPr="006103E6" w:rsidRDefault="00367064" w:rsidP="00A260B8">
            <w:pPr>
              <w:spacing w:before="120" w:after="120"/>
              <w:jc w:val="left"/>
              <w:rPr>
                <w:sz w:val="20"/>
                <w:szCs w:val="20"/>
              </w:rPr>
            </w:pPr>
            <w:r w:rsidRPr="006103E6">
              <w:rPr>
                <w:sz w:val="20"/>
                <w:szCs w:val="20"/>
              </w:rPr>
              <w:t>Paid monthly</w:t>
            </w:r>
            <w:r w:rsidR="007C0897">
              <w:rPr>
                <w:sz w:val="20"/>
                <w:szCs w:val="20"/>
              </w:rPr>
              <w:t xml:space="preserve"> from August 2025</w:t>
            </w:r>
            <w:r w:rsidRPr="006103E6">
              <w:rPr>
                <w:sz w:val="20"/>
                <w:szCs w:val="20"/>
              </w:rPr>
              <w:t xml:space="preserve"> to </w:t>
            </w:r>
            <w:r w:rsidR="00A260B8">
              <w:rPr>
                <w:sz w:val="20"/>
                <w:szCs w:val="20"/>
              </w:rPr>
              <w:t>July</w:t>
            </w:r>
            <w:r w:rsidRPr="006103E6">
              <w:rPr>
                <w:sz w:val="20"/>
                <w:szCs w:val="20"/>
              </w:rPr>
              <w:t xml:space="preserve"> 2030</w:t>
            </w:r>
          </w:p>
        </w:tc>
      </w:tr>
      <w:tr w:rsidR="00465D72" w:rsidRPr="00CF7019" w14:paraId="036909C9" w14:textId="3B0810F2" w:rsidTr="00465D72">
        <w:tc>
          <w:tcPr>
            <w:tcW w:w="1985" w:type="dxa"/>
            <w:tcBorders>
              <w:right w:val="single" w:sz="4" w:space="0" w:color="auto"/>
            </w:tcBorders>
            <w:shd w:val="clear" w:color="auto" w:fill="auto"/>
          </w:tcPr>
          <w:p w14:paraId="70F1B2E6" w14:textId="4E356DE9" w:rsidR="00465D72" w:rsidRPr="00465D72" w:rsidRDefault="00465D72" w:rsidP="00465D72">
            <w:pPr>
              <w:spacing w:before="120" w:after="120"/>
              <w:jc w:val="left"/>
              <w:rPr>
                <w:sz w:val="20"/>
                <w:szCs w:val="20"/>
              </w:rPr>
            </w:pPr>
            <w:r w:rsidRPr="00465D72">
              <w:rPr>
                <w:sz w:val="20"/>
                <w:szCs w:val="20"/>
              </w:rPr>
              <w:t>Investment Performance Fee</w:t>
            </w:r>
          </w:p>
        </w:tc>
        <w:tc>
          <w:tcPr>
            <w:tcW w:w="2126" w:type="dxa"/>
            <w:tcBorders>
              <w:left w:val="single" w:sz="4" w:space="0" w:color="auto"/>
            </w:tcBorders>
            <w:shd w:val="clear" w:color="auto" w:fill="auto"/>
          </w:tcPr>
          <w:p w14:paraId="2748A0C5" w14:textId="7F8CA006" w:rsidR="00465D72" w:rsidRPr="00CF7019" w:rsidRDefault="00367064" w:rsidP="00367064">
            <w:pPr>
              <w:spacing w:before="120" w:after="120"/>
              <w:jc w:val="right"/>
              <w:rPr>
                <w:i/>
                <w:sz w:val="20"/>
                <w:szCs w:val="20"/>
              </w:rPr>
            </w:pPr>
            <w:r>
              <w:rPr>
                <w:sz w:val="20"/>
                <w:szCs w:val="20"/>
              </w:rPr>
              <w:t>20</w:t>
            </w:r>
            <w:r w:rsidR="00465D72">
              <w:rPr>
                <w:sz w:val="20"/>
                <w:szCs w:val="20"/>
              </w:rPr>
              <w:t>%</w:t>
            </w:r>
          </w:p>
        </w:tc>
        <w:tc>
          <w:tcPr>
            <w:tcW w:w="2835" w:type="dxa"/>
            <w:tcBorders>
              <w:left w:val="single" w:sz="4" w:space="0" w:color="auto"/>
            </w:tcBorders>
            <w:shd w:val="clear" w:color="auto" w:fill="auto"/>
          </w:tcPr>
          <w:p w14:paraId="76FDB646" w14:textId="29FD711F" w:rsidR="00465D72" w:rsidRPr="006103E6" w:rsidRDefault="00FD05CA" w:rsidP="00FD05CA">
            <w:pPr>
              <w:spacing w:before="120" w:after="120"/>
              <w:jc w:val="right"/>
              <w:rPr>
                <w:i/>
                <w:sz w:val="20"/>
                <w:szCs w:val="20"/>
              </w:rPr>
            </w:pPr>
            <w:r w:rsidRPr="006103E6">
              <w:rPr>
                <w:i/>
                <w:sz w:val="20"/>
                <w:szCs w:val="20"/>
              </w:rPr>
              <w:t>Tenderer to complete</w:t>
            </w:r>
          </w:p>
        </w:tc>
        <w:tc>
          <w:tcPr>
            <w:tcW w:w="2144" w:type="dxa"/>
            <w:tcBorders>
              <w:left w:val="single" w:sz="4" w:space="0" w:color="auto"/>
            </w:tcBorders>
            <w:shd w:val="clear" w:color="auto" w:fill="auto"/>
          </w:tcPr>
          <w:p w14:paraId="3F7EF53F" w14:textId="0983A613" w:rsidR="00465D72" w:rsidRPr="006103E6" w:rsidRDefault="00367064" w:rsidP="00A260B8">
            <w:pPr>
              <w:spacing w:before="120" w:after="120"/>
              <w:jc w:val="left"/>
              <w:rPr>
                <w:sz w:val="20"/>
                <w:szCs w:val="20"/>
              </w:rPr>
            </w:pPr>
            <w:r w:rsidRPr="006103E6">
              <w:rPr>
                <w:sz w:val="20"/>
                <w:szCs w:val="20"/>
              </w:rPr>
              <w:t xml:space="preserve">Paid quarterly to </w:t>
            </w:r>
            <w:r w:rsidR="00A260B8">
              <w:rPr>
                <w:sz w:val="20"/>
                <w:szCs w:val="20"/>
              </w:rPr>
              <w:t>July</w:t>
            </w:r>
            <w:r w:rsidRPr="006103E6">
              <w:rPr>
                <w:sz w:val="20"/>
                <w:szCs w:val="20"/>
              </w:rPr>
              <w:t xml:space="preserve"> 2025</w:t>
            </w:r>
          </w:p>
        </w:tc>
      </w:tr>
      <w:tr w:rsidR="00465D72" w:rsidRPr="00CF7019" w14:paraId="43629D8B" w14:textId="3E97EF53" w:rsidTr="00465D72">
        <w:tc>
          <w:tcPr>
            <w:tcW w:w="1985" w:type="dxa"/>
            <w:tcBorders>
              <w:right w:val="single" w:sz="4" w:space="0" w:color="auto"/>
            </w:tcBorders>
            <w:shd w:val="clear" w:color="auto" w:fill="auto"/>
          </w:tcPr>
          <w:p w14:paraId="4308CB0E" w14:textId="321CF33D" w:rsidR="00465D72" w:rsidRPr="00465D72" w:rsidRDefault="00465D72" w:rsidP="00465D72">
            <w:pPr>
              <w:spacing w:before="120" w:after="120"/>
              <w:jc w:val="left"/>
              <w:rPr>
                <w:sz w:val="20"/>
                <w:szCs w:val="20"/>
              </w:rPr>
            </w:pPr>
            <w:r w:rsidRPr="00465D72">
              <w:rPr>
                <w:sz w:val="20"/>
                <w:szCs w:val="20"/>
              </w:rPr>
              <w:t>Realisation Performance Fee</w:t>
            </w:r>
          </w:p>
        </w:tc>
        <w:tc>
          <w:tcPr>
            <w:tcW w:w="2126" w:type="dxa"/>
            <w:tcBorders>
              <w:left w:val="single" w:sz="4" w:space="0" w:color="auto"/>
            </w:tcBorders>
            <w:shd w:val="clear" w:color="auto" w:fill="auto"/>
          </w:tcPr>
          <w:p w14:paraId="1EFCC054" w14:textId="6C513E19" w:rsidR="00465D72" w:rsidRPr="00CF7019" w:rsidRDefault="00367064" w:rsidP="00367064">
            <w:pPr>
              <w:spacing w:before="120" w:after="120"/>
              <w:jc w:val="right"/>
              <w:rPr>
                <w:i/>
                <w:sz w:val="20"/>
                <w:szCs w:val="20"/>
              </w:rPr>
            </w:pPr>
            <w:r>
              <w:rPr>
                <w:sz w:val="20"/>
                <w:szCs w:val="20"/>
              </w:rPr>
              <w:t>20</w:t>
            </w:r>
            <w:r w:rsidR="00465D72">
              <w:rPr>
                <w:sz w:val="20"/>
                <w:szCs w:val="20"/>
              </w:rPr>
              <w:t>%</w:t>
            </w:r>
          </w:p>
        </w:tc>
        <w:tc>
          <w:tcPr>
            <w:tcW w:w="2835" w:type="dxa"/>
            <w:tcBorders>
              <w:left w:val="single" w:sz="4" w:space="0" w:color="auto"/>
            </w:tcBorders>
            <w:shd w:val="clear" w:color="auto" w:fill="auto"/>
          </w:tcPr>
          <w:p w14:paraId="0CBA19C9" w14:textId="7AE985F5" w:rsidR="00465D72" w:rsidRPr="006103E6" w:rsidRDefault="00FD05CA" w:rsidP="00FD05CA">
            <w:pPr>
              <w:spacing w:before="120" w:after="120"/>
              <w:jc w:val="right"/>
              <w:rPr>
                <w:i/>
                <w:sz w:val="20"/>
                <w:szCs w:val="20"/>
              </w:rPr>
            </w:pPr>
            <w:r w:rsidRPr="006103E6">
              <w:rPr>
                <w:i/>
                <w:sz w:val="20"/>
                <w:szCs w:val="20"/>
              </w:rPr>
              <w:t>Tenderer to complete</w:t>
            </w:r>
          </w:p>
        </w:tc>
        <w:tc>
          <w:tcPr>
            <w:tcW w:w="2144" w:type="dxa"/>
            <w:tcBorders>
              <w:left w:val="single" w:sz="4" w:space="0" w:color="auto"/>
            </w:tcBorders>
            <w:shd w:val="clear" w:color="auto" w:fill="auto"/>
          </w:tcPr>
          <w:p w14:paraId="65C51F89" w14:textId="5DFA0365" w:rsidR="00465D72" w:rsidRPr="006103E6" w:rsidRDefault="00FD05CA" w:rsidP="00A260B8">
            <w:pPr>
              <w:spacing w:before="120" w:after="120"/>
              <w:jc w:val="left"/>
              <w:rPr>
                <w:sz w:val="20"/>
                <w:szCs w:val="20"/>
              </w:rPr>
            </w:pPr>
            <w:r w:rsidRPr="006103E6">
              <w:rPr>
                <w:sz w:val="20"/>
                <w:szCs w:val="20"/>
              </w:rPr>
              <w:t>Paid annually</w:t>
            </w:r>
            <w:r w:rsidR="00367064" w:rsidRPr="006103E6">
              <w:rPr>
                <w:sz w:val="20"/>
                <w:szCs w:val="20"/>
              </w:rPr>
              <w:t xml:space="preserve"> from Ju</w:t>
            </w:r>
            <w:r w:rsidR="00A260B8">
              <w:rPr>
                <w:sz w:val="20"/>
                <w:szCs w:val="20"/>
              </w:rPr>
              <w:t>ly</w:t>
            </w:r>
            <w:r w:rsidR="00367064" w:rsidRPr="006103E6">
              <w:rPr>
                <w:sz w:val="20"/>
                <w:szCs w:val="20"/>
              </w:rPr>
              <w:t xml:space="preserve"> 2022 to </w:t>
            </w:r>
            <w:r w:rsidR="00A260B8">
              <w:rPr>
                <w:sz w:val="20"/>
                <w:szCs w:val="20"/>
              </w:rPr>
              <w:t>July</w:t>
            </w:r>
            <w:r w:rsidR="00980ED7" w:rsidRPr="006103E6">
              <w:rPr>
                <w:sz w:val="20"/>
                <w:szCs w:val="20"/>
              </w:rPr>
              <w:t xml:space="preserve"> 20</w:t>
            </w:r>
            <w:r w:rsidR="00367064" w:rsidRPr="006103E6">
              <w:rPr>
                <w:sz w:val="20"/>
                <w:szCs w:val="20"/>
              </w:rPr>
              <w:t>30</w:t>
            </w:r>
          </w:p>
        </w:tc>
      </w:tr>
      <w:tr w:rsidR="00465D72" w:rsidRPr="00CF7019" w14:paraId="035DA615" w14:textId="265B427A" w:rsidTr="00465D72">
        <w:tc>
          <w:tcPr>
            <w:tcW w:w="1985" w:type="dxa"/>
            <w:tcBorders>
              <w:right w:val="single" w:sz="4" w:space="0" w:color="auto"/>
            </w:tcBorders>
            <w:shd w:val="clear" w:color="auto" w:fill="auto"/>
          </w:tcPr>
          <w:p w14:paraId="51B0B6B2" w14:textId="46F6C9A9" w:rsidR="00465D72" w:rsidRPr="00465D72" w:rsidRDefault="00465D72" w:rsidP="00465D72">
            <w:pPr>
              <w:spacing w:before="120" w:after="120"/>
              <w:jc w:val="left"/>
              <w:rPr>
                <w:b/>
                <w:sz w:val="20"/>
                <w:szCs w:val="20"/>
              </w:rPr>
            </w:pPr>
            <w:r w:rsidRPr="00465D72">
              <w:rPr>
                <w:b/>
                <w:sz w:val="20"/>
                <w:szCs w:val="20"/>
              </w:rPr>
              <w:t>Totals</w:t>
            </w:r>
          </w:p>
        </w:tc>
        <w:tc>
          <w:tcPr>
            <w:tcW w:w="2126" w:type="dxa"/>
            <w:tcBorders>
              <w:left w:val="single" w:sz="4" w:space="0" w:color="auto"/>
            </w:tcBorders>
            <w:shd w:val="clear" w:color="auto" w:fill="auto"/>
          </w:tcPr>
          <w:p w14:paraId="683668B0" w14:textId="10E66D77" w:rsidR="00465D72" w:rsidRPr="00465D72" w:rsidRDefault="00465D72" w:rsidP="00465D72">
            <w:pPr>
              <w:spacing w:before="120" w:after="120"/>
              <w:jc w:val="right"/>
              <w:rPr>
                <w:sz w:val="20"/>
                <w:szCs w:val="20"/>
              </w:rPr>
            </w:pPr>
            <w:r>
              <w:rPr>
                <w:sz w:val="20"/>
                <w:szCs w:val="20"/>
              </w:rPr>
              <w:t>100%</w:t>
            </w:r>
          </w:p>
        </w:tc>
        <w:tc>
          <w:tcPr>
            <w:tcW w:w="2835" w:type="dxa"/>
            <w:tcBorders>
              <w:left w:val="single" w:sz="4" w:space="0" w:color="auto"/>
            </w:tcBorders>
            <w:shd w:val="clear" w:color="auto" w:fill="auto"/>
          </w:tcPr>
          <w:p w14:paraId="155A3D90" w14:textId="6BC4F4B9" w:rsidR="00465D72" w:rsidRPr="00CF7019" w:rsidRDefault="00FD05CA" w:rsidP="00FD05CA">
            <w:pPr>
              <w:spacing w:before="120" w:after="120"/>
              <w:jc w:val="right"/>
              <w:rPr>
                <w:i/>
                <w:sz w:val="20"/>
                <w:szCs w:val="20"/>
              </w:rPr>
            </w:pPr>
            <w:r w:rsidRPr="00CF7019">
              <w:rPr>
                <w:i/>
                <w:sz w:val="20"/>
                <w:szCs w:val="20"/>
              </w:rPr>
              <w:t>Tenderer to complete</w:t>
            </w:r>
          </w:p>
        </w:tc>
        <w:tc>
          <w:tcPr>
            <w:tcW w:w="2144" w:type="dxa"/>
            <w:tcBorders>
              <w:left w:val="single" w:sz="4" w:space="0" w:color="auto"/>
            </w:tcBorders>
            <w:shd w:val="clear" w:color="auto" w:fill="auto"/>
          </w:tcPr>
          <w:p w14:paraId="1611FE6A" w14:textId="1CB809CB" w:rsidR="00465D72" w:rsidRPr="00EA2CB9" w:rsidRDefault="00FD05CA" w:rsidP="00465D72">
            <w:pPr>
              <w:spacing w:before="120" w:after="120"/>
              <w:jc w:val="left"/>
              <w:rPr>
                <w:b/>
                <w:sz w:val="20"/>
                <w:szCs w:val="20"/>
              </w:rPr>
            </w:pPr>
            <w:r w:rsidRPr="00EA2CB9">
              <w:rPr>
                <w:b/>
                <w:sz w:val="20"/>
                <w:szCs w:val="20"/>
              </w:rPr>
              <w:t>This is the figure which will be evaluated</w:t>
            </w:r>
          </w:p>
        </w:tc>
      </w:tr>
      <w:tr w:rsidR="00980ED7" w:rsidRPr="00CF7019" w14:paraId="59E841CC" w14:textId="77777777" w:rsidTr="00980ED7">
        <w:tc>
          <w:tcPr>
            <w:tcW w:w="1985" w:type="dxa"/>
            <w:tcBorders>
              <w:right w:val="single" w:sz="4" w:space="0" w:color="auto"/>
            </w:tcBorders>
            <w:shd w:val="clear" w:color="auto" w:fill="FDE9D9" w:themeFill="accent6" w:themeFillTint="33"/>
          </w:tcPr>
          <w:p w14:paraId="0370481D" w14:textId="544B6FC8" w:rsidR="00980ED7" w:rsidRPr="00980ED7" w:rsidRDefault="00980ED7" w:rsidP="00465D72">
            <w:pPr>
              <w:spacing w:before="120" w:after="120"/>
              <w:jc w:val="left"/>
              <w:rPr>
                <w:sz w:val="20"/>
                <w:szCs w:val="20"/>
              </w:rPr>
            </w:pPr>
            <w:r>
              <w:rPr>
                <w:sz w:val="20"/>
                <w:szCs w:val="20"/>
              </w:rPr>
              <w:t>3</w:t>
            </w:r>
          </w:p>
        </w:tc>
        <w:tc>
          <w:tcPr>
            <w:tcW w:w="7105" w:type="dxa"/>
            <w:gridSpan w:val="3"/>
            <w:tcBorders>
              <w:left w:val="single" w:sz="4" w:space="0" w:color="auto"/>
            </w:tcBorders>
            <w:shd w:val="clear" w:color="auto" w:fill="FDE9D9" w:themeFill="accent6" w:themeFillTint="33"/>
          </w:tcPr>
          <w:p w14:paraId="5C8448C3" w14:textId="476DBBEB" w:rsidR="00980ED7" w:rsidRPr="00980ED7" w:rsidRDefault="00980ED7" w:rsidP="00465D72">
            <w:pPr>
              <w:spacing w:before="120" w:after="120"/>
              <w:jc w:val="left"/>
              <w:rPr>
                <w:sz w:val="20"/>
                <w:szCs w:val="20"/>
              </w:rPr>
            </w:pPr>
            <w:r>
              <w:rPr>
                <w:sz w:val="20"/>
                <w:szCs w:val="20"/>
              </w:rPr>
              <w:t>Please confirm the extent to which you expect your fees will be subject to VAT, with an explanation if the reason for particular VAT treatment is not self-evident</w:t>
            </w:r>
          </w:p>
        </w:tc>
      </w:tr>
      <w:tr w:rsidR="00980ED7" w:rsidRPr="00CF7019" w14:paraId="247C1BFE" w14:textId="77777777" w:rsidTr="003E7CC9">
        <w:tc>
          <w:tcPr>
            <w:tcW w:w="9090" w:type="dxa"/>
            <w:gridSpan w:val="4"/>
            <w:shd w:val="clear" w:color="auto" w:fill="auto"/>
          </w:tcPr>
          <w:p w14:paraId="0A878E37" w14:textId="77777777" w:rsidR="00980ED7" w:rsidRPr="00CF7019" w:rsidRDefault="00980ED7" w:rsidP="00980ED7">
            <w:pPr>
              <w:spacing w:before="120" w:after="120"/>
              <w:jc w:val="left"/>
              <w:rPr>
                <w:i/>
                <w:sz w:val="20"/>
                <w:szCs w:val="20"/>
              </w:rPr>
            </w:pPr>
            <w:r w:rsidRPr="00CF7019">
              <w:rPr>
                <w:i/>
                <w:sz w:val="20"/>
                <w:szCs w:val="20"/>
              </w:rPr>
              <w:t>Tenderer to complete</w:t>
            </w:r>
          </w:p>
          <w:p w14:paraId="0C663CEF" w14:textId="77777777" w:rsidR="00980ED7" w:rsidRDefault="00980ED7" w:rsidP="00465D72">
            <w:pPr>
              <w:spacing w:before="120" w:after="120"/>
              <w:jc w:val="left"/>
              <w:rPr>
                <w:sz w:val="20"/>
                <w:szCs w:val="20"/>
              </w:rPr>
            </w:pPr>
          </w:p>
          <w:p w14:paraId="13BBBE31" w14:textId="704E7187" w:rsidR="00980ED7" w:rsidRDefault="00980ED7" w:rsidP="00465D72">
            <w:pPr>
              <w:spacing w:before="120" w:after="120"/>
              <w:jc w:val="left"/>
              <w:rPr>
                <w:sz w:val="20"/>
                <w:szCs w:val="20"/>
              </w:rPr>
            </w:pPr>
          </w:p>
        </w:tc>
      </w:tr>
    </w:tbl>
    <w:p w14:paraId="291AC635" w14:textId="0E05AF8D" w:rsidR="000641B5" w:rsidRDefault="000641B5" w:rsidP="00FE2FEC">
      <w:pPr>
        <w:pStyle w:val="Heading2"/>
        <w:numPr>
          <w:ilvl w:val="0"/>
          <w:numId w:val="0"/>
        </w:numPr>
      </w:pPr>
    </w:p>
    <w:p w14:paraId="5FF67C26" w14:textId="3D681B87" w:rsidR="00367064" w:rsidRDefault="00367064">
      <w:pPr>
        <w:spacing w:after="200" w:line="276" w:lineRule="auto"/>
        <w:jc w:val="left"/>
        <w:rPr>
          <w:rFonts w:eastAsiaTheme="majorEastAsia" w:cstheme="majorBidi"/>
        </w:rPr>
      </w:pPr>
      <w:r>
        <w:br w:type="page"/>
      </w:r>
    </w:p>
    <w:p w14:paraId="5DF4DD36" w14:textId="77777777" w:rsidR="00F960D2" w:rsidRPr="00F960D2" w:rsidRDefault="00F960D2" w:rsidP="00FE2FEC">
      <w:pPr>
        <w:pStyle w:val="Heading2"/>
        <w:numPr>
          <w:ilvl w:val="0"/>
          <w:numId w:val="0"/>
        </w:numPr>
      </w:pPr>
    </w:p>
    <w:p w14:paraId="010E9CCA" w14:textId="53BC6952" w:rsidR="00B614ED" w:rsidRPr="007E571B" w:rsidRDefault="007E571B" w:rsidP="00F960D2">
      <w:pPr>
        <w:pStyle w:val="Heading1"/>
        <w:rPr>
          <w:szCs w:val="22"/>
        </w:rPr>
      </w:pPr>
      <w:bookmarkStart w:id="17" w:name="_Toc34991081"/>
      <w:r w:rsidRPr="00F960D2">
        <w:rPr>
          <w:sz w:val="20"/>
          <w:szCs w:val="20"/>
        </w:rPr>
        <w:t>COMMERCIALLY SENSITIVE INFORMATION</w:t>
      </w:r>
      <w:bookmarkEnd w:id="17"/>
    </w:p>
    <w:bookmarkEnd w:id="10"/>
    <w:bookmarkEnd w:id="11"/>
    <w:bookmarkEnd w:id="12"/>
    <w:bookmarkEnd w:id="13"/>
    <w:bookmarkEnd w:id="14"/>
    <w:bookmarkEnd w:id="15"/>
    <w:p w14:paraId="531550B7" w14:textId="77777777" w:rsidR="0008572A" w:rsidRPr="00CF7019" w:rsidRDefault="0008572A" w:rsidP="00B614ED">
      <w:pPr>
        <w:widowControl w:val="0"/>
        <w:rPr>
          <w:sz w:val="20"/>
          <w:szCs w:val="20"/>
        </w:rPr>
      </w:pPr>
      <w:r w:rsidRPr="00CF7019">
        <w:rPr>
          <w:sz w:val="20"/>
          <w:szCs w:val="20"/>
        </w:rPr>
        <w:t>SWIGC may be obliged to disclose information in or relating to this Tender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Tender.</w:t>
      </w:r>
    </w:p>
    <w:p w14:paraId="73C669C3" w14:textId="1B2EA3EE" w:rsidR="0008572A" w:rsidRPr="00CF7019" w:rsidRDefault="0008572A" w:rsidP="0008572A">
      <w:pPr>
        <w:rPr>
          <w:sz w:val="20"/>
          <w:szCs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604"/>
        <w:gridCol w:w="1690"/>
        <w:gridCol w:w="3456"/>
        <w:gridCol w:w="2340"/>
      </w:tblGrid>
      <w:tr w:rsidR="0008572A" w:rsidRPr="00CF7019" w14:paraId="73D8A3D1" w14:textId="77777777" w:rsidTr="007E571B">
        <w:trPr>
          <w:trHeight w:val="57"/>
        </w:trPr>
        <w:tc>
          <w:tcPr>
            <w:tcW w:w="9090" w:type="dxa"/>
            <w:gridSpan w:val="4"/>
            <w:shd w:val="clear" w:color="auto" w:fill="FDE9D9" w:themeFill="accent6" w:themeFillTint="33"/>
          </w:tcPr>
          <w:p w14:paraId="1DD447F1" w14:textId="77777777" w:rsidR="0008572A" w:rsidRPr="00CF7019" w:rsidRDefault="0008572A" w:rsidP="007B427A">
            <w:pPr>
              <w:spacing w:before="120" w:after="120"/>
              <w:jc w:val="left"/>
              <w:rPr>
                <w:b/>
                <w:sz w:val="20"/>
                <w:szCs w:val="20"/>
              </w:rPr>
            </w:pPr>
            <w:r w:rsidRPr="00CF7019">
              <w:rPr>
                <w:b/>
                <w:sz w:val="20"/>
                <w:szCs w:val="20"/>
              </w:rPr>
              <w:t>Commercially Sensitive Information</w:t>
            </w:r>
          </w:p>
        </w:tc>
      </w:tr>
      <w:tr w:rsidR="0008572A" w:rsidRPr="00CF7019" w14:paraId="735F5A28" w14:textId="77777777" w:rsidTr="007E571B">
        <w:tc>
          <w:tcPr>
            <w:tcW w:w="1604" w:type="dxa"/>
            <w:shd w:val="clear" w:color="auto" w:fill="FDE9D9" w:themeFill="accent6" w:themeFillTint="33"/>
          </w:tcPr>
          <w:p w14:paraId="59117CC4" w14:textId="77777777" w:rsidR="0008572A" w:rsidRPr="00CF7019" w:rsidRDefault="0008572A" w:rsidP="007B427A">
            <w:pPr>
              <w:spacing w:before="120" w:after="120"/>
              <w:jc w:val="left"/>
              <w:rPr>
                <w:b/>
                <w:sz w:val="20"/>
                <w:szCs w:val="20"/>
              </w:rPr>
            </w:pPr>
            <w:r w:rsidRPr="00CF7019">
              <w:rPr>
                <w:b/>
                <w:sz w:val="20"/>
                <w:szCs w:val="20"/>
              </w:rPr>
              <w:t>Information/ Document</w:t>
            </w:r>
          </w:p>
        </w:tc>
        <w:tc>
          <w:tcPr>
            <w:tcW w:w="1690" w:type="dxa"/>
            <w:shd w:val="clear" w:color="auto" w:fill="FDE9D9" w:themeFill="accent6" w:themeFillTint="33"/>
          </w:tcPr>
          <w:p w14:paraId="0EEC3E27" w14:textId="77777777" w:rsidR="0008572A" w:rsidRPr="00CF7019" w:rsidRDefault="0008572A" w:rsidP="007B427A">
            <w:pPr>
              <w:spacing w:before="120" w:after="120"/>
              <w:jc w:val="left"/>
              <w:rPr>
                <w:b/>
                <w:sz w:val="20"/>
                <w:szCs w:val="20"/>
              </w:rPr>
            </w:pPr>
            <w:r w:rsidRPr="00CF7019">
              <w:rPr>
                <w:b/>
                <w:sz w:val="20"/>
                <w:szCs w:val="20"/>
              </w:rPr>
              <w:t>Reference/   Page no</w:t>
            </w:r>
          </w:p>
        </w:tc>
        <w:tc>
          <w:tcPr>
            <w:tcW w:w="3456" w:type="dxa"/>
            <w:shd w:val="clear" w:color="auto" w:fill="FDE9D9" w:themeFill="accent6" w:themeFillTint="33"/>
          </w:tcPr>
          <w:p w14:paraId="18191492" w14:textId="77777777" w:rsidR="0008572A" w:rsidRPr="00CF7019" w:rsidRDefault="0008572A" w:rsidP="007B427A">
            <w:pPr>
              <w:spacing w:before="120" w:after="120"/>
              <w:jc w:val="left"/>
              <w:rPr>
                <w:b/>
                <w:sz w:val="20"/>
                <w:szCs w:val="20"/>
              </w:rPr>
            </w:pPr>
            <w:r w:rsidRPr="00CF7019">
              <w:rPr>
                <w:b/>
                <w:sz w:val="20"/>
                <w:szCs w:val="20"/>
              </w:rPr>
              <w:t>Reasons for Non-Disclosure (cite exemption(s) to be considered)</w:t>
            </w:r>
          </w:p>
        </w:tc>
        <w:tc>
          <w:tcPr>
            <w:tcW w:w="2340" w:type="dxa"/>
            <w:shd w:val="clear" w:color="auto" w:fill="FDE9D9" w:themeFill="accent6" w:themeFillTint="33"/>
          </w:tcPr>
          <w:p w14:paraId="1536D393" w14:textId="77777777" w:rsidR="0008572A" w:rsidRPr="00CF7019" w:rsidRDefault="0008572A" w:rsidP="007B427A">
            <w:pPr>
              <w:spacing w:before="120" w:after="120"/>
              <w:jc w:val="left"/>
              <w:rPr>
                <w:b/>
                <w:sz w:val="20"/>
                <w:szCs w:val="20"/>
              </w:rPr>
            </w:pPr>
            <w:r w:rsidRPr="00CF7019">
              <w:rPr>
                <w:b/>
                <w:sz w:val="20"/>
                <w:szCs w:val="20"/>
              </w:rPr>
              <w:t>Duration of confidentiality</w:t>
            </w:r>
          </w:p>
        </w:tc>
      </w:tr>
      <w:tr w:rsidR="0008572A" w:rsidRPr="00CF7019" w14:paraId="42A03325" w14:textId="77777777" w:rsidTr="007E571B">
        <w:tc>
          <w:tcPr>
            <w:tcW w:w="1604" w:type="dxa"/>
            <w:shd w:val="clear" w:color="auto" w:fill="auto"/>
          </w:tcPr>
          <w:p w14:paraId="2C12B3BB" w14:textId="77777777" w:rsidR="0008572A" w:rsidRPr="00CF7019" w:rsidRDefault="0008572A" w:rsidP="00320F04">
            <w:pPr>
              <w:jc w:val="left"/>
              <w:rPr>
                <w:sz w:val="20"/>
                <w:szCs w:val="20"/>
              </w:rPr>
            </w:pPr>
          </w:p>
        </w:tc>
        <w:tc>
          <w:tcPr>
            <w:tcW w:w="1690" w:type="dxa"/>
            <w:shd w:val="clear" w:color="auto" w:fill="auto"/>
          </w:tcPr>
          <w:p w14:paraId="6485E8DE" w14:textId="77777777" w:rsidR="0008572A" w:rsidRPr="00CF7019" w:rsidRDefault="0008572A" w:rsidP="00320F04">
            <w:pPr>
              <w:jc w:val="left"/>
              <w:rPr>
                <w:sz w:val="20"/>
                <w:szCs w:val="20"/>
              </w:rPr>
            </w:pPr>
          </w:p>
        </w:tc>
        <w:tc>
          <w:tcPr>
            <w:tcW w:w="3456" w:type="dxa"/>
            <w:shd w:val="clear" w:color="auto" w:fill="auto"/>
          </w:tcPr>
          <w:p w14:paraId="004387FC" w14:textId="77777777" w:rsidR="0008572A" w:rsidRPr="00CF7019" w:rsidRDefault="0008572A" w:rsidP="00320F04">
            <w:pPr>
              <w:jc w:val="left"/>
              <w:rPr>
                <w:sz w:val="20"/>
                <w:szCs w:val="20"/>
              </w:rPr>
            </w:pPr>
          </w:p>
        </w:tc>
        <w:tc>
          <w:tcPr>
            <w:tcW w:w="2340" w:type="dxa"/>
            <w:shd w:val="clear" w:color="auto" w:fill="auto"/>
          </w:tcPr>
          <w:p w14:paraId="39C48146" w14:textId="77777777" w:rsidR="0008572A" w:rsidRPr="00CF7019" w:rsidRDefault="0008572A" w:rsidP="00320F04">
            <w:pPr>
              <w:jc w:val="left"/>
              <w:rPr>
                <w:sz w:val="20"/>
                <w:szCs w:val="20"/>
              </w:rPr>
            </w:pPr>
          </w:p>
        </w:tc>
      </w:tr>
      <w:tr w:rsidR="0008572A" w:rsidRPr="00CF7019" w14:paraId="7898A022" w14:textId="77777777" w:rsidTr="007E571B">
        <w:tc>
          <w:tcPr>
            <w:tcW w:w="1604" w:type="dxa"/>
            <w:shd w:val="clear" w:color="auto" w:fill="auto"/>
          </w:tcPr>
          <w:p w14:paraId="16D6FD11" w14:textId="77777777" w:rsidR="0008572A" w:rsidRPr="00CF7019" w:rsidRDefault="0008572A" w:rsidP="00320F04">
            <w:pPr>
              <w:jc w:val="left"/>
              <w:rPr>
                <w:sz w:val="20"/>
                <w:szCs w:val="20"/>
              </w:rPr>
            </w:pPr>
          </w:p>
        </w:tc>
        <w:tc>
          <w:tcPr>
            <w:tcW w:w="1690" w:type="dxa"/>
            <w:shd w:val="clear" w:color="auto" w:fill="auto"/>
          </w:tcPr>
          <w:p w14:paraId="50B73ADC" w14:textId="77777777" w:rsidR="0008572A" w:rsidRPr="00CF7019" w:rsidRDefault="0008572A" w:rsidP="00320F04">
            <w:pPr>
              <w:jc w:val="left"/>
              <w:rPr>
                <w:sz w:val="20"/>
                <w:szCs w:val="20"/>
              </w:rPr>
            </w:pPr>
          </w:p>
        </w:tc>
        <w:tc>
          <w:tcPr>
            <w:tcW w:w="3456" w:type="dxa"/>
            <w:shd w:val="clear" w:color="auto" w:fill="auto"/>
          </w:tcPr>
          <w:p w14:paraId="2059E0EA" w14:textId="77777777" w:rsidR="0008572A" w:rsidRPr="00CF7019" w:rsidRDefault="0008572A" w:rsidP="00320F04">
            <w:pPr>
              <w:jc w:val="left"/>
              <w:rPr>
                <w:sz w:val="20"/>
                <w:szCs w:val="20"/>
              </w:rPr>
            </w:pPr>
          </w:p>
        </w:tc>
        <w:tc>
          <w:tcPr>
            <w:tcW w:w="2340" w:type="dxa"/>
            <w:shd w:val="clear" w:color="auto" w:fill="auto"/>
          </w:tcPr>
          <w:p w14:paraId="3316466D" w14:textId="77777777" w:rsidR="0008572A" w:rsidRPr="00CF7019" w:rsidRDefault="0008572A" w:rsidP="00320F04">
            <w:pPr>
              <w:jc w:val="left"/>
              <w:rPr>
                <w:sz w:val="20"/>
                <w:szCs w:val="20"/>
              </w:rPr>
            </w:pPr>
          </w:p>
        </w:tc>
      </w:tr>
      <w:tr w:rsidR="0008572A" w:rsidRPr="00CF7019" w14:paraId="3D5DFEBB" w14:textId="77777777" w:rsidTr="007E571B">
        <w:tc>
          <w:tcPr>
            <w:tcW w:w="1604" w:type="dxa"/>
            <w:shd w:val="clear" w:color="auto" w:fill="auto"/>
          </w:tcPr>
          <w:p w14:paraId="12441EB5" w14:textId="77777777" w:rsidR="0008572A" w:rsidRPr="00CF7019" w:rsidRDefault="0008572A" w:rsidP="00320F04">
            <w:pPr>
              <w:jc w:val="left"/>
              <w:rPr>
                <w:sz w:val="20"/>
                <w:szCs w:val="20"/>
              </w:rPr>
            </w:pPr>
          </w:p>
        </w:tc>
        <w:tc>
          <w:tcPr>
            <w:tcW w:w="1690" w:type="dxa"/>
            <w:shd w:val="clear" w:color="auto" w:fill="auto"/>
          </w:tcPr>
          <w:p w14:paraId="5A5ABE06" w14:textId="77777777" w:rsidR="0008572A" w:rsidRPr="00CF7019" w:rsidRDefault="0008572A" w:rsidP="00320F04">
            <w:pPr>
              <w:jc w:val="left"/>
              <w:rPr>
                <w:sz w:val="20"/>
                <w:szCs w:val="20"/>
              </w:rPr>
            </w:pPr>
          </w:p>
        </w:tc>
        <w:tc>
          <w:tcPr>
            <w:tcW w:w="3456" w:type="dxa"/>
            <w:shd w:val="clear" w:color="auto" w:fill="auto"/>
          </w:tcPr>
          <w:p w14:paraId="6638D5D4" w14:textId="77777777" w:rsidR="0008572A" w:rsidRPr="00CF7019" w:rsidRDefault="0008572A" w:rsidP="00320F04">
            <w:pPr>
              <w:jc w:val="left"/>
              <w:rPr>
                <w:sz w:val="20"/>
                <w:szCs w:val="20"/>
              </w:rPr>
            </w:pPr>
          </w:p>
        </w:tc>
        <w:tc>
          <w:tcPr>
            <w:tcW w:w="2340" w:type="dxa"/>
            <w:shd w:val="clear" w:color="auto" w:fill="auto"/>
          </w:tcPr>
          <w:p w14:paraId="2D700434" w14:textId="77777777" w:rsidR="0008572A" w:rsidRPr="00CF7019" w:rsidRDefault="0008572A" w:rsidP="00320F04">
            <w:pPr>
              <w:jc w:val="left"/>
              <w:rPr>
                <w:sz w:val="20"/>
                <w:szCs w:val="20"/>
              </w:rPr>
            </w:pPr>
          </w:p>
        </w:tc>
      </w:tr>
      <w:tr w:rsidR="0008572A" w:rsidRPr="00CF7019" w14:paraId="6F1F7D97" w14:textId="77777777" w:rsidTr="007E571B">
        <w:tc>
          <w:tcPr>
            <w:tcW w:w="1604" w:type="dxa"/>
            <w:shd w:val="clear" w:color="auto" w:fill="auto"/>
          </w:tcPr>
          <w:p w14:paraId="5A021C7B" w14:textId="77777777" w:rsidR="0008572A" w:rsidRPr="00CF7019" w:rsidRDefault="0008572A" w:rsidP="00320F04">
            <w:pPr>
              <w:jc w:val="left"/>
              <w:rPr>
                <w:sz w:val="20"/>
                <w:szCs w:val="20"/>
              </w:rPr>
            </w:pPr>
          </w:p>
        </w:tc>
        <w:tc>
          <w:tcPr>
            <w:tcW w:w="1690" w:type="dxa"/>
            <w:shd w:val="clear" w:color="auto" w:fill="auto"/>
          </w:tcPr>
          <w:p w14:paraId="1E0B7EA4" w14:textId="77777777" w:rsidR="0008572A" w:rsidRPr="00CF7019" w:rsidRDefault="0008572A" w:rsidP="00320F04">
            <w:pPr>
              <w:jc w:val="left"/>
              <w:rPr>
                <w:sz w:val="20"/>
                <w:szCs w:val="20"/>
              </w:rPr>
            </w:pPr>
          </w:p>
        </w:tc>
        <w:tc>
          <w:tcPr>
            <w:tcW w:w="3456" w:type="dxa"/>
            <w:shd w:val="clear" w:color="auto" w:fill="auto"/>
          </w:tcPr>
          <w:p w14:paraId="3A0618E5" w14:textId="77777777" w:rsidR="0008572A" w:rsidRPr="00CF7019" w:rsidRDefault="0008572A" w:rsidP="00320F04">
            <w:pPr>
              <w:jc w:val="left"/>
              <w:rPr>
                <w:sz w:val="20"/>
                <w:szCs w:val="20"/>
              </w:rPr>
            </w:pPr>
          </w:p>
        </w:tc>
        <w:tc>
          <w:tcPr>
            <w:tcW w:w="2340" w:type="dxa"/>
            <w:shd w:val="clear" w:color="auto" w:fill="auto"/>
          </w:tcPr>
          <w:p w14:paraId="16F5CF54" w14:textId="77777777" w:rsidR="0008572A" w:rsidRPr="00CF7019" w:rsidRDefault="0008572A" w:rsidP="00320F04">
            <w:pPr>
              <w:jc w:val="left"/>
              <w:rPr>
                <w:sz w:val="20"/>
                <w:szCs w:val="20"/>
              </w:rPr>
            </w:pPr>
          </w:p>
        </w:tc>
      </w:tr>
      <w:tr w:rsidR="0008572A" w:rsidRPr="00CF7019" w14:paraId="19C1AB8E" w14:textId="77777777" w:rsidTr="007E571B">
        <w:tc>
          <w:tcPr>
            <w:tcW w:w="1604" w:type="dxa"/>
            <w:shd w:val="clear" w:color="auto" w:fill="auto"/>
          </w:tcPr>
          <w:p w14:paraId="2621ECEA" w14:textId="77777777" w:rsidR="0008572A" w:rsidRPr="00CF7019" w:rsidRDefault="0008572A" w:rsidP="00320F04">
            <w:pPr>
              <w:jc w:val="left"/>
              <w:rPr>
                <w:sz w:val="20"/>
                <w:szCs w:val="20"/>
              </w:rPr>
            </w:pPr>
          </w:p>
        </w:tc>
        <w:tc>
          <w:tcPr>
            <w:tcW w:w="1690" w:type="dxa"/>
            <w:shd w:val="clear" w:color="auto" w:fill="auto"/>
          </w:tcPr>
          <w:p w14:paraId="7E8A8593" w14:textId="77777777" w:rsidR="0008572A" w:rsidRPr="00CF7019" w:rsidRDefault="0008572A" w:rsidP="00320F04">
            <w:pPr>
              <w:jc w:val="left"/>
              <w:rPr>
                <w:sz w:val="20"/>
                <w:szCs w:val="20"/>
              </w:rPr>
            </w:pPr>
          </w:p>
        </w:tc>
        <w:tc>
          <w:tcPr>
            <w:tcW w:w="3456" w:type="dxa"/>
            <w:shd w:val="clear" w:color="auto" w:fill="auto"/>
          </w:tcPr>
          <w:p w14:paraId="23335DED" w14:textId="77777777" w:rsidR="0008572A" w:rsidRPr="00CF7019" w:rsidRDefault="0008572A" w:rsidP="00320F04">
            <w:pPr>
              <w:jc w:val="left"/>
              <w:rPr>
                <w:sz w:val="20"/>
                <w:szCs w:val="20"/>
              </w:rPr>
            </w:pPr>
          </w:p>
        </w:tc>
        <w:tc>
          <w:tcPr>
            <w:tcW w:w="2340" w:type="dxa"/>
            <w:shd w:val="clear" w:color="auto" w:fill="auto"/>
          </w:tcPr>
          <w:p w14:paraId="04A71AF4" w14:textId="77777777" w:rsidR="0008572A" w:rsidRPr="00CF7019" w:rsidRDefault="0008572A" w:rsidP="00320F04">
            <w:pPr>
              <w:jc w:val="left"/>
              <w:rPr>
                <w:sz w:val="20"/>
                <w:szCs w:val="20"/>
              </w:rPr>
            </w:pPr>
          </w:p>
        </w:tc>
      </w:tr>
      <w:tr w:rsidR="0008572A" w:rsidRPr="00CF7019" w14:paraId="7D80BCF7" w14:textId="77777777" w:rsidTr="007E571B">
        <w:tc>
          <w:tcPr>
            <w:tcW w:w="1604" w:type="dxa"/>
            <w:shd w:val="clear" w:color="auto" w:fill="auto"/>
          </w:tcPr>
          <w:p w14:paraId="35DF20CE" w14:textId="77777777" w:rsidR="0008572A" w:rsidRPr="00CF7019" w:rsidRDefault="0008572A" w:rsidP="00320F04">
            <w:pPr>
              <w:jc w:val="left"/>
              <w:rPr>
                <w:sz w:val="20"/>
                <w:szCs w:val="20"/>
              </w:rPr>
            </w:pPr>
          </w:p>
        </w:tc>
        <w:tc>
          <w:tcPr>
            <w:tcW w:w="1690" w:type="dxa"/>
            <w:shd w:val="clear" w:color="auto" w:fill="auto"/>
          </w:tcPr>
          <w:p w14:paraId="4BFA5DD8" w14:textId="77777777" w:rsidR="0008572A" w:rsidRPr="00CF7019" w:rsidRDefault="0008572A" w:rsidP="00320F04">
            <w:pPr>
              <w:jc w:val="left"/>
              <w:rPr>
                <w:sz w:val="20"/>
                <w:szCs w:val="20"/>
              </w:rPr>
            </w:pPr>
          </w:p>
        </w:tc>
        <w:tc>
          <w:tcPr>
            <w:tcW w:w="3456" w:type="dxa"/>
            <w:shd w:val="clear" w:color="auto" w:fill="auto"/>
          </w:tcPr>
          <w:p w14:paraId="5EEF0D98" w14:textId="77777777" w:rsidR="0008572A" w:rsidRPr="00CF7019" w:rsidRDefault="0008572A" w:rsidP="00320F04">
            <w:pPr>
              <w:jc w:val="left"/>
              <w:rPr>
                <w:sz w:val="20"/>
                <w:szCs w:val="20"/>
              </w:rPr>
            </w:pPr>
          </w:p>
        </w:tc>
        <w:tc>
          <w:tcPr>
            <w:tcW w:w="2340" w:type="dxa"/>
            <w:shd w:val="clear" w:color="auto" w:fill="auto"/>
          </w:tcPr>
          <w:p w14:paraId="13E9702A" w14:textId="77777777" w:rsidR="0008572A" w:rsidRPr="00CF7019" w:rsidRDefault="0008572A" w:rsidP="00320F04">
            <w:pPr>
              <w:jc w:val="left"/>
              <w:rPr>
                <w:sz w:val="20"/>
                <w:szCs w:val="20"/>
              </w:rPr>
            </w:pPr>
          </w:p>
        </w:tc>
      </w:tr>
      <w:tr w:rsidR="0008572A" w:rsidRPr="00CF7019" w14:paraId="497D7146" w14:textId="77777777" w:rsidTr="007E571B">
        <w:tc>
          <w:tcPr>
            <w:tcW w:w="1604" w:type="dxa"/>
            <w:shd w:val="clear" w:color="auto" w:fill="auto"/>
          </w:tcPr>
          <w:p w14:paraId="4EDE5B65" w14:textId="77777777" w:rsidR="0008572A" w:rsidRPr="00CF7019" w:rsidRDefault="0008572A" w:rsidP="00320F04">
            <w:pPr>
              <w:jc w:val="left"/>
              <w:rPr>
                <w:sz w:val="20"/>
                <w:szCs w:val="20"/>
              </w:rPr>
            </w:pPr>
          </w:p>
        </w:tc>
        <w:tc>
          <w:tcPr>
            <w:tcW w:w="1690" w:type="dxa"/>
            <w:shd w:val="clear" w:color="auto" w:fill="auto"/>
          </w:tcPr>
          <w:p w14:paraId="436521B6" w14:textId="77777777" w:rsidR="0008572A" w:rsidRPr="00CF7019" w:rsidRDefault="0008572A" w:rsidP="00320F04">
            <w:pPr>
              <w:jc w:val="left"/>
              <w:rPr>
                <w:sz w:val="20"/>
                <w:szCs w:val="20"/>
              </w:rPr>
            </w:pPr>
          </w:p>
        </w:tc>
        <w:tc>
          <w:tcPr>
            <w:tcW w:w="3456" w:type="dxa"/>
            <w:shd w:val="clear" w:color="auto" w:fill="auto"/>
          </w:tcPr>
          <w:p w14:paraId="19CB0BCD" w14:textId="77777777" w:rsidR="0008572A" w:rsidRPr="00CF7019" w:rsidRDefault="0008572A" w:rsidP="00320F04">
            <w:pPr>
              <w:jc w:val="left"/>
              <w:rPr>
                <w:sz w:val="20"/>
                <w:szCs w:val="20"/>
              </w:rPr>
            </w:pPr>
          </w:p>
        </w:tc>
        <w:tc>
          <w:tcPr>
            <w:tcW w:w="2340" w:type="dxa"/>
            <w:shd w:val="clear" w:color="auto" w:fill="auto"/>
          </w:tcPr>
          <w:p w14:paraId="1D90724B" w14:textId="77777777" w:rsidR="0008572A" w:rsidRPr="00CF7019" w:rsidRDefault="0008572A" w:rsidP="00320F04">
            <w:pPr>
              <w:jc w:val="left"/>
              <w:rPr>
                <w:sz w:val="20"/>
                <w:szCs w:val="20"/>
              </w:rPr>
            </w:pPr>
          </w:p>
        </w:tc>
      </w:tr>
    </w:tbl>
    <w:p w14:paraId="0DA4FFEE" w14:textId="77777777" w:rsidR="007E571B" w:rsidRDefault="00320F04" w:rsidP="00320F04">
      <w:pPr>
        <w:rPr>
          <w:sz w:val="20"/>
          <w:szCs w:val="20"/>
        </w:rPr>
      </w:pPr>
      <w:r w:rsidRPr="00CF7019">
        <w:rPr>
          <w:sz w:val="20"/>
          <w:szCs w:val="20"/>
        </w:rPr>
        <w:br/>
      </w:r>
    </w:p>
    <w:p w14:paraId="49519789" w14:textId="28F33EFE" w:rsidR="007E571B" w:rsidRDefault="00320F04" w:rsidP="00320F04">
      <w:pPr>
        <w:rPr>
          <w:sz w:val="20"/>
          <w:szCs w:val="20"/>
        </w:rPr>
      </w:pPr>
      <w:r w:rsidRPr="00CF7019">
        <w:rPr>
          <w:sz w:val="20"/>
          <w:szCs w:val="20"/>
        </w:rPr>
        <w:t xml:space="preserve">Notwithstanding the above, we acknowledge that SWIGC may still be obliged to disclose the Commercially Sensitive Information listed in this </w:t>
      </w:r>
      <w:r w:rsidR="000641B5">
        <w:rPr>
          <w:sz w:val="20"/>
          <w:szCs w:val="20"/>
        </w:rPr>
        <w:t>Table</w:t>
      </w:r>
      <w:r w:rsidRPr="00CF7019">
        <w:rPr>
          <w:sz w:val="20"/>
          <w:szCs w:val="20"/>
        </w:rPr>
        <w:t xml:space="preserve"> in accordance with the ITT and Contract pursuant to a request under the FOIA or EIR.  </w:t>
      </w:r>
    </w:p>
    <w:p w14:paraId="6C6F75F3" w14:textId="1ACCFB09" w:rsidR="00320F04" w:rsidRPr="00CF7019" w:rsidRDefault="00320F04" w:rsidP="00320F04">
      <w:pPr>
        <w:rPr>
          <w:sz w:val="20"/>
          <w:szCs w:val="20"/>
        </w:rPr>
      </w:pPr>
      <w:r w:rsidRPr="00CF7019">
        <w:rPr>
          <w:sz w:val="20"/>
          <w:szCs w:val="20"/>
        </w:rPr>
        <w:t xml:space="preserve">Without prejudice to SWIGC’s obligation to disclose information in accordance with the FOIA or EIR SWIGC shall, acting reasonably, at its absolute discretion and notwithstanding any other provision in this ITT or the Contract or otherwise seek to apply the commercial interests exemption to the information/documents listed in this </w:t>
      </w:r>
      <w:r w:rsidR="000641B5">
        <w:rPr>
          <w:sz w:val="20"/>
          <w:szCs w:val="20"/>
        </w:rPr>
        <w:t>Table</w:t>
      </w:r>
      <w:r w:rsidRPr="00CF7019">
        <w:rPr>
          <w:sz w:val="20"/>
          <w:szCs w:val="20"/>
        </w:rPr>
        <w:t xml:space="preserve">. </w:t>
      </w:r>
    </w:p>
    <w:p w14:paraId="0B0CDE39" w14:textId="4C811DD5" w:rsidR="00320F04" w:rsidRPr="00CF7019" w:rsidRDefault="00320F04" w:rsidP="00320F04">
      <w:pPr>
        <w:rPr>
          <w:sz w:val="20"/>
          <w:szCs w:val="20"/>
        </w:rPr>
      </w:pPr>
      <w:r w:rsidRPr="00CF7019">
        <w:rPr>
          <w:sz w:val="20"/>
          <w:szCs w:val="20"/>
        </w:rPr>
        <w:t xml:space="preserve">This </w:t>
      </w:r>
      <w:r w:rsidR="000641B5">
        <w:rPr>
          <w:sz w:val="20"/>
          <w:szCs w:val="20"/>
        </w:rPr>
        <w:t>Table</w:t>
      </w:r>
      <w:r w:rsidRPr="00CF7019">
        <w:rPr>
          <w:sz w:val="20"/>
          <w:szCs w:val="20"/>
        </w:rPr>
        <w:t xml:space="preserve"> will be kept with the Tender for consideration should a request for information under the FOIA or EIR be received.</w:t>
      </w:r>
    </w:p>
    <w:p w14:paraId="07B5D666" w14:textId="16C459F0" w:rsidR="00320F04" w:rsidRPr="00CF7019" w:rsidRDefault="00320F04">
      <w:pPr>
        <w:spacing w:after="200" w:line="276" w:lineRule="auto"/>
        <w:jc w:val="left"/>
        <w:rPr>
          <w:sz w:val="20"/>
          <w:szCs w:val="20"/>
        </w:rPr>
      </w:pPr>
    </w:p>
    <w:p w14:paraId="65EEC88A" w14:textId="05BB007E" w:rsidR="000641B5" w:rsidRDefault="000641B5">
      <w:pPr>
        <w:spacing w:after="200" w:line="276" w:lineRule="auto"/>
        <w:jc w:val="left"/>
        <w:rPr>
          <w:rFonts w:cs="Arial"/>
          <w:sz w:val="20"/>
          <w:szCs w:val="20"/>
        </w:rPr>
      </w:pPr>
      <w:r>
        <w:rPr>
          <w:rFonts w:cs="Arial"/>
          <w:sz w:val="20"/>
          <w:szCs w:val="20"/>
        </w:rPr>
        <w:br w:type="page"/>
      </w:r>
    </w:p>
    <w:p w14:paraId="720E8D01" w14:textId="77777777" w:rsidR="00320F04" w:rsidRPr="00CF7019" w:rsidRDefault="00320F04">
      <w:pPr>
        <w:spacing w:after="200" w:line="276" w:lineRule="auto"/>
        <w:jc w:val="left"/>
        <w:rPr>
          <w:rFonts w:cs="Arial"/>
          <w:sz w:val="20"/>
          <w:szCs w:val="20"/>
        </w:rPr>
      </w:pPr>
    </w:p>
    <w:p w14:paraId="14904CE6" w14:textId="30BEED0D" w:rsidR="00320F04" w:rsidRPr="00F960D2" w:rsidRDefault="00B614ED" w:rsidP="00F960D2">
      <w:pPr>
        <w:pStyle w:val="Heading1"/>
        <w:rPr>
          <w:sz w:val="20"/>
          <w:szCs w:val="20"/>
        </w:rPr>
      </w:pPr>
      <w:bookmarkStart w:id="18" w:name="_Toc34991082"/>
      <w:r w:rsidRPr="00F960D2">
        <w:rPr>
          <w:sz w:val="20"/>
          <w:szCs w:val="20"/>
        </w:rPr>
        <w:t>DECLARATIONS</w:t>
      </w:r>
      <w:bookmarkEnd w:id="18"/>
    </w:p>
    <w:p w14:paraId="7EE2C335" w14:textId="752E5F4B" w:rsidR="00320F04" w:rsidRPr="00CF7019" w:rsidRDefault="00320F04" w:rsidP="009E099F">
      <w:pPr>
        <w:rPr>
          <w:sz w:val="20"/>
          <w:szCs w:val="20"/>
        </w:rPr>
      </w:pPr>
      <w:r w:rsidRPr="00CF7019">
        <w:rPr>
          <w:sz w:val="20"/>
          <w:szCs w:val="20"/>
        </w:rPr>
        <w:t>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he/she must have and should state that he</w:t>
      </w:r>
      <w:r w:rsidR="00C54061">
        <w:rPr>
          <w:sz w:val="20"/>
          <w:szCs w:val="20"/>
        </w:rPr>
        <w:t>/she</w:t>
      </w:r>
      <w:r w:rsidRPr="00CF7019">
        <w:rPr>
          <w:sz w:val="20"/>
          <w:szCs w:val="20"/>
        </w:rPr>
        <w:t xml:space="preserve"> has authority to sign on behalf of the other partner(s). The names of all the partners should be given in full together with the trading name of the partnership. In the case of the sole trader, he/she should sign and give his/her name in full together with the name under which he/she is trading.</w:t>
      </w:r>
    </w:p>
    <w:tbl>
      <w:tblPr>
        <w:tblW w:w="964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245"/>
        <w:gridCol w:w="4395"/>
      </w:tblGrid>
      <w:tr w:rsidR="00320F04" w:rsidRPr="00CF7019" w14:paraId="42B2A7D2" w14:textId="77777777" w:rsidTr="00320F04">
        <w:tc>
          <w:tcPr>
            <w:tcW w:w="9640" w:type="dxa"/>
            <w:gridSpan w:val="2"/>
            <w:shd w:val="clear" w:color="auto" w:fill="auto"/>
          </w:tcPr>
          <w:p w14:paraId="5C67B62C" w14:textId="6AA8D6DB" w:rsidR="00320F04" w:rsidRPr="00CF7019" w:rsidRDefault="00320F04" w:rsidP="00320F04">
            <w:pPr>
              <w:jc w:val="left"/>
              <w:rPr>
                <w:sz w:val="20"/>
                <w:szCs w:val="20"/>
              </w:rPr>
            </w:pPr>
            <w:r w:rsidRPr="00CF7019">
              <w:rPr>
                <w:sz w:val="20"/>
                <w:szCs w:val="20"/>
              </w:rPr>
              <w:t>We, the undersigned, having examined the ITT and Schedules, do hereby Tender and undertake to provide the Services in accordance with this ITT, Contract and attached documentation in their entirety, conformity and without qualification, to SWIGC, for the whole of the period specified in this ITT. We hereby certify that:</w:t>
            </w:r>
          </w:p>
          <w:p w14:paraId="11C4A1CF" w14:textId="0ADB744C" w:rsidR="00320F04" w:rsidRPr="00CF7019" w:rsidRDefault="00320F04" w:rsidP="00CF7019">
            <w:pPr>
              <w:pStyle w:val="ListParagraph"/>
              <w:numPr>
                <w:ilvl w:val="0"/>
                <w:numId w:val="10"/>
              </w:numPr>
              <w:ind w:hanging="720"/>
              <w:contextualSpacing w:val="0"/>
              <w:jc w:val="left"/>
              <w:rPr>
                <w:sz w:val="20"/>
                <w:szCs w:val="20"/>
              </w:rPr>
            </w:pPr>
            <w:r w:rsidRPr="00CF7019">
              <w:rPr>
                <w:sz w:val="20"/>
                <w:szCs w:val="20"/>
              </w:rPr>
              <w:t>We fully accept the terms and conditions as contained in the Contract and associated documentation within this ITT</w:t>
            </w:r>
            <w:r w:rsidR="004C7BF4">
              <w:rPr>
                <w:sz w:val="20"/>
                <w:szCs w:val="20"/>
              </w:rPr>
              <w:t>, including in relation to confidentiality</w:t>
            </w:r>
            <w:r w:rsidRPr="00CF7019">
              <w:rPr>
                <w:sz w:val="20"/>
                <w:szCs w:val="20"/>
              </w:rPr>
              <w:t>.</w:t>
            </w:r>
          </w:p>
          <w:p w14:paraId="3F804449" w14:textId="77777777" w:rsidR="00320F04" w:rsidRPr="00CF7019" w:rsidRDefault="00320F04" w:rsidP="00CF7019">
            <w:pPr>
              <w:pStyle w:val="ListParagraph"/>
              <w:numPr>
                <w:ilvl w:val="0"/>
                <w:numId w:val="10"/>
              </w:numPr>
              <w:ind w:hanging="720"/>
              <w:contextualSpacing w:val="0"/>
              <w:jc w:val="left"/>
              <w:rPr>
                <w:sz w:val="20"/>
                <w:szCs w:val="20"/>
              </w:rPr>
            </w:pPr>
            <w:r w:rsidRPr="00CF7019">
              <w:rPr>
                <w:sz w:val="20"/>
                <w:szCs w:val="20"/>
              </w:rPr>
              <w:t>This is a bona fide Tender intended to be competitive.</w:t>
            </w:r>
          </w:p>
          <w:p w14:paraId="36C8864D" w14:textId="793115D9" w:rsidR="00320F04" w:rsidRPr="00CF7019" w:rsidRDefault="00320F04" w:rsidP="00CF7019">
            <w:pPr>
              <w:pStyle w:val="ListParagraph"/>
              <w:numPr>
                <w:ilvl w:val="0"/>
                <w:numId w:val="10"/>
              </w:numPr>
              <w:ind w:hanging="720"/>
              <w:contextualSpacing w:val="0"/>
              <w:jc w:val="left"/>
              <w:rPr>
                <w:sz w:val="20"/>
                <w:szCs w:val="20"/>
              </w:rPr>
            </w:pPr>
            <w:r w:rsidRPr="00CF7019">
              <w:rPr>
                <w:sz w:val="20"/>
                <w:szCs w:val="20"/>
              </w:rPr>
              <w:t xml:space="preserve">We confirm compliance with the requirements of </w:t>
            </w:r>
            <w:r w:rsidR="007E571B">
              <w:rPr>
                <w:sz w:val="20"/>
                <w:szCs w:val="20"/>
              </w:rPr>
              <w:t>the SSQ</w:t>
            </w:r>
            <w:r w:rsidRPr="00CF7019">
              <w:rPr>
                <w:sz w:val="20"/>
                <w:szCs w:val="20"/>
              </w:rPr>
              <w:t xml:space="preserve"> – Mandatory Exclusions</w:t>
            </w:r>
          </w:p>
          <w:p w14:paraId="45D51363" w14:textId="164FBEFD" w:rsidR="00320F04" w:rsidRPr="00CF7019" w:rsidRDefault="00320F04" w:rsidP="00CF7019">
            <w:pPr>
              <w:pStyle w:val="ListParagraph"/>
              <w:numPr>
                <w:ilvl w:val="0"/>
                <w:numId w:val="10"/>
              </w:numPr>
              <w:ind w:hanging="720"/>
              <w:contextualSpacing w:val="0"/>
              <w:jc w:val="left"/>
              <w:rPr>
                <w:sz w:val="20"/>
                <w:szCs w:val="20"/>
              </w:rPr>
            </w:pPr>
            <w:r w:rsidRPr="00CF7019">
              <w:rPr>
                <w:sz w:val="20"/>
                <w:szCs w:val="20"/>
              </w:rPr>
              <w:t xml:space="preserve">We confirm that we will provide </w:t>
            </w:r>
            <w:r w:rsidR="007E571B">
              <w:rPr>
                <w:sz w:val="20"/>
                <w:szCs w:val="20"/>
              </w:rPr>
              <w:t xml:space="preserve">reasonable </w:t>
            </w:r>
            <w:r w:rsidRPr="00CF7019">
              <w:rPr>
                <w:sz w:val="20"/>
                <w:szCs w:val="20"/>
              </w:rPr>
              <w:t>evidence to SWIGC on request prior to the award of any contract</w:t>
            </w:r>
            <w:r w:rsidR="007E571B">
              <w:rPr>
                <w:sz w:val="20"/>
                <w:szCs w:val="20"/>
              </w:rPr>
              <w:t>, so as to verify our responses.</w:t>
            </w:r>
          </w:p>
          <w:p w14:paraId="1A558785" w14:textId="77777777" w:rsidR="00320F04" w:rsidRPr="00CF7019" w:rsidRDefault="00320F04" w:rsidP="00CF7019">
            <w:pPr>
              <w:pStyle w:val="ListParagraph"/>
              <w:numPr>
                <w:ilvl w:val="0"/>
                <w:numId w:val="10"/>
              </w:numPr>
              <w:ind w:hanging="720"/>
              <w:contextualSpacing w:val="0"/>
              <w:jc w:val="left"/>
              <w:rPr>
                <w:sz w:val="20"/>
                <w:szCs w:val="20"/>
              </w:rPr>
            </w:pPr>
            <w:r w:rsidRPr="00CF7019">
              <w:rPr>
                <w:sz w:val="20"/>
                <w:szCs w:val="20"/>
              </w:rPr>
              <w:t>The amounts set out in our Tender have not been calculated by agreement or arrangement with any person other than SWIGC and we have not fixed or adjusted the amount of the Tender by, or under, or in accordance with, any agreement or arrangement with any other person.</w:t>
            </w:r>
          </w:p>
          <w:p w14:paraId="5E3CC8E4" w14:textId="77777777" w:rsidR="00320F04" w:rsidRPr="00CF7019" w:rsidRDefault="00320F04" w:rsidP="00320F04">
            <w:pPr>
              <w:jc w:val="left"/>
              <w:rPr>
                <w:sz w:val="20"/>
                <w:szCs w:val="20"/>
              </w:rPr>
            </w:pPr>
            <w:r w:rsidRPr="00CF7019">
              <w:rPr>
                <w:sz w:val="20"/>
                <w:szCs w:val="20"/>
              </w:rPr>
              <w:t>We have not done and we undertake that we will not do at any time before the hour and date specified for the return of this Tender any of the following acts:</w:t>
            </w:r>
          </w:p>
          <w:p w14:paraId="5CF3A8EB" w14:textId="69E2475A" w:rsidR="00320F04" w:rsidRPr="00CF7019" w:rsidRDefault="00320F04" w:rsidP="00CF7019">
            <w:pPr>
              <w:pStyle w:val="ListParagraph"/>
              <w:numPr>
                <w:ilvl w:val="0"/>
                <w:numId w:val="11"/>
              </w:numPr>
              <w:ind w:hanging="720"/>
              <w:contextualSpacing w:val="0"/>
              <w:jc w:val="left"/>
              <w:rPr>
                <w:sz w:val="20"/>
                <w:szCs w:val="20"/>
              </w:rPr>
            </w:pPr>
            <w:r w:rsidRPr="00CF7019">
              <w:rPr>
                <w:sz w:val="20"/>
                <w:szCs w:val="20"/>
              </w:rPr>
              <w:t xml:space="preserve">Communicate to any person, other than </w:t>
            </w:r>
            <w:r w:rsidR="007E571B">
              <w:rPr>
                <w:sz w:val="20"/>
                <w:szCs w:val="20"/>
              </w:rPr>
              <w:t>SWIGC's authorised officers and agents</w:t>
            </w:r>
            <w:r w:rsidRPr="00CF7019">
              <w:rPr>
                <w:sz w:val="20"/>
                <w:szCs w:val="20"/>
              </w:rPr>
              <w:t>, or adjust in accordance with any agreement or arrangement with any other person, until after the closing date for the submission of Tenders, and in any event not without the consent of SWIGC, except where the disclosure, in confidence, of the approximate amount of the Tender was necessary to obtain insurance premium quotations required for the preparation of the Tender.</w:t>
            </w:r>
          </w:p>
          <w:p w14:paraId="0AA43443" w14:textId="70FF87C1" w:rsidR="00320F04" w:rsidRPr="00CF7019" w:rsidRDefault="007E571B" w:rsidP="00CF7019">
            <w:pPr>
              <w:pStyle w:val="ListParagraph"/>
              <w:numPr>
                <w:ilvl w:val="0"/>
                <w:numId w:val="11"/>
              </w:numPr>
              <w:ind w:hanging="720"/>
              <w:contextualSpacing w:val="0"/>
              <w:jc w:val="left"/>
              <w:rPr>
                <w:sz w:val="20"/>
                <w:szCs w:val="20"/>
              </w:rPr>
            </w:pPr>
            <w:r>
              <w:rPr>
                <w:sz w:val="20"/>
                <w:szCs w:val="20"/>
              </w:rPr>
              <w:t>E</w:t>
            </w:r>
            <w:r w:rsidR="00320F04" w:rsidRPr="00CF7019">
              <w:rPr>
                <w:sz w:val="20"/>
                <w:szCs w:val="20"/>
              </w:rPr>
              <w:t>nter into any agreement or arrangement with any other person so that he</w:t>
            </w:r>
            <w:r w:rsidR="00C54061">
              <w:rPr>
                <w:sz w:val="20"/>
                <w:szCs w:val="20"/>
              </w:rPr>
              <w:t>/she</w:t>
            </w:r>
            <w:r w:rsidR="00320F04" w:rsidRPr="00CF7019">
              <w:rPr>
                <w:sz w:val="20"/>
                <w:szCs w:val="20"/>
              </w:rPr>
              <w:t xml:space="preserve"> shall refrain from Tendering.</w:t>
            </w:r>
          </w:p>
          <w:p w14:paraId="5875AF9A" w14:textId="7A8D462C" w:rsidR="00320F04" w:rsidRPr="00CF7019" w:rsidRDefault="007E571B" w:rsidP="00CF7019">
            <w:pPr>
              <w:pStyle w:val="ListParagraph"/>
              <w:numPr>
                <w:ilvl w:val="0"/>
                <w:numId w:val="11"/>
              </w:numPr>
              <w:ind w:hanging="720"/>
              <w:contextualSpacing w:val="0"/>
              <w:jc w:val="left"/>
              <w:rPr>
                <w:sz w:val="20"/>
                <w:szCs w:val="20"/>
              </w:rPr>
            </w:pPr>
            <w:r>
              <w:rPr>
                <w:sz w:val="20"/>
                <w:szCs w:val="20"/>
              </w:rPr>
              <w:t>Of</w:t>
            </w:r>
            <w:r w:rsidR="00320F04" w:rsidRPr="00CF7019">
              <w:rPr>
                <w:sz w:val="20"/>
                <w:szCs w:val="20"/>
              </w:rPr>
              <w:t>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7C46A578" w14:textId="77777777" w:rsidR="004C7BF4" w:rsidRPr="00CF7019" w:rsidRDefault="004C7BF4" w:rsidP="004C7BF4">
            <w:pPr>
              <w:jc w:val="left"/>
              <w:rPr>
                <w:sz w:val="20"/>
                <w:szCs w:val="20"/>
              </w:rPr>
            </w:pPr>
            <w:r w:rsidRPr="00CF7019">
              <w:rPr>
                <w:sz w:val="20"/>
                <w:szCs w:val="20"/>
              </w:rPr>
              <w:t>We have not, and will not, canvass or solicit any Director, officer or employee or agent of SWIGC in connection with the preparation, submission, evaluation and award of this Tender or award or proposed award of the Contract and</w:t>
            </w:r>
            <w:r>
              <w:rPr>
                <w:sz w:val="20"/>
                <w:szCs w:val="20"/>
              </w:rPr>
              <w:t>,</w:t>
            </w:r>
            <w:r w:rsidRPr="00CF7019">
              <w:rPr>
                <w:sz w:val="20"/>
                <w:szCs w:val="20"/>
              </w:rPr>
              <w:t xml:space="preserve"> to the best of </w:t>
            </w:r>
            <w:r>
              <w:rPr>
                <w:sz w:val="20"/>
                <w:szCs w:val="20"/>
              </w:rPr>
              <w:t>our</w:t>
            </w:r>
            <w:r w:rsidRPr="00CF7019">
              <w:rPr>
                <w:sz w:val="20"/>
                <w:szCs w:val="20"/>
              </w:rPr>
              <w:t xml:space="preserve"> knowledge and belief, no person employed by us or acting on our behalf has done or will do such an act.</w:t>
            </w:r>
          </w:p>
          <w:p w14:paraId="62EBF764" w14:textId="77777777" w:rsidR="004C7BF4" w:rsidRPr="00CF7019" w:rsidRDefault="004C7BF4" w:rsidP="004C7BF4">
            <w:pPr>
              <w:jc w:val="left"/>
              <w:rPr>
                <w:sz w:val="20"/>
                <w:szCs w:val="20"/>
              </w:rPr>
            </w:pPr>
            <w:r w:rsidRPr="00CF7019">
              <w:rPr>
                <w:sz w:val="20"/>
                <w:szCs w:val="20"/>
              </w:rPr>
              <w:t xml:space="preserve">To the best of </w:t>
            </w:r>
            <w:r>
              <w:rPr>
                <w:sz w:val="20"/>
                <w:szCs w:val="20"/>
              </w:rPr>
              <w:t>our knowledge and belief, we have fully disclosed the extent to which any</w:t>
            </w:r>
            <w:r w:rsidRPr="00CF7019">
              <w:rPr>
                <w:sz w:val="20"/>
                <w:szCs w:val="20"/>
              </w:rPr>
              <w:t xml:space="preserve"> person or persons who is a Director, officer, servant or agent of SWIGC has any direct or indirect interest in or connection with the Tenderer</w:t>
            </w:r>
            <w:r>
              <w:rPr>
                <w:sz w:val="20"/>
                <w:szCs w:val="20"/>
              </w:rPr>
              <w:t xml:space="preserve">.  We acknowledge that, if we make or have made any such disclosure, we will comply with such directions and measures as SWIGC may request with the object of ensuring that our </w:t>
            </w:r>
            <w:r>
              <w:rPr>
                <w:sz w:val="20"/>
                <w:szCs w:val="20"/>
              </w:rPr>
              <w:lastRenderedPageBreak/>
              <w:t>tender is not affected by any conflict of interest.</w:t>
            </w:r>
          </w:p>
          <w:p w14:paraId="010151FF" w14:textId="77777777" w:rsidR="00320F04" w:rsidRPr="00CF7019" w:rsidRDefault="00320F04" w:rsidP="00320F04">
            <w:pPr>
              <w:jc w:val="left"/>
              <w:rPr>
                <w:sz w:val="20"/>
                <w:szCs w:val="20"/>
              </w:rPr>
            </w:pPr>
            <w:r w:rsidRPr="00CF7019">
              <w:rPr>
                <w:sz w:val="20"/>
                <w:szCs w:val="20"/>
              </w:rPr>
              <w:t>We accept that before executing the Contract (and associated schedules) substantially in the form set out in the ITT, the formal acceptance of this Tender in writing by SWIGC or such parts as may be specified, together with the documents attached hereto shall comprise a binding contract between us and SWIGC.</w:t>
            </w:r>
          </w:p>
          <w:p w14:paraId="2AB34D39" w14:textId="007190B4" w:rsidR="00320F04" w:rsidRPr="00CF7019" w:rsidRDefault="00320F04" w:rsidP="00320F04">
            <w:pPr>
              <w:jc w:val="left"/>
              <w:rPr>
                <w:sz w:val="20"/>
                <w:szCs w:val="20"/>
              </w:rPr>
            </w:pPr>
            <w:r w:rsidRPr="00CF7019">
              <w:rPr>
                <w:sz w:val="20"/>
                <w:szCs w:val="20"/>
              </w:rPr>
              <w:t xml:space="preserve">We have read </w:t>
            </w:r>
            <w:r w:rsidR="0023262D">
              <w:rPr>
                <w:sz w:val="20"/>
                <w:szCs w:val="20"/>
              </w:rPr>
              <w:t>and understood the Contract and</w:t>
            </w:r>
            <w:r w:rsidRPr="00CF7019">
              <w:rPr>
                <w:sz w:val="20"/>
                <w:szCs w:val="20"/>
              </w:rPr>
              <w:t>, if appointed, we fully accept and agree to be bound by the terms and conditions of the Contract</w:t>
            </w:r>
            <w:r w:rsidR="004C7BF4">
              <w:rPr>
                <w:sz w:val="20"/>
                <w:szCs w:val="20"/>
              </w:rPr>
              <w:t>.</w:t>
            </w:r>
          </w:p>
          <w:p w14:paraId="1AFCA254" w14:textId="3CAFCF5C" w:rsidR="004C7BF4" w:rsidRPr="007E571B" w:rsidRDefault="004C7BF4" w:rsidP="004C7BF4">
            <w:pPr>
              <w:jc w:val="left"/>
              <w:rPr>
                <w:sz w:val="20"/>
                <w:szCs w:val="20"/>
              </w:rPr>
            </w:pPr>
            <w:r w:rsidRPr="007E571B">
              <w:rPr>
                <w:sz w:val="20"/>
                <w:szCs w:val="20"/>
              </w:rPr>
              <w:t>The insertion by us of any conditions qualifying this Tender, or any unauthorised a</w:t>
            </w:r>
            <w:r w:rsidR="004005CD">
              <w:rPr>
                <w:sz w:val="20"/>
                <w:szCs w:val="20"/>
              </w:rPr>
              <w:t>lteration to any of the Tender D</w:t>
            </w:r>
            <w:r w:rsidRPr="007E571B">
              <w:rPr>
                <w:sz w:val="20"/>
                <w:szCs w:val="20"/>
              </w:rPr>
              <w:t>ocuments shall not affect the Contract and may cause the Tender to be rejected.</w:t>
            </w:r>
          </w:p>
          <w:p w14:paraId="0335F9D3" w14:textId="77777777" w:rsidR="00320F04" w:rsidRPr="00CF7019" w:rsidRDefault="00320F04" w:rsidP="00320F04">
            <w:pPr>
              <w:jc w:val="left"/>
              <w:rPr>
                <w:sz w:val="20"/>
                <w:szCs w:val="20"/>
              </w:rPr>
            </w:pPr>
            <w:r w:rsidRPr="00CF7019">
              <w:rPr>
                <w:sz w:val="20"/>
                <w:szCs w:val="20"/>
              </w:rPr>
              <w:t>We further undertake and it shall be a condition of the Contract, that:</w:t>
            </w:r>
          </w:p>
          <w:p w14:paraId="48BDB346" w14:textId="3E7ABD13" w:rsidR="00320F04" w:rsidRPr="00CF7019" w:rsidRDefault="00320F04" w:rsidP="00CF7019">
            <w:pPr>
              <w:pStyle w:val="ListParagraph"/>
              <w:numPr>
                <w:ilvl w:val="0"/>
                <w:numId w:val="12"/>
              </w:numPr>
              <w:ind w:hanging="720"/>
              <w:contextualSpacing w:val="0"/>
              <w:jc w:val="left"/>
              <w:rPr>
                <w:sz w:val="20"/>
                <w:szCs w:val="20"/>
              </w:rPr>
            </w:pPr>
            <w:r w:rsidRPr="00CF7019">
              <w:rPr>
                <w:sz w:val="20"/>
                <w:szCs w:val="20"/>
              </w:rPr>
              <w:t xml:space="preserve">We agree not at any time to divulge or allow to be divulged to any person any information, confidential or otherwise, relating to information passed to </w:t>
            </w:r>
            <w:r w:rsidR="007E571B">
              <w:rPr>
                <w:sz w:val="20"/>
                <w:szCs w:val="20"/>
              </w:rPr>
              <w:t>us</w:t>
            </w:r>
            <w:r w:rsidRPr="00CF7019">
              <w:rPr>
                <w:sz w:val="20"/>
                <w:szCs w:val="20"/>
              </w:rPr>
              <w:t xml:space="preserve"> regarding this procurement.</w:t>
            </w:r>
          </w:p>
          <w:p w14:paraId="309350EF" w14:textId="77777777" w:rsidR="00320F04" w:rsidRPr="00CF7019" w:rsidRDefault="00320F04" w:rsidP="00CF7019">
            <w:pPr>
              <w:pStyle w:val="ListParagraph"/>
              <w:numPr>
                <w:ilvl w:val="0"/>
                <w:numId w:val="12"/>
              </w:numPr>
              <w:ind w:hanging="720"/>
              <w:contextualSpacing w:val="0"/>
              <w:jc w:val="left"/>
              <w:rPr>
                <w:sz w:val="20"/>
                <w:szCs w:val="20"/>
              </w:rPr>
            </w:pPr>
            <w:r w:rsidRPr="00CF7019">
              <w:rPr>
                <w:sz w:val="20"/>
                <w:szCs w:val="20"/>
              </w:rPr>
              <w:t>We understand you are not bound to accept the lowest priced Tender or any of the Tenders you may receive and you will not pay any expenses incurred by us in connection with the preparation and submission of this Tender.</w:t>
            </w:r>
          </w:p>
          <w:p w14:paraId="1E94BCC3" w14:textId="0D9AEF42" w:rsidR="00320F04" w:rsidRPr="00CF7019" w:rsidRDefault="00320F04" w:rsidP="00CF7019">
            <w:pPr>
              <w:pStyle w:val="ListParagraph"/>
              <w:numPr>
                <w:ilvl w:val="0"/>
                <w:numId w:val="12"/>
              </w:numPr>
              <w:ind w:hanging="720"/>
              <w:contextualSpacing w:val="0"/>
              <w:jc w:val="left"/>
              <w:rPr>
                <w:b/>
                <w:sz w:val="20"/>
                <w:szCs w:val="20"/>
              </w:rPr>
            </w:pPr>
            <w:r w:rsidRPr="00CF7019">
              <w:rPr>
                <w:sz w:val="20"/>
                <w:szCs w:val="20"/>
              </w:rPr>
              <w:t>We acknowledge that in the event the procurement process is terminated or amended by SWIGC then we will not be eligible for any bid costs</w:t>
            </w:r>
            <w:r w:rsidR="007E571B">
              <w:rPr>
                <w:sz w:val="20"/>
                <w:szCs w:val="20"/>
              </w:rPr>
              <w:t xml:space="preserve"> or</w:t>
            </w:r>
            <w:r w:rsidRPr="00CF7019">
              <w:rPr>
                <w:sz w:val="20"/>
                <w:szCs w:val="20"/>
              </w:rPr>
              <w:t xml:space="preserve"> </w:t>
            </w:r>
            <w:r w:rsidR="007E571B">
              <w:rPr>
                <w:sz w:val="20"/>
                <w:szCs w:val="20"/>
              </w:rPr>
              <w:t xml:space="preserve">compensation for </w:t>
            </w:r>
            <w:r w:rsidRPr="00CF7019">
              <w:rPr>
                <w:sz w:val="20"/>
                <w:szCs w:val="20"/>
              </w:rPr>
              <w:t xml:space="preserve">work or effort incurred. </w:t>
            </w:r>
          </w:p>
          <w:p w14:paraId="4B1A59CF" w14:textId="68EC355F" w:rsidR="00320F04" w:rsidRPr="00CF7019" w:rsidRDefault="00320F04" w:rsidP="00CF7019">
            <w:pPr>
              <w:pStyle w:val="ListParagraph"/>
              <w:numPr>
                <w:ilvl w:val="0"/>
                <w:numId w:val="12"/>
              </w:numPr>
              <w:ind w:hanging="720"/>
              <w:contextualSpacing w:val="0"/>
              <w:jc w:val="left"/>
              <w:rPr>
                <w:sz w:val="20"/>
                <w:szCs w:val="20"/>
              </w:rPr>
            </w:pPr>
            <w:r w:rsidRPr="00CF7019">
              <w:rPr>
                <w:sz w:val="20"/>
                <w:szCs w:val="20"/>
              </w:rPr>
              <w:t>In this declaration the word "person" includes any persons and any</w:t>
            </w:r>
            <w:r w:rsidR="004C7BF4">
              <w:rPr>
                <w:sz w:val="20"/>
                <w:szCs w:val="20"/>
              </w:rPr>
              <w:t xml:space="preserve"> </w:t>
            </w:r>
            <w:r w:rsidRPr="00CF7019">
              <w:rPr>
                <w:sz w:val="20"/>
                <w:szCs w:val="20"/>
              </w:rPr>
              <w:t>body or association, corporate or unincorporated; and "any agreement or arrangement" includes any such transaction, formal or informal, and whether legally binding or not.</w:t>
            </w:r>
          </w:p>
          <w:p w14:paraId="4CF4334A" w14:textId="77777777" w:rsidR="00320F04" w:rsidRPr="00CF7019" w:rsidRDefault="00320F04" w:rsidP="00CF7019">
            <w:pPr>
              <w:pStyle w:val="ListParagraph"/>
              <w:numPr>
                <w:ilvl w:val="0"/>
                <w:numId w:val="12"/>
              </w:numPr>
              <w:ind w:hanging="720"/>
              <w:contextualSpacing w:val="0"/>
              <w:jc w:val="left"/>
              <w:rPr>
                <w:sz w:val="20"/>
                <w:szCs w:val="20"/>
              </w:rPr>
            </w:pPr>
            <w:r w:rsidRPr="00CF7019">
              <w:rPr>
                <w:sz w:val="20"/>
                <w:szCs w:val="20"/>
              </w:rPr>
              <w:t>If this offer is accepted, we will execute such documents in the form of the Contract within 14 days of being called on to do so.</w:t>
            </w:r>
          </w:p>
          <w:p w14:paraId="237CA924" w14:textId="77777777" w:rsidR="004C7BF4" w:rsidRPr="00CF7019" w:rsidRDefault="004C7BF4" w:rsidP="004C7BF4">
            <w:pPr>
              <w:jc w:val="left"/>
              <w:rPr>
                <w:b/>
                <w:sz w:val="20"/>
                <w:szCs w:val="20"/>
              </w:rPr>
            </w:pPr>
            <w:r w:rsidRPr="00CF7019">
              <w:rPr>
                <w:b/>
                <w:sz w:val="20"/>
                <w:szCs w:val="20"/>
              </w:rPr>
              <w:t xml:space="preserve">This Tender shall remain open to be accepted or not by SWIGC and shall not be withdrawn for a period </w:t>
            </w:r>
            <w:r w:rsidRPr="0023262D">
              <w:rPr>
                <w:b/>
                <w:sz w:val="20"/>
                <w:szCs w:val="20"/>
              </w:rPr>
              <w:t>of 90 days from the Return Date</w:t>
            </w:r>
            <w:r w:rsidRPr="00CF7019">
              <w:rPr>
                <w:b/>
                <w:sz w:val="20"/>
                <w:szCs w:val="20"/>
              </w:rPr>
              <w:t xml:space="preserve"> for the receipt of Tenders.</w:t>
            </w:r>
          </w:p>
          <w:p w14:paraId="4F607699" w14:textId="4FD2FB7B" w:rsidR="00320F04" w:rsidRPr="00CF7019" w:rsidRDefault="00320F04" w:rsidP="007E571B">
            <w:pPr>
              <w:jc w:val="left"/>
              <w:rPr>
                <w:sz w:val="20"/>
                <w:szCs w:val="20"/>
              </w:rPr>
            </w:pPr>
            <w:r w:rsidRPr="00CF7019">
              <w:rPr>
                <w:sz w:val="20"/>
                <w:szCs w:val="20"/>
              </w:rPr>
              <w:t xml:space="preserve">We warrant that we have all requisite authority to sign this Tender and confirm that </w:t>
            </w:r>
            <w:r w:rsidR="007E571B">
              <w:rPr>
                <w:sz w:val="20"/>
                <w:szCs w:val="20"/>
              </w:rPr>
              <w:t>we</w:t>
            </w:r>
            <w:r w:rsidRPr="00CF7019">
              <w:rPr>
                <w:sz w:val="20"/>
                <w:szCs w:val="20"/>
              </w:rPr>
              <w:t xml:space="preserve"> have complied with all the requirements of the ITT.</w:t>
            </w:r>
          </w:p>
        </w:tc>
      </w:tr>
      <w:tr w:rsidR="00320F04" w:rsidRPr="00CF7019" w14:paraId="4C56BBAD" w14:textId="77777777" w:rsidTr="00320F04">
        <w:tc>
          <w:tcPr>
            <w:tcW w:w="5245" w:type="dxa"/>
            <w:shd w:val="clear" w:color="auto" w:fill="auto"/>
          </w:tcPr>
          <w:p w14:paraId="5ADCEDC4" w14:textId="77777777" w:rsidR="00320F04" w:rsidRPr="00AE46BC" w:rsidRDefault="00320F04" w:rsidP="00F960D2">
            <w:pPr>
              <w:spacing w:before="120" w:after="120"/>
              <w:jc w:val="left"/>
              <w:rPr>
                <w:b/>
                <w:sz w:val="20"/>
                <w:szCs w:val="20"/>
              </w:rPr>
            </w:pPr>
            <w:r w:rsidRPr="00AE46BC">
              <w:rPr>
                <w:b/>
                <w:sz w:val="20"/>
                <w:szCs w:val="20"/>
              </w:rPr>
              <w:lastRenderedPageBreak/>
              <w:t>Signature</w:t>
            </w:r>
          </w:p>
          <w:p w14:paraId="689A672B" w14:textId="77777777" w:rsidR="00320F04" w:rsidRPr="00AE46BC" w:rsidRDefault="00320F04" w:rsidP="00F960D2">
            <w:pPr>
              <w:spacing w:before="120" w:after="120"/>
              <w:jc w:val="left"/>
              <w:rPr>
                <w:b/>
                <w:sz w:val="20"/>
                <w:szCs w:val="20"/>
              </w:rPr>
            </w:pPr>
          </w:p>
        </w:tc>
        <w:tc>
          <w:tcPr>
            <w:tcW w:w="4395" w:type="dxa"/>
            <w:shd w:val="clear" w:color="auto" w:fill="auto"/>
          </w:tcPr>
          <w:p w14:paraId="0674DD34" w14:textId="77777777" w:rsidR="00320F04" w:rsidRPr="00CF7019" w:rsidRDefault="00320F04" w:rsidP="00320F04">
            <w:pPr>
              <w:jc w:val="left"/>
              <w:rPr>
                <w:sz w:val="20"/>
                <w:szCs w:val="20"/>
              </w:rPr>
            </w:pPr>
          </w:p>
        </w:tc>
      </w:tr>
      <w:tr w:rsidR="00320F04" w:rsidRPr="00CF7019" w14:paraId="3E20A6E1" w14:textId="77777777" w:rsidTr="00320F04">
        <w:tc>
          <w:tcPr>
            <w:tcW w:w="5245" w:type="dxa"/>
            <w:shd w:val="clear" w:color="auto" w:fill="auto"/>
          </w:tcPr>
          <w:p w14:paraId="366AC6FF" w14:textId="77777777" w:rsidR="00320F04" w:rsidRPr="00AE46BC" w:rsidRDefault="00320F04" w:rsidP="00F960D2">
            <w:pPr>
              <w:spacing w:before="120" w:after="120"/>
              <w:jc w:val="left"/>
              <w:rPr>
                <w:b/>
                <w:sz w:val="20"/>
                <w:szCs w:val="20"/>
              </w:rPr>
            </w:pPr>
            <w:r w:rsidRPr="00AE46BC">
              <w:rPr>
                <w:b/>
                <w:sz w:val="20"/>
                <w:szCs w:val="20"/>
              </w:rPr>
              <w:t xml:space="preserve">Name </w:t>
            </w:r>
          </w:p>
          <w:p w14:paraId="3960F4BC" w14:textId="77777777" w:rsidR="00320F04" w:rsidRPr="00AE46BC" w:rsidRDefault="00320F04" w:rsidP="00F960D2">
            <w:pPr>
              <w:spacing w:before="120" w:after="120"/>
              <w:jc w:val="left"/>
              <w:rPr>
                <w:b/>
                <w:sz w:val="20"/>
                <w:szCs w:val="20"/>
              </w:rPr>
            </w:pPr>
          </w:p>
        </w:tc>
        <w:tc>
          <w:tcPr>
            <w:tcW w:w="4395" w:type="dxa"/>
            <w:shd w:val="clear" w:color="auto" w:fill="auto"/>
          </w:tcPr>
          <w:p w14:paraId="5799B0CE" w14:textId="77777777" w:rsidR="00320F04" w:rsidRPr="00CF7019" w:rsidRDefault="00320F04" w:rsidP="00320F04">
            <w:pPr>
              <w:jc w:val="left"/>
              <w:rPr>
                <w:sz w:val="20"/>
                <w:szCs w:val="20"/>
              </w:rPr>
            </w:pPr>
          </w:p>
        </w:tc>
      </w:tr>
      <w:tr w:rsidR="00320F04" w:rsidRPr="00CF7019" w14:paraId="01E76E16" w14:textId="77777777" w:rsidTr="00320F04">
        <w:tc>
          <w:tcPr>
            <w:tcW w:w="5245" w:type="dxa"/>
            <w:shd w:val="clear" w:color="auto" w:fill="auto"/>
          </w:tcPr>
          <w:p w14:paraId="05AEC9A1" w14:textId="77777777" w:rsidR="00320F04" w:rsidRPr="00AE46BC" w:rsidRDefault="00320F04" w:rsidP="00F960D2">
            <w:pPr>
              <w:spacing w:before="120" w:after="120"/>
              <w:jc w:val="left"/>
              <w:rPr>
                <w:b/>
                <w:sz w:val="20"/>
                <w:szCs w:val="20"/>
              </w:rPr>
            </w:pPr>
            <w:r w:rsidRPr="00AE46BC">
              <w:rPr>
                <w:b/>
                <w:sz w:val="20"/>
                <w:szCs w:val="20"/>
              </w:rPr>
              <w:t>Status</w:t>
            </w:r>
          </w:p>
          <w:p w14:paraId="1D79C855" w14:textId="77777777" w:rsidR="00320F04" w:rsidRPr="00AE46BC" w:rsidRDefault="00320F04" w:rsidP="00F960D2">
            <w:pPr>
              <w:spacing w:before="120" w:after="120"/>
              <w:jc w:val="left"/>
              <w:rPr>
                <w:b/>
                <w:sz w:val="20"/>
                <w:szCs w:val="20"/>
              </w:rPr>
            </w:pPr>
          </w:p>
        </w:tc>
        <w:tc>
          <w:tcPr>
            <w:tcW w:w="4395" w:type="dxa"/>
            <w:shd w:val="clear" w:color="auto" w:fill="auto"/>
          </w:tcPr>
          <w:p w14:paraId="64072A1C" w14:textId="77777777" w:rsidR="00320F04" w:rsidRPr="00CF7019" w:rsidRDefault="00320F04" w:rsidP="00320F04">
            <w:pPr>
              <w:jc w:val="left"/>
              <w:rPr>
                <w:sz w:val="20"/>
                <w:szCs w:val="20"/>
              </w:rPr>
            </w:pPr>
          </w:p>
        </w:tc>
      </w:tr>
      <w:tr w:rsidR="00320F04" w:rsidRPr="00CF7019" w14:paraId="5452CA22" w14:textId="77777777" w:rsidTr="00320F04">
        <w:tc>
          <w:tcPr>
            <w:tcW w:w="5245" w:type="dxa"/>
            <w:shd w:val="clear" w:color="auto" w:fill="auto"/>
          </w:tcPr>
          <w:p w14:paraId="2676E369" w14:textId="77777777" w:rsidR="00320F04" w:rsidRPr="00CF7019" w:rsidRDefault="00320F04" w:rsidP="00F960D2">
            <w:pPr>
              <w:spacing w:before="120" w:after="120"/>
              <w:jc w:val="left"/>
              <w:rPr>
                <w:sz w:val="20"/>
                <w:szCs w:val="20"/>
              </w:rPr>
            </w:pPr>
            <w:r w:rsidRPr="00CF7019">
              <w:rPr>
                <w:sz w:val="20"/>
                <w:szCs w:val="20"/>
              </w:rPr>
              <w:t xml:space="preserve">Duly authorised to sign Tenders and give such certificates for and on behalf of; </w:t>
            </w:r>
          </w:p>
          <w:p w14:paraId="39FF0D70" w14:textId="77777777" w:rsidR="00320F04" w:rsidRPr="00CF7019" w:rsidRDefault="00320F04" w:rsidP="00F960D2">
            <w:pPr>
              <w:spacing w:before="120" w:after="120"/>
              <w:jc w:val="left"/>
              <w:rPr>
                <w:sz w:val="20"/>
                <w:szCs w:val="20"/>
              </w:rPr>
            </w:pPr>
            <w:r w:rsidRPr="00CF7019">
              <w:rPr>
                <w:sz w:val="20"/>
                <w:szCs w:val="20"/>
              </w:rPr>
              <w:t>Name of company, partners or consortium</w:t>
            </w:r>
          </w:p>
          <w:p w14:paraId="08B34773" w14:textId="77777777" w:rsidR="00320F04" w:rsidRPr="00CF7019" w:rsidRDefault="00320F04" w:rsidP="00F960D2">
            <w:pPr>
              <w:spacing w:before="120" w:after="120"/>
              <w:jc w:val="left"/>
              <w:rPr>
                <w:sz w:val="20"/>
                <w:szCs w:val="20"/>
              </w:rPr>
            </w:pPr>
            <w:r w:rsidRPr="00CF7019">
              <w:rPr>
                <w:sz w:val="20"/>
                <w:szCs w:val="20"/>
              </w:rPr>
              <w:t>Address of company, partners or consortium</w:t>
            </w:r>
          </w:p>
        </w:tc>
        <w:tc>
          <w:tcPr>
            <w:tcW w:w="4395" w:type="dxa"/>
            <w:shd w:val="clear" w:color="auto" w:fill="auto"/>
          </w:tcPr>
          <w:p w14:paraId="60C8BE5F" w14:textId="77777777" w:rsidR="00320F04" w:rsidRPr="00CF7019" w:rsidRDefault="00320F04" w:rsidP="00320F04">
            <w:pPr>
              <w:jc w:val="left"/>
              <w:rPr>
                <w:sz w:val="20"/>
                <w:szCs w:val="20"/>
              </w:rPr>
            </w:pPr>
          </w:p>
          <w:p w14:paraId="103C3A2D" w14:textId="77777777" w:rsidR="00320F04" w:rsidRPr="00CF7019" w:rsidRDefault="00320F04" w:rsidP="00320F04">
            <w:pPr>
              <w:jc w:val="left"/>
              <w:rPr>
                <w:sz w:val="20"/>
                <w:szCs w:val="20"/>
              </w:rPr>
            </w:pPr>
          </w:p>
          <w:p w14:paraId="719086E5" w14:textId="77777777" w:rsidR="00320F04" w:rsidRPr="00CF7019" w:rsidRDefault="00320F04" w:rsidP="00320F04">
            <w:pPr>
              <w:jc w:val="left"/>
              <w:rPr>
                <w:sz w:val="20"/>
                <w:szCs w:val="20"/>
              </w:rPr>
            </w:pPr>
          </w:p>
          <w:p w14:paraId="5093E205" w14:textId="77777777" w:rsidR="00320F04" w:rsidRPr="00CF7019" w:rsidRDefault="00320F04" w:rsidP="00320F04">
            <w:pPr>
              <w:jc w:val="left"/>
              <w:rPr>
                <w:sz w:val="20"/>
                <w:szCs w:val="20"/>
              </w:rPr>
            </w:pPr>
          </w:p>
        </w:tc>
      </w:tr>
    </w:tbl>
    <w:p w14:paraId="07215EE9" w14:textId="77777777" w:rsidR="000354DB" w:rsidRPr="00CF7019" w:rsidRDefault="000354DB" w:rsidP="000354DB">
      <w:pPr>
        <w:spacing w:after="0"/>
        <w:rPr>
          <w:sz w:val="20"/>
          <w:szCs w:val="20"/>
        </w:rPr>
      </w:pPr>
      <w:bookmarkStart w:id="19" w:name="_Toc376435929"/>
      <w:bookmarkStart w:id="20" w:name="_Toc376436301"/>
      <w:bookmarkStart w:id="21" w:name="_Toc376438777"/>
      <w:bookmarkStart w:id="22" w:name="_Toc376508025"/>
      <w:bookmarkStart w:id="23" w:name="_Toc376508706"/>
      <w:bookmarkStart w:id="24" w:name="_Toc437590839"/>
    </w:p>
    <w:bookmarkEnd w:id="19"/>
    <w:bookmarkEnd w:id="20"/>
    <w:bookmarkEnd w:id="21"/>
    <w:bookmarkEnd w:id="22"/>
    <w:bookmarkEnd w:id="23"/>
    <w:bookmarkEnd w:id="24"/>
    <w:p w14:paraId="77255F04" w14:textId="77777777" w:rsidR="003826E0" w:rsidRPr="00CF7019" w:rsidRDefault="003826E0" w:rsidP="003826E0">
      <w:pPr>
        <w:rPr>
          <w:sz w:val="20"/>
          <w:szCs w:val="20"/>
        </w:rPr>
      </w:pPr>
    </w:p>
    <w:p w14:paraId="30EAB722" w14:textId="77777777" w:rsidR="005B7527" w:rsidRPr="00CF7019" w:rsidRDefault="005B7527" w:rsidP="005B7527">
      <w:pPr>
        <w:rPr>
          <w:b/>
          <w:sz w:val="20"/>
          <w:szCs w:val="20"/>
        </w:rPr>
      </w:pPr>
      <w:r w:rsidRPr="00CF7019">
        <w:rPr>
          <w:b/>
          <w:sz w:val="20"/>
          <w:szCs w:val="20"/>
        </w:rPr>
        <w:lastRenderedPageBreak/>
        <w:t>Submitted By</w:t>
      </w:r>
    </w:p>
    <w:p w14:paraId="37806ACB" w14:textId="77777777" w:rsidR="005B7527" w:rsidRPr="00CF7019" w:rsidRDefault="005B7527" w:rsidP="005B7527">
      <w:pPr>
        <w:rPr>
          <w:b/>
          <w:sz w:val="20"/>
          <w:szCs w:val="20"/>
        </w:rPr>
      </w:pPr>
      <w:r w:rsidRPr="00CF7019">
        <w:rPr>
          <w:b/>
          <w:sz w:val="20"/>
          <w:szCs w:val="20"/>
        </w:rPr>
        <w:t>Single Contact Point Name</w:t>
      </w:r>
    </w:p>
    <w:p w14:paraId="548DC69C" w14:textId="77777777" w:rsidR="005B7527" w:rsidRPr="00CF7019" w:rsidRDefault="005B7527" w:rsidP="005B7527">
      <w:pPr>
        <w:rPr>
          <w:b/>
          <w:sz w:val="20"/>
          <w:szCs w:val="20"/>
        </w:rPr>
      </w:pPr>
      <w:r w:rsidRPr="00CF7019">
        <w:rPr>
          <w:b/>
          <w:sz w:val="20"/>
          <w:szCs w:val="20"/>
        </w:rPr>
        <w:t>Single Contact Point Email</w:t>
      </w:r>
    </w:p>
    <w:p w14:paraId="5E0938D8" w14:textId="77777777" w:rsidR="005B7527" w:rsidRPr="00CF7019" w:rsidRDefault="005B7527" w:rsidP="005B7527">
      <w:pPr>
        <w:rPr>
          <w:b/>
          <w:sz w:val="20"/>
          <w:szCs w:val="20"/>
        </w:rPr>
      </w:pPr>
      <w:r w:rsidRPr="00CF7019">
        <w:rPr>
          <w:b/>
          <w:sz w:val="20"/>
          <w:szCs w:val="20"/>
        </w:rPr>
        <w:t>Single Contact Point Tel.</w:t>
      </w:r>
    </w:p>
    <w:p w14:paraId="22D69F12" w14:textId="77777777" w:rsidR="005B7527" w:rsidRPr="00CF7019" w:rsidRDefault="005B7527" w:rsidP="005B7527">
      <w:pPr>
        <w:rPr>
          <w:b/>
          <w:sz w:val="20"/>
          <w:szCs w:val="20"/>
        </w:rPr>
      </w:pPr>
      <w:r w:rsidRPr="00CF7019">
        <w:rPr>
          <w:b/>
          <w:sz w:val="20"/>
          <w:szCs w:val="20"/>
        </w:rPr>
        <w:t>Single Contact Point Address</w:t>
      </w:r>
    </w:p>
    <w:p w14:paraId="16C737FA" w14:textId="7F31B05F" w:rsidR="003826E0" w:rsidRDefault="005B7527" w:rsidP="005B7527">
      <w:pPr>
        <w:rPr>
          <w:b/>
          <w:sz w:val="20"/>
          <w:szCs w:val="20"/>
        </w:rPr>
      </w:pPr>
      <w:r w:rsidRPr="00CF7019">
        <w:rPr>
          <w:b/>
          <w:sz w:val="20"/>
          <w:szCs w:val="20"/>
        </w:rPr>
        <w:t>Date</w:t>
      </w:r>
    </w:p>
    <w:p w14:paraId="771EBE12" w14:textId="5E7425C8" w:rsidR="00AE46BC" w:rsidRPr="00130FB6" w:rsidRDefault="00FE2FEC" w:rsidP="00130FB6">
      <w:pPr>
        <w:spacing w:after="200" w:line="276" w:lineRule="auto"/>
        <w:jc w:val="left"/>
        <w:rPr>
          <w:b/>
          <w:sz w:val="20"/>
          <w:szCs w:val="20"/>
        </w:rPr>
      </w:pPr>
      <w:r>
        <w:rPr>
          <w:b/>
          <w:sz w:val="20"/>
          <w:szCs w:val="20"/>
        </w:rPr>
        <w:br w:type="page"/>
      </w:r>
    </w:p>
    <w:p w14:paraId="3C314B1F" w14:textId="77777777" w:rsidR="00AE46BC" w:rsidRPr="00CF7019" w:rsidRDefault="00AE46BC" w:rsidP="005B7527">
      <w:pPr>
        <w:rPr>
          <w:sz w:val="20"/>
          <w:szCs w:val="20"/>
        </w:rPr>
      </w:pPr>
    </w:p>
    <w:sectPr w:rsidR="00AE46BC" w:rsidRPr="00CF7019" w:rsidSect="00B377A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E7FBE" w14:textId="77777777" w:rsidR="00262436" w:rsidRDefault="00262436" w:rsidP="00A5370A">
      <w:pPr>
        <w:spacing w:after="0"/>
      </w:pPr>
      <w:r>
        <w:separator/>
      </w:r>
    </w:p>
  </w:endnote>
  <w:endnote w:type="continuationSeparator" w:id="0">
    <w:p w14:paraId="669A8CF2" w14:textId="77777777" w:rsidR="00262436" w:rsidRDefault="00262436" w:rsidP="00A537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B791" w14:textId="77777777" w:rsidR="00B377AD" w:rsidRDefault="00B37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F7EE" w14:textId="58E74B80" w:rsidR="00B377AD" w:rsidRDefault="00B37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5D00" w14:textId="77777777" w:rsidR="00B377AD" w:rsidRDefault="00B37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A351" w14:textId="77777777" w:rsidR="00B377AD" w:rsidRDefault="00B37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47EE" w14:textId="3C484CE2" w:rsidR="00B377AD" w:rsidRDefault="00B377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2AD31" w14:textId="77777777" w:rsidR="00B377AD" w:rsidRDefault="00B37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445B" w14:textId="77777777" w:rsidR="00262436" w:rsidRDefault="00262436" w:rsidP="00A5370A">
      <w:pPr>
        <w:spacing w:after="0"/>
      </w:pPr>
      <w:r>
        <w:separator/>
      </w:r>
    </w:p>
  </w:footnote>
  <w:footnote w:type="continuationSeparator" w:id="0">
    <w:p w14:paraId="64E93AD5" w14:textId="77777777" w:rsidR="00262436" w:rsidRDefault="00262436" w:rsidP="00A5370A">
      <w:pPr>
        <w:spacing w:after="0"/>
      </w:pPr>
      <w:r>
        <w:continuationSeparator/>
      </w:r>
    </w:p>
  </w:footnote>
  <w:footnote w:id="1">
    <w:p w14:paraId="149DEFD6" w14:textId="19DD882E" w:rsidR="007945D1" w:rsidRPr="007945D1" w:rsidRDefault="007945D1">
      <w:pPr>
        <w:pStyle w:val="FootnoteText"/>
        <w:rPr>
          <w:sz w:val="18"/>
          <w:szCs w:val="18"/>
        </w:rPr>
      </w:pPr>
      <w:r w:rsidRPr="007945D1">
        <w:rPr>
          <w:rStyle w:val="FootnoteReference"/>
          <w:sz w:val="18"/>
          <w:szCs w:val="18"/>
        </w:rPr>
        <w:footnoteRef/>
      </w:r>
      <w:r w:rsidRPr="007945D1">
        <w:rPr>
          <w:sz w:val="18"/>
          <w:szCs w:val="18"/>
        </w:rPr>
        <w:t xml:space="preserve"> See section 5.7 of Part A of this ITT for further detail (including the requirement that the monthly fee proposed for the second period should be no less than one-quarter of the monthly fee for the first period</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8F85" w14:textId="77777777" w:rsidR="00B377AD" w:rsidRDefault="00B37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C55C" w14:textId="77777777" w:rsidR="00B377AD" w:rsidRDefault="00B37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C9B2" w14:textId="77777777" w:rsidR="00B377AD" w:rsidRDefault="00B377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6A80" w14:textId="77777777" w:rsidR="00B377AD" w:rsidRDefault="00B377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2D6FF" w14:textId="77777777" w:rsidR="00B377AD" w:rsidRDefault="00B377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BAAB" w14:textId="77777777" w:rsidR="00B377AD" w:rsidRDefault="00B37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C31"/>
    <w:multiLevelType w:val="multilevel"/>
    <w:tmpl w:val="7BCCCA8E"/>
    <w:lvl w:ilvl="0">
      <w:start w:val="1"/>
      <w:numFmt w:val="decimal"/>
      <w:pStyle w:val="ListHeading"/>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A657076"/>
    <w:multiLevelType w:val="multilevel"/>
    <w:tmpl w:val="B1963D2C"/>
    <w:lvl w:ilvl="0">
      <w:start w:val="1"/>
      <w:numFmt w:val="decimal"/>
      <w:pStyle w:val="Heading1"/>
      <w:lvlText w:val="%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Arial" w:hAnsi="Arial" w:hint="default"/>
        <w:b w:val="0"/>
        <w:i w:val="0"/>
        <w:sz w:val="20"/>
        <w:szCs w:val="20"/>
      </w:rPr>
    </w:lvl>
    <w:lvl w:ilvl="2">
      <w:start w:val="1"/>
      <w:numFmt w:val="decimal"/>
      <w:pStyle w:val="Heading3"/>
      <w:lvlText w:val="%1.%2.%3"/>
      <w:lvlJc w:val="left"/>
      <w:pPr>
        <w:tabs>
          <w:tab w:val="num" w:pos="1701"/>
        </w:tabs>
        <w:ind w:left="1701" w:hanging="981"/>
      </w:pPr>
      <w:rPr>
        <w:rFonts w:hint="default"/>
        <w:b w:val="0"/>
      </w:rPr>
    </w:lvl>
    <w:lvl w:ilvl="3">
      <w:start w:val="1"/>
      <w:numFmt w:val="decimal"/>
      <w:pStyle w:val="Heading4"/>
      <w:lvlText w:val="%1.%2.%3.%4"/>
      <w:lvlJc w:val="left"/>
      <w:pPr>
        <w:tabs>
          <w:tab w:val="num" w:pos="2835"/>
        </w:tabs>
        <w:ind w:left="2835" w:hanging="1134"/>
      </w:pPr>
      <w:rPr>
        <w:rFonts w:hint="default"/>
        <w:b w:val="0"/>
      </w:rPr>
    </w:lvl>
    <w:lvl w:ilvl="4">
      <w:start w:val="1"/>
      <w:numFmt w:val="decimal"/>
      <w:pStyle w:val="TOC2"/>
      <w:lvlText w:val="%1.%2.%3.%4.%5"/>
      <w:lvlJc w:val="left"/>
      <w:pPr>
        <w:tabs>
          <w:tab w:val="num" w:pos="4253"/>
        </w:tabs>
        <w:ind w:left="4253" w:hanging="1418"/>
      </w:pPr>
      <w:rPr>
        <w:rFonts w:hint="default"/>
        <w:b w:val="0"/>
        <w:i w:val="0"/>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2" w15:restartNumberingAfterBreak="0">
    <w:nsid w:val="12C41F47"/>
    <w:multiLevelType w:val="hybridMultilevel"/>
    <w:tmpl w:val="E212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60475"/>
    <w:multiLevelType w:val="hybridMultilevel"/>
    <w:tmpl w:val="0A863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F0DBB"/>
    <w:multiLevelType w:val="hybridMultilevel"/>
    <w:tmpl w:val="E212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F427B8"/>
    <w:multiLevelType w:val="multilevel"/>
    <w:tmpl w:val="F198EFC8"/>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1701"/>
        </w:tabs>
        <w:ind w:left="1701" w:hanging="981"/>
      </w:pPr>
      <w:rPr>
        <w:rFonts w:hint="default"/>
        <w:b w:val="0"/>
      </w:rPr>
    </w:lvl>
    <w:lvl w:ilvl="3">
      <w:start w:val="1"/>
      <w:numFmt w:val="bullet"/>
      <w:lvlText w:val=""/>
      <w:lvlJc w:val="left"/>
      <w:pPr>
        <w:tabs>
          <w:tab w:val="num" w:pos="2835"/>
        </w:tabs>
        <w:ind w:left="2835" w:hanging="1134"/>
      </w:pPr>
      <w:rPr>
        <w:rFonts w:ascii="Symbol" w:hAnsi="Symbol" w:hint="default"/>
        <w:b w:val="0"/>
      </w:rPr>
    </w:lvl>
    <w:lvl w:ilvl="4">
      <w:start w:val="1"/>
      <w:numFmt w:val="decimal"/>
      <w:lvlText w:val="%1.%2.%3.%4.%5"/>
      <w:lvlJc w:val="left"/>
      <w:pPr>
        <w:tabs>
          <w:tab w:val="num" w:pos="4253"/>
        </w:tabs>
        <w:ind w:left="4253" w:hanging="1418"/>
      </w:pPr>
      <w:rPr>
        <w:rFonts w:hint="default"/>
        <w:b w:val="0"/>
        <w:i w:val="0"/>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6" w15:restartNumberingAfterBreak="0">
    <w:nsid w:val="3A940DA5"/>
    <w:multiLevelType w:val="hybridMultilevel"/>
    <w:tmpl w:val="53A20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1C0067"/>
    <w:multiLevelType w:val="hybridMultilevel"/>
    <w:tmpl w:val="1DAE1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3C6844"/>
    <w:multiLevelType w:val="hybridMultilevel"/>
    <w:tmpl w:val="97D43712"/>
    <w:lvl w:ilvl="0" w:tplc="0BE4AF74">
      <w:start w:val="1"/>
      <w:numFmt w:val="decimal"/>
      <w:pStyle w:val="ScheduleHeading"/>
      <w:lvlText w:val="Schedule %1"/>
      <w:lvlJc w:val="left"/>
      <w:pPr>
        <w:tabs>
          <w:tab w:val="num" w:pos="0"/>
        </w:tabs>
        <w:ind w:left="0" w:firstLine="0"/>
      </w:pPr>
      <w:rPr>
        <w:rFonts w:ascii="Arial Bold" w:hAnsi="Arial Bold" w:hint="default"/>
        <w:b/>
        <w:i w:val="0"/>
        <w:caps/>
        <w:sz w:val="22"/>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9"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10" w15:restartNumberingAfterBreak="0">
    <w:nsid w:val="5F7731B7"/>
    <w:multiLevelType w:val="hybridMultilevel"/>
    <w:tmpl w:val="BBA425D0"/>
    <w:lvl w:ilvl="0" w:tplc="EBA2586C">
      <w:start w:val="1"/>
      <w:numFmt w:val="decimal"/>
      <w:pStyle w:val="Annexure1"/>
      <w:lvlText w:val="Annexure %1"/>
      <w:lvlJc w:val="left"/>
      <w:pPr>
        <w:tabs>
          <w:tab w:val="num" w:pos="0"/>
        </w:tabs>
        <w:ind w:left="1701" w:hanging="1701"/>
      </w:pPr>
      <w:rPr>
        <w:rFonts w:ascii="Arial Bold" w:hAnsi="Arial Bold" w:hint="default"/>
        <w:b/>
        <w:i w:val="0"/>
        <w:caps/>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6966731"/>
    <w:multiLevelType w:val="multilevel"/>
    <w:tmpl w:val="7C3ECB18"/>
    <w:lvl w:ilvl="0">
      <w:start w:val="1"/>
      <w:numFmt w:val="upperLetter"/>
      <w:pStyle w:val="ABackground"/>
      <w:lvlText w:val="(%1)"/>
      <w:lvlJc w:val="left"/>
      <w:pPr>
        <w:tabs>
          <w:tab w:val="num" w:pos="720"/>
        </w:tabs>
        <w:ind w:left="720" w:hanging="720"/>
      </w:pPr>
      <w:rPr>
        <w:rFonts w:ascii="Arial" w:hAnsi="Arial" w:cs="Times New Roman" w:hint="default"/>
        <w:b w:val="0"/>
        <w:i w:val="0"/>
        <w:caps/>
        <w:sz w:val="22"/>
      </w:rPr>
    </w:lvl>
    <w:lvl w:ilvl="1">
      <w:start w:val="1"/>
      <w:numFmt w:val="lowerLetter"/>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15:restartNumberingAfterBreak="0">
    <w:nsid w:val="6C2A4A3D"/>
    <w:multiLevelType w:val="hybridMultilevel"/>
    <w:tmpl w:val="B964A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3B4668"/>
    <w:multiLevelType w:val="hybridMultilevel"/>
    <w:tmpl w:val="7E5AD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0"/>
  </w:num>
  <w:num w:numId="7">
    <w:abstractNumId w:val="0"/>
  </w:num>
  <w:num w:numId="8">
    <w:abstractNumId w:val="4"/>
  </w:num>
  <w:num w:numId="9">
    <w:abstractNumId w:val="2"/>
  </w:num>
  <w:num w:numId="10">
    <w:abstractNumId w:val="12"/>
  </w:num>
  <w:num w:numId="11">
    <w:abstractNumId w:val="6"/>
  </w:num>
  <w:num w:numId="12">
    <w:abstractNumId w:val="7"/>
  </w:num>
  <w:num w:numId="13">
    <w:abstractNumId w:val="14"/>
  </w:num>
  <w:num w:numId="14">
    <w:abstractNumId w:val="5"/>
  </w:num>
  <w:num w:numId="15">
    <w:abstractNumId w:val="1"/>
  </w:num>
  <w:num w:numId="16">
    <w:abstractNumId w:val="1"/>
  </w:num>
  <w:num w:numId="17">
    <w:abstractNumId w:val="3"/>
  </w:num>
  <w:num w:numId="18">
    <w:abstractNumId w:val="1"/>
  </w:num>
  <w:num w:numId="19">
    <w:abstractNumId w:val="1"/>
  </w:num>
  <w:num w:numId="20">
    <w:abstractNumId w:val="1"/>
  </w:num>
  <w:num w:numId="21">
    <w:abstractNumId w:val="1"/>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2F"/>
    <w:rsid w:val="000156D2"/>
    <w:rsid w:val="00022B4A"/>
    <w:rsid w:val="00026622"/>
    <w:rsid w:val="000354DB"/>
    <w:rsid w:val="00037100"/>
    <w:rsid w:val="00040B95"/>
    <w:rsid w:val="00057474"/>
    <w:rsid w:val="000641B5"/>
    <w:rsid w:val="00076CE0"/>
    <w:rsid w:val="0008572A"/>
    <w:rsid w:val="000925F1"/>
    <w:rsid w:val="00094EE9"/>
    <w:rsid w:val="0009530C"/>
    <w:rsid w:val="000C7061"/>
    <w:rsid w:val="000D20D9"/>
    <w:rsid w:val="00117CEE"/>
    <w:rsid w:val="00130FB6"/>
    <w:rsid w:val="00147114"/>
    <w:rsid w:val="00147370"/>
    <w:rsid w:val="001474A2"/>
    <w:rsid w:val="001542FD"/>
    <w:rsid w:val="00165D2E"/>
    <w:rsid w:val="00167781"/>
    <w:rsid w:val="00186A8F"/>
    <w:rsid w:val="00192A65"/>
    <w:rsid w:val="00197FAF"/>
    <w:rsid w:val="001A58F8"/>
    <w:rsid w:val="001B7814"/>
    <w:rsid w:val="001D1BBD"/>
    <w:rsid w:val="001E7170"/>
    <w:rsid w:val="001E745D"/>
    <w:rsid w:val="001F3D9D"/>
    <w:rsid w:val="00201391"/>
    <w:rsid w:val="00204D85"/>
    <w:rsid w:val="00210149"/>
    <w:rsid w:val="00213EEF"/>
    <w:rsid w:val="00222DCE"/>
    <w:rsid w:val="0023262D"/>
    <w:rsid w:val="0023525F"/>
    <w:rsid w:val="00237C1E"/>
    <w:rsid w:val="00255103"/>
    <w:rsid w:val="00256CC9"/>
    <w:rsid w:val="00257D81"/>
    <w:rsid w:val="00262436"/>
    <w:rsid w:val="00263DA4"/>
    <w:rsid w:val="00266FE8"/>
    <w:rsid w:val="00272510"/>
    <w:rsid w:val="00276D17"/>
    <w:rsid w:val="00276FAB"/>
    <w:rsid w:val="002836C7"/>
    <w:rsid w:val="00291D25"/>
    <w:rsid w:val="0029597A"/>
    <w:rsid w:val="002B0FEB"/>
    <w:rsid w:val="002C0247"/>
    <w:rsid w:val="002E4A64"/>
    <w:rsid w:val="00303098"/>
    <w:rsid w:val="00303F3A"/>
    <w:rsid w:val="00304648"/>
    <w:rsid w:val="00320F04"/>
    <w:rsid w:val="00325107"/>
    <w:rsid w:val="00331F71"/>
    <w:rsid w:val="00347CB3"/>
    <w:rsid w:val="00361B3B"/>
    <w:rsid w:val="00367064"/>
    <w:rsid w:val="00370C2B"/>
    <w:rsid w:val="00373D11"/>
    <w:rsid w:val="00381906"/>
    <w:rsid w:val="003826E0"/>
    <w:rsid w:val="003A5E8A"/>
    <w:rsid w:val="003B1F0C"/>
    <w:rsid w:val="003B7C44"/>
    <w:rsid w:val="003E3A6A"/>
    <w:rsid w:val="003F08EC"/>
    <w:rsid w:val="003F31A8"/>
    <w:rsid w:val="003F5FBC"/>
    <w:rsid w:val="004005CD"/>
    <w:rsid w:val="00426536"/>
    <w:rsid w:val="00440DAA"/>
    <w:rsid w:val="00446576"/>
    <w:rsid w:val="00455951"/>
    <w:rsid w:val="00465D72"/>
    <w:rsid w:val="00466408"/>
    <w:rsid w:val="00467F96"/>
    <w:rsid w:val="00473364"/>
    <w:rsid w:val="00473C92"/>
    <w:rsid w:val="00475936"/>
    <w:rsid w:val="00483494"/>
    <w:rsid w:val="00484811"/>
    <w:rsid w:val="004865BB"/>
    <w:rsid w:val="004A24D1"/>
    <w:rsid w:val="004A3EE5"/>
    <w:rsid w:val="004B228B"/>
    <w:rsid w:val="004B4A48"/>
    <w:rsid w:val="004C1C04"/>
    <w:rsid w:val="004C453C"/>
    <w:rsid w:val="004C7BF4"/>
    <w:rsid w:val="004D1C96"/>
    <w:rsid w:val="004E63E7"/>
    <w:rsid w:val="00501D4B"/>
    <w:rsid w:val="005030DE"/>
    <w:rsid w:val="0052194C"/>
    <w:rsid w:val="00527959"/>
    <w:rsid w:val="00531051"/>
    <w:rsid w:val="00543782"/>
    <w:rsid w:val="00577B75"/>
    <w:rsid w:val="005A410A"/>
    <w:rsid w:val="005B1A63"/>
    <w:rsid w:val="005B6C0B"/>
    <w:rsid w:val="005B7527"/>
    <w:rsid w:val="005D162C"/>
    <w:rsid w:val="005E28D4"/>
    <w:rsid w:val="005E42CC"/>
    <w:rsid w:val="005E5A9A"/>
    <w:rsid w:val="005E71AE"/>
    <w:rsid w:val="005F55C8"/>
    <w:rsid w:val="006032EF"/>
    <w:rsid w:val="006103E6"/>
    <w:rsid w:val="006137BD"/>
    <w:rsid w:val="00621D2C"/>
    <w:rsid w:val="0062531F"/>
    <w:rsid w:val="00634249"/>
    <w:rsid w:val="00655709"/>
    <w:rsid w:val="0066343E"/>
    <w:rsid w:val="0068658A"/>
    <w:rsid w:val="00691C68"/>
    <w:rsid w:val="006B5B34"/>
    <w:rsid w:val="006B7A7D"/>
    <w:rsid w:val="006E0AF1"/>
    <w:rsid w:val="006E4692"/>
    <w:rsid w:val="006F51E7"/>
    <w:rsid w:val="00741208"/>
    <w:rsid w:val="00766480"/>
    <w:rsid w:val="00783973"/>
    <w:rsid w:val="00792871"/>
    <w:rsid w:val="007945D1"/>
    <w:rsid w:val="007979FC"/>
    <w:rsid w:val="007B040A"/>
    <w:rsid w:val="007B427A"/>
    <w:rsid w:val="007C0897"/>
    <w:rsid w:val="007D061A"/>
    <w:rsid w:val="007D3BA2"/>
    <w:rsid w:val="007E571B"/>
    <w:rsid w:val="007E79CF"/>
    <w:rsid w:val="007F1454"/>
    <w:rsid w:val="007F3738"/>
    <w:rsid w:val="008139AE"/>
    <w:rsid w:val="008151D5"/>
    <w:rsid w:val="0081556A"/>
    <w:rsid w:val="008159F9"/>
    <w:rsid w:val="0081660D"/>
    <w:rsid w:val="00820271"/>
    <w:rsid w:val="00836909"/>
    <w:rsid w:val="00856C44"/>
    <w:rsid w:val="008578EA"/>
    <w:rsid w:val="00892674"/>
    <w:rsid w:val="008B02D9"/>
    <w:rsid w:val="008B1802"/>
    <w:rsid w:val="008B23D2"/>
    <w:rsid w:val="008B5948"/>
    <w:rsid w:val="008B6CBC"/>
    <w:rsid w:val="008E570F"/>
    <w:rsid w:val="00914454"/>
    <w:rsid w:val="009166F3"/>
    <w:rsid w:val="009230C8"/>
    <w:rsid w:val="00927007"/>
    <w:rsid w:val="009328D9"/>
    <w:rsid w:val="009352B5"/>
    <w:rsid w:val="00935B86"/>
    <w:rsid w:val="00947882"/>
    <w:rsid w:val="0096515D"/>
    <w:rsid w:val="00966C98"/>
    <w:rsid w:val="00966D64"/>
    <w:rsid w:val="00972667"/>
    <w:rsid w:val="00980ED7"/>
    <w:rsid w:val="009812E3"/>
    <w:rsid w:val="00995BF1"/>
    <w:rsid w:val="009A555C"/>
    <w:rsid w:val="009D2803"/>
    <w:rsid w:val="009E099F"/>
    <w:rsid w:val="009E4498"/>
    <w:rsid w:val="009F3AA0"/>
    <w:rsid w:val="009F7FD0"/>
    <w:rsid w:val="00A016EF"/>
    <w:rsid w:val="00A046A1"/>
    <w:rsid w:val="00A06275"/>
    <w:rsid w:val="00A07EEA"/>
    <w:rsid w:val="00A17260"/>
    <w:rsid w:val="00A260B8"/>
    <w:rsid w:val="00A279F0"/>
    <w:rsid w:val="00A336E4"/>
    <w:rsid w:val="00A5043E"/>
    <w:rsid w:val="00A5370A"/>
    <w:rsid w:val="00A67449"/>
    <w:rsid w:val="00A92D81"/>
    <w:rsid w:val="00AC7C38"/>
    <w:rsid w:val="00AE46BC"/>
    <w:rsid w:val="00AF087C"/>
    <w:rsid w:val="00AF6A0A"/>
    <w:rsid w:val="00B03FD5"/>
    <w:rsid w:val="00B0632A"/>
    <w:rsid w:val="00B11F81"/>
    <w:rsid w:val="00B21E32"/>
    <w:rsid w:val="00B23A51"/>
    <w:rsid w:val="00B26DAE"/>
    <w:rsid w:val="00B328C5"/>
    <w:rsid w:val="00B377AD"/>
    <w:rsid w:val="00B4063B"/>
    <w:rsid w:val="00B43F07"/>
    <w:rsid w:val="00B60B38"/>
    <w:rsid w:val="00B614ED"/>
    <w:rsid w:val="00B709C8"/>
    <w:rsid w:val="00B82259"/>
    <w:rsid w:val="00BA55A2"/>
    <w:rsid w:val="00BA5853"/>
    <w:rsid w:val="00BB19F3"/>
    <w:rsid w:val="00BB6221"/>
    <w:rsid w:val="00BE182A"/>
    <w:rsid w:val="00BE4565"/>
    <w:rsid w:val="00BE47A2"/>
    <w:rsid w:val="00BF44E3"/>
    <w:rsid w:val="00C00B2B"/>
    <w:rsid w:val="00C017A9"/>
    <w:rsid w:val="00C035C1"/>
    <w:rsid w:val="00C07410"/>
    <w:rsid w:val="00C21071"/>
    <w:rsid w:val="00C23D31"/>
    <w:rsid w:val="00C2451A"/>
    <w:rsid w:val="00C26C76"/>
    <w:rsid w:val="00C421CA"/>
    <w:rsid w:val="00C54061"/>
    <w:rsid w:val="00C5506A"/>
    <w:rsid w:val="00C56748"/>
    <w:rsid w:val="00C56BF2"/>
    <w:rsid w:val="00C65ED5"/>
    <w:rsid w:val="00C809EE"/>
    <w:rsid w:val="00C9232D"/>
    <w:rsid w:val="00CA0907"/>
    <w:rsid w:val="00CA3D2F"/>
    <w:rsid w:val="00CA4486"/>
    <w:rsid w:val="00CC2D26"/>
    <w:rsid w:val="00CF0084"/>
    <w:rsid w:val="00CF7019"/>
    <w:rsid w:val="00D12EE7"/>
    <w:rsid w:val="00D2237C"/>
    <w:rsid w:val="00D32AA6"/>
    <w:rsid w:val="00D33642"/>
    <w:rsid w:val="00D75B98"/>
    <w:rsid w:val="00D810D8"/>
    <w:rsid w:val="00D81FB8"/>
    <w:rsid w:val="00D8539D"/>
    <w:rsid w:val="00D86AEF"/>
    <w:rsid w:val="00DA056A"/>
    <w:rsid w:val="00E014F3"/>
    <w:rsid w:val="00E11537"/>
    <w:rsid w:val="00E17335"/>
    <w:rsid w:val="00E35153"/>
    <w:rsid w:val="00E42F56"/>
    <w:rsid w:val="00E504FD"/>
    <w:rsid w:val="00E63B0E"/>
    <w:rsid w:val="00E80864"/>
    <w:rsid w:val="00EA0BFD"/>
    <w:rsid w:val="00EA2CB9"/>
    <w:rsid w:val="00EA2F64"/>
    <w:rsid w:val="00EC483B"/>
    <w:rsid w:val="00EE0942"/>
    <w:rsid w:val="00EE3A56"/>
    <w:rsid w:val="00EF2AC6"/>
    <w:rsid w:val="00EF6D69"/>
    <w:rsid w:val="00F05AD6"/>
    <w:rsid w:val="00F166C9"/>
    <w:rsid w:val="00F222FD"/>
    <w:rsid w:val="00F3593C"/>
    <w:rsid w:val="00F36624"/>
    <w:rsid w:val="00F46639"/>
    <w:rsid w:val="00F47DD9"/>
    <w:rsid w:val="00F50F99"/>
    <w:rsid w:val="00F66FF5"/>
    <w:rsid w:val="00F70E94"/>
    <w:rsid w:val="00F74C35"/>
    <w:rsid w:val="00F85795"/>
    <w:rsid w:val="00F960D2"/>
    <w:rsid w:val="00FB6613"/>
    <w:rsid w:val="00FC45B3"/>
    <w:rsid w:val="00FD05CA"/>
    <w:rsid w:val="00FD140F"/>
    <w:rsid w:val="00FD538D"/>
    <w:rsid w:val="00FE2FEC"/>
    <w:rsid w:val="00FF3237"/>
    <w:rsid w:val="00FF3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5E2BB"/>
  <w15:docId w15:val="{678E15BB-9728-423E-92E7-52DFE560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2" w:unhideWhenUsed="1" w:qFormat="1"/>
    <w:lsdException w:name="toc 3" w:semiHidden="1" w:uiPriority="2"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D2F"/>
    <w:pPr>
      <w:spacing w:after="240" w:line="240" w:lineRule="auto"/>
      <w:jc w:val="both"/>
    </w:pPr>
    <w:rPr>
      <w:rFonts w:ascii="Arial" w:hAnsi="Arial"/>
      <w:szCs w:val="24"/>
    </w:rPr>
  </w:style>
  <w:style w:type="paragraph" w:styleId="Heading1">
    <w:name w:val="heading 1"/>
    <w:basedOn w:val="Normal"/>
    <w:next w:val="Heading2"/>
    <w:link w:val="Heading1Char"/>
    <w:uiPriority w:val="1"/>
    <w:qFormat/>
    <w:rsid w:val="00CA3D2F"/>
    <w:pPr>
      <w:keepNext/>
      <w:widowControl w:val="0"/>
      <w:numPr>
        <w:numId w:val="1"/>
      </w:numPr>
      <w:outlineLvl w:val="0"/>
    </w:pPr>
    <w:rPr>
      <w:rFonts w:eastAsia="Times New Roman" w:cs="Times New Roman"/>
      <w:b/>
      <w:caps/>
    </w:rPr>
  </w:style>
  <w:style w:type="paragraph" w:styleId="Heading2">
    <w:name w:val="heading 2"/>
    <w:basedOn w:val="Normal"/>
    <w:link w:val="Heading2Char"/>
    <w:uiPriority w:val="1"/>
    <w:qFormat/>
    <w:rsid w:val="00CA3D2F"/>
    <w:pPr>
      <w:widowControl w:val="0"/>
      <w:numPr>
        <w:ilvl w:val="1"/>
        <w:numId w:val="1"/>
      </w:numPr>
      <w:outlineLvl w:val="1"/>
    </w:pPr>
    <w:rPr>
      <w:rFonts w:eastAsiaTheme="majorEastAsia" w:cstheme="majorBidi"/>
    </w:rPr>
  </w:style>
  <w:style w:type="paragraph" w:styleId="Heading3">
    <w:name w:val="heading 3"/>
    <w:basedOn w:val="Normal"/>
    <w:link w:val="Heading3Char"/>
    <w:uiPriority w:val="1"/>
    <w:qFormat/>
    <w:rsid w:val="00CA3D2F"/>
    <w:pPr>
      <w:widowControl w:val="0"/>
      <w:numPr>
        <w:ilvl w:val="2"/>
        <w:numId w:val="1"/>
      </w:numPr>
      <w:outlineLvl w:val="2"/>
    </w:pPr>
    <w:rPr>
      <w:rFonts w:eastAsia="Times New Roman" w:cs="Times New Roman"/>
    </w:rPr>
  </w:style>
  <w:style w:type="paragraph" w:styleId="Heading4">
    <w:name w:val="heading 4"/>
    <w:basedOn w:val="Heading3"/>
    <w:link w:val="Heading4Char"/>
    <w:uiPriority w:val="1"/>
    <w:qFormat/>
    <w:rsid w:val="00117CEE"/>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ties">
    <w:name w:val="(1) Parties"/>
    <w:basedOn w:val="Normal"/>
    <w:uiPriority w:val="2"/>
    <w:qFormat/>
    <w:rsid w:val="00CA3D2F"/>
    <w:pPr>
      <w:numPr>
        <w:numId w:val="3"/>
      </w:numPr>
    </w:pPr>
    <w:rPr>
      <w:rFonts w:eastAsia="Times New Roman" w:cs="Times New Roman"/>
    </w:rPr>
  </w:style>
  <w:style w:type="paragraph" w:customStyle="1" w:styleId="ABackground">
    <w:name w:val="(A) Background"/>
    <w:basedOn w:val="Normal"/>
    <w:uiPriority w:val="2"/>
    <w:qFormat/>
    <w:rsid w:val="00CA3D2F"/>
    <w:pPr>
      <w:numPr>
        <w:numId w:val="4"/>
      </w:numPr>
    </w:pPr>
    <w:rPr>
      <w:rFonts w:eastAsia="Times New Roman" w:cs="Times New Roman"/>
    </w:rPr>
  </w:style>
  <w:style w:type="paragraph" w:customStyle="1" w:styleId="ScheduleHeading">
    <w:name w:val="Schedule Heading"/>
    <w:basedOn w:val="Normal"/>
    <w:next w:val="Normal"/>
    <w:uiPriority w:val="1"/>
    <w:qFormat/>
    <w:rsid w:val="00CA3D2F"/>
    <w:pPr>
      <w:pageBreakBefore/>
      <w:widowControl w:val="0"/>
      <w:numPr>
        <w:numId w:val="5"/>
      </w:numPr>
      <w:jc w:val="center"/>
      <w:outlineLvl w:val="0"/>
    </w:pPr>
    <w:rPr>
      <w:rFonts w:ascii="Arial Bold" w:eastAsia="Times New Roman" w:hAnsi="Arial Bold" w:cs="Times New Roman"/>
      <w:b/>
      <w:caps/>
    </w:rPr>
  </w:style>
  <w:style w:type="paragraph" w:customStyle="1" w:styleId="Annexure1">
    <w:name w:val="Annexure [1]"/>
    <w:basedOn w:val="ScheduleHeading"/>
    <w:next w:val="Normal"/>
    <w:uiPriority w:val="2"/>
    <w:qFormat/>
    <w:rsid w:val="00CA3D2F"/>
    <w:pPr>
      <w:numPr>
        <w:numId w:val="6"/>
      </w:numPr>
    </w:pPr>
  </w:style>
  <w:style w:type="paragraph" w:customStyle="1" w:styleId="ListHeading">
    <w:name w:val="List Heading"/>
    <w:basedOn w:val="Normal"/>
    <w:uiPriority w:val="1"/>
    <w:qFormat/>
    <w:rsid w:val="00CA3D2F"/>
    <w:pPr>
      <w:widowControl w:val="0"/>
      <w:numPr>
        <w:numId w:val="7"/>
      </w:numPr>
    </w:pPr>
    <w:rPr>
      <w:rFonts w:eastAsia="Times New Roman" w:cs="Times New Roman"/>
    </w:rPr>
  </w:style>
  <w:style w:type="character" w:customStyle="1" w:styleId="Heading1Char">
    <w:name w:val="Heading 1 Char"/>
    <w:basedOn w:val="DefaultParagraphFont"/>
    <w:link w:val="Heading1"/>
    <w:uiPriority w:val="1"/>
    <w:rsid w:val="00CA3D2F"/>
    <w:rPr>
      <w:rFonts w:ascii="Arial" w:eastAsia="Times New Roman" w:hAnsi="Arial" w:cs="Times New Roman"/>
      <w:b/>
      <w:caps/>
      <w:szCs w:val="24"/>
    </w:rPr>
  </w:style>
  <w:style w:type="character" w:customStyle="1" w:styleId="Heading2Char">
    <w:name w:val="Heading 2 Char"/>
    <w:basedOn w:val="DefaultParagraphFont"/>
    <w:link w:val="Heading2"/>
    <w:uiPriority w:val="1"/>
    <w:rsid w:val="00CA3D2F"/>
    <w:rPr>
      <w:rFonts w:ascii="Arial" w:eastAsiaTheme="majorEastAsia" w:hAnsi="Arial" w:cstheme="majorBidi"/>
      <w:szCs w:val="24"/>
    </w:rPr>
  </w:style>
  <w:style w:type="character" w:customStyle="1" w:styleId="Heading3Char">
    <w:name w:val="Heading 3 Char"/>
    <w:basedOn w:val="DefaultParagraphFont"/>
    <w:link w:val="Heading3"/>
    <w:uiPriority w:val="1"/>
    <w:rsid w:val="00CA3D2F"/>
    <w:rPr>
      <w:rFonts w:ascii="Arial" w:eastAsia="Times New Roman" w:hAnsi="Arial" w:cs="Times New Roman"/>
      <w:szCs w:val="24"/>
    </w:rPr>
  </w:style>
  <w:style w:type="character" w:customStyle="1" w:styleId="Heading4Char">
    <w:name w:val="Heading 4 Char"/>
    <w:basedOn w:val="DefaultParagraphFont"/>
    <w:link w:val="Heading4"/>
    <w:uiPriority w:val="1"/>
    <w:rsid w:val="00117CEE"/>
    <w:rPr>
      <w:rFonts w:ascii="Arial" w:eastAsia="Times New Roman" w:hAnsi="Arial" w:cs="Times New Roman"/>
      <w:szCs w:val="24"/>
    </w:rPr>
  </w:style>
  <w:style w:type="paragraph" w:styleId="TOC1">
    <w:name w:val="toc 1"/>
    <w:basedOn w:val="Heading1"/>
    <w:next w:val="Normal"/>
    <w:autoRedefine/>
    <w:uiPriority w:val="39"/>
    <w:qFormat/>
    <w:rsid w:val="00F960D2"/>
    <w:pPr>
      <w:keepNext w:val="0"/>
      <w:widowControl/>
      <w:numPr>
        <w:numId w:val="0"/>
      </w:numPr>
      <w:tabs>
        <w:tab w:val="left" w:pos="1800"/>
        <w:tab w:val="right" w:leader="dot" w:pos="9072"/>
      </w:tabs>
      <w:ind w:left="720" w:right="851" w:hanging="720"/>
      <w:outlineLvl w:val="9"/>
    </w:pPr>
    <w:rPr>
      <w:rFonts w:ascii="Arial Bold" w:hAnsi="Arial Bold"/>
      <w:bCs/>
    </w:rPr>
  </w:style>
  <w:style w:type="paragraph" w:styleId="TOC2">
    <w:name w:val="toc 2"/>
    <w:basedOn w:val="Heading4"/>
    <w:next w:val="Normal"/>
    <w:autoRedefine/>
    <w:uiPriority w:val="2"/>
    <w:qFormat/>
    <w:rsid w:val="00AE46BC"/>
    <w:pPr>
      <w:numPr>
        <w:ilvl w:val="4"/>
      </w:numPr>
    </w:pPr>
    <w:rPr>
      <w:sz w:val="20"/>
    </w:rPr>
  </w:style>
  <w:style w:type="paragraph" w:styleId="TOC3">
    <w:name w:val="toc 3"/>
    <w:basedOn w:val="Heading3"/>
    <w:next w:val="Normal"/>
    <w:autoRedefine/>
    <w:uiPriority w:val="2"/>
    <w:qFormat/>
    <w:rsid w:val="00CA3D2F"/>
    <w:pPr>
      <w:widowControl/>
      <w:numPr>
        <w:ilvl w:val="0"/>
        <w:numId w:val="0"/>
      </w:numPr>
      <w:tabs>
        <w:tab w:val="left" w:pos="720"/>
        <w:tab w:val="right" w:leader="dot" w:pos="8295"/>
      </w:tabs>
      <w:ind w:left="720" w:right="1548" w:hanging="720"/>
      <w:outlineLvl w:val="9"/>
    </w:pPr>
    <w:rPr>
      <w:iCs/>
    </w:rPr>
  </w:style>
  <w:style w:type="paragraph" w:styleId="ListNumber">
    <w:name w:val="List Number"/>
    <w:basedOn w:val="Normal"/>
    <w:next w:val="ListNumber2"/>
    <w:uiPriority w:val="1"/>
    <w:qFormat/>
    <w:rsid w:val="00CA3D2F"/>
    <w:pPr>
      <w:keepNext/>
      <w:widowControl w:val="0"/>
      <w:numPr>
        <w:numId w:val="2"/>
      </w:numPr>
    </w:pPr>
    <w:rPr>
      <w:rFonts w:ascii="Arial Bold" w:eastAsia="Times New Roman" w:hAnsi="Arial Bold" w:cs="Times New Roman"/>
      <w:b/>
      <w:caps/>
    </w:rPr>
  </w:style>
  <w:style w:type="paragraph" w:styleId="ListNumber2">
    <w:name w:val="List Number 2"/>
    <w:basedOn w:val="Normal"/>
    <w:uiPriority w:val="1"/>
    <w:qFormat/>
    <w:rsid w:val="00CA3D2F"/>
    <w:pPr>
      <w:numPr>
        <w:ilvl w:val="1"/>
        <w:numId w:val="2"/>
      </w:numPr>
    </w:pPr>
  </w:style>
  <w:style w:type="paragraph" w:styleId="ListNumber3">
    <w:name w:val="List Number 3"/>
    <w:basedOn w:val="Normal"/>
    <w:uiPriority w:val="1"/>
    <w:qFormat/>
    <w:rsid w:val="00CA3D2F"/>
    <w:pPr>
      <w:widowControl w:val="0"/>
      <w:numPr>
        <w:ilvl w:val="2"/>
        <w:numId w:val="2"/>
      </w:numPr>
    </w:pPr>
    <w:rPr>
      <w:rFonts w:eastAsia="Times New Roman" w:cs="Times New Roman"/>
    </w:rPr>
  </w:style>
  <w:style w:type="paragraph" w:customStyle="1" w:styleId="01BSCCParagraphbodystyle">
    <w:name w:val="01BS CC Paragraph body style"/>
    <w:link w:val="01BSCCParagraphbodystyleChar"/>
    <w:rsid w:val="00117CEE"/>
    <w:pPr>
      <w:suppressAutoHyphens/>
      <w:spacing w:after="240"/>
    </w:pPr>
    <w:rPr>
      <w:rFonts w:ascii="Verdana" w:hAnsi="Verdana"/>
    </w:rPr>
  </w:style>
  <w:style w:type="character" w:customStyle="1" w:styleId="01BSCCParagraphbodystyleChar">
    <w:name w:val="01BS CC Paragraph body style Char"/>
    <w:link w:val="01BSCCParagraphbodystyle"/>
    <w:rsid w:val="00117CEE"/>
    <w:rPr>
      <w:rFonts w:ascii="Verdana" w:hAnsi="Verdana"/>
    </w:rPr>
  </w:style>
  <w:style w:type="paragraph" w:styleId="ListParagraph">
    <w:name w:val="List Paragraph"/>
    <w:basedOn w:val="Normal"/>
    <w:uiPriority w:val="34"/>
    <w:qFormat/>
    <w:rsid w:val="00117CEE"/>
    <w:pPr>
      <w:ind w:left="720"/>
      <w:contextualSpacing/>
    </w:pPr>
    <w:rPr>
      <w:lang w:eastAsia="en-GB"/>
    </w:rPr>
  </w:style>
  <w:style w:type="paragraph" w:customStyle="1" w:styleId="04THCCTablehead">
    <w:name w:val="04TH CC Table head"/>
    <w:basedOn w:val="01BSCCParagraphbodystyle"/>
    <w:autoRedefine/>
    <w:uiPriority w:val="99"/>
    <w:rsid w:val="00117CEE"/>
    <w:pPr>
      <w:spacing w:before="120" w:after="120"/>
    </w:pPr>
    <w:rPr>
      <w:b/>
      <w:sz w:val="20"/>
    </w:rPr>
  </w:style>
  <w:style w:type="paragraph" w:customStyle="1" w:styleId="04TCCCTableCentresubhead">
    <w:name w:val="04TC CC Table Centre subhead"/>
    <w:basedOn w:val="01BSCCParagraphbodystyle"/>
    <w:autoRedefine/>
    <w:uiPriority w:val="99"/>
    <w:rsid w:val="00117CEE"/>
    <w:pPr>
      <w:spacing w:before="120" w:after="120"/>
      <w:jc w:val="center"/>
    </w:pPr>
    <w:rPr>
      <w:b/>
      <w:sz w:val="20"/>
    </w:rPr>
  </w:style>
  <w:style w:type="paragraph" w:customStyle="1" w:styleId="04BSCCTableParagraphstyle">
    <w:name w:val="04BS CC Table Paragraph style"/>
    <w:basedOn w:val="Normal"/>
    <w:autoRedefine/>
    <w:uiPriority w:val="99"/>
    <w:rsid w:val="00117CEE"/>
    <w:pPr>
      <w:suppressAutoHyphens/>
      <w:spacing w:before="240" w:after="120"/>
      <w:ind w:left="6"/>
    </w:pPr>
    <w:rPr>
      <w:rFonts w:ascii="Verdana" w:hAnsi="Verdana"/>
      <w:szCs w:val="22"/>
      <w:lang w:eastAsia="en-GB"/>
    </w:rPr>
  </w:style>
  <w:style w:type="paragraph" w:styleId="CommentText">
    <w:name w:val="annotation text"/>
    <w:basedOn w:val="Normal"/>
    <w:link w:val="CommentTextChar"/>
    <w:rsid w:val="00A5370A"/>
    <w:pPr>
      <w:spacing w:line="200" w:lineRule="atLeast"/>
    </w:pPr>
    <w:rPr>
      <w:sz w:val="20"/>
      <w:lang w:eastAsia="en-GB"/>
    </w:rPr>
  </w:style>
  <w:style w:type="character" w:customStyle="1" w:styleId="CommentTextChar">
    <w:name w:val="Comment Text Char"/>
    <w:basedOn w:val="DefaultParagraphFont"/>
    <w:link w:val="CommentText"/>
    <w:rsid w:val="00A5370A"/>
    <w:rPr>
      <w:rFonts w:ascii="Arial" w:hAnsi="Arial"/>
      <w:sz w:val="20"/>
      <w:szCs w:val="24"/>
      <w:lang w:eastAsia="en-GB"/>
    </w:rPr>
  </w:style>
  <w:style w:type="character" w:styleId="CommentReference">
    <w:name w:val="annotation reference"/>
    <w:rsid w:val="00A5370A"/>
    <w:rPr>
      <w:sz w:val="16"/>
      <w:szCs w:val="16"/>
    </w:rPr>
  </w:style>
  <w:style w:type="paragraph" w:styleId="FootnoteText">
    <w:name w:val="footnote text"/>
    <w:basedOn w:val="Normal"/>
    <w:link w:val="FootnoteTextChar"/>
    <w:semiHidden/>
    <w:unhideWhenUsed/>
    <w:rsid w:val="00A5370A"/>
    <w:pPr>
      <w:spacing w:after="0"/>
    </w:pPr>
    <w:rPr>
      <w:sz w:val="20"/>
      <w:szCs w:val="20"/>
      <w:lang w:eastAsia="en-GB"/>
    </w:rPr>
  </w:style>
  <w:style w:type="character" w:customStyle="1" w:styleId="FootnoteTextChar">
    <w:name w:val="Footnote Text Char"/>
    <w:basedOn w:val="DefaultParagraphFont"/>
    <w:link w:val="FootnoteText"/>
    <w:semiHidden/>
    <w:rsid w:val="00A5370A"/>
    <w:rPr>
      <w:rFonts w:ascii="Arial" w:hAnsi="Arial"/>
      <w:sz w:val="20"/>
      <w:szCs w:val="20"/>
      <w:lang w:eastAsia="en-GB"/>
    </w:rPr>
  </w:style>
  <w:style w:type="character" w:styleId="FootnoteReference">
    <w:name w:val="footnote reference"/>
    <w:basedOn w:val="DefaultParagraphFont"/>
    <w:semiHidden/>
    <w:unhideWhenUsed/>
    <w:rsid w:val="00A5370A"/>
    <w:rPr>
      <w:vertAlign w:val="superscript"/>
    </w:rPr>
  </w:style>
  <w:style w:type="paragraph" w:customStyle="1" w:styleId="01B1CCBulletTextLevel1">
    <w:name w:val="01B1 CC Bullet Text Level 1"/>
    <w:basedOn w:val="01BSCCParagraphbodystyle"/>
    <w:next w:val="01BSCCParagraphbodystyle"/>
    <w:autoRedefine/>
    <w:rsid w:val="00094EE9"/>
    <w:pPr>
      <w:spacing w:after="0"/>
      <w:ind w:right="284"/>
    </w:pPr>
    <w:rPr>
      <w:b/>
    </w:rPr>
  </w:style>
  <w:style w:type="table" w:styleId="TableGrid">
    <w:name w:val="Table Grid"/>
    <w:aliases w:val="Table no border"/>
    <w:basedOn w:val="TableNormal"/>
    <w:rsid w:val="00B0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2CCSubhead2">
    <w:name w:val="01S2 CC Subhead 2"/>
    <w:basedOn w:val="Normal"/>
    <w:next w:val="01BSCCParagraphbodystyle"/>
    <w:autoRedefine/>
    <w:rsid w:val="00BE47A2"/>
    <w:pPr>
      <w:widowControl w:val="0"/>
      <w:spacing w:after="0" w:line="278" w:lineRule="auto"/>
      <w:ind w:right="176"/>
      <w:jc w:val="left"/>
    </w:pPr>
    <w:rPr>
      <w:rFonts w:ascii="Verdana" w:eastAsia="Arial" w:hAnsi="Verdana"/>
      <w:b/>
      <w:bCs/>
      <w:color w:val="000000" w:themeColor="text1"/>
      <w:szCs w:val="22"/>
      <w:lang w:val="en-US"/>
    </w:rPr>
  </w:style>
  <w:style w:type="paragraph" w:customStyle="1" w:styleId="01S1CCSubhead1">
    <w:name w:val="01S1 CC Subhead 1"/>
    <w:basedOn w:val="01BSCCParagraphbodystyle"/>
    <w:next w:val="01BSCCParagraphbodystyle"/>
    <w:rsid w:val="0008572A"/>
    <w:pPr>
      <w:spacing w:before="480" w:after="120"/>
      <w:ind w:left="720" w:hanging="720"/>
      <w:outlineLvl w:val="0"/>
    </w:pPr>
    <w:rPr>
      <w:b/>
      <w:sz w:val="28"/>
    </w:rPr>
  </w:style>
  <w:style w:type="character" w:styleId="Hyperlink">
    <w:name w:val="Hyperlink"/>
    <w:uiPriority w:val="99"/>
    <w:rsid w:val="000354DB"/>
    <w:rPr>
      <w:color w:val="0000FF"/>
      <w:u w:val="single"/>
    </w:rPr>
  </w:style>
  <w:style w:type="paragraph" w:customStyle="1" w:styleId="Definitions">
    <w:name w:val="Definitions"/>
    <w:basedOn w:val="Normal"/>
    <w:rsid w:val="000354DB"/>
    <w:pPr>
      <w:tabs>
        <w:tab w:val="left" w:pos="709"/>
      </w:tabs>
      <w:spacing w:after="120" w:line="300" w:lineRule="atLeast"/>
      <w:ind w:left="720"/>
    </w:pPr>
    <w:rPr>
      <w:lang w:eastAsia="en-GB"/>
    </w:rPr>
  </w:style>
  <w:style w:type="paragraph" w:styleId="Header">
    <w:name w:val="header"/>
    <w:basedOn w:val="Normal"/>
    <w:link w:val="HeaderChar"/>
    <w:uiPriority w:val="99"/>
    <w:unhideWhenUsed/>
    <w:rsid w:val="00935B86"/>
    <w:pPr>
      <w:tabs>
        <w:tab w:val="center" w:pos="4513"/>
        <w:tab w:val="right" w:pos="9026"/>
      </w:tabs>
      <w:spacing w:after="0"/>
    </w:pPr>
  </w:style>
  <w:style w:type="character" w:customStyle="1" w:styleId="HeaderChar">
    <w:name w:val="Header Char"/>
    <w:basedOn w:val="DefaultParagraphFont"/>
    <w:link w:val="Header"/>
    <w:uiPriority w:val="99"/>
    <w:rsid w:val="00935B86"/>
    <w:rPr>
      <w:rFonts w:ascii="Arial" w:hAnsi="Arial"/>
      <w:szCs w:val="24"/>
    </w:rPr>
  </w:style>
  <w:style w:type="paragraph" w:styleId="Footer">
    <w:name w:val="footer"/>
    <w:basedOn w:val="Normal"/>
    <w:link w:val="FooterChar"/>
    <w:uiPriority w:val="99"/>
    <w:unhideWhenUsed/>
    <w:rsid w:val="00935B86"/>
    <w:pPr>
      <w:tabs>
        <w:tab w:val="center" w:pos="4513"/>
        <w:tab w:val="right" w:pos="9026"/>
      </w:tabs>
      <w:spacing w:after="0"/>
    </w:pPr>
  </w:style>
  <w:style w:type="character" w:customStyle="1" w:styleId="FooterChar">
    <w:name w:val="Footer Char"/>
    <w:basedOn w:val="DefaultParagraphFont"/>
    <w:link w:val="Footer"/>
    <w:uiPriority w:val="99"/>
    <w:rsid w:val="00935B86"/>
    <w:rPr>
      <w:rFonts w:ascii="Arial" w:hAnsi="Arial"/>
      <w:szCs w:val="24"/>
    </w:rPr>
  </w:style>
  <w:style w:type="paragraph" w:styleId="BalloonText">
    <w:name w:val="Balloon Text"/>
    <w:basedOn w:val="Normal"/>
    <w:link w:val="BalloonTextChar"/>
    <w:uiPriority w:val="99"/>
    <w:semiHidden/>
    <w:unhideWhenUsed/>
    <w:rsid w:val="008151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1D5"/>
    <w:rPr>
      <w:rFonts w:ascii="Segoe UI" w:hAnsi="Segoe UI" w:cs="Segoe UI"/>
      <w:sz w:val="18"/>
      <w:szCs w:val="18"/>
    </w:rPr>
  </w:style>
  <w:style w:type="paragraph" w:styleId="Revision">
    <w:name w:val="Revision"/>
    <w:hidden/>
    <w:uiPriority w:val="99"/>
    <w:semiHidden/>
    <w:rsid w:val="00C54061"/>
    <w:pPr>
      <w:spacing w:after="0" w:line="240" w:lineRule="auto"/>
    </w:pPr>
    <w:rPr>
      <w:rFonts w:ascii="Arial" w:hAnsi="Arial"/>
      <w:szCs w:val="24"/>
    </w:rPr>
  </w:style>
  <w:style w:type="paragraph" w:styleId="CommentSubject">
    <w:name w:val="annotation subject"/>
    <w:basedOn w:val="CommentText"/>
    <w:next w:val="CommentText"/>
    <w:link w:val="CommentSubjectChar"/>
    <w:uiPriority w:val="99"/>
    <w:semiHidden/>
    <w:unhideWhenUsed/>
    <w:rsid w:val="002E4A64"/>
    <w:pPr>
      <w:spacing w:line="240" w:lineRule="auto"/>
    </w:pPr>
    <w:rPr>
      <w:b/>
      <w:bCs/>
      <w:szCs w:val="20"/>
      <w:lang w:eastAsia="en-US"/>
    </w:rPr>
  </w:style>
  <w:style w:type="character" w:customStyle="1" w:styleId="CommentSubjectChar">
    <w:name w:val="Comment Subject Char"/>
    <w:basedOn w:val="CommentTextChar"/>
    <w:link w:val="CommentSubject"/>
    <w:uiPriority w:val="99"/>
    <w:semiHidden/>
    <w:rsid w:val="002E4A64"/>
    <w:rPr>
      <w:rFonts w:ascii="Arial" w:hAnsi="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A5A4-55A6-4338-BC44-994FE381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2092</Words>
  <Characters>10549</Characters>
  <Application>Microsoft Office Word</Application>
  <DocSecurity>0</DocSecurity>
  <Lines>376</Lines>
  <Paragraphs>166</Paragraphs>
  <ScaleCrop>false</ScaleCrop>
  <HeadingPairs>
    <vt:vector size="2" baseType="variant">
      <vt:variant>
        <vt:lpstr>Title</vt:lpstr>
      </vt:variant>
      <vt:variant>
        <vt:i4>1</vt:i4>
      </vt:variant>
    </vt:vector>
  </HeadingPairs>
  <TitlesOfParts>
    <vt:vector size="1" baseType="lpstr">
      <vt:lpstr/>
    </vt:vector>
  </TitlesOfParts>
  <Company>Michelmores LLP</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gln</cp:lastModifiedBy>
  <cp:revision>3</cp:revision>
  <cp:lastPrinted>2019-08-20T16:23:00Z</cp:lastPrinted>
  <dcterms:created xsi:type="dcterms:W3CDTF">2020-03-16T12:29:00Z</dcterms:created>
  <dcterms:modified xsi:type="dcterms:W3CDTF">2020-03-16T12:29:00Z</dcterms:modified>
</cp:coreProperties>
</file>