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C476" w14:textId="77777777" w:rsidR="000E5909" w:rsidRPr="00B26AB3" w:rsidRDefault="000E5909" w:rsidP="00CB03B6">
      <w:pPr>
        <w:pStyle w:val="NoSpacing"/>
        <w:rPr>
          <w:rFonts w:ascii="Arial" w:hAnsi="Arial" w:cs="Arial"/>
          <w:b/>
          <w:sz w:val="24"/>
          <w:szCs w:val="24"/>
        </w:rPr>
      </w:pPr>
      <w:r w:rsidRPr="00B26AB3">
        <w:rPr>
          <w:rFonts w:ascii="Arial" w:hAnsi="Arial" w:cs="Arial"/>
          <w:b/>
          <w:sz w:val="24"/>
          <w:szCs w:val="24"/>
        </w:rPr>
        <w:t>INVITATION TO TENDER</w:t>
      </w:r>
    </w:p>
    <w:p w14:paraId="609E7479" w14:textId="77777777" w:rsidR="006C7C29" w:rsidRDefault="001E4F10" w:rsidP="00E844F6">
      <w:pPr>
        <w:pStyle w:val="NoSpacing"/>
        <w:pBdr>
          <w:bottom w:val="single" w:sz="4" w:space="1" w:color="auto"/>
        </w:pBdr>
        <w:rPr>
          <w:rFonts w:ascii="Arial" w:hAnsi="Arial" w:cs="Arial"/>
          <w:b/>
          <w:sz w:val="24"/>
          <w:szCs w:val="24"/>
        </w:rPr>
      </w:pPr>
      <w:r>
        <w:rPr>
          <w:rFonts w:ascii="Arial" w:hAnsi="Arial" w:cs="Arial"/>
          <w:b/>
          <w:sz w:val="24"/>
          <w:szCs w:val="24"/>
        </w:rPr>
        <w:t>‘Change at the Council’</w:t>
      </w:r>
      <w:r w:rsidR="0083114F">
        <w:rPr>
          <w:rFonts w:ascii="Arial" w:hAnsi="Arial" w:cs="Arial"/>
          <w:b/>
          <w:sz w:val="24"/>
          <w:szCs w:val="24"/>
        </w:rPr>
        <w:t xml:space="preserve"> </w:t>
      </w:r>
    </w:p>
    <w:p w14:paraId="4394E458" w14:textId="1E8BF4DD" w:rsidR="00FC785A" w:rsidRPr="00E844F6" w:rsidRDefault="006C7C29" w:rsidP="00E844F6">
      <w:pPr>
        <w:pStyle w:val="NoSpacing"/>
        <w:pBdr>
          <w:bottom w:val="single" w:sz="4" w:space="1" w:color="auto"/>
        </w:pBdr>
        <w:rPr>
          <w:rFonts w:ascii="Arial" w:hAnsi="Arial" w:cs="Arial"/>
          <w:b/>
          <w:caps/>
          <w:sz w:val="24"/>
          <w:szCs w:val="24"/>
        </w:rPr>
      </w:pPr>
      <w:r>
        <w:rPr>
          <w:rFonts w:ascii="Arial" w:hAnsi="Arial" w:cs="Arial"/>
          <w:b/>
          <w:sz w:val="24"/>
          <w:szCs w:val="24"/>
        </w:rPr>
        <w:t xml:space="preserve">Consultancy – Facilitation of </w:t>
      </w:r>
      <w:r w:rsidR="005A0541">
        <w:rPr>
          <w:rFonts w:ascii="Arial" w:hAnsi="Arial" w:cs="Arial"/>
          <w:b/>
          <w:sz w:val="24"/>
          <w:szCs w:val="24"/>
        </w:rPr>
        <w:t>Listening Committee</w:t>
      </w:r>
    </w:p>
    <w:p w14:paraId="4208D903" w14:textId="77777777" w:rsidR="00D22087" w:rsidRPr="00B26AB3" w:rsidRDefault="00D22087" w:rsidP="00CB03B6">
      <w:pPr>
        <w:pStyle w:val="NoSpacing"/>
        <w:rPr>
          <w:rFonts w:ascii="Arial" w:hAnsi="Arial" w:cs="Arial"/>
          <w:b/>
        </w:rPr>
      </w:pPr>
    </w:p>
    <w:p w14:paraId="687A2825" w14:textId="77777777" w:rsidR="004A252B" w:rsidRDefault="002722C5" w:rsidP="003E332F">
      <w:pPr>
        <w:pStyle w:val="NoSpacing"/>
        <w:jc w:val="both"/>
        <w:rPr>
          <w:rFonts w:ascii="Arial" w:hAnsi="Arial" w:cs="Arial"/>
          <w:b/>
        </w:rPr>
      </w:pPr>
      <w:r w:rsidRPr="00B26AB3">
        <w:rPr>
          <w:rFonts w:ascii="Arial" w:hAnsi="Arial" w:cs="Arial"/>
          <w:b/>
        </w:rPr>
        <w:t>Summary of the brief</w:t>
      </w:r>
    </w:p>
    <w:p w14:paraId="31630E66" w14:textId="77777777" w:rsidR="004A252B" w:rsidRDefault="004A252B" w:rsidP="003E332F">
      <w:pPr>
        <w:pStyle w:val="NoSpacing"/>
        <w:jc w:val="both"/>
        <w:rPr>
          <w:rFonts w:ascii="Arial" w:hAnsi="Arial" w:cs="Arial"/>
          <w:b/>
        </w:rPr>
      </w:pPr>
    </w:p>
    <w:p w14:paraId="402C3BAB" w14:textId="1181EB16" w:rsidR="0083114F" w:rsidRPr="005A0541" w:rsidRDefault="0083114F" w:rsidP="005A0541">
      <w:pPr>
        <w:pStyle w:val="NoSpacing"/>
        <w:numPr>
          <w:ilvl w:val="0"/>
          <w:numId w:val="2"/>
        </w:numPr>
        <w:ind w:left="426" w:hanging="426"/>
        <w:jc w:val="both"/>
        <w:rPr>
          <w:rFonts w:ascii="Arial" w:hAnsi="Arial" w:cs="Arial"/>
        </w:rPr>
      </w:pPr>
      <w:r>
        <w:rPr>
          <w:rFonts w:ascii="Arial" w:hAnsi="Arial" w:cs="Arial"/>
        </w:rPr>
        <w:t xml:space="preserve">The Council is seeking an </w:t>
      </w:r>
      <w:r w:rsidR="005A0541">
        <w:rPr>
          <w:rFonts w:ascii="Arial" w:hAnsi="Arial" w:cs="Arial"/>
        </w:rPr>
        <w:t xml:space="preserve">independent facilitator to support a programme of meetings of a new Listening Committee.  </w:t>
      </w:r>
      <w:r w:rsidR="00165BC4">
        <w:rPr>
          <w:rFonts w:ascii="Arial" w:hAnsi="Arial" w:cs="Arial"/>
        </w:rPr>
        <w:t xml:space="preserve"> </w:t>
      </w:r>
      <w:r w:rsidR="005A0541">
        <w:rPr>
          <w:rFonts w:ascii="Arial" w:hAnsi="Arial" w:cs="Arial"/>
        </w:rPr>
        <w:t>The work will form part of a programme of activities to enhance the way that the Council listens to its residents.</w:t>
      </w:r>
      <w:r w:rsidR="00165BC4" w:rsidRPr="005A0541">
        <w:rPr>
          <w:rFonts w:ascii="Arial" w:hAnsi="Arial" w:cs="Arial"/>
        </w:rPr>
        <w:t xml:space="preserve"> </w:t>
      </w:r>
    </w:p>
    <w:p w14:paraId="7BF9D613" w14:textId="77777777" w:rsidR="00CB03B6" w:rsidRPr="00165BC4" w:rsidRDefault="00CB03B6" w:rsidP="008A3ED9">
      <w:pPr>
        <w:pStyle w:val="NoSpacing"/>
        <w:ind w:left="426" w:hanging="426"/>
        <w:jc w:val="both"/>
        <w:rPr>
          <w:rFonts w:ascii="Arial" w:hAnsi="Arial" w:cs="Arial"/>
        </w:rPr>
      </w:pPr>
    </w:p>
    <w:p w14:paraId="3A9697A1" w14:textId="77777777" w:rsidR="004A252B" w:rsidRDefault="00903979" w:rsidP="003E332F">
      <w:pPr>
        <w:pStyle w:val="NoSpacing"/>
        <w:jc w:val="both"/>
        <w:rPr>
          <w:rFonts w:ascii="Arial" w:hAnsi="Arial" w:cs="Arial"/>
          <w:b/>
        </w:rPr>
      </w:pPr>
      <w:r w:rsidRPr="00B26AB3">
        <w:rPr>
          <w:rFonts w:ascii="Arial" w:hAnsi="Arial" w:cs="Arial"/>
          <w:b/>
        </w:rPr>
        <w:t>Background</w:t>
      </w:r>
      <w:r w:rsidR="000A2DC5" w:rsidRPr="00B26AB3">
        <w:rPr>
          <w:rFonts w:ascii="Arial" w:hAnsi="Arial" w:cs="Arial"/>
          <w:b/>
        </w:rPr>
        <w:t xml:space="preserve"> </w:t>
      </w:r>
    </w:p>
    <w:p w14:paraId="3E43D7BA" w14:textId="77777777" w:rsidR="004A252B" w:rsidRPr="001E4F10" w:rsidRDefault="004A252B" w:rsidP="003E332F">
      <w:pPr>
        <w:pStyle w:val="NoSpacing"/>
        <w:jc w:val="both"/>
        <w:rPr>
          <w:rFonts w:ascii="Arial" w:hAnsi="Arial" w:cs="Arial"/>
        </w:rPr>
      </w:pPr>
    </w:p>
    <w:p w14:paraId="4BB7C50C" w14:textId="77777777" w:rsidR="001E4F10" w:rsidRDefault="003E332F" w:rsidP="008A3ED9">
      <w:pPr>
        <w:pStyle w:val="NoSpacing"/>
        <w:numPr>
          <w:ilvl w:val="0"/>
          <w:numId w:val="2"/>
        </w:numPr>
        <w:ind w:left="426" w:hanging="426"/>
        <w:jc w:val="both"/>
        <w:rPr>
          <w:rFonts w:ascii="Arial" w:hAnsi="Arial" w:cs="Arial"/>
        </w:rPr>
      </w:pPr>
      <w:r>
        <w:rPr>
          <w:rFonts w:ascii="Arial" w:hAnsi="Arial" w:cs="Arial"/>
        </w:rPr>
        <w:t>In 2017 t</w:t>
      </w:r>
      <w:r w:rsidR="00165BC4">
        <w:rPr>
          <w:rFonts w:ascii="Arial" w:hAnsi="Arial" w:cs="Arial"/>
        </w:rPr>
        <w:t>he Council commissioned the Centre for Public Scrutiny (</w:t>
      </w:r>
      <w:proofErr w:type="spellStart"/>
      <w:r w:rsidR="00165BC4">
        <w:rPr>
          <w:rFonts w:ascii="Arial" w:hAnsi="Arial" w:cs="Arial"/>
        </w:rPr>
        <w:t>CfPS</w:t>
      </w:r>
      <w:proofErr w:type="spellEnd"/>
      <w:r w:rsidR="00165BC4">
        <w:rPr>
          <w:rFonts w:ascii="Arial" w:hAnsi="Arial" w:cs="Arial"/>
        </w:rPr>
        <w:t xml:space="preserve">) to conduct an independent review of the Council’s governance. </w:t>
      </w:r>
      <w:r>
        <w:rPr>
          <w:rFonts w:ascii="Arial" w:hAnsi="Arial" w:cs="Arial"/>
        </w:rPr>
        <w:t xml:space="preserve"> This review was published in March 2018</w:t>
      </w:r>
      <w:r>
        <w:rPr>
          <w:rStyle w:val="FootnoteReference"/>
          <w:rFonts w:ascii="Arial" w:hAnsi="Arial" w:cs="Arial"/>
        </w:rPr>
        <w:footnoteReference w:id="1"/>
      </w:r>
      <w:r>
        <w:rPr>
          <w:rFonts w:ascii="Arial" w:hAnsi="Arial" w:cs="Arial"/>
        </w:rPr>
        <w:t xml:space="preserve"> and the Council agreed its response in July 2018</w:t>
      </w:r>
      <w:r>
        <w:rPr>
          <w:rStyle w:val="FootnoteReference"/>
          <w:rFonts w:ascii="Arial" w:hAnsi="Arial" w:cs="Arial"/>
        </w:rPr>
        <w:footnoteReference w:id="2"/>
      </w:r>
      <w:r>
        <w:rPr>
          <w:rFonts w:ascii="Arial" w:hAnsi="Arial" w:cs="Arial"/>
        </w:rPr>
        <w:t>.</w:t>
      </w:r>
    </w:p>
    <w:p w14:paraId="640F4C54" w14:textId="77777777" w:rsidR="003E332F" w:rsidRDefault="003E332F" w:rsidP="008A3ED9">
      <w:pPr>
        <w:pStyle w:val="NoSpacing"/>
        <w:ind w:left="426" w:hanging="426"/>
        <w:jc w:val="both"/>
        <w:rPr>
          <w:rFonts w:ascii="Arial" w:hAnsi="Arial" w:cs="Arial"/>
        </w:rPr>
      </w:pPr>
    </w:p>
    <w:p w14:paraId="39F00CBB" w14:textId="77777777" w:rsidR="003E332F" w:rsidRPr="003E332F" w:rsidRDefault="003E332F" w:rsidP="008A3ED9">
      <w:pPr>
        <w:pStyle w:val="NoSpacing"/>
        <w:numPr>
          <w:ilvl w:val="0"/>
          <w:numId w:val="2"/>
        </w:numPr>
        <w:ind w:left="426" w:hanging="426"/>
        <w:jc w:val="both"/>
        <w:rPr>
          <w:rFonts w:ascii="Arial" w:hAnsi="Arial" w:cs="Arial"/>
        </w:rPr>
      </w:pPr>
      <w:r>
        <w:rPr>
          <w:rFonts w:ascii="Arial" w:hAnsi="Arial" w:cs="Arial"/>
        </w:rPr>
        <w:t>The Council’s response includes a programme of actions requiring close co-ordination, and which, taken together, demonstrate a commitment to pilot a range of approaches to improving decision-making and involving local people in those decisions.</w:t>
      </w:r>
    </w:p>
    <w:p w14:paraId="49253015" w14:textId="77777777" w:rsidR="003E332F" w:rsidRPr="00EE6D16" w:rsidRDefault="003E332F" w:rsidP="008A3ED9">
      <w:pPr>
        <w:pStyle w:val="NoSpacing"/>
        <w:ind w:left="426" w:hanging="426"/>
        <w:jc w:val="both"/>
        <w:rPr>
          <w:rFonts w:ascii="Arial" w:hAnsi="Arial" w:cs="Arial"/>
        </w:rPr>
      </w:pPr>
    </w:p>
    <w:p w14:paraId="7192E914" w14:textId="3EAE75AB" w:rsidR="000F0216" w:rsidRDefault="006D36AD" w:rsidP="000F0216">
      <w:pPr>
        <w:pStyle w:val="NoSpacing"/>
        <w:numPr>
          <w:ilvl w:val="0"/>
          <w:numId w:val="2"/>
        </w:numPr>
        <w:ind w:left="426" w:hanging="426"/>
        <w:jc w:val="both"/>
        <w:rPr>
          <w:rFonts w:ascii="Arial" w:hAnsi="Arial" w:cs="Arial"/>
        </w:rPr>
      </w:pPr>
      <w:r w:rsidRPr="00EE6D16">
        <w:rPr>
          <w:rFonts w:ascii="Arial" w:hAnsi="Arial" w:cs="Arial"/>
        </w:rPr>
        <w:t>The progr</w:t>
      </w:r>
      <w:r w:rsidR="00EE6D16" w:rsidRPr="00EE6D16">
        <w:rPr>
          <w:rFonts w:ascii="Arial" w:hAnsi="Arial" w:cs="Arial"/>
        </w:rPr>
        <w:t xml:space="preserve">amme of actions </w:t>
      </w:r>
      <w:r w:rsidR="00EE6D16" w:rsidRPr="00773C3F">
        <w:rPr>
          <w:rFonts w:ascii="Arial" w:hAnsi="Arial" w:cs="Arial"/>
        </w:rPr>
        <w:t xml:space="preserve">includes the </w:t>
      </w:r>
      <w:r w:rsidRPr="00773C3F">
        <w:rPr>
          <w:rFonts w:ascii="Arial" w:hAnsi="Arial" w:cs="Arial"/>
        </w:rPr>
        <w:t xml:space="preserve">establishment of a </w:t>
      </w:r>
      <w:r w:rsidR="00EE6D16" w:rsidRPr="00773C3F">
        <w:rPr>
          <w:rFonts w:ascii="Arial" w:hAnsi="Arial" w:cs="Arial"/>
        </w:rPr>
        <w:t>Listening Committee- a committee specifically tasked, in the words of the ‘Change at the Council’ report, with listening to the views of local people, their worries, complaints, concerns and hopes for the future.  It is not intended that the Council will be able to respond substantively to people’s problems on the spot, but that the process and products of listening will help to inform the Council’s approach to planning and developing services</w:t>
      </w:r>
      <w:r w:rsidR="00773C3F" w:rsidRPr="00773C3F">
        <w:rPr>
          <w:rFonts w:ascii="Arial" w:hAnsi="Arial" w:cs="Arial"/>
        </w:rPr>
        <w:t xml:space="preserve"> and to engaging more constructively with individuals bringing issues.</w:t>
      </w:r>
    </w:p>
    <w:p w14:paraId="45E507B3" w14:textId="0A318770" w:rsidR="000F0216" w:rsidRPr="000F0216" w:rsidRDefault="000F0216" w:rsidP="000F0216">
      <w:pPr>
        <w:pStyle w:val="NoSpacing"/>
        <w:jc w:val="both"/>
        <w:rPr>
          <w:rFonts w:ascii="Arial" w:hAnsi="Arial" w:cs="Arial"/>
        </w:rPr>
      </w:pPr>
    </w:p>
    <w:p w14:paraId="429F3A78" w14:textId="2139BA58" w:rsidR="000F0216" w:rsidRPr="000F0216" w:rsidRDefault="000F0216" w:rsidP="000F0216">
      <w:pPr>
        <w:pStyle w:val="NoSpacing"/>
        <w:numPr>
          <w:ilvl w:val="0"/>
          <w:numId w:val="2"/>
        </w:numPr>
        <w:ind w:left="426" w:hanging="426"/>
        <w:jc w:val="both"/>
        <w:rPr>
          <w:rFonts w:ascii="Arial" w:hAnsi="Arial" w:cs="Arial"/>
        </w:rPr>
      </w:pPr>
      <w:r>
        <w:rPr>
          <w:rFonts w:ascii="Arial" w:hAnsi="Arial" w:cs="Arial"/>
        </w:rPr>
        <w:t>It is intended that each Listening Committee will be attended by the Leader of the Council and members of the Leadership Team (not all of whom will attend every meeting).</w:t>
      </w:r>
    </w:p>
    <w:p w14:paraId="0B83BC48" w14:textId="77777777" w:rsidR="000F0216" w:rsidRPr="0028770E" w:rsidRDefault="000F0216" w:rsidP="000F0216">
      <w:pPr>
        <w:pStyle w:val="NoSpacing"/>
        <w:jc w:val="both"/>
        <w:rPr>
          <w:rFonts w:ascii="Arial" w:hAnsi="Arial" w:cs="Arial"/>
        </w:rPr>
      </w:pPr>
    </w:p>
    <w:p w14:paraId="57DABFD1" w14:textId="77777777" w:rsidR="000F0216" w:rsidRPr="0028770E" w:rsidRDefault="000F0216" w:rsidP="000F0216">
      <w:pPr>
        <w:pStyle w:val="NoSpacing"/>
        <w:numPr>
          <w:ilvl w:val="0"/>
          <w:numId w:val="2"/>
        </w:numPr>
        <w:ind w:left="426" w:hanging="426"/>
        <w:jc w:val="both"/>
        <w:rPr>
          <w:rFonts w:ascii="Arial" w:hAnsi="Arial" w:cs="Arial"/>
        </w:rPr>
      </w:pPr>
      <w:r>
        <w:rPr>
          <w:rFonts w:ascii="Arial" w:hAnsi="Arial" w:cs="Arial"/>
        </w:rPr>
        <w:t>The Council’s leadership has acknowledged that it needs to do more to listen to the concerns of people across the borough, from all backgrounds.  Since the Grenfell fire tragedy, public meetings in the borough have, understandably, been difficult and challenging, and require an advanced set of skills from those (members and officers) attending in order to demonstrate that the Council is listening and responsive.</w:t>
      </w:r>
    </w:p>
    <w:p w14:paraId="58EB8417" w14:textId="17CD9812" w:rsidR="003B7168" w:rsidRPr="00773C3F" w:rsidRDefault="003B7168" w:rsidP="008A3ED9">
      <w:pPr>
        <w:pStyle w:val="NoSpacing"/>
        <w:rPr>
          <w:rFonts w:ascii="Arial" w:hAnsi="Arial" w:cs="Arial"/>
        </w:rPr>
      </w:pPr>
    </w:p>
    <w:p w14:paraId="5E373B79" w14:textId="77777777" w:rsidR="00CF3EE8" w:rsidRPr="00773C3F" w:rsidRDefault="001E4F10" w:rsidP="008A3ED9">
      <w:pPr>
        <w:pStyle w:val="NoSpacing"/>
        <w:jc w:val="both"/>
        <w:rPr>
          <w:rFonts w:ascii="Arial" w:hAnsi="Arial" w:cs="Arial"/>
          <w:b/>
        </w:rPr>
      </w:pPr>
      <w:r w:rsidRPr="00773C3F">
        <w:rPr>
          <w:rFonts w:ascii="Arial" w:hAnsi="Arial" w:cs="Arial"/>
          <w:b/>
        </w:rPr>
        <w:t>The project</w:t>
      </w:r>
    </w:p>
    <w:p w14:paraId="07F177FD" w14:textId="77777777" w:rsidR="005A5C32" w:rsidRPr="00773C3F" w:rsidRDefault="005A5C32" w:rsidP="008A3ED9">
      <w:pPr>
        <w:pStyle w:val="NoSpacing"/>
        <w:jc w:val="both"/>
        <w:rPr>
          <w:rFonts w:ascii="Arial" w:hAnsi="Arial" w:cs="Arial"/>
        </w:rPr>
      </w:pPr>
    </w:p>
    <w:p w14:paraId="5594CF05" w14:textId="0FF47021" w:rsidR="008A3ED9" w:rsidRDefault="008A3ED9" w:rsidP="008A3ED9">
      <w:pPr>
        <w:pStyle w:val="NoSpacing"/>
        <w:numPr>
          <w:ilvl w:val="0"/>
          <w:numId w:val="2"/>
        </w:numPr>
        <w:ind w:left="567" w:hanging="567"/>
        <w:jc w:val="both"/>
        <w:rPr>
          <w:rFonts w:ascii="Arial" w:hAnsi="Arial" w:cs="Arial"/>
        </w:rPr>
      </w:pPr>
      <w:r w:rsidRPr="00773C3F">
        <w:rPr>
          <w:rFonts w:ascii="Arial" w:hAnsi="Arial" w:cs="Arial"/>
        </w:rPr>
        <w:t>Review learning and feedback arising from the ‘Change at the Council’ independent review of governance</w:t>
      </w:r>
      <w:r w:rsidR="006C2971">
        <w:rPr>
          <w:rFonts w:ascii="Arial" w:hAnsi="Arial" w:cs="Arial"/>
        </w:rPr>
        <w:t>, plus experience of similar initiatives previously in RBKC</w:t>
      </w:r>
    </w:p>
    <w:p w14:paraId="0B78EA2C" w14:textId="28D16ABC" w:rsidR="00773C3F" w:rsidRDefault="00773C3F" w:rsidP="00773C3F">
      <w:pPr>
        <w:pStyle w:val="NoSpacing"/>
        <w:ind w:left="567"/>
        <w:jc w:val="both"/>
        <w:rPr>
          <w:rFonts w:ascii="Arial" w:hAnsi="Arial" w:cs="Arial"/>
        </w:rPr>
      </w:pPr>
    </w:p>
    <w:p w14:paraId="6E90820A" w14:textId="46F6F85C" w:rsidR="00773C3F" w:rsidRPr="00773C3F" w:rsidRDefault="00773C3F" w:rsidP="00773C3F">
      <w:pPr>
        <w:pStyle w:val="NoSpacing"/>
        <w:numPr>
          <w:ilvl w:val="0"/>
          <w:numId w:val="2"/>
        </w:numPr>
        <w:ind w:left="567" w:hanging="567"/>
        <w:jc w:val="both"/>
        <w:rPr>
          <w:rFonts w:ascii="Arial" w:hAnsi="Arial" w:cs="Arial"/>
        </w:rPr>
      </w:pPr>
      <w:r>
        <w:rPr>
          <w:rFonts w:ascii="Arial" w:hAnsi="Arial" w:cs="Arial"/>
        </w:rPr>
        <w:t>Meet with the Leader of the Council to discuss the approach to facilitating meetings</w:t>
      </w:r>
    </w:p>
    <w:p w14:paraId="53D6B2A7" w14:textId="0D5E7BAB" w:rsidR="00773C3F" w:rsidRDefault="00773C3F" w:rsidP="00773C3F">
      <w:pPr>
        <w:pStyle w:val="NoSpacing"/>
        <w:ind w:left="567"/>
        <w:jc w:val="both"/>
        <w:rPr>
          <w:rFonts w:ascii="Arial" w:hAnsi="Arial" w:cs="Arial"/>
        </w:rPr>
      </w:pPr>
    </w:p>
    <w:p w14:paraId="7D38F78D" w14:textId="61093739" w:rsidR="00773C3F" w:rsidRDefault="00773C3F" w:rsidP="00773C3F">
      <w:pPr>
        <w:pStyle w:val="NoSpacing"/>
        <w:numPr>
          <w:ilvl w:val="0"/>
          <w:numId w:val="2"/>
        </w:numPr>
        <w:ind w:left="567" w:hanging="567"/>
        <w:jc w:val="both"/>
        <w:rPr>
          <w:rFonts w:ascii="Arial" w:hAnsi="Arial" w:cs="Arial"/>
        </w:rPr>
      </w:pPr>
      <w:r>
        <w:rPr>
          <w:rFonts w:ascii="Arial" w:hAnsi="Arial" w:cs="Arial"/>
        </w:rPr>
        <w:t>Facilitate a series of 6 public meetings before the end of March 2019, each in a different location around the borough:</w:t>
      </w:r>
    </w:p>
    <w:p w14:paraId="6A71403A" w14:textId="0EDD6B1F" w:rsidR="00773C3F" w:rsidRDefault="00773C3F" w:rsidP="00773C3F">
      <w:pPr>
        <w:pStyle w:val="NoSpacing"/>
        <w:numPr>
          <w:ilvl w:val="0"/>
          <w:numId w:val="10"/>
        </w:numPr>
        <w:jc w:val="both"/>
        <w:rPr>
          <w:rFonts w:ascii="Arial" w:hAnsi="Arial" w:cs="Arial"/>
        </w:rPr>
      </w:pPr>
      <w:r>
        <w:rPr>
          <w:rFonts w:ascii="Arial" w:hAnsi="Arial" w:cs="Arial"/>
        </w:rPr>
        <w:t>Discuss with the Community Engagement team prior to each meeting any particular issues or context relevant to the area</w:t>
      </w:r>
    </w:p>
    <w:p w14:paraId="3AA36127" w14:textId="08A72E6F" w:rsidR="00773C3F" w:rsidRPr="00773C3F" w:rsidRDefault="00773C3F" w:rsidP="00773C3F">
      <w:pPr>
        <w:pStyle w:val="NoSpacing"/>
        <w:numPr>
          <w:ilvl w:val="0"/>
          <w:numId w:val="10"/>
        </w:numPr>
        <w:jc w:val="both"/>
        <w:rPr>
          <w:rFonts w:ascii="Arial" w:hAnsi="Arial" w:cs="Arial"/>
        </w:rPr>
      </w:pPr>
      <w:r>
        <w:rPr>
          <w:rFonts w:ascii="Arial" w:hAnsi="Arial" w:cs="Arial"/>
        </w:rPr>
        <w:t>Be available for a debrief with the Leader after each meeting to enable a review of practice for future meetings</w:t>
      </w:r>
    </w:p>
    <w:p w14:paraId="5CCC8510" w14:textId="399869E3" w:rsidR="00773C3F" w:rsidRPr="009F4E80" w:rsidRDefault="00773C3F" w:rsidP="00773C3F">
      <w:pPr>
        <w:pStyle w:val="NoSpacing"/>
        <w:jc w:val="both"/>
        <w:rPr>
          <w:rFonts w:ascii="Arial" w:hAnsi="Arial" w:cs="Arial"/>
        </w:rPr>
      </w:pPr>
    </w:p>
    <w:p w14:paraId="26B9A86A" w14:textId="02EF0117" w:rsidR="00773C3F" w:rsidRDefault="00773C3F" w:rsidP="005A1F1E">
      <w:pPr>
        <w:pStyle w:val="NoSpacing"/>
        <w:numPr>
          <w:ilvl w:val="0"/>
          <w:numId w:val="2"/>
        </w:numPr>
        <w:ind w:left="567" w:hanging="567"/>
        <w:jc w:val="both"/>
        <w:rPr>
          <w:rFonts w:ascii="Arial" w:hAnsi="Arial" w:cs="Arial"/>
        </w:rPr>
      </w:pPr>
      <w:r w:rsidRPr="009F4E80">
        <w:rPr>
          <w:rFonts w:ascii="Arial" w:hAnsi="Arial" w:cs="Arial"/>
        </w:rPr>
        <w:t xml:space="preserve">Contribute to a review </w:t>
      </w:r>
      <w:r w:rsidR="009F4E80" w:rsidRPr="009F4E80">
        <w:rPr>
          <w:rFonts w:ascii="Arial" w:hAnsi="Arial" w:cs="Arial"/>
        </w:rPr>
        <w:t>of the Listening Committee in March 2019</w:t>
      </w:r>
      <w:r w:rsidR="009F4E80">
        <w:rPr>
          <w:rFonts w:ascii="Arial" w:hAnsi="Arial" w:cs="Arial"/>
        </w:rPr>
        <w:t xml:space="preserve"> to inform a decision on whether and how to proceed into the 2019/20 year</w:t>
      </w:r>
    </w:p>
    <w:p w14:paraId="26097319" w14:textId="4D9384E4" w:rsidR="009F4E80" w:rsidRDefault="009F4E80" w:rsidP="009F4E80">
      <w:pPr>
        <w:pStyle w:val="NoSpacing"/>
        <w:ind w:left="567"/>
        <w:jc w:val="both"/>
        <w:rPr>
          <w:rFonts w:ascii="Arial" w:hAnsi="Arial" w:cs="Arial"/>
        </w:rPr>
      </w:pPr>
    </w:p>
    <w:p w14:paraId="22FADF7A" w14:textId="63592884" w:rsidR="009F4E80" w:rsidRPr="009F4E80" w:rsidRDefault="009F4E80" w:rsidP="005A1F1E">
      <w:pPr>
        <w:pStyle w:val="NoSpacing"/>
        <w:numPr>
          <w:ilvl w:val="0"/>
          <w:numId w:val="2"/>
        </w:numPr>
        <w:ind w:left="567" w:hanging="567"/>
        <w:jc w:val="both"/>
        <w:rPr>
          <w:rFonts w:ascii="Arial" w:hAnsi="Arial" w:cs="Arial"/>
        </w:rPr>
      </w:pPr>
      <w:r>
        <w:rPr>
          <w:rFonts w:ascii="Arial" w:hAnsi="Arial" w:cs="Arial"/>
        </w:rPr>
        <w:t>Subject to the outcome of the review, to continue to facilitate the Listening Committee, holding 11 meetings during the course of the 2019/20 year</w:t>
      </w:r>
    </w:p>
    <w:p w14:paraId="70B18582" w14:textId="1C7FA309" w:rsidR="001E4F10" w:rsidRPr="005A0541" w:rsidRDefault="001E4F10" w:rsidP="003E332F">
      <w:pPr>
        <w:pStyle w:val="NoSpacing"/>
        <w:jc w:val="both"/>
        <w:rPr>
          <w:rFonts w:ascii="Arial" w:hAnsi="Arial" w:cs="Arial"/>
          <w:b/>
          <w:color w:val="FF0000"/>
        </w:rPr>
      </w:pPr>
    </w:p>
    <w:p w14:paraId="655BD20C" w14:textId="77777777" w:rsidR="004A252B" w:rsidRPr="009F4E80" w:rsidRDefault="00427726" w:rsidP="003E332F">
      <w:pPr>
        <w:pStyle w:val="NoSpacing"/>
        <w:jc w:val="both"/>
        <w:rPr>
          <w:rFonts w:ascii="Arial" w:hAnsi="Arial" w:cs="Arial"/>
          <w:b/>
        </w:rPr>
      </w:pPr>
      <w:r w:rsidRPr="009F4E80">
        <w:rPr>
          <w:rFonts w:ascii="Arial" w:hAnsi="Arial" w:cs="Arial"/>
          <w:b/>
        </w:rPr>
        <w:t>O</w:t>
      </w:r>
      <w:r w:rsidR="006A64B3" w:rsidRPr="009F4E80">
        <w:rPr>
          <w:rFonts w:ascii="Arial" w:hAnsi="Arial" w:cs="Arial"/>
          <w:b/>
        </w:rPr>
        <w:t>bjectives</w:t>
      </w:r>
    </w:p>
    <w:p w14:paraId="0E960016" w14:textId="77777777" w:rsidR="006A64B3" w:rsidRPr="009F4E80" w:rsidRDefault="006A64B3" w:rsidP="003E332F">
      <w:pPr>
        <w:pStyle w:val="NoSpacing"/>
        <w:jc w:val="both"/>
        <w:rPr>
          <w:rFonts w:ascii="Arial" w:hAnsi="Arial" w:cs="Arial"/>
        </w:rPr>
      </w:pPr>
    </w:p>
    <w:p w14:paraId="2B8E0AC9" w14:textId="6E7436D4" w:rsidR="00526434" w:rsidRDefault="006D36AD" w:rsidP="00C4715E">
      <w:pPr>
        <w:pStyle w:val="NoSpacing"/>
        <w:numPr>
          <w:ilvl w:val="0"/>
          <w:numId w:val="2"/>
        </w:numPr>
        <w:ind w:left="360"/>
        <w:jc w:val="both"/>
        <w:rPr>
          <w:rFonts w:ascii="Arial" w:hAnsi="Arial" w:cs="Arial"/>
        </w:rPr>
      </w:pPr>
      <w:r w:rsidRPr="009F4E80">
        <w:rPr>
          <w:rFonts w:ascii="Arial" w:hAnsi="Arial" w:cs="Arial"/>
        </w:rPr>
        <w:t>To demonstrate that the Council is committed to listening to the views of its residents and businesses</w:t>
      </w:r>
    </w:p>
    <w:p w14:paraId="7B684BE9" w14:textId="27B85A24" w:rsidR="009F4E80" w:rsidRPr="009F4E80" w:rsidRDefault="009F4E80" w:rsidP="009F4E80">
      <w:pPr>
        <w:pStyle w:val="NoSpacing"/>
        <w:ind w:left="360"/>
        <w:jc w:val="both"/>
        <w:rPr>
          <w:rFonts w:ascii="Arial" w:hAnsi="Arial" w:cs="Arial"/>
        </w:rPr>
      </w:pPr>
    </w:p>
    <w:p w14:paraId="61D8BC0A" w14:textId="6A84BE49" w:rsidR="009F4E80" w:rsidRPr="009F4E80" w:rsidRDefault="00C4715E" w:rsidP="009F4E80">
      <w:pPr>
        <w:pStyle w:val="NoSpacing"/>
        <w:numPr>
          <w:ilvl w:val="0"/>
          <w:numId w:val="2"/>
        </w:numPr>
        <w:ind w:left="360"/>
        <w:jc w:val="both"/>
        <w:rPr>
          <w:rFonts w:ascii="Arial" w:hAnsi="Arial" w:cs="Arial"/>
        </w:rPr>
      </w:pPr>
      <w:r w:rsidRPr="009F4E80">
        <w:rPr>
          <w:rFonts w:ascii="Arial" w:hAnsi="Arial" w:cs="Arial"/>
        </w:rPr>
        <w:t xml:space="preserve">To ensure that </w:t>
      </w:r>
      <w:r w:rsidR="009F4E80" w:rsidRPr="009F4E80">
        <w:rPr>
          <w:rFonts w:ascii="Arial" w:hAnsi="Arial" w:cs="Arial"/>
        </w:rPr>
        <w:t xml:space="preserve">Listening Committee meetings are open and accessible, and that all residents are able to contribute, with particular consideration of the needs of those with protected characteristics </w:t>
      </w:r>
    </w:p>
    <w:p w14:paraId="6D2F57E3" w14:textId="77777777" w:rsidR="002F76F9" w:rsidRPr="005A0541" w:rsidRDefault="002F76F9" w:rsidP="001E4F10">
      <w:pPr>
        <w:spacing w:after="0" w:line="240" w:lineRule="auto"/>
        <w:jc w:val="both"/>
        <w:rPr>
          <w:rFonts w:ascii="Arial" w:hAnsi="Arial" w:cs="Arial"/>
          <w:color w:val="FF0000"/>
        </w:rPr>
      </w:pPr>
    </w:p>
    <w:p w14:paraId="4C4B80CC" w14:textId="77777777" w:rsidR="009D4572" w:rsidRPr="009F4E80" w:rsidRDefault="005B23B0" w:rsidP="005B23B0">
      <w:pPr>
        <w:pStyle w:val="NoSpacing"/>
        <w:jc w:val="both"/>
        <w:rPr>
          <w:rFonts w:ascii="Arial" w:hAnsi="Arial" w:cs="Arial"/>
          <w:b/>
        </w:rPr>
      </w:pPr>
      <w:r w:rsidRPr="009F4E80">
        <w:rPr>
          <w:rFonts w:ascii="Arial" w:hAnsi="Arial" w:cs="Arial"/>
          <w:b/>
        </w:rPr>
        <w:t>Scope</w:t>
      </w:r>
    </w:p>
    <w:p w14:paraId="0798EA27" w14:textId="77777777" w:rsidR="005B23B0" w:rsidRPr="005A0541" w:rsidRDefault="005B23B0" w:rsidP="005B23B0">
      <w:pPr>
        <w:pStyle w:val="NoSpacing"/>
        <w:jc w:val="both"/>
        <w:rPr>
          <w:rFonts w:ascii="Arial" w:hAnsi="Arial" w:cs="Arial"/>
          <w:color w:val="FF0000"/>
        </w:rPr>
      </w:pPr>
    </w:p>
    <w:p w14:paraId="58C49659" w14:textId="2F7E5850" w:rsidR="00C4715E" w:rsidRDefault="009F4E80" w:rsidP="009F4E80">
      <w:pPr>
        <w:pStyle w:val="NoSpacing"/>
        <w:numPr>
          <w:ilvl w:val="0"/>
          <w:numId w:val="2"/>
        </w:numPr>
        <w:ind w:left="426" w:hanging="426"/>
        <w:jc w:val="both"/>
        <w:rPr>
          <w:rFonts w:ascii="Arial" w:hAnsi="Arial" w:cs="Arial"/>
        </w:rPr>
      </w:pPr>
      <w:r w:rsidRPr="002B2435">
        <w:rPr>
          <w:rFonts w:ascii="Arial" w:hAnsi="Arial" w:cs="Arial"/>
        </w:rPr>
        <w:t xml:space="preserve">The secretariat and publicity function for the Listening Committee meetings will be performed by the Council’s </w:t>
      </w:r>
      <w:r w:rsidR="00773C3F" w:rsidRPr="002B2435">
        <w:rPr>
          <w:rFonts w:ascii="Arial" w:hAnsi="Arial" w:cs="Arial"/>
        </w:rPr>
        <w:t xml:space="preserve">Governance </w:t>
      </w:r>
      <w:r w:rsidRPr="002B2435">
        <w:rPr>
          <w:rFonts w:ascii="Arial" w:hAnsi="Arial" w:cs="Arial"/>
        </w:rPr>
        <w:t>S</w:t>
      </w:r>
      <w:r w:rsidR="00773C3F" w:rsidRPr="002B2435">
        <w:rPr>
          <w:rFonts w:ascii="Arial" w:hAnsi="Arial" w:cs="Arial"/>
        </w:rPr>
        <w:t xml:space="preserve">ervices </w:t>
      </w:r>
      <w:r w:rsidRPr="002B2435">
        <w:rPr>
          <w:rFonts w:ascii="Arial" w:hAnsi="Arial" w:cs="Arial"/>
        </w:rPr>
        <w:t>team, working with the Communications team.</w:t>
      </w:r>
    </w:p>
    <w:p w14:paraId="1D0EC2FE" w14:textId="18C6FE24" w:rsidR="006C2971" w:rsidRDefault="006C2971" w:rsidP="006C2971">
      <w:pPr>
        <w:pStyle w:val="NoSpacing"/>
        <w:ind w:left="426"/>
        <w:jc w:val="both"/>
        <w:rPr>
          <w:rFonts w:ascii="Arial" w:hAnsi="Arial" w:cs="Arial"/>
        </w:rPr>
      </w:pPr>
    </w:p>
    <w:p w14:paraId="0176BDFC" w14:textId="12BCC08E" w:rsidR="007C5AAF" w:rsidRPr="007C5AAF" w:rsidRDefault="006C2971" w:rsidP="007C5AAF">
      <w:pPr>
        <w:pStyle w:val="NoSpacing"/>
        <w:numPr>
          <w:ilvl w:val="0"/>
          <w:numId w:val="2"/>
        </w:numPr>
        <w:ind w:left="426" w:hanging="426"/>
        <w:jc w:val="both"/>
        <w:rPr>
          <w:rFonts w:ascii="Arial" w:hAnsi="Arial" w:cs="Arial"/>
        </w:rPr>
      </w:pPr>
      <w:r>
        <w:rPr>
          <w:rFonts w:ascii="Arial" w:hAnsi="Arial" w:cs="Arial"/>
        </w:rPr>
        <w:t>The Governance Services team will procure venues for the Committee around the borough.</w:t>
      </w:r>
    </w:p>
    <w:p w14:paraId="555C3B4A" w14:textId="77777777" w:rsidR="007C5AAF" w:rsidRDefault="007C5AAF" w:rsidP="007C5AAF">
      <w:pPr>
        <w:pStyle w:val="NoSpacing"/>
        <w:ind w:left="426"/>
        <w:jc w:val="both"/>
        <w:rPr>
          <w:rFonts w:ascii="Arial" w:hAnsi="Arial" w:cs="Arial"/>
        </w:rPr>
      </w:pPr>
    </w:p>
    <w:p w14:paraId="14CBEB4C" w14:textId="77777777" w:rsidR="00427726" w:rsidRPr="002B2435" w:rsidRDefault="001C4BC6" w:rsidP="00427726">
      <w:pPr>
        <w:spacing w:after="0"/>
        <w:jc w:val="both"/>
        <w:rPr>
          <w:rFonts w:ascii="Arial" w:hAnsi="Arial" w:cs="Arial"/>
          <w:b/>
        </w:rPr>
      </w:pPr>
      <w:r w:rsidRPr="002B2435">
        <w:rPr>
          <w:rFonts w:ascii="Arial" w:hAnsi="Arial" w:cs="Arial"/>
          <w:b/>
        </w:rPr>
        <w:t>Reporting</w:t>
      </w:r>
    </w:p>
    <w:p w14:paraId="6E0E8F42" w14:textId="77777777" w:rsidR="00427726" w:rsidRPr="002B2435" w:rsidRDefault="00427726" w:rsidP="00427726">
      <w:pPr>
        <w:spacing w:after="0"/>
        <w:jc w:val="both"/>
        <w:rPr>
          <w:rFonts w:ascii="Arial" w:hAnsi="Arial" w:cs="Arial"/>
          <w:b/>
        </w:rPr>
      </w:pPr>
    </w:p>
    <w:p w14:paraId="3F9AD036" w14:textId="3C8C108E" w:rsidR="005775B5" w:rsidRPr="002B2435" w:rsidRDefault="002B2435" w:rsidP="003405B9">
      <w:pPr>
        <w:pStyle w:val="NoSpacing"/>
        <w:numPr>
          <w:ilvl w:val="0"/>
          <w:numId w:val="2"/>
        </w:numPr>
        <w:ind w:left="426" w:hanging="426"/>
        <w:jc w:val="both"/>
        <w:rPr>
          <w:rFonts w:ascii="Arial" w:hAnsi="Arial" w:cs="Arial"/>
        </w:rPr>
      </w:pPr>
      <w:r w:rsidRPr="002B2435">
        <w:rPr>
          <w:rFonts w:ascii="Arial" w:hAnsi="Arial" w:cs="Arial"/>
        </w:rPr>
        <w:t>Contribute to debriefing meetings ongoing and a meeting to review the Committee in March 2019</w:t>
      </w:r>
    </w:p>
    <w:p w14:paraId="390D106C" w14:textId="5F6A145E" w:rsidR="00E22BBA" w:rsidRPr="002B2435" w:rsidRDefault="00E22BBA" w:rsidP="00367F94">
      <w:pPr>
        <w:spacing w:after="0"/>
        <w:jc w:val="both"/>
        <w:rPr>
          <w:rFonts w:ascii="Arial" w:hAnsi="Arial" w:cs="Arial"/>
        </w:rPr>
      </w:pPr>
    </w:p>
    <w:p w14:paraId="37F99E86" w14:textId="77777777" w:rsidR="00E22BBA" w:rsidRPr="002B2435" w:rsidRDefault="00367F94" w:rsidP="00367F94">
      <w:pPr>
        <w:pStyle w:val="PlainText"/>
        <w:jc w:val="both"/>
        <w:rPr>
          <w:rFonts w:ascii="Arial" w:hAnsi="Arial" w:cs="Arial"/>
          <w:b/>
        </w:rPr>
      </w:pPr>
      <w:r w:rsidRPr="002B2435">
        <w:rPr>
          <w:rFonts w:ascii="Arial" w:hAnsi="Arial" w:cs="Arial"/>
          <w:b/>
        </w:rPr>
        <w:t>Timescale</w:t>
      </w:r>
    </w:p>
    <w:p w14:paraId="7E433C2A" w14:textId="77777777" w:rsidR="00367F94" w:rsidRPr="002B2435" w:rsidRDefault="00367F94" w:rsidP="00367F94">
      <w:pPr>
        <w:pStyle w:val="PlainText"/>
        <w:jc w:val="both"/>
        <w:rPr>
          <w:rFonts w:ascii="Arial" w:hAnsi="Arial" w:cs="Arial"/>
        </w:rPr>
      </w:pPr>
    </w:p>
    <w:tbl>
      <w:tblPr>
        <w:tblStyle w:val="TableGrid"/>
        <w:tblW w:w="0" w:type="auto"/>
        <w:jc w:val="center"/>
        <w:tblLook w:val="04A0" w:firstRow="1" w:lastRow="0" w:firstColumn="1" w:lastColumn="0" w:noHBand="0" w:noVBand="1"/>
      </w:tblPr>
      <w:tblGrid>
        <w:gridCol w:w="5267"/>
        <w:gridCol w:w="3739"/>
      </w:tblGrid>
      <w:tr w:rsidR="002B2435" w:rsidRPr="002B2435" w14:paraId="1D45D83F" w14:textId="77777777" w:rsidTr="005C0B4A">
        <w:trPr>
          <w:jc w:val="center"/>
        </w:trPr>
        <w:tc>
          <w:tcPr>
            <w:tcW w:w="0" w:type="auto"/>
            <w:shd w:val="clear" w:color="auto" w:fill="4F81BD" w:themeFill="accent1"/>
            <w:vAlign w:val="center"/>
          </w:tcPr>
          <w:p w14:paraId="74680E04" w14:textId="77777777" w:rsidR="005C0B4A" w:rsidRPr="002B2435" w:rsidRDefault="005C0B4A" w:rsidP="005C0B4A">
            <w:pPr>
              <w:pStyle w:val="NoSpacing"/>
              <w:jc w:val="center"/>
              <w:rPr>
                <w:rFonts w:ascii="Arial" w:hAnsi="Arial" w:cs="Arial"/>
              </w:rPr>
            </w:pPr>
            <w:r w:rsidRPr="002B2435">
              <w:rPr>
                <w:rFonts w:ascii="Arial" w:hAnsi="Arial" w:cs="Arial"/>
              </w:rPr>
              <w:t>Item</w:t>
            </w:r>
          </w:p>
        </w:tc>
        <w:tc>
          <w:tcPr>
            <w:tcW w:w="0" w:type="auto"/>
            <w:shd w:val="clear" w:color="auto" w:fill="4F81BD" w:themeFill="accent1"/>
            <w:vAlign w:val="center"/>
          </w:tcPr>
          <w:p w14:paraId="56EEABE8" w14:textId="77777777" w:rsidR="005C0B4A" w:rsidRPr="002B2435" w:rsidRDefault="005C0B4A" w:rsidP="005C0B4A">
            <w:pPr>
              <w:pStyle w:val="NoSpacing"/>
              <w:jc w:val="center"/>
              <w:rPr>
                <w:rFonts w:ascii="Arial" w:hAnsi="Arial" w:cs="Arial"/>
              </w:rPr>
            </w:pPr>
            <w:r w:rsidRPr="002B2435">
              <w:rPr>
                <w:rFonts w:ascii="Arial" w:hAnsi="Arial" w:cs="Arial"/>
              </w:rPr>
              <w:t>Date</w:t>
            </w:r>
          </w:p>
        </w:tc>
      </w:tr>
      <w:tr w:rsidR="002B2435" w:rsidRPr="002B2435" w14:paraId="62C08E9B" w14:textId="77777777" w:rsidTr="005C0B4A">
        <w:trPr>
          <w:jc w:val="center"/>
        </w:trPr>
        <w:tc>
          <w:tcPr>
            <w:tcW w:w="0" w:type="auto"/>
            <w:vAlign w:val="center"/>
          </w:tcPr>
          <w:p w14:paraId="1B85B11F" w14:textId="77777777" w:rsidR="005C0B4A" w:rsidRPr="002B2435" w:rsidRDefault="005C0B4A" w:rsidP="005C0B4A">
            <w:pPr>
              <w:pStyle w:val="PlainText"/>
              <w:rPr>
                <w:rFonts w:ascii="Arial" w:hAnsi="Arial" w:cs="Arial"/>
              </w:rPr>
            </w:pPr>
            <w:r w:rsidRPr="002B2435">
              <w:rPr>
                <w:rFonts w:ascii="Arial" w:hAnsi="Arial" w:cs="Arial"/>
              </w:rPr>
              <w:t>Issue brief</w:t>
            </w:r>
          </w:p>
        </w:tc>
        <w:tc>
          <w:tcPr>
            <w:tcW w:w="0" w:type="auto"/>
            <w:vAlign w:val="center"/>
          </w:tcPr>
          <w:p w14:paraId="72E8A9A2" w14:textId="17F34D42" w:rsidR="005C0B4A" w:rsidRPr="002B2435" w:rsidRDefault="006C234A" w:rsidP="005C0B4A">
            <w:pPr>
              <w:pStyle w:val="PlainText"/>
              <w:jc w:val="center"/>
              <w:rPr>
                <w:rFonts w:ascii="Arial" w:hAnsi="Arial" w:cs="Arial"/>
              </w:rPr>
            </w:pPr>
            <w:r w:rsidRPr="002B2435">
              <w:rPr>
                <w:rFonts w:ascii="Arial" w:hAnsi="Arial" w:cs="Arial"/>
              </w:rPr>
              <w:t>23 July 2018</w:t>
            </w:r>
          </w:p>
        </w:tc>
      </w:tr>
      <w:tr w:rsidR="002825BC" w:rsidRPr="002B2435" w14:paraId="501C5C13" w14:textId="77777777" w:rsidTr="005C0B4A">
        <w:trPr>
          <w:jc w:val="center"/>
        </w:trPr>
        <w:tc>
          <w:tcPr>
            <w:tcW w:w="0" w:type="auto"/>
            <w:vAlign w:val="center"/>
          </w:tcPr>
          <w:p w14:paraId="41F713F9" w14:textId="2356B0C0" w:rsidR="002825BC" w:rsidRPr="002B2435" w:rsidRDefault="002825BC" w:rsidP="005C0B4A">
            <w:pPr>
              <w:pStyle w:val="PlainText"/>
              <w:rPr>
                <w:rFonts w:ascii="Arial" w:hAnsi="Arial" w:cs="Arial"/>
              </w:rPr>
            </w:pPr>
            <w:r>
              <w:rPr>
                <w:rFonts w:ascii="Arial" w:hAnsi="Arial" w:cs="Arial"/>
              </w:rPr>
              <w:t>Deadline for Clarifications</w:t>
            </w:r>
          </w:p>
        </w:tc>
        <w:tc>
          <w:tcPr>
            <w:tcW w:w="0" w:type="auto"/>
            <w:vAlign w:val="center"/>
          </w:tcPr>
          <w:p w14:paraId="3EC614E5" w14:textId="50D989F5" w:rsidR="002825BC" w:rsidRPr="002B2435" w:rsidRDefault="002825BC" w:rsidP="005C0B4A">
            <w:pPr>
              <w:pStyle w:val="PlainText"/>
              <w:jc w:val="center"/>
              <w:rPr>
                <w:rFonts w:ascii="Arial" w:hAnsi="Arial" w:cs="Arial"/>
              </w:rPr>
            </w:pPr>
            <w:r>
              <w:rPr>
                <w:rFonts w:ascii="Arial" w:hAnsi="Arial" w:cs="Arial"/>
              </w:rPr>
              <w:t>Noon 1 August 2018</w:t>
            </w:r>
          </w:p>
        </w:tc>
      </w:tr>
      <w:tr w:rsidR="002B2435" w:rsidRPr="002B2435" w14:paraId="0E4B3BF9" w14:textId="77777777" w:rsidTr="005C0B4A">
        <w:trPr>
          <w:jc w:val="center"/>
        </w:trPr>
        <w:tc>
          <w:tcPr>
            <w:tcW w:w="0" w:type="auto"/>
            <w:vAlign w:val="center"/>
          </w:tcPr>
          <w:p w14:paraId="102BB9BC" w14:textId="77777777" w:rsidR="005C0B4A" w:rsidRPr="002B2435" w:rsidRDefault="005C0B4A" w:rsidP="005C0B4A">
            <w:pPr>
              <w:pStyle w:val="PlainText"/>
              <w:rPr>
                <w:rFonts w:ascii="Arial" w:hAnsi="Arial" w:cs="Arial"/>
              </w:rPr>
            </w:pPr>
            <w:r w:rsidRPr="002B2435">
              <w:rPr>
                <w:rFonts w:ascii="Arial" w:hAnsi="Arial" w:cs="Arial"/>
              </w:rPr>
              <w:t>Tender return</w:t>
            </w:r>
          </w:p>
        </w:tc>
        <w:tc>
          <w:tcPr>
            <w:tcW w:w="0" w:type="auto"/>
            <w:vAlign w:val="center"/>
          </w:tcPr>
          <w:p w14:paraId="78812A93" w14:textId="0ACD777E" w:rsidR="005C0B4A" w:rsidRPr="002B2435" w:rsidRDefault="006C234A" w:rsidP="005C0B4A">
            <w:pPr>
              <w:pStyle w:val="PlainText"/>
              <w:jc w:val="center"/>
              <w:rPr>
                <w:rFonts w:ascii="Arial" w:hAnsi="Arial" w:cs="Arial"/>
              </w:rPr>
            </w:pPr>
            <w:r w:rsidRPr="002B2435">
              <w:rPr>
                <w:rFonts w:ascii="Arial" w:hAnsi="Arial" w:cs="Arial"/>
              </w:rPr>
              <w:t>6 August 2018</w:t>
            </w:r>
          </w:p>
        </w:tc>
      </w:tr>
      <w:tr w:rsidR="002B2435" w:rsidRPr="002B2435" w14:paraId="73ED289D" w14:textId="77777777" w:rsidTr="005C0B4A">
        <w:trPr>
          <w:jc w:val="center"/>
        </w:trPr>
        <w:tc>
          <w:tcPr>
            <w:tcW w:w="0" w:type="auto"/>
            <w:vAlign w:val="center"/>
          </w:tcPr>
          <w:p w14:paraId="77486897" w14:textId="19637BBA" w:rsidR="005C0B4A" w:rsidRPr="002B2435" w:rsidRDefault="005C0B4A" w:rsidP="005C0B4A">
            <w:pPr>
              <w:pStyle w:val="PlainText"/>
              <w:rPr>
                <w:rFonts w:ascii="Arial" w:hAnsi="Arial" w:cs="Arial"/>
              </w:rPr>
            </w:pPr>
            <w:r w:rsidRPr="002B2435">
              <w:rPr>
                <w:rFonts w:ascii="Arial" w:hAnsi="Arial" w:cs="Arial"/>
              </w:rPr>
              <w:t>Clarification meetings</w:t>
            </w:r>
            <w:r w:rsidR="00325FC7">
              <w:rPr>
                <w:rFonts w:ascii="Arial" w:hAnsi="Arial" w:cs="Arial"/>
              </w:rPr>
              <w:t>/ interviews</w:t>
            </w:r>
          </w:p>
        </w:tc>
        <w:tc>
          <w:tcPr>
            <w:tcW w:w="0" w:type="auto"/>
            <w:vAlign w:val="center"/>
          </w:tcPr>
          <w:p w14:paraId="2FE15E58" w14:textId="0580F46B" w:rsidR="005C0B4A" w:rsidRPr="002B2435" w:rsidRDefault="006C234A" w:rsidP="007A479B">
            <w:pPr>
              <w:pStyle w:val="PlainText"/>
              <w:jc w:val="center"/>
              <w:rPr>
                <w:rFonts w:ascii="Arial" w:hAnsi="Arial" w:cs="Arial"/>
              </w:rPr>
            </w:pPr>
            <w:proofErr w:type="spellStart"/>
            <w:r w:rsidRPr="002B2435">
              <w:rPr>
                <w:rFonts w:ascii="Arial" w:hAnsi="Arial" w:cs="Arial"/>
              </w:rPr>
              <w:t>wb</w:t>
            </w:r>
            <w:proofErr w:type="spellEnd"/>
            <w:r w:rsidRPr="002B2435">
              <w:rPr>
                <w:rFonts w:ascii="Arial" w:hAnsi="Arial" w:cs="Arial"/>
              </w:rPr>
              <w:t xml:space="preserve"> 13 August 2018</w:t>
            </w:r>
          </w:p>
        </w:tc>
      </w:tr>
      <w:tr w:rsidR="002B2435" w:rsidRPr="002B2435" w14:paraId="462D8EFE" w14:textId="77777777" w:rsidTr="005C0B4A">
        <w:trPr>
          <w:jc w:val="center"/>
        </w:trPr>
        <w:tc>
          <w:tcPr>
            <w:tcW w:w="0" w:type="auto"/>
            <w:vAlign w:val="center"/>
          </w:tcPr>
          <w:p w14:paraId="6C3BF649" w14:textId="77777777" w:rsidR="005C0B4A" w:rsidRPr="002B2435" w:rsidRDefault="005C0B4A" w:rsidP="005C0B4A">
            <w:pPr>
              <w:pStyle w:val="PlainText"/>
              <w:rPr>
                <w:rFonts w:ascii="Arial" w:hAnsi="Arial" w:cs="Arial"/>
              </w:rPr>
            </w:pPr>
            <w:r w:rsidRPr="002B2435">
              <w:rPr>
                <w:rFonts w:ascii="Arial" w:hAnsi="Arial" w:cs="Arial"/>
              </w:rPr>
              <w:t>Contract award</w:t>
            </w:r>
          </w:p>
        </w:tc>
        <w:tc>
          <w:tcPr>
            <w:tcW w:w="0" w:type="auto"/>
            <w:vAlign w:val="center"/>
          </w:tcPr>
          <w:p w14:paraId="5364340C" w14:textId="07534ABA" w:rsidR="005C0B4A" w:rsidRPr="002B2435" w:rsidRDefault="006C234A" w:rsidP="005C0B4A">
            <w:pPr>
              <w:pStyle w:val="PlainText"/>
              <w:jc w:val="center"/>
              <w:rPr>
                <w:rFonts w:ascii="Arial" w:hAnsi="Arial" w:cs="Arial"/>
              </w:rPr>
            </w:pPr>
            <w:proofErr w:type="spellStart"/>
            <w:r w:rsidRPr="002B2435">
              <w:rPr>
                <w:rFonts w:ascii="Arial" w:hAnsi="Arial" w:cs="Arial"/>
              </w:rPr>
              <w:t>wb</w:t>
            </w:r>
            <w:proofErr w:type="spellEnd"/>
            <w:r w:rsidRPr="002B2435">
              <w:rPr>
                <w:rFonts w:ascii="Arial" w:hAnsi="Arial" w:cs="Arial"/>
              </w:rPr>
              <w:t xml:space="preserve"> 20 August 2018</w:t>
            </w:r>
          </w:p>
        </w:tc>
      </w:tr>
      <w:tr w:rsidR="002B2435" w:rsidRPr="002B2435" w14:paraId="6825D392" w14:textId="77777777" w:rsidTr="005C0B4A">
        <w:trPr>
          <w:jc w:val="center"/>
        </w:trPr>
        <w:tc>
          <w:tcPr>
            <w:tcW w:w="0" w:type="auto"/>
            <w:vAlign w:val="center"/>
          </w:tcPr>
          <w:p w14:paraId="5CD38FEC" w14:textId="77777777" w:rsidR="005C0B4A" w:rsidRPr="002B2435" w:rsidRDefault="005C0B4A" w:rsidP="005C0B4A">
            <w:pPr>
              <w:pStyle w:val="PlainText"/>
              <w:rPr>
                <w:rFonts w:ascii="Arial" w:hAnsi="Arial" w:cs="Arial"/>
              </w:rPr>
            </w:pPr>
            <w:r w:rsidRPr="002B2435">
              <w:rPr>
                <w:rFonts w:ascii="Arial" w:hAnsi="Arial" w:cs="Arial"/>
              </w:rPr>
              <w:t>Inception meeting</w:t>
            </w:r>
          </w:p>
        </w:tc>
        <w:tc>
          <w:tcPr>
            <w:tcW w:w="0" w:type="auto"/>
            <w:vAlign w:val="center"/>
          </w:tcPr>
          <w:p w14:paraId="3B452EEB" w14:textId="32B0A4FD" w:rsidR="005C0B4A" w:rsidRPr="002B2435" w:rsidRDefault="006C234A" w:rsidP="005C0B4A">
            <w:pPr>
              <w:pStyle w:val="PlainText"/>
              <w:jc w:val="center"/>
              <w:rPr>
                <w:rFonts w:ascii="Arial" w:hAnsi="Arial" w:cs="Arial"/>
              </w:rPr>
            </w:pPr>
            <w:proofErr w:type="spellStart"/>
            <w:r w:rsidRPr="002B2435">
              <w:rPr>
                <w:rFonts w:ascii="Arial" w:hAnsi="Arial" w:cs="Arial"/>
              </w:rPr>
              <w:t>wb</w:t>
            </w:r>
            <w:proofErr w:type="spellEnd"/>
            <w:r w:rsidRPr="002B2435">
              <w:rPr>
                <w:rFonts w:ascii="Arial" w:hAnsi="Arial" w:cs="Arial"/>
              </w:rPr>
              <w:t xml:space="preserve"> 27 August 2018</w:t>
            </w:r>
          </w:p>
        </w:tc>
      </w:tr>
      <w:tr w:rsidR="005A0541" w:rsidRPr="005A0541" w14:paraId="3C3E011D" w14:textId="77777777" w:rsidTr="005C0B4A">
        <w:trPr>
          <w:jc w:val="center"/>
        </w:trPr>
        <w:tc>
          <w:tcPr>
            <w:tcW w:w="0" w:type="auto"/>
            <w:vAlign w:val="center"/>
          </w:tcPr>
          <w:p w14:paraId="0E327EF4" w14:textId="22002F94" w:rsidR="005C0B4A" w:rsidRPr="003F643F" w:rsidRDefault="002B2435" w:rsidP="005C0B4A">
            <w:pPr>
              <w:pStyle w:val="PlainText"/>
              <w:rPr>
                <w:rFonts w:ascii="Arial" w:hAnsi="Arial" w:cs="Arial"/>
              </w:rPr>
            </w:pPr>
            <w:r w:rsidRPr="003F643F">
              <w:rPr>
                <w:rFonts w:ascii="Arial" w:hAnsi="Arial" w:cs="Arial"/>
              </w:rPr>
              <w:t>Confirm programme of meetings to end March 2019</w:t>
            </w:r>
          </w:p>
        </w:tc>
        <w:tc>
          <w:tcPr>
            <w:tcW w:w="0" w:type="auto"/>
            <w:vAlign w:val="center"/>
          </w:tcPr>
          <w:p w14:paraId="423D143B" w14:textId="7B1A12A9" w:rsidR="005C0B4A" w:rsidRPr="003F643F" w:rsidRDefault="002B2435" w:rsidP="005C0B4A">
            <w:pPr>
              <w:pStyle w:val="PlainText"/>
              <w:jc w:val="center"/>
              <w:rPr>
                <w:rFonts w:ascii="Arial" w:hAnsi="Arial" w:cs="Arial"/>
              </w:rPr>
            </w:pPr>
            <w:proofErr w:type="spellStart"/>
            <w:r w:rsidRPr="003F643F">
              <w:rPr>
                <w:rFonts w:ascii="Arial" w:hAnsi="Arial" w:cs="Arial"/>
              </w:rPr>
              <w:t>wb</w:t>
            </w:r>
            <w:proofErr w:type="spellEnd"/>
            <w:r w:rsidRPr="003F643F">
              <w:rPr>
                <w:rFonts w:ascii="Arial" w:hAnsi="Arial" w:cs="Arial"/>
              </w:rPr>
              <w:t xml:space="preserve"> 10</w:t>
            </w:r>
            <w:r w:rsidR="006C234A" w:rsidRPr="003F643F">
              <w:rPr>
                <w:rFonts w:ascii="Arial" w:hAnsi="Arial" w:cs="Arial"/>
              </w:rPr>
              <w:t xml:space="preserve"> September 2018</w:t>
            </w:r>
          </w:p>
        </w:tc>
      </w:tr>
      <w:tr w:rsidR="005A0541" w:rsidRPr="005A0541" w14:paraId="64CD3601" w14:textId="77777777" w:rsidTr="005C0B4A">
        <w:trPr>
          <w:jc w:val="center"/>
        </w:trPr>
        <w:tc>
          <w:tcPr>
            <w:tcW w:w="0" w:type="auto"/>
            <w:vAlign w:val="center"/>
          </w:tcPr>
          <w:p w14:paraId="31BD7BAB" w14:textId="133808E2" w:rsidR="005C0B4A" w:rsidRPr="003F643F" w:rsidRDefault="003F643F" w:rsidP="005C0B4A">
            <w:pPr>
              <w:pStyle w:val="PlainText"/>
              <w:rPr>
                <w:rFonts w:ascii="Arial" w:hAnsi="Arial" w:cs="Arial"/>
              </w:rPr>
            </w:pPr>
            <w:r w:rsidRPr="003F643F">
              <w:rPr>
                <w:rFonts w:ascii="Arial" w:hAnsi="Arial" w:cs="Arial"/>
              </w:rPr>
              <w:t>Cycle of meetings and debriefs</w:t>
            </w:r>
          </w:p>
        </w:tc>
        <w:tc>
          <w:tcPr>
            <w:tcW w:w="0" w:type="auto"/>
            <w:vAlign w:val="center"/>
          </w:tcPr>
          <w:p w14:paraId="4D3E298F" w14:textId="5E4084E1" w:rsidR="005C0B4A" w:rsidRPr="003F643F" w:rsidRDefault="003F643F" w:rsidP="00D743BC">
            <w:pPr>
              <w:pStyle w:val="PlainText"/>
              <w:jc w:val="center"/>
              <w:rPr>
                <w:rFonts w:ascii="Arial" w:hAnsi="Arial" w:cs="Arial"/>
              </w:rPr>
            </w:pPr>
            <w:r w:rsidRPr="003F643F">
              <w:rPr>
                <w:rFonts w:ascii="Arial" w:hAnsi="Arial" w:cs="Arial"/>
              </w:rPr>
              <w:t>Late September 2018 – March 2019</w:t>
            </w:r>
          </w:p>
        </w:tc>
      </w:tr>
      <w:tr w:rsidR="005A0541" w:rsidRPr="005A0541" w14:paraId="1155747D" w14:textId="77777777" w:rsidTr="005C0B4A">
        <w:trPr>
          <w:jc w:val="center"/>
        </w:trPr>
        <w:tc>
          <w:tcPr>
            <w:tcW w:w="0" w:type="auto"/>
            <w:vAlign w:val="center"/>
          </w:tcPr>
          <w:p w14:paraId="2F9DA326" w14:textId="32011CF9" w:rsidR="005C0B4A" w:rsidRPr="003F643F" w:rsidRDefault="003F643F" w:rsidP="003F643F">
            <w:pPr>
              <w:pStyle w:val="PlainText"/>
              <w:rPr>
                <w:rFonts w:ascii="Arial" w:hAnsi="Arial" w:cs="Arial"/>
              </w:rPr>
            </w:pPr>
            <w:r w:rsidRPr="003F643F">
              <w:rPr>
                <w:rFonts w:ascii="Arial" w:hAnsi="Arial" w:cs="Arial"/>
              </w:rPr>
              <w:t>Review Listening Committee</w:t>
            </w:r>
          </w:p>
        </w:tc>
        <w:tc>
          <w:tcPr>
            <w:tcW w:w="0" w:type="auto"/>
            <w:vAlign w:val="center"/>
          </w:tcPr>
          <w:p w14:paraId="4D88BA07" w14:textId="1E9A24AA" w:rsidR="005C0B4A" w:rsidRPr="003F643F" w:rsidRDefault="003F643F" w:rsidP="005C0B4A">
            <w:pPr>
              <w:pStyle w:val="PlainText"/>
              <w:jc w:val="center"/>
              <w:rPr>
                <w:rFonts w:ascii="Arial" w:hAnsi="Arial" w:cs="Arial"/>
              </w:rPr>
            </w:pPr>
            <w:r w:rsidRPr="003F643F">
              <w:rPr>
                <w:rFonts w:ascii="Arial" w:hAnsi="Arial" w:cs="Arial"/>
              </w:rPr>
              <w:t>March 2019</w:t>
            </w:r>
          </w:p>
        </w:tc>
      </w:tr>
    </w:tbl>
    <w:p w14:paraId="2DBAC899" w14:textId="1CA02CBD" w:rsidR="002F76F9" w:rsidRPr="005A0541" w:rsidRDefault="002F76F9" w:rsidP="00D53FD1">
      <w:pPr>
        <w:spacing w:after="0" w:line="240" w:lineRule="auto"/>
        <w:rPr>
          <w:rFonts w:ascii="Arial" w:eastAsia="Times New Roman" w:hAnsi="Arial" w:cs="Arial"/>
          <w:b/>
          <w:color w:val="FF0000"/>
        </w:rPr>
      </w:pPr>
    </w:p>
    <w:p w14:paraId="71AE61C8" w14:textId="77777777" w:rsidR="00D53FD1" w:rsidRPr="003F643F" w:rsidRDefault="00DC53CB" w:rsidP="00D53FD1">
      <w:pPr>
        <w:spacing w:after="0" w:line="240" w:lineRule="auto"/>
        <w:rPr>
          <w:rFonts w:ascii="Arial" w:eastAsia="Times New Roman" w:hAnsi="Arial" w:cs="Arial"/>
          <w:b/>
        </w:rPr>
      </w:pPr>
      <w:r w:rsidRPr="003F643F">
        <w:rPr>
          <w:rFonts w:ascii="Arial" w:eastAsia="Times New Roman" w:hAnsi="Arial" w:cs="Arial"/>
          <w:b/>
        </w:rPr>
        <w:t>Key r</w:t>
      </w:r>
      <w:r w:rsidR="00775D20" w:rsidRPr="003F643F">
        <w:rPr>
          <w:rFonts w:ascii="Arial" w:eastAsia="Times New Roman" w:hAnsi="Arial" w:cs="Arial"/>
          <w:b/>
        </w:rPr>
        <w:t>equirements</w:t>
      </w:r>
    </w:p>
    <w:p w14:paraId="49EA2B71" w14:textId="77777777" w:rsidR="00DC53CB" w:rsidRPr="003F643F" w:rsidRDefault="00DC53CB" w:rsidP="00D53FD1">
      <w:pPr>
        <w:autoSpaceDE w:val="0"/>
        <w:autoSpaceDN w:val="0"/>
        <w:adjustRightInd w:val="0"/>
        <w:spacing w:after="0" w:line="240" w:lineRule="auto"/>
        <w:rPr>
          <w:rFonts w:ascii="Helvetica" w:eastAsia="Times New Roman" w:hAnsi="Helvetica" w:cs="Helvetica"/>
          <w:lang w:eastAsia="en-GB"/>
        </w:rPr>
      </w:pPr>
    </w:p>
    <w:p w14:paraId="37917C92" w14:textId="58B207FF" w:rsidR="00D53FD1" w:rsidRPr="003F643F" w:rsidRDefault="00D53FD1" w:rsidP="003F643F">
      <w:pPr>
        <w:pStyle w:val="NoSpacing"/>
        <w:numPr>
          <w:ilvl w:val="0"/>
          <w:numId w:val="2"/>
        </w:numPr>
        <w:ind w:left="426" w:hanging="426"/>
        <w:jc w:val="both"/>
        <w:rPr>
          <w:rFonts w:ascii="Arial" w:hAnsi="Arial" w:cs="Arial"/>
        </w:rPr>
      </w:pPr>
      <w:r w:rsidRPr="003F643F">
        <w:rPr>
          <w:rFonts w:ascii="Arial" w:hAnsi="Arial" w:cs="Arial"/>
        </w:rPr>
        <w:lastRenderedPageBreak/>
        <w:t xml:space="preserve">It is expected that the </w:t>
      </w:r>
      <w:r w:rsidR="003405B9" w:rsidRPr="003F643F">
        <w:rPr>
          <w:rFonts w:ascii="Arial" w:hAnsi="Arial" w:cs="Arial"/>
        </w:rPr>
        <w:t>appointed</w:t>
      </w:r>
      <w:r w:rsidR="007C5AAF">
        <w:rPr>
          <w:rFonts w:ascii="Arial" w:hAnsi="Arial" w:cs="Arial"/>
        </w:rPr>
        <w:t xml:space="preserve"> provider</w:t>
      </w:r>
      <w:r w:rsidR="00775D20" w:rsidRPr="003F643F">
        <w:rPr>
          <w:rFonts w:ascii="Arial" w:hAnsi="Arial" w:cs="Arial"/>
        </w:rPr>
        <w:t xml:space="preserve"> </w:t>
      </w:r>
      <w:r w:rsidRPr="003F643F">
        <w:rPr>
          <w:rFonts w:ascii="Arial" w:hAnsi="Arial" w:cs="Arial"/>
        </w:rPr>
        <w:t xml:space="preserve">will have </w:t>
      </w:r>
      <w:r w:rsidR="003405B9" w:rsidRPr="003F643F">
        <w:rPr>
          <w:rFonts w:ascii="Arial" w:hAnsi="Arial" w:cs="Arial"/>
        </w:rPr>
        <w:t>appropriate</w:t>
      </w:r>
      <w:r w:rsidRPr="003F643F">
        <w:rPr>
          <w:rFonts w:ascii="Arial" w:hAnsi="Arial" w:cs="Arial"/>
        </w:rPr>
        <w:t xml:space="preserve"> experience of </w:t>
      </w:r>
      <w:r w:rsidR="00DC53CB" w:rsidRPr="003F643F">
        <w:rPr>
          <w:rFonts w:ascii="Arial" w:hAnsi="Arial" w:cs="Arial"/>
        </w:rPr>
        <w:t xml:space="preserve">successfully </w:t>
      </w:r>
      <w:r w:rsidR="003F643F" w:rsidRPr="003F643F">
        <w:rPr>
          <w:rFonts w:ascii="Arial" w:hAnsi="Arial" w:cs="Arial"/>
        </w:rPr>
        <w:t>fa</w:t>
      </w:r>
      <w:r w:rsidR="006C2971">
        <w:rPr>
          <w:rFonts w:ascii="Arial" w:hAnsi="Arial" w:cs="Arial"/>
        </w:rPr>
        <w:t xml:space="preserve">cilitating public meetings in </w:t>
      </w:r>
      <w:r w:rsidR="003F643F" w:rsidRPr="003F643F">
        <w:rPr>
          <w:rFonts w:ascii="Arial" w:hAnsi="Arial" w:cs="Arial"/>
        </w:rPr>
        <w:t xml:space="preserve">local government </w:t>
      </w:r>
      <w:r w:rsidR="006C2971">
        <w:rPr>
          <w:rFonts w:ascii="Arial" w:hAnsi="Arial" w:cs="Arial"/>
        </w:rPr>
        <w:t xml:space="preserve">and community </w:t>
      </w:r>
      <w:r w:rsidR="003F643F" w:rsidRPr="003F643F">
        <w:rPr>
          <w:rFonts w:ascii="Arial" w:hAnsi="Arial" w:cs="Arial"/>
        </w:rPr>
        <w:t>setting</w:t>
      </w:r>
      <w:r w:rsidR="006C2971">
        <w:rPr>
          <w:rFonts w:ascii="Arial" w:hAnsi="Arial" w:cs="Arial"/>
        </w:rPr>
        <w:t>s</w:t>
      </w:r>
      <w:r w:rsidR="003F643F" w:rsidRPr="003F643F">
        <w:rPr>
          <w:rFonts w:ascii="Arial" w:hAnsi="Arial" w:cs="Arial"/>
        </w:rPr>
        <w:t xml:space="preserve"> and can demonstrate understanding of the political sensitivities in the Borough </w:t>
      </w:r>
      <w:r w:rsidR="00B44E95" w:rsidRPr="003F643F">
        <w:rPr>
          <w:rFonts w:ascii="Arial" w:hAnsi="Arial" w:cs="Arial"/>
        </w:rPr>
        <w:t xml:space="preserve">as well as </w:t>
      </w:r>
      <w:r w:rsidR="00DC53CB" w:rsidRPr="003F643F">
        <w:rPr>
          <w:rFonts w:ascii="Arial" w:hAnsi="Arial" w:cs="Arial"/>
        </w:rPr>
        <w:t xml:space="preserve">the </w:t>
      </w:r>
      <w:r w:rsidRPr="003F643F">
        <w:rPr>
          <w:rFonts w:ascii="Arial" w:hAnsi="Arial" w:cs="Arial"/>
        </w:rPr>
        <w:t xml:space="preserve">resources and capacity to manage </w:t>
      </w:r>
      <w:r w:rsidR="00906315" w:rsidRPr="003F643F">
        <w:rPr>
          <w:rFonts w:ascii="Arial" w:hAnsi="Arial" w:cs="Arial"/>
        </w:rPr>
        <w:t xml:space="preserve">and complete the project </w:t>
      </w:r>
      <w:r w:rsidRPr="003F643F">
        <w:rPr>
          <w:rFonts w:ascii="Arial" w:hAnsi="Arial" w:cs="Arial"/>
        </w:rPr>
        <w:t xml:space="preserve">over </w:t>
      </w:r>
      <w:r w:rsidR="003405B9" w:rsidRPr="003F643F">
        <w:rPr>
          <w:rFonts w:ascii="Arial" w:hAnsi="Arial" w:cs="Arial"/>
        </w:rPr>
        <w:t>the specified period</w:t>
      </w:r>
      <w:r w:rsidRPr="003F643F">
        <w:rPr>
          <w:rFonts w:ascii="Arial" w:hAnsi="Arial" w:cs="Arial"/>
        </w:rPr>
        <w:t xml:space="preserve">. </w:t>
      </w:r>
    </w:p>
    <w:p w14:paraId="048C39B0" w14:textId="77777777" w:rsidR="00325FC7" w:rsidRDefault="00325FC7" w:rsidP="00325FC7">
      <w:pPr>
        <w:pStyle w:val="NoSpacing"/>
        <w:jc w:val="both"/>
        <w:rPr>
          <w:rFonts w:ascii="Arial" w:hAnsi="Arial" w:cs="Arial"/>
          <w:b/>
        </w:rPr>
      </w:pPr>
      <w:r>
        <w:rPr>
          <w:rFonts w:ascii="Arial" w:hAnsi="Arial" w:cs="Arial"/>
          <w:b/>
        </w:rPr>
        <w:t>RBKC contact</w:t>
      </w:r>
    </w:p>
    <w:p w14:paraId="128DD3F5" w14:textId="77777777" w:rsidR="00325FC7" w:rsidRDefault="00325FC7" w:rsidP="00325FC7">
      <w:pPr>
        <w:pStyle w:val="NoSpacing"/>
        <w:jc w:val="both"/>
        <w:rPr>
          <w:rFonts w:ascii="Arial" w:hAnsi="Arial" w:cs="Arial"/>
          <w:b/>
        </w:rPr>
      </w:pPr>
    </w:p>
    <w:p w14:paraId="66090843" w14:textId="77777777" w:rsidR="00325FC7" w:rsidRDefault="00325FC7" w:rsidP="00325FC7">
      <w:pPr>
        <w:pStyle w:val="NoSpacing"/>
        <w:numPr>
          <w:ilvl w:val="0"/>
          <w:numId w:val="2"/>
        </w:numPr>
        <w:ind w:left="426" w:hanging="426"/>
        <w:jc w:val="both"/>
        <w:rPr>
          <w:rFonts w:ascii="Arial" w:hAnsi="Arial" w:cs="Arial"/>
        </w:rPr>
      </w:pPr>
      <w:r>
        <w:rPr>
          <w:rFonts w:ascii="Arial" w:hAnsi="Arial" w:cs="Arial"/>
        </w:rPr>
        <w:t>The Royal Borough of Kensington and Chelsea will be the contracting authority and the Governance Services team will commission and manage the project.  The initial Council contact for this project (until appointment of a project manager) is:</w:t>
      </w:r>
    </w:p>
    <w:p w14:paraId="038EDD44" w14:textId="77777777" w:rsidR="00325FC7" w:rsidRDefault="00325FC7" w:rsidP="00325FC7">
      <w:pPr>
        <w:pStyle w:val="NoSpacing"/>
        <w:ind w:left="426"/>
        <w:jc w:val="both"/>
        <w:rPr>
          <w:rFonts w:ascii="Arial" w:hAnsi="Arial" w:cs="Arial"/>
        </w:rPr>
      </w:pPr>
    </w:p>
    <w:p w14:paraId="1ACB34E6" w14:textId="77777777" w:rsidR="00325FC7" w:rsidRDefault="00325FC7" w:rsidP="00325FC7">
      <w:pPr>
        <w:pStyle w:val="NoSpacing"/>
        <w:ind w:left="720"/>
        <w:jc w:val="both"/>
        <w:rPr>
          <w:rFonts w:ascii="Arial" w:hAnsi="Arial" w:cs="Arial"/>
        </w:rPr>
      </w:pPr>
      <w:r>
        <w:rPr>
          <w:rFonts w:ascii="Arial" w:hAnsi="Arial" w:cs="Arial"/>
        </w:rPr>
        <w:t>Heather Wills</w:t>
      </w:r>
    </w:p>
    <w:p w14:paraId="00B92211" w14:textId="77777777" w:rsidR="00325FC7" w:rsidRDefault="00325FC7" w:rsidP="00325FC7">
      <w:pPr>
        <w:pStyle w:val="NoSpacing"/>
        <w:ind w:left="720"/>
        <w:jc w:val="both"/>
        <w:rPr>
          <w:rFonts w:ascii="Arial" w:hAnsi="Arial" w:cs="Arial"/>
        </w:rPr>
      </w:pPr>
      <w:r>
        <w:rPr>
          <w:rFonts w:ascii="Arial" w:hAnsi="Arial" w:cs="Arial"/>
        </w:rPr>
        <w:t>Interim Director of Governance and Co-ordination</w:t>
      </w:r>
    </w:p>
    <w:p w14:paraId="595C96BA" w14:textId="77777777" w:rsidR="00325FC7" w:rsidRDefault="00325FC7" w:rsidP="00325FC7">
      <w:pPr>
        <w:pStyle w:val="NoSpacing"/>
        <w:ind w:left="720"/>
        <w:jc w:val="both"/>
        <w:rPr>
          <w:rFonts w:ascii="Arial" w:hAnsi="Arial" w:cs="Arial"/>
        </w:rPr>
      </w:pPr>
      <w:r>
        <w:rPr>
          <w:rFonts w:ascii="Arial" w:hAnsi="Arial" w:cs="Arial"/>
        </w:rPr>
        <w:t>Kensington Town Hall</w:t>
      </w:r>
    </w:p>
    <w:p w14:paraId="500F5262" w14:textId="77777777" w:rsidR="00325FC7" w:rsidRDefault="00325FC7" w:rsidP="00325FC7">
      <w:pPr>
        <w:pStyle w:val="NoSpacing"/>
        <w:ind w:left="720"/>
        <w:jc w:val="both"/>
        <w:rPr>
          <w:rFonts w:ascii="Arial" w:hAnsi="Arial" w:cs="Arial"/>
        </w:rPr>
      </w:pPr>
      <w:r>
        <w:rPr>
          <w:rFonts w:ascii="Arial" w:hAnsi="Arial" w:cs="Arial"/>
        </w:rPr>
        <w:t>Hornton Street, London W8 7NX</w:t>
      </w:r>
    </w:p>
    <w:p w14:paraId="76D865B8" w14:textId="77777777" w:rsidR="00325FC7" w:rsidRDefault="00B27BFD" w:rsidP="00325FC7">
      <w:pPr>
        <w:pStyle w:val="NoSpacing"/>
        <w:ind w:left="720"/>
        <w:jc w:val="both"/>
        <w:rPr>
          <w:rFonts w:ascii="Arial" w:hAnsi="Arial" w:cs="Arial"/>
        </w:rPr>
      </w:pPr>
      <w:hyperlink r:id="rId8" w:history="1">
        <w:r w:rsidR="00325FC7" w:rsidRPr="00BB3966">
          <w:rPr>
            <w:rStyle w:val="Hyperlink"/>
            <w:rFonts w:ascii="Arial" w:hAnsi="Arial" w:cs="Arial"/>
          </w:rPr>
          <w:t>Heather.wills@rbkc.gov.uk</w:t>
        </w:r>
      </w:hyperlink>
      <w:r w:rsidR="00325FC7">
        <w:rPr>
          <w:rFonts w:ascii="Arial" w:hAnsi="Arial" w:cs="Arial"/>
        </w:rPr>
        <w:t xml:space="preserve"> ; Tel </w:t>
      </w:r>
      <w:r w:rsidR="00325FC7" w:rsidRPr="001C6A14">
        <w:rPr>
          <w:rFonts w:ascii="Arial" w:hAnsi="Arial" w:cs="Arial"/>
          <w:lang w:eastAsia="en-GB"/>
        </w:rPr>
        <w:t>07803 438203</w:t>
      </w:r>
    </w:p>
    <w:p w14:paraId="66C3482A" w14:textId="77777777" w:rsidR="00325FC7" w:rsidRDefault="00325FC7" w:rsidP="00325FC7">
      <w:pPr>
        <w:pStyle w:val="NoSpacing"/>
        <w:jc w:val="both"/>
        <w:rPr>
          <w:rFonts w:ascii="Arial" w:hAnsi="Arial" w:cs="Arial"/>
        </w:rPr>
      </w:pPr>
    </w:p>
    <w:p w14:paraId="6CB46B11" w14:textId="77777777" w:rsidR="00325FC7" w:rsidRPr="001C6A14" w:rsidRDefault="00325FC7" w:rsidP="00325FC7">
      <w:pPr>
        <w:pStyle w:val="NoSpacing"/>
        <w:jc w:val="both"/>
        <w:rPr>
          <w:rFonts w:ascii="Arial" w:hAnsi="Arial" w:cs="Arial"/>
          <w:b/>
        </w:rPr>
      </w:pPr>
      <w:r w:rsidRPr="001C6A14">
        <w:rPr>
          <w:rFonts w:ascii="Arial" w:hAnsi="Arial" w:cs="Arial"/>
          <w:b/>
        </w:rPr>
        <w:t>The proposal</w:t>
      </w:r>
    </w:p>
    <w:p w14:paraId="607C5606" w14:textId="77777777" w:rsidR="00325FC7" w:rsidRPr="001C6A14" w:rsidRDefault="00325FC7" w:rsidP="00325FC7">
      <w:pPr>
        <w:autoSpaceDE w:val="0"/>
        <w:autoSpaceDN w:val="0"/>
        <w:adjustRightInd w:val="0"/>
        <w:spacing w:after="0" w:line="240" w:lineRule="auto"/>
        <w:rPr>
          <w:rFonts w:ascii="Arial" w:eastAsia="Times New Roman" w:hAnsi="Arial" w:cs="Arial"/>
          <w:lang w:eastAsia="en-GB"/>
        </w:rPr>
      </w:pPr>
    </w:p>
    <w:p w14:paraId="1CFCFEEC" w14:textId="77777777" w:rsidR="00325FC7" w:rsidRPr="001C6A14" w:rsidRDefault="00325FC7" w:rsidP="00325FC7">
      <w:pPr>
        <w:pStyle w:val="ListParagraph"/>
        <w:numPr>
          <w:ilvl w:val="0"/>
          <w:numId w:val="2"/>
        </w:numPr>
        <w:autoSpaceDE w:val="0"/>
        <w:autoSpaceDN w:val="0"/>
        <w:adjustRightInd w:val="0"/>
        <w:spacing w:after="0" w:line="240" w:lineRule="auto"/>
        <w:ind w:left="426" w:hanging="426"/>
        <w:rPr>
          <w:rFonts w:ascii="Arial" w:eastAsia="Times New Roman" w:hAnsi="Arial" w:cs="Arial"/>
          <w:bCs/>
          <w:lang w:eastAsia="en-GB"/>
        </w:rPr>
      </w:pPr>
      <w:r w:rsidRPr="001C6A14">
        <w:rPr>
          <w:rFonts w:ascii="Arial" w:eastAsia="Times New Roman" w:hAnsi="Arial" w:cs="Arial"/>
          <w:bCs/>
          <w:lang w:eastAsia="en-GB"/>
        </w:rPr>
        <w:t>Bidders are invited to submit a proposal which demonstrates:</w:t>
      </w:r>
    </w:p>
    <w:p w14:paraId="30CC55F0" w14:textId="77777777" w:rsidR="00325FC7" w:rsidRPr="001C6A14" w:rsidRDefault="00325FC7" w:rsidP="00325FC7">
      <w:pPr>
        <w:autoSpaceDE w:val="0"/>
        <w:autoSpaceDN w:val="0"/>
        <w:adjustRightInd w:val="0"/>
        <w:spacing w:after="0" w:line="240" w:lineRule="auto"/>
        <w:rPr>
          <w:rFonts w:ascii="Arial" w:eastAsia="Times New Roman" w:hAnsi="Arial" w:cs="Arial"/>
          <w:bCs/>
          <w:lang w:eastAsia="en-GB"/>
        </w:rPr>
      </w:pPr>
    </w:p>
    <w:p w14:paraId="2A09A67D" w14:textId="77777777" w:rsidR="00325FC7" w:rsidRDefault="00325FC7" w:rsidP="00325FC7">
      <w:pPr>
        <w:pStyle w:val="ListParagraph"/>
        <w:numPr>
          <w:ilvl w:val="0"/>
          <w:numId w:val="11"/>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Their experience relevant to this project</w:t>
      </w:r>
    </w:p>
    <w:p w14:paraId="4F44DC21" w14:textId="77777777" w:rsidR="00325FC7" w:rsidRPr="001C6A14" w:rsidRDefault="00325FC7" w:rsidP="00325FC7">
      <w:pPr>
        <w:pStyle w:val="ListParagraph"/>
        <w:numPr>
          <w:ilvl w:val="0"/>
          <w:numId w:val="11"/>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The CVs of those members of the organisation which will deliver this project</w:t>
      </w:r>
    </w:p>
    <w:p w14:paraId="1FBDCC36" w14:textId="77777777" w:rsidR="00325FC7" w:rsidRPr="001C6A14" w:rsidRDefault="00325FC7" w:rsidP="00325FC7">
      <w:pPr>
        <w:pStyle w:val="ListParagraph"/>
        <w:numPr>
          <w:ilvl w:val="0"/>
          <w:numId w:val="11"/>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 lead officer to be the day to day contact with the Council throughout the period of delivery, to be responsible for the overall management of the project and the delivery and quality of outputs within the agreed timescale and budget</w:t>
      </w:r>
    </w:p>
    <w:p w14:paraId="4F4FEE83" w14:textId="77777777" w:rsidR="00325FC7" w:rsidRPr="001C6A14" w:rsidRDefault="00325FC7" w:rsidP="00325FC7">
      <w:pPr>
        <w:pStyle w:val="ListParagraph"/>
        <w:numPr>
          <w:ilvl w:val="0"/>
          <w:numId w:val="11"/>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 proposed methodology, consistent with this brief</w:t>
      </w:r>
    </w:p>
    <w:p w14:paraId="487DE896" w14:textId="77777777" w:rsidR="00325FC7" w:rsidRPr="001C6A14" w:rsidRDefault="00325FC7" w:rsidP="00325FC7">
      <w:pPr>
        <w:pStyle w:val="ListParagraph"/>
        <w:numPr>
          <w:ilvl w:val="0"/>
          <w:numId w:val="11"/>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Any issues or risks which require resolution and proposals to do so</w:t>
      </w:r>
    </w:p>
    <w:p w14:paraId="0E9128A9" w14:textId="77777777" w:rsidR="00325FC7" w:rsidRDefault="00325FC7" w:rsidP="00325FC7">
      <w:pPr>
        <w:pStyle w:val="ListParagraph"/>
        <w:numPr>
          <w:ilvl w:val="0"/>
          <w:numId w:val="11"/>
        </w:numPr>
        <w:autoSpaceDE w:val="0"/>
        <w:autoSpaceDN w:val="0"/>
        <w:adjustRightInd w:val="0"/>
        <w:spacing w:after="0" w:line="240" w:lineRule="auto"/>
        <w:ind w:left="851" w:hanging="425"/>
        <w:rPr>
          <w:rFonts w:ascii="Arial" w:eastAsia="Times New Roman" w:hAnsi="Arial" w:cs="Arial"/>
          <w:bCs/>
          <w:lang w:eastAsia="en-GB"/>
        </w:rPr>
      </w:pPr>
      <w:r w:rsidRPr="001C6A14">
        <w:rPr>
          <w:rFonts w:ascii="Arial" w:eastAsia="Times New Roman" w:hAnsi="Arial" w:cs="Arial"/>
          <w:bCs/>
          <w:lang w:eastAsia="en-GB"/>
        </w:rPr>
        <w:t>The cost proposal, providing a breakdown of</w:t>
      </w:r>
    </w:p>
    <w:p w14:paraId="2D6A64E3" w14:textId="77777777" w:rsidR="00325FC7" w:rsidRDefault="00325FC7" w:rsidP="00325FC7">
      <w:pPr>
        <w:pStyle w:val="ListParagraph"/>
        <w:numPr>
          <w:ilvl w:val="0"/>
          <w:numId w:val="14"/>
        </w:numPr>
        <w:autoSpaceDE w:val="0"/>
        <w:autoSpaceDN w:val="0"/>
        <w:adjustRightInd w:val="0"/>
        <w:spacing w:after="0" w:line="240" w:lineRule="auto"/>
        <w:rPr>
          <w:rFonts w:ascii="Arial" w:eastAsia="Times New Roman" w:hAnsi="Arial" w:cs="Arial"/>
          <w:bCs/>
          <w:lang w:eastAsia="en-GB"/>
        </w:rPr>
      </w:pPr>
      <w:r w:rsidRPr="00325FC7">
        <w:rPr>
          <w:rFonts w:ascii="Arial" w:eastAsia="Times New Roman" w:hAnsi="Arial" w:cs="Arial"/>
          <w:bCs/>
          <w:lang w:eastAsia="en-GB"/>
        </w:rPr>
        <w:t>staff costs (showing assumptions behind these figures) and other expenses</w:t>
      </w:r>
    </w:p>
    <w:p w14:paraId="0886A1BA" w14:textId="7C6E6E1D" w:rsidR="00325FC7" w:rsidRPr="00325FC7" w:rsidRDefault="00325FC7" w:rsidP="00325FC7">
      <w:pPr>
        <w:pStyle w:val="ListParagraph"/>
        <w:numPr>
          <w:ilvl w:val="0"/>
          <w:numId w:val="14"/>
        </w:numPr>
        <w:autoSpaceDE w:val="0"/>
        <w:autoSpaceDN w:val="0"/>
        <w:adjustRightInd w:val="0"/>
        <w:spacing w:after="0" w:line="240" w:lineRule="auto"/>
        <w:rPr>
          <w:rFonts w:ascii="Arial" w:eastAsia="Times New Roman" w:hAnsi="Arial" w:cs="Arial"/>
          <w:bCs/>
          <w:lang w:eastAsia="en-GB"/>
        </w:rPr>
      </w:pPr>
      <w:r>
        <w:rPr>
          <w:rFonts w:ascii="Helvetica" w:eastAsia="Times New Roman" w:hAnsi="Helvetica" w:cs="Helvetica"/>
          <w:lang w:eastAsia="en-GB"/>
        </w:rPr>
        <w:t>costs in each category in 2018/19 and 2019/20</w:t>
      </w:r>
    </w:p>
    <w:p w14:paraId="1F57DB59" w14:textId="77777777" w:rsidR="00325FC7" w:rsidRPr="00325FC7" w:rsidRDefault="00325FC7" w:rsidP="00325FC7">
      <w:pPr>
        <w:autoSpaceDE w:val="0"/>
        <w:autoSpaceDN w:val="0"/>
        <w:adjustRightInd w:val="0"/>
        <w:spacing w:after="0" w:line="240" w:lineRule="auto"/>
        <w:rPr>
          <w:rFonts w:ascii="Arial" w:eastAsia="Times New Roman" w:hAnsi="Arial" w:cs="Arial"/>
          <w:bCs/>
          <w:lang w:eastAsia="en-GB"/>
        </w:rPr>
      </w:pPr>
    </w:p>
    <w:p w14:paraId="2227D7FE" w14:textId="77777777" w:rsidR="007C5AAF" w:rsidRPr="001C6A14" w:rsidRDefault="007C5AAF" w:rsidP="007C5AAF">
      <w:pPr>
        <w:autoSpaceDE w:val="0"/>
        <w:autoSpaceDN w:val="0"/>
        <w:adjustRightInd w:val="0"/>
        <w:spacing w:after="0" w:line="240" w:lineRule="auto"/>
        <w:rPr>
          <w:rFonts w:ascii="Arial" w:eastAsia="Times New Roman" w:hAnsi="Arial" w:cs="Arial"/>
          <w:b/>
          <w:bCs/>
          <w:lang w:eastAsia="en-GB"/>
        </w:rPr>
      </w:pPr>
      <w:r w:rsidRPr="001C6A14">
        <w:rPr>
          <w:rFonts w:ascii="Arial" w:eastAsia="Times New Roman" w:hAnsi="Arial" w:cs="Arial"/>
          <w:b/>
          <w:bCs/>
          <w:lang w:eastAsia="en-GB"/>
        </w:rPr>
        <w:t>Evaluation criteria</w:t>
      </w:r>
    </w:p>
    <w:p w14:paraId="6D95F9B9" w14:textId="77777777" w:rsidR="007C5AAF" w:rsidRPr="001C6A14" w:rsidRDefault="007C5AAF" w:rsidP="007C5AAF">
      <w:pPr>
        <w:autoSpaceDE w:val="0"/>
        <w:autoSpaceDN w:val="0"/>
        <w:adjustRightInd w:val="0"/>
        <w:spacing w:after="0" w:line="240" w:lineRule="auto"/>
        <w:rPr>
          <w:rFonts w:ascii="Arial" w:eastAsia="Times New Roman" w:hAnsi="Arial" w:cs="Arial"/>
          <w:bCs/>
          <w:u w:val="single"/>
          <w:lang w:eastAsia="en-GB"/>
        </w:rPr>
      </w:pPr>
    </w:p>
    <w:p w14:paraId="2D9A0EDE" w14:textId="77777777" w:rsidR="007C5AAF" w:rsidRDefault="007C5AAF" w:rsidP="007C5AAF">
      <w:pPr>
        <w:pStyle w:val="ListParagraph"/>
        <w:numPr>
          <w:ilvl w:val="0"/>
          <w:numId w:val="2"/>
        </w:numPr>
        <w:autoSpaceDE w:val="0"/>
        <w:autoSpaceDN w:val="0"/>
        <w:adjustRightInd w:val="0"/>
        <w:spacing w:after="0" w:line="240" w:lineRule="auto"/>
        <w:ind w:left="426" w:hanging="426"/>
        <w:rPr>
          <w:rFonts w:ascii="Arial" w:eastAsia="Times New Roman" w:hAnsi="Arial" w:cs="Arial"/>
          <w:bCs/>
          <w:lang w:eastAsia="en-GB"/>
        </w:rPr>
      </w:pPr>
      <w:r>
        <w:rPr>
          <w:rFonts w:ascii="Arial" w:eastAsia="Times New Roman" w:hAnsi="Arial" w:cs="Arial"/>
          <w:bCs/>
          <w:lang w:eastAsia="en-GB"/>
        </w:rPr>
        <w:t>Bids will be assessed by the Evaluation Panel, in accordance with the scoring methodology set out below.  Each bid will be scored against these criteria.  An equal weighting will be given to Quality and Cost scores.  Scores will be aggregated to give an overall score for the quotation.</w:t>
      </w:r>
    </w:p>
    <w:p w14:paraId="0A391A6B" w14:textId="77777777" w:rsidR="007C5AAF" w:rsidRDefault="007C5AAF" w:rsidP="007C5AAF">
      <w:pPr>
        <w:pStyle w:val="ListParagraph"/>
        <w:autoSpaceDE w:val="0"/>
        <w:autoSpaceDN w:val="0"/>
        <w:adjustRightInd w:val="0"/>
        <w:spacing w:after="0" w:line="240" w:lineRule="auto"/>
        <w:ind w:left="426"/>
        <w:rPr>
          <w:rFonts w:ascii="Arial" w:eastAsia="Times New Roman" w:hAnsi="Arial" w:cs="Arial"/>
          <w:bCs/>
          <w:lang w:eastAsia="en-GB"/>
        </w:rPr>
      </w:pPr>
    </w:p>
    <w:tbl>
      <w:tblPr>
        <w:tblStyle w:val="TableGrid"/>
        <w:tblW w:w="9233" w:type="dxa"/>
        <w:tblInd w:w="137" w:type="dxa"/>
        <w:tblLook w:val="04A0" w:firstRow="1" w:lastRow="0" w:firstColumn="1" w:lastColumn="0" w:noHBand="0" w:noVBand="1"/>
      </w:tblPr>
      <w:tblGrid>
        <w:gridCol w:w="1011"/>
        <w:gridCol w:w="2249"/>
        <w:gridCol w:w="4224"/>
        <w:gridCol w:w="1749"/>
      </w:tblGrid>
      <w:tr w:rsidR="007C5AAF" w:rsidRPr="00EE6E32" w14:paraId="00A1AF58" w14:textId="77777777" w:rsidTr="00277782">
        <w:trPr>
          <w:trHeight w:val="699"/>
        </w:trPr>
        <w:tc>
          <w:tcPr>
            <w:tcW w:w="1011" w:type="dxa"/>
            <w:hideMark/>
          </w:tcPr>
          <w:p w14:paraId="4BB71E16" w14:textId="77777777" w:rsidR="007C5AAF" w:rsidRPr="00EE6E32" w:rsidRDefault="007C5AAF" w:rsidP="00277782">
            <w:pPr>
              <w:rPr>
                <w:rFonts w:ascii="Arial" w:hAnsi="Arial" w:cs="Arial"/>
                <w:b/>
                <w:bCs/>
              </w:rPr>
            </w:pPr>
            <w:r w:rsidRPr="00EE6E32">
              <w:rPr>
                <w:rFonts w:ascii="Arial" w:hAnsi="Arial" w:cs="Arial"/>
                <w:b/>
                <w:bCs/>
              </w:rPr>
              <w:t>Section</w:t>
            </w:r>
          </w:p>
        </w:tc>
        <w:tc>
          <w:tcPr>
            <w:tcW w:w="6473" w:type="dxa"/>
            <w:gridSpan w:val="2"/>
            <w:hideMark/>
          </w:tcPr>
          <w:p w14:paraId="4B0A1A11" w14:textId="77777777" w:rsidR="007C5AAF" w:rsidRPr="00EE6E32" w:rsidRDefault="007C5AAF" w:rsidP="00277782">
            <w:pPr>
              <w:rPr>
                <w:rFonts w:ascii="Arial" w:hAnsi="Arial" w:cs="Arial"/>
                <w:b/>
                <w:bCs/>
              </w:rPr>
            </w:pPr>
            <w:r w:rsidRPr="00EE6E32">
              <w:rPr>
                <w:rFonts w:ascii="Arial" w:hAnsi="Arial" w:cs="Arial"/>
                <w:b/>
                <w:bCs/>
              </w:rPr>
              <w:t>Question</w:t>
            </w:r>
          </w:p>
        </w:tc>
        <w:tc>
          <w:tcPr>
            <w:tcW w:w="1749" w:type="dxa"/>
            <w:hideMark/>
          </w:tcPr>
          <w:p w14:paraId="5D96E37A" w14:textId="77777777" w:rsidR="007C5AAF" w:rsidRPr="00245799" w:rsidRDefault="007C5AAF" w:rsidP="00277782">
            <w:pPr>
              <w:rPr>
                <w:rFonts w:ascii="Arial" w:hAnsi="Arial" w:cs="Arial"/>
                <w:b/>
                <w:bCs/>
              </w:rPr>
            </w:pPr>
            <w:r>
              <w:rPr>
                <w:rFonts w:ascii="Arial" w:hAnsi="Arial" w:cs="Arial"/>
                <w:b/>
                <w:bCs/>
              </w:rPr>
              <w:t>Total potential score</w:t>
            </w:r>
          </w:p>
        </w:tc>
      </w:tr>
      <w:tr w:rsidR="007C5AAF" w:rsidRPr="00EE6E32" w14:paraId="40A1818A" w14:textId="77777777" w:rsidTr="00277782">
        <w:trPr>
          <w:trHeight w:val="540"/>
        </w:trPr>
        <w:tc>
          <w:tcPr>
            <w:tcW w:w="7484" w:type="dxa"/>
            <w:gridSpan w:val="3"/>
            <w:hideMark/>
          </w:tcPr>
          <w:p w14:paraId="55D06549" w14:textId="7DEEBEE7" w:rsidR="007C5AAF" w:rsidRDefault="007C5AAF" w:rsidP="00277782">
            <w:pPr>
              <w:rPr>
                <w:rFonts w:ascii="Arial" w:hAnsi="Arial" w:cs="Arial"/>
                <w:b/>
                <w:bCs/>
              </w:rPr>
            </w:pPr>
            <w:r>
              <w:rPr>
                <w:rFonts w:ascii="Arial" w:hAnsi="Arial" w:cs="Arial"/>
                <w:b/>
                <w:bCs/>
              </w:rPr>
              <w:t>Quality</w:t>
            </w:r>
            <w:r w:rsidR="002825BC">
              <w:rPr>
                <w:rFonts w:ascii="Arial" w:hAnsi="Arial" w:cs="Arial"/>
                <w:b/>
                <w:bCs/>
              </w:rPr>
              <w:t xml:space="preserve"> - 50% Weighting</w:t>
            </w:r>
          </w:p>
          <w:p w14:paraId="36CA82B4" w14:textId="77777777" w:rsidR="007C5AAF" w:rsidRDefault="007C5AAF" w:rsidP="00277782">
            <w:pPr>
              <w:rPr>
                <w:rFonts w:ascii="Arial" w:hAnsi="Arial" w:cs="Arial"/>
                <w:b/>
                <w:bCs/>
              </w:rPr>
            </w:pPr>
          </w:p>
          <w:p w14:paraId="120508E3" w14:textId="77777777" w:rsidR="007C5AAF" w:rsidRPr="00EE6E32" w:rsidRDefault="007C5AAF" w:rsidP="00277782">
            <w:pPr>
              <w:rPr>
                <w:rFonts w:ascii="Arial" w:hAnsi="Arial" w:cs="Arial"/>
                <w:b/>
                <w:bCs/>
              </w:rPr>
            </w:pPr>
            <w:r w:rsidRPr="00EE6E32">
              <w:rPr>
                <w:rFonts w:ascii="Arial" w:hAnsi="Arial" w:cs="Arial"/>
                <w:b/>
                <w:bCs/>
              </w:rPr>
              <w:t>Experience</w:t>
            </w:r>
          </w:p>
        </w:tc>
        <w:tc>
          <w:tcPr>
            <w:tcW w:w="1749" w:type="dxa"/>
            <w:hideMark/>
          </w:tcPr>
          <w:p w14:paraId="6632A99B" w14:textId="77777777" w:rsidR="007C5AAF" w:rsidRPr="00245799" w:rsidRDefault="007C5AAF" w:rsidP="00277782">
            <w:pPr>
              <w:rPr>
                <w:rFonts w:ascii="Arial" w:hAnsi="Arial" w:cs="Arial"/>
                <w:b/>
                <w:bCs/>
              </w:rPr>
            </w:pPr>
            <w:r w:rsidRPr="00245799">
              <w:rPr>
                <w:rFonts w:ascii="Arial" w:hAnsi="Arial" w:cs="Arial"/>
                <w:b/>
                <w:bCs/>
              </w:rPr>
              <w:t> </w:t>
            </w:r>
          </w:p>
        </w:tc>
      </w:tr>
      <w:tr w:rsidR="007C5AAF" w:rsidRPr="00EE6E32" w14:paraId="433932BF" w14:textId="77777777" w:rsidTr="00277782">
        <w:trPr>
          <w:trHeight w:val="1419"/>
        </w:trPr>
        <w:tc>
          <w:tcPr>
            <w:tcW w:w="1011" w:type="dxa"/>
            <w:hideMark/>
          </w:tcPr>
          <w:p w14:paraId="0EF369FF" w14:textId="77777777" w:rsidR="007C5AAF" w:rsidRPr="00EE6E32" w:rsidRDefault="007C5AAF" w:rsidP="00277782">
            <w:pPr>
              <w:rPr>
                <w:rFonts w:ascii="Arial" w:hAnsi="Arial" w:cs="Arial"/>
              </w:rPr>
            </w:pPr>
            <w:r>
              <w:rPr>
                <w:rFonts w:ascii="Arial" w:hAnsi="Arial" w:cs="Arial"/>
              </w:rPr>
              <w:t>E1</w:t>
            </w:r>
          </w:p>
        </w:tc>
        <w:tc>
          <w:tcPr>
            <w:tcW w:w="2249" w:type="dxa"/>
            <w:hideMark/>
          </w:tcPr>
          <w:p w14:paraId="2B360D77" w14:textId="77777777" w:rsidR="007C5AAF" w:rsidRDefault="007C5AAF" w:rsidP="00277782">
            <w:pPr>
              <w:rPr>
                <w:rFonts w:ascii="Arial" w:hAnsi="Arial" w:cs="Arial"/>
              </w:rPr>
            </w:pPr>
            <w:r w:rsidRPr="00EE6E32">
              <w:rPr>
                <w:rFonts w:ascii="Arial" w:hAnsi="Arial" w:cs="Arial"/>
              </w:rPr>
              <w:t xml:space="preserve">Please list </w:t>
            </w:r>
            <w:r>
              <w:rPr>
                <w:rFonts w:ascii="Arial" w:hAnsi="Arial" w:cs="Arial"/>
              </w:rPr>
              <w:t>any experience relevant to this project</w:t>
            </w:r>
          </w:p>
          <w:p w14:paraId="53AF600D" w14:textId="77777777" w:rsidR="007C5AAF" w:rsidRPr="00EE6E32" w:rsidRDefault="007C5AAF" w:rsidP="00277782">
            <w:pPr>
              <w:rPr>
                <w:rFonts w:ascii="Arial" w:hAnsi="Arial" w:cs="Arial"/>
              </w:rPr>
            </w:pPr>
          </w:p>
        </w:tc>
        <w:tc>
          <w:tcPr>
            <w:tcW w:w="4224" w:type="dxa"/>
            <w:hideMark/>
          </w:tcPr>
          <w:p w14:paraId="0A04BA0D" w14:textId="77777777" w:rsidR="007C5AAF" w:rsidRDefault="007C5AAF" w:rsidP="00277782">
            <w:pPr>
              <w:rPr>
                <w:rFonts w:ascii="Arial" w:hAnsi="Arial" w:cs="Arial"/>
              </w:rPr>
            </w:pPr>
            <w:r w:rsidRPr="00245799">
              <w:rPr>
                <w:rFonts w:ascii="Arial" w:hAnsi="Arial" w:cs="Arial"/>
              </w:rPr>
              <w:t xml:space="preserve">Please include </w:t>
            </w:r>
            <w:r>
              <w:rPr>
                <w:rFonts w:ascii="Arial" w:hAnsi="Arial" w:cs="Arial"/>
              </w:rPr>
              <w:t>the following information:</w:t>
            </w:r>
          </w:p>
          <w:p w14:paraId="72624AB4" w14:textId="77777777" w:rsidR="007C5AAF" w:rsidRDefault="007C5AAF" w:rsidP="007C5AAF">
            <w:pPr>
              <w:pStyle w:val="ListParagraph"/>
              <w:numPr>
                <w:ilvl w:val="0"/>
                <w:numId w:val="13"/>
              </w:numPr>
              <w:rPr>
                <w:rFonts w:ascii="Arial" w:hAnsi="Arial" w:cs="Arial"/>
              </w:rPr>
            </w:pPr>
            <w:r w:rsidRPr="00245799">
              <w:rPr>
                <w:rFonts w:ascii="Arial" w:hAnsi="Arial" w:cs="Arial"/>
              </w:rPr>
              <w:t>Name of organisation/ council worked with</w:t>
            </w:r>
          </w:p>
          <w:p w14:paraId="3FD8CE42" w14:textId="77777777" w:rsidR="007C5AAF" w:rsidRPr="00245799" w:rsidRDefault="007C5AAF" w:rsidP="007C5AAF">
            <w:pPr>
              <w:pStyle w:val="ListParagraph"/>
              <w:numPr>
                <w:ilvl w:val="0"/>
                <w:numId w:val="13"/>
              </w:numPr>
              <w:rPr>
                <w:rFonts w:ascii="Arial" w:hAnsi="Arial" w:cs="Arial"/>
              </w:rPr>
            </w:pPr>
            <w:r w:rsidRPr="00245799">
              <w:rPr>
                <w:rFonts w:ascii="Arial" w:hAnsi="Arial" w:cs="Arial"/>
              </w:rPr>
              <w:t>Dates of your involvement, to/from</w:t>
            </w:r>
          </w:p>
          <w:p w14:paraId="7B6D7EFB" w14:textId="77777777" w:rsidR="007C5AAF" w:rsidRPr="00245799" w:rsidRDefault="007C5AAF" w:rsidP="007C5AAF">
            <w:pPr>
              <w:pStyle w:val="ListParagraph"/>
              <w:numPr>
                <w:ilvl w:val="0"/>
                <w:numId w:val="12"/>
              </w:numPr>
              <w:rPr>
                <w:rFonts w:ascii="Arial" w:hAnsi="Arial" w:cs="Arial"/>
              </w:rPr>
            </w:pPr>
            <w:r w:rsidRPr="00245799">
              <w:rPr>
                <w:rFonts w:ascii="Arial" w:hAnsi="Arial" w:cs="Arial"/>
              </w:rPr>
              <w:t>Your role</w:t>
            </w:r>
          </w:p>
          <w:p w14:paraId="32AD6E8D" w14:textId="77777777" w:rsidR="007C5AAF" w:rsidRDefault="007C5AAF" w:rsidP="007C5AAF">
            <w:pPr>
              <w:pStyle w:val="ListParagraph"/>
              <w:numPr>
                <w:ilvl w:val="0"/>
                <w:numId w:val="12"/>
              </w:numPr>
              <w:rPr>
                <w:rFonts w:ascii="Arial" w:hAnsi="Arial" w:cs="Arial"/>
              </w:rPr>
            </w:pPr>
            <w:r w:rsidRPr="00245799">
              <w:rPr>
                <w:rFonts w:ascii="Arial" w:hAnsi="Arial" w:cs="Arial"/>
              </w:rPr>
              <w:t>Outcomes</w:t>
            </w:r>
          </w:p>
          <w:p w14:paraId="4276EB5E" w14:textId="77777777" w:rsidR="007C5AAF" w:rsidRPr="00245799" w:rsidRDefault="007C5AAF" w:rsidP="00277782">
            <w:pPr>
              <w:pStyle w:val="ListParagraph"/>
              <w:ind w:left="360"/>
              <w:rPr>
                <w:rFonts w:ascii="Arial" w:hAnsi="Arial" w:cs="Arial"/>
              </w:rPr>
            </w:pPr>
          </w:p>
        </w:tc>
        <w:tc>
          <w:tcPr>
            <w:tcW w:w="1749" w:type="dxa"/>
            <w:hideMark/>
          </w:tcPr>
          <w:p w14:paraId="67304E50" w14:textId="77777777" w:rsidR="007C5AAF" w:rsidRPr="00245799" w:rsidRDefault="007C5AAF" w:rsidP="00277782">
            <w:pPr>
              <w:jc w:val="center"/>
              <w:rPr>
                <w:rFonts w:ascii="Arial" w:hAnsi="Arial" w:cs="Arial"/>
                <w:b/>
                <w:bCs/>
              </w:rPr>
            </w:pPr>
            <w:r>
              <w:rPr>
                <w:rFonts w:ascii="Arial" w:hAnsi="Arial" w:cs="Arial"/>
                <w:b/>
                <w:bCs/>
              </w:rPr>
              <w:t>25</w:t>
            </w:r>
          </w:p>
        </w:tc>
      </w:tr>
      <w:tr w:rsidR="007C5AAF" w:rsidRPr="00EE6E32" w14:paraId="51744D4E" w14:textId="77777777" w:rsidTr="00277782">
        <w:trPr>
          <w:trHeight w:val="1560"/>
        </w:trPr>
        <w:tc>
          <w:tcPr>
            <w:tcW w:w="1011" w:type="dxa"/>
            <w:hideMark/>
          </w:tcPr>
          <w:p w14:paraId="045CA182" w14:textId="77777777" w:rsidR="007C5AAF" w:rsidRPr="00EE6E32" w:rsidRDefault="007C5AAF" w:rsidP="00277782">
            <w:pPr>
              <w:rPr>
                <w:rFonts w:ascii="Arial" w:hAnsi="Arial" w:cs="Arial"/>
              </w:rPr>
            </w:pPr>
            <w:r>
              <w:rPr>
                <w:rFonts w:ascii="Arial" w:hAnsi="Arial" w:cs="Arial"/>
              </w:rPr>
              <w:t>E2</w:t>
            </w:r>
          </w:p>
        </w:tc>
        <w:tc>
          <w:tcPr>
            <w:tcW w:w="2249" w:type="dxa"/>
            <w:hideMark/>
          </w:tcPr>
          <w:p w14:paraId="70AC9CB7" w14:textId="77777777" w:rsidR="007C5AAF" w:rsidRPr="00EE6E32" w:rsidRDefault="007C5AAF" w:rsidP="00277782">
            <w:pPr>
              <w:rPr>
                <w:rFonts w:ascii="Arial" w:hAnsi="Arial" w:cs="Arial"/>
              </w:rPr>
            </w:pPr>
            <w:r w:rsidRPr="00EE6E32">
              <w:rPr>
                <w:rFonts w:ascii="Arial" w:hAnsi="Arial" w:cs="Arial"/>
              </w:rPr>
              <w:t>Details of the project delivery team</w:t>
            </w:r>
            <w:r>
              <w:rPr>
                <w:rFonts w:ascii="Arial" w:hAnsi="Arial" w:cs="Arial"/>
              </w:rPr>
              <w:t xml:space="preserve"> and their suitability to deliver your proposal.</w:t>
            </w:r>
          </w:p>
        </w:tc>
        <w:tc>
          <w:tcPr>
            <w:tcW w:w="4224" w:type="dxa"/>
            <w:hideMark/>
          </w:tcPr>
          <w:p w14:paraId="290503EE" w14:textId="77777777" w:rsidR="007C5AAF" w:rsidRPr="00EE6E32" w:rsidRDefault="007C5AAF" w:rsidP="00277782">
            <w:pPr>
              <w:rPr>
                <w:rFonts w:ascii="Arial" w:hAnsi="Arial" w:cs="Arial"/>
              </w:rPr>
            </w:pPr>
            <w:r w:rsidRPr="00EE6E32">
              <w:rPr>
                <w:rFonts w:ascii="Arial" w:hAnsi="Arial" w:cs="Arial"/>
              </w:rPr>
              <w:t>Please detail the roles</w:t>
            </w:r>
            <w:r>
              <w:rPr>
                <w:rFonts w:ascii="Arial" w:hAnsi="Arial" w:cs="Arial"/>
              </w:rPr>
              <w:t xml:space="preserve"> and experience of the </w:t>
            </w:r>
            <w:r w:rsidRPr="00EE6E32">
              <w:rPr>
                <w:rFonts w:ascii="Arial" w:hAnsi="Arial" w:cs="Arial"/>
              </w:rPr>
              <w:t xml:space="preserve">team who will </w:t>
            </w:r>
            <w:r>
              <w:rPr>
                <w:rFonts w:ascii="Arial" w:hAnsi="Arial" w:cs="Arial"/>
              </w:rPr>
              <w:t>deliver</w:t>
            </w:r>
            <w:r w:rsidRPr="00EE6E32">
              <w:rPr>
                <w:rFonts w:ascii="Arial" w:hAnsi="Arial" w:cs="Arial"/>
              </w:rPr>
              <w:t xml:space="preserve"> this project and provide CVs c</w:t>
            </w:r>
            <w:r>
              <w:rPr>
                <w:rFonts w:ascii="Arial" w:hAnsi="Arial" w:cs="Arial"/>
              </w:rPr>
              <w:t>ontaining relevant experience, including identification of the project lead officer.</w:t>
            </w:r>
          </w:p>
        </w:tc>
        <w:tc>
          <w:tcPr>
            <w:tcW w:w="1749" w:type="dxa"/>
            <w:hideMark/>
          </w:tcPr>
          <w:p w14:paraId="40748738" w14:textId="77777777" w:rsidR="007C5AAF" w:rsidRPr="00245799" w:rsidRDefault="007C5AAF" w:rsidP="00277782">
            <w:pPr>
              <w:jc w:val="center"/>
              <w:rPr>
                <w:rFonts w:ascii="Arial" w:hAnsi="Arial" w:cs="Arial"/>
                <w:b/>
                <w:bCs/>
              </w:rPr>
            </w:pPr>
            <w:r>
              <w:rPr>
                <w:rFonts w:ascii="Arial" w:hAnsi="Arial" w:cs="Arial"/>
                <w:b/>
                <w:bCs/>
              </w:rPr>
              <w:t>10</w:t>
            </w:r>
          </w:p>
        </w:tc>
      </w:tr>
      <w:tr w:rsidR="007C5AAF" w:rsidRPr="00EE6E32" w14:paraId="7BA43C5C" w14:textId="77777777" w:rsidTr="00277782">
        <w:trPr>
          <w:trHeight w:val="540"/>
        </w:trPr>
        <w:tc>
          <w:tcPr>
            <w:tcW w:w="7484" w:type="dxa"/>
            <w:gridSpan w:val="3"/>
            <w:hideMark/>
          </w:tcPr>
          <w:p w14:paraId="75C67AA1" w14:textId="77777777" w:rsidR="007C5AAF" w:rsidRDefault="007C5AAF" w:rsidP="00277782">
            <w:pPr>
              <w:rPr>
                <w:rFonts w:ascii="Arial" w:hAnsi="Arial" w:cs="Arial"/>
                <w:b/>
                <w:bCs/>
              </w:rPr>
            </w:pPr>
          </w:p>
          <w:p w14:paraId="5A5B75C3" w14:textId="77777777" w:rsidR="007C5AAF" w:rsidRPr="00EE6E32" w:rsidRDefault="007C5AAF" w:rsidP="00277782">
            <w:pPr>
              <w:rPr>
                <w:rFonts w:ascii="Arial" w:hAnsi="Arial" w:cs="Arial"/>
                <w:b/>
                <w:bCs/>
              </w:rPr>
            </w:pPr>
            <w:r w:rsidRPr="00EE6E32">
              <w:rPr>
                <w:rFonts w:ascii="Arial" w:hAnsi="Arial" w:cs="Arial"/>
                <w:b/>
                <w:bCs/>
              </w:rPr>
              <w:t>Your proposal</w:t>
            </w:r>
          </w:p>
        </w:tc>
        <w:tc>
          <w:tcPr>
            <w:tcW w:w="1749" w:type="dxa"/>
            <w:hideMark/>
          </w:tcPr>
          <w:p w14:paraId="01C19CAD" w14:textId="77777777" w:rsidR="007C5AAF" w:rsidRPr="00245799" w:rsidRDefault="007C5AAF" w:rsidP="00277782">
            <w:pPr>
              <w:jc w:val="center"/>
              <w:rPr>
                <w:rFonts w:ascii="Arial" w:hAnsi="Arial" w:cs="Arial"/>
                <w:b/>
                <w:bCs/>
              </w:rPr>
            </w:pPr>
          </w:p>
        </w:tc>
      </w:tr>
      <w:tr w:rsidR="007C5AAF" w:rsidRPr="00EE6E32" w14:paraId="3B37091B" w14:textId="77777777" w:rsidTr="00277782">
        <w:trPr>
          <w:trHeight w:val="1675"/>
        </w:trPr>
        <w:tc>
          <w:tcPr>
            <w:tcW w:w="1011" w:type="dxa"/>
            <w:hideMark/>
          </w:tcPr>
          <w:p w14:paraId="66AC995F" w14:textId="77777777" w:rsidR="007C5AAF" w:rsidRPr="00EE6E32" w:rsidRDefault="007C5AAF" w:rsidP="00277782">
            <w:pPr>
              <w:rPr>
                <w:rFonts w:ascii="Arial" w:hAnsi="Arial" w:cs="Arial"/>
              </w:rPr>
            </w:pPr>
            <w:r>
              <w:rPr>
                <w:rFonts w:ascii="Arial" w:hAnsi="Arial" w:cs="Arial"/>
              </w:rPr>
              <w:t>P1</w:t>
            </w:r>
          </w:p>
        </w:tc>
        <w:tc>
          <w:tcPr>
            <w:tcW w:w="2249" w:type="dxa"/>
            <w:hideMark/>
          </w:tcPr>
          <w:p w14:paraId="0684BD56" w14:textId="77777777" w:rsidR="007C5AAF" w:rsidRPr="00EE6E32" w:rsidRDefault="007C5AAF" w:rsidP="00277782">
            <w:pPr>
              <w:rPr>
                <w:rFonts w:ascii="Arial" w:hAnsi="Arial" w:cs="Arial"/>
              </w:rPr>
            </w:pPr>
            <w:r>
              <w:rPr>
                <w:rFonts w:ascii="Arial" w:hAnsi="Arial" w:cs="Arial"/>
              </w:rPr>
              <w:t>Outline your proposed methodology and pr</w:t>
            </w:r>
            <w:r w:rsidRPr="00EE6E32">
              <w:rPr>
                <w:rFonts w:ascii="Arial" w:hAnsi="Arial" w:cs="Arial"/>
              </w:rPr>
              <w:t>ovide evidence that you understand the brief</w:t>
            </w:r>
            <w:r>
              <w:rPr>
                <w:rFonts w:ascii="Arial" w:hAnsi="Arial" w:cs="Arial"/>
              </w:rPr>
              <w:t>.</w:t>
            </w:r>
          </w:p>
        </w:tc>
        <w:tc>
          <w:tcPr>
            <w:tcW w:w="4224" w:type="dxa"/>
            <w:hideMark/>
          </w:tcPr>
          <w:p w14:paraId="2D604E55" w14:textId="77777777" w:rsidR="007C5AAF" w:rsidRDefault="007C5AAF" w:rsidP="00277782">
            <w:pPr>
              <w:rPr>
                <w:rFonts w:ascii="Arial" w:hAnsi="Arial" w:cs="Arial"/>
              </w:rPr>
            </w:pPr>
            <w:r w:rsidRPr="00EE6E32">
              <w:rPr>
                <w:rFonts w:ascii="Arial" w:hAnsi="Arial" w:cs="Arial"/>
              </w:rPr>
              <w:t xml:space="preserve">Please set out </w:t>
            </w:r>
            <w:r>
              <w:rPr>
                <w:rFonts w:ascii="Arial" w:hAnsi="Arial" w:cs="Arial"/>
              </w:rPr>
              <w:t xml:space="preserve">your approach and demonstrate </w:t>
            </w:r>
            <w:r w:rsidRPr="00EE6E32">
              <w:rPr>
                <w:rFonts w:ascii="Arial" w:hAnsi="Arial" w:cs="Arial"/>
              </w:rPr>
              <w:t>your</w:t>
            </w:r>
            <w:r>
              <w:rPr>
                <w:rFonts w:ascii="Arial" w:hAnsi="Arial" w:cs="Arial"/>
              </w:rPr>
              <w:t xml:space="preserve"> understanding of the brief.   </w:t>
            </w:r>
          </w:p>
          <w:p w14:paraId="62A9CE4C" w14:textId="77777777" w:rsidR="007C5AAF" w:rsidRDefault="007C5AAF" w:rsidP="00277782">
            <w:pPr>
              <w:rPr>
                <w:rFonts w:ascii="Arial" w:hAnsi="Arial" w:cs="Arial"/>
              </w:rPr>
            </w:pPr>
          </w:p>
          <w:p w14:paraId="275C1506" w14:textId="77777777" w:rsidR="007C5AAF" w:rsidRDefault="007C5AAF" w:rsidP="00277782">
            <w:pPr>
              <w:rPr>
                <w:rFonts w:ascii="Arial" w:hAnsi="Arial" w:cs="Arial"/>
              </w:rPr>
            </w:pPr>
          </w:p>
          <w:p w14:paraId="129F51BD" w14:textId="77777777" w:rsidR="007C5AAF" w:rsidRPr="00EE6E32" w:rsidRDefault="007C5AAF" w:rsidP="00277782">
            <w:pPr>
              <w:rPr>
                <w:rFonts w:ascii="Arial" w:hAnsi="Arial" w:cs="Arial"/>
              </w:rPr>
            </w:pPr>
          </w:p>
        </w:tc>
        <w:tc>
          <w:tcPr>
            <w:tcW w:w="1749" w:type="dxa"/>
            <w:hideMark/>
          </w:tcPr>
          <w:p w14:paraId="050F68E0" w14:textId="77777777" w:rsidR="007C5AAF" w:rsidRPr="00245799" w:rsidRDefault="007C5AAF" w:rsidP="00277782">
            <w:pPr>
              <w:jc w:val="center"/>
              <w:rPr>
                <w:rFonts w:ascii="Arial" w:hAnsi="Arial" w:cs="Arial"/>
                <w:b/>
                <w:bCs/>
              </w:rPr>
            </w:pPr>
            <w:r>
              <w:rPr>
                <w:rFonts w:ascii="Arial" w:hAnsi="Arial" w:cs="Arial"/>
                <w:b/>
                <w:bCs/>
              </w:rPr>
              <w:t>55</w:t>
            </w:r>
          </w:p>
        </w:tc>
      </w:tr>
      <w:tr w:rsidR="007C5AAF" w:rsidRPr="00EE6E32" w14:paraId="09D8E1D1" w14:textId="77777777" w:rsidTr="00277782">
        <w:trPr>
          <w:trHeight w:val="1710"/>
        </w:trPr>
        <w:tc>
          <w:tcPr>
            <w:tcW w:w="1011" w:type="dxa"/>
            <w:hideMark/>
          </w:tcPr>
          <w:p w14:paraId="49651F55" w14:textId="77777777" w:rsidR="007C5AAF" w:rsidRPr="00EE6E32" w:rsidRDefault="007C5AAF" w:rsidP="00277782">
            <w:pPr>
              <w:rPr>
                <w:rFonts w:ascii="Arial" w:hAnsi="Arial" w:cs="Arial"/>
              </w:rPr>
            </w:pPr>
            <w:r>
              <w:rPr>
                <w:rFonts w:ascii="Arial" w:hAnsi="Arial" w:cs="Arial"/>
              </w:rPr>
              <w:t>P2</w:t>
            </w:r>
          </w:p>
        </w:tc>
        <w:tc>
          <w:tcPr>
            <w:tcW w:w="2249" w:type="dxa"/>
            <w:hideMark/>
          </w:tcPr>
          <w:p w14:paraId="476FE781" w14:textId="77777777" w:rsidR="007C5AAF" w:rsidRDefault="007C5AAF" w:rsidP="00277782">
            <w:pPr>
              <w:rPr>
                <w:rFonts w:ascii="Arial" w:hAnsi="Arial" w:cs="Arial"/>
              </w:rPr>
            </w:pPr>
            <w:r>
              <w:rPr>
                <w:rFonts w:ascii="Arial" w:hAnsi="Arial" w:cs="Arial"/>
              </w:rPr>
              <w:t>D</w:t>
            </w:r>
            <w:r w:rsidRPr="00E94B9C">
              <w:rPr>
                <w:rFonts w:ascii="Arial" w:hAnsi="Arial" w:cs="Arial"/>
              </w:rPr>
              <w:t xml:space="preserve">emonstrate clear understanding of </w:t>
            </w:r>
            <w:r>
              <w:rPr>
                <w:rFonts w:ascii="Arial" w:hAnsi="Arial" w:cs="Arial"/>
              </w:rPr>
              <w:t>potential risks and challenges and how you will address these.</w:t>
            </w:r>
          </w:p>
          <w:p w14:paraId="2B1121B9" w14:textId="77777777" w:rsidR="007C5AAF" w:rsidRPr="00EE6E32" w:rsidRDefault="007C5AAF" w:rsidP="00277782">
            <w:pPr>
              <w:rPr>
                <w:rFonts w:ascii="Arial" w:hAnsi="Arial" w:cs="Arial"/>
              </w:rPr>
            </w:pPr>
          </w:p>
        </w:tc>
        <w:tc>
          <w:tcPr>
            <w:tcW w:w="4224" w:type="dxa"/>
            <w:hideMark/>
          </w:tcPr>
          <w:p w14:paraId="4B477239" w14:textId="77777777" w:rsidR="007C5AAF" w:rsidRPr="00EE6E32" w:rsidRDefault="007C5AAF" w:rsidP="00277782">
            <w:pPr>
              <w:rPr>
                <w:rFonts w:ascii="Arial" w:hAnsi="Arial" w:cs="Arial"/>
              </w:rPr>
            </w:pPr>
            <w:r>
              <w:rPr>
                <w:rFonts w:ascii="Arial" w:hAnsi="Arial" w:cs="Arial"/>
              </w:rPr>
              <w:t>Hi</w:t>
            </w:r>
            <w:r w:rsidRPr="00EE6E32">
              <w:rPr>
                <w:rFonts w:ascii="Arial" w:hAnsi="Arial" w:cs="Arial"/>
              </w:rPr>
              <w:t>ghlight key challenges that will need to be addressed in or</w:t>
            </w:r>
            <w:r>
              <w:rPr>
                <w:rFonts w:ascii="Arial" w:hAnsi="Arial" w:cs="Arial"/>
              </w:rPr>
              <w:t>der to achieve project outcomes and how you propose to do so.</w:t>
            </w:r>
          </w:p>
        </w:tc>
        <w:tc>
          <w:tcPr>
            <w:tcW w:w="1749" w:type="dxa"/>
            <w:hideMark/>
          </w:tcPr>
          <w:p w14:paraId="0EF5E182" w14:textId="77777777" w:rsidR="007C5AAF" w:rsidRPr="00245799" w:rsidRDefault="007C5AAF" w:rsidP="00277782">
            <w:pPr>
              <w:jc w:val="center"/>
              <w:rPr>
                <w:rFonts w:ascii="Arial" w:hAnsi="Arial" w:cs="Arial"/>
                <w:b/>
                <w:bCs/>
              </w:rPr>
            </w:pPr>
            <w:r>
              <w:rPr>
                <w:rFonts w:ascii="Arial" w:hAnsi="Arial" w:cs="Arial"/>
                <w:b/>
                <w:bCs/>
              </w:rPr>
              <w:t>10</w:t>
            </w:r>
          </w:p>
        </w:tc>
      </w:tr>
      <w:tr w:rsidR="007C5AAF" w:rsidRPr="00EE6E32" w14:paraId="01911B5B" w14:textId="77777777" w:rsidTr="00277782">
        <w:trPr>
          <w:trHeight w:val="612"/>
        </w:trPr>
        <w:tc>
          <w:tcPr>
            <w:tcW w:w="7484" w:type="dxa"/>
            <w:gridSpan w:val="3"/>
            <w:hideMark/>
          </w:tcPr>
          <w:p w14:paraId="605BBB22" w14:textId="77777777" w:rsidR="007C5AAF" w:rsidRPr="00EE6E32" w:rsidRDefault="007C5AAF" w:rsidP="00277782">
            <w:pPr>
              <w:rPr>
                <w:rFonts w:ascii="Arial" w:hAnsi="Arial" w:cs="Arial"/>
                <w:b/>
                <w:bCs/>
              </w:rPr>
            </w:pPr>
            <w:r w:rsidRPr="00EE6E32">
              <w:rPr>
                <w:rFonts w:ascii="Arial" w:hAnsi="Arial" w:cs="Arial"/>
                <w:b/>
                <w:bCs/>
              </w:rPr>
              <w:t>Section Total</w:t>
            </w:r>
          </w:p>
        </w:tc>
        <w:tc>
          <w:tcPr>
            <w:tcW w:w="1749" w:type="dxa"/>
            <w:hideMark/>
          </w:tcPr>
          <w:p w14:paraId="3A26E7A3" w14:textId="77777777" w:rsidR="007C5AAF" w:rsidRPr="00245799" w:rsidRDefault="007C5AAF" w:rsidP="00277782">
            <w:pPr>
              <w:jc w:val="center"/>
              <w:rPr>
                <w:rFonts w:ascii="Arial" w:hAnsi="Arial" w:cs="Arial"/>
                <w:b/>
                <w:bCs/>
              </w:rPr>
            </w:pPr>
            <w:r>
              <w:rPr>
                <w:rFonts w:ascii="Arial" w:hAnsi="Arial" w:cs="Arial"/>
                <w:b/>
                <w:bCs/>
              </w:rPr>
              <w:t>100</w:t>
            </w:r>
          </w:p>
        </w:tc>
      </w:tr>
    </w:tbl>
    <w:p w14:paraId="36D31BF2" w14:textId="77777777" w:rsidR="007C5AAF" w:rsidRDefault="007C5AAF" w:rsidP="007C5AAF"/>
    <w:tbl>
      <w:tblPr>
        <w:tblStyle w:val="TableGrid"/>
        <w:tblW w:w="9233" w:type="dxa"/>
        <w:tblInd w:w="137" w:type="dxa"/>
        <w:tblLook w:val="04A0" w:firstRow="1" w:lastRow="0" w:firstColumn="1" w:lastColumn="0" w:noHBand="0" w:noVBand="1"/>
      </w:tblPr>
      <w:tblGrid>
        <w:gridCol w:w="1011"/>
        <w:gridCol w:w="2249"/>
        <w:gridCol w:w="4224"/>
        <w:gridCol w:w="1749"/>
      </w:tblGrid>
      <w:tr w:rsidR="007C5AAF" w:rsidRPr="00EE6E32" w14:paraId="151AB18A" w14:textId="77777777" w:rsidTr="00277782">
        <w:trPr>
          <w:trHeight w:val="540"/>
        </w:trPr>
        <w:tc>
          <w:tcPr>
            <w:tcW w:w="7484" w:type="dxa"/>
            <w:gridSpan w:val="3"/>
            <w:hideMark/>
          </w:tcPr>
          <w:p w14:paraId="5BE3DAFF" w14:textId="115D79D4" w:rsidR="007C5AAF" w:rsidRPr="00EE6E32" w:rsidRDefault="007C5AAF" w:rsidP="00277782">
            <w:pPr>
              <w:rPr>
                <w:rFonts w:ascii="Arial" w:hAnsi="Arial" w:cs="Arial"/>
                <w:b/>
                <w:bCs/>
              </w:rPr>
            </w:pPr>
            <w:r>
              <w:rPr>
                <w:rFonts w:ascii="Arial" w:hAnsi="Arial" w:cs="Arial"/>
                <w:b/>
                <w:bCs/>
              </w:rPr>
              <w:t>Cost</w:t>
            </w:r>
            <w:r w:rsidR="002825BC">
              <w:rPr>
                <w:rFonts w:ascii="Arial" w:hAnsi="Arial" w:cs="Arial"/>
                <w:b/>
                <w:bCs/>
              </w:rPr>
              <w:t xml:space="preserve"> - 50% Weighting</w:t>
            </w:r>
            <w:bookmarkStart w:id="0" w:name="_GoBack"/>
            <w:bookmarkEnd w:id="0"/>
          </w:p>
        </w:tc>
        <w:tc>
          <w:tcPr>
            <w:tcW w:w="1749" w:type="dxa"/>
            <w:hideMark/>
          </w:tcPr>
          <w:p w14:paraId="4F5543E6" w14:textId="77777777" w:rsidR="007C5AAF" w:rsidRPr="00245799" w:rsidRDefault="007C5AAF" w:rsidP="00277782">
            <w:pPr>
              <w:rPr>
                <w:rFonts w:ascii="Arial" w:hAnsi="Arial" w:cs="Arial"/>
                <w:b/>
                <w:bCs/>
              </w:rPr>
            </w:pPr>
            <w:r w:rsidRPr="00245799">
              <w:rPr>
                <w:rFonts w:ascii="Arial" w:hAnsi="Arial" w:cs="Arial"/>
                <w:b/>
                <w:bCs/>
              </w:rPr>
              <w:t> </w:t>
            </w:r>
          </w:p>
        </w:tc>
      </w:tr>
      <w:tr w:rsidR="007C5AAF" w:rsidRPr="00EE6E32" w14:paraId="740F914F" w14:textId="77777777" w:rsidTr="00277782">
        <w:trPr>
          <w:trHeight w:val="1217"/>
        </w:trPr>
        <w:tc>
          <w:tcPr>
            <w:tcW w:w="1011" w:type="dxa"/>
            <w:hideMark/>
          </w:tcPr>
          <w:p w14:paraId="3C19AC96" w14:textId="77777777" w:rsidR="007C5AAF" w:rsidRPr="00EE6E32" w:rsidRDefault="007C5AAF" w:rsidP="00277782">
            <w:pPr>
              <w:rPr>
                <w:rFonts w:ascii="Arial" w:hAnsi="Arial" w:cs="Arial"/>
              </w:rPr>
            </w:pPr>
            <w:r>
              <w:rPr>
                <w:rFonts w:ascii="Arial" w:hAnsi="Arial" w:cs="Arial"/>
              </w:rPr>
              <w:t>C1</w:t>
            </w:r>
          </w:p>
        </w:tc>
        <w:tc>
          <w:tcPr>
            <w:tcW w:w="2249" w:type="dxa"/>
            <w:hideMark/>
          </w:tcPr>
          <w:p w14:paraId="3FFECBD6" w14:textId="77777777" w:rsidR="007C5AAF" w:rsidRPr="00EE6E32" w:rsidRDefault="007C5AAF" w:rsidP="00277782">
            <w:pPr>
              <w:rPr>
                <w:rFonts w:ascii="Arial" w:hAnsi="Arial" w:cs="Arial"/>
              </w:rPr>
            </w:pPr>
            <w:r w:rsidRPr="00EE6E32">
              <w:rPr>
                <w:rFonts w:ascii="Arial" w:hAnsi="Arial" w:cs="Arial"/>
              </w:rPr>
              <w:t xml:space="preserve">Project </w:t>
            </w:r>
            <w:r>
              <w:rPr>
                <w:rFonts w:ascii="Arial" w:hAnsi="Arial" w:cs="Arial"/>
              </w:rPr>
              <w:t>cost</w:t>
            </w:r>
          </w:p>
        </w:tc>
        <w:tc>
          <w:tcPr>
            <w:tcW w:w="4224" w:type="dxa"/>
            <w:hideMark/>
          </w:tcPr>
          <w:p w14:paraId="2CDEA650" w14:textId="77777777" w:rsidR="007C5AAF" w:rsidRDefault="007C5AAF" w:rsidP="00277782">
            <w:pPr>
              <w:rPr>
                <w:rFonts w:ascii="Arial" w:hAnsi="Arial" w:cs="Arial"/>
              </w:rPr>
            </w:pPr>
            <w:r w:rsidRPr="00EE6E32">
              <w:rPr>
                <w:rFonts w:ascii="Arial" w:hAnsi="Arial" w:cs="Arial"/>
              </w:rPr>
              <w:t xml:space="preserve">Please set out the project </w:t>
            </w:r>
            <w:r>
              <w:rPr>
                <w:rFonts w:ascii="Arial" w:hAnsi="Arial" w:cs="Arial"/>
              </w:rPr>
              <w:t>costs, including a breakdown of staff costs (showing assumptions behind these figures) and other expenses</w:t>
            </w:r>
          </w:p>
          <w:p w14:paraId="749F0F2B" w14:textId="77777777" w:rsidR="007C5AAF" w:rsidRDefault="007C5AAF" w:rsidP="00277782">
            <w:pPr>
              <w:rPr>
                <w:rFonts w:ascii="Arial" w:hAnsi="Arial" w:cs="Arial"/>
              </w:rPr>
            </w:pPr>
          </w:p>
          <w:p w14:paraId="1515E919" w14:textId="77777777" w:rsidR="007C5AAF" w:rsidRPr="00A52D85" w:rsidRDefault="007C5AAF" w:rsidP="00277782">
            <w:pPr>
              <w:rPr>
                <w:rFonts w:ascii="Arial" w:hAnsi="Arial" w:cs="Arial"/>
                <w:i/>
              </w:rPr>
            </w:pPr>
            <w:r>
              <w:rPr>
                <w:rFonts w:ascii="Arial" w:hAnsi="Arial" w:cs="Arial"/>
                <w:i/>
              </w:rPr>
              <w:t>Lowest tender scores 100 points</w:t>
            </w:r>
          </w:p>
        </w:tc>
        <w:tc>
          <w:tcPr>
            <w:tcW w:w="1749" w:type="dxa"/>
            <w:hideMark/>
          </w:tcPr>
          <w:p w14:paraId="049C1CF5" w14:textId="77777777" w:rsidR="007C5AAF" w:rsidRPr="00245799" w:rsidRDefault="007C5AAF" w:rsidP="00277782">
            <w:pPr>
              <w:jc w:val="center"/>
              <w:rPr>
                <w:rFonts w:ascii="Arial" w:hAnsi="Arial" w:cs="Arial"/>
                <w:b/>
                <w:bCs/>
              </w:rPr>
            </w:pPr>
            <w:r>
              <w:rPr>
                <w:rFonts w:ascii="Arial" w:hAnsi="Arial" w:cs="Arial"/>
                <w:b/>
                <w:bCs/>
              </w:rPr>
              <w:t>100</w:t>
            </w:r>
          </w:p>
        </w:tc>
      </w:tr>
      <w:tr w:rsidR="007C5AAF" w:rsidRPr="00EE6E32" w14:paraId="2FDD85E2" w14:textId="77777777" w:rsidTr="00277782">
        <w:trPr>
          <w:trHeight w:val="612"/>
        </w:trPr>
        <w:tc>
          <w:tcPr>
            <w:tcW w:w="7484" w:type="dxa"/>
            <w:gridSpan w:val="3"/>
            <w:hideMark/>
          </w:tcPr>
          <w:p w14:paraId="14466748" w14:textId="77777777" w:rsidR="007C5AAF" w:rsidRPr="00EE6E32" w:rsidRDefault="007C5AAF" w:rsidP="00277782">
            <w:pPr>
              <w:rPr>
                <w:rFonts w:ascii="Arial" w:hAnsi="Arial" w:cs="Arial"/>
                <w:b/>
                <w:bCs/>
              </w:rPr>
            </w:pPr>
            <w:r w:rsidRPr="00EE6E32">
              <w:rPr>
                <w:rFonts w:ascii="Arial" w:hAnsi="Arial" w:cs="Arial"/>
                <w:b/>
                <w:bCs/>
              </w:rPr>
              <w:lastRenderedPageBreak/>
              <w:t>Section Total</w:t>
            </w:r>
          </w:p>
        </w:tc>
        <w:tc>
          <w:tcPr>
            <w:tcW w:w="1749" w:type="dxa"/>
            <w:hideMark/>
          </w:tcPr>
          <w:p w14:paraId="6BF4F811" w14:textId="77777777" w:rsidR="007C5AAF" w:rsidRPr="00245799" w:rsidRDefault="007C5AAF" w:rsidP="00277782">
            <w:pPr>
              <w:jc w:val="center"/>
              <w:rPr>
                <w:rFonts w:ascii="Arial" w:hAnsi="Arial" w:cs="Arial"/>
                <w:b/>
                <w:bCs/>
              </w:rPr>
            </w:pPr>
            <w:r>
              <w:rPr>
                <w:rFonts w:ascii="Arial" w:hAnsi="Arial" w:cs="Arial"/>
                <w:b/>
                <w:bCs/>
              </w:rPr>
              <w:t>100</w:t>
            </w:r>
          </w:p>
        </w:tc>
      </w:tr>
    </w:tbl>
    <w:p w14:paraId="6066038B" w14:textId="77777777" w:rsidR="007C5AAF" w:rsidRDefault="007C5AAF" w:rsidP="007C5AAF">
      <w:pPr>
        <w:spacing w:after="0" w:line="240" w:lineRule="auto"/>
        <w:rPr>
          <w:rFonts w:ascii="Arial" w:hAnsi="Arial" w:cs="Arial"/>
        </w:rPr>
      </w:pPr>
    </w:p>
    <w:p w14:paraId="44A2E089" w14:textId="77777777" w:rsidR="007C5AAF" w:rsidRPr="00690FA9" w:rsidRDefault="007C5AAF" w:rsidP="007C5AAF">
      <w:pPr>
        <w:pStyle w:val="NoSpacing"/>
        <w:numPr>
          <w:ilvl w:val="0"/>
          <w:numId w:val="2"/>
        </w:numPr>
        <w:spacing w:after="240"/>
        <w:ind w:left="426" w:hanging="426"/>
        <w:jc w:val="both"/>
        <w:rPr>
          <w:rFonts w:ascii="Arial" w:hAnsi="Arial" w:cs="Arial"/>
        </w:rPr>
      </w:pPr>
      <w:r>
        <w:rPr>
          <w:rFonts w:ascii="Arial" w:hAnsi="Arial" w:cs="Arial"/>
        </w:rPr>
        <w:t xml:space="preserve">The contract will be awarded to the highest scoring tender.  The Council reserves the ability to seek clarification of any elements of written submissions which are unclear.  </w:t>
      </w:r>
    </w:p>
    <w:p w14:paraId="5EFDF337" w14:textId="77777777" w:rsidR="00325FC7" w:rsidRDefault="00325FC7" w:rsidP="00325FC7">
      <w:pPr>
        <w:spacing w:after="0" w:line="240" w:lineRule="auto"/>
        <w:rPr>
          <w:rFonts w:ascii="Arial" w:hAnsi="Arial" w:cs="Arial"/>
          <w:b/>
        </w:rPr>
      </w:pPr>
      <w:r>
        <w:rPr>
          <w:rFonts w:ascii="Arial" w:hAnsi="Arial" w:cs="Arial"/>
          <w:b/>
        </w:rPr>
        <w:t>Questions or clarifications</w:t>
      </w:r>
    </w:p>
    <w:p w14:paraId="4F686975" w14:textId="77777777" w:rsidR="00325FC7" w:rsidRPr="00245799" w:rsidRDefault="00325FC7" w:rsidP="00325FC7">
      <w:pPr>
        <w:spacing w:after="0" w:line="240" w:lineRule="auto"/>
        <w:rPr>
          <w:rFonts w:ascii="Arial" w:hAnsi="Arial" w:cs="Arial"/>
        </w:rPr>
      </w:pPr>
    </w:p>
    <w:p w14:paraId="73A29D98" w14:textId="77777777" w:rsidR="00325FC7" w:rsidRPr="00245799" w:rsidRDefault="00325FC7" w:rsidP="00325FC7">
      <w:pPr>
        <w:pStyle w:val="NoSpacing"/>
        <w:numPr>
          <w:ilvl w:val="0"/>
          <w:numId w:val="2"/>
        </w:numPr>
        <w:spacing w:after="240"/>
        <w:ind w:left="426" w:hanging="426"/>
        <w:jc w:val="both"/>
        <w:rPr>
          <w:rFonts w:ascii="Arial" w:hAnsi="Arial" w:cs="Arial"/>
        </w:rPr>
      </w:pPr>
      <w:r w:rsidRPr="00245799">
        <w:rPr>
          <w:rFonts w:ascii="Arial" w:hAnsi="Arial" w:cs="Arial"/>
        </w:rPr>
        <w:t xml:space="preserve">Any questions about this procurement should be submitted in writing via the capitalEsourcing portal, via the 'Messages' tab. Suppliers must clearly indicate, when submitting a question, which (if any) part of their question they view as confidential and applicable only to the supplier submitting the question. </w:t>
      </w:r>
    </w:p>
    <w:p w14:paraId="4084C63B" w14:textId="77777777" w:rsidR="00325FC7" w:rsidRDefault="00325FC7" w:rsidP="00325FC7">
      <w:pPr>
        <w:pStyle w:val="NoSpacing"/>
        <w:numPr>
          <w:ilvl w:val="0"/>
          <w:numId w:val="2"/>
        </w:numPr>
        <w:spacing w:after="240"/>
        <w:ind w:left="426" w:hanging="426"/>
        <w:jc w:val="both"/>
        <w:rPr>
          <w:rFonts w:ascii="Arial" w:hAnsi="Arial" w:cs="Arial"/>
        </w:rPr>
      </w:pPr>
      <w:r w:rsidRPr="00245799">
        <w:rPr>
          <w:rFonts w:ascii="Arial" w:hAnsi="Arial" w:cs="Arial"/>
        </w:rPr>
        <w:t>If the Authority does not agree that the question is confidential and applicable only to the supplier, the supplier will be given the right to withdraw the question without it being answered.</w:t>
      </w:r>
    </w:p>
    <w:p w14:paraId="40B5A292" w14:textId="77777777" w:rsidR="00325FC7" w:rsidRPr="007A3681" w:rsidRDefault="00325FC7" w:rsidP="00325FC7">
      <w:pPr>
        <w:pStyle w:val="NoSpacing"/>
        <w:numPr>
          <w:ilvl w:val="0"/>
          <w:numId w:val="2"/>
        </w:numPr>
        <w:spacing w:after="240"/>
        <w:ind w:left="426" w:hanging="426"/>
        <w:jc w:val="both"/>
        <w:rPr>
          <w:rFonts w:ascii="Arial" w:hAnsi="Arial" w:cs="Arial"/>
        </w:rPr>
      </w:pPr>
      <w:r w:rsidRPr="007A3681">
        <w:rPr>
          <w:rFonts w:ascii="Arial" w:hAnsi="Arial" w:cs="Arial"/>
        </w:rPr>
        <w:t xml:space="preserve">The closing date for clarification questions is in the </w:t>
      </w:r>
      <w:r>
        <w:rPr>
          <w:rFonts w:ascii="Arial" w:hAnsi="Arial" w:cs="Arial"/>
        </w:rPr>
        <w:t>‘Timescale’ section</w:t>
      </w:r>
      <w:r w:rsidRPr="007A3681">
        <w:rPr>
          <w:rFonts w:ascii="Arial" w:hAnsi="Arial" w:cs="Arial"/>
        </w:rPr>
        <w:t xml:space="preserve"> above.</w:t>
      </w:r>
    </w:p>
    <w:p w14:paraId="132A8C6A" w14:textId="77777777" w:rsidR="00325FC7" w:rsidRPr="007A3681" w:rsidRDefault="00325FC7" w:rsidP="00325FC7">
      <w:pPr>
        <w:spacing w:after="0" w:line="240" w:lineRule="auto"/>
        <w:rPr>
          <w:rFonts w:ascii="Arial" w:hAnsi="Arial" w:cs="Arial"/>
        </w:rPr>
      </w:pPr>
    </w:p>
    <w:p w14:paraId="238D0211" w14:textId="7394FDD8" w:rsidR="002B2435" w:rsidRPr="003F643F" w:rsidRDefault="002B2435" w:rsidP="00D53FD1">
      <w:pPr>
        <w:autoSpaceDE w:val="0"/>
        <w:autoSpaceDN w:val="0"/>
        <w:adjustRightInd w:val="0"/>
        <w:spacing w:after="0" w:line="240" w:lineRule="auto"/>
        <w:rPr>
          <w:rFonts w:ascii="Helvetica" w:eastAsia="Times New Roman" w:hAnsi="Helvetica" w:cs="Helvetica"/>
          <w:lang w:eastAsia="en-GB"/>
        </w:rPr>
      </w:pPr>
    </w:p>
    <w:p w14:paraId="664D8639" w14:textId="77777777" w:rsidR="006C234A" w:rsidRPr="005A0541" w:rsidRDefault="006C234A" w:rsidP="00D53FD1">
      <w:pPr>
        <w:autoSpaceDE w:val="0"/>
        <w:autoSpaceDN w:val="0"/>
        <w:adjustRightInd w:val="0"/>
        <w:spacing w:after="0" w:line="240" w:lineRule="auto"/>
        <w:rPr>
          <w:rFonts w:ascii="Helvetica" w:eastAsia="Times New Roman" w:hAnsi="Helvetica" w:cs="Helvetica"/>
          <w:color w:val="FF0000"/>
          <w:lang w:eastAsia="en-GB"/>
        </w:rPr>
      </w:pPr>
    </w:p>
    <w:p w14:paraId="1FDC84FF" w14:textId="77777777" w:rsidR="002F76F9" w:rsidRPr="005A0541" w:rsidRDefault="002F76F9" w:rsidP="00227796">
      <w:pPr>
        <w:spacing w:after="0" w:line="240" w:lineRule="auto"/>
        <w:rPr>
          <w:rFonts w:ascii="Arial" w:eastAsia="Times New Roman" w:hAnsi="Arial" w:cs="Arial"/>
          <w:color w:val="FF0000"/>
          <w:u w:val="single"/>
        </w:rPr>
      </w:pPr>
    </w:p>
    <w:p w14:paraId="479EAA8D" w14:textId="77777777" w:rsidR="006C234A" w:rsidRPr="005A0541" w:rsidRDefault="006C234A" w:rsidP="006C234A">
      <w:pPr>
        <w:pStyle w:val="NoSpacing"/>
        <w:jc w:val="both"/>
        <w:rPr>
          <w:rFonts w:ascii="Arial" w:eastAsia="Times New Roman" w:hAnsi="Arial" w:cs="Arial"/>
          <w:color w:val="FF0000"/>
        </w:rPr>
      </w:pPr>
    </w:p>
    <w:p w14:paraId="20451CC0" w14:textId="77777777" w:rsidR="00227796" w:rsidRPr="005A0541" w:rsidRDefault="00227796" w:rsidP="00227796">
      <w:pPr>
        <w:spacing w:after="0" w:line="240" w:lineRule="auto"/>
        <w:ind w:firstLine="720"/>
        <w:rPr>
          <w:rFonts w:ascii="Arial" w:eastAsia="Times New Roman" w:hAnsi="Arial" w:cs="Arial"/>
          <w:color w:val="FF0000"/>
        </w:rPr>
      </w:pPr>
    </w:p>
    <w:p w14:paraId="166CAF32" w14:textId="77777777" w:rsidR="00D0330E" w:rsidRPr="005A0541" w:rsidRDefault="00D0330E" w:rsidP="00FC785A">
      <w:pPr>
        <w:rPr>
          <w:rFonts w:ascii="Arial" w:hAnsi="Arial" w:cs="Arial"/>
          <w:color w:val="FF0000"/>
        </w:rPr>
      </w:pPr>
    </w:p>
    <w:p w14:paraId="6289C28A" w14:textId="77777777" w:rsidR="00D0330E" w:rsidRDefault="00D0330E" w:rsidP="00FC785A">
      <w:pPr>
        <w:rPr>
          <w:rFonts w:ascii="Arial" w:hAnsi="Arial" w:cs="Arial"/>
        </w:rPr>
      </w:pPr>
    </w:p>
    <w:p w14:paraId="59F91CDF" w14:textId="77777777" w:rsidR="00D0330E" w:rsidRDefault="00D0330E" w:rsidP="00FC785A">
      <w:pPr>
        <w:rPr>
          <w:rFonts w:ascii="Arial" w:hAnsi="Arial" w:cs="Arial"/>
        </w:rPr>
      </w:pPr>
    </w:p>
    <w:p w14:paraId="44D570B3" w14:textId="77777777" w:rsidR="00D0330E" w:rsidRDefault="00D0330E" w:rsidP="00FC785A">
      <w:pPr>
        <w:rPr>
          <w:rFonts w:ascii="Arial" w:hAnsi="Arial" w:cs="Arial"/>
        </w:rPr>
      </w:pPr>
    </w:p>
    <w:sectPr w:rsidR="00D0330E" w:rsidSect="00FB5B31">
      <w:headerReference w:type="default" r:id="rId9"/>
      <w:footerReference w:type="default" r:id="rId10"/>
      <w:pgSz w:w="16839" w:h="23814" w:code="8"/>
      <w:pgMar w:top="1440" w:right="70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0E85D" w14:textId="77777777" w:rsidR="00B27BFD" w:rsidRDefault="00B27BFD" w:rsidP="000E5909">
      <w:pPr>
        <w:spacing w:after="0" w:line="240" w:lineRule="auto"/>
      </w:pPr>
      <w:r>
        <w:separator/>
      </w:r>
    </w:p>
  </w:endnote>
  <w:endnote w:type="continuationSeparator" w:id="0">
    <w:p w14:paraId="2F985E5C" w14:textId="77777777" w:rsidR="00B27BFD" w:rsidRDefault="00B27BFD" w:rsidP="000E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A648A" w14:textId="77777777" w:rsidR="00210C7C" w:rsidRDefault="00210C7C">
    <w:pPr>
      <w:pStyle w:val="Footer"/>
    </w:pPr>
  </w:p>
  <w:p w14:paraId="797FBFDF" w14:textId="77777777" w:rsidR="00526434" w:rsidRDefault="0052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B358A" w14:textId="77777777" w:rsidR="00B27BFD" w:rsidRDefault="00B27BFD" w:rsidP="000E5909">
      <w:pPr>
        <w:spacing w:after="0" w:line="240" w:lineRule="auto"/>
      </w:pPr>
      <w:r>
        <w:separator/>
      </w:r>
    </w:p>
  </w:footnote>
  <w:footnote w:type="continuationSeparator" w:id="0">
    <w:p w14:paraId="23169FC9" w14:textId="77777777" w:rsidR="00B27BFD" w:rsidRDefault="00B27BFD" w:rsidP="000E5909">
      <w:pPr>
        <w:spacing w:after="0" w:line="240" w:lineRule="auto"/>
      </w:pPr>
      <w:r>
        <w:continuationSeparator/>
      </w:r>
    </w:p>
  </w:footnote>
  <w:footnote w:id="1">
    <w:p w14:paraId="4F830280" w14:textId="77777777" w:rsidR="003E332F" w:rsidRDefault="003E332F">
      <w:pPr>
        <w:pStyle w:val="FootnoteText"/>
      </w:pPr>
      <w:r>
        <w:rPr>
          <w:rStyle w:val="FootnoteReference"/>
        </w:rPr>
        <w:footnoteRef/>
      </w:r>
      <w:r>
        <w:t xml:space="preserve"> </w:t>
      </w:r>
      <w:hyperlink r:id="rId1" w:history="1">
        <w:r w:rsidRPr="00AB52A2">
          <w:rPr>
            <w:rStyle w:val="Hyperlink"/>
          </w:rPr>
          <w:t>https://www.rbkc.gov.uk/newsroom/all-council-statements/centre-public-scrutiny-%E2%80%93-independent-review-governance</w:t>
        </w:r>
      </w:hyperlink>
      <w:r>
        <w:t xml:space="preserve"> </w:t>
      </w:r>
    </w:p>
  </w:footnote>
  <w:footnote w:id="2">
    <w:p w14:paraId="7003C4CF" w14:textId="325BE691" w:rsidR="003E332F" w:rsidRDefault="003E332F">
      <w:pPr>
        <w:pStyle w:val="FootnoteText"/>
      </w:pPr>
      <w:r w:rsidRPr="003E332F">
        <w:rPr>
          <w:rStyle w:val="FootnoteReference"/>
          <w:color w:val="FF0000"/>
        </w:rPr>
        <w:footnoteRef/>
      </w:r>
      <w:r w:rsidRPr="003E332F">
        <w:rPr>
          <w:color w:val="FF0000"/>
        </w:rPr>
        <w:t xml:space="preserve"> </w:t>
      </w:r>
      <w:hyperlink r:id="rId2" w:history="1">
        <w:r w:rsidR="002B2435" w:rsidRPr="00FC19C2">
          <w:rPr>
            <w:rStyle w:val="Hyperlink"/>
          </w:rPr>
          <w:t>https://www.rbkc.gov.uk/committees/Meetings/tabid/73/ctl/ViewMeetingPublic/mid/669/Meeting/7708/Committee/1593/SelectedTab/Documents/Default.aspx</w:t>
        </w:r>
      </w:hyperlink>
      <w:r w:rsidR="002B24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15BF" w14:textId="01F997E2" w:rsidR="00450C1A" w:rsidRDefault="00FB5B31" w:rsidP="000E5909">
    <w:pPr>
      <w:pStyle w:val="Header"/>
      <w:jc w:val="right"/>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B8E"/>
    <w:multiLevelType w:val="hybridMultilevel"/>
    <w:tmpl w:val="5C3E4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D7119"/>
    <w:multiLevelType w:val="hybridMultilevel"/>
    <w:tmpl w:val="227E9E4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B0F31"/>
    <w:multiLevelType w:val="hybridMultilevel"/>
    <w:tmpl w:val="F4D066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5063EB"/>
    <w:multiLevelType w:val="hybridMultilevel"/>
    <w:tmpl w:val="51A6B3A0"/>
    <w:lvl w:ilvl="0" w:tplc="08090019">
      <w:start w:val="1"/>
      <w:numFmt w:val="lowerLetter"/>
      <w:lvlText w:val="%1."/>
      <w:lvlJc w:val="left"/>
      <w:pPr>
        <w:ind w:left="785"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521411"/>
    <w:multiLevelType w:val="hybridMultilevel"/>
    <w:tmpl w:val="EBA81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E814AE"/>
    <w:multiLevelType w:val="hybridMultilevel"/>
    <w:tmpl w:val="0D5257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41A74"/>
    <w:multiLevelType w:val="hybridMultilevel"/>
    <w:tmpl w:val="27C29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9389D"/>
    <w:multiLevelType w:val="hybridMultilevel"/>
    <w:tmpl w:val="24AC3150"/>
    <w:lvl w:ilvl="0" w:tplc="08090019">
      <w:start w:val="1"/>
      <w:numFmt w:val="lowerLetter"/>
      <w:lvlText w:val="%1."/>
      <w:lvlJc w:val="left"/>
      <w:pPr>
        <w:ind w:left="785"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4764C0"/>
    <w:multiLevelType w:val="hybridMultilevel"/>
    <w:tmpl w:val="AD62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430E5"/>
    <w:multiLevelType w:val="hybridMultilevel"/>
    <w:tmpl w:val="F3E06DE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66A63EDF"/>
    <w:multiLevelType w:val="hybridMultilevel"/>
    <w:tmpl w:val="3FE46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5550D9A"/>
    <w:multiLevelType w:val="hybridMultilevel"/>
    <w:tmpl w:val="E75C63AC"/>
    <w:lvl w:ilvl="0" w:tplc="08090001">
      <w:start w:val="1"/>
      <w:numFmt w:val="bullet"/>
      <w:lvlText w:val=""/>
      <w:lvlJc w:val="left"/>
      <w:pPr>
        <w:ind w:left="1917" w:hanging="360"/>
      </w:pPr>
      <w:rPr>
        <w:rFonts w:ascii="Symbol" w:hAnsi="Symbol" w:hint="default"/>
      </w:rPr>
    </w:lvl>
    <w:lvl w:ilvl="1" w:tplc="08090003" w:tentative="1">
      <w:start w:val="1"/>
      <w:numFmt w:val="bullet"/>
      <w:lvlText w:val="o"/>
      <w:lvlJc w:val="left"/>
      <w:pPr>
        <w:ind w:left="2637" w:hanging="360"/>
      </w:pPr>
      <w:rPr>
        <w:rFonts w:ascii="Courier New" w:hAnsi="Courier New" w:cs="Courier New" w:hint="default"/>
      </w:rPr>
    </w:lvl>
    <w:lvl w:ilvl="2" w:tplc="08090005" w:tentative="1">
      <w:start w:val="1"/>
      <w:numFmt w:val="bullet"/>
      <w:lvlText w:val=""/>
      <w:lvlJc w:val="left"/>
      <w:pPr>
        <w:ind w:left="3357" w:hanging="360"/>
      </w:pPr>
      <w:rPr>
        <w:rFonts w:ascii="Wingdings" w:hAnsi="Wingdings" w:hint="default"/>
      </w:rPr>
    </w:lvl>
    <w:lvl w:ilvl="3" w:tplc="08090001" w:tentative="1">
      <w:start w:val="1"/>
      <w:numFmt w:val="bullet"/>
      <w:lvlText w:val=""/>
      <w:lvlJc w:val="left"/>
      <w:pPr>
        <w:ind w:left="4077" w:hanging="360"/>
      </w:pPr>
      <w:rPr>
        <w:rFonts w:ascii="Symbol" w:hAnsi="Symbol" w:hint="default"/>
      </w:rPr>
    </w:lvl>
    <w:lvl w:ilvl="4" w:tplc="08090003" w:tentative="1">
      <w:start w:val="1"/>
      <w:numFmt w:val="bullet"/>
      <w:lvlText w:val="o"/>
      <w:lvlJc w:val="left"/>
      <w:pPr>
        <w:ind w:left="4797" w:hanging="360"/>
      </w:pPr>
      <w:rPr>
        <w:rFonts w:ascii="Courier New" w:hAnsi="Courier New" w:cs="Courier New" w:hint="default"/>
      </w:rPr>
    </w:lvl>
    <w:lvl w:ilvl="5" w:tplc="08090005" w:tentative="1">
      <w:start w:val="1"/>
      <w:numFmt w:val="bullet"/>
      <w:lvlText w:val=""/>
      <w:lvlJc w:val="left"/>
      <w:pPr>
        <w:ind w:left="5517" w:hanging="360"/>
      </w:pPr>
      <w:rPr>
        <w:rFonts w:ascii="Wingdings" w:hAnsi="Wingdings" w:hint="default"/>
      </w:rPr>
    </w:lvl>
    <w:lvl w:ilvl="6" w:tplc="08090001" w:tentative="1">
      <w:start w:val="1"/>
      <w:numFmt w:val="bullet"/>
      <w:lvlText w:val=""/>
      <w:lvlJc w:val="left"/>
      <w:pPr>
        <w:ind w:left="6237" w:hanging="360"/>
      </w:pPr>
      <w:rPr>
        <w:rFonts w:ascii="Symbol" w:hAnsi="Symbol" w:hint="default"/>
      </w:rPr>
    </w:lvl>
    <w:lvl w:ilvl="7" w:tplc="08090003" w:tentative="1">
      <w:start w:val="1"/>
      <w:numFmt w:val="bullet"/>
      <w:lvlText w:val="o"/>
      <w:lvlJc w:val="left"/>
      <w:pPr>
        <w:ind w:left="6957" w:hanging="360"/>
      </w:pPr>
      <w:rPr>
        <w:rFonts w:ascii="Courier New" w:hAnsi="Courier New" w:cs="Courier New" w:hint="default"/>
      </w:rPr>
    </w:lvl>
    <w:lvl w:ilvl="8" w:tplc="08090005" w:tentative="1">
      <w:start w:val="1"/>
      <w:numFmt w:val="bullet"/>
      <w:lvlText w:val=""/>
      <w:lvlJc w:val="left"/>
      <w:pPr>
        <w:ind w:left="7677" w:hanging="360"/>
      </w:pPr>
      <w:rPr>
        <w:rFonts w:ascii="Wingdings" w:hAnsi="Wingdings" w:hint="default"/>
      </w:rPr>
    </w:lvl>
  </w:abstractNum>
  <w:abstractNum w:abstractNumId="12" w15:restartNumberingAfterBreak="0">
    <w:nsid w:val="786764C1"/>
    <w:multiLevelType w:val="hybridMultilevel"/>
    <w:tmpl w:val="E2AA38F2"/>
    <w:lvl w:ilvl="0" w:tplc="D8F02E8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7966067C"/>
    <w:multiLevelType w:val="hybridMultilevel"/>
    <w:tmpl w:val="F3B03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3F615B"/>
    <w:multiLevelType w:val="hybridMultilevel"/>
    <w:tmpl w:val="4858C5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2"/>
  </w:num>
  <w:num w:numId="6">
    <w:abstractNumId w:val="5"/>
  </w:num>
  <w:num w:numId="7">
    <w:abstractNumId w:val="13"/>
  </w:num>
  <w:num w:numId="8">
    <w:abstractNumId w:val="11"/>
  </w:num>
  <w:num w:numId="9">
    <w:abstractNumId w:val="8"/>
  </w:num>
  <w:num w:numId="10">
    <w:abstractNumId w:val="10"/>
  </w:num>
  <w:num w:numId="11">
    <w:abstractNumId w:val="12"/>
  </w:num>
  <w:num w:numId="12">
    <w:abstractNumId w:val="6"/>
  </w:num>
  <w:num w:numId="13">
    <w:abstractNumId w:val="4"/>
  </w:num>
  <w:num w:numId="14">
    <w:abstractNumId w:val="9"/>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A3"/>
    <w:rsid w:val="00000D14"/>
    <w:rsid w:val="00002B10"/>
    <w:rsid w:val="000033ED"/>
    <w:rsid w:val="00016762"/>
    <w:rsid w:val="000277B0"/>
    <w:rsid w:val="00046753"/>
    <w:rsid w:val="000A2DC5"/>
    <w:rsid w:val="000E1D29"/>
    <w:rsid w:val="000E5909"/>
    <w:rsid w:val="000F0216"/>
    <w:rsid w:val="000F2159"/>
    <w:rsid w:val="001266B7"/>
    <w:rsid w:val="00161F40"/>
    <w:rsid w:val="00165BC4"/>
    <w:rsid w:val="00193A1A"/>
    <w:rsid w:val="00194C49"/>
    <w:rsid w:val="001C4BC6"/>
    <w:rsid w:val="001E4F10"/>
    <w:rsid w:val="00210C7C"/>
    <w:rsid w:val="00227796"/>
    <w:rsid w:val="002722C5"/>
    <w:rsid w:val="002825BC"/>
    <w:rsid w:val="002A1BB3"/>
    <w:rsid w:val="002A22A0"/>
    <w:rsid w:val="002B2435"/>
    <w:rsid w:val="002C19DF"/>
    <w:rsid w:val="002E5444"/>
    <w:rsid w:val="002F1F34"/>
    <w:rsid w:val="002F76F9"/>
    <w:rsid w:val="003035C7"/>
    <w:rsid w:val="00325FC7"/>
    <w:rsid w:val="003405B9"/>
    <w:rsid w:val="00367F94"/>
    <w:rsid w:val="00383A47"/>
    <w:rsid w:val="003B67A9"/>
    <w:rsid w:val="003B7168"/>
    <w:rsid w:val="003C5E52"/>
    <w:rsid w:val="003E332F"/>
    <w:rsid w:val="003F643F"/>
    <w:rsid w:val="00427726"/>
    <w:rsid w:val="00450C1A"/>
    <w:rsid w:val="00476CAE"/>
    <w:rsid w:val="004A252B"/>
    <w:rsid w:val="005064BA"/>
    <w:rsid w:val="00526434"/>
    <w:rsid w:val="00537018"/>
    <w:rsid w:val="00544E8B"/>
    <w:rsid w:val="005775B5"/>
    <w:rsid w:val="0059470B"/>
    <w:rsid w:val="00595BF5"/>
    <w:rsid w:val="005A0541"/>
    <w:rsid w:val="005A1F1E"/>
    <w:rsid w:val="005A5C32"/>
    <w:rsid w:val="005B1C28"/>
    <w:rsid w:val="005B23B0"/>
    <w:rsid w:val="005B318A"/>
    <w:rsid w:val="005C0B4A"/>
    <w:rsid w:val="005C7FBE"/>
    <w:rsid w:val="0060039E"/>
    <w:rsid w:val="006070CB"/>
    <w:rsid w:val="0062163C"/>
    <w:rsid w:val="006A64B3"/>
    <w:rsid w:val="006C234A"/>
    <w:rsid w:val="006C2971"/>
    <w:rsid w:val="006C2E6E"/>
    <w:rsid w:val="006C7C29"/>
    <w:rsid w:val="006D36AD"/>
    <w:rsid w:val="00713AF5"/>
    <w:rsid w:val="00773C3F"/>
    <w:rsid w:val="00775D20"/>
    <w:rsid w:val="00790D98"/>
    <w:rsid w:val="007A479B"/>
    <w:rsid w:val="007C5AAF"/>
    <w:rsid w:val="007D78AF"/>
    <w:rsid w:val="0080476F"/>
    <w:rsid w:val="0083114F"/>
    <w:rsid w:val="00844AC6"/>
    <w:rsid w:val="008604A3"/>
    <w:rsid w:val="00862D85"/>
    <w:rsid w:val="008748BF"/>
    <w:rsid w:val="0089239F"/>
    <w:rsid w:val="008A3ED9"/>
    <w:rsid w:val="00903979"/>
    <w:rsid w:val="00906315"/>
    <w:rsid w:val="00931309"/>
    <w:rsid w:val="00971FC0"/>
    <w:rsid w:val="00981709"/>
    <w:rsid w:val="009C43E3"/>
    <w:rsid w:val="009D4572"/>
    <w:rsid w:val="009F4E80"/>
    <w:rsid w:val="00A000D3"/>
    <w:rsid w:val="00A12289"/>
    <w:rsid w:val="00A46519"/>
    <w:rsid w:val="00A637AD"/>
    <w:rsid w:val="00A74945"/>
    <w:rsid w:val="00A871FD"/>
    <w:rsid w:val="00AB1096"/>
    <w:rsid w:val="00B06366"/>
    <w:rsid w:val="00B26AB3"/>
    <w:rsid w:val="00B27BFD"/>
    <w:rsid w:val="00B3322F"/>
    <w:rsid w:val="00B3454D"/>
    <w:rsid w:val="00B44E95"/>
    <w:rsid w:val="00B71CED"/>
    <w:rsid w:val="00B83A4C"/>
    <w:rsid w:val="00B92C61"/>
    <w:rsid w:val="00BA02BD"/>
    <w:rsid w:val="00BB4F83"/>
    <w:rsid w:val="00BE1F26"/>
    <w:rsid w:val="00BF6F13"/>
    <w:rsid w:val="00C13AA6"/>
    <w:rsid w:val="00C22158"/>
    <w:rsid w:val="00C41E85"/>
    <w:rsid w:val="00C4715E"/>
    <w:rsid w:val="00C5467C"/>
    <w:rsid w:val="00CB03B6"/>
    <w:rsid w:val="00CF3EE8"/>
    <w:rsid w:val="00D02C94"/>
    <w:rsid w:val="00D0330E"/>
    <w:rsid w:val="00D22087"/>
    <w:rsid w:val="00D5131D"/>
    <w:rsid w:val="00D53FD1"/>
    <w:rsid w:val="00D743BC"/>
    <w:rsid w:val="00D779F8"/>
    <w:rsid w:val="00D94F60"/>
    <w:rsid w:val="00DA5E34"/>
    <w:rsid w:val="00DC53CB"/>
    <w:rsid w:val="00E07256"/>
    <w:rsid w:val="00E22BBA"/>
    <w:rsid w:val="00E60D2F"/>
    <w:rsid w:val="00E844F6"/>
    <w:rsid w:val="00EC5241"/>
    <w:rsid w:val="00ED3192"/>
    <w:rsid w:val="00EE6D16"/>
    <w:rsid w:val="00F10B2B"/>
    <w:rsid w:val="00F26761"/>
    <w:rsid w:val="00F722EF"/>
    <w:rsid w:val="00F87C13"/>
    <w:rsid w:val="00FB5B31"/>
    <w:rsid w:val="00FC785A"/>
    <w:rsid w:val="00FD712A"/>
    <w:rsid w:val="00FF0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E7DEE"/>
  <w15:docId w15:val="{60C6EDFC-11FA-46A1-9E53-EDAB699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04A3"/>
    <w:pPr>
      <w:spacing w:after="0" w:line="240" w:lineRule="auto"/>
    </w:pPr>
  </w:style>
  <w:style w:type="paragraph" w:styleId="ListParagraph">
    <w:name w:val="List Paragraph"/>
    <w:basedOn w:val="Normal"/>
    <w:uiPriority w:val="34"/>
    <w:qFormat/>
    <w:rsid w:val="00903979"/>
    <w:pPr>
      <w:ind w:left="720"/>
      <w:contextualSpacing/>
    </w:pPr>
  </w:style>
  <w:style w:type="paragraph" w:styleId="PlainText">
    <w:name w:val="Plain Text"/>
    <w:basedOn w:val="Normal"/>
    <w:link w:val="PlainTextChar"/>
    <w:uiPriority w:val="99"/>
    <w:unhideWhenUsed/>
    <w:rsid w:val="009039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03979"/>
    <w:rPr>
      <w:rFonts w:ascii="Calibri" w:hAnsi="Calibri"/>
      <w:szCs w:val="21"/>
    </w:rPr>
  </w:style>
  <w:style w:type="table" w:styleId="TableGrid">
    <w:name w:val="Table Grid"/>
    <w:basedOn w:val="TableNormal"/>
    <w:rsid w:val="0036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C6"/>
    <w:rPr>
      <w:rFonts w:ascii="Tahoma" w:hAnsi="Tahoma" w:cs="Tahoma"/>
      <w:sz w:val="16"/>
      <w:szCs w:val="16"/>
    </w:rPr>
  </w:style>
  <w:style w:type="character" w:styleId="Hyperlink">
    <w:name w:val="Hyperlink"/>
    <w:basedOn w:val="DefaultParagraphFont"/>
    <w:uiPriority w:val="99"/>
    <w:unhideWhenUsed/>
    <w:rsid w:val="00D53FD1"/>
    <w:rPr>
      <w:color w:val="0000FF" w:themeColor="hyperlink"/>
      <w:u w:val="single"/>
    </w:rPr>
  </w:style>
  <w:style w:type="paragraph" w:styleId="Header">
    <w:name w:val="header"/>
    <w:basedOn w:val="Normal"/>
    <w:link w:val="HeaderChar"/>
    <w:uiPriority w:val="99"/>
    <w:unhideWhenUsed/>
    <w:rsid w:val="000E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09"/>
  </w:style>
  <w:style w:type="paragraph" w:styleId="Footer">
    <w:name w:val="footer"/>
    <w:basedOn w:val="Normal"/>
    <w:link w:val="FooterChar"/>
    <w:uiPriority w:val="99"/>
    <w:unhideWhenUsed/>
    <w:rsid w:val="000E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09"/>
  </w:style>
  <w:style w:type="paragraph" w:styleId="FootnoteText">
    <w:name w:val="footnote text"/>
    <w:basedOn w:val="Normal"/>
    <w:link w:val="FootnoteTextChar"/>
    <w:uiPriority w:val="99"/>
    <w:semiHidden/>
    <w:unhideWhenUsed/>
    <w:rsid w:val="000E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909"/>
    <w:rPr>
      <w:sz w:val="20"/>
      <w:szCs w:val="20"/>
    </w:rPr>
  </w:style>
  <w:style w:type="character" w:styleId="FootnoteReference">
    <w:name w:val="footnote reference"/>
    <w:basedOn w:val="DefaultParagraphFont"/>
    <w:uiPriority w:val="99"/>
    <w:semiHidden/>
    <w:unhideWhenUsed/>
    <w:rsid w:val="000E5909"/>
    <w:rPr>
      <w:vertAlign w:val="superscript"/>
    </w:rPr>
  </w:style>
  <w:style w:type="character" w:styleId="CommentReference">
    <w:name w:val="annotation reference"/>
    <w:basedOn w:val="DefaultParagraphFont"/>
    <w:uiPriority w:val="99"/>
    <w:semiHidden/>
    <w:unhideWhenUsed/>
    <w:rsid w:val="000033ED"/>
    <w:rPr>
      <w:sz w:val="16"/>
      <w:szCs w:val="16"/>
    </w:rPr>
  </w:style>
  <w:style w:type="paragraph" w:styleId="CommentText">
    <w:name w:val="annotation text"/>
    <w:basedOn w:val="Normal"/>
    <w:link w:val="CommentTextChar"/>
    <w:uiPriority w:val="99"/>
    <w:semiHidden/>
    <w:unhideWhenUsed/>
    <w:rsid w:val="000033ED"/>
    <w:pPr>
      <w:spacing w:line="240" w:lineRule="auto"/>
    </w:pPr>
    <w:rPr>
      <w:sz w:val="20"/>
      <w:szCs w:val="20"/>
    </w:rPr>
  </w:style>
  <w:style w:type="character" w:customStyle="1" w:styleId="CommentTextChar">
    <w:name w:val="Comment Text Char"/>
    <w:basedOn w:val="DefaultParagraphFont"/>
    <w:link w:val="CommentText"/>
    <w:uiPriority w:val="99"/>
    <w:semiHidden/>
    <w:rsid w:val="000033ED"/>
    <w:rPr>
      <w:sz w:val="20"/>
      <w:szCs w:val="20"/>
    </w:rPr>
  </w:style>
  <w:style w:type="paragraph" w:styleId="CommentSubject">
    <w:name w:val="annotation subject"/>
    <w:basedOn w:val="CommentText"/>
    <w:next w:val="CommentText"/>
    <w:link w:val="CommentSubjectChar"/>
    <w:uiPriority w:val="99"/>
    <w:semiHidden/>
    <w:unhideWhenUsed/>
    <w:rsid w:val="000033ED"/>
    <w:rPr>
      <w:b/>
      <w:bCs/>
    </w:rPr>
  </w:style>
  <w:style w:type="character" w:customStyle="1" w:styleId="CommentSubjectChar">
    <w:name w:val="Comment Subject Char"/>
    <w:basedOn w:val="CommentTextChar"/>
    <w:link w:val="CommentSubject"/>
    <w:uiPriority w:val="99"/>
    <w:semiHidden/>
    <w:rsid w:val="000033ED"/>
    <w:rPr>
      <w:b/>
      <w:bCs/>
      <w:sz w:val="20"/>
      <w:szCs w:val="20"/>
    </w:rPr>
  </w:style>
  <w:style w:type="paragraph" w:styleId="EndnoteText">
    <w:name w:val="endnote text"/>
    <w:basedOn w:val="Normal"/>
    <w:link w:val="EndnoteTextChar"/>
    <w:uiPriority w:val="99"/>
    <w:semiHidden/>
    <w:unhideWhenUsed/>
    <w:rsid w:val="000E1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1D29"/>
    <w:rPr>
      <w:sz w:val="20"/>
      <w:szCs w:val="20"/>
    </w:rPr>
  </w:style>
  <w:style w:type="character" w:styleId="EndnoteReference">
    <w:name w:val="endnote reference"/>
    <w:basedOn w:val="DefaultParagraphFont"/>
    <w:uiPriority w:val="99"/>
    <w:semiHidden/>
    <w:unhideWhenUsed/>
    <w:rsid w:val="000E1D29"/>
    <w:rPr>
      <w:vertAlign w:val="superscript"/>
    </w:rPr>
  </w:style>
  <w:style w:type="paragraph" w:customStyle="1" w:styleId="Default">
    <w:name w:val="Default"/>
    <w:rsid w:val="00E844F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B7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5212">
      <w:bodyDiv w:val="1"/>
      <w:marLeft w:val="0"/>
      <w:marRight w:val="0"/>
      <w:marTop w:val="0"/>
      <w:marBottom w:val="0"/>
      <w:divBdr>
        <w:top w:val="none" w:sz="0" w:space="0" w:color="auto"/>
        <w:left w:val="none" w:sz="0" w:space="0" w:color="auto"/>
        <w:bottom w:val="none" w:sz="0" w:space="0" w:color="auto"/>
        <w:right w:val="none" w:sz="0" w:space="0" w:color="auto"/>
      </w:divBdr>
      <w:divsChild>
        <w:div w:id="766121426">
          <w:marLeft w:val="0"/>
          <w:marRight w:val="0"/>
          <w:marTop w:val="0"/>
          <w:marBottom w:val="0"/>
          <w:divBdr>
            <w:top w:val="none" w:sz="0" w:space="0" w:color="auto"/>
            <w:left w:val="none" w:sz="0" w:space="0" w:color="auto"/>
            <w:bottom w:val="none" w:sz="0" w:space="0" w:color="auto"/>
            <w:right w:val="none" w:sz="0" w:space="0" w:color="auto"/>
          </w:divBdr>
          <w:divsChild>
            <w:div w:id="849177712">
              <w:marLeft w:val="0"/>
              <w:marRight w:val="0"/>
              <w:marTop w:val="0"/>
              <w:marBottom w:val="0"/>
              <w:divBdr>
                <w:top w:val="none" w:sz="0" w:space="0" w:color="auto"/>
                <w:left w:val="none" w:sz="0" w:space="0" w:color="auto"/>
                <w:bottom w:val="none" w:sz="0" w:space="0" w:color="auto"/>
                <w:right w:val="none" w:sz="0" w:space="0" w:color="auto"/>
              </w:divBdr>
              <w:divsChild>
                <w:div w:id="1085303607">
                  <w:marLeft w:val="0"/>
                  <w:marRight w:val="0"/>
                  <w:marTop w:val="0"/>
                  <w:marBottom w:val="0"/>
                  <w:divBdr>
                    <w:top w:val="none" w:sz="0" w:space="0" w:color="auto"/>
                    <w:left w:val="single" w:sz="6" w:space="0" w:color="E0DAD5"/>
                    <w:bottom w:val="single" w:sz="6" w:space="15" w:color="E0DAD5"/>
                    <w:right w:val="single" w:sz="6" w:space="0" w:color="E0DAD5"/>
                  </w:divBdr>
                  <w:divsChild>
                    <w:div w:id="1074357367">
                      <w:marLeft w:val="0"/>
                      <w:marRight w:val="0"/>
                      <w:marTop w:val="0"/>
                      <w:marBottom w:val="0"/>
                      <w:divBdr>
                        <w:top w:val="none" w:sz="0" w:space="0" w:color="auto"/>
                        <w:left w:val="none" w:sz="0" w:space="0" w:color="auto"/>
                        <w:bottom w:val="none" w:sz="0" w:space="0" w:color="auto"/>
                        <w:right w:val="none" w:sz="0" w:space="0" w:color="auto"/>
                      </w:divBdr>
                      <w:divsChild>
                        <w:div w:id="1808081797">
                          <w:marLeft w:val="0"/>
                          <w:marRight w:val="0"/>
                          <w:marTop w:val="0"/>
                          <w:marBottom w:val="0"/>
                          <w:divBdr>
                            <w:top w:val="none" w:sz="0" w:space="0" w:color="auto"/>
                            <w:left w:val="none" w:sz="0" w:space="0" w:color="auto"/>
                            <w:bottom w:val="none" w:sz="0" w:space="0" w:color="auto"/>
                            <w:right w:val="none" w:sz="0" w:space="0" w:color="auto"/>
                          </w:divBdr>
                          <w:divsChild>
                            <w:div w:id="1667855070">
                              <w:marLeft w:val="0"/>
                              <w:marRight w:val="375"/>
                              <w:marTop w:val="0"/>
                              <w:marBottom w:val="0"/>
                              <w:divBdr>
                                <w:top w:val="none" w:sz="0" w:space="0" w:color="auto"/>
                                <w:left w:val="none" w:sz="0" w:space="0" w:color="auto"/>
                                <w:bottom w:val="none" w:sz="0" w:space="0" w:color="auto"/>
                                <w:right w:val="none" w:sz="0" w:space="0" w:color="auto"/>
                              </w:divBdr>
                              <w:divsChild>
                                <w:div w:id="1159032222">
                                  <w:marLeft w:val="0"/>
                                  <w:marRight w:val="0"/>
                                  <w:marTop w:val="0"/>
                                  <w:marBottom w:val="0"/>
                                  <w:divBdr>
                                    <w:top w:val="none" w:sz="0" w:space="0" w:color="auto"/>
                                    <w:left w:val="none" w:sz="0" w:space="0" w:color="auto"/>
                                    <w:bottom w:val="none" w:sz="0" w:space="0" w:color="auto"/>
                                    <w:right w:val="none" w:sz="0" w:space="0" w:color="auto"/>
                                  </w:divBdr>
                                  <w:divsChild>
                                    <w:div w:id="16803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10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wills@rbk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rbkc.gov.uk/committees/Meetings/tabid/73/ctl/ViewMeetingPublic/mid/669/Meeting/7708/Committee/1593/SelectedTab/Documents/Default.aspx" TargetMode="External"/><Relationship Id="rId1" Type="http://schemas.openxmlformats.org/officeDocument/2006/relationships/hyperlink" Target="https://www.rbkc.gov.uk/newsroom/all-council-statements/centre-public-scrutiny-%E2%80%93-independent-review-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AAE2-A8F1-4351-9AF7-E67B148F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Wolff, Nick</dc:creator>
  <cp:lastModifiedBy>Van Goethem, Roger: CP: RBKC</cp:lastModifiedBy>
  <cp:revision>3</cp:revision>
  <cp:lastPrinted>2017-10-25T09:16:00Z</cp:lastPrinted>
  <dcterms:created xsi:type="dcterms:W3CDTF">2018-07-24T13:42:00Z</dcterms:created>
  <dcterms:modified xsi:type="dcterms:W3CDTF">2018-07-25T07:25:00Z</dcterms:modified>
</cp:coreProperties>
</file>