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47292" w14:textId="29E2A0EF" w:rsidR="00BE5D68" w:rsidRPr="005776BD" w:rsidRDefault="00BE5D68" w:rsidP="005776BD">
      <w:pPr>
        <w:pStyle w:val="BodyText1"/>
        <w:spacing w:before="0" w:after="0"/>
        <w:rPr>
          <w:rFonts w:ascii="Garamond" w:hAnsi="Garamond" w:cstheme="minorHAnsi"/>
          <w:b/>
          <w:i/>
          <w:sz w:val="22"/>
          <w:szCs w:val="22"/>
        </w:rPr>
      </w:pPr>
      <w:r w:rsidRPr="005776BD">
        <w:rPr>
          <w:rFonts w:ascii="Garamond" w:hAnsi="Garamond" w:cstheme="minorHAnsi"/>
          <w:b/>
          <w:sz w:val="22"/>
          <w:szCs w:val="22"/>
          <w:lang w:val="en-GB" w:eastAsia="en-GB"/>
        </w:rPr>
        <w:drawing>
          <wp:anchor distT="0" distB="0" distL="114300" distR="114300" simplePos="0" relativeHeight="251658240" behindDoc="1" locked="0" layoutInCell="1" allowOverlap="1" wp14:anchorId="17719CCB" wp14:editId="68149FEB">
            <wp:simplePos x="0" y="0"/>
            <wp:positionH relativeFrom="column">
              <wp:posOffset>5019675</wp:posOffset>
            </wp:positionH>
            <wp:positionV relativeFrom="paragraph">
              <wp:posOffset>-733425</wp:posOffset>
            </wp:positionV>
            <wp:extent cx="1352550" cy="1301750"/>
            <wp:effectExtent l="0" t="0" r="0" b="0"/>
            <wp:wrapNone/>
            <wp:docPr id="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301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76BD">
        <w:rPr>
          <w:rFonts w:ascii="Garamond" w:hAnsi="Garamond" w:cstheme="minorHAnsi"/>
          <w:b/>
          <w:sz w:val="22"/>
          <w:szCs w:val="22"/>
        </w:rPr>
        <w:t>The Supreme Court of the United Kingdom</w:t>
      </w:r>
    </w:p>
    <w:p w14:paraId="667E024D" w14:textId="53E18C35" w:rsidR="00BE5D68" w:rsidRPr="005776BD" w:rsidRDefault="00BE5D68" w:rsidP="005776BD">
      <w:pPr>
        <w:pStyle w:val="BodyText1"/>
        <w:spacing w:before="0" w:after="0"/>
        <w:jc w:val="both"/>
        <w:rPr>
          <w:rFonts w:ascii="Garamond" w:hAnsi="Garamond" w:cstheme="minorHAnsi"/>
          <w:b/>
          <w:sz w:val="22"/>
          <w:szCs w:val="22"/>
        </w:rPr>
      </w:pPr>
      <w:r w:rsidRPr="005776BD">
        <w:rPr>
          <w:rFonts w:ascii="Garamond" w:hAnsi="Garamond" w:cstheme="minorHAnsi"/>
          <w:b/>
          <w:sz w:val="22"/>
          <w:szCs w:val="22"/>
        </w:rPr>
        <w:t>Invitation To Tender</w:t>
      </w:r>
    </w:p>
    <w:p w14:paraId="20C9E3D2" w14:textId="6C9D3819" w:rsidR="00BE5D68" w:rsidRPr="005776BD" w:rsidRDefault="00BE5D68" w:rsidP="005776BD">
      <w:pPr>
        <w:pStyle w:val="BodyText1"/>
        <w:spacing w:before="0" w:after="0"/>
        <w:jc w:val="both"/>
        <w:rPr>
          <w:rFonts w:ascii="Garamond" w:hAnsi="Garamond" w:cstheme="minorHAnsi"/>
          <w:b/>
          <w:sz w:val="22"/>
          <w:szCs w:val="22"/>
        </w:rPr>
      </w:pPr>
      <w:r w:rsidRPr="005776BD">
        <w:rPr>
          <w:rFonts w:ascii="Garamond" w:hAnsi="Garamond" w:cstheme="minorHAnsi"/>
          <w:b/>
          <w:sz w:val="22"/>
          <w:szCs w:val="22"/>
        </w:rPr>
        <w:t>FOR</w:t>
      </w:r>
    </w:p>
    <w:p w14:paraId="7C35C501" w14:textId="029E8299" w:rsidR="00BE5D68" w:rsidRPr="005776BD" w:rsidRDefault="00357938" w:rsidP="005776BD">
      <w:pPr>
        <w:pStyle w:val="BodyText1"/>
        <w:spacing w:before="0" w:after="0"/>
        <w:jc w:val="both"/>
        <w:rPr>
          <w:rFonts w:ascii="Garamond" w:hAnsi="Garamond" w:cstheme="minorHAnsi"/>
          <w:b/>
          <w:sz w:val="22"/>
          <w:szCs w:val="22"/>
        </w:rPr>
      </w:pPr>
      <w:r w:rsidRPr="005776BD">
        <w:rPr>
          <w:rFonts w:ascii="Garamond" w:hAnsi="Garamond" w:cstheme="minorHAnsi"/>
          <w:b/>
          <w:sz w:val="22"/>
          <w:szCs w:val="22"/>
        </w:rPr>
        <w:t>Broadcast and Audio Visual Maintenance and Managed Services</w:t>
      </w:r>
    </w:p>
    <w:p w14:paraId="35D3AFC6" w14:textId="501D0C47" w:rsidR="00BE5D68" w:rsidRPr="005776BD" w:rsidRDefault="00BE5D68" w:rsidP="00F05E11">
      <w:pPr>
        <w:jc w:val="both"/>
        <w:rPr>
          <w:rFonts w:ascii="Garamond" w:hAnsi="Garamond" w:cstheme="minorHAnsi"/>
          <w:b/>
          <w:szCs w:val="22"/>
        </w:rPr>
      </w:pPr>
      <w:r w:rsidRPr="005776BD">
        <w:rPr>
          <w:rFonts w:ascii="Garamond" w:hAnsi="Garamond" w:cstheme="minorHAnsi"/>
          <w:b/>
          <w:szCs w:val="22"/>
        </w:rPr>
        <w:t xml:space="preserve">Reference: </w:t>
      </w:r>
      <w:r w:rsidR="00F80031" w:rsidRPr="005776BD">
        <w:rPr>
          <w:rFonts w:ascii="Garamond" w:hAnsi="Garamond" w:cstheme="minorHAnsi"/>
          <w:b/>
          <w:i/>
          <w:szCs w:val="22"/>
        </w:rPr>
        <w:t>AV</w:t>
      </w:r>
      <w:r w:rsidRPr="005776BD">
        <w:rPr>
          <w:rFonts w:ascii="Garamond" w:hAnsi="Garamond" w:cstheme="minorHAnsi"/>
          <w:b/>
          <w:i/>
          <w:szCs w:val="22"/>
        </w:rPr>
        <w:t>001</w:t>
      </w:r>
    </w:p>
    <w:p w14:paraId="150B14E0" w14:textId="5B361D5D" w:rsidR="00BE5D68" w:rsidRPr="005776BD" w:rsidRDefault="00002E18" w:rsidP="005776BD">
      <w:pPr>
        <w:pStyle w:val="BodyText1"/>
        <w:spacing w:before="0" w:after="0"/>
        <w:jc w:val="both"/>
        <w:rPr>
          <w:rFonts w:ascii="Garamond" w:hAnsi="Garamond" w:cstheme="minorHAnsi"/>
          <w:b/>
          <w:sz w:val="22"/>
          <w:szCs w:val="22"/>
        </w:rPr>
      </w:pPr>
      <w:r>
        <w:rPr>
          <w:rFonts w:ascii="Garamond" w:hAnsi="Garamond" w:cstheme="minorHAnsi"/>
          <w:b/>
          <w:sz w:val="22"/>
          <w:szCs w:val="22"/>
        </w:rPr>
        <w:t>Notice published on 09</w:t>
      </w:r>
      <w:bookmarkStart w:id="0" w:name="_GoBack"/>
      <w:bookmarkEnd w:id="0"/>
      <w:r w:rsidR="00F80031" w:rsidRPr="005776BD">
        <w:rPr>
          <w:rFonts w:ascii="Garamond" w:hAnsi="Garamond" w:cstheme="minorHAnsi"/>
          <w:b/>
          <w:sz w:val="22"/>
          <w:szCs w:val="22"/>
        </w:rPr>
        <w:t xml:space="preserve"> June</w:t>
      </w:r>
      <w:r w:rsidR="00BE5D68" w:rsidRPr="005776BD">
        <w:rPr>
          <w:rFonts w:ascii="Garamond" w:hAnsi="Garamond" w:cstheme="minorHAnsi"/>
          <w:b/>
          <w:sz w:val="22"/>
          <w:szCs w:val="22"/>
        </w:rPr>
        <w:t xml:space="preserve"> 2017 in Contracts Finder.</w:t>
      </w:r>
    </w:p>
    <w:p w14:paraId="0B4B1C0F" w14:textId="290A200C" w:rsidR="00BE5D68" w:rsidRPr="005776BD" w:rsidRDefault="00BE5D68" w:rsidP="00F05E11">
      <w:pPr>
        <w:rPr>
          <w:rFonts w:ascii="Garamond" w:hAnsi="Garamond" w:cstheme="minorHAnsi"/>
          <w:szCs w:val="22"/>
        </w:rPr>
      </w:pPr>
      <w:r w:rsidRPr="005776BD">
        <w:rPr>
          <w:rFonts w:ascii="Garamond" w:hAnsi="Garamond" w:cstheme="minorHAnsi"/>
          <w:noProof/>
          <w:color w:val="000000" w:themeColor="text1"/>
          <w:szCs w:val="22"/>
          <w:lang w:eastAsia="en-GB"/>
        </w:rPr>
        <mc:AlternateContent>
          <mc:Choice Requires="wps">
            <w:drawing>
              <wp:anchor distT="0" distB="0" distL="114300" distR="114300" simplePos="0" relativeHeight="251659264" behindDoc="0" locked="0" layoutInCell="1" allowOverlap="1" wp14:anchorId="1F262353" wp14:editId="22476C15">
                <wp:simplePos x="0" y="0"/>
                <wp:positionH relativeFrom="column">
                  <wp:posOffset>-381000</wp:posOffset>
                </wp:positionH>
                <wp:positionV relativeFrom="paragraph">
                  <wp:posOffset>471805</wp:posOffset>
                </wp:positionV>
                <wp:extent cx="65055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505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1D0F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37.15pt" to="482.2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" strokecolor="black [3200]" strokeweight=".5pt">
                <v:stroke joinstyle="miter"/>
              </v:line>
            </w:pict>
          </mc:Fallback>
        </mc:AlternateContent>
      </w:r>
    </w:p>
    <w:p w14:paraId="2C757A14" w14:textId="5192BA99" w:rsidR="003654AF" w:rsidRPr="005776BD" w:rsidRDefault="003654AF" w:rsidP="00193BD0">
      <w:pPr>
        <w:rPr>
          <w:rFonts w:ascii="Garamond" w:hAnsi="Garamond" w:cstheme="minorHAnsi"/>
          <w:szCs w:val="22"/>
        </w:rPr>
      </w:pPr>
    </w:p>
    <w:p w14:paraId="6F0D6DE1" w14:textId="014E681A" w:rsidR="003654AF" w:rsidRPr="005776BD" w:rsidRDefault="003654AF" w:rsidP="00AB0F35">
      <w:pPr>
        <w:rPr>
          <w:rFonts w:ascii="Garamond" w:hAnsi="Garamond" w:cstheme="minorHAnsi"/>
          <w:szCs w:val="22"/>
        </w:rPr>
      </w:pPr>
    </w:p>
    <w:p w14:paraId="53B06660" w14:textId="71420834" w:rsidR="006F4228" w:rsidRPr="005776BD" w:rsidRDefault="002813F9" w:rsidP="00AB0F35">
      <w:pPr>
        <w:rPr>
          <w:rFonts w:ascii="Garamond" w:hAnsi="Garamond" w:cstheme="minorHAnsi"/>
          <w:b/>
          <w:sz w:val="28"/>
          <w:szCs w:val="28"/>
          <w:u w:val="single"/>
        </w:rPr>
      </w:pPr>
      <w:r w:rsidRPr="005776BD">
        <w:rPr>
          <w:rFonts w:ascii="Garamond" w:hAnsi="Garamond" w:cstheme="minorHAnsi"/>
          <w:noProof/>
          <w:szCs w:val="22"/>
          <w:u w:val="single"/>
          <w:lang w:eastAsia="en-GB"/>
        </w:rPr>
        <mc:AlternateContent>
          <mc:Choice Requires="wps">
            <w:drawing>
              <wp:anchor distT="45720" distB="45720" distL="114300" distR="114300" simplePos="0" relativeHeight="251698176" behindDoc="0" locked="0" layoutInCell="1" allowOverlap="1" wp14:anchorId="72BB1781" wp14:editId="7223BD5F">
                <wp:simplePos x="0" y="0"/>
                <wp:positionH relativeFrom="column">
                  <wp:posOffset>-381000</wp:posOffset>
                </wp:positionH>
                <wp:positionV relativeFrom="paragraph">
                  <wp:posOffset>271145</wp:posOffset>
                </wp:positionV>
                <wp:extent cx="3038475" cy="6762750"/>
                <wp:effectExtent l="0" t="0" r="28575"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6762750"/>
                        </a:xfrm>
                        <a:prstGeom prst="rect">
                          <a:avLst/>
                        </a:prstGeom>
                        <a:solidFill>
                          <a:srgbClr val="FFFFFF"/>
                        </a:solidFill>
                        <a:ln w="9525">
                          <a:solidFill>
                            <a:srgbClr val="000000"/>
                          </a:solidFill>
                          <a:miter lim="800000"/>
                          <a:headEnd/>
                          <a:tailEnd/>
                        </a:ln>
                      </wps:spPr>
                      <wps:txbx>
                        <w:txbxContent>
                          <w:p w14:paraId="699BD3B5" w14:textId="257DD937" w:rsidR="00216CB0" w:rsidRPr="000E22CE" w:rsidRDefault="00216CB0" w:rsidP="002813F9">
                            <w:pPr>
                              <w:rPr>
                                <w:rFonts w:asciiTheme="minorHAnsi" w:hAnsiTheme="minorHAnsi" w:cstheme="minorHAnsi"/>
                                <w:b/>
                                <w:sz w:val="20"/>
                              </w:rPr>
                            </w:pPr>
                            <w:r>
                              <w:rPr>
                                <w:rFonts w:asciiTheme="minorHAnsi" w:hAnsiTheme="minorHAnsi" w:cstheme="minorHAnsi"/>
                                <w:b/>
                                <w:sz w:val="20"/>
                              </w:rPr>
                              <w:t>(1.1 Overview of Services</w:t>
                            </w:r>
                            <w:r w:rsidRPr="000E22CE">
                              <w:rPr>
                                <w:rFonts w:asciiTheme="minorHAnsi" w:hAnsiTheme="minorHAnsi" w:cstheme="minorHAnsi"/>
                                <w:b/>
                                <w:sz w:val="20"/>
                              </w:rPr>
                              <w:t>)</w:t>
                            </w:r>
                          </w:p>
                          <w:p w14:paraId="59C6EF4F" w14:textId="52783BD2"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1.1.0 Glossary</w:t>
                            </w:r>
                          </w:p>
                          <w:p w14:paraId="36EDAA96" w14:textId="4955C845"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1.1.1 Table of Abbreviations</w:t>
                            </w:r>
                          </w:p>
                          <w:p w14:paraId="4629DF5E" w14:textId="441FE8F6" w:rsidR="00216CB0" w:rsidRPr="000E22CE" w:rsidRDefault="00216CB0">
                            <w:pPr>
                              <w:rPr>
                                <w:rFonts w:asciiTheme="minorHAnsi" w:hAnsiTheme="minorHAnsi" w:cstheme="minorHAnsi"/>
                                <w:sz w:val="20"/>
                              </w:rPr>
                            </w:pPr>
                            <w:r w:rsidRPr="000E22CE">
                              <w:rPr>
                                <w:rFonts w:asciiTheme="minorHAnsi" w:hAnsiTheme="minorHAnsi" w:cstheme="minorHAnsi"/>
                                <w:sz w:val="20"/>
                              </w:rPr>
                              <w:t>1.1.2 Introduction to the ‘Authority’ and overview of the services required</w:t>
                            </w:r>
                          </w:p>
                          <w:p w14:paraId="251178CA" w14:textId="597CDE1D" w:rsidR="00216CB0" w:rsidRPr="000E22CE" w:rsidRDefault="00216CB0">
                            <w:pPr>
                              <w:rPr>
                                <w:rFonts w:asciiTheme="minorHAnsi" w:hAnsiTheme="minorHAnsi" w:cstheme="minorHAnsi"/>
                                <w:sz w:val="20"/>
                              </w:rPr>
                            </w:pPr>
                            <w:r w:rsidRPr="000E22CE">
                              <w:rPr>
                                <w:rFonts w:asciiTheme="minorHAnsi" w:hAnsiTheme="minorHAnsi" w:cstheme="minorHAnsi"/>
                                <w:sz w:val="20"/>
                              </w:rPr>
                              <w:t xml:space="preserve">1.1.3 </w:t>
                            </w:r>
                            <w:r w:rsidRPr="000E22CE">
                              <w:rPr>
                                <w:rFonts w:asciiTheme="minorHAnsi" w:hAnsiTheme="minorHAnsi" w:cstheme="minorHAnsi"/>
                                <w:bCs/>
                                <w:sz w:val="20"/>
                              </w:rPr>
                              <w:t>Introduction to the Tender</w:t>
                            </w:r>
                          </w:p>
                          <w:p w14:paraId="2ABD98AC" w14:textId="728D8544" w:rsidR="00216CB0" w:rsidRPr="000E22CE" w:rsidRDefault="00216CB0">
                            <w:pPr>
                              <w:rPr>
                                <w:rFonts w:asciiTheme="minorHAnsi" w:hAnsiTheme="minorHAnsi" w:cstheme="minorHAnsi"/>
                                <w:sz w:val="20"/>
                              </w:rPr>
                            </w:pPr>
                            <w:r w:rsidRPr="000E22CE">
                              <w:rPr>
                                <w:rFonts w:asciiTheme="minorHAnsi" w:hAnsiTheme="minorHAnsi" w:cstheme="minorHAnsi"/>
                                <w:sz w:val="20"/>
                              </w:rPr>
                              <w:t>1.1.4 The Location</w:t>
                            </w:r>
                          </w:p>
                          <w:p w14:paraId="395D9482" w14:textId="588A2D41" w:rsidR="00216CB0" w:rsidRPr="000E22CE" w:rsidRDefault="00216CB0">
                            <w:pPr>
                              <w:rPr>
                                <w:rFonts w:asciiTheme="minorHAnsi" w:hAnsiTheme="minorHAnsi" w:cstheme="minorHAnsi"/>
                                <w:sz w:val="20"/>
                              </w:rPr>
                            </w:pPr>
                            <w:r w:rsidRPr="000E22CE">
                              <w:rPr>
                                <w:rFonts w:asciiTheme="minorHAnsi" w:hAnsiTheme="minorHAnsi" w:cstheme="minorHAnsi"/>
                                <w:sz w:val="20"/>
                              </w:rPr>
                              <w:t>1.1.5 General</w:t>
                            </w:r>
                          </w:p>
                          <w:p w14:paraId="1C29D967" w14:textId="293E657B" w:rsidR="00216CB0" w:rsidRPr="000E22CE" w:rsidRDefault="00216CB0">
                            <w:pPr>
                              <w:rPr>
                                <w:rFonts w:asciiTheme="minorHAnsi" w:hAnsiTheme="minorHAnsi" w:cstheme="minorHAnsi"/>
                                <w:sz w:val="20"/>
                              </w:rPr>
                            </w:pPr>
                            <w:r w:rsidRPr="000E22CE">
                              <w:rPr>
                                <w:rFonts w:asciiTheme="minorHAnsi" w:hAnsiTheme="minorHAnsi" w:cstheme="minorHAnsi"/>
                                <w:sz w:val="20"/>
                              </w:rPr>
                              <w:t>1.1.6 Strategic Goal</w:t>
                            </w:r>
                          </w:p>
                          <w:p w14:paraId="786D4E49" w14:textId="0A0BDA1E" w:rsidR="00216CB0" w:rsidRPr="000E22CE" w:rsidRDefault="00216CB0">
                            <w:pPr>
                              <w:rPr>
                                <w:rFonts w:asciiTheme="minorHAnsi" w:hAnsiTheme="minorHAnsi" w:cstheme="minorHAnsi"/>
                                <w:sz w:val="20"/>
                              </w:rPr>
                            </w:pPr>
                            <w:r w:rsidRPr="000E22CE">
                              <w:rPr>
                                <w:rFonts w:asciiTheme="minorHAnsi" w:hAnsiTheme="minorHAnsi" w:cstheme="minorHAnsi"/>
                                <w:sz w:val="20"/>
                              </w:rPr>
                              <w:t>1.1.7 Key Issues to be Addressed</w:t>
                            </w:r>
                          </w:p>
                          <w:p w14:paraId="7407A7A8" w14:textId="3559B71A" w:rsidR="00216CB0" w:rsidRPr="000E22CE" w:rsidRDefault="00216CB0">
                            <w:pPr>
                              <w:rPr>
                                <w:rFonts w:asciiTheme="minorHAnsi" w:hAnsiTheme="minorHAnsi" w:cstheme="minorHAnsi"/>
                                <w:sz w:val="20"/>
                              </w:rPr>
                            </w:pPr>
                            <w:r w:rsidRPr="000E22CE">
                              <w:rPr>
                                <w:rFonts w:asciiTheme="minorHAnsi" w:hAnsiTheme="minorHAnsi" w:cstheme="minorHAnsi"/>
                                <w:sz w:val="20"/>
                              </w:rPr>
                              <w:t>1.1.8 Scope of Works</w:t>
                            </w:r>
                          </w:p>
                          <w:p w14:paraId="47231FD1" w14:textId="36DAF4B4" w:rsidR="00216CB0" w:rsidRPr="000E22CE" w:rsidRDefault="00216CB0">
                            <w:pPr>
                              <w:rPr>
                                <w:rFonts w:asciiTheme="minorHAnsi" w:hAnsiTheme="minorHAnsi" w:cstheme="minorHAnsi"/>
                                <w:sz w:val="20"/>
                              </w:rPr>
                            </w:pPr>
                            <w:r w:rsidRPr="000E22CE">
                              <w:rPr>
                                <w:rFonts w:asciiTheme="minorHAnsi" w:hAnsiTheme="minorHAnsi" w:cstheme="minorHAnsi"/>
                                <w:sz w:val="20"/>
                              </w:rPr>
                              <w:t>1.1.9 The ITT Format</w:t>
                            </w:r>
                          </w:p>
                          <w:p w14:paraId="782BEF79" w14:textId="37741421" w:rsidR="00216CB0" w:rsidRPr="000E22CE" w:rsidRDefault="00216CB0" w:rsidP="000E22CE">
                            <w:pPr>
                              <w:pStyle w:val="Heading2"/>
                              <w:numPr>
                                <w:ilvl w:val="0"/>
                                <w:numId w:val="0"/>
                              </w:numPr>
                              <w:spacing w:before="0" w:after="0"/>
                              <w:rPr>
                                <w:rFonts w:asciiTheme="minorHAnsi" w:hAnsiTheme="minorHAnsi" w:cstheme="minorHAnsi"/>
                                <w:b w:val="0"/>
                                <w:sz w:val="20"/>
                              </w:rPr>
                            </w:pPr>
                            <w:r w:rsidRPr="000E22CE">
                              <w:rPr>
                                <w:rFonts w:asciiTheme="minorHAnsi" w:hAnsiTheme="minorHAnsi" w:cstheme="minorHAnsi"/>
                                <w:b w:val="0"/>
                                <w:sz w:val="20"/>
                              </w:rPr>
                              <w:t xml:space="preserve">1.2.0 Intention to Submit a Tender </w:t>
                            </w:r>
                          </w:p>
                          <w:p w14:paraId="7967EA25" w14:textId="37ABBE77" w:rsidR="00216CB0" w:rsidRPr="000E22CE" w:rsidRDefault="00216CB0">
                            <w:pPr>
                              <w:rPr>
                                <w:rFonts w:asciiTheme="minorHAnsi" w:hAnsiTheme="minorHAnsi" w:cstheme="minorHAnsi"/>
                                <w:sz w:val="20"/>
                              </w:rPr>
                            </w:pPr>
                            <w:r w:rsidRPr="000E22CE">
                              <w:rPr>
                                <w:rFonts w:asciiTheme="minorHAnsi" w:hAnsiTheme="minorHAnsi" w:cstheme="minorHAnsi"/>
                                <w:sz w:val="20"/>
                              </w:rPr>
                              <w:t xml:space="preserve">1.2.1 </w:t>
                            </w:r>
                            <w:r w:rsidRPr="000E22CE">
                              <w:rPr>
                                <w:rFonts w:asciiTheme="minorHAnsi" w:hAnsiTheme="minorHAnsi" w:cstheme="minorHAnsi"/>
                                <w:color w:val="000000"/>
                                <w:sz w:val="20"/>
                              </w:rPr>
                              <w:t>Time Table</w:t>
                            </w:r>
                          </w:p>
                          <w:p w14:paraId="7DA30200" w14:textId="5DCAAD82" w:rsidR="00216CB0" w:rsidRPr="000E22CE" w:rsidRDefault="00216CB0" w:rsidP="000E22CE">
                            <w:pPr>
                              <w:pStyle w:val="Heading2"/>
                              <w:numPr>
                                <w:ilvl w:val="0"/>
                                <w:numId w:val="0"/>
                              </w:numPr>
                              <w:spacing w:before="0" w:after="0"/>
                              <w:rPr>
                                <w:rFonts w:asciiTheme="minorHAnsi" w:hAnsiTheme="minorHAnsi" w:cstheme="minorHAnsi"/>
                                <w:b w:val="0"/>
                                <w:sz w:val="20"/>
                              </w:rPr>
                            </w:pPr>
                            <w:r w:rsidRPr="000E22CE">
                              <w:rPr>
                                <w:rFonts w:asciiTheme="minorHAnsi" w:hAnsiTheme="minorHAnsi" w:cstheme="minorHAnsi"/>
                                <w:b w:val="0"/>
                                <w:sz w:val="20"/>
                              </w:rPr>
                              <w:t xml:space="preserve">1.2.2 Preparation &amp; submission of Tender </w:t>
                            </w:r>
                          </w:p>
                          <w:p w14:paraId="36DDE39E" w14:textId="15E1C4FE" w:rsidR="00216CB0" w:rsidRPr="000E22CE" w:rsidRDefault="00216CB0">
                            <w:pPr>
                              <w:rPr>
                                <w:rFonts w:asciiTheme="minorHAnsi" w:hAnsiTheme="minorHAnsi" w:cstheme="minorHAnsi"/>
                                <w:sz w:val="20"/>
                              </w:rPr>
                            </w:pPr>
                            <w:r w:rsidRPr="000E22CE">
                              <w:rPr>
                                <w:rFonts w:asciiTheme="minorHAnsi" w:hAnsiTheme="minorHAnsi" w:cstheme="minorHAnsi"/>
                                <w:sz w:val="20"/>
                              </w:rPr>
                              <w:t>1.2.3 Amendments to Tender Documents</w:t>
                            </w:r>
                          </w:p>
                          <w:p w14:paraId="1E5AC012" w14:textId="0642BF4A" w:rsidR="00216CB0" w:rsidRPr="000E22CE" w:rsidRDefault="00216CB0">
                            <w:pPr>
                              <w:rPr>
                                <w:rFonts w:asciiTheme="minorHAnsi" w:hAnsiTheme="minorHAnsi" w:cstheme="minorHAnsi"/>
                                <w:sz w:val="20"/>
                              </w:rPr>
                            </w:pPr>
                            <w:r w:rsidRPr="000E22CE">
                              <w:rPr>
                                <w:rFonts w:asciiTheme="minorHAnsi" w:hAnsiTheme="minorHAnsi" w:cstheme="minorHAnsi"/>
                                <w:sz w:val="20"/>
                              </w:rPr>
                              <w:t>1.2.4 Late Tenders</w:t>
                            </w:r>
                          </w:p>
                          <w:p w14:paraId="45B94A0B" w14:textId="7CE65B25" w:rsidR="00216CB0" w:rsidRPr="000E22CE" w:rsidRDefault="00216CB0">
                            <w:pPr>
                              <w:rPr>
                                <w:rFonts w:asciiTheme="minorHAnsi" w:hAnsiTheme="minorHAnsi" w:cstheme="minorHAnsi"/>
                                <w:sz w:val="20"/>
                              </w:rPr>
                            </w:pPr>
                            <w:r w:rsidRPr="000E22CE">
                              <w:rPr>
                                <w:rFonts w:asciiTheme="minorHAnsi" w:hAnsiTheme="minorHAnsi" w:cstheme="minorHAnsi"/>
                                <w:sz w:val="20"/>
                              </w:rPr>
                              <w:t>1.2.5 Modification and Withdrawal</w:t>
                            </w:r>
                          </w:p>
                          <w:p w14:paraId="7CEF0CC9" w14:textId="425F6FDD" w:rsidR="00216CB0" w:rsidRPr="000E22CE" w:rsidRDefault="00216CB0">
                            <w:pPr>
                              <w:rPr>
                                <w:rFonts w:asciiTheme="minorHAnsi" w:hAnsiTheme="minorHAnsi" w:cstheme="minorHAnsi"/>
                                <w:sz w:val="20"/>
                              </w:rPr>
                            </w:pPr>
                            <w:r w:rsidRPr="000E22CE">
                              <w:rPr>
                                <w:rFonts w:asciiTheme="minorHAnsi" w:hAnsiTheme="minorHAnsi" w:cstheme="minorHAnsi"/>
                                <w:sz w:val="20"/>
                              </w:rPr>
                              <w:t>1.2.6 Right to Cancel, Clarify or Vary the Process</w:t>
                            </w:r>
                          </w:p>
                          <w:p w14:paraId="53114AE5" w14:textId="54CC125C" w:rsidR="00216CB0" w:rsidRPr="000E22CE" w:rsidRDefault="00216CB0">
                            <w:pPr>
                              <w:rPr>
                                <w:rFonts w:asciiTheme="minorHAnsi" w:hAnsiTheme="minorHAnsi" w:cstheme="minorHAnsi"/>
                                <w:sz w:val="20"/>
                              </w:rPr>
                            </w:pPr>
                            <w:r w:rsidRPr="000E22CE">
                              <w:rPr>
                                <w:rFonts w:asciiTheme="minorHAnsi" w:hAnsiTheme="minorHAnsi" w:cstheme="minorHAnsi"/>
                                <w:sz w:val="20"/>
                              </w:rPr>
                              <w:t>1.2.7 Tender Validity</w:t>
                            </w:r>
                          </w:p>
                          <w:p w14:paraId="4AFDA5A2" w14:textId="56BCA72A" w:rsidR="00216CB0" w:rsidRPr="000E22CE" w:rsidRDefault="00216CB0">
                            <w:pPr>
                              <w:rPr>
                                <w:rFonts w:asciiTheme="minorHAnsi" w:hAnsiTheme="minorHAnsi" w:cstheme="minorHAnsi"/>
                                <w:sz w:val="20"/>
                              </w:rPr>
                            </w:pPr>
                            <w:r w:rsidRPr="000E22CE">
                              <w:rPr>
                                <w:rFonts w:asciiTheme="minorHAnsi" w:hAnsiTheme="minorHAnsi" w:cstheme="minorHAnsi"/>
                                <w:sz w:val="20"/>
                              </w:rPr>
                              <w:t>1.2.8 Right to Reject/Disqualify</w:t>
                            </w:r>
                          </w:p>
                          <w:p w14:paraId="6CC51F63" w14:textId="77579DD1" w:rsidR="00216CB0" w:rsidRPr="000E22CE" w:rsidRDefault="00216CB0">
                            <w:pPr>
                              <w:rPr>
                                <w:rFonts w:asciiTheme="minorHAnsi" w:hAnsiTheme="minorHAnsi" w:cstheme="minorHAnsi"/>
                                <w:sz w:val="20"/>
                              </w:rPr>
                            </w:pPr>
                            <w:r w:rsidRPr="000E22CE">
                              <w:rPr>
                                <w:rFonts w:asciiTheme="minorHAnsi" w:hAnsiTheme="minorHAnsi" w:cstheme="minorHAnsi"/>
                                <w:sz w:val="20"/>
                              </w:rPr>
                              <w:t xml:space="preserve">1.2.9 </w:t>
                            </w:r>
                            <w:r w:rsidRPr="000E22CE">
                              <w:rPr>
                                <w:rFonts w:asciiTheme="minorHAnsi" w:hAnsiTheme="minorHAnsi" w:cstheme="minorHAnsi"/>
                                <w:color w:val="000000"/>
                                <w:sz w:val="20"/>
                              </w:rPr>
                              <w:t>Tender evaluation criteria</w:t>
                            </w:r>
                          </w:p>
                          <w:p w14:paraId="19F4F757" w14:textId="624D1F8F" w:rsidR="00216CB0" w:rsidRPr="000E22CE" w:rsidRDefault="00216CB0">
                            <w:pPr>
                              <w:rPr>
                                <w:rFonts w:asciiTheme="minorHAnsi" w:hAnsiTheme="minorHAnsi" w:cstheme="minorHAnsi"/>
                                <w:sz w:val="20"/>
                              </w:rPr>
                            </w:pPr>
                            <w:r w:rsidRPr="000E22CE">
                              <w:rPr>
                                <w:rFonts w:asciiTheme="minorHAnsi" w:hAnsiTheme="minorHAnsi" w:cstheme="minorHAnsi"/>
                                <w:sz w:val="20"/>
                              </w:rPr>
                              <w:t xml:space="preserve">1.3.0 </w:t>
                            </w:r>
                            <w:r w:rsidRPr="000E22CE">
                              <w:rPr>
                                <w:rStyle w:val="Heading2Char"/>
                                <w:rFonts w:asciiTheme="minorHAnsi" w:hAnsiTheme="minorHAnsi" w:cstheme="minorHAnsi"/>
                                <w:b w:val="0"/>
                                <w:sz w:val="20"/>
                              </w:rPr>
                              <w:t>Customer References</w:t>
                            </w:r>
                          </w:p>
                          <w:p w14:paraId="3206F447" w14:textId="188D3CAE" w:rsidR="00216CB0" w:rsidRPr="000E22CE" w:rsidRDefault="00216CB0">
                            <w:pPr>
                              <w:rPr>
                                <w:rFonts w:asciiTheme="minorHAnsi" w:hAnsiTheme="minorHAnsi" w:cstheme="minorHAnsi"/>
                                <w:sz w:val="20"/>
                              </w:rPr>
                            </w:pPr>
                            <w:r w:rsidRPr="000E22CE">
                              <w:rPr>
                                <w:rFonts w:asciiTheme="minorHAnsi" w:hAnsiTheme="minorHAnsi" w:cstheme="minorHAnsi"/>
                                <w:sz w:val="20"/>
                              </w:rPr>
                              <w:t>1.3.1 Final moderation meeting to merge scores</w:t>
                            </w:r>
                          </w:p>
                          <w:p w14:paraId="443F5D34" w14:textId="558DDA9D" w:rsidR="00216CB0" w:rsidRPr="000E22CE" w:rsidRDefault="00216CB0">
                            <w:pPr>
                              <w:rPr>
                                <w:rFonts w:asciiTheme="minorHAnsi" w:hAnsiTheme="minorHAnsi" w:cstheme="minorHAnsi"/>
                                <w:sz w:val="20"/>
                              </w:rPr>
                            </w:pPr>
                            <w:r w:rsidRPr="000E22CE">
                              <w:rPr>
                                <w:rFonts w:asciiTheme="minorHAnsi" w:hAnsiTheme="minorHAnsi" w:cstheme="minorHAnsi"/>
                                <w:sz w:val="20"/>
                              </w:rPr>
                              <w:t>1.3.2 Notification of Award &amp; Feedback</w:t>
                            </w:r>
                          </w:p>
                          <w:p w14:paraId="06DC0731" w14:textId="77777777" w:rsidR="00216CB0" w:rsidRPr="000E22CE" w:rsidRDefault="00216CB0" w:rsidP="002813F9">
                            <w:pPr>
                              <w:pStyle w:val="Heading2"/>
                              <w:numPr>
                                <w:ilvl w:val="0"/>
                                <w:numId w:val="0"/>
                              </w:numPr>
                              <w:spacing w:before="0" w:after="0"/>
                              <w:rPr>
                                <w:rFonts w:asciiTheme="minorHAnsi" w:hAnsiTheme="minorHAnsi" w:cstheme="minorHAnsi"/>
                                <w:b w:val="0"/>
                                <w:sz w:val="20"/>
                              </w:rPr>
                            </w:pPr>
                            <w:r w:rsidRPr="000E22CE">
                              <w:rPr>
                                <w:rFonts w:asciiTheme="minorHAnsi" w:hAnsiTheme="minorHAnsi" w:cstheme="minorHAnsi"/>
                                <w:b w:val="0"/>
                                <w:sz w:val="20"/>
                              </w:rPr>
                              <w:t>1.3.3 Acceptance and Contract Execution</w:t>
                            </w:r>
                          </w:p>
                          <w:p w14:paraId="0C4DD9BB" w14:textId="08709B0D" w:rsidR="00216CB0" w:rsidRPr="000E22CE" w:rsidRDefault="00216CB0">
                            <w:pPr>
                              <w:rPr>
                                <w:rFonts w:asciiTheme="minorHAnsi" w:hAnsiTheme="minorHAnsi" w:cstheme="minorHAnsi"/>
                                <w:b/>
                                <w:sz w:val="20"/>
                              </w:rPr>
                            </w:pPr>
                            <w:r w:rsidRPr="000E22CE">
                              <w:rPr>
                                <w:rFonts w:asciiTheme="minorHAnsi" w:hAnsiTheme="minorHAnsi" w:cstheme="minorHAnsi"/>
                                <w:b/>
                                <w:sz w:val="20"/>
                              </w:rPr>
                              <w:t>(1.2 Staffing and Operations)</w:t>
                            </w:r>
                          </w:p>
                          <w:p w14:paraId="41576E38" w14:textId="1DDED326" w:rsidR="00216CB0" w:rsidRPr="000E22CE" w:rsidRDefault="00216CB0">
                            <w:pPr>
                              <w:rPr>
                                <w:rFonts w:asciiTheme="minorHAnsi" w:hAnsiTheme="minorHAnsi" w:cstheme="minorHAnsi"/>
                                <w:sz w:val="20"/>
                              </w:rPr>
                            </w:pPr>
                            <w:r w:rsidRPr="000E22CE">
                              <w:rPr>
                                <w:rFonts w:asciiTheme="minorHAnsi" w:hAnsiTheme="minorHAnsi" w:cstheme="minorHAnsi"/>
                                <w:sz w:val="20"/>
                              </w:rPr>
                              <w:t>1.3.4 Staffing levels</w:t>
                            </w:r>
                          </w:p>
                          <w:p w14:paraId="231ED125" w14:textId="0AFFEC11" w:rsidR="00216CB0" w:rsidRPr="000E22CE" w:rsidRDefault="00216CB0" w:rsidP="000E22CE">
                            <w:pPr>
                              <w:pStyle w:val="Heading2"/>
                              <w:numPr>
                                <w:ilvl w:val="0"/>
                                <w:numId w:val="0"/>
                              </w:numPr>
                              <w:spacing w:before="0" w:after="0"/>
                              <w:rPr>
                                <w:rFonts w:asciiTheme="minorHAnsi" w:hAnsiTheme="minorHAnsi" w:cstheme="minorHAnsi"/>
                                <w:b w:val="0"/>
                                <w:sz w:val="20"/>
                              </w:rPr>
                            </w:pPr>
                            <w:r w:rsidRPr="000E22CE">
                              <w:rPr>
                                <w:rFonts w:asciiTheme="minorHAnsi" w:hAnsiTheme="minorHAnsi" w:cstheme="minorHAnsi"/>
                                <w:b w:val="0"/>
                                <w:sz w:val="20"/>
                              </w:rPr>
                              <w:t xml:space="preserve">1.3.5 Vetting </w:t>
                            </w:r>
                          </w:p>
                          <w:p w14:paraId="3DEAF45F" w14:textId="0BA824C6" w:rsidR="00216CB0" w:rsidRPr="000E22CE" w:rsidRDefault="00216CB0">
                            <w:pPr>
                              <w:rPr>
                                <w:rFonts w:asciiTheme="minorHAnsi" w:hAnsiTheme="minorHAnsi" w:cstheme="minorHAnsi"/>
                                <w:sz w:val="20"/>
                              </w:rPr>
                            </w:pPr>
                            <w:r w:rsidRPr="000E22CE">
                              <w:rPr>
                                <w:rFonts w:asciiTheme="minorHAnsi" w:hAnsiTheme="minorHAnsi" w:cstheme="minorHAnsi"/>
                                <w:sz w:val="20"/>
                              </w:rPr>
                              <w:t>1.3.6 Staff training and development</w:t>
                            </w:r>
                          </w:p>
                          <w:p w14:paraId="3CFDB6E4" w14:textId="69CEF259" w:rsidR="00216CB0" w:rsidRPr="000E22CE" w:rsidRDefault="00216CB0">
                            <w:pPr>
                              <w:rPr>
                                <w:rFonts w:asciiTheme="minorHAnsi" w:hAnsiTheme="minorHAnsi" w:cstheme="minorHAnsi"/>
                                <w:sz w:val="20"/>
                              </w:rPr>
                            </w:pPr>
                            <w:r w:rsidRPr="000E22CE">
                              <w:rPr>
                                <w:rFonts w:asciiTheme="minorHAnsi" w:hAnsiTheme="minorHAnsi" w:cstheme="minorHAnsi"/>
                                <w:sz w:val="20"/>
                              </w:rPr>
                              <w:t>1.3.7 Sub-Contractors</w:t>
                            </w:r>
                          </w:p>
                          <w:p w14:paraId="779A6EE3" w14:textId="6AA559EF" w:rsidR="00216CB0" w:rsidRPr="000E22CE" w:rsidRDefault="00216CB0">
                            <w:pPr>
                              <w:rPr>
                                <w:rFonts w:asciiTheme="minorHAnsi" w:hAnsiTheme="minorHAnsi" w:cstheme="minorHAnsi"/>
                                <w:sz w:val="20"/>
                              </w:rPr>
                            </w:pPr>
                            <w:r w:rsidRPr="000E22CE">
                              <w:rPr>
                                <w:rFonts w:asciiTheme="minorHAnsi" w:hAnsiTheme="minorHAnsi" w:cstheme="minorHAnsi"/>
                                <w:sz w:val="20"/>
                              </w:rPr>
                              <w:t>1.3.8 Health and Safety</w:t>
                            </w:r>
                          </w:p>
                          <w:p w14:paraId="5155F30C" w14:textId="66666748" w:rsidR="00216CB0" w:rsidRPr="000E22CE" w:rsidRDefault="00216CB0">
                            <w:pPr>
                              <w:rPr>
                                <w:rFonts w:asciiTheme="minorHAnsi" w:hAnsiTheme="minorHAnsi" w:cstheme="minorHAnsi"/>
                                <w:sz w:val="20"/>
                              </w:rPr>
                            </w:pPr>
                            <w:r w:rsidRPr="000E22CE">
                              <w:rPr>
                                <w:rFonts w:asciiTheme="minorHAnsi" w:hAnsiTheme="minorHAnsi" w:cstheme="minorHAnsi"/>
                                <w:sz w:val="20"/>
                              </w:rPr>
                              <w:t xml:space="preserve">1.3.9 </w:t>
                            </w:r>
                            <w:r w:rsidRPr="000E22CE">
                              <w:rPr>
                                <w:rFonts w:asciiTheme="minorHAnsi" w:hAnsiTheme="minorHAnsi" w:cstheme="minorHAnsi"/>
                                <w:snapToGrid w:val="0"/>
                                <w:sz w:val="20"/>
                              </w:rPr>
                              <w:t>Waste Electronic and Electrical Equipment Directive</w:t>
                            </w:r>
                          </w:p>
                          <w:p w14:paraId="2ACCA415" w14:textId="43FE4336" w:rsidR="00216CB0" w:rsidRPr="000E22CE" w:rsidRDefault="00216CB0">
                            <w:pPr>
                              <w:rPr>
                                <w:rFonts w:asciiTheme="minorHAnsi" w:hAnsiTheme="minorHAnsi" w:cstheme="minorHAnsi"/>
                                <w:sz w:val="20"/>
                              </w:rPr>
                            </w:pPr>
                            <w:r w:rsidRPr="000E22CE">
                              <w:rPr>
                                <w:rFonts w:asciiTheme="minorHAnsi" w:hAnsiTheme="minorHAnsi" w:cstheme="minorHAnsi"/>
                                <w:sz w:val="20"/>
                              </w:rPr>
                              <w:t xml:space="preserve">1.4.0 Competencies  </w:t>
                            </w:r>
                          </w:p>
                          <w:p w14:paraId="232CC4DB" w14:textId="10681729" w:rsidR="00216CB0" w:rsidRPr="000E22CE" w:rsidRDefault="00216CB0">
                            <w:pPr>
                              <w:rPr>
                                <w:rFonts w:asciiTheme="minorHAnsi" w:hAnsiTheme="minorHAnsi" w:cstheme="minorHAnsi"/>
                                <w:sz w:val="20"/>
                              </w:rPr>
                            </w:pPr>
                            <w:r w:rsidRPr="000E22CE">
                              <w:rPr>
                                <w:rFonts w:asciiTheme="minorHAnsi" w:hAnsiTheme="minorHAnsi" w:cstheme="minorHAnsi"/>
                                <w:sz w:val="20"/>
                              </w:rPr>
                              <w:t xml:space="preserve">1.4.1 Removal of Personnel  </w:t>
                            </w:r>
                          </w:p>
                          <w:p w14:paraId="12A421F5" w14:textId="10E5BC5A" w:rsidR="00216CB0" w:rsidRPr="000E22CE" w:rsidRDefault="00216CB0">
                            <w:pPr>
                              <w:rPr>
                                <w:rFonts w:asciiTheme="minorHAnsi" w:hAnsiTheme="minorHAnsi" w:cstheme="minorHAnsi"/>
                                <w:sz w:val="20"/>
                              </w:rPr>
                            </w:pPr>
                            <w:r w:rsidRPr="000E22CE">
                              <w:rPr>
                                <w:rFonts w:asciiTheme="minorHAnsi" w:hAnsiTheme="minorHAnsi" w:cstheme="minorHAnsi"/>
                                <w:sz w:val="20"/>
                              </w:rPr>
                              <w:t>1.4.2 Dress/Uniform</w:t>
                            </w:r>
                          </w:p>
                          <w:p w14:paraId="2F1B7819" w14:textId="2C03068F" w:rsidR="00216CB0" w:rsidRPr="000E22CE" w:rsidRDefault="00216CB0">
                            <w:pPr>
                              <w:rPr>
                                <w:rFonts w:asciiTheme="minorHAnsi" w:hAnsiTheme="minorHAnsi" w:cstheme="minorHAnsi"/>
                                <w:sz w:val="20"/>
                              </w:rPr>
                            </w:pPr>
                            <w:r w:rsidRPr="000E22CE">
                              <w:rPr>
                                <w:rFonts w:asciiTheme="minorHAnsi" w:hAnsiTheme="minorHAnsi" w:cstheme="minorHAnsi"/>
                                <w:sz w:val="20"/>
                              </w:rPr>
                              <w:t>1.4.3 Equipment</w:t>
                            </w:r>
                          </w:p>
                          <w:p w14:paraId="62B01B15" w14:textId="49E8B302" w:rsidR="00216CB0" w:rsidRPr="000E22CE" w:rsidRDefault="00216CB0">
                            <w:pPr>
                              <w:rPr>
                                <w:rFonts w:asciiTheme="minorHAnsi" w:hAnsiTheme="minorHAnsi" w:cstheme="minorHAnsi"/>
                                <w:sz w:val="20"/>
                              </w:rPr>
                            </w:pPr>
                            <w:r w:rsidRPr="000E22CE">
                              <w:rPr>
                                <w:rFonts w:asciiTheme="minorHAnsi" w:hAnsiTheme="minorHAnsi" w:cstheme="minorHAnsi"/>
                                <w:sz w:val="20"/>
                              </w:rPr>
                              <w:t xml:space="preserve">1.4.4 </w:t>
                            </w:r>
                            <w:r w:rsidRPr="000E22CE">
                              <w:rPr>
                                <w:rFonts w:asciiTheme="minorHAnsi" w:hAnsiTheme="minorHAnsi" w:cstheme="minorHAnsi"/>
                                <w:b/>
                                <w:sz w:val="20"/>
                              </w:rPr>
                              <w:t>KPIs &amp; Service Levels</w:t>
                            </w:r>
                          </w:p>
                          <w:p w14:paraId="6A4F147A" w14:textId="77777777"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1.4.5 Statement of Requirement (SOR)</w:t>
                            </w:r>
                          </w:p>
                          <w:p w14:paraId="0C34E501" w14:textId="4F5B030D"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1.4.6 Hardware</w:t>
                            </w:r>
                          </w:p>
                          <w:p w14:paraId="5E4C47DF" w14:textId="2C14F03C" w:rsidR="00216CB0" w:rsidRPr="000E22CE" w:rsidRDefault="00216CB0">
                            <w:pPr>
                              <w:rPr>
                                <w:rFonts w:asciiTheme="minorHAnsi" w:hAnsiTheme="minorHAnsi" w:cstheme="minorHAnsi"/>
                                <w:sz w:val="20"/>
                              </w:rPr>
                            </w:pPr>
                            <w:r w:rsidRPr="000E22CE">
                              <w:rPr>
                                <w:rFonts w:asciiTheme="minorHAnsi" w:hAnsiTheme="minorHAnsi" w:cstheme="minorHAnsi"/>
                                <w:sz w:val="20"/>
                              </w:rPr>
                              <w:t>1.4.7 Price Variation &amp; LLW</w:t>
                            </w:r>
                          </w:p>
                          <w:p w14:paraId="7D68795A" w14:textId="35650E29" w:rsidR="00216CB0" w:rsidRPr="000E22CE" w:rsidRDefault="00216CB0">
                            <w:pPr>
                              <w:rPr>
                                <w:rFonts w:asciiTheme="minorHAnsi" w:hAnsiTheme="minorHAnsi" w:cstheme="minorHAnsi"/>
                                <w:sz w:val="20"/>
                              </w:rPr>
                            </w:pPr>
                            <w:r w:rsidRPr="000E22CE">
                              <w:rPr>
                                <w:rFonts w:asciiTheme="minorHAnsi" w:hAnsiTheme="minorHAnsi" w:cstheme="minorHAnsi"/>
                                <w:sz w:val="20"/>
                              </w:rPr>
                              <w:t xml:space="preserve">1.4.8 </w:t>
                            </w:r>
                            <w:r w:rsidRPr="000E22CE">
                              <w:rPr>
                                <w:rFonts w:asciiTheme="minorHAnsi" w:hAnsiTheme="minorHAnsi" w:cstheme="minorHAnsi"/>
                                <w:spacing w:val="-3"/>
                                <w:sz w:val="20"/>
                              </w:rPr>
                              <w:t>Payment Terms</w:t>
                            </w:r>
                          </w:p>
                          <w:p w14:paraId="59615974" w14:textId="03120364" w:rsidR="00216CB0" w:rsidRDefault="00216CB0">
                            <w:pPr>
                              <w:rPr>
                                <w:rFonts w:asciiTheme="minorHAnsi" w:hAnsiTheme="minorHAnsi" w:cstheme="minorHAnsi"/>
                                <w:sz w:val="20"/>
                              </w:rPr>
                            </w:pPr>
                          </w:p>
                          <w:p w14:paraId="6518D27E" w14:textId="77777777" w:rsidR="00216CB0" w:rsidRPr="009361C8" w:rsidRDefault="00216CB0">
                            <w:pPr>
                              <w:rPr>
                                <w:rFonts w:asciiTheme="minorHAnsi" w:hAnsiTheme="minorHAns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BB1781" id="_x0000_t202" coordsize="21600,21600" o:spt="202" path="m,l,21600r21600,l21600,xe">
                <v:stroke joinstyle="miter"/>
                <v:path gradientshapeok="t" o:connecttype="rect"/>
              </v:shapetype>
              <v:shape id="Text Box 2" o:spid="_x0000_s1026" type="#_x0000_t202" style="position:absolute;margin-left:-30pt;margin-top:21.35pt;width:239.25pt;height:532.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">
                <v:textbox>
                  <w:txbxContent>
                    <w:p w14:paraId="699BD3B5" w14:textId="257DD937" w:rsidR="00216CB0" w:rsidRPr="000E22CE" w:rsidRDefault="00216CB0" w:rsidP="002813F9">
                      <w:pPr>
                        <w:rPr>
                          <w:rFonts w:asciiTheme="minorHAnsi" w:hAnsiTheme="minorHAnsi" w:cstheme="minorHAnsi"/>
                          <w:b/>
                          <w:sz w:val="20"/>
                        </w:rPr>
                      </w:pPr>
                      <w:r>
                        <w:rPr>
                          <w:rFonts w:asciiTheme="minorHAnsi" w:hAnsiTheme="minorHAnsi" w:cstheme="minorHAnsi"/>
                          <w:b/>
                          <w:sz w:val="20"/>
                        </w:rPr>
                        <w:t>(1.1 Overview of Services</w:t>
                      </w:r>
                      <w:r w:rsidRPr="000E22CE">
                        <w:rPr>
                          <w:rFonts w:asciiTheme="minorHAnsi" w:hAnsiTheme="minorHAnsi" w:cstheme="minorHAnsi"/>
                          <w:b/>
                          <w:sz w:val="20"/>
                        </w:rPr>
                        <w:t>)</w:t>
                      </w:r>
                    </w:p>
                    <w:p w14:paraId="59C6EF4F" w14:textId="52783BD2"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1.1.0 Glossary</w:t>
                      </w:r>
                    </w:p>
                    <w:p w14:paraId="36EDAA96" w14:textId="4955C845"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1.1.1 Table of Abbreviations</w:t>
                      </w:r>
                    </w:p>
                    <w:p w14:paraId="4629DF5E" w14:textId="441FE8F6" w:rsidR="00216CB0" w:rsidRPr="000E22CE" w:rsidRDefault="00216CB0">
                      <w:pPr>
                        <w:rPr>
                          <w:rFonts w:asciiTheme="minorHAnsi" w:hAnsiTheme="minorHAnsi" w:cstheme="minorHAnsi"/>
                          <w:sz w:val="20"/>
                        </w:rPr>
                      </w:pPr>
                      <w:r w:rsidRPr="000E22CE">
                        <w:rPr>
                          <w:rFonts w:asciiTheme="minorHAnsi" w:hAnsiTheme="minorHAnsi" w:cstheme="minorHAnsi"/>
                          <w:sz w:val="20"/>
                        </w:rPr>
                        <w:t>1.1.2 Introduction to the ‘Authority’ and overview of the services required</w:t>
                      </w:r>
                    </w:p>
                    <w:p w14:paraId="251178CA" w14:textId="597CDE1D" w:rsidR="00216CB0" w:rsidRPr="000E22CE" w:rsidRDefault="00216CB0">
                      <w:pPr>
                        <w:rPr>
                          <w:rFonts w:asciiTheme="minorHAnsi" w:hAnsiTheme="minorHAnsi" w:cstheme="minorHAnsi"/>
                          <w:sz w:val="20"/>
                        </w:rPr>
                      </w:pPr>
                      <w:r w:rsidRPr="000E22CE">
                        <w:rPr>
                          <w:rFonts w:asciiTheme="minorHAnsi" w:hAnsiTheme="minorHAnsi" w:cstheme="minorHAnsi"/>
                          <w:sz w:val="20"/>
                        </w:rPr>
                        <w:t xml:space="preserve">1.1.3 </w:t>
                      </w:r>
                      <w:r w:rsidRPr="000E22CE">
                        <w:rPr>
                          <w:rFonts w:asciiTheme="minorHAnsi" w:hAnsiTheme="minorHAnsi" w:cstheme="minorHAnsi"/>
                          <w:bCs/>
                          <w:sz w:val="20"/>
                        </w:rPr>
                        <w:t>Introduction to the Tender</w:t>
                      </w:r>
                    </w:p>
                    <w:p w14:paraId="2ABD98AC" w14:textId="728D8544" w:rsidR="00216CB0" w:rsidRPr="000E22CE" w:rsidRDefault="00216CB0">
                      <w:pPr>
                        <w:rPr>
                          <w:rFonts w:asciiTheme="minorHAnsi" w:hAnsiTheme="minorHAnsi" w:cstheme="minorHAnsi"/>
                          <w:sz w:val="20"/>
                        </w:rPr>
                      </w:pPr>
                      <w:r w:rsidRPr="000E22CE">
                        <w:rPr>
                          <w:rFonts w:asciiTheme="minorHAnsi" w:hAnsiTheme="minorHAnsi" w:cstheme="minorHAnsi"/>
                          <w:sz w:val="20"/>
                        </w:rPr>
                        <w:t>1.1.4 The Location</w:t>
                      </w:r>
                    </w:p>
                    <w:p w14:paraId="395D9482" w14:textId="588A2D41" w:rsidR="00216CB0" w:rsidRPr="000E22CE" w:rsidRDefault="00216CB0">
                      <w:pPr>
                        <w:rPr>
                          <w:rFonts w:asciiTheme="minorHAnsi" w:hAnsiTheme="minorHAnsi" w:cstheme="minorHAnsi"/>
                          <w:sz w:val="20"/>
                        </w:rPr>
                      </w:pPr>
                      <w:r w:rsidRPr="000E22CE">
                        <w:rPr>
                          <w:rFonts w:asciiTheme="minorHAnsi" w:hAnsiTheme="minorHAnsi" w:cstheme="minorHAnsi"/>
                          <w:sz w:val="20"/>
                        </w:rPr>
                        <w:t>1.1.5 General</w:t>
                      </w:r>
                    </w:p>
                    <w:p w14:paraId="1C29D967" w14:textId="293E657B" w:rsidR="00216CB0" w:rsidRPr="000E22CE" w:rsidRDefault="00216CB0">
                      <w:pPr>
                        <w:rPr>
                          <w:rFonts w:asciiTheme="minorHAnsi" w:hAnsiTheme="minorHAnsi" w:cstheme="minorHAnsi"/>
                          <w:sz w:val="20"/>
                        </w:rPr>
                      </w:pPr>
                      <w:r w:rsidRPr="000E22CE">
                        <w:rPr>
                          <w:rFonts w:asciiTheme="minorHAnsi" w:hAnsiTheme="minorHAnsi" w:cstheme="minorHAnsi"/>
                          <w:sz w:val="20"/>
                        </w:rPr>
                        <w:t>1.1.6 Strategic Goal</w:t>
                      </w:r>
                    </w:p>
                    <w:p w14:paraId="786D4E49" w14:textId="0A0BDA1E" w:rsidR="00216CB0" w:rsidRPr="000E22CE" w:rsidRDefault="00216CB0">
                      <w:pPr>
                        <w:rPr>
                          <w:rFonts w:asciiTheme="minorHAnsi" w:hAnsiTheme="minorHAnsi" w:cstheme="minorHAnsi"/>
                          <w:sz w:val="20"/>
                        </w:rPr>
                      </w:pPr>
                      <w:r w:rsidRPr="000E22CE">
                        <w:rPr>
                          <w:rFonts w:asciiTheme="minorHAnsi" w:hAnsiTheme="minorHAnsi" w:cstheme="minorHAnsi"/>
                          <w:sz w:val="20"/>
                        </w:rPr>
                        <w:t>1.1.7 Key Issues to be Addressed</w:t>
                      </w:r>
                    </w:p>
                    <w:p w14:paraId="7407A7A8" w14:textId="3559B71A" w:rsidR="00216CB0" w:rsidRPr="000E22CE" w:rsidRDefault="00216CB0">
                      <w:pPr>
                        <w:rPr>
                          <w:rFonts w:asciiTheme="minorHAnsi" w:hAnsiTheme="minorHAnsi" w:cstheme="minorHAnsi"/>
                          <w:sz w:val="20"/>
                        </w:rPr>
                      </w:pPr>
                      <w:r w:rsidRPr="000E22CE">
                        <w:rPr>
                          <w:rFonts w:asciiTheme="minorHAnsi" w:hAnsiTheme="minorHAnsi" w:cstheme="minorHAnsi"/>
                          <w:sz w:val="20"/>
                        </w:rPr>
                        <w:t>1.1.8 Scope of Works</w:t>
                      </w:r>
                    </w:p>
                    <w:p w14:paraId="47231FD1" w14:textId="36DAF4B4" w:rsidR="00216CB0" w:rsidRPr="000E22CE" w:rsidRDefault="00216CB0">
                      <w:pPr>
                        <w:rPr>
                          <w:rFonts w:asciiTheme="minorHAnsi" w:hAnsiTheme="minorHAnsi" w:cstheme="minorHAnsi"/>
                          <w:sz w:val="20"/>
                        </w:rPr>
                      </w:pPr>
                      <w:r w:rsidRPr="000E22CE">
                        <w:rPr>
                          <w:rFonts w:asciiTheme="minorHAnsi" w:hAnsiTheme="minorHAnsi" w:cstheme="minorHAnsi"/>
                          <w:sz w:val="20"/>
                        </w:rPr>
                        <w:t>1.1.9 The ITT Format</w:t>
                      </w:r>
                    </w:p>
                    <w:p w14:paraId="782BEF79" w14:textId="37741421" w:rsidR="00216CB0" w:rsidRPr="000E22CE" w:rsidRDefault="00216CB0" w:rsidP="000E22CE">
                      <w:pPr>
                        <w:pStyle w:val="Heading2"/>
                        <w:numPr>
                          <w:ilvl w:val="0"/>
                          <w:numId w:val="0"/>
                        </w:numPr>
                        <w:spacing w:before="0" w:after="0"/>
                        <w:rPr>
                          <w:rFonts w:asciiTheme="minorHAnsi" w:hAnsiTheme="minorHAnsi" w:cstheme="minorHAnsi"/>
                          <w:b w:val="0"/>
                          <w:sz w:val="20"/>
                        </w:rPr>
                      </w:pPr>
                      <w:r w:rsidRPr="000E22CE">
                        <w:rPr>
                          <w:rFonts w:asciiTheme="minorHAnsi" w:hAnsiTheme="minorHAnsi" w:cstheme="minorHAnsi"/>
                          <w:b w:val="0"/>
                          <w:sz w:val="20"/>
                        </w:rPr>
                        <w:t xml:space="preserve">1.2.0 Intention to Submit a Tender </w:t>
                      </w:r>
                    </w:p>
                    <w:p w14:paraId="7967EA25" w14:textId="37ABBE77" w:rsidR="00216CB0" w:rsidRPr="000E22CE" w:rsidRDefault="00216CB0">
                      <w:pPr>
                        <w:rPr>
                          <w:rFonts w:asciiTheme="minorHAnsi" w:hAnsiTheme="minorHAnsi" w:cstheme="minorHAnsi"/>
                          <w:sz w:val="20"/>
                        </w:rPr>
                      </w:pPr>
                      <w:r w:rsidRPr="000E22CE">
                        <w:rPr>
                          <w:rFonts w:asciiTheme="minorHAnsi" w:hAnsiTheme="minorHAnsi" w:cstheme="minorHAnsi"/>
                          <w:sz w:val="20"/>
                        </w:rPr>
                        <w:t xml:space="preserve">1.2.1 </w:t>
                      </w:r>
                      <w:r w:rsidRPr="000E22CE">
                        <w:rPr>
                          <w:rFonts w:asciiTheme="minorHAnsi" w:hAnsiTheme="minorHAnsi" w:cstheme="minorHAnsi"/>
                          <w:color w:val="000000"/>
                          <w:sz w:val="20"/>
                        </w:rPr>
                        <w:t>Time Table</w:t>
                      </w:r>
                    </w:p>
                    <w:p w14:paraId="7DA30200" w14:textId="5DCAAD82" w:rsidR="00216CB0" w:rsidRPr="000E22CE" w:rsidRDefault="00216CB0" w:rsidP="000E22CE">
                      <w:pPr>
                        <w:pStyle w:val="Heading2"/>
                        <w:numPr>
                          <w:ilvl w:val="0"/>
                          <w:numId w:val="0"/>
                        </w:numPr>
                        <w:spacing w:before="0" w:after="0"/>
                        <w:rPr>
                          <w:rFonts w:asciiTheme="minorHAnsi" w:hAnsiTheme="minorHAnsi" w:cstheme="minorHAnsi"/>
                          <w:b w:val="0"/>
                          <w:sz w:val="20"/>
                        </w:rPr>
                      </w:pPr>
                      <w:r w:rsidRPr="000E22CE">
                        <w:rPr>
                          <w:rFonts w:asciiTheme="minorHAnsi" w:hAnsiTheme="minorHAnsi" w:cstheme="minorHAnsi"/>
                          <w:b w:val="0"/>
                          <w:sz w:val="20"/>
                        </w:rPr>
                        <w:t xml:space="preserve">1.2.2 Preparation &amp; submission of Tender </w:t>
                      </w:r>
                    </w:p>
                    <w:p w14:paraId="36DDE39E" w14:textId="15E1C4FE" w:rsidR="00216CB0" w:rsidRPr="000E22CE" w:rsidRDefault="00216CB0">
                      <w:pPr>
                        <w:rPr>
                          <w:rFonts w:asciiTheme="minorHAnsi" w:hAnsiTheme="minorHAnsi" w:cstheme="minorHAnsi"/>
                          <w:sz w:val="20"/>
                        </w:rPr>
                      </w:pPr>
                      <w:r w:rsidRPr="000E22CE">
                        <w:rPr>
                          <w:rFonts w:asciiTheme="minorHAnsi" w:hAnsiTheme="minorHAnsi" w:cstheme="minorHAnsi"/>
                          <w:sz w:val="20"/>
                        </w:rPr>
                        <w:t>1.2.3 Amendments to Tender Documents</w:t>
                      </w:r>
                    </w:p>
                    <w:p w14:paraId="1E5AC012" w14:textId="0642BF4A" w:rsidR="00216CB0" w:rsidRPr="000E22CE" w:rsidRDefault="00216CB0">
                      <w:pPr>
                        <w:rPr>
                          <w:rFonts w:asciiTheme="minorHAnsi" w:hAnsiTheme="minorHAnsi" w:cstheme="minorHAnsi"/>
                          <w:sz w:val="20"/>
                        </w:rPr>
                      </w:pPr>
                      <w:r w:rsidRPr="000E22CE">
                        <w:rPr>
                          <w:rFonts w:asciiTheme="minorHAnsi" w:hAnsiTheme="minorHAnsi" w:cstheme="minorHAnsi"/>
                          <w:sz w:val="20"/>
                        </w:rPr>
                        <w:t>1.2.4 Late Tenders</w:t>
                      </w:r>
                    </w:p>
                    <w:p w14:paraId="45B94A0B" w14:textId="7CE65B25" w:rsidR="00216CB0" w:rsidRPr="000E22CE" w:rsidRDefault="00216CB0">
                      <w:pPr>
                        <w:rPr>
                          <w:rFonts w:asciiTheme="minorHAnsi" w:hAnsiTheme="minorHAnsi" w:cstheme="minorHAnsi"/>
                          <w:sz w:val="20"/>
                        </w:rPr>
                      </w:pPr>
                      <w:r w:rsidRPr="000E22CE">
                        <w:rPr>
                          <w:rFonts w:asciiTheme="minorHAnsi" w:hAnsiTheme="minorHAnsi" w:cstheme="minorHAnsi"/>
                          <w:sz w:val="20"/>
                        </w:rPr>
                        <w:t>1.2.5 Modification and Withdrawal</w:t>
                      </w:r>
                    </w:p>
                    <w:p w14:paraId="7CEF0CC9" w14:textId="425F6FDD" w:rsidR="00216CB0" w:rsidRPr="000E22CE" w:rsidRDefault="00216CB0">
                      <w:pPr>
                        <w:rPr>
                          <w:rFonts w:asciiTheme="minorHAnsi" w:hAnsiTheme="minorHAnsi" w:cstheme="minorHAnsi"/>
                          <w:sz w:val="20"/>
                        </w:rPr>
                      </w:pPr>
                      <w:r w:rsidRPr="000E22CE">
                        <w:rPr>
                          <w:rFonts w:asciiTheme="minorHAnsi" w:hAnsiTheme="minorHAnsi" w:cstheme="minorHAnsi"/>
                          <w:sz w:val="20"/>
                        </w:rPr>
                        <w:t>1.2.6 Right to Cancel, Clarify or Vary the Process</w:t>
                      </w:r>
                    </w:p>
                    <w:p w14:paraId="53114AE5" w14:textId="54CC125C" w:rsidR="00216CB0" w:rsidRPr="000E22CE" w:rsidRDefault="00216CB0">
                      <w:pPr>
                        <w:rPr>
                          <w:rFonts w:asciiTheme="minorHAnsi" w:hAnsiTheme="minorHAnsi" w:cstheme="minorHAnsi"/>
                          <w:sz w:val="20"/>
                        </w:rPr>
                      </w:pPr>
                      <w:r w:rsidRPr="000E22CE">
                        <w:rPr>
                          <w:rFonts w:asciiTheme="minorHAnsi" w:hAnsiTheme="minorHAnsi" w:cstheme="minorHAnsi"/>
                          <w:sz w:val="20"/>
                        </w:rPr>
                        <w:t>1.2.7 Tender Validity</w:t>
                      </w:r>
                    </w:p>
                    <w:p w14:paraId="4AFDA5A2" w14:textId="56BCA72A" w:rsidR="00216CB0" w:rsidRPr="000E22CE" w:rsidRDefault="00216CB0">
                      <w:pPr>
                        <w:rPr>
                          <w:rFonts w:asciiTheme="minorHAnsi" w:hAnsiTheme="minorHAnsi" w:cstheme="minorHAnsi"/>
                          <w:sz w:val="20"/>
                        </w:rPr>
                      </w:pPr>
                      <w:r w:rsidRPr="000E22CE">
                        <w:rPr>
                          <w:rFonts w:asciiTheme="minorHAnsi" w:hAnsiTheme="minorHAnsi" w:cstheme="minorHAnsi"/>
                          <w:sz w:val="20"/>
                        </w:rPr>
                        <w:t>1.2.8 Right to Reject/Disqualify</w:t>
                      </w:r>
                    </w:p>
                    <w:p w14:paraId="6CC51F63" w14:textId="77579DD1" w:rsidR="00216CB0" w:rsidRPr="000E22CE" w:rsidRDefault="00216CB0">
                      <w:pPr>
                        <w:rPr>
                          <w:rFonts w:asciiTheme="minorHAnsi" w:hAnsiTheme="minorHAnsi" w:cstheme="minorHAnsi"/>
                          <w:sz w:val="20"/>
                        </w:rPr>
                      </w:pPr>
                      <w:r w:rsidRPr="000E22CE">
                        <w:rPr>
                          <w:rFonts w:asciiTheme="minorHAnsi" w:hAnsiTheme="minorHAnsi" w:cstheme="minorHAnsi"/>
                          <w:sz w:val="20"/>
                        </w:rPr>
                        <w:t xml:space="preserve">1.2.9 </w:t>
                      </w:r>
                      <w:r w:rsidRPr="000E22CE">
                        <w:rPr>
                          <w:rFonts w:asciiTheme="minorHAnsi" w:hAnsiTheme="minorHAnsi" w:cstheme="minorHAnsi"/>
                          <w:color w:val="000000"/>
                          <w:sz w:val="20"/>
                        </w:rPr>
                        <w:t>Tender evaluation criteria</w:t>
                      </w:r>
                    </w:p>
                    <w:p w14:paraId="19F4F757" w14:textId="624D1F8F" w:rsidR="00216CB0" w:rsidRPr="000E22CE" w:rsidRDefault="00216CB0">
                      <w:pPr>
                        <w:rPr>
                          <w:rFonts w:asciiTheme="minorHAnsi" w:hAnsiTheme="minorHAnsi" w:cstheme="minorHAnsi"/>
                          <w:sz w:val="20"/>
                        </w:rPr>
                      </w:pPr>
                      <w:r w:rsidRPr="000E22CE">
                        <w:rPr>
                          <w:rFonts w:asciiTheme="minorHAnsi" w:hAnsiTheme="minorHAnsi" w:cstheme="minorHAnsi"/>
                          <w:sz w:val="20"/>
                        </w:rPr>
                        <w:t xml:space="preserve">1.3.0 </w:t>
                      </w:r>
                      <w:r w:rsidRPr="000E22CE">
                        <w:rPr>
                          <w:rStyle w:val="Heading2Char"/>
                          <w:rFonts w:asciiTheme="minorHAnsi" w:hAnsiTheme="minorHAnsi" w:cstheme="minorHAnsi"/>
                          <w:b w:val="0"/>
                          <w:sz w:val="20"/>
                        </w:rPr>
                        <w:t>Customer References</w:t>
                      </w:r>
                    </w:p>
                    <w:p w14:paraId="3206F447" w14:textId="188D3CAE" w:rsidR="00216CB0" w:rsidRPr="000E22CE" w:rsidRDefault="00216CB0">
                      <w:pPr>
                        <w:rPr>
                          <w:rFonts w:asciiTheme="minorHAnsi" w:hAnsiTheme="minorHAnsi" w:cstheme="minorHAnsi"/>
                          <w:sz w:val="20"/>
                        </w:rPr>
                      </w:pPr>
                      <w:r w:rsidRPr="000E22CE">
                        <w:rPr>
                          <w:rFonts w:asciiTheme="minorHAnsi" w:hAnsiTheme="minorHAnsi" w:cstheme="minorHAnsi"/>
                          <w:sz w:val="20"/>
                        </w:rPr>
                        <w:t>1.3.1 Final moderation meeting to merge scores</w:t>
                      </w:r>
                    </w:p>
                    <w:p w14:paraId="443F5D34" w14:textId="558DDA9D" w:rsidR="00216CB0" w:rsidRPr="000E22CE" w:rsidRDefault="00216CB0">
                      <w:pPr>
                        <w:rPr>
                          <w:rFonts w:asciiTheme="minorHAnsi" w:hAnsiTheme="minorHAnsi" w:cstheme="minorHAnsi"/>
                          <w:sz w:val="20"/>
                        </w:rPr>
                      </w:pPr>
                      <w:r w:rsidRPr="000E22CE">
                        <w:rPr>
                          <w:rFonts w:asciiTheme="minorHAnsi" w:hAnsiTheme="minorHAnsi" w:cstheme="minorHAnsi"/>
                          <w:sz w:val="20"/>
                        </w:rPr>
                        <w:t>1.3.2 Notification of Award &amp; Feedback</w:t>
                      </w:r>
                    </w:p>
                    <w:p w14:paraId="06DC0731" w14:textId="77777777" w:rsidR="00216CB0" w:rsidRPr="000E22CE" w:rsidRDefault="00216CB0" w:rsidP="002813F9">
                      <w:pPr>
                        <w:pStyle w:val="Heading2"/>
                        <w:numPr>
                          <w:ilvl w:val="0"/>
                          <w:numId w:val="0"/>
                        </w:numPr>
                        <w:spacing w:before="0" w:after="0"/>
                        <w:rPr>
                          <w:rFonts w:asciiTheme="minorHAnsi" w:hAnsiTheme="minorHAnsi" w:cstheme="minorHAnsi"/>
                          <w:b w:val="0"/>
                          <w:sz w:val="20"/>
                        </w:rPr>
                      </w:pPr>
                      <w:r w:rsidRPr="000E22CE">
                        <w:rPr>
                          <w:rFonts w:asciiTheme="minorHAnsi" w:hAnsiTheme="minorHAnsi" w:cstheme="minorHAnsi"/>
                          <w:b w:val="0"/>
                          <w:sz w:val="20"/>
                        </w:rPr>
                        <w:t>1.3.3 Acceptance and Contract Execution</w:t>
                      </w:r>
                    </w:p>
                    <w:p w14:paraId="0C4DD9BB" w14:textId="08709B0D" w:rsidR="00216CB0" w:rsidRPr="000E22CE" w:rsidRDefault="00216CB0">
                      <w:pPr>
                        <w:rPr>
                          <w:rFonts w:asciiTheme="minorHAnsi" w:hAnsiTheme="minorHAnsi" w:cstheme="minorHAnsi"/>
                          <w:b/>
                          <w:sz w:val="20"/>
                        </w:rPr>
                      </w:pPr>
                      <w:r w:rsidRPr="000E22CE">
                        <w:rPr>
                          <w:rFonts w:asciiTheme="minorHAnsi" w:hAnsiTheme="minorHAnsi" w:cstheme="minorHAnsi"/>
                          <w:b/>
                          <w:sz w:val="20"/>
                        </w:rPr>
                        <w:t>(1.2 Staffing and Operations)</w:t>
                      </w:r>
                    </w:p>
                    <w:p w14:paraId="41576E38" w14:textId="1DDED326" w:rsidR="00216CB0" w:rsidRPr="000E22CE" w:rsidRDefault="00216CB0">
                      <w:pPr>
                        <w:rPr>
                          <w:rFonts w:asciiTheme="minorHAnsi" w:hAnsiTheme="minorHAnsi" w:cstheme="minorHAnsi"/>
                          <w:sz w:val="20"/>
                        </w:rPr>
                      </w:pPr>
                      <w:r w:rsidRPr="000E22CE">
                        <w:rPr>
                          <w:rFonts w:asciiTheme="minorHAnsi" w:hAnsiTheme="minorHAnsi" w:cstheme="minorHAnsi"/>
                          <w:sz w:val="20"/>
                        </w:rPr>
                        <w:t>1.3.4 Staffing levels</w:t>
                      </w:r>
                    </w:p>
                    <w:p w14:paraId="231ED125" w14:textId="0AFFEC11" w:rsidR="00216CB0" w:rsidRPr="000E22CE" w:rsidRDefault="00216CB0" w:rsidP="000E22CE">
                      <w:pPr>
                        <w:pStyle w:val="Heading2"/>
                        <w:numPr>
                          <w:ilvl w:val="0"/>
                          <w:numId w:val="0"/>
                        </w:numPr>
                        <w:spacing w:before="0" w:after="0"/>
                        <w:rPr>
                          <w:rFonts w:asciiTheme="minorHAnsi" w:hAnsiTheme="minorHAnsi" w:cstheme="minorHAnsi"/>
                          <w:b w:val="0"/>
                          <w:sz w:val="20"/>
                        </w:rPr>
                      </w:pPr>
                      <w:r w:rsidRPr="000E22CE">
                        <w:rPr>
                          <w:rFonts w:asciiTheme="minorHAnsi" w:hAnsiTheme="minorHAnsi" w:cstheme="minorHAnsi"/>
                          <w:b w:val="0"/>
                          <w:sz w:val="20"/>
                        </w:rPr>
                        <w:t xml:space="preserve">1.3.5 Vetting </w:t>
                      </w:r>
                    </w:p>
                    <w:p w14:paraId="3DEAF45F" w14:textId="0BA824C6" w:rsidR="00216CB0" w:rsidRPr="000E22CE" w:rsidRDefault="00216CB0">
                      <w:pPr>
                        <w:rPr>
                          <w:rFonts w:asciiTheme="minorHAnsi" w:hAnsiTheme="minorHAnsi" w:cstheme="minorHAnsi"/>
                          <w:sz w:val="20"/>
                        </w:rPr>
                      </w:pPr>
                      <w:r w:rsidRPr="000E22CE">
                        <w:rPr>
                          <w:rFonts w:asciiTheme="minorHAnsi" w:hAnsiTheme="minorHAnsi" w:cstheme="minorHAnsi"/>
                          <w:sz w:val="20"/>
                        </w:rPr>
                        <w:t>1.3.6 Staff training and development</w:t>
                      </w:r>
                    </w:p>
                    <w:p w14:paraId="3CFDB6E4" w14:textId="69CEF259" w:rsidR="00216CB0" w:rsidRPr="000E22CE" w:rsidRDefault="00216CB0">
                      <w:pPr>
                        <w:rPr>
                          <w:rFonts w:asciiTheme="minorHAnsi" w:hAnsiTheme="minorHAnsi" w:cstheme="minorHAnsi"/>
                          <w:sz w:val="20"/>
                        </w:rPr>
                      </w:pPr>
                      <w:r w:rsidRPr="000E22CE">
                        <w:rPr>
                          <w:rFonts w:asciiTheme="minorHAnsi" w:hAnsiTheme="minorHAnsi" w:cstheme="minorHAnsi"/>
                          <w:sz w:val="20"/>
                        </w:rPr>
                        <w:t>1.3.7 Sub-Contractors</w:t>
                      </w:r>
                    </w:p>
                    <w:p w14:paraId="779A6EE3" w14:textId="6AA559EF" w:rsidR="00216CB0" w:rsidRPr="000E22CE" w:rsidRDefault="00216CB0">
                      <w:pPr>
                        <w:rPr>
                          <w:rFonts w:asciiTheme="minorHAnsi" w:hAnsiTheme="minorHAnsi" w:cstheme="minorHAnsi"/>
                          <w:sz w:val="20"/>
                        </w:rPr>
                      </w:pPr>
                      <w:r w:rsidRPr="000E22CE">
                        <w:rPr>
                          <w:rFonts w:asciiTheme="minorHAnsi" w:hAnsiTheme="minorHAnsi" w:cstheme="minorHAnsi"/>
                          <w:sz w:val="20"/>
                        </w:rPr>
                        <w:t>1.3.8 Health and Safety</w:t>
                      </w:r>
                    </w:p>
                    <w:p w14:paraId="5155F30C" w14:textId="66666748" w:rsidR="00216CB0" w:rsidRPr="000E22CE" w:rsidRDefault="00216CB0">
                      <w:pPr>
                        <w:rPr>
                          <w:rFonts w:asciiTheme="minorHAnsi" w:hAnsiTheme="minorHAnsi" w:cstheme="minorHAnsi"/>
                          <w:sz w:val="20"/>
                        </w:rPr>
                      </w:pPr>
                      <w:r w:rsidRPr="000E22CE">
                        <w:rPr>
                          <w:rFonts w:asciiTheme="minorHAnsi" w:hAnsiTheme="minorHAnsi" w:cstheme="minorHAnsi"/>
                          <w:sz w:val="20"/>
                        </w:rPr>
                        <w:t xml:space="preserve">1.3.9 </w:t>
                      </w:r>
                      <w:r w:rsidRPr="000E22CE">
                        <w:rPr>
                          <w:rFonts w:asciiTheme="minorHAnsi" w:hAnsiTheme="minorHAnsi" w:cstheme="minorHAnsi"/>
                          <w:snapToGrid w:val="0"/>
                          <w:sz w:val="20"/>
                        </w:rPr>
                        <w:t>Waste Electronic and Electrical Equipment Directive</w:t>
                      </w:r>
                    </w:p>
                    <w:p w14:paraId="2ACCA415" w14:textId="43FE4336" w:rsidR="00216CB0" w:rsidRPr="000E22CE" w:rsidRDefault="00216CB0">
                      <w:pPr>
                        <w:rPr>
                          <w:rFonts w:asciiTheme="minorHAnsi" w:hAnsiTheme="minorHAnsi" w:cstheme="minorHAnsi"/>
                          <w:sz w:val="20"/>
                        </w:rPr>
                      </w:pPr>
                      <w:r w:rsidRPr="000E22CE">
                        <w:rPr>
                          <w:rFonts w:asciiTheme="minorHAnsi" w:hAnsiTheme="minorHAnsi" w:cstheme="minorHAnsi"/>
                          <w:sz w:val="20"/>
                        </w:rPr>
                        <w:t xml:space="preserve">1.4.0 Competencies  </w:t>
                      </w:r>
                    </w:p>
                    <w:p w14:paraId="232CC4DB" w14:textId="10681729" w:rsidR="00216CB0" w:rsidRPr="000E22CE" w:rsidRDefault="00216CB0">
                      <w:pPr>
                        <w:rPr>
                          <w:rFonts w:asciiTheme="minorHAnsi" w:hAnsiTheme="minorHAnsi" w:cstheme="minorHAnsi"/>
                          <w:sz w:val="20"/>
                        </w:rPr>
                      </w:pPr>
                      <w:r w:rsidRPr="000E22CE">
                        <w:rPr>
                          <w:rFonts w:asciiTheme="minorHAnsi" w:hAnsiTheme="minorHAnsi" w:cstheme="minorHAnsi"/>
                          <w:sz w:val="20"/>
                        </w:rPr>
                        <w:t xml:space="preserve">1.4.1 Removal of Personnel  </w:t>
                      </w:r>
                    </w:p>
                    <w:p w14:paraId="12A421F5" w14:textId="10E5BC5A" w:rsidR="00216CB0" w:rsidRPr="000E22CE" w:rsidRDefault="00216CB0">
                      <w:pPr>
                        <w:rPr>
                          <w:rFonts w:asciiTheme="minorHAnsi" w:hAnsiTheme="minorHAnsi" w:cstheme="minorHAnsi"/>
                          <w:sz w:val="20"/>
                        </w:rPr>
                      </w:pPr>
                      <w:r w:rsidRPr="000E22CE">
                        <w:rPr>
                          <w:rFonts w:asciiTheme="minorHAnsi" w:hAnsiTheme="minorHAnsi" w:cstheme="minorHAnsi"/>
                          <w:sz w:val="20"/>
                        </w:rPr>
                        <w:t>1.4.2 Dress/Uniform</w:t>
                      </w:r>
                    </w:p>
                    <w:p w14:paraId="2F1B7819" w14:textId="2C03068F" w:rsidR="00216CB0" w:rsidRPr="000E22CE" w:rsidRDefault="00216CB0">
                      <w:pPr>
                        <w:rPr>
                          <w:rFonts w:asciiTheme="minorHAnsi" w:hAnsiTheme="minorHAnsi" w:cstheme="minorHAnsi"/>
                          <w:sz w:val="20"/>
                        </w:rPr>
                      </w:pPr>
                      <w:r w:rsidRPr="000E22CE">
                        <w:rPr>
                          <w:rFonts w:asciiTheme="minorHAnsi" w:hAnsiTheme="minorHAnsi" w:cstheme="minorHAnsi"/>
                          <w:sz w:val="20"/>
                        </w:rPr>
                        <w:t>1.4.3 Equipment</w:t>
                      </w:r>
                    </w:p>
                    <w:p w14:paraId="62B01B15" w14:textId="49E8B302" w:rsidR="00216CB0" w:rsidRPr="000E22CE" w:rsidRDefault="00216CB0">
                      <w:pPr>
                        <w:rPr>
                          <w:rFonts w:asciiTheme="minorHAnsi" w:hAnsiTheme="minorHAnsi" w:cstheme="minorHAnsi"/>
                          <w:sz w:val="20"/>
                        </w:rPr>
                      </w:pPr>
                      <w:r w:rsidRPr="000E22CE">
                        <w:rPr>
                          <w:rFonts w:asciiTheme="minorHAnsi" w:hAnsiTheme="minorHAnsi" w:cstheme="minorHAnsi"/>
                          <w:sz w:val="20"/>
                        </w:rPr>
                        <w:t xml:space="preserve">1.4.4 </w:t>
                      </w:r>
                      <w:r w:rsidRPr="000E22CE">
                        <w:rPr>
                          <w:rFonts w:asciiTheme="minorHAnsi" w:hAnsiTheme="minorHAnsi" w:cstheme="minorHAnsi"/>
                          <w:b/>
                          <w:sz w:val="20"/>
                        </w:rPr>
                        <w:t>KPIs &amp; Service Levels</w:t>
                      </w:r>
                    </w:p>
                    <w:p w14:paraId="6A4F147A" w14:textId="77777777"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1.4.5 Statement of Requirement (SOR)</w:t>
                      </w:r>
                    </w:p>
                    <w:p w14:paraId="0C34E501" w14:textId="4F5B030D"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1.4.6 Hardware</w:t>
                      </w:r>
                    </w:p>
                    <w:p w14:paraId="5E4C47DF" w14:textId="2C14F03C" w:rsidR="00216CB0" w:rsidRPr="000E22CE" w:rsidRDefault="00216CB0">
                      <w:pPr>
                        <w:rPr>
                          <w:rFonts w:asciiTheme="minorHAnsi" w:hAnsiTheme="minorHAnsi" w:cstheme="minorHAnsi"/>
                          <w:sz w:val="20"/>
                        </w:rPr>
                      </w:pPr>
                      <w:r w:rsidRPr="000E22CE">
                        <w:rPr>
                          <w:rFonts w:asciiTheme="minorHAnsi" w:hAnsiTheme="minorHAnsi" w:cstheme="minorHAnsi"/>
                          <w:sz w:val="20"/>
                        </w:rPr>
                        <w:t>1.4.7 Price Variation &amp; LLW</w:t>
                      </w:r>
                    </w:p>
                    <w:p w14:paraId="7D68795A" w14:textId="35650E29" w:rsidR="00216CB0" w:rsidRPr="000E22CE" w:rsidRDefault="00216CB0">
                      <w:pPr>
                        <w:rPr>
                          <w:rFonts w:asciiTheme="minorHAnsi" w:hAnsiTheme="minorHAnsi" w:cstheme="minorHAnsi"/>
                          <w:sz w:val="20"/>
                        </w:rPr>
                      </w:pPr>
                      <w:r w:rsidRPr="000E22CE">
                        <w:rPr>
                          <w:rFonts w:asciiTheme="minorHAnsi" w:hAnsiTheme="minorHAnsi" w:cstheme="minorHAnsi"/>
                          <w:sz w:val="20"/>
                        </w:rPr>
                        <w:t xml:space="preserve">1.4.8 </w:t>
                      </w:r>
                      <w:r w:rsidRPr="000E22CE">
                        <w:rPr>
                          <w:rFonts w:asciiTheme="minorHAnsi" w:hAnsiTheme="minorHAnsi" w:cstheme="minorHAnsi"/>
                          <w:spacing w:val="-3"/>
                          <w:sz w:val="20"/>
                        </w:rPr>
                        <w:t>Payment Terms</w:t>
                      </w:r>
                    </w:p>
                    <w:p w14:paraId="59615974" w14:textId="03120364" w:rsidR="00216CB0" w:rsidRDefault="00216CB0">
                      <w:pPr>
                        <w:rPr>
                          <w:rFonts w:asciiTheme="minorHAnsi" w:hAnsiTheme="minorHAnsi" w:cstheme="minorHAnsi"/>
                          <w:sz w:val="20"/>
                        </w:rPr>
                      </w:pPr>
                    </w:p>
                    <w:p w14:paraId="6518D27E" w14:textId="77777777" w:rsidR="00216CB0" w:rsidRPr="009361C8" w:rsidRDefault="00216CB0">
                      <w:pPr>
                        <w:rPr>
                          <w:rFonts w:asciiTheme="minorHAnsi" w:hAnsiTheme="minorHAnsi"/>
                          <w:sz w:val="20"/>
                        </w:rPr>
                      </w:pPr>
                    </w:p>
                  </w:txbxContent>
                </v:textbox>
                <w10:wrap type="square"/>
              </v:shape>
            </w:pict>
          </mc:Fallback>
        </mc:AlternateContent>
      </w:r>
      <w:r w:rsidR="003654AF" w:rsidRPr="005776BD">
        <w:rPr>
          <w:rFonts w:ascii="Garamond" w:hAnsi="Garamond" w:cstheme="minorHAnsi"/>
          <w:b/>
          <w:sz w:val="28"/>
          <w:szCs w:val="28"/>
          <w:u w:val="single"/>
        </w:rPr>
        <w:t>Contents</w:t>
      </w:r>
      <w:r w:rsidR="00437739" w:rsidRPr="005776BD">
        <w:rPr>
          <w:rFonts w:ascii="Garamond" w:hAnsi="Garamond" w:cstheme="minorHAnsi"/>
          <w:b/>
          <w:sz w:val="28"/>
          <w:szCs w:val="28"/>
          <w:u w:val="single"/>
        </w:rPr>
        <w:t xml:space="preserve">     </w:t>
      </w:r>
    </w:p>
    <w:p w14:paraId="48EAB84F" w14:textId="0D41B50B" w:rsidR="00BE5D68" w:rsidRPr="005776BD" w:rsidRDefault="00203C0E" w:rsidP="00AB2E1B">
      <w:pPr>
        <w:rPr>
          <w:rFonts w:ascii="Garamond" w:hAnsi="Garamond" w:cstheme="minorHAnsi"/>
          <w:b/>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00224" behindDoc="0" locked="0" layoutInCell="1" allowOverlap="1" wp14:anchorId="482B3D95" wp14:editId="3488A55D">
                <wp:simplePos x="0" y="0"/>
                <wp:positionH relativeFrom="column">
                  <wp:posOffset>3171825</wp:posOffset>
                </wp:positionH>
                <wp:positionV relativeFrom="paragraph">
                  <wp:posOffset>71120</wp:posOffset>
                </wp:positionV>
                <wp:extent cx="2889250" cy="6762750"/>
                <wp:effectExtent l="0" t="0" r="2540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6762750"/>
                        </a:xfrm>
                        <a:prstGeom prst="rect">
                          <a:avLst/>
                        </a:prstGeom>
                        <a:solidFill>
                          <a:srgbClr val="FFFFFF"/>
                        </a:solidFill>
                        <a:ln w="9525">
                          <a:solidFill>
                            <a:srgbClr val="000000"/>
                          </a:solidFill>
                          <a:miter lim="800000"/>
                          <a:headEnd/>
                          <a:tailEnd/>
                        </a:ln>
                      </wps:spPr>
                      <wps:txbx>
                        <w:txbxContent>
                          <w:p w14:paraId="5605BCEA" w14:textId="77777777" w:rsidR="00216CB0" w:rsidRPr="000E22CE" w:rsidRDefault="00216CB0" w:rsidP="000E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0"/>
                              </w:rPr>
                            </w:pPr>
                            <w:r w:rsidRPr="000E22CE">
                              <w:rPr>
                                <w:rFonts w:asciiTheme="minorHAnsi" w:hAnsiTheme="minorHAnsi" w:cstheme="minorHAnsi"/>
                                <w:sz w:val="20"/>
                              </w:rPr>
                              <w:t xml:space="preserve">1.4.9 </w:t>
                            </w:r>
                            <w:r w:rsidRPr="000E22CE">
                              <w:rPr>
                                <w:rFonts w:asciiTheme="minorHAnsi" w:hAnsiTheme="minorHAnsi" w:cstheme="minorHAnsi"/>
                                <w:color w:val="000000"/>
                                <w:sz w:val="20"/>
                              </w:rPr>
                              <w:t>Terms and Conditions of Contract</w:t>
                            </w:r>
                          </w:p>
                          <w:p w14:paraId="1002DD9D" w14:textId="151F1C10" w:rsidR="00216CB0" w:rsidRPr="000E22CE" w:rsidRDefault="00216CB0" w:rsidP="003654AF">
                            <w:pPr>
                              <w:rPr>
                                <w:rFonts w:asciiTheme="minorHAnsi" w:hAnsiTheme="minorHAnsi" w:cstheme="minorHAnsi"/>
                                <w:b/>
                                <w:sz w:val="20"/>
                              </w:rPr>
                            </w:pPr>
                            <w:r w:rsidRPr="000E22CE">
                              <w:rPr>
                                <w:rFonts w:asciiTheme="minorHAnsi" w:hAnsiTheme="minorHAnsi" w:cstheme="minorHAnsi"/>
                                <w:b/>
                                <w:sz w:val="20"/>
                              </w:rPr>
                              <w:t>(1.3 Legal, Confidentiality and Disclosure)</w:t>
                            </w:r>
                          </w:p>
                          <w:p w14:paraId="6BD4F8AC" w14:textId="179C29A2" w:rsidR="00216CB0" w:rsidRPr="000E22CE" w:rsidRDefault="00216CB0" w:rsidP="003654AF">
                            <w:pPr>
                              <w:rPr>
                                <w:rFonts w:asciiTheme="minorHAnsi" w:hAnsiTheme="minorHAnsi" w:cstheme="minorHAnsi"/>
                                <w:sz w:val="20"/>
                              </w:rPr>
                            </w:pPr>
                            <w:r w:rsidRPr="000E22CE">
                              <w:rPr>
                                <w:rFonts w:asciiTheme="minorHAnsi" w:hAnsiTheme="minorHAnsi" w:cstheme="minorHAnsi"/>
                                <w:sz w:val="20"/>
                              </w:rPr>
                              <w:t>1.5.0 Government Transparency Guidelines</w:t>
                            </w:r>
                          </w:p>
                          <w:p w14:paraId="235DC0D0" w14:textId="15023C77" w:rsidR="00216CB0" w:rsidRPr="000E22CE" w:rsidRDefault="00216CB0" w:rsidP="003654AF">
                            <w:pPr>
                              <w:rPr>
                                <w:rFonts w:asciiTheme="minorHAnsi" w:hAnsiTheme="minorHAnsi" w:cstheme="minorHAnsi"/>
                                <w:sz w:val="20"/>
                              </w:rPr>
                            </w:pPr>
                            <w:r w:rsidRPr="000E22CE">
                              <w:rPr>
                                <w:rFonts w:asciiTheme="minorHAnsi" w:hAnsiTheme="minorHAnsi" w:cstheme="minorHAnsi"/>
                                <w:sz w:val="20"/>
                              </w:rPr>
                              <w:t>1.5.1 Freedom of Information</w:t>
                            </w:r>
                          </w:p>
                          <w:p w14:paraId="3A59DE73" w14:textId="56BC54B4" w:rsidR="00216CB0" w:rsidRPr="000E22CE" w:rsidRDefault="00216CB0" w:rsidP="003654AF">
                            <w:pPr>
                              <w:rPr>
                                <w:rFonts w:asciiTheme="minorHAnsi" w:hAnsiTheme="minorHAnsi" w:cstheme="minorHAnsi"/>
                                <w:sz w:val="20"/>
                              </w:rPr>
                            </w:pPr>
                            <w:r w:rsidRPr="000E22CE">
                              <w:rPr>
                                <w:rFonts w:asciiTheme="minorHAnsi" w:hAnsiTheme="minorHAnsi" w:cstheme="minorHAnsi"/>
                                <w:sz w:val="20"/>
                              </w:rPr>
                              <w:t>1.5.2 No Inducement or Incentive</w:t>
                            </w:r>
                          </w:p>
                          <w:p w14:paraId="36B11910" w14:textId="6064739C" w:rsidR="00216CB0" w:rsidRPr="000E22CE" w:rsidRDefault="00216CB0" w:rsidP="003654AF">
                            <w:pPr>
                              <w:rPr>
                                <w:rFonts w:asciiTheme="minorHAnsi" w:hAnsiTheme="minorHAnsi" w:cstheme="minorHAnsi"/>
                                <w:sz w:val="20"/>
                              </w:rPr>
                            </w:pPr>
                            <w:r w:rsidRPr="000E22CE">
                              <w:rPr>
                                <w:rFonts w:asciiTheme="minorHAnsi" w:hAnsiTheme="minorHAnsi" w:cstheme="minorHAnsi"/>
                                <w:sz w:val="20"/>
                              </w:rPr>
                              <w:t>1.5.3 Confidentiality</w:t>
                            </w:r>
                          </w:p>
                          <w:p w14:paraId="6E25BD99" w14:textId="4FF71AFF" w:rsidR="00216CB0" w:rsidRPr="000E22CE" w:rsidRDefault="00216CB0" w:rsidP="003654AF">
                            <w:pPr>
                              <w:rPr>
                                <w:rFonts w:asciiTheme="minorHAnsi" w:hAnsiTheme="minorHAnsi" w:cstheme="minorHAnsi"/>
                                <w:sz w:val="20"/>
                              </w:rPr>
                            </w:pPr>
                            <w:r w:rsidRPr="000E22CE">
                              <w:rPr>
                                <w:rFonts w:asciiTheme="minorHAnsi" w:hAnsiTheme="minorHAnsi" w:cstheme="minorHAnsi"/>
                                <w:sz w:val="20"/>
                              </w:rPr>
                              <w:t xml:space="preserve">1.5.4 </w:t>
                            </w:r>
                            <w:r w:rsidRPr="000E22CE">
                              <w:rPr>
                                <w:rFonts w:asciiTheme="minorHAnsi" w:hAnsiTheme="minorHAnsi" w:cstheme="minorHAnsi"/>
                                <w:snapToGrid w:val="0"/>
                                <w:sz w:val="20"/>
                              </w:rPr>
                              <w:t>Disclosure</w:t>
                            </w:r>
                          </w:p>
                          <w:p w14:paraId="597A1101" w14:textId="666ACBFB" w:rsidR="00216CB0" w:rsidRPr="000E22CE" w:rsidRDefault="00216CB0" w:rsidP="003654AF">
                            <w:pPr>
                              <w:rPr>
                                <w:rFonts w:asciiTheme="minorHAnsi" w:hAnsiTheme="minorHAnsi" w:cstheme="minorHAnsi"/>
                                <w:sz w:val="20"/>
                              </w:rPr>
                            </w:pPr>
                            <w:r w:rsidRPr="000E22CE">
                              <w:rPr>
                                <w:rFonts w:asciiTheme="minorHAnsi" w:hAnsiTheme="minorHAnsi" w:cstheme="minorHAnsi"/>
                                <w:sz w:val="20"/>
                              </w:rPr>
                              <w:t>1.5.5 Collusive Behaviour</w:t>
                            </w:r>
                          </w:p>
                          <w:p w14:paraId="3AEB37D8" w14:textId="044B7A53" w:rsidR="00216CB0" w:rsidRPr="000E22CE" w:rsidRDefault="00216CB0" w:rsidP="003654AF">
                            <w:pPr>
                              <w:rPr>
                                <w:rFonts w:asciiTheme="minorHAnsi" w:hAnsiTheme="minorHAnsi" w:cstheme="minorHAnsi"/>
                                <w:sz w:val="20"/>
                              </w:rPr>
                            </w:pPr>
                            <w:r w:rsidRPr="000E22CE">
                              <w:rPr>
                                <w:rFonts w:asciiTheme="minorHAnsi" w:hAnsiTheme="minorHAnsi" w:cstheme="minorHAnsi"/>
                                <w:sz w:val="20"/>
                              </w:rPr>
                              <w:t>1.5.6 Disclaimers</w:t>
                            </w:r>
                          </w:p>
                          <w:p w14:paraId="6CCA2332" w14:textId="158DFB99" w:rsidR="00216CB0" w:rsidRPr="000E22CE" w:rsidRDefault="00216CB0" w:rsidP="003654AF">
                            <w:pPr>
                              <w:rPr>
                                <w:rFonts w:asciiTheme="minorHAnsi" w:hAnsiTheme="minorHAnsi" w:cstheme="minorHAnsi"/>
                                <w:sz w:val="20"/>
                              </w:rPr>
                            </w:pPr>
                            <w:r w:rsidRPr="000E22CE">
                              <w:rPr>
                                <w:rFonts w:asciiTheme="minorHAnsi" w:hAnsiTheme="minorHAnsi" w:cstheme="minorHAnsi"/>
                                <w:sz w:val="20"/>
                              </w:rPr>
                              <w:t>1.5.7 Employment Law &amp; Insurance</w:t>
                            </w:r>
                          </w:p>
                          <w:p w14:paraId="21B52B2E" w14:textId="7943A34E" w:rsidR="00216CB0" w:rsidRPr="000E22CE" w:rsidRDefault="00216CB0" w:rsidP="003654AF">
                            <w:pPr>
                              <w:rPr>
                                <w:rFonts w:asciiTheme="minorHAnsi" w:hAnsiTheme="minorHAnsi" w:cstheme="minorHAnsi"/>
                                <w:sz w:val="20"/>
                              </w:rPr>
                            </w:pPr>
                            <w:r w:rsidRPr="000E22CE">
                              <w:rPr>
                                <w:rFonts w:asciiTheme="minorHAnsi" w:hAnsiTheme="minorHAnsi" w:cstheme="minorHAnsi"/>
                                <w:sz w:val="20"/>
                              </w:rPr>
                              <w:t>1.5.8 Statement of Compliance</w:t>
                            </w:r>
                          </w:p>
                          <w:p w14:paraId="32DCCE24" w14:textId="190FFEDF" w:rsidR="00216CB0" w:rsidRPr="000E22CE" w:rsidRDefault="00216CB0" w:rsidP="003654AF">
                            <w:pPr>
                              <w:rPr>
                                <w:rFonts w:asciiTheme="minorHAnsi" w:hAnsiTheme="minorHAnsi" w:cstheme="minorHAnsi"/>
                                <w:b/>
                                <w:sz w:val="20"/>
                              </w:rPr>
                            </w:pPr>
                            <w:r>
                              <w:rPr>
                                <w:rFonts w:asciiTheme="minorHAnsi" w:hAnsiTheme="minorHAnsi" w:cstheme="minorHAnsi"/>
                                <w:b/>
                                <w:sz w:val="20"/>
                              </w:rPr>
                              <w:t>(1.4 Response</w:t>
                            </w:r>
                            <w:r w:rsidRPr="000E22CE">
                              <w:rPr>
                                <w:rFonts w:asciiTheme="minorHAnsi" w:hAnsiTheme="minorHAnsi" w:cstheme="minorHAnsi"/>
                                <w:b/>
                                <w:sz w:val="20"/>
                              </w:rPr>
                              <w:t>)</w:t>
                            </w:r>
                          </w:p>
                          <w:p w14:paraId="24F1A8FB" w14:textId="140A18BA" w:rsidR="00216CB0" w:rsidRPr="000E22CE" w:rsidRDefault="00216CB0" w:rsidP="000E22CE">
                            <w:pPr>
                              <w:pStyle w:val="Heading1"/>
                              <w:spacing w:before="0"/>
                              <w:jc w:val="both"/>
                              <w:rPr>
                                <w:rFonts w:asciiTheme="minorHAnsi" w:hAnsiTheme="minorHAnsi" w:cstheme="minorHAnsi"/>
                                <w:color w:val="auto"/>
                                <w:sz w:val="20"/>
                                <w:szCs w:val="20"/>
                              </w:rPr>
                            </w:pPr>
                            <w:r w:rsidRPr="000E22CE">
                              <w:rPr>
                                <w:rFonts w:asciiTheme="minorHAnsi" w:hAnsiTheme="minorHAnsi" w:cstheme="minorHAnsi"/>
                                <w:color w:val="auto"/>
                                <w:sz w:val="20"/>
                                <w:szCs w:val="20"/>
                              </w:rPr>
                              <w:t>1.5.9 Response documentation</w:t>
                            </w:r>
                          </w:p>
                          <w:p w14:paraId="0E9A5695" w14:textId="65D06CEC" w:rsidR="00216CB0" w:rsidRPr="000E22CE" w:rsidRDefault="00216CB0" w:rsidP="00437739">
                            <w:pPr>
                              <w:rPr>
                                <w:rFonts w:asciiTheme="minorHAnsi" w:hAnsiTheme="minorHAnsi" w:cstheme="minorHAnsi"/>
                                <w:sz w:val="20"/>
                              </w:rPr>
                            </w:pPr>
                            <w:r w:rsidRPr="000E22CE">
                              <w:rPr>
                                <w:rFonts w:asciiTheme="minorHAnsi" w:hAnsiTheme="minorHAnsi" w:cstheme="minorHAnsi"/>
                                <w:sz w:val="20"/>
                              </w:rPr>
                              <w:t xml:space="preserve">1.6.0 </w:t>
                            </w:r>
                            <w:r w:rsidRPr="000E22CE">
                              <w:rPr>
                                <w:rFonts w:asciiTheme="minorHAnsi" w:hAnsiTheme="minorHAnsi" w:cstheme="minorHAnsi"/>
                                <w:iCs/>
                                <w:sz w:val="20"/>
                              </w:rPr>
                              <w:t>Insurances</w:t>
                            </w:r>
                          </w:p>
                          <w:p w14:paraId="1C58399E" w14:textId="0FDF2961" w:rsidR="00216CB0" w:rsidRPr="000E22CE" w:rsidRDefault="00216CB0" w:rsidP="00437739">
                            <w:pPr>
                              <w:rPr>
                                <w:rFonts w:asciiTheme="minorHAnsi" w:hAnsiTheme="minorHAnsi" w:cstheme="minorHAnsi"/>
                                <w:sz w:val="20"/>
                              </w:rPr>
                            </w:pPr>
                            <w:r w:rsidRPr="000E22CE">
                              <w:rPr>
                                <w:rFonts w:asciiTheme="minorHAnsi" w:hAnsiTheme="minorHAnsi" w:cstheme="minorHAnsi"/>
                                <w:sz w:val="20"/>
                              </w:rPr>
                              <w:t xml:space="preserve">1.6.1 </w:t>
                            </w:r>
                            <w:r w:rsidRPr="000E22CE">
                              <w:rPr>
                                <w:rFonts w:asciiTheme="minorHAnsi" w:hAnsiTheme="minorHAnsi" w:cstheme="minorHAnsi"/>
                                <w:iCs/>
                                <w:sz w:val="20"/>
                              </w:rPr>
                              <w:t>Financial Accounts</w:t>
                            </w:r>
                          </w:p>
                          <w:p w14:paraId="7627E53D" w14:textId="0766AEE6" w:rsidR="00216CB0" w:rsidRPr="000E22CE" w:rsidRDefault="00216CB0" w:rsidP="00437739">
                            <w:pPr>
                              <w:rPr>
                                <w:rFonts w:asciiTheme="minorHAnsi" w:hAnsiTheme="minorHAnsi" w:cstheme="minorHAnsi"/>
                                <w:sz w:val="20"/>
                              </w:rPr>
                            </w:pPr>
                            <w:r w:rsidRPr="000E22CE">
                              <w:rPr>
                                <w:rFonts w:asciiTheme="minorHAnsi" w:hAnsiTheme="minorHAnsi" w:cstheme="minorHAnsi"/>
                                <w:sz w:val="20"/>
                              </w:rPr>
                              <w:t>1.6.2 References</w:t>
                            </w:r>
                          </w:p>
                          <w:p w14:paraId="2274F33C" w14:textId="77777777" w:rsidR="00216CB0" w:rsidRPr="000E22CE" w:rsidRDefault="00216CB0" w:rsidP="00437739">
                            <w:pPr>
                              <w:rPr>
                                <w:rFonts w:asciiTheme="minorHAnsi" w:hAnsiTheme="minorHAnsi" w:cstheme="minorHAnsi"/>
                                <w:sz w:val="20"/>
                              </w:rPr>
                            </w:pPr>
                            <w:r w:rsidRPr="000E22CE">
                              <w:rPr>
                                <w:rFonts w:asciiTheme="minorHAnsi" w:hAnsiTheme="minorHAnsi" w:cstheme="minorHAnsi"/>
                                <w:sz w:val="20"/>
                              </w:rPr>
                              <w:t xml:space="preserve">1.6.3 Statement of compliance </w:t>
                            </w:r>
                          </w:p>
                          <w:p w14:paraId="47A57763" w14:textId="16B6E004" w:rsidR="00216CB0" w:rsidRPr="000E22CE" w:rsidRDefault="00216CB0" w:rsidP="00437739">
                            <w:pPr>
                              <w:rPr>
                                <w:rFonts w:asciiTheme="minorHAnsi" w:hAnsiTheme="minorHAnsi" w:cstheme="minorHAnsi"/>
                                <w:sz w:val="20"/>
                              </w:rPr>
                            </w:pPr>
                            <w:r w:rsidRPr="000E22CE">
                              <w:rPr>
                                <w:rFonts w:asciiTheme="minorHAnsi" w:hAnsiTheme="minorHAnsi" w:cstheme="minorHAnsi"/>
                                <w:sz w:val="20"/>
                              </w:rPr>
                              <w:t>1.6.4 Canvassing</w:t>
                            </w:r>
                          </w:p>
                          <w:p w14:paraId="37A3A2C2" w14:textId="35B2FB89"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1.6.5 Collusive Tendering</w:t>
                            </w:r>
                          </w:p>
                          <w:p w14:paraId="1BA7B935" w14:textId="645CD645"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1.6.6 Confirmation of receipt of Section One</w:t>
                            </w:r>
                          </w:p>
                          <w:p w14:paraId="0C78D9BC" w14:textId="028228C8" w:rsidR="00216CB0" w:rsidRPr="000E22CE" w:rsidRDefault="00216CB0" w:rsidP="000E22CE">
                            <w:pPr>
                              <w:overflowPunct/>
                              <w:autoSpaceDE/>
                              <w:autoSpaceDN/>
                              <w:adjustRightInd/>
                              <w:textAlignment w:val="auto"/>
                              <w:rPr>
                                <w:rFonts w:asciiTheme="minorHAnsi" w:hAnsiTheme="minorHAnsi" w:cstheme="minorHAnsi"/>
                                <w:sz w:val="20"/>
                              </w:rPr>
                            </w:pPr>
                            <w:r w:rsidRPr="000E22CE">
                              <w:rPr>
                                <w:rFonts w:asciiTheme="minorHAnsi" w:hAnsiTheme="minorHAnsi" w:cstheme="minorHAnsi"/>
                                <w:sz w:val="20"/>
                              </w:rPr>
                              <w:t>1.6.7 Tenderer Responses</w:t>
                            </w:r>
                          </w:p>
                          <w:p w14:paraId="1345AC9C" w14:textId="3BB972DA"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1.6.8 Executive Summary</w:t>
                            </w:r>
                          </w:p>
                          <w:p w14:paraId="72FB8FB2" w14:textId="44924166"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1.6.9 Expertise and capacity of supplier</w:t>
                            </w:r>
                          </w:p>
                          <w:p w14:paraId="37C49441" w14:textId="5CD78A09"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 xml:space="preserve">1.7.0 Ability to meet specified service requirements </w:t>
                            </w:r>
                          </w:p>
                          <w:p w14:paraId="0B784D5F" w14:textId="610E7D5C"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1.7.1 Quality management systems</w:t>
                            </w:r>
                          </w:p>
                          <w:p w14:paraId="213CDB21" w14:textId="1349EF45"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1.7.2 KPI form and SLA example</w:t>
                            </w:r>
                          </w:p>
                          <w:p w14:paraId="36AF3B82" w14:textId="0AFB5C2A"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1.7.3 Innovative Ideas</w:t>
                            </w:r>
                          </w:p>
                          <w:p w14:paraId="7B8ABEBE" w14:textId="1187A857"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1.7.4 Price</w:t>
                            </w:r>
                          </w:p>
                          <w:p w14:paraId="14C47B08" w14:textId="42098EEF"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1.8.5 Additional information</w:t>
                            </w:r>
                          </w:p>
                          <w:p w14:paraId="50B0AD0F" w14:textId="25B8588F"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 xml:space="preserve">1.8.6 </w:t>
                            </w:r>
                            <w:r w:rsidRPr="000E22CE">
                              <w:rPr>
                                <w:rFonts w:asciiTheme="minorHAnsi" w:hAnsiTheme="minorHAnsi" w:cstheme="minorHAnsi"/>
                                <w:sz w:val="20"/>
                                <w:lang w:eastAsia="en-GB"/>
                              </w:rPr>
                              <w:t>Company details</w:t>
                            </w:r>
                          </w:p>
                          <w:p w14:paraId="24EBF969" w14:textId="105CDC9F"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1.8.7 Signatures</w:t>
                            </w:r>
                          </w:p>
                          <w:p w14:paraId="07C5FFD6" w14:textId="1B550C0B" w:rsidR="00216CB0" w:rsidRPr="000E22CE" w:rsidRDefault="00216CB0" w:rsidP="002813F9">
                            <w:pPr>
                              <w:rPr>
                                <w:rFonts w:asciiTheme="minorHAnsi" w:hAnsiTheme="minorHAnsi" w:cstheme="minorHAnsi"/>
                                <w:sz w:val="20"/>
                              </w:rPr>
                            </w:pPr>
                          </w:p>
                          <w:p w14:paraId="39B5F9D8" w14:textId="09F4DCC5" w:rsidR="00216CB0" w:rsidRPr="006B42A0" w:rsidRDefault="00216CB0" w:rsidP="00437739">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B3D95" id="_x0000_s1027" type="#_x0000_t202" style="position:absolute;margin-left:249.75pt;margin-top:5.6pt;width:227.5pt;height:532.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">
                <v:textbox>
                  <w:txbxContent>
                    <w:p w14:paraId="5605BCEA" w14:textId="77777777" w:rsidR="00216CB0" w:rsidRPr="000E22CE" w:rsidRDefault="00216CB0" w:rsidP="000E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0"/>
                        </w:rPr>
                      </w:pPr>
                      <w:r w:rsidRPr="000E22CE">
                        <w:rPr>
                          <w:rFonts w:asciiTheme="minorHAnsi" w:hAnsiTheme="minorHAnsi" w:cstheme="minorHAnsi"/>
                          <w:sz w:val="20"/>
                        </w:rPr>
                        <w:t xml:space="preserve">1.4.9 </w:t>
                      </w:r>
                      <w:r w:rsidRPr="000E22CE">
                        <w:rPr>
                          <w:rFonts w:asciiTheme="minorHAnsi" w:hAnsiTheme="minorHAnsi" w:cstheme="minorHAnsi"/>
                          <w:color w:val="000000"/>
                          <w:sz w:val="20"/>
                        </w:rPr>
                        <w:t>Terms and Conditions of Contract</w:t>
                      </w:r>
                    </w:p>
                    <w:p w14:paraId="1002DD9D" w14:textId="151F1C10" w:rsidR="00216CB0" w:rsidRPr="000E22CE" w:rsidRDefault="00216CB0" w:rsidP="003654AF">
                      <w:pPr>
                        <w:rPr>
                          <w:rFonts w:asciiTheme="minorHAnsi" w:hAnsiTheme="minorHAnsi" w:cstheme="minorHAnsi"/>
                          <w:b/>
                          <w:sz w:val="20"/>
                        </w:rPr>
                      </w:pPr>
                      <w:r w:rsidRPr="000E22CE">
                        <w:rPr>
                          <w:rFonts w:asciiTheme="minorHAnsi" w:hAnsiTheme="minorHAnsi" w:cstheme="minorHAnsi"/>
                          <w:b/>
                          <w:sz w:val="20"/>
                        </w:rPr>
                        <w:t>(1.3 Legal, Confidentiality and Disclosure)</w:t>
                      </w:r>
                    </w:p>
                    <w:p w14:paraId="6BD4F8AC" w14:textId="179C29A2" w:rsidR="00216CB0" w:rsidRPr="000E22CE" w:rsidRDefault="00216CB0" w:rsidP="003654AF">
                      <w:pPr>
                        <w:rPr>
                          <w:rFonts w:asciiTheme="minorHAnsi" w:hAnsiTheme="minorHAnsi" w:cstheme="minorHAnsi"/>
                          <w:sz w:val="20"/>
                        </w:rPr>
                      </w:pPr>
                      <w:r w:rsidRPr="000E22CE">
                        <w:rPr>
                          <w:rFonts w:asciiTheme="minorHAnsi" w:hAnsiTheme="minorHAnsi" w:cstheme="minorHAnsi"/>
                          <w:sz w:val="20"/>
                        </w:rPr>
                        <w:t>1.5.0 Government Transparency Guidelines</w:t>
                      </w:r>
                    </w:p>
                    <w:p w14:paraId="235DC0D0" w14:textId="15023C77" w:rsidR="00216CB0" w:rsidRPr="000E22CE" w:rsidRDefault="00216CB0" w:rsidP="003654AF">
                      <w:pPr>
                        <w:rPr>
                          <w:rFonts w:asciiTheme="minorHAnsi" w:hAnsiTheme="minorHAnsi" w:cstheme="minorHAnsi"/>
                          <w:sz w:val="20"/>
                        </w:rPr>
                      </w:pPr>
                      <w:r w:rsidRPr="000E22CE">
                        <w:rPr>
                          <w:rFonts w:asciiTheme="minorHAnsi" w:hAnsiTheme="minorHAnsi" w:cstheme="minorHAnsi"/>
                          <w:sz w:val="20"/>
                        </w:rPr>
                        <w:t>1.5.1 Freedom of Information</w:t>
                      </w:r>
                    </w:p>
                    <w:p w14:paraId="3A59DE73" w14:textId="56BC54B4" w:rsidR="00216CB0" w:rsidRPr="000E22CE" w:rsidRDefault="00216CB0" w:rsidP="003654AF">
                      <w:pPr>
                        <w:rPr>
                          <w:rFonts w:asciiTheme="minorHAnsi" w:hAnsiTheme="minorHAnsi" w:cstheme="minorHAnsi"/>
                          <w:sz w:val="20"/>
                        </w:rPr>
                      </w:pPr>
                      <w:r w:rsidRPr="000E22CE">
                        <w:rPr>
                          <w:rFonts w:asciiTheme="minorHAnsi" w:hAnsiTheme="minorHAnsi" w:cstheme="minorHAnsi"/>
                          <w:sz w:val="20"/>
                        </w:rPr>
                        <w:t>1.5.2 No Inducement or Incentive</w:t>
                      </w:r>
                    </w:p>
                    <w:p w14:paraId="36B11910" w14:textId="6064739C" w:rsidR="00216CB0" w:rsidRPr="000E22CE" w:rsidRDefault="00216CB0" w:rsidP="003654AF">
                      <w:pPr>
                        <w:rPr>
                          <w:rFonts w:asciiTheme="minorHAnsi" w:hAnsiTheme="minorHAnsi" w:cstheme="minorHAnsi"/>
                          <w:sz w:val="20"/>
                        </w:rPr>
                      </w:pPr>
                      <w:r w:rsidRPr="000E22CE">
                        <w:rPr>
                          <w:rFonts w:asciiTheme="minorHAnsi" w:hAnsiTheme="minorHAnsi" w:cstheme="minorHAnsi"/>
                          <w:sz w:val="20"/>
                        </w:rPr>
                        <w:t>1.5.3 Confidentiality</w:t>
                      </w:r>
                    </w:p>
                    <w:p w14:paraId="6E25BD99" w14:textId="4FF71AFF" w:rsidR="00216CB0" w:rsidRPr="000E22CE" w:rsidRDefault="00216CB0" w:rsidP="003654AF">
                      <w:pPr>
                        <w:rPr>
                          <w:rFonts w:asciiTheme="minorHAnsi" w:hAnsiTheme="minorHAnsi" w:cstheme="minorHAnsi"/>
                          <w:sz w:val="20"/>
                        </w:rPr>
                      </w:pPr>
                      <w:r w:rsidRPr="000E22CE">
                        <w:rPr>
                          <w:rFonts w:asciiTheme="minorHAnsi" w:hAnsiTheme="minorHAnsi" w:cstheme="minorHAnsi"/>
                          <w:sz w:val="20"/>
                        </w:rPr>
                        <w:t xml:space="preserve">1.5.4 </w:t>
                      </w:r>
                      <w:r w:rsidRPr="000E22CE">
                        <w:rPr>
                          <w:rFonts w:asciiTheme="minorHAnsi" w:hAnsiTheme="minorHAnsi" w:cstheme="minorHAnsi"/>
                          <w:snapToGrid w:val="0"/>
                          <w:sz w:val="20"/>
                        </w:rPr>
                        <w:t>Disclosure</w:t>
                      </w:r>
                    </w:p>
                    <w:p w14:paraId="597A1101" w14:textId="666ACBFB" w:rsidR="00216CB0" w:rsidRPr="000E22CE" w:rsidRDefault="00216CB0" w:rsidP="003654AF">
                      <w:pPr>
                        <w:rPr>
                          <w:rFonts w:asciiTheme="minorHAnsi" w:hAnsiTheme="minorHAnsi" w:cstheme="minorHAnsi"/>
                          <w:sz w:val="20"/>
                        </w:rPr>
                      </w:pPr>
                      <w:r w:rsidRPr="000E22CE">
                        <w:rPr>
                          <w:rFonts w:asciiTheme="minorHAnsi" w:hAnsiTheme="minorHAnsi" w:cstheme="minorHAnsi"/>
                          <w:sz w:val="20"/>
                        </w:rPr>
                        <w:t>1.5.5 Collusive Behaviour</w:t>
                      </w:r>
                    </w:p>
                    <w:p w14:paraId="3AEB37D8" w14:textId="044B7A53" w:rsidR="00216CB0" w:rsidRPr="000E22CE" w:rsidRDefault="00216CB0" w:rsidP="003654AF">
                      <w:pPr>
                        <w:rPr>
                          <w:rFonts w:asciiTheme="minorHAnsi" w:hAnsiTheme="minorHAnsi" w:cstheme="minorHAnsi"/>
                          <w:sz w:val="20"/>
                        </w:rPr>
                      </w:pPr>
                      <w:r w:rsidRPr="000E22CE">
                        <w:rPr>
                          <w:rFonts w:asciiTheme="minorHAnsi" w:hAnsiTheme="minorHAnsi" w:cstheme="minorHAnsi"/>
                          <w:sz w:val="20"/>
                        </w:rPr>
                        <w:t>1.5.6 Disclaimers</w:t>
                      </w:r>
                    </w:p>
                    <w:p w14:paraId="6CCA2332" w14:textId="158DFB99" w:rsidR="00216CB0" w:rsidRPr="000E22CE" w:rsidRDefault="00216CB0" w:rsidP="003654AF">
                      <w:pPr>
                        <w:rPr>
                          <w:rFonts w:asciiTheme="minorHAnsi" w:hAnsiTheme="minorHAnsi" w:cstheme="minorHAnsi"/>
                          <w:sz w:val="20"/>
                        </w:rPr>
                      </w:pPr>
                      <w:r w:rsidRPr="000E22CE">
                        <w:rPr>
                          <w:rFonts w:asciiTheme="minorHAnsi" w:hAnsiTheme="minorHAnsi" w:cstheme="minorHAnsi"/>
                          <w:sz w:val="20"/>
                        </w:rPr>
                        <w:t>1.5.7 Employment Law &amp; Insurance</w:t>
                      </w:r>
                    </w:p>
                    <w:p w14:paraId="21B52B2E" w14:textId="7943A34E" w:rsidR="00216CB0" w:rsidRPr="000E22CE" w:rsidRDefault="00216CB0" w:rsidP="003654AF">
                      <w:pPr>
                        <w:rPr>
                          <w:rFonts w:asciiTheme="minorHAnsi" w:hAnsiTheme="minorHAnsi" w:cstheme="minorHAnsi"/>
                          <w:sz w:val="20"/>
                        </w:rPr>
                      </w:pPr>
                      <w:r w:rsidRPr="000E22CE">
                        <w:rPr>
                          <w:rFonts w:asciiTheme="minorHAnsi" w:hAnsiTheme="minorHAnsi" w:cstheme="minorHAnsi"/>
                          <w:sz w:val="20"/>
                        </w:rPr>
                        <w:t>1.5.8 Statement of Compliance</w:t>
                      </w:r>
                    </w:p>
                    <w:p w14:paraId="32DCCE24" w14:textId="190FFEDF" w:rsidR="00216CB0" w:rsidRPr="000E22CE" w:rsidRDefault="00216CB0" w:rsidP="003654AF">
                      <w:pPr>
                        <w:rPr>
                          <w:rFonts w:asciiTheme="minorHAnsi" w:hAnsiTheme="minorHAnsi" w:cstheme="minorHAnsi"/>
                          <w:b/>
                          <w:sz w:val="20"/>
                        </w:rPr>
                      </w:pPr>
                      <w:r>
                        <w:rPr>
                          <w:rFonts w:asciiTheme="minorHAnsi" w:hAnsiTheme="minorHAnsi" w:cstheme="minorHAnsi"/>
                          <w:b/>
                          <w:sz w:val="20"/>
                        </w:rPr>
                        <w:t>(1.4 Response</w:t>
                      </w:r>
                      <w:r w:rsidRPr="000E22CE">
                        <w:rPr>
                          <w:rFonts w:asciiTheme="minorHAnsi" w:hAnsiTheme="minorHAnsi" w:cstheme="minorHAnsi"/>
                          <w:b/>
                          <w:sz w:val="20"/>
                        </w:rPr>
                        <w:t>)</w:t>
                      </w:r>
                    </w:p>
                    <w:p w14:paraId="24F1A8FB" w14:textId="140A18BA" w:rsidR="00216CB0" w:rsidRPr="000E22CE" w:rsidRDefault="00216CB0" w:rsidP="000E22CE">
                      <w:pPr>
                        <w:pStyle w:val="Heading1"/>
                        <w:spacing w:before="0"/>
                        <w:jc w:val="both"/>
                        <w:rPr>
                          <w:rFonts w:asciiTheme="minorHAnsi" w:hAnsiTheme="minorHAnsi" w:cstheme="minorHAnsi"/>
                          <w:color w:val="auto"/>
                          <w:sz w:val="20"/>
                          <w:szCs w:val="20"/>
                        </w:rPr>
                      </w:pPr>
                      <w:r w:rsidRPr="000E22CE">
                        <w:rPr>
                          <w:rFonts w:asciiTheme="minorHAnsi" w:hAnsiTheme="minorHAnsi" w:cstheme="minorHAnsi"/>
                          <w:color w:val="auto"/>
                          <w:sz w:val="20"/>
                          <w:szCs w:val="20"/>
                        </w:rPr>
                        <w:t>1.5.9 Response documentation</w:t>
                      </w:r>
                    </w:p>
                    <w:p w14:paraId="0E9A5695" w14:textId="65D06CEC" w:rsidR="00216CB0" w:rsidRPr="000E22CE" w:rsidRDefault="00216CB0" w:rsidP="00437739">
                      <w:pPr>
                        <w:rPr>
                          <w:rFonts w:asciiTheme="minorHAnsi" w:hAnsiTheme="minorHAnsi" w:cstheme="minorHAnsi"/>
                          <w:sz w:val="20"/>
                        </w:rPr>
                      </w:pPr>
                      <w:r w:rsidRPr="000E22CE">
                        <w:rPr>
                          <w:rFonts w:asciiTheme="minorHAnsi" w:hAnsiTheme="minorHAnsi" w:cstheme="minorHAnsi"/>
                          <w:sz w:val="20"/>
                        </w:rPr>
                        <w:t xml:space="preserve">1.6.0 </w:t>
                      </w:r>
                      <w:r w:rsidRPr="000E22CE">
                        <w:rPr>
                          <w:rFonts w:asciiTheme="minorHAnsi" w:hAnsiTheme="minorHAnsi" w:cstheme="minorHAnsi"/>
                          <w:iCs/>
                          <w:sz w:val="20"/>
                        </w:rPr>
                        <w:t>Insurances</w:t>
                      </w:r>
                    </w:p>
                    <w:p w14:paraId="1C58399E" w14:textId="0FDF2961" w:rsidR="00216CB0" w:rsidRPr="000E22CE" w:rsidRDefault="00216CB0" w:rsidP="00437739">
                      <w:pPr>
                        <w:rPr>
                          <w:rFonts w:asciiTheme="minorHAnsi" w:hAnsiTheme="minorHAnsi" w:cstheme="minorHAnsi"/>
                          <w:sz w:val="20"/>
                        </w:rPr>
                      </w:pPr>
                      <w:r w:rsidRPr="000E22CE">
                        <w:rPr>
                          <w:rFonts w:asciiTheme="minorHAnsi" w:hAnsiTheme="minorHAnsi" w:cstheme="minorHAnsi"/>
                          <w:sz w:val="20"/>
                        </w:rPr>
                        <w:t xml:space="preserve">1.6.1 </w:t>
                      </w:r>
                      <w:r w:rsidRPr="000E22CE">
                        <w:rPr>
                          <w:rFonts w:asciiTheme="minorHAnsi" w:hAnsiTheme="minorHAnsi" w:cstheme="minorHAnsi"/>
                          <w:iCs/>
                          <w:sz w:val="20"/>
                        </w:rPr>
                        <w:t>Financial Accounts</w:t>
                      </w:r>
                    </w:p>
                    <w:p w14:paraId="7627E53D" w14:textId="0766AEE6" w:rsidR="00216CB0" w:rsidRPr="000E22CE" w:rsidRDefault="00216CB0" w:rsidP="00437739">
                      <w:pPr>
                        <w:rPr>
                          <w:rFonts w:asciiTheme="minorHAnsi" w:hAnsiTheme="minorHAnsi" w:cstheme="minorHAnsi"/>
                          <w:sz w:val="20"/>
                        </w:rPr>
                      </w:pPr>
                      <w:r w:rsidRPr="000E22CE">
                        <w:rPr>
                          <w:rFonts w:asciiTheme="minorHAnsi" w:hAnsiTheme="minorHAnsi" w:cstheme="minorHAnsi"/>
                          <w:sz w:val="20"/>
                        </w:rPr>
                        <w:t>1.6.2 References</w:t>
                      </w:r>
                    </w:p>
                    <w:p w14:paraId="2274F33C" w14:textId="77777777" w:rsidR="00216CB0" w:rsidRPr="000E22CE" w:rsidRDefault="00216CB0" w:rsidP="00437739">
                      <w:pPr>
                        <w:rPr>
                          <w:rFonts w:asciiTheme="minorHAnsi" w:hAnsiTheme="minorHAnsi" w:cstheme="minorHAnsi"/>
                          <w:sz w:val="20"/>
                        </w:rPr>
                      </w:pPr>
                      <w:r w:rsidRPr="000E22CE">
                        <w:rPr>
                          <w:rFonts w:asciiTheme="minorHAnsi" w:hAnsiTheme="minorHAnsi" w:cstheme="minorHAnsi"/>
                          <w:sz w:val="20"/>
                        </w:rPr>
                        <w:t xml:space="preserve">1.6.3 Statement of compliance </w:t>
                      </w:r>
                    </w:p>
                    <w:p w14:paraId="47A57763" w14:textId="16B6E004" w:rsidR="00216CB0" w:rsidRPr="000E22CE" w:rsidRDefault="00216CB0" w:rsidP="00437739">
                      <w:pPr>
                        <w:rPr>
                          <w:rFonts w:asciiTheme="minorHAnsi" w:hAnsiTheme="minorHAnsi" w:cstheme="minorHAnsi"/>
                          <w:sz w:val="20"/>
                        </w:rPr>
                      </w:pPr>
                      <w:r w:rsidRPr="000E22CE">
                        <w:rPr>
                          <w:rFonts w:asciiTheme="minorHAnsi" w:hAnsiTheme="minorHAnsi" w:cstheme="minorHAnsi"/>
                          <w:sz w:val="20"/>
                        </w:rPr>
                        <w:t>1.6.4 Canvassing</w:t>
                      </w:r>
                    </w:p>
                    <w:p w14:paraId="37A3A2C2" w14:textId="35B2FB89"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1.6.5 Collusive Tendering</w:t>
                      </w:r>
                    </w:p>
                    <w:p w14:paraId="1BA7B935" w14:textId="645CD645"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1.6.6 Confirmation of receipt of Section One</w:t>
                      </w:r>
                    </w:p>
                    <w:p w14:paraId="0C78D9BC" w14:textId="028228C8" w:rsidR="00216CB0" w:rsidRPr="000E22CE" w:rsidRDefault="00216CB0" w:rsidP="000E22CE">
                      <w:pPr>
                        <w:overflowPunct/>
                        <w:autoSpaceDE/>
                        <w:autoSpaceDN/>
                        <w:adjustRightInd/>
                        <w:textAlignment w:val="auto"/>
                        <w:rPr>
                          <w:rFonts w:asciiTheme="minorHAnsi" w:hAnsiTheme="minorHAnsi" w:cstheme="minorHAnsi"/>
                          <w:sz w:val="20"/>
                        </w:rPr>
                      </w:pPr>
                      <w:r w:rsidRPr="000E22CE">
                        <w:rPr>
                          <w:rFonts w:asciiTheme="minorHAnsi" w:hAnsiTheme="minorHAnsi" w:cstheme="minorHAnsi"/>
                          <w:sz w:val="20"/>
                        </w:rPr>
                        <w:t>1.6.7 Tenderer Responses</w:t>
                      </w:r>
                    </w:p>
                    <w:p w14:paraId="1345AC9C" w14:textId="3BB972DA"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1.6.8 Executive Summary</w:t>
                      </w:r>
                    </w:p>
                    <w:p w14:paraId="72FB8FB2" w14:textId="44924166"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1.6.9 Expertise and capacity of supplier</w:t>
                      </w:r>
                    </w:p>
                    <w:p w14:paraId="37C49441" w14:textId="5CD78A09"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 xml:space="preserve">1.7.0 Ability to meet specified service requirements </w:t>
                      </w:r>
                    </w:p>
                    <w:p w14:paraId="0B784D5F" w14:textId="610E7D5C"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1.7.1 Quality management systems</w:t>
                      </w:r>
                    </w:p>
                    <w:p w14:paraId="213CDB21" w14:textId="1349EF45"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1.7.2 KPI form and SLA example</w:t>
                      </w:r>
                    </w:p>
                    <w:p w14:paraId="36AF3B82" w14:textId="0AFB5C2A"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1.7.3 Innovative Ideas</w:t>
                      </w:r>
                    </w:p>
                    <w:p w14:paraId="7B8ABEBE" w14:textId="1187A857"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1.7.4 Price</w:t>
                      </w:r>
                    </w:p>
                    <w:p w14:paraId="14C47B08" w14:textId="42098EEF"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1.8.5 Additional information</w:t>
                      </w:r>
                    </w:p>
                    <w:p w14:paraId="50B0AD0F" w14:textId="25B8588F"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 xml:space="preserve">1.8.6 </w:t>
                      </w:r>
                      <w:r w:rsidRPr="000E22CE">
                        <w:rPr>
                          <w:rFonts w:asciiTheme="minorHAnsi" w:hAnsiTheme="minorHAnsi" w:cstheme="minorHAnsi"/>
                          <w:sz w:val="20"/>
                          <w:lang w:eastAsia="en-GB"/>
                        </w:rPr>
                        <w:t>Company details</w:t>
                      </w:r>
                    </w:p>
                    <w:p w14:paraId="24EBF969" w14:textId="105CDC9F" w:rsidR="00216CB0" w:rsidRPr="000E22CE" w:rsidRDefault="00216CB0" w:rsidP="002813F9">
                      <w:pPr>
                        <w:rPr>
                          <w:rFonts w:asciiTheme="minorHAnsi" w:hAnsiTheme="minorHAnsi" w:cstheme="minorHAnsi"/>
                          <w:sz w:val="20"/>
                        </w:rPr>
                      </w:pPr>
                      <w:r w:rsidRPr="000E22CE">
                        <w:rPr>
                          <w:rFonts w:asciiTheme="minorHAnsi" w:hAnsiTheme="minorHAnsi" w:cstheme="minorHAnsi"/>
                          <w:sz w:val="20"/>
                        </w:rPr>
                        <w:t>1.8.7 Signatures</w:t>
                      </w:r>
                    </w:p>
                    <w:p w14:paraId="07C5FFD6" w14:textId="1B550C0B" w:rsidR="00216CB0" w:rsidRPr="000E22CE" w:rsidRDefault="00216CB0" w:rsidP="002813F9">
                      <w:pPr>
                        <w:rPr>
                          <w:rFonts w:asciiTheme="minorHAnsi" w:hAnsiTheme="minorHAnsi" w:cstheme="minorHAnsi"/>
                          <w:sz w:val="20"/>
                        </w:rPr>
                      </w:pPr>
                    </w:p>
                    <w:p w14:paraId="39B5F9D8" w14:textId="09F4DCC5" w:rsidR="00216CB0" w:rsidRPr="006B42A0" w:rsidRDefault="00216CB0" w:rsidP="00437739">
                      <w:pPr>
                        <w:rPr>
                          <w:rFonts w:asciiTheme="minorHAnsi" w:hAnsiTheme="minorHAnsi"/>
                        </w:rPr>
                      </w:pPr>
                    </w:p>
                  </w:txbxContent>
                </v:textbox>
                <w10:wrap type="square"/>
              </v:shape>
            </w:pict>
          </mc:Fallback>
        </mc:AlternateContent>
      </w:r>
    </w:p>
    <w:p w14:paraId="6B51841A" w14:textId="3FA395C4" w:rsidR="00BE5D68" w:rsidRPr="005776BD" w:rsidRDefault="00BE5D68" w:rsidP="00947237">
      <w:pPr>
        <w:rPr>
          <w:rFonts w:ascii="Garamond" w:hAnsi="Garamond" w:cstheme="minorHAnsi"/>
          <w:szCs w:val="22"/>
        </w:rPr>
      </w:pPr>
    </w:p>
    <w:p w14:paraId="280FADF1" w14:textId="665F11CA" w:rsidR="00BE5D68" w:rsidRPr="005776BD" w:rsidRDefault="00BE5D68" w:rsidP="005309E0">
      <w:pPr>
        <w:rPr>
          <w:rFonts w:ascii="Garamond" w:hAnsi="Garamond" w:cstheme="minorHAnsi"/>
          <w:b/>
          <w:szCs w:val="22"/>
        </w:rPr>
      </w:pPr>
    </w:p>
    <w:p w14:paraId="15D2E529" w14:textId="292868A8" w:rsidR="00BE5D68" w:rsidRPr="005776BD" w:rsidRDefault="00BE5D68" w:rsidP="0017370F">
      <w:pPr>
        <w:rPr>
          <w:rFonts w:ascii="Garamond" w:hAnsi="Garamond" w:cstheme="minorHAnsi"/>
          <w:b/>
          <w:szCs w:val="22"/>
        </w:rPr>
      </w:pPr>
    </w:p>
    <w:p w14:paraId="070DFDA7" w14:textId="482C2DD0" w:rsidR="00BE5D68" w:rsidRPr="005776BD" w:rsidRDefault="00BE5D68" w:rsidP="0017370F">
      <w:pPr>
        <w:rPr>
          <w:rFonts w:ascii="Garamond" w:hAnsi="Garamond" w:cstheme="minorHAnsi"/>
          <w:b/>
          <w:szCs w:val="22"/>
        </w:rPr>
      </w:pPr>
    </w:p>
    <w:p w14:paraId="61E6649E" w14:textId="77218F8A" w:rsidR="00BE5D68" w:rsidRPr="005776BD" w:rsidRDefault="00BE5D68" w:rsidP="0017370F">
      <w:pPr>
        <w:rPr>
          <w:rFonts w:ascii="Garamond" w:hAnsi="Garamond" w:cstheme="minorHAnsi"/>
          <w:b/>
          <w:szCs w:val="22"/>
        </w:rPr>
      </w:pPr>
    </w:p>
    <w:p w14:paraId="5D8C86E2" w14:textId="726A4B59" w:rsidR="00BE5D68" w:rsidRPr="005776BD" w:rsidRDefault="00BE5D68" w:rsidP="0017370F">
      <w:pPr>
        <w:rPr>
          <w:rFonts w:ascii="Garamond" w:hAnsi="Garamond" w:cstheme="minorHAnsi"/>
          <w:b/>
          <w:szCs w:val="22"/>
        </w:rPr>
      </w:pPr>
    </w:p>
    <w:p w14:paraId="4B1AD957" w14:textId="0E1C2344" w:rsidR="00BE5D68" w:rsidRPr="005776BD" w:rsidRDefault="00BE5D68" w:rsidP="0017370F">
      <w:pPr>
        <w:rPr>
          <w:rFonts w:ascii="Garamond" w:hAnsi="Garamond" w:cstheme="minorHAnsi"/>
          <w:b/>
          <w:szCs w:val="22"/>
        </w:rPr>
      </w:pPr>
    </w:p>
    <w:p w14:paraId="6881AA2A" w14:textId="0276ABE2" w:rsidR="00BE5D68" w:rsidRPr="005776BD" w:rsidRDefault="00BE5D68" w:rsidP="0017370F">
      <w:pPr>
        <w:rPr>
          <w:rFonts w:ascii="Garamond" w:hAnsi="Garamond" w:cstheme="minorHAnsi"/>
          <w:b/>
          <w:szCs w:val="22"/>
        </w:rPr>
      </w:pPr>
    </w:p>
    <w:p w14:paraId="1DACAEA2" w14:textId="5AA180B3" w:rsidR="00BE5D68" w:rsidRPr="005776BD" w:rsidRDefault="00BE5D68" w:rsidP="0017370F">
      <w:pPr>
        <w:rPr>
          <w:rFonts w:ascii="Garamond" w:hAnsi="Garamond" w:cstheme="minorHAnsi"/>
          <w:b/>
          <w:szCs w:val="22"/>
        </w:rPr>
      </w:pPr>
    </w:p>
    <w:p w14:paraId="00D348F8" w14:textId="0894D1B8" w:rsidR="00BE5D68" w:rsidRPr="005776BD" w:rsidRDefault="00BE5D68" w:rsidP="0017370F">
      <w:pPr>
        <w:rPr>
          <w:rFonts w:ascii="Garamond" w:hAnsi="Garamond" w:cstheme="minorHAnsi"/>
          <w:b/>
          <w:szCs w:val="22"/>
        </w:rPr>
      </w:pPr>
    </w:p>
    <w:p w14:paraId="503E32DF" w14:textId="443E885F" w:rsidR="00BE5D68" w:rsidRPr="005776BD" w:rsidRDefault="00BE5D68" w:rsidP="0017370F">
      <w:pPr>
        <w:rPr>
          <w:rFonts w:ascii="Garamond" w:hAnsi="Garamond" w:cstheme="minorHAnsi"/>
          <w:b/>
          <w:szCs w:val="22"/>
        </w:rPr>
      </w:pPr>
    </w:p>
    <w:p w14:paraId="2E027A88" w14:textId="1941B219" w:rsidR="00BE5D68" w:rsidRPr="005776BD" w:rsidRDefault="00BE5D68" w:rsidP="0017370F">
      <w:pPr>
        <w:rPr>
          <w:rFonts w:ascii="Garamond" w:hAnsi="Garamond" w:cstheme="minorHAnsi"/>
          <w:b/>
          <w:szCs w:val="22"/>
        </w:rPr>
      </w:pPr>
    </w:p>
    <w:p w14:paraId="085A3729" w14:textId="63C5110C" w:rsidR="00BE5D68" w:rsidRPr="005776BD" w:rsidRDefault="00BE5D68" w:rsidP="0017370F">
      <w:pPr>
        <w:rPr>
          <w:rFonts w:ascii="Garamond" w:hAnsi="Garamond" w:cstheme="minorHAnsi"/>
          <w:b/>
          <w:szCs w:val="22"/>
        </w:rPr>
      </w:pPr>
    </w:p>
    <w:p w14:paraId="1A2BE2F0" w14:textId="2A94D193" w:rsidR="00BE5D68" w:rsidRPr="005776BD" w:rsidRDefault="00BE5D68" w:rsidP="0017370F">
      <w:pPr>
        <w:rPr>
          <w:rFonts w:ascii="Garamond" w:hAnsi="Garamond" w:cstheme="minorHAnsi"/>
          <w:b/>
          <w:szCs w:val="22"/>
        </w:rPr>
      </w:pPr>
    </w:p>
    <w:p w14:paraId="2A38B8AA" w14:textId="2481275A" w:rsidR="00BE5D68" w:rsidRPr="005776BD" w:rsidRDefault="00BE5D68" w:rsidP="0017370F">
      <w:pPr>
        <w:rPr>
          <w:rFonts w:ascii="Garamond" w:hAnsi="Garamond" w:cstheme="minorHAnsi"/>
          <w:b/>
          <w:szCs w:val="22"/>
        </w:rPr>
      </w:pPr>
    </w:p>
    <w:p w14:paraId="09CF5FD2" w14:textId="543A4AD4" w:rsidR="00BE5D68" w:rsidRPr="005776BD" w:rsidRDefault="00BE5D68" w:rsidP="0017370F">
      <w:pPr>
        <w:rPr>
          <w:rFonts w:ascii="Garamond" w:hAnsi="Garamond" w:cstheme="minorHAnsi"/>
          <w:b/>
          <w:szCs w:val="22"/>
        </w:rPr>
      </w:pPr>
    </w:p>
    <w:p w14:paraId="5B558952" w14:textId="37AF6FF6" w:rsidR="00BE5D68" w:rsidRPr="005776BD" w:rsidRDefault="00BE5D68" w:rsidP="0017370F">
      <w:pPr>
        <w:rPr>
          <w:rFonts w:ascii="Garamond" w:hAnsi="Garamond" w:cstheme="minorHAnsi"/>
          <w:b/>
          <w:szCs w:val="22"/>
        </w:rPr>
      </w:pPr>
    </w:p>
    <w:p w14:paraId="6066FF7D" w14:textId="3C25F473" w:rsidR="00BE5D68" w:rsidRPr="005776BD" w:rsidRDefault="00BE5D68" w:rsidP="0017370F">
      <w:pPr>
        <w:rPr>
          <w:rFonts w:ascii="Garamond" w:hAnsi="Garamond" w:cstheme="minorHAnsi"/>
          <w:b/>
          <w:szCs w:val="22"/>
        </w:rPr>
      </w:pPr>
    </w:p>
    <w:p w14:paraId="171FC169" w14:textId="42FA028C" w:rsidR="00BE5D68" w:rsidRPr="005776BD" w:rsidRDefault="00BE5D68" w:rsidP="0017370F">
      <w:pPr>
        <w:rPr>
          <w:rFonts w:ascii="Garamond" w:hAnsi="Garamond" w:cstheme="minorHAnsi"/>
          <w:b/>
          <w:szCs w:val="22"/>
        </w:rPr>
      </w:pPr>
    </w:p>
    <w:p w14:paraId="0C4098BE" w14:textId="741C8A2E" w:rsidR="00BE5D68" w:rsidRPr="005776BD" w:rsidRDefault="00BE5D68" w:rsidP="0017370F">
      <w:pPr>
        <w:rPr>
          <w:rFonts w:ascii="Garamond" w:hAnsi="Garamond" w:cstheme="minorHAnsi"/>
          <w:b/>
          <w:szCs w:val="22"/>
        </w:rPr>
      </w:pPr>
    </w:p>
    <w:p w14:paraId="05EDFC6D" w14:textId="338C741B" w:rsidR="00BE5D68" w:rsidRPr="005776BD" w:rsidRDefault="00BE5D68" w:rsidP="0017370F">
      <w:pPr>
        <w:rPr>
          <w:rFonts w:ascii="Garamond" w:hAnsi="Garamond" w:cstheme="minorHAnsi"/>
          <w:b/>
          <w:szCs w:val="22"/>
        </w:rPr>
      </w:pPr>
    </w:p>
    <w:p w14:paraId="2E4F0262" w14:textId="0DB271EA" w:rsidR="00BE5D68" w:rsidRPr="005776BD" w:rsidRDefault="00BE5D68" w:rsidP="0017370F">
      <w:pPr>
        <w:rPr>
          <w:rFonts w:ascii="Garamond" w:hAnsi="Garamond" w:cstheme="minorHAnsi"/>
          <w:b/>
          <w:szCs w:val="22"/>
        </w:rPr>
      </w:pPr>
    </w:p>
    <w:p w14:paraId="11C8CA38" w14:textId="3DA87ABF" w:rsidR="00BE5D68" w:rsidRPr="005776BD" w:rsidRDefault="00BE5D68" w:rsidP="0017370F">
      <w:pPr>
        <w:rPr>
          <w:rFonts w:ascii="Garamond" w:hAnsi="Garamond" w:cstheme="minorHAnsi"/>
          <w:b/>
          <w:szCs w:val="22"/>
        </w:rPr>
      </w:pPr>
    </w:p>
    <w:p w14:paraId="0379D86B" w14:textId="165C1B21" w:rsidR="00BE5D68" w:rsidRPr="005776BD" w:rsidRDefault="00BE5D68" w:rsidP="0017370F">
      <w:pPr>
        <w:rPr>
          <w:rFonts w:ascii="Garamond" w:hAnsi="Garamond" w:cstheme="minorHAnsi"/>
          <w:b/>
          <w:szCs w:val="22"/>
        </w:rPr>
      </w:pPr>
    </w:p>
    <w:p w14:paraId="66896C5F" w14:textId="10E1F148" w:rsidR="00BE5D68" w:rsidRPr="005776BD" w:rsidRDefault="00BE5D68" w:rsidP="0017370F">
      <w:pPr>
        <w:rPr>
          <w:rFonts w:ascii="Garamond" w:hAnsi="Garamond" w:cstheme="minorHAnsi"/>
          <w:b/>
          <w:szCs w:val="22"/>
        </w:rPr>
      </w:pPr>
    </w:p>
    <w:p w14:paraId="46F2072F" w14:textId="24FABF49" w:rsidR="00BE5D68" w:rsidRPr="005776BD" w:rsidRDefault="00BE5D68" w:rsidP="0017370F">
      <w:pPr>
        <w:rPr>
          <w:rFonts w:ascii="Garamond" w:hAnsi="Garamond" w:cstheme="minorHAnsi"/>
          <w:b/>
          <w:szCs w:val="22"/>
        </w:rPr>
      </w:pPr>
    </w:p>
    <w:p w14:paraId="1E47314A" w14:textId="0B8915E4" w:rsidR="00BE5D68" w:rsidRPr="005776BD" w:rsidRDefault="00BE5D68" w:rsidP="0017370F">
      <w:pPr>
        <w:rPr>
          <w:rFonts w:ascii="Garamond" w:hAnsi="Garamond" w:cstheme="minorHAnsi"/>
          <w:b/>
          <w:szCs w:val="22"/>
        </w:rPr>
      </w:pPr>
    </w:p>
    <w:p w14:paraId="25197BA2" w14:textId="68E549F3" w:rsidR="00BE5D68" w:rsidRPr="005776BD" w:rsidRDefault="00BE5D68" w:rsidP="0017370F">
      <w:pPr>
        <w:rPr>
          <w:rFonts w:ascii="Garamond" w:hAnsi="Garamond" w:cstheme="minorHAnsi"/>
          <w:b/>
          <w:szCs w:val="22"/>
        </w:rPr>
      </w:pPr>
    </w:p>
    <w:p w14:paraId="3F52CF09" w14:textId="70A4D389" w:rsidR="00BE5D68" w:rsidRPr="005776BD" w:rsidRDefault="00BE5D68" w:rsidP="0017370F">
      <w:pPr>
        <w:rPr>
          <w:rFonts w:ascii="Garamond" w:hAnsi="Garamond" w:cstheme="minorHAnsi"/>
          <w:b/>
          <w:szCs w:val="22"/>
        </w:rPr>
      </w:pPr>
    </w:p>
    <w:p w14:paraId="7E54181E" w14:textId="0706FFE5" w:rsidR="00BE5D68" w:rsidRPr="005776BD" w:rsidRDefault="00BE5D68" w:rsidP="0017370F">
      <w:pPr>
        <w:rPr>
          <w:rFonts w:ascii="Garamond" w:hAnsi="Garamond" w:cstheme="minorHAnsi"/>
          <w:b/>
          <w:szCs w:val="22"/>
        </w:rPr>
      </w:pPr>
    </w:p>
    <w:p w14:paraId="3293ACD7" w14:textId="03F9CADD" w:rsidR="00BE5D68" w:rsidRPr="005776BD" w:rsidRDefault="00BE5D68" w:rsidP="0017370F">
      <w:pPr>
        <w:rPr>
          <w:rFonts w:ascii="Garamond" w:hAnsi="Garamond" w:cstheme="minorHAnsi"/>
          <w:b/>
          <w:szCs w:val="22"/>
        </w:rPr>
      </w:pPr>
    </w:p>
    <w:p w14:paraId="20E822AE" w14:textId="10CD7DDE" w:rsidR="00BE5D68" w:rsidRPr="005776BD" w:rsidRDefault="00BE5D68" w:rsidP="0017370F">
      <w:pPr>
        <w:rPr>
          <w:rFonts w:ascii="Garamond" w:hAnsi="Garamond" w:cstheme="minorHAnsi"/>
          <w:b/>
          <w:szCs w:val="22"/>
        </w:rPr>
      </w:pPr>
    </w:p>
    <w:p w14:paraId="36626313" w14:textId="622F74F5" w:rsidR="00BE5D68" w:rsidRPr="005776BD" w:rsidRDefault="00BE5D68" w:rsidP="0017370F">
      <w:pPr>
        <w:rPr>
          <w:rFonts w:ascii="Garamond" w:hAnsi="Garamond" w:cstheme="minorHAnsi"/>
          <w:b/>
          <w:szCs w:val="22"/>
        </w:rPr>
      </w:pPr>
    </w:p>
    <w:p w14:paraId="75C547AF" w14:textId="77777777" w:rsidR="00BF40EC" w:rsidRPr="005776BD" w:rsidRDefault="00BF40EC" w:rsidP="0017370F">
      <w:pPr>
        <w:rPr>
          <w:rFonts w:ascii="Garamond" w:hAnsi="Garamond" w:cstheme="minorHAnsi"/>
          <w:b/>
          <w:szCs w:val="22"/>
        </w:rPr>
      </w:pPr>
    </w:p>
    <w:p w14:paraId="201A85FC" w14:textId="77777777" w:rsidR="00A41B1B" w:rsidRPr="005776BD" w:rsidRDefault="00A41B1B" w:rsidP="0017370F">
      <w:pPr>
        <w:rPr>
          <w:rFonts w:ascii="Garamond" w:hAnsi="Garamond" w:cstheme="minorHAnsi"/>
          <w:b/>
          <w:sz w:val="28"/>
          <w:szCs w:val="28"/>
          <w:u w:val="single"/>
        </w:rPr>
      </w:pPr>
    </w:p>
    <w:p w14:paraId="0B7AD0BE" w14:textId="77777777" w:rsidR="00A41B1B" w:rsidRPr="005776BD" w:rsidRDefault="00A41B1B" w:rsidP="0017370F">
      <w:pPr>
        <w:rPr>
          <w:rFonts w:ascii="Garamond" w:hAnsi="Garamond" w:cstheme="minorHAnsi"/>
          <w:b/>
          <w:sz w:val="28"/>
          <w:szCs w:val="28"/>
          <w:u w:val="single"/>
        </w:rPr>
      </w:pPr>
    </w:p>
    <w:p w14:paraId="41C03BD9" w14:textId="77777777" w:rsidR="00A41B1B" w:rsidRPr="005776BD" w:rsidRDefault="00A41B1B" w:rsidP="0017370F">
      <w:pPr>
        <w:rPr>
          <w:rFonts w:ascii="Garamond" w:hAnsi="Garamond" w:cstheme="minorHAnsi"/>
          <w:b/>
          <w:sz w:val="28"/>
          <w:szCs w:val="28"/>
          <w:u w:val="single"/>
        </w:rPr>
      </w:pPr>
    </w:p>
    <w:p w14:paraId="055CFC06" w14:textId="77777777" w:rsidR="00A41B1B" w:rsidRPr="005776BD" w:rsidRDefault="00A41B1B" w:rsidP="0017370F">
      <w:pPr>
        <w:rPr>
          <w:rFonts w:ascii="Garamond" w:hAnsi="Garamond" w:cstheme="minorHAnsi"/>
          <w:b/>
          <w:sz w:val="28"/>
          <w:szCs w:val="28"/>
          <w:u w:val="single"/>
        </w:rPr>
      </w:pPr>
    </w:p>
    <w:p w14:paraId="698ECB27" w14:textId="77777777" w:rsidR="00203C0E" w:rsidRDefault="00F05E11" w:rsidP="00203C0E">
      <w:pPr>
        <w:overflowPunct/>
        <w:autoSpaceDE/>
        <w:autoSpaceDN/>
        <w:adjustRightInd/>
        <w:spacing w:after="160" w:line="259" w:lineRule="auto"/>
        <w:textAlignment w:val="auto"/>
        <w:rPr>
          <w:rFonts w:ascii="Garamond" w:hAnsi="Garamond" w:cstheme="minorHAnsi"/>
          <w:b/>
          <w:sz w:val="28"/>
          <w:szCs w:val="28"/>
          <w:u w:val="single"/>
        </w:rPr>
      </w:pPr>
      <w:r>
        <w:rPr>
          <w:rFonts w:ascii="Garamond" w:hAnsi="Garamond" w:cstheme="minorHAnsi"/>
          <w:b/>
          <w:sz w:val="28"/>
          <w:szCs w:val="28"/>
          <w:u w:val="single"/>
        </w:rPr>
        <w:br w:type="page"/>
      </w:r>
    </w:p>
    <w:p w14:paraId="06E74A2E" w14:textId="7D79059B" w:rsidR="00E9336A" w:rsidRPr="005776BD" w:rsidRDefault="00A41B1B" w:rsidP="00203C0E">
      <w:pPr>
        <w:overflowPunct/>
        <w:autoSpaceDE/>
        <w:autoSpaceDN/>
        <w:adjustRightInd/>
        <w:spacing w:after="160" w:line="259" w:lineRule="auto"/>
        <w:textAlignment w:val="auto"/>
        <w:rPr>
          <w:rFonts w:ascii="Garamond" w:hAnsi="Garamond" w:cstheme="minorHAnsi"/>
          <w:b/>
          <w:sz w:val="28"/>
          <w:szCs w:val="28"/>
          <w:u w:val="single"/>
        </w:rPr>
      </w:pPr>
      <w:r w:rsidRPr="005776BD">
        <w:rPr>
          <w:rFonts w:ascii="Garamond" w:hAnsi="Garamond" w:cstheme="minorHAnsi"/>
          <w:b/>
          <w:sz w:val="28"/>
          <w:szCs w:val="28"/>
          <w:u w:val="single"/>
        </w:rPr>
        <w:lastRenderedPageBreak/>
        <w:t>Part</w:t>
      </w:r>
      <w:r w:rsidR="00E9336A" w:rsidRPr="005776BD">
        <w:rPr>
          <w:rFonts w:ascii="Garamond" w:hAnsi="Garamond" w:cstheme="minorHAnsi"/>
          <w:b/>
          <w:sz w:val="28"/>
          <w:szCs w:val="28"/>
          <w:u w:val="single"/>
        </w:rPr>
        <w:t xml:space="preserve"> One</w:t>
      </w:r>
    </w:p>
    <w:p w14:paraId="3EE5FF20" w14:textId="4A217176" w:rsidR="00E9336A" w:rsidRPr="005776BD" w:rsidRDefault="00E9336A" w:rsidP="00193BD0">
      <w:pPr>
        <w:rPr>
          <w:rFonts w:ascii="Garamond" w:hAnsi="Garamond" w:cstheme="minorHAnsi"/>
          <w:b/>
          <w:szCs w:val="22"/>
        </w:rPr>
      </w:pPr>
    </w:p>
    <w:p w14:paraId="000A8B98" w14:textId="179BF52D" w:rsidR="000B3785" w:rsidRPr="005776BD" w:rsidRDefault="00D96E5C" w:rsidP="00193BD0">
      <w:pPr>
        <w:rPr>
          <w:rFonts w:ascii="Garamond" w:hAnsi="Garamond" w:cstheme="minorHAnsi"/>
          <w:b/>
          <w:sz w:val="28"/>
          <w:szCs w:val="28"/>
        </w:rPr>
      </w:pPr>
      <w:r w:rsidRPr="005776BD">
        <w:rPr>
          <w:rFonts w:ascii="Garamond" w:hAnsi="Garamond" w:cstheme="minorHAnsi"/>
          <w:b/>
          <w:sz w:val="28"/>
          <w:szCs w:val="28"/>
        </w:rPr>
        <w:t>Section 1.1</w:t>
      </w:r>
      <w:r w:rsidR="000B3785" w:rsidRPr="005776BD">
        <w:rPr>
          <w:rFonts w:ascii="Garamond" w:hAnsi="Garamond" w:cstheme="minorHAnsi"/>
          <w:b/>
          <w:sz w:val="28"/>
          <w:szCs w:val="28"/>
        </w:rPr>
        <w:t>: Overview of services</w:t>
      </w:r>
    </w:p>
    <w:p w14:paraId="077A51E9" w14:textId="77777777" w:rsidR="000B3785" w:rsidRPr="005776BD" w:rsidRDefault="000B3785" w:rsidP="00BE3A4E">
      <w:pPr>
        <w:rPr>
          <w:rFonts w:ascii="Garamond" w:hAnsi="Garamond" w:cstheme="minorHAnsi"/>
          <w:b/>
          <w:szCs w:val="22"/>
        </w:rPr>
      </w:pPr>
    </w:p>
    <w:p w14:paraId="1BF41769" w14:textId="5B3B9150" w:rsidR="00181A67" w:rsidRPr="005776BD" w:rsidRDefault="000B3785" w:rsidP="00AB0F35">
      <w:pPr>
        <w:rPr>
          <w:rFonts w:ascii="Garamond" w:hAnsi="Garamond" w:cstheme="minorHAnsi"/>
          <w:b/>
          <w:szCs w:val="22"/>
        </w:rPr>
      </w:pPr>
      <w:r w:rsidRPr="005776BD">
        <w:rPr>
          <w:rFonts w:ascii="Garamond" w:hAnsi="Garamond" w:cstheme="minorHAnsi"/>
          <w:b/>
          <w:szCs w:val="22"/>
        </w:rPr>
        <w:t>1.</w:t>
      </w:r>
      <w:r w:rsidR="00E9336A" w:rsidRPr="005776BD">
        <w:rPr>
          <w:rFonts w:ascii="Garamond" w:hAnsi="Garamond" w:cstheme="minorHAnsi"/>
          <w:b/>
          <w:szCs w:val="22"/>
        </w:rPr>
        <w:t xml:space="preserve">1.0 </w:t>
      </w:r>
      <w:r w:rsidR="00181A67" w:rsidRPr="005776BD">
        <w:rPr>
          <w:rFonts w:ascii="Garamond" w:hAnsi="Garamond" w:cstheme="minorHAnsi"/>
          <w:b/>
          <w:szCs w:val="22"/>
        </w:rPr>
        <w:t xml:space="preserve">Glossary </w:t>
      </w:r>
    </w:p>
    <w:p w14:paraId="551CEF57" w14:textId="77777777" w:rsidR="00E9336A" w:rsidRPr="005776BD" w:rsidRDefault="00E9336A" w:rsidP="00AB0F35">
      <w:pPr>
        <w:rPr>
          <w:rFonts w:ascii="Garamond" w:hAnsi="Garamond" w:cstheme="minorHAnsi"/>
          <w:b/>
          <w:szCs w:val="22"/>
        </w:rPr>
      </w:pPr>
    </w:p>
    <w:p w14:paraId="00098B1E" w14:textId="11752779" w:rsidR="00181A67" w:rsidRPr="005776BD" w:rsidRDefault="00181A67" w:rsidP="005776BD">
      <w:pPr>
        <w:pStyle w:val="BodyText1"/>
        <w:spacing w:before="0" w:after="0"/>
        <w:jc w:val="both"/>
        <w:rPr>
          <w:rFonts w:ascii="Garamond" w:hAnsi="Garamond" w:cstheme="minorHAnsi"/>
          <w:sz w:val="22"/>
          <w:szCs w:val="22"/>
        </w:rPr>
      </w:pPr>
      <w:r w:rsidRPr="005776BD">
        <w:rPr>
          <w:rFonts w:ascii="Garamond" w:hAnsi="Garamond" w:cstheme="minorHAnsi"/>
          <w:sz w:val="22"/>
          <w:szCs w:val="22"/>
        </w:rPr>
        <w:t>Unless the context otherwise requires, the following words and expressions used within this Invitation to Tender shall have the following meanings:</w:t>
      </w:r>
    </w:p>
    <w:p w14:paraId="092A9CD9" w14:textId="77777777" w:rsidR="00181A67" w:rsidRPr="005776BD" w:rsidRDefault="00181A67" w:rsidP="00F05E11">
      <w:pPr>
        <w:rPr>
          <w:rFonts w:ascii="Garamond" w:hAnsi="Garamond" w:cstheme="minorHAnsi"/>
          <w:b/>
          <w:szCs w:val="22"/>
        </w:rPr>
      </w:pPr>
    </w:p>
    <w:tbl>
      <w:tblPr>
        <w:tblStyle w:val="TableGrid"/>
        <w:tblW w:w="9351" w:type="dxa"/>
        <w:tblLook w:val="04A0" w:firstRow="1" w:lastRow="0" w:firstColumn="1" w:lastColumn="0" w:noHBand="0" w:noVBand="1"/>
      </w:tblPr>
      <w:tblGrid>
        <w:gridCol w:w="4508"/>
        <w:gridCol w:w="4843"/>
      </w:tblGrid>
      <w:tr w:rsidR="00181A67" w:rsidRPr="00F05E11" w14:paraId="0B13BB55" w14:textId="77777777" w:rsidTr="008A7E43">
        <w:tc>
          <w:tcPr>
            <w:tcW w:w="4508" w:type="dxa"/>
          </w:tcPr>
          <w:p w14:paraId="42CFE4FC" w14:textId="77777777" w:rsidR="00181A67" w:rsidRPr="005776BD" w:rsidRDefault="00181A67" w:rsidP="00193BD0">
            <w:pPr>
              <w:rPr>
                <w:rFonts w:ascii="Garamond" w:hAnsi="Garamond" w:cstheme="minorHAnsi"/>
                <w:b/>
                <w:szCs w:val="22"/>
              </w:rPr>
            </w:pPr>
            <w:r w:rsidRPr="005776BD">
              <w:rPr>
                <w:rFonts w:ascii="Garamond" w:hAnsi="Garamond" w:cstheme="minorHAnsi"/>
                <w:b/>
                <w:szCs w:val="22"/>
              </w:rPr>
              <w:t>TERM</w:t>
            </w:r>
          </w:p>
        </w:tc>
        <w:tc>
          <w:tcPr>
            <w:tcW w:w="4843" w:type="dxa"/>
          </w:tcPr>
          <w:p w14:paraId="3C9068DD" w14:textId="77777777" w:rsidR="00181A67" w:rsidRPr="005776BD" w:rsidRDefault="00181A67" w:rsidP="00AB0F35">
            <w:pPr>
              <w:rPr>
                <w:rFonts w:ascii="Garamond" w:hAnsi="Garamond" w:cstheme="minorHAnsi"/>
                <w:b/>
                <w:szCs w:val="22"/>
              </w:rPr>
            </w:pPr>
            <w:r w:rsidRPr="005776BD">
              <w:rPr>
                <w:rFonts w:ascii="Garamond" w:hAnsi="Garamond" w:cstheme="minorHAnsi"/>
                <w:b/>
                <w:szCs w:val="22"/>
              </w:rPr>
              <w:t>MEANING</w:t>
            </w:r>
          </w:p>
        </w:tc>
      </w:tr>
      <w:tr w:rsidR="00181A67" w:rsidRPr="00F05E11" w14:paraId="02F4EF41" w14:textId="77777777" w:rsidTr="008A7E43">
        <w:tc>
          <w:tcPr>
            <w:tcW w:w="4508" w:type="dxa"/>
          </w:tcPr>
          <w:p w14:paraId="0F066594" w14:textId="77777777" w:rsidR="00181A67" w:rsidRPr="005776BD" w:rsidRDefault="00181A67" w:rsidP="00F05E11">
            <w:pPr>
              <w:rPr>
                <w:rFonts w:ascii="Garamond" w:hAnsi="Garamond" w:cstheme="minorHAnsi"/>
                <w:szCs w:val="22"/>
              </w:rPr>
            </w:pPr>
            <w:r w:rsidRPr="005776BD">
              <w:rPr>
                <w:rFonts w:ascii="Garamond" w:hAnsi="Garamond" w:cstheme="minorHAnsi"/>
                <w:szCs w:val="22"/>
              </w:rPr>
              <w:t>Authority</w:t>
            </w:r>
          </w:p>
        </w:tc>
        <w:tc>
          <w:tcPr>
            <w:tcW w:w="4843" w:type="dxa"/>
          </w:tcPr>
          <w:p w14:paraId="03738D00" w14:textId="4AB2C844" w:rsidR="00181A67" w:rsidRPr="005776BD" w:rsidRDefault="00181A67" w:rsidP="00193BD0">
            <w:pPr>
              <w:rPr>
                <w:rFonts w:ascii="Garamond" w:hAnsi="Garamond" w:cstheme="minorHAnsi"/>
                <w:szCs w:val="22"/>
              </w:rPr>
            </w:pPr>
            <w:r w:rsidRPr="005776BD">
              <w:rPr>
                <w:rFonts w:ascii="Garamond" w:hAnsi="Garamond" w:cstheme="minorHAnsi"/>
                <w:szCs w:val="22"/>
              </w:rPr>
              <w:t>Meaning the Supreme Court of the United Kingdom</w:t>
            </w:r>
            <w:r w:rsidR="00702E6B" w:rsidRPr="005776BD">
              <w:rPr>
                <w:rFonts w:ascii="Garamond" w:hAnsi="Garamond" w:cstheme="minorHAnsi"/>
                <w:szCs w:val="22"/>
              </w:rPr>
              <w:t xml:space="preserve"> (UKSC)</w:t>
            </w:r>
            <w:r w:rsidRPr="005776BD">
              <w:rPr>
                <w:rFonts w:ascii="Garamond" w:hAnsi="Garamond" w:cstheme="minorHAnsi"/>
                <w:szCs w:val="22"/>
              </w:rPr>
              <w:t>.</w:t>
            </w:r>
          </w:p>
        </w:tc>
      </w:tr>
      <w:tr w:rsidR="00181A67" w:rsidRPr="00F05E11" w14:paraId="584AD87A" w14:textId="77777777" w:rsidTr="008A7E43">
        <w:tc>
          <w:tcPr>
            <w:tcW w:w="4508" w:type="dxa"/>
          </w:tcPr>
          <w:p w14:paraId="098B3136" w14:textId="77777777" w:rsidR="00181A67" w:rsidRPr="005776BD" w:rsidRDefault="00181A67" w:rsidP="00F05E11">
            <w:pPr>
              <w:rPr>
                <w:rFonts w:ascii="Garamond" w:hAnsi="Garamond" w:cstheme="minorHAnsi"/>
                <w:szCs w:val="22"/>
              </w:rPr>
            </w:pPr>
            <w:r w:rsidRPr="005776BD">
              <w:rPr>
                <w:rFonts w:ascii="Garamond" w:hAnsi="Garamond" w:cstheme="minorHAnsi"/>
                <w:szCs w:val="22"/>
              </w:rPr>
              <w:t>Contract</w:t>
            </w:r>
          </w:p>
        </w:tc>
        <w:tc>
          <w:tcPr>
            <w:tcW w:w="4843" w:type="dxa"/>
          </w:tcPr>
          <w:p w14:paraId="3BEB989F" w14:textId="77777777" w:rsidR="00181A67" w:rsidRPr="005776BD" w:rsidRDefault="00181A67" w:rsidP="00193BD0">
            <w:pPr>
              <w:rPr>
                <w:rFonts w:ascii="Garamond" w:hAnsi="Garamond" w:cstheme="minorHAnsi"/>
                <w:szCs w:val="22"/>
              </w:rPr>
            </w:pPr>
            <w:r w:rsidRPr="005776BD">
              <w:rPr>
                <w:rFonts w:ascii="Garamond" w:hAnsi="Garamond" w:cstheme="minorHAnsi"/>
                <w:szCs w:val="22"/>
              </w:rPr>
              <w:t>Means the document set out in Schedule 1 of this ITT.</w:t>
            </w:r>
          </w:p>
        </w:tc>
      </w:tr>
      <w:tr w:rsidR="00181A67" w:rsidRPr="00F05E11" w14:paraId="4E034264" w14:textId="77777777" w:rsidTr="008A7E43">
        <w:tc>
          <w:tcPr>
            <w:tcW w:w="4508" w:type="dxa"/>
          </w:tcPr>
          <w:p w14:paraId="4A5FB13D" w14:textId="77777777" w:rsidR="00181A67" w:rsidRPr="005776BD" w:rsidRDefault="00181A67" w:rsidP="00F05E11">
            <w:pPr>
              <w:rPr>
                <w:rFonts w:ascii="Garamond" w:hAnsi="Garamond" w:cstheme="minorHAnsi"/>
                <w:szCs w:val="22"/>
              </w:rPr>
            </w:pPr>
            <w:r w:rsidRPr="005776BD">
              <w:rPr>
                <w:rFonts w:ascii="Garamond" w:hAnsi="Garamond" w:cstheme="minorHAnsi"/>
                <w:szCs w:val="22"/>
              </w:rPr>
              <w:t>Conditions of tender</w:t>
            </w:r>
          </w:p>
        </w:tc>
        <w:tc>
          <w:tcPr>
            <w:tcW w:w="4843" w:type="dxa"/>
          </w:tcPr>
          <w:p w14:paraId="541F40BC" w14:textId="77777777" w:rsidR="00181A67" w:rsidRPr="005776BD" w:rsidRDefault="00181A67" w:rsidP="00193BD0">
            <w:pPr>
              <w:rPr>
                <w:rFonts w:ascii="Garamond" w:hAnsi="Garamond" w:cstheme="minorHAnsi"/>
                <w:szCs w:val="22"/>
              </w:rPr>
            </w:pPr>
            <w:r w:rsidRPr="005776BD">
              <w:rPr>
                <w:rFonts w:ascii="Garamond" w:hAnsi="Garamond" w:cstheme="minorHAnsi"/>
                <w:szCs w:val="22"/>
              </w:rPr>
              <w:t>Means the terms and conditions set out in this ITT relating to the submission of a Tender.</w:t>
            </w:r>
          </w:p>
        </w:tc>
      </w:tr>
      <w:tr w:rsidR="00181A67" w:rsidRPr="00F05E11" w14:paraId="38FA4839" w14:textId="77777777" w:rsidTr="008A7E43">
        <w:tc>
          <w:tcPr>
            <w:tcW w:w="4508" w:type="dxa"/>
          </w:tcPr>
          <w:p w14:paraId="6E16C4DA" w14:textId="77777777" w:rsidR="00181A67" w:rsidRPr="005776BD" w:rsidRDefault="00181A67" w:rsidP="00F05E11">
            <w:pPr>
              <w:rPr>
                <w:rFonts w:ascii="Garamond" w:hAnsi="Garamond" w:cstheme="minorHAnsi"/>
                <w:szCs w:val="22"/>
              </w:rPr>
            </w:pPr>
            <w:r w:rsidRPr="005776BD">
              <w:rPr>
                <w:rFonts w:ascii="Garamond" w:hAnsi="Garamond" w:cstheme="minorHAnsi"/>
                <w:szCs w:val="22"/>
              </w:rPr>
              <w:t>Contractor</w:t>
            </w:r>
          </w:p>
        </w:tc>
        <w:tc>
          <w:tcPr>
            <w:tcW w:w="4843" w:type="dxa"/>
          </w:tcPr>
          <w:p w14:paraId="7A8AC6D1" w14:textId="77777777" w:rsidR="00181A67" w:rsidRPr="005776BD" w:rsidRDefault="00181A67" w:rsidP="00193BD0">
            <w:pPr>
              <w:rPr>
                <w:rFonts w:ascii="Garamond" w:hAnsi="Garamond" w:cstheme="minorHAnsi"/>
                <w:szCs w:val="22"/>
              </w:rPr>
            </w:pPr>
            <w:r w:rsidRPr="005776BD">
              <w:rPr>
                <w:rFonts w:ascii="Garamond" w:hAnsi="Garamond" w:cstheme="minorHAnsi"/>
                <w:szCs w:val="22"/>
              </w:rPr>
              <w:t>Means the entity that is successful as a result of this procurement and enters into the Contract to provide the Services to the Authority.</w:t>
            </w:r>
          </w:p>
        </w:tc>
      </w:tr>
      <w:tr w:rsidR="00181A67" w:rsidRPr="00F05E11" w14:paraId="2ED5842F" w14:textId="77777777" w:rsidTr="008A7E43">
        <w:tc>
          <w:tcPr>
            <w:tcW w:w="4508" w:type="dxa"/>
          </w:tcPr>
          <w:p w14:paraId="74B175C4" w14:textId="77777777" w:rsidR="00181A67" w:rsidRPr="005776BD" w:rsidRDefault="00181A67" w:rsidP="00F05E11">
            <w:pPr>
              <w:rPr>
                <w:rFonts w:ascii="Garamond" w:hAnsi="Garamond" w:cstheme="minorHAnsi"/>
                <w:szCs w:val="22"/>
              </w:rPr>
            </w:pPr>
            <w:r w:rsidRPr="005776BD">
              <w:rPr>
                <w:rFonts w:ascii="Garamond" w:hAnsi="Garamond" w:cstheme="minorHAnsi"/>
                <w:szCs w:val="22"/>
              </w:rPr>
              <w:t>Due diligence information</w:t>
            </w:r>
          </w:p>
        </w:tc>
        <w:tc>
          <w:tcPr>
            <w:tcW w:w="4843" w:type="dxa"/>
          </w:tcPr>
          <w:p w14:paraId="56FFCFD8" w14:textId="77777777" w:rsidR="00181A67" w:rsidRPr="005776BD" w:rsidRDefault="00181A67" w:rsidP="00FC6B67">
            <w:pPr>
              <w:rPr>
                <w:rFonts w:ascii="Garamond" w:hAnsi="Garamond" w:cstheme="minorHAnsi"/>
                <w:szCs w:val="22"/>
              </w:rPr>
            </w:pPr>
            <w:r w:rsidRPr="005776BD">
              <w:rPr>
                <w:rFonts w:ascii="Garamond" w:hAnsi="Garamond" w:cstheme="minorHAnsi"/>
                <w:szCs w:val="22"/>
              </w:rPr>
              <w:t>Means the background and supporting documents and information provided by the Authority for the purpose of better informing the Tenderers’ responses to this Invitation to Tender.</w:t>
            </w:r>
          </w:p>
        </w:tc>
      </w:tr>
      <w:tr w:rsidR="00181A67" w:rsidRPr="00F05E11" w14:paraId="69430F76" w14:textId="77777777" w:rsidTr="008A7E43">
        <w:tc>
          <w:tcPr>
            <w:tcW w:w="4508" w:type="dxa"/>
          </w:tcPr>
          <w:p w14:paraId="503CDC6F" w14:textId="77777777" w:rsidR="00181A67" w:rsidRPr="005776BD" w:rsidRDefault="00181A67" w:rsidP="00F05E11">
            <w:pPr>
              <w:rPr>
                <w:rFonts w:ascii="Garamond" w:hAnsi="Garamond" w:cstheme="minorHAnsi"/>
                <w:szCs w:val="22"/>
              </w:rPr>
            </w:pPr>
            <w:r w:rsidRPr="005776BD">
              <w:rPr>
                <w:rFonts w:ascii="Garamond" w:hAnsi="Garamond" w:cstheme="minorHAnsi"/>
                <w:szCs w:val="22"/>
              </w:rPr>
              <w:t>EIR</w:t>
            </w:r>
          </w:p>
        </w:tc>
        <w:tc>
          <w:tcPr>
            <w:tcW w:w="4843" w:type="dxa"/>
          </w:tcPr>
          <w:p w14:paraId="49E1749A" w14:textId="77777777" w:rsidR="00181A67" w:rsidRPr="005776BD" w:rsidRDefault="00181A67" w:rsidP="00FC6B67">
            <w:pPr>
              <w:rPr>
                <w:rFonts w:ascii="Garamond" w:hAnsi="Garamond" w:cstheme="minorHAnsi"/>
                <w:szCs w:val="22"/>
              </w:rPr>
            </w:pPr>
            <w:r w:rsidRPr="005776BD">
              <w:rPr>
                <w:rFonts w:ascii="Garamond" w:hAnsi="Garamond" w:cstheme="minorHAnsi"/>
                <w:szCs w:val="22"/>
              </w:rPr>
              <w:t>Mean the Environmental Information Regulations 2004 together with any guidance and/or codes of practice issued by the Information Commissioner or relevant Government department in relation to such regulations.</w:t>
            </w:r>
          </w:p>
        </w:tc>
      </w:tr>
      <w:tr w:rsidR="00181A67" w:rsidRPr="00F05E11" w14:paraId="78CEE63D" w14:textId="77777777" w:rsidTr="008A7E43">
        <w:tc>
          <w:tcPr>
            <w:tcW w:w="4508" w:type="dxa"/>
          </w:tcPr>
          <w:p w14:paraId="4CB501B3" w14:textId="77777777" w:rsidR="00181A67" w:rsidRPr="005776BD" w:rsidRDefault="00181A67" w:rsidP="00F05E11">
            <w:pPr>
              <w:rPr>
                <w:rFonts w:ascii="Garamond" w:hAnsi="Garamond" w:cstheme="minorHAnsi"/>
                <w:szCs w:val="22"/>
              </w:rPr>
            </w:pPr>
            <w:r w:rsidRPr="005776BD">
              <w:rPr>
                <w:rFonts w:ascii="Garamond" w:hAnsi="Garamond" w:cstheme="minorHAnsi"/>
                <w:szCs w:val="22"/>
              </w:rPr>
              <w:t>FOIA</w:t>
            </w:r>
          </w:p>
        </w:tc>
        <w:tc>
          <w:tcPr>
            <w:tcW w:w="4843" w:type="dxa"/>
          </w:tcPr>
          <w:p w14:paraId="570F1614" w14:textId="77777777" w:rsidR="00181A67" w:rsidRPr="005776BD" w:rsidRDefault="00181A67" w:rsidP="00FC6B67">
            <w:pPr>
              <w:rPr>
                <w:rFonts w:ascii="Garamond" w:hAnsi="Garamond" w:cstheme="minorHAnsi"/>
                <w:szCs w:val="22"/>
              </w:rPr>
            </w:pPr>
            <w:r w:rsidRPr="005776BD">
              <w:rPr>
                <w:rFonts w:ascii="Garamond" w:hAnsi="Garamond" w:cstheme="minorHAnsi"/>
                <w:szCs w:val="22"/>
              </w:rPr>
              <w:t>Means the Freedom of Information Act 2000 and any subordinate legislation made under such Act from time to time together with any guidance and/or codes of practice issued by the Information Commissioner or relevant Government department in relation to such legislation.</w:t>
            </w:r>
          </w:p>
        </w:tc>
      </w:tr>
      <w:tr w:rsidR="00181A67" w:rsidRPr="00F05E11" w14:paraId="73BCD015" w14:textId="77777777" w:rsidTr="008A7E43">
        <w:tc>
          <w:tcPr>
            <w:tcW w:w="4508" w:type="dxa"/>
          </w:tcPr>
          <w:p w14:paraId="34639E5C" w14:textId="77777777" w:rsidR="00181A67" w:rsidRPr="005776BD" w:rsidRDefault="00181A67" w:rsidP="00F05E11">
            <w:pPr>
              <w:rPr>
                <w:rFonts w:ascii="Garamond" w:hAnsi="Garamond" w:cstheme="minorHAnsi"/>
                <w:szCs w:val="22"/>
              </w:rPr>
            </w:pPr>
            <w:r w:rsidRPr="005776BD">
              <w:rPr>
                <w:rFonts w:ascii="Garamond" w:hAnsi="Garamond" w:cstheme="minorHAnsi"/>
                <w:szCs w:val="22"/>
              </w:rPr>
              <w:t>ITT/Invitation to tender</w:t>
            </w:r>
          </w:p>
        </w:tc>
        <w:tc>
          <w:tcPr>
            <w:tcW w:w="4843" w:type="dxa"/>
          </w:tcPr>
          <w:p w14:paraId="6CBEEDFC" w14:textId="77777777" w:rsidR="00181A67" w:rsidRPr="005776BD" w:rsidRDefault="00181A67" w:rsidP="00FC6B67">
            <w:pPr>
              <w:rPr>
                <w:rFonts w:ascii="Garamond" w:hAnsi="Garamond" w:cstheme="minorHAnsi"/>
                <w:szCs w:val="22"/>
              </w:rPr>
            </w:pPr>
            <w:r w:rsidRPr="005776BD">
              <w:rPr>
                <w:rFonts w:ascii="Garamond" w:hAnsi="Garamond" w:cstheme="minorHAnsi"/>
                <w:szCs w:val="22"/>
              </w:rPr>
              <w:t>Means this invitation to tender documentation and all related documents published by the Authority and made available to Tenderers and includes the Due Diligence Information.</w:t>
            </w:r>
          </w:p>
        </w:tc>
      </w:tr>
      <w:tr w:rsidR="00181A67" w:rsidRPr="00F05E11" w14:paraId="46C24CBC" w14:textId="77777777" w:rsidTr="008A7E43">
        <w:tc>
          <w:tcPr>
            <w:tcW w:w="4508" w:type="dxa"/>
          </w:tcPr>
          <w:p w14:paraId="2D87B96E" w14:textId="77777777" w:rsidR="00181A67" w:rsidRPr="005776BD" w:rsidRDefault="00181A67" w:rsidP="00F05E11">
            <w:pPr>
              <w:rPr>
                <w:rFonts w:ascii="Garamond" w:hAnsi="Garamond" w:cstheme="minorHAnsi"/>
                <w:szCs w:val="22"/>
              </w:rPr>
            </w:pPr>
            <w:r w:rsidRPr="005776BD">
              <w:rPr>
                <w:rFonts w:ascii="Garamond" w:hAnsi="Garamond" w:cstheme="minorHAnsi"/>
                <w:szCs w:val="22"/>
              </w:rPr>
              <w:t>Services</w:t>
            </w:r>
          </w:p>
        </w:tc>
        <w:tc>
          <w:tcPr>
            <w:tcW w:w="4843" w:type="dxa"/>
          </w:tcPr>
          <w:p w14:paraId="4AE177EB" w14:textId="77777777" w:rsidR="00181A67" w:rsidRPr="005776BD" w:rsidRDefault="00181A67" w:rsidP="00FC6B67">
            <w:pPr>
              <w:rPr>
                <w:rFonts w:ascii="Garamond" w:hAnsi="Garamond" w:cstheme="minorHAnsi"/>
                <w:szCs w:val="22"/>
              </w:rPr>
            </w:pPr>
            <w:r w:rsidRPr="005776BD">
              <w:rPr>
                <w:rFonts w:ascii="Garamond" w:hAnsi="Garamond" w:cstheme="minorHAnsi"/>
                <w:szCs w:val="22"/>
              </w:rPr>
              <w:t>Means the services set out at Schedule 1 of the Contract which is attached as Schedule 1 of this ITT.</w:t>
            </w:r>
          </w:p>
        </w:tc>
      </w:tr>
      <w:tr w:rsidR="00181A67" w:rsidRPr="00F05E11" w14:paraId="731B1A12" w14:textId="77777777" w:rsidTr="008A7E43">
        <w:tc>
          <w:tcPr>
            <w:tcW w:w="4508" w:type="dxa"/>
          </w:tcPr>
          <w:p w14:paraId="2706A463" w14:textId="77777777" w:rsidR="00181A67" w:rsidRPr="005776BD" w:rsidRDefault="00181A67" w:rsidP="00F05E11">
            <w:pPr>
              <w:rPr>
                <w:rFonts w:ascii="Garamond" w:hAnsi="Garamond" w:cstheme="minorHAnsi"/>
                <w:szCs w:val="22"/>
              </w:rPr>
            </w:pPr>
            <w:r w:rsidRPr="005776BD">
              <w:rPr>
                <w:rFonts w:ascii="Garamond" w:hAnsi="Garamond" w:cstheme="minorHAnsi"/>
                <w:szCs w:val="22"/>
              </w:rPr>
              <w:t>Tender/Response/Tender response/Tendered response/ITT response</w:t>
            </w:r>
          </w:p>
        </w:tc>
        <w:tc>
          <w:tcPr>
            <w:tcW w:w="4843" w:type="dxa"/>
          </w:tcPr>
          <w:p w14:paraId="44DD2682" w14:textId="77777777" w:rsidR="00181A67" w:rsidRPr="005776BD" w:rsidRDefault="00181A67" w:rsidP="00FC6B67">
            <w:pPr>
              <w:rPr>
                <w:rFonts w:ascii="Garamond" w:hAnsi="Garamond" w:cstheme="minorHAnsi"/>
                <w:szCs w:val="22"/>
              </w:rPr>
            </w:pPr>
            <w:r w:rsidRPr="005776BD">
              <w:rPr>
                <w:rFonts w:ascii="Garamond" w:hAnsi="Garamond" w:cstheme="minorHAnsi"/>
                <w:szCs w:val="22"/>
              </w:rPr>
              <w:t>Means a Tenderer’s formal offer in response to this Invitation to Tender.</w:t>
            </w:r>
          </w:p>
        </w:tc>
      </w:tr>
      <w:tr w:rsidR="00181A67" w:rsidRPr="00F05E11" w14:paraId="705D5A6A" w14:textId="77777777" w:rsidTr="008A7E43">
        <w:tc>
          <w:tcPr>
            <w:tcW w:w="4508" w:type="dxa"/>
          </w:tcPr>
          <w:p w14:paraId="71C4245D" w14:textId="77777777" w:rsidR="00181A67" w:rsidRPr="005776BD" w:rsidRDefault="00181A67" w:rsidP="00F05E11">
            <w:pPr>
              <w:rPr>
                <w:rFonts w:ascii="Garamond" w:hAnsi="Garamond" w:cstheme="minorHAnsi"/>
                <w:szCs w:val="22"/>
              </w:rPr>
            </w:pPr>
            <w:r w:rsidRPr="005776BD">
              <w:rPr>
                <w:rFonts w:ascii="Garamond" w:hAnsi="Garamond" w:cstheme="minorHAnsi"/>
                <w:szCs w:val="22"/>
              </w:rPr>
              <w:t xml:space="preserve">Tenderers </w:t>
            </w:r>
          </w:p>
        </w:tc>
        <w:tc>
          <w:tcPr>
            <w:tcW w:w="4843" w:type="dxa"/>
          </w:tcPr>
          <w:p w14:paraId="0CB3FF7F" w14:textId="77777777" w:rsidR="00181A67" w:rsidRPr="005776BD" w:rsidRDefault="00181A67" w:rsidP="00FC6B67">
            <w:pPr>
              <w:rPr>
                <w:rFonts w:ascii="Garamond" w:hAnsi="Garamond" w:cstheme="minorHAnsi"/>
                <w:szCs w:val="22"/>
              </w:rPr>
            </w:pPr>
            <w:r w:rsidRPr="005776BD">
              <w:rPr>
                <w:rFonts w:ascii="Garamond" w:hAnsi="Garamond" w:cstheme="minorHAnsi"/>
                <w:szCs w:val="22"/>
              </w:rPr>
              <w:t>Means a Tenderer’s formal offer in response to this Invitation to Tender.</w:t>
            </w:r>
          </w:p>
        </w:tc>
      </w:tr>
    </w:tbl>
    <w:p w14:paraId="486285F3" w14:textId="77777777" w:rsidR="00181A67" w:rsidRPr="005776BD" w:rsidRDefault="00181A67" w:rsidP="00F05E11">
      <w:pPr>
        <w:rPr>
          <w:rFonts w:ascii="Garamond" w:hAnsi="Garamond" w:cstheme="minorHAnsi"/>
          <w:b/>
          <w:szCs w:val="22"/>
        </w:rPr>
      </w:pPr>
    </w:p>
    <w:p w14:paraId="463D2FF8" w14:textId="77777777" w:rsidR="00DE304F" w:rsidRPr="005776BD" w:rsidRDefault="00DE304F" w:rsidP="00F05E11">
      <w:pPr>
        <w:rPr>
          <w:rFonts w:ascii="Garamond" w:hAnsi="Garamond" w:cstheme="minorHAnsi"/>
          <w:b/>
          <w:szCs w:val="22"/>
        </w:rPr>
      </w:pPr>
    </w:p>
    <w:p w14:paraId="320C3548" w14:textId="2E8EB53C" w:rsidR="00181A67" w:rsidRPr="005776BD" w:rsidRDefault="000B3785" w:rsidP="00FC6B67">
      <w:pPr>
        <w:rPr>
          <w:rFonts w:ascii="Garamond" w:hAnsi="Garamond" w:cstheme="minorHAnsi"/>
          <w:b/>
          <w:szCs w:val="22"/>
        </w:rPr>
      </w:pPr>
      <w:r w:rsidRPr="005776BD">
        <w:rPr>
          <w:rFonts w:ascii="Garamond" w:hAnsi="Garamond" w:cstheme="minorHAnsi"/>
          <w:b/>
          <w:szCs w:val="22"/>
        </w:rPr>
        <w:t>1.</w:t>
      </w:r>
      <w:r w:rsidR="00E9336A" w:rsidRPr="005776BD">
        <w:rPr>
          <w:rFonts w:ascii="Garamond" w:hAnsi="Garamond" w:cstheme="minorHAnsi"/>
          <w:b/>
          <w:szCs w:val="22"/>
        </w:rPr>
        <w:t xml:space="preserve">1.1 </w:t>
      </w:r>
      <w:r w:rsidR="00181A67" w:rsidRPr="005776BD">
        <w:rPr>
          <w:rFonts w:ascii="Garamond" w:hAnsi="Garamond" w:cstheme="minorHAnsi"/>
          <w:b/>
          <w:szCs w:val="22"/>
        </w:rPr>
        <w:t>Table of Abbreviations</w:t>
      </w:r>
    </w:p>
    <w:p w14:paraId="22C335B3" w14:textId="77777777" w:rsidR="0025210B" w:rsidRDefault="0025210B" w:rsidP="005776BD">
      <w:pPr>
        <w:pStyle w:val="BodyText1"/>
        <w:spacing w:before="0" w:after="0"/>
        <w:jc w:val="both"/>
        <w:rPr>
          <w:rFonts w:ascii="Garamond" w:hAnsi="Garamond" w:cstheme="minorHAnsi"/>
          <w:sz w:val="22"/>
          <w:szCs w:val="22"/>
        </w:rPr>
      </w:pPr>
    </w:p>
    <w:p w14:paraId="78293B4A" w14:textId="56345D65" w:rsidR="00F05E11" w:rsidRPr="005776BD" w:rsidRDefault="00181A67" w:rsidP="005776BD">
      <w:pPr>
        <w:pStyle w:val="BodyText1"/>
        <w:spacing w:before="0" w:after="0"/>
        <w:jc w:val="both"/>
        <w:rPr>
          <w:rFonts w:ascii="Garamond" w:hAnsi="Garamond" w:cstheme="minorHAnsi"/>
          <w:sz w:val="22"/>
          <w:szCs w:val="22"/>
        </w:rPr>
      </w:pPr>
      <w:r w:rsidRPr="005776BD">
        <w:rPr>
          <w:rFonts w:ascii="Garamond" w:hAnsi="Garamond" w:cstheme="minorHAnsi"/>
          <w:szCs w:val="22"/>
        </w:rPr>
        <w:t>In this Invitation to Tender the following abbreviations are ascribed the meanings detailed in the table below:</w:t>
      </w:r>
    </w:p>
    <w:p w14:paraId="185D9C17" w14:textId="77777777" w:rsidR="00181A67" w:rsidRPr="005776BD" w:rsidRDefault="00181A67" w:rsidP="005776BD">
      <w:pPr>
        <w:pStyle w:val="BodyText1"/>
        <w:spacing w:before="0" w:after="0"/>
        <w:jc w:val="both"/>
      </w:pPr>
    </w:p>
    <w:tbl>
      <w:tblPr>
        <w:tblStyle w:val="TableGrid"/>
        <w:tblW w:w="0" w:type="auto"/>
        <w:tblLook w:val="04A0" w:firstRow="1" w:lastRow="0" w:firstColumn="1" w:lastColumn="0" w:noHBand="0" w:noVBand="1"/>
      </w:tblPr>
      <w:tblGrid>
        <w:gridCol w:w="4508"/>
        <w:gridCol w:w="4508"/>
      </w:tblGrid>
      <w:tr w:rsidR="00181A67" w:rsidRPr="00F05E11" w14:paraId="5C413914" w14:textId="77777777" w:rsidTr="008A7E43">
        <w:tc>
          <w:tcPr>
            <w:tcW w:w="4508" w:type="dxa"/>
          </w:tcPr>
          <w:p w14:paraId="5A39EC94" w14:textId="77777777" w:rsidR="00181A67" w:rsidRPr="005776BD" w:rsidRDefault="00181A67" w:rsidP="00F05E11">
            <w:pPr>
              <w:rPr>
                <w:rFonts w:ascii="Garamond" w:hAnsi="Garamond" w:cstheme="minorHAnsi"/>
                <w:b/>
                <w:szCs w:val="22"/>
              </w:rPr>
            </w:pPr>
            <w:r w:rsidRPr="005776BD">
              <w:rPr>
                <w:rFonts w:ascii="Garamond" w:hAnsi="Garamond" w:cstheme="minorHAnsi"/>
                <w:b/>
                <w:szCs w:val="22"/>
              </w:rPr>
              <w:t>Abbreviation</w:t>
            </w:r>
          </w:p>
        </w:tc>
        <w:tc>
          <w:tcPr>
            <w:tcW w:w="4508" w:type="dxa"/>
          </w:tcPr>
          <w:p w14:paraId="7B35DBE1" w14:textId="77777777" w:rsidR="00181A67" w:rsidRPr="005776BD" w:rsidRDefault="00181A67" w:rsidP="00FC6B67">
            <w:pPr>
              <w:rPr>
                <w:rFonts w:ascii="Garamond" w:hAnsi="Garamond" w:cstheme="minorHAnsi"/>
                <w:b/>
                <w:szCs w:val="22"/>
              </w:rPr>
            </w:pPr>
            <w:r w:rsidRPr="005776BD">
              <w:rPr>
                <w:rFonts w:ascii="Garamond" w:hAnsi="Garamond" w:cstheme="minorHAnsi"/>
                <w:b/>
                <w:szCs w:val="22"/>
              </w:rPr>
              <w:t>Meaning</w:t>
            </w:r>
          </w:p>
        </w:tc>
      </w:tr>
      <w:tr w:rsidR="00181A67" w:rsidRPr="00F05E11" w14:paraId="61E9C493" w14:textId="77777777" w:rsidTr="008A7E43">
        <w:tc>
          <w:tcPr>
            <w:tcW w:w="4508" w:type="dxa"/>
          </w:tcPr>
          <w:p w14:paraId="4D37954C" w14:textId="77777777" w:rsidR="00181A67" w:rsidRPr="005776BD" w:rsidRDefault="00181A67" w:rsidP="00F05E11">
            <w:pPr>
              <w:rPr>
                <w:rFonts w:ascii="Garamond" w:hAnsi="Garamond" w:cstheme="minorHAnsi"/>
                <w:szCs w:val="22"/>
              </w:rPr>
            </w:pPr>
            <w:r w:rsidRPr="005776BD">
              <w:rPr>
                <w:rFonts w:ascii="Garamond" w:hAnsi="Garamond" w:cstheme="minorHAnsi"/>
                <w:szCs w:val="22"/>
              </w:rPr>
              <w:t>ITT</w:t>
            </w:r>
          </w:p>
        </w:tc>
        <w:tc>
          <w:tcPr>
            <w:tcW w:w="4508" w:type="dxa"/>
          </w:tcPr>
          <w:p w14:paraId="68676710" w14:textId="77777777" w:rsidR="00181A67" w:rsidRPr="005776BD" w:rsidRDefault="00181A67" w:rsidP="00FC6B67">
            <w:pPr>
              <w:rPr>
                <w:rFonts w:ascii="Garamond" w:hAnsi="Garamond" w:cstheme="minorHAnsi"/>
                <w:szCs w:val="22"/>
              </w:rPr>
            </w:pPr>
            <w:r w:rsidRPr="005776BD">
              <w:rPr>
                <w:rFonts w:ascii="Garamond" w:hAnsi="Garamond" w:cstheme="minorHAnsi"/>
                <w:szCs w:val="22"/>
              </w:rPr>
              <w:t>Invitation to Tender</w:t>
            </w:r>
          </w:p>
        </w:tc>
      </w:tr>
      <w:tr w:rsidR="00181A67" w:rsidRPr="00F05E11" w14:paraId="3DD96F05" w14:textId="77777777" w:rsidTr="008A7E43">
        <w:tc>
          <w:tcPr>
            <w:tcW w:w="4508" w:type="dxa"/>
          </w:tcPr>
          <w:p w14:paraId="60272D97" w14:textId="77777777" w:rsidR="00181A67" w:rsidRPr="005776BD" w:rsidRDefault="00181A67" w:rsidP="00F05E11">
            <w:pPr>
              <w:rPr>
                <w:rFonts w:ascii="Garamond" w:hAnsi="Garamond" w:cstheme="minorHAnsi"/>
                <w:szCs w:val="22"/>
              </w:rPr>
            </w:pPr>
            <w:r w:rsidRPr="005776BD">
              <w:rPr>
                <w:rFonts w:ascii="Garamond" w:hAnsi="Garamond" w:cstheme="minorHAnsi"/>
                <w:szCs w:val="22"/>
              </w:rPr>
              <w:t>KPI</w:t>
            </w:r>
          </w:p>
        </w:tc>
        <w:tc>
          <w:tcPr>
            <w:tcW w:w="4508" w:type="dxa"/>
          </w:tcPr>
          <w:p w14:paraId="5A0CF32A" w14:textId="77777777" w:rsidR="00181A67" w:rsidRPr="005776BD" w:rsidRDefault="00181A67" w:rsidP="00FC6B67">
            <w:pPr>
              <w:rPr>
                <w:rFonts w:ascii="Garamond" w:hAnsi="Garamond" w:cstheme="minorHAnsi"/>
                <w:szCs w:val="22"/>
              </w:rPr>
            </w:pPr>
            <w:r w:rsidRPr="005776BD">
              <w:rPr>
                <w:rFonts w:ascii="Garamond" w:hAnsi="Garamond" w:cstheme="minorHAnsi"/>
                <w:szCs w:val="22"/>
              </w:rPr>
              <w:t>Key performance indicator</w:t>
            </w:r>
          </w:p>
        </w:tc>
      </w:tr>
      <w:tr w:rsidR="00181A67" w:rsidRPr="00F05E11" w14:paraId="2D1B17FF" w14:textId="77777777" w:rsidTr="008A7E43">
        <w:tc>
          <w:tcPr>
            <w:tcW w:w="4508" w:type="dxa"/>
          </w:tcPr>
          <w:p w14:paraId="5984E7B5" w14:textId="77777777" w:rsidR="00181A67" w:rsidRPr="005776BD" w:rsidRDefault="00181A67" w:rsidP="00F05E11">
            <w:pPr>
              <w:rPr>
                <w:rFonts w:ascii="Garamond" w:hAnsi="Garamond" w:cstheme="minorHAnsi"/>
                <w:szCs w:val="22"/>
              </w:rPr>
            </w:pPr>
            <w:r w:rsidRPr="005776BD">
              <w:rPr>
                <w:rFonts w:ascii="Garamond" w:hAnsi="Garamond" w:cstheme="minorHAnsi"/>
                <w:szCs w:val="22"/>
              </w:rPr>
              <w:t>OGC</w:t>
            </w:r>
          </w:p>
        </w:tc>
        <w:tc>
          <w:tcPr>
            <w:tcW w:w="4508" w:type="dxa"/>
          </w:tcPr>
          <w:p w14:paraId="5ABA033D" w14:textId="77777777" w:rsidR="00181A67" w:rsidRPr="005776BD" w:rsidRDefault="00181A67" w:rsidP="00FC6B67">
            <w:pPr>
              <w:rPr>
                <w:rFonts w:ascii="Garamond" w:hAnsi="Garamond" w:cstheme="minorHAnsi"/>
                <w:szCs w:val="22"/>
              </w:rPr>
            </w:pPr>
            <w:r w:rsidRPr="005776BD">
              <w:rPr>
                <w:rFonts w:ascii="Garamond" w:hAnsi="Garamond" w:cstheme="minorHAnsi"/>
                <w:szCs w:val="22"/>
              </w:rPr>
              <w:t xml:space="preserve">Office of government commerce </w:t>
            </w:r>
          </w:p>
        </w:tc>
      </w:tr>
      <w:tr w:rsidR="00181A67" w:rsidRPr="00F05E11" w14:paraId="33092CB6" w14:textId="77777777" w:rsidTr="008A7E43">
        <w:tc>
          <w:tcPr>
            <w:tcW w:w="4508" w:type="dxa"/>
          </w:tcPr>
          <w:p w14:paraId="03746D81" w14:textId="77777777" w:rsidR="00181A67" w:rsidRPr="005776BD" w:rsidRDefault="00181A67" w:rsidP="00F05E11">
            <w:pPr>
              <w:rPr>
                <w:rFonts w:ascii="Garamond" w:hAnsi="Garamond" w:cstheme="minorHAnsi"/>
                <w:szCs w:val="22"/>
              </w:rPr>
            </w:pPr>
            <w:r w:rsidRPr="005776BD">
              <w:rPr>
                <w:rFonts w:ascii="Garamond" w:hAnsi="Garamond" w:cstheme="minorHAnsi"/>
                <w:szCs w:val="22"/>
              </w:rPr>
              <w:lastRenderedPageBreak/>
              <w:t>PMS</w:t>
            </w:r>
          </w:p>
        </w:tc>
        <w:tc>
          <w:tcPr>
            <w:tcW w:w="4508" w:type="dxa"/>
          </w:tcPr>
          <w:p w14:paraId="24999581" w14:textId="77777777" w:rsidR="00181A67" w:rsidRPr="005776BD" w:rsidRDefault="00181A67" w:rsidP="00FC6B67">
            <w:pPr>
              <w:rPr>
                <w:rFonts w:ascii="Garamond" w:hAnsi="Garamond" w:cstheme="minorHAnsi"/>
                <w:szCs w:val="22"/>
              </w:rPr>
            </w:pPr>
            <w:r w:rsidRPr="005776BD">
              <w:rPr>
                <w:rFonts w:ascii="Garamond" w:hAnsi="Garamond" w:cstheme="minorHAnsi"/>
                <w:szCs w:val="22"/>
              </w:rPr>
              <w:t>Performance monitoring system</w:t>
            </w:r>
          </w:p>
        </w:tc>
      </w:tr>
      <w:tr w:rsidR="00181A67" w:rsidRPr="00F05E11" w14:paraId="38C61B6D" w14:textId="77777777" w:rsidTr="008A7E43">
        <w:tc>
          <w:tcPr>
            <w:tcW w:w="4508" w:type="dxa"/>
          </w:tcPr>
          <w:p w14:paraId="02051A76" w14:textId="77777777" w:rsidR="00181A67" w:rsidRPr="005776BD" w:rsidRDefault="00181A67" w:rsidP="00F05E11">
            <w:pPr>
              <w:rPr>
                <w:rFonts w:ascii="Garamond" w:hAnsi="Garamond" w:cstheme="minorHAnsi"/>
                <w:szCs w:val="22"/>
              </w:rPr>
            </w:pPr>
            <w:r w:rsidRPr="005776BD">
              <w:rPr>
                <w:rFonts w:ascii="Garamond" w:hAnsi="Garamond" w:cstheme="minorHAnsi"/>
                <w:szCs w:val="22"/>
              </w:rPr>
              <w:t>SSQ</w:t>
            </w:r>
          </w:p>
        </w:tc>
        <w:tc>
          <w:tcPr>
            <w:tcW w:w="4508" w:type="dxa"/>
          </w:tcPr>
          <w:p w14:paraId="18D4DA44" w14:textId="77777777" w:rsidR="00181A67" w:rsidRPr="005776BD" w:rsidRDefault="00181A67" w:rsidP="00FC6B67">
            <w:pPr>
              <w:rPr>
                <w:rFonts w:ascii="Garamond" w:hAnsi="Garamond" w:cstheme="minorHAnsi"/>
                <w:szCs w:val="22"/>
              </w:rPr>
            </w:pPr>
            <w:r w:rsidRPr="005776BD">
              <w:rPr>
                <w:rFonts w:ascii="Garamond" w:hAnsi="Garamond" w:cstheme="minorHAnsi"/>
                <w:szCs w:val="22"/>
              </w:rPr>
              <w:t xml:space="preserve">Standard selection questionnaire </w:t>
            </w:r>
          </w:p>
        </w:tc>
      </w:tr>
      <w:tr w:rsidR="00181A67" w:rsidRPr="00F05E11" w14:paraId="48988520" w14:textId="77777777" w:rsidTr="008A7E43">
        <w:tc>
          <w:tcPr>
            <w:tcW w:w="4508" w:type="dxa"/>
          </w:tcPr>
          <w:p w14:paraId="23170256" w14:textId="77777777" w:rsidR="00181A67" w:rsidRPr="005776BD" w:rsidRDefault="00181A67" w:rsidP="00F05E11">
            <w:pPr>
              <w:rPr>
                <w:rFonts w:ascii="Garamond" w:hAnsi="Garamond" w:cstheme="minorHAnsi"/>
                <w:szCs w:val="22"/>
              </w:rPr>
            </w:pPr>
            <w:r w:rsidRPr="005776BD">
              <w:rPr>
                <w:rFonts w:ascii="Garamond" w:hAnsi="Garamond" w:cstheme="minorHAnsi"/>
                <w:szCs w:val="22"/>
              </w:rPr>
              <w:t>SLA</w:t>
            </w:r>
          </w:p>
        </w:tc>
        <w:tc>
          <w:tcPr>
            <w:tcW w:w="4508" w:type="dxa"/>
          </w:tcPr>
          <w:p w14:paraId="44C159A2" w14:textId="77777777" w:rsidR="00181A67" w:rsidRPr="005776BD" w:rsidRDefault="00181A67" w:rsidP="00FC6B67">
            <w:pPr>
              <w:rPr>
                <w:rFonts w:ascii="Garamond" w:hAnsi="Garamond" w:cstheme="minorHAnsi"/>
                <w:szCs w:val="22"/>
              </w:rPr>
            </w:pPr>
            <w:r w:rsidRPr="005776BD">
              <w:rPr>
                <w:rFonts w:ascii="Garamond" w:hAnsi="Garamond" w:cstheme="minorHAnsi"/>
                <w:szCs w:val="22"/>
              </w:rPr>
              <w:t xml:space="preserve">Service level agreement </w:t>
            </w:r>
          </w:p>
        </w:tc>
      </w:tr>
      <w:tr w:rsidR="00181A67" w:rsidRPr="00F05E11" w14:paraId="516559D4" w14:textId="77777777" w:rsidTr="008A7E43">
        <w:trPr>
          <w:trHeight w:val="70"/>
        </w:trPr>
        <w:tc>
          <w:tcPr>
            <w:tcW w:w="4508" w:type="dxa"/>
          </w:tcPr>
          <w:p w14:paraId="1E37FE55" w14:textId="77777777" w:rsidR="00181A67" w:rsidRPr="005776BD" w:rsidRDefault="00181A67" w:rsidP="00F05E11">
            <w:pPr>
              <w:rPr>
                <w:rFonts w:ascii="Garamond" w:hAnsi="Garamond" w:cstheme="minorHAnsi"/>
                <w:szCs w:val="22"/>
              </w:rPr>
            </w:pPr>
            <w:r w:rsidRPr="005776BD">
              <w:rPr>
                <w:rFonts w:ascii="Garamond" w:hAnsi="Garamond" w:cstheme="minorHAnsi"/>
                <w:szCs w:val="22"/>
              </w:rPr>
              <w:t>UKSC</w:t>
            </w:r>
          </w:p>
        </w:tc>
        <w:tc>
          <w:tcPr>
            <w:tcW w:w="4508" w:type="dxa"/>
          </w:tcPr>
          <w:p w14:paraId="6524D752" w14:textId="77777777" w:rsidR="00181A67" w:rsidRPr="005776BD" w:rsidRDefault="00181A67" w:rsidP="00FC6B67">
            <w:pPr>
              <w:rPr>
                <w:rFonts w:ascii="Garamond" w:hAnsi="Garamond" w:cstheme="minorHAnsi"/>
                <w:szCs w:val="22"/>
              </w:rPr>
            </w:pPr>
            <w:r w:rsidRPr="005776BD">
              <w:rPr>
                <w:rFonts w:ascii="Garamond" w:hAnsi="Garamond" w:cstheme="minorHAnsi"/>
                <w:szCs w:val="22"/>
              </w:rPr>
              <w:t>United Kingdom Supreme Court</w:t>
            </w:r>
          </w:p>
        </w:tc>
      </w:tr>
    </w:tbl>
    <w:p w14:paraId="3833E937" w14:textId="77777777" w:rsidR="00181A67" w:rsidRPr="005776BD" w:rsidRDefault="00181A67" w:rsidP="00F05E11">
      <w:pPr>
        <w:rPr>
          <w:rFonts w:ascii="Garamond" w:hAnsi="Garamond" w:cstheme="minorHAnsi"/>
          <w:b/>
          <w:szCs w:val="22"/>
        </w:rPr>
      </w:pPr>
    </w:p>
    <w:p w14:paraId="2F7EDD9B" w14:textId="79D96557" w:rsidR="00181A67" w:rsidRPr="005776BD" w:rsidRDefault="000B3785" w:rsidP="00FC6B67">
      <w:pPr>
        <w:rPr>
          <w:rFonts w:ascii="Garamond" w:hAnsi="Garamond" w:cstheme="minorHAnsi"/>
          <w:b/>
          <w:szCs w:val="22"/>
        </w:rPr>
      </w:pPr>
      <w:r w:rsidRPr="005776BD">
        <w:rPr>
          <w:rFonts w:ascii="Garamond" w:hAnsi="Garamond" w:cstheme="minorHAnsi"/>
          <w:b/>
          <w:szCs w:val="22"/>
        </w:rPr>
        <w:t>1.</w:t>
      </w:r>
      <w:r w:rsidR="00E9336A" w:rsidRPr="005776BD">
        <w:rPr>
          <w:rFonts w:ascii="Garamond" w:hAnsi="Garamond" w:cstheme="minorHAnsi"/>
          <w:b/>
          <w:szCs w:val="22"/>
        </w:rPr>
        <w:t xml:space="preserve">1.2 </w:t>
      </w:r>
      <w:r w:rsidR="00181A67" w:rsidRPr="005776BD">
        <w:rPr>
          <w:rFonts w:ascii="Garamond" w:hAnsi="Garamond" w:cstheme="minorHAnsi"/>
          <w:b/>
          <w:szCs w:val="22"/>
        </w:rPr>
        <w:t xml:space="preserve">Introduction to the ‘Authority’ </w:t>
      </w:r>
      <w:r w:rsidR="00993EF8" w:rsidRPr="005776BD">
        <w:rPr>
          <w:rFonts w:ascii="Garamond" w:hAnsi="Garamond" w:cstheme="minorHAnsi"/>
          <w:b/>
          <w:szCs w:val="22"/>
        </w:rPr>
        <w:t>and overview of the services required</w:t>
      </w:r>
    </w:p>
    <w:p w14:paraId="31083F67" w14:textId="77777777" w:rsidR="00181A67" w:rsidRPr="005776BD" w:rsidRDefault="00181A67" w:rsidP="00193BD0">
      <w:pPr>
        <w:rPr>
          <w:rFonts w:ascii="Garamond" w:hAnsi="Garamond" w:cstheme="minorHAnsi"/>
          <w:b/>
          <w:szCs w:val="22"/>
        </w:rPr>
      </w:pPr>
    </w:p>
    <w:p w14:paraId="24751FD2" w14:textId="3489707D" w:rsidR="00181A67" w:rsidRPr="005776BD" w:rsidRDefault="00181A67" w:rsidP="00AB0F35">
      <w:pPr>
        <w:rPr>
          <w:rFonts w:ascii="Garamond" w:hAnsi="Garamond" w:cstheme="minorHAnsi"/>
          <w:szCs w:val="22"/>
        </w:rPr>
      </w:pPr>
      <w:r w:rsidRPr="005776BD">
        <w:rPr>
          <w:rFonts w:ascii="Garamond" w:hAnsi="Garamond" w:cstheme="minorHAnsi"/>
          <w:szCs w:val="22"/>
        </w:rPr>
        <w:t>It is proposed to offer and award a contract for ‘</w:t>
      </w:r>
      <w:r w:rsidR="007E3A36" w:rsidRPr="005776BD">
        <w:rPr>
          <w:rFonts w:ascii="Garamond" w:hAnsi="Garamond" w:cstheme="minorHAnsi"/>
          <w:szCs w:val="22"/>
        </w:rPr>
        <w:t>Audio visual services’</w:t>
      </w:r>
      <w:r w:rsidRPr="005776BD">
        <w:rPr>
          <w:rFonts w:ascii="Garamond" w:hAnsi="Garamond" w:cstheme="minorHAnsi"/>
          <w:szCs w:val="22"/>
        </w:rPr>
        <w:t xml:space="preserve"> for the Supreme Court of the United Kingdom which is located at, Parliament Square, Westminster, London, SW1P</w:t>
      </w:r>
      <w:r w:rsidR="00533808" w:rsidRPr="005776BD">
        <w:rPr>
          <w:rFonts w:ascii="Garamond" w:hAnsi="Garamond" w:cstheme="minorHAnsi"/>
          <w:szCs w:val="22"/>
        </w:rPr>
        <w:t xml:space="preserve"> </w:t>
      </w:r>
      <w:r w:rsidRPr="005776BD">
        <w:rPr>
          <w:rFonts w:ascii="Garamond" w:hAnsi="Garamond" w:cstheme="minorHAnsi"/>
          <w:szCs w:val="22"/>
        </w:rPr>
        <w:t>3BD.</w:t>
      </w:r>
    </w:p>
    <w:p w14:paraId="17AD47B9" w14:textId="77777777" w:rsidR="005364AE" w:rsidRPr="005776BD" w:rsidRDefault="005364AE" w:rsidP="00AB0F35">
      <w:pPr>
        <w:rPr>
          <w:rFonts w:ascii="Garamond" w:hAnsi="Garamond" w:cstheme="minorHAnsi"/>
          <w:szCs w:val="22"/>
        </w:rPr>
      </w:pPr>
    </w:p>
    <w:p w14:paraId="433EB9AD" w14:textId="586F5F44" w:rsidR="00C14265" w:rsidRDefault="00181A67" w:rsidP="00947237">
      <w:pPr>
        <w:rPr>
          <w:rFonts w:ascii="Garamond" w:hAnsi="Garamond" w:cstheme="minorHAnsi"/>
          <w:szCs w:val="22"/>
        </w:rPr>
      </w:pPr>
      <w:r w:rsidRPr="005776BD">
        <w:rPr>
          <w:rFonts w:ascii="Garamond" w:hAnsi="Garamond" w:cstheme="minorHAnsi"/>
          <w:szCs w:val="22"/>
        </w:rPr>
        <w:t xml:space="preserve">The contract will run for an initial period of three (3) years from </w:t>
      </w:r>
      <w:r w:rsidR="008B0593" w:rsidRPr="005776BD">
        <w:rPr>
          <w:rFonts w:ascii="Garamond" w:hAnsi="Garamond" w:cstheme="minorHAnsi"/>
          <w:szCs w:val="22"/>
        </w:rPr>
        <w:t>01/11/17</w:t>
      </w:r>
      <w:r w:rsidR="00FC466E" w:rsidRPr="005776BD">
        <w:rPr>
          <w:rFonts w:ascii="Garamond" w:hAnsi="Garamond" w:cstheme="minorHAnsi"/>
          <w:szCs w:val="22"/>
        </w:rPr>
        <w:t xml:space="preserve"> </w:t>
      </w:r>
      <w:r w:rsidRPr="005776BD">
        <w:rPr>
          <w:rFonts w:ascii="Garamond" w:hAnsi="Garamond" w:cstheme="minorHAnsi"/>
          <w:szCs w:val="22"/>
        </w:rPr>
        <w:t>with a discretionary extension available from The Authority for a further two (2) years in the format of, one year plus one year. This b</w:t>
      </w:r>
      <w:r w:rsidR="00216CB0">
        <w:rPr>
          <w:rFonts w:ascii="Garamond" w:hAnsi="Garamond" w:cstheme="minorHAnsi"/>
          <w:szCs w:val="22"/>
        </w:rPr>
        <w:t xml:space="preserve">rings the possible maximum term </w:t>
      </w:r>
      <w:r w:rsidRPr="005776BD">
        <w:rPr>
          <w:rFonts w:ascii="Garamond" w:hAnsi="Garamond" w:cstheme="minorHAnsi"/>
          <w:szCs w:val="22"/>
        </w:rPr>
        <w:t>for The Contractor is five (5) years. On this basis the projected value of the contract excluding VAT is between</w:t>
      </w:r>
      <w:r w:rsidR="00C14265" w:rsidRPr="00C14265">
        <w:t xml:space="preserve"> </w:t>
      </w:r>
      <w:r w:rsidR="00C14265" w:rsidRPr="00C14265">
        <w:rPr>
          <w:rFonts w:ascii="Garamond" w:hAnsi="Garamond" w:cstheme="minorHAnsi"/>
          <w:szCs w:val="22"/>
        </w:rPr>
        <w:t>approximately £375,000 (for a competitive bid for a three year contract) an</w:t>
      </w:r>
      <w:r w:rsidR="00C14265">
        <w:rPr>
          <w:rFonts w:ascii="Garamond" w:hAnsi="Garamond" w:cstheme="minorHAnsi"/>
          <w:szCs w:val="22"/>
        </w:rPr>
        <w:t>d £8</w:t>
      </w:r>
      <w:r w:rsidR="00216CB0">
        <w:rPr>
          <w:rFonts w:ascii="Garamond" w:hAnsi="Garamond" w:cstheme="minorHAnsi"/>
          <w:szCs w:val="22"/>
        </w:rPr>
        <w:t>0</w:t>
      </w:r>
      <w:r w:rsidR="00C14265">
        <w:rPr>
          <w:rFonts w:ascii="Garamond" w:hAnsi="Garamond" w:cstheme="minorHAnsi"/>
          <w:szCs w:val="22"/>
        </w:rPr>
        <w:t xml:space="preserve">0,000 (for </w:t>
      </w:r>
      <w:r w:rsidR="00165B76">
        <w:rPr>
          <w:rFonts w:ascii="Garamond" w:hAnsi="Garamond" w:cstheme="minorHAnsi"/>
          <w:szCs w:val="22"/>
        </w:rPr>
        <w:t>a higher value bid, including two years’ extension</w:t>
      </w:r>
      <w:r w:rsidR="00C14265">
        <w:rPr>
          <w:rFonts w:ascii="Garamond" w:hAnsi="Garamond" w:cstheme="minorHAnsi"/>
          <w:szCs w:val="22"/>
        </w:rPr>
        <w:t>).</w:t>
      </w:r>
    </w:p>
    <w:p w14:paraId="05F4A73C" w14:textId="77777777" w:rsidR="00181A67" w:rsidRPr="005776BD" w:rsidRDefault="00181A67" w:rsidP="00947237">
      <w:pPr>
        <w:rPr>
          <w:rFonts w:ascii="Garamond" w:hAnsi="Garamond" w:cstheme="minorHAnsi"/>
          <w:szCs w:val="22"/>
        </w:rPr>
      </w:pPr>
    </w:p>
    <w:p w14:paraId="15C05755" w14:textId="5710CFD3" w:rsidR="00181A67" w:rsidRDefault="00181A67" w:rsidP="005309E0">
      <w:pPr>
        <w:rPr>
          <w:rFonts w:ascii="Garamond" w:hAnsi="Garamond" w:cstheme="minorHAnsi"/>
          <w:szCs w:val="22"/>
        </w:rPr>
      </w:pPr>
      <w:r w:rsidRPr="005776BD">
        <w:rPr>
          <w:rFonts w:ascii="Garamond" w:hAnsi="Garamond" w:cstheme="minorHAnsi"/>
          <w:szCs w:val="22"/>
        </w:rPr>
        <w:t xml:space="preserve">The Supreme Court of the United Kingdom has advertised and published </w:t>
      </w:r>
      <w:r w:rsidR="00B44A6C" w:rsidRPr="005776BD">
        <w:rPr>
          <w:rFonts w:ascii="Garamond" w:hAnsi="Garamond" w:cstheme="minorHAnsi"/>
          <w:szCs w:val="22"/>
        </w:rPr>
        <w:t>a contract</w:t>
      </w:r>
      <w:r w:rsidRPr="005776BD">
        <w:rPr>
          <w:rFonts w:ascii="Garamond" w:hAnsi="Garamond" w:cstheme="minorHAnsi"/>
          <w:szCs w:val="22"/>
        </w:rPr>
        <w:t xml:space="preserve"> notice on </w:t>
      </w:r>
      <w:hyperlink r:id="rId9" w:history="1">
        <w:r w:rsidRPr="005776BD">
          <w:rPr>
            <w:rStyle w:val="Hyperlink"/>
            <w:rFonts w:ascii="Garamond" w:hAnsi="Garamond" w:cstheme="minorHAnsi"/>
            <w:color w:val="034990" w:themeColor="hyperlink" w:themeShade="BF"/>
            <w:szCs w:val="22"/>
          </w:rPr>
          <w:t>https://www.gov.uk/contracts-finder</w:t>
        </w:r>
      </w:hyperlink>
      <w:r w:rsidR="00F06A19">
        <w:rPr>
          <w:rFonts w:ascii="Garamond" w:hAnsi="Garamond" w:cstheme="minorHAnsi"/>
          <w:color w:val="2E74B5" w:themeColor="accent1" w:themeShade="BF"/>
          <w:szCs w:val="22"/>
        </w:rPr>
        <w:t>.</w:t>
      </w:r>
    </w:p>
    <w:p w14:paraId="13670238" w14:textId="77777777" w:rsidR="00F05E11" w:rsidRPr="005776BD" w:rsidRDefault="00F05E11" w:rsidP="00F55C06">
      <w:pPr>
        <w:rPr>
          <w:rFonts w:ascii="Garamond" w:hAnsi="Garamond" w:cstheme="minorHAnsi"/>
          <w:szCs w:val="22"/>
        </w:rPr>
      </w:pPr>
    </w:p>
    <w:p w14:paraId="5592F77A" w14:textId="75575542" w:rsidR="00F05E11" w:rsidRDefault="00181A67" w:rsidP="005776BD">
      <w:pPr>
        <w:overflowPunct/>
        <w:autoSpaceDE/>
        <w:autoSpaceDN/>
        <w:adjustRightInd/>
        <w:textAlignment w:val="auto"/>
        <w:rPr>
          <w:rFonts w:ascii="Garamond" w:hAnsi="Garamond" w:cstheme="minorHAnsi"/>
          <w:szCs w:val="22"/>
        </w:rPr>
      </w:pPr>
      <w:r w:rsidRPr="005776BD">
        <w:rPr>
          <w:rFonts w:ascii="Garamond" w:hAnsi="Garamond" w:cstheme="minorHAnsi"/>
          <w:szCs w:val="22"/>
        </w:rPr>
        <w:t xml:space="preserve">The Supreme Court has utilised the opportunity of contract renewal to </w:t>
      </w:r>
      <w:r w:rsidR="00FC466E" w:rsidRPr="005776BD">
        <w:rPr>
          <w:rFonts w:ascii="Garamond" w:hAnsi="Garamond" w:cstheme="minorHAnsi"/>
          <w:szCs w:val="22"/>
        </w:rPr>
        <w:t>review and refresh</w:t>
      </w:r>
      <w:r w:rsidRPr="005776BD">
        <w:rPr>
          <w:rFonts w:ascii="Garamond" w:hAnsi="Garamond" w:cstheme="minorHAnsi"/>
          <w:szCs w:val="22"/>
        </w:rPr>
        <w:t xml:space="preserve"> the provision of </w:t>
      </w:r>
      <w:r w:rsidR="007E3A36" w:rsidRPr="005776BD">
        <w:rPr>
          <w:rFonts w:ascii="Garamond" w:hAnsi="Garamond" w:cstheme="minorHAnsi"/>
          <w:szCs w:val="22"/>
        </w:rPr>
        <w:t>audio visual services</w:t>
      </w:r>
      <w:r w:rsidR="00FC466E" w:rsidRPr="005776BD">
        <w:rPr>
          <w:rFonts w:ascii="Garamond" w:hAnsi="Garamond" w:cstheme="minorHAnsi"/>
          <w:szCs w:val="22"/>
        </w:rPr>
        <w:t>, and look ahead to how best the Authority can use video to engage with different audiences</w:t>
      </w:r>
      <w:r w:rsidR="007E3A36" w:rsidRPr="005776BD">
        <w:rPr>
          <w:rFonts w:ascii="Garamond" w:hAnsi="Garamond" w:cstheme="minorHAnsi"/>
          <w:szCs w:val="22"/>
        </w:rPr>
        <w:t>.</w:t>
      </w:r>
    </w:p>
    <w:p w14:paraId="0EE303A4" w14:textId="5C813F0C" w:rsidR="00181A67" w:rsidRPr="005776BD" w:rsidRDefault="00181A67" w:rsidP="005776BD">
      <w:pPr>
        <w:overflowPunct/>
        <w:autoSpaceDE/>
        <w:autoSpaceDN/>
        <w:adjustRightInd/>
        <w:textAlignment w:val="auto"/>
        <w:rPr>
          <w:rFonts w:ascii="Garamond" w:hAnsi="Garamond" w:cstheme="minorHAnsi"/>
          <w:szCs w:val="22"/>
        </w:rPr>
      </w:pPr>
    </w:p>
    <w:p w14:paraId="070B0B97" w14:textId="655CA1FF" w:rsidR="00181A67" w:rsidRDefault="00181A67" w:rsidP="005776BD">
      <w:pPr>
        <w:overflowPunct/>
        <w:autoSpaceDE/>
        <w:autoSpaceDN/>
        <w:adjustRightInd/>
        <w:textAlignment w:val="auto"/>
        <w:rPr>
          <w:rFonts w:ascii="Garamond" w:hAnsi="Garamond" w:cstheme="minorHAnsi"/>
          <w:szCs w:val="22"/>
        </w:rPr>
      </w:pPr>
      <w:r w:rsidRPr="005776BD">
        <w:rPr>
          <w:rFonts w:ascii="Garamond" w:hAnsi="Garamond" w:cstheme="minorHAnsi"/>
          <w:szCs w:val="22"/>
        </w:rPr>
        <w:t>The Supreme Court currently spends approximately</w:t>
      </w:r>
      <w:r w:rsidR="00B0009A" w:rsidRPr="005776BD">
        <w:rPr>
          <w:rFonts w:ascii="Garamond" w:hAnsi="Garamond" w:cstheme="minorHAnsi"/>
          <w:szCs w:val="22"/>
        </w:rPr>
        <w:t xml:space="preserve"> £165,000</w:t>
      </w:r>
      <w:r w:rsidRPr="005776BD">
        <w:rPr>
          <w:rFonts w:ascii="Garamond" w:hAnsi="Garamond" w:cstheme="minorHAnsi"/>
          <w:szCs w:val="22"/>
        </w:rPr>
        <w:t xml:space="preserve"> per annum on the provision of </w:t>
      </w:r>
      <w:r w:rsidR="007E3A36" w:rsidRPr="005776BD">
        <w:rPr>
          <w:rFonts w:ascii="Garamond" w:hAnsi="Garamond" w:cstheme="minorHAnsi"/>
          <w:szCs w:val="22"/>
        </w:rPr>
        <w:t>audio visual services</w:t>
      </w:r>
      <w:r w:rsidR="009D14FB" w:rsidRPr="005776BD">
        <w:rPr>
          <w:rFonts w:ascii="Garamond" w:hAnsi="Garamond" w:cstheme="minorHAnsi"/>
          <w:szCs w:val="22"/>
        </w:rPr>
        <w:t xml:space="preserve">. In the light of </w:t>
      </w:r>
      <w:r w:rsidR="00FC466E" w:rsidRPr="005776BD">
        <w:rPr>
          <w:rFonts w:ascii="Garamond" w:hAnsi="Garamond" w:cstheme="minorHAnsi"/>
          <w:szCs w:val="22"/>
        </w:rPr>
        <w:t>the current public spending environment,</w:t>
      </w:r>
      <w:r w:rsidR="009D14FB" w:rsidRPr="005776BD">
        <w:rPr>
          <w:rFonts w:ascii="Garamond" w:hAnsi="Garamond" w:cstheme="minorHAnsi"/>
          <w:szCs w:val="22"/>
        </w:rPr>
        <w:t xml:space="preserve"> the court is looking to increase the competitive nature of the contracts it currently holds and all future contracts. </w:t>
      </w:r>
    </w:p>
    <w:p w14:paraId="500106C8" w14:textId="77777777" w:rsidR="0025210B" w:rsidRPr="005776BD" w:rsidRDefault="0025210B" w:rsidP="005776BD">
      <w:pPr>
        <w:overflowPunct/>
        <w:autoSpaceDE/>
        <w:autoSpaceDN/>
        <w:adjustRightInd/>
        <w:textAlignment w:val="auto"/>
        <w:rPr>
          <w:rFonts w:ascii="Garamond" w:hAnsi="Garamond" w:cstheme="minorHAnsi"/>
          <w:szCs w:val="22"/>
        </w:rPr>
      </w:pPr>
    </w:p>
    <w:p w14:paraId="4DC8477E" w14:textId="2DBFB065" w:rsidR="00181A67" w:rsidRPr="005776BD" w:rsidRDefault="00181A67" w:rsidP="005776BD">
      <w:pPr>
        <w:pStyle w:val="BlockText"/>
        <w:ind w:left="0" w:right="32"/>
        <w:jc w:val="both"/>
        <w:rPr>
          <w:rFonts w:ascii="Garamond" w:hAnsi="Garamond" w:cstheme="minorHAnsi"/>
          <w:sz w:val="22"/>
          <w:szCs w:val="22"/>
        </w:rPr>
      </w:pPr>
      <w:r w:rsidRPr="005776BD">
        <w:rPr>
          <w:rFonts w:ascii="Garamond" w:hAnsi="Garamond" w:cstheme="minorHAnsi"/>
          <w:sz w:val="22"/>
          <w:szCs w:val="22"/>
        </w:rPr>
        <w:t xml:space="preserve">The Supreme Court is axiomatically unique in the United Kingdom. The nature of its operations and its remit for transparency makes the provision of </w:t>
      </w:r>
      <w:r w:rsidR="007E3A36" w:rsidRPr="005776BD">
        <w:rPr>
          <w:rFonts w:ascii="Garamond" w:hAnsi="Garamond" w:cstheme="minorHAnsi"/>
          <w:sz w:val="22"/>
          <w:szCs w:val="22"/>
        </w:rPr>
        <w:t>audio visual services</w:t>
      </w:r>
      <w:r w:rsidRPr="005776BD">
        <w:rPr>
          <w:rFonts w:ascii="Garamond" w:hAnsi="Garamond" w:cstheme="minorHAnsi"/>
          <w:sz w:val="22"/>
          <w:szCs w:val="22"/>
        </w:rPr>
        <w:t xml:space="preserve"> a </w:t>
      </w:r>
      <w:r w:rsidR="00FC466E" w:rsidRPr="005776BD">
        <w:rPr>
          <w:rFonts w:ascii="Garamond" w:hAnsi="Garamond" w:cstheme="minorHAnsi"/>
          <w:sz w:val="22"/>
          <w:szCs w:val="22"/>
        </w:rPr>
        <w:t xml:space="preserve">high profile </w:t>
      </w:r>
      <w:r w:rsidRPr="005776BD">
        <w:rPr>
          <w:rFonts w:ascii="Garamond" w:hAnsi="Garamond" w:cstheme="minorHAnsi"/>
          <w:sz w:val="22"/>
          <w:szCs w:val="22"/>
        </w:rPr>
        <w:t>and important feature of the Court.</w:t>
      </w:r>
    </w:p>
    <w:p w14:paraId="06AC3B8F" w14:textId="77777777" w:rsidR="00181A67" w:rsidRPr="005776BD" w:rsidRDefault="00181A67" w:rsidP="005776BD">
      <w:pPr>
        <w:pStyle w:val="NormalWeb"/>
        <w:spacing w:after="0" w:line="240" w:lineRule="auto"/>
        <w:jc w:val="both"/>
        <w:rPr>
          <w:rFonts w:ascii="Garamond" w:hAnsi="Garamond" w:cstheme="minorHAnsi"/>
          <w:sz w:val="22"/>
          <w:szCs w:val="22"/>
        </w:rPr>
      </w:pPr>
    </w:p>
    <w:p w14:paraId="18758304" w14:textId="7FB492E2" w:rsidR="00181A67" w:rsidRPr="005776BD" w:rsidRDefault="00181A67" w:rsidP="005776BD">
      <w:pPr>
        <w:pStyle w:val="NormalWeb"/>
        <w:spacing w:after="0" w:line="240" w:lineRule="auto"/>
        <w:jc w:val="both"/>
        <w:rPr>
          <w:rFonts w:ascii="Garamond" w:hAnsi="Garamond" w:cstheme="minorHAnsi"/>
          <w:sz w:val="22"/>
          <w:szCs w:val="22"/>
        </w:rPr>
      </w:pPr>
      <w:r w:rsidRPr="005776BD">
        <w:rPr>
          <w:rFonts w:ascii="Garamond" w:hAnsi="Garamond" w:cstheme="minorHAnsi"/>
          <w:sz w:val="22"/>
          <w:szCs w:val="22"/>
        </w:rPr>
        <w:t>The Supreme Court is the highest appeal court in the land and an integral part of the UK justice system. At present, the court has 12 justices and around 50 staff. In addition, there are</w:t>
      </w:r>
      <w:r w:rsidR="00533808" w:rsidRPr="005776BD">
        <w:rPr>
          <w:rFonts w:ascii="Garamond" w:hAnsi="Garamond" w:cstheme="minorHAnsi"/>
          <w:sz w:val="22"/>
          <w:szCs w:val="22"/>
        </w:rPr>
        <w:t xml:space="preserve"> </w:t>
      </w:r>
      <w:r w:rsidR="00FC466E" w:rsidRPr="005776BD">
        <w:rPr>
          <w:rFonts w:ascii="Garamond" w:hAnsi="Garamond" w:cstheme="minorHAnsi"/>
          <w:sz w:val="22"/>
          <w:szCs w:val="22"/>
        </w:rPr>
        <w:t xml:space="preserve">approximately 45 </w:t>
      </w:r>
      <w:r w:rsidR="00533808" w:rsidRPr="005776BD">
        <w:rPr>
          <w:rFonts w:ascii="Garamond" w:hAnsi="Garamond" w:cstheme="minorHAnsi"/>
          <w:sz w:val="22"/>
          <w:szCs w:val="22"/>
        </w:rPr>
        <w:t>contracted staff on site</w:t>
      </w:r>
      <w:r w:rsidRPr="005776BD">
        <w:rPr>
          <w:rFonts w:ascii="Garamond" w:hAnsi="Garamond" w:cstheme="minorHAnsi"/>
          <w:sz w:val="22"/>
          <w:szCs w:val="22"/>
        </w:rPr>
        <w:t>. There are three courts within the building but generally only a maximum of two are in session at any one time.</w:t>
      </w:r>
    </w:p>
    <w:p w14:paraId="6F2FEE6B" w14:textId="7B76E490" w:rsidR="00181A67" w:rsidRPr="005776BD" w:rsidRDefault="00181A67" w:rsidP="005776BD">
      <w:pPr>
        <w:pStyle w:val="NormalWeb"/>
        <w:spacing w:after="0" w:line="240" w:lineRule="auto"/>
        <w:jc w:val="both"/>
        <w:rPr>
          <w:rFonts w:ascii="Garamond" w:hAnsi="Garamond" w:cstheme="minorHAnsi"/>
          <w:sz w:val="22"/>
          <w:szCs w:val="22"/>
        </w:rPr>
      </w:pPr>
    </w:p>
    <w:p w14:paraId="1B2B5137" w14:textId="7A036577" w:rsidR="00551C7E" w:rsidRPr="005776BD" w:rsidRDefault="00551C7E" w:rsidP="005776BD">
      <w:pPr>
        <w:pStyle w:val="NormalWeb"/>
        <w:spacing w:after="0" w:line="240" w:lineRule="auto"/>
        <w:jc w:val="both"/>
        <w:rPr>
          <w:rFonts w:ascii="Garamond" w:hAnsi="Garamond" w:cstheme="minorHAnsi"/>
          <w:sz w:val="22"/>
          <w:szCs w:val="22"/>
        </w:rPr>
      </w:pPr>
      <w:r w:rsidRPr="005776BD">
        <w:rPr>
          <w:rFonts w:ascii="Garamond" w:hAnsi="Garamond" w:cstheme="minorHAnsi"/>
          <w:sz w:val="22"/>
          <w:szCs w:val="22"/>
        </w:rPr>
        <w:t xml:space="preserve">The building consists of three courtrooms, each of which are equipped with high quality camera and microphone systems, feeding back into the main gallery that accommodates the main control, recording and monitoring systems. </w:t>
      </w:r>
    </w:p>
    <w:p w14:paraId="6F588E39" w14:textId="4EE4FD2B" w:rsidR="00551C7E" w:rsidRPr="005776BD" w:rsidRDefault="00551C7E" w:rsidP="005776BD">
      <w:pPr>
        <w:pStyle w:val="NormalWeb"/>
        <w:spacing w:after="0" w:line="240" w:lineRule="auto"/>
        <w:jc w:val="both"/>
        <w:rPr>
          <w:rFonts w:ascii="Garamond" w:hAnsi="Garamond" w:cstheme="minorHAnsi"/>
          <w:sz w:val="22"/>
          <w:szCs w:val="22"/>
        </w:rPr>
      </w:pPr>
    </w:p>
    <w:p w14:paraId="41D14B8A" w14:textId="50A9515A" w:rsidR="00551C7E" w:rsidRPr="005776BD" w:rsidRDefault="00551C7E" w:rsidP="005776BD">
      <w:pPr>
        <w:pStyle w:val="NormalWeb"/>
        <w:spacing w:after="0" w:line="240" w:lineRule="auto"/>
        <w:jc w:val="both"/>
        <w:rPr>
          <w:rFonts w:ascii="Garamond" w:hAnsi="Garamond" w:cstheme="minorHAnsi"/>
          <w:sz w:val="22"/>
          <w:szCs w:val="22"/>
        </w:rPr>
      </w:pPr>
      <w:r w:rsidRPr="005776BD">
        <w:rPr>
          <w:rFonts w:ascii="Garamond" w:hAnsi="Garamond" w:cstheme="minorHAnsi"/>
          <w:sz w:val="22"/>
          <w:szCs w:val="22"/>
        </w:rPr>
        <w:t xml:space="preserve">The broadcast and audio visual systems </w:t>
      </w:r>
      <w:r w:rsidR="003F47C2" w:rsidRPr="005776BD">
        <w:rPr>
          <w:rFonts w:ascii="Garamond" w:hAnsi="Garamond" w:cstheme="minorHAnsi"/>
          <w:sz w:val="22"/>
          <w:szCs w:val="22"/>
        </w:rPr>
        <w:t>are intended to enable the UKSC to record and distribute high quality footage from each of the courtrooms in several ways. The main gallery has been sized to accommodate a studio console, with a space for up to three engineers. The main gallery also accommodate</w:t>
      </w:r>
      <w:r w:rsidR="005364AE" w:rsidRPr="005776BD">
        <w:rPr>
          <w:rFonts w:ascii="Garamond" w:hAnsi="Garamond" w:cstheme="minorHAnsi"/>
          <w:sz w:val="22"/>
          <w:szCs w:val="22"/>
        </w:rPr>
        <w:t>s</w:t>
      </w:r>
      <w:r w:rsidR="003F47C2" w:rsidRPr="005776BD">
        <w:rPr>
          <w:rFonts w:ascii="Garamond" w:hAnsi="Garamond" w:cstheme="minorHAnsi"/>
          <w:sz w:val="22"/>
          <w:szCs w:val="22"/>
        </w:rPr>
        <w:t xml:space="preserve"> two equipment racks that support most the broadcast hardware. A smaller gallery space </w:t>
      </w:r>
      <w:r w:rsidR="005364AE" w:rsidRPr="005776BD">
        <w:rPr>
          <w:rFonts w:ascii="Garamond" w:hAnsi="Garamond" w:cstheme="minorHAnsi"/>
          <w:sz w:val="22"/>
          <w:szCs w:val="22"/>
        </w:rPr>
        <w:t xml:space="preserve">is </w:t>
      </w:r>
      <w:r w:rsidR="003F47C2" w:rsidRPr="005776BD">
        <w:rPr>
          <w:rFonts w:ascii="Garamond" w:hAnsi="Garamond" w:cstheme="minorHAnsi"/>
          <w:sz w:val="22"/>
          <w:szCs w:val="22"/>
        </w:rPr>
        <w:t>also provided, act</w:t>
      </w:r>
      <w:r w:rsidR="005364AE" w:rsidRPr="005776BD">
        <w:rPr>
          <w:rFonts w:ascii="Garamond" w:hAnsi="Garamond" w:cstheme="minorHAnsi"/>
          <w:sz w:val="22"/>
          <w:szCs w:val="22"/>
        </w:rPr>
        <w:t>ing</w:t>
      </w:r>
      <w:r w:rsidR="003F47C2" w:rsidRPr="005776BD">
        <w:rPr>
          <w:rFonts w:ascii="Garamond" w:hAnsi="Garamond" w:cstheme="minorHAnsi"/>
          <w:sz w:val="22"/>
          <w:szCs w:val="22"/>
        </w:rPr>
        <w:t xml:space="preserve"> as an edit suite. The edit suite and main gallery </w:t>
      </w:r>
      <w:r w:rsidR="005364AE" w:rsidRPr="005776BD">
        <w:rPr>
          <w:rFonts w:ascii="Garamond" w:hAnsi="Garamond" w:cstheme="minorHAnsi"/>
          <w:sz w:val="22"/>
          <w:szCs w:val="22"/>
        </w:rPr>
        <w:t>is</w:t>
      </w:r>
      <w:r w:rsidR="003F47C2" w:rsidRPr="005776BD">
        <w:rPr>
          <w:rFonts w:ascii="Garamond" w:hAnsi="Garamond" w:cstheme="minorHAnsi"/>
          <w:sz w:val="22"/>
          <w:szCs w:val="22"/>
        </w:rPr>
        <w:t xml:space="preserve"> directly interconnected with cabling feeds.</w:t>
      </w:r>
    </w:p>
    <w:p w14:paraId="006B0137" w14:textId="77777777" w:rsidR="005364AE" w:rsidRPr="005776BD" w:rsidRDefault="005364AE" w:rsidP="005776BD">
      <w:pPr>
        <w:pStyle w:val="NormalWeb"/>
        <w:spacing w:after="0" w:line="240" w:lineRule="auto"/>
        <w:jc w:val="both"/>
        <w:rPr>
          <w:rFonts w:ascii="Garamond" w:hAnsi="Garamond" w:cstheme="minorHAnsi"/>
          <w:sz w:val="22"/>
          <w:szCs w:val="22"/>
        </w:rPr>
      </w:pPr>
    </w:p>
    <w:p w14:paraId="24A0D7D8" w14:textId="056724BE" w:rsidR="003F47C2" w:rsidRPr="005776BD" w:rsidRDefault="003F47C2" w:rsidP="005776BD">
      <w:pPr>
        <w:pStyle w:val="NormalWeb"/>
        <w:spacing w:after="0" w:line="240" w:lineRule="auto"/>
        <w:jc w:val="both"/>
        <w:rPr>
          <w:rFonts w:ascii="Garamond" w:hAnsi="Garamond" w:cstheme="minorHAnsi"/>
          <w:sz w:val="22"/>
          <w:szCs w:val="22"/>
        </w:rPr>
      </w:pPr>
      <w:r w:rsidRPr="005776BD">
        <w:rPr>
          <w:rFonts w:ascii="Garamond" w:hAnsi="Garamond" w:cstheme="minorHAnsi"/>
          <w:sz w:val="22"/>
          <w:szCs w:val="22"/>
        </w:rPr>
        <w:t>The broadcast system enable</w:t>
      </w:r>
      <w:r w:rsidR="005364AE" w:rsidRPr="005776BD">
        <w:rPr>
          <w:rFonts w:ascii="Garamond" w:hAnsi="Garamond" w:cstheme="minorHAnsi"/>
          <w:sz w:val="22"/>
          <w:szCs w:val="22"/>
        </w:rPr>
        <w:t>s</w:t>
      </w:r>
      <w:r w:rsidRPr="005776BD">
        <w:rPr>
          <w:rFonts w:ascii="Garamond" w:hAnsi="Garamond" w:cstheme="minorHAnsi"/>
          <w:sz w:val="22"/>
          <w:szCs w:val="22"/>
        </w:rPr>
        <w:t xml:space="preserve"> the UKSC to digitally record and court proceedings. </w:t>
      </w:r>
      <w:r w:rsidR="005364AE" w:rsidRPr="005776BD">
        <w:rPr>
          <w:rFonts w:ascii="Garamond" w:hAnsi="Garamond" w:cstheme="minorHAnsi"/>
          <w:sz w:val="22"/>
          <w:szCs w:val="22"/>
        </w:rPr>
        <w:t xml:space="preserve">Footage </w:t>
      </w:r>
      <w:r w:rsidR="00055302" w:rsidRPr="005776BD">
        <w:rPr>
          <w:rFonts w:ascii="Garamond" w:hAnsi="Garamond" w:cstheme="minorHAnsi"/>
          <w:sz w:val="22"/>
          <w:szCs w:val="22"/>
        </w:rPr>
        <w:t xml:space="preserve">is currently stored on </w:t>
      </w:r>
      <w:r w:rsidR="00001F9E" w:rsidRPr="005776BD">
        <w:rPr>
          <w:rFonts w:ascii="Garamond" w:hAnsi="Garamond" w:cstheme="minorHAnsi"/>
          <w:sz w:val="22"/>
          <w:szCs w:val="22"/>
        </w:rPr>
        <w:t>Just Store</w:t>
      </w:r>
      <w:r w:rsidR="00055302" w:rsidRPr="005776BD">
        <w:rPr>
          <w:rFonts w:ascii="Garamond" w:hAnsi="Garamond" w:cstheme="minorHAnsi"/>
          <w:sz w:val="22"/>
          <w:szCs w:val="22"/>
        </w:rPr>
        <w:t xml:space="preserve"> and ToolsonAir</w:t>
      </w:r>
      <w:r w:rsidRPr="005776BD">
        <w:rPr>
          <w:rFonts w:ascii="Garamond" w:hAnsi="Garamond" w:cstheme="minorHAnsi"/>
          <w:sz w:val="22"/>
          <w:szCs w:val="22"/>
        </w:rPr>
        <w:t xml:space="preserve"> server</w:t>
      </w:r>
      <w:r w:rsidR="00055302" w:rsidRPr="005776BD">
        <w:rPr>
          <w:rFonts w:ascii="Garamond" w:hAnsi="Garamond" w:cstheme="minorHAnsi"/>
          <w:sz w:val="22"/>
          <w:szCs w:val="22"/>
        </w:rPr>
        <w:t>s</w:t>
      </w:r>
      <w:r w:rsidR="005364AE" w:rsidRPr="005776BD">
        <w:rPr>
          <w:rFonts w:ascii="Garamond" w:hAnsi="Garamond" w:cstheme="minorHAnsi"/>
          <w:sz w:val="22"/>
          <w:szCs w:val="22"/>
        </w:rPr>
        <w:t xml:space="preserve">, and backed up </w:t>
      </w:r>
      <w:r w:rsidR="00055302" w:rsidRPr="005776BD">
        <w:rPr>
          <w:rFonts w:ascii="Garamond" w:hAnsi="Garamond" w:cstheme="minorHAnsi"/>
          <w:sz w:val="22"/>
          <w:szCs w:val="22"/>
        </w:rPr>
        <w:t>a Cyberstore service</w:t>
      </w:r>
      <w:r w:rsidR="005364AE" w:rsidRPr="005776BD">
        <w:rPr>
          <w:rFonts w:ascii="Garamond" w:hAnsi="Garamond" w:cstheme="minorHAnsi"/>
          <w:sz w:val="22"/>
          <w:szCs w:val="22"/>
        </w:rPr>
        <w:t>;</w:t>
      </w:r>
      <w:r w:rsidRPr="005776BD">
        <w:rPr>
          <w:rFonts w:ascii="Garamond" w:hAnsi="Garamond" w:cstheme="minorHAnsi"/>
          <w:sz w:val="22"/>
          <w:szCs w:val="22"/>
        </w:rPr>
        <w:t xml:space="preserve"> footage can </w:t>
      </w:r>
      <w:r w:rsidR="005364AE" w:rsidRPr="005776BD">
        <w:rPr>
          <w:rFonts w:ascii="Garamond" w:hAnsi="Garamond" w:cstheme="minorHAnsi"/>
          <w:sz w:val="22"/>
          <w:szCs w:val="22"/>
        </w:rPr>
        <w:t xml:space="preserve">therefore </w:t>
      </w:r>
      <w:r w:rsidRPr="005776BD">
        <w:rPr>
          <w:rFonts w:ascii="Garamond" w:hAnsi="Garamond" w:cstheme="minorHAnsi"/>
          <w:sz w:val="22"/>
          <w:szCs w:val="22"/>
        </w:rPr>
        <w:t xml:space="preserve">be made available to the edit suite or be archived or deleted as required. </w:t>
      </w:r>
    </w:p>
    <w:p w14:paraId="00414898" w14:textId="5C244F29" w:rsidR="003F47C2" w:rsidRPr="005776BD" w:rsidRDefault="003F47C2" w:rsidP="005776BD">
      <w:pPr>
        <w:pStyle w:val="NormalWeb"/>
        <w:spacing w:after="0" w:line="240" w:lineRule="auto"/>
        <w:jc w:val="both"/>
        <w:rPr>
          <w:rFonts w:ascii="Garamond" w:hAnsi="Garamond" w:cstheme="minorHAnsi"/>
          <w:sz w:val="22"/>
          <w:szCs w:val="22"/>
        </w:rPr>
      </w:pPr>
    </w:p>
    <w:p w14:paraId="77FDC31D" w14:textId="472BE11B" w:rsidR="003F47C2" w:rsidRPr="005776BD" w:rsidRDefault="005364AE" w:rsidP="005776BD">
      <w:pPr>
        <w:pStyle w:val="NormalWeb"/>
        <w:spacing w:after="0" w:line="240" w:lineRule="auto"/>
        <w:jc w:val="both"/>
        <w:rPr>
          <w:rFonts w:ascii="Garamond" w:hAnsi="Garamond" w:cstheme="minorHAnsi"/>
          <w:sz w:val="22"/>
          <w:szCs w:val="22"/>
        </w:rPr>
      </w:pPr>
      <w:r w:rsidRPr="005776BD">
        <w:rPr>
          <w:rFonts w:ascii="Garamond" w:hAnsi="Garamond" w:cstheme="minorHAnsi"/>
          <w:sz w:val="22"/>
          <w:szCs w:val="22"/>
        </w:rPr>
        <w:t>Any future Contractor will continue</w:t>
      </w:r>
      <w:r w:rsidR="003F47C2" w:rsidRPr="005776BD">
        <w:rPr>
          <w:rFonts w:ascii="Garamond" w:hAnsi="Garamond" w:cstheme="minorHAnsi"/>
          <w:sz w:val="22"/>
          <w:szCs w:val="22"/>
        </w:rPr>
        <w:t xml:space="preserve"> to make live and pre-recorded footage available to an exhibition space area that </w:t>
      </w:r>
      <w:r w:rsidRPr="005776BD">
        <w:rPr>
          <w:rFonts w:ascii="Garamond" w:hAnsi="Garamond" w:cstheme="minorHAnsi"/>
          <w:sz w:val="22"/>
          <w:szCs w:val="22"/>
        </w:rPr>
        <w:t>is</w:t>
      </w:r>
      <w:r w:rsidR="003F47C2" w:rsidRPr="005776BD">
        <w:rPr>
          <w:rFonts w:ascii="Garamond" w:hAnsi="Garamond" w:cstheme="minorHAnsi"/>
          <w:sz w:val="22"/>
          <w:szCs w:val="22"/>
        </w:rPr>
        <w:t xml:space="preserve"> fitted with two LCD displays, each capable of displaying a separate feed. </w:t>
      </w:r>
    </w:p>
    <w:p w14:paraId="00C92197" w14:textId="77777777" w:rsidR="00181A67" w:rsidRPr="005776BD" w:rsidRDefault="00181A67" w:rsidP="005776BD">
      <w:pPr>
        <w:pStyle w:val="NormalWeb"/>
        <w:spacing w:after="0" w:line="240" w:lineRule="auto"/>
        <w:jc w:val="both"/>
        <w:rPr>
          <w:rFonts w:ascii="Garamond" w:hAnsi="Garamond" w:cstheme="minorHAnsi"/>
          <w:sz w:val="22"/>
          <w:szCs w:val="22"/>
        </w:rPr>
      </w:pPr>
    </w:p>
    <w:p w14:paraId="02AFBD3B" w14:textId="5EF315EB" w:rsidR="007E3A36" w:rsidRPr="005776BD" w:rsidRDefault="007E3A36" w:rsidP="005776BD">
      <w:pPr>
        <w:pStyle w:val="BlockText"/>
        <w:ind w:left="0" w:right="32"/>
        <w:jc w:val="both"/>
        <w:rPr>
          <w:rFonts w:ascii="Garamond" w:hAnsi="Garamond" w:cstheme="minorHAnsi"/>
          <w:bCs/>
          <w:sz w:val="22"/>
          <w:szCs w:val="22"/>
        </w:rPr>
      </w:pPr>
      <w:r w:rsidRPr="005776BD">
        <w:rPr>
          <w:rFonts w:ascii="Garamond" w:hAnsi="Garamond" w:cstheme="minorHAnsi"/>
          <w:bCs/>
          <w:sz w:val="22"/>
          <w:szCs w:val="22"/>
        </w:rPr>
        <w:t xml:space="preserve">The current provision of audio visual services utilities two staff working five days a week. Both AV engineers are fully trained to and experienced in operating the in-house AV equipment. </w:t>
      </w:r>
    </w:p>
    <w:p w14:paraId="6C64C171" w14:textId="77777777" w:rsidR="00181A67" w:rsidRPr="005776BD" w:rsidRDefault="00181A67" w:rsidP="005776BD">
      <w:pPr>
        <w:pStyle w:val="BlockText"/>
        <w:ind w:left="0" w:right="32"/>
        <w:jc w:val="both"/>
        <w:rPr>
          <w:rFonts w:ascii="Garamond" w:hAnsi="Garamond" w:cstheme="minorHAnsi"/>
          <w:bCs/>
          <w:sz w:val="22"/>
          <w:szCs w:val="22"/>
        </w:rPr>
      </w:pPr>
    </w:p>
    <w:p w14:paraId="705E031C" w14:textId="77777777" w:rsidR="00181A67" w:rsidRPr="005776BD" w:rsidRDefault="00181A67" w:rsidP="005776BD">
      <w:pPr>
        <w:pStyle w:val="BlockText"/>
        <w:ind w:left="0" w:right="32"/>
        <w:jc w:val="both"/>
        <w:rPr>
          <w:rFonts w:ascii="Garamond" w:hAnsi="Garamond" w:cstheme="minorHAnsi"/>
          <w:bCs/>
          <w:sz w:val="22"/>
          <w:szCs w:val="22"/>
        </w:rPr>
      </w:pPr>
      <w:r w:rsidRPr="005776BD">
        <w:rPr>
          <w:rFonts w:ascii="Garamond" w:hAnsi="Garamond" w:cstheme="minorHAnsi"/>
          <w:bCs/>
          <w:sz w:val="22"/>
          <w:szCs w:val="22"/>
        </w:rPr>
        <w:lastRenderedPageBreak/>
        <w:t xml:space="preserve">Additional information can be found on the website at </w:t>
      </w:r>
      <w:r w:rsidRPr="005776BD">
        <w:rPr>
          <w:rFonts w:ascii="Garamond" w:hAnsi="Garamond" w:cstheme="minorHAnsi"/>
          <w:color w:val="1F4E79" w:themeColor="accent1" w:themeShade="80"/>
          <w:sz w:val="22"/>
          <w:szCs w:val="22"/>
        </w:rPr>
        <w:t>https://www.supremecourt.uk/</w:t>
      </w:r>
      <w:r w:rsidRPr="005776BD">
        <w:rPr>
          <w:rFonts w:ascii="Garamond" w:hAnsi="Garamond" w:cstheme="minorHAnsi"/>
          <w:bCs/>
          <w:color w:val="1F4E79" w:themeColor="accent1" w:themeShade="80"/>
          <w:sz w:val="22"/>
          <w:szCs w:val="22"/>
        </w:rPr>
        <w:t xml:space="preserve"> </w:t>
      </w:r>
    </w:p>
    <w:p w14:paraId="01BC98C8" w14:textId="031451E6" w:rsidR="00181A67" w:rsidRPr="005776BD" w:rsidRDefault="00181A67" w:rsidP="00F05E11">
      <w:pPr>
        <w:rPr>
          <w:rFonts w:ascii="Garamond" w:hAnsi="Garamond" w:cstheme="minorHAnsi"/>
          <w:b/>
          <w:szCs w:val="22"/>
        </w:rPr>
      </w:pPr>
    </w:p>
    <w:p w14:paraId="200943F5" w14:textId="7FCE3DC0" w:rsidR="00181A67" w:rsidRPr="005776BD" w:rsidRDefault="000B3785" w:rsidP="005776BD">
      <w:pPr>
        <w:pStyle w:val="BlockText"/>
        <w:ind w:left="0" w:right="32"/>
        <w:jc w:val="both"/>
        <w:rPr>
          <w:rFonts w:ascii="Garamond" w:hAnsi="Garamond" w:cstheme="minorHAnsi"/>
          <w:b/>
          <w:bCs/>
          <w:sz w:val="22"/>
          <w:szCs w:val="22"/>
        </w:rPr>
      </w:pPr>
      <w:r w:rsidRPr="005776BD">
        <w:rPr>
          <w:rFonts w:ascii="Garamond" w:hAnsi="Garamond" w:cstheme="minorHAnsi"/>
          <w:b/>
          <w:bCs/>
          <w:sz w:val="22"/>
          <w:szCs w:val="22"/>
        </w:rPr>
        <w:t>1</w:t>
      </w:r>
      <w:r w:rsidR="00F05E11" w:rsidRPr="00F05E11">
        <w:rPr>
          <w:rFonts w:ascii="Garamond" w:hAnsi="Garamond" w:cstheme="minorHAnsi"/>
          <w:b/>
          <w:bCs/>
          <w:sz w:val="22"/>
          <w:szCs w:val="22"/>
        </w:rPr>
        <w:t>.</w:t>
      </w:r>
      <w:r w:rsidR="00AD0CC3" w:rsidRPr="005776BD">
        <w:rPr>
          <w:rFonts w:ascii="Garamond" w:hAnsi="Garamond" w:cstheme="minorHAnsi"/>
          <w:b/>
          <w:bCs/>
          <w:sz w:val="22"/>
          <w:szCs w:val="22"/>
        </w:rPr>
        <w:t xml:space="preserve">1.3 </w:t>
      </w:r>
      <w:r w:rsidR="00181A67" w:rsidRPr="005776BD">
        <w:rPr>
          <w:rFonts w:ascii="Garamond" w:hAnsi="Garamond" w:cstheme="minorHAnsi"/>
          <w:b/>
          <w:bCs/>
          <w:sz w:val="22"/>
          <w:szCs w:val="22"/>
        </w:rPr>
        <w:t>Introduction to the Tender</w:t>
      </w:r>
    </w:p>
    <w:p w14:paraId="6CBB98C5" w14:textId="77777777" w:rsidR="00AD0CC3" w:rsidRPr="005776BD" w:rsidRDefault="00AD0CC3" w:rsidP="005776BD">
      <w:pPr>
        <w:pStyle w:val="BlockText"/>
        <w:ind w:left="0" w:right="34"/>
        <w:jc w:val="both"/>
        <w:rPr>
          <w:rFonts w:ascii="Garamond" w:hAnsi="Garamond" w:cstheme="minorHAnsi"/>
          <w:b/>
          <w:bCs/>
          <w:sz w:val="22"/>
          <w:szCs w:val="22"/>
        </w:rPr>
      </w:pPr>
    </w:p>
    <w:p w14:paraId="3A421101" w14:textId="16DA975C" w:rsidR="00181A67" w:rsidRPr="005776BD" w:rsidRDefault="00181A67" w:rsidP="005776BD">
      <w:pPr>
        <w:pStyle w:val="BlockText"/>
        <w:ind w:left="0" w:right="34"/>
        <w:jc w:val="both"/>
        <w:rPr>
          <w:rFonts w:ascii="Garamond" w:hAnsi="Garamond" w:cstheme="minorHAnsi"/>
          <w:sz w:val="22"/>
          <w:szCs w:val="22"/>
        </w:rPr>
      </w:pPr>
      <w:r w:rsidRPr="005776BD">
        <w:rPr>
          <w:rFonts w:ascii="Garamond" w:hAnsi="Garamond" w:cstheme="minorHAnsi"/>
          <w:sz w:val="22"/>
          <w:szCs w:val="22"/>
        </w:rPr>
        <w:t xml:space="preserve">The Authority wishes to enter into a Contract with the successful tenderer for the provision of </w:t>
      </w:r>
      <w:r w:rsidR="007E3A36" w:rsidRPr="005776BD">
        <w:rPr>
          <w:rFonts w:ascii="Garamond" w:hAnsi="Garamond" w:cstheme="minorHAnsi"/>
          <w:sz w:val="22"/>
          <w:szCs w:val="22"/>
        </w:rPr>
        <w:t>audio visual</w:t>
      </w:r>
      <w:r w:rsidRPr="005776BD">
        <w:rPr>
          <w:rFonts w:ascii="Garamond" w:hAnsi="Garamond" w:cstheme="minorHAnsi"/>
          <w:sz w:val="22"/>
          <w:szCs w:val="22"/>
        </w:rPr>
        <w:t xml:space="preserve"> services</w:t>
      </w:r>
      <w:r w:rsidRPr="005776BD">
        <w:rPr>
          <w:rFonts w:ascii="Garamond" w:hAnsi="Garamond" w:cstheme="minorHAnsi"/>
          <w:color w:val="000000"/>
          <w:sz w:val="22"/>
          <w:szCs w:val="22"/>
        </w:rPr>
        <w:t>.</w:t>
      </w:r>
      <w:r w:rsidRPr="005776BD">
        <w:rPr>
          <w:rFonts w:ascii="Garamond" w:hAnsi="Garamond" w:cstheme="minorHAnsi"/>
          <w:sz w:val="22"/>
          <w:szCs w:val="22"/>
        </w:rPr>
        <w:t xml:space="preserve"> The Authority is managing this procurement process in accordance with </w:t>
      </w:r>
      <w:r w:rsidRPr="005776BD">
        <w:rPr>
          <w:rFonts w:ascii="Garamond" w:hAnsi="Garamond" w:cstheme="minorHAnsi"/>
          <w:iCs/>
          <w:sz w:val="22"/>
          <w:szCs w:val="22"/>
        </w:rPr>
        <w:t>a competitive Part B services procurement which will be conducted in accordance with the Public Contracts Regulations 2015 (insofar as they apply to Part B procurements) and the Treaty for the Functioning of the European Union principles of non-discrimination, equal treatment and transparency.</w:t>
      </w:r>
      <w:r w:rsidRPr="005776BD">
        <w:rPr>
          <w:rFonts w:ascii="Garamond" w:hAnsi="Garamond" w:cstheme="minorHAnsi"/>
          <w:i/>
          <w:iCs/>
          <w:sz w:val="22"/>
          <w:szCs w:val="22"/>
        </w:rPr>
        <w:t xml:space="preserve"> </w:t>
      </w:r>
      <w:r w:rsidR="00BB66A7" w:rsidRPr="005776BD">
        <w:rPr>
          <w:rFonts w:ascii="Garamond" w:hAnsi="Garamond" w:cstheme="minorHAnsi"/>
          <w:sz w:val="22"/>
          <w:szCs w:val="22"/>
        </w:rPr>
        <w:t xml:space="preserve"> </w:t>
      </w:r>
    </w:p>
    <w:p w14:paraId="363251A5" w14:textId="64B9D364" w:rsidR="00BB66A7" w:rsidRPr="005776BD" w:rsidRDefault="00BB66A7" w:rsidP="005776BD">
      <w:pPr>
        <w:pStyle w:val="BlockText"/>
        <w:ind w:left="0" w:right="34"/>
        <w:jc w:val="both"/>
        <w:rPr>
          <w:rFonts w:ascii="Garamond" w:hAnsi="Garamond" w:cstheme="minorHAnsi"/>
          <w:sz w:val="22"/>
          <w:szCs w:val="22"/>
        </w:rPr>
      </w:pPr>
    </w:p>
    <w:p w14:paraId="47EF8017" w14:textId="558960A6" w:rsidR="00BB66A7" w:rsidRPr="005776BD" w:rsidRDefault="00BB66A7" w:rsidP="005776BD">
      <w:pPr>
        <w:pStyle w:val="BlockText"/>
        <w:ind w:left="0" w:right="34"/>
        <w:jc w:val="both"/>
        <w:rPr>
          <w:rFonts w:ascii="Garamond" w:hAnsi="Garamond" w:cstheme="minorHAnsi"/>
          <w:sz w:val="22"/>
          <w:szCs w:val="22"/>
        </w:rPr>
      </w:pPr>
      <w:r w:rsidRPr="005776BD">
        <w:rPr>
          <w:rFonts w:ascii="Garamond" w:hAnsi="Garamond" w:cstheme="minorHAnsi"/>
          <w:sz w:val="22"/>
          <w:szCs w:val="22"/>
        </w:rPr>
        <w:t xml:space="preserve">The UKSC is seeking a single contractor to carry out Maintenance and Managed service provision of the broadcast and audio visual system installed within the UKSC. </w:t>
      </w:r>
    </w:p>
    <w:p w14:paraId="124DAFBA" w14:textId="68EF4892" w:rsidR="00BB66A7" w:rsidRPr="005776BD" w:rsidRDefault="00BB66A7" w:rsidP="005776BD">
      <w:pPr>
        <w:pStyle w:val="BlockText"/>
        <w:ind w:left="0" w:right="34"/>
        <w:jc w:val="both"/>
        <w:rPr>
          <w:rFonts w:ascii="Garamond" w:hAnsi="Garamond" w:cstheme="minorHAnsi"/>
          <w:sz w:val="22"/>
          <w:szCs w:val="22"/>
        </w:rPr>
      </w:pPr>
    </w:p>
    <w:p w14:paraId="3EBFFFE0" w14:textId="27D87E41" w:rsidR="00BB66A7" w:rsidRPr="005776BD" w:rsidRDefault="00BB66A7" w:rsidP="005776BD">
      <w:pPr>
        <w:pStyle w:val="BlockText"/>
        <w:ind w:left="0" w:right="34"/>
        <w:jc w:val="both"/>
        <w:rPr>
          <w:rFonts w:ascii="Garamond" w:hAnsi="Garamond" w:cstheme="minorHAnsi"/>
          <w:sz w:val="22"/>
          <w:szCs w:val="22"/>
        </w:rPr>
      </w:pPr>
      <w:r w:rsidRPr="005776BD">
        <w:rPr>
          <w:rFonts w:ascii="Garamond" w:hAnsi="Garamond" w:cstheme="minorHAnsi"/>
          <w:sz w:val="22"/>
          <w:szCs w:val="22"/>
        </w:rPr>
        <w:t xml:space="preserve">Once appointed, the maintenance and service contractor will assume full contractual responsibility for the maintenance and day to day operational performance of the system. </w:t>
      </w:r>
    </w:p>
    <w:p w14:paraId="1190062D" w14:textId="77777777" w:rsidR="00181A67" w:rsidRPr="005776BD" w:rsidRDefault="00181A67" w:rsidP="005776BD">
      <w:pPr>
        <w:pStyle w:val="BlockText"/>
        <w:ind w:left="0" w:right="34"/>
        <w:jc w:val="both"/>
        <w:rPr>
          <w:rFonts w:ascii="Garamond" w:hAnsi="Garamond" w:cstheme="minorHAnsi"/>
          <w:sz w:val="22"/>
          <w:szCs w:val="22"/>
        </w:rPr>
      </w:pPr>
    </w:p>
    <w:p w14:paraId="5D49A7B0" w14:textId="77777777" w:rsidR="00181A67" w:rsidRPr="005776BD" w:rsidRDefault="00181A67" w:rsidP="005776BD">
      <w:pPr>
        <w:pStyle w:val="BlockText"/>
        <w:ind w:left="0" w:right="34"/>
        <w:jc w:val="both"/>
        <w:rPr>
          <w:rFonts w:ascii="Garamond" w:hAnsi="Garamond" w:cstheme="minorHAnsi"/>
          <w:sz w:val="22"/>
          <w:szCs w:val="22"/>
        </w:rPr>
      </w:pPr>
      <w:r w:rsidRPr="005776BD">
        <w:rPr>
          <w:rFonts w:ascii="Garamond" w:hAnsi="Garamond" w:cstheme="minorHAnsi"/>
          <w:sz w:val="22"/>
          <w:szCs w:val="22"/>
        </w:rPr>
        <w:t>Prior to commencing formal evaluation, Tender Responses will be checked to ensure they are fully compliant with the conditions of Tender. Non-compliant Tender Responses may be rejected by the Authority. Tender Responses which are deemed by the Authority to be fully compliant will proceed to evaluation. These will be evaluated using the award criteria detailed in section 2 of the ITT.</w:t>
      </w:r>
    </w:p>
    <w:p w14:paraId="6DB305BE" w14:textId="77777777" w:rsidR="00181A67" w:rsidRPr="005776BD" w:rsidRDefault="00181A67" w:rsidP="005776BD">
      <w:pPr>
        <w:pStyle w:val="BlockText"/>
        <w:ind w:left="0" w:right="34"/>
        <w:jc w:val="both"/>
        <w:rPr>
          <w:rFonts w:ascii="Garamond" w:hAnsi="Garamond" w:cstheme="minorHAnsi"/>
          <w:sz w:val="22"/>
          <w:szCs w:val="22"/>
        </w:rPr>
      </w:pPr>
    </w:p>
    <w:p w14:paraId="07F03F11" w14:textId="5AED68FB" w:rsidR="00181A67" w:rsidRPr="005776BD" w:rsidRDefault="00181A67" w:rsidP="005776BD">
      <w:pPr>
        <w:pStyle w:val="BlockText"/>
        <w:ind w:left="0" w:right="34"/>
        <w:jc w:val="both"/>
        <w:rPr>
          <w:rFonts w:ascii="Garamond" w:hAnsi="Garamond" w:cstheme="minorHAnsi"/>
          <w:sz w:val="22"/>
          <w:szCs w:val="22"/>
        </w:rPr>
      </w:pPr>
      <w:r w:rsidRPr="005776BD">
        <w:rPr>
          <w:rFonts w:ascii="Garamond" w:hAnsi="Garamond" w:cstheme="minorHAnsi"/>
          <w:sz w:val="22"/>
          <w:szCs w:val="22"/>
        </w:rPr>
        <w:t xml:space="preserve">Following evaluation of the compliant Tenders and approval of the outcome the Authority intends to appoint a single successful tenderer to enter into a Contract for the Services. The contract award will be posted in Contracts </w:t>
      </w:r>
      <w:r w:rsidR="00993EF8" w:rsidRPr="005776BD">
        <w:rPr>
          <w:rFonts w:ascii="Garamond" w:hAnsi="Garamond" w:cstheme="minorHAnsi"/>
          <w:sz w:val="22"/>
          <w:szCs w:val="22"/>
        </w:rPr>
        <w:t>F</w:t>
      </w:r>
      <w:r w:rsidRPr="005776BD">
        <w:rPr>
          <w:rFonts w:ascii="Garamond" w:hAnsi="Garamond" w:cstheme="minorHAnsi"/>
          <w:sz w:val="22"/>
          <w:szCs w:val="22"/>
        </w:rPr>
        <w:t xml:space="preserve">inder once the successful tenderer has been made aware. </w:t>
      </w:r>
    </w:p>
    <w:p w14:paraId="176622FF" w14:textId="5C541772" w:rsidR="00271177" w:rsidRPr="005776BD" w:rsidRDefault="00271177" w:rsidP="005776BD">
      <w:pPr>
        <w:pStyle w:val="BlockText"/>
        <w:ind w:left="0" w:right="34"/>
        <w:jc w:val="both"/>
        <w:rPr>
          <w:rFonts w:ascii="Garamond" w:hAnsi="Garamond" w:cstheme="minorHAnsi"/>
          <w:b/>
          <w:sz w:val="22"/>
          <w:szCs w:val="22"/>
        </w:rPr>
      </w:pPr>
    </w:p>
    <w:p w14:paraId="75DAF745" w14:textId="74D2DEAA" w:rsidR="00F05E11" w:rsidRPr="005776BD" w:rsidRDefault="000B3785" w:rsidP="005776BD">
      <w:pPr>
        <w:pStyle w:val="Heading2"/>
        <w:numPr>
          <w:ilvl w:val="0"/>
          <w:numId w:val="0"/>
        </w:numPr>
        <w:spacing w:before="0" w:after="0"/>
        <w:rPr>
          <w:rFonts w:ascii="Garamond" w:hAnsi="Garamond" w:cstheme="minorHAnsi"/>
          <w:sz w:val="22"/>
          <w:szCs w:val="22"/>
        </w:rPr>
      </w:pPr>
      <w:bookmarkStart w:id="1" w:name="_Toc296601944"/>
      <w:r w:rsidRPr="005776BD">
        <w:rPr>
          <w:rFonts w:ascii="Garamond" w:hAnsi="Garamond" w:cstheme="minorHAnsi"/>
          <w:sz w:val="22"/>
          <w:szCs w:val="22"/>
        </w:rPr>
        <w:t>1.</w:t>
      </w:r>
      <w:r w:rsidR="00AD0CC3" w:rsidRPr="005776BD">
        <w:rPr>
          <w:rFonts w:ascii="Garamond" w:hAnsi="Garamond" w:cstheme="minorHAnsi"/>
          <w:sz w:val="22"/>
          <w:szCs w:val="22"/>
        </w:rPr>
        <w:t xml:space="preserve">1.4 </w:t>
      </w:r>
      <w:r w:rsidR="00181A67" w:rsidRPr="005776BD">
        <w:rPr>
          <w:rFonts w:ascii="Garamond" w:hAnsi="Garamond" w:cstheme="minorHAnsi"/>
          <w:sz w:val="22"/>
          <w:szCs w:val="22"/>
        </w:rPr>
        <w:t>The Location</w:t>
      </w:r>
      <w:bookmarkEnd w:id="1"/>
    </w:p>
    <w:p w14:paraId="4A366509" w14:textId="77777777" w:rsidR="00F05E11" w:rsidRDefault="00F05E11" w:rsidP="005776BD">
      <w:pPr>
        <w:pStyle w:val="NormalWeb"/>
        <w:spacing w:after="0" w:line="240" w:lineRule="auto"/>
        <w:jc w:val="both"/>
        <w:rPr>
          <w:rFonts w:ascii="Garamond" w:hAnsi="Garamond" w:cstheme="minorHAnsi"/>
          <w:sz w:val="22"/>
          <w:szCs w:val="22"/>
        </w:rPr>
      </w:pPr>
    </w:p>
    <w:p w14:paraId="46F5916B" w14:textId="307E5FD1" w:rsidR="00181A67" w:rsidRPr="005776BD" w:rsidRDefault="00181A67" w:rsidP="005776BD">
      <w:pPr>
        <w:pStyle w:val="NormalWeb"/>
        <w:spacing w:after="0" w:line="240" w:lineRule="auto"/>
        <w:jc w:val="both"/>
        <w:rPr>
          <w:rFonts w:ascii="Garamond" w:hAnsi="Garamond" w:cstheme="minorHAnsi"/>
          <w:sz w:val="22"/>
          <w:szCs w:val="22"/>
        </w:rPr>
      </w:pPr>
      <w:r w:rsidRPr="005776BD">
        <w:rPr>
          <w:rFonts w:ascii="Garamond" w:hAnsi="Garamond" w:cstheme="minorHAnsi"/>
          <w:sz w:val="22"/>
          <w:szCs w:val="22"/>
        </w:rPr>
        <w:t xml:space="preserve">The United Kingdom Supreme Court (UKSC) is located on the </w:t>
      </w:r>
      <w:r w:rsidR="00993EF8" w:rsidRPr="005776BD">
        <w:rPr>
          <w:rFonts w:ascii="Garamond" w:hAnsi="Garamond" w:cstheme="minorHAnsi"/>
          <w:sz w:val="22"/>
          <w:szCs w:val="22"/>
        </w:rPr>
        <w:t>w</w:t>
      </w:r>
      <w:r w:rsidRPr="005776BD">
        <w:rPr>
          <w:rFonts w:ascii="Garamond" w:hAnsi="Garamond" w:cstheme="minorHAnsi"/>
          <w:sz w:val="22"/>
          <w:szCs w:val="22"/>
        </w:rPr>
        <w:t>est side of Parliament Square, and was formerly the Middlesex Guildhall. It has three storeys, as well as a lower level and a dormered attic storey with a steep hipped roof which is nine bays wide.  There is also an open roof space housing much of the maintenance machinery.</w:t>
      </w:r>
    </w:p>
    <w:p w14:paraId="1CF6873F" w14:textId="77777777" w:rsidR="003A4440" w:rsidRPr="005776BD" w:rsidRDefault="003A4440" w:rsidP="005776BD">
      <w:pPr>
        <w:ind w:right="4"/>
        <w:jc w:val="both"/>
        <w:rPr>
          <w:rFonts w:ascii="Garamond" w:hAnsi="Garamond" w:cstheme="minorHAnsi"/>
          <w:szCs w:val="22"/>
        </w:rPr>
      </w:pPr>
    </w:p>
    <w:p w14:paraId="6FC06E47" w14:textId="130FFE61" w:rsidR="00181A67" w:rsidRPr="005776BD" w:rsidRDefault="00181A67" w:rsidP="005776BD">
      <w:pPr>
        <w:ind w:right="4"/>
        <w:jc w:val="both"/>
        <w:rPr>
          <w:rFonts w:ascii="Garamond" w:hAnsi="Garamond" w:cstheme="minorHAnsi"/>
          <w:szCs w:val="22"/>
        </w:rPr>
      </w:pPr>
      <w:r w:rsidRPr="005776BD">
        <w:rPr>
          <w:rFonts w:ascii="Garamond" w:hAnsi="Garamond" w:cstheme="minorHAnsi"/>
          <w:szCs w:val="22"/>
        </w:rPr>
        <w:t xml:space="preserve">Facing onto Parliament Square, the UKSC building is enclosed on two sides by buildings, on the North by The Royal Institute of Chartered Surveyors and the West by The Queen Elizabeth 2 Conference Hall.  To the South is Westminster Abbey with Broad Sanctuary (the continuation of Victoria Street) running between the two.  There is public access to the outside of the building on all sides.  </w:t>
      </w:r>
    </w:p>
    <w:p w14:paraId="2D988E5C" w14:textId="3049E386" w:rsidR="00AD0CC3" w:rsidRPr="005776BD" w:rsidRDefault="00AD0CC3" w:rsidP="005776BD">
      <w:pPr>
        <w:pStyle w:val="NormalWeb"/>
        <w:spacing w:after="0" w:line="240" w:lineRule="auto"/>
        <w:jc w:val="both"/>
        <w:rPr>
          <w:rFonts w:ascii="Garamond" w:hAnsi="Garamond" w:cstheme="minorHAnsi"/>
          <w:sz w:val="22"/>
          <w:szCs w:val="22"/>
        </w:rPr>
      </w:pPr>
    </w:p>
    <w:p w14:paraId="56F4D04D" w14:textId="5848C8EA" w:rsidR="00181A67" w:rsidRPr="005776BD" w:rsidRDefault="000B3785" w:rsidP="00F05E11">
      <w:pPr>
        <w:pStyle w:val="BlockText"/>
        <w:ind w:left="0" w:right="32"/>
        <w:jc w:val="both"/>
        <w:rPr>
          <w:rFonts w:ascii="Garamond" w:hAnsi="Garamond" w:cstheme="minorHAnsi"/>
          <w:b/>
          <w:sz w:val="22"/>
          <w:szCs w:val="22"/>
        </w:rPr>
      </w:pPr>
      <w:r w:rsidRPr="005776BD">
        <w:rPr>
          <w:rFonts w:ascii="Garamond" w:hAnsi="Garamond" w:cstheme="minorHAnsi"/>
          <w:b/>
          <w:sz w:val="22"/>
          <w:szCs w:val="22"/>
        </w:rPr>
        <w:t>1.</w:t>
      </w:r>
      <w:r w:rsidR="00AD0CC3" w:rsidRPr="005776BD">
        <w:rPr>
          <w:rFonts w:ascii="Garamond" w:hAnsi="Garamond" w:cstheme="minorHAnsi"/>
          <w:b/>
          <w:sz w:val="22"/>
          <w:szCs w:val="22"/>
        </w:rPr>
        <w:t xml:space="preserve">1.5 </w:t>
      </w:r>
      <w:r w:rsidR="00181A67" w:rsidRPr="005776BD">
        <w:rPr>
          <w:rFonts w:ascii="Garamond" w:hAnsi="Garamond" w:cstheme="minorHAnsi"/>
          <w:b/>
          <w:sz w:val="22"/>
          <w:szCs w:val="22"/>
        </w:rPr>
        <w:t>General</w:t>
      </w:r>
    </w:p>
    <w:p w14:paraId="3892F520" w14:textId="77777777" w:rsidR="00AD0CC3" w:rsidRPr="005776BD" w:rsidRDefault="00AD0CC3" w:rsidP="00FC6B67">
      <w:pPr>
        <w:pStyle w:val="BlockText"/>
        <w:ind w:left="0" w:right="32"/>
        <w:jc w:val="both"/>
        <w:rPr>
          <w:rFonts w:ascii="Garamond" w:hAnsi="Garamond" w:cstheme="minorHAnsi"/>
          <w:b/>
          <w:sz w:val="22"/>
          <w:szCs w:val="22"/>
        </w:rPr>
      </w:pPr>
    </w:p>
    <w:p w14:paraId="77B1469B" w14:textId="77B681F0" w:rsidR="00181A67" w:rsidRPr="005776BD" w:rsidRDefault="00181A67" w:rsidP="0025210B">
      <w:pPr>
        <w:jc w:val="both"/>
        <w:rPr>
          <w:rFonts w:ascii="Garamond" w:hAnsi="Garamond" w:cstheme="minorHAnsi"/>
          <w:color w:val="1F4E79" w:themeColor="accent1" w:themeShade="80"/>
          <w:szCs w:val="22"/>
          <w:u w:val="single"/>
        </w:rPr>
      </w:pPr>
      <w:r w:rsidRPr="005776BD">
        <w:rPr>
          <w:rFonts w:ascii="Garamond" w:hAnsi="Garamond" w:cstheme="minorHAnsi"/>
          <w:szCs w:val="22"/>
        </w:rPr>
        <w:t>These instructions are designed to ensure that all Tenderers are given equal and fair consideration. It is important therefore that you provide all the information asked for in the format and order specified. For</w:t>
      </w:r>
      <w:r w:rsidRPr="005776BD">
        <w:rPr>
          <w:rFonts w:ascii="Garamond" w:hAnsi="Garamond" w:cstheme="minorHAnsi"/>
          <w:b/>
          <w:szCs w:val="22"/>
        </w:rPr>
        <w:t xml:space="preserve"> all</w:t>
      </w:r>
      <w:r w:rsidRPr="005776BD">
        <w:rPr>
          <w:rFonts w:ascii="Garamond" w:hAnsi="Garamond" w:cstheme="minorHAnsi"/>
          <w:szCs w:val="22"/>
        </w:rPr>
        <w:t xml:space="preserve"> issues arising from the ITT, be it clarifications, amendments, delivery of completed tenders or if you have any doubt as to what is required or will have difficulty in providing the information requested or any other questions, please contact</w:t>
      </w:r>
      <w:r w:rsidR="0025210B">
        <w:rPr>
          <w:rFonts w:ascii="Garamond" w:hAnsi="Garamond"/>
        </w:rPr>
        <w:t xml:space="preserve"> </w:t>
      </w:r>
      <w:hyperlink r:id="rId10" w:history="1">
        <w:r w:rsidRPr="005776BD">
          <w:rPr>
            <w:rStyle w:val="Hyperlink"/>
            <w:rFonts w:ascii="Garamond" w:hAnsi="Garamond" w:cstheme="minorHAnsi"/>
            <w:color w:val="1F4E79" w:themeColor="accent1" w:themeShade="80"/>
            <w:spacing w:val="-3"/>
            <w:szCs w:val="22"/>
          </w:rPr>
          <w:t>ryan.stanbrook@supremecourt.uk</w:t>
        </w:r>
      </w:hyperlink>
      <w:r w:rsidRPr="005776BD">
        <w:rPr>
          <w:rFonts w:ascii="Garamond" w:hAnsi="Garamond" w:cstheme="minorHAnsi"/>
          <w:color w:val="1F4E79" w:themeColor="accent1" w:themeShade="80"/>
          <w:szCs w:val="22"/>
        </w:rPr>
        <w:t xml:space="preserve"> </w:t>
      </w:r>
      <w:r w:rsidR="00540B6E" w:rsidRPr="005776BD">
        <w:rPr>
          <w:rFonts w:ascii="Garamond" w:hAnsi="Garamond" w:cstheme="minorHAnsi"/>
          <w:szCs w:val="22"/>
        </w:rPr>
        <w:t xml:space="preserve">or </w:t>
      </w:r>
      <w:r w:rsidRPr="005776BD">
        <w:rPr>
          <w:rFonts w:ascii="Garamond" w:hAnsi="Garamond" w:cstheme="minorHAnsi"/>
          <w:szCs w:val="22"/>
        </w:rPr>
        <w:t>in his absence direct inquiries to Ms Toyin Soleye</w:t>
      </w:r>
      <w:r w:rsidR="00540B6E" w:rsidRPr="005776BD">
        <w:rPr>
          <w:rFonts w:ascii="Garamond" w:hAnsi="Garamond" w:cstheme="minorHAnsi"/>
          <w:szCs w:val="22"/>
        </w:rPr>
        <w:t>;</w:t>
      </w:r>
      <w:r w:rsidRPr="005776BD">
        <w:rPr>
          <w:rFonts w:ascii="Garamond" w:hAnsi="Garamond" w:cstheme="minorHAnsi"/>
          <w:szCs w:val="22"/>
        </w:rPr>
        <w:t xml:space="preserve"> </w:t>
      </w:r>
      <w:hyperlink r:id="rId11" w:history="1">
        <w:r w:rsidR="003445CC" w:rsidRPr="005776BD">
          <w:rPr>
            <w:rStyle w:val="Hyperlink"/>
            <w:rFonts w:ascii="Garamond" w:hAnsi="Garamond" w:cstheme="minorHAnsi"/>
            <w:szCs w:val="22"/>
          </w:rPr>
          <w:t>toyin.soleye@supremecourt.uk</w:t>
        </w:r>
      </w:hyperlink>
    </w:p>
    <w:p w14:paraId="57D3B45A" w14:textId="77777777" w:rsidR="003445CC" w:rsidRPr="005776BD" w:rsidRDefault="003445CC" w:rsidP="00AB0F35">
      <w:pPr>
        <w:jc w:val="both"/>
        <w:rPr>
          <w:rFonts w:ascii="Garamond" w:hAnsi="Garamond" w:cstheme="minorHAnsi"/>
          <w:szCs w:val="22"/>
        </w:rPr>
      </w:pPr>
    </w:p>
    <w:p w14:paraId="66EE9FD1" w14:textId="39DF6C25" w:rsidR="00181A67" w:rsidRPr="005776BD" w:rsidRDefault="00181A67" w:rsidP="005776BD">
      <w:pPr>
        <w:jc w:val="both"/>
        <w:rPr>
          <w:rFonts w:ascii="Garamond" w:hAnsi="Garamond" w:cstheme="minorHAnsi"/>
          <w:szCs w:val="22"/>
        </w:rPr>
      </w:pPr>
      <w:r w:rsidRPr="005776BD">
        <w:rPr>
          <w:rFonts w:ascii="Garamond" w:hAnsi="Garamond" w:cstheme="minorHAnsi"/>
          <w:szCs w:val="22"/>
        </w:rPr>
        <w:t xml:space="preserve">All communications should be clearly headed </w:t>
      </w:r>
      <w:r w:rsidRPr="005776BD">
        <w:rPr>
          <w:rFonts w:ascii="Garamond" w:hAnsi="Garamond" w:cstheme="minorHAnsi"/>
          <w:b/>
          <w:szCs w:val="22"/>
        </w:rPr>
        <w:t xml:space="preserve">Invitation to Tender for </w:t>
      </w:r>
      <w:r w:rsidR="007F744C" w:rsidRPr="005776BD">
        <w:rPr>
          <w:rFonts w:ascii="Garamond" w:hAnsi="Garamond" w:cstheme="minorHAnsi"/>
          <w:b/>
          <w:szCs w:val="22"/>
        </w:rPr>
        <w:t>audio visual services</w:t>
      </w:r>
      <w:r w:rsidRPr="005776BD">
        <w:rPr>
          <w:rFonts w:ascii="Garamond" w:hAnsi="Garamond" w:cstheme="minorHAnsi"/>
          <w:szCs w:val="22"/>
        </w:rPr>
        <w:t xml:space="preserve"> and include the name, contact details and position of the person making the communication. </w:t>
      </w:r>
    </w:p>
    <w:p w14:paraId="6B760A56" w14:textId="77777777" w:rsidR="00181A67" w:rsidRPr="005776BD" w:rsidRDefault="00181A67" w:rsidP="00F05E11">
      <w:pPr>
        <w:jc w:val="both"/>
        <w:rPr>
          <w:rFonts w:ascii="Garamond" w:hAnsi="Garamond" w:cstheme="minorHAnsi"/>
          <w:szCs w:val="22"/>
        </w:rPr>
      </w:pPr>
    </w:p>
    <w:p w14:paraId="2A777749" w14:textId="091C9948" w:rsidR="00181A67" w:rsidRPr="005776BD" w:rsidRDefault="00181A67" w:rsidP="00FC6B67">
      <w:pPr>
        <w:jc w:val="both"/>
        <w:rPr>
          <w:rFonts w:ascii="Garamond" w:hAnsi="Garamond" w:cstheme="minorHAnsi"/>
          <w:szCs w:val="22"/>
        </w:rPr>
      </w:pPr>
      <w:r w:rsidRPr="005776BD">
        <w:rPr>
          <w:rFonts w:ascii="Garamond" w:hAnsi="Garamond" w:cstheme="minorHAnsi"/>
          <w:szCs w:val="22"/>
        </w:rP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 Participation.</w:t>
      </w:r>
    </w:p>
    <w:p w14:paraId="29312212" w14:textId="77777777" w:rsidR="00C22A96" w:rsidRPr="005776BD" w:rsidRDefault="00C22A96" w:rsidP="00FC6B67">
      <w:pPr>
        <w:jc w:val="both"/>
        <w:rPr>
          <w:rFonts w:ascii="Garamond" w:hAnsi="Garamond" w:cstheme="minorHAnsi"/>
          <w:color w:val="000000"/>
          <w:szCs w:val="22"/>
        </w:rPr>
      </w:pPr>
    </w:p>
    <w:p w14:paraId="4427F0AE" w14:textId="0A8764AA" w:rsidR="00181A67" w:rsidRPr="005776BD" w:rsidRDefault="00181A67" w:rsidP="005776BD">
      <w:pPr>
        <w:tabs>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cstheme="minorHAnsi"/>
          <w:color w:val="000000"/>
          <w:szCs w:val="22"/>
        </w:rPr>
      </w:pPr>
      <w:r w:rsidRPr="005776BD">
        <w:rPr>
          <w:rFonts w:ascii="Garamond" w:hAnsi="Garamond" w:cstheme="minorHAnsi"/>
          <w:color w:val="000000"/>
          <w:szCs w:val="22"/>
        </w:rPr>
        <w:lastRenderedPageBreak/>
        <w:t xml:space="preserve">All material issued in connection with this ITT shall remain the property of the Authority and shall be used only for the purpose of this procurement exercise. All Due Diligence Information shall be either returned to the Authority or securely destroyed by the Tenderer (at the Authority’s option) at the conclusion of the procurement exercise. </w:t>
      </w:r>
    </w:p>
    <w:p w14:paraId="072D86A2" w14:textId="77777777" w:rsidR="00C22A96" w:rsidRPr="005776BD" w:rsidRDefault="00C22A96" w:rsidP="005776BD">
      <w:pPr>
        <w:tabs>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cstheme="minorHAnsi"/>
          <w:color w:val="000000"/>
          <w:szCs w:val="22"/>
        </w:rPr>
      </w:pPr>
    </w:p>
    <w:p w14:paraId="4B490FCA" w14:textId="146258F7" w:rsidR="00181A67" w:rsidRPr="005776BD" w:rsidRDefault="00181A67" w:rsidP="005776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cstheme="minorHAnsi"/>
          <w:color w:val="000000"/>
          <w:szCs w:val="22"/>
        </w:rPr>
      </w:pPr>
      <w:r w:rsidRPr="005776BD">
        <w:rPr>
          <w:rFonts w:ascii="Garamond" w:hAnsi="Garamond" w:cstheme="minorHAnsi"/>
          <w:color w:val="000000"/>
          <w:szCs w:val="22"/>
        </w:rPr>
        <w:t>The Tenderer shall ensure that each and every sub-contractor, consortium member and adviser abides by the terms of these instructions and the Conditions of Tender.</w:t>
      </w:r>
    </w:p>
    <w:p w14:paraId="1BFBA9F7" w14:textId="77777777" w:rsidR="00C22A96" w:rsidRPr="005776BD" w:rsidRDefault="00C22A96" w:rsidP="005776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cstheme="minorHAnsi"/>
          <w:color w:val="000000"/>
          <w:szCs w:val="22"/>
        </w:rPr>
      </w:pPr>
    </w:p>
    <w:p w14:paraId="4CEF8449" w14:textId="77777777" w:rsidR="00181A67" w:rsidRPr="005776BD" w:rsidRDefault="00181A67" w:rsidP="00F05E11">
      <w:pPr>
        <w:pStyle w:val="BlockText"/>
        <w:ind w:left="0" w:right="32"/>
        <w:jc w:val="both"/>
        <w:rPr>
          <w:rFonts w:ascii="Garamond" w:hAnsi="Garamond" w:cstheme="minorHAnsi"/>
          <w:sz w:val="22"/>
          <w:szCs w:val="22"/>
        </w:rPr>
      </w:pPr>
      <w:r w:rsidRPr="005776BD">
        <w:rPr>
          <w:rFonts w:ascii="Garamond" w:hAnsi="Garamond" w:cstheme="minorHAnsi"/>
          <w:sz w:val="22"/>
          <w:szCs w:val="22"/>
        </w:rPr>
        <w:t>The Tenderer shall not make contact with any other employee, agent or consultant of the Authority, or any other public body which is in any way connected with this procurement exercise during the period of this procurement exercise, unless instructed otherwise by the Authority.</w:t>
      </w:r>
    </w:p>
    <w:p w14:paraId="1BB2BE70" w14:textId="77777777" w:rsidR="00181A67" w:rsidRPr="005776BD" w:rsidRDefault="00181A67" w:rsidP="00FC6B67">
      <w:pPr>
        <w:pStyle w:val="BlockText"/>
        <w:ind w:left="0" w:right="32"/>
        <w:jc w:val="both"/>
        <w:rPr>
          <w:rFonts w:ascii="Garamond" w:hAnsi="Garamond" w:cstheme="minorHAnsi"/>
          <w:sz w:val="22"/>
          <w:szCs w:val="22"/>
        </w:rPr>
      </w:pPr>
    </w:p>
    <w:p w14:paraId="334080F7" w14:textId="77777777" w:rsidR="00181A67" w:rsidRPr="005776BD" w:rsidRDefault="00181A67" w:rsidP="005776BD">
      <w:pPr>
        <w:jc w:val="both"/>
        <w:rPr>
          <w:rFonts w:ascii="Garamond" w:hAnsi="Garamond" w:cstheme="minorHAnsi"/>
          <w:szCs w:val="22"/>
        </w:rPr>
      </w:pPr>
      <w:r w:rsidRPr="005776BD">
        <w:rPr>
          <w:rFonts w:ascii="Garamond" w:hAnsi="Garamond" w:cstheme="minorHAnsi"/>
          <w:szCs w:val="22"/>
        </w:rPr>
        <w:t>The Authority shall not be committed to any course of action as a result of:</w:t>
      </w:r>
    </w:p>
    <w:p w14:paraId="4CA05900" w14:textId="77777777" w:rsidR="00181A67" w:rsidRPr="005776BD" w:rsidRDefault="00181A67" w:rsidP="005776BD">
      <w:pPr>
        <w:pStyle w:val="ListParagraph"/>
        <w:numPr>
          <w:ilvl w:val="0"/>
          <w:numId w:val="2"/>
        </w:numPr>
        <w:jc w:val="both"/>
        <w:rPr>
          <w:rFonts w:ascii="Garamond" w:hAnsi="Garamond" w:cstheme="minorHAnsi"/>
          <w:szCs w:val="22"/>
        </w:rPr>
      </w:pPr>
      <w:bookmarkStart w:id="2" w:name="_DV_M233"/>
      <w:bookmarkEnd w:id="2"/>
      <w:r w:rsidRPr="005776BD">
        <w:rPr>
          <w:rFonts w:ascii="Garamond" w:hAnsi="Garamond" w:cstheme="minorHAnsi"/>
          <w:szCs w:val="22"/>
        </w:rPr>
        <w:t>issuing this ITT or any invitation to participate in this procurement exercise;</w:t>
      </w:r>
    </w:p>
    <w:p w14:paraId="3E83239A" w14:textId="77777777" w:rsidR="00181A67" w:rsidRPr="005776BD" w:rsidRDefault="00181A67" w:rsidP="005776BD">
      <w:pPr>
        <w:pStyle w:val="ListParagraph"/>
        <w:numPr>
          <w:ilvl w:val="0"/>
          <w:numId w:val="2"/>
        </w:numPr>
        <w:jc w:val="both"/>
        <w:rPr>
          <w:rFonts w:ascii="Garamond" w:hAnsi="Garamond" w:cstheme="minorHAnsi"/>
          <w:color w:val="000000"/>
          <w:szCs w:val="22"/>
        </w:rPr>
      </w:pPr>
      <w:bookmarkStart w:id="3" w:name="_DV_M234"/>
      <w:bookmarkStart w:id="4" w:name="_DV_M235"/>
      <w:bookmarkEnd w:id="3"/>
      <w:bookmarkEnd w:id="4"/>
      <w:r w:rsidRPr="005776BD">
        <w:rPr>
          <w:rFonts w:ascii="Garamond" w:hAnsi="Garamond" w:cstheme="minorHAnsi"/>
          <w:color w:val="000000"/>
          <w:szCs w:val="22"/>
        </w:rPr>
        <w:t xml:space="preserve">an invitation to submit any Response in respect of this procurement exercise; </w:t>
      </w:r>
    </w:p>
    <w:p w14:paraId="47F9932D" w14:textId="77777777" w:rsidR="00181A67" w:rsidRPr="005776BD" w:rsidRDefault="00181A67" w:rsidP="005776BD">
      <w:pPr>
        <w:pStyle w:val="ListParagraph"/>
        <w:numPr>
          <w:ilvl w:val="0"/>
          <w:numId w:val="2"/>
        </w:numPr>
        <w:jc w:val="both"/>
        <w:rPr>
          <w:rFonts w:ascii="Garamond" w:hAnsi="Garamond" w:cstheme="minorHAnsi"/>
          <w:color w:val="000000"/>
          <w:szCs w:val="22"/>
        </w:rPr>
      </w:pPr>
      <w:bookmarkStart w:id="5" w:name="_DV_M236"/>
      <w:bookmarkStart w:id="6" w:name="_DV_M237"/>
      <w:bookmarkEnd w:id="5"/>
      <w:bookmarkEnd w:id="6"/>
      <w:r w:rsidRPr="005776BD">
        <w:rPr>
          <w:rFonts w:ascii="Garamond" w:hAnsi="Garamond" w:cstheme="minorHAnsi"/>
          <w:color w:val="000000"/>
          <w:szCs w:val="22"/>
        </w:rPr>
        <w:t xml:space="preserve">communicating with a Tenderer or a Tenderer’s representatives or agents in respect of this procurement exercise; or </w:t>
      </w:r>
    </w:p>
    <w:p w14:paraId="4C900315" w14:textId="77777777" w:rsidR="00181A67" w:rsidRPr="005776BD" w:rsidRDefault="00181A67" w:rsidP="005776BD">
      <w:pPr>
        <w:pStyle w:val="ListParagraph"/>
        <w:numPr>
          <w:ilvl w:val="0"/>
          <w:numId w:val="2"/>
        </w:numPr>
        <w:jc w:val="both"/>
        <w:rPr>
          <w:rFonts w:ascii="Garamond" w:hAnsi="Garamond" w:cstheme="minorHAnsi"/>
          <w:color w:val="000000"/>
          <w:szCs w:val="22"/>
        </w:rPr>
      </w:pPr>
      <w:bookmarkStart w:id="7" w:name="_DV_M238"/>
      <w:bookmarkStart w:id="8" w:name="_DV_M239"/>
      <w:bookmarkEnd w:id="7"/>
      <w:bookmarkEnd w:id="8"/>
      <w:r w:rsidRPr="005776BD">
        <w:rPr>
          <w:rFonts w:ascii="Garamond" w:hAnsi="Garamond" w:cstheme="minorHAnsi"/>
          <w:color w:val="000000"/>
          <w:szCs w:val="22"/>
        </w:rPr>
        <w:t>any other communication between the Authority and/or any other party.</w:t>
      </w:r>
      <w:bookmarkStart w:id="9" w:name="_DV_M242"/>
      <w:bookmarkStart w:id="10" w:name="_DV_M243"/>
      <w:bookmarkStart w:id="11" w:name="_DV_M245"/>
      <w:bookmarkStart w:id="12" w:name="_DV_M247"/>
      <w:bookmarkEnd w:id="9"/>
      <w:bookmarkEnd w:id="10"/>
      <w:bookmarkEnd w:id="11"/>
      <w:bookmarkEnd w:id="12"/>
    </w:p>
    <w:p w14:paraId="2B359E76" w14:textId="77777777" w:rsidR="0025210B" w:rsidRDefault="0025210B" w:rsidP="005776BD">
      <w:pPr>
        <w:tabs>
          <w:tab w:val="left" w:pos="0"/>
        </w:tabs>
        <w:overflowPunct/>
        <w:autoSpaceDE/>
        <w:autoSpaceDN/>
        <w:adjustRightInd/>
        <w:jc w:val="both"/>
        <w:textAlignment w:val="auto"/>
        <w:rPr>
          <w:rFonts w:ascii="Garamond" w:hAnsi="Garamond" w:cstheme="minorHAnsi"/>
          <w:szCs w:val="22"/>
        </w:rPr>
      </w:pPr>
      <w:bookmarkStart w:id="13" w:name="_DV_M249"/>
      <w:bookmarkEnd w:id="13"/>
    </w:p>
    <w:p w14:paraId="4BD31F62" w14:textId="44DE9CE4" w:rsidR="00181A67" w:rsidRPr="005776BD" w:rsidRDefault="00181A67" w:rsidP="005776BD">
      <w:pPr>
        <w:tabs>
          <w:tab w:val="left" w:pos="0"/>
        </w:tabs>
        <w:overflowPunct/>
        <w:autoSpaceDE/>
        <w:autoSpaceDN/>
        <w:adjustRightInd/>
        <w:jc w:val="both"/>
        <w:textAlignment w:val="auto"/>
        <w:rPr>
          <w:rFonts w:ascii="Garamond" w:hAnsi="Garamond" w:cstheme="minorHAnsi"/>
          <w:szCs w:val="22"/>
        </w:rPr>
      </w:pPr>
      <w:r w:rsidRPr="005776BD">
        <w:rPr>
          <w:rFonts w:ascii="Garamond" w:hAnsi="Garamond" w:cstheme="minorHAnsi"/>
          <w:szCs w:val="22"/>
        </w:rPr>
        <w:t>Tenderers shall accept and acknowledge that by issuing this ITT the Authority shall not be bound to accept any Tender and reserves the right not to conclude a Contract for some or all of the services for which Tenders are invited.</w:t>
      </w:r>
    </w:p>
    <w:p w14:paraId="36DEEF4E" w14:textId="77777777" w:rsidR="00C22A96" w:rsidRPr="005776BD" w:rsidRDefault="00C22A96" w:rsidP="005776BD">
      <w:pPr>
        <w:tabs>
          <w:tab w:val="left" w:pos="0"/>
        </w:tabs>
        <w:overflowPunct/>
        <w:autoSpaceDE/>
        <w:autoSpaceDN/>
        <w:adjustRightInd/>
        <w:jc w:val="both"/>
        <w:textAlignment w:val="auto"/>
        <w:rPr>
          <w:rFonts w:ascii="Garamond" w:hAnsi="Garamond" w:cstheme="minorHAnsi"/>
          <w:szCs w:val="22"/>
        </w:rPr>
      </w:pPr>
    </w:p>
    <w:p w14:paraId="7D67DBDF" w14:textId="00E93C9B" w:rsidR="00181A67" w:rsidRPr="005776BD" w:rsidRDefault="00181A67" w:rsidP="005776BD">
      <w:pPr>
        <w:tabs>
          <w:tab w:val="left" w:pos="0"/>
        </w:tabs>
        <w:overflowPunct/>
        <w:autoSpaceDE/>
        <w:autoSpaceDN/>
        <w:adjustRightInd/>
        <w:jc w:val="both"/>
        <w:textAlignment w:val="auto"/>
        <w:rPr>
          <w:rFonts w:ascii="Garamond" w:hAnsi="Garamond" w:cstheme="minorHAnsi"/>
          <w:color w:val="000000"/>
          <w:szCs w:val="22"/>
        </w:rPr>
      </w:pPr>
      <w:r w:rsidRPr="005776BD">
        <w:rPr>
          <w:rFonts w:ascii="Garamond" w:hAnsi="Garamond" w:cstheme="minorHAnsi"/>
          <w:color w:val="000000"/>
          <w:szCs w:val="22"/>
        </w:rPr>
        <w:t>The Authority reserves the right to amend, add to or withdraw all, or any part of this ITT at any time during the procurement exercise.</w:t>
      </w:r>
    </w:p>
    <w:p w14:paraId="5A144E77" w14:textId="77777777" w:rsidR="00B42037" w:rsidRPr="005776BD" w:rsidRDefault="00B42037" w:rsidP="005776BD">
      <w:pPr>
        <w:tabs>
          <w:tab w:val="left" w:pos="0"/>
        </w:tabs>
        <w:overflowPunct/>
        <w:autoSpaceDE/>
        <w:autoSpaceDN/>
        <w:adjustRightInd/>
        <w:jc w:val="both"/>
        <w:textAlignment w:val="auto"/>
        <w:rPr>
          <w:rFonts w:ascii="Garamond" w:hAnsi="Garamond" w:cstheme="minorHAnsi"/>
          <w:color w:val="000000"/>
          <w:szCs w:val="22"/>
        </w:rPr>
      </w:pPr>
    </w:p>
    <w:p w14:paraId="3EC3A4D0" w14:textId="51F269CE" w:rsidR="00E977A9" w:rsidRPr="005776BD" w:rsidRDefault="00C125EC" w:rsidP="00F05E11">
      <w:pPr>
        <w:pStyle w:val="BlockText"/>
        <w:ind w:left="0" w:right="32"/>
        <w:jc w:val="both"/>
        <w:rPr>
          <w:rFonts w:ascii="Garamond" w:hAnsi="Garamond" w:cstheme="minorHAnsi"/>
          <w:b/>
          <w:sz w:val="22"/>
          <w:szCs w:val="22"/>
        </w:rPr>
      </w:pPr>
      <w:r>
        <w:rPr>
          <w:rFonts w:ascii="Garamond" w:hAnsi="Garamond" w:cstheme="minorHAnsi"/>
          <w:b/>
          <w:sz w:val="22"/>
          <w:szCs w:val="22"/>
        </w:rPr>
        <w:t xml:space="preserve">1.1.6 </w:t>
      </w:r>
      <w:r w:rsidR="00E977A9" w:rsidRPr="005776BD">
        <w:rPr>
          <w:rFonts w:ascii="Garamond" w:hAnsi="Garamond" w:cstheme="minorHAnsi"/>
          <w:b/>
          <w:sz w:val="22"/>
          <w:szCs w:val="22"/>
        </w:rPr>
        <w:t xml:space="preserve">Strategic Goal </w:t>
      </w:r>
    </w:p>
    <w:p w14:paraId="72968505" w14:textId="77777777" w:rsidR="00E977A9" w:rsidRPr="005776BD" w:rsidRDefault="00E977A9" w:rsidP="00FC6B67">
      <w:pPr>
        <w:pStyle w:val="BlockText"/>
        <w:ind w:left="0" w:right="32"/>
        <w:jc w:val="both"/>
        <w:rPr>
          <w:rFonts w:ascii="Garamond" w:hAnsi="Garamond" w:cstheme="minorHAnsi"/>
          <w:b/>
          <w:sz w:val="22"/>
          <w:szCs w:val="22"/>
        </w:rPr>
      </w:pPr>
    </w:p>
    <w:p w14:paraId="1379F945" w14:textId="6CFECD80" w:rsidR="00E977A9" w:rsidRPr="005776BD" w:rsidRDefault="00E977A9" w:rsidP="00FC6B67">
      <w:pPr>
        <w:pStyle w:val="BlockText"/>
        <w:ind w:left="0" w:right="32"/>
        <w:jc w:val="both"/>
        <w:rPr>
          <w:rFonts w:ascii="Garamond" w:hAnsi="Garamond" w:cstheme="minorHAnsi"/>
          <w:sz w:val="22"/>
          <w:szCs w:val="22"/>
        </w:rPr>
      </w:pPr>
      <w:r w:rsidRPr="005776BD">
        <w:rPr>
          <w:rFonts w:ascii="Garamond" w:hAnsi="Garamond" w:cstheme="minorHAnsi"/>
          <w:sz w:val="22"/>
          <w:szCs w:val="22"/>
        </w:rPr>
        <w:t>The Authorit</w:t>
      </w:r>
      <w:r w:rsidR="00993EF8" w:rsidRPr="005776BD">
        <w:rPr>
          <w:rFonts w:ascii="Garamond" w:hAnsi="Garamond" w:cstheme="minorHAnsi"/>
          <w:sz w:val="22"/>
          <w:szCs w:val="22"/>
        </w:rPr>
        <w:t>y’s</w:t>
      </w:r>
      <w:r w:rsidRPr="005776BD">
        <w:rPr>
          <w:rFonts w:ascii="Garamond" w:hAnsi="Garamond" w:cstheme="minorHAnsi"/>
          <w:sz w:val="22"/>
          <w:szCs w:val="22"/>
        </w:rPr>
        <w:t xml:space="preserve"> vision is that this ITT shall procure a maintenance and on site managed service that provides the court with the optimum combination of quality, service level and cost. The tenderer will be required to demonstrate its ability to deliver a solution that offers both flexibility or reliability. </w:t>
      </w:r>
    </w:p>
    <w:p w14:paraId="495C87A2" w14:textId="77777777" w:rsidR="00E977A9" w:rsidRPr="005776BD" w:rsidRDefault="00E977A9" w:rsidP="00193BD0">
      <w:pPr>
        <w:pStyle w:val="BlockText"/>
        <w:ind w:left="0" w:right="32"/>
        <w:jc w:val="both"/>
        <w:rPr>
          <w:rFonts w:ascii="Garamond" w:hAnsi="Garamond" w:cstheme="minorHAnsi"/>
          <w:sz w:val="22"/>
          <w:szCs w:val="22"/>
        </w:rPr>
      </w:pPr>
    </w:p>
    <w:p w14:paraId="7DCC3B33" w14:textId="77777777" w:rsidR="00E977A9" w:rsidRPr="005776BD" w:rsidRDefault="00E977A9" w:rsidP="00AB0F35">
      <w:pPr>
        <w:pStyle w:val="BlockText"/>
        <w:ind w:left="0" w:right="32"/>
        <w:jc w:val="both"/>
        <w:rPr>
          <w:rFonts w:ascii="Garamond" w:hAnsi="Garamond" w:cstheme="minorHAnsi"/>
          <w:sz w:val="22"/>
          <w:szCs w:val="22"/>
        </w:rPr>
      </w:pPr>
      <w:r w:rsidRPr="005776BD">
        <w:rPr>
          <w:rFonts w:ascii="Garamond" w:hAnsi="Garamond" w:cstheme="minorHAnsi"/>
          <w:sz w:val="22"/>
          <w:szCs w:val="22"/>
        </w:rPr>
        <w:t xml:space="preserve">The chosen contractor will have proven that it has the relevant resources to achieve maintenance services and fault resolution on time. </w:t>
      </w:r>
    </w:p>
    <w:p w14:paraId="1F07FC34" w14:textId="77777777" w:rsidR="00E977A9" w:rsidRPr="005776BD" w:rsidRDefault="00E977A9" w:rsidP="00AB0F35">
      <w:pPr>
        <w:pStyle w:val="BlockText"/>
        <w:ind w:left="0" w:right="32"/>
        <w:jc w:val="both"/>
        <w:rPr>
          <w:rFonts w:ascii="Garamond" w:hAnsi="Garamond" w:cstheme="minorHAnsi"/>
          <w:sz w:val="22"/>
          <w:szCs w:val="22"/>
        </w:rPr>
      </w:pPr>
    </w:p>
    <w:p w14:paraId="04A4F52B" w14:textId="5768B698" w:rsidR="00181A67" w:rsidRPr="005776BD" w:rsidRDefault="00E977A9" w:rsidP="00AB2E1B">
      <w:pPr>
        <w:pStyle w:val="BlockText"/>
        <w:ind w:left="0" w:right="32"/>
        <w:jc w:val="both"/>
        <w:rPr>
          <w:rFonts w:ascii="Garamond" w:hAnsi="Garamond" w:cstheme="minorHAnsi"/>
          <w:sz w:val="22"/>
          <w:szCs w:val="22"/>
        </w:rPr>
      </w:pPr>
      <w:r w:rsidRPr="005776BD">
        <w:rPr>
          <w:rFonts w:ascii="Garamond" w:hAnsi="Garamond" w:cstheme="minorHAnsi"/>
          <w:sz w:val="22"/>
          <w:szCs w:val="22"/>
        </w:rPr>
        <w:t xml:space="preserve">The chosen contractor will also have proven that it has the relevant resources to provide high quality on site managed services. </w:t>
      </w:r>
    </w:p>
    <w:p w14:paraId="06BC9914" w14:textId="15CBE9A6" w:rsidR="00E977A9" w:rsidRPr="005776BD" w:rsidRDefault="00E977A9" w:rsidP="00947237">
      <w:pPr>
        <w:rPr>
          <w:rFonts w:ascii="Garamond" w:hAnsi="Garamond" w:cstheme="minorHAnsi"/>
          <w:b/>
          <w:szCs w:val="22"/>
        </w:rPr>
      </w:pPr>
    </w:p>
    <w:p w14:paraId="4ACF3BED" w14:textId="7D62A182" w:rsidR="00E977A9" w:rsidRPr="005776BD" w:rsidRDefault="00C125EC" w:rsidP="005309E0">
      <w:pPr>
        <w:rPr>
          <w:rFonts w:ascii="Garamond" w:hAnsi="Garamond" w:cstheme="minorHAnsi"/>
          <w:b/>
          <w:szCs w:val="22"/>
        </w:rPr>
      </w:pPr>
      <w:r>
        <w:rPr>
          <w:rFonts w:ascii="Garamond" w:hAnsi="Garamond" w:cstheme="minorHAnsi"/>
          <w:b/>
          <w:szCs w:val="22"/>
        </w:rPr>
        <w:t xml:space="preserve">1.1.7 </w:t>
      </w:r>
      <w:r w:rsidR="00E977A9" w:rsidRPr="005776BD">
        <w:rPr>
          <w:rFonts w:ascii="Garamond" w:hAnsi="Garamond" w:cstheme="minorHAnsi"/>
          <w:b/>
          <w:szCs w:val="22"/>
        </w:rPr>
        <w:t>Key Issues to be Addressed</w:t>
      </w:r>
    </w:p>
    <w:p w14:paraId="3DCD8DBD" w14:textId="4DBCD9A5" w:rsidR="00E977A9" w:rsidRPr="005776BD" w:rsidRDefault="00E977A9" w:rsidP="0017370F">
      <w:pPr>
        <w:rPr>
          <w:rFonts w:ascii="Garamond" w:hAnsi="Garamond" w:cstheme="minorHAnsi"/>
          <w:b/>
          <w:szCs w:val="22"/>
        </w:rPr>
      </w:pPr>
    </w:p>
    <w:p w14:paraId="60F664E2" w14:textId="05E233A4" w:rsidR="00E977A9" w:rsidRPr="005776BD" w:rsidRDefault="00E977A9" w:rsidP="0017370F">
      <w:pPr>
        <w:rPr>
          <w:rFonts w:ascii="Garamond" w:hAnsi="Garamond" w:cstheme="minorHAnsi"/>
          <w:szCs w:val="22"/>
        </w:rPr>
      </w:pPr>
      <w:r w:rsidRPr="005776BD">
        <w:rPr>
          <w:rFonts w:ascii="Garamond" w:hAnsi="Garamond" w:cstheme="minorHAnsi"/>
          <w:szCs w:val="22"/>
        </w:rPr>
        <w:t>The Authority has identified the following key issues, which must be addressed by tenderers:</w:t>
      </w:r>
    </w:p>
    <w:p w14:paraId="51E3D5C5" w14:textId="77777777" w:rsidR="00E977A9" w:rsidRPr="005776BD" w:rsidRDefault="00E977A9" w:rsidP="0017370F">
      <w:pPr>
        <w:rPr>
          <w:rFonts w:ascii="Garamond" w:hAnsi="Garamond" w:cstheme="minorHAnsi"/>
          <w:szCs w:val="22"/>
        </w:rPr>
      </w:pPr>
    </w:p>
    <w:p w14:paraId="49961B51" w14:textId="37ABD69A" w:rsidR="00E977A9" w:rsidRPr="005776BD" w:rsidRDefault="00E977A9" w:rsidP="0017370F">
      <w:pPr>
        <w:pStyle w:val="ListParagraph"/>
        <w:numPr>
          <w:ilvl w:val="0"/>
          <w:numId w:val="26"/>
        </w:numPr>
        <w:rPr>
          <w:rFonts w:ascii="Garamond" w:hAnsi="Garamond" w:cstheme="minorHAnsi"/>
          <w:szCs w:val="22"/>
        </w:rPr>
      </w:pPr>
      <w:r w:rsidRPr="005776BD">
        <w:rPr>
          <w:rFonts w:ascii="Garamond" w:hAnsi="Garamond" w:cstheme="minorHAnsi"/>
          <w:szCs w:val="22"/>
        </w:rPr>
        <w:t>The contractor will have one point of contact for the reporting of faults and will take full ownership of the fault until its rectification, even if this should involve third parties.</w:t>
      </w:r>
    </w:p>
    <w:p w14:paraId="69404C93" w14:textId="1BC15A64" w:rsidR="00E977A9" w:rsidRPr="005776BD" w:rsidRDefault="00E977A9" w:rsidP="0017370F">
      <w:pPr>
        <w:pStyle w:val="ListParagraph"/>
        <w:numPr>
          <w:ilvl w:val="0"/>
          <w:numId w:val="26"/>
        </w:numPr>
        <w:rPr>
          <w:rFonts w:ascii="Garamond" w:hAnsi="Garamond" w:cstheme="minorHAnsi"/>
          <w:szCs w:val="22"/>
        </w:rPr>
      </w:pPr>
      <w:r w:rsidRPr="005776BD">
        <w:rPr>
          <w:rFonts w:ascii="Garamond" w:hAnsi="Garamond" w:cstheme="minorHAnsi"/>
          <w:szCs w:val="22"/>
        </w:rPr>
        <w:t>The authority expects the contractor to provide preventative maintenance bi-annually.</w:t>
      </w:r>
    </w:p>
    <w:p w14:paraId="63B5804C" w14:textId="5F8BDFEE" w:rsidR="00E977A9" w:rsidRPr="005776BD" w:rsidRDefault="00E977A9" w:rsidP="0017370F">
      <w:pPr>
        <w:pStyle w:val="ListParagraph"/>
        <w:numPr>
          <w:ilvl w:val="0"/>
          <w:numId w:val="26"/>
        </w:numPr>
        <w:rPr>
          <w:rFonts w:ascii="Garamond" w:hAnsi="Garamond" w:cstheme="minorHAnsi"/>
          <w:szCs w:val="22"/>
        </w:rPr>
      </w:pPr>
      <w:r w:rsidRPr="005776BD">
        <w:rPr>
          <w:rFonts w:ascii="Garamond" w:hAnsi="Garamond" w:cstheme="minorHAnsi"/>
          <w:szCs w:val="22"/>
        </w:rPr>
        <w:t>The contractor will provide on site technicians to take overall responsibility for the day to day running of the operations systems.</w:t>
      </w:r>
    </w:p>
    <w:p w14:paraId="141A976A" w14:textId="1F56D39E" w:rsidR="00E977A9" w:rsidRPr="005776BD" w:rsidRDefault="00E977A9" w:rsidP="0017370F">
      <w:pPr>
        <w:pStyle w:val="ListParagraph"/>
        <w:numPr>
          <w:ilvl w:val="0"/>
          <w:numId w:val="26"/>
        </w:numPr>
        <w:rPr>
          <w:rFonts w:ascii="Garamond" w:hAnsi="Garamond" w:cstheme="minorHAnsi"/>
          <w:szCs w:val="22"/>
        </w:rPr>
      </w:pPr>
      <w:r w:rsidRPr="005776BD">
        <w:rPr>
          <w:rFonts w:ascii="Garamond" w:hAnsi="Garamond" w:cstheme="minorHAnsi"/>
          <w:szCs w:val="22"/>
        </w:rPr>
        <w:t xml:space="preserve">The contractor will provide a comprehensive reporting and management structure to enable the client to track and monitor service levels. </w:t>
      </w:r>
    </w:p>
    <w:p w14:paraId="61011163" w14:textId="629DFB1F" w:rsidR="00A41B1B" w:rsidRPr="005776BD" w:rsidRDefault="00A41B1B" w:rsidP="0017370F">
      <w:pPr>
        <w:pStyle w:val="ListParagraph"/>
        <w:numPr>
          <w:ilvl w:val="0"/>
          <w:numId w:val="26"/>
        </w:numPr>
        <w:rPr>
          <w:rFonts w:ascii="Garamond" w:hAnsi="Garamond" w:cstheme="minorHAnsi"/>
          <w:szCs w:val="22"/>
        </w:rPr>
      </w:pPr>
      <w:r w:rsidRPr="005776BD">
        <w:rPr>
          <w:rFonts w:ascii="Garamond" w:hAnsi="Garamond" w:cstheme="minorHAnsi"/>
          <w:szCs w:val="22"/>
        </w:rPr>
        <w:t xml:space="preserve">The contractor will be expected to attend a monthly contract meeting without fail to discuss KPIs and SLAs. </w:t>
      </w:r>
    </w:p>
    <w:p w14:paraId="61B7BAC3" w14:textId="133E5FC0" w:rsidR="00A41B1B" w:rsidRPr="005776BD" w:rsidRDefault="00A41B1B" w:rsidP="0017370F">
      <w:pPr>
        <w:pStyle w:val="ListParagraph"/>
        <w:numPr>
          <w:ilvl w:val="0"/>
          <w:numId w:val="26"/>
        </w:numPr>
        <w:rPr>
          <w:rFonts w:ascii="Garamond" w:hAnsi="Garamond" w:cstheme="minorHAnsi"/>
          <w:szCs w:val="22"/>
        </w:rPr>
      </w:pPr>
      <w:r w:rsidRPr="005776BD">
        <w:rPr>
          <w:rFonts w:ascii="Garamond" w:hAnsi="Garamond" w:cstheme="minorHAnsi"/>
          <w:szCs w:val="22"/>
        </w:rPr>
        <w:t xml:space="preserve">A clear escalation procedure will be available for the Authority for the reporting of faults and complaints. </w:t>
      </w:r>
    </w:p>
    <w:p w14:paraId="2F4388EE" w14:textId="2D16F68C" w:rsidR="00E977A9" w:rsidRPr="005776BD" w:rsidRDefault="00E977A9" w:rsidP="0017370F">
      <w:pPr>
        <w:rPr>
          <w:rFonts w:ascii="Garamond" w:hAnsi="Garamond" w:cstheme="minorHAnsi"/>
          <w:b/>
          <w:szCs w:val="22"/>
        </w:rPr>
      </w:pPr>
    </w:p>
    <w:p w14:paraId="15CCCB35" w14:textId="77777777" w:rsidR="005776BD" w:rsidRDefault="005776BD" w:rsidP="0017370F">
      <w:pPr>
        <w:rPr>
          <w:rFonts w:ascii="Garamond" w:hAnsi="Garamond" w:cstheme="minorHAnsi"/>
          <w:b/>
          <w:szCs w:val="22"/>
        </w:rPr>
      </w:pPr>
    </w:p>
    <w:p w14:paraId="64FD26A2" w14:textId="3BEFB05B" w:rsidR="00A41B1B" w:rsidRPr="005776BD" w:rsidRDefault="00C125EC" w:rsidP="0017370F">
      <w:pPr>
        <w:rPr>
          <w:rFonts w:ascii="Garamond" w:hAnsi="Garamond" w:cstheme="minorHAnsi"/>
          <w:b/>
          <w:szCs w:val="22"/>
        </w:rPr>
      </w:pPr>
      <w:r>
        <w:rPr>
          <w:rFonts w:ascii="Garamond" w:hAnsi="Garamond" w:cstheme="minorHAnsi"/>
          <w:b/>
          <w:szCs w:val="22"/>
        </w:rPr>
        <w:lastRenderedPageBreak/>
        <w:t xml:space="preserve">1.1.8 </w:t>
      </w:r>
      <w:r w:rsidR="00A41B1B" w:rsidRPr="005776BD">
        <w:rPr>
          <w:rFonts w:ascii="Garamond" w:hAnsi="Garamond" w:cstheme="minorHAnsi"/>
          <w:b/>
          <w:szCs w:val="22"/>
        </w:rPr>
        <w:t>Scope of Works</w:t>
      </w:r>
    </w:p>
    <w:p w14:paraId="7B1C7CF8" w14:textId="281D1D1F" w:rsidR="00A41B1B" w:rsidRPr="005776BD" w:rsidRDefault="00A41B1B" w:rsidP="0017370F">
      <w:pPr>
        <w:rPr>
          <w:rFonts w:ascii="Garamond" w:hAnsi="Garamond" w:cstheme="minorHAnsi"/>
          <w:b/>
          <w:szCs w:val="22"/>
        </w:rPr>
      </w:pPr>
    </w:p>
    <w:p w14:paraId="7FF2FFC8" w14:textId="71A8683F" w:rsidR="009258D7" w:rsidRPr="005776BD" w:rsidRDefault="009258D7" w:rsidP="0017370F">
      <w:pPr>
        <w:rPr>
          <w:rFonts w:ascii="Garamond" w:hAnsi="Garamond" w:cstheme="minorHAnsi"/>
          <w:szCs w:val="22"/>
        </w:rPr>
      </w:pPr>
      <w:r w:rsidRPr="005776BD">
        <w:rPr>
          <w:rFonts w:ascii="Garamond" w:hAnsi="Garamond" w:cstheme="minorHAnsi"/>
          <w:szCs w:val="22"/>
        </w:rPr>
        <w:t>The works to be covered by the contract will be the provision of maintenance and on site managed services of all broadcast</w:t>
      </w:r>
      <w:r w:rsidR="000F3EE8" w:rsidRPr="005776BD">
        <w:rPr>
          <w:rFonts w:ascii="Garamond" w:hAnsi="Garamond" w:cstheme="minorHAnsi"/>
          <w:szCs w:val="22"/>
        </w:rPr>
        <w:t xml:space="preserve"> and audio visual systems. The maintenance and on site managed services cover for the systems shall include: </w:t>
      </w:r>
    </w:p>
    <w:p w14:paraId="64B4289A" w14:textId="55250CE1" w:rsidR="000F3EE8" w:rsidRPr="005776BD" w:rsidRDefault="000F3EE8" w:rsidP="0017370F">
      <w:pPr>
        <w:rPr>
          <w:rFonts w:ascii="Garamond" w:hAnsi="Garamond" w:cstheme="minorHAnsi"/>
          <w:szCs w:val="22"/>
        </w:rPr>
      </w:pPr>
    </w:p>
    <w:p w14:paraId="096BE590" w14:textId="2D1D7F9C" w:rsidR="000F3EE8" w:rsidRPr="005776BD" w:rsidRDefault="000F3EE8" w:rsidP="0017370F">
      <w:pPr>
        <w:pStyle w:val="ListParagraph"/>
        <w:numPr>
          <w:ilvl w:val="0"/>
          <w:numId w:val="26"/>
        </w:numPr>
        <w:rPr>
          <w:rFonts w:ascii="Garamond" w:hAnsi="Garamond" w:cstheme="minorHAnsi"/>
          <w:szCs w:val="22"/>
        </w:rPr>
      </w:pPr>
      <w:r w:rsidRPr="005776BD">
        <w:rPr>
          <w:rFonts w:ascii="Garamond" w:hAnsi="Garamond" w:cstheme="minorHAnsi"/>
          <w:szCs w:val="22"/>
        </w:rPr>
        <w:t>All broadcast and audio visual hardware</w:t>
      </w:r>
    </w:p>
    <w:p w14:paraId="5FB5569E" w14:textId="248741DB" w:rsidR="000F3EE8" w:rsidRPr="005776BD" w:rsidRDefault="000F3EE8" w:rsidP="0017370F">
      <w:pPr>
        <w:pStyle w:val="ListParagraph"/>
        <w:numPr>
          <w:ilvl w:val="0"/>
          <w:numId w:val="26"/>
        </w:numPr>
        <w:rPr>
          <w:rFonts w:ascii="Garamond" w:hAnsi="Garamond" w:cstheme="minorHAnsi"/>
          <w:szCs w:val="22"/>
        </w:rPr>
      </w:pPr>
      <w:r w:rsidRPr="005776BD">
        <w:rPr>
          <w:rFonts w:ascii="Garamond" w:hAnsi="Garamond" w:cstheme="minorHAnsi"/>
          <w:szCs w:val="22"/>
        </w:rPr>
        <w:t xml:space="preserve">A half yearly preventative maintenance visit </w:t>
      </w:r>
    </w:p>
    <w:p w14:paraId="1B4DEFCB" w14:textId="2E58516C" w:rsidR="000F3EE8" w:rsidRPr="005776BD" w:rsidRDefault="000F3EE8" w:rsidP="0017370F">
      <w:pPr>
        <w:pStyle w:val="ListParagraph"/>
        <w:numPr>
          <w:ilvl w:val="0"/>
          <w:numId w:val="26"/>
        </w:numPr>
        <w:rPr>
          <w:rFonts w:ascii="Garamond" w:hAnsi="Garamond" w:cstheme="minorHAnsi"/>
          <w:szCs w:val="22"/>
        </w:rPr>
      </w:pPr>
      <w:r w:rsidRPr="005776BD">
        <w:rPr>
          <w:rFonts w:ascii="Garamond" w:hAnsi="Garamond" w:cstheme="minorHAnsi"/>
          <w:szCs w:val="22"/>
        </w:rPr>
        <w:t>All parts and labour for all relevant systems</w:t>
      </w:r>
    </w:p>
    <w:p w14:paraId="0D385DE0" w14:textId="0068C2EC" w:rsidR="000F3EE8" w:rsidRPr="005776BD" w:rsidRDefault="000F3EE8" w:rsidP="0017370F">
      <w:pPr>
        <w:pStyle w:val="ListParagraph"/>
        <w:numPr>
          <w:ilvl w:val="0"/>
          <w:numId w:val="26"/>
        </w:numPr>
        <w:rPr>
          <w:rFonts w:ascii="Garamond" w:hAnsi="Garamond" w:cstheme="minorHAnsi"/>
          <w:szCs w:val="22"/>
        </w:rPr>
      </w:pPr>
      <w:r w:rsidRPr="005776BD">
        <w:rPr>
          <w:rFonts w:ascii="Garamond" w:hAnsi="Garamond" w:cstheme="minorHAnsi"/>
          <w:szCs w:val="22"/>
        </w:rPr>
        <w:t xml:space="preserve">Full on site management and operation </w:t>
      </w:r>
    </w:p>
    <w:p w14:paraId="4E0A9B18" w14:textId="731FC29A" w:rsidR="000F3EE8" w:rsidRPr="005776BD" w:rsidRDefault="000F3EE8" w:rsidP="0017370F">
      <w:pPr>
        <w:rPr>
          <w:rFonts w:ascii="Garamond" w:hAnsi="Garamond" w:cstheme="minorHAnsi"/>
          <w:szCs w:val="22"/>
        </w:rPr>
      </w:pPr>
    </w:p>
    <w:p w14:paraId="24797E44" w14:textId="46224713" w:rsidR="000F3EE8" w:rsidRPr="005776BD" w:rsidRDefault="000F3EE8" w:rsidP="0017370F">
      <w:pPr>
        <w:rPr>
          <w:rFonts w:ascii="Garamond" w:hAnsi="Garamond" w:cstheme="minorHAnsi"/>
          <w:szCs w:val="22"/>
        </w:rPr>
      </w:pPr>
      <w:r w:rsidRPr="005776BD">
        <w:rPr>
          <w:rFonts w:ascii="Garamond" w:hAnsi="Garamond" w:cstheme="minorHAnsi"/>
          <w:szCs w:val="22"/>
        </w:rPr>
        <w:t xml:space="preserve">Maintenance cover will not include any transmission equipment or hardware provided by external broadcasters (e.g BBC, Sky, Press Association) to enable signals to be sent from the UKSC to any external locations. </w:t>
      </w:r>
    </w:p>
    <w:p w14:paraId="15D79F57" w14:textId="77777777" w:rsidR="00A41B1B" w:rsidRPr="005776BD" w:rsidRDefault="00A41B1B" w:rsidP="0017370F">
      <w:pPr>
        <w:rPr>
          <w:rFonts w:ascii="Garamond" w:hAnsi="Garamond" w:cstheme="minorHAnsi"/>
          <w:szCs w:val="22"/>
        </w:rPr>
      </w:pPr>
    </w:p>
    <w:p w14:paraId="63A7F7D5" w14:textId="4CDEE256" w:rsidR="00181A67" w:rsidRDefault="000B3785" w:rsidP="0017370F">
      <w:pPr>
        <w:rPr>
          <w:rFonts w:ascii="Garamond" w:hAnsi="Garamond" w:cstheme="minorHAnsi"/>
          <w:b/>
          <w:szCs w:val="22"/>
        </w:rPr>
      </w:pPr>
      <w:r w:rsidRPr="005776BD">
        <w:rPr>
          <w:rFonts w:ascii="Garamond" w:hAnsi="Garamond" w:cstheme="minorHAnsi"/>
          <w:b/>
          <w:szCs w:val="22"/>
        </w:rPr>
        <w:t>1.</w:t>
      </w:r>
      <w:r w:rsidR="00C125EC">
        <w:rPr>
          <w:rFonts w:ascii="Garamond" w:hAnsi="Garamond" w:cstheme="minorHAnsi"/>
          <w:b/>
          <w:szCs w:val="22"/>
        </w:rPr>
        <w:t>1.9</w:t>
      </w:r>
      <w:r w:rsidR="005C3337" w:rsidRPr="005776BD">
        <w:rPr>
          <w:rFonts w:ascii="Garamond" w:hAnsi="Garamond" w:cstheme="minorHAnsi"/>
          <w:b/>
          <w:szCs w:val="22"/>
        </w:rPr>
        <w:t xml:space="preserve"> </w:t>
      </w:r>
      <w:r w:rsidR="00181A67" w:rsidRPr="005776BD">
        <w:rPr>
          <w:rFonts w:ascii="Garamond" w:hAnsi="Garamond" w:cstheme="minorHAnsi"/>
          <w:b/>
          <w:szCs w:val="22"/>
        </w:rPr>
        <w:t>The ITT Format</w:t>
      </w:r>
    </w:p>
    <w:p w14:paraId="0C5274EC" w14:textId="64296E10" w:rsidR="004F69FA" w:rsidRDefault="004F69FA" w:rsidP="0017370F">
      <w:pPr>
        <w:rPr>
          <w:rFonts w:ascii="Garamond" w:hAnsi="Garamond" w:cstheme="minorHAnsi"/>
          <w:b/>
          <w:szCs w:val="22"/>
        </w:rPr>
      </w:pPr>
    </w:p>
    <w:p w14:paraId="27A3C5DA" w14:textId="77777777" w:rsidR="00714B5E" w:rsidRDefault="00714B5E" w:rsidP="00714B5E">
      <w:pPr>
        <w:rPr>
          <w:rFonts w:ascii="Garamond" w:hAnsi="Garamond"/>
        </w:rPr>
      </w:pPr>
      <w:r>
        <w:rPr>
          <w:rFonts w:ascii="Garamond" w:hAnsi="Garamond"/>
        </w:rPr>
        <w:t xml:space="preserve">The Tender has been prepared as follows: </w:t>
      </w:r>
    </w:p>
    <w:p w14:paraId="50EA021A" w14:textId="77777777" w:rsidR="00714B5E" w:rsidRDefault="00714B5E" w:rsidP="00714B5E">
      <w:pPr>
        <w:rPr>
          <w:rFonts w:ascii="Garamond" w:hAnsi="Garamond"/>
        </w:rPr>
      </w:pPr>
    </w:p>
    <w:p w14:paraId="3C5F8B58" w14:textId="77777777" w:rsidR="00714B5E" w:rsidRDefault="00714B5E" w:rsidP="00714B5E">
      <w:pPr>
        <w:pStyle w:val="ListParagraph"/>
        <w:numPr>
          <w:ilvl w:val="0"/>
          <w:numId w:val="28"/>
        </w:numPr>
        <w:adjustRightInd/>
        <w:textAlignment w:val="auto"/>
        <w:rPr>
          <w:rFonts w:ascii="Garamond" w:hAnsi="Garamond"/>
        </w:rPr>
      </w:pPr>
      <w:r>
        <w:rPr>
          <w:rFonts w:ascii="Garamond" w:hAnsi="Garamond"/>
        </w:rPr>
        <w:t xml:space="preserve">The majority of Section One is for information purposes only. You will notice however that some sections are marked </w:t>
      </w:r>
      <w:r>
        <w:rPr>
          <w:rFonts w:ascii="Garamond" w:hAnsi="Garamond"/>
          <w:b/>
          <w:bCs/>
        </w:rPr>
        <w:t>Mandatory</w:t>
      </w:r>
      <w:r>
        <w:rPr>
          <w:rFonts w:ascii="Garamond" w:hAnsi="Garamond"/>
        </w:rPr>
        <w:t xml:space="preserve"> or </w:t>
      </w:r>
      <w:r>
        <w:rPr>
          <w:rFonts w:ascii="Garamond" w:hAnsi="Garamond"/>
          <w:b/>
          <w:bCs/>
        </w:rPr>
        <w:t>(M)</w:t>
      </w:r>
      <w:r>
        <w:rPr>
          <w:rFonts w:ascii="Garamond" w:hAnsi="Garamond"/>
        </w:rPr>
        <w:t xml:space="preserve">, these sections will require a response in your tender document. The responses must be either </w:t>
      </w:r>
      <w:r>
        <w:rPr>
          <w:rFonts w:ascii="Garamond" w:hAnsi="Garamond"/>
          <w:b/>
          <w:bCs/>
        </w:rPr>
        <w:t>Comply</w:t>
      </w:r>
      <w:r>
        <w:rPr>
          <w:rFonts w:ascii="Garamond" w:hAnsi="Garamond"/>
        </w:rPr>
        <w:t xml:space="preserve"> or </w:t>
      </w:r>
      <w:r>
        <w:rPr>
          <w:rFonts w:ascii="Garamond" w:hAnsi="Garamond"/>
          <w:b/>
          <w:bCs/>
        </w:rPr>
        <w:t xml:space="preserve">Do Not Comply. </w:t>
      </w:r>
    </w:p>
    <w:p w14:paraId="56D18935" w14:textId="69B3D71F" w:rsidR="0044157A" w:rsidRPr="0044157A" w:rsidRDefault="00714B5E" w:rsidP="0044157A">
      <w:pPr>
        <w:pStyle w:val="ListParagraph"/>
        <w:numPr>
          <w:ilvl w:val="0"/>
          <w:numId w:val="28"/>
        </w:numPr>
        <w:adjustRightInd/>
        <w:textAlignment w:val="auto"/>
        <w:rPr>
          <w:rFonts w:ascii="Garamond" w:hAnsi="Garamond"/>
        </w:rPr>
      </w:pPr>
      <w:r>
        <w:rPr>
          <w:rFonts w:ascii="Garamond" w:hAnsi="Garamond"/>
        </w:rPr>
        <w:t xml:space="preserve">If for any reason you must put </w:t>
      </w:r>
      <w:r>
        <w:rPr>
          <w:rFonts w:ascii="Garamond" w:hAnsi="Garamond"/>
          <w:b/>
          <w:bCs/>
        </w:rPr>
        <w:t>Do Not Comply</w:t>
      </w:r>
      <w:r>
        <w:rPr>
          <w:rFonts w:ascii="Garamond" w:hAnsi="Garamond"/>
        </w:rPr>
        <w:t xml:space="preserve"> for any tender response you will be required, in no more than 250 words, to explain why.</w:t>
      </w:r>
    </w:p>
    <w:p w14:paraId="18CE22E5" w14:textId="77777777" w:rsidR="00714B5E" w:rsidRDefault="00714B5E" w:rsidP="00714B5E">
      <w:pPr>
        <w:pStyle w:val="ListParagraph"/>
        <w:numPr>
          <w:ilvl w:val="0"/>
          <w:numId w:val="28"/>
        </w:numPr>
        <w:adjustRightInd/>
        <w:textAlignment w:val="auto"/>
        <w:rPr>
          <w:rFonts w:ascii="Garamond" w:hAnsi="Garamond"/>
        </w:rPr>
      </w:pPr>
      <w:r>
        <w:rPr>
          <w:rFonts w:ascii="Garamond" w:hAnsi="Garamond"/>
        </w:rPr>
        <w:t xml:space="preserve">Any additional information provided from Tenderers who have marked a </w:t>
      </w:r>
      <w:r>
        <w:rPr>
          <w:rFonts w:ascii="Garamond" w:hAnsi="Garamond"/>
          <w:b/>
          <w:bCs/>
        </w:rPr>
        <w:t>Mandatory</w:t>
      </w:r>
      <w:r>
        <w:rPr>
          <w:rFonts w:ascii="Garamond" w:hAnsi="Garamond"/>
        </w:rPr>
        <w:t xml:space="preserve"> section as </w:t>
      </w:r>
      <w:r>
        <w:rPr>
          <w:rFonts w:ascii="Garamond" w:hAnsi="Garamond"/>
          <w:b/>
          <w:bCs/>
        </w:rPr>
        <w:t>Comply</w:t>
      </w:r>
      <w:r>
        <w:rPr>
          <w:rFonts w:ascii="Garamond" w:hAnsi="Garamond"/>
        </w:rPr>
        <w:t xml:space="preserve"> will be disregarded.</w:t>
      </w:r>
    </w:p>
    <w:p w14:paraId="6B8B0CA3" w14:textId="77777777" w:rsidR="00650906" w:rsidRDefault="00714B5E" w:rsidP="00650906">
      <w:pPr>
        <w:pStyle w:val="ListParagraph"/>
        <w:numPr>
          <w:ilvl w:val="0"/>
          <w:numId w:val="28"/>
        </w:numPr>
        <w:adjustRightInd/>
        <w:textAlignment w:val="auto"/>
        <w:rPr>
          <w:rFonts w:ascii="Garamond" w:hAnsi="Garamond"/>
        </w:rPr>
      </w:pPr>
      <w:r>
        <w:rPr>
          <w:rFonts w:ascii="Garamond" w:hAnsi="Garamond"/>
        </w:rPr>
        <w:t xml:space="preserve">However, you will notice at certain points in the tender that </w:t>
      </w:r>
      <w:r>
        <w:rPr>
          <w:rFonts w:ascii="Garamond" w:hAnsi="Garamond"/>
          <w:b/>
          <w:bCs/>
        </w:rPr>
        <w:t>Mandatory Extended</w:t>
      </w:r>
      <w:r>
        <w:rPr>
          <w:rFonts w:ascii="Garamond" w:hAnsi="Garamond"/>
        </w:rPr>
        <w:t xml:space="preserve"> or </w:t>
      </w:r>
      <w:r>
        <w:rPr>
          <w:rFonts w:ascii="Garamond" w:hAnsi="Garamond"/>
          <w:b/>
          <w:bCs/>
        </w:rPr>
        <w:t xml:space="preserve">(ME) </w:t>
      </w:r>
      <w:r>
        <w:rPr>
          <w:rFonts w:ascii="Garamond" w:hAnsi="Garamond"/>
        </w:rPr>
        <w:t xml:space="preserve">is used. This is a mandatory question that will require you to use one of two options; </w:t>
      </w:r>
      <w:r>
        <w:rPr>
          <w:rFonts w:ascii="Garamond" w:hAnsi="Garamond"/>
          <w:b/>
          <w:bCs/>
        </w:rPr>
        <w:t>Comply</w:t>
      </w:r>
      <w:r>
        <w:rPr>
          <w:rFonts w:ascii="Garamond" w:hAnsi="Garamond"/>
        </w:rPr>
        <w:t xml:space="preserve"> or </w:t>
      </w:r>
      <w:r>
        <w:rPr>
          <w:rFonts w:ascii="Garamond" w:hAnsi="Garamond"/>
          <w:b/>
          <w:bCs/>
        </w:rPr>
        <w:t xml:space="preserve">Do Not Comply. </w:t>
      </w:r>
      <w:r>
        <w:rPr>
          <w:rFonts w:ascii="Garamond" w:hAnsi="Garamond"/>
        </w:rPr>
        <w:t xml:space="preserve">In these cases, for </w:t>
      </w:r>
      <w:r>
        <w:rPr>
          <w:rFonts w:ascii="Garamond" w:hAnsi="Garamond"/>
          <w:b/>
          <w:bCs/>
          <w:u w:val="single"/>
        </w:rPr>
        <w:t>either</w:t>
      </w:r>
      <w:r>
        <w:rPr>
          <w:rFonts w:ascii="Garamond" w:hAnsi="Garamond"/>
        </w:rPr>
        <w:t xml:space="preserve"> response, the Authority requires an explanation as to why or why you do not comply, in no more than 250 words. </w:t>
      </w:r>
    </w:p>
    <w:p w14:paraId="371D724D" w14:textId="2A545668" w:rsidR="00714B5E" w:rsidRPr="0044157A" w:rsidRDefault="00650906" w:rsidP="00650906">
      <w:pPr>
        <w:pStyle w:val="ListParagraph"/>
        <w:numPr>
          <w:ilvl w:val="0"/>
          <w:numId w:val="28"/>
        </w:numPr>
        <w:adjustRightInd/>
        <w:textAlignment w:val="auto"/>
        <w:rPr>
          <w:rFonts w:ascii="Garamond" w:hAnsi="Garamond"/>
        </w:rPr>
      </w:pPr>
      <w:r w:rsidRPr="00714B5E">
        <w:rPr>
          <w:rFonts w:ascii="Garamond" w:hAnsi="Garamond"/>
        </w:rPr>
        <w:t xml:space="preserve">All responses to </w:t>
      </w:r>
      <w:r w:rsidRPr="00714B5E">
        <w:rPr>
          <w:rFonts w:ascii="Garamond" w:hAnsi="Garamond"/>
          <w:b/>
          <w:bCs/>
        </w:rPr>
        <w:t>(M)</w:t>
      </w:r>
      <w:r w:rsidRPr="00714B5E">
        <w:rPr>
          <w:rFonts w:ascii="Garamond" w:hAnsi="Garamond"/>
        </w:rPr>
        <w:t xml:space="preserve"> and </w:t>
      </w:r>
      <w:r w:rsidRPr="00714B5E">
        <w:rPr>
          <w:rFonts w:ascii="Garamond" w:hAnsi="Garamond"/>
          <w:b/>
          <w:bCs/>
        </w:rPr>
        <w:t>(ME)</w:t>
      </w:r>
      <w:r w:rsidRPr="00714B5E">
        <w:rPr>
          <w:rFonts w:ascii="Garamond" w:hAnsi="Garamond"/>
        </w:rPr>
        <w:t xml:space="preserve"> should be added to the provided text boxes. </w:t>
      </w:r>
    </w:p>
    <w:p w14:paraId="7FB6B5E8" w14:textId="77777777" w:rsidR="00714B5E" w:rsidRDefault="00714B5E" w:rsidP="00714B5E">
      <w:pPr>
        <w:pStyle w:val="ListParagraph"/>
        <w:numPr>
          <w:ilvl w:val="0"/>
          <w:numId w:val="28"/>
        </w:numPr>
        <w:adjustRightInd/>
        <w:textAlignment w:val="auto"/>
        <w:rPr>
          <w:rFonts w:ascii="Garamond" w:hAnsi="Garamond"/>
        </w:rPr>
      </w:pPr>
      <w:r>
        <w:rPr>
          <w:rFonts w:ascii="Garamond" w:hAnsi="Garamond"/>
        </w:rPr>
        <w:t xml:space="preserve">Section Two of the tender is the response part of this document where majority of statements will be labelled with </w:t>
      </w:r>
      <w:r>
        <w:rPr>
          <w:rFonts w:ascii="Garamond" w:hAnsi="Garamond"/>
          <w:b/>
          <w:bCs/>
        </w:rPr>
        <w:t>(M)</w:t>
      </w:r>
      <w:r>
        <w:rPr>
          <w:rFonts w:ascii="Garamond" w:hAnsi="Garamond"/>
        </w:rPr>
        <w:t xml:space="preserve"> or </w:t>
      </w:r>
      <w:r>
        <w:rPr>
          <w:rFonts w:ascii="Garamond" w:hAnsi="Garamond"/>
          <w:b/>
          <w:bCs/>
        </w:rPr>
        <w:t>(ME).</w:t>
      </w:r>
      <w:r>
        <w:rPr>
          <w:rFonts w:ascii="Garamond" w:hAnsi="Garamond"/>
        </w:rPr>
        <w:t xml:space="preserve"> </w:t>
      </w:r>
    </w:p>
    <w:p w14:paraId="1F6D7F7E" w14:textId="77777777" w:rsidR="00714B5E" w:rsidRDefault="00714B5E" w:rsidP="00714B5E">
      <w:pPr>
        <w:pStyle w:val="ListParagraph"/>
        <w:numPr>
          <w:ilvl w:val="0"/>
          <w:numId w:val="28"/>
        </w:numPr>
        <w:adjustRightInd/>
        <w:textAlignment w:val="auto"/>
        <w:rPr>
          <w:rFonts w:ascii="Garamond" w:hAnsi="Garamond"/>
        </w:rPr>
      </w:pPr>
      <w:r>
        <w:rPr>
          <w:rFonts w:ascii="Garamond" w:hAnsi="Garamond"/>
        </w:rPr>
        <w:t xml:space="preserve">Within Section Two are questions which you will be marked against, with a possible maximum score of 100. There is no word limit for these sections but equally you are encouraged to keep responses concise. Your attention is drawn to the breakdown of marks between the question areas. </w:t>
      </w:r>
    </w:p>
    <w:p w14:paraId="3CD5B8F1" w14:textId="77777777" w:rsidR="00F05E11" w:rsidRDefault="00F05E11" w:rsidP="005776BD">
      <w:pPr>
        <w:pStyle w:val="Text"/>
        <w:spacing w:before="0" w:after="0"/>
        <w:jc w:val="both"/>
        <w:rPr>
          <w:rFonts w:ascii="Garamond" w:hAnsi="Garamond" w:cstheme="minorHAnsi"/>
          <w:szCs w:val="22"/>
          <w:lang w:val="en-GB"/>
        </w:rPr>
      </w:pPr>
    </w:p>
    <w:p w14:paraId="4A12B21D" w14:textId="77777777" w:rsidR="005C7281" w:rsidRPr="005776BD" w:rsidRDefault="005C7281" w:rsidP="0017370F">
      <w:pPr>
        <w:rPr>
          <w:rFonts w:ascii="Garamond" w:hAnsi="Garamond" w:cstheme="minorHAnsi"/>
          <w:szCs w:val="22"/>
        </w:rPr>
      </w:pPr>
    </w:p>
    <w:p w14:paraId="70D8A67F" w14:textId="51AEA263" w:rsidR="00181A67" w:rsidRPr="005776BD" w:rsidRDefault="000B3785" w:rsidP="005776BD">
      <w:pPr>
        <w:pStyle w:val="Heading2"/>
        <w:numPr>
          <w:ilvl w:val="0"/>
          <w:numId w:val="0"/>
        </w:numPr>
        <w:spacing w:before="0" w:after="0"/>
        <w:rPr>
          <w:rFonts w:ascii="Garamond" w:hAnsi="Garamond" w:cstheme="minorHAnsi"/>
          <w:sz w:val="22"/>
          <w:szCs w:val="22"/>
        </w:rPr>
      </w:pPr>
      <w:bookmarkStart w:id="14" w:name="_Toc296601918"/>
      <w:r w:rsidRPr="005776BD">
        <w:rPr>
          <w:rFonts w:ascii="Garamond" w:hAnsi="Garamond" w:cstheme="minorHAnsi"/>
          <w:sz w:val="22"/>
          <w:szCs w:val="22"/>
        </w:rPr>
        <w:t>1.</w:t>
      </w:r>
      <w:r w:rsidR="00C125EC">
        <w:rPr>
          <w:rFonts w:ascii="Garamond" w:hAnsi="Garamond" w:cstheme="minorHAnsi"/>
          <w:sz w:val="22"/>
          <w:szCs w:val="22"/>
        </w:rPr>
        <w:t>2.0</w:t>
      </w:r>
      <w:r w:rsidR="005C3337" w:rsidRPr="005776BD">
        <w:rPr>
          <w:rFonts w:ascii="Garamond" w:hAnsi="Garamond" w:cstheme="minorHAnsi"/>
          <w:sz w:val="22"/>
          <w:szCs w:val="22"/>
        </w:rPr>
        <w:t xml:space="preserve"> </w:t>
      </w:r>
      <w:r w:rsidR="00181A67" w:rsidRPr="005776BD">
        <w:rPr>
          <w:rFonts w:ascii="Garamond" w:hAnsi="Garamond" w:cstheme="minorHAnsi"/>
          <w:sz w:val="22"/>
          <w:szCs w:val="22"/>
        </w:rPr>
        <w:t>Intention to Submit a Tender</w:t>
      </w:r>
      <w:bookmarkEnd w:id="14"/>
      <w:r w:rsidR="00181A67" w:rsidRPr="005776BD">
        <w:rPr>
          <w:rFonts w:ascii="Garamond" w:hAnsi="Garamond" w:cstheme="minorHAnsi"/>
          <w:sz w:val="22"/>
          <w:szCs w:val="22"/>
        </w:rPr>
        <w:t xml:space="preserve"> </w:t>
      </w:r>
    </w:p>
    <w:p w14:paraId="6FD65B17" w14:textId="77777777" w:rsidR="00F05E11" w:rsidRDefault="00F05E11" w:rsidP="005776BD">
      <w:pPr>
        <w:jc w:val="both"/>
        <w:rPr>
          <w:rFonts w:ascii="Garamond" w:hAnsi="Garamond" w:cstheme="minorHAnsi"/>
          <w:szCs w:val="22"/>
        </w:rPr>
      </w:pPr>
    </w:p>
    <w:p w14:paraId="42785A9C" w14:textId="61FF5752" w:rsidR="00181A67" w:rsidRPr="005776BD" w:rsidRDefault="00181A67" w:rsidP="005776BD">
      <w:pPr>
        <w:jc w:val="both"/>
        <w:rPr>
          <w:rFonts w:ascii="Garamond" w:hAnsi="Garamond" w:cstheme="minorHAnsi"/>
          <w:szCs w:val="22"/>
        </w:rPr>
      </w:pPr>
      <w:r w:rsidRPr="005776BD">
        <w:rPr>
          <w:rFonts w:ascii="Garamond" w:hAnsi="Garamond" w:cstheme="minorHAnsi"/>
          <w:szCs w:val="22"/>
        </w:rPr>
        <w:t xml:space="preserve">Tenderers must </w:t>
      </w:r>
      <w:r w:rsidR="006365E3">
        <w:rPr>
          <w:rFonts w:ascii="Garamond" w:hAnsi="Garamond" w:cstheme="minorHAnsi"/>
          <w:szCs w:val="22"/>
        </w:rPr>
        <w:t>send an email i</w:t>
      </w:r>
      <w:r w:rsidRPr="005776BD">
        <w:rPr>
          <w:rFonts w:ascii="Garamond" w:hAnsi="Garamond" w:cstheme="minorHAnsi"/>
          <w:szCs w:val="22"/>
        </w:rPr>
        <w:t xml:space="preserve">ndicating that they intend to submit a Tender and be bound by the Conditions of Tender and return it to Mr Ryan Stanbrook at the address provided in the ‘General Section’ above to be received at the Supreme Court no later than </w:t>
      </w:r>
      <w:r w:rsidR="008B0593" w:rsidRPr="005776BD">
        <w:rPr>
          <w:rFonts w:ascii="Garamond" w:hAnsi="Garamond" w:cstheme="minorHAnsi"/>
          <w:szCs w:val="22"/>
        </w:rPr>
        <w:t>11</w:t>
      </w:r>
      <w:r w:rsidR="008B0593" w:rsidRPr="005776BD">
        <w:rPr>
          <w:rFonts w:ascii="Garamond" w:hAnsi="Garamond" w:cstheme="minorHAnsi"/>
          <w:szCs w:val="22"/>
          <w:vertAlign w:val="superscript"/>
        </w:rPr>
        <w:t>th</w:t>
      </w:r>
      <w:r w:rsidR="008B0593" w:rsidRPr="005776BD">
        <w:rPr>
          <w:rFonts w:ascii="Garamond" w:hAnsi="Garamond" w:cstheme="minorHAnsi"/>
          <w:szCs w:val="22"/>
        </w:rPr>
        <w:t xml:space="preserve"> August 2017</w:t>
      </w:r>
      <w:r w:rsidR="00993EF8" w:rsidRPr="005776BD">
        <w:rPr>
          <w:rFonts w:ascii="Garamond" w:hAnsi="Garamond" w:cstheme="minorHAnsi"/>
          <w:szCs w:val="22"/>
        </w:rPr>
        <w:t>.</w:t>
      </w:r>
    </w:p>
    <w:p w14:paraId="2AAE3FDB" w14:textId="77777777" w:rsidR="0025210B" w:rsidRDefault="0025210B" w:rsidP="005776BD">
      <w:pPr>
        <w:jc w:val="both"/>
        <w:rPr>
          <w:rFonts w:ascii="Garamond" w:hAnsi="Garamond" w:cstheme="minorHAnsi"/>
          <w:szCs w:val="22"/>
        </w:rPr>
      </w:pPr>
    </w:p>
    <w:p w14:paraId="1E38F1E8" w14:textId="045F2EAA" w:rsidR="00181A67" w:rsidRPr="005776BD" w:rsidRDefault="00181A67" w:rsidP="005776BD">
      <w:pPr>
        <w:jc w:val="both"/>
        <w:rPr>
          <w:rFonts w:ascii="Garamond" w:hAnsi="Garamond" w:cstheme="minorHAnsi"/>
          <w:szCs w:val="22"/>
        </w:rPr>
      </w:pPr>
      <w:r w:rsidRPr="005776BD">
        <w:rPr>
          <w:rFonts w:ascii="Garamond" w:hAnsi="Garamond" w:cstheme="minorHAnsi"/>
          <w:szCs w:val="22"/>
        </w:rPr>
        <w:t>In the event that a Tenderer does not wish to participate further in this procurement exercise, the</w:t>
      </w:r>
      <w:r w:rsidR="006365E3">
        <w:rPr>
          <w:rFonts w:ascii="Garamond" w:hAnsi="Garamond" w:cstheme="minorHAnsi"/>
          <w:szCs w:val="22"/>
        </w:rPr>
        <w:t xml:space="preserve"> Tenderer should indicate such in the email</w:t>
      </w:r>
      <w:r w:rsidRPr="005776BD">
        <w:rPr>
          <w:rFonts w:ascii="Garamond" w:hAnsi="Garamond" w:cstheme="minorHAnsi"/>
          <w:szCs w:val="22"/>
        </w:rPr>
        <w:t xml:space="preserve"> and return it to Mr Ryan Stanbrook at the address provided in the ‘General Section’ above to be received at the Supreme Court no later than </w:t>
      </w:r>
      <w:r w:rsidR="008B0593" w:rsidRPr="005776BD">
        <w:rPr>
          <w:rFonts w:ascii="Garamond" w:hAnsi="Garamond" w:cstheme="minorHAnsi"/>
          <w:szCs w:val="22"/>
        </w:rPr>
        <w:t>11</w:t>
      </w:r>
      <w:r w:rsidR="008B0593" w:rsidRPr="005776BD">
        <w:rPr>
          <w:rFonts w:ascii="Garamond" w:hAnsi="Garamond" w:cstheme="minorHAnsi"/>
          <w:szCs w:val="22"/>
          <w:vertAlign w:val="superscript"/>
        </w:rPr>
        <w:t>th</w:t>
      </w:r>
      <w:r w:rsidR="008B0593" w:rsidRPr="005776BD">
        <w:rPr>
          <w:rFonts w:ascii="Garamond" w:hAnsi="Garamond" w:cstheme="minorHAnsi"/>
          <w:szCs w:val="22"/>
        </w:rPr>
        <w:t xml:space="preserve"> August 2017</w:t>
      </w:r>
      <w:r w:rsidR="00993EF8" w:rsidRPr="005776BD">
        <w:rPr>
          <w:rFonts w:ascii="Garamond" w:hAnsi="Garamond" w:cstheme="minorHAnsi"/>
          <w:szCs w:val="22"/>
        </w:rPr>
        <w:t>.</w:t>
      </w:r>
    </w:p>
    <w:p w14:paraId="717E2623" w14:textId="7398F55D" w:rsidR="00DE304F" w:rsidRDefault="00DE304F" w:rsidP="005776BD">
      <w:pPr>
        <w:tabs>
          <w:tab w:val="left" w:pos="0"/>
        </w:tabs>
        <w:overflowPunct/>
        <w:autoSpaceDE/>
        <w:autoSpaceDN/>
        <w:adjustRightInd/>
        <w:jc w:val="both"/>
        <w:textAlignment w:val="auto"/>
        <w:rPr>
          <w:rFonts w:ascii="Garamond" w:hAnsi="Garamond" w:cstheme="minorHAnsi"/>
          <w:b/>
          <w:color w:val="000000"/>
          <w:szCs w:val="22"/>
        </w:rPr>
      </w:pPr>
    </w:p>
    <w:p w14:paraId="4E09F0FD" w14:textId="7D5CCE3A" w:rsidR="00714B5E" w:rsidRDefault="00714B5E" w:rsidP="005776BD">
      <w:pPr>
        <w:tabs>
          <w:tab w:val="left" w:pos="0"/>
        </w:tabs>
        <w:overflowPunct/>
        <w:autoSpaceDE/>
        <w:autoSpaceDN/>
        <w:adjustRightInd/>
        <w:jc w:val="both"/>
        <w:textAlignment w:val="auto"/>
        <w:rPr>
          <w:rFonts w:ascii="Garamond" w:hAnsi="Garamond" w:cstheme="minorHAnsi"/>
          <w:b/>
          <w:color w:val="000000"/>
          <w:szCs w:val="22"/>
        </w:rPr>
      </w:pPr>
    </w:p>
    <w:p w14:paraId="6C608971" w14:textId="63994D01" w:rsidR="00714B5E" w:rsidRDefault="00714B5E" w:rsidP="005776BD">
      <w:pPr>
        <w:tabs>
          <w:tab w:val="left" w:pos="0"/>
        </w:tabs>
        <w:overflowPunct/>
        <w:autoSpaceDE/>
        <w:autoSpaceDN/>
        <w:adjustRightInd/>
        <w:jc w:val="both"/>
        <w:textAlignment w:val="auto"/>
        <w:rPr>
          <w:rFonts w:ascii="Garamond" w:hAnsi="Garamond" w:cstheme="minorHAnsi"/>
          <w:b/>
          <w:color w:val="000000"/>
          <w:szCs w:val="22"/>
        </w:rPr>
      </w:pPr>
    </w:p>
    <w:p w14:paraId="0B2C0040" w14:textId="07AB15B1" w:rsidR="00714B5E" w:rsidRDefault="00714B5E" w:rsidP="005776BD">
      <w:pPr>
        <w:tabs>
          <w:tab w:val="left" w:pos="0"/>
        </w:tabs>
        <w:overflowPunct/>
        <w:autoSpaceDE/>
        <w:autoSpaceDN/>
        <w:adjustRightInd/>
        <w:jc w:val="both"/>
        <w:textAlignment w:val="auto"/>
        <w:rPr>
          <w:rFonts w:ascii="Garamond" w:hAnsi="Garamond" w:cstheme="minorHAnsi"/>
          <w:b/>
          <w:color w:val="000000"/>
          <w:szCs w:val="22"/>
        </w:rPr>
      </w:pPr>
    </w:p>
    <w:p w14:paraId="496BEA70" w14:textId="77777777" w:rsidR="00714B5E" w:rsidRPr="005776BD" w:rsidRDefault="00714B5E" w:rsidP="005776BD">
      <w:pPr>
        <w:tabs>
          <w:tab w:val="left" w:pos="0"/>
        </w:tabs>
        <w:overflowPunct/>
        <w:autoSpaceDE/>
        <w:autoSpaceDN/>
        <w:adjustRightInd/>
        <w:jc w:val="both"/>
        <w:textAlignment w:val="auto"/>
        <w:rPr>
          <w:rFonts w:ascii="Garamond" w:hAnsi="Garamond" w:cstheme="minorHAnsi"/>
          <w:b/>
          <w:color w:val="000000"/>
          <w:szCs w:val="22"/>
        </w:rPr>
      </w:pPr>
    </w:p>
    <w:p w14:paraId="71848E49" w14:textId="3D3BA80D" w:rsidR="00181A67" w:rsidRPr="005776BD" w:rsidRDefault="000B3785" w:rsidP="005776BD">
      <w:pPr>
        <w:tabs>
          <w:tab w:val="left" w:pos="0"/>
        </w:tabs>
        <w:overflowPunct/>
        <w:autoSpaceDE/>
        <w:autoSpaceDN/>
        <w:adjustRightInd/>
        <w:jc w:val="both"/>
        <w:textAlignment w:val="auto"/>
        <w:rPr>
          <w:rFonts w:ascii="Garamond" w:hAnsi="Garamond" w:cstheme="minorHAnsi"/>
          <w:b/>
          <w:color w:val="000000"/>
          <w:szCs w:val="22"/>
        </w:rPr>
      </w:pPr>
      <w:r w:rsidRPr="005776BD">
        <w:rPr>
          <w:rFonts w:ascii="Garamond" w:hAnsi="Garamond" w:cstheme="minorHAnsi"/>
          <w:b/>
          <w:color w:val="000000"/>
          <w:szCs w:val="22"/>
        </w:rPr>
        <w:t>1.</w:t>
      </w:r>
      <w:r w:rsidR="00C125EC">
        <w:rPr>
          <w:rFonts w:ascii="Garamond" w:hAnsi="Garamond" w:cstheme="minorHAnsi"/>
          <w:b/>
          <w:color w:val="000000"/>
          <w:szCs w:val="22"/>
        </w:rPr>
        <w:t>2.1</w:t>
      </w:r>
      <w:r w:rsidR="005C3337" w:rsidRPr="005776BD">
        <w:rPr>
          <w:rFonts w:ascii="Garamond" w:hAnsi="Garamond" w:cstheme="minorHAnsi"/>
          <w:b/>
          <w:color w:val="000000"/>
          <w:szCs w:val="22"/>
        </w:rPr>
        <w:t xml:space="preserve"> </w:t>
      </w:r>
      <w:r w:rsidR="00181A67" w:rsidRPr="005776BD">
        <w:rPr>
          <w:rFonts w:ascii="Garamond" w:hAnsi="Garamond" w:cstheme="minorHAnsi"/>
          <w:b/>
          <w:color w:val="000000"/>
          <w:szCs w:val="22"/>
        </w:rPr>
        <w:t>Time Table</w:t>
      </w:r>
    </w:p>
    <w:p w14:paraId="4C455ADB" w14:textId="77777777" w:rsidR="00F05E11" w:rsidRDefault="00F05E11" w:rsidP="005776BD">
      <w:pPr>
        <w:tabs>
          <w:tab w:val="left" w:pos="0"/>
        </w:tabs>
        <w:overflowPunct/>
        <w:autoSpaceDE/>
        <w:autoSpaceDN/>
        <w:adjustRightInd/>
        <w:jc w:val="both"/>
        <w:textAlignment w:val="auto"/>
        <w:rPr>
          <w:rFonts w:ascii="Garamond" w:hAnsi="Garamond" w:cstheme="minorHAnsi"/>
          <w:color w:val="000000"/>
          <w:szCs w:val="22"/>
        </w:rPr>
      </w:pPr>
    </w:p>
    <w:p w14:paraId="05537797" w14:textId="096E23ED" w:rsidR="00181A67" w:rsidRDefault="00181A67" w:rsidP="005776BD">
      <w:pPr>
        <w:tabs>
          <w:tab w:val="left" w:pos="0"/>
        </w:tabs>
        <w:overflowPunct/>
        <w:autoSpaceDE/>
        <w:autoSpaceDN/>
        <w:adjustRightInd/>
        <w:jc w:val="both"/>
        <w:textAlignment w:val="auto"/>
        <w:rPr>
          <w:rFonts w:ascii="Garamond" w:hAnsi="Garamond" w:cstheme="minorHAnsi"/>
          <w:color w:val="000000"/>
          <w:szCs w:val="22"/>
        </w:rPr>
      </w:pPr>
      <w:r w:rsidRPr="005776BD">
        <w:rPr>
          <w:rFonts w:ascii="Garamond" w:hAnsi="Garamond" w:cstheme="minorHAnsi"/>
          <w:color w:val="000000"/>
          <w:szCs w:val="22"/>
        </w:rPr>
        <w:lastRenderedPageBreak/>
        <w:t>Below is the time table for the tender:</w:t>
      </w:r>
    </w:p>
    <w:p w14:paraId="61650221" w14:textId="77777777" w:rsidR="00F05E11" w:rsidRPr="005776BD" w:rsidRDefault="00F05E11" w:rsidP="005776BD">
      <w:pPr>
        <w:tabs>
          <w:tab w:val="left" w:pos="0"/>
        </w:tabs>
        <w:overflowPunct/>
        <w:autoSpaceDE/>
        <w:autoSpaceDN/>
        <w:adjustRightInd/>
        <w:jc w:val="both"/>
        <w:textAlignment w:val="auto"/>
        <w:rPr>
          <w:rFonts w:ascii="Garamond" w:hAnsi="Garamond" w:cstheme="minorHAnsi"/>
          <w:color w:val="000000"/>
          <w:szCs w:val="22"/>
        </w:rPr>
      </w:pPr>
    </w:p>
    <w:tbl>
      <w:tblPr>
        <w:tblStyle w:val="TableGrid"/>
        <w:tblW w:w="0" w:type="auto"/>
        <w:tblLook w:val="04A0" w:firstRow="1" w:lastRow="0" w:firstColumn="1" w:lastColumn="0" w:noHBand="0" w:noVBand="1"/>
      </w:tblPr>
      <w:tblGrid>
        <w:gridCol w:w="4248"/>
        <w:gridCol w:w="4768"/>
      </w:tblGrid>
      <w:tr w:rsidR="004D0BDB" w:rsidRPr="00F05E11" w14:paraId="3C998625" w14:textId="77777777" w:rsidTr="008A7E43">
        <w:tc>
          <w:tcPr>
            <w:tcW w:w="4248" w:type="dxa"/>
          </w:tcPr>
          <w:p w14:paraId="6E1F9313" w14:textId="77777777" w:rsidR="004D0BDB" w:rsidRPr="005776BD" w:rsidRDefault="004D0BDB" w:rsidP="005776BD">
            <w:pPr>
              <w:tabs>
                <w:tab w:val="left" w:pos="0"/>
              </w:tabs>
              <w:overflowPunct/>
              <w:autoSpaceDE/>
              <w:autoSpaceDN/>
              <w:adjustRightInd/>
              <w:jc w:val="both"/>
              <w:textAlignment w:val="auto"/>
              <w:rPr>
                <w:rFonts w:ascii="Garamond" w:hAnsi="Garamond" w:cstheme="minorHAnsi"/>
                <w:b/>
                <w:color w:val="000000"/>
                <w:szCs w:val="22"/>
              </w:rPr>
            </w:pPr>
            <w:r w:rsidRPr="005776BD">
              <w:rPr>
                <w:rFonts w:ascii="Garamond" w:hAnsi="Garamond" w:cstheme="minorHAnsi"/>
                <w:b/>
                <w:color w:val="000000"/>
                <w:szCs w:val="22"/>
              </w:rPr>
              <w:t>Publish opportunity on OJEU</w:t>
            </w:r>
          </w:p>
        </w:tc>
        <w:tc>
          <w:tcPr>
            <w:tcW w:w="4768" w:type="dxa"/>
          </w:tcPr>
          <w:p w14:paraId="4C5A3B16" w14:textId="24C0085F" w:rsidR="004D0BDB" w:rsidRPr="005776BD" w:rsidRDefault="004D0BDB" w:rsidP="005776BD">
            <w:pPr>
              <w:tabs>
                <w:tab w:val="left" w:pos="0"/>
              </w:tabs>
              <w:overflowPunct/>
              <w:autoSpaceDE/>
              <w:autoSpaceDN/>
              <w:adjustRightInd/>
              <w:jc w:val="both"/>
              <w:textAlignment w:val="auto"/>
              <w:rPr>
                <w:rFonts w:ascii="Garamond" w:hAnsi="Garamond" w:cstheme="minorHAnsi"/>
                <w:b/>
                <w:color w:val="000000"/>
                <w:szCs w:val="22"/>
              </w:rPr>
            </w:pPr>
            <w:r w:rsidRPr="005776BD">
              <w:rPr>
                <w:rFonts w:ascii="Garamond" w:hAnsi="Garamond" w:cstheme="minorHAnsi"/>
                <w:b/>
                <w:color w:val="000000"/>
                <w:szCs w:val="22"/>
              </w:rPr>
              <w:t>1</w:t>
            </w:r>
            <w:r w:rsidRPr="005776BD">
              <w:rPr>
                <w:rFonts w:ascii="Garamond" w:hAnsi="Garamond" w:cstheme="minorHAnsi"/>
                <w:b/>
                <w:color w:val="000000"/>
                <w:szCs w:val="22"/>
                <w:vertAlign w:val="superscript"/>
              </w:rPr>
              <w:t>st</w:t>
            </w:r>
            <w:r w:rsidRPr="005776BD">
              <w:rPr>
                <w:rFonts w:ascii="Garamond" w:hAnsi="Garamond" w:cstheme="minorHAnsi"/>
                <w:b/>
                <w:color w:val="000000"/>
                <w:szCs w:val="22"/>
              </w:rPr>
              <w:t xml:space="preserve"> June 2017</w:t>
            </w:r>
          </w:p>
        </w:tc>
      </w:tr>
      <w:tr w:rsidR="004D0BDB" w:rsidRPr="00F05E11" w14:paraId="7318EB7F" w14:textId="77777777" w:rsidTr="008A7E43">
        <w:tc>
          <w:tcPr>
            <w:tcW w:w="4248" w:type="dxa"/>
          </w:tcPr>
          <w:p w14:paraId="46F6B8F3" w14:textId="760DD8F5" w:rsidR="004D0BDB" w:rsidRPr="005776BD" w:rsidRDefault="004D0BDB" w:rsidP="005776BD">
            <w:pPr>
              <w:tabs>
                <w:tab w:val="left" w:pos="0"/>
              </w:tabs>
              <w:overflowPunct/>
              <w:autoSpaceDE/>
              <w:autoSpaceDN/>
              <w:adjustRightInd/>
              <w:jc w:val="both"/>
              <w:textAlignment w:val="auto"/>
              <w:rPr>
                <w:rFonts w:ascii="Garamond" w:hAnsi="Garamond" w:cstheme="minorHAnsi"/>
                <w:b/>
                <w:color w:val="000000"/>
                <w:szCs w:val="22"/>
              </w:rPr>
            </w:pPr>
            <w:r w:rsidRPr="005776BD">
              <w:rPr>
                <w:rFonts w:ascii="Garamond" w:hAnsi="Garamond" w:cstheme="minorHAnsi"/>
                <w:b/>
                <w:color w:val="000000"/>
                <w:szCs w:val="22"/>
              </w:rPr>
              <w:t>Clarification deadline for bidders</w:t>
            </w:r>
          </w:p>
        </w:tc>
        <w:tc>
          <w:tcPr>
            <w:tcW w:w="4768" w:type="dxa"/>
          </w:tcPr>
          <w:p w14:paraId="02222603" w14:textId="019A0E0D" w:rsidR="004D0BDB" w:rsidRPr="005776BD" w:rsidRDefault="004D0BDB" w:rsidP="005776BD">
            <w:pPr>
              <w:tabs>
                <w:tab w:val="left" w:pos="0"/>
              </w:tabs>
              <w:overflowPunct/>
              <w:autoSpaceDE/>
              <w:autoSpaceDN/>
              <w:adjustRightInd/>
              <w:jc w:val="both"/>
              <w:textAlignment w:val="auto"/>
              <w:rPr>
                <w:rFonts w:ascii="Garamond" w:hAnsi="Garamond" w:cstheme="minorHAnsi"/>
                <w:b/>
                <w:color w:val="000000"/>
                <w:szCs w:val="22"/>
              </w:rPr>
            </w:pPr>
            <w:r w:rsidRPr="005776BD">
              <w:rPr>
                <w:rFonts w:ascii="Garamond" w:hAnsi="Garamond" w:cstheme="minorHAnsi"/>
                <w:b/>
                <w:color w:val="000000"/>
                <w:szCs w:val="22"/>
              </w:rPr>
              <w:t>4</w:t>
            </w:r>
            <w:r w:rsidRPr="005776BD">
              <w:rPr>
                <w:rFonts w:ascii="Garamond" w:hAnsi="Garamond" w:cstheme="minorHAnsi"/>
                <w:b/>
                <w:color w:val="000000"/>
                <w:szCs w:val="22"/>
                <w:vertAlign w:val="superscript"/>
              </w:rPr>
              <w:t>th</w:t>
            </w:r>
            <w:r w:rsidRPr="005776BD">
              <w:rPr>
                <w:rFonts w:ascii="Garamond" w:hAnsi="Garamond" w:cstheme="minorHAnsi"/>
                <w:b/>
                <w:color w:val="000000"/>
                <w:szCs w:val="22"/>
              </w:rPr>
              <w:t xml:space="preserve"> August 2017</w:t>
            </w:r>
          </w:p>
        </w:tc>
      </w:tr>
      <w:tr w:rsidR="004D0BDB" w:rsidRPr="00F05E11" w14:paraId="689EDA31" w14:textId="77777777" w:rsidTr="008A7E43">
        <w:tc>
          <w:tcPr>
            <w:tcW w:w="4248" w:type="dxa"/>
          </w:tcPr>
          <w:p w14:paraId="1E0F6000" w14:textId="0E19C917" w:rsidR="004D0BDB" w:rsidRPr="005776BD" w:rsidRDefault="004D0BDB" w:rsidP="005776BD">
            <w:pPr>
              <w:tabs>
                <w:tab w:val="left" w:pos="0"/>
              </w:tabs>
              <w:overflowPunct/>
              <w:autoSpaceDE/>
              <w:autoSpaceDN/>
              <w:adjustRightInd/>
              <w:jc w:val="both"/>
              <w:textAlignment w:val="auto"/>
              <w:rPr>
                <w:rFonts w:ascii="Garamond" w:hAnsi="Garamond" w:cstheme="minorHAnsi"/>
                <w:b/>
                <w:color w:val="000000"/>
                <w:szCs w:val="22"/>
              </w:rPr>
            </w:pPr>
            <w:r w:rsidRPr="005776BD">
              <w:rPr>
                <w:rFonts w:ascii="Garamond" w:hAnsi="Garamond" w:cstheme="minorHAnsi"/>
                <w:b/>
                <w:color w:val="000000"/>
                <w:szCs w:val="22"/>
              </w:rPr>
              <w:t>Deadline for submission of tenders</w:t>
            </w:r>
          </w:p>
        </w:tc>
        <w:tc>
          <w:tcPr>
            <w:tcW w:w="4768" w:type="dxa"/>
          </w:tcPr>
          <w:p w14:paraId="4EE2A9F4" w14:textId="72BDDF9E" w:rsidR="004D0BDB" w:rsidRPr="005776BD" w:rsidRDefault="004D0BDB" w:rsidP="005776BD">
            <w:pPr>
              <w:tabs>
                <w:tab w:val="left" w:pos="0"/>
              </w:tabs>
              <w:overflowPunct/>
              <w:autoSpaceDE/>
              <w:autoSpaceDN/>
              <w:adjustRightInd/>
              <w:jc w:val="both"/>
              <w:textAlignment w:val="auto"/>
              <w:rPr>
                <w:rFonts w:ascii="Garamond" w:hAnsi="Garamond" w:cstheme="minorHAnsi"/>
                <w:b/>
                <w:color w:val="000000"/>
                <w:szCs w:val="22"/>
              </w:rPr>
            </w:pPr>
            <w:r w:rsidRPr="005776BD">
              <w:rPr>
                <w:rFonts w:ascii="Garamond" w:hAnsi="Garamond" w:cstheme="minorHAnsi"/>
                <w:b/>
                <w:color w:val="000000"/>
                <w:szCs w:val="22"/>
              </w:rPr>
              <w:t>11</w:t>
            </w:r>
            <w:r w:rsidRPr="005776BD">
              <w:rPr>
                <w:rFonts w:ascii="Garamond" w:hAnsi="Garamond" w:cstheme="minorHAnsi"/>
                <w:b/>
                <w:color w:val="000000"/>
                <w:szCs w:val="22"/>
                <w:vertAlign w:val="superscript"/>
              </w:rPr>
              <w:t>th</w:t>
            </w:r>
            <w:r w:rsidRPr="005776BD">
              <w:rPr>
                <w:rFonts w:ascii="Garamond" w:hAnsi="Garamond" w:cstheme="minorHAnsi"/>
                <w:b/>
                <w:color w:val="000000"/>
                <w:szCs w:val="22"/>
              </w:rPr>
              <w:t xml:space="preserve"> August 2017</w:t>
            </w:r>
          </w:p>
        </w:tc>
      </w:tr>
      <w:tr w:rsidR="004D0BDB" w:rsidRPr="00F05E11" w14:paraId="11612E00" w14:textId="77777777" w:rsidTr="008A7E43">
        <w:tc>
          <w:tcPr>
            <w:tcW w:w="4248" w:type="dxa"/>
          </w:tcPr>
          <w:p w14:paraId="312580DD" w14:textId="7938AAFA" w:rsidR="004D0BDB" w:rsidRPr="005776BD" w:rsidRDefault="004D0BDB" w:rsidP="005776BD">
            <w:pPr>
              <w:tabs>
                <w:tab w:val="left" w:pos="0"/>
              </w:tabs>
              <w:overflowPunct/>
              <w:autoSpaceDE/>
              <w:autoSpaceDN/>
              <w:adjustRightInd/>
              <w:jc w:val="both"/>
              <w:textAlignment w:val="auto"/>
              <w:rPr>
                <w:rFonts w:ascii="Garamond" w:hAnsi="Garamond" w:cstheme="minorHAnsi"/>
                <w:b/>
                <w:color w:val="000000"/>
                <w:szCs w:val="22"/>
              </w:rPr>
            </w:pPr>
            <w:r w:rsidRPr="005776BD">
              <w:rPr>
                <w:rFonts w:ascii="Garamond" w:hAnsi="Garamond" w:cstheme="minorHAnsi"/>
                <w:b/>
                <w:color w:val="000000"/>
                <w:szCs w:val="22"/>
              </w:rPr>
              <w:t>Notification of top 5 bidders</w:t>
            </w:r>
          </w:p>
        </w:tc>
        <w:tc>
          <w:tcPr>
            <w:tcW w:w="4768" w:type="dxa"/>
          </w:tcPr>
          <w:p w14:paraId="06CD69D1" w14:textId="2E0E978F" w:rsidR="004D0BDB" w:rsidRPr="005776BD" w:rsidRDefault="005776BD" w:rsidP="005776BD">
            <w:pPr>
              <w:tabs>
                <w:tab w:val="left" w:pos="0"/>
              </w:tabs>
              <w:overflowPunct/>
              <w:autoSpaceDE/>
              <w:autoSpaceDN/>
              <w:adjustRightInd/>
              <w:jc w:val="both"/>
              <w:textAlignment w:val="auto"/>
              <w:rPr>
                <w:rFonts w:ascii="Garamond" w:hAnsi="Garamond" w:cstheme="minorHAnsi"/>
                <w:b/>
                <w:color w:val="000000"/>
                <w:szCs w:val="22"/>
              </w:rPr>
            </w:pPr>
            <w:r w:rsidRPr="005776BD">
              <w:rPr>
                <w:rFonts w:ascii="Garamond" w:hAnsi="Garamond" w:cstheme="minorHAnsi"/>
                <w:b/>
                <w:color w:val="000000"/>
                <w:szCs w:val="22"/>
              </w:rPr>
              <w:t>14</w:t>
            </w:r>
            <w:r w:rsidR="00855317" w:rsidRPr="005776BD">
              <w:rPr>
                <w:rFonts w:ascii="Garamond" w:hAnsi="Garamond" w:cstheme="minorHAnsi"/>
                <w:b/>
                <w:color w:val="000000"/>
                <w:szCs w:val="22"/>
                <w:vertAlign w:val="superscript"/>
              </w:rPr>
              <w:t>th</w:t>
            </w:r>
            <w:r w:rsidR="00855317" w:rsidRPr="005776BD">
              <w:rPr>
                <w:rFonts w:ascii="Garamond" w:hAnsi="Garamond" w:cstheme="minorHAnsi"/>
                <w:b/>
                <w:color w:val="000000"/>
                <w:szCs w:val="22"/>
              </w:rPr>
              <w:t xml:space="preserve"> August 2017</w:t>
            </w:r>
          </w:p>
        </w:tc>
      </w:tr>
      <w:tr w:rsidR="004D0BDB" w:rsidRPr="00F05E11" w14:paraId="7B679157" w14:textId="77777777" w:rsidTr="008A7E43">
        <w:trPr>
          <w:trHeight w:val="558"/>
        </w:trPr>
        <w:tc>
          <w:tcPr>
            <w:tcW w:w="4248" w:type="dxa"/>
          </w:tcPr>
          <w:p w14:paraId="582E7CE2" w14:textId="3411C3A4" w:rsidR="004D0BDB" w:rsidRPr="005776BD" w:rsidRDefault="004D0BDB" w:rsidP="005776BD">
            <w:pPr>
              <w:tabs>
                <w:tab w:val="left" w:pos="0"/>
              </w:tabs>
              <w:overflowPunct/>
              <w:autoSpaceDE/>
              <w:autoSpaceDN/>
              <w:adjustRightInd/>
              <w:jc w:val="both"/>
              <w:textAlignment w:val="auto"/>
              <w:rPr>
                <w:rFonts w:ascii="Garamond" w:hAnsi="Garamond" w:cstheme="minorHAnsi"/>
                <w:b/>
                <w:color w:val="000000"/>
                <w:szCs w:val="22"/>
              </w:rPr>
            </w:pPr>
            <w:r w:rsidRPr="005776BD">
              <w:rPr>
                <w:rFonts w:ascii="Garamond" w:hAnsi="Garamond" w:cstheme="minorHAnsi"/>
                <w:b/>
                <w:color w:val="000000"/>
                <w:szCs w:val="22"/>
              </w:rPr>
              <w:t>Clarification interviews for Authority</w:t>
            </w:r>
          </w:p>
        </w:tc>
        <w:tc>
          <w:tcPr>
            <w:tcW w:w="4768" w:type="dxa"/>
          </w:tcPr>
          <w:p w14:paraId="0A79BD80" w14:textId="269DFC13" w:rsidR="004D0BDB" w:rsidRPr="005776BD" w:rsidRDefault="005776BD" w:rsidP="005776BD">
            <w:pPr>
              <w:tabs>
                <w:tab w:val="left" w:pos="0"/>
              </w:tabs>
              <w:overflowPunct/>
              <w:autoSpaceDE/>
              <w:autoSpaceDN/>
              <w:adjustRightInd/>
              <w:jc w:val="both"/>
              <w:textAlignment w:val="auto"/>
              <w:rPr>
                <w:rFonts w:ascii="Garamond" w:hAnsi="Garamond" w:cstheme="minorHAnsi"/>
                <w:b/>
                <w:color w:val="000000"/>
                <w:szCs w:val="22"/>
              </w:rPr>
            </w:pPr>
            <w:r>
              <w:rPr>
                <w:rFonts w:ascii="Garamond" w:hAnsi="Garamond" w:cstheme="minorHAnsi"/>
                <w:b/>
                <w:color w:val="000000"/>
                <w:szCs w:val="22"/>
              </w:rPr>
              <w:t>21</w:t>
            </w:r>
            <w:r w:rsidR="004D0BDB" w:rsidRPr="005776BD">
              <w:rPr>
                <w:rFonts w:ascii="Garamond" w:hAnsi="Garamond" w:cstheme="minorHAnsi"/>
                <w:b/>
                <w:color w:val="000000"/>
                <w:szCs w:val="22"/>
                <w:vertAlign w:val="superscript"/>
              </w:rPr>
              <w:t>th</w:t>
            </w:r>
            <w:r w:rsidR="004D0BDB" w:rsidRPr="005776BD">
              <w:rPr>
                <w:rFonts w:ascii="Garamond" w:hAnsi="Garamond" w:cstheme="minorHAnsi"/>
                <w:b/>
                <w:color w:val="000000"/>
                <w:szCs w:val="22"/>
              </w:rPr>
              <w:t xml:space="preserve"> August 2017 – 2</w:t>
            </w:r>
            <w:r>
              <w:rPr>
                <w:rFonts w:ascii="Garamond" w:hAnsi="Garamond" w:cstheme="minorHAnsi"/>
                <w:b/>
                <w:color w:val="000000"/>
                <w:szCs w:val="22"/>
              </w:rPr>
              <w:t>7</w:t>
            </w:r>
            <w:r w:rsidR="004D0BDB" w:rsidRPr="005776BD">
              <w:rPr>
                <w:rFonts w:ascii="Garamond" w:hAnsi="Garamond" w:cstheme="minorHAnsi"/>
                <w:b/>
                <w:color w:val="000000"/>
                <w:szCs w:val="22"/>
                <w:vertAlign w:val="superscript"/>
              </w:rPr>
              <w:t>th</w:t>
            </w:r>
            <w:r w:rsidR="004D0BDB" w:rsidRPr="005776BD">
              <w:rPr>
                <w:rFonts w:ascii="Garamond" w:hAnsi="Garamond" w:cstheme="minorHAnsi"/>
                <w:b/>
                <w:color w:val="000000"/>
                <w:szCs w:val="22"/>
              </w:rPr>
              <w:t xml:space="preserve"> August 2017</w:t>
            </w:r>
          </w:p>
        </w:tc>
      </w:tr>
      <w:tr w:rsidR="004D0BDB" w:rsidRPr="00F05E11" w14:paraId="002DC398" w14:textId="77777777" w:rsidTr="008A7E43">
        <w:tc>
          <w:tcPr>
            <w:tcW w:w="4248" w:type="dxa"/>
          </w:tcPr>
          <w:p w14:paraId="4F3FBF80" w14:textId="7400F672" w:rsidR="004D0BDB" w:rsidRPr="005776BD" w:rsidRDefault="004D0BDB" w:rsidP="005776BD">
            <w:pPr>
              <w:tabs>
                <w:tab w:val="left" w:pos="0"/>
              </w:tabs>
              <w:overflowPunct/>
              <w:autoSpaceDE/>
              <w:autoSpaceDN/>
              <w:adjustRightInd/>
              <w:jc w:val="both"/>
              <w:textAlignment w:val="auto"/>
              <w:rPr>
                <w:rFonts w:ascii="Garamond" w:hAnsi="Garamond" w:cstheme="minorHAnsi"/>
                <w:b/>
                <w:color w:val="000000"/>
                <w:szCs w:val="22"/>
              </w:rPr>
            </w:pPr>
            <w:r w:rsidRPr="005776BD">
              <w:rPr>
                <w:rFonts w:ascii="Garamond" w:hAnsi="Garamond" w:cstheme="minorHAnsi"/>
                <w:b/>
                <w:color w:val="000000"/>
                <w:szCs w:val="22"/>
              </w:rPr>
              <w:t>Notification of result of ITT</w:t>
            </w:r>
          </w:p>
        </w:tc>
        <w:tc>
          <w:tcPr>
            <w:tcW w:w="4768" w:type="dxa"/>
          </w:tcPr>
          <w:p w14:paraId="5BA265F1" w14:textId="10A883B5" w:rsidR="004D0BDB" w:rsidRPr="005776BD" w:rsidRDefault="00855317" w:rsidP="005776BD">
            <w:pPr>
              <w:tabs>
                <w:tab w:val="left" w:pos="0"/>
              </w:tabs>
              <w:overflowPunct/>
              <w:autoSpaceDE/>
              <w:autoSpaceDN/>
              <w:adjustRightInd/>
              <w:jc w:val="both"/>
              <w:textAlignment w:val="auto"/>
              <w:rPr>
                <w:rFonts w:ascii="Garamond" w:hAnsi="Garamond" w:cstheme="minorHAnsi"/>
                <w:b/>
                <w:color w:val="000000"/>
                <w:szCs w:val="22"/>
              </w:rPr>
            </w:pPr>
            <w:r w:rsidRPr="005776BD">
              <w:rPr>
                <w:rFonts w:ascii="Garamond" w:hAnsi="Garamond" w:cstheme="minorHAnsi"/>
                <w:b/>
                <w:color w:val="000000"/>
                <w:szCs w:val="22"/>
              </w:rPr>
              <w:t>1</w:t>
            </w:r>
            <w:r w:rsidRPr="005776BD">
              <w:rPr>
                <w:rFonts w:ascii="Garamond" w:hAnsi="Garamond" w:cstheme="minorHAnsi"/>
                <w:b/>
                <w:color w:val="000000"/>
                <w:szCs w:val="22"/>
                <w:vertAlign w:val="superscript"/>
              </w:rPr>
              <w:t>st</w:t>
            </w:r>
            <w:r w:rsidRPr="005776BD">
              <w:rPr>
                <w:rFonts w:ascii="Garamond" w:hAnsi="Garamond" w:cstheme="minorHAnsi"/>
                <w:b/>
                <w:color w:val="000000"/>
                <w:szCs w:val="22"/>
              </w:rPr>
              <w:t xml:space="preserve"> September 2017</w:t>
            </w:r>
          </w:p>
        </w:tc>
      </w:tr>
      <w:tr w:rsidR="004D0BDB" w:rsidRPr="00F05E11" w14:paraId="2A416D8C" w14:textId="77777777" w:rsidTr="008A7E43">
        <w:tc>
          <w:tcPr>
            <w:tcW w:w="4248" w:type="dxa"/>
          </w:tcPr>
          <w:p w14:paraId="76B5470D" w14:textId="2BD16CA1" w:rsidR="004D0BDB" w:rsidRPr="005776BD" w:rsidRDefault="004D0BDB" w:rsidP="005776BD">
            <w:pPr>
              <w:tabs>
                <w:tab w:val="left" w:pos="0"/>
              </w:tabs>
              <w:overflowPunct/>
              <w:autoSpaceDE/>
              <w:autoSpaceDN/>
              <w:adjustRightInd/>
              <w:jc w:val="both"/>
              <w:textAlignment w:val="auto"/>
              <w:rPr>
                <w:rFonts w:ascii="Garamond" w:hAnsi="Garamond" w:cstheme="minorHAnsi"/>
                <w:b/>
                <w:color w:val="000000"/>
                <w:szCs w:val="22"/>
              </w:rPr>
            </w:pPr>
            <w:r w:rsidRPr="005776BD">
              <w:rPr>
                <w:rFonts w:ascii="Garamond" w:hAnsi="Garamond" w:cstheme="minorHAnsi"/>
                <w:b/>
                <w:color w:val="000000"/>
                <w:szCs w:val="22"/>
              </w:rPr>
              <w:t xml:space="preserve">10 day stand still period </w:t>
            </w:r>
          </w:p>
        </w:tc>
        <w:tc>
          <w:tcPr>
            <w:tcW w:w="4768" w:type="dxa"/>
            <w:shd w:val="clear" w:color="auto" w:fill="BFBFBF" w:themeFill="background1" w:themeFillShade="BF"/>
          </w:tcPr>
          <w:p w14:paraId="2373BDB4" w14:textId="77777777" w:rsidR="004D0BDB" w:rsidRPr="005776BD" w:rsidRDefault="004D0BDB" w:rsidP="005776BD">
            <w:pPr>
              <w:tabs>
                <w:tab w:val="left" w:pos="0"/>
              </w:tabs>
              <w:overflowPunct/>
              <w:autoSpaceDE/>
              <w:autoSpaceDN/>
              <w:adjustRightInd/>
              <w:jc w:val="both"/>
              <w:textAlignment w:val="auto"/>
              <w:rPr>
                <w:rFonts w:ascii="Garamond" w:hAnsi="Garamond" w:cstheme="minorHAnsi"/>
                <w:b/>
                <w:color w:val="000000"/>
                <w:szCs w:val="22"/>
              </w:rPr>
            </w:pPr>
          </w:p>
        </w:tc>
      </w:tr>
      <w:tr w:rsidR="004D0BDB" w:rsidRPr="00F05E11" w14:paraId="74B65902" w14:textId="77777777" w:rsidTr="008A7E43">
        <w:tc>
          <w:tcPr>
            <w:tcW w:w="4248" w:type="dxa"/>
          </w:tcPr>
          <w:p w14:paraId="2B144E74" w14:textId="1C4126F8" w:rsidR="004D0BDB" w:rsidRPr="005776BD" w:rsidRDefault="004D0BDB" w:rsidP="005776BD">
            <w:pPr>
              <w:tabs>
                <w:tab w:val="left" w:pos="0"/>
              </w:tabs>
              <w:overflowPunct/>
              <w:autoSpaceDE/>
              <w:autoSpaceDN/>
              <w:adjustRightInd/>
              <w:jc w:val="both"/>
              <w:textAlignment w:val="auto"/>
              <w:rPr>
                <w:rFonts w:ascii="Garamond" w:hAnsi="Garamond" w:cstheme="minorHAnsi"/>
                <w:b/>
                <w:color w:val="000000"/>
                <w:szCs w:val="22"/>
              </w:rPr>
            </w:pPr>
            <w:r w:rsidRPr="005776BD">
              <w:rPr>
                <w:rFonts w:ascii="Garamond" w:hAnsi="Garamond" w:cstheme="minorHAnsi"/>
                <w:b/>
                <w:color w:val="000000"/>
                <w:szCs w:val="22"/>
              </w:rPr>
              <w:t>Contract award</w:t>
            </w:r>
          </w:p>
        </w:tc>
        <w:tc>
          <w:tcPr>
            <w:tcW w:w="4768" w:type="dxa"/>
          </w:tcPr>
          <w:p w14:paraId="451293A1" w14:textId="6904B1AC" w:rsidR="004D0BDB" w:rsidRPr="005776BD" w:rsidRDefault="00855317" w:rsidP="005776BD">
            <w:pPr>
              <w:tabs>
                <w:tab w:val="left" w:pos="0"/>
              </w:tabs>
              <w:overflowPunct/>
              <w:autoSpaceDE/>
              <w:autoSpaceDN/>
              <w:adjustRightInd/>
              <w:jc w:val="both"/>
              <w:textAlignment w:val="auto"/>
              <w:rPr>
                <w:rFonts w:ascii="Garamond" w:hAnsi="Garamond" w:cstheme="minorHAnsi"/>
                <w:b/>
                <w:color w:val="000000"/>
                <w:szCs w:val="22"/>
              </w:rPr>
            </w:pPr>
            <w:r w:rsidRPr="005776BD">
              <w:rPr>
                <w:rFonts w:ascii="Garamond" w:hAnsi="Garamond" w:cstheme="minorHAnsi"/>
                <w:b/>
                <w:color w:val="000000"/>
                <w:szCs w:val="22"/>
              </w:rPr>
              <w:t>18</w:t>
            </w:r>
            <w:r w:rsidRPr="005776BD">
              <w:rPr>
                <w:rFonts w:ascii="Garamond" w:hAnsi="Garamond" w:cstheme="minorHAnsi"/>
                <w:b/>
                <w:color w:val="000000"/>
                <w:szCs w:val="22"/>
                <w:vertAlign w:val="superscript"/>
              </w:rPr>
              <w:t>th</w:t>
            </w:r>
            <w:r w:rsidRPr="005776BD">
              <w:rPr>
                <w:rFonts w:ascii="Garamond" w:hAnsi="Garamond" w:cstheme="minorHAnsi"/>
                <w:b/>
                <w:color w:val="000000"/>
                <w:szCs w:val="22"/>
              </w:rPr>
              <w:t xml:space="preserve"> September 2017</w:t>
            </w:r>
          </w:p>
        </w:tc>
      </w:tr>
      <w:tr w:rsidR="004D0BDB" w:rsidRPr="00F05E11" w14:paraId="53EEDB9A" w14:textId="77777777" w:rsidTr="008A7E43">
        <w:tc>
          <w:tcPr>
            <w:tcW w:w="4248" w:type="dxa"/>
          </w:tcPr>
          <w:p w14:paraId="1281938C" w14:textId="7420FEA1" w:rsidR="004D0BDB" w:rsidRPr="005776BD" w:rsidRDefault="004D0BDB" w:rsidP="005776BD">
            <w:pPr>
              <w:tabs>
                <w:tab w:val="left" w:pos="0"/>
              </w:tabs>
              <w:overflowPunct/>
              <w:autoSpaceDE/>
              <w:autoSpaceDN/>
              <w:adjustRightInd/>
              <w:jc w:val="both"/>
              <w:textAlignment w:val="auto"/>
              <w:rPr>
                <w:rFonts w:ascii="Garamond" w:hAnsi="Garamond" w:cstheme="minorHAnsi"/>
                <w:b/>
                <w:color w:val="000000"/>
                <w:szCs w:val="22"/>
              </w:rPr>
            </w:pPr>
            <w:r w:rsidRPr="005776BD">
              <w:rPr>
                <w:rFonts w:ascii="Garamond" w:hAnsi="Garamond" w:cstheme="minorHAnsi"/>
                <w:b/>
                <w:color w:val="000000"/>
                <w:szCs w:val="22"/>
              </w:rPr>
              <w:t>Mobilisation period</w:t>
            </w:r>
          </w:p>
        </w:tc>
        <w:tc>
          <w:tcPr>
            <w:tcW w:w="4768" w:type="dxa"/>
          </w:tcPr>
          <w:p w14:paraId="1006120B" w14:textId="471D4E6F" w:rsidR="004D0BDB" w:rsidRPr="005776BD" w:rsidRDefault="00855317" w:rsidP="005776BD">
            <w:pPr>
              <w:tabs>
                <w:tab w:val="left" w:pos="0"/>
              </w:tabs>
              <w:overflowPunct/>
              <w:autoSpaceDE/>
              <w:autoSpaceDN/>
              <w:adjustRightInd/>
              <w:jc w:val="both"/>
              <w:textAlignment w:val="auto"/>
              <w:rPr>
                <w:rFonts w:ascii="Garamond" w:hAnsi="Garamond" w:cstheme="minorHAnsi"/>
                <w:b/>
                <w:color w:val="000000"/>
                <w:szCs w:val="22"/>
              </w:rPr>
            </w:pPr>
            <w:r w:rsidRPr="005776BD">
              <w:rPr>
                <w:rFonts w:ascii="Garamond" w:hAnsi="Garamond" w:cstheme="minorHAnsi"/>
                <w:b/>
                <w:color w:val="000000"/>
                <w:szCs w:val="22"/>
              </w:rPr>
              <w:t>27</w:t>
            </w:r>
            <w:r w:rsidRPr="005776BD">
              <w:rPr>
                <w:rFonts w:ascii="Garamond" w:hAnsi="Garamond" w:cstheme="minorHAnsi"/>
                <w:b/>
                <w:color w:val="000000"/>
                <w:szCs w:val="22"/>
                <w:vertAlign w:val="superscript"/>
              </w:rPr>
              <w:t>th</w:t>
            </w:r>
            <w:r w:rsidRPr="005776BD">
              <w:rPr>
                <w:rFonts w:ascii="Garamond" w:hAnsi="Garamond" w:cstheme="minorHAnsi"/>
                <w:b/>
                <w:color w:val="000000"/>
                <w:szCs w:val="22"/>
              </w:rPr>
              <w:t xml:space="preserve"> October 2017 – 31</w:t>
            </w:r>
            <w:r w:rsidRPr="005776BD">
              <w:rPr>
                <w:rFonts w:ascii="Garamond" w:hAnsi="Garamond" w:cstheme="minorHAnsi"/>
                <w:b/>
                <w:color w:val="000000"/>
                <w:szCs w:val="22"/>
                <w:vertAlign w:val="superscript"/>
              </w:rPr>
              <w:t>st</w:t>
            </w:r>
            <w:r w:rsidRPr="005776BD">
              <w:rPr>
                <w:rFonts w:ascii="Garamond" w:hAnsi="Garamond" w:cstheme="minorHAnsi"/>
                <w:b/>
                <w:color w:val="000000"/>
                <w:szCs w:val="22"/>
              </w:rPr>
              <w:t xml:space="preserve"> October 2017</w:t>
            </w:r>
          </w:p>
        </w:tc>
      </w:tr>
      <w:tr w:rsidR="004D0BDB" w:rsidRPr="00F05E11" w14:paraId="69FC4FAC" w14:textId="77777777" w:rsidTr="008A7E43">
        <w:tc>
          <w:tcPr>
            <w:tcW w:w="4248" w:type="dxa"/>
          </w:tcPr>
          <w:p w14:paraId="0D6B9836" w14:textId="4A56E066" w:rsidR="004D0BDB" w:rsidRPr="005776BD" w:rsidRDefault="004D0BDB" w:rsidP="005776BD">
            <w:pPr>
              <w:tabs>
                <w:tab w:val="left" w:pos="0"/>
              </w:tabs>
              <w:overflowPunct/>
              <w:autoSpaceDE/>
              <w:autoSpaceDN/>
              <w:adjustRightInd/>
              <w:jc w:val="both"/>
              <w:textAlignment w:val="auto"/>
              <w:rPr>
                <w:rFonts w:ascii="Garamond" w:hAnsi="Garamond" w:cstheme="minorHAnsi"/>
                <w:b/>
                <w:color w:val="000000"/>
                <w:szCs w:val="22"/>
              </w:rPr>
            </w:pPr>
            <w:r w:rsidRPr="005776BD">
              <w:rPr>
                <w:rFonts w:ascii="Garamond" w:hAnsi="Garamond" w:cstheme="minorHAnsi"/>
                <w:b/>
                <w:color w:val="000000"/>
                <w:szCs w:val="22"/>
              </w:rPr>
              <w:t xml:space="preserve">Contract Start &amp; Feedback Letters </w:t>
            </w:r>
          </w:p>
        </w:tc>
        <w:tc>
          <w:tcPr>
            <w:tcW w:w="4768" w:type="dxa"/>
          </w:tcPr>
          <w:p w14:paraId="73BB0D5B" w14:textId="4151ACF3" w:rsidR="004D0BDB" w:rsidRPr="005776BD" w:rsidRDefault="00855317" w:rsidP="005776BD">
            <w:pPr>
              <w:tabs>
                <w:tab w:val="left" w:pos="0"/>
              </w:tabs>
              <w:overflowPunct/>
              <w:autoSpaceDE/>
              <w:autoSpaceDN/>
              <w:adjustRightInd/>
              <w:jc w:val="both"/>
              <w:textAlignment w:val="auto"/>
              <w:rPr>
                <w:rFonts w:ascii="Garamond" w:hAnsi="Garamond" w:cstheme="minorHAnsi"/>
                <w:b/>
                <w:color w:val="000000"/>
                <w:szCs w:val="22"/>
              </w:rPr>
            </w:pPr>
            <w:r w:rsidRPr="005776BD">
              <w:rPr>
                <w:rFonts w:ascii="Garamond" w:hAnsi="Garamond" w:cstheme="minorHAnsi"/>
                <w:b/>
                <w:color w:val="000000"/>
                <w:szCs w:val="22"/>
              </w:rPr>
              <w:t xml:space="preserve"> 1</w:t>
            </w:r>
            <w:r w:rsidRPr="005776BD">
              <w:rPr>
                <w:rFonts w:ascii="Garamond" w:hAnsi="Garamond" w:cstheme="minorHAnsi"/>
                <w:b/>
                <w:color w:val="000000"/>
                <w:szCs w:val="22"/>
                <w:vertAlign w:val="superscript"/>
              </w:rPr>
              <w:t>st</w:t>
            </w:r>
            <w:r w:rsidRPr="005776BD">
              <w:rPr>
                <w:rFonts w:ascii="Garamond" w:hAnsi="Garamond" w:cstheme="minorHAnsi"/>
                <w:b/>
                <w:color w:val="000000"/>
                <w:szCs w:val="22"/>
              </w:rPr>
              <w:t xml:space="preserve"> November 2017</w:t>
            </w:r>
          </w:p>
        </w:tc>
      </w:tr>
    </w:tbl>
    <w:p w14:paraId="407DB5FA" w14:textId="77777777" w:rsidR="00F05E11" w:rsidRDefault="00F05E11" w:rsidP="005776BD">
      <w:pPr>
        <w:pStyle w:val="Heading2"/>
        <w:numPr>
          <w:ilvl w:val="0"/>
          <w:numId w:val="0"/>
        </w:numPr>
        <w:spacing w:before="0" w:after="0"/>
        <w:rPr>
          <w:rFonts w:ascii="Garamond" w:hAnsi="Garamond" w:cstheme="minorHAnsi"/>
          <w:sz w:val="22"/>
          <w:szCs w:val="22"/>
        </w:rPr>
      </w:pPr>
    </w:p>
    <w:p w14:paraId="01FD3174" w14:textId="679416A2" w:rsidR="00181A67" w:rsidRPr="005776BD" w:rsidRDefault="000B3785" w:rsidP="005776BD">
      <w:pPr>
        <w:pStyle w:val="Heading2"/>
        <w:numPr>
          <w:ilvl w:val="0"/>
          <w:numId w:val="0"/>
        </w:numPr>
        <w:spacing w:before="0" w:after="0"/>
        <w:rPr>
          <w:rFonts w:ascii="Garamond" w:hAnsi="Garamond" w:cstheme="minorHAnsi"/>
          <w:sz w:val="22"/>
          <w:szCs w:val="22"/>
        </w:rPr>
      </w:pPr>
      <w:r w:rsidRPr="005776BD">
        <w:rPr>
          <w:rFonts w:ascii="Garamond" w:hAnsi="Garamond" w:cstheme="minorHAnsi"/>
          <w:sz w:val="22"/>
          <w:szCs w:val="22"/>
        </w:rPr>
        <w:t>1.</w:t>
      </w:r>
      <w:r w:rsidR="00C125EC">
        <w:rPr>
          <w:rFonts w:ascii="Garamond" w:hAnsi="Garamond" w:cstheme="minorHAnsi"/>
          <w:sz w:val="22"/>
          <w:szCs w:val="22"/>
        </w:rPr>
        <w:t>2.2</w:t>
      </w:r>
      <w:r w:rsidR="005C3337" w:rsidRPr="005776BD">
        <w:rPr>
          <w:rFonts w:ascii="Garamond" w:hAnsi="Garamond" w:cstheme="minorHAnsi"/>
          <w:sz w:val="22"/>
          <w:szCs w:val="22"/>
        </w:rPr>
        <w:t xml:space="preserve"> </w:t>
      </w:r>
      <w:r w:rsidR="00181A67" w:rsidRPr="005776BD">
        <w:rPr>
          <w:rFonts w:ascii="Garamond" w:hAnsi="Garamond" w:cstheme="minorHAnsi"/>
          <w:sz w:val="22"/>
          <w:szCs w:val="22"/>
        </w:rPr>
        <w:t>Preparation</w:t>
      </w:r>
      <w:r w:rsidR="00B35EF8" w:rsidRPr="005776BD">
        <w:rPr>
          <w:rFonts w:ascii="Garamond" w:hAnsi="Garamond" w:cstheme="minorHAnsi"/>
          <w:sz w:val="22"/>
          <w:szCs w:val="22"/>
        </w:rPr>
        <w:t xml:space="preserve"> &amp; submission</w:t>
      </w:r>
      <w:r w:rsidR="00181A67" w:rsidRPr="005776BD">
        <w:rPr>
          <w:rFonts w:ascii="Garamond" w:hAnsi="Garamond" w:cstheme="minorHAnsi"/>
          <w:sz w:val="22"/>
          <w:szCs w:val="22"/>
        </w:rPr>
        <w:t xml:space="preserve"> of Tender </w:t>
      </w:r>
    </w:p>
    <w:p w14:paraId="7DEAE7EE" w14:textId="77777777" w:rsidR="00F05E11" w:rsidRDefault="00F05E11" w:rsidP="005776BD">
      <w:pPr>
        <w:jc w:val="both"/>
        <w:rPr>
          <w:rFonts w:ascii="Garamond" w:hAnsi="Garamond" w:cstheme="minorHAnsi"/>
          <w:szCs w:val="22"/>
        </w:rPr>
      </w:pPr>
    </w:p>
    <w:p w14:paraId="695EDF52" w14:textId="6A30CA05" w:rsidR="00181A67" w:rsidRDefault="00181A67" w:rsidP="005776BD">
      <w:pPr>
        <w:jc w:val="both"/>
        <w:rPr>
          <w:rFonts w:ascii="Garamond" w:hAnsi="Garamond" w:cstheme="minorHAnsi"/>
          <w:szCs w:val="22"/>
        </w:rPr>
      </w:pPr>
      <w:r w:rsidRPr="005776BD">
        <w:rPr>
          <w:rFonts w:ascii="Garamond" w:hAnsi="Garamond" w:cstheme="minorHAnsi"/>
          <w:szCs w:val="22"/>
        </w:rPr>
        <w:t>Tenderers must obtain for themselves at their own responsibility and expense all information necessary for the preparation of Tenders.  Tenderers are solely responsible for the costs and expenses incurred in connection with the preparation and submission of their Tender and all other stages of the selection and evaluation process.  Under no circumstances will the Authority, or any of their advisers, be liable for any costs or expenses borne by Tenderers, sub-contractors, suppliers or advisers in this process.</w:t>
      </w:r>
    </w:p>
    <w:p w14:paraId="6CC32457" w14:textId="77777777" w:rsidR="00F05E11" w:rsidRPr="005776BD" w:rsidRDefault="00F05E11" w:rsidP="005776BD">
      <w:pPr>
        <w:jc w:val="both"/>
        <w:rPr>
          <w:rFonts w:ascii="Garamond" w:hAnsi="Garamond" w:cstheme="minorHAnsi"/>
          <w:szCs w:val="22"/>
        </w:rPr>
      </w:pPr>
    </w:p>
    <w:p w14:paraId="77AA2A42" w14:textId="44D43283" w:rsidR="00181A67" w:rsidRDefault="00181A67" w:rsidP="005776BD">
      <w:pPr>
        <w:pStyle w:val="00-Normal-BB"/>
        <w:rPr>
          <w:rFonts w:ascii="Garamond" w:hAnsi="Garamond" w:cstheme="minorHAnsi"/>
          <w:szCs w:val="22"/>
        </w:rPr>
      </w:pPr>
      <w:r w:rsidRPr="005776BD">
        <w:rPr>
          <w:rFonts w:ascii="Garamond" w:hAnsi="Garamond" w:cstheme="minorHAnsi"/>
          <w:szCs w:val="22"/>
        </w:rPr>
        <w:t>Tenderers are required to complete and provide all information required by the Authority in accordance with the Conditions of Tender and the Invitation to Tender.  Failure to comply with the Conditions and the Invitation to Tender may lead the Authority to reject a Tender Response.</w:t>
      </w:r>
    </w:p>
    <w:p w14:paraId="1BA2B3AB" w14:textId="77777777" w:rsidR="00F05E11" w:rsidRPr="005776BD" w:rsidRDefault="00F05E11" w:rsidP="005776BD">
      <w:pPr>
        <w:pStyle w:val="00-Normal-BB"/>
        <w:rPr>
          <w:rFonts w:ascii="Garamond" w:hAnsi="Garamond" w:cstheme="minorHAnsi"/>
          <w:szCs w:val="22"/>
        </w:rPr>
      </w:pPr>
    </w:p>
    <w:p w14:paraId="562412EC" w14:textId="0B56404B" w:rsidR="00181A67" w:rsidRDefault="00181A67" w:rsidP="005776BD">
      <w:pPr>
        <w:pStyle w:val="00-Normal-BB"/>
        <w:rPr>
          <w:rFonts w:ascii="Garamond" w:hAnsi="Garamond" w:cstheme="minorHAnsi"/>
          <w:szCs w:val="22"/>
        </w:rPr>
      </w:pPr>
      <w:r w:rsidRPr="005776BD">
        <w:rPr>
          <w:rFonts w:ascii="Garamond" w:hAnsi="Garamond" w:cstheme="minorHAnsi"/>
          <w:szCs w:val="22"/>
        </w:rPr>
        <w:t xml:space="preserve">The Authority relies on Tenderers' own analysis and review of information provided.  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  </w:t>
      </w:r>
    </w:p>
    <w:p w14:paraId="06ED2CC1" w14:textId="77777777" w:rsidR="00F05E11" w:rsidRPr="005776BD" w:rsidRDefault="00F05E11" w:rsidP="005776BD">
      <w:pPr>
        <w:pStyle w:val="00-Normal-BB"/>
        <w:rPr>
          <w:rFonts w:ascii="Garamond" w:hAnsi="Garamond" w:cstheme="minorHAnsi"/>
          <w:szCs w:val="22"/>
        </w:rPr>
      </w:pPr>
    </w:p>
    <w:p w14:paraId="40F6C5C5" w14:textId="2E754CD5" w:rsidR="00181A67" w:rsidRPr="00F05E11" w:rsidRDefault="00181A67" w:rsidP="005776BD">
      <w:pPr>
        <w:pStyle w:val="00-Normal-BB"/>
        <w:rPr>
          <w:rFonts w:ascii="Garamond" w:hAnsi="Garamond" w:cstheme="minorHAnsi"/>
          <w:szCs w:val="22"/>
        </w:rPr>
      </w:pPr>
      <w:r w:rsidRPr="005776BD">
        <w:rPr>
          <w:rFonts w:ascii="Garamond" w:hAnsi="Garamond" w:cstheme="minorHAnsi"/>
          <w:szCs w:val="22"/>
        </w:rPr>
        <w:t>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 Tenderers should notify the Authority promptly of any perceived ambiguity, inconsistency or omission in this ITT, any of its associated documents and/or any other information issued to them during the procurement process.</w:t>
      </w:r>
    </w:p>
    <w:p w14:paraId="65115E4B" w14:textId="77777777" w:rsidR="00F05E11" w:rsidRPr="005776BD" w:rsidRDefault="00F05E11" w:rsidP="005776BD">
      <w:pPr>
        <w:pStyle w:val="00-Normal-BB"/>
        <w:rPr>
          <w:rFonts w:ascii="Garamond" w:hAnsi="Garamond" w:cstheme="minorHAnsi"/>
          <w:szCs w:val="22"/>
        </w:rPr>
      </w:pPr>
    </w:p>
    <w:p w14:paraId="7A6CD9D0" w14:textId="69B147B8" w:rsidR="00AB2E69" w:rsidRPr="005776BD" w:rsidRDefault="00AB2E69" w:rsidP="005776BD">
      <w:pPr>
        <w:jc w:val="both"/>
        <w:rPr>
          <w:rFonts w:ascii="Garamond" w:hAnsi="Garamond" w:cstheme="minorHAnsi"/>
          <w:szCs w:val="22"/>
        </w:rPr>
      </w:pPr>
      <w:r w:rsidRPr="005776BD">
        <w:rPr>
          <w:rFonts w:ascii="Garamond" w:hAnsi="Garamond" w:cstheme="minorHAnsi"/>
          <w:szCs w:val="22"/>
        </w:rPr>
        <w:t>The Tender must be submitted in the form specified in the Form of Tender instructions in Section Two. Failure to do so may render the Response non-compliant and it may be rejected.</w:t>
      </w:r>
    </w:p>
    <w:p w14:paraId="51195FC5" w14:textId="77777777" w:rsidR="00F05E11" w:rsidRPr="005776BD" w:rsidRDefault="00F05E11" w:rsidP="005776BD">
      <w:pPr>
        <w:jc w:val="both"/>
        <w:rPr>
          <w:rFonts w:ascii="Garamond" w:hAnsi="Garamond" w:cstheme="minorHAnsi"/>
          <w:szCs w:val="22"/>
        </w:rPr>
      </w:pPr>
    </w:p>
    <w:p w14:paraId="3CECFD05" w14:textId="4433170F" w:rsidR="00AB2E69" w:rsidRPr="005776BD" w:rsidRDefault="00AB2E69" w:rsidP="005776BD">
      <w:pPr>
        <w:pStyle w:val="01-Level3-BB"/>
        <w:tabs>
          <w:tab w:val="clear" w:pos="2880"/>
        </w:tabs>
        <w:ind w:left="0" w:firstLine="0"/>
        <w:rPr>
          <w:rFonts w:ascii="Garamond" w:hAnsi="Garamond" w:cstheme="minorHAnsi"/>
          <w:szCs w:val="22"/>
        </w:rPr>
      </w:pPr>
      <w:bookmarkStart w:id="15" w:name="_Ref138154026"/>
      <w:r w:rsidRPr="005776BD">
        <w:rPr>
          <w:rFonts w:ascii="Garamond" w:hAnsi="Garamond" w:cstheme="minorHAnsi"/>
          <w:szCs w:val="22"/>
        </w:rPr>
        <w:t>The Authority may at its own absolute discretion extend the closing date and the time for receipt of Tenders specified in paragraph entitled Timescales above</w:t>
      </w:r>
      <w:r w:rsidR="00993EF8" w:rsidRPr="005776BD">
        <w:rPr>
          <w:rFonts w:ascii="Garamond" w:hAnsi="Garamond" w:cstheme="minorHAnsi"/>
          <w:szCs w:val="22"/>
        </w:rPr>
        <w:t>.</w:t>
      </w:r>
      <w:r w:rsidRPr="005776BD">
        <w:rPr>
          <w:rFonts w:ascii="Garamond" w:hAnsi="Garamond" w:cstheme="minorHAnsi"/>
          <w:szCs w:val="22"/>
        </w:rPr>
        <w:t xml:space="preserve"> </w:t>
      </w:r>
      <w:bookmarkEnd w:id="15"/>
    </w:p>
    <w:p w14:paraId="77086D3E" w14:textId="77777777" w:rsidR="00F05E11" w:rsidRPr="005776BD" w:rsidRDefault="00F05E11" w:rsidP="005776BD">
      <w:pPr>
        <w:rPr>
          <w:rFonts w:ascii="Garamond" w:hAnsi="Garamond"/>
          <w:szCs w:val="22"/>
        </w:rPr>
      </w:pPr>
    </w:p>
    <w:p w14:paraId="6AB3776A" w14:textId="71913841" w:rsidR="00AB2E69" w:rsidRPr="005776BD" w:rsidRDefault="00AB2E69" w:rsidP="005776BD">
      <w:pPr>
        <w:pStyle w:val="01-Level3-BB"/>
        <w:tabs>
          <w:tab w:val="clear" w:pos="2880"/>
        </w:tabs>
        <w:ind w:left="0" w:firstLine="0"/>
        <w:rPr>
          <w:rFonts w:ascii="Garamond" w:hAnsi="Garamond" w:cstheme="minorHAnsi"/>
          <w:szCs w:val="22"/>
        </w:rPr>
      </w:pPr>
      <w:r w:rsidRPr="005776BD">
        <w:rPr>
          <w:rFonts w:ascii="Garamond" w:hAnsi="Garamond" w:cstheme="minorHAnsi"/>
          <w:szCs w:val="22"/>
        </w:rPr>
        <w:t>Any extension granted under the paragraph above will apply to all Tenderers.</w:t>
      </w:r>
    </w:p>
    <w:p w14:paraId="6B27F7EB" w14:textId="77777777" w:rsidR="00F05E11" w:rsidRPr="005776BD" w:rsidRDefault="00F05E11" w:rsidP="005776BD">
      <w:pPr>
        <w:rPr>
          <w:rFonts w:ascii="Garamond" w:hAnsi="Garamond"/>
          <w:szCs w:val="22"/>
        </w:rPr>
      </w:pPr>
    </w:p>
    <w:p w14:paraId="01F90C1B" w14:textId="77777777" w:rsidR="00AB2E69" w:rsidRPr="005776BD" w:rsidRDefault="00AB2E69" w:rsidP="005776BD">
      <w:pPr>
        <w:jc w:val="both"/>
        <w:rPr>
          <w:rFonts w:ascii="Garamond" w:hAnsi="Garamond" w:cstheme="minorHAnsi"/>
          <w:szCs w:val="22"/>
        </w:rPr>
      </w:pPr>
      <w:r w:rsidRPr="005776BD">
        <w:rPr>
          <w:rFonts w:ascii="Garamond" w:hAnsi="Garamond" w:cstheme="minorHAnsi"/>
          <w:szCs w:val="22"/>
        </w:rPr>
        <w:t>Tenderers must submit a completed Form of Tender (Section 2 of this document) in the following formats:</w:t>
      </w:r>
    </w:p>
    <w:p w14:paraId="4A521F2E" w14:textId="77777777" w:rsidR="00AB2E69" w:rsidRPr="005776BD" w:rsidRDefault="00AB2E69" w:rsidP="005776BD">
      <w:pPr>
        <w:pStyle w:val="ListParagraph"/>
        <w:numPr>
          <w:ilvl w:val="0"/>
          <w:numId w:val="10"/>
        </w:numPr>
        <w:contextualSpacing w:val="0"/>
        <w:jc w:val="both"/>
        <w:rPr>
          <w:rFonts w:ascii="Garamond" w:hAnsi="Garamond" w:cstheme="minorHAnsi"/>
          <w:szCs w:val="22"/>
        </w:rPr>
      </w:pPr>
      <w:r w:rsidRPr="005776BD">
        <w:rPr>
          <w:rFonts w:ascii="Garamond" w:hAnsi="Garamond" w:cstheme="minorHAnsi"/>
          <w:szCs w:val="22"/>
        </w:rPr>
        <w:t xml:space="preserve">One email copy of their response. This document must be in word format. </w:t>
      </w:r>
    </w:p>
    <w:p w14:paraId="4B830A78" w14:textId="77777777" w:rsidR="00AB2E69" w:rsidRPr="005776BD" w:rsidRDefault="00AB2E69" w:rsidP="005776BD">
      <w:pPr>
        <w:pStyle w:val="ListParagraph"/>
        <w:numPr>
          <w:ilvl w:val="0"/>
          <w:numId w:val="10"/>
        </w:numPr>
        <w:contextualSpacing w:val="0"/>
        <w:jc w:val="both"/>
        <w:rPr>
          <w:rFonts w:ascii="Garamond" w:hAnsi="Garamond" w:cstheme="minorHAnsi"/>
          <w:szCs w:val="22"/>
        </w:rPr>
      </w:pPr>
      <w:r w:rsidRPr="005776BD">
        <w:rPr>
          <w:rFonts w:ascii="Garamond" w:hAnsi="Garamond" w:cstheme="minorHAnsi"/>
          <w:szCs w:val="22"/>
        </w:rPr>
        <w:t xml:space="preserve">The tender must be sent through to Mr Ryan Stanbrook at </w:t>
      </w:r>
      <w:hyperlink r:id="rId12" w:history="1">
        <w:r w:rsidRPr="005776BD">
          <w:rPr>
            <w:rStyle w:val="Hyperlink"/>
            <w:rFonts w:ascii="Garamond" w:hAnsi="Garamond" w:cstheme="minorHAnsi"/>
            <w:szCs w:val="22"/>
          </w:rPr>
          <w:t>ryan.stanbrook@supremecourt.uk</w:t>
        </w:r>
      </w:hyperlink>
      <w:r w:rsidRPr="005776BD">
        <w:rPr>
          <w:rFonts w:ascii="Garamond" w:hAnsi="Garamond" w:cstheme="minorHAnsi"/>
          <w:szCs w:val="22"/>
        </w:rPr>
        <w:t xml:space="preserve">. Receipt of your submission will be sent through within 24 hours. </w:t>
      </w:r>
    </w:p>
    <w:p w14:paraId="7D357781" w14:textId="5658FBF1" w:rsidR="00AB2E69" w:rsidRPr="005776BD" w:rsidRDefault="00AB2E69" w:rsidP="005776BD">
      <w:pPr>
        <w:pStyle w:val="ListParagraph"/>
        <w:numPr>
          <w:ilvl w:val="0"/>
          <w:numId w:val="10"/>
        </w:numPr>
        <w:contextualSpacing w:val="0"/>
        <w:jc w:val="both"/>
        <w:rPr>
          <w:rFonts w:ascii="Garamond" w:hAnsi="Garamond" w:cstheme="minorHAnsi"/>
          <w:szCs w:val="22"/>
        </w:rPr>
      </w:pPr>
      <w:r w:rsidRPr="005776BD">
        <w:rPr>
          <w:rFonts w:ascii="Garamond" w:hAnsi="Garamond" w:cstheme="minorHAnsi"/>
          <w:szCs w:val="22"/>
        </w:rPr>
        <w:t>All tenders should be set out as specified in the Form of Tender.</w:t>
      </w:r>
    </w:p>
    <w:p w14:paraId="07368EDF" w14:textId="74DEEF8F" w:rsidR="00AB2E69" w:rsidRPr="005776BD" w:rsidRDefault="00AB2E69" w:rsidP="005776BD">
      <w:pPr>
        <w:pStyle w:val="ListParagraph"/>
        <w:numPr>
          <w:ilvl w:val="0"/>
          <w:numId w:val="10"/>
        </w:numPr>
        <w:contextualSpacing w:val="0"/>
        <w:jc w:val="both"/>
        <w:rPr>
          <w:rFonts w:ascii="Garamond" w:hAnsi="Garamond" w:cstheme="minorHAnsi"/>
          <w:szCs w:val="22"/>
        </w:rPr>
      </w:pPr>
      <w:r w:rsidRPr="005776BD">
        <w:rPr>
          <w:rFonts w:ascii="Garamond" w:hAnsi="Garamond" w:cstheme="minorHAnsi"/>
          <w:szCs w:val="22"/>
        </w:rPr>
        <w:t>All tenders must be emailed through before the deadline of</w:t>
      </w:r>
      <w:r w:rsidR="003B75F1" w:rsidRPr="005776BD">
        <w:rPr>
          <w:rFonts w:ascii="Garamond" w:hAnsi="Garamond" w:cstheme="minorHAnsi"/>
          <w:szCs w:val="22"/>
        </w:rPr>
        <w:t xml:space="preserve"> 1200 (midday) on</w:t>
      </w:r>
      <w:r w:rsidR="00993EF8" w:rsidRPr="005776BD">
        <w:rPr>
          <w:rFonts w:ascii="Garamond" w:hAnsi="Garamond" w:cstheme="minorHAnsi"/>
          <w:szCs w:val="22"/>
        </w:rPr>
        <w:t xml:space="preserve"> </w:t>
      </w:r>
      <w:r w:rsidR="00177F81" w:rsidRPr="005776BD">
        <w:rPr>
          <w:rFonts w:ascii="Garamond" w:hAnsi="Garamond" w:cstheme="minorHAnsi"/>
          <w:szCs w:val="22"/>
        </w:rPr>
        <w:t>11 August 2017</w:t>
      </w:r>
      <w:r w:rsidRPr="005776BD">
        <w:rPr>
          <w:rFonts w:ascii="Garamond" w:hAnsi="Garamond" w:cstheme="minorHAnsi"/>
          <w:szCs w:val="22"/>
        </w:rPr>
        <w:t xml:space="preserve">. All tenders submitted past this time and date </w:t>
      </w:r>
      <w:r w:rsidRPr="005776BD">
        <w:rPr>
          <w:rFonts w:ascii="Garamond" w:hAnsi="Garamond" w:cstheme="minorHAnsi"/>
          <w:b/>
          <w:szCs w:val="22"/>
        </w:rPr>
        <w:t>will be rejected.</w:t>
      </w:r>
      <w:r w:rsidRPr="005776BD">
        <w:rPr>
          <w:rFonts w:ascii="Garamond" w:hAnsi="Garamond" w:cstheme="minorHAnsi"/>
          <w:szCs w:val="22"/>
        </w:rPr>
        <w:t xml:space="preserve"> </w:t>
      </w:r>
    </w:p>
    <w:p w14:paraId="118CA0F9" w14:textId="77777777" w:rsidR="00F05E11" w:rsidRDefault="00F05E11" w:rsidP="005776BD">
      <w:pPr>
        <w:jc w:val="both"/>
        <w:rPr>
          <w:rFonts w:ascii="Garamond" w:hAnsi="Garamond" w:cstheme="minorHAnsi"/>
          <w:szCs w:val="22"/>
        </w:rPr>
      </w:pPr>
    </w:p>
    <w:p w14:paraId="5E4FBA94" w14:textId="4886FD15" w:rsidR="00AB2E69" w:rsidRDefault="00AB2E69" w:rsidP="005776BD">
      <w:pPr>
        <w:jc w:val="both"/>
        <w:rPr>
          <w:rFonts w:ascii="Garamond" w:hAnsi="Garamond" w:cs="Arial"/>
          <w:szCs w:val="22"/>
        </w:rPr>
      </w:pPr>
      <w:r w:rsidRPr="005776BD">
        <w:rPr>
          <w:rFonts w:ascii="Garamond" w:hAnsi="Garamond" w:cstheme="minorHAnsi"/>
          <w:szCs w:val="22"/>
        </w:rPr>
        <w:lastRenderedPageBreak/>
        <w:t xml:space="preserve">The original and the copies must be provided in the format as set out in Section 2 of the ITT and signed by the Tenderer’s authorised representative. In line with Government objectives to achieve ISO14001:2004 (Environmental Management Systems) and the </w:t>
      </w:r>
      <w:r w:rsidR="00993EF8" w:rsidRPr="005776BD">
        <w:rPr>
          <w:rFonts w:ascii="Garamond" w:hAnsi="Garamond" w:cstheme="minorHAnsi"/>
          <w:szCs w:val="22"/>
        </w:rPr>
        <w:t>Supreme C</w:t>
      </w:r>
      <w:r w:rsidRPr="005776BD">
        <w:rPr>
          <w:rFonts w:ascii="Garamond" w:hAnsi="Garamond" w:cstheme="minorHAnsi"/>
          <w:szCs w:val="22"/>
        </w:rPr>
        <w:t>ourt</w:t>
      </w:r>
      <w:r w:rsidR="00993EF8" w:rsidRPr="005776BD">
        <w:rPr>
          <w:rFonts w:ascii="Garamond" w:hAnsi="Garamond" w:cstheme="minorHAnsi"/>
          <w:szCs w:val="22"/>
        </w:rPr>
        <w:t>’</w:t>
      </w:r>
      <w:r w:rsidRPr="005776BD">
        <w:rPr>
          <w:rFonts w:ascii="Garamond" w:hAnsi="Garamond" w:cstheme="minorHAnsi"/>
          <w:szCs w:val="22"/>
        </w:rPr>
        <w:t xml:space="preserve">s ongoing commitment to the environment we ask that you do not send paper copies of your tender. Paper copies of the tender will not be accepted and will be returned or destroyed securely. </w:t>
      </w:r>
      <w:r w:rsidRPr="005776BD">
        <w:rPr>
          <w:rFonts w:ascii="Garamond" w:hAnsi="Garamond" w:cs="Arial"/>
          <w:szCs w:val="22"/>
        </w:rPr>
        <w:t>Any sales literature, standard terms and conditions or other marketing information submitted will not be evaluated.</w:t>
      </w:r>
    </w:p>
    <w:p w14:paraId="0B1C859F" w14:textId="77777777" w:rsidR="00F05E11" w:rsidRPr="005776BD" w:rsidRDefault="00F05E11" w:rsidP="005776BD">
      <w:pPr>
        <w:jc w:val="both"/>
        <w:rPr>
          <w:rFonts w:ascii="Garamond" w:hAnsi="Garamond" w:cs="Arial"/>
          <w:szCs w:val="22"/>
        </w:rPr>
      </w:pPr>
    </w:p>
    <w:p w14:paraId="33B59DE0" w14:textId="330D4FD4" w:rsidR="00AB2E69" w:rsidRDefault="00AB2E69" w:rsidP="005776BD">
      <w:pPr>
        <w:jc w:val="both"/>
        <w:rPr>
          <w:rFonts w:ascii="Garamond" w:hAnsi="Garamond" w:cs="Arial"/>
          <w:szCs w:val="22"/>
        </w:rPr>
      </w:pPr>
      <w:r w:rsidRPr="005776BD">
        <w:rPr>
          <w:rFonts w:ascii="Garamond" w:hAnsi="Garamond" w:cs="Arial"/>
          <w:szCs w:val="22"/>
        </w:rPr>
        <w:t>The Tender and any documents accompanying it must be in the English language.</w:t>
      </w:r>
    </w:p>
    <w:p w14:paraId="20BC542E" w14:textId="77777777" w:rsidR="00F05E11" w:rsidRPr="005776BD" w:rsidRDefault="00F05E11" w:rsidP="005776BD">
      <w:pPr>
        <w:jc w:val="both"/>
        <w:rPr>
          <w:rFonts w:ascii="Garamond" w:hAnsi="Garamond" w:cs="Arial"/>
          <w:szCs w:val="22"/>
        </w:rPr>
      </w:pPr>
    </w:p>
    <w:p w14:paraId="4A3F5356" w14:textId="7DA7F98C" w:rsidR="00AB2E69" w:rsidRDefault="00AB2E69" w:rsidP="005776BD">
      <w:pPr>
        <w:jc w:val="both"/>
        <w:rPr>
          <w:rFonts w:ascii="Garamond" w:hAnsi="Garamond" w:cs="Arial"/>
          <w:szCs w:val="22"/>
        </w:rPr>
      </w:pPr>
      <w:r w:rsidRPr="005776BD">
        <w:rPr>
          <w:rFonts w:ascii="Garamond" w:hAnsi="Garamond" w:cs="Arial"/>
          <w:szCs w:val="22"/>
        </w:rPr>
        <w:t xml:space="preserve">Price and any financial data provided must be submitted in or converted into </w:t>
      </w:r>
      <w:r w:rsidR="00F05E11">
        <w:rPr>
          <w:rFonts w:ascii="Garamond" w:hAnsi="Garamond" w:cs="Arial"/>
          <w:szCs w:val="22"/>
        </w:rPr>
        <w:t>GBP</w:t>
      </w:r>
      <w:r w:rsidR="00F05E11" w:rsidRPr="005776BD">
        <w:rPr>
          <w:rFonts w:ascii="Garamond" w:hAnsi="Garamond" w:cs="Arial"/>
          <w:szCs w:val="22"/>
        </w:rPr>
        <w:t xml:space="preserve"> </w:t>
      </w:r>
      <w:r w:rsidRPr="005776BD">
        <w:rPr>
          <w:rFonts w:ascii="Garamond" w:hAnsi="Garamond" w:cs="Arial"/>
          <w:szCs w:val="22"/>
        </w:rPr>
        <w:t>sterling. Where official documents include financial data in a foreign currency, a sterling equivalent must be provided.</w:t>
      </w:r>
    </w:p>
    <w:p w14:paraId="1373C47D" w14:textId="77777777" w:rsidR="00F05E11" w:rsidRPr="005776BD" w:rsidRDefault="00F05E11" w:rsidP="005776BD">
      <w:pPr>
        <w:jc w:val="both"/>
        <w:rPr>
          <w:rFonts w:ascii="Garamond" w:hAnsi="Garamond" w:cs="Arial"/>
          <w:szCs w:val="22"/>
        </w:rPr>
      </w:pPr>
    </w:p>
    <w:p w14:paraId="3DBE4C5E" w14:textId="77777777" w:rsidR="00F05E11" w:rsidRDefault="00AB2E69" w:rsidP="005776BD">
      <w:pPr>
        <w:jc w:val="both"/>
        <w:rPr>
          <w:rFonts w:ascii="Garamond" w:hAnsi="Garamond" w:cs="Arial"/>
          <w:iCs/>
          <w:szCs w:val="22"/>
        </w:rPr>
      </w:pPr>
      <w:r w:rsidRPr="005776BD">
        <w:rPr>
          <w:rFonts w:ascii="Garamond" w:hAnsi="Garamond" w:cs="Arial"/>
          <w:szCs w:val="22"/>
        </w:rPr>
        <w:t>Tenders will be received any time up to the deadline stated above. Tenders received before this deadline will be retained in a secure environment, unopened until the opening date.</w:t>
      </w:r>
    </w:p>
    <w:p w14:paraId="33B69B38" w14:textId="301D77C8" w:rsidR="00AB2E69" w:rsidRPr="005776BD" w:rsidRDefault="00AB2E69" w:rsidP="005776BD">
      <w:pPr>
        <w:jc w:val="both"/>
        <w:rPr>
          <w:rFonts w:ascii="Garamond" w:hAnsi="Garamond" w:cs="Arial"/>
          <w:i/>
          <w:iCs/>
          <w:szCs w:val="22"/>
        </w:rPr>
      </w:pPr>
    </w:p>
    <w:p w14:paraId="793CFCAE" w14:textId="45BD7B19" w:rsidR="00AB2E69" w:rsidRDefault="00AB2E69" w:rsidP="005776BD">
      <w:pPr>
        <w:pStyle w:val="01-NormInd1-BB"/>
        <w:numPr>
          <w:ilvl w:val="0"/>
          <w:numId w:val="0"/>
        </w:numPr>
        <w:tabs>
          <w:tab w:val="clear" w:pos="1419"/>
        </w:tabs>
        <w:rPr>
          <w:rFonts w:ascii="Garamond" w:hAnsi="Garamond" w:cs="Arial"/>
          <w:szCs w:val="22"/>
        </w:rPr>
      </w:pPr>
      <w:r w:rsidRPr="005776BD">
        <w:rPr>
          <w:rFonts w:ascii="Garamond" w:hAnsi="Garamond" w:cs="Arial"/>
          <w:szCs w:val="22"/>
        </w:rPr>
        <w:t>The Authority does not accept responsibility for the premature opening or mishandling of Tenders that are not submitted in accordance with these instructions.</w:t>
      </w:r>
    </w:p>
    <w:p w14:paraId="1128418E" w14:textId="77777777" w:rsidR="00F05E11" w:rsidRPr="005776BD" w:rsidRDefault="00F05E11" w:rsidP="005776BD">
      <w:pPr>
        <w:pStyle w:val="01-NormInd1-BB"/>
        <w:numPr>
          <w:ilvl w:val="0"/>
          <w:numId w:val="0"/>
        </w:numPr>
        <w:tabs>
          <w:tab w:val="clear" w:pos="1419"/>
        </w:tabs>
        <w:rPr>
          <w:rFonts w:ascii="Garamond" w:hAnsi="Garamond" w:cs="Arial"/>
          <w:szCs w:val="22"/>
        </w:rPr>
      </w:pPr>
    </w:p>
    <w:p w14:paraId="733DC0DA" w14:textId="686A5B69" w:rsidR="00181A67" w:rsidRPr="005776BD" w:rsidRDefault="000B3785" w:rsidP="005776BD">
      <w:pPr>
        <w:pStyle w:val="Heading2"/>
        <w:numPr>
          <w:ilvl w:val="0"/>
          <w:numId w:val="0"/>
        </w:numPr>
        <w:spacing w:before="0" w:after="0"/>
        <w:rPr>
          <w:rFonts w:ascii="Garamond" w:hAnsi="Garamond" w:cstheme="minorHAnsi"/>
          <w:sz w:val="22"/>
          <w:szCs w:val="22"/>
        </w:rPr>
      </w:pPr>
      <w:bookmarkStart w:id="16" w:name="_Toc296601927"/>
      <w:bookmarkStart w:id="17" w:name="_Toc159578288"/>
      <w:r w:rsidRPr="005776BD">
        <w:rPr>
          <w:rFonts w:ascii="Garamond" w:hAnsi="Garamond" w:cstheme="minorHAnsi"/>
          <w:sz w:val="22"/>
          <w:szCs w:val="22"/>
        </w:rPr>
        <w:t>1.</w:t>
      </w:r>
      <w:r w:rsidR="00C125EC">
        <w:rPr>
          <w:rFonts w:ascii="Garamond" w:hAnsi="Garamond" w:cstheme="minorHAnsi"/>
          <w:sz w:val="22"/>
          <w:szCs w:val="22"/>
        </w:rPr>
        <w:t>2.3</w:t>
      </w:r>
      <w:r w:rsidR="005C3337" w:rsidRPr="005776BD">
        <w:rPr>
          <w:rFonts w:ascii="Garamond" w:hAnsi="Garamond" w:cstheme="minorHAnsi"/>
          <w:sz w:val="22"/>
          <w:szCs w:val="22"/>
        </w:rPr>
        <w:t xml:space="preserve"> </w:t>
      </w:r>
      <w:r w:rsidR="00181A67" w:rsidRPr="005776BD">
        <w:rPr>
          <w:rFonts w:ascii="Garamond" w:hAnsi="Garamond" w:cstheme="minorHAnsi"/>
          <w:sz w:val="22"/>
          <w:szCs w:val="22"/>
        </w:rPr>
        <w:t>Amendments to Tender Documents</w:t>
      </w:r>
      <w:bookmarkEnd w:id="16"/>
    </w:p>
    <w:bookmarkEnd w:id="17"/>
    <w:p w14:paraId="124C1108" w14:textId="77777777" w:rsidR="00F05E11" w:rsidRDefault="00F05E11" w:rsidP="005776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cstheme="minorHAnsi"/>
          <w:color w:val="000000"/>
          <w:szCs w:val="22"/>
        </w:rPr>
      </w:pPr>
    </w:p>
    <w:p w14:paraId="231C6841" w14:textId="30ABF0B8" w:rsidR="00181A67" w:rsidRPr="005776BD" w:rsidRDefault="00181A67" w:rsidP="005776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cstheme="minorHAnsi"/>
          <w:color w:val="000000"/>
          <w:szCs w:val="22"/>
        </w:rPr>
      </w:pPr>
      <w:r w:rsidRPr="005776BD">
        <w:rPr>
          <w:rFonts w:ascii="Garamond" w:hAnsi="Garamond" w:cstheme="minorHAnsi"/>
          <w:color w:val="000000"/>
          <w:szCs w:val="22"/>
        </w:rPr>
        <w:t xml:space="preserve">At any time prior to the deadline for the receipt of Tenders, the Authority may modify the ITT by amendment. Any such amendment will be numbered and dated and issued by the </w:t>
      </w:r>
      <w:r w:rsidRPr="005776BD">
        <w:rPr>
          <w:rFonts w:ascii="Garamond" w:hAnsi="Garamond" w:cstheme="minorHAnsi"/>
          <w:szCs w:val="22"/>
        </w:rPr>
        <w:t xml:space="preserve">Authority to all prospective Tenderers </w:t>
      </w:r>
      <w:r w:rsidR="00755D0E" w:rsidRPr="005776BD">
        <w:rPr>
          <w:rFonts w:ascii="Garamond" w:hAnsi="Garamond" w:cstheme="minorHAnsi"/>
          <w:szCs w:val="22"/>
        </w:rPr>
        <w:t>5</w:t>
      </w:r>
      <w:r w:rsidR="00755D0E" w:rsidRPr="005776BD">
        <w:rPr>
          <w:rFonts w:ascii="Garamond" w:hAnsi="Garamond" w:cstheme="minorHAnsi"/>
          <w:szCs w:val="22"/>
          <w:vertAlign w:val="superscript"/>
        </w:rPr>
        <w:t>th</w:t>
      </w:r>
      <w:r w:rsidR="00755D0E" w:rsidRPr="005776BD">
        <w:rPr>
          <w:rFonts w:ascii="Garamond" w:hAnsi="Garamond" w:cstheme="minorHAnsi"/>
          <w:szCs w:val="22"/>
        </w:rPr>
        <w:t xml:space="preserve"> August 2017</w:t>
      </w:r>
      <w:r w:rsidR="00993EF8" w:rsidRPr="005776BD">
        <w:rPr>
          <w:rFonts w:ascii="Garamond" w:hAnsi="Garamond" w:cstheme="minorHAnsi"/>
          <w:szCs w:val="22"/>
        </w:rPr>
        <w:t xml:space="preserve"> </w:t>
      </w:r>
      <w:r w:rsidR="003B75F1" w:rsidRPr="005776BD">
        <w:rPr>
          <w:rFonts w:ascii="Garamond" w:hAnsi="Garamond" w:cstheme="minorHAnsi"/>
          <w:szCs w:val="22"/>
        </w:rPr>
        <w:t>i</w:t>
      </w:r>
      <w:r w:rsidRPr="005776BD">
        <w:rPr>
          <w:rFonts w:ascii="Garamond" w:hAnsi="Garamond" w:cstheme="minorHAnsi"/>
          <w:szCs w:val="22"/>
        </w:rPr>
        <w:t xml:space="preserve">n order to give prospective </w:t>
      </w:r>
      <w:r w:rsidRPr="005776BD">
        <w:rPr>
          <w:rFonts w:ascii="Garamond" w:hAnsi="Garamond" w:cstheme="minorHAnsi"/>
          <w:color w:val="000000"/>
          <w:szCs w:val="22"/>
        </w:rPr>
        <w:t>Tenderers reasonable time in which to take the amendment into account in preparing their Tenders</w:t>
      </w:r>
      <w:r w:rsidR="003B75F1" w:rsidRPr="005776BD">
        <w:rPr>
          <w:rFonts w:ascii="Garamond" w:hAnsi="Garamond" w:cstheme="minorHAnsi"/>
          <w:color w:val="000000"/>
          <w:szCs w:val="22"/>
        </w:rPr>
        <w:t>;</w:t>
      </w:r>
      <w:r w:rsidRPr="005776BD">
        <w:rPr>
          <w:rFonts w:ascii="Garamond" w:hAnsi="Garamond" w:cstheme="minorHAnsi"/>
          <w:color w:val="000000"/>
          <w:szCs w:val="22"/>
        </w:rPr>
        <w:t xml:space="preserve"> the Authority may, at its discretion, extend the Deadline for receipt of Tenders.</w:t>
      </w:r>
    </w:p>
    <w:p w14:paraId="4A3FBB03" w14:textId="77777777" w:rsidR="00F05E11" w:rsidRDefault="00F05E11" w:rsidP="005776BD">
      <w:pPr>
        <w:pStyle w:val="Heading2"/>
        <w:numPr>
          <w:ilvl w:val="0"/>
          <w:numId w:val="0"/>
        </w:numPr>
        <w:spacing w:before="0" w:after="0"/>
        <w:rPr>
          <w:rFonts w:ascii="Garamond" w:hAnsi="Garamond" w:cstheme="minorHAnsi"/>
          <w:sz w:val="22"/>
          <w:szCs w:val="22"/>
        </w:rPr>
      </w:pPr>
      <w:bookmarkStart w:id="18" w:name="_Toc296601928"/>
    </w:p>
    <w:p w14:paraId="213C5BF8" w14:textId="3EC3EBE8" w:rsidR="00181A67" w:rsidRPr="005776BD" w:rsidRDefault="000B3785" w:rsidP="005776BD">
      <w:pPr>
        <w:pStyle w:val="Heading2"/>
        <w:numPr>
          <w:ilvl w:val="0"/>
          <w:numId w:val="0"/>
        </w:numPr>
        <w:spacing w:before="0" w:after="0"/>
        <w:rPr>
          <w:rFonts w:ascii="Garamond" w:hAnsi="Garamond" w:cstheme="minorHAnsi"/>
          <w:sz w:val="22"/>
          <w:szCs w:val="22"/>
        </w:rPr>
      </w:pPr>
      <w:r w:rsidRPr="005776BD">
        <w:rPr>
          <w:rFonts w:ascii="Garamond" w:hAnsi="Garamond" w:cstheme="minorHAnsi"/>
          <w:sz w:val="22"/>
          <w:szCs w:val="22"/>
        </w:rPr>
        <w:t>1.</w:t>
      </w:r>
      <w:r w:rsidR="00C125EC">
        <w:rPr>
          <w:rFonts w:ascii="Garamond" w:hAnsi="Garamond" w:cstheme="minorHAnsi"/>
          <w:sz w:val="22"/>
          <w:szCs w:val="22"/>
        </w:rPr>
        <w:t>2.4</w:t>
      </w:r>
      <w:r w:rsidR="005C3337" w:rsidRPr="005776BD">
        <w:rPr>
          <w:rFonts w:ascii="Garamond" w:hAnsi="Garamond" w:cstheme="minorHAnsi"/>
          <w:sz w:val="22"/>
          <w:szCs w:val="22"/>
        </w:rPr>
        <w:t xml:space="preserve"> </w:t>
      </w:r>
      <w:r w:rsidR="00181A67" w:rsidRPr="005776BD">
        <w:rPr>
          <w:rFonts w:ascii="Garamond" w:hAnsi="Garamond" w:cstheme="minorHAnsi"/>
          <w:sz w:val="22"/>
          <w:szCs w:val="22"/>
        </w:rPr>
        <w:t>Late Tenders</w:t>
      </w:r>
      <w:bookmarkEnd w:id="18"/>
    </w:p>
    <w:p w14:paraId="154AB41C" w14:textId="77777777" w:rsidR="00F05E11" w:rsidRDefault="00F05E11" w:rsidP="005776BD">
      <w:pPr>
        <w:tabs>
          <w:tab w:val="left" w:pos="0"/>
        </w:tabs>
        <w:jc w:val="both"/>
        <w:rPr>
          <w:rFonts w:ascii="Garamond" w:hAnsi="Garamond" w:cstheme="minorHAnsi"/>
          <w:szCs w:val="22"/>
        </w:rPr>
      </w:pPr>
    </w:p>
    <w:p w14:paraId="23A0ECA5" w14:textId="5972699E" w:rsidR="00181A67" w:rsidRPr="005776BD" w:rsidRDefault="00181A67" w:rsidP="005776BD">
      <w:pPr>
        <w:tabs>
          <w:tab w:val="left" w:pos="0"/>
        </w:tabs>
        <w:jc w:val="both"/>
        <w:rPr>
          <w:rFonts w:ascii="Garamond" w:hAnsi="Garamond" w:cstheme="minorHAnsi"/>
          <w:color w:val="000000"/>
          <w:szCs w:val="22"/>
        </w:rPr>
      </w:pPr>
      <w:r w:rsidRPr="005776BD">
        <w:rPr>
          <w:rFonts w:ascii="Garamond" w:hAnsi="Garamond" w:cstheme="minorHAnsi"/>
          <w:szCs w:val="22"/>
        </w:rPr>
        <w:t xml:space="preserve">Any Tender received by the Authority </w:t>
      </w:r>
      <w:r w:rsidR="00755D0E" w:rsidRPr="005776BD">
        <w:rPr>
          <w:rFonts w:ascii="Garamond" w:hAnsi="Garamond" w:cstheme="minorHAnsi"/>
          <w:szCs w:val="22"/>
        </w:rPr>
        <w:t>after 1200 hrs 11</w:t>
      </w:r>
      <w:r w:rsidR="00755D0E" w:rsidRPr="005776BD">
        <w:rPr>
          <w:rFonts w:ascii="Garamond" w:hAnsi="Garamond" w:cstheme="minorHAnsi"/>
          <w:szCs w:val="22"/>
          <w:vertAlign w:val="superscript"/>
        </w:rPr>
        <w:t>th</w:t>
      </w:r>
      <w:r w:rsidR="00755D0E" w:rsidRPr="005776BD">
        <w:rPr>
          <w:rFonts w:ascii="Garamond" w:hAnsi="Garamond" w:cstheme="minorHAnsi"/>
          <w:szCs w:val="22"/>
        </w:rPr>
        <w:t xml:space="preserve"> August 2017</w:t>
      </w:r>
      <w:r w:rsidR="003B75F1" w:rsidRPr="005776BD">
        <w:rPr>
          <w:rFonts w:ascii="Garamond" w:hAnsi="Garamond" w:cstheme="minorHAnsi"/>
          <w:szCs w:val="22"/>
        </w:rPr>
        <w:t xml:space="preserve"> </w:t>
      </w:r>
      <w:r w:rsidRPr="005776BD">
        <w:rPr>
          <w:rFonts w:ascii="Garamond" w:hAnsi="Garamond" w:cstheme="minorHAnsi"/>
          <w:szCs w:val="22"/>
        </w:rPr>
        <w:t xml:space="preserve">may be rejected </w:t>
      </w:r>
      <w:r w:rsidRPr="005776BD">
        <w:rPr>
          <w:rFonts w:ascii="Garamond" w:hAnsi="Garamond" w:cstheme="minorHAnsi"/>
          <w:color w:val="000000"/>
          <w:szCs w:val="22"/>
        </w:rPr>
        <w:t>unless the Tenderer can provide irrefutable evidence that the Tender was capable of being received by the due date and time.</w:t>
      </w:r>
    </w:p>
    <w:p w14:paraId="1ACEC46C" w14:textId="77777777" w:rsidR="00F05E11" w:rsidRDefault="00F05E11" w:rsidP="005776BD">
      <w:pPr>
        <w:pStyle w:val="Heading2"/>
        <w:numPr>
          <w:ilvl w:val="0"/>
          <w:numId w:val="0"/>
        </w:numPr>
        <w:spacing w:before="0" w:after="0"/>
        <w:rPr>
          <w:rFonts w:ascii="Garamond" w:hAnsi="Garamond" w:cstheme="minorHAnsi"/>
          <w:sz w:val="22"/>
          <w:szCs w:val="22"/>
        </w:rPr>
      </w:pPr>
    </w:p>
    <w:p w14:paraId="094146DC" w14:textId="60D1843A" w:rsidR="00181A67" w:rsidRPr="005776BD" w:rsidRDefault="000B3785" w:rsidP="005776BD">
      <w:pPr>
        <w:pStyle w:val="Heading2"/>
        <w:numPr>
          <w:ilvl w:val="0"/>
          <w:numId w:val="0"/>
        </w:numPr>
        <w:spacing w:before="0" w:after="0"/>
        <w:rPr>
          <w:rFonts w:ascii="Garamond" w:hAnsi="Garamond" w:cstheme="minorHAnsi"/>
          <w:sz w:val="22"/>
          <w:szCs w:val="22"/>
        </w:rPr>
      </w:pPr>
      <w:r w:rsidRPr="005776BD">
        <w:rPr>
          <w:rFonts w:ascii="Garamond" w:hAnsi="Garamond" w:cstheme="minorHAnsi"/>
          <w:sz w:val="22"/>
          <w:szCs w:val="22"/>
        </w:rPr>
        <w:t>1.</w:t>
      </w:r>
      <w:r w:rsidR="00C125EC">
        <w:rPr>
          <w:rFonts w:ascii="Garamond" w:hAnsi="Garamond" w:cstheme="minorHAnsi"/>
          <w:sz w:val="22"/>
          <w:szCs w:val="22"/>
        </w:rPr>
        <w:t>2.5</w:t>
      </w:r>
      <w:r w:rsidR="005C3337" w:rsidRPr="005776BD">
        <w:rPr>
          <w:rFonts w:ascii="Garamond" w:hAnsi="Garamond" w:cstheme="minorHAnsi"/>
          <w:sz w:val="22"/>
          <w:szCs w:val="22"/>
        </w:rPr>
        <w:t xml:space="preserve"> </w:t>
      </w:r>
      <w:r w:rsidR="00181A67" w:rsidRPr="005776BD">
        <w:rPr>
          <w:rFonts w:ascii="Garamond" w:hAnsi="Garamond" w:cstheme="minorHAnsi"/>
          <w:sz w:val="22"/>
          <w:szCs w:val="22"/>
        </w:rPr>
        <w:t>Modification and Withdrawal</w:t>
      </w:r>
    </w:p>
    <w:p w14:paraId="45ED1062" w14:textId="77777777" w:rsidR="00F05E11" w:rsidRDefault="00F05E11" w:rsidP="005776BD">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Garamond" w:hAnsi="Garamond" w:cstheme="minorHAnsi"/>
          <w:color w:val="000000"/>
          <w:szCs w:val="22"/>
        </w:rPr>
      </w:pPr>
    </w:p>
    <w:p w14:paraId="28482311" w14:textId="606CB873" w:rsidR="00181A67" w:rsidRPr="005776BD" w:rsidRDefault="00181A67" w:rsidP="005776BD">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Garamond" w:hAnsi="Garamond" w:cstheme="minorHAnsi"/>
          <w:color w:val="000000"/>
          <w:szCs w:val="22"/>
        </w:rPr>
      </w:pPr>
      <w:r w:rsidRPr="005776BD">
        <w:rPr>
          <w:rFonts w:ascii="Garamond" w:hAnsi="Garamond" w:cstheme="minorHAnsi"/>
          <w:color w:val="000000"/>
          <w:szCs w:val="22"/>
        </w:rPr>
        <w:t xml:space="preserve">Tenderers may modify their Tender prior to the Deadline by giving notice to the Authority in </w:t>
      </w:r>
      <w:r w:rsidRPr="005776BD">
        <w:rPr>
          <w:rFonts w:ascii="Garamond" w:hAnsi="Garamond" w:cstheme="minorHAnsi"/>
          <w:szCs w:val="22"/>
        </w:rPr>
        <w:t xml:space="preserve">writing to Mr Ryan Stanbrook. No Tender may be modified subsequent to the Deadline for </w:t>
      </w:r>
      <w:r w:rsidRPr="005776BD">
        <w:rPr>
          <w:rFonts w:ascii="Garamond" w:hAnsi="Garamond" w:cstheme="minorHAnsi"/>
          <w:color w:val="000000"/>
          <w:szCs w:val="22"/>
        </w:rPr>
        <w:t>receipt.</w:t>
      </w:r>
    </w:p>
    <w:p w14:paraId="7BCCBD5F" w14:textId="77777777" w:rsidR="00F05E11" w:rsidRDefault="00F05E11" w:rsidP="005776BD">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Garamond" w:hAnsi="Garamond" w:cstheme="minorHAnsi"/>
          <w:color w:val="000000"/>
          <w:szCs w:val="22"/>
        </w:rPr>
      </w:pPr>
    </w:p>
    <w:p w14:paraId="7275FF0A" w14:textId="11AED923" w:rsidR="00181A67" w:rsidRPr="005776BD" w:rsidRDefault="00181A67" w:rsidP="005776BD">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Garamond" w:hAnsi="Garamond" w:cstheme="minorHAnsi"/>
          <w:color w:val="000000"/>
          <w:szCs w:val="22"/>
        </w:rPr>
      </w:pPr>
      <w:r w:rsidRPr="005776BD">
        <w:rPr>
          <w:rFonts w:ascii="Garamond" w:hAnsi="Garamond" w:cstheme="minorHAnsi"/>
          <w:color w:val="000000"/>
          <w:szCs w:val="22"/>
        </w:rPr>
        <w:t>The modification notice must state clearly how the Authority should implement the modification.</w:t>
      </w:r>
    </w:p>
    <w:p w14:paraId="7C8E8B07" w14:textId="77777777" w:rsidR="00F05E11" w:rsidRDefault="00F05E11" w:rsidP="005776BD">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Garamond" w:hAnsi="Garamond" w:cstheme="minorHAnsi"/>
          <w:color w:val="000000"/>
          <w:szCs w:val="22"/>
        </w:rPr>
      </w:pPr>
    </w:p>
    <w:p w14:paraId="33C627DB" w14:textId="7995A2AC" w:rsidR="00181A67" w:rsidRPr="005776BD" w:rsidRDefault="00181A67" w:rsidP="005776BD">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Garamond" w:hAnsi="Garamond" w:cstheme="minorHAnsi"/>
          <w:color w:val="000000"/>
          <w:szCs w:val="22"/>
        </w:rPr>
      </w:pPr>
      <w:r w:rsidRPr="005776BD">
        <w:rPr>
          <w:rFonts w:ascii="Garamond" w:hAnsi="Garamond" w:cstheme="minorHAnsi"/>
          <w:color w:val="000000"/>
          <w:szCs w:val="22"/>
        </w:rPr>
        <w:t>Tenderers may withdraw their Tender at any time prior to the Deadline. The notice to withdraw the Tender must be in writing and sent to the Authority by recorded delivery or equivalent service and delivered to the Authority at the address set out earlier.</w:t>
      </w:r>
    </w:p>
    <w:p w14:paraId="76501C7D" w14:textId="77777777" w:rsidR="00F05E11" w:rsidRDefault="00F05E11" w:rsidP="005776BD">
      <w:pPr>
        <w:pStyle w:val="Heading2"/>
        <w:numPr>
          <w:ilvl w:val="0"/>
          <w:numId w:val="0"/>
        </w:numPr>
        <w:spacing w:before="0" w:after="0"/>
        <w:rPr>
          <w:rFonts w:ascii="Garamond" w:hAnsi="Garamond" w:cstheme="minorHAnsi"/>
          <w:sz w:val="22"/>
          <w:szCs w:val="22"/>
        </w:rPr>
      </w:pPr>
      <w:bookmarkStart w:id="19" w:name="_Toc296601932"/>
    </w:p>
    <w:p w14:paraId="1EE31F4F" w14:textId="0F832B1B" w:rsidR="00181A67" w:rsidRPr="005776BD" w:rsidRDefault="000B3785" w:rsidP="005776BD">
      <w:pPr>
        <w:pStyle w:val="Heading2"/>
        <w:numPr>
          <w:ilvl w:val="0"/>
          <w:numId w:val="0"/>
        </w:numPr>
        <w:spacing w:before="0" w:after="0"/>
        <w:rPr>
          <w:rFonts w:ascii="Garamond" w:hAnsi="Garamond" w:cstheme="minorHAnsi"/>
          <w:sz w:val="22"/>
          <w:szCs w:val="22"/>
        </w:rPr>
      </w:pPr>
      <w:r w:rsidRPr="005776BD">
        <w:rPr>
          <w:rFonts w:ascii="Garamond" w:hAnsi="Garamond" w:cstheme="minorHAnsi"/>
          <w:sz w:val="22"/>
          <w:szCs w:val="22"/>
        </w:rPr>
        <w:t>1.</w:t>
      </w:r>
      <w:r w:rsidR="00C125EC">
        <w:rPr>
          <w:rFonts w:ascii="Garamond" w:hAnsi="Garamond" w:cstheme="minorHAnsi"/>
          <w:sz w:val="22"/>
          <w:szCs w:val="22"/>
        </w:rPr>
        <w:t>2.6</w:t>
      </w:r>
      <w:r w:rsidR="005C3337" w:rsidRPr="005776BD">
        <w:rPr>
          <w:rFonts w:ascii="Garamond" w:hAnsi="Garamond" w:cstheme="minorHAnsi"/>
          <w:sz w:val="22"/>
          <w:szCs w:val="22"/>
        </w:rPr>
        <w:t xml:space="preserve"> </w:t>
      </w:r>
      <w:r w:rsidR="00181A67" w:rsidRPr="005776BD">
        <w:rPr>
          <w:rFonts w:ascii="Garamond" w:hAnsi="Garamond" w:cstheme="minorHAnsi"/>
          <w:sz w:val="22"/>
          <w:szCs w:val="22"/>
        </w:rPr>
        <w:t>Right to Cancel, Clarify or Vary the Process</w:t>
      </w:r>
      <w:bookmarkEnd w:id="19"/>
    </w:p>
    <w:p w14:paraId="5B3B0184" w14:textId="77777777" w:rsidR="00F05E11" w:rsidRDefault="00F05E11" w:rsidP="005776BD">
      <w:pPr>
        <w:pStyle w:val="01-NormInd2-BB"/>
        <w:ind w:left="0"/>
        <w:rPr>
          <w:rFonts w:ascii="Garamond" w:hAnsi="Garamond" w:cstheme="minorHAnsi"/>
          <w:szCs w:val="22"/>
        </w:rPr>
      </w:pPr>
    </w:p>
    <w:p w14:paraId="0A34D51F" w14:textId="4B496F2D" w:rsidR="00181A67" w:rsidRPr="005776BD" w:rsidRDefault="00181A67" w:rsidP="005776BD">
      <w:pPr>
        <w:pStyle w:val="01-NormInd2-BB"/>
        <w:ind w:left="0"/>
        <w:rPr>
          <w:rFonts w:ascii="Garamond" w:hAnsi="Garamond" w:cstheme="minorHAnsi"/>
          <w:szCs w:val="22"/>
        </w:rPr>
      </w:pPr>
      <w:r w:rsidRPr="005776BD">
        <w:rPr>
          <w:rFonts w:ascii="Garamond" w:hAnsi="Garamond" w:cstheme="minorHAnsi"/>
          <w:szCs w:val="22"/>
        </w:rPr>
        <w:t>The Authority reserves the right to:</w:t>
      </w:r>
    </w:p>
    <w:p w14:paraId="27E0BB50" w14:textId="77777777" w:rsidR="00181A67" w:rsidRPr="005776BD" w:rsidRDefault="00181A67" w:rsidP="005776BD">
      <w:pPr>
        <w:pStyle w:val="01-Level3-BB"/>
        <w:numPr>
          <w:ilvl w:val="0"/>
          <w:numId w:val="9"/>
        </w:numPr>
        <w:tabs>
          <w:tab w:val="clear" w:pos="2586"/>
          <w:tab w:val="num" w:pos="426"/>
        </w:tabs>
        <w:ind w:left="426" w:hanging="426"/>
        <w:rPr>
          <w:rFonts w:ascii="Garamond" w:hAnsi="Garamond" w:cstheme="minorHAnsi"/>
          <w:szCs w:val="22"/>
        </w:rPr>
      </w:pPr>
      <w:r w:rsidRPr="005776BD">
        <w:rPr>
          <w:rFonts w:ascii="Garamond" w:hAnsi="Garamond" w:cstheme="minorHAnsi"/>
          <w:szCs w:val="22"/>
        </w:rPr>
        <w:t>amend the terms and conditions of the Invitation to Tender process,</w:t>
      </w:r>
    </w:p>
    <w:p w14:paraId="737EB69D" w14:textId="77777777" w:rsidR="00181A67" w:rsidRPr="005776BD" w:rsidRDefault="00181A67" w:rsidP="005776BD">
      <w:pPr>
        <w:pStyle w:val="01-Level3-BB"/>
        <w:numPr>
          <w:ilvl w:val="0"/>
          <w:numId w:val="9"/>
        </w:numPr>
        <w:tabs>
          <w:tab w:val="clear" w:pos="2586"/>
          <w:tab w:val="num" w:pos="426"/>
        </w:tabs>
        <w:ind w:left="426" w:hanging="426"/>
        <w:rPr>
          <w:rFonts w:ascii="Garamond" w:hAnsi="Garamond" w:cstheme="minorHAnsi"/>
          <w:szCs w:val="22"/>
        </w:rPr>
      </w:pPr>
      <w:r w:rsidRPr="005776BD">
        <w:rPr>
          <w:rFonts w:ascii="Garamond" w:hAnsi="Garamond" w:cstheme="minorHAnsi"/>
          <w:szCs w:val="22"/>
        </w:rPr>
        <w:t>cancel the evaluation process at any stage; and/or</w:t>
      </w:r>
      <w:bookmarkStart w:id="20" w:name="_Toc481479598"/>
      <w:bookmarkStart w:id="21" w:name="_Toc481482245"/>
    </w:p>
    <w:p w14:paraId="5F309AF9" w14:textId="72DE677C" w:rsidR="00181A67" w:rsidRPr="005776BD" w:rsidRDefault="00181A67" w:rsidP="005776BD">
      <w:pPr>
        <w:pStyle w:val="01-Level3-BB"/>
        <w:numPr>
          <w:ilvl w:val="0"/>
          <w:numId w:val="9"/>
        </w:numPr>
        <w:tabs>
          <w:tab w:val="clear" w:pos="2586"/>
          <w:tab w:val="num" w:pos="426"/>
        </w:tabs>
        <w:ind w:left="426" w:hanging="426"/>
        <w:rPr>
          <w:rFonts w:ascii="Garamond" w:hAnsi="Garamond" w:cstheme="minorHAnsi"/>
          <w:szCs w:val="22"/>
        </w:rPr>
      </w:pPr>
      <w:r w:rsidRPr="005776BD">
        <w:rPr>
          <w:rFonts w:ascii="Garamond" w:hAnsi="Garamond" w:cstheme="minorHAnsi"/>
          <w:szCs w:val="22"/>
        </w:rPr>
        <w:t>require the Tenderer to clarify its Tender in writing and/or provide additional information.  (Failure to respond adequately may result in the Tenderer not being selected)</w:t>
      </w:r>
      <w:bookmarkEnd w:id="20"/>
      <w:bookmarkEnd w:id="21"/>
    </w:p>
    <w:p w14:paraId="482E96D5" w14:textId="77777777" w:rsidR="00F05E11" w:rsidRDefault="00F05E11" w:rsidP="005776BD">
      <w:pPr>
        <w:pStyle w:val="Heading2"/>
        <w:numPr>
          <w:ilvl w:val="0"/>
          <w:numId w:val="0"/>
        </w:numPr>
        <w:spacing w:before="0" w:after="0"/>
        <w:rPr>
          <w:rFonts w:ascii="Garamond" w:hAnsi="Garamond" w:cstheme="minorHAnsi"/>
          <w:sz w:val="22"/>
          <w:szCs w:val="22"/>
        </w:rPr>
      </w:pPr>
      <w:bookmarkStart w:id="22" w:name="_Toc296601916"/>
    </w:p>
    <w:p w14:paraId="746E1F57" w14:textId="77777777" w:rsidR="004C66E5" w:rsidRDefault="004C66E5" w:rsidP="005776BD">
      <w:pPr>
        <w:pStyle w:val="Heading2"/>
        <w:numPr>
          <w:ilvl w:val="0"/>
          <w:numId w:val="0"/>
        </w:numPr>
        <w:spacing w:before="0" w:after="0"/>
        <w:rPr>
          <w:rFonts w:ascii="Garamond" w:hAnsi="Garamond" w:cstheme="minorHAnsi"/>
          <w:sz w:val="22"/>
          <w:szCs w:val="22"/>
        </w:rPr>
      </w:pPr>
    </w:p>
    <w:p w14:paraId="1A1B47E3" w14:textId="77777777" w:rsidR="004C66E5" w:rsidRDefault="004C66E5" w:rsidP="005776BD">
      <w:pPr>
        <w:pStyle w:val="Heading2"/>
        <w:numPr>
          <w:ilvl w:val="0"/>
          <w:numId w:val="0"/>
        </w:numPr>
        <w:spacing w:before="0" w:after="0"/>
        <w:rPr>
          <w:rFonts w:ascii="Garamond" w:hAnsi="Garamond" w:cstheme="minorHAnsi"/>
          <w:sz w:val="22"/>
          <w:szCs w:val="22"/>
        </w:rPr>
      </w:pPr>
    </w:p>
    <w:p w14:paraId="51BE7AE7" w14:textId="0366CEE1" w:rsidR="00181A67" w:rsidRPr="005776BD" w:rsidRDefault="000B3785" w:rsidP="005776BD">
      <w:pPr>
        <w:pStyle w:val="Heading2"/>
        <w:numPr>
          <w:ilvl w:val="0"/>
          <w:numId w:val="0"/>
        </w:numPr>
        <w:spacing w:before="0" w:after="0"/>
        <w:rPr>
          <w:rFonts w:ascii="Garamond" w:hAnsi="Garamond" w:cstheme="minorHAnsi"/>
          <w:sz w:val="22"/>
          <w:szCs w:val="22"/>
        </w:rPr>
      </w:pPr>
      <w:r w:rsidRPr="005776BD">
        <w:rPr>
          <w:rFonts w:ascii="Garamond" w:hAnsi="Garamond" w:cstheme="minorHAnsi"/>
          <w:sz w:val="22"/>
          <w:szCs w:val="22"/>
        </w:rPr>
        <w:t>1.</w:t>
      </w:r>
      <w:r w:rsidR="00C125EC">
        <w:rPr>
          <w:rFonts w:ascii="Garamond" w:hAnsi="Garamond" w:cstheme="minorHAnsi"/>
          <w:sz w:val="22"/>
          <w:szCs w:val="22"/>
        </w:rPr>
        <w:t>2.7</w:t>
      </w:r>
      <w:r w:rsidR="005C3337" w:rsidRPr="005776BD">
        <w:rPr>
          <w:rFonts w:ascii="Garamond" w:hAnsi="Garamond" w:cstheme="minorHAnsi"/>
          <w:sz w:val="22"/>
          <w:szCs w:val="22"/>
        </w:rPr>
        <w:t xml:space="preserve"> </w:t>
      </w:r>
      <w:r w:rsidR="00181A67" w:rsidRPr="005776BD">
        <w:rPr>
          <w:rFonts w:ascii="Garamond" w:hAnsi="Garamond" w:cstheme="minorHAnsi"/>
          <w:sz w:val="22"/>
          <w:szCs w:val="22"/>
        </w:rPr>
        <w:t>Tender Validity</w:t>
      </w:r>
      <w:bookmarkEnd w:id="22"/>
      <w:r w:rsidR="00181A67" w:rsidRPr="005776BD">
        <w:rPr>
          <w:rFonts w:ascii="Garamond" w:hAnsi="Garamond" w:cstheme="minorHAnsi"/>
          <w:sz w:val="22"/>
          <w:szCs w:val="22"/>
        </w:rPr>
        <w:t xml:space="preserve"> </w:t>
      </w:r>
    </w:p>
    <w:p w14:paraId="06924BCD" w14:textId="77777777" w:rsidR="00F05E11" w:rsidRDefault="00F05E11" w:rsidP="005776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cstheme="minorHAnsi"/>
          <w:szCs w:val="22"/>
        </w:rPr>
      </w:pPr>
    </w:p>
    <w:p w14:paraId="137DD5C0" w14:textId="77294D95" w:rsidR="00181A67" w:rsidRPr="005776BD" w:rsidRDefault="00181A67" w:rsidP="005776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cstheme="minorHAnsi"/>
          <w:color w:val="000000"/>
          <w:szCs w:val="22"/>
        </w:rPr>
      </w:pPr>
      <w:r w:rsidRPr="005776BD">
        <w:rPr>
          <w:rFonts w:ascii="Garamond" w:hAnsi="Garamond" w:cstheme="minorHAnsi"/>
          <w:szCs w:val="22"/>
        </w:rPr>
        <w:t>Your Tender should remain open for acceptance for a period of 90 Ninety</w:t>
      </w:r>
      <w:r w:rsidRPr="005776BD">
        <w:rPr>
          <w:rFonts w:ascii="Garamond" w:hAnsi="Garamond" w:cstheme="minorHAnsi"/>
          <w:i/>
          <w:iCs/>
          <w:szCs w:val="22"/>
        </w:rPr>
        <w:t xml:space="preserve"> </w:t>
      </w:r>
      <w:r w:rsidRPr="005776BD">
        <w:rPr>
          <w:rFonts w:ascii="Garamond" w:hAnsi="Garamond" w:cstheme="minorHAnsi"/>
          <w:szCs w:val="22"/>
        </w:rPr>
        <w:t xml:space="preserve">days. A Tender </w:t>
      </w:r>
      <w:r w:rsidRPr="005776BD">
        <w:rPr>
          <w:rFonts w:ascii="Garamond" w:hAnsi="Garamond" w:cstheme="minorHAnsi"/>
          <w:color w:val="000000"/>
          <w:szCs w:val="22"/>
        </w:rPr>
        <w:t>valid for a shorter period may be rejected.</w:t>
      </w:r>
    </w:p>
    <w:p w14:paraId="1B8971A3" w14:textId="77777777" w:rsidR="00F05E11" w:rsidRDefault="00F05E11" w:rsidP="005776BD">
      <w:pPr>
        <w:pStyle w:val="Heading2"/>
        <w:numPr>
          <w:ilvl w:val="0"/>
          <w:numId w:val="0"/>
        </w:numPr>
        <w:spacing w:before="0" w:after="0"/>
        <w:rPr>
          <w:rFonts w:ascii="Garamond" w:hAnsi="Garamond" w:cstheme="minorHAnsi"/>
          <w:sz w:val="22"/>
          <w:szCs w:val="22"/>
        </w:rPr>
      </w:pPr>
      <w:bookmarkStart w:id="23" w:name="_Toc296601931"/>
    </w:p>
    <w:p w14:paraId="1DCE54C7" w14:textId="059BE955" w:rsidR="00181A67" w:rsidRPr="005776BD" w:rsidRDefault="000B3785" w:rsidP="005776BD">
      <w:pPr>
        <w:pStyle w:val="Heading2"/>
        <w:numPr>
          <w:ilvl w:val="0"/>
          <w:numId w:val="0"/>
        </w:numPr>
        <w:spacing w:before="0" w:after="0"/>
        <w:rPr>
          <w:rFonts w:ascii="Garamond" w:hAnsi="Garamond" w:cstheme="minorHAnsi"/>
          <w:sz w:val="22"/>
          <w:szCs w:val="22"/>
        </w:rPr>
      </w:pPr>
      <w:r w:rsidRPr="005776BD">
        <w:rPr>
          <w:rFonts w:ascii="Garamond" w:hAnsi="Garamond" w:cstheme="minorHAnsi"/>
          <w:sz w:val="22"/>
          <w:szCs w:val="22"/>
        </w:rPr>
        <w:t>1.</w:t>
      </w:r>
      <w:r w:rsidR="00C125EC">
        <w:rPr>
          <w:rFonts w:ascii="Garamond" w:hAnsi="Garamond" w:cstheme="minorHAnsi"/>
          <w:sz w:val="22"/>
          <w:szCs w:val="22"/>
        </w:rPr>
        <w:t>2.8</w:t>
      </w:r>
      <w:r w:rsidR="005C3337" w:rsidRPr="005776BD">
        <w:rPr>
          <w:rFonts w:ascii="Garamond" w:hAnsi="Garamond" w:cstheme="minorHAnsi"/>
          <w:sz w:val="22"/>
          <w:szCs w:val="22"/>
        </w:rPr>
        <w:t xml:space="preserve"> </w:t>
      </w:r>
      <w:r w:rsidR="00181A67" w:rsidRPr="005776BD">
        <w:rPr>
          <w:rFonts w:ascii="Garamond" w:hAnsi="Garamond" w:cstheme="minorHAnsi"/>
          <w:sz w:val="22"/>
          <w:szCs w:val="22"/>
        </w:rPr>
        <w:t>Right to Reject/Disqualify</w:t>
      </w:r>
      <w:bookmarkEnd w:id="23"/>
    </w:p>
    <w:p w14:paraId="016B7578" w14:textId="77777777" w:rsidR="00F05E11" w:rsidRDefault="00F05E11" w:rsidP="005776BD">
      <w:pPr>
        <w:tabs>
          <w:tab w:val="left" w:pos="426"/>
        </w:tabs>
        <w:jc w:val="both"/>
        <w:rPr>
          <w:rFonts w:ascii="Garamond" w:hAnsi="Garamond" w:cstheme="minorHAnsi"/>
          <w:szCs w:val="22"/>
        </w:rPr>
      </w:pPr>
    </w:p>
    <w:p w14:paraId="0F97160F" w14:textId="092C3EA2" w:rsidR="00181A67" w:rsidRPr="005776BD" w:rsidRDefault="00181A67" w:rsidP="005776BD">
      <w:pPr>
        <w:tabs>
          <w:tab w:val="left" w:pos="426"/>
        </w:tabs>
        <w:jc w:val="both"/>
        <w:rPr>
          <w:rFonts w:ascii="Garamond" w:hAnsi="Garamond" w:cstheme="minorHAnsi"/>
          <w:szCs w:val="22"/>
        </w:rPr>
      </w:pPr>
      <w:r w:rsidRPr="005776BD">
        <w:rPr>
          <w:rFonts w:ascii="Garamond" w:hAnsi="Garamond" w:cstheme="minorHAnsi"/>
          <w:szCs w:val="22"/>
        </w:rPr>
        <w:t>The Authority reserves the right to reject or disqualify a Tenderer where:</w:t>
      </w:r>
    </w:p>
    <w:p w14:paraId="32360708" w14:textId="77777777" w:rsidR="00181A67" w:rsidRPr="005776BD" w:rsidRDefault="00181A67" w:rsidP="005776BD">
      <w:pPr>
        <w:numPr>
          <w:ilvl w:val="0"/>
          <w:numId w:val="8"/>
        </w:numPr>
        <w:tabs>
          <w:tab w:val="clear" w:pos="1800"/>
          <w:tab w:val="left" w:pos="426"/>
        </w:tabs>
        <w:overflowPunct/>
        <w:autoSpaceDE/>
        <w:autoSpaceDN/>
        <w:adjustRightInd/>
        <w:ind w:left="426" w:hanging="426"/>
        <w:jc w:val="both"/>
        <w:textAlignment w:val="auto"/>
        <w:rPr>
          <w:rFonts w:ascii="Garamond" w:hAnsi="Garamond" w:cstheme="minorHAnsi"/>
          <w:szCs w:val="22"/>
        </w:rPr>
      </w:pPr>
      <w:r w:rsidRPr="005776BD">
        <w:rPr>
          <w:rFonts w:ascii="Garamond" w:hAnsi="Garamond" w:cstheme="minorHAnsi"/>
          <w:szCs w:val="22"/>
        </w:rPr>
        <w:t>the Tenderer fails to comply fully with the requirements of this Invitation to Tender or is guilty of a serious misrepresentation in supplying any information required in this document; or expression of interest; or SSQ; and/or</w:t>
      </w:r>
    </w:p>
    <w:p w14:paraId="5DB87F9E" w14:textId="77777777" w:rsidR="00181A67" w:rsidRPr="005776BD" w:rsidRDefault="00181A67" w:rsidP="005776BD">
      <w:pPr>
        <w:numPr>
          <w:ilvl w:val="0"/>
          <w:numId w:val="8"/>
        </w:numPr>
        <w:tabs>
          <w:tab w:val="clear" w:pos="1800"/>
          <w:tab w:val="left" w:pos="426"/>
        </w:tabs>
        <w:overflowPunct/>
        <w:autoSpaceDE/>
        <w:autoSpaceDN/>
        <w:adjustRightInd/>
        <w:ind w:left="426" w:hanging="426"/>
        <w:jc w:val="both"/>
        <w:textAlignment w:val="auto"/>
        <w:rPr>
          <w:rFonts w:ascii="Garamond" w:hAnsi="Garamond" w:cstheme="minorHAnsi"/>
          <w:szCs w:val="22"/>
        </w:rPr>
      </w:pPr>
      <w:r w:rsidRPr="005776BD">
        <w:rPr>
          <w:rFonts w:ascii="Garamond" w:hAnsi="Garamond" w:cstheme="minorHAnsi"/>
          <w:szCs w:val="22"/>
        </w:rPr>
        <w:t>the Tenderer is guilty of serious misrepresentation in relation to its Tender; expression of interest; the SSQ and/or the Tender process; and/or</w:t>
      </w:r>
    </w:p>
    <w:p w14:paraId="0A04B5B5" w14:textId="77777777" w:rsidR="00181A67" w:rsidRPr="005776BD" w:rsidRDefault="00181A67" w:rsidP="005776BD">
      <w:pPr>
        <w:numPr>
          <w:ilvl w:val="0"/>
          <w:numId w:val="8"/>
        </w:numPr>
        <w:tabs>
          <w:tab w:val="clear" w:pos="1800"/>
          <w:tab w:val="left" w:pos="426"/>
        </w:tabs>
        <w:overflowPunct/>
        <w:autoSpaceDE/>
        <w:autoSpaceDN/>
        <w:adjustRightInd/>
        <w:ind w:left="426" w:hanging="426"/>
        <w:jc w:val="both"/>
        <w:textAlignment w:val="auto"/>
        <w:rPr>
          <w:rFonts w:ascii="Garamond" w:hAnsi="Garamond" w:cstheme="minorHAnsi"/>
          <w:szCs w:val="22"/>
        </w:rPr>
      </w:pPr>
      <w:r w:rsidRPr="005776BD">
        <w:rPr>
          <w:rFonts w:ascii="Garamond" w:hAnsi="Garamond" w:cstheme="minorHAnsi"/>
          <w:szCs w:val="22"/>
        </w:rPr>
        <w:t>there is a change in identity, control, financial standing or other factor impacting on the selection and/or evaluation process affecting the Tenderer.</w:t>
      </w:r>
    </w:p>
    <w:p w14:paraId="2B0C6486" w14:textId="77777777" w:rsidR="00F05E11" w:rsidRDefault="00F05E11" w:rsidP="005776BD">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Garamond" w:hAnsi="Garamond" w:cstheme="minorHAnsi"/>
          <w:b/>
          <w:color w:val="000000"/>
          <w:szCs w:val="22"/>
        </w:rPr>
      </w:pPr>
    </w:p>
    <w:p w14:paraId="5DB5CA4E" w14:textId="4AF2A593" w:rsidR="00181A67" w:rsidRDefault="000B3785" w:rsidP="005776BD">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Garamond" w:hAnsi="Garamond" w:cstheme="minorHAnsi"/>
          <w:b/>
          <w:color w:val="000000"/>
          <w:szCs w:val="22"/>
        </w:rPr>
      </w:pPr>
      <w:r w:rsidRPr="005776BD">
        <w:rPr>
          <w:rFonts w:ascii="Garamond" w:hAnsi="Garamond" w:cstheme="minorHAnsi"/>
          <w:b/>
          <w:color w:val="000000"/>
          <w:szCs w:val="22"/>
        </w:rPr>
        <w:t>1.</w:t>
      </w:r>
      <w:r w:rsidR="00C125EC">
        <w:rPr>
          <w:rFonts w:ascii="Garamond" w:hAnsi="Garamond" w:cstheme="minorHAnsi"/>
          <w:b/>
          <w:color w:val="000000"/>
          <w:szCs w:val="22"/>
        </w:rPr>
        <w:t>2.9</w:t>
      </w:r>
      <w:r w:rsidR="005C3337" w:rsidRPr="005776BD">
        <w:rPr>
          <w:rFonts w:ascii="Garamond" w:hAnsi="Garamond" w:cstheme="minorHAnsi"/>
          <w:b/>
          <w:color w:val="000000"/>
          <w:szCs w:val="22"/>
        </w:rPr>
        <w:t xml:space="preserve"> </w:t>
      </w:r>
      <w:r w:rsidR="00181A67" w:rsidRPr="005776BD">
        <w:rPr>
          <w:rFonts w:ascii="Garamond" w:hAnsi="Garamond" w:cstheme="minorHAnsi"/>
          <w:b/>
          <w:color w:val="000000"/>
          <w:szCs w:val="22"/>
        </w:rPr>
        <w:t xml:space="preserve">Tender evaluation criteria </w:t>
      </w:r>
    </w:p>
    <w:p w14:paraId="1916C3A1" w14:textId="77777777" w:rsidR="00F05E11" w:rsidRPr="005776BD" w:rsidRDefault="00F05E11" w:rsidP="005776BD">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Garamond" w:hAnsi="Garamond" w:cstheme="minorHAnsi"/>
          <w:b/>
          <w:color w:val="000000"/>
          <w:szCs w:val="22"/>
        </w:rPr>
      </w:pPr>
    </w:p>
    <w:p w14:paraId="221EED4D" w14:textId="3222B5FF" w:rsidR="00181A67" w:rsidRPr="005776BD" w:rsidRDefault="00DB1639" w:rsidP="005776BD">
      <w:pPr>
        <w:pStyle w:val="ListParagraph"/>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Garamond" w:hAnsi="Garamond" w:cstheme="minorHAnsi"/>
          <w:color w:val="000000"/>
          <w:szCs w:val="22"/>
        </w:rPr>
      </w:pPr>
      <w:r w:rsidRPr="005776BD">
        <w:rPr>
          <w:rFonts w:ascii="Garamond" w:hAnsi="Garamond" w:cstheme="minorHAnsi"/>
          <w:color w:val="000000"/>
          <w:szCs w:val="22"/>
        </w:rPr>
        <w:t xml:space="preserve">Price – </w:t>
      </w:r>
      <w:r w:rsidR="003B0E86">
        <w:rPr>
          <w:rFonts w:ascii="Garamond" w:hAnsi="Garamond" w:cstheme="minorHAnsi"/>
          <w:color w:val="000000"/>
          <w:szCs w:val="22"/>
        </w:rPr>
        <w:t>30%</w:t>
      </w:r>
    </w:p>
    <w:p w14:paraId="2F0D0C14" w14:textId="771E16F3" w:rsidR="00F06D9C" w:rsidRDefault="00F06D9C" w:rsidP="005776BD">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Garamond" w:hAnsi="Garamond" w:cstheme="minorHAnsi"/>
          <w:color w:val="000000"/>
          <w:szCs w:val="22"/>
        </w:rPr>
      </w:pPr>
      <w:r w:rsidRPr="005776BD">
        <w:rPr>
          <w:rFonts w:ascii="Garamond" w:hAnsi="Garamond" w:cstheme="minorHAnsi"/>
          <w:color w:val="000000"/>
          <w:szCs w:val="22"/>
        </w:rPr>
        <w:t xml:space="preserve">Although not the single most important criteria, tenderers must nonetheless demonstrate that their offer represents good value for money and is competitive. </w:t>
      </w:r>
    </w:p>
    <w:p w14:paraId="58635286" w14:textId="77777777" w:rsidR="00F05E11" w:rsidRPr="005776BD" w:rsidRDefault="00F05E11" w:rsidP="005776BD">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Garamond" w:hAnsi="Garamond" w:cstheme="minorHAnsi"/>
          <w:color w:val="000000"/>
          <w:szCs w:val="22"/>
        </w:rPr>
      </w:pPr>
    </w:p>
    <w:p w14:paraId="17826A15" w14:textId="3870BD1E" w:rsidR="00181A67" w:rsidRPr="005776BD" w:rsidRDefault="00181A67" w:rsidP="005776BD">
      <w:pPr>
        <w:pStyle w:val="ListParagraph"/>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Garamond" w:hAnsi="Garamond" w:cstheme="minorHAnsi"/>
          <w:color w:val="000000"/>
          <w:szCs w:val="22"/>
        </w:rPr>
      </w:pPr>
      <w:r w:rsidRPr="005776BD">
        <w:rPr>
          <w:rFonts w:ascii="Garamond" w:hAnsi="Garamond" w:cstheme="minorHAnsi"/>
          <w:color w:val="000000"/>
          <w:szCs w:val="22"/>
        </w:rPr>
        <w:t>Ability to meet spec</w:t>
      </w:r>
      <w:r w:rsidR="00DB1639" w:rsidRPr="005776BD">
        <w:rPr>
          <w:rFonts w:ascii="Garamond" w:hAnsi="Garamond" w:cstheme="minorHAnsi"/>
          <w:color w:val="000000"/>
          <w:szCs w:val="22"/>
        </w:rPr>
        <w:t xml:space="preserve">ified service requirements – </w:t>
      </w:r>
      <w:r w:rsidR="003B0E86">
        <w:rPr>
          <w:rFonts w:ascii="Garamond" w:hAnsi="Garamond" w:cstheme="minorHAnsi"/>
          <w:color w:val="000000"/>
          <w:szCs w:val="22"/>
        </w:rPr>
        <w:t>25%</w:t>
      </w:r>
    </w:p>
    <w:p w14:paraId="3C59FA1F" w14:textId="137C726A" w:rsidR="00F06D9C" w:rsidRDefault="00F06D9C" w:rsidP="005776BD">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Garamond" w:hAnsi="Garamond" w:cstheme="minorHAnsi"/>
          <w:color w:val="000000"/>
          <w:szCs w:val="22"/>
        </w:rPr>
      </w:pPr>
      <w:r w:rsidRPr="005776BD">
        <w:rPr>
          <w:rFonts w:ascii="Garamond" w:hAnsi="Garamond" w:cstheme="minorHAnsi"/>
          <w:color w:val="000000"/>
          <w:szCs w:val="22"/>
        </w:rPr>
        <w:t xml:space="preserve">Tenderers must be able to demonstrate that they have in place robust and sophisticated processes and procedures (including appropriate level of available dedicated resource) to enable them to provide maintenance service levels as laid out in the ITT. </w:t>
      </w:r>
    </w:p>
    <w:p w14:paraId="283DF904" w14:textId="77777777" w:rsidR="00F05E11" w:rsidRPr="005776BD" w:rsidRDefault="00F05E11" w:rsidP="005776BD">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Garamond" w:hAnsi="Garamond" w:cstheme="minorHAnsi"/>
          <w:color w:val="000000"/>
          <w:szCs w:val="22"/>
        </w:rPr>
      </w:pPr>
    </w:p>
    <w:p w14:paraId="367DA136" w14:textId="0A86E2E2" w:rsidR="00F06D9C" w:rsidRPr="005776BD" w:rsidRDefault="00DB1639" w:rsidP="005776BD">
      <w:pPr>
        <w:pStyle w:val="ListParagraph"/>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Garamond" w:hAnsi="Garamond" w:cstheme="minorHAnsi"/>
          <w:color w:val="000000"/>
          <w:szCs w:val="22"/>
        </w:rPr>
      </w:pPr>
      <w:r w:rsidRPr="005776BD">
        <w:rPr>
          <w:rFonts w:ascii="Garamond" w:hAnsi="Garamond" w:cstheme="minorHAnsi"/>
          <w:color w:val="000000"/>
          <w:szCs w:val="22"/>
        </w:rPr>
        <w:t xml:space="preserve">Expertise </w:t>
      </w:r>
      <w:r w:rsidR="003B0E86">
        <w:rPr>
          <w:rFonts w:ascii="Garamond" w:hAnsi="Garamond" w:cstheme="minorHAnsi"/>
          <w:color w:val="000000"/>
          <w:szCs w:val="22"/>
        </w:rPr>
        <w:t xml:space="preserve">&amp; Capacity of supplier </w:t>
      </w:r>
      <w:r w:rsidRPr="005776BD">
        <w:rPr>
          <w:rFonts w:ascii="Garamond" w:hAnsi="Garamond" w:cstheme="minorHAnsi"/>
          <w:color w:val="000000"/>
          <w:szCs w:val="22"/>
        </w:rPr>
        <w:t xml:space="preserve">– </w:t>
      </w:r>
      <w:r w:rsidR="003B0E86">
        <w:rPr>
          <w:rFonts w:ascii="Garamond" w:hAnsi="Garamond" w:cstheme="minorHAnsi"/>
          <w:color w:val="000000"/>
          <w:szCs w:val="22"/>
        </w:rPr>
        <w:t>20%</w:t>
      </w:r>
    </w:p>
    <w:p w14:paraId="1E311CBA" w14:textId="584566C0" w:rsidR="00F06D9C" w:rsidRDefault="00F06D9C" w:rsidP="005776BD">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Garamond" w:hAnsi="Garamond" w:cstheme="minorHAnsi"/>
          <w:color w:val="000000"/>
          <w:szCs w:val="22"/>
        </w:rPr>
      </w:pPr>
      <w:r w:rsidRPr="005776BD">
        <w:rPr>
          <w:rFonts w:ascii="Garamond" w:hAnsi="Garamond" w:cstheme="minorHAnsi"/>
          <w:color w:val="000000"/>
          <w:szCs w:val="22"/>
        </w:rPr>
        <w:t xml:space="preserve">It is not the case that the biggest company will have any scoring advantage. UKSC are looking for specific expertise to provide the requirements of the UKSC. </w:t>
      </w:r>
    </w:p>
    <w:p w14:paraId="7983A665" w14:textId="77777777" w:rsidR="00F05E11" w:rsidRPr="005776BD" w:rsidRDefault="00F05E11" w:rsidP="005776BD">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Garamond" w:hAnsi="Garamond" w:cstheme="minorHAnsi"/>
          <w:color w:val="000000"/>
          <w:szCs w:val="22"/>
        </w:rPr>
      </w:pPr>
    </w:p>
    <w:p w14:paraId="1FDAB386" w14:textId="06B46908" w:rsidR="00181A67" w:rsidRDefault="003B0E86" w:rsidP="005776BD">
      <w:pPr>
        <w:pStyle w:val="ListParagraph"/>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Garamond" w:hAnsi="Garamond" w:cstheme="minorHAnsi"/>
          <w:color w:val="000000"/>
          <w:szCs w:val="22"/>
        </w:rPr>
      </w:pPr>
      <w:r>
        <w:rPr>
          <w:rFonts w:ascii="Garamond" w:hAnsi="Garamond" w:cstheme="minorHAnsi"/>
          <w:color w:val="000000"/>
          <w:szCs w:val="22"/>
        </w:rPr>
        <w:t xml:space="preserve">Innovation </w:t>
      </w:r>
      <w:r w:rsidR="00DB1639" w:rsidRPr="005776BD">
        <w:rPr>
          <w:rFonts w:ascii="Garamond" w:hAnsi="Garamond" w:cstheme="minorHAnsi"/>
          <w:color w:val="000000"/>
          <w:szCs w:val="22"/>
        </w:rPr>
        <w:t xml:space="preserve">– </w:t>
      </w:r>
      <w:r>
        <w:rPr>
          <w:rFonts w:ascii="Garamond" w:hAnsi="Garamond" w:cstheme="minorHAnsi"/>
          <w:color w:val="000000"/>
          <w:szCs w:val="22"/>
        </w:rPr>
        <w:t>15%</w:t>
      </w:r>
    </w:p>
    <w:p w14:paraId="522E1A71" w14:textId="3605EE97" w:rsidR="003B0E86" w:rsidRPr="003B0E86" w:rsidRDefault="000F7330" w:rsidP="003B0E86">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Garamond" w:hAnsi="Garamond" w:cstheme="minorHAnsi"/>
          <w:color w:val="000000"/>
          <w:szCs w:val="22"/>
        </w:rPr>
      </w:pPr>
      <w:r>
        <w:rPr>
          <w:rFonts w:ascii="Garamond" w:hAnsi="Garamond" w:cstheme="minorHAnsi"/>
          <w:color w:val="000000"/>
          <w:szCs w:val="22"/>
        </w:rPr>
        <w:t>Tenderers will be required to demonstrate an understanding of “innovative ideas” and how they plan to implement some, if any, innovative ideas to help benefit the court.</w:t>
      </w:r>
    </w:p>
    <w:p w14:paraId="7B50FAC2" w14:textId="77777777" w:rsidR="00F05E11" w:rsidRPr="005776BD" w:rsidRDefault="00F05E11" w:rsidP="005776BD">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Garamond" w:hAnsi="Garamond" w:cstheme="minorHAnsi"/>
          <w:color w:val="000000"/>
          <w:szCs w:val="22"/>
        </w:rPr>
      </w:pPr>
    </w:p>
    <w:p w14:paraId="2425D8F9" w14:textId="11ABDFEE" w:rsidR="00181A67" w:rsidRDefault="00DB1639" w:rsidP="005776BD">
      <w:pPr>
        <w:pStyle w:val="ListParagraph"/>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Garamond" w:hAnsi="Garamond" w:cstheme="minorHAnsi"/>
          <w:color w:val="000000"/>
          <w:szCs w:val="22"/>
        </w:rPr>
      </w:pPr>
      <w:r w:rsidRPr="005776BD">
        <w:rPr>
          <w:rFonts w:ascii="Garamond" w:hAnsi="Garamond" w:cstheme="minorHAnsi"/>
          <w:color w:val="000000"/>
          <w:szCs w:val="22"/>
        </w:rPr>
        <w:t xml:space="preserve">Quality management systems – </w:t>
      </w:r>
      <w:r w:rsidR="00293D74">
        <w:rPr>
          <w:rFonts w:ascii="Garamond" w:hAnsi="Garamond" w:cstheme="minorHAnsi"/>
          <w:color w:val="000000"/>
          <w:szCs w:val="22"/>
        </w:rPr>
        <w:t>5</w:t>
      </w:r>
      <w:r w:rsidR="003B0E86">
        <w:rPr>
          <w:rFonts w:ascii="Garamond" w:hAnsi="Garamond" w:cstheme="minorHAnsi"/>
          <w:color w:val="000000"/>
          <w:szCs w:val="22"/>
        </w:rPr>
        <w:t>%</w:t>
      </w:r>
    </w:p>
    <w:p w14:paraId="46DFC27F" w14:textId="76968BB2" w:rsidR="00F06D9C" w:rsidRDefault="00F06D9C" w:rsidP="00F05E11">
      <w:pPr>
        <w:rPr>
          <w:rFonts w:ascii="Garamond" w:hAnsi="Garamond" w:cstheme="minorHAnsi"/>
          <w:color w:val="000000"/>
          <w:szCs w:val="22"/>
        </w:rPr>
      </w:pPr>
      <w:r w:rsidRPr="005776BD">
        <w:rPr>
          <w:rFonts w:ascii="Garamond" w:hAnsi="Garamond" w:cstheme="minorHAnsi"/>
          <w:color w:val="000000"/>
          <w:szCs w:val="22"/>
        </w:rPr>
        <w:t>Tender</w:t>
      </w:r>
      <w:r w:rsidR="00293D74">
        <w:rPr>
          <w:rFonts w:ascii="Garamond" w:hAnsi="Garamond" w:cstheme="minorHAnsi"/>
          <w:color w:val="000000"/>
          <w:szCs w:val="22"/>
        </w:rPr>
        <w:t>er</w:t>
      </w:r>
      <w:r w:rsidRPr="005776BD">
        <w:rPr>
          <w:rFonts w:ascii="Garamond" w:hAnsi="Garamond" w:cstheme="minorHAnsi"/>
          <w:color w:val="000000"/>
          <w:szCs w:val="22"/>
        </w:rPr>
        <w:t xml:space="preserve">s must demonstrate that they have such systems and accreditations in place. Simply stating such systems and processes are in place or being worked towards will not result in a high score. </w:t>
      </w:r>
      <w:r w:rsidR="00AB149D" w:rsidRPr="005776BD">
        <w:rPr>
          <w:rFonts w:ascii="Garamond" w:hAnsi="Garamond" w:cstheme="minorHAnsi"/>
          <w:color w:val="000000"/>
          <w:szCs w:val="22"/>
        </w:rPr>
        <w:t>Tenders</w:t>
      </w:r>
      <w:r w:rsidRPr="005776BD">
        <w:rPr>
          <w:rFonts w:ascii="Garamond" w:hAnsi="Garamond" w:cstheme="minorHAnsi"/>
          <w:color w:val="000000"/>
          <w:szCs w:val="22"/>
        </w:rPr>
        <w:t xml:space="preserve"> need </w:t>
      </w:r>
      <w:r w:rsidR="00AB149D" w:rsidRPr="005776BD">
        <w:rPr>
          <w:rFonts w:ascii="Garamond" w:hAnsi="Garamond" w:cstheme="minorHAnsi"/>
          <w:color w:val="000000"/>
          <w:szCs w:val="22"/>
        </w:rPr>
        <w:t>to include</w:t>
      </w:r>
      <w:r w:rsidRPr="005776BD">
        <w:rPr>
          <w:rFonts w:ascii="Garamond" w:hAnsi="Garamond" w:cstheme="minorHAnsi"/>
          <w:color w:val="000000"/>
          <w:szCs w:val="22"/>
        </w:rPr>
        <w:t xml:space="preserve"> details of all systems and accreditations within their response. High scores will be achieved</w:t>
      </w:r>
      <w:r w:rsidR="00AB149D" w:rsidRPr="005776BD">
        <w:rPr>
          <w:rFonts w:ascii="Garamond" w:hAnsi="Garamond" w:cstheme="minorHAnsi"/>
          <w:color w:val="000000"/>
          <w:szCs w:val="22"/>
        </w:rPr>
        <w:t xml:space="preserve"> by tenders that can demonstrate the existence of systems and accreditations and detail what material benefits these will bring to the UKSC.</w:t>
      </w:r>
    </w:p>
    <w:p w14:paraId="4AA09C0A" w14:textId="4ABF6C0B" w:rsidR="00293D74" w:rsidRDefault="00293D74" w:rsidP="00F05E11">
      <w:pPr>
        <w:rPr>
          <w:rFonts w:ascii="Garamond" w:hAnsi="Garamond" w:cstheme="minorHAnsi"/>
          <w:color w:val="000000"/>
          <w:szCs w:val="22"/>
        </w:rPr>
      </w:pPr>
    </w:p>
    <w:p w14:paraId="2CA0B05F" w14:textId="1D283A4F" w:rsidR="00293D74" w:rsidRDefault="00293D74" w:rsidP="0044157A">
      <w:pPr>
        <w:pStyle w:val="ListParagraph"/>
        <w:numPr>
          <w:ilvl w:val="0"/>
          <w:numId w:val="14"/>
        </w:numPr>
        <w:rPr>
          <w:rFonts w:ascii="Garamond" w:hAnsi="Garamond" w:cstheme="minorHAnsi"/>
          <w:color w:val="000000"/>
          <w:szCs w:val="22"/>
        </w:rPr>
      </w:pPr>
      <w:r>
        <w:rPr>
          <w:rFonts w:ascii="Garamond" w:hAnsi="Garamond" w:cstheme="minorHAnsi"/>
          <w:color w:val="000000"/>
          <w:szCs w:val="22"/>
        </w:rPr>
        <w:t>Example KPIs/SLA – 5%</w:t>
      </w:r>
    </w:p>
    <w:p w14:paraId="2B519E46" w14:textId="07CF3150" w:rsidR="00293D74" w:rsidRPr="0044157A" w:rsidRDefault="00293D74" w:rsidP="00293D74">
      <w:pPr>
        <w:rPr>
          <w:rFonts w:ascii="Garamond" w:hAnsi="Garamond" w:cstheme="minorHAnsi"/>
          <w:color w:val="000000"/>
          <w:szCs w:val="22"/>
        </w:rPr>
      </w:pPr>
      <w:r>
        <w:rPr>
          <w:rFonts w:ascii="Garamond" w:hAnsi="Garamond" w:cstheme="minorHAnsi"/>
          <w:color w:val="000000"/>
          <w:szCs w:val="22"/>
        </w:rPr>
        <w:t>Tenderers</w:t>
      </w:r>
      <w:r w:rsidR="001F1BF8">
        <w:rPr>
          <w:rFonts w:ascii="Garamond" w:hAnsi="Garamond" w:cstheme="minorHAnsi"/>
          <w:color w:val="000000"/>
          <w:szCs w:val="22"/>
        </w:rPr>
        <w:t xml:space="preserve"> will be required to provide example Key Performance Indicators and Service Level Agreements for the provision of the contract services.</w:t>
      </w:r>
    </w:p>
    <w:p w14:paraId="02BB9201" w14:textId="77777777" w:rsidR="00F05E11" w:rsidRDefault="00F05E11" w:rsidP="005776BD">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Garamond" w:hAnsi="Garamond" w:cstheme="minorHAnsi"/>
          <w:color w:val="000000"/>
          <w:szCs w:val="22"/>
        </w:rPr>
      </w:pPr>
    </w:p>
    <w:p w14:paraId="618A54C3" w14:textId="3B3F3406" w:rsidR="00DB1639" w:rsidRPr="005776BD" w:rsidRDefault="00DB1639" w:rsidP="005776BD">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Garamond" w:hAnsi="Garamond" w:cstheme="minorHAnsi"/>
          <w:color w:val="000000"/>
          <w:szCs w:val="22"/>
        </w:rPr>
      </w:pPr>
      <w:r w:rsidRPr="005776BD">
        <w:rPr>
          <w:rFonts w:ascii="Garamond" w:hAnsi="Garamond" w:cstheme="minorHAnsi"/>
          <w:color w:val="000000"/>
          <w:szCs w:val="22"/>
        </w:rPr>
        <w:t xml:space="preserve">In Section Two of the tender the response section will offer a total maximum score of 100. These 100 points are broken down into questions that form the response section. </w:t>
      </w:r>
    </w:p>
    <w:p w14:paraId="6820C574" w14:textId="77777777" w:rsidR="00F05E11" w:rsidRDefault="00F05E11" w:rsidP="005776BD">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Garamond" w:hAnsi="Garamond" w:cstheme="minorHAnsi"/>
          <w:color w:val="000000"/>
          <w:szCs w:val="22"/>
        </w:rPr>
      </w:pPr>
    </w:p>
    <w:p w14:paraId="337ABAC2" w14:textId="6528C52A" w:rsidR="00DB1639" w:rsidRPr="005776BD" w:rsidRDefault="00DB1639" w:rsidP="005776BD">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Garamond" w:hAnsi="Garamond" w:cstheme="minorHAnsi"/>
          <w:color w:val="000000"/>
          <w:szCs w:val="22"/>
        </w:rPr>
      </w:pPr>
      <w:r w:rsidRPr="005776BD">
        <w:rPr>
          <w:rFonts w:ascii="Garamond" w:hAnsi="Garamond" w:cstheme="minorHAnsi"/>
          <w:color w:val="000000"/>
          <w:szCs w:val="22"/>
        </w:rPr>
        <w:t xml:space="preserve">Points will be awarded for; </w:t>
      </w:r>
      <w:r w:rsidRPr="00346A36">
        <w:rPr>
          <w:rFonts w:ascii="Garamond" w:hAnsi="Garamond" w:cstheme="minorHAnsi"/>
          <w:b/>
          <w:color w:val="000000"/>
          <w:szCs w:val="22"/>
        </w:rPr>
        <w:t>clarity, innovation, business knowledge, procedural knowledge</w:t>
      </w:r>
      <w:r w:rsidR="008D4E8C" w:rsidRPr="00346A36">
        <w:rPr>
          <w:rFonts w:ascii="Garamond" w:hAnsi="Garamond" w:cstheme="minorHAnsi"/>
          <w:b/>
          <w:color w:val="000000"/>
          <w:szCs w:val="22"/>
        </w:rPr>
        <w:t>, professional knowledge</w:t>
      </w:r>
      <w:r w:rsidR="008D4E8C" w:rsidRPr="005776BD">
        <w:rPr>
          <w:rFonts w:ascii="Garamond" w:hAnsi="Garamond" w:cstheme="minorHAnsi"/>
          <w:color w:val="000000"/>
          <w:szCs w:val="22"/>
        </w:rPr>
        <w:t xml:space="preserve"> and </w:t>
      </w:r>
      <w:r w:rsidR="008D4E8C" w:rsidRPr="00346A36">
        <w:rPr>
          <w:rFonts w:ascii="Garamond" w:hAnsi="Garamond" w:cstheme="minorHAnsi"/>
          <w:b/>
          <w:color w:val="000000"/>
          <w:szCs w:val="22"/>
        </w:rPr>
        <w:t>specific authority requirements</w:t>
      </w:r>
      <w:r w:rsidR="008D4E8C" w:rsidRPr="005776BD">
        <w:rPr>
          <w:rFonts w:ascii="Garamond" w:hAnsi="Garamond" w:cstheme="minorHAnsi"/>
          <w:color w:val="000000"/>
          <w:szCs w:val="22"/>
        </w:rPr>
        <w:t>.</w:t>
      </w:r>
    </w:p>
    <w:p w14:paraId="0B1D2248" w14:textId="77777777" w:rsidR="00F05E11" w:rsidRDefault="00F05E11" w:rsidP="005776BD">
      <w:pPr>
        <w:jc w:val="both"/>
        <w:rPr>
          <w:rFonts w:ascii="Garamond" w:hAnsi="Garamond" w:cstheme="minorHAnsi"/>
          <w:szCs w:val="22"/>
        </w:rPr>
      </w:pPr>
    </w:p>
    <w:p w14:paraId="680E271A" w14:textId="7ACFA5EB" w:rsidR="00181A67" w:rsidRPr="005776BD" w:rsidRDefault="00181A67" w:rsidP="005776BD">
      <w:pPr>
        <w:jc w:val="both"/>
        <w:rPr>
          <w:rFonts w:ascii="Garamond" w:hAnsi="Garamond" w:cstheme="minorHAnsi"/>
          <w:szCs w:val="22"/>
        </w:rPr>
      </w:pPr>
      <w:r w:rsidRPr="005776BD">
        <w:rPr>
          <w:rFonts w:ascii="Garamond" w:hAnsi="Garamond" w:cstheme="minorHAnsi"/>
          <w:szCs w:val="22"/>
        </w:rPr>
        <w:t xml:space="preserve">The Authority will conclude a Contract with the Tenderer that, in the opinion of the Authority </w:t>
      </w:r>
      <w:r w:rsidR="008C4D8C" w:rsidRPr="005776BD">
        <w:rPr>
          <w:rFonts w:ascii="Garamond" w:hAnsi="Garamond" w:cstheme="minorHAnsi"/>
          <w:szCs w:val="22"/>
        </w:rPr>
        <w:t>after</w:t>
      </w:r>
      <w:r w:rsidRPr="005776BD">
        <w:rPr>
          <w:rFonts w:ascii="Garamond" w:hAnsi="Garamond" w:cstheme="minorHAnsi"/>
          <w:szCs w:val="22"/>
        </w:rPr>
        <w:t xml:space="preserve"> the evaluation, offers the most economically advantageous Tender to the Authority having regard to the award criteria set out above. </w:t>
      </w:r>
    </w:p>
    <w:p w14:paraId="400F303D" w14:textId="77777777" w:rsidR="00F05E11" w:rsidRDefault="00F05E11" w:rsidP="005776BD">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Garamond" w:hAnsi="Garamond" w:cstheme="minorHAnsi"/>
          <w:szCs w:val="22"/>
        </w:rPr>
      </w:pPr>
    </w:p>
    <w:p w14:paraId="01FF1021" w14:textId="7132AC76" w:rsidR="00181A67" w:rsidRPr="005776BD" w:rsidRDefault="00DB1639" w:rsidP="005776BD">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Garamond" w:hAnsi="Garamond" w:cstheme="minorHAnsi"/>
          <w:szCs w:val="22"/>
        </w:rPr>
      </w:pPr>
      <w:r w:rsidRPr="005776BD">
        <w:rPr>
          <w:rFonts w:ascii="Garamond" w:hAnsi="Garamond" w:cstheme="minorHAnsi"/>
          <w:szCs w:val="22"/>
        </w:rPr>
        <w:t>ITT</w:t>
      </w:r>
      <w:r w:rsidR="00181A67" w:rsidRPr="005776BD">
        <w:rPr>
          <w:rFonts w:ascii="Garamond" w:hAnsi="Garamond" w:cstheme="minorHAnsi"/>
          <w:szCs w:val="22"/>
        </w:rPr>
        <w:t xml:space="preserve"> Responses will be formally logged upon receipt in accordance with the Authority’s</w:t>
      </w:r>
      <w:r w:rsidRPr="005776BD">
        <w:rPr>
          <w:rFonts w:ascii="Garamond" w:hAnsi="Garamond" w:cstheme="minorHAnsi"/>
          <w:szCs w:val="22"/>
        </w:rPr>
        <w:t xml:space="preserve"> procurement procedures. Any ITT</w:t>
      </w:r>
      <w:r w:rsidR="00181A67" w:rsidRPr="005776BD">
        <w:rPr>
          <w:rFonts w:ascii="Garamond" w:hAnsi="Garamond" w:cstheme="minorHAnsi"/>
          <w:szCs w:val="22"/>
        </w:rPr>
        <w:t xml:space="preserve"> Response that is received at the Authority after the deadline may be rejected and not considered for evaluation.</w:t>
      </w:r>
    </w:p>
    <w:p w14:paraId="4E681B2C" w14:textId="77777777" w:rsidR="00294FAF" w:rsidRDefault="00294FAF" w:rsidP="005776BD">
      <w:pPr>
        <w:pStyle w:val="Heading2"/>
        <w:numPr>
          <w:ilvl w:val="0"/>
          <w:numId w:val="0"/>
        </w:numPr>
        <w:spacing w:before="0" w:after="0"/>
        <w:rPr>
          <w:rStyle w:val="Heading2Char"/>
          <w:rFonts w:ascii="Garamond" w:hAnsi="Garamond" w:cstheme="minorHAnsi"/>
          <w:b/>
          <w:sz w:val="22"/>
          <w:szCs w:val="22"/>
        </w:rPr>
      </w:pPr>
      <w:bookmarkStart w:id="24" w:name="_Toc296601933"/>
    </w:p>
    <w:p w14:paraId="207375A0" w14:textId="64FFE95D" w:rsidR="00181A67" w:rsidRPr="005776BD" w:rsidRDefault="000B3785" w:rsidP="005776BD">
      <w:pPr>
        <w:pStyle w:val="Heading2"/>
        <w:numPr>
          <w:ilvl w:val="0"/>
          <w:numId w:val="0"/>
        </w:numPr>
        <w:spacing w:before="0" w:after="0"/>
        <w:rPr>
          <w:rStyle w:val="StyleHeading120ptChar"/>
          <w:rFonts w:ascii="Garamond" w:hAnsi="Garamond" w:cstheme="minorHAnsi"/>
          <w:b/>
          <w:bCs w:val="0"/>
          <w:sz w:val="22"/>
          <w:szCs w:val="22"/>
        </w:rPr>
      </w:pPr>
      <w:r w:rsidRPr="005776BD">
        <w:rPr>
          <w:rStyle w:val="Heading2Char"/>
          <w:rFonts w:ascii="Garamond" w:hAnsi="Garamond" w:cstheme="minorHAnsi"/>
          <w:b/>
          <w:sz w:val="22"/>
          <w:szCs w:val="22"/>
        </w:rPr>
        <w:t>1.</w:t>
      </w:r>
      <w:r w:rsidR="00C125EC">
        <w:rPr>
          <w:rStyle w:val="Heading2Char"/>
          <w:rFonts w:ascii="Garamond" w:hAnsi="Garamond" w:cstheme="minorHAnsi"/>
          <w:b/>
          <w:sz w:val="22"/>
          <w:szCs w:val="22"/>
        </w:rPr>
        <w:t>3.0</w:t>
      </w:r>
      <w:r w:rsidR="005C3337" w:rsidRPr="005776BD">
        <w:rPr>
          <w:rStyle w:val="Heading2Char"/>
          <w:rFonts w:ascii="Garamond" w:hAnsi="Garamond" w:cstheme="minorHAnsi"/>
          <w:b/>
          <w:sz w:val="22"/>
          <w:szCs w:val="22"/>
        </w:rPr>
        <w:t xml:space="preserve"> </w:t>
      </w:r>
      <w:r w:rsidR="00181A67" w:rsidRPr="005776BD">
        <w:rPr>
          <w:rStyle w:val="Heading2Char"/>
          <w:rFonts w:ascii="Garamond" w:hAnsi="Garamond" w:cstheme="minorHAnsi"/>
          <w:b/>
          <w:sz w:val="22"/>
          <w:szCs w:val="22"/>
        </w:rPr>
        <w:t>Customer References</w:t>
      </w:r>
      <w:bookmarkEnd w:id="24"/>
      <w:r w:rsidR="00181A67" w:rsidRPr="005776BD">
        <w:rPr>
          <w:rStyle w:val="StyleHeading120ptChar"/>
          <w:rFonts w:ascii="Garamond" w:hAnsi="Garamond" w:cstheme="minorHAnsi"/>
          <w:b/>
          <w:bCs w:val="0"/>
          <w:sz w:val="22"/>
          <w:szCs w:val="22"/>
        </w:rPr>
        <w:t xml:space="preserve"> </w:t>
      </w:r>
    </w:p>
    <w:p w14:paraId="62A69AEA" w14:textId="77777777" w:rsidR="00F05E11" w:rsidRDefault="00F05E11" w:rsidP="005776BD">
      <w:pPr>
        <w:jc w:val="both"/>
        <w:rPr>
          <w:rFonts w:ascii="Garamond" w:hAnsi="Garamond" w:cstheme="minorHAnsi"/>
          <w:szCs w:val="22"/>
        </w:rPr>
      </w:pPr>
    </w:p>
    <w:p w14:paraId="087450D9" w14:textId="10C4A2CF" w:rsidR="00181A67" w:rsidRPr="005776BD" w:rsidRDefault="00181A67" w:rsidP="005776BD">
      <w:pPr>
        <w:jc w:val="both"/>
        <w:rPr>
          <w:rFonts w:ascii="Garamond" w:hAnsi="Garamond" w:cstheme="minorHAnsi"/>
          <w:szCs w:val="22"/>
        </w:rPr>
      </w:pPr>
      <w:r w:rsidRPr="005776BD">
        <w:rPr>
          <w:rFonts w:ascii="Garamond" w:hAnsi="Garamond" w:cstheme="minorHAnsi"/>
          <w:szCs w:val="22"/>
        </w:rPr>
        <w:t>Unless already taken up at an earlier stage in the procurement process and after the receipt of Tenders, the Authority may visit at least one customer reference site of the Tenderer and may seek written references from any other designated customers which are not visited.</w:t>
      </w:r>
    </w:p>
    <w:p w14:paraId="5C4C6F62" w14:textId="77777777" w:rsidR="00F05E11" w:rsidRDefault="00F05E11" w:rsidP="005776BD">
      <w:pPr>
        <w:overflowPunct/>
        <w:autoSpaceDE/>
        <w:autoSpaceDN/>
        <w:adjustRightInd/>
        <w:jc w:val="both"/>
        <w:textAlignment w:val="auto"/>
        <w:rPr>
          <w:rFonts w:ascii="Garamond" w:hAnsi="Garamond" w:cstheme="minorHAnsi"/>
          <w:b/>
          <w:szCs w:val="22"/>
        </w:rPr>
      </w:pPr>
    </w:p>
    <w:p w14:paraId="022C0B72" w14:textId="26354727" w:rsidR="00181A67" w:rsidRPr="005776BD" w:rsidRDefault="000B3785" w:rsidP="005776BD">
      <w:pPr>
        <w:overflowPunct/>
        <w:autoSpaceDE/>
        <w:autoSpaceDN/>
        <w:adjustRightInd/>
        <w:jc w:val="both"/>
        <w:textAlignment w:val="auto"/>
        <w:rPr>
          <w:rFonts w:ascii="Garamond" w:hAnsi="Garamond" w:cstheme="minorHAnsi"/>
          <w:b/>
          <w:szCs w:val="22"/>
        </w:rPr>
      </w:pPr>
      <w:r w:rsidRPr="005776BD">
        <w:rPr>
          <w:rFonts w:ascii="Garamond" w:hAnsi="Garamond" w:cstheme="minorHAnsi"/>
          <w:b/>
          <w:szCs w:val="22"/>
        </w:rPr>
        <w:t>1.</w:t>
      </w:r>
      <w:r w:rsidR="00C125EC">
        <w:rPr>
          <w:rFonts w:ascii="Garamond" w:hAnsi="Garamond" w:cstheme="minorHAnsi"/>
          <w:b/>
          <w:szCs w:val="22"/>
        </w:rPr>
        <w:t>3.1</w:t>
      </w:r>
      <w:r w:rsidR="006320B2" w:rsidRPr="005776BD">
        <w:rPr>
          <w:rFonts w:ascii="Garamond" w:hAnsi="Garamond" w:cstheme="minorHAnsi"/>
          <w:b/>
          <w:szCs w:val="22"/>
        </w:rPr>
        <w:t xml:space="preserve"> </w:t>
      </w:r>
      <w:r w:rsidR="00181A67" w:rsidRPr="005776BD">
        <w:rPr>
          <w:rFonts w:ascii="Garamond" w:hAnsi="Garamond" w:cstheme="minorHAnsi"/>
          <w:b/>
          <w:szCs w:val="22"/>
        </w:rPr>
        <w:t>Final moderation meeting to merge scores</w:t>
      </w:r>
    </w:p>
    <w:p w14:paraId="51C126DC" w14:textId="77777777" w:rsidR="00F05E11" w:rsidRDefault="00F05E11" w:rsidP="005776BD">
      <w:pPr>
        <w:jc w:val="both"/>
        <w:rPr>
          <w:rFonts w:ascii="Garamond" w:hAnsi="Garamond" w:cstheme="minorHAnsi"/>
          <w:szCs w:val="22"/>
        </w:rPr>
      </w:pPr>
    </w:p>
    <w:p w14:paraId="6EBFD3A7" w14:textId="25C6ABFF" w:rsidR="00181A67" w:rsidRPr="005776BD" w:rsidRDefault="00181A67" w:rsidP="005776BD">
      <w:pPr>
        <w:jc w:val="both"/>
        <w:rPr>
          <w:rFonts w:ascii="Garamond" w:hAnsi="Garamond" w:cstheme="minorHAnsi"/>
          <w:szCs w:val="22"/>
        </w:rPr>
      </w:pPr>
      <w:r w:rsidRPr="005776BD">
        <w:rPr>
          <w:rFonts w:ascii="Garamond" w:hAnsi="Garamond" w:cstheme="minorHAnsi"/>
          <w:szCs w:val="22"/>
        </w:rPr>
        <w:t>The Authority will inform all Tenderers electronically of any intention to award the Contract. Following a minimum standstill period of 10 calendar days, subject to there being no substantive challenge to that intention, a Contract will be formally awarded to the successful Tenderer.</w:t>
      </w:r>
    </w:p>
    <w:p w14:paraId="3FCCD6BD" w14:textId="77777777" w:rsidR="00F05E11" w:rsidRDefault="00F05E11" w:rsidP="005776BD">
      <w:pPr>
        <w:jc w:val="both"/>
        <w:rPr>
          <w:rFonts w:ascii="Garamond" w:hAnsi="Garamond" w:cstheme="minorHAnsi"/>
          <w:szCs w:val="22"/>
        </w:rPr>
      </w:pPr>
    </w:p>
    <w:p w14:paraId="50279333" w14:textId="7DAF0E84" w:rsidR="00181A67" w:rsidRPr="005776BD" w:rsidRDefault="00181A67" w:rsidP="005776BD">
      <w:pPr>
        <w:jc w:val="both"/>
        <w:rPr>
          <w:rFonts w:ascii="Garamond" w:hAnsi="Garamond" w:cstheme="minorHAnsi"/>
          <w:szCs w:val="22"/>
        </w:rPr>
      </w:pPr>
      <w:r w:rsidRPr="005776BD">
        <w:rPr>
          <w:rFonts w:ascii="Garamond" w:hAnsi="Garamond" w:cstheme="minorHAnsi"/>
          <w:szCs w:val="22"/>
        </w:rPr>
        <w:t>All unsuccessful Tenderers will be provided with an “unsuccessful letter” electronically at the start of the standstill period notifying them of the outcome of the evaluation exercise. This will include details of:</w:t>
      </w:r>
    </w:p>
    <w:p w14:paraId="1946DABB" w14:textId="77777777" w:rsidR="00181A67" w:rsidRPr="005776BD" w:rsidRDefault="00181A67" w:rsidP="005776BD">
      <w:pPr>
        <w:numPr>
          <w:ilvl w:val="0"/>
          <w:numId w:val="16"/>
        </w:numPr>
        <w:overflowPunct/>
        <w:autoSpaceDE/>
        <w:autoSpaceDN/>
        <w:adjustRightInd/>
        <w:jc w:val="both"/>
        <w:textAlignment w:val="auto"/>
        <w:rPr>
          <w:rFonts w:ascii="Garamond" w:hAnsi="Garamond" w:cstheme="minorHAnsi"/>
          <w:szCs w:val="22"/>
        </w:rPr>
      </w:pPr>
      <w:r w:rsidRPr="005776BD">
        <w:rPr>
          <w:rFonts w:ascii="Garamond" w:hAnsi="Garamond" w:cstheme="minorHAnsi"/>
          <w:szCs w:val="22"/>
        </w:rPr>
        <w:t>the award criteria;</w:t>
      </w:r>
    </w:p>
    <w:p w14:paraId="4E41EB2F" w14:textId="77777777" w:rsidR="00181A67" w:rsidRPr="005776BD" w:rsidRDefault="00181A67" w:rsidP="005776BD">
      <w:pPr>
        <w:numPr>
          <w:ilvl w:val="0"/>
          <w:numId w:val="16"/>
        </w:numPr>
        <w:overflowPunct/>
        <w:autoSpaceDE/>
        <w:autoSpaceDN/>
        <w:adjustRightInd/>
        <w:jc w:val="both"/>
        <w:textAlignment w:val="auto"/>
        <w:rPr>
          <w:rFonts w:ascii="Garamond" w:hAnsi="Garamond" w:cstheme="minorHAnsi"/>
          <w:szCs w:val="22"/>
        </w:rPr>
      </w:pPr>
      <w:r w:rsidRPr="005776BD">
        <w:rPr>
          <w:rFonts w:ascii="Garamond" w:hAnsi="Garamond" w:cstheme="minorHAnsi"/>
          <w:szCs w:val="22"/>
        </w:rPr>
        <w:t>the score of their Tender;</w:t>
      </w:r>
    </w:p>
    <w:p w14:paraId="51E84D34" w14:textId="77777777" w:rsidR="00181A67" w:rsidRPr="005776BD" w:rsidRDefault="00181A67" w:rsidP="005776BD">
      <w:pPr>
        <w:numPr>
          <w:ilvl w:val="0"/>
          <w:numId w:val="16"/>
        </w:numPr>
        <w:overflowPunct/>
        <w:autoSpaceDE/>
        <w:autoSpaceDN/>
        <w:adjustRightInd/>
        <w:jc w:val="both"/>
        <w:textAlignment w:val="auto"/>
        <w:rPr>
          <w:rFonts w:ascii="Garamond" w:hAnsi="Garamond" w:cstheme="minorHAnsi"/>
          <w:szCs w:val="22"/>
        </w:rPr>
      </w:pPr>
      <w:r w:rsidRPr="005776BD">
        <w:rPr>
          <w:rFonts w:ascii="Garamond" w:hAnsi="Garamond" w:cstheme="minorHAnsi"/>
          <w:szCs w:val="22"/>
        </w:rPr>
        <w:t>the name of the successful Tenderer and why that Tenderer was successful; the score for the successful Tenderer.</w:t>
      </w:r>
    </w:p>
    <w:p w14:paraId="63258F19" w14:textId="77777777" w:rsidR="00F05E11" w:rsidRDefault="00F05E11" w:rsidP="005776BD">
      <w:pPr>
        <w:pStyle w:val="Heading2"/>
        <w:numPr>
          <w:ilvl w:val="0"/>
          <w:numId w:val="0"/>
        </w:numPr>
        <w:spacing w:before="0" w:after="0"/>
        <w:jc w:val="left"/>
        <w:rPr>
          <w:rFonts w:ascii="Garamond" w:hAnsi="Garamond" w:cstheme="minorHAnsi"/>
          <w:sz w:val="22"/>
          <w:szCs w:val="22"/>
        </w:rPr>
      </w:pPr>
      <w:bookmarkStart w:id="25" w:name="_Toc296601934"/>
    </w:p>
    <w:p w14:paraId="5F164D92" w14:textId="037E952E" w:rsidR="00F05E11" w:rsidRPr="005776BD" w:rsidRDefault="000B3785" w:rsidP="005776BD">
      <w:pPr>
        <w:pStyle w:val="Heading2"/>
        <w:numPr>
          <w:ilvl w:val="0"/>
          <w:numId w:val="0"/>
        </w:numPr>
        <w:spacing w:before="0" w:after="0"/>
        <w:jc w:val="left"/>
        <w:rPr>
          <w:rFonts w:ascii="Garamond" w:hAnsi="Garamond" w:cstheme="minorHAnsi"/>
          <w:sz w:val="22"/>
          <w:szCs w:val="22"/>
        </w:rPr>
      </w:pPr>
      <w:r w:rsidRPr="005776BD">
        <w:rPr>
          <w:rFonts w:ascii="Garamond" w:hAnsi="Garamond" w:cstheme="minorHAnsi"/>
          <w:sz w:val="22"/>
          <w:szCs w:val="22"/>
        </w:rPr>
        <w:t>1</w:t>
      </w:r>
      <w:r w:rsidR="00F05E11" w:rsidRPr="00F05E11">
        <w:rPr>
          <w:rFonts w:ascii="Garamond" w:hAnsi="Garamond" w:cstheme="minorHAnsi"/>
          <w:sz w:val="22"/>
          <w:szCs w:val="22"/>
        </w:rPr>
        <w:t>.</w:t>
      </w:r>
      <w:r w:rsidR="00C125EC">
        <w:rPr>
          <w:rFonts w:ascii="Garamond" w:hAnsi="Garamond" w:cstheme="minorHAnsi"/>
          <w:sz w:val="22"/>
          <w:szCs w:val="22"/>
        </w:rPr>
        <w:t>3.2</w:t>
      </w:r>
      <w:r w:rsidR="006320B2" w:rsidRPr="005776BD">
        <w:rPr>
          <w:rFonts w:ascii="Garamond" w:hAnsi="Garamond" w:cstheme="minorHAnsi"/>
          <w:sz w:val="22"/>
          <w:szCs w:val="22"/>
        </w:rPr>
        <w:t xml:space="preserve"> </w:t>
      </w:r>
      <w:r w:rsidR="00D64151" w:rsidRPr="005776BD">
        <w:rPr>
          <w:rFonts w:ascii="Garamond" w:hAnsi="Garamond" w:cstheme="minorHAnsi"/>
          <w:sz w:val="22"/>
          <w:szCs w:val="22"/>
        </w:rPr>
        <w:t>Notification of Award</w:t>
      </w:r>
      <w:bookmarkEnd w:id="25"/>
      <w:r w:rsidR="009D14FB" w:rsidRPr="005776BD">
        <w:rPr>
          <w:rFonts w:ascii="Garamond" w:hAnsi="Garamond" w:cstheme="minorHAnsi"/>
          <w:sz w:val="22"/>
          <w:szCs w:val="22"/>
        </w:rPr>
        <w:t xml:space="preserve"> &amp; Feedback</w:t>
      </w:r>
    </w:p>
    <w:p w14:paraId="00803208" w14:textId="77777777" w:rsidR="00F05E11" w:rsidRDefault="00F05E11" w:rsidP="005776BD">
      <w:pPr>
        <w:jc w:val="both"/>
        <w:rPr>
          <w:rFonts w:ascii="Garamond" w:hAnsi="Garamond" w:cstheme="minorHAnsi"/>
          <w:color w:val="000000"/>
          <w:szCs w:val="22"/>
        </w:rPr>
      </w:pPr>
    </w:p>
    <w:p w14:paraId="4B93A37B" w14:textId="1DCA99EF" w:rsidR="00D64151" w:rsidRPr="005776BD" w:rsidRDefault="00D64151" w:rsidP="005776BD">
      <w:pPr>
        <w:jc w:val="both"/>
        <w:rPr>
          <w:rFonts w:ascii="Garamond" w:hAnsi="Garamond" w:cstheme="minorHAnsi"/>
          <w:color w:val="000000"/>
          <w:szCs w:val="22"/>
        </w:rPr>
      </w:pPr>
      <w:r w:rsidRPr="005776BD">
        <w:rPr>
          <w:rFonts w:ascii="Garamond" w:hAnsi="Garamond" w:cstheme="minorHAnsi"/>
          <w:color w:val="000000"/>
          <w:szCs w:val="22"/>
        </w:rPr>
        <w:t xml:space="preserve">The Authority will notify the successful Tenderer </w:t>
      </w:r>
      <w:r w:rsidR="00AB2E69" w:rsidRPr="005776BD">
        <w:rPr>
          <w:rFonts w:ascii="Garamond" w:hAnsi="Garamond" w:cstheme="minorHAnsi"/>
          <w:color w:val="000000"/>
          <w:szCs w:val="22"/>
        </w:rPr>
        <w:t>by email</w:t>
      </w:r>
      <w:r w:rsidRPr="005776BD">
        <w:rPr>
          <w:rFonts w:ascii="Garamond" w:hAnsi="Garamond" w:cstheme="minorHAnsi"/>
          <w:color w:val="000000"/>
          <w:szCs w:val="22"/>
        </w:rPr>
        <w:t xml:space="preserve"> and will publish an awards notice in Contracts Finder within 48 days of the award.</w:t>
      </w:r>
    </w:p>
    <w:p w14:paraId="30A270AB" w14:textId="77777777" w:rsidR="00F05E11" w:rsidRDefault="00F05E11" w:rsidP="005776BD">
      <w:pPr>
        <w:jc w:val="both"/>
        <w:rPr>
          <w:rFonts w:ascii="Garamond" w:hAnsi="Garamond" w:cstheme="minorHAnsi"/>
          <w:color w:val="000000"/>
          <w:szCs w:val="22"/>
        </w:rPr>
      </w:pPr>
    </w:p>
    <w:p w14:paraId="70CE9663" w14:textId="4A3A10C7" w:rsidR="009D14FB" w:rsidRPr="005776BD" w:rsidRDefault="003D77BA" w:rsidP="005776BD">
      <w:pPr>
        <w:jc w:val="both"/>
        <w:rPr>
          <w:rFonts w:ascii="Garamond" w:hAnsi="Garamond" w:cstheme="minorHAnsi"/>
          <w:color w:val="000000"/>
          <w:szCs w:val="22"/>
        </w:rPr>
      </w:pPr>
      <w:r w:rsidRPr="005776BD">
        <w:rPr>
          <w:rFonts w:ascii="Garamond" w:hAnsi="Garamond" w:cstheme="minorHAnsi"/>
          <w:color w:val="000000"/>
          <w:szCs w:val="22"/>
        </w:rPr>
        <w:t>The top 5 tenderers</w:t>
      </w:r>
      <w:r w:rsidR="009D14FB" w:rsidRPr="005776BD">
        <w:rPr>
          <w:rFonts w:ascii="Garamond" w:hAnsi="Garamond" w:cstheme="minorHAnsi"/>
          <w:color w:val="000000"/>
          <w:szCs w:val="22"/>
        </w:rPr>
        <w:t xml:space="preserve"> will receive a short one-page document with feedback from the panel. This letter will provide details of why they were/were not chosen. This document will also contain all the scores for all tenders from the panel. </w:t>
      </w:r>
    </w:p>
    <w:p w14:paraId="2F77C4B1" w14:textId="77777777" w:rsidR="00F05E11" w:rsidRDefault="00F05E11" w:rsidP="005776BD">
      <w:pPr>
        <w:pStyle w:val="Heading2"/>
        <w:numPr>
          <w:ilvl w:val="0"/>
          <w:numId w:val="0"/>
        </w:numPr>
        <w:spacing w:before="0" w:after="0"/>
        <w:rPr>
          <w:rFonts w:ascii="Garamond" w:hAnsi="Garamond" w:cstheme="minorHAnsi"/>
          <w:sz w:val="22"/>
          <w:szCs w:val="22"/>
        </w:rPr>
      </w:pPr>
      <w:bookmarkStart w:id="26" w:name="_Toc296601925"/>
    </w:p>
    <w:p w14:paraId="2728C276" w14:textId="7A9D4CA8" w:rsidR="00D64151" w:rsidRPr="005776BD" w:rsidRDefault="000B3785" w:rsidP="005776BD">
      <w:pPr>
        <w:pStyle w:val="Heading2"/>
        <w:numPr>
          <w:ilvl w:val="0"/>
          <w:numId w:val="0"/>
        </w:numPr>
        <w:spacing w:before="0" w:after="0"/>
        <w:rPr>
          <w:rFonts w:ascii="Garamond" w:hAnsi="Garamond" w:cstheme="minorHAnsi"/>
          <w:sz w:val="22"/>
          <w:szCs w:val="22"/>
        </w:rPr>
      </w:pPr>
      <w:r w:rsidRPr="005776BD">
        <w:rPr>
          <w:rFonts w:ascii="Garamond" w:hAnsi="Garamond" w:cstheme="minorHAnsi"/>
          <w:sz w:val="22"/>
          <w:szCs w:val="22"/>
        </w:rPr>
        <w:t>1.</w:t>
      </w:r>
      <w:r w:rsidR="00C125EC">
        <w:rPr>
          <w:rFonts w:ascii="Garamond" w:hAnsi="Garamond" w:cstheme="minorHAnsi"/>
          <w:sz w:val="22"/>
          <w:szCs w:val="22"/>
        </w:rPr>
        <w:t>3</w:t>
      </w:r>
      <w:r w:rsidR="00BF40EC" w:rsidRPr="005776BD">
        <w:rPr>
          <w:rFonts w:ascii="Garamond" w:hAnsi="Garamond" w:cstheme="minorHAnsi"/>
          <w:sz w:val="22"/>
          <w:szCs w:val="22"/>
        </w:rPr>
        <w:t>.</w:t>
      </w:r>
      <w:r w:rsidR="00C125EC">
        <w:rPr>
          <w:rFonts w:ascii="Garamond" w:hAnsi="Garamond" w:cstheme="minorHAnsi"/>
          <w:sz w:val="22"/>
          <w:szCs w:val="22"/>
        </w:rPr>
        <w:t>3</w:t>
      </w:r>
      <w:r w:rsidR="006320B2" w:rsidRPr="005776BD">
        <w:rPr>
          <w:rFonts w:ascii="Garamond" w:hAnsi="Garamond" w:cstheme="minorHAnsi"/>
          <w:sz w:val="22"/>
          <w:szCs w:val="22"/>
        </w:rPr>
        <w:t xml:space="preserve"> </w:t>
      </w:r>
      <w:r w:rsidR="00D64151" w:rsidRPr="005776BD">
        <w:rPr>
          <w:rFonts w:ascii="Garamond" w:hAnsi="Garamond" w:cstheme="minorHAnsi"/>
          <w:sz w:val="22"/>
          <w:szCs w:val="22"/>
        </w:rPr>
        <w:t>Acceptance and Contract Execution</w:t>
      </w:r>
      <w:bookmarkEnd w:id="26"/>
    </w:p>
    <w:p w14:paraId="5D14434F" w14:textId="77777777" w:rsidR="00F05E11" w:rsidRDefault="00F05E11" w:rsidP="005776BD">
      <w:pPr>
        <w:pStyle w:val="01-Level3-BB"/>
        <w:tabs>
          <w:tab w:val="clear" w:pos="2880"/>
        </w:tabs>
        <w:ind w:left="0" w:firstLine="0"/>
        <w:rPr>
          <w:rFonts w:ascii="Garamond" w:hAnsi="Garamond" w:cstheme="minorHAnsi"/>
          <w:szCs w:val="22"/>
        </w:rPr>
      </w:pPr>
    </w:p>
    <w:p w14:paraId="61B8E52F" w14:textId="68353A8E" w:rsidR="00D64151" w:rsidRPr="005776BD" w:rsidRDefault="00D64151" w:rsidP="005776BD">
      <w:pPr>
        <w:pStyle w:val="01-Level3-BB"/>
        <w:tabs>
          <w:tab w:val="clear" w:pos="2880"/>
        </w:tabs>
        <w:ind w:left="0" w:firstLine="0"/>
        <w:rPr>
          <w:rFonts w:ascii="Garamond" w:hAnsi="Garamond" w:cstheme="minorHAnsi"/>
          <w:szCs w:val="22"/>
        </w:rPr>
      </w:pPr>
      <w:r w:rsidRPr="005776BD">
        <w:rPr>
          <w:rFonts w:ascii="Garamond" w:hAnsi="Garamond" w:cstheme="minorHAnsi"/>
          <w:szCs w:val="22"/>
        </w:rPr>
        <w:t>The Tenderer in submitting the Tender undertakes that in the event of the Tender being accepted by the Authority and the Authority confirming in writing such acceptance to the Tenderer, the Tenderer will within 30</w:t>
      </w:r>
      <w:r w:rsidRPr="005776BD">
        <w:rPr>
          <w:rFonts w:ascii="Garamond" w:hAnsi="Garamond" w:cstheme="minorHAnsi"/>
          <w:color w:val="FF0000"/>
          <w:szCs w:val="22"/>
        </w:rPr>
        <w:t xml:space="preserve"> </w:t>
      </w:r>
      <w:r w:rsidRPr="005776BD">
        <w:rPr>
          <w:rFonts w:ascii="Garamond" w:hAnsi="Garamond" w:cstheme="minorHAnsi"/>
          <w:szCs w:val="22"/>
        </w:rPr>
        <w:t>days of being called upon to do so by the Authority execute the Contract in the form set out or in such amended form as may subsequently be agreed.</w:t>
      </w:r>
    </w:p>
    <w:p w14:paraId="3F306ABB" w14:textId="77777777" w:rsidR="00F05E11" w:rsidRDefault="00F05E11" w:rsidP="005776BD">
      <w:pPr>
        <w:rPr>
          <w:rFonts w:ascii="Garamond" w:hAnsi="Garamond" w:cstheme="minorHAnsi"/>
          <w:szCs w:val="22"/>
        </w:rPr>
      </w:pPr>
    </w:p>
    <w:p w14:paraId="6B1F4AC5" w14:textId="7449AFDF" w:rsidR="003445CC" w:rsidRPr="005776BD" w:rsidRDefault="00D64151" w:rsidP="005776BD">
      <w:pPr>
        <w:rPr>
          <w:rFonts w:ascii="Garamond" w:hAnsi="Garamond"/>
          <w:szCs w:val="22"/>
        </w:rPr>
      </w:pPr>
      <w:r w:rsidRPr="005776BD">
        <w:rPr>
          <w:rFonts w:ascii="Garamond" w:hAnsi="Garamond" w:cstheme="minorHAnsi"/>
          <w:szCs w:val="22"/>
        </w:rPr>
        <w:t>The Authority shall be under no obligation to accept the lowest or any Tender.</w:t>
      </w:r>
    </w:p>
    <w:p w14:paraId="02689AE4" w14:textId="5DA59562" w:rsidR="003445CC" w:rsidRPr="005776BD" w:rsidRDefault="003445CC" w:rsidP="005776BD">
      <w:pPr>
        <w:rPr>
          <w:rFonts w:ascii="Garamond" w:hAnsi="Garamond"/>
          <w:szCs w:val="22"/>
        </w:rPr>
      </w:pPr>
    </w:p>
    <w:p w14:paraId="3460B395" w14:textId="76CA9180" w:rsidR="003445CC" w:rsidRPr="005776BD" w:rsidRDefault="003445CC" w:rsidP="005776BD">
      <w:pPr>
        <w:rPr>
          <w:rFonts w:ascii="Garamond" w:hAnsi="Garamond"/>
          <w:szCs w:val="22"/>
        </w:rPr>
      </w:pPr>
    </w:p>
    <w:p w14:paraId="543CDD5A" w14:textId="49845F9C" w:rsidR="003445CC" w:rsidRPr="005776BD" w:rsidRDefault="003445CC" w:rsidP="005776BD">
      <w:pPr>
        <w:rPr>
          <w:rFonts w:ascii="Garamond" w:hAnsi="Garamond"/>
          <w:b/>
          <w:sz w:val="28"/>
          <w:szCs w:val="28"/>
        </w:rPr>
      </w:pPr>
      <w:r w:rsidRPr="005776BD">
        <w:rPr>
          <w:rFonts w:ascii="Garamond" w:hAnsi="Garamond"/>
          <w:b/>
          <w:sz w:val="28"/>
          <w:szCs w:val="28"/>
        </w:rPr>
        <w:t xml:space="preserve">Section </w:t>
      </w:r>
      <w:r w:rsidR="00D96E5C" w:rsidRPr="005776BD">
        <w:rPr>
          <w:rFonts w:ascii="Garamond" w:hAnsi="Garamond"/>
          <w:b/>
          <w:sz w:val="28"/>
          <w:szCs w:val="28"/>
        </w:rPr>
        <w:t>1.2</w:t>
      </w:r>
      <w:r w:rsidRPr="005776BD">
        <w:rPr>
          <w:rFonts w:ascii="Garamond" w:hAnsi="Garamond"/>
          <w:b/>
          <w:sz w:val="28"/>
          <w:szCs w:val="28"/>
        </w:rPr>
        <w:t xml:space="preserve">: </w:t>
      </w:r>
      <w:r w:rsidR="006E4A5F" w:rsidRPr="005776BD">
        <w:rPr>
          <w:rFonts w:ascii="Garamond" w:hAnsi="Garamond"/>
          <w:b/>
          <w:sz w:val="28"/>
          <w:szCs w:val="28"/>
        </w:rPr>
        <w:t>Staffing and operations</w:t>
      </w:r>
    </w:p>
    <w:p w14:paraId="4E0AE03B" w14:textId="0B5A3D0E" w:rsidR="00D64151" w:rsidRPr="005776BD" w:rsidRDefault="00D64151" w:rsidP="005776BD">
      <w:pPr>
        <w:pStyle w:val="01-Level3-BB"/>
        <w:tabs>
          <w:tab w:val="clear" w:pos="2880"/>
        </w:tabs>
        <w:ind w:left="0" w:firstLine="0"/>
        <w:rPr>
          <w:rFonts w:ascii="Garamond" w:hAnsi="Garamond"/>
        </w:rPr>
      </w:pPr>
    </w:p>
    <w:p w14:paraId="6B2F82DA" w14:textId="271BFA5D" w:rsidR="00D64151" w:rsidRPr="005776BD" w:rsidRDefault="000B3785" w:rsidP="005776BD">
      <w:pPr>
        <w:pStyle w:val="Heading2"/>
        <w:numPr>
          <w:ilvl w:val="0"/>
          <w:numId w:val="0"/>
        </w:numPr>
        <w:spacing w:before="0" w:after="0"/>
        <w:rPr>
          <w:rFonts w:ascii="Garamond" w:hAnsi="Garamond" w:cstheme="minorHAnsi"/>
          <w:sz w:val="22"/>
          <w:szCs w:val="22"/>
        </w:rPr>
      </w:pPr>
      <w:bookmarkStart w:id="27" w:name="_Toc296601947"/>
      <w:r w:rsidRPr="005776BD">
        <w:rPr>
          <w:rFonts w:ascii="Garamond" w:hAnsi="Garamond" w:cstheme="minorHAnsi"/>
          <w:sz w:val="22"/>
          <w:szCs w:val="22"/>
        </w:rPr>
        <w:t>1</w:t>
      </w:r>
      <w:r w:rsidR="00C125EC">
        <w:rPr>
          <w:rFonts w:ascii="Garamond" w:hAnsi="Garamond" w:cstheme="minorHAnsi"/>
          <w:sz w:val="22"/>
          <w:szCs w:val="22"/>
        </w:rPr>
        <w:t>.3</w:t>
      </w:r>
      <w:r w:rsidR="00BF40EC" w:rsidRPr="005776BD">
        <w:rPr>
          <w:rFonts w:ascii="Garamond" w:hAnsi="Garamond" w:cstheme="minorHAnsi"/>
          <w:sz w:val="22"/>
          <w:szCs w:val="22"/>
        </w:rPr>
        <w:t>.</w:t>
      </w:r>
      <w:r w:rsidR="00C125EC">
        <w:rPr>
          <w:rFonts w:ascii="Garamond" w:hAnsi="Garamond" w:cstheme="minorHAnsi"/>
          <w:sz w:val="22"/>
          <w:szCs w:val="22"/>
        </w:rPr>
        <w:t>4</w:t>
      </w:r>
      <w:r w:rsidR="006320B2" w:rsidRPr="005776BD">
        <w:rPr>
          <w:rFonts w:ascii="Garamond" w:hAnsi="Garamond" w:cstheme="minorHAnsi"/>
          <w:sz w:val="22"/>
          <w:szCs w:val="22"/>
        </w:rPr>
        <w:t xml:space="preserve"> </w:t>
      </w:r>
      <w:r w:rsidR="00D64151" w:rsidRPr="005776BD">
        <w:rPr>
          <w:rFonts w:ascii="Garamond" w:hAnsi="Garamond" w:cstheme="minorHAnsi"/>
          <w:sz w:val="22"/>
          <w:szCs w:val="22"/>
        </w:rPr>
        <w:t>Staffing levels</w:t>
      </w:r>
      <w:bookmarkEnd w:id="27"/>
    </w:p>
    <w:p w14:paraId="76D73A4D" w14:textId="77777777" w:rsidR="00F05E11" w:rsidRDefault="00F05E11" w:rsidP="005776BD">
      <w:pPr>
        <w:jc w:val="both"/>
        <w:rPr>
          <w:rFonts w:ascii="Garamond" w:hAnsi="Garamond" w:cstheme="minorHAnsi"/>
          <w:bCs/>
          <w:szCs w:val="22"/>
        </w:rPr>
      </w:pPr>
    </w:p>
    <w:p w14:paraId="333ECB19" w14:textId="4BAC7824" w:rsidR="00F05E11" w:rsidRDefault="00D64151" w:rsidP="005776BD">
      <w:pPr>
        <w:jc w:val="both"/>
        <w:rPr>
          <w:rFonts w:ascii="Garamond" w:hAnsi="Garamond" w:cstheme="minorHAnsi"/>
          <w:bCs/>
          <w:szCs w:val="22"/>
        </w:rPr>
      </w:pPr>
      <w:r w:rsidRPr="005776BD">
        <w:rPr>
          <w:rFonts w:ascii="Garamond" w:hAnsi="Garamond" w:cstheme="minorHAnsi"/>
          <w:bCs/>
          <w:szCs w:val="22"/>
        </w:rPr>
        <w:t xml:space="preserve">Staffing levels shall be stipulated by the </w:t>
      </w:r>
      <w:r w:rsidR="003B75F1" w:rsidRPr="005776BD">
        <w:rPr>
          <w:rFonts w:ascii="Garamond" w:hAnsi="Garamond" w:cstheme="minorHAnsi"/>
          <w:bCs/>
          <w:szCs w:val="22"/>
        </w:rPr>
        <w:t>Authority</w:t>
      </w:r>
      <w:r w:rsidRPr="005776BD">
        <w:rPr>
          <w:rFonts w:ascii="Garamond" w:hAnsi="Garamond" w:cstheme="minorHAnsi"/>
          <w:bCs/>
          <w:szCs w:val="22"/>
        </w:rPr>
        <w:t>, and may be varied at any time subject to the giving of reasonable notice not exceeding six weeks. The baseline i</w:t>
      </w:r>
      <w:r w:rsidR="0098021F" w:rsidRPr="005776BD">
        <w:rPr>
          <w:rFonts w:ascii="Garamond" w:hAnsi="Garamond" w:cstheme="minorHAnsi"/>
          <w:bCs/>
          <w:szCs w:val="22"/>
        </w:rPr>
        <w:t>s</w:t>
      </w:r>
      <w:r w:rsidR="003B75F1" w:rsidRPr="005776BD">
        <w:rPr>
          <w:rFonts w:ascii="Garamond" w:hAnsi="Garamond" w:cstheme="minorHAnsi"/>
          <w:bCs/>
          <w:szCs w:val="22"/>
        </w:rPr>
        <w:t xml:space="preserve"> </w:t>
      </w:r>
      <w:r w:rsidR="00F36D41">
        <w:rPr>
          <w:rFonts w:ascii="Garamond" w:hAnsi="Garamond" w:cstheme="minorHAnsi"/>
          <w:bCs/>
          <w:szCs w:val="22"/>
        </w:rPr>
        <w:t>two</w:t>
      </w:r>
      <w:r w:rsidR="0098021F" w:rsidRPr="005776BD">
        <w:rPr>
          <w:rFonts w:ascii="Garamond" w:hAnsi="Garamond" w:cstheme="minorHAnsi"/>
          <w:bCs/>
          <w:szCs w:val="22"/>
        </w:rPr>
        <w:t xml:space="preserve"> Audio V</w:t>
      </w:r>
      <w:r w:rsidR="00F83E6F" w:rsidRPr="005776BD">
        <w:rPr>
          <w:rFonts w:ascii="Garamond" w:hAnsi="Garamond" w:cstheme="minorHAnsi"/>
          <w:bCs/>
          <w:szCs w:val="22"/>
        </w:rPr>
        <w:t xml:space="preserve">isual </w:t>
      </w:r>
      <w:r w:rsidR="003B75F1" w:rsidRPr="005776BD">
        <w:rPr>
          <w:rFonts w:ascii="Garamond" w:hAnsi="Garamond" w:cstheme="minorHAnsi"/>
          <w:bCs/>
          <w:szCs w:val="22"/>
        </w:rPr>
        <w:t>engineer</w:t>
      </w:r>
      <w:r w:rsidR="00F36D41">
        <w:rPr>
          <w:rFonts w:ascii="Garamond" w:hAnsi="Garamond" w:cstheme="minorHAnsi"/>
          <w:bCs/>
          <w:szCs w:val="22"/>
        </w:rPr>
        <w:t>s</w:t>
      </w:r>
      <w:r w:rsidR="00F83E6F" w:rsidRPr="005776BD">
        <w:rPr>
          <w:rFonts w:ascii="Garamond" w:hAnsi="Garamond" w:cstheme="minorHAnsi"/>
          <w:bCs/>
          <w:szCs w:val="22"/>
        </w:rPr>
        <w:t xml:space="preserve"> to be supplied Monday to Friday 9am – 5pm.</w:t>
      </w:r>
      <w:r w:rsidR="003B75F1" w:rsidRPr="005776BD">
        <w:rPr>
          <w:rFonts w:ascii="Garamond" w:hAnsi="Garamond" w:cstheme="minorHAnsi"/>
          <w:bCs/>
          <w:szCs w:val="22"/>
        </w:rPr>
        <w:t xml:space="preserve"> </w:t>
      </w:r>
      <w:r w:rsidR="00F36D41">
        <w:rPr>
          <w:rFonts w:ascii="Garamond" w:hAnsi="Garamond" w:cstheme="minorHAnsi"/>
          <w:bCs/>
          <w:szCs w:val="22"/>
        </w:rPr>
        <w:t>It</w:t>
      </w:r>
      <w:r w:rsidR="00515535" w:rsidRPr="005776BD">
        <w:rPr>
          <w:rFonts w:ascii="Garamond" w:hAnsi="Garamond" w:cstheme="minorHAnsi"/>
          <w:bCs/>
          <w:szCs w:val="22"/>
        </w:rPr>
        <w:t xml:space="preserve"> will </w:t>
      </w:r>
      <w:r w:rsidR="003B75F1" w:rsidRPr="005776BD">
        <w:rPr>
          <w:rFonts w:ascii="Garamond" w:hAnsi="Garamond" w:cstheme="minorHAnsi"/>
          <w:bCs/>
          <w:szCs w:val="22"/>
        </w:rPr>
        <w:t xml:space="preserve">not </w:t>
      </w:r>
      <w:r w:rsidR="00F36D41">
        <w:rPr>
          <w:rFonts w:ascii="Garamond" w:hAnsi="Garamond" w:cstheme="minorHAnsi"/>
          <w:bCs/>
          <w:szCs w:val="22"/>
        </w:rPr>
        <w:t xml:space="preserve">usually </w:t>
      </w:r>
      <w:r w:rsidR="00515535" w:rsidRPr="005776BD">
        <w:rPr>
          <w:rFonts w:ascii="Garamond" w:hAnsi="Garamond" w:cstheme="minorHAnsi"/>
          <w:bCs/>
          <w:szCs w:val="22"/>
        </w:rPr>
        <w:t xml:space="preserve">be </w:t>
      </w:r>
      <w:r w:rsidR="003B75F1" w:rsidRPr="005776BD">
        <w:rPr>
          <w:rFonts w:ascii="Garamond" w:hAnsi="Garamond" w:cstheme="minorHAnsi"/>
          <w:bCs/>
          <w:szCs w:val="22"/>
        </w:rPr>
        <w:t xml:space="preserve">necessary for the Contractor to provide on-site staffing outside of the legal terms. The legal terms can be found at </w:t>
      </w:r>
      <w:hyperlink r:id="rId13" w:history="1">
        <w:r w:rsidR="003B75F1" w:rsidRPr="005776BD">
          <w:rPr>
            <w:rStyle w:val="Hyperlink"/>
            <w:rFonts w:ascii="Garamond" w:hAnsi="Garamond" w:cstheme="minorHAnsi"/>
            <w:szCs w:val="22"/>
          </w:rPr>
          <w:t>https://www.supremecourt.uk/visiting/term-dates.html</w:t>
        </w:r>
      </w:hyperlink>
    </w:p>
    <w:p w14:paraId="10E59086" w14:textId="77777777" w:rsidR="00F05E11" w:rsidRPr="005776BD" w:rsidRDefault="00F05E11" w:rsidP="005776BD"/>
    <w:p w14:paraId="340F712B" w14:textId="77777777" w:rsidR="004C66E5" w:rsidRDefault="004C66E5" w:rsidP="005776BD">
      <w:pPr>
        <w:pStyle w:val="Heading2"/>
        <w:numPr>
          <w:ilvl w:val="0"/>
          <w:numId w:val="0"/>
        </w:numPr>
        <w:spacing w:before="0" w:after="0"/>
        <w:rPr>
          <w:rFonts w:ascii="Garamond" w:hAnsi="Garamond" w:cstheme="minorHAnsi"/>
          <w:sz w:val="22"/>
          <w:szCs w:val="22"/>
        </w:rPr>
      </w:pPr>
      <w:bookmarkStart w:id="28" w:name="_Toc296601959"/>
    </w:p>
    <w:p w14:paraId="7C7F7701" w14:textId="1DB84BF3" w:rsidR="00D64151" w:rsidRPr="005776BD" w:rsidRDefault="000B3785" w:rsidP="005776BD">
      <w:pPr>
        <w:pStyle w:val="Heading2"/>
        <w:numPr>
          <w:ilvl w:val="0"/>
          <w:numId w:val="0"/>
        </w:numPr>
        <w:spacing w:before="0" w:after="0"/>
        <w:rPr>
          <w:rFonts w:ascii="Garamond" w:hAnsi="Garamond" w:cstheme="minorHAnsi"/>
          <w:sz w:val="22"/>
          <w:szCs w:val="22"/>
        </w:rPr>
      </w:pPr>
      <w:r w:rsidRPr="005776BD">
        <w:rPr>
          <w:rFonts w:ascii="Garamond" w:hAnsi="Garamond" w:cstheme="minorHAnsi"/>
          <w:sz w:val="22"/>
          <w:szCs w:val="22"/>
        </w:rPr>
        <w:t>1</w:t>
      </w:r>
      <w:r w:rsidR="00C125EC">
        <w:rPr>
          <w:rFonts w:ascii="Garamond" w:hAnsi="Garamond" w:cstheme="minorHAnsi"/>
          <w:sz w:val="22"/>
          <w:szCs w:val="22"/>
        </w:rPr>
        <w:t>.3</w:t>
      </w:r>
      <w:r w:rsidR="00BF40EC" w:rsidRPr="005776BD">
        <w:rPr>
          <w:rFonts w:ascii="Garamond" w:hAnsi="Garamond" w:cstheme="minorHAnsi"/>
          <w:sz w:val="22"/>
          <w:szCs w:val="22"/>
        </w:rPr>
        <w:t>.</w:t>
      </w:r>
      <w:r w:rsidR="00C125EC">
        <w:rPr>
          <w:rFonts w:ascii="Garamond" w:hAnsi="Garamond" w:cstheme="minorHAnsi"/>
          <w:sz w:val="22"/>
          <w:szCs w:val="22"/>
        </w:rPr>
        <w:t>5</w:t>
      </w:r>
      <w:r w:rsidR="006320B2" w:rsidRPr="005776BD">
        <w:rPr>
          <w:rFonts w:ascii="Garamond" w:hAnsi="Garamond" w:cstheme="minorHAnsi"/>
          <w:sz w:val="22"/>
          <w:szCs w:val="22"/>
        </w:rPr>
        <w:t xml:space="preserve"> </w:t>
      </w:r>
      <w:r w:rsidR="00D64151" w:rsidRPr="005776BD">
        <w:rPr>
          <w:rFonts w:ascii="Garamond" w:hAnsi="Garamond" w:cstheme="minorHAnsi"/>
          <w:sz w:val="22"/>
          <w:szCs w:val="22"/>
        </w:rPr>
        <w:t>Vetting</w:t>
      </w:r>
      <w:bookmarkEnd w:id="28"/>
      <w:r w:rsidR="00D64151" w:rsidRPr="005776BD">
        <w:rPr>
          <w:rFonts w:ascii="Garamond" w:hAnsi="Garamond" w:cstheme="minorHAnsi"/>
          <w:sz w:val="22"/>
          <w:szCs w:val="22"/>
        </w:rPr>
        <w:t xml:space="preserve"> </w:t>
      </w:r>
      <w:r w:rsidR="004C66E5">
        <w:rPr>
          <w:rFonts w:ascii="Garamond" w:hAnsi="Garamond" w:cstheme="minorHAnsi"/>
          <w:sz w:val="22"/>
          <w:szCs w:val="22"/>
        </w:rPr>
        <w:t>(M)</w:t>
      </w:r>
    </w:p>
    <w:p w14:paraId="0F960FA3" w14:textId="77777777" w:rsidR="00F05E11" w:rsidRDefault="00F05E11" w:rsidP="005776BD">
      <w:pPr>
        <w:jc w:val="both"/>
        <w:rPr>
          <w:rFonts w:ascii="Garamond" w:hAnsi="Garamond" w:cstheme="minorHAnsi"/>
          <w:szCs w:val="22"/>
        </w:rPr>
      </w:pPr>
    </w:p>
    <w:p w14:paraId="083BC55B" w14:textId="4153706A" w:rsidR="00D64151" w:rsidRPr="005776BD" w:rsidRDefault="00AB2B99" w:rsidP="005776BD">
      <w:pPr>
        <w:jc w:val="both"/>
        <w:rPr>
          <w:rFonts w:ascii="Garamond" w:hAnsi="Garamond" w:cstheme="minorHAnsi"/>
          <w:szCs w:val="22"/>
        </w:rPr>
      </w:pPr>
      <w:r w:rsidRPr="005776BD">
        <w:rPr>
          <w:rFonts w:ascii="Garamond" w:hAnsi="Garamond" w:cstheme="minorHAnsi"/>
          <w:szCs w:val="22"/>
        </w:rPr>
        <w:t>All staff supplied by the contractor will have to be security cleared to a level of CTC clearance as a minimum. Contractors staff and all sub-contractors and agents working on behalf of the contractor will be cleared prior to commencing work at the UKSC. The cost of clearance will be the responsibility of the contractor.</w:t>
      </w:r>
      <w:r w:rsidR="004C66E5">
        <w:rPr>
          <w:rFonts w:ascii="Garamond" w:hAnsi="Garamond" w:cstheme="minorHAnsi"/>
          <w:szCs w:val="22"/>
        </w:rPr>
        <w:t xml:space="preserve"> </w:t>
      </w:r>
    </w:p>
    <w:bookmarkStart w:id="29" w:name="_Toc296601953"/>
    <w:p w14:paraId="6B8AFE10" w14:textId="0C7C42D3" w:rsidR="00F55C06" w:rsidRDefault="004C66E5" w:rsidP="005776BD">
      <w:pPr>
        <w:pStyle w:val="Heading2"/>
        <w:numPr>
          <w:ilvl w:val="0"/>
          <w:numId w:val="0"/>
        </w:numPr>
        <w:spacing w:before="0" w:after="0"/>
        <w:rPr>
          <w:rFonts w:ascii="Garamond" w:hAnsi="Garamond" w:cstheme="minorHAnsi"/>
          <w:sz w:val="22"/>
          <w:szCs w:val="22"/>
        </w:rPr>
      </w:pPr>
      <w:r w:rsidRPr="005776BD">
        <w:rPr>
          <w:rFonts w:ascii="Garamond" w:hAnsi="Garamond" w:cstheme="minorHAnsi"/>
          <w:noProof/>
          <w:szCs w:val="22"/>
          <w:lang w:eastAsia="en-GB"/>
        </w:rPr>
        <w:lastRenderedPageBreak/>
        <mc:AlternateContent>
          <mc:Choice Requires="wps">
            <w:drawing>
              <wp:anchor distT="45720" distB="45720" distL="114300" distR="114300" simplePos="0" relativeHeight="251743232" behindDoc="1" locked="0" layoutInCell="1" allowOverlap="1" wp14:anchorId="161C3FB1" wp14:editId="54C43521">
                <wp:simplePos x="0" y="0"/>
                <wp:positionH relativeFrom="column">
                  <wp:posOffset>0</wp:posOffset>
                </wp:positionH>
                <wp:positionV relativeFrom="paragraph">
                  <wp:posOffset>207645</wp:posOffset>
                </wp:positionV>
                <wp:extent cx="5705475" cy="704850"/>
                <wp:effectExtent l="0" t="0" r="28575" b="19050"/>
                <wp:wrapTight wrapText="bothSides">
                  <wp:wrapPolygon edited="0">
                    <wp:start x="0" y="0"/>
                    <wp:lineTo x="0" y="21600"/>
                    <wp:lineTo x="21636" y="21600"/>
                    <wp:lineTo x="21636"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6B5A9112" w14:textId="77777777" w:rsidR="00216CB0" w:rsidRPr="00E43423" w:rsidRDefault="00216CB0" w:rsidP="004C66E5">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C3FB1" id="_x0000_s1028" type="#_x0000_t202" style="position:absolute;left:0;text-align:left;margin-left:0;margin-top:16.35pt;width:449.25pt;height:55.5pt;z-index:-251573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">
                <v:textbox>
                  <w:txbxContent>
                    <w:p w14:paraId="6B5A9112" w14:textId="77777777" w:rsidR="00216CB0" w:rsidRPr="00E43423" w:rsidRDefault="00216CB0" w:rsidP="004C66E5">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47080340" w14:textId="77777777" w:rsidR="00714B5E" w:rsidRDefault="00714B5E" w:rsidP="005776BD">
      <w:pPr>
        <w:pStyle w:val="Heading2"/>
        <w:numPr>
          <w:ilvl w:val="0"/>
          <w:numId w:val="0"/>
        </w:numPr>
        <w:spacing w:before="0" w:after="0"/>
        <w:rPr>
          <w:rFonts w:ascii="Garamond" w:hAnsi="Garamond" w:cstheme="minorHAnsi"/>
          <w:sz w:val="22"/>
          <w:szCs w:val="22"/>
        </w:rPr>
      </w:pPr>
    </w:p>
    <w:p w14:paraId="289D8B32" w14:textId="233683B8" w:rsidR="00D64151" w:rsidRPr="005776BD" w:rsidRDefault="000B3785" w:rsidP="005776BD">
      <w:pPr>
        <w:pStyle w:val="Heading2"/>
        <w:numPr>
          <w:ilvl w:val="0"/>
          <w:numId w:val="0"/>
        </w:numPr>
        <w:spacing w:before="0" w:after="0"/>
        <w:rPr>
          <w:rFonts w:ascii="Garamond" w:hAnsi="Garamond" w:cstheme="minorHAnsi"/>
          <w:sz w:val="22"/>
          <w:szCs w:val="22"/>
        </w:rPr>
      </w:pPr>
      <w:r w:rsidRPr="005776BD">
        <w:rPr>
          <w:rFonts w:ascii="Garamond" w:hAnsi="Garamond" w:cstheme="minorHAnsi"/>
          <w:sz w:val="22"/>
          <w:szCs w:val="22"/>
        </w:rPr>
        <w:t>1</w:t>
      </w:r>
      <w:r w:rsidR="00C125EC">
        <w:rPr>
          <w:rFonts w:ascii="Garamond" w:hAnsi="Garamond" w:cstheme="minorHAnsi"/>
          <w:sz w:val="22"/>
          <w:szCs w:val="22"/>
        </w:rPr>
        <w:t>.3</w:t>
      </w:r>
      <w:r w:rsidR="00BF40EC" w:rsidRPr="005776BD">
        <w:rPr>
          <w:rFonts w:ascii="Garamond" w:hAnsi="Garamond" w:cstheme="minorHAnsi"/>
          <w:sz w:val="22"/>
          <w:szCs w:val="22"/>
        </w:rPr>
        <w:t>.</w:t>
      </w:r>
      <w:r w:rsidR="00C125EC">
        <w:rPr>
          <w:rFonts w:ascii="Garamond" w:hAnsi="Garamond" w:cstheme="minorHAnsi"/>
          <w:sz w:val="22"/>
          <w:szCs w:val="22"/>
        </w:rPr>
        <w:t>6</w:t>
      </w:r>
      <w:r w:rsidR="006320B2" w:rsidRPr="005776BD">
        <w:rPr>
          <w:rFonts w:ascii="Garamond" w:hAnsi="Garamond" w:cstheme="minorHAnsi"/>
          <w:sz w:val="22"/>
          <w:szCs w:val="22"/>
        </w:rPr>
        <w:t xml:space="preserve"> </w:t>
      </w:r>
      <w:r w:rsidR="00D64151" w:rsidRPr="005776BD">
        <w:rPr>
          <w:rFonts w:ascii="Garamond" w:hAnsi="Garamond" w:cstheme="minorHAnsi"/>
          <w:sz w:val="22"/>
          <w:szCs w:val="22"/>
        </w:rPr>
        <w:t>Staff training and development</w:t>
      </w:r>
      <w:bookmarkEnd w:id="29"/>
      <w:r w:rsidR="004C66E5">
        <w:rPr>
          <w:rFonts w:ascii="Garamond" w:hAnsi="Garamond" w:cstheme="minorHAnsi"/>
          <w:sz w:val="22"/>
          <w:szCs w:val="22"/>
        </w:rPr>
        <w:t xml:space="preserve"> (ME)</w:t>
      </w:r>
    </w:p>
    <w:p w14:paraId="4B7D49B9" w14:textId="77777777" w:rsidR="00F05E11" w:rsidRDefault="00F05E11" w:rsidP="005776BD">
      <w:pPr>
        <w:pStyle w:val="BodyText"/>
        <w:spacing w:after="0" w:line="240" w:lineRule="auto"/>
        <w:jc w:val="both"/>
        <w:rPr>
          <w:rFonts w:ascii="Garamond" w:hAnsi="Garamond" w:cstheme="minorHAnsi"/>
          <w:b w:val="0"/>
          <w:sz w:val="22"/>
          <w:szCs w:val="22"/>
        </w:rPr>
      </w:pPr>
    </w:p>
    <w:p w14:paraId="520DA672" w14:textId="39E52D5A" w:rsidR="00C32A83" w:rsidRPr="005776BD" w:rsidRDefault="00C14265" w:rsidP="005776BD">
      <w:pPr>
        <w:pStyle w:val="BodyText"/>
        <w:spacing w:after="0" w:line="240" w:lineRule="auto"/>
        <w:jc w:val="both"/>
        <w:rPr>
          <w:rFonts w:ascii="Garamond" w:hAnsi="Garamond" w:cstheme="minorHAnsi"/>
          <w:b w:val="0"/>
          <w:sz w:val="22"/>
          <w:szCs w:val="22"/>
        </w:rPr>
      </w:pPr>
      <w:r>
        <w:rPr>
          <w:rFonts w:ascii="Garamond" w:hAnsi="Garamond" w:cstheme="minorHAnsi"/>
          <w:b w:val="0"/>
          <w:sz w:val="22"/>
          <w:szCs w:val="22"/>
        </w:rPr>
        <w:t>T</w:t>
      </w:r>
      <w:r w:rsidR="00C32A83" w:rsidRPr="005776BD">
        <w:rPr>
          <w:rFonts w:ascii="Garamond" w:hAnsi="Garamond" w:cstheme="minorHAnsi"/>
          <w:b w:val="0"/>
          <w:sz w:val="22"/>
          <w:szCs w:val="22"/>
        </w:rPr>
        <w:t xml:space="preserve">he </w:t>
      </w:r>
      <w:r>
        <w:rPr>
          <w:rFonts w:ascii="Garamond" w:hAnsi="Garamond" w:cstheme="minorHAnsi"/>
          <w:b w:val="0"/>
          <w:sz w:val="22"/>
          <w:szCs w:val="22"/>
        </w:rPr>
        <w:t>T</w:t>
      </w:r>
      <w:r w:rsidR="00C32A83" w:rsidRPr="005776BD">
        <w:rPr>
          <w:rFonts w:ascii="Garamond" w:hAnsi="Garamond" w:cstheme="minorHAnsi"/>
          <w:b w:val="0"/>
          <w:sz w:val="22"/>
          <w:szCs w:val="22"/>
        </w:rPr>
        <w:t>enderer shall identify its registration status under the ISO 9000 management system by supplying copies of its registration certificate and scope of registr</w:t>
      </w:r>
      <w:r w:rsidR="004C66E5">
        <w:rPr>
          <w:rFonts w:ascii="Garamond" w:hAnsi="Garamond" w:cstheme="minorHAnsi"/>
          <w:b w:val="0"/>
          <w:sz w:val="22"/>
          <w:szCs w:val="22"/>
        </w:rPr>
        <w:t xml:space="preserve">ation in the tender response. </w:t>
      </w:r>
    </w:p>
    <w:p w14:paraId="30936315" w14:textId="4B171366" w:rsidR="00F05E11" w:rsidRDefault="00F05E11" w:rsidP="005776BD">
      <w:pPr>
        <w:pStyle w:val="BodyText"/>
        <w:spacing w:after="0" w:line="240" w:lineRule="auto"/>
        <w:jc w:val="both"/>
        <w:rPr>
          <w:rFonts w:ascii="Garamond" w:hAnsi="Garamond" w:cstheme="minorHAnsi"/>
          <w:b w:val="0"/>
          <w:sz w:val="22"/>
          <w:szCs w:val="22"/>
        </w:rPr>
      </w:pPr>
    </w:p>
    <w:p w14:paraId="7E4B419E" w14:textId="5D16FCE8" w:rsidR="001E0914" w:rsidRPr="005776BD" w:rsidRDefault="001E0914" w:rsidP="005776BD">
      <w:pPr>
        <w:pStyle w:val="BodyText"/>
        <w:spacing w:after="0" w:line="240" w:lineRule="auto"/>
        <w:jc w:val="both"/>
        <w:rPr>
          <w:rFonts w:ascii="Garamond" w:hAnsi="Garamond" w:cstheme="minorHAnsi"/>
          <w:b w:val="0"/>
          <w:sz w:val="22"/>
          <w:szCs w:val="22"/>
        </w:rPr>
      </w:pPr>
      <w:r w:rsidRPr="005776BD">
        <w:rPr>
          <w:rFonts w:ascii="Garamond" w:hAnsi="Garamond" w:cstheme="minorHAnsi"/>
          <w:b w:val="0"/>
          <w:sz w:val="22"/>
          <w:szCs w:val="22"/>
        </w:rPr>
        <w:t>Tenderers shall provide specific details of training (including numbers of staff trained and specific equipment for which the training was given) for the following systems and tec</w:t>
      </w:r>
      <w:r w:rsidR="00C63AFA" w:rsidRPr="005776BD">
        <w:rPr>
          <w:rFonts w:ascii="Garamond" w:hAnsi="Garamond" w:cstheme="minorHAnsi"/>
          <w:b w:val="0"/>
          <w:sz w:val="22"/>
          <w:szCs w:val="22"/>
        </w:rPr>
        <w:t xml:space="preserve">hnologies. This relates to </w:t>
      </w:r>
      <w:r w:rsidRPr="005776BD">
        <w:rPr>
          <w:rFonts w:ascii="Garamond" w:hAnsi="Garamond" w:cstheme="minorHAnsi"/>
          <w:b w:val="0"/>
          <w:sz w:val="22"/>
          <w:szCs w:val="22"/>
        </w:rPr>
        <w:t>the provision of maintenance and managed services:</w:t>
      </w:r>
      <w:r w:rsidR="006E4A5F" w:rsidRPr="005776BD">
        <w:rPr>
          <w:rFonts w:ascii="Garamond" w:hAnsi="Garamond" w:cstheme="minorHAnsi"/>
          <w:b w:val="0"/>
          <w:sz w:val="22"/>
          <w:szCs w:val="22"/>
        </w:rPr>
        <w:t xml:space="preserve"> (all M</w:t>
      </w:r>
      <w:r w:rsidR="00650906">
        <w:rPr>
          <w:rFonts w:ascii="Garamond" w:hAnsi="Garamond" w:cstheme="minorHAnsi"/>
          <w:b w:val="0"/>
          <w:sz w:val="22"/>
          <w:szCs w:val="22"/>
        </w:rPr>
        <w:t>E</w:t>
      </w:r>
      <w:r w:rsidR="006E4A5F" w:rsidRPr="005776BD">
        <w:rPr>
          <w:rFonts w:ascii="Garamond" w:hAnsi="Garamond" w:cstheme="minorHAnsi"/>
          <w:b w:val="0"/>
          <w:sz w:val="22"/>
          <w:szCs w:val="22"/>
        </w:rPr>
        <w:t>)</w:t>
      </w:r>
    </w:p>
    <w:p w14:paraId="5C9E8DBA" w14:textId="7B3916AC" w:rsidR="001E0914" w:rsidRPr="005776BD" w:rsidRDefault="001E0914" w:rsidP="005776BD">
      <w:pPr>
        <w:pStyle w:val="BodyText"/>
        <w:numPr>
          <w:ilvl w:val="0"/>
          <w:numId w:val="25"/>
        </w:numPr>
        <w:spacing w:after="0" w:line="240" w:lineRule="auto"/>
        <w:jc w:val="both"/>
        <w:rPr>
          <w:rFonts w:ascii="Garamond" w:hAnsi="Garamond" w:cstheme="minorHAnsi"/>
          <w:b w:val="0"/>
          <w:sz w:val="22"/>
          <w:szCs w:val="22"/>
        </w:rPr>
      </w:pPr>
      <w:r w:rsidRPr="005776BD">
        <w:rPr>
          <w:rFonts w:ascii="Garamond" w:hAnsi="Garamond" w:cstheme="minorHAnsi"/>
          <w:b w:val="0"/>
          <w:sz w:val="22"/>
          <w:szCs w:val="22"/>
        </w:rPr>
        <w:t>AMX control systems installation and configuration</w:t>
      </w:r>
    </w:p>
    <w:p w14:paraId="5827BC4B" w14:textId="6F584859" w:rsidR="001E0914" w:rsidRPr="005776BD" w:rsidRDefault="001E0914" w:rsidP="005776BD">
      <w:pPr>
        <w:pStyle w:val="BodyText"/>
        <w:numPr>
          <w:ilvl w:val="0"/>
          <w:numId w:val="25"/>
        </w:numPr>
        <w:spacing w:after="0" w:line="240" w:lineRule="auto"/>
        <w:jc w:val="both"/>
        <w:rPr>
          <w:rFonts w:ascii="Garamond" w:hAnsi="Garamond" w:cstheme="minorHAnsi"/>
          <w:b w:val="0"/>
          <w:sz w:val="22"/>
          <w:szCs w:val="22"/>
        </w:rPr>
      </w:pPr>
      <w:r w:rsidRPr="005776BD">
        <w:rPr>
          <w:rFonts w:ascii="Garamond" w:hAnsi="Garamond" w:cstheme="minorHAnsi"/>
          <w:b w:val="0"/>
          <w:sz w:val="22"/>
          <w:szCs w:val="22"/>
        </w:rPr>
        <w:t>AMX systems programming and GUI design</w:t>
      </w:r>
    </w:p>
    <w:p w14:paraId="28DC6EA7" w14:textId="6D65FCCA" w:rsidR="001E0914" w:rsidRPr="005776BD" w:rsidRDefault="001E0914" w:rsidP="005776BD">
      <w:pPr>
        <w:pStyle w:val="BodyText"/>
        <w:numPr>
          <w:ilvl w:val="0"/>
          <w:numId w:val="25"/>
        </w:numPr>
        <w:spacing w:after="0" w:line="240" w:lineRule="auto"/>
        <w:jc w:val="both"/>
        <w:rPr>
          <w:rFonts w:ascii="Garamond" w:hAnsi="Garamond" w:cstheme="minorHAnsi"/>
          <w:b w:val="0"/>
          <w:sz w:val="22"/>
          <w:szCs w:val="22"/>
        </w:rPr>
      </w:pPr>
      <w:r w:rsidRPr="005776BD">
        <w:rPr>
          <w:rFonts w:ascii="Garamond" w:hAnsi="Garamond" w:cstheme="minorHAnsi"/>
          <w:b w:val="0"/>
          <w:sz w:val="22"/>
          <w:szCs w:val="22"/>
        </w:rPr>
        <w:t xml:space="preserve">Extron </w:t>
      </w:r>
      <w:r w:rsidR="00001F9E" w:rsidRPr="005776BD">
        <w:rPr>
          <w:rFonts w:ascii="Garamond" w:hAnsi="Garamond" w:cstheme="minorHAnsi"/>
          <w:b w:val="0"/>
          <w:sz w:val="22"/>
          <w:szCs w:val="22"/>
        </w:rPr>
        <w:t xml:space="preserve">and BlackMagic </w:t>
      </w:r>
      <w:r w:rsidRPr="005776BD">
        <w:rPr>
          <w:rFonts w:ascii="Garamond" w:hAnsi="Garamond" w:cstheme="minorHAnsi"/>
          <w:b w:val="0"/>
          <w:sz w:val="22"/>
          <w:szCs w:val="22"/>
        </w:rPr>
        <w:t>matrix switchers installation and configuration</w:t>
      </w:r>
    </w:p>
    <w:p w14:paraId="117F57F3" w14:textId="263EEC4D" w:rsidR="001E0914" w:rsidRPr="005776BD" w:rsidRDefault="001E0914" w:rsidP="005776BD">
      <w:pPr>
        <w:pStyle w:val="BodyText"/>
        <w:numPr>
          <w:ilvl w:val="0"/>
          <w:numId w:val="25"/>
        </w:numPr>
        <w:spacing w:after="0" w:line="240" w:lineRule="auto"/>
        <w:jc w:val="both"/>
        <w:rPr>
          <w:rFonts w:ascii="Garamond" w:hAnsi="Garamond" w:cstheme="minorHAnsi"/>
          <w:b w:val="0"/>
          <w:sz w:val="22"/>
          <w:szCs w:val="22"/>
        </w:rPr>
      </w:pPr>
      <w:r w:rsidRPr="005776BD">
        <w:rPr>
          <w:rFonts w:ascii="Garamond" w:hAnsi="Garamond" w:cstheme="minorHAnsi"/>
          <w:b w:val="0"/>
          <w:sz w:val="22"/>
          <w:szCs w:val="22"/>
        </w:rPr>
        <w:t>Lynx Technik modular enclosures installation and configuration</w:t>
      </w:r>
    </w:p>
    <w:p w14:paraId="56FC030A" w14:textId="33CEBE54" w:rsidR="001E0914" w:rsidRPr="005776BD" w:rsidRDefault="001E0914" w:rsidP="005776BD">
      <w:pPr>
        <w:pStyle w:val="BodyText"/>
        <w:numPr>
          <w:ilvl w:val="0"/>
          <w:numId w:val="25"/>
        </w:numPr>
        <w:spacing w:after="0" w:line="240" w:lineRule="auto"/>
        <w:jc w:val="both"/>
        <w:rPr>
          <w:rFonts w:ascii="Garamond" w:hAnsi="Garamond" w:cstheme="minorHAnsi"/>
          <w:b w:val="0"/>
          <w:sz w:val="22"/>
          <w:szCs w:val="22"/>
        </w:rPr>
      </w:pPr>
      <w:r w:rsidRPr="005776BD">
        <w:rPr>
          <w:rFonts w:ascii="Garamond" w:hAnsi="Garamond" w:cstheme="minorHAnsi"/>
          <w:b w:val="0"/>
          <w:sz w:val="22"/>
          <w:szCs w:val="22"/>
        </w:rPr>
        <w:t xml:space="preserve">Zandar FusionPro+ installation and configuration </w:t>
      </w:r>
    </w:p>
    <w:p w14:paraId="1D6867D2" w14:textId="7C9FC3F2" w:rsidR="001E0914" w:rsidRPr="005776BD" w:rsidRDefault="00001F9E" w:rsidP="005776BD">
      <w:pPr>
        <w:pStyle w:val="BodyText"/>
        <w:numPr>
          <w:ilvl w:val="0"/>
          <w:numId w:val="25"/>
        </w:numPr>
        <w:spacing w:after="0" w:line="240" w:lineRule="auto"/>
        <w:jc w:val="both"/>
        <w:rPr>
          <w:rFonts w:ascii="Garamond" w:hAnsi="Garamond" w:cstheme="minorHAnsi"/>
          <w:b w:val="0"/>
          <w:sz w:val="22"/>
          <w:szCs w:val="22"/>
        </w:rPr>
      </w:pPr>
      <w:r w:rsidRPr="005776BD">
        <w:rPr>
          <w:rFonts w:ascii="Garamond" w:hAnsi="Garamond" w:cstheme="minorHAnsi"/>
          <w:b w:val="0"/>
          <w:sz w:val="22"/>
          <w:szCs w:val="22"/>
        </w:rPr>
        <w:t xml:space="preserve">Tools on Air </w:t>
      </w:r>
      <w:r w:rsidR="001E0914" w:rsidRPr="005776BD">
        <w:rPr>
          <w:rFonts w:ascii="Garamond" w:hAnsi="Garamond" w:cstheme="minorHAnsi"/>
          <w:b w:val="0"/>
          <w:sz w:val="22"/>
          <w:szCs w:val="22"/>
        </w:rPr>
        <w:t>NLE and storage systems</w:t>
      </w:r>
    </w:p>
    <w:p w14:paraId="3F634FFC" w14:textId="7F362C83" w:rsidR="001E0914" w:rsidRPr="005776BD" w:rsidRDefault="001E0914" w:rsidP="005776BD">
      <w:pPr>
        <w:pStyle w:val="BodyText"/>
        <w:numPr>
          <w:ilvl w:val="0"/>
          <w:numId w:val="25"/>
        </w:numPr>
        <w:spacing w:after="0" w:line="240" w:lineRule="auto"/>
        <w:jc w:val="both"/>
        <w:rPr>
          <w:rFonts w:ascii="Garamond" w:hAnsi="Garamond" w:cstheme="minorHAnsi"/>
          <w:b w:val="0"/>
          <w:sz w:val="22"/>
          <w:szCs w:val="22"/>
        </w:rPr>
      </w:pPr>
      <w:r w:rsidRPr="005776BD">
        <w:rPr>
          <w:rFonts w:ascii="Garamond" w:hAnsi="Garamond" w:cstheme="minorHAnsi"/>
          <w:b w:val="0"/>
          <w:sz w:val="22"/>
          <w:szCs w:val="22"/>
        </w:rPr>
        <w:t xml:space="preserve">Evertz SPG and Master Clock systems installation and configuration </w:t>
      </w:r>
    </w:p>
    <w:p w14:paraId="44028A1E" w14:textId="6268AE88" w:rsidR="001E0914" w:rsidRPr="005776BD" w:rsidRDefault="001E0914" w:rsidP="005776BD">
      <w:pPr>
        <w:pStyle w:val="BodyText"/>
        <w:numPr>
          <w:ilvl w:val="0"/>
          <w:numId w:val="25"/>
        </w:numPr>
        <w:spacing w:after="0" w:line="240" w:lineRule="auto"/>
        <w:jc w:val="both"/>
        <w:rPr>
          <w:rFonts w:ascii="Garamond" w:hAnsi="Garamond" w:cstheme="minorHAnsi"/>
          <w:b w:val="0"/>
          <w:sz w:val="22"/>
          <w:szCs w:val="22"/>
        </w:rPr>
      </w:pPr>
      <w:r w:rsidRPr="005776BD">
        <w:rPr>
          <w:rFonts w:ascii="Garamond" w:hAnsi="Garamond" w:cstheme="minorHAnsi"/>
          <w:b w:val="0"/>
          <w:sz w:val="22"/>
          <w:szCs w:val="22"/>
        </w:rPr>
        <w:t xml:space="preserve">Sony BRC-700p cameras and associated hardware installation and configuration </w:t>
      </w:r>
    </w:p>
    <w:p w14:paraId="64FC7D62" w14:textId="721A9DF8" w:rsidR="001E0914" w:rsidRPr="005776BD" w:rsidRDefault="001E0914" w:rsidP="005776BD">
      <w:pPr>
        <w:pStyle w:val="BodyText"/>
        <w:numPr>
          <w:ilvl w:val="0"/>
          <w:numId w:val="25"/>
        </w:numPr>
        <w:spacing w:after="0" w:line="240" w:lineRule="auto"/>
        <w:jc w:val="both"/>
        <w:rPr>
          <w:rFonts w:ascii="Garamond" w:hAnsi="Garamond" w:cstheme="minorHAnsi"/>
          <w:b w:val="0"/>
          <w:sz w:val="22"/>
          <w:szCs w:val="22"/>
        </w:rPr>
      </w:pPr>
      <w:r w:rsidRPr="005776BD">
        <w:rPr>
          <w:rFonts w:ascii="Garamond" w:hAnsi="Garamond" w:cstheme="minorHAnsi"/>
          <w:b w:val="0"/>
          <w:sz w:val="22"/>
          <w:szCs w:val="22"/>
        </w:rPr>
        <w:t xml:space="preserve">Panasonic AV-HS400 </w:t>
      </w:r>
      <w:r w:rsidR="00055302" w:rsidRPr="005776BD">
        <w:rPr>
          <w:rFonts w:ascii="Garamond" w:hAnsi="Garamond" w:cstheme="minorHAnsi"/>
          <w:b w:val="0"/>
          <w:sz w:val="22"/>
          <w:szCs w:val="22"/>
        </w:rPr>
        <w:t xml:space="preserve">and BlackMagic </w:t>
      </w:r>
      <w:r w:rsidRPr="005776BD">
        <w:rPr>
          <w:rFonts w:ascii="Garamond" w:hAnsi="Garamond" w:cstheme="minorHAnsi"/>
          <w:b w:val="0"/>
          <w:sz w:val="22"/>
          <w:szCs w:val="22"/>
        </w:rPr>
        <w:t>vision mixers installation and configuration</w:t>
      </w:r>
    </w:p>
    <w:p w14:paraId="20AB3C91" w14:textId="77777777" w:rsidR="0066339F" w:rsidRPr="005776BD" w:rsidRDefault="0066339F" w:rsidP="005776BD">
      <w:pPr>
        <w:pStyle w:val="BodyText"/>
        <w:spacing w:after="0" w:line="240" w:lineRule="auto"/>
        <w:ind w:left="720"/>
        <w:jc w:val="both"/>
        <w:rPr>
          <w:rFonts w:ascii="Garamond" w:hAnsi="Garamond" w:cstheme="minorHAnsi"/>
          <w:b w:val="0"/>
          <w:sz w:val="22"/>
          <w:szCs w:val="22"/>
        </w:rPr>
      </w:pPr>
    </w:p>
    <w:p w14:paraId="62BDB5AC" w14:textId="3668BB8C" w:rsidR="001E0914" w:rsidRDefault="001E0914" w:rsidP="005776BD">
      <w:pPr>
        <w:pStyle w:val="BodyText"/>
        <w:spacing w:after="0" w:line="240" w:lineRule="auto"/>
        <w:jc w:val="both"/>
        <w:rPr>
          <w:rFonts w:ascii="Garamond" w:hAnsi="Garamond" w:cstheme="minorHAnsi"/>
          <w:b w:val="0"/>
          <w:sz w:val="22"/>
          <w:szCs w:val="22"/>
        </w:rPr>
      </w:pPr>
      <w:r w:rsidRPr="005776BD">
        <w:rPr>
          <w:rFonts w:ascii="Garamond" w:hAnsi="Garamond" w:cstheme="minorHAnsi"/>
          <w:b w:val="0"/>
          <w:sz w:val="22"/>
          <w:szCs w:val="22"/>
        </w:rPr>
        <w:t>Tenderers shall also provide information on the levels of accreditation and experience for staff proposed to provide the on-site managed service. As a minimum</w:t>
      </w:r>
      <w:r w:rsidR="00001F9E" w:rsidRPr="005776BD">
        <w:rPr>
          <w:rFonts w:ascii="Garamond" w:hAnsi="Garamond" w:cstheme="minorHAnsi"/>
          <w:b w:val="0"/>
          <w:sz w:val="22"/>
          <w:szCs w:val="22"/>
        </w:rPr>
        <w:t>,</w:t>
      </w:r>
      <w:r w:rsidRPr="005776BD">
        <w:rPr>
          <w:rFonts w:ascii="Garamond" w:hAnsi="Garamond" w:cstheme="minorHAnsi"/>
          <w:b w:val="0"/>
          <w:sz w:val="22"/>
          <w:szCs w:val="22"/>
        </w:rPr>
        <w:t xml:space="preserve"> on-site technicians must be able to demonstrate substantial experience working </w:t>
      </w:r>
      <w:r w:rsidR="00001F9E" w:rsidRPr="00001F9E">
        <w:rPr>
          <w:rFonts w:ascii="Garamond" w:hAnsi="Garamond" w:cstheme="minorHAnsi"/>
          <w:b w:val="0"/>
          <w:sz w:val="22"/>
          <w:szCs w:val="22"/>
        </w:rPr>
        <w:t>with Tools on Air and Adobe CE video workflows.</w:t>
      </w:r>
    </w:p>
    <w:p w14:paraId="41E8416E" w14:textId="77777777" w:rsidR="00F05E11" w:rsidRPr="005776BD" w:rsidRDefault="00F05E11" w:rsidP="005776BD">
      <w:pPr>
        <w:pStyle w:val="BodyText"/>
        <w:spacing w:after="0" w:line="240" w:lineRule="auto"/>
        <w:jc w:val="both"/>
        <w:rPr>
          <w:rFonts w:ascii="Garamond" w:hAnsi="Garamond" w:cstheme="minorHAnsi"/>
          <w:b w:val="0"/>
          <w:sz w:val="22"/>
          <w:szCs w:val="22"/>
        </w:rPr>
      </w:pPr>
    </w:p>
    <w:p w14:paraId="0C41AFB3" w14:textId="00804AC4" w:rsidR="001E0914" w:rsidRDefault="001E0914" w:rsidP="005776BD">
      <w:pPr>
        <w:pStyle w:val="BodyText"/>
        <w:spacing w:after="0" w:line="240" w:lineRule="auto"/>
        <w:jc w:val="both"/>
        <w:rPr>
          <w:rFonts w:ascii="Garamond" w:hAnsi="Garamond" w:cstheme="minorHAnsi"/>
          <w:b w:val="0"/>
          <w:sz w:val="22"/>
          <w:szCs w:val="22"/>
        </w:rPr>
      </w:pPr>
      <w:r w:rsidRPr="005776BD">
        <w:rPr>
          <w:rFonts w:ascii="Garamond" w:hAnsi="Garamond" w:cstheme="minorHAnsi"/>
          <w:b w:val="0"/>
          <w:sz w:val="22"/>
          <w:szCs w:val="22"/>
        </w:rPr>
        <w:t xml:space="preserve">Tenderers must also clearly demonstrate that on-site technicians have substantial experience in working in and around broadcast facilities. In particular, experience of camera control and vision mixing, using audio mixing desk, manipulating signal flow, routing control and patching etc, and fault finding and fixing as all pre-requisites. </w:t>
      </w:r>
    </w:p>
    <w:p w14:paraId="54C10038" w14:textId="0D5A6852" w:rsidR="004C66E5" w:rsidRPr="005776BD" w:rsidRDefault="004C66E5" w:rsidP="005776BD">
      <w:pPr>
        <w:pStyle w:val="BodyText"/>
        <w:spacing w:after="0" w:line="240" w:lineRule="auto"/>
        <w:jc w:val="both"/>
        <w:rPr>
          <w:rFonts w:ascii="Garamond" w:hAnsi="Garamond" w:cstheme="minorHAnsi"/>
          <w:b w:val="0"/>
          <w:sz w:val="22"/>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45280" behindDoc="1" locked="0" layoutInCell="1" allowOverlap="1" wp14:anchorId="6060D513" wp14:editId="7DDB1815">
                <wp:simplePos x="0" y="0"/>
                <wp:positionH relativeFrom="column">
                  <wp:posOffset>0</wp:posOffset>
                </wp:positionH>
                <wp:positionV relativeFrom="paragraph">
                  <wp:posOffset>197485</wp:posOffset>
                </wp:positionV>
                <wp:extent cx="5705475" cy="704850"/>
                <wp:effectExtent l="0" t="0" r="28575" b="19050"/>
                <wp:wrapTight wrapText="bothSides">
                  <wp:wrapPolygon edited="0">
                    <wp:start x="0" y="0"/>
                    <wp:lineTo x="0" y="21600"/>
                    <wp:lineTo x="21636" y="21600"/>
                    <wp:lineTo x="21636"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13DFD77C" w14:textId="77777777" w:rsidR="00216CB0" w:rsidRPr="00E43423" w:rsidRDefault="00216CB0" w:rsidP="004C66E5">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0D513" id="_x0000_s1029" type="#_x0000_t202" style="position:absolute;left:0;text-align:left;margin-left:0;margin-top:15.55pt;width:449.25pt;height:55.5pt;z-index:-251571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">
                <v:textbox>
                  <w:txbxContent>
                    <w:p w14:paraId="13DFD77C" w14:textId="77777777" w:rsidR="00216CB0" w:rsidRPr="00E43423" w:rsidRDefault="00216CB0" w:rsidP="004C66E5">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5701CE1E" w14:textId="672E708E" w:rsidR="00150CAD" w:rsidRPr="005776BD" w:rsidRDefault="00150CAD" w:rsidP="005776BD">
      <w:pPr>
        <w:pStyle w:val="BodyText"/>
        <w:spacing w:after="0" w:line="240" w:lineRule="auto"/>
        <w:jc w:val="both"/>
        <w:rPr>
          <w:rFonts w:ascii="Garamond" w:hAnsi="Garamond" w:cstheme="minorHAnsi"/>
          <w:sz w:val="22"/>
          <w:szCs w:val="22"/>
        </w:rPr>
      </w:pPr>
    </w:p>
    <w:p w14:paraId="50C27589" w14:textId="469AFEAB" w:rsidR="00150CAD" w:rsidRDefault="00C125EC" w:rsidP="005776BD">
      <w:pPr>
        <w:pStyle w:val="BodyText"/>
        <w:spacing w:after="0" w:line="240" w:lineRule="auto"/>
        <w:jc w:val="both"/>
        <w:rPr>
          <w:rFonts w:ascii="Garamond" w:hAnsi="Garamond" w:cstheme="minorHAnsi"/>
          <w:sz w:val="22"/>
          <w:szCs w:val="22"/>
        </w:rPr>
      </w:pPr>
      <w:r>
        <w:rPr>
          <w:rFonts w:ascii="Garamond" w:hAnsi="Garamond" w:cstheme="minorHAnsi"/>
          <w:sz w:val="22"/>
          <w:szCs w:val="22"/>
        </w:rPr>
        <w:t xml:space="preserve">1.3.7 </w:t>
      </w:r>
      <w:r w:rsidR="00150CAD" w:rsidRPr="005776BD">
        <w:rPr>
          <w:rFonts w:ascii="Garamond" w:hAnsi="Garamond" w:cstheme="minorHAnsi"/>
          <w:sz w:val="22"/>
          <w:szCs w:val="22"/>
        </w:rPr>
        <w:t>Sub-Contractors</w:t>
      </w:r>
      <w:r w:rsidR="004C66E5">
        <w:rPr>
          <w:rFonts w:ascii="Garamond" w:hAnsi="Garamond" w:cstheme="minorHAnsi"/>
          <w:sz w:val="22"/>
          <w:szCs w:val="22"/>
        </w:rPr>
        <w:t xml:space="preserve"> (M)</w:t>
      </w:r>
    </w:p>
    <w:p w14:paraId="4328B578" w14:textId="77777777" w:rsidR="00C8142A" w:rsidRPr="005776BD" w:rsidRDefault="00C8142A" w:rsidP="005776BD">
      <w:pPr>
        <w:pStyle w:val="BodyText"/>
        <w:spacing w:after="0" w:line="240" w:lineRule="auto"/>
        <w:jc w:val="both"/>
        <w:rPr>
          <w:rFonts w:ascii="Garamond" w:hAnsi="Garamond" w:cstheme="minorHAnsi"/>
          <w:sz w:val="22"/>
          <w:szCs w:val="22"/>
        </w:rPr>
      </w:pPr>
    </w:p>
    <w:p w14:paraId="13F6214D" w14:textId="5BAC61D7" w:rsidR="00150CAD" w:rsidRDefault="00150CAD" w:rsidP="005776BD">
      <w:pPr>
        <w:pStyle w:val="BodyText"/>
        <w:spacing w:after="0" w:line="240" w:lineRule="auto"/>
        <w:jc w:val="both"/>
        <w:rPr>
          <w:rFonts w:ascii="Garamond" w:hAnsi="Garamond" w:cstheme="minorHAnsi"/>
          <w:b w:val="0"/>
          <w:sz w:val="22"/>
          <w:szCs w:val="22"/>
        </w:rPr>
      </w:pPr>
      <w:r w:rsidRPr="005776BD">
        <w:rPr>
          <w:rFonts w:ascii="Garamond" w:hAnsi="Garamond" w:cstheme="minorHAnsi"/>
          <w:b w:val="0"/>
          <w:sz w:val="22"/>
          <w:szCs w:val="22"/>
        </w:rPr>
        <w:t xml:space="preserve">Where a tenderer intends to use Sub-contractors for the </w:t>
      </w:r>
      <w:r w:rsidR="009D6016" w:rsidRPr="005776BD">
        <w:rPr>
          <w:rFonts w:ascii="Garamond" w:hAnsi="Garamond" w:cstheme="minorHAnsi"/>
          <w:b w:val="0"/>
          <w:sz w:val="22"/>
          <w:szCs w:val="22"/>
        </w:rPr>
        <w:t>delivery</w:t>
      </w:r>
      <w:r w:rsidRPr="005776BD">
        <w:rPr>
          <w:rFonts w:ascii="Garamond" w:hAnsi="Garamond" w:cstheme="minorHAnsi"/>
          <w:b w:val="0"/>
          <w:sz w:val="22"/>
          <w:szCs w:val="22"/>
        </w:rPr>
        <w:t xml:space="preserve"> of all or part of this contract the tenderer must explain the full details of its </w:t>
      </w:r>
      <w:r w:rsidR="009D6016" w:rsidRPr="005776BD">
        <w:rPr>
          <w:rFonts w:ascii="Garamond" w:hAnsi="Garamond" w:cstheme="minorHAnsi"/>
          <w:b w:val="0"/>
          <w:sz w:val="22"/>
          <w:szCs w:val="22"/>
        </w:rPr>
        <w:t>proposed</w:t>
      </w:r>
      <w:r w:rsidRPr="005776BD">
        <w:rPr>
          <w:rFonts w:ascii="Garamond" w:hAnsi="Garamond" w:cstheme="minorHAnsi"/>
          <w:b w:val="0"/>
          <w:sz w:val="22"/>
          <w:szCs w:val="22"/>
        </w:rPr>
        <w:t xml:space="preserve"> business mode and contractual relationships with its Sub-contractors. The tenderer shall list any Sub-contractor it intends to </w:t>
      </w:r>
      <w:r w:rsidR="009D6016" w:rsidRPr="005776BD">
        <w:rPr>
          <w:rFonts w:ascii="Garamond" w:hAnsi="Garamond" w:cstheme="minorHAnsi"/>
          <w:b w:val="0"/>
          <w:sz w:val="22"/>
          <w:szCs w:val="22"/>
        </w:rPr>
        <w:t xml:space="preserve">employ to deliver </w:t>
      </w:r>
      <w:r w:rsidRPr="005776BD">
        <w:rPr>
          <w:rFonts w:ascii="Garamond" w:hAnsi="Garamond" w:cstheme="minorHAnsi"/>
          <w:b w:val="0"/>
          <w:sz w:val="22"/>
          <w:szCs w:val="22"/>
        </w:rPr>
        <w:t>the proposed maintenance services and identify the works to be carried out by</w:t>
      </w:r>
      <w:r w:rsidR="004C66E5">
        <w:rPr>
          <w:rFonts w:ascii="Garamond" w:hAnsi="Garamond" w:cstheme="minorHAnsi"/>
          <w:b w:val="0"/>
          <w:sz w:val="22"/>
          <w:szCs w:val="22"/>
        </w:rPr>
        <w:t xml:space="preserve"> each sub-contractor listed. </w:t>
      </w:r>
    </w:p>
    <w:p w14:paraId="7F326EDC" w14:textId="362C35FD" w:rsidR="004C66E5" w:rsidRPr="005776BD" w:rsidRDefault="004C66E5" w:rsidP="005776BD">
      <w:pPr>
        <w:pStyle w:val="BodyText"/>
        <w:spacing w:after="0" w:line="240" w:lineRule="auto"/>
        <w:jc w:val="both"/>
        <w:rPr>
          <w:rFonts w:ascii="Garamond" w:hAnsi="Garamond" w:cstheme="minorHAnsi"/>
          <w:b w:val="0"/>
          <w:sz w:val="22"/>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47328" behindDoc="1" locked="0" layoutInCell="1" allowOverlap="1" wp14:anchorId="591FF3AA" wp14:editId="39D3A8E9">
                <wp:simplePos x="0" y="0"/>
                <wp:positionH relativeFrom="column">
                  <wp:posOffset>0</wp:posOffset>
                </wp:positionH>
                <wp:positionV relativeFrom="paragraph">
                  <wp:posOffset>207645</wp:posOffset>
                </wp:positionV>
                <wp:extent cx="5705475" cy="704850"/>
                <wp:effectExtent l="0" t="0" r="28575" b="19050"/>
                <wp:wrapTight wrapText="bothSides">
                  <wp:wrapPolygon edited="0">
                    <wp:start x="0" y="0"/>
                    <wp:lineTo x="0" y="21600"/>
                    <wp:lineTo x="21636" y="21600"/>
                    <wp:lineTo x="21636" y="0"/>
                    <wp:lineTo x="0" y="0"/>
                  </wp:wrapPolygon>
                </wp:wrapTight>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1CE453FE" w14:textId="77777777" w:rsidR="00216CB0" w:rsidRPr="00E43423" w:rsidRDefault="00216CB0" w:rsidP="004C66E5">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FF3AA" id="_x0000_s1030" type="#_x0000_t202" style="position:absolute;left:0;text-align:left;margin-left:0;margin-top:16.35pt;width:449.25pt;height:55.5pt;z-index:-251569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">
                <v:textbox>
                  <w:txbxContent>
                    <w:p w14:paraId="1CE453FE" w14:textId="77777777" w:rsidR="00216CB0" w:rsidRPr="00E43423" w:rsidRDefault="00216CB0" w:rsidP="004C66E5">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423D3760" w14:textId="060B3E86" w:rsidR="00D64151" w:rsidRPr="005776BD" w:rsidRDefault="000B3785" w:rsidP="005776BD">
      <w:pPr>
        <w:pStyle w:val="Heading2"/>
        <w:numPr>
          <w:ilvl w:val="0"/>
          <w:numId w:val="0"/>
        </w:numPr>
        <w:spacing w:before="0" w:after="0"/>
        <w:rPr>
          <w:rFonts w:ascii="Garamond" w:hAnsi="Garamond" w:cstheme="minorHAnsi"/>
          <w:sz w:val="22"/>
          <w:szCs w:val="22"/>
        </w:rPr>
      </w:pPr>
      <w:bookmarkStart w:id="30" w:name="_Toc296601951"/>
      <w:r w:rsidRPr="005776BD">
        <w:rPr>
          <w:rFonts w:ascii="Garamond" w:hAnsi="Garamond" w:cstheme="minorHAnsi"/>
          <w:sz w:val="22"/>
          <w:szCs w:val="22"/>
        </w:rPr>
        <w:lastRenderedPageBreak/>
        <w:t>1</w:t>
      </w:r>
      <w:r w:rsidR="00BF40EC" w:rsidRPr="005776BD">
        <w:rPr>
          <w:rFonts w:ascii="Garamond" w:hAnsi="Garamond" w:cstheme="minorHAnsi"/>
          <w:sz w:val="22"/>
          <w:szCs w:val="22"/>
        </w:rPr>
        <w:t>.</w:t>
      </w:r>
      <w:r w:rsidR="00C125EC">
        <w:rPr>
          <w:rFonts w:ascii="Garamond" w:hAnsi="Garamond" w:cstheme="minorHAnsi"/>
          <w:sz w:val="22"/>
          <w:szCs w:val="22"/>
        </w:rPr>
        <w:t>3</w:t>
      </w:r>
      <w:r w:rsidR="00BF40EC" w:rsidRPr="005776BD">
        <w:rPr>
          <w:rFonts w:ascii="Garamond" w:hAnsi="Garamond" w:cstheme="minorHAnsi"/>
          <w:sz w:val="22"/>
          <w:szCs w:val="22"/>
        </w:rPr>
        <w:t>.</w:t>
      </w:r>
      <w:r w:rsidR="00C125EC">
        <w:rPr>
          <w:rFonts w:ascii="Garamond" w:hAnsi="Garamond" w:cstheme="minorHAnsi"/>
          <w:sz w:val="22"/>
          <w:szCs w:val="22"/>
        </w:rPr>
        <w:t>8</w:t>
      </w:r>
      <w:r w:rsidR="006320B2" w:rsidRPr="005776BD">
        <w:rPr>
          <w:rFonts w:ascii="Garamond" w:hAnsi="Garamond" w:cstheme="minorHAnsi"/>
          <w:sz w:val="22"/>
          <w:szCs w:val="22"/>
        </w:rPr>
        <w:t xml:space="preserve"> </w:t>
      </w:r>
      <w:r w:rsidR="0001098B" w:rsidRPr="005776BD">
        <w:rPr>
          <w:rFonts w:ascii="Garamond" w:hAnsi="Garamond" w:cstheme="minorHAnsi"/>
          <w:sz w:val="22"/>
          <w:szCs w:val="22"/>
        </w:rPr>
        <w:t>Health and Safety</w:t>
      </w:r>
      <w:bookmarkEnd w:id="30"/>
      <w:r w:rsidR="004C66E5">
        <w:rPr>
          <w:rFonts w:ascii="Garamond" w:hAnsi="Garamond" w:cstheme="minorHAnsi"/>
          <w:sz w:val="22"/>
          <w:szCs w:val="22"/>
        </w:rPr>
        <w:t xml:space="preserve"> (M)</w:t>
      </w:r>
    </w:p>
    <w:p w14:paraId="46320C0B" w14:textId="77777777" w:rsidR="00F05E11" w:rsidRDefault="00F05E11" w:rsidP="005776BD">
      <w:pPr>
        <w:pStyle w:val="BodyText"/>
        <w:spacing w:after="0" w:line="240" w:lineRule="auto"/>
        <w:jc w:val="both"/>
        <w:rPr>
          <w:rFonts w:ascii="Garamond" w:hAnsi="Garamond" w:cstheme="minorHAnsi"/>
          <w:b w:val="0"/>
          <w:sz w:val="22"/>
          <w:szCs w:val="22"/>
        </w:rPr>
      </w:pPr>
    </w:p>
    <w:p w14:paraId="7511A45D" w14:textId="1A97A217" w:rsidR="00C32A83" w:rsidRPr="005776BD" w:rsidRDefault="00D64151" w:rsidP="005776BD">
      <w:pPr>
        <w:pStyle w:val="BodyText"/>
        <w:spacing w:after="0" w:line="240" w:lineRule="auto"/>
        <w:jc w:val="both"/>
        <w:rPr>
          <w:rFonts w:ascii="Garamond" w:hAnsi="Garamond" w:cstheme="minorHAnsi"/>
          <w:b w:val="0"/>
          <w:sz w:val="22"/>
          <w:szCs w:val="22"/>
        </w:rPr>
      </w:pPr>
      <w:r w:rsidRPr="005776BD">
        <w:rPr>
          <w:rFonts w:ascii="Garamond" w:hAnsi="Garamond" w:cstheme="minorHAnsi"/>
          <w:b w:val="0"/>
          <w:sz w:val="22"/>
          <w:szCs w:val="22"/>
        </w:rPr>
        <w:t xml:space="preserve">Where appropriate Manual Handling training of Staff is expected. </w:t>
      </w:r>
      <w:r w:rsidR="00540B6E" w:rsidRPr="005776BD">
        <w:rPr>
          <w:rFonts w:ascii="Garamond" w:hAnsi="Garamond" w:cstheme="minorHAnsi"/>
          <w:b w:val="0"/>
          <w:sz w:val="22"/>
          <w:szCs w:val="22"/>
        </w:rPr>
        <w:t>The successful tenderer will draft health and safety guidelines covering manual handling consistent with current health and safety practises.</w:t>
      </w:r>
      <w:bookmarkStart w:id="31" w:name="_Toc296601957"/>
    </w:p>
    <w:p w14:paraId="74E3E14E" w14:textId="77777777" w:rsidR="00F05E11" w:rsidRPr="005776BD" w:rsidRDefault="00F05E11" w:rsidP="005776BD">
      <w:pPr>
        <w:pStyle w:val="BodyText"/>
        <w:spacing w:after="0" w:line="240" w:lineRule="auto"/>
        <w:jc w:val="both"/>
        <w:rPr>
          <w:rFonts w:ascii="Garamond" w:hAnsi="Garamond" w:cstheme="minorHAnsi"/>
          <w:b w:val="0"/>
          <w:sz w:val="22"/>
          <w:szCs w:val="22"/>
        </w:rPr>
      </w:pPr>
    </w:p>
    <w:p w14:paraId="18ED25FE" w14:textId="6A431C37" w:rsidR="00C32A83" w:rsidRPr="005776BD" w:rsidRDefault="00C32A83" w:rsidP="005776BD">
      <w:pPr>
        <w:pStyle w:val="BodyText"/>
        <w:spacing w:after="0" w:line="240" w:lineRule="auto"/>
        <w:jc w:val="both"/>
        <w:rPr>
          <w:rFonts w:ascii="Garamond" w:hAnsi="Garamond" w:cstheme="minorHAnsi"/>
          <w:b w:val="0"/>
          <w:sz w:val="22"/>
          <w:szCs w:val="22"/>
        </w:rPr>
      </w:pPr>
      <w:r w:rsidRPr="005776BD">
        <w:rPr>
          <w:rFonts w:ascii="Garamond" w:hAnsi="Garamond" w:cstheme="minorHAnsi"/>
          <w:b w:val="0"/>
          <w:sz w:val="22"/>
          <w:szCs w:val="22"/>
        </w:rPr>
        <w:t>The tenderer shall provide full details of their health and safety policy including details on how such a policy would apply to the works details in this document.</w:t>
      </w:r>
    </w:p>
    <w:p w14:paraId="137C890B" w14:textId="77777777" w:rsidR="00F05E11" w:rsidRDefault="00F05E11" w:rsidP="005776BD">
      <w:pPr>
        <w:pStyle w:val="BodyText"/>
        <w:spacing w:after="0" w:line="240" w:lineRule="auto"/>
        <w:jc w:val="both"/>
        <w:rPr>
          <w:rFonts w:ascii="Garamond" w:hAnsi="Garamond" w:cstheme="minorHAnsi"/>
          <w:b w:val="0"/>
          <w:sz w:val="22"/>
          <w:szCs w:val="22"/>
        </w:rPr>
      </w:pPr>
    </w:p>
    <w:p w14:paraId="1806E524" w14:textId="77777777" w:rsidR="00F05E11" w:rsidRDefault="00C32A83" w:rsidP="005776BD">
      <w:pPr>
        <w:pStyle w:val="BodyText"/>
        <w:spacing w:after="0" w:line="240" w:lineRule="auto"/>
        <w:jc w:val="both"/>
        <w:rPr>
          <w:rFonts w:ascii="Garamond" w:hAnsi="Garamond" w:cstheme="minorHAnsi"/>
          <w:b w:val="0"/>
          <w:sz w:val="22"/>
          <w:szCs w:val="22"/>
        </w:rPr>
      </w:pPr>
      <w:r w:rsidRPr="005776BD">
        <w:rPr>
          <w:rFonts w:ascii="Garamond" w:hAnsi="Garamond" w:cstheme="minorHAnsi"/>
          <w:b w:val="0"/>
          <w:sz w:val="22"/>
          <w:szCs w:val="22"/>
        </w:rPr>
        <w:t xml:space="preserve">It is important that the maintenance and managed serviced contractor complies with the requirements of the health and safety legislation and has a positive attitude towards maintaining environmental standards. </w:t>
      </w:r>
    </w:p>
    <w:p w14:paraId="01255C7E" w14:textId="77777777" w:rsidR="00F05E11" w:rsidRDefault="00F05E11" w:rsidP="005776BD">
      <w:pPr>
        <w:pStyle w:val="BodyText"/>
        <w:spacing w:after="0" w:line="240" w:lineRule="auto"/>
        <w:jc w:val="both"/>
        <w:rPr>
          <w:rFonts w:ascii="Garamond" w:hAnsi="Garamond" w:cstheme="minorHAnsi"/>
          <w:b w:val="0"/>
          <w:sz w:val="22"/>
          <w:szCs w:val="22"/>
        </w:rPr>
      </w:pPr>
    </w:p>
    <w:p w14:paraId="22445D9D" w14:textId="760EEDBF" w:rsidR="00C32A83" w:rsidRPr="005776BD" w:rsidRDefault="00C32A83" w:rsidP="005776BD">
      <w:pPr>
        <w:pStyle w:val="BodyText"/>
        <w:spacing w:after="0" w:line="240" w:lineRule="auto"/>
        <w:jc w:val="both"/>
        <w:rPr>
          <w:rFonts w:ascii="Garamond" w:hAnsi="Garamond" w:cstheme="minorHAnsi"/>
          <w:b w:val="0"/>
          <w:sz w:val="22"/>
          <w:szCs w:val="22"/>
        </w:rPr>
      </w:pPr>
      <w:r w:rsidRPr="005776BD">
        <w:rPr>
          <w:rFonts w:ascii="Garamond" w:hAnsi="Garamond" w:cstheme="minorHAnsi"/>
          <w:b w:val="0"/>
          <w:sz w:val="22"/>
          <w:szCs w:val="22"/>
        </w:rPr>
        <w:t xml:space="preserve">Tenderers </w:t>
      </w:r>
      <w:r w:rsidR="008F47DB">
        <w:rPr>
          <w:rFonts w:ascii="Garamond" w:hAnsi="Garamond" w:cstheme="minorHAnsi"/>
          <w:b w:val="0"/>
          <w:sz w:val="22"/>
          <w:szCs w:val="22"/>
        </w:rPr>
        <w:t>should be aware that they may be required to:</w:t>
      </w:r>
    </w:p>
    <w:p w14:paraId="37A3CAFB" w14:textId="35C3A376" w:rsidR="00C32A83" w:rsidRPr="005776BD" w:rsidRDefault="00C32A83" w:rsidP="005776BD">
      <w:pPr>
        <w:pStyle w:val="BodyText"/>
        <w:spacing w:after="0" w:line="240" w:lineRule="auto"/>
        <w:jc w:val="both"/>
        <w:rPr>
          <w:rFonts w:ascii="Garamond" w:hAnsi="Garamond" w:cstheme="minorHAnsi"/>
          <w:b w:val="0"/>
          <w:sz w:val="22"/>
          <w:szCs w:val="22"/>
        </w:rPr>
      </w:pPr>
      <w:r w:rsidRPr="005776BD">
        <w:rPr>
          <w:rFonts w:ascii="Garamond" w:hAnsi="Garamond" w:cstheme="minorHAnsi"/>
          <w:b w:val="0"/>
          <w:sz w:val="22"/>
          <w:szCs w:val="22"/>
        </w:rPr>
        <w:t>- Either join the safe contractor scheme for the duration of the contract or provide documentation that is sufficient evidence that they already belong to the scheme.</w:t>
      </w:r>
    </w:p>
    <w:p w14:paraId="6D00CBF6" w14:textId="2D62AF13" w:rsidR="00C32A83" w:rsidRPr="005776BD" w:rsidRDefault="00C32A83" w:rsidP="005776BD">
      <w:pPr>
        <w:pStyle w:val="BodyText"/>
        <w:spacing w:after="0" w:line="240" w:lineRule="auto"/>
        <w:jc w:val="both"/>
        <w:rPr>
          <w:rFonts w:ascii="Garamond" w:hAnsi="Garamond" w:cstheme="minorHAnsi"/>
          <w:b w:val="0"/>
          <w:sz w:val="22"/>
          <w:szCs w:val="22"/>
        </w:rPr>
      </w:pPr>
      <w:r w:rsidRPr="005776BD">
        <w:rPr>
          <w:rFonts w:ascii="Garamond" w:hAnsi="Garamond" w:cstheme="minorHAnsi"/>
          <w:b w:val="0"/>
          <w:sz w:val="22"/>
          <w:szCs w:val="22"/>
        </w:rPr>
        <w:t>- Provide documentary evidence that they already belong to another scheme that is of the same or better standar</w:t>
      </w:r>
      <w:r w:rsidR="008F47DB">
        <w:rPr>
          <w:rFonts w:ascii="Garamond" w:hAnsi="Garamond" w:cstheme="minorHAnsi"/>
          <w:b w:val="0"/>
          <w:sz w:val="22"/>
          <w:szCs w:val="22"/>
        </w:rPr>
        <w:t>d.</w:t>
      </w:r>
    </w:p>
    <w:p w14:paraId="05AA4B00" w14:textId="04A3598E" w:rsidR="0001098B" w:rsidRDefault="004C66E5" w:rsidP="005776BD">
      <w:pPr>
        <w:pStyle w:val="BodyText1"/>
        <w:spacing w:before="0" w:after="0"/>
        <w:jc w:val="both"/>
        <w:rPr>
          <w:rFonts w:ascii="Garamond" w:hAnsi="Garamond" w:cstheme="minorHAnsi"/>
          <w:b/>
          <w:noProof w:val="0"/>
          <w:snapToGrid w:val="0"/>
          <w:sz w:val="22"/>
          <w:szCs w:val="22"/>
          <w:lang w:val="en-GB"/>
        </w:rPr>
      </w:pPr>
      <w:r w:rsidRPr="005776BD">
        <w:rPr>
          <w:rFonts w:ascii="Garamond" w:hAnsi="Garamond" w:cstheme="minorHAnsi"/>
          <w:szCs w:val="22"/>
          <w:lang w:val="en-GB" w:eastAsia="en-GB"/>
        </w:rPr>
        <mc:AlternateContent>
          <mc:Choice Requires="wps">
            <w:drawing>
              <wp:anchor distT="45720" distB="45720" distL="114300" distR="114300" simplePos="0" relativeHeight="251749376" behindDoc="1" locked="0" layoutInCell="1" allowOverlap="1" wp14:anchorId="327D43B9" wp14:editId="0A9BE135">
                <wp:simplePos x="0" y="0"/>
                <wp:positionH relativeFrom="column">
                  <wp:posOffset>0</wp:posOffset>
                </wp:positionH>
                <wp:positionV relativeFrom="paragraph">
                  <wp:posOffset>197485</wp:posOffset>
                </wp:positionV>
                <wp:extent cx="5705475" cy="704850"/>
                <wp:effectExtent l="0" t="0" r="28575" b="19050"/>
                <wp:wrapTight wrapText="bothSides">
                  <wp:wrapPolygon edited="0">
                    <wp:start x="0" y="0"/>
                    <wp:lineTo x="0" y="21600"/>
                    <wp:lineTo x="21636" y="21600"/>
                    <wp:lineTo x="21636" y="0"/>
                    <wp:lineTo x="0" y="0"/>
                  </wp:wrapPolygon>
                </wp:wrapTight>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554A3ABB" w14:textId="77777777" w:rsidR="00216CB0" w:rsidRPr="00E43423" w:rsidRDefault="00216CB0" w:rsidP="004C66E5">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7D43B9" id="_x0000_s1031" type="#_x0000_t202" style="position:absolute;left:0;text-align:left;margin-left:0;margin-top:15.55pt;width:449.25pt;height:55.5pt;z-index:-251567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">
                <v:textbox>
                  <w:txbxContent>
                    <w:p w14:paraId="554A3ABB" w14:textId="77777777" w:rsidR="00216CB0" w:rsidRPr="00E43423" w:rsidRDefault="00216CB0" w:rsidP="004C66E5">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r w:rsidR="00C125EC">
        <w:rPr>
          <w:rFonts w:ascii="Garamond" w:hAnsi="Garamond" w:cstheme="minorHAnsi"/>
          <w:b/>
          <w:noProof w:val="0"/>
          <w:snapToGrid w:val="0"/>
          <w:sz w:val="22"/>
          <w:szCs w:val="22"/>
          <w:lang w:val="en-GB"/>
        </w:rPr>
        <w:t xml:space="preserve">1.3.9 </w:t>
      </w:r>
      <w:r w:rsidR="0001098B" w:rsidRPr="005776BD">
        <w:rPr>
          <w:rFonts w:ascii="Garamond" w:hAnsi="Garamond" w:cstheme="minorHAnsi"/>
          <w:b/>
          <w:noProof w:val="0"/>
          <w:snapToGrid w:val="0"/>
          <w:sz w:val="22"/>
          <w:szCs w:val="22"/>
          <w:lang w:val="en-GB"/>
        </w:rPr>
        <w:t>Waste Electronic and Electrical Equipment Directive</w:t>
      </w:r>
      <w:r>
        <w:rPr>
          <w:rFonts w:ascii="Garamond" w:hAnsi="Garamond" w:cstheme="minorHAnsi"/>
          <w:b/>
          <w:noProof w:val="0"/>
          <w:snapToGrid w:val="0"/>
          <w:sz w:val="22"/>
          <w:szCs w:val="22"/>
          <w:lang w:val="en-GB"/>
        </w:rPr>
        <w:t xml:space="preserve"> (M)</w:t>
      </w:r>
    </w:p>
    <w:p w14:paraId="50EFA059" w14:textId="77777777" w:rsidR="00C125EC" w:rsidRPr="005776BD" w:rsidRDefault="00C125EC" w:rsidP="005776BD">
      <w:pPr>
        <w:pStyle w:val="BodyText1"/>
        <w:spacing w:before="0" w:after="0"/>
        <w:jc w:val="both"/>
        <w:rPr>
          <w:rFonts w:ascii="Garamond" w:hAnsi="Garamond" w:cstheme="minorHAnsi"/>
          <w:b/>
          <w:noProof w:val="0"/>
          <w:snapToGrid w:val="0"/>
          <w:sz w:val="22"/>
          <w:szCs w:val="22"/>
          <w:lang w:val="en-GB"/>
        </w:rPr>
      </w:pPr>
    </w:p>
    <w:p w14:paraId="710BEAC1" w14:textId="1A05B4FA" w:rsidR="0001098B" w:rsidRPr="005776BD" w:rsidRDefault="0001098B" w:rsidP="005776BD">
      <w:pPr>
        <w:pStyle w:val="BodyText1"/>
        <w:spacing w:before="0" w:after="0"/>
        <w:jc w:val="both"/>
        <w:rPr>
          <w:rFonts w:ascii="Garamond" w:hAnsi="Garamond" w:cstheme="minorHAnsi"/>
          <w:noProof w:val="0"/>
          <w:snapToGrid w:val="0"/>
          <w:sz w:val="22"/>
          <w:szCs w:val="22"/>
          <w:lang w:val="en-GB"/>
        </w:rPr>
      </w:pPr>
      <w:r w:rsidRPr="005776BD">
        <w:rPr>
          <w:rFonts w:ascii="Garamond" w:hAnsi="Garamond" w:cstheme="minorHAnsi"/>
          <w:noProof w:val="0"/>
          <w:snapToGrid w:val="0"/>
          <w:sz w:val="22"/>
          <w:szCs w:val="22"/>
          <w:lang w:val="en-GB"/>
        </w:rPr>
        <w:t>It will be the Contractor’s responsibility to ensure that the disposal of any replaced equipment is carried out in accordance with the EU Waste Electrical and Electronic Equipment (WEEE) Regulations 2006 which came int</w:t>
      </w:r>
      <w:r w:rsidR="004C66E5">
        <w:rPr>
          <w:rFonts w:ascii="Garamond" w:hAnsi="Garamond" w:cstheme="minorHAnsi"/>
          <w:noProof w:val="0"/>
          <w:snapToGrid w:val="0"/>
          <w:sz w:val="22"/>
          <w:szCs w:val="22"/>
          <w:lang w:val="en-GB"/>
        </w:rPr>
        <w:t xml:space="preserve">o force on 2ns January 2007. </w:t>
      </w:r>
    </w:p>
    <w:p w14:paraId="0FD8FC97" w14:textId="77777777" w:rsidR="00F05E11" w:rsidRDefault="00F05E11" w:rsidP="005776BD">
      <w:pPr>
        <w:pStyle w:val="BodyText1"/>
        <w:spacing w:before="0" w:after="0"/>
        <w:jc w:val="both"/>
        <w:rPr>
          <w:rFonts w:ascii="Garamond" w:hAnsi="Garamond" w:cstheme="minorHAnsi"/>
          <w:snapToGrid w:val="0"/>
          <w:sz w:val="22"/>
          <w:szCs w:val="22"/>
        </w:rPr>
      </w:pPr>
    </w:p>
    <w:p w14:paraId="056CBCFF" w14:textId="78D99A60" w:rsidR="0001098B" w:rsidRDefault="0001098B" w:rsidP="005776BD">
      <w:pPr>
        <w:pStyle w:val="BodyText1"/>
        <w:spacing w:before="0" w:after="0"/>
        <w:jc w:val="both"/>
        <w:rPr>
          <w:rFonts w:ascii="Garamond" w:hAnsi="Garamond" w:cstheme="minorHAnsi"/>
          <w:noProof w:val="0"/>
          <w:snapToGrid w:val="0"/>
          <w:sz w:val="22"/>
          <w:szCs w:val="22"/>
          <w:lang w:val="en-GB"/>
        </w:rPr>
      </w:pPr>
      <w:r w:rsidRPr="005776BD">
        <w:rPr>
          <w:rFonts w:ascii="Garamond" w:hAnsi="Garamond" w:cstheme="minorHAnsi"/>
          <w:noProof w:val="0"/>
          <w:snapToGrid w:val="0"/>
          <w:sz w:val="22"/>
          <w:szCs w:val="22"/>
          <w:lang w:val="en-GB"/>
        </w:rPr>
        <w:t>The tenderer should state any cost or responsibility that would be passed back to the client as a result of the WEEE directive</w:t>
      </w:r>
      <w:r w:rsidR="008F47DB">
        <w:rPr>
          <w:rFonts w:ascii="Garamond" w:hAnsi="Garamond" w:cstheme="minorHAnsi"/>
          <w:noProof w:val="0"/>
          <w:snapToGrid w:val="0"/>
          <w:sz w:val="22"/>
          <w:szCs w:val="22"/>
          <w:lang w:val="en-GB"/>
        </w:rPr>
        <w:t>.</w:t>
      </w:r>
      <w:r w:rsidR="004C66E5">
        <w:rPr>
          <w:rFonts w:ascii="Garamond" w:hAnsi="Garamond" w:cstheme="minorHAnsi"/>
          <w:noProof w:val="0"/>
          <w:snapToGrid w:val="0"/>
          <w:sz w:val="22"/>
          <w:szCs w:val="22"/>
          <w:lang w:val="en-GB"/>
        </w:rPr>
        <w:t xml:space="preserve"> </w:t>
      </w:r>
    </w:p>
    <w:p w14:paraId="2D989C50" w14:textId="29B19B94" w:rsidR="004C66E5" w:rsidRPr="005776BD" w:rsidRDefault="004C66E5" w:rsidP="005776BD">
      <w:pPr>
        <w:pStyle w:val="BodyText1"/>
        <w:spacing w:before="0" w:after="0"/>
        <w:jc w:val="both"/>
        <w:rPr>
          <w:rFonts w:ascii="Garamond" w:hAnsi="Garamond" w:cstheme="minorHAnsi"/>
          <w:b/>
          <w:snapToGrid w:val="0"/>
          <w:sz w:val="22"/>
          <w:szCs w:val="22"/>
        </w:rPr>
      </w:pPr>
      <w:r w:rsidRPr="005776BD">
        <w:rPr>
          <w:rFonts w:ascii="Garamond" w:hAnsi="Garamond" w:cstheme="minorHAnsi"/>
          <w:szCs w:val="22"/>
          <w:lang w:val="en-GB" w:eastAsia="en-GB"/>
        </w:rPr>
        <mc:AlternateContent>
          <mc:Choice Requires="wps">
            <w:drawing>
              <wp:anchor distT="45720" distB="45720" distL="114300" distR="114300" simplePos="0" relativeHeight="251751424" behindDoc="1" locked="0" layoutInCell="1" allowOverlap="1" wp14:anchorId="1DAA57CE" wp14:editId="2AF747EA">
                <wp:simplePos x="0" y="0"/>
                <wp:positionH relativeFrom="column">
                  <wp:posOffset>0</wp:posOffset>
                </wp:positionH>
                <wp:positionV relativeFrom="paragraph">
                  <wp:posOffset>207645</wp:posOffset>
                </wp:positionV>
                <wp:extent cx="5705475" cy="704850"/>
                <wp:effectExtent l="0" t="0" r="28575" b="19050"/>
                <wp:wrapTight wrapText="bothSides">
                  <wp:wrapPolygon edited="0">
                    <wp:start x="0" y="0"/>
                    <wp:lineTo x="0" y="21600"/>
                    <wp:lineTo x="21636" y="21600"/>
                    <wp:lineTo x="21636"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21D1610F" w14:textId="77777777" w:rsidR="00216CB0" w:rsidRPr="00E43423" w:rsidRDefault="00216CB0" w:rsidP="004C66E5">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AA57CE" id="_x0000_s1032" type="#_x0000_t202" style="position:absolute;left:0;text-align:left;margin-left:0;margin-top:16.35pt;width:449.25pt;height:55.5pt;z-index:-251565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">
                <v:textbox>
                  <w:txbxContent>
                    <w:p w14:paraId="21D1610F" w14:textId="77777777" w:rsidR="00216CB0" w:rsidRPr="00E43423" w:rsidRDefault="00216CB0" w:rsidP="004C66E5">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24E97632" w14:textId="77777777" w:rsidR="00F05E11" w:rsidRDefault="00F05E11" w:rsidP="005776BD">
      <w:pPr>
        <w:pStyle w:val="Heading2"/>
        <w:numPr>
          <w:ilvl w:val="0"/>
          <w:numId w:val="0"/>
        </w:numPr>
        <w:spacing w:before="0" w:after="0"/>
        <w:rPr>
          <w:rFonts w:ascii="Garamond" w:hAnsi="Garamond" w:cstheme="minorHAnsi"/>
          <w:sz w:val="22"/>
          <w:szCs w:val="22"/>
        </w:rPr>
      </w:pPr>
    </w:p>
    <w:p w14:paraId="29897A5B" w14:textId="00DD9D13" w:rsidR="00D64151" w:rsidRPr="005776BD" w:rsidRDefault="000B3785" w:rsidP="005776BD">
      <w:pPr>
        <w:pStyle w:val="Heading2"/>
        <w:numPr>
          <w:ilvl w:val="0"/>
          <w:numId w:val="0"/>
        </w:numPr>
        <w:spacing w:before="0" w:after="0"/>
        <w:rPr>
          <w:rFonts w:ascii="Garamond" w:hAnsi="Garamond" w:cstheme="minorHAnsi"/>
          <w:sz w:val="22"/>
          <w:szCs w:val="22"/>
        </w:rPr>
      </w:pPr>
      <w:r w:rsidRPr="005776BD">
        <w:rPr>
          <w:rFonts w:ascii="Garamond" w:hAnsi="Garamond" w:cstheme="minorHAnsi"/>
          <w:sz w:val="22"/>
          <w:szCs w:val="22"/>
        </w:rPr>
        <w:t>1</w:t>
      </w:r>
      <w:r w:rsidR="00C125EC">
        <w:rPr>
          <w:rFonts w:ascii="Garamond" w:hAnsi="Garamond" w:cstheme="minorHAnsi"/>
          <w:sz w:val="22"/>
          <w:szCs w:val="22"/>
        </w:rPr>
        <w:t>.4</w:t>
      </w:r>
      <w:r w:rsidR="00BF40EC" w:rsidRPr="005776BD">
        <w:rPr>
          <w:rFonts w:ascii="Garamond" w:hAnsi="Garamond" w:cstheme="minorHAnsi"/>
          <w:sz w:val="22"/>
          <w:szCs w:val="22"/>
        </w:rPr>
        <w:t>.</w:t>
      </w:r>
      <w:r w:rsidR="00C125EC">
        <w:rPr>
          <w:rFonts w:ascii="Garamond" w:hAnsi="Garamond" w:cstheme="minorHAnsi"/>
          <w:sz w:val="22"/>
          <w:szCs w:val="22"/>
        </w:rPr>
        <w:t>0</w:t>
      </w:r>
      <w:r w:rsidR="006320B2" w:rsidRPr="005776BD">
        <w:rPr>
          <w:rFonts w:ascii="Garamond" w:hAnsi="Garamond" w:cstheme="minorHAnsi"/>
          <w:sz w:val="22"/>
          <w:szCs w:val="22"/>
        </w:rPr>
        <w:t xml:space="preserve"> </w:t>
      </w:r>
      <w:r w:rsidR="00D64151" w:rsidRPr="005776BD">
        <w:rPr>
          <w:rFonts w:ascii="Garamond" w:hAnsi="Garamond" w:cstheme="minorHAnsi"/>
          <w:sz w:val="22"/>
          <w:szCs w:val="22"/>
        </w:rPr>
        <w:t>Competencies</w:t>
      </w:r>
      <w:bookmarkEnd w:id="31"/>
      <w:r w:rsidR="004C66E5">
        <w:rPr>
          <w:rFonts w:ascii="Garamond" w:hAnsi="Garamond" w:cstheme="minorHAnsi"/>
          <w:sz w:val="22"/>
          <w:szCs w:val="22"/>
        </w:rPr>
        <w:t xml:space="preserve"> (ME)</w:t>
      </w:r>
      <w:r w:rsidR="00D64151" w:rsidRPr="005776BD">
        <w:rPr>
          <w:rFonts w:ascii="Garamond" w:hAnsi="Garamond" w:cstheme="minorHAnsi"/>
          <w:sz w:val="22"/>
          <w:szCs w:val="22"/>
        </w:rPr>
        <w:t xml:space="preserve">  </w:t>
      </w:r>
    </w:p>
    <w:p w14:paraId="53252805" w14:textId="77777777" w:rsidR="00F05E11" w:rsidRDefault="00F05E11" w:rsidP="005776BD">
      <w:pPr>
        <w:jc w:val="both"/>
        <w:rPr>
          <w:rFonts w:ascii="Garamond" w:hAnsi="Garamond" w:cstheme="minorHAnsi"/>
          <w:szCs w:val="22"/>
        </w:rPr>
      </w:pPr>
    </w:p>
    <w:p w14:paraId="1A27B6C6" w14:textId="2DFD55BE" w:rsidR="00D64151" w:rsidRPr="005776BD" w:rsidRDefault="00D64151" w:rsidP="005776BD">
      <w:pPr>
        <w:jc w:val="both"/>
        <w:rPr>
          <w:rFonts w:ascii="Garamond" w:hAnsi="Garamond" w:cstheme="minorHAnsi"/>
          <w:b/>
          <w:i/>
          <w:szCs w:val="22"/>
        </w:rPr>
      </w:pPr>
      <w:r w:rsidRPr="005776BD">
        <w:rPr>
          <w:rFonts w:ascii="Garamond" w:hAnsi="Garamond" w:cstheme="minorHAnsi"/>
          <w:szCs w:val="22"/>
        </w:rPr>
        <w:t xml:space="preserve">The </w:t>
      </w:r>
      <w:r w:rsidR="00055302" w:rsidRPr="005776BD">
        <w:rPr>
          <w:rFonts w:ascii="Garamond" w:hAnsi="Garamond" w:cstheme="minorHAnsi"/>
          <w:szCs w:val="22"/>
        </w:rPr>
        <w:t>C</w:t>
      </w:r>
      <w:r w:rsidR="0098021F" w:rsidRPr="005776BD">
        <w:rPr>
          <w:rFonts w:ascii="Garamond" w:hAnsi="Garamond" w:cstheme="minorHAnsi"/>
          <w:szCs w:val="22"/>
        </w:rPr>
        <w:t>ontractor</w:t>
      </w:r>
      <w:r w:rsidR="00055302" w:rsidRPr="005776BD">
        <w:rPr>
          <w:rFonts w:ascii="Garamond" w:hAnsi="Garamond" w:cstheme="minorHAnsi"/>
          <w:szCs w:val="22"/>
        </w:rPr>
        <w:t>’</w:t>
      </w:r>
      <w:r w:rsidR="0098021F" w:rsidRPr="005776BD">
        <w:rPr>
          <w:rFonts w:ascii="Garamond" w:hAnsi="Garamond" w:cstheme="minorHAnsi"/>
          <w:szCs w:val="22"/>
        </w:rPr>
        <w:t xml:space="preserve">s staff </w:t>
      </w:r>
      <w:r w:rsidRPr="005776BD">
        <w:rPr>
          <w:rFonts w:ascii="Garamond" w:hAnsi="Garamond" w:cstheme="minorHAnsi"/>
          <w:szCs w:val="22"/>
        </w:rPr>
        <w:t>will be expected to demonstrate the following</w:t>
      </w:r>
      <w:r w:rsidRPr="005776BD">
        <w:rPr>
          <w:rFonts w:ascii="Garamond" w:hAnsi="Garamond" w:cstheme="minorHAnsi"/>
          <w:i/>
          <w:szCs w:val="22"/>
        </w:rPr>
        <w:t xml:space="preserve"> qualities:</w:t>
      </w:r>
    </w:p>
    <w:p w14:paraId="009B88E0" w14:textId="77777777" w:rsidR="00D64151" w:rsidRPr="005776BD" w:rsidRDefault="00D64151" w:rsidP="005776BD">
      <w:pPr>
        <w:numPr>
          <w:ilvl w:val="0"/>
          <w:numId w:val="18"/>
        </w:numPr>
        <w:tabs>
          <w:tab w:val="clear" w:pos="1080"/>
        </w:tabs>
        <w:overflowPunct/>
        <w:autoSpaceDE/>
        <w:autoSpaceDN/>
        <w:adjustRightInd/>
        <w:ind w:left="720"/>
        <w:jc w:val="both"/>
        <w:textAlignment w:val="auto"/>
        <w:rPr>
          <w:rFonts w:ascii="Garamond" w:hAnsi="Garamond" w:cstheme="minorHAnsi"/>
          <w:szCs w:val="22"/>
        </w:rPr>
      </w:pPr>
      <w:r w:rsidRPr="005776BD">
        <w:rPr>
          <w:rFonts w:ascii="Garamond" w:hAnsi="Garamond" w:cstheme="minorHAnsi"/>
          <w:szCs w:val="22"/>
        </w:rPr>
        <w:t>Reliability</w:t>
      </w:r>
    </w:p>
    <w:p w14:paraId="69DE9CAA" w14:textId="742EF9E0" w:rsidR="00D64151" w:rsidRPr="005776BD" w:rsidRDefault="00D64151" w:rsidP="005776BD">
      <w:pPr>
        <w:numPr>
          <w:ilvl w:val="0"/>
          <w:numId w:val="18"/>
        </w:numPr>
        <w:tabs>
          <w:tab w:val="clear" w:pos="1080"/>
        </w:tabs>
        <w:overflowPunct/>
        <w:autoSpaceDE/>
        <w:autoSpaceDN/>
        <w:adjustRightInd/>
        <w:ind w:left="720"/>
        <w:jc w:val="both"/>
        <w:textAlignment w:val="auto"/>
        <w:rPr>
          <w:rFonts w:ascii="Garamond" w:hAnsi="Garamond" w:cstheme="minorHAnsi"/>
          <w:szCs w:val="22"/>
        </w:rPr>
      </w:pPr>
      <w:r w:rsidRPr="005776BD">
        <w:rPr>
          <w:rFonts w:ascii="Garamond" w:hAnsi="Garamond" w:cstheme="minorHAnsi"/>
          <w:szCs w:val="22"/>
        </w:rPr>
        <w:t>Responsibility and judgement</w:t>
      </w:r>
      <w:r w:rsidR="0098021F" w:rsidRPr="005776BD">
        <w:rPr>
          <w:rFonts w:ascii="Garamond" w:hAnsi="Garamond" w:cstheme="minorHAnsi"/>
          <w:szCs w:val="22"/>
        </w:rPr>
        <w:t>.</w:t>
      </w:r>
    </w:p>
    <w:p w14:paraId="1C2D14CE" w14:textId="77777777" w:rsidR="00D64151" w:rsidRPr="005776BD" w:rsidRDefault="00D64151" w:rsidP="005776BD">
      <w:pPr>
        <w:numPr>
          <w:ilvl w:val="0"/>
          <w:numId w:val="18"/>
        </w:numPr>
        <w:tabs>
          <w:tab w:val="clear" w:pos="1080"/>
        </w:tabs>
        <w:overflowPunct/>
        <w:autoSpaceDE/>
        <w:autoSpaceDN/>
        <w:adjustRightInd/>
        <w:ind w:left="720"/>
        <w:jc w:val="both"/>
        <w:textAlignment w:val="auto"/>
        <w:rPr>
          <w:rFonts w:ascii="Garamond" w:hAnsi="Garamond" w:cstheme="minorHAnsi"/>
          <w:szCs w:val="22"/>
        </w:rPr>
      </w:pPr>
      <w:r w:rsidRPr="005776BD">
        <w:rPr>
          <w:rFonts w:ascii="Garamond" w:hAnsi="Garamond" w:cstheme="minorHAnsi"/>
          <w:szCs w:val="22"/>
        </w:rPr>
        <w:t>Interpersonal skills to be able to work as part of a team</w:t>
      </w:r>
    </w:p>
    <w:p w14:paraId="0883E91F" w14:textId="5AB18FF6" w:rsidR="00D64151" w:rsidRDefault="00D64151" w:rsidP="005776BD">
      <w:pPr>
        <w:numPr>
          <w:ilvl w:val="0"/>
          <w:numId w:val="18"/>
        </w:numPr>
        <w:tabs>
          <w:tab w:val="clear" w:pos="1080"/>
        </w:tabs>
        <w:overflowPunct/>
        <w:autoSpaceDE/>
        <w:autoSpaceDN/>
        <w:adjustRightInd/>
        <w:ind w:left="720"/>
        <w:jc w:val="both"/>
        <w:textAlignment w:val="auto"/>
        <w:rPr>
          <w:rFonts w:ascii="Garamond" w:hAnsi="Garamond" w:cstheme="minorHAnsi"/>
          <w:szCs w:val="22"/>
        </w:rPr>
      </w:pPr>
      <w:r w:rsidRPr="005776BD">
        <w:rPr>
          <w:rFonts w:ascii="Garamond" w:hAnsi="Garamond" w:cstheme="minorHAnsi"/>
          <w:szCs w:val="22"/>
        </w:rPr>
        <w:t>Have good spoken English</w:t>
      </w:r>
    </w:p>
    <w:p w14:paraId="1D1C835C" w14:textId="6EB58414" w:rsidR="004C66E5" w:rsidRPr="005776BD" w:rsidRDefault="004C66E5" w:rsidP="004C66E5">
      <w:pPr>
        <w:overflowPunct/>
        <w:autoSpaceDE/>
        <w:autoSpaceDN/>
        <w:adjustRightInd/>
        <w:jc w:val="both"/>
        <w:textAlignment w:val="auto"/>
        <w:rPr>
          <w:rFonts w:ascii="Garamond" w:hAnsi="Garamond" w:cstheme="minorHAnsi"/>
          <w:szCs w:val="22"/>
        </w:rPr>
      </w:pPr>
    </w:p>
    <w:p w14:paraId="514FD518" w14:textId="39043730" w:rsidR="004C66E5" w:rsidRPr="004C66E5" w:rsidRDefault="004C66E5" w:rsidP="004C66E5">
      <w:pPr>
        <w:numPr>
          <w:ilvl w:val="0"/>
          <w:numId w:val="18"/>
        </w:numPr>
        <w:tabs>
          <w:tab w:val="clear" w:pos="1080"/>
        </w:tabs>
        <w:overflowPunct/>
        <w:autoSpaceDE/>
        <w:autoSpaceDN/>
        <w:adjustRightInd/>
        <w:ind w:left="720"/>
        <w:jc w:val="both"/>
        <w:textAlignment w:val="auto"/>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53472" behindDoc="1" locked="0" layoutInCell="1" allowOverlap="1" wp14:anchorId="1049145F" wp14:editId="5EFA530F">
                <wp:simplePos x="0" y="0"/>
                <wp:positionH relativeFrom="column">
                  <wp:posOffset>47625</wp:posOffset>
                </wp:positionH>
                <wp:positionV relativeFrom="paragraph">
                  <wp:posOffset>436245</wp:posOffset>
                </wp:positionV>
                <wp:extent cx="5705475" cy="704850"/>
                <wp:effectExtent l="0" t="0" r="28575" b="19050"/>
                <wp:wrapTight wrapText="bothSides">
                  <wp:wrapPolygon edited="0">
                    <wp:start x="0" y="0"/>
                    <wp:lineTo x="0" y="21600"/>
                    <wp:lineTo x="21636" y="21600"/>
                    <wp:lineTo x="21636" y="0"/>
                    <wp:lineTo x="0" y="0"/>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134E3623" w14:textId="77777777" w:rsidR="00216CB0" w:rsidRPr="00E43423" w:rsidRDefault="00216CB0" w:rsidP="004C66E5">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49145F" id="_x0000_s1033" type="#_x0000_t202" style="position:absolute;left:0;text-align:left;margin-left:3.75pt;margin-top:34.35pt;width:449.25pt;height:55.5pt;z-index:-251563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">
                <v:textbox>
                  <w:txbxContent>
                    <w:p w14:paraId="134E3623" w14:textId="77777777" w:rsidR="00216CB0" w:rsidRPr="00E43423" w:rsidRDefault="00216CB0" w:rsidP="004C66E5">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r w:rsidR="005A156A" w:rsidRPr="005776BD">
        <w:rPr>
          <w:rFonts w:ascii="Garamond" w:hAnsi="Garamond" w:cstheme="minorHAnsi"/>
          <w:szCs w:val="22"/>
        </w:rPr>
        <w:t xml:space="preserve">Have a good level of </w:t>
      </w:r>
      <w:r w:rsidR="00F43B54" w:rsidRPr="005776BD">
        <w:rPr>
          <w:rFonts w:ascii="Garamond" w:hAnsi="Garamond" w:cstheme="minorHAnsi"/>
          <w:szCs w:val="22"/>
        </w:rPr>
        <w:t xml:space="preserve">Audio Visual knowledge and be able to </w:t>
      </w:r>
      <w:r w:rsidR="00C32A83" w:rsidRPr="005776BD">
        <w:rPr>
          <w:rFonts w:ascii="Garamond" w:hAnsi="Garamond" w:cstheme="minorHAnsi"/>
          <w:szCs w:val="22"/>
        </w:rPr>
        <w:t>integrate</w:t>
      </w:r>
      <w:r>
        <w:rPr>
          <w:rFonts w:ascii="Garamond" w:hAnsi="Garamond" w:cstheme="minorHAnsi"/>
          <w:szCs w:val="22"/>
        </w:rPr>
        <w:t xml:space="preserve"> themselves into the </w:t>
      </w:r>
      <w:r w:rsidR="00C8142A">
        <w:rPr>
          <w:rFonts w:ascii="Garamond" w:hAnsi="Garamond" w:cstheme="minorHAnsi"/>
          <w:szCs w:val="22"/>
        </w:rPr>
        <w:t>existing</w:t>
      </w:r>
      <w:r w:rsidR="00F43B54" w:rsidRPr="004C66E5">
        <w:rPr>
          <w:rFonts w:ascii="Garamond" w:hAnsi="Garamond" w:cstheme="minorHAnsi"/>
          <w:szCs w:val="22"/>
        </w:rPr>
        <w:t xml:space="preserve"> systems of the UKSC. </w:t>
      </w:r>
    </w:p>
    <w:p w14:paraId="758B5C9B" w14:textId="59D51C12" w:rsidR="00F05E11" w:rsidRDefault="00F05E11" w:rsidP="005776BD">
      <w:pPr>
        <w:pStyle w:val="Heading2"/>
        <w:numPr>
          <w:ilvl w:val="0"/>
          <w:numId w:val="0"/>
        </w:numPr>
        <w:spacing w:before="0" w:after="0"/>
        <w:rPr>
          <w:rFonts w:ascii="Garamond" w:hAnsi="Garamond" w:cstheme="minorHAnsi"/>
          <w:sz w:val="22"/>
          <w:szCs w:val="22"/>
        </w:rPr>
      </w:pPr>
    </w:p>
    <w:p w14:paraId="214E335D" w14:textId="0B37F965" w:rsidR="00D64151" w:rsidRPr="005776BD" w:rsidRDefault="000B3785" w:rsidP="005776BD">
      <w:pPr>
        <w:pStyle w:val="Heading2"/>
        <w:numPr>
          <w:ilvl w:val="0"/>
          <w:numId w:val="0"/>
        </w:numPr>
        <w:spacing w:before="0" w:after="0"/>
        <w:rPr>
          <w:rFonts w:ascii="Garamond" w:hAnsi="Garamond" w:cstheme="minorHAnsi"/>
          <w:sz w:val="22"/>
          <w:szCs w:val="22"/>
        </w:rPr>
      </w:pPr>
      <w:r w:rsidRPr="005776BD">
        <w:rPr>
          <w:rFonts w:ascii="Garamond" w:hAnsi="Garamond" w:cstheme="minorHAnsi"/>
          <w:sz w:val="22"/>
          <w:szCs w:val="22"/>
        </w:rPr>
        <w:t>1</w:t>
      </w:r>
      <w:r w:rsidR="00C125EC">
        <w:rPr>
          <w:rFonts w:ascii="Garamond" w:hAnsi="Garamond" w:cstheme="minorHAnsi"/>
          <w:sz w:val="22"/>
          <w:szCs w:val="22"/>
        </w:rPr>
        <w:t>.4</w:t>
      </w:r>
      <w:r w:rsidR="006320B2" w:rsidRPr="005776BD">
        <w:rPr>
          <w:rFonts w:ascii="Garamond" w:hAnsi="Garamond" w:cstheme="minorHAnsi"/>
          <w:sz w:val="22"/>
          <w:szCs w:val="22"/>
        </w:rPr>
        <w:t>.</w:t>
      </w:r>
      <w:r w:rsidR="00C125EC">
        <w:rPr>
          <w:rFonts w:ascii="Garamond" w:hAnsi="Garamond" w:cstheme="minorHAnsi"/>
          <w:sz w:val="22"/>
          <w:szCs w:val="22"/>
        </w:rPr>
        <w:t>1</w:t>
      </w:r>
      <w:r w:rsidR="006320B2" w:rsidRPr="005776BD">
        <w:rPr>
          <w:rFonts w:ascii="Garamond" w:hAnsi="Garamond" w:cstheme="minorHAnsi"/>
          <w:sz w:val="22"/>
          <w:szCs w:val="22"/>
        </w:rPr>
        <w:t xml:space="preserve"> </w:t>
      </w:r>
      <w:r w:rsidR="00D64151" w:rsidRPr="005776BD">
        <w:rPr>
          <w:rFonts w:ascii="Garamond" w:hAnsi="Garamond" w:cstheme="minorHAnsi"/>
          <w:sz w:val="22"/>
          <w:szCs w:val="22"/>
        </w:rPr>
        <w:t xml:space="preserve">Removal of Personnel  </w:t>
      </w:r>
    </w:p>
    <w:p w14:paraId="20F6AC65" w14:textId="77777777" w:rsidR="00F05E11" w:rsidRDefault="00F05E11" w:rsidP="005776BD">
      <w:pPr>
        <w:jc w:val="both"/>
        <w:rPr>
          <w:rFonts w:ascii="Garamond" w:hAnsi="Garamond" w:cstheme="minorHAnsi"/>
          <w:szCs w:val="22"/>
        </w:rPr>
      </w:pPr>
    </w:p>
    <w:p w14:paraId="501537F9" w14:textId="5FF6FA8C" w:rsidR="00D64151" w:rsidRPr="005776BD" w:rsidRDefault="00D64151" w:rsidP="005776BD">
      <w:pPr>
        <w:jc w:val="both"/>
        <w:rPr>
          <w:rFonts w:ascii="Garamond" w:hAnsi="Garamond" w:cstheme="minorHAnsi"/>
          <w:szCs w:val="22"/>
        </w:rPr>
      </w:pPr>
      <w:r w:rsidRPr="005776BD">
        <w:rPr>
          <w:rFonts w:ascii="Garamond" w:hAnsi="Garamond" w:cstheme="minorHAnsi"/>
          <w:szCs w:val="22"/>
        </w:rPr>
        <w:t>The UKSC reserves the right to remove any of the Contractor’s staff from post for any reason, but in particular for:</w:t>
      </w:r>
    </w:p>
    <w:p w14:paraId="59112658" w14:textId="77777777" w:rsidR="00D64151" w:rsidRPr="005776BD" w:rsidRDefault="00D64151" w:rsidP="005776BD">
      <w:pPr>
        <w:pStyle w:val="ListParagraph"/>
        <w:numPr>
          <w:ilvl w:val="0"/>
          <w:numId w:val="19"/>
        </w:numPr>
        <w:contextualSpacing w:val="0"/>
        <w:jc w:val="both"/>
        <w:rPr>
          <w:rFonts w:ascii="Garamond" w:hAnsi="Garamond" w:cstheme="minorHAnsi"/>
          <w:szCs w:val="22"/>
        </w:rPr>
      </w:pPr>
      <w:r w:rsidRPr="005776BD">
        <w:rPr>
          <w:rFonts w:ascii="Garamond" w:hAnsi="Garamond" w:cstheme="minorHAnsi"/>
          <w:szCs w:val="22"/>
        </w:rPr>
        <w:t>Poor performance</w:t>
      </w:r>
    </w:p>
    <w:p w14:paraId="01F8E47A" w14:textId="77777777" w:rsidR="00D64151" w:rsidRPr="005776BD" w:rsidRDefault="00D64151" w:rsidP="005776BD">
      <w:pPr>
        <w:pStyle w:val="ListParagraph"/>
        <w:numPr>
          <w:ilvl w:val="0"/>
          <w:numId w:val="19"/>
        </w:numPr>
        <w:contextualSpacing w:val="0"/>
        <w:jc w:val="both"/>
        <w:rPr>
          <w:rFonts w:ascii="Garamond" w:hAnsi="Garamond" w:cstheme="minorHAnsi"/>
          <w:szCs w:val="22"/>
        </w:rPr>
      </w:pPr>
      <w:r w:rsidRPr="005776BD">
        <w:rPr>
          <w:rFonts w:ascii="Garamond" w:hAnsi="Garamond" w:cstheme="minorHAnsi"/>
          <w:szCs w:val="22"/>
        </w:rPr>
        <w:t>Consumption of alcohol or acting under the influence of alcohol while on duty</w:t>
      </w:r>
    </w:p>
    <w:p w14:paraId="4461BC04" w14:textId="77777777" w:rsidR="00D64151" w:rsidRPr="005776BD" w:rsidRDefault="00D64151" w:rsidP="005776BD">
      <w:pPr>
        <w:pStyle w:val="ListParagraph"/>
        <w:numPr>
          <w:ilvl w:val="0"/>
          <w:numId w:val="19"/>
        </w:numPr>
        <w:contextualSpacing w:val="0"/>
        <w:jc w:val="both"/>
        <w:rPr>
          <w:rFonts w:ascii="Garamond" w:hAnsi="Garamond" w:cstheme="minorHAnsi"/>
          <w:szCs w:val="22"/>
        </w:rPr>
      </w:pPr>
      <w:r w:rsidRPr="005776BD">
        <w:rPr>
          <w:rFonts w:ascii="Garamond" w:hAnsi="Garamond" w:cstheme="minorHAnsi"/>
          <w:szCs w:val="22"/>
        </w:rPr>
        <w:t>Possession or consumption of narcotics</w:t>
      </w:r>
    </w:p>
    <w:p w14:paraId="7476B8EC" w14:textId="0BF5185E" w:rsidR="00D64151" w:rsidRPr="005776BD" w:rsidRDefault="00D64151" w:rsidP="005776BD">
      <w:pPr>
        <w:pStyle w:val="ListParagraph"/>
        <w:numPr>
          <w:ilvl w:val="0"/>
          <w:numId w:val="19"/>
        </w:numPr>
        <w:contextualSpacing w:val="0"/>
        <w:jc w:val="both"/>
        <w:rPr>
          <w:rFonts w:ascii="Garamond" w:hAnsi="Garamond" w:cstheme="minorHAnsi"/>
          <w:szCs w:val="22"/>
        </w:rPr>
      </w:pPr>
      <w:r w:rsidRPr="005776BD">
        <w:rPr>
          <w:rFonts w:ascii="Garamond" w:hAnsi="Garamond" w:cstheme="minorHAnsi"/>
          <w:szCs w:val="22"/>
        </w:rPr>
        <w:t>Inappropriate conduct at any time</w:t>
      </w:r>
    </w:p>
    <w:p w14:paraId="09A133EB" w14:textId="77777777" w:rsidR="00D64151" w:rsidRPr="005776BD" w:rsidRDefault="00D64151" w:rsidP="005776BD">
      <w:pPr>
        <w:pStyle w:val="ListParagraph"/>
        <w:numPr>
          <w:ilvl w:val="0"/>
          <w:numId w:val="19"/>
        </w:numPr>
        <w:contextualSpacing w:val="0"/>
        <w:jc w:val="both"/>
        <w:rPr>
          <w:rFonts w:ascii="Garamond" w:hAnsi="Garamond" w:cstheme="minorHAnsi"/>
          <w:szCs w:val="22"/>
        </w:rPr>
      </w:pPr>
      <w:r w:rsidRPr="005776BD">
        <w:rPr>
          <w:rFonts w:ascii="Garamond" w:hAnsi="Garamond" w:cstheme="minorHAnsi"/>
          <w:szCs w:val="22"/>
        </w:rPr>
        <w:t>Actions which may cause embarrassment to the UKSC</w:t>
      </w:r>
    </w:p>
    <w:p w14:paraId="5AF3963E" w14:textId="77777777" w:rsidR="00F05E11" w:rsidRDefault="00F05E11" w:rsidP="005776BD">
      <w:pPr>
        <w:pStyle w:val="Heading2"/>
        <w:numPr>
          <w:ilvl w:val="0"/>
          <w:numId w:val="0"/>
        </w:numPr>
        <w:spacing w:before="0" w:after="0"/>
        <w:rPr>
          <w:rFonts w:ascii="Garamond" w:hAnsi="Garamond" w:cstheme="minorHAnsi"/>
          <w:sz w:val="22"/>
          <w:szCs w:val="22"/>
        </w:rPr>
      </w:pPr>
      <w:bookmarkStart w:id="32" w:name="_Toc296601952"/>
    </w:p>
    <w:p w14:paraId="543A53D0" w14:textId="0E261E49" w:rsidR="00D64151" w:rsidRPr="005776BD" w:rsidRDefault="000B3785" w:rsidP="005776BD">
      <w:pPr>
        <w:pStyle w:val="Heading2"/>
        <w:numPr>
          <w:ilvl w:val="0"/>
          <w:numId w:val="0"/>
        </w:numPr>
        <w:spacing w:before="0" w:after="0"/>
        <w:rPr>
          <w:rFonts w:ascii="Garamond" w:hAnsi="Garamond" w:cstheme="minorHAnsi"/>
          <w:sz w:val="22"/>
          <w:szCs w:val="22"/>
        </w:rPr>
      </w:pPr>
      <w:r w:rsidRPr="005776BD">
        <w:rPr>
          <w:rFonts w:ascii="Garamond" w:hAnsi="Garamond" w:cstheme="minorHAnsi"/>
          <w:sz w:val="22"/>
          <w:szCs w:val="22"/>
        </w:rPr>
        <w:t>1</w:t>
      </w:r>
      <w:r w:rsidR="00C125EC">
        <w:rPr>
          <w:rFonts w:ascii="Garamond" w:hAnsi="Garamond" w:cstheme="minorHAnsi"/>
          <w:sz w:val="22"/>
          <w:szCs w:val="22"/>
        </w:rPr>
        <w:t>.4.2</w:t>
      </w:r>
      <w:r w:rsidR="006320B2" w:rsidRPr="005776BD">
        <w:rPr>
          <w:rFonts w:ascii="Garamond" w:hAnsi="Garamond" w:cstheme="minorHAnsi"/>
          <w:sz w:val="22"/>
          <w:szCs w:val="22"/>
        </w:rPr>
        <w:t xml:space="preserve"> </w:t>
      </w:r>
      <w:r w:rsidR="00D64151" w:rsidRPr="005776BD">
        <w:rPr>
          <w:rFonts w:ascii="Garamond" w:hAnsi="Garamond" w:cstheme="minorHAnsi"/>
          <w:sz w:val="22"/>
          <w:szCs w:val="22"/>
        </w:rPr>
        <w:t>Dress/Uniform</w:t>
      </w:r>
      <w:bookmarkEnd w:id="32"/>
    </w:p>
    <w:p w14:paraId="57001AD6" w14:textId="51334A7E" w:rsidR="00F05E11" w:rsidRDefault="00F05E11" w:rsidP="005776BD">
      <w:pPr>
        <w:pStyle w:val="BodyText"/>
        <w:spacing w:after="0" w:line="240" w:lineRule="auto"/>
        <w:jc w:val="both"/>
        <w:rPr>
          <w:rFonts w:ascii="Garamond" w:hAnsi="Garamond" w:cstheme="minorHAnsi"/>
          <w:b w:val="0"/>
          <w:sz w:val="22"/>
          <w:szCs w:val="22"/>
        </w:rPr>
      </w:pPr>
    </w:p>
    <w:p w14:paraId="5CAE30AC" w14:textId="390D59C5" w:rsidR="00D64151" w:rsidRPr="005776BD" w:rsidRDefault="00D64151" w:rsidP="005776BD">
      <w:pPr>
        <w:pStyle w:val="BodyText"/>
        <w:spacing w:after="0" w:line="240" w:lineRule="auto"/>
        <w:jc w:val="both"/>
        <w:rPr>
          <w:rFonts w:ascii="Garamond" w:hAnsi="Garamond" w:cstheme="minorHAnsi"/>
          <w:b w:val="0"/>
          <w:sz w:val="22"/>
          <w:szCs w:val="22"/>
        </w:rPr>
      </w:pPr>
      <w:r w:rsidRPr="005776BD">
        <w:rPr>
          <w:rFonts w:ascii="Garamond" w:hAnsi="Garamond" w:cstheme="minorHAnsi"/>
          <w:b w:val="0"/>
          <w:sz w:val="22"/>
          <w:szCs w:val="22"/>
        </w:rPr>
        <w:t xml:space="preserve">Uniforms will be </w:t>
      </w:r>
      <w:r w:rsidR="00F43B54" w:rsidRPr="005776BD">
        <w:rPr>
          <w:rFonts w:ascii="Garamond" w:hAnsi="Garamond" w:cstheme="minorHAnsi"/>
          <w:b w:val="0"/>
          <w:sz w:val="22"/>
          <w:szCs w:val="22"/>
        </w:rPr>
        <w:t xml:space="preserve">not be required but to </w:t>
      </w:r>
      <w:r w:rsidR="00702E6B" w:rsidRPr="005776BD">
        <w:rPr>
          <w:rFonts w:ascii="Garamond" w:hAnsi="Garamond" w:cstheme="minorHAnsi"/>
          <w:b w:val="0"/>
          <w:sz w:val="22"/>
          <w:szCs w:val="22"/>
        </w:rPr>
        <w:t>maintain</w:t>
      </w:r>
      <w:r w:rsidR="00F43B54" w:rsidRPr="005776BD">
        <w:rPr>
          <w:rFonts w:ascii="Garamond" w:hAnsi="Garamond" w:cstheme="minorHAnsi"/>
          <w:b w:val="0"/>
          <w:sz w:val="22"/>
          <w:szCs w:val="22"/>
        </w:rPr>
        <w:t xml:space="preserve"> the </w:t>
      </w:r>
      <w:r w:rsidR="00702E6B" w:rsidRPr="005776BD">
        <w:rPr>
          <w:rFonts w:ascii="Garamond" w:hAnsi="Garamond" w:cstheme="minorHAnsi"/>
          <w:b w:val="0"/>
          <w:sz w:val="22"/>
          <w:szCs w:val="22"/>
        </w:rPr>
        <w:t>Authority’s professional image</w:t>
      </w:r>
      <w:r w:rsidR="00F43B54" w:rsidRPr="005776BD">
        <w:rPr>
          <w:rFonts w:ascii="Garamond" w:hAnsi="Garamond" w:cstheme="minorHAnsi"/>
          <w:b w:val="0"/>
          <w:sz w:val="22"/>
          <w:szCs w:val="22"/>
        </w:rPr>
        <w:t xml:space="preserve"> we will require all contractors staff to be </w:t>
      </w:r>
      <w:r w:rsidR="00702E6B" w:rsidRPr="005776BD">
        <w:rPr>
          <w:rFonts w:ascii="Garamond" w:hAnsi="Garamond" w:cstheme="minorHAnsi"/>
          <w:b w:val="0"/>
          <w:sz w:val="22"/>
          <w:szCs w:val="22"/>
        </w:rPr>
        <w:t>presentable at all times, in at least ‘smart casual’ attire.</w:t>
      </w:r>
      <w:r w:rsidR="00F43B54" w:rsidRPr="005776BD">
        <w:rPr>
          <w:rFonts w:ascii="Garamond" w:hAnsi="Garamond" w:cstheme="minorHAnsi"/>
          <w:b w:val="0"/>
          <w:sz w:val="22"/>
          <w:szCs w:val="22"/>
        </w:rPr>
        <w:t xml:space="preserve"> </w:t>
      </w:r>
    </w:p>
    <w:p w14:paraId="7973B6FC" w14:textId="77777777" w:rsidR="00F05E11" w:rsidRDefault="00F05E11" w:rsidP="005776BD">
      <w:pPr>
        <w:pStyle w:val="Heading2"/>
        <w:numPr>
          <w:ilvl w:val="0"/>
          <w:numId w:val="0"/>
        </w:numPr>
        <w:spacing w:before="0" w:after="0"/>
        <w:rPr>
          <w:rFonts w:ascii="Garamond" w:hAnsi="Garamond" w:cstheme="minorHAnsi"/>
          <w:sz w:val="22"/>
          <w:szCs w:val="22"/>
        </w:rPr>
      </w:pPr>
      <w:bookmarkStart w:id="33" w:name="_Toc296601954"/>
    </w:p>
    <w:p w14:paraId="614208BB" w14:textId="3641E1E0" w:rsidR="00433C16" w:rsidRPr="005776BD" w:rsidRDefault="000B3785" w:rsidP="005776BD">
      <w:pPr>
        <w:pStyle w:val="Heading2"/>
        <w:numPr>
          <w:ilvl w:val="0"/>
          <w:numId w:val="0"/>
        </w:numPr>
        <w:spacing w:before="0" w:after="0"/>
        <w:rPr>
          <w:rFonts w:ascii="Garamond" w:hAnsi="Garamond" w:cstheme="minorHAnsi"/>
          <w:sz w:val="22"/>
          <w:szCs w:val="22"/>
        </w:rPr>
      </w:pPr>
      <w:r w:rsidRPr="005776BD">
        <w:rPr>
          <w:rFonts w:ascii="Garamond" w:hAnsi="Garamond" w:cstheme="minorHAnsi"/>
          <w:sz w:val="22"/>
          <w:szCs w:val="22"/>
        </w:rPr>
        <w:t>1</w:t>
      </w:r>
      <w:r w:rsidR="00C125EC">
        <w:rPr>
          <w:rFonts w:ascii="Garamond" w:hAnsi="Garamond" w:cstheme="minorHAnsi"/>
          <w:sz w:val="22"/>
          <w:szCs w:val="22"/>
        </w:rPr>
        <w:t>.4.3</w:t>
      </w:r>
      <w:r w:rsidR="006320B2" w:rsidRPr="005776BD">
        <w:rPr>
          <w:rFonts w:ascii="Garamond" w:hAnsi="Garamond" w:cstheme="minorHAnsi"/>
          <w:sz w:val="22"/>
          <w:szCs w:val="22"/>
        </w:rPr>
        <w:t xml:space="preserve"> </w:t>
      </w:r>
      <w:bookmarkEnd w:id="33"/>
      <w:r w:rsidR="00433C16" w:rsidRPr="005776BD">
        <w:rPr>
          <w:rFonts w:ascii="Garamond" w:hAnsi="Garamond" w:cstheme="minorHAnsi"/>
          <w:sz w:val="22"/>
          <w:szCs w:val="22"/>
        </w:rPr>
        <w:t xml:space="preserve"> Equipment</w:t>
      </w:r>
    </w:p>
    <w:p w14:paraId="648ACA03" w14:textId="77777777" w:rsidR="00F05E11" w:rsidRDefault="00F05E11" w:rsidP="005776BD">
      <w:pPr>
        <w:pStyle w:val="Heading2"/>
        <w:numPr>
          <w:ilvl w:val="0"/>
          <w:numId w:val="0"/>
        </w:numPr>
        <w:spacing w:before="0" w:after="0"/>
        <w:rPr>
          <w:rFonts w:ascii="Garamond" w:hAnsi="Garamond" w:cstheme="minorHAnsi"/>
          <w:b w:val="0"/>
          <w:sz w:val="22"/>
          <w:szCs w:val="22"/>
        </w:rPr>
      </w:pPr>
    </w:p>
    <w:p w14:paraId="6B8F5498" w14:textId="495888F4" w:rsidR="00433C16" w:rsidRPr="005776BD" w:rsidRDefault="00433C16" w:rsidP="005776BD">
      <w:pPr>
        <w:pStyle w:val="Heading2"/>
        <w:numPr>
          <w:ilvl w:val="0"/>
          <w:numId w:val="0"/>
        </w:numPr>
        <w:spacing w:before="0" w:after="0"/>
        <w:rPr>
          <w:rFonts w:ascii="Garamond" w:hAnsi="Garamond" w:cstheme="minorHAnsi"/>
          <w:b w:val="0"/>
          <w:sz w:val="22"/>
          <w:szCs w:val="22"/>
        </w:rPr>
      </w:pPr>
      <w:r w:rsidRPr="005776BD">
        <w:rPr>
          <w:rFonts w:ascii="Garamond" w:hAnsi="Garamond" w:cstheme="minorHAnsi"/>
          <w:b w:val="0"/>
          <w:sz w:val="22"/>
          <w:szCs w:val="22"/>
        </w:rPr>
        <w:t>All equipment on th</w:t>
      </w:r>
      <w:r w:rsidR="00AD40CB" w:rsidRPr="005776BD">
        <w:rPr>
          <w:rFonts w:ascii="Garamond" w:hAnsi="Garamond" w:cstheme="minorHAnsi"/>
          <w:b w:val="0"/>
          <w:sz w:val="22"/>
          <w:szCs w:val="22"/>
        </w:rPr>
        <w:t>e below lists is owned</w:t>
      </w:r>
      <w:r w:rsidRPr="005776BD">
        <w:rPr>
          <w:rFonts w:ascii="Garamond" w:hAnsi="Garamond" w:cstheme="minorHAnsi"/>
          <w:b w:val="0"/>
          <w:sz w:val="22"/>
          <w:szCs w:val="22"/>
        </w:rPr>
        <w:t xml:space="preserve"> by the UKSC.</w:t>
      </w:r>
    </w:p>
    <w:p w14:paraId="6DAF5CE3" w14:textId="77777777" w:rsidR="00F05E11" w:rsidRDefault="00F05E11" w:rsidP="005776BD">
      <w:pPr>
        <w:pStyle w:val="Heading2"/>
        <w:numPr>
          <w:ilvl w:val="0"/>
          <w:numId w:val="0"/>
        </w:numPr>
        <w:spacing w:before="0" w:after="0"/>
        <w:rPr>
          <w:rFonts w:ascii="Garamond" w:hAnsi="Garamond" w:cstheme="minorHAnsi"/>
          <w:sz w:val="22"/>
          <w:szCs w:val="22"/>
        </w:rPr>
      </w:pPr>
    </w:p>
    <w:p w14:paraId="3EEBE844" w14:textId="3B0FF178" w:rsidR="00433C16" w:rsidRPr="005776BD" w:rsidRDefault="00AB2B99" w:rsidP="005776BD">
      <w:pPr>
        <w:pStyle w:val="Heading2"/>
        <w:numPr>
          <w:ilvl w:val="0"/>
          <w:numId w:val="0"/>
        </w:numPr>
        <w:spacing w:before="0" w:after="0"/>
        <w:rPr>
          <w:rFonts w:ascii="Garamond" w:hAnsi="Garamond" w:cstheme="minorHAnsi"/>
          <w:sz w:val="22"/>
          <w:szCs w:val="22"/>
        </w:rPr>
      </w:pPr>
      <w:r w:rsidRPr="005776BD">
        <w:rPr>
          <w:rFonts w:ascii="Garamond" w:hAnsi="Garamond" w:cstheme="minorHAnsi"/>
          <w:sz w:val="22"/>
          <w:szCs w:val="22"/>
        </w:rPr>
        <w:t>Gallery</w:t>
      </w:r>
    </w:p>
    <w:tbl>
      <w:tblPr>
        <w:tblW w:w="9861" w:type="dxa"/>
        <w:tblLook w:val="04A0" w:firstRow="1" w:lastRow="0" w:firstColumn="1" w:lastColumn="0" w:noHBand="0" w:noVBand="1"/>
      </w:tblPr>
      <w:tblGrid>
        <w:gridCol w:w="4416"/>
        <w:gridCol w:w="1763"/>
        <w:gridCol w:w="2887"/>
        <w:gridCol w:w="795"/>
      </w:tblGrid>
      <w:tr w:rsidR="005011AD" w:rsidRPr="00F05E11" w14:paraId="23449A6C" w14:textId="77777777" w:rsidTr="00DE304F">
        <w:trPr>
          <w:trHeight w:val="315"/>
        </w:trPr>
        <w:tc>
          <w:tcPr>
            <w:tcW w:w="4416" w:type="dxa"/>
            <w:tcBorders>
              <w:top w:val="single" w:sz="4" w:space="0" w:color="auto"/>
              <w:left w:val="single" w:sz="8" w:space="0" w:color="auto"/>
              <w:bottom w:val="single" w:sz="4" w:space="0" w:color="auto"/>
              <w:right w:val="single" w:sz="4" w:space="0" w:color="auto"/>
            </w:tcBorders>
            <w:shd w:val="clear" w:color="000000" w:fill="A6A6A6"/>
            <w:vAlign w:val="center"/>
            <w:hideMark/>
          </w:tcPr>
          <w:p w14:paraId="02460223" w14:textId="77777777" w:rsidR="005011AD" w:rsidRPr="005776BD" w:rsidRDefault="005011AD" w:rsidP="00F05E11">
            <w:pPr>
              <w:overflowPunct/>
              <w:autoSpaceDE/>
              <w:autoSpaceDN/>
              <w:adjustRightInd/>
              <w:textAlignment w:val="auto"/>
              <w:rPr>
                <w:rFonts w:ascii="Garamond" w:hAnsi="Garamond" w:cs="Calibri"/>
                <w:b/>
                <w:bCs/>
                <w:szCs w:val="22"/>
                <w:lang w:eastAsia="en-GB"/>
              </w:rPr>
            </w:pPr>
            <w:r w:rsidRPr="005776BD">
              <w:rPr>
                <w:rFonts w:ascii="Garamond" w:hAnsi="Garamond" w:cs="Calibri"/>
                <w:b/>
                <w:bCs/>
                <w:szCs w:val="22"/>
                <w:lang w:eastAsia="en-GB"/>
              </w:rPr>
              <w:t>AUDIO RACK</w:t>
            </w:r>
          </w:p>
        </w:tc>
        <w:tc>
          <w:tcPr>
            <w:tcW w:w="1763" w:type="dxa"/>
            <w:tcBorders>
              <w:top w:val="single" w:sz="4" w:space="0" w:color="auto"/>
              <w:left w:val="nil"/>
              <w:bottom w:val="single" w:sz="4" w:space="0" w:color="auto"/>
              <w:right w:val="single" w:sz="4" w:space="0" w:color="auto"/>
            </w:tcBorders>
            <w:shd w:val="clear" w:color="000000" w:fill="A6A6A6"/>
            <w:vAlign w:val="bottom"/>
            <w:hideMark/>
          </w:tcPr>
          <w:p w14:paraId="52CC9B08" w14:textId="77777777" w:rsidR="005011AD" w:rsidRPr="005776BD" w:rsidRDefault="005011AD" w:rsidP="00193BD0">
            <w:pPr>
              <w:overflowPunct/>
              <w:autoSpaceDE/>
              <w:autoSpaceDN/>
              <w:adjustRightInd/>
              <w:textAlignment w:val="auto"/>
              <w:rPr>
                <w:rFonts w:ascii="Garamond" w:hAnsi="Garamond" w:cs="Calibri"/>
                <w:b/>
                <w:bCs/>
                <w:szCs w:val="22"/>
                <w:lang w:eastAsia="en-GB"/>
              </w:rPr>
            </w:pPr>
            <w:r w:rsidRPr="005776BD">
              <w:rPr>
                <w:rFonts w:ascii="Garamond" w:hAnsi="Garamond" w:cs="Calibri"/>
                <w:b/>
                <w:bCs/>
                <w:szCs w:val="22"/>
                <w:lang w:eastAsia="en-GB"/>
              </w:rPr>
              <w:t> </w:t>
            </w:r>
          </w:p>
        </w:tc>
        <w:tc>
          <w:tcPr>
            <w:tcW w:w="2887" w:type="dxa"/>
            <w:tcBorders>
              <w:top w:val="single" w:sz="4" w:space="0" w:color="auto"/>
              <w:left w:val="nil"/>
              <w:bottom w:val="single" w:sz="4" w:space="0" w:color="auto"/>
              <w:right w:val="single" w:sz="4" w:space="0" w:color="auto"/>
            </w:tcBorders>
            <w:shd w:val="clear" w:color="000000" w:fill="A6A6A6"/>
            <w:vAlign w:val="bottom"/>
            <w:hideMark/>
          </w:tcPr>
          <w:p w14:paraId="0E646318" w14:textId="77777777" w:rsidR="005011AD" w:rsidRPr="005776BD" w:rsidRDefault="005011AD" w:rsidP="0025210B">
            <w:pPr>
              <w:overflowPunct/>
              <w:autoSpaceDE/>
              <w:autoSpaceDN/>
              <w:adjustRightInd/>
              <w:textAlignment w:val="auto"/>
              <w:rPr>
                <w:rFonts w:ascii="Garamond" w:hAnsi="Garamond" w:cs="Calibri"/>
                <w:b/>
                <w:bCs/>
                <w:szCs w:val="22"/>
                <w:lang w:eastAsia="en-GB"/>
              </w:rPr>
            </w:pPr>
            <w:r w:rsidRPr="005776BD">
              <w:rPr>
                <w:rFonts w:ascii="Garamond" w:hAnsi="Garamond" w:cs="Calibri"/>
                <w:b/>
                <w:bCs/>
                <w:szCs w:val="22"/>
                <w:lang w:eastAsia="en-GB"/>
              </w:rPr>
              <w:t> </w:t>
            </w:r>
          </w:p>
        </w:tc>
        <w:tc>
          <w:tcPr>
            <w:tcW w:w="795" w:type="dxa"/>
            <w:tcBorders>
              <w:top w:val="single" w:sz="4" w:space="0" w:color="auto"/>
              <w:left w:val="nil"/>
              <w:bottom w:val="single" w:sz="4" w:space="0" w:color="auto"/>
              <w:right w:val="single" w:sz="4" w:space="0" w:color="auto"/>
            </w:tcBorders>
            <w:shd w:val="clear" w:color="000000" w:fill="A6A6A6"/>
            <w:vAlign w:val="bottom"/>
            <w:hideMark/>
          </w:tcPr>
          <w:p w14:paraId="3C3A4A63" w14:textId="77777777" w:rsidR="005011AD" w:rsidRPr="005776BD" w:rsidRDefault="005011AD" w:rsidP="0025210B">
            <w:pPr>
              <w:overflowPunct/>
              <w:autoSpaceDE/>
              <w:autoSpaceDN/>
              <w:adjustRightInd/>
              <w:jc w:val="center"/>
              <w:textAlignment w:val="auto"/>
              <w:rPr>
                <w:rFonts w:ascii="Garamond" w:hAnsi="Garamond" w:cs="Calibri"/>
                <w:b/>
                <w:bCs/>
                <w:szCs w:val="22"/>
                <w:lang w:eastAsia="en-GB"/>
              </w:rPr>
            </w:pPr>
            <w:r w:rsidRPr="005776BD">
              <w:rPr>
                <w:rFonts w:ascii="Garamond" w:hAnsi="Garamond" w:cs="Calibri"/>
                <w:b/>
                <w:bCs/>
                <w:szCs w:val="22"/>
                <w:lang w:eastAsia="en-GB"/>
              </w:rPr>
              <w:t> </w:t>
            </w:r>
          </w:p>
        </w:tc>
      </w:tr>
      <w:tr w:rsidR="005011AD" w:rsidRPr="00F05E11" w14:paraId="4CE126D4" w14:textId="77777777" w:rsidTr="00DE304F">
        <w:trPr>
          <w:trHeight w:val="319"/>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19E4EEA3"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Skype Codec</w:t>
            </w:r>
          </w:p>
        </w:tc>
        <w:tc>
          <w:tcPr>
            <w:tcW w:w="1763" w:type="dxa"/>
            <w:tcBorders>
              <w:top w:val="nil"/>
              <w:left w:val="nil"/>
              <w:bottom w:val="single" w:sz="4" w:space="0" w:color="auto"/>
              <w:right w:val="single" w:sz="4" w:space="0" w:color="auto"/>
            </w:tcBorders>
            <w:shd w:val="clear" w:color="000000" w:fill="FFFFFF"/>
            <w:noWrap/>
            <w:vAlign w:val="center"/>
            <w:hideMark/>
          </w:tcPr>
          <w:p w14:paraId="7EA3AF0A"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NewTek</w:t>
            </w:r>
          </w:p>
        </w:tc>
        <w:tc>
          <w:tcPr>
            <w:tcW w:w="2887" w:type="dxa"/>
            <w:tcBorders>
              <w:top w:val="nil"/>
              <w:left w:val="nil"/>
              <w:bottom w:val="single" w:sz="4" w:space="0" w:color="auto"/>
              <w:right w:val="single" w:sz="4" w:space="0" w:color="auto"/>
            </w:tcBorders>
            <w:shd w:val="clear" w:color="000000" w:fill="FFFFFF"/>
            <w:noWrap/>
            <w:vAlign w:val="center"/>
            <w:hideMark/>
          </w:tcPr>
          <w:p w14:paraId="687F0BF1"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TalkShow TSVS-4000MS</w:t>
            </w:r>
          </w:p>
        </w:tc>
        <w:tc>
          <w:tcPr>
            <w:tcW w:w="795" w:type="dxa"/>
            <w:tcBorders>
              <w:top w:val="nil"/>
              <w:left w:val="nil"/>
              <w:bottom w:val="single" w:sz="4" w:space="0" w:color="auto"/>
              <w:right w:val="single" w:sz="4" w:space="0" w:color="auto"/>
            </w:tcBorders>
            <w:shd w:val="clear" w:color="000000" w:fill="FFFFFF"/>
            <w:noWrap/>
            <w:vAlign w:val="center"/>
            <w:hideMark/>
          </w:tcPr>
          <w:p w14:paraId="6CF9F962"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3F6DE0DC" w14:textId="77777777" w:rsidTr="00DE304F">
        <w:trPr>
          <w:trHeight w:val="319"/>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749B612A"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KVM Control Module</w:t>
            </w:r>
          </w:p>
        </w:tc>
        <w:tc>
          <w:tcPr>
            <w:tcW w:w="1763" w:type="dxa"/>
            <w:tcBorders>
              <w:top w:val="nil"/>
              <w:left w:val="nil"/>
              <w:bottom w:val="single" w:sz="4" w:space="0" w:color="auto"/>
              <w:right w:val="single" w:sz="4" w:space="0" w:color="auto"/>
            </w:tcBorders>
            <w:shd w:val="clear" w:color="000000" w:fill="FFFFFF"/>
            <w:noWrap/>
            <w:vAlign w:val="center"/>
            <w:hideMark/>
          </w:tcPr>
          <w:p w14:paraId="07EB7369"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Adder</w:t>
            </w:r>
          </w:p>
        </w:tc>
        <w:tc>
          <w:tcPr>
            <w:tcW w:w="2887" w:type="dxa"/>
            <w:tcBorders>
              <w:top w:val="nil"/>
              <w:left w:val="nil"/>
              <w:bottom w:val="single" w:sz="4" w:space="0" w:color="auto"/>
              <w:right w:val="single" w:sz="4" w:space="0" w:color="auto"/>
            </w:tcBorders>
            <w:shd w:val="clear" w:color="000000" w:fill="FFFFFF"/>
            <w:noWrap/>
            <w:vAlign w:val="center"/>
            <w:hideMark/>
          </w:tcPr>
          <w:p w14:paraId="6EB72D07"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DDX-CAM-DVI</w:t>
            </w:r>
          </w:p>
        </w:tc>
        <w:tc>
          <w:tcPr>
            <w:tcW w:w="795" w:type="dxa"/>
            <w:tcBorders>
              <w:top w:val="nil"/>
              <w:left w:val="nil"/>
              <w:bottom w:val="single" w:sz="4" w:space="0" w:color="auto"/>
              <w:right w:val="single" w:sz="4" w:space="0" w:color="auto"/>
            </w:tcBorders>
            <w:shd w:val="clear" w:color="000000" w:fill="FFFFFF"/>
            <w:noWrap/>
            <w:vAlign w:val="center"/>
            <w:hideMark/>
          </w:tcPr>
          <w:p w14:paraId="044753FE"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368F32FF" w14:textId="77777777" w:rsidTr="00DE304F">
        <w:trPr>
          <w:trHeight w:val="1620"/>
        </w:trPr>
        <w:tc>
          <w:tcPr>
            <w:tcW w:w="4416" w:type="dxa"/>
            <w:tcBorders>
              <w:top w:val="nil"/>
              <w:left w:val="single" w:sz="8" w:space="0" w:color="auto"/>
              <w:bottom w:val="single" w:sz="4" w:space="0" w:color="auto"/>
              <w:right w:val="single" w:sz="4" w:space="0" w:color="auto"/>
            </w:tcBorders>
            <w:shd w:val="clear" w:color="000000" w:fill="D9D9D9"/>
            <w:vAlign w:val="center"/>
            <w:hideMark/>
          </w:tcPr>
          <w:p w14:paraId="75582A7D"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Integrated Master/NetLinx Controller with 404 MIPS Processor, 64MB RAM, 64 MB of FLASH with ICSNet installed, 8 IR Ports, 8 I/O Ports, 8 Relays, and 7 RS-232/422/485 Ports, with 4 NXC Card Slots</w:t>
            </w:r>
          </w:p>
        </w:tc>
        <w:tc>
          <w:tcPr>
            <w:tcW w:w="1763" w:type="dxa"/>
            <w:tcBorders>
              <w:top w:val="nil"/>
              <w:left w:val="nil"/>
              <w:bottom w:val="single" w:sz="4" w:space="0" w:color="auto"/>
              <w:right w:val="single" w:sz="4" w:space="0" w:color="auto"/>
            </w:tcBorders>
            <w:shd w:val="clear" w:color="000000" w:fill="FFFFFF"/>
            <w:noWrap/>
            <w:vAlign w:val="center"/>
            <w:hideMark/>
          </w:tcPr>
          <w:p w14:paraId="5263040E"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AMX</w:t>
            </w:r>
          </w:p>
        </w:tc>
        <w:tc>
          <w:tcPr>
            <w:tcW w:w="2887" w:type="dxa"/>
            <w:tcBorders>
              <w:top w:val="nil"/>
              <w:left w:val="nil"/>
              <w:bottom w:val="single" w:sz="4" w:space="0" w:color="auto"/>
              <w:right w:val="single" w:sz="4" w:space="0" w:color="auto"/>
            </w:tcBorders>
            <w:shd w:val="clear" w:color="000000" w:fill="FFFFFF"/>
            <w:vAlign w:val="center"/>
            <w:hideMark/>
          </w:tcPr>
          <w:p w14:paraId="3B9F76A9"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NI-4100</w:t>
            </w:r>
          </w:p>
        </w:tc>
        <w:tc>
          <w:tcPr>
            <w:tcW w:w="795" w:type="dxa"/>
            <w:tcBorders>
              <w:top w:val="nil"/>
              <w:left w:val="nil"/>
              <w:bottom w:val="single" w:sz="4" w:space="0" w:color="auto"/>
              <w:right w:val="single" w:sz="4" w:space="0" w:color="auto"/>
            </w:tcBorders>
            <w:shd w:val="clear" w:color="000000" w:fill="FFFFFF"/>
            <w:noWrap/>
            <w:vAlign w:val="center"/>
            <w:hideMark/>
          </w:tcPr>
          <w:p w14:paraId="6F98089C"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73C652F0" w14:textId="77777777" w:rsidTr="00DE304F">
        <w:trPr>
          <w:trHeight w:val="319"/>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2EA430E3"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KVM Matrix</w:t>
            </w:r>
          </w:p>
        </w:tc>
        <w:tc>
          <w:tcPr>
            <w:tcW w:w="1763" w:type="dxa"/>
            <w:tcBorders>
              <w:top w:val="nil"/>
              <w:left w:val="nil"/>
              <w:bottom w:val="single" w:sz="4" w:space="0" w:color="auto"/>
              <w:right w:val="single" w:sz="4" w:space="0" w:color="auto"/>
            </w:tcBorders>
            <w:shd w:val="clear" w:color="000000" w:fill="FFFFFF"/>
            <w:noWrap/>
            <w:vAlign w:val="center"/>
            <w:hideMark/>
          </w:tcPr>
          <w:p w14:paraId="6BF43C8B"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Adder</w:t>
            </w:r>
          </w:p>
        </w:tc>
        <w:tc>
          <w:tcPr>
            <w:tcW w:w="2887" w:type="dxa"/>
            <w:tcBorders>
              <w:top w:val="nil"/>
              <w:left w:val="nil"/>
              <w:bottom w:val="single" w:sz="4" w:space="0" w:color="auto"/>
              <w:right w:val="single" w:sz="4" w:space="0" w:color="auto"/>
            </w:tcBorders>
            <w:shd w:val="clear" w:color="000000" w:fill="FFFFFF"/>
            <w:noWrap/>
            <w:vAlign w:val="center"/>
            <w:hideMark/>
          </w:tcPr>
          <w:p w14:paraId="13C396A9"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DDX10</w:t>
            </w:r>
          </w:p>
        </w:tc>
        <w:tc>
          <w:tcPr>
            <w:tcW w:w="795" w:type="dxa"/>
            <w:tcBorders>
              <w:top w:val="nil"/>
              <w:left w:val="nil"/>
              <w:bottom w:val="single" w:sz="4" w:space="0" w:color="auto"/>
              <w:right w:val="single" w:sz="4" w:space="0" w:color="auto"/>
            </w:tcBorders>
            <w:shd w:val="clear" w:color="000000" w:fill="FFFFFF"/>
            <w:noWrap/>
            <w:vAlign w:val="center"/>
            <w:hideMark/>
          </w:tcPr>
          <w:p w14:paraId="5177961A"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104025C1" w14:textId="77777777" w:rsidTr="00DE304F">
        <w:trPr>
          <w:trHeight w:val="319"/>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1A68A5D2"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VideoHub Control Panel</w:t>
            </w:r>
          </w:p>
        </w:tc>
        <w:tc>
          <w:tcPr>
            <w:tcW w:w="1763" w:type="dxa"/>
            <w:tcBorders>
              <w:top w:val="nil"/>
              <w:left w:val="nil"/>
              <w:bottom w:val="single" w:sz="4" w:space="0" w:color="auto"/>
              <w:right w:val="single" w:sz="4" w:space="0" w:color="auto"/>
            </w:tcBorders>
            <w:shd w:val="clear" w:color="000000" w:fill="FFFFFF"/>
            <w:noWrap/>
            <w:vAlign w:val="center"/>
            <w:hideMark/>
          </w:tcPr>
          <w:p w14:paraId="3BAE1AAB"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BlackMagic</w:t>
            </w:r>
          </w:p>
        </w:tc>
        <w:tc>
          <w:tcPr>
            <w:tcW w:w="2887" w:type="dxa"/>
            <w:tcBorders>
              <w:top w:val="nil"/>
              <w:left w:val="nil"/>
              <w:bottom w:val="single" w:sz="4" w:space="0" w:color="auto"/>
              <w:right w:val="single" w:sz="4" w:space="0" w:color="auto"/>
            </w:tcBorders>
            <w:shd w:val="clear" w:color="000000" w:fill="FFFFFF"/>
            <w:noWrap/>
            <w:vAlign w:val="center"/>
            <w:hideMark/>
          </w:tcPr>
          <w:p w14:paraId="2141E080"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BMD-VHUB/WSC</w:t>
            </w:r>
          </w:p>
        </w:tc>
        <w:tc>
          <w:tcPr>
            <w:tcW w:w="795" w:type="dxa"/>
            <w:tcBorders>
              <w:top w:val="nil"/>
              <w:left w:val="nil"/>
              <w:bottom w:val="single" w:sz="4" w:space="0" w:color="auto"/>
              <w:right w:val="single" w:sz="4" w:space="0" w:color="auto"/>
            </w:tcBorders>
            <w:shd w:val="clear" w:color="000000" w:fill="FFFFFF"/>
            <w:noWrap/>
            <w:vAlign w:val="center"/>
            <w:hideMark/>
          </w:tcPr>
          <w:p w14:paraId="774E41D3"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70CB1959" w14:textId="77777777" w:rsidTr="00DE304F">
        <w:trPr>
          <w:trHeight w:val="319"/>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07F51863"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Audio Delay Unit</w:t>
            </w:r>
          </w:p>
        </w:tc>
        <w:tc>
          <w:tcPr>
            <w:tcW w:w="1763" w:type="dxa"/>
            <w:tcBorders>
              <w:top w:val="nil"/>
              <w:left w:val="nil"/>
              <w:bottom w:val="single" w:sz="4" w:space="0" w:color="auto"/>
              <w:right w:val="single" w:sz="4" w:space="0" w:color="auto"/>
            </w:tcBorders>
            <w:shd w:val="clear" w:color="000000" w:fill="FFFFFF"/>
            <w:noWrap/>
            <w:vAlign w:val="center"/>
            <w:hideMark/>
          </w:tcPr>
          <w:p w14:paraId="60B53513"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Rane</w:t>
            </w:r>
          </w:p>
        </w:tc>
        <w:tc>
          <w:tcPr>
            <w:tcW w:w="2887" w:type="dxa"/>
            <w:tcBorders>
              <w:top w:val="nil"/>
              <w:left w:val="nil"/>
              <w:bottom w:val="single" w:sz="4" w:space="0" w:color="auto"/>
              <w:right w:val="single" w:sz="4" w:space="0" w:color="auto"/>
            </w:tcBorders>
            <w:shd w:val="clear" w:color="000000" w:fill="FFFFFF"/>
            <w:noWrap/>
            <w:vAlign w:val="center"/>
            <w:hideMark/>
          </w:tcPr>
          <w:p w14:paraId="22C21310"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AD22S</w:t>
            </w:r>
          </w:p>
        </w:tc>
        <w:tc>
          <w:tcPr>
            <w:tcW w:w="795" w:type="dxa"/>
            <w:tcBorders>
              <w:top w:val="nil"/>
              <w:left w:val="nil"/>
              <w:bottom w:val="single" w:sz="4" w:space="0" w:color="auto"/>
              <w:right w:val="single" w:sz="4" w:space="0" w:color="auto"/>
            </w:tcBorders>
            <w:shd w:val="clear" w:color="000000" w:fill="FFFFFF"/>
            <w:noWrap/>
            <w:vAlign w:val="center"/>
            <w:hideMark/>
          </w:tcPr>
          <w:p w14:paraId="0A621BA4"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7141DF41" w14:textId="77777777" w:rsidTr="00DE304F">
        <w:trPr>
          <w:trHeight w:val="319"/>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3A986311"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Back -Up Video Ingest</w:t>
            </w:r>
          </w:p>
        </w:tc>
        <w:tc>
          <w:tcPr>
            <w:tcW w:w="1763" w:type="dxa"/>
            <w:tcBorders>
              <w:top w:val="nil"/>
              <w:left w:val="nil"/>
              <w:bottom w:val="single" w:sz="4" w:space="0" w:color="auto"/>
              <w:right w:val="single" w:sz="4" w:space="0" w:color="auto"/>
            </w:tcBorders>
            <w:shd w:val="clear" w:color="000000" w:fill="FFFFFF"/>
            <w:noWrap/>
            <w:vAlign w:val="center"/>
            <w:hideMark/>
          </w:tcPr>
          <w:p w14:paraId="031D6736"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AJA</w:t>
            </w:r>
          </w:p>
        </w:tc>
        <w:tc>
          <w:tcPr>
            <w:tcW w:w="2887" w:type="dxa"/>
            <w:tcBorders>
              <w:top w:val="nil"/>
              <w:left w:val="nil"/>
              <w:bottom w:val="single" w:sz="4" w:space="0" w:color="auto"/>
              <w:right w:val="single" w:sz="4" w:space="0" w:color="auto"/>
            </w:tcBorders>
            <w:shd w:val="clear" w:color="000000" w:fill="FFFFFF"/>
            <w:noWrap/>
            <w:vAlign w:val="center"/>
            <w:hideMark/>
          </w:tcPr>
          <w:p w14:paraId="1A0D228A"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Ki Pro Rack</w:t>
            </w:r>
          </w:p>
        </w:tc>
        <w:tc>
          <w:tcPr>
            <w:tcW w:w="795" w:type="dxa"/>
            <w:tcBorders>
              <w:top w:val="nil"/>
              <w:left w:val="nil"/>
              <w:bottom w:val="single" w:sz="4" w:space="0" w:color="auto"/>
              <w:right w:val="single" w:sz="4" w:space="0" w:color="auto"/>
            </w:tcBorders>
            <w:shd w:val="clear" w:color="000000" w:fill="FFFFFF"/>
            <w:noWrap/>
            <w:vAlign w:val="center"/>
            <w:hideMark/>
          </w:tcPr>
          <w:p w14:paraId="04F2CA27"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46F69521" w14:textId="77777777" w:rsidTr="00DE304F">
        <w:trPr>
          <w:trHeight w:val="319"/>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071EBD73"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Streaming Codec</w:t>
            </w:r>
          </w:p>
        </w:tc>
        <w:tc>
          <w:tcPr>
            <w:tcW w:w="1763" w:type="dxa"/>
            <w:tcBorders>
              <w:top w:val="nil"/>
              <w:left w:val="nil"/>
              <w:bottom w:val="single" w:sz="4" w:space="0" w:color="auto"/>
              <w:right w:val="single" w:sz="4" w:space="0" w:color="auto"/>
            </w:tcBorders>
            <w:shd w:val="clear" w:color="000000" w:fill="FFFFFF"/>
            <w:noWrap/>
            <w:vAlign w:val="center"/>
            <w:hideMark/>
          </w:tcPr>
          <w:p w14:paraId="41568991"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Viewcast</w:t>
            </w:r>
          </w:p>
        </w:tc>
        <w:tc>
          <w:tcPr>
            <w:tcW w:w="2887" w:type="dxa"/>
            <w:tcBorders>
              <w:top w:val="nil"/>
              <w:left w:val="nil"/>
              <w:bottom w:val="single" w:sz="4" w:space="0" w:color="auto"/>
              <w:right w:val="single" w:sz="4" w:space="0" w:color="auto"/>
            </w:tcBorders>
            <w:shd w:val="clear" w:color="000000" w:fill="FFFFFF"/>
            <w:noWrap/>
            <w:vAlign w:val="center"/>
            <w:hideMark/>
          </w:tcPr>
          <w:p w14:paraId="2FE860A2"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Niagara Pro II</w:t>
            </w:r>
          </w:p>
        </w:tc>
        <w:tc>
          <w:tcPr>
            <w:tcW w:w="795" w:type="dxa"/>
            <w:tcBorders>
              <w:top w:val="nil"/>
              <w:left w:val="nil"/>
              <w:bottom w:val="single" w:sz="4" w:space="0" w:color="auto"/>
              <w:right w:val="single" w:sz="4" w:space="0" w:color="auto"/>
            </w:tcBorders>
            <w:shd w:val="clear" w:color="000000" w:fill="FFFFFF"/>
            <w:noWrap/>
            <w:vAlign w:val="center"/>
            <w:hideMark/>
          </w:tcPr>
          <w:p w14:paraId="00D00258"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2352D159" w14:textId="77777777" w:rsidTr="00DE304F">
        <w:trPr>
          <w:trHeight w:val="390"/>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7CC3DE70"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Multi Format Waveform Monitor</w:t>
            </w:r>
          </w:p>
        </w:tc>
        <w:tc>
          <w:tcPr>
            <w:tcW w:w="1763" w:type="dxa"/>
            <w:tcBorders>
              <w:top w:val="nil"/>
              <w:left w:val="nil"/>
              <w:bottom w:val="single" w:sz="4" w:space="0" w:color="auto"/>
              <w:right w:val="single" w:sz="4" w:space="0" w:color="auto"/>
            </w:tcBorders>
            <w:shd w:val="clear" w:color="000000" w:fill="FFFFFF"/>
            <w:noWrap/>
            <w:vAlign w:val="center"/>
            <w:hideMark/>
          </w:tcPr>
          <w:p w14:paraId="013976FC"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Tektronix</w:t>
            </w:r>
          </w:p>
        </w:tc>
        <w:tc>
          <w:tcPr>
            <w:tcW w:w="2887" w:type="dxa"/>
            <w:tcBorders>
              <w:top w:val="nil"/>
              <w:left w:val="nil"/>
              <w:bottom w:val="single" w:sz="4" w:space="0" w:color="auto"/>
              <w:right w:val="single" w:sz="4" w:space="0" w:color="auto"/>
            </w:tcBorders>
            <w:shd w:val="clear" w:color="000000" w:fill="FFFFFF"/>
            <w:noWrap/>
            <w:vAlign w:val="center"/>
            <w:hideMark/>
          </w:tcPr>
          <w:p w14:paraId="1496649C"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WFM6120</w:t>
            </w:r>
          </w:p>
        </w:tc>
        <w:tc>
          <w:tcPr>
            <w:tcW w:w="795" w:type="dxa"/>
            <w:tcBorders>
              <w:top w:val="nil"/>
              <w:left w:val="nil"/>
              <w:bottom w:val="single" w:sz="4" w:space="0" w:color="auto"/>
              <w:right w:val="single" w:sz="4" w:space="0" w:color="auto"/>
            </w:tcBorders>
            <w:shd w:val="clear" w:color="000000" w:fill="FFFFFF"/>
            <w:noWrap/>
            <w:vAlign w:val="center"/>
            <w:hideMark/>
          </w:tcPr>
          <w:p w14:paraId="689E7DF3"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50E00ABA" w14:textId="77777777" w:rsidTr="00DE304F">
        <w:trPr>
          <w:trHeight w:val="570"/>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3B35FB14"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 xml:space="preserve">16x16 Matrix Switcher for Stereo Audio </w:t>
            </w:r>
          </w:p>
        </w:tc>
        <w:tc>
          <w:tcPr>
            <w:tcW w:w="1763" w:type="dxa"/>
            <w:tcBorders>
              <w:top w:val="nil"/>
              <w:left w:val="nil"/>
              <w:bottom w:val="single" w:sz="4" w:space="0" w:color="auto"/>
              <w:right w:val="single" w:sz="4" w:space="0" w:color="auto"/>
            </w:tcBorders>
            <w:shd w:val="clear" w:color="000000" w:fill="FFFFFF"/>
            <w:noWrap/>
            <w:vAlign w:val="center"/>
            <w:hideMark/>
          </w:tcPr>
          <w:p w14:paraId="20EE0D80"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Extron</w:t>
            </w:r>
          </w:p>
        </w:tc>
        <w:tc>
          <w:tcPr>
            <w:tcW w:w="2887" w:type="dxa"/>
            <w:tcBorders>
              <w:top w:val="nil"/>
              <w:left w:val="nil"/>
              <w:bottom w:val="single" w:sz="4" w:space="0" w:color="auto"/>
              <w:right w:val="single" w:sz="4" w:space="0" w:color="auto"/>
            </w:tcBorders>
            <w:shd w:val="clear" w:color="000000" w:fill="FFFFFF"/>
            <w:vAlign w:val="center"/>
            <w:hideMark/>
          </w:tcPr>
          <w:p w14:paraId="6788BC2B"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MAV Plus 1616 A</w:t>
            </w:r>
            <w:r w:rsidRPr="005776BD">
              <w:rPr>
                <w:rFonts w:ascii="Garamond" w:hAnsi="Garamond" w:cs="Calibri"/>
                <w:szCs w:val="22"/>
                <w:lang w:eastAsia="en-GB"/>
              </w:rPr>
              <w:br/>
              <w:t>(60-240-13)</w:t>
            </w:r>
          </w:p>
        </w:tc>
        <w:tc>
          <w:tcPr>
            <w:tcW w:w="795" w:type="dxa"/>
            <w:tcBorders>
              <w:top w:val="nil"/>
              <w:left w:val="nil"/>
              <w:bottom w:val="single" w:sz="4" w:space="0" w:color="auto"/>
              <w:right w:val="single" w:sz="4" w:space="0" w:color="auto"/>
            </w:tcBorders>
            <w:shd w:val="clear" w:color="000000" w:fill="FFFFFF"/>
            <w:noWrap/>
            <w:vAlign w:val="center"/>
            <w:hideMark/>
          </w:tcPr>
          <w:p w14:paraId="03A7A134"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6B1846D9" w14:textId="77777777" w:rsidTr="00DE304F">
        <w:trPr>
          <w:trHeight w:val="319"/>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3E085C4F"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DVI KVM Monitor/Mouse/Keyboard</w:t>
            </w:r>
          </w:p>
        </w:tc>
        <w:tc>
          <w:tcPr>
            <w:tcW w:w="1763" w:type="dxa"/>
            <w:tcBorders>
              <w:top w:val="nil"/>
              <w:left w:val="nil"/>
              <w:bottom w:val="single" w:sz="4" w:space="0" w:color="auto"/>
              <w:right w:val="single" w:sz="4" w:space="0" w:color="auto"/>
            </w:tcBorders>
            <w:shd w:val="clear" w:color="000000" w:fill="FFFFFF"/>
            <w:noWrap/>
            <w:vAlign w:val="center"/>
            <w:hideMark/>
          </w:tcPr>
          <w:p w14:paraId="61CA1B43"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Austin Hughes</w:t>
            </w:r>
          </w:p>
        </w:tc>
        <w:tc>
          <w:tcPr>
            <w:tcW w:w="2887" w:type="dxa"/>
            <w:tcBorders>
              <w:top w:val="nil"/>
              <w:left w:val="nil"/>
              <w:bottom w:val="single" w:sz="4" w:space="0" w:color="auto"/>
              <w:right w:val="single" w:sz="4" w:space="0" w:color="auto"/>
            </w:tcBorders>
            <w:shd w:val="clear" w:color="000000" w:fill="FFFFFF"/>
            <w:noWrap/>
            <w:vAlign w:val="center"/>
            <w:hideMark/>
          </w:tcPr>
          <w:p w14:paraId="2184CE01"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F117e_EU</w:t>
            </w:r>
          </w:p>
        </w:tc>
        <w:tc>
          <w:tcPr>
            <w:tcW w:w="795" w:type="dxa"/>
            <w:tcBorders>
              <w:top w:val="nil"/>
              <w:left w:val="nil"/>
              <w:bottom w:val="single" w:sz="4" w:space="0" w:color="auto"/>
              <w:right w:val="single" w:sz="4" w:space="0" w:color="auto"/>
            </w:tcBorders>
            <w:shd w:val="clear" w:color="000000" w:fill="FFFFFF"/>
            <w:noWrap/>
            <w:vAlign w:val="center"/>
            <w:hideMark/>
          </w:tcPr>
          <w:p w14:paraId="7EDFCF15"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03FCCC0B" w14:textId="77777777" w:rsidTr="00DE304F">
        <w:trPr>
          <w:trHeight w:val="319"/>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1D62D42B"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KVM Control Station</w:t>
            </w:r>
          </w:p>
        </w:tc>
        <w:tc>
          <w:tcPr>
            <w:tcW w:w="1763" w:type="dxa"/>
            <w:tcBorders>
              <w:top w:val="nil"/>
              <w:left w:val="nil"/>
              <w:bottom w:val="single" w:sz="4" w:space="0" w:color="auto"/>
              <w:right w:val="single" w:sz="4" w:space="0" w:color="auto"/>
            </w:tcBorders>
            <w:shd w:val="clear" w:color="000000" w:fill="FFFFFF"/>
            <w:noWrap/>
            <w:vAlign w:val="center"/>
            <w:hideMark/>
          </w:tcPr>
          <w:p w14:paraId="7372274C"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Adder</w:t>
            </w:r>
          </w:p>
        </w:tc>
        <w:tc>
          <w:tcPr>
            <w:tcW w:w="2887" w:type="dxa"/>
            <w:tcBorders>
              <w:top w:val="nil"/>
              <w:left w:val="nil"/>
              <w:bottom w:val="single" w:sz="4" w:space="0" w:color="auto"/>
              <w:right w:val="single" w:sz="4" w:space="0" w:color="auto"/>
            </w:tcBorders>
            <w:shd w:val="clear" w:color="000000" w:fill="FFFFFF"/>
            <w:noWrap/>
            <w:vAlign w:val="center"/>
            <w:hideMark/>
          </w:tcPr>
          <w:p w14:paraId="7D5A78DB"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DDX-USR</w:t>
            </w:r>
          </w:p>
        </w:tc>
        <w:tc>
          <w:tcPr>
            <w:tcW w:w="795" w:type="dxa"/>
            <w:tcBorders>
              <w:top w:val="nil"/>
              <w:left w:val="nil"/>
              <w:bottom w:val="single" w:sz="4" w:space="0" w:color="auto"/>
              <w:right w:val="single" w:sz="4" w:space="0" w:color="auto"/>
            </w:tcBorders>
            <w:shd w:val="clear" w:color="000000" w:fill="FFFFFF"/>
            <w:noWrap/>
            <w:vAlign w:val="center"/>
            <w:hideMark/>
          </w:tcPr>
          <w:p w14:paraId="12DB5948"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220EED4B" w14:textId="77777777" w:rsidTr="00DE304F">
        <w:trPr>
          <w:trHeight w:val="319"/>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142C6DE8"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Court 1 Audio Processor (1)</w:t>
            </w:r>
          </w:p>
        </w:tc>
        <w:tc>
          <w:tcPr>
            <w:tcW w:w="1763" w:type="dxa"/>
            <w:tcBorders>
              <w:top w:val="nil"/>
              <w:left w:val="nil"/>
              <w:bottom w:val="single" w:sz="4" w:space="0" w:color="auto"/>
              <w:right w:val="single" w:sz="4" w:space="0" w:color="auto"/>
            </w:tcBorders>
            <w:shd w:val="clear" w:color="000000" w:fill="FFFFFF"/>
            <w:noWrap/>
            <w:vAlign w:val="center"/>
            <w:hideMark/>
          </w:tcPr>
          <w:p w14:paraId="078121B2"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Polycom</w:t>
            </w:r>
          </w:p>
        </w:tc>
        <w:tc>
          <w:tcPr>
            <w:tcW w:w="2887" w:type="dxa"/>
            <w:tcBorders>
              <w:top w:val="nil"/>
              <w:left w:val="nil"/>
              <w:bottom w:val="single" w:sz="4" w:space="0" w:color="auto"/>
              <w:right w:val="single" w:sz="4" w:space="0" w:color="auto"/>
            </w:tcBorders>
            <w:shd w:val="clear" w:color="000000" w:fill="FFFFFF"/>
            <w:noWrap/>
            <w:vAlign w:val="center"/>
            <w:hideMark/>
          </w:tcPr>
          <w:p w14:paraId="7FF656EB"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Soundstructure C16</w:t>
            </w:r>
          </w:p>
        </w:tc>
        <w:tc>
          <w:tcPr>
            <w:tcW w:w="795" w:type="dxa"/>
            <w:tcBorders>
              <w:top w:val="nil"/>
              <w:left w:val="nil"/>
              <w:bottom w:val="single" w:sz="4" w:space="0" w:color="auto"/>
              <w:right w:val="single" w:sz="4" w:space="0" w:color="auto"/>
            </w:tcBorders>
            <w:shd w:val="clear" w:color="000000" w:fill="FFFFFF"/>
            <w:noWrap/>
            <w:vAlign w:val="center"/>
            <w:hideMark/>
          </w:tcPr>
          <w:p w14:paraId="28716A7C"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28351FA6" w14:textId="77777777" w:rsidTr="00DE304F">
        <w:trPr>
          <w:trHeight w:val="319"/>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31B20C58"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Court 1 Audio Processor (2)</w:t>
            </w:r>
          </w:p>
        </w:tc>
        <w:tc>
          <w:tcPr>
            <w:tcW w:w="1763" w:type="dxa"/>
            <w:tcBorders>
              <w:top w:val="nil"/>
              <w:left w:val="nil"/>
              <w:bottom w:val="single" w:sz="4" w:space="0" w:color="auto"/>
              <w:right w:val="single" w:sz="4" w:space="0" w:color="auto"/>
            </w:tcBorders>
            <w:shd w:val="clear" w:color="000000" w:fill="FFFFFF"/>
            <w:noWrap/>
            <w:vAlign w:val="center"/>
            <w:hideMark/>
          </w:tcPr>
          <w:p w14:paraId="16906B5B"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Polycom</w:t>
            </w:r>
          </w:p>
        </w:tc>
        <w:tc>
          <w:tcPr>
            <w:tcW w:w="2887" w:type="dxa"/>
            <w:tcBorders>
              <w:top w:val="nil"/>
              <w:left w:val="nil"/>
              <w:bottom w:val="single" w:sz="4" w:space="0" w:color="auto"/>
              <w:right w:val="single" w:sz="4" w:space="0" w:color="auto"/>
            </w:tcBorders>
            <w:shd w:val="clear" w:color="000000" w:fill="FFFFFF"/>
            <w:noWrap/>
            <w:vAlign w:val="center"/>
            <w:hideMark/>
          </w:tcPr>
          <w:p w14:paraId="3D733E4D"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Soundstructure C8</w:t>
            </w:r>
          </w:p>
        </w:tc>
        <w:tc>
          <w:tcPr>
            <w:tcW w:w="795" w:type="dxa"/>
            <w:tcBorders>
              <w:top w:val="nil"/>
              <w:left w:val="nil"/>
              <w:bottom w:val="single" w:sz="4" w:space="0" w:color="auto"/>
              <w:right w:val="single" w:sz="4" w:space="0" w:color="auto"/>
            </w:tcBorders>
            <w:shd w:val="clear" w:color="000000" w:fill="FFFFFF"/>
            <w:noWrap/>
            <w:vAlign w:val="center"/>
            <w:hideMark/>
          </w:tcPr>
          <w:p w14:paraId="0929EB50"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7595C084" w14:textId="77777777" w:rsidTr="00DE304F">
        <w:trPr>
          <w:trHeight w:val="319"/>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190BF701"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Court 2 Audio Processor</w:t>
            </w:r>
          </w:p>
        </w:tc>
        <w:tc>
          <w:tcPr>
            <w:tcW w:w="1763" w:type="dxa"/>
            <w:tcBorders>
              <w:top w:val="nil"/>
              <w:left w:val="nil"/>
              <w:bottom w:val="single" w:sz="4" w:space="0" w:color="auto"/>
              <w:right w:val="single" w:sz="4" w:space="0" w:color="auto"/>
            </w:tcBorders>
            <w:shd w:val="clear" w:color="000000" w:fill="FFFFFF"/>
            <w:noWrap/>
            <w:vAlign w:val="center"/>
            <w:hideMark/>
          </w:tcPr>
          <w:p w14:paraId="7B0F90B7"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Polycom</w:t>
            </w:r>
          </w:p>
        </w:tc>
        <w:tc>
          <w:tcPr>
            <w:tcW w:w="2887" w:type="dxa"/>
            <w:tcBorders>
              <w:top w:val="nil"/>
              <w:left w:val="nil"/>
              <w:bottom w:val="single" w:sz="4" w:space="0" w:color="auto"/>
              <w:right w:val="single" w:sz="4" w:space="0" w:color="auto"/>
            </w:tcBorders>
            <w:shd w:val="clear" w:color="000000" w:fill="FFFFFF"/>
            <w:noWrap/>
            <w:vAlign w:val="center"/>
            <w:hideMark/>
          </w:tcPr>
          <w:p w14:paraId="1F2FB4E4"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Soundstructure C16</w:t>
            </w:r>
          </w:p>
        </w:tc>
        <w:tc>
          <w:tcPr>
            <w:tcW w:w="795" w:type="dxa"/>
            <w:tcBorders>
              <w:top w:val="nil"/>
              <w:left w:val="nil"/>
              <w:bottom w:val="single" w:sz="4" w:space="0" w:color="auto"/>
              <w:right w:val="single" w:sz="4" w:space="0" w:color="auto"/>
            </w:tcBorders>
            <w:shd w:val="clear" w:color="000000" w:fill="FFFFFF"/>
            <w:noWrap/>
            <w:vAlign w:val="center"/>
            <w:hideMark/>
          </w:tcPr>
          <w:p w14:paraId="043B64C6"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0297791F" w14:textId="77777777" w:rsidTr="00DE304F">
        <w:trPr>
          <w:trHeight w:val="319"/>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0D0777D3"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Court 3 Audio Processor</w:t>
            </w:r>
          </w:p>
        </w:tc>
        <w:tc>
          <w:tcPr>
            <w:tcW w:w="1763" w:type="dxa"/>
            <w:tcBorders>
              <w:top w:val="nil"/>
              <w:left w:val="nil"/>
              <w:bottom w:val="single" w:sz="4" w:space="0" w:color="auto"/>
              <w:right w:val="single" w:sz="4" w:space="0" w:color="auto"/>
            </w:tcBorders>
            <w:shd w:val="clear" w:color="000000" w:fill="FFFFFF"/>
            <w:noWrap/>
            <w:vAlign w:val="center"/>
            <w:hideMark/>
          </w:tcPr>
          <w:p w14:paraId="728C9478"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Polycom</w:t>
            </w:r>
          </w:p>
        </w:tc>
        <w:tc>
          <w:tcPr>
            <w:tcW w:w="2887" w:type="dxa"/>
            <w:tcBorders>
              <w:top w:val="nil"/>
              <w:left w:val="nil"/>
              <w:bottom w:val="single" w:sz="4" w:space="0" w:color="auto"/>
              <w:right w:val="single" w:sz="4" w:space="0" w:color="auto"/>
            </w:tcBorders>
            <w:shd w:val="clear" w:color="000000" w:fill="FFFFFF"/>
            <w:noWrap/>
            <w:vAlign w:val="center"/>
            <w:hideMark/>
          </w:tcPr>
          <w:p w14:paraId="1628AFFD"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Soundstructure C16</w:t>
            </w:r>
          </w:p>
        </w:tc>
        <w:tc>
          <w:tcPr>
            <w:tcW w:w="795" w:type="dxa"/>
            <w:tcBorders>
              <w:top w:val="nil"/>
              <w:left w:val="nil"/>
              <w:bottom w:val="single" w:sz="4" w:space="0" w:color="auto"/>
              <w:right w:val="single" w:sz="4" w:space="0" w:color="auto"/>
            </w:tcBorders>
            <w:shd w:val="clear" w:color="000000" w:fill="FFFFFF"/>
            <w:noWrap/>
            <w:vAlign w:val="center"/>
            <w:hideMark/>
          </w:tcPr>
          <w:p w14:paraId="31F44212"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2334E183" w14:textId="77777777" w:rsidTr="00DE304F">
        <w:trPr>
          <w:trHeight w:val="319"/>
        </w:trPr>
        <w:tc>
          <w:tcPr>
            <w:tcW w:w="4416" w:type="dxa"/>
            <w:tcBorders>
              <w:top w:val="nil"/>
              <w:left w:val="single" w:sz="8" w:space="0" w:color="auto"/>
              <w:bottom w:val="single" w:sz="4" w:space="0" w:color="auto"/>
              <w:right w:val="single" w:sz="4" w:space="0" w:color="auto"/>
            </w:tcBorders>
            <w:shd w:val="clear" w:color="000000" w:fill="D9D9D9"/>
            <w:vAlign w:val="center"/>
            <w:hideMark/>
          </w:tcPr>
          <w:p w14:paraId="080E3FCE"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Dual COM Port Card, 2 RS-232/422/485</w:t>
            </w:r>
          </w:p>
        </w:tc>
        <w:tc>
          <w:tcPr>
            <w:tcW w:w="1763" w:type="dxa"/>
            <w:tcBorders>
              <w:top w:val="nil"/>
              <w:left w:val="nil"/>
              <w:bottom w:val="single" w:sz="4" w:space="0" w:color="auto"/>
              <w:right w:val="single" w:sz="4" w:space="0" w:color="auto"/>
            </w:tcBorders>
            <w:shd w:val="clear" w:color="000000" w:fill="FFFFFF"/>
            <w:noWrap/>
            <w:vAlign w:val="center"/>
            <w:hideMark/>
          </w:tcPr>
          <w:p w14:paraId="25B27564"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AMX</w:t>
            </w:r>
          </w:p>
        </w:tc>
        <w:tc>
          <w:tcPr>
            <w:tcW w:w="2887" w:type="dxa"/>
            <w:tcBorders>
              <w:top w:val="nil"/>
              <w:left w:val="nil"/>
              <w:bottom w:val="single" w:sz="4" w:space="0" w:color="auto"/>
              <w:right w:val="single" w:sz="4" w:space="0" w:color="auto"/>
            </w:tcBorders>
            <w:shd w:val="clear" w:color="000000" w:fill="FFFFFF"/>
            <w:vAlign w:val="center"/>
            <w:hideMark/>
          </w:tcPr>
          <w:p w14:paraId="4A4E4699"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NXC-COM2</w:t>
            </w:r>
          </w:p>
        </w:tc>
        <w:tc>
          <w:tcPr>
            <w:tcW w:w="795" w:type="dxa"/>
            <w:tcBorders>
              <w:top w:val="nil"/>
              <w:left w:val="nil"/>
              <w:bottom w:val="single" w:sz="4" w:space="0" w:color="auto"/>
              <w:right w:val="single" w:sz="4" w:space="0" w:color="auto"/>
            </w:tcBorders>
            <w:shd w:val="clear" w:color="000000" w:fill="FFFFFF"/>
            <w:noWrap/>
            <w:vAlign w:val="center"/>
            <w:hideMark/>
          </w:tcPr>
          <w:p w14:paraId="37F73EE6"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5</w:t>
            </w:r>
          </w:p>
        </w:tc>
      </w:tr>
      <w:tr w:rsidR="005011AD" w:rsidRPr="00F05E11" w14:paraId="7D08D1E0" w14:textId="77777777" w:rsidTr="00DE304F">
        <w:trPr>
          <w:trHeight w:val="960"/>
        </w:trPr>
        <w:tc>
          <w:tcPr>
            <w:tcW w:w="4416" w:type="dxa"/>
            <w:tcBorders>
              <w:top w:val="nil"/>
              <w:left w:val="single" w:sz="8" w:space="0" w:color="auto"/>
              <w:bottom w:val="single" w:sz="4" w:space="0" w:color="auto"/>
              <w:right w:val="single" w:sz="4" w:space="0" w:color="auto"/>
            </w:tcBorders>
            <w:shd w:val="clear" w:color="000000" w:fill="D9D9D9"/>
            <w:vAlign w:val="center"/>
            <w:hideMark/>
          </w:tcPr>
          <w:p w14:paraId="3EBC1DE8"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12VDC, 4.4A Power Supply (regulated, 110/220VAC input, 3.5mm &amp; 5mm Phoenix Connectors Included)</w:t>
            </w:r>
          </w:p>
        </w:tc>
        <w:tc>
          <w:tcPr>
            <w:tcW w:w="1763" w:type="dxa"/>
            <w:tcBorders>
              <w:top w:val="nil"/>
              <w:left w:val="nil"/>
              <w:bottom w:val="single" w:sz="4" w:space="0" w:color="auto"/>
              <w:right w:val="single" w:sz="4" w:space="0" w:color="auto"/>
            </w:tcBorders>
            <w:shd w:val="clear" w:color="000000" w:fill="FFFFFF"/>
            <w:noWrap/>
            <w:vAlign w:val="center"/>
            <w:hideMark/>
          </w:tcPr>
          <w:p w14:paraId="51D4136A"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AMX</w:t>
            </w:r>
          </w:p>
        </w:tc>
        <w:tc>
          <w:tcPr>
            <w:tcW w:w="2887" w:type="dxa"/>
            <w:tcBorders>
              <w:top w:val="nil"/>
              <w:left w:val="nil"/>
              <w:bottom w:val="single" w:sz="4" w:space="0" w:color="auto"/>
              <w:right w:val="single" w:sz="4" w:space="0" w:color="auto"/>
            </w:tcBorders>
            <w:shd w:val="clear" w:color="000000" w:fill="FFFFFF"/>
            <w:vAlign w:val="center"/>
            <w:hideMark/>
          </w:tcPr>
          <w:p w14:paraId="4FF9A3F2"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PSN6.5</w:t>
            </w:r>
          </w:p>
        </w:tc>
        <w:tc>
          <w:tcPr>
            <w:tcW w:w="795" w:type="dxa"/>
            <w:tcBorders>
              <w:top w:val="nil"/>
              <w:left w:val="nil"/>
              <w:bottom w:val="single" w:sz="4" w:space="0" w:color="auto"/>
              <w:right w:val="single" w:sz="4" w:space="0" w:color="auto"/>
            </w:tcBorders>
            <w:shd w:val="clear" w:color="000000" w:fill="FFFFFF"/>
            <w:noWrap/>
            <w:vAlign w:val="center"/>
            <w:hideMark/>
          </w:tcPr>
          <w:p w14:paraId="37135DF8"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38D07D98" w14:textId="77777777" w:rsidTr="00DE304F">
        <w:trPr>
          <w:trHeight w:val="315"/>
        </w:trPr>
        <w:tc>
          <w:tcPr>
            <w:tcW w:w="4416" w:type="dxa"/>
            <w:tcBorders>
              <w:top w:val="nil"/>
              <w:left w:val="single" w:sz="8" w:space="0" w:color="auto"/>
              <w:bottom w:val="single" w:sz="4" w:space="0" w:color="auto"/>
              <w:right w:val="single" w:sz="4" w:space="0" w:color="auto"/>
            </w:tcBorders>
            <w:shd w:val="clear" w:color="000000" w:fill="D9D9D9"/>
            <w:vAlign w:val="center"/>
            <w:hideMark/>
          </w:tcPr>
          <w:p w14:paraId="566875F6"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lastRenderedPageBreak/>
              <w:t>Court 1 Speaker Audio Processor</w:t>
            </w:r>
          </w:p>
        </w:tc>
        <w:tc>
          <w:tcPr>
            <w:tcW w:w="1763" w:type="dxa"/>
            <w:tcBorders>
              <w:top w:val="nil"/>
              <w:left w:val="nil"/>
              <w:bottom w:val="single" w:sz="4" w:space="0" w:color="auto"/>
              <w:right w:val="single" w:sz="4" w:space="0" w:color="auto"/>
            </w:tcBorders>
            <w:shd w:val="clear" w:color="000000" w:fill="FFFFFF"/>
            <w:noWrap/>
            <w:vAlign w:val="center"/>
            <w:hideMark/>
          </w:tcPr>
          <w:p w14:paraId="00823450"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Biamp</w:t>
            </w:r>
          </w:p>
        </w:tc>
        <w:tc>
          <w:tcPr>
            <w:tcW w:w="2887" w:type="dxa"/>
            <w:tcBorders>
              <w:top w:val="nil"/>
              <w:left w:val="nil"/>
              <w:bottom w:val="single" w:sz="4" w:space="0" w:color="auto"/>
              <w:right w:val="single" w:sz="4" w:space="0" w:color="auto"/>
            </w:tcBorders>
            <w:shd w:val="clear" w:color="000000" w:fill="FFFFFF"/>
            <w:vAlign w:val="center"/>
            <w:hideMark/>
          </w:tcPr>
          <w:p w14:paraId="1E1DA1A7"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Audiaflex</w:t>
            </w:r>
          </w:p>
        </w:tc>
        <w:tc>
          <w:tcPr>
            <w:tcW w:w="795" w:type="dxa"/>
            <w:tcBorders>
              <w:top w:val="nil"/>
              <w:left w:val="nil"/>
              <w:bottom w:val="single" w:sz="4" w:space="0" w:color="auto"/>
              <w:right w:val="single" w:sz="4" w:space="0" w:color="auto"/>
            </w:tcBorders>
            <w:shd w:val="clear" w:color="000000" w:fill="FFFFFF"/>
            <w:noWrap/>
            <w:vAlign w:val="center"/>
            <w:hideMark/>
          </w:tcPr>
          <w:p w14:paraId="71CF4D2C"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0E8CB219" w14:textId="77777777" w:rsidTr="00DE304F">
        <w:trPr>
          <w:trHeight w:val="319"/>
        </w:trPr>
        <w:tc>
          <w:tcPr>
            <w:tcW w:w="4416" w:type="dxa"/>
            <w:tcBorders>
              <w:top w:val="nil"/>
              <w:left w:val="single" w:sz="8" w:space="0" w:color="auto"/>
              <w:bottom w:val="single" w:sz="4" w:space="0" w:color="auto"/>
              <w:right w:val="single" w:sz="4" w:space="0" w:color="auto"/>
            </w:tcBorders>
            <w:shd w:val="clear" w:color="000000" w:fill="D9D9D9"/>
            <w:vAlign w:val="center"/>
            <w:hideMark/>
          </w:tcPr>
          <w:p w14:paraId="316F01F7"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Court 2/3 Speaker Amplifier</w:t>
            </w:r>
          </w:p>
        </w:tc>
        <w:tc>
          <w:tcPr>
            <w:tcW w:w="1763" w:type="dxa"/>
            <w:tcBorders>
              <w:top w:val="nil"/>
              <w:left w:val="nil"/>
              <w:bottom w:val="single" w:sz="4" w:space="0" w:color="auto"/>
              <w:right w:val="single" w:sz="4" w:space="0" w:color="auto"/>
            </w:tcBorders>
            <w:shd w:val="clear" w:color="000000" w:fill="FFFFFF"/>
            <w:noWrap/>
            <w:vAlign w:val="center"/>
            <w:hideMark/>
          </w:tcPr>
          <w:p w14:paraId="0AAB4118"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Cloud</w:t>
            </w:r>
          </w:p>
        </w:tc>
        <w:tc>
          <w:tcPr>
            <w:tcW w:w="2887" w:type="dxa"/>
            <w:tcBorders>
              <w:top w:val="nil"/>
              <w:left w:val="nil"/>
              <w:bottom w:val="single" w:sz="4" w:space="0" w:color="auto"/>
              <w:right w:val="single" w:sz="4" w:space="0" w:color="auto"/>
            </w:tcBorders>
            <w:shd w:val="clear" w:color="000000" w:fill="FFFFFF"/>
            <w:vAlign w:val="center"/>
            <w:hideMark/>
          </w:tcPr>
          <w:p w14:paraId="66ECD975"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CX A450</w:t>
            </w:r>
          </w:p>
        </w:tc>
        <w:tc>
          <w:tcPr>
            <w:tcW w:w="795" w:type="dxa"/>
            <w:tcBorders>
              <w:top w:val="nil"/>
              <w:left w:val="nil"/>
              <w:bottom w:val="single" w:sz="4" w:space="0" w:color="auto"/>
              <w:right w:val="single" w:sz="4" w:space="0" w:color="auto"/>
            </w:tcBorders>
            <w:shd w:val="clear" w:color="000000" w:fill="FFFFFF"/>
            <w:noWrap/>
            <w:vAlign w:val="center"/>
            <w:hideMark/>
          </w:tcPr>
          <w:p w14:paraId="275F4FFF"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6F79E2BA" w14:textId="77777777" w:rsidTr="00DE304F">
        <w:trPr>
          <w:trHeight w:val="319"/>
        </w:trPr>
        <w:tc>
          <w:tcPr>
            <w:tcW w:w="4416" w:type="dxa"/>
            <w:tcBorders>
              <w:top w:val="nil"/>
              <w:left w:val="single" w:sz="8" w:space="0" w:color="auto"/>
              <w:bottom w:val="single" w:sz="4" w:space="0" w:color="auto"/>
              <w:right w:val="single" w:sz="4" w:space="0" w:color="auto"/>
            </w:tcBorders>
            <w:shd w:val="clear" w:color="000000" w:fill="D9D9D9"/>
            <w:vAlign w:val="center"/>
            <w:hideMark/>
          </w:tcPr>
          <w:p w14:paraId="46990EFF"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Court 2 Induction Loop Amplifier</w:t>
            </w:r>
          </w:p>
        </w:tc>
        <w:tc>
          <w:tcPr>
            <w:tcW w:w="1763" w:type="dxa"/>
            <w:tcBorders>
              <w:top w:val="nil"/>
              <w:left w:val="nil"/>
              <w:bottom w:val="single" w:sz="4" w:space="0" w:color="auto"/>
              <w:right w:val="single" w:sz="4" w:space="0" w:color="auto"/>
            </w:tcBorders>
            <w:shd w:val="clear" w:color="000000" w:fill="FFFFFF"/>
            <w:noWrap/>
            <w:vAlign w:val="center"/>
            <w:hideMark/>
          </w:tcPr>
          <w:p w14:paraId="78E12307"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Ampetronic</w:t>
            </w:r>
          </w:p>
        </w:tc>
        <w:tc>
          <w:tcPr>
            <w:tcW w:w="2887" w:type="dxa"/>
            <w:tcBorders>
              <w:top w:val="nil"/>
              <w:left w:val="nil"/>
              <w:bottom w:val="single" w:sz="4" w:space="0" w:color="auto"/>
              <w:right w:val="single" w:sz="4" w:space="0" w:color="auto"/>
            </w:tcBorders>
            <w:shd w:val="clear" w:color="000000" w:fill="FFFFFF"/>
            <w:vAlign w:val="center"/>
            <w:hideMark/>
          </w:tcPr>
          <w:p w14:paraId="7009ADF0"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ILD-1000G</w:t>
            </w:r>
          </w:p>
        </w:tc>
        <w:tc>
          <w:tcPr>
            <w:tcW w:w="795" w:type="dxa"/>
            <w:tcBorders>
              <w:top w:val="nil"/>
              <w:left w:val="nil"/>
              <w:bottom w:val="single" w:sz="4" w:space="0" w:color="auto"/>
              <w:right w:val="single" w:sz="4" w:space="0" w:color="auto"/>
            </w:tcBorders>
            <w:shd w:val="clear" w:color="000000" w:fill="FFFFFF"/>
            <w:noWrap/>
            <w:vAlign w:val="center"/>
            <w:hideMark/>
          </w:tcPr>
          <w:p w14:paraId="3E62CDB1"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2</w:t>
            </w:r>
          </w:p>
        </w:tc>
      </w:tr>
      <w:tr w:rsidR="005011AD" w:rsidRPr="00F05E11" w14:paraId="00D27FC4" w14:textId="77777777" w:rsidTr="00DE304F">
        <w:trPr>
          <w:trHeight w:val="319"/>
        </w:trPr>
        <w:tc>
          <w:tcPr>
            <w:tcW w:w="4416" w:type="dxa"/>
            <w:tcBorders>
              <w:top w:val="nil"/>
              <w:left w:val="single" w:sz="8" w:space="0" w:color="auto"/>
              <w:bottom w:val="single" w:sz="4" w:space="0" w:color="auto"/>
              <w:right w:val="single" w:sz="4" w:space="0" w:color="auto"/>
            </w:tcBorders>
            <w:shd w:val="clear" w:color="000000" w:fill="D9D9D9"/>
            <w:vAlign w:val="center"/>
            <w:hideMark/>
          </w:tcPr>
          <w:p w14:paraId="31FBFB33"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Power Distributor</w:t>
            </w:r>
          </w:p>
        </w:tc>
        <w:tc>
          <w:tcPr>
            <w:tcW w:w="1763" w:type="dxa"/>
            <w:tcBorders>
              <w:top w:val="nil"/>
              <w:left w:val="nil"/>
              <w:bottom w:val="single" w:sz="4" w:space="0" w:color="auto"/>
              <w:right w:val="single" w:sz="4" w:space="0" w:color="auto"/>
            </w:tcBorders>
            <w:shd w:val="clear" w:color="000000" w:fill="FFFFFF"/>
            <w:noWrap/>
            <w:vAlign w:val="center"/>
            <w:hideMark/>
          </w:tcPr>
          <w:p w14:paraId="2AE0904C"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Furman</w:t>
            </w:r>
          </w:p>
        </w:tc>
        <w:tc>
          <w:tcPr>
            <w:tcW w:w="2887" w:type="dxa"/>
            <w:tcBorders>
              <w:top w:val="nil"/>
              <w:left w:val="nil"/>
              <w:bottom w:val="single" w:sz="4" w:space="0" w:color="auto"/>
              <w:right w:val="single" w:sz="4" w:space="0" w:color="auto"/>
            </w:tcBorders>
            <w:shd w:val="clear" w:color="000000" w:fill="FFFFFF"/>
            <w:vAlign w:val="center"/>
            <w:hideMark/>
          </w:tcPr>
          <w:p w14:paraId="040C7301"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PL8CE</w:t>
            </w:r>
          </w:p>
        </w:tc>
        <w:tc>
          <w:tcPr>
            <w:tcW w:w="795" w:type="dxa"/>
            <w:tcBorders>
              <w:top w:val="nil"/>
              <w:left w:val="nil"/>
              <w:bottom w:val="single" w:sz="4" w:space="0" w:color="auto"/>
              <w:right w:val="single" w:sz="4" w:space="0" w:color="auto"/>
            </w:tcBorders>
            <w:shd w:val="clear" w:color="000000" w:fill="FFFFFF"/>
            <w:noWrap/>
            <w:vAlign w:val="center"/>
            <w:hideMark/>
          </w:tcPr>
          <w:p w14:paraId="6CA49419"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51B9512A" w14:textId="77777777" w:rsidTr="00DE304F">
        <w:trPr>
          <w:trHeight w:val="315"/>
        </w:trPr>
        <w:tc>
          <w:tcPr>
            <w:tcW w:w="4416" w:type="dxa"/>
            <w:tcBorders>
              <w:top w:val="nil"/>
              <w:left w:val="single" w:sz="8" w:space="0" w:color="auto"/>
              <w:bottom w:val="single" w:sz="4" w:space="0" w:color="auto"/>
              <w:right w:val="single" w:sz="4" w:space="0" w:color="auto"/>
            </w:tcBorders>
            <w:shd w:val="clear" w:color="000000" w:fill="808080"/>
            <w:vAlign w:val="center"/>
            <w:hideMark/>
          </w:tcPr>
          <w:p w14:paraId="267C3F46" w14:textId="77777777" w:rsidR="005011AD" w:rsidRPr="005776BD" w:rsidRDefault="005011AD" w:rsidP="00F05E11">
            <w:pPr>
              <w:overflowPunct/>
              <w:autoSpaceDE/>
              <w:autoSpaceDN/>
              <w:adjustRightInd/>
              <w:textAlignment w:val="auto"/>
              <w:rPr>
                <w:rFonts w:ascii="Garamond" w:hAnsi="Garamond" w:cs="Calibri"/>
                <w:b/>
                <w:bCs/>
                <w:szCs w:val="22"/>
                <w:lang w:eastAsia="en-GB"/>
              </w:rPr>
            </w:pPr>
            <w:r w:rsidRPr="005776BD">
              <w:rPr>
                <w:rFonts w:ascii="Garamond" w:hAnsi="Garamond" w:cs="Calibri"/>
                <w:b/>
                <w:bCs/>
                <w:szCs w:val="22"/>
                <w:lang w:eastAsia="en-GB"/>
              </w:rPr>
              <w:t>VIDEO RACK</w:t>
            </w:r>
          </w:p>
        </w:tc>
        <w:tc>
          <w:tcPr>
            <w:tcW w:w="1763" w:type="dxa"/>
            <w:tcBorders>
              <w:top w:val="nil"/>
              <w:left w:val="nil"/>
              <w:bottom w:val="single" w:sz="4" w:space="0" w:color="auto"/>
              <w:right w:val="single" w:sz="4" w:space="0" w:color="auto"/>
            </w:tcBorders>
            <w:shd w:val="clear" w:color="000000" w:fill="808080"/>
            <w:vAlign w:val="bottom"/>
            <w:hideMark/>
          </w:tcPr>
          <w:p w14:paraId="07941556" w14:textId="77777777" w:rsidR="005011AD" w:rsidRPr="005776BD" w:rsidRDefault="005011AD" w:rsidP="00193BD0">
            <w:pPr>
              <w:overflowPunct/>
              <w:autoSpaceDE/>
              <w:autoSpaceDN/>
              <w:adjustRightInd/>
              <w:textAlignment w:val="auto"/>
              <w:rPr>
                <w:rFonts w:ascii="Garamond" w:hAnsi="Garamond" w:cs="Calibri"/>
                <w:b/>
                <w:bCs/>
                <w:szCs w:val="22"/>
                <w:lang w:eastAsia="en-GB"/>
              </w:rPr>
            </w:pPr>
            <w:r w:rsidRPr="005776BD">
              <w:rPr>
                <w:rFonts w:ascii="Garamond" w:hAnsi="Garamond" w:cs="Calibri"/>
                <w:b/>
                <w:bCs/>
                <w:szCs w:val="22"/>
                <w:lang w:eastAsia="en-GB"/>
              </w:rPr>
              <w:t> </w:t>
            </w:r>
          </w:p>
        </w:tc>
        <w:tc>
          <w:tcPr>
            <w:tcW w:w="2887" w:type="dxa"/>
            <w:tcBorders>
              <w:top w:val="nil"/>
              <w:left w:val="nil"/>
              <w:bottom w:val="single" w:sz="4" w:space="0" w:color="auto"/>
              <w:right w:val="single" w:sz="4" w:space="0" w:color="auto"/>
            </w:tcBorders>
            <w:shd w:val="clear" w:color="000000" w:fill="808080"/>
            <w:vAlign w:val="bottom"/>
            <w:hideMark/>
          </w:tcPr>
          <w:p w14:paraId="570325FF" w14:textId="77777777" w:rsidR="005011AD" w:rsidRPr="005776BD" w:rsidRDefault="005011AD" w:rsidP="0025210B">
            <w:pPr>
              <w:overflowPunct/>
              <w:autoSpaceDE/>
              <w:autoSpaceDN/>
              <w:adjustRightInd/>
              <w:textAlignment w:val="auto"/>
              <w:rPr>
                <w:rFonts w:ascii="Garamond" w:hAnsi="Garamond" w:cs="Calibri"/>
                <w:b/>
                <w:bCs/>
                <w:szCs w:val="22"/>
                <w:lang w:eastAsia="en-GB"/>
              </w:rPr>
            </w:pPr>
            <w:r w:rsidRPr="005776BD">
              <w:rPr>
                <w:rFonts w:ascii="Garamond" w:hAnsi="Garamond" w:cs="Calibri"/>
                <w:b/>
                <w:bCs/>
                <w:szCs w:val="22"/>
                <w:lang w:eastAsia="en-GB"/>
              </w:rPr>
              <w:t> </w:t>
            </w:r>
          </w:p>
        </w:tc>
        <w:tc>
          <w:tcPr>
            <w:tcW w:w="795" w:type="dxa"/>
            <w:tcBorders>
              <w:top w:val="nil"/>
              <w:left w:val="nil"/>
              <w:bottom w:val="single" w:sz="4" w:space="0" w:color="auto"/>
              <w:right w:val="single" w:sz="4" w:space="0" w:color="auto"/>
            </w:tcBorders>
            <w:shd w:val="clear" w:color="000000" w:fill="808080"/>
            <w:vAlign w:val="bottom"/>
            <w:hideMark/>
          </w:tcPr>
          <w:p w14:paraId="2ED58E1A" w14:textId="77777777" w:rsidR="005011AD" w:rsidRPr="005776BD" w:rsidRDefault="005011AD" w:rsidP="0025210B">
            <w:pPr>
              <w:overflowPunct/>
              <w:autoSpaceDE/>
              <w:autoSpaceDN/>
              <w:adjustRightInd/>
              <w:jc w:val="center"/>
              <w:textAlignment w:val="auto"/>
              <w:rPr>
                <w:rFonts w:ascii="Garamond" w:hAnsi="Garamond" w:cs="Calibri"/>
                <w:b/>
                <w:bCs/>
                <w:szCs w:val="22"/>
                <w:lang w:eastAsia="en-GB"/>
              </w:rPr>
            </w:pPr>
            <w:r w:rsidRPr="005776BD">
              <w:rPr>
                <w:rFonts w:ascii="Garamond" w:hAnsi="Garamond" w:cs="Calibri"/>
                <w:b/>
                <w:bCs/>
                <w:szCs w:val="22"/>
                <w:lang w:eastAsia="en-GB"/>
              </w:rPr>
              <w:t> </w:t>
            </w:r>
          </w:p>
        </w:tc>
      </w:tr>
      <w:tr w:rsidR="005011AD" w:rsidRPr="00F05E11" w14:paraId="133725BC" w14:textId="77777777" w:rsidTr="00DE304F">
        <w:trPr>
          <w:trHeight w:val="315"/>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4D6B8A4E"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Optical Multiplex Unit</w:t>
            </w:r>
          </w:p>
        </w:tc>
        <w:tc>
          <w:tcPr>
            <w:tcW w:w="1763" w:type="dxa"/>
            <w:tcBorders>
              <w:top w:val="nil"/>
              <w:left w:val="nil"/>
              <w:bottom w:val="single" w:sz="4" w:space="0" w:color="auto"/>
              <w:right w:val="single" w:sz="4" w:space="0" w:color="auto"/>
            </w:tcBorders>
            <w:shd w:val="clear" w:color="000000" w:fill="FFFFFF"/>
            <w:noWrap/>
            <w:vAlign w:val="center"/>
            <w:hideMark/>
          </w:tcPr>
          <w:p w14:paraId="31A5A834"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Sony</w:t>
            </w:r>
          </w:p>
        </w:tc>
        <w:tc>
          <w:tcPr>
            <w:tcW w:w="2887" w:type="dxa"/>
            <w:tcBorders>
              <w:top w:val="nil"/>
              <w:left w:val="nil"/>
              <w:bottom w:val="single" w:sz="4" w:space="0" w:color="auto"/>
              <w:right w:val="single" w:sz="4" w:space="0" w:color="auto"/>
            </w:tcBorders>
            <w:shd w:val="clear" w:color="000000" w:fill="FFFFFF"/>
            <w:noWrap/>
            <w:vAlign w:val="center"/>
            <w:hideMark/>
          </w:tcPr>
          <w:p w14:paraId="3B32B2E0"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BRU-H700</w:t>
            </w:r>
          </w:p>
        </w:tc>
        <w:tc>
          <w:tcPr>
            <w:tcW w:w="795" w:type="dxa"/>
            <w:tcBorders>
              <w:top w:val="nil"/>
              <w:left w:val="nil"/>
              <w:bottom w:val="single" w:sz="4" w:space="0" w:color="auto"/>
              <w:right w:val="single" w:sz="4" w:space="0" w:color="auto"/>
            </w:tcBorders>
            <w:shd w:val="clear" w:color="000000" w:fill="FFFFFF"/>
            <w:noWrap/>
            <w:vAlign w:val="center"/>
            <w:hideMark/>
          </w:tcPr>
          <w:p w14:paraId="23050901"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12</w:t>
            </w:r>
          </w:p>
        </w:tc>
      </w:tr>
      <w:tr w:rsidR="005011AD" w:rsidRPr="00F05E11" w14:paraId="33EB7184" w14:textId="77777777" w:rsidTr="00DE304F">
        <w:trPr>
          <w:trHeight w:val="315"/>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45AF63E1"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VideoHub 72x72 HD SDI Matrix</w:t>
            </w:r>
          </w:p>
        </w:tc>
        <w:tc>
          <w:tcPr>
            <w:tcW w:w="1763" w:type="dxa"/>
            <w:tcBorders>
              <w:top w:val="nil"/>
              <w:left w:val="nil"/>
              <w:bottom w:val="single" w:sz="4" w:space="0" w:color="auto"/>
              <w:right w:val="single" w:sz="4" w:space="0" w:color="auto"/>
            </w:tcBorders>
            <w:shd w:val="clear" w:color="000000" w:fill="FFFFFF"/>
            <w:noWrap/>
            <w:vAlign w:val="center"/>
            <w:hideMark/>
          </w:tcPr>
          <w:p w14:paraId="74978C9F"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BlackMagic</w:t>
            </w:r>
          </w:p>
        </w:tc>
        <w:tc>
          <w:tcPr>
            <w:tcW w:w="2887" w:type="dxa"/>
            <w:tcBorders>
              <w:top w:val="nil"/>
              <w:left w:val="nil"/>
              <w:bottom w:val="single" w:sz="4" w:space="0" w:color="auto"/>
              <w:right w:val="single" w:sz="4" w:space="0" w:color="auto"/>
            </w:tcBorders>
            <w:shd w:val="clear" w:color="000000" w:fill="FFFFFF"/>
            <w:noWrap/>
            <w:vAlign w:val="center"/>
            <w:hideMark/>
          </w:tcPr>
          <w:p w14:paraId="74FAA073"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BMD-VHUBUV/72CH</w:t>
            </w:r>
          </w:p>
        </w:tc>
        <w:tc>
          <w:tcPr>
            <w:tcW w:w="795" w:type="dxa"/>
            <w:tcBorders>
              <w:top w:val="nil"/>
              <w:left w:val="nil"/>
              <w:bottom w:val="single" w:sz="4" w:space="0" w:color="auto"/>
              <w:right w:val="single" w:sz="4" w:space="0" w:color="auto"/>
            </w:tcBorders>
            <w:shd w:val="clear" w:color="000000" w:fill="FFFFFF"/>
            <w:noWrap/>
            <w:vAlign w:val="center"/>
            <w:hideMark/>
          </w:tcPr>
          <w:p w14:paraId="4DEA632C"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7007457D" w14:textId="77777777" w:rsidTr="00DE304F">
        <w:trPr>
          <w:trHeight w:val="315"/>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6A6EA952"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VideoHub Power Card</w:t>
            </w:r>
          </w:p>
        </w:tc>
        <w:tc>
          <w:tcPr>
            <w:tcW w:w="1763" w:type="dxa"/>
            <w:tcBorders>
              <w:top w:val="nil"/>
              <w:left w:val="nil"/>
              <w:bottom w:val="single" w:sz="4" w:space="0" w:color="auto"/>
              <w:right w:val="single" w:sz="4" w:space="0" w:color="auto"/>
            </w:tcBorders>
            <w:shd w:val="clear" w:color="000000" w:fill="FFFFFF"/>
            <w:noWrap/>
            <w:vAlign w:val="center"/>
            <w:hideMark/>
          </w:tcPr>
          <w:p w14:paraId="32629CDC"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BlackMagic</w:t>
            </w:r>
          </w:p>
        </w:tc>
        <w:tc>
          <w:tcPr>
            <w:tcW w:w="2887" w:type="dxa"/>
            <w:tcBorders>
              <w:top w:val="nil"/>
              <w:left w:val="nil"/>
              <w:bottom w:val="single" w:sz="4" w:space="0" w:color="auto"/>
              <w:right w:val="single" w:sz="4" w:space="0" w:color="auto"/>
            </w:tcBorders>
            <w:shd w:val="clear" w:color="000000" w:fill="FFFFFF"/>
            <w:noWrap/>
            <w:vAlign w:val="center"/>
            <w:hideMark/>
          </w:tcPr>
          <w:p w14:paraId="0C28773F"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BMD-VHUBUV/POWIF300</w:t>
            </w:r>
          </w:p>
        </w:tc>
        <w:tc>
          <w:tcPr>
            <w:tcW w:w="795" w:type="dxa"/>
            <w:tcBorders>
              <w:top w:val="nil"/>
              <w:left w:val="nil"/>
              <w:bottom w:val="single" w:sz="4" w:space="0" w:color="auto"/>
              <w:right w:val="single" w:sz="4" w:space="0" w:color="auto"/>
            </w:tcBorders>
            <w:shd w:val="clear" w:color="000000" w:fill="FFFFFF"/>
            <w:noWrap/>
            <w:vAlign w:val="center"/>
            <w:hideMark/>
          </w:tcPr>
          <w:p w14:paraId="07735EC4"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758A374B" w14:textId="77777777" w:rsidTr="00DE304F">
        <w:trPr>
          <w:trHeight w:val="315"/>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6201C6C4"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VideoHub Power Supply</w:t>
            </w:r>
          </w:p>
        </w:tc>
        <w:tc>
          <w:tcPr>
            <w:tcW w:w="1763" w:type="dxa"/>
            <w:tcBorders>
              <w:top w:val="nil"/>
              <w:left w:val="nil"/>
              <w:bottom w:val="single" w:sz="4" w:space="0" w:color="auto"/>
              <w:right w:val="single" w:sz="4" w:space="0" w:color="auto"/>
            </w:tcBorders>
            <w:shd w:val="clear" w:color="000000" w:fill="FFFFFF"/>
            <w:noWrap/>
            <w:vAlign w:val="center"/>
            <w:hideMark/>
          </w:tcPr>
          <w:p w14:paraId="79333EDE"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BlackMagic</w:t>
            </w:r>
          </w:p>
        </w:tc>
        <w:tc>
          <w:tcPr>
            <w:tcW w:w="2887" w:type="dxa"/>
            <w:tcBorders>
              <w:top w:val="nil"/>
              <w:left w:val="nil"/>
              <w:bottom w:val="single" w:sz="4" w:space="0" w:color="auto"/>
              <w:right w:val="single" w:sz="4" w:space="0" w:color="auto"/>
            </w:tcBorders>
            <w:shd w:val="clear" w:color="000000" w:fill="FFFFFF"/>
            <w:noWrap/>
            <w:vAlign w:val="center"/>
            <w:hideMark/>
          </w:tcPr>
          <w:p w14:paraId="3DFFB98B"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BMD-PS-12V12A</w:t>
            </w:r>
          </w:p>
        </w:tc>
        <w:tc>
          <w:tcPr>
            <w:tcW w:w="795" w:type="dxa"/>
            <w:tcBorders>
              <w:top w:val="nil"/>
              <w:left w:val="nil"/>
              <w:bottom w:val="single" w:sz="4" w:space="0" w:color="auto"/>
              <w:right w:val="single" w:sz="4" w:space="0" w:color="auto"/>
            </w:tcBorders>
            <w:shd w:val="clear" w:color="000000" w:fill="FFFFFF"/>
            <w:noWrap/>
            <w:vAlign w:val="center"/>
            <w:hideMark/>
          </w:tcPr>
          <w:p w14:paraId="167DDCBF"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3</w:t>
            </w:r>
          </w:p>
        </w:tc>
      </w:tr>
      <w:tr w:rsidR="005011AD" w:rsidRPr="00F05E11" w14:paraId="7EAC5E41" w14:textId="77777777" w:rsidTr="00DE304F">
        <w:trPr>
          <w:trHeight w:val="315"/>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52782305"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VideoHub Crosspoint</w:t>
            </w:r>
          </w:p>
        </w:tc>
        <w:tc>
          <w:tcPr>
            <w:tcW w:w="1763" w:type="dxa"/>
            <w:tcBorders>
              <w:top w:val="nil"/>
              <w:left w:val="nil"/>
              <w:bottom w:val="single" w:sz="4" w:space="0" w:color="auto"/>
              <w:right w:val="single" w:sz="4" w:space="0" w:color="auto"/>
            </w:tcBorders>
            <w:shd w:val="clear" w:color="000000" w:fill="FFFFFF"/>
            <w:noWrap/>
            <w:vAlign w:val="center"/>
            <w:hideMark/>
          </w:tcPr>
          <w:p w14:paraId="65E44A82"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BlackMagic</w:t>
            </w:r>
          </w:p>
        </w:tc>
        <w:tc>
          <w:tcPr>
            <w:tcW w:w="2887" w:type="dxa"/>
            <w:tcBorders>
              <w:top w:val="nil"/>
              <w:left w:val="nil"/>
              <w:bottom w:val="single" w:sz="4" w:space="0" w:color="auto"/>
              <w:right w:val="single" w:sz="4" w:space="0" w:color="auto"/>
            </w:tcBorders>
            <w:shd w:val="clear" w:color="000000" w:fill="FFFFFF"/>
            <w:noWrap/>
            <w:vAlign w:val="center"/>
            <w:hideMark/>
          </w:tcPr>
          <w:p w14:paraId="020B5950"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BMD-VHUBUV/72XP</w:t>
            </w:r>
          </w:p>
        </w:tc>
        <w:tc>
          <w:tcPr>
            <w:tcW w:w="795" w:type="dxa"/>
            <w:tcBorders>
              <w:top w:val="nil"/>
              <w:left w:val="nil"/>
              <w:bottom w:val="single" w:sz="4" w:space="0" w:color="auto"/>
              <w:right w:val="single" w:sz="4" w:space="0" w:color="auto"/>
            </w:tcBorders>
            <w:shd w:val="clear" w:color="000000" w:fill="FFFFFF"/>
            <w:noWrap/>
            <w:vAlign w:val="center"/>
            <w:hideMark/>
          </w:tcPr>
          <w:p w14:paraId="086DFDC0"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62BFD059" w14:textId="77777777" w:rsidTr="00DE304F">
        <w:trPr>
          <w:trHeight w:val="319"/>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35A8DA97"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VideoHub SDI Interface Card</w:t>
            </w:r>
          </w:p>
        </w:tc>
        <w:tc>
          <w:tcPr>
            <w:tcW w:w="1763" w:type="dxa"/>
            <w:tcBorders>
              <w:top w:val="nil"/>
              <w:left w:val="nil"/>
              <w:bottom w:val="single" w:sz="4" w:space="0" w:color="auto"/>
              <w:right w:val="single" w:sz="4" w:space="0" w:color="auto"/>
            </w:tcBorders>
            <w:shd w:val="clear" w:color="000000" w:fill="FFFFFF"/>
            <w:noWrap/>
            <w:vAlign w:val="center"/>
            <w:hideMark/>
          </w:tcPr>
          <w:p w14:paraId="29D6AEA5"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BlackMagic</w:t>
            </w:r>
          </w:p>
        </w:tc>
        <w:tc>
          <w:tcPr>
            <w:tcW w:w="2887" w:type="dxa"/>
            <w:tcBorders>
              <w:top w:val="nil"/>
              <w:left w:val="nil"/>
              <w:bottom w:val="single" w:sz="4" w:space="0" w:color="auto"/>
              <w:right w:val="single" w:sz="4" w:space="0" w:color="auto"/>
            </w:tcBorders>
            <w:shd w:val="clear" w:color="000000" w:fill="FFFFFF"/>
            <w:noWrap/>
            <w:vAlign w:val="center"/>
            <w:hideMark/>
          </w:tcPr>
          <w:p w14:paraId="2BF6B6FA"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BMD-VHUBUV/IF/SDI</w:t>
            </w:r>
          </w:p>
        </w:tc>
        <w:tc>
          <w:tcPr>
            <w:tcW w:w="795" w:type="dxa"/>
            <w:tcBorders>
              <w:top w:val="nil"/>
              <w:left w:val="nil"/>
              <w:bottom w:val="single" w:sz="4" w:space="0" w:color="auto"/>
              <w:right w:val="single" w:sz="4" w:space="0" w:color="auto"/>
            </w:tcBorders>
            <w:shd w:val="clear" w:color="000000" w:fill="FFFFFF"/>
            <w:noWrap/>
            <w:vAlign w:val="center"/>
            <w:hideMark/>
          </w:tcPr>
          <w:p w14:paraId="32D64FCA"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18</w:t>
            </w:r>
          </w:p>
        </w:tc>
      </w:tr>
      <w:tr w:rsidR="005011AD" w:rsidRPr="00F05E11" w14:paraId="7114E71C" w14:textId="77777777" w:rsidTr="00DE304F">
        <w:trPr>
          <w:trHeight w:val="315"/>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73A8C99C"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Master SPG / Master Clock Combo</w:t>
            </w:r>
          </w:p>
        </w:tc>
        <w:tc>
          <w:tcPr>
            <w:tcW w:w="1763" w:type="dxa"/>
            <w:tcBorders>
              <w:top w:val="nil"/>
              <w:left w:val="nil"/>
              <w:bottom w:val="single" w:sz="4" w:space="0" w:color="auto"/>
              <w:right w:val="single" w:sz="4" w:space="0" w:color="auto"/>
            </w:tcBorders>
            <w:shd w:val="clear" w:color="000000" w:fill="FFFFFF"/>
            <w:noWrap/>
            <w:vAlign w:val="center"/>
            <w:hideMark/>
          </w:tcPr>
          <w:p w14:paraId="2D4B595D"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Evertz</w:t>
            </w:r>
          </w:p>
        </w:tc>
        <w:tc>
          <w:tcPr>
            <w:tcW w:w="2887" w:type="dxa"/>
            <w:tcBorders>
              <w:top w:val="nil"/>
              <w:left w:val="nil"/>
              <w:bottom w:val="single" w:sz="4" w:space="0" w:color="auto"/>
              <w:right w:val="single" w:sz="4" w:space="0" w:color="auto"/>
            </w:tcBorders>
            <w:shd w:val="clear" w:color="000000" w:fill="FFFFFF"/>
            <w:noWrap/>
            <w:vAlign w:val="center"/>
            <w:hideMark/>
          </w:tcPr>
          <w:p w14:paraId="3EB009A5"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5600MSC+M+STG+T</w:t>
            </w:r>
          </w:p>
        </w:tc>
        <w:tc>
          <w:tcPr>
            <w:tcW w:w="795" w:type="dxa"/>
            <w:tcBorders>
              <w:top w:val="nil"/>
              <w:left w:val="nil"/>
              <w:bottom w:val="single" w:sz="4" w:space="0" w:color="auto"/>
              <w:right w:val="single" w:sz="4" w:space="0" w:color="auto"/>
            </w:tcBorders>
            <w:shd w:val="clear" w:color="000000" w:fill="FFFFFF"/>
            <w:noWrap/>
            <w:vAlign w:val="center"/>
            <w:hideMark/>
          </w:tcPr>
          <w:p w14:paraId="026ED603"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26816C84" w14:textId="77777777" w:rsidTr="00DE304F">
        <w:trPr>
          <w:trHeight w:val="315"/>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49F31BF4"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SDI to CV+A Convertor</w:t>
            </w:r>
          </w:p>
        </w:tc>
        <w:tc>
          <w:tcPr>
            <w:tcW w:w="1763" w:type="dxa"/>
            <w:tcBorders>
              <w:top w:val="nil"/>
              <w:left w:val="nil"/>
              <w:bottom w:val="single" w:sz="4" w:space="0" w:color="auto"/>
              <w:right w:val="single" w:sz="4" w:space="0" w:color="auto"/>
            </w:tcBorders>
            <w:shd w:val="clear" w:color="000000" w:fill="FFFFFF"/>
            <w:noWrap/>
            <w:vAlign w:val="center"/>
            <w:hideMark/>
          </w:tcPr>
          <w:p w14:paraId="0E843716"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Lynx Technik</w:t>
            </w:r>
          </w:p>
        </w:tc>
        <w:tc>
          <w:tcPr>
            <w:tcW w:w="2887" w:type="dxa"/>
            <w:tcBorders>
              <w:top w:val="nil"/>
              <w:left w:val="nil"/>
              <w:bottom w:val="single" w:sz="4" w:space="0" w:color="auto"/>
              <w:right w:val="single" w:sz="4" w:space="0" w:color="auto"/>
            </w:tcBorders>
            <w:shd w:val="clear" w:color="000000" w:fill="FFFFFF"/>
            <w:noWrap/>
            <w:vAlign w:val="center"/>
            <w:hideMark/>
          </w:tcPr>
          <w:p w14:paraId="0141F97F"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PDX 3010</w:t>
            </w:r>
          </w:p>
        </w:tc>
        <w:tc>
          <w:tcPr>
            <w:tcW w:w="795" w:type="dxa"/>
            <w:tcBorders>
              <w:top w:val="nil"/>
              <w:left w:val="nil"/>
              <w:bottom w:val="single" w:sz="4" w:space="0" w:color="auto"/>
              <w:right w:val="single" w:sz="4" w:space="0" w:color="auto"/>
            </w:tcBorders>
            <w:shd w:val="clear" w:color="000000" w:fill="FFFFFF"/>
            <w:noWrap/>
            <w:vAlign w:val="center"/>
            <w:hideMark/>
          </w:tcPr>
          <w:p w14:paraId="5B0D40F2"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4</w:t>
            </w:r>
          </w:p>
        </w:tc>
      </w:tr>
      <w:tr w:rsidR="005011AD" w:rsidRPr="00F05E11" w14:paraId="6AF9B0C7" w14:textId="77777777" w:rsidTr="00DE304F">
        <w:trPr>
          <w:trHeight w:val="315"/>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4E2CD8C5"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CV+A Cat5 Transmitter</w:t>
            </w:r>
          </w:p>
        </w:tc>
        <w:tc>
          <w:tcPr>
            <w:tcW w:w="1763" w:type="dxa"/>
            <w:tcBorders>
              <w:top w:val="nil"/>
              <w:left w:val="nil"/>
              <w:bottom w:val="single" w:sz="4" w:space="0" w:color="auto"/>
              <w:right w:val="single" w:sz="4" w:space="0" w:color="auto"/>
            </w:tcBorders>
            <w:shd w:val="clear" w:color="000000" w:fill="FFFFFF"/>
            <w:noWrap/>
            <w:vAlign w:val="center"/>
            <w:hideMark/>
          </w:tcPr>
          <w:p w14:paraId="2984EF16"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Extron</w:t>
            </w:r>
          </w:p>
        </w:tc>
        <w:tc>
          <w:tcPr>
            <w:tcW w:w="2887" w:type="dxa"/>
            <w:tcBorders>
              <w:top w:val="nil"/>
              <w:left w:val="nil"/>
              <w:bottom w:val="single" w:sz="4" w:space="0" w:color="auto"/>
              <w:right w:val="single" w:sz="4" w:space="0" w:color="auto"/>
            </w:tcBorders>
            <w:shd w:val="clear" w:color="000000" w:fill="FFFFFF"/>
            <w:noWrap/>
            <w:vAlign w:val="center"/>
            <w:hideMark/>
          </w:tcPr>
          <w:p w14:paraId="6BD4D995"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MTP T AV</w:t>
            </w:r>
          </w:p>
        </w:tc>
        <w:tc>
          <w:tcPr>
            <w:tcW w:w="795" w:type="dxa"/>
            <w:tcBorders>
              <w:top w:val="nil"/>
              <w:left w:val="nil"/>
              <w:bottom w:val="single" w:sz="4" w:space="0" w:color="auto"/>
              <w:right w:val="single" w:sz="4" w:space="0" w:color="auto"/>
            </w:tcBorders>
            <w:shd w:val="clear" w:color="000000" w:fill="FFFFFF"/>
            <w:noWrap/>
            <w:vAlign w:val="center"/>
            <w:hideMark/>
          </w:tcPr>
          <w:p w14:paraId="5FAC2AFA"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4</w:t>
            </w:r>
          </w:p>
        </w:tc>
      </w:tr>
      <w:tr w:rsidR="005011AD" w:rsidRPr="00F05E11" w14:paraId="7695A797" w14:textId="77777777" w:rsidTr="00DE304F">
        <w:trPr>
          <w:trHeight w:val="315"/>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07FFBB15"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Vision Mixer 1U Rack Switch</w:t>
            </w:r>
          </w:p>
        </w:tc>
        <w:tc>
          <w:tcPr>
            <w:tcW w:w="1763" w:type="dxa"/>
            <w:tcBorders>
              <w:top w:val="nil"/>
              <w:left w:val="nil"/>
              <w:bottom w:val="single" w:sz="4" w:space="0" w:color="auto"/>
              <w:right w:val="single" w:sz="4" w:space="0" w:color="auto"/>
            </w:tcBorders>
            <w:shd w:val="clear" w:color="000000" w:fill="FFFFFF"/>
            <w:noWrap/>
            <w:vAlign w:val="center"/>
            <w:hideMark/>
          </w:tcPr>
          <w:p w14:paraId="78B8C09C"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BlackMagic</w:t>
            </w:r>
          </w:p>
        </w:tc>
        <w:tc>
          <w:tcPr>
            <w:tcW w:w="2887" w:type="dxa"/>
            <w:tcBorders>
              <w:top w:val="nil"/>
              <w:left w:val="nil"/>
              <w:bottom w:val="single" w:sz="4" w:space="0" w:color="auto"/>
              <w:right w:val="single" w:sz="4" w:space="0" w:color="auto"/>
            </w:tcBorders>
            <w:shd w:val="clear" w:color="000000" w:fill="FFFFFF"/>
            <w:noWrap/>
            <w:vAlign w:val="center"/>
            <w:hideMark/>
          </w:tcPr>
          <w:p w14:paraId="62C21269"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BMD-SWATEMPSW1ME4K</w:t>
            </w:r>
          </w:p>
        </w:tc>
        <w:tc>
          <w:tcPr>
            <w:tcW w:w="795" w:type="dxa"/>
            <w:tcBorders>
              <w:top w:val="nil"/>
              <w:left w:val="nil"/>
              <w:bottom w:val="single" w:sz="4" w:space="0" w:color="auto"/>
              <w:right w:val="single" w:sz="4" w:space="0" w:color="auto"/>
            </w:tcBorders>
            <w:shd w:val="clear" w:color="000000" w:fill="FFFFFF"/>
            <w:noWrap/>
            <w:vAlign w:val="center"/>
            <w:hideMark/>
          </w:tcPr>
          <w:p w14:paraId="4A493C28"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0EA67223" w14:textId="77777777" w:rsidTr="00DE304F">
        <w:trPr>
          <w:trHeight w:val="319"/>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664B3C9F"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Teranex SDI-HDMI Convertor</w:t>
            </w:r>
          </w:p>
        </w:tc>
        <w:tc>
          <w:tcPr>
            <w:tcW w:w="1763" w:type="dxa"/>
            <w:tcBorders>
              <w:top w:val="nil"/>
              <w:left w:val="nil"/>
              <w:bottom w:val="single" w:sz="4" w:space="0" w:color="auto"/>
              <w:right w:val="single" w:sz="4" w:space="0" w:color="auto"/>
            </w:tcBorders>
            <w:shd w:val="clear" w:color="000000" w:fill="FFFFFF"/>
            <w:noWrap/>
            <w:vAlign w:val="center"/>
            <w:hideMark/>
          </w:tcPr>
          <w:p w14:paraId="6F6187D6"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BlackMagic</w:t>
            </w:r>
          </w:p>
        </w:tc>
        <w:tc>
          <w:tcPr>
            <w:tcW w:w="2887" w:type="dxa"/>
            <w:tcBorders>
              <w:top w:val="nil"/>
              <w:left w:val="nil"/>
              <w:bottom w:val="single" w:sz="4" w:space="0" w:color="auto"/>
              <w:right w:val="single" w:sz="4" w:space="0" w:color="auto"/>
            </w:tcBorders>
            <w:shd w:val="clear" w:color="000000" w:fill="FFFFFF"/>
            <w:noWrap/>
            <w:vAlign w:val="center"/>
            <w:hideMark/>
          </w:tcPr>
          <w:p w14:paraId="0BA5020C"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BMD-CONVTRM/AA/SDIH</w:t>
            </w:r>
          </w:p>
        </w:tc>
        <w:tc>
          <w:tcPr>
            <w:tcW w:w="795" w:type="dxa"/>
            <w:tcBorders>
              <w:top w:val="nil"/>
              <w:left w:val="nil"/>
              <w:bottom w:val="single" w:sz="4" w:space="0" w:color="auto"/>
              <w:right w:val="single" w:sz="4" w:space="0" w:color="auto"/>
            </w:tcBorders>
            <w:shd w:val="clear" w:color="000000" w:fill="FFFFFF"/>
            <w:noWrap/>
            <w:vAlign w:val="center"/>
            <w:hideMark/>
          </w:tcPr>
          <w:p w14:paraId="544C5003"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2</w:t>
            </w:r>
          </w:p>
        </w:tc>
      </w:tr>
      <w:tr w:rsidR="005011AD" w:rsidRPr="00F05E11" w14:paraId="3A6EBC04" w14:textId="77777777" w:rsidTr="00DE304F">
        <w:trPr>
          <w:trHeight w:val="319"/>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22756389"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Teranex Front Panel Display/Control</w:t>
            </w:r>
          </w:p>
        </w:tc>
        <w:tc>
          <w:tcPr>
            <w:tcW w:w="1763" w:type="dxa"/>
            <w:tcBorders>
              <w:top w:val="nil"/>
              <w:left w:val="nil"/>
              <w:bottom w:val="single" w:sz="4" w:space="0" w:color="auto"/>
              <w:right w:val="single" w:sz="4" w:space="0" w:color="auto"/>
            </w:tcBorders>
            <w:shd w:val="clear" w:color="000000" w:fill="FFFFFF"/>
            <w:noWrap/>
            <w:vAlign w:val="center"/>
            <w:hideMark/>
          </w:tcPr>
          <w:p w14:paraId="0C7848CD"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BlackMagic</w:t>
            </w:r>
          </w:p>
        </w:tc>
        <w:tc>
          <w:tcPr>
            <w:tcW w:w="2887" w:type="dxa"/>
            <w:tcBorders>
              <w:top w:val="nil"/>
              <w:left w:val="nil"/>
              <w:bottom w:val="single" w:sz="4" w:space="0" w:color="auto"/>
              <w:right w:val="single" w:sz="4" w:space="0" w:color="auto"/>
            </w:tcBorders>
            <w:shd w:val="clear" w:color="000000" w:fill="FFFFFF"/>
            <w:noWrap/>
            <w:vAlign w:val="center"/>
            <w:hideMark/>
          </w:tcPr>
          <w:p w14:paraId="7D8DA5A1"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BMD-CONVTRM/YA/SMTPN</w:t>
            </w:r>
          </w:p>
        </w:tc>
        <w:tc>
          <w:tcPr>
            <w:tcW w:w="795" w:type="dxa"/>
            <w:tcBorders>
              <w:top w:val="nil"/>
              <w:left w:val="nil"/>
              <w:bottom w:val="single" w:sz="4" w:space="0" w:color="auto"/>
              <w:right w:val="single" w:sz="4" w:space="0" w:color="auto"/>
            </w:tcBorders>
            <w:shd w:val="clear" w:color="000000" w:fill="FFFFFF"/>
            <w:noWrap/>
            <w:vAlign w:val="center"/>
            <w:hideMark/>
          </w:tcPr>
          <w:p w14:paraId="3E18046E"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2</w:t>
            </w:r>
          </w:p>
        </w:tc>
      </w:tr>
      <w:tr w:rsidR="005011AD" w:rsidRPr="00F05E11" w14:paraId="7EF53D00" w14:textId="77777777" w:rsidTr="00DE304F">
        <w:trPr>
          <w:trHeight w:val="319"/>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452FA6F1"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HDMI Cat6 Transmitter</w:t>
            </w:r>
          </w:p>
        </w:tc>
        <w:tc>
          <w:tcPr>
            <w:tcW w:w="1763" w:type="dxa"/>
            <w:tcBorders>
              <w:top w:val="nil"/>
              <w:left w:val="nil"/>
              <w:bottom w:val="single" w:sz="4" w:space="0" w:color="auto"/>
              <w:right w:val="single" w:sz="4" w:space="0" w:color="auto"/>
            </w:tcBorders>
            <w:shd w:val="clear" w:color="000000" w:fill="FFFFFF"/>
            <w:noWrap/>
            <w:vAlign w:val="center"/>
            <w:hideMark/>
          </w:tcPr>
          <w:p w14:paraId="50243BF3"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Extron</w:t>
            </w:r>
          </w:p>
        </w:tc>
        <w:tc>
          <w:tcPr>
            <w:tcW w:w="2887" w:type="dxa"/>
            <w:tcBorders>
              <w:top w:val="nil"/>
              <w:left w:val="nil"/>
              <w:bottom w:val="single" w:sz="4" w:space="0" w:color="auto"/>
              <w:right w:val="single" w:sz="4" w:space="0" w:color="auto"/>
            </w:tcBorders>
            <w:shd w:val="clear" w:color="000000" w:fill="FFFFFF"/>
            <w:noWrap/>
            <w:vAlign w:val="center"/>
            <w:hideMark/>
          </w:tcPr>
          <w:p w14:paraId="191CAF4C"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DTP HDMI 4K 330Tx</w:t>
            </w:r>
          </w:p>
        </w:tc>
        <w:tc>
          <w:tcPr>
            <w:tcW w:w="795" w:type="dxa"/>
            <w:tcBorders>
              <w:top w:val="nil"/>
              <w:left w:val="nil"/>
              <w:bottom w:val="single" w:sz="4" w:space="0" w:color="auto"/>
              <w:right w:val="single" w:sz="4" w:space="0" w:color="auto"/>
            </w:tcBorders>
            <w:shd w:val="clear" w:color="000000" w:fill="FFFFFF"/>
            <w:noWrap/>
            <w:vAlign w:val="center"/>
            <w:hideMark/>
          </w:tcPr>
          <w:p w14:paraId="7C7DBE2A"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2</w:t>
            </w:r>
          </w:p>
        </w:tc>
      </w:tr>
      <w:tr w:rsidR="005011AD" w:rsidRPr="00F05E11" w14:paraId="3DFFACCE" w14:textId="77777777" w:rsidTr="00DE304F">
        <w:trPr>
          <w:trHeight w:val="319"/>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213230FF"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Twin SDI Preview Monitor</w:t>
            </w:r>
          </w:p>
        </w:tc>
        <w:tc>
          <w:tcPr>
            <w:tcW w:w="1763" w:type="dxa"/>
            <w:tcBorders>
              <w:top w:val="nil"/>
              <w:left w:val="nil"/>
              <w:bottom w:val="single" w:sz="4" w:space="0" w:color="auto"/>
              <w:right w:val="single" w:sz="4" w:space="0" w:color="auto"/>
            </w:tcBorders>
            <w:shd w:val="clear" w:color="000000" w:fill="FFFFFF"/>
            <w:noWrap/>
            <w:vAlign w:val="center"/>
            <w:hideMark/>
          </w:tcPr>
          <w:p w14:paraId="1D8E7431"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BlackMagic</w:t>
            </w:r>
          </w:p>
        </w:tc>
        <w:tc>
          <w:tcPr>
            <w:tcW w:w="2887" w:type="dxa"/>
            <w:tcBorders>
              <w:top w:val="nil"/>
              <w:left w:val="nil"/>
              <w:bottom w:val="single" w:sz="4" w:space="0" w:color="auto"/>
              <w:right w:val="single" w:sz="4" w:space="0" w:color="auto"/>
            </w:tcBorders>
            <w:shd w:val="clear" w:color="000000" w:fill="FFFFFF"/>
            <w:noWrap/>
            <w:vAlign w:val="center"/>
            <w:hideMark/>
          </w:tcPr>
          <w:p w14:paraId="7D0C2F33"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SmartView Duo</w:t>
            </w:r>
          </w:p>
        </w:tc>
        <w:tc>
          <w:tcPr>
            <w:tcW w:w="795" w:type="dxa"/>
            <w:tcBorders>
              <w:top w:val="nil"/>
              <w:left w:val="nil"/>
              <w:bottom w:val="single" w:sz="4" w:space="0" w:color="auto"/>
              <w:right w:val="single" w:sz="4" w:space="0" w:color="auto"/>
            </w:tcBorders>
            <w:shd w:val="clear" w:color="000000" w:fill="FFFFFF"/>
            <w:noWrap/>
            <w:vAlign w:val="center"/>
            <w:hideMark/>
          </w:tcPr>
          <w:p w14:paraId="577BA898"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2</w:t>
            </w:r>
          </w:p>
        </w:tc>
      </w:tr>
      <w:tr w:rsidR="005011AD" w:rsidRPr="00F05E11" w14:paraId="5E5D8D49" w14:textId="77777777" w:rsidTr="00DE304F">
        <w:trPr>
          <w:trHeight w:val="319"/>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14952FA8"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Video Ingest Server</w:t>
            </w:r>
          </w:p>
        </w:tc>
        <w:tc>
          <w:tcPr>
            <w:tcW w:w="1763" w:type="dxa"/>
            <w:tcBorders>
              <w:top w:val="nil"/>
              <w:left w:val="nil"/>
              <w:bottom w:val="single" w:sz="4" w:space="0" w:color="auto"/>
              <w:right w:val="single" w:sz="4" w:space="0" w:color="auto"/>
            </w:tcBorders>
            <w:shd w:val="clear" w:color="000000" w:fill="FFFFFF"/>
            <w:noWrap/>
            <w:vAlign w:val="center"/>
            <w:hideMark/>
          </w:tcPr>
          <w:p w14:paraId="3A520B2F"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Apple</w:t>
            </w:r>
          </w:p>
        </w:tc>
        <w:tc>
          <w:tcPr>
            <w:tcW w:w="2887" w:type="dxa"/>
            <w:tcBorders>
              <w:top w:val="nil"/>
              <w:left w:val="nil"/>
              <w:bottom w:val="single" w:sz="4" w:space="0" w:color="auto"/>
              <w:right w:val="single" w:sz="4" w:space="0" w:color="auto"/>
            </w:tcBorders>
            <w:shd w:val="clear" w:color="000000" w:fill="FFFFFF"/>
            <w:noWrap/>
            <w:vAlign w:val="center"/>
            <w:hideMark/>
          </w:tcPr>
          <w:p w14:paraId="7883EB07"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Mac Mini</w:t>
            </w:r>
          </w:p>
        </w:tc>
        <w:tc>
          <w:tcPr>
            <w:tcW w:w="795" w:type="dxa"/>
            <w:tcBorders>
              <w:top w:val="nil"/>
              <w:left w:val="nil"/>
              <w:bottom w:val="single" w:sz="4" w:space="0" w:color="auto"/>
              <w:right w:val="single" w:sz="4" w:space="0" w:color="auto"/>
            </w:tcBorders>
            <w:shd w:val="clear" w:color="000000" w:fill="FFFFFF"/>
            <w:noWrap/>
            <w:vAlign w:val="center"/>
            <w:hideMark/>
          </w:tcPr>
          <w:p w14:paraId="77DC6D64"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3</w:t>
            </w:r>
          </w:p>
        </w:tc>
      </w:tr>
      <w:tr w:rsidR="005011AD" w:rsidRPr="00F05E11" w14:paraId="08EF5BBA" w14:textId="77777777" w:rsidTr="00DE304F">
        <w:trPr>
          <w:trHeight w:val="315"/>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46022261"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Video Playout Server</w:t>
            </w:r>
          </w:p>
        </w:tc>
        <w:tc>
          <w:tcPr>
            <w:tcW w:w="1763" w:type="dxa"/>
            <w:tcBorders>
              <w:top w:val="nil"/>
              <w:left w:val="nil"/>
              <w:bottom w:val="single" w:sz="4" w:space="0" w:color="auto"/>
              <w:right w:val="single" w:sz="4" w:space="0" w:color="auto"/>
            </w:tcBorders>
            <w:shd w:val="clear" w:color="000000" w:fill="FFFFFF"/>
            <w:noWrap/>
            <w:vAlign w:val="center"/>
            <w:hideMark/>
          </w:tcPr>
          <w:p w14:paraId="5AEDBC8D"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Apple</w:t>
            </w:r>
          </w:p>
        </w:tc>
        <w:tc>
          <w:tcPr>
            <w:tcW w:w="2887" w:type="dxa"/>
            <w:tcBorders>
              <w:top w:val="nil"/>
              <w:left w:val="nil"/>
              <w:bottom w:val="single" w:sz="4" w:space="0" w:color="auto"/>
              <w:right w:val="single" w:sz="4" w:space="0" w:color="auto"/>
            </w:tcBorders>
            <w:shd w:val="clear" w:color="000000" w:fill="FFFFFF"/>
            <w:noWrap/>
            <w:vAlign w:val="center"/>
            <w:hideMark/>
          </w:tcPr>
          <w:p w14:paraId="6D675AD7"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Mac Mini</w:t>
            </w:r>
          </w:p>
        </w:tc>
        <w:tc>
          <w:tcPr>
            <w:tcW w:w="795" w:type="dxa"/>
            <w:tcBorders>
              <w:top w:val="nil"/>
              <w:left w:val="nil"/>
              <w:bottom w:val="single" w:sz="4" w:space="0" w:color="auto"/>
              <w:right w:val="single" w:sz="4" w:space="0" w:color="auto"/>
            </w:tcBorders>
            <w:shd w:val="clear" w:color="000000" w:fill="FFFFFF"/>
            <w:noWrap/>
            <w:vAlign w:val="center"/>
            <w:hideMark/>
          </w:tcPr>
          <w:p w14:paraId="3114E058"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434DCB3B" w14:textId="77777777" w:rsidTr="00DE304F">
        <w:trPr>
          <w:trHeight w:val="315"/>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619E942F"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19" Rack PCI Chassis for Mac Mini Server</w:t>
            </w:r>
          </w:p>
        </w:tc>
        <w:tc>
          <w:tcPr>
            <w:tcW w:w="1763" w:type="dxa"/>
            <w:tcBorders>
              <w:top w:val="nil"/>
              <w:left w:val="nil"/>
              <w:bottom w:val="single" w:sz="4" w:space="0" w:color="auto"/>
              <w:right w:val="single" w:sz="4" w:space="0" w:color="auto"/>
            </w:tcBorders>
            <w:shd w:val="clear" w:color="000000" w:fill="FFFFFF"/>
            <w:noWrap/>
            <w:vAlign w:val="center"/>
            <w:hideMark/>
          </w:tcPr>
          <w:p w14:paraId="1BA7AFF6"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Sonnet</w:t>
            </w:r>
          </w:p>
        </w:tc>
        <w:tc>
          <w:tcPr>
            <w:tcW w:w="2887" w:type="dxa"/>
            <w:tcBorders>
              <w:top w:val="nil"/>
              <w:left w:val="nil"/>
              <w:bottom w:val="single" w:sz="4" w:space="0" w:color="auto"/>
              <w:right w:val="single" w:sz="4" w:space="0" w:color="auto"/>
            </w:tcBorders>
            <w:shd w:val="clear" w:color="000000" w:fill="FFFFFF"/>
            <w:noWrap/>
            <w:vAlign w:val="center"/>
            <w:hideMark/>
          </w:tcPr>
          <w:p w14:paraId="0B161E87"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xMac Mini Server</w:t>
            </w:r>
          </w:p>
        </w:tc>
        <w:tc>
          <w:tcPr>
            <w:tcW w:w="795" w:type="dxa"/>
            <w:tcBorders>
              <w:top w:val="nil"/>
              <w:left w:val="nil"/>
              <w:bottom w:val="single" w:sz="4" w:space="0" w:color="auto"/>
              <w:right w:val="single" w:sz="4" w:space="0" w:color="auto"/>
            </w:tcBorders>
            <w:shd w:val="clear" w:color="000000" w:fill="FFFFFF"/>
            <w:noWrap/>
            <w:vAlign w:val="center"/>
            <w:hideMark/>
          </w:tcPr>
          <w:p w14:paraId="6A9DD052"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4</w:t>
            </w:r>
          </w:p>
        </w:tc>
      </w:tr>
      <w:tr w:rsidR="005011AD" w:rsidRPr="00F05E11" w14:paraId="4A77D095" w14:textId="77777777" w:rsidTr="00DE304F">
        <w:trPr>
          <w:trHeight w:val="319"/>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1A7A706D"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KVM Control Module</w:t>
            </w:r>
          </w:p>
        </w:tc>
        <w:tc>
          <w:tcPr>
            <w:tcW w:w="1763" w:type="dxa"/>
            <w:tcBorders>
              <w:top w:val="nil"/>
              <w:left w:val="nil"/>
              <w:bottom w:val="single" w:sz="4" w:space="0" w:color="auto"/>
              <w:right w:val="single" w:sz="4" w:space="0" w:color="auto"/>
            </w:tcBorders>
            <w:shd w:val="clear" w:color="000000" w:fill="FFFFFF"/>
            <w:noWrap/>
            <w:vAlign w:val="center"/>
            <w:hideMark/>
          </w:tcPr>
          <w:p w14:paraId="6637BED7"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Adder</w:t>
            </w:r>
          </w:p>
        </w:tc>
        <w:tc>
          <w:tcPr>
            <w:tcW w:w="2887" w:type="dxa"/>
            <w:tcBorders>
              <w:top w:val="nil"/>
              <w:left w:val="nil"/>
              <w:bottom w:val="single" w:sz="4" w:space="0" w:color="auto"/>
              <w:right w:val="single" w:sz="4" w:space="0" w:color="auto"/>
            </w:tcBorders>
            <w:shd w:val="clear" w:color="000000" w:fill="FFFFFF"/>
            <w:noWrap/>
            <w:vAlign w:val="center"/>
            <w:hideMark/>
          </w:tcPr>
          <w:p w14:paraId="03A1359F"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DDX-CAM-DVI</w:t>
            </w:r>
          </w:p>
        </w:tc>
        <w:tc>
          <w:tcPr>
            <w:tcW w:w="795" w:type="dxa"/>
            <w:tcBorders>
              <w:top w:val="nil"/>
              <w:left w:val="nil"/>
              <w:bottom w:val="single" w:sz="4" w:space="0" w:color="auto"/>
              <w:right w:val="single" w:sz="4" w:space="0" w:color="auto"/>
            </w:tcBorders>
            <w:shd w:val="clear" w:color="000000" w:fill="FFFFFF"/>
            <w:noWrap/>
            <w:vAlign w:val="center"/>
            <w:hideMark/>
          </w:tcPr>
          <w:p w14:paraId="5A92BD5F"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4</w:t>
            </w:r>
          </w:p>
        </w:tc>
      </w:tr>
      <w:tr w:rsidR="005011AD" w:rsidRPr="00F05E11" w14:paraId="2210B9B3" w14:textId="77777777" w:rsidTr="00DE304F">
        <w:trPr>
          <w:trHeight w:val="315"/>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7189D39F"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Dual 1&gt;4 / Single 1&gt;8 Analog Audio Distribution Amplifier</w:t>
            </w:r>
          </w:p>
        </w:tc>
        <w:tc>
          <w:tcPr>
            <w:tcW w:w="1763" w:type="dxa"/>
            <w:tcBorders>
              <w:top w:val="nil"/>
              <w:left w:val="nil"/>
              <w:bottom w:val="single" w:sz="4" w:space="0" w:color="auto"/>
              <w:right w:val="single" w:sz="4" w:space="0" w:color="auto"/>
            </w:tcBorders>
            <w:shd w:val="clear" w:color="000000" w:fill="FFFFFF"/>
            <w:noWrap/>
            <w:vAlign w:val="center"/>
            <w:hideMark/>
          </w:tcPr>
          <w:p w14:paraId="4F885F64"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Lynx Technik</w:t>
            </w:r>
          </w:p>
        </w:tc>
        <w:tc>
          <w:tcPr>
            <w:tcW w:w="2887" w:type="dxa"/>
            <w:tcBorders>
              <w:top w:val="nil"/>
              <w:left w:val="nil"/>
              <w:bottom w:val="single" w:sz="4" w:space="0" w:color="auto"/>
              <w:right w:val="single" w:sz="4" w:space="0" w:color="auto"/>
            </w:tcBorders>
            <w:shd w:val="clear" w:color="000000" w:fill="FFFFFF"/>
            <w:noWrap/>
            <w:vAlign w:val="center"/>
            <w:hideMark/>
          </w:tcPr>
          <w:p w14:paraId="3DC05712"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D AA 5320 D/S</w:t>
            </w:r>
          </w:p>
        </w:tc>
        <w:tc>
          <w:tcPr>
            <w:tcW w:w="795" w:type="dxa"/>
            <w:tcBorders>
              <w:top w:val="nil"/>
              <w:left w:val="nil"/>
              <w:bottom w:val="single" w:sz="4" w:space="0" w:color="auto"/>
              <w:right w:val="single" w:sz="4" w:space="0" w:color="auto"/>
            </w:tcBorders>
            <w:shd w:val="clear" w:color="000000" w:fill="FFFFFF"/>
            <w:noWrap/>
            <w:vAlign w:val="center"/>
            <w:hideMark/>
          </w:tcPr>
          <w:p w14:paraId="16D91BEB"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774E22D8" w14:textId="77777777" w:rsidTr="00DE304F">
        <w:trPr>
          <w:trHeight w:val="315"/>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76B0CBC2"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 xml:space="preserve">1&gt;8 Analog Video Distribution Amplifier </w:t>
            </w:r>
          </w:p>
        </w:tc>
        <w:tc>
          <w:tcPr>
            <w:tcW w:w="1763" w:type="dxa"/>
            <w:tcBorders>
              <w:top w:val="nil"/>
              <w:left w:val="nil"/>
              <w:bottom w:val="single" w:sz="4" w:space="0" w:color="auto"/>
              <w:right w:val="single" w:sz="4" w:space="0" w:color="auto"/>
            </w:tcBorders>
            <w:shd w:val="clear" w:color="000000" w:fill="FFFFFF"/>
            <w:noWrap/>
            <w:vAlign w:val="center"/>
            <w:hideMark/>
          </w:tcPr>
          <w:p w14:paraId="7785D978"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Lynx Technik</w:t>
            </w:r>
          </w:p>
        </w:tc>
        <w:tc>
          <w:tcPr>
            <w:tcW w:w="2887" w:type="dxa"/>
            <w:tcBorders>
              <w:top w:val="nil"/>
              <w:left w:val="nil"/>
              <w:bottom w:val="single" w:sz="4" w:space="0" w:color="auto"/>
              <w:right w:val="single" w:sz="4" w:space="0" w:color="auto"/>
            </w:tcBorders>
            <w:shd w:val="clear" w:color="000000" w:fill="FFFFFF"/>
            <w:noWrap/>
            <w:vAlign w:val="center"/>
            <w:hideMark/>
          </w:tcPr>
          <w:p w14:paraId="64F4C482"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D VA 5110</w:t>
            </w:r>
          </w:p>
        </w:tc>
        <w:tc>
          <w:tcPr>
            <w:tcW w:w="795" w:type="dxa"/>
            <w:tcBorders>
              <w:top w:val="nil"/>
              <w:left w:val="nil"/>
              <w:bottom w:val="single" w:sz="4" w:space="0" w:color="auto"/>
              <w:right w:val="single" w:sz="4" w:space="0" w:color="auto"/>
            </w:tcBorders>
            <w:shd w:val="clear" w:color="000000" w:fill="FFFFFF"/>
            <w:noWrap/>
            <w:vAlign w:val="center"/>
            <w:hideMark/>
          </w:tcPr>
          <w:p w14:paraId="1D238911"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3</w:t>
            </w:r>
          </w:p>
        </w:tc>
      </w:tr>
      <w:tr w:rsidR="005011AD" w:rsidRPr="00F05E11" w14:paraId="28CA8B2F" w14:textId="77777777" w:rsidTr="00DE304F">
        <w:trPr>
          <w:trHeight w:val="315"/>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0B9BB83A"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Dual 1&gt;4 / Single 1&gt;8 Analog Audio Distribution Amplifier</w:t>
            </w:r>
          </w:p>
        </w:tc>
        <w:tc>
          <w:tcPr>
            <w:tcW w:w="1763" w:type="dxa"/>
            <w:tcBorders>
              <w:top w:val="nil"/>
              <w:left w:val="nil"/>
              <w:bottom w:val="single" w:sz="4" w:space="0" w:color="auto"/>
              <w:right w:val="single" w:sz="4" w:space="0" w:color="auto"/>
            </w:tcBorders>
            <w:shd w:val="clear" w:color="000000" w:fill="FFFFFF"/>
            <w:noWrap/>
            <w:vAlign w:val="center"/>
            <w:hideMark/>
          </w:tcPr>
          <w:p w14:paraId="6FF73101"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Lynx Technik</w:t>
            </w:r>
          </w:p>
        </w:tc>
        <w:tc>
          <w:tcPr>
            <w:tcW w:w="2887" w:type="dxa"/>
            <w:tcBorders>
              <w:top w:val="nil"/>
              <w:left w:val="nil"/>
              <w:bottom w:val="single" w:sz="4" w:space="0" w:color="auto"/>
              <w:right w:val="single" w:sz="4" w:space="0" w:color="auto"/>
            </w:tcBorders>
            <w:shd w:val="clear" w:color="000000" w:fill="FFFFFF"/>
            <w:noWrap/>
            <w:vAlign w:val="center"/>
            <w:hideMark/>
          </w:tcPr>
          <w:p w14:paraId="791FEC72"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D AA 5320 D/S</w:t>
            </w:r>
          </w:p>
        </w:tc>
        <w:tc>
          <w:tcPr>
            <w:tcW w:w="795" w:type="dxa"/>
            <w:tcBorders>
              <w:top w:val="nil"/>
              <w:left w:val="nil"/>
              <w:bottom w:val="single" w:sz="4" w:space="0" w:color="auto"/>
              <w:right w:val="single" w:sz="4" w:space="0" w:color="auto"/>
            </w:tcBorders>
            <w:shd w:val="clear" w:color="000000" w:fill="FFFFFF"/>
            <w:noWrap/>
            <w:vAlign w:val="center"/>
            <w:hideMark/>
          </w:tcPr>
          <w:p w14:paraId="58BEBFA2"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2</w:t>
            </w:r>
          </w:p>
        </w:tc>
      </w:tr>
      <w:tr w:rsidR="005011AD" w:rsidRPr="00F05E11" w14:paraId="03146868" w14:textId="77777777" w:rsidTr="00DE304F">
        <w:trPr>
          <w:trHeight w:val="315"/>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7D4A6209"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Single 1&gt;8 Audio DA module</w:t>
            </w:r>
          </w:p>
        </w:tc>
        <w:tc>
          <w:tcPr>
            <w:tcW w:w="1763" w:type="dxa"/>
            <w:tcBorders>
              <w:top w:val="nil"/>
              <w:left w:val="nil"/>
              <w:bottom w:val="single" w:sz="4" w:space="0" w:color="auto"/>
              <w:right w:val="single" w:sz="4" w:space="0" w:color="auto"/>
            </w:tcBorders>
            <w:shd w:val="clear" w:color="000000" w:fill="FFFFFF"/>
            <w:noWrap/>
            <w:vAlign w:val="center"/>
            <w:hideMark/>
          </w:tcPr>
          <w:p w14:paraId="299FFCEA"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Lynx Technik</w:t>
            </w:r>
          </w:p>
        </w:tc>
        <w:tc>
          <w:tcPr>
            <w:tcW w:w="2887" w:type="dxa"/>
            <w:tcBorders>
              <w:top w:val="nil"/>
              <w:left w:val="nil"/>
              <w:bottom w:val="single" w:sz="4" w:space="0" w:color="auto"/>
              <w:right w:val="single" w:sz="4" w:space="0" w:color="auto"/>
            </w:tcBorders>
            <w:shd w:val="clear" w:color="000000" w:fill="FFFFFF"/>
            <w:noWrap/>
            <w:vAlign w:val="center"/>
            <w:hideMark/>
          </w:tcPr>
          <w:p w14:paraId="79B66A68"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D AA 3320S</w:t>
            </w:r>
          </w:p>
        </w:tc>
        <w:tc>
          <w:tcPr>
            <w:tcW w:w="795" w:type="dxa"/>
            <w:tcBorders>
              <w:top w:val="nil"/>
              <w:left w:val="nil"/>
              <w:bottom w:val="single" w:sz="4" w:space="0" w:color="auto"/>
              <w:right w:val="single" w:sz="4" w:space="0" w:color="auto"/>
            </w:tcBorders>
            <w:shd w:val="clear" w:color="000000" w:fill="FFFFFF"/>
            <w:noWrap/>
            <w:vAlign w:val="center"/>
            <w:hideMark/>
          </w:tcPr>
          <w:p w14:paraId="661D09F8"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645BBF8E" w14:textId="77777777" w:rsidTr="00DE304F">
        <w:trPr>
          <w:trHeight w:val="315"/>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40F6142E"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 xml:space="preserve">1&gt;8 Analog Video Distribution Amplifier </w:t>
            </w:r>
          </w:p>
        </w:tc>
        <w:tc>
          <w:tcPr>
            <w:tcW w:w="1763" w:type="dxa"/>
            <w:tcBorders>
              <w:top w:val="nil"/>
              <w:left w:val="nil"/>
              <w:bottom w:val="single" w:sz="4" w:space="0" w:color="auto"/>
              <w:right w:val="single" w:sz="4" w:space="0" w:color="auto"/>
            </w:tcBorders>
            <w:shd w:val="clear" w:color="000000" w:fill="FFFFFF"/>
            <w:noWrap/>
            <w:vAlign w:val="center"/>
            <w:hideMark/>
          </w:tcPr>
          <w:p w14:paraId="3B70FD9C"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Lynx Technik</w:t>
            </w:r>
          </w:p>
        </w:tc>
        <w:tc>
          <w:tcPr>
            <w:tcW w:w="2887" w:type="dxa"/>
            <w:tcBorders>
              <w:top w:val="nil"/>
              <w:left w:val="nil"/>
              <w:bottom w:val="single" w:sz="4" w:space="0" w:color="auto"/>
              <w:right w:val="single" w:sz="4" w:space="0" w:color="auto"/>
            </w:tcBorders>
            <w:shd w:val="clear" w:color="000000" w:fill="FFFFFF"/>
            <w:noWrap/>
            <w:vAlign w:val="center"/>
            <w:hideMark/>
          </w:tcPr>
          <w:p w14:paraId="78BE0C6E"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D VA 5110</w:t>
            </w:r>
          </w:p>
        </w:tc>
        <w:tc>
          <w:tcPr>
            <w:tcW w:w="795" w:type="dxa"/>
            <w:tcBorders>
              <w:top w:val="nil"/>
              <w:left w:val="nil"/>
              <w:bottom w:val="single" w:sz="4" w:space="0" w:color="auto"/>
              <w:right w:val="single" w:sz="4" w:space="0" w:color="auto"/>
            </w:tcBorders>
            <w:shd w:val="clear" w:color="000000" w:fill="FFFFFF"/>
            <w:noWrap/>
            <w:vAlign w:val="center"/>
            <w:hideMark/>
          </w:tcPr>
          <w:p w14:paraId="2DEFD218"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6CEEFDA6" w14:textId="77777777" w:rsidTr="00DE304F">
        <w:trPr>
          <w:trHeight w:val="315"/>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2ED08673"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SDI Analog Audio and Video Converter</w:t>
            </w:r>
          </w:p>
        </w:tc>
        <w:tc>
          <w:tcPr>
            <w:tcW w:w="1763" w:type="dxa"/>
            <w:tcBorders>
              <w:top w:val="nil"/>
              <w:left w:val="nil"/>
              <w:bottom w:val="single" w:sz="4" w:space="0" w:color="auto"/>
              <w:right w:val="single" w:sz="4" w:space="0" w:color="auto"/>
            </w:tcBorders>
            <w:shd w:val="clear" w:color="000000" w:fill="FFFFFF"/>
            <w:noWrap/>
            <w:vAlign w:val="center"/>
            <w:hideMark/>
          </w:tcPr>
          <w:p w14:paraId="10C2B7C8"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Lynx Technik</w:t>
            </w:r>
          </w:p>
        </w:tc>
        <w:tc>
          <w:tcPr>
            <w:tcW w:w="2887" w:type="dxa"/>
            <w:tcBorders>
              <w:top w:val="nil"/>
              <w:left w:val="nil"/>
              <w:bottom w:val="single" w:sz="4" w:space="0" w:color="auto"/>
              <w:right w:val="single" w:sz="4" w:space="0" w:color="auto"/>
            </w:tcBorders>
            <w:shd w:val="clear" w:color="000000" w:fill="FFFFFF"/>
            <w:noWrap/>
            <w:vAlign w:val="center"/>
            <w:hideMark/>
          </w:tcPr>
          <w:p w14:paraId="19112A82"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C DX 5024</w:t>
            </w:r>
          </w:p>
        </w:tc>
        <w:tc>
          <w:tcPr>
            <w:tcW w:w="795" w:type="dxa"/>
            <w:tcBorders>
              <w:top w:val="nil"/>
              <w:left w:val="nil"/>
              <w:bottom w:val="single" w:sz="4" w:space="0" w:color="auto"/>
              <w:right w:val="single" w:sz="4" w:space="0" w:color="auto"/>
            </w:tcBorders>
            <w:shd w:val="clear" w:color="000000" w:fill="FFFFFF"/>
            <w:noWrap/>
            <w:vAlign w:val="center"/>
            <w:hideMark/>
          </w:tcPr>
          <w:p w14:paraId="42986F34"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6B7996EF" w14:textId="77777777" w:rsidTr="00DE304F">
        <w:trPr>
          <w:trHeight w:val="315"/>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2785A864"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Dual Analog Audio Embedder</w:t>
            </w:r>
          </w:p>
        </w:tc>
        <w:tc>
          <w:tcPr>
            <w:tcW w:w="1763" w:type="dxa"/>
            <w:tcBorders>
              <w:top w:val="nil"/>
              <w:left w:val="nil"/>
              <w:bottom w:val="single" w:sz="4" w:space="0" w:color="auto"/>
              <w:right w:val="single" w:sz="4" w:space="0" w:color="auto"/>
            </w:tcBorders>
            <w:shd w:val="clear" w:color="000000" w:fill="FFFFFF"/>
            <w:noWrap/>
            <w:vAlign w:val="center"/>
            <w:hideMark/>
          </w:tcPr>
          <w:p w14:paraId="4D99CB23"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Lynx Technik</w:t>
            </w:r>
          </w:p>
        </w:tc>
        <w:tc>
          <w:tcPr>
            <w:tcW w:w="2887" w:type="dxa"/>
            <w:tcBorders>
              <w:top w:val="nil"/>
              <w:left w:val="nil"/>
              <w:bottom w:val="single" w:sz="4" w:space="0" w:color="auto"/>
              <w:right w:val="single" w:sz="4" w:space="0" w:color="auto"/>
            </w:tcBorders>
            <w:shd w:val="clear" w:color="000000" w:fill="FFFFFF"/>
            <w:noWrap/>
            <w:vAlign w:val="center"/>
            <w:hideMark/>
          </w:tcPr>
          <w:p w14:paraId="2012CA25"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P MX 5312</w:t>
            </w:r>
          </w:p>
        </w:tc>
        <w:tc>
          <w:tcPr>
            <w:tcW w:w="795" w:type="dxa"/>
            <w:tcBorders>
              <w:top w:val="nil"/>
              <w:left w:val="nil"/>
              <w:bottom w:val="single" w:sz="4" w:space="0" w:color="auto"/>
              <w:right w:val="single" w:sz="4" w:space="0" w:color="auto"/>
            </w:tcBorders>
            <w:shd w:val="clear" w:color="000000" w:fill="FFFFFF"/>
            <w:noWrap/>
            <w:vAlign w:val="center"/>
            <w:hideMark/>
          </w:tcPr>
          <w:p w14:paraId="0BE1AB69"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3</w:t>
            </w:r>
          </w:p>
        </w:tc>
      </w:tr>
      <w:tr w:rsidR="005011AD" w:rsidRPr="00F05E11" w14:paraId="58571505" w14:textId="77777777" w:rsidTr="00DE304F">
        <w:trPr>
          <w:trHeight w:val="315"/>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32A04D14"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1&gt;8 Reclocking SDI Distribution Amplifier</w:t>
            </w:r>
          </w:p>
        </w:tc>
        <w:tc>
          <w:tcPr>
            <w:tcW w:w="1763" w:type="dxa"/>
            <w:tcBorders>
              <w:top w:val="nil"/>
              <w:left w:val="nil"/>
              <w:bottom w:val="single" w:sz="4" w:space="0" w:color="auto"/>
              <w:right w:val="single" w:sz="4" w:space="0" w:color="auto"/>
            </w:tcBorders>
            <w:shd w:val="clear" w:color="000000" w:fill="FFFFFF"/>
            <w:noWrap/>
            <w:vAlign w:val="center"/>
            <w:hideMark/>
          </w:tcPr>
          <w:p w14:paraId="4AB9D4A7"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Lynx Technik</w:t>
            </w:r>
          </w:p>
        </w:tc>
        <w:tc>
          <w:tcPr>
            <w:tcW w:w="2887" w:type="dxa"/>
            <w:tcBorders>
              <w:top w:val="nil"/>
              <w:left w:val="nil"/>
              <w:bottom w:val="single" w:sz="4" w:space="0" w:color="auto"/>
              <w:right w:val="single" w:sz="4" w:space="0" w:color="auto"/>
            </w:tcBorders>
            <w:shd w:val="clear" w:color="000000" w:fill="FFFFFF"/>
            <w:noWrap/>
            <w:vAlign w:val="center"/>
            <w:hideMark/>
          </w:tcPr>
          <w:p w14:paraId="561FE315"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D VD 5010</w:t>
            </w:r>
          </w:p>
        </w:tc>
        <w:tc>
          <w:tcPr>
            <w:tcW w:w="795" w:type="dxa"/>
            <w:tcBorders>
              <w:top w:val="nil"/>
              <w:left w:val="nil"/>
              <w:bottom w:val="single" w:sz="4" w:space="0" w:color="auto"/>
              <w:right w:val="single" w:sz="4" w:space="0" w:color="auto"/>
            </w:tcBorders>
            <w:shd w:val="clear" w:color="000000" w:fill="FFFFFF"/>
            <w:noWrap/>
            <w:vAlign w:val="center"/>
            <w:hideMark/>
          </w:tcPr>
          <w:p w14:paraId="2057835C"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42E834AE" w14:textId="77777777" w:rsidTr="00DE304F">
        <w:trPr>
          <w:trHeight w:val="315"/>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1FCE4E4A" w14:textId="7FF03FF8"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HD/SD Image Engine</w:t>
            </w:r>
          </w:p>
        </w:tc>
        <w:tc>
          <w:tcPr>
            <w:tcW w:w="1763" w:type="dxa"/>
            <w:tcBorders>
              <w:top w:val="nil"/>
              <w:left w:val="nil"/>
              <w:bottom w:val="single" w:sz="4" w:space="0" w:color="auto"/>
              <w:right w:val="single" w:sz="4" w:space="0" w:color="auto"/>
            </w:tcBorders>
            <w:shd w:val="clear" w:color="000000" w:fill="FFFFFF"/>
            <w:noWrap/>
            <w:vAlign w:val="center"/>
            <w:hideMark/>
          </w:tcPr>
          <w:p w14:paraId="489E2ED2"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Lynx Technik</w:t>
            </w:r>
          </w:p>
        </w:tc>
        <w:tc>
          <w:tcPr>
            <w:tcW w:w="2887" w:type="dxa"/>
            <w:tcBorders>
              <w:top w:val="nil"/>
              <w:left w:val="nil"/>
              <w:bottom w:val="single" w:sz="4" w:space="0" w:color="auto"/>
              <w:right w:val="single" w:sz="4" w:space="0" w:color="auto"/>
            </w:tcBorders>
            <w:shd w:val="clear" w:color="000000" w:fill="FFFFFF"/>
            <w:noWrap/>
            <w:vAlign w:val="center"/>
            <w:hideMark/>
          </w:tcPr>
          <w:p w14:paraId="77770221"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 xml:space="preserve">P IE 5610 </w:t>
            </w:r>
          </w:p>
        </w:tc>
        <w:tc>
          <w:tcPr>
            <w:tcW w:w="795" w:type="dxa"/>
            <w:tcBorders>
              <w:top w:val="nil"/>
              <w:left w:val="nil"/>
              <w:bottom w:val="single" w:sz="4" w:space="0" w:color="auto"/>
              <w:right w:val="single" w:sz="4" w:space="0" w:color="auto"/>
            </w:tcBorders>
            <w:shd w:val="clear" w:color="000000" w:fill="FFFFFF"/>
            <w:noWrap/>
            <w:vAlign w:val="center"/>
            <w:hideMark/>
          </w:tcPr>
          <w:p w14:paraId="2B99B602"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579C8314" w14:textId="77777777" w:rsidTr="00DE304F">
        <w:trPr>
          <w:trHeight w:val="315"/>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6139DBC3"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Up/Cross/Down Conversion option for PIE 5610</w:t>
            </w:r>
          </w:p>
        </w:tc>
        <w:tc>
          <w:tcPr>
            <w:tcW w:w="1763" w:type="dxa"/>
            <w:tcBorders>
              <w:top w:val="nil"/>
              <w:left w:val="nil"/>
              <w:bottom w:val="single" w:sz="4" w:space="0" w:color="auto"/>
              <w:right w:val="single" w:sz="4" w:space="0" w:color="auto"/>
            </w:tcBorders>
            <w:shd w:val="clear" w:color="000000" w:fill="FFFFFF"/>
            <w:noWrap/>
            <w:vAlign w:val="center"/>
            <w:hideMark/>
          </w:tcPr>
          <w:p w14:paraId="03B0BEE8"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Lynx Technik</w:t>
            </w:r>
          </w:p>
        </w:tc>
        <w:tc>
          <w:tcPr>
            <w:tcW w:w="2887" w:type="dxa"/>
            <w:tcBorders>
              <w:top w:val="nil"/>
              <w:left w:val="nil"/>
              <w:bottom w:val="single" w:sz="4" w:space="0" w:color="auto"/>
              <w:right w:val="single" w:sz="4" w:space="0" w:color="auto"/>
            </w:tcBorders>
            <w:shd w:val="clear" w:color="000000" w:fill="FFFFFF"/>
            <w:noWrap/>
            <w:vAlign w:val="center"/>
            <w:hideMark/>
          </w:tcPr>
          <w:p w14:paraId="2E986F72"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OC 5610 UPXD</w:t>
            </w:r>
          </w:p>
        </w:tc>
        <w:tc>
          <w:tcPr>
            <w:tcW w:w="795" w:type="dxa"/>
            <w:tcBorders>
              <w:top w:val="nil"/>
              <w:left w:val="nil"/>
              <w:bottom w:val="single" w:sz="4" w:space="0" w:color="auto"/>
              <w:right w:val="single" w:sz="4" w:space="0" w:color="auto"/>
            </w:tcBorders>
            <w:shd w:val="clear" w:color="000000" w:fill="FFFFFF"/>
            <w:noWrap/>
            <w:vAlign w:val="center"/>
            <w:hideMark/>
          </w:tcPr>
          <w:p w14:paraId="28F845DA"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2D8F5802" w14:textId="77777777" w:rsidTr="00DE304F">
        <w:trPr>
          <w:trHeight w:val="315"/>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2A5D69AA"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Dual SAI/DVB/HDSDI DA</w:t>
            </w:r>
          </w:p>
        </w:tc>
        <w:tc>
          <w:tcPr>
            <w:tcW w:w="1763" w:type="dxa"/>
            <w:tcBorders>
              <w:top w:val="nil"/>
              <w:left w:val="nil"/>
              <w:bottom w:val="single" w:sz="4" w:space="0" w:color="auto"/>
              <w:right w:val="single" w:sz="4" w:space="0" w:color="auto"/>
            </w:tcBorders>
            <w:shd w:val="clear" w:color="000000" w:fill="FFFFFF"/>
            <w:noWrap/>
            <w:vAlign w:val="center"/>
            <w:hideMark/>
          </w:tcPr>
          <w:p w14:paraId="5CAB589A"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Lynx Technik</w:t>
            </w:r>
          </w:p>
        </w:tc>
        <w:tc>
          <w:tcPr>
            <w:tcW w:w="2887" w:type="dxa"/>
            <w:tcBorders>
              <w:top w:val="nil"/>
              <w:left w:val="nil"/>
              <w:bottom w:val="single" w:sz="4" w:space="0" w:color="auto"/>
              <w:right w:val="single" w:sz="4" w:space="0" w:color="auto"/>
            </w:tcBorders>
            <w:shd w:val="clear" w:color="000000" w:fill="FFFFFF"/>
            <w:noWrap/>
            <w:vAlign w:val="center"/>
            <w:hideMark/>
          </w:tcPr>
          <w:p w14:paraId="3472EE7A"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D VD 5426</w:t>
            </w:r>
          </w:p>
        </w:tc>
        <w:tc>
          <w:tcPr>
            <w:tcW w:w="795" w:type="dxa"/>
            <w:tcBorders>
              <w:top w:val="nil"/>
              <w:left w:val="nil"/>
              <w:bottom w:val="single" w:sz="4" w:space="0" w:color="auto"/>
              <w:right w:val="single" w:sz="4" w:space="0" w:color="auto"/>
            </w:tcBorders>
            <w:shd w:val="clear" w:color="000000" w:fill="FFFFFF"/>
            <w:noWrap/>
            <w:vAlign w:val="center"/>
            <w:hideMark/>
          </w:tcPr>
          <w:p w14:paraId="383392B1"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2326D2DE" w14:textId="77777777" w:rsidTr="00DE304F">
        <w:trPr>
          <w:trHeight w:val="315"/>
        </w:trPr>
        <w:tc>
          <w:tcPr>
            <w:tcW w:w="4416" w:type="dxa"/>
            <w:tcBorders>
              <w:top w:val="nil"/>
              <w:left w:val="single" w:sz="8" w:space="0" w:color="auto"/>
              <w:bottom w:val="single" w:sz="4" w:space="0" w:color="auto"/>
              <w:right w:val="single" w:sz="4" w:space="0" w:color="auto"/>
            </w:tcBorders>
            <w:shd w:val="clear" w:color="000000" w:fill="D9D9D9"/>
            <w:noWrap/>
            <w:vAlign w:val="center"/>
            <w:hideMark/>
          </w:tcPr>
          <w:p w14:paraId="6F30180B"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Modular High-Resolution Multi-Image Display Processor</w:t>
            </w:r>
          </w:p>
        </w:tc>
        <w:tc>
          <w:tcPr>
            <w:tcW w:w="1763" w:type="dxa"/>
            <w:tcBorders>
              <w:top w:val="nil"/>
              <w:left w:val="nil"/>
              <w:bottom w:val="single" w:sz="4" w:space="0" w:color="auto"/>
              <w:right w:val="single" w:sz="4" w:space="0" w:color="auto"/>
            </w:tcBorders>
            <w:shd w:val="clear" w:color="000000" w:fill="FFFFFF"/>
            <w:noWrap/>
            <w:vAlign w:val="center"/>
            <w:hideMark/>
          </w:tcPr>
          <w:p w14:paraId="23175D9A"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Zandar</w:t>
            </w:r>
          </w:p>
        </w:tc>
        <w:tc>
          <w:tcPr>
            <w:tcW w:w="2887" w:type="dxa"/>
            <w:tcBorders>
              <w:top w:val="nil"/>
              <w:left w:val="nil"/>
              <w:bottom w:val="single" w:sz="4" w:space="0" w:color="auto"/>
              <w:right w:val="single" w:sz="4" w:space="0" w:color="auto"/>
            </w:tcBorders>
            <w:shd w:val="clear" w:color="000000" w:fill="FFFFFF"/>
            <w:noWrap/>
            <w:vAlign w:val="center"/>
            <w:hideMark/>
          </w:tcPr>
          <w:p w14:paraId="526E9D4F"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ZFP-FR1RU</w:t>
            </w:r>
          </w:p>
        </w:tc>
        <w:tc>
          <w:tcPr>
            <w:tcW w:w="795" w:type="dxa"/>
            <w:tcBorders>
              <w:top w:val="nil"/>
              <w:left w:val="nil"/>
              <w:bottom w:val="single" w:sz="4" w:space="0" w:color="auto"/>
              <w:right w:val="single" w:sz="4" w:space="0" w:color="auto"/>
            </w:tcBorders>
            <w:shd w:val="clear" w:color="000000" w:fill="FFFFFF"/>
            <w:noWrap/>
            <w:vAlign w:val="center"/>
            <w:hideMark/>
          </w:tcPr>
          <w:p w14:paraId="7895BAA9"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2</w:t>
            </w:r>
          </w:p>
        </w:tc>
      </w:tr>
      <w:tr w:rsidR="005011AD" w:rsidRPr="00F05E11" w14:paraId="32BC6069" w14:textId="77777777" w:rsidTr="00DE304F">
        <w:trPr>
          <w:trHeight w:val="319"/>
        </w:trPr>
        <w:tc>
          <w:tcPr>
            <w:tcW w:w="4416" w:type="dxa"/>
            <w:tcBorders>
              <w:top w:val="nil"/>
              <w:left w:val="single" w:sz="8" w:space="0" w:color="auto"/>
              <w:bottom w:val="single" w:sz="4" w:space="0" w:color="auto"/>
              <w:right w:val="single" w:sz="4" w:space="0" w:color="auto"/>
            </w:tcBorders>
            <w:shd w:val="clear" w:color="000000" w:fill="D9D9D9"/>
            <w:vAlign w:val="center"/>
            <w:hideMark/>
          </w:tcPr>
          <w:p w14:paraId="237450AA"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Power Distributor</w:t>
            </w:r>
          </w:p>
        </w:tc>
        <w:tc>
          <w:tcPr>
            <w:tcW w:w="1763" w:type="dxa"/>
            <w:tcBorders>
              <w:top w:val="nil"/>
              <w:left w:val="nil"/>
              <w:bottom w:val="single" w:sz="4" w:space="0" w:color="auto"/>
              <w:right w:val="single" w:sz="4" w:space="0" w:color="auto"/>
            </w:tcBorders>
            <w:shd w:val="clear" w:color="000000" w:fill="FFFFFF"/>
            <w:noWrap/>
            <w:vAlign w:val="center"/>
            <w:hideMark/>
          </w:tcPr>
          <w:p w14:paraId="40473E35"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Furman</w:t>
            </w:r>
          </w:p>
        </w:tc>
        <w:tc>
          <w:tcPr>
            <w:tcW w:w="2887" w:type="dxa"/>
            <w:tcBorders>
              <w:top w:val="nil"/>
              <w:left w:val="nil"/>
              <w:bottom w:val="single" w:sz="4" w:space="0" w:color="auto"/>
              <w:right w:val="single" w:sz="4" w:space="0" w:color="auto"/>
            </w:tcBorders>
            <w:shd w:val="clear" w:color="000000" w:fill="FFFFFF"/>
            <w:vAlign w:val="center"/>
            <w:hideMark/>
          </w:tcPr>
          <w:p w14:paraId="082A56CB"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PL8CE</w:t>
            </w:r>
          </w:p>
        </w:tc>
        <w:tc>
          <w:tcPr>
            <w:tcW w:w="795" w:type="dxa"/>
            <w:tcBorders>
              <w:top w:val="nil"/>
              <w:left w:val="nil"/>
              <w:bottom w:val="single" w:sz="4" w:space="0" w:color="auto"/>
              <w:right w:val="single" w:sz="4" w:space="0" w:color="auto"/>
            </w:tcBorders>
            <w:shd w:val="clear" w:color="000000" w:fill="FFFFFF"/>
            <w:noWrap/>
            <w:vAlign w:val="center"/>
            <w:hideMark/>
          </w:tcPr>
          <w:p w14:paraId="5B504D8F"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47827E0D" w14:textId="77777777" w:rsidTr="005011AD">
        <w:trPr>
          <w:trHeight w:val="319"/>
        </w:trPr>
        <w:tc>
          <w:tcPr>
            <w:tcW w:w="4416" w:type="dxa"/>
            <w:tcBorders>
              <w:top w:val="nil"/>
              <w:left w:val="single" w:sz="8" w:space="0" w:color="auto"/>
              <w:bottom w:val="single" w:sz="4" w:space="0" w:color="auto"/>
              <w:right w:val="single" w:sz="4" w:space="0" w:color="auto"/>
            </w:tcBorders>
            <w:shd w:val="clear" w:color="000000" w:fill="D9D9D9"/>
            <w:vAlign w:val="center"/>
            <w:hideMark/>
          </w:tcPr>
          <w:p w14:paraId="39021B50"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GALLERY CONTROL DESK</w:t>
            </w:r>
          </w:p>
        </w:tc>
        <w:tc>
          <w:tcPr>
            <w:tcW w:w="1763" w:type="dxa"/>
            <w:tcBorders>
              <w:top w:val="nil"/>
              <w:left w:val="nil"/>
              <w:bottom w:val="single" w:sz="4" w:space="0" w:color="auto"/>
              <w:right w:val="single" w:sz="4" w:space="0" w:color="auto"/>
            </w:tcBorders>
            <w:shd w:val="clear" w:color="000000" w:fill="FFFFFF"/>
            <w:noWrap/>
            <w:vAlign w:val="center"/>
            <w:hideMark/>
          </w:tcPr>
          <w:p w14:paraId="20DE9EDC"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 </w:t>
            </w:r>
          </w:p>
        </w:tc>
        <w:tc>
          <w:tcPr>
            <w:tcW w:w="2887" w:type="dxa"/>
            <w:tcBorders>
              <w:top w:val="nil"/>
              <w:left w:val="nil"/>
              <w:bottom w:val="single" w:sz="4" w:space="0" w:color="auto"/>
              <w:right w:val="single" w:sz="4" w:space="0" w:color="auto"/>
            </w:tcBorders>
            <w:shd w:val="clear" w:color="000000" w:fill="FFFFFF"/>
            <w:vAlign w:val="center"/>
            <w:hideMark/>
          </w:tcPr>
          <w:p w14:paraId="17812CC0"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 </w:t>
            </w:r>
          </w:p>
        </w:tc>
        <w:tc>
          <w:tcPr>
            <w:tcW w:w="795" w:type="dxa"/>
            <w:tcBorders>
              <w:top w:val="nil"/>
              <w:left w:val="nil"/>
              <w:bottom w:val="single" w:sz="4" w:space="0" w:color="auto"/>
              <w:right w:val="single" w:sz="4" w:space="0" w:color="auto"/>
            </w:tcBorders>
            <w:shd w:val="clear" w:color="000000" w:fill="FFFFFF"/>
            <w:noWrap/>
            <w:vAlign w:val="center"/>
            <w:hideMark/>
          </w:tcPr>
          <w:p w14:paraId="519E7886"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 </w:t>
            </w:r>
          </w:p>
        </w:tc>
      </w:tr>
      <w:tr w:rsidR="005011AD" w:rsidRPr="00F05E11" w14:paraId="2A3EA1B5" w14:textId="77777777" w:rsidTr="005011AD">
        <w:trPr>
          <w:trHeight w:val="319"/>
        </w:trPr>
        <w:tc>
          <w:tcPr>
            <w:tcW w:w="4416" w:type="dxa"/>
            <w:tcBorders>
              <w:top w:val="nil"/>
              <w:left w:val="single" w:sz="8" w:space="0" w:color="auto"/>
              <w:bottom w:val="single" w:sz="4" w:space="0" w:color="auto"/>
              <w:right w:val="single" w:sz="4" w:space="0" w:color="auto"/>
            </w:tcBorders>
            <w:shd w:val="clear" w:color="000000" w:fill="D9D9D9"/>
            <w:vAlign w:val="center"/>
            <w:hideMark/>
          </w:tcPr>
          <w:p w14:paraId="742A9C99"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Touchpanel</w:t>
            </w:r>
          </w:p>
        </w:tc>
        <w:tc>
          <w:tcPr>
            <w:tcW w:w="1763" w:type="dxa"/>
            <w:tcBorders>
              <w:top w:val="nil"/>
              <w:left w:val="nil"/>
              <w:bottom w:val="single" w:sz="4" w:space="0" w:color="auto"/>
              <w:right w:val="single" w:sz="4" w:space="0" w:color="auto"/>
            </w:tcBorders>
            <w:shd w:val="clear" w:color="000000" w:fill="FFFFFF"/>
            <w:noWrap/>
            <w:vAlign w:val="center"/>
            <w:hideMark/>
          </w:tcPr>
          <w:p w14:paraId="21C69EA8"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AMX</w:t>
            </w:r>
          </w:p>
        </w:tc>
        <w:tc>
          <w:tcPr>
            <w:tcW w:w="2887" w:type="dxa"/>
            <w:tcBorders>
              <w:top w:val="nil"/>
              <w:left w:val="nil"/>
              <w:bottom w:val="single" w:sz="4" w:space="0" w:color="auto"/>
              <w:right w:val="single" w:sz="4" w:space="0" w:color="auto"/>
            </w:tcBorders>
            <w:shd w:val="clear" w:color="000000" w:fill="FFFFFF"/>
            <w:vAlign w:val="center"/>
            <w:hideMark/>
          </w:tcPr>
          <w:p w14:paraId="5BC15D49"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NXT-CV10</w:t>
            </w:r>
          </w:p>
        </w:tc>
        <w:tc>
          <w:tcPr>
            <w:tcW w:w="795" w:type="dxa"/>
            <w:tcBorders>
              <w:top w:val="nil"/>
              <w:left w:val="nil"/>
              <w:bottom w:val="single" w:sz="4" w:space="0" w:color="auto"/>
              <w:right w:val="single" w:sz="4" w:space="0" w:color="auto"/>
            </w:tcBorders>
            <w:shd w:val="clear" w:color="000000" w:fill="FFFFFF"/>
            <w:noWrap/>
            <w:vAlign w:val="center"/>
            <w:hideMark/>
          </w:tcPr>
          <w:p w14:paraId="24249396"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3B302C6F" w14:textId="77777777" w:rsidTr="005011AD">
        <w:trPr>
          <w:trHeight w:val="319"/>
        </w:trPr>
        <w:tc>
          <w:tcPr>
            <w:tcW w:w="4416" w:type="dxa"/>
            <w:tcBorders>
              <w:top w:val="nil"/>
              <w:left w:val="single" w:sz="8" w:space="0" w:color="auto"/>
              <w:bottom w:val="single" w:sz="4" w:space="0" w:color="auto"/>
              <w:right w:val="single" w:sz="4" w:space="0" w:color="auto"/>
            </w:tcBorders>
            <w:shd w:val="clear" w:color="000000" w:fill="D9D9D9"/>
            <w:vAlign w:val="center"/>
            <w:hideMark/>
          </w:tcPr>
          <w:p w14:paraId="3FCE69C8"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Client PC</w:t>
            </w:r>
          </w:p>
        </w:tc>
        <w:tc>
          <w:tcPr>
            <w:tcW w:w="1763" w:type="dxa"/>
            <w:tcBorders>
              <w:top w:val="nil"/>
              <w:left w:val="nil"/>
              <w:bottom w:val="single" w:sz="4" w:space="0" w:color="auto"/>
              <w:right w:val="single" w:sz="4" w:space="0" w:color="auto"/>
            </w:tcBorders>
            <w:shd w:val="clear" w:color="000000" w:fill="FFFFFF"/>
            <w:noWrap/>
            <w:vAlign w:val="center"/>
            <w:hideMark/>
          </w:tcPr>
          <w:p w14:paraId="6CBCED01"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Lenovo</w:t>
            </w:r>
          </w:p>
        </w:tc>
        <w:tc>
          <w:tcPr>
            <w:tcW w:w="2887" w:type="dxa"/>
            <w:tcBorders>
              <w:top w:val="nil"/>
              <w:left w:val="nil"/>
              <w:bottom w:val="single" w:sz="4" w:space="0" w:color="auto"/>
              <w:right w:val="single" w:sz="4" w:space="0" w:color="auto"/>
            </w:tcBorders>
            <w:shd w:val="clear" w:color="000000" w:fill="FFFFFF"/>
            <w:vAlign w:val="center"/>
            <w:hideMark/>
          </w:tcPr>
          <w:p w14:paraId="26DD26EB"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Thinkcentre</w:t>
            </w:r>
          </w:p>
        </w:tc>
        <w:tc>
          <w:tcPr>
            <w:tcW w:w="795" w:type="dxa"/>
            <w:tcBorders>
              <w:top w:val="nil"/>
              <w:left w:val="nil"/>
              <w:bottom w:val="single" w:sz="4" w:space="0" w:color="auto"/>
              <w:right w:val="single" w:sz="4" w:space="0" w:color="auto"/>
            </w:tcBorders>
            <w:shd w:val="clear" w:color="000000" w:fill="FFFFFF"/>
            <w:noWrap/>
            <w:vAlign w:val="center"/>
            <w:hideMark/>
          </w:tcPr>
          <w:p w14:paraId="0D2ABA0D"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513867E8" w14:textId="77777777" w:rsidTr="005011AD">
        <w:trPr>
          <w:trHeight w:val="319"/>
        </w:trPr>
        <w:tc>
          <w:tcPr>
            <w:tcW w:w="4416" w:type="dxa"/>
            <w:tcBorders>
              <w:top w:val="nil"/>
              <w:left w:val="single" w:sz="8" w:space="0" w:color="auto"/>
              <w:bottom w:val="single" w:sz="4" w:space="0" w:color="auto"/>
              <w:right w:val="single" w:sz="4" w:space="0" w:color="auto"/>
            </w:tcBorders>
            <w:shd w:val="clear" w:color="000000" w:fill="D9D9D9"/>
            <w:vAlign w:val="center"/>
            <w:hideMark/>
          </w:tcPr>
          <w:p w14:paraId="42258281"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lastRenderedPageBreak/>
              <w:t>24" Monitor</w:t>
            </w:r>
          </w:p>
        </w:tc>
        <w:tc>
          <w:tcPr>
            <w:tcW w:w="1763" w:type="dxa"/>
            <w:tcBorders>
              <w:top w:val="nil"/>
              <w:left w:val="nil"/>
              <w:bottom w:val="single" w:sz="4" w:space="0" w:color="auto"/>
              <w:right w:val="single" w:sz="4" w:space="0" w:color="auto"/>
            </w:tcBorders>
            <w:shd w:val="clear" w:color="000000" w:fill="FFFFFF"/>
            <w:noWrap/>
            <w:vAlign w:val="center"/>
            <w:hideMark/>
          </w:tcPr>
          <w:p w14:paraId="340C6315"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NEC</w:t>
            </w:r>
          </w:p>
        </w:tc>
        <w:tc>
          <w:tcPr>
            <w:tcW w:w="2887" w:type="dxa"/>
            <w:tcBorders>
              <w:top w:val="nil"/>
              <w:left w:val="nil"/>
              <w:bottom w:val="single" w:sz="4" w:space="0" w:color="auto"/>
              <w:right w:val="single" w:sz="4" w:space="0" w:color="auto"/>
            </w:tcBorders>
            <w:shd w:val="clear" w:color="000000" w:fill="FFFFFF"/>
            <w:vAlign w:val="center"/>
            <w:hideMark/>
          </w:tcPr>
          <w:p w14:paraId="5A41FCC3"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E245WMi-BK</w:t>
            </w:r>
          </w:p>
        </w:tc>
        <w:tc>
          <w:tcPr>
            <w:tcW w:w="795" w:type="dxa"/>
            <w:tcBorders>
              <w:top w:val="nil"/>
              <w:left w:val="nil"/>
              <w:bottom w:val="single" w:sz="4" w:space="0" w:color="auto"/>
              <w:right w:val="single" w:sz="4" w:space="0" w:color="auto"/>
            </w:tcBorders>
            <w:shd w:val="clear" w:color="000000" w:fill="FFFFFF"/>
            <w:noWrap/>
            <w:vAlign w:val="center"/>
            <w:hideMark/>
          </w:tcPr>
          <w:p w14:paraId="308AA067"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1FD394AF" w14:textId="77777777" w:rsidTr="005011AD">
        <w:trPr>
          <w:trHeight w:val="319"/>
        </w:trPr>
        <w:tc>
          <w:tcPr>
            <w:tcW w:w="4416" w:type="dxa"/>
            <w:tcBorders>
              <w:top w:val="nil"/>
              <w:left w:val="single" w:sz="8" w:space="0" w:color="auto"/>
              <w:bottom w:val="single" w:sz="4" w:space="0" w:color="auto"/>
              <w:right w:val="single" w:sz="4" w:space="0" w:color="auto"/>
            </w:tcBorders>
            <w:shd w:val="clear" w:color="000000" w:fill="D9D9D9"/>
            <w:vAlign w:val="center"/>
            <w:hideMark/>
          </w:tcPr>
          <w:p w14:paraId="7BF71CF9"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KVM Control Station</w:t>
            </w:r>
          </w:p>
        </w:tc>
        <w:tc>
          <w:tcPr>
            <w:tcW w:w="1763" w:type="dxa"/>
            <w:tcBorders>
              <w:top w:val="nil"/>
              <w:left w:val="nil"/>
              <w:bottom w:val="single" w:sz="4" w:space="0" w:color="auto"/>
              <w:right w:val="single" w:sz="4" w:space="0" w:color="auto"/>
            </w:tcBorders>
            <w:shd w:val="clear" w:color="000000" w:fill="FFFFFF"/>
            <w:noWrap/>
            <w:vAlign w:val="center"/>
            <w:hideMark/>
          </w:tcPr>
          <w:p w14:paraId="521F79A9"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Adder</w:t>
            </w:r>
          </w:p>
        </w:tc>
        <w:tc>
          <w:tcPr>
            <w:tcW w:w="2887" w:type="dxa"/>
            <w:tcBorders>
              <w:top w:val="nil"/>
              <w:left w:val="nil"/>
              <w:bottom w:val="single" w:sz="4" w:space="0" w:color="auto"/>
              <w:right w:val="single" w:sz="4" w:space="0" w:color="auto"/>
            </w:tcBorders>
            <w:shd w:val="clear" w:color="000000" w:fill="FFFFFF"/>
            <w:vAlign w:val="center"/>
            <w:hideMark/>
          </w:tcPr>
          <w:p w14:paraId="1C8B3651"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DDX-USR</w:t>
            </w:r>
          </w:p>
        </w:tc>
        <w:tc>
          <w:tcPr>
            <w:tcW w:w="795" w:type="dxa"/>
            <w:tcBorders>
              <w:top w:val="nil"/>
              <w:left w:val="nil"/>
              <w:bottom w:val="single" w:sz="4" w:space="0" w:color="auto"/>
              <w:right w:val="single" w:sz="4" w:space="0" w:color="auto"/>
            </w:tcBorders>
            <w:shd w:val="clear" w:color="000000" w:fill="FFFFFF"/>
            <w:noWrap/>
            <w:vAlign w:val="center"/>
            <w:hideMark/>
          </w:tcPr>
          <w:p w14:paraId="23AF86D0"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6F5387B8" w14:textId="77777777" w:rsidTr="005011AD">
        <w:trPr>
          <w:trHeight w:val="319"/>
        </w:trPr>
        <w:tc>
          <w:tcPr>
            <w:tcW w:w="4416" w:type="dxa"/>
            <w:tcBorders>
              <w:top w:val="nil"/>
              <w:left w:val="single" w:sz="8" w:space="0" w:color="auto"/>
              <w:bottom w:val="single" w:sz="4" w:space="0" w:color="auto"/>
              <w:right w:val="single" w:sz="4" w:space="0" w:color="auto"/>
            </w:tcBorders>
            <w:shd w:val="clear" w:color="000000" w:fill="D9D9D9"/>
            <w:vAlign w:val="center"/>
            <w:hideMark/>
          </w:tcPr>
          <w:p w14:paraId="12FBBD1E"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KVM Control Module</w:t>
            </w:r>
          </w:p>
        </w:tc>
        <w:tc>
          <w:tcPr>
            <w:tcW w:w="1763" w:type="dxa"/>
            <w:tcBorders>
              <w:top w:val="nil"/>
              <w:left w:val="nil"/>
              <w:bottom w:val="single" w:sz="4" w:space="0" w:color="auto"/>
              <w:right w:val="single" w:sz="4" w:space="0" w:color="auto"/>
            </w:tcBorders>
            <w:shd w:val="clear" w:color="000000" w:fill="FFFFFF"/>
            <w:noWrap/>
            <w:vAlign w:val="center"/>
            <w:hideMark/>
          </w:tcPr>
          <w:p w14:paraId="5E92DC92"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Adder</w:t>
            </w:r>
          </w:p>
        </w:tc>
        <w:tc>
          <w:tcPr>
            <w:tcW w:w="2887" w:type="dxa"/>
            <w:tcBorders>
              <w:top w:val="nil"/>
              <w:left w:val="nil"/>
              <w:bottom w:val="single" w:sz="4" w:space="0" w:color="auto"/>
              <w:right w:val="single" w:sz="4" w:space="0" w:color="auto"/>
            </w:tcBorders>
            <w:shd w:val="clear" w:color="000000" w:fill="FFFFFF"/>
            <w:vAlign w:val="center"/>
            <w:hideMark/>
          </w:tcPr>
          <w:p w14:paraId="4324C17A"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DDX-CAM-DVI</w:t>
            </w:r>
          </w:p>
        </w:tc>
        <w:tc>
          <w:tcPr>
            <w:tcW w:w="795" w:type="dxa"/>
            <w:tcBorders>
              <w:top w:val="nil"/>
              <w:left w:val="nil"/>
              <w:bottom w:val="single" w:sz="4" w:space="0" w:color="auto"/>
              <w:right w:val="single" w:sz="4" w:space="0" w:color="auto"/>
            </w:tcBorders>
            <w:shd w:val="clear" w:color="000000" w:fill="FFFFFF"/>
            <w:noWrap/>
            <w:vAlign w:val="center"/>
            <w:hideMark/>
          </w:tcPr>
          <w:p w14:paraId="741F497F"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2D40D2A9" w14:textId="77777777" w:rsidTr="005011AD">
        <w:trPr>
          <w:trHeight w:val="319"/>
        </w:trPr>
        <w:tc>
          <w:tcPr>
            <w:tcW w:w="4416" w:type="dxa"/>
            <w:tcBorders>
              <w:top w:val="nil"/>
              <w:left w:val="single" w:sz="8" w:space="0" w:color="auto"/>
              <w:bottom w:val="single" w:sz="4" w:space="0" w:color="auto"/>
              <w:right w:val="single" w:sz="4" w:space="0" w:color="auto"/>
            </w:tcBorders>
            <w:shd w:val="clear" w:color="000000" w:fill="D9D9D9"/>
            <w:vAlign w:val="center"/>
            <w:hideMark/>
          </w:tcPr>
          <w:p w14:paraId="728A7DF9"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Control iMac</w:t>
            </w:r>
          </w:p>
        </w:tc>
        <w:tc>
          <w:tcPr>
            <w:tcW w:w="1763" w:type="dxa"/>
            <w:tcBorders>
              <w:top w:val="nil"/>
              <w:left w:val="nil"/>
              <w:bottom w:val="single" w:sz="4" w:space="0" w:color="auto"/>
              <w:right w:val="single" w:sz="4" w:space="0" w:color="auto"/>
            </w:tcBorders>
            <w:shd w:val="clear" w:color="000000" w:fill="FFFFFF"/>
            <w:noWrap/>
            <w:vAlign w:val="center"/>
            <w:hideMark/>
          </w:tcPr>
          <w:p w14:paraId="460FBB75"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Apple</w:t>
            </w:r>
          </w:p>
        </w:tc>
        <w:tc>
          <w:tcPr>
            <w:tcW w:w="2887" w:type="dxa"/>
            <w:tcBorders>
              <w:top w:val="nil"/>
              <w:left w:val="nil"/>
              <w:bottom w:val="single" w:sz="4" w:space="0" w:color="auto"/>
              <w:right w:val="single" w:sz="4" w:space="0" w:color="auto"/>
            </w:tcBorders>
            <w:shd w:val="clear" w:color="000000" w:fill="FFFFFF"/>
            <w:vAlign w:val="center"/>
            <w:hideMark/>
          </w:tcPr>
          <w:p w14:paraId="64975709"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iMac (Retina 4K, 21.5-inch, Late 2015)</w:t>
            </w:r>
          </w:p>
        </w:tc>
        <w:tc>
          <w:tcPr>
            <w:tcW w:w="795" w:type="dxa"/>
            <w:tcBorders>
              <w:top w:val="nil"/>
              <w:left w:val="nil"/>
              <w:bottom w:val="single" w:sz="4" w:space="0" w:color="auto"/>
              <w:right w:val="single" w:sz="4" w:space="0" w:color="auto"/>
            </w:tcBorders>
            <w:shd w:val="clear" w:color="000000" w:fill="FFFFFF"/>
            <w:noWrap/>
            <w:vAlign w:val="center"/>
            <w:hideMark/>
          </w:tcPr>
          <w:p w14:paraId="1CF2E4D0"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591B57C7" w14:textId="77777777" w:rsidTr="005011AD">
        <w:trPr>
          <w:trHeight w:val="319"/>
        </w:trPr>
        <w:tc>
          <w:tcPr>
            <w:tcW w:w="4416" w:type="dxa"/>
            <w:tcBorders>
              <w:top w:val="nil"/>
              <w:left w:val="single" w:sz="8" w:space="0" w:color="auto"/>
              <w:bottom w:val="single" w:sz="4" w:space="0" w:color="auto"/>
              <w:right w:val="single" w:sz="4" w:space="0" w:color="auto"/>
            </w:tcBorders>
            <w:shd w:val="clear" w:color="000000" w:fill="D9D9D9"/>
            <w:vAlign w:val="center"/>
            <w:hideMark/>
          </w:tcPr>
          <w:p w14:paraId="2ADE61BB"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AMX iPad</w:t>
            </w:r>
          </w:p>
        </w:tc>
        <w:tc>
          <w:tcPr>
            <w:tcW w:w="1763" w:type="dxa"/>
            <w:tcBorders>
              <w:top w:val="nil"/>
              <w:left w:val="nil"/>
              <w:bottom w:val="single" w:sz="4" w:space="0" w:color="auto"/>
              <w:right w:val="single" w:sz="4" w:space="0" w:color="auto"/>
            </w:tcBorders>
            <w:shd w:val="clear" w:color="000000" w:fill="FFFFFF"/>
            <w:noWrap/>
            <w:vAlign w:val="center"/>
            <w:hideMark/>
          </w:tcPr>
          <w:p w14:paraId="30580F96"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Apple</w:t>
            </w:r>
          </w:p>
        </w:tc>
        <w:tc>
          <w:tcPr>
            <w:tcW w:w="2887" w:type="dxa"/>
            <w:tcBorders>
              <w:top w:val="nil"/>
              <w:left w:val="nil"/>
              <w:bottom w:val="single" w:sz="4" w:space="0" w:color="auto"/>
              <w:right w:val="single" w:sz="4" w:space="0" w:color="auto"/>
            </w:tcBorders>
            <w:shd w:val="clear" w:color="000000" w:fill="FFFFFF"/>
            <w:vAlign w:val="center"/>
            <w:hideMark/>
          </w:tcPr>
          <w:p w14:paraId="3D5AC05D"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iPad Air2 16GB</w:t>
            </w:r>
          </w:p>
        </w:tc>
        <w:tc>
          <w:tcPr>
            <w:tcW w:w="795" w:type="dxa"/>
            <w:tcBorders>
              <w:top w:val="nil"/>
              <w:left w:val="nil"/>
              <w:bottom w:val="single" w:sz="4" w:space="0" w:color="auto"/>
              <w:right w:val="single" w:sz="4" w:space="0" w:color="auto"/>
            </w:tcBorders>
            <w:shd w:val="clear" w:color="000000" w:fill="FFFFFF"/>
            <w:noWrap/>
            <w:vAlign w:val="center"/>
            <w:hideMark/>
          </w:tcPr>
          <w:p w14:paraId="5D928594"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68B3F087" w14:textId="77777777" w:rsidTr="005011AD">
        <w:trPr>
          <w:trHeight w:val="319"/>
        </w:trPr>
        <w:tc>
          <w:tcPr>
            <w:tcW w:w="4416" w:type="dxa"/>
            <w:tcBorders>
              <w:top w:val="nil"/>
              <w:left w:val="single" w:sz="8" w:space="0" w:color="auto"/>
              <w:bottom w:val="single" w:sz="4" w:space="0" w:color="auto"/>
              <w:right w:val="single" w:sz="4" w:space="0" w:color="auto"/>
            </w:tcBorders>
            <w:shd w:val="clear" w:color="000000" w:fill="D9D9D9"/>
            <w:vAlign w:val="center"/>
            <w:hideMark/>
          </w:tcPr>
          <w:p w14:paraId="09036568"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Bi-Amplified Monitoring System</w:t>
            </w:r>
          </w:p>
        </w:tc>
        <w:tc>
          <w:tcPr>
            <w:tcW w:w="1763" w:type="dxa"/>
            <w:tcBorders>
              <w:top w:val="nil"/>
              <w:left w:val="nil"/>
              <w:bottom w:val="single" w:sz="4" w:space="0" w:color="auto"/>
              <w:right w:val="single" w:sz="4" w:space="0" w:color="auto"/>
            </w:tcBorders>
            <w:shd w:val="clear" w:color="000000" w:fill="FFFFFF"/>
            <w:noWrap/>
            <w:vAlign w:val="center"/>
            <w:hideMark/>
          </w:tcPr>
          <w:p w14:paraId="625600C6"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Genelec</w:t>
            </w:r>
          </w:p>
        </w:tc>
        <w:tc>
          <w:tcPr>
            <w:tcW w:w="2887" w:type="dxa"/>
            <w:tcBorders>
              <w:top w:val="nil"/>
              <w:left w:val="nil"/>
              <w:bottom w:val="single" w:sz="4" w:space="0" w:color="auto"/>
              <w:right w:val="single" w:sz="4" w:space="0" w:color="auto"/>
            </w:tcBorders>
            <w:shd w:val="clear" w:color="000000" w:fill="FFFFFF"/>
            <w:vAlign w:val="center"/>
            <w:hideMark/>
          </w:tcPr>
          <w:p w14:paraId="18689C66"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6010A</w:t>
            </w:r>
          </w:p>
        </w:tc>
        <w:tc>
          <w:tcPr>
            <w:tcW w:w="795" w:type="dxa"/>
            <w:tcBorders>
              <w:top w:val="nil"/>
              <w:left w:val="nil"/>
              <w:bottom w:val="single" w:sz="4" w:space="0" w:color="auto"/>
              <w:right w:val="single" w:sz="4" w:space="0" w:color="auto"/>
            </w:tcBorders>
            <w:shd w:val="clear" w:color="000000" w:fill="FFFFFF"/>
            <w:noWrap/>
            <w:vAlign w:val="center"/>
            <w:hideMark/>
          </w:tcPr>
          <w:p w14:paraId="0044C130"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2</w:t>
            </w:r>
          </w:p>
        </w:tc>
      </w:tr>
      <w:tr w:rsidR="005011AD" w:rsidRPr="00F05E11" w14:paraId="110525A5" w14:textId="77777777" w:rsidTr="005011AD">
        <w:trPr>
          <w:trHeight w:val="319"/>
        </w:trPr>
        <w:tc>
          <w:tcPr>
            <w:tcW w:w="4416" w:type="dxa"/>
            <w:tcBorders>
              <w:top w:val="nil"/>
              <w:left w:val="single" w:sz="8" w:space="0" w:color="auto"/>
              <w:bottom w:val="single" w:sz="4" w:space="0" w:color="auto"/>
              <w:right w:val="single" w:sz="4" w:space="0" w:color="auto"/>
            </w:tcBorders>
            <w:shd w:val="clear" w:color="000000" w:fill="D9D9D9"/>
            <w:vAlign w:val="center"/>
            <w:hideMark/>
          </w:tcPr>
          <w:p w14:paraId="5A1F5DAF"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GALLERY TV WALL BOX</w:t>
            </w:r>
          </w:p>
        </w:tc>
        <w:tc>
          <w:tcPr>
            <w:tcW w:w="1763" w:type="dxa"/>
            <w:tcBorders>
              <w:top w:val="nil"/>
              <w:left w:val="nil"/>
              <w:bottom w:val="single" w:sz="4" w:space="0" w:color="auto"/>
              <w:right w:val="single" w:sz="4" w:space="0" w:color="auto"/>
            </w:tcBorders>
            <w:shd w:val="clear" w:color="000000" w:fill="FFFFFF"/>
            <w:noWrap/>
            <w:vAlign w:val="center"/>
            <w:hideMark/>
          </w:tcPr>
          <w:p w14:paraId="0059E75B"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 </w:t>
            </w:r>
          </w:p>
        </w:tc>
        <w:tc>
          <w:tcPr>
            <w:tcW w:w="2887" w:type="dxa"/>
            <w:tcBorders>
              <w:top w:val="nil"/>
              <w:left w:val="nil"/>
              <w:bottom w:val="single" w:sz="4" w:space="0" w:color="auto"/>
              <w:right w:val="single" w:sz="4" w:space="0" w:color="auto"/>
            </w:tcBorders>
            <w:shd w:val="clear" w:color="000000" w:fill="FFFFFF"/>
            <w:vAlign w:val="center"/>
            <w:hideMark/>
          </w:tcPr>
          <w:p w14:paraId="140D4D4D"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 </w:t>
            </w:r>
          </w:p>
        </w:tc>
        <w:tc>
          <w:tcPr>
            <w:tcW w:w="795" w:type="dxa"/>
            <w:tcBorders>
              <w:top w:val="nil"/>
              <w:left w:val="nil"/>
              <w:bottom w:val="single" w:sz="4" w:space="0" w:color="auto"/>
              <w:right w:val="single" w:sz="4" w:space="0" w:color="auto"/>
            </w:tcBorders>
            <w:shd w:val="clear" w:color="000000" w:fill="FFFFFF"/>
            <w:noWrap/>
            <w:vAlign w:val="center"/>
            <w:hideMark/>
          </w:tcPr>
          <w:p w14:paraId="5D5B4223"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 </w:t>
            </w:r>
          </w:p>
        </w:tc>
      </w:tr>
      <w:tr w:rsidR="005011AD" w:rsidRPr="00F05E11" w14:paraId="109DB4BA" w14:textId="77777777" w:rsidTr="005011AD">
        <w:trPr>
          <w:trHeight w:val="319"/>
        </w:trPr>
        <w:tc>
          <w:tcPr>
            <w:tcW w:w="4416" w:type="dxa"/>
            <w:tcBorders>
              <w:top w:val="nil"/>
              <w:left w:val="single" w:sz="8" w:space="0" w:color="auto"/>
              <w:bottom w:val="single" w:sz="4" w:space="0" w:color="auto"/>
              <w:right w:val="single" w:sz="4" w:space="0" w:color="auto"/>
            </w:tcBorders>
            <w:shd w:val="clear" w:color="000000" w:fill="D9D9D9"/>
            <w:vAlign w:val="center"/>
            <w:hideMark/>
          </w:tcPr>
          <w:p w14:paraId="0D81EA56"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CV+A Cat5 Receiver</w:t>
            </w:r>
          </w:p>
        </w:tc>
        <w:tc>
          <w:tcPr>
            <w:tcW w:w="1763" w:type="dxa"/>
            <w:tcBorders>
              <w:top w:val="nil"/>
              <w:left w:val="nil"/>
              <w:bottom w:val="single" w:sz="4" w:space="0" w:color="auto"/>
              <w:right w:val="single" w:sz="4" w:space="0" w:color="auto"/>
            </w:tcBorders>
            <w:shd w:val="clear" w:color="000000" w:fill="FFFFFF"/>
            <w:noWrap/>
            <w:vAlign w:val="center"/>
            <w:hideMark/>
          </w:tcPr>
          <w:p w14:paraId="4C078BFB"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Extron</w:t>
            </w:r>
          </w:p>
        </w:tc>
        <w:tc>
          <w:tcPr>
            <w:tcW w:w="2887" w:type="dxa"/>
            <w:tcBorders>
              <w:top w:val="nil"/>
              <w:left w:val="nil"/>
              <w:bottom w:val="single" w:sz="4" w:space="0" w:color="auto"/>
              <w:right w:val="single" w:sz="4" w:space="0" w:color="auto"/>
            </w:tcBorders>
            <w:shd w:val="clear" w:color="000000" w:fill="FFFFFF"/>
            <w:vAlign w:val="center"/>
            <w:hideMark/>
          </w:tcPr>
          <w:p w14:paraId="5891F280"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MTP R AV</w:t>
            </w:r>
          </w:p>
        </w:tc>
        <w:tc>
          <w:tcPr>
            <w:tcW w:w="795" w:type="dxa"/>
            <w:tcBorders>
              <w:top w:val="nil"/>
              <w:left w:val="nil"/>
              <w:bottom w:val="single" w:sz="4" w:space="0" w:color="auto"/>
              <w:right w:val="single" w:sz="4" w:space="0" w:color="auto"/>
            </w:tcBorders>
            <w:shd w:val="clear" w:color="000000" w:fill="FFFFFF"/>
            <w:noWrap/>
            <w:vAlign w:val="center"/>
            <w:hideMark/>
          </w:tcPr>
          <w:p w14:paraId="7210FBED"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4</w:t>
            </w:r>
          </w:p>
        </w:tc>
      </w:tr>
      <w:tr w:rsidR="005011AD" w:rsidRPr="00F05E11" w14:paraId="67362540" w14:textId="77777777" w:rsidTr="005011AD">
        <w:trPr>
          <w:trHeight w:val="319"/>
        </w:trPr>
        <w:tc>
          <w:tcPr>
            <w:tcW w:w="4416" w:type="dxa"/>
            <w:tcBorders>
              <w:top w:val="nil"/>
              <w:left w:val="single" w:sz="8" w:space="0" w:color="auto"/>
              <w:bottom w:val="single" w:sz="4" w:space="0" w:color="auto"/>
              <w:right w:val="single" w:sz="4" w:space="0" w:color="auto"/>
            </w:tcBorders>
            <w:shd w:val="clear" w:color="000000" w:fill="D9D9D9"/>
            <w:vAlign w:val="center"/>
            <w:hideMark/>
          </w:tcPr>
          <w:p w14:paraId="0D2B0057"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DTV Modulator</w:t>
            </w:r>
          </w:p>
        </w:tc>
        <w:tc>
          <w:tcPr>
            <w:tcW w:w="1763" w:type="dxa"/>
            <w:tcBorders>
              <w:top w:val="nil"/>
              <w:left w:val="nil"/>
              <w:bottom w:val="single" w:sz="4" w:space="0" w:color="auto"/>
              <w:right w:val="single" w:sz="4" w:space="0" w:color="auto"/>
            </w:tcBorders>
            <w:shd w:val="clear" w:color="000000" w:fill="FFFFFF"/>
            <w:noWrap/>
            <w:vAlign w:val="center"/>
            <w:hideMark/>
          </w:tcPr>
          <w:p w14:paraId="45B8C8FF"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Ikusi</w:t>
            </w:r>
          </w:p>
        </w:tc>
        <w:tc>
          <w:tcPr>
            <w:tcW w:w="2887" w:type="dxa"/>
            <w:tcBorders>
              <w:top w:val="nil"/>
              <w:left w:val="nil"/>
              <w:bottom w:val="single" w:sz="4" w:space="0" w:color="auto"/>
              <w:right w:val="single" w:sz="4" w:space="0" w:color="auto"/>
            </w:tcBorders>
            <w:shd w:val="clear" w:color="000000" w:fill="FFFFFF"/>
            <w:vAlign w:val="center"/>
            <w:hideMark/>
          </w:tcPr>
          <w:p w14:paraId="5D03ABBD"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MAC-401</w:t>
            </w:r>
          </w:p>
        </w:tc>
        <w:tc>
          <w:tcPr>
            <w:tcW w:w="795" w:type="dxa"/>
            <w:tcBorders>
              <w:top w:val="nil"/>
              <w:left w:val="nil"/>
              <w:bottom w:val="single" w:sz="4" w:space="0" w:color="auto"/>
              <w:right w:val="single" w:sz="4" w:space="0" w:color="auto"/>
            </w:tcBorders>
            <w:shd w:val="clear" w:color="000000" w:fill="FFFFFF"/>
            <w:noWrap/>
            <w:vAlign w:val="center"/>
            <w:hideMark/>
          </w:tcPr>
          <w:p w14:paraId="70E047FA"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1663F7DC" w14:textId="77777777" w:rsidTr="005011AD">
        <w:trPr>
          <w:trHeight w:val="319"/>
        </w:trPr>
        <w:tc>
          <w:tcPr>
            <w:tcW w:w="4416" w:type="dxa"/>
            <w:tcBorders>
              <w:top w:val="nil"/>
              <w:left w:val="single" w:sz="8" w:space="0" w:color="auto"/>
              <w:bottom w:val="single" w:sz="4" w:space="0" w:color="auto"/>
              <w:right w:val="single" w:sz="4" w:space="0" w:color="auto"/>
            </w:tcBorders>
            <w:shd w:val="clear" w:color="000000" w:fill="D9D9D9"/>
            <w:vAlign w:val="center"/>
            <w:hideMark/>
          </w:tcPr>
          <w:p w14:paraId="233FE397"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GALLERY IP Patch Bay Left</w:t>
            </w:r>
          </w:p>
        </w:tc>
        <w:tc>
          <w:tcPr>
            <w:tcW w:w="1763" w:type="dxa"/>
            <w:tcBorders>
              <w:top w:val="nil"/>
              <w:left w:val="nil"/>
              <w:bottom w:val="single" w:sz="4" w:space="0" w:color="auto"/>
              <w:right w:val="single" w:sz="4" w:space="0" w:color="auto"/>
            </w:tcBorders>
            <w:shd w:val="clear" w:color="000000" w:fill="FFFFFF"/>
            <w:noWrap/>
            <w:vAlign w:val="center"/>
            <w:hideMark/>
          </w:tcPr>
          <w:p w14:paraId="650ADB70"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 </w:t>
            </w:r>
          </w:p>
        </w:tc>
        <w:tc>
          <w:tcPr>
            <w:tcW w:w="2887" w:type="dxa"/>
            <w:tcBorders>
              <w:top w:val="nil"/>
              <w:left w:val="nil"/>
              <w:bottom w:val="single" w:sz="4" w:space="0" w:color="auto"/>
              <w:right w:val="single" w:sz="4" w:space="0" w:color="auto"/>
            </w:tcBorders>
            <w:shd w:val="clear" w:color="000000" w:fill="FFFFFF"/>
            <w:vAlign w:val="center"/>
            <w:hideMark/>
          </w:tcPr>
          <w:p w14:paraId="6C9151BE"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 </w:t>
            </w:r>
          </w:p>
        </w:tc>
        <w:tc>
          <w:tcPr>
            <w:tcW w:w="795" w:type="dxa"/>
            <w:tcBorders>
              <w:top w:val="nil"/>
              <w:left w:val="nil"/>
              <w:bottom w:val="single" w:sz="4" w:space="0" w:color="auto"/>
              <w:right w:val="single" w:sz="4" w:space="0" w:color="auto"/>
            </w:tcBorders>
            <w:shd w:val="clear" w:color="000000" w:fill="FFFFFF"/>
            <w:noWrap/>
            <w:vAlign w:val="center"/>
            <w:hideMark/>
          </w:tcPr>
          <w:p w14:paraId="1DF9E21B"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 </w:t>
            </w:r>
          </w:p>
        </w:tc>
      </w:tr>
      <w:tr w:rsidR="005011AD" w:rsidRPr="00F05E11" w14:paraId="06F65B6B" w14:textId="77777777" w:rsidTr="005011AD">
        <w:trPr>
          <w:trHeight w:val="319"/>
        </w:trPr>
        <w:tc>
          <w:tcPr>
            <w:tcW w:w="4416" w:type="dxa"/>
            <w:tcBorders>
              <w:top w:val="nil"/>
              <w:left w:val="single" w:sz="8" w:space="0" w:color="auto"/>
              <w:bottom w:val="single" w:sz="4" w:space="0" w:color="auto"/>
              <w:right w:val="single" w:sz="4" w:space="0" w:color="auto"/>
            </w:tcBorders>
            <w:shd w:val="clear" w:color="000000" w:fill="D9D9D9"/>
            <w:vAlign w:val="center"/>
            <w:hideMark/>
          </w:tcPr>
          <w:p w14:paraId="1428626E"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16-port Gigabit PoE Smart Switch</w:t>
            </w:r>
          </w:p>
        </w:tc>
        <w:tc>
          <w:tcPr>
            <w:tcW w:w="1763" w:type="dxa"/>
            <w:tcBorders>
              <w:top w:val="nil"/>
              <w:left w:val="nil"/>
              <w:bottom w:val="single" w:sz="4" w:space="0" w:color="auto"/>
              <w:right w:val="single" w:sz="4" w:space="0" w:color="auto"/>
            </w:tcBorders>
            <w:shd w:val="clear" w:color="000000" w:fill="FFFFFF"/>
            <w:noWrap/>
            <w:vAlign w:val="center"/>
            <w:hideMark/>
          </w:tcPr>
          <w:p w14:paraId="6C54CF94"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Netgear</w:t>
            </w:r>
          </w:p>
        </w:tc>
        <w:tc>
          <w:tcPr>
            <w:tcW w:w="2887" w:type="dxa"/>
            <w:tcBorders>
              <w:top w:val="nil"/>
              <w:left w:val="nil"/>
              <w:bottom w:val="single" w:sz="4" w:space="0" w:color="auto"/>
              <w:right w:val="single" w:sz="4" w:space="0" w:color="auto"/>
            </w:tcBorders>
            <w:shd w:val="clear" w:color="000000" w:fill="FFFFFF"/>
            <w:vAlign w:val="center"/>
            <w:hideMark/>
          </w:tcPr>
          <w:p w14:paraId="0CAC54C2"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Prosafe GS516TP</w:t>
            </w:r>
          </w:p>
        </w:tc>
        <w:tc>
          <w:tcPr>
            <w:tcW w:w="795" w:type="dxa"/>
            <w:tcBorders>
              <w:top w:val="nil"/>
              <w:left w:val="nil"/>
              <w:bottom w:val="single" w:sz="4" w:space="0" w:color="auto"/>
              <w:right w:val="single" w:sz="4" w:space="0" w:color="auto"/>
            </w:tcBorders>
            <w:shd w:val="clear" w:color="000000" w:fill="FFFFFF"/>
            <w:noWrap/>
            <w:vAlign w:val="center"/>
            <w:hideMark/>
          </w:tcPr>
          <w:p w14:paraId="4A3C50D8"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4</w:t>
            </w:r>
          </w:p>
        </w:tc>
      </w:tr>
      <w:tr w:rsidR="005011AD" w:rsidRPr="00F05E11" w14:paraId="7F086F3A" w14:textId="77777777" w:rsidTr="005011AD">
        <w:trPr>
          <w:trHeight w:val="319"/>
        </w:trPr>
        <w:tc>
          <w:tcPr>
            <w:tcW w:w="4416" w:type="dxa"/>
            <w:tcBorders>
              <w:top w:val="nil"/>
              <w:left w:val="single" w:sz="8" w:space="0" w:color="auto"/>
              <w:bottom w:val="single" w:sz="4" w:space="0" w:color="auto"/>
              <w:right w:val="single" w:sz="4" w:space="0" w:color="auto"/>
            </w:tcBorders>
            <w:shd w:val="clear" w:color="000000" w:fill="D9D9D9"/>
            <w:vAlign w:val="center"/>
            <w:hideMark/>
          </w:tcPr>
          <w:p w14:paraId="341DCF65"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Dual Band Wireless Access Point</w:t>
            </w:r>
          </w:p>
        </w:tc>
        <w:tc>
          <w:tcPr>
            <w:tcW w:w="1763" w:type="dxa"/>
            <w:tcBorders>
              <w:top w:val="nil"/>
              <w:left w:val="nil"/>
              <w:bottom w:val="single" w:sz="4" w:space="0" w:color="auto"/>
              <w:right w:val="single" w:sz="4" w:space="0" w:color="auto"/>
            </w:tcBorders>
            <w:shd w:val="clear" w:color="000000" w:fill="FFFFFF"/>
            <w:noWrap/>
            <w:vAlign w:val="center"/>
            <w:hideMark/>
          </w:tcPr>
          <w:p w14:paraId="76AA2004"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Netgear</w:t>
            </w:r>
          </w:p>
        </w:tc>
        <w:tc>
          <w:tcPr>
            <w:tcW w:w="2887" w:type="dxa"/>
            <w:tcBorders>
              <w:top w:val="nil"/>
              <w:left w:val="nil"/>
              <w:bottom w:val="single" w:sz="4" w:space="0" w:color="auto"/>
              <w:right w:val="single" w:sz="4" w:space="0" w:color="auto"/>
            </w:tcBorders>
            <w:shd w:val="clear" w:color="000000" w:fill="FFFFFF"/>
            <w:vAlign w:val="center"/>
            <w:hideMark/>
          </w:tcPr>
          <w:p w14:paraId="779B40D8"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Prosafe WNDAP350</w:t>
            </w:r>
          </w:p>
        </w:tc>
        <w:tc>
          <w:tcPr>
            <w:tcW w:w="795" w:type="dxa"/>
            <w:tcBorders>
              <w:top w:val="nil"/>
              <w:left w:val="nil"/>
              <w:bottom w:val="single" w:sz="4" w:space="0" w:color="auto"/>
              <w:right w:val="single" w:sz="4" w:space="0" w:color="auto"/>
            </w:tcBorders>
            <w:shd w:val="clear" w:color="000000" w:fill="FFFFFF"/>
            <w:noWrap/>
            <w:vAlign w:val="center"/>
            <w:hideMark/>
          </w:tcPr>
          <w:p w14:paraId="1A13A75E"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3E25E85B" w14:textId="77777777" w:rsidTr="005011AD">
        <w:trPr>
          <w:trHeight w:val="319"/>
        </w:trPr>
        <w:tc>
          <w:tcPr>
            <w:tcW w:w="4416" w:type="dxa"/>
            <w:tcBorders>
              <w:top w:val="nil"/>
              <w:left w:val="single" w:sz="8" w:space="0" w:color="auto"/>
              <w:bottom w:val="single" w:sz="4" w:space="0" w:color="auto"/>
              <w:right w:val="single" w:sz="4" w:space="0" w:color="auto"/>
            </w:tcBorders>
            <w:shd w:val="clear" w:color="000000" w:fill="D9D9D9"/>
            <w:vAlign w:val="center"/>
            <w:hideMark/>
          </w:tcPr>
          <w:p w14:paraId="019FF91D"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GALLERY IP Patch Bay Left</w:t>
            </w:r>
          </w:p>
        </w:tc>
        <w:tc>
          <w:tcPr>
            <w:tcW w:w="1763" w:type="dxa"/>
            <w:tcBorders>
              <w:top w:val="nil"/>
              <w:left w:val="nil"/>
              <w:bottom w:val="single" w:sz="4" w:space="0" w:color="auto"/>
              <w:right w:val="single" w:sz="4" w:space="0" w:color="auto"/>
            </w:tcBorders>
            <w:shd w:val="clear" w:color="000000" w:fill="FFFFFF"/>
            <w:noWrap/>
            <w:vAlign w:val="center"/>
            <w:hideMark/>
          </w:tcPr>
          <w:p w14:paraId="71247685"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 </w:t>
            </w:r>
          </w:p>
        </w:tc>
        <w:tc>
          <w:tcPr>
            <w:tcW w:w="2887" w:type="dxa"/>
            <w:tcBorders>
              <w:top w:val="nil"/>
              <w:left w:val="nil"/>
              <w:bottom w:val="single" w:sz="4" w:space="0" w:color="auto"/>
              <w:right w:val="single" w:sz="4" w:space="0" w:color="auto"/>
            </w:tcBorders>
            <w:shd w:val="clear" w:color="000000" w:fill="FFFFFF"/>
            <w:vAlign w:val="center"/>
            <w:hideMark/>
          </w:tcPr>
          <w:p w14:paraId="1EE3B3DF"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 </w:t>
            </w:r>
          </w:p>
        </w:tc>
        <w:tc>
          <w:tcPr>
            <w:tcW w:w="795" w:type="dxa"/>
            <w:tcBorders>
              <w:top w:val="nil"/>
              <w:left w:val="nil"/>
              <w:bottom w:val="single" w:sz="4" w:space="0" w:color="auto"/>
              <w:right w:val="single" w:sz="4" w:space="0" w:color="auto"/>
            </w:tcBorders>
            <w:shd w:val="clear" w:color="000000" w:fill="FFFFFF"/>
            <w:noWrap/>
            <w:vAlign w:val="center"/>
            <w:hideMark/>
          </w:tcPr>
          <w:p w14:paraId="20783214"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 </w:t>
            </w:r>
          </w:p>
        </w:tc>
      </w:tr>
      <w:tr w:rsidR="005011AD" w:rsidRPr="00F05E11" w14:paraId="51935B8D" w14:textId="77777777" w:rsidTr="005011AD">
        <w:trPr>
          <w:trHeight w:val="319"/>
        </w:trPr>
        <w:tc>
          <w:tcPr>
            <w:tcW w:w="4416" w:type="dxa"/>
            <w:tcBorders>
              <w:top w:val="nil"/>
              <w:left w:val="single" w:sz="8" w:space="0" w:color="auto"/>
              <w:bottom w:val="single" w:sz="4" w:space="0" w:color="auto"/>
              <w:right w:val="single" w:sz="4" w:space="0" w:color="auto"/>
            </w:tcBorders>
            <w:shd w:val="clear" w:color="000000" w:fill="D9D9D9"/>
            <w:vAlign w:val="center"/>
            <w:hideMark/>
          </w:tcPr>
          <w:p w14:paraId="4F4FC2A6"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IP Router</w:t>
            </w:r>
          </w:p>
        </w:tc>
        <w:tc>
          <w:tcPr>
            <w:tcW w:w="1763" w:type="dxa"/>
            <w:tcBorders>
              <w:top w:val="nil"/>
              <w:left w:val="nil"/>
              <w:bottom w:val="single" w:sz="4" w:space="0" w:color="auto"/>
              <w:right w:val="single" w:sz="4" w:space="0" w:color="auto"/>
            </w:tcBorders>
            <w:shd w:val="clear" w:color="000000" w:fill="FFFFFF"/>
            <w:noWrap/>
            <w:vAlign w:val="center"/>
            <w:hideMark/>
          </w:tcPr>
          <w:p w14:paraId="41EB411B"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Cisco</w:t>
            </w:r>
          </w:p>
        </w:tc>
        <w:tc>
          <w:tcPr>
            <w:tcW w:w="2887" w:type="dxa"/>
            <w:tcBorders>
              <w:top w:val="nil"/>
              <w:left w:val="nil"/>
              <w:bottom w:val="single" w:sz="4" w:space="0" w:color="auto"/>
              <w:right w:val="single" w:sz="4" w:space="0" w:color="auto"/>
            </w:tcBorders>
            <w:shd w:val="clear" w:color="000000" w:fill="FFFFFF"/>
            <w:vAlign w:val="center"/>
            <w:hideMark/>
          </w:tcPr>
          <w:p w14:paraId="792D8ABD"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1900 Series</w:t>
            </w:r>
          </w:p>
        </w:tc>
        <w:tc>
          <w:tcPr>
            <w:tcW w:w="795" w:type="dxa"/>
            <w:tcBorders>
              <w:top w:val="nil"/>
              <w:left w:val="nil"/>
              <w:bottom w:val="single" w:sz="4" w:space="0" w:color="auto"/>
              <w:right w:val="single" w:sz="4" w:space="0" w:color="auto"/>
            </w:tcBorders>
            <w:shd w:val="clear" w:color="000000" w:fill="FFFFFF"/>
            <w:noWrap/>
            <w:vAlign w:val="center"/>
            <w:hideMark/>
          </w:tcPr>
          <w:p w14:paraId="63305E02"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7A66989A" w14:textId="77777777" w:rsidTr="005011AD">
        <w:trPr>
          <w:trHeight w:val="319"/>
        </w:trPr>
        <w:tc>
          <w:tcPr>
            <w:tcW w:w="4416" w:type="dxa"/>
            <w:tcBorders>
              <w:top w:val="nil"/>
              <w:left w:val="single" w:sz="8" w:space="0" w:color="auto"/>
              <w:bottom w:val="single" w:sz="4" w:space="0" w:color="auto"/>
              <w:right w:val="single" w:sz="4" w:space="0" w:color="auto"/>
            </w:tcBorders>
            <w:shd w:val="clear" w:color="000000" w:fill="D9D9D9"/>
            <w:vAlign w:val="center"/>
            <w:hideMark/>
          </w:tcPr>
          <w:p w14:paraId="1D2C0E7C"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Fibre Terminal</w:t>
            </w:r>
          </w:p>
        </w:tc>
        <w:tc>
          <w:tcPr>
            <w:tcW w:w="1763" w:type="dxa"/>
            <w:tcBorders>
              <w:top w:val="nil"/>
              <w:left w:val="nil"/>
              <w:bottom w:val="single" w:sz="4" w:space="0" w:color="auto"/>
              <w:right w:val="single" w:sz="4" w:space="0" w:color="auto"/>
            </w:tcBorders>
            <w:shd w:val="clear" w:color="000000" w:fill="FFFFFF"/>
            <w:noWrap/>
            <w:vAlign w:val="center"/>
            <w:hideMark/>
          </w:tcPr>
          <w:p w14:paraId="3E3471DB"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ADVA</w:t>
            </w:r>
          </w:p>
        </w:tc>
        <w:tc>
          <w:tcPr>
            <w:tcW w:w="2887" w:type="dxa"/>
            <w:tcBorders>
              <w:top w:val="nil"/>
              <w:left w:val="nil"/>
              <w:bottom w:val="single" w:sz="4" w:space="0" w:color="auto"/>
              <w:right w:val="single" w:sz="4" w:space="0" w:color="auto"/>
            </w:tcBorders>
            <w:shd w:val="clear" w:color="000000" w:fill="FFFFFF"/>
            <w:vAlign w:val="center"/>
            <w:hideMark/>
          </w:tcPr>
          <w:p w14:paraId="7D00AAFB"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FSP150CP</w:t>
            </w:r>
          </w:p>
        </w:tc>
        <w:tc>
          <w:tcPr>
            <w:tcW w:w="795" w:type="dxa"/>
            <w:tcBorders>
              <w:top w:val="nil"/>
              <w:left w:val="nil"/>
              <w:bottom w:val="single" w:sz="4" w:space="0" w:color="auto"/>
              <w:right w:val="single" w:sz="4" w:space="0" w:color="auto"/>
            </w:tcBorders>
            <w:shd w:val="clear" w:color="000000" w:fill="FFFFFF"/>
            <w:noWrap/>
            <w:vAlign w:val="center"/>
            <w:hideMark/>
          </w:tcPr>
          <w:p w14:paraId="1DAC69E1"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bl>
    <w:p w14:paraId="47A91158" w14:textId="639B9753" w:rsidR="00292CB9" w:rsidRPr="005776BD" w:rsidRDefault="005011AD" w:rsidP="005776BD">
      <w:pPr>
        <w:pStyle w:val="Heading2"/>
        <w:numPr>
          <w:ilvl w:val="0"/>
          <w:numId w:val="0"/>
        </w:numPr>
        <w:spacing w:before="0" w:after="0"/>
        <w:rPr>
          <w:rFonts w:ascii="Garamond" w:hAnsi="Garamond" w:cstheme="minorHAnsi"/>
          <w:sz w:val="22"/>
          <w:szCs w:val="22"/>
        </w:rPr>
      </w:pPr>
      <w:r w:rsidRPr="005776BD">
        <w:rPr>
          <w:rFonts w:ascii="Garamond" w:hAnsi="Garamond" w:cstheme="minorHAnsi"/>
          <w:sz w:val="22"/>
          <w:szCs w:val="22"/>
        </w:rPr>
        <w:t>Courtroom One Desk</w:t>
      </w:r>
    </w:p>
    <w:tbl>
      <w:tblPr>
        <w:tblW w:w="9906" w:type="dxa"/>
        <w:tblLook w:val="04A0" w:firstRow="1" w:lastRow="0" w:firstColumn="1" w:lastColumn="0" w:noHBand="0" w:noVBand="1"/>
      </w:tblPr>
      <w:tblGrid>
        <w:gridCol w:w="4436"/>
        <w:gridCol w:w="1771"/>
        <w:gridCol w:w="2900"/>
        <w:gridCol w:w="799"/>
      </w:tblGrid>
      <w:tr w:rsidR="005011AD" w:rsidRPr="00F05E11" w14:paraId="4A073574" w14:textId="77777777" w:rsidTr="00DE304F">
        <w:trPr>
          <w:trHeight w:val="322"/>
        </w:trPr>
        <w:tc>
          <w:tcPr>
            <w:tcW w:w="4436" w:type="dxa"/>
            <w:tcBorders>
              <w:top w:val="single" w:sz="4" w:space="0" w:color="auto"/>
              <w:left w:val="single" w:sz="8" w:space="0" w:color="auto"/>
              <w:bottom w:val="single" w:sz="4" w:space="0" w:color="auto"/>
              <w:right w:val="single" w:sz="4" w:space="0" w:color="auto"/>
            </w:tcBorders>
            <w:shd w:val="clear" w:color="000000" w:fill="808080"/>
            <w:vAlign w:val="center"/>
            <w:hideMark/>
          </w:tcPr>
          <w:p w14:paraId="296C3392" w14:textId="77777777" w:rsidR="005011AD" w:rsidRPr="005776BD" w:rsidRDefault="005011AD" w:rsidP="00F05E11">
            <w:pPr>
              <w:overflowPunct/>
              <w:autoSpaceDE/>
              <w:autoSpaceDN/>
              <w:adjustRightInd/>
              <w:textAlignment w:val="auto"/>
              <w:rPr>
                <w:rFonts w:ascii="Garamond" w:hAnsi="Garamond" w:cs="Calibri"/>
                <w:b/>
                <w:bCs/>
                <w:szCs w:val="22"/>
                <w:lang w:eastAsia="en-GB"/>
              </w:rPr>
            </w:pPr>
            <w:r w:rsidRPr="005776BD">
              <w:rPr>
                <w:rFonts w:ascii="Garamond" w:hAnsi="Garamond" w:cs="Calibri"/>
                <w:b/>
                <w:bCs/>
                <w:szCs w:val="22"/>
                <w:lang w:eastAsia="en-GB"/>
              </w:rPr>
              <w:t>COURT 1 DESK</w:t>
            </w:r>
          </w:p>
        </w:tc>
        <w:tc>
          <w:tcPr>
            <w:tcW w:w="1771" w:type="dxa"/>
            <w:tcBorders>
              <w:top w:val="single" w:sz="4" w:space="0" w:color="auto"/>
              <w:left w:val="nil"/>
              <w:bottom w:val="single" w:sz="4" w:space="0" w:color="auto"/>
              <w:right w:val="single" w:sz="4" w:space="0" w:color="auto"/>
            </w:tcBorders>
            <w:shd w:val="clear" w:color="000000" w:fill="808080"/>
            <w:vAlign w:val="center"/>
            <w:hideMark/>
          </w:tcPr>
          <w:p w14:paraId="37033345" w14:textId="77777777" w:rsidR="005011AD" w:rsidRPr="005776BD" w:rsidRDefault="005011AD" w:rsidP="00193BD0">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 </w:t>
            </w:r>
          </w:p>
        </w:tc>
        <w:tc>
          <w:tcPr>
            <w:tcW w:w="2900" w:type="dxa"/>
            <w:tcBorders>
              <w:top w:val="single" w:sz="4" w:space="0" w:color="auto"/>
              <w:left w:val="nil"/>
              <w:bottom w:val="single" w:sz="4" w:space="0" w:color="auto"/>
              <w:right w:val="single" w:sz="4" w:space="0" w:color="auto"/>
            </w:tcBorders>
            <w:shd w:val="clear" w:color="000000" w:fill="808080"/>
            <w:vAlign w:val="center"/>
            <w:hideMark/>
          </w:tcPr>
          <w:p w14:paraId="10D29FA2" w14:textId="77777777" w:rsidR="005011AD" w:rsidRPr="005776BD" w:rsidRDefault="005011AD" w:rsidP="0025210B">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 </w:t>
            </w:r>
          </w:p>
        </w:tc>
        <w:tc>
          <w:tcPr>
            <w:tcW w:w="799" w:type="dxa"/>
            <w:tcBorders>
              <w:top w:val="single" w:sz="4" w:space="0" w:color="auto"/>
              <w:left w:val="nil"/>
              <w:bottom w:val="single" w:sz="4" w:space="0" w:color="auto"/>
              <w:right w:val="single" w:sz="4" w:space="0" w:color="auto"/>
            </w:tcBorders>
            <w:shd w:val="clear" w:color="000000" w:fill="808080"/>
            <w:noWrap/>
            <w:vAlign w:val="center"/>
            <w:hideMark/>
          </w:tcPr>
          <w:p w14:paraId="7B42BADA" w14:textId="77777777" w:rsidR="005011AD" w:rsidRPr="005776BD" w:rsidRDefault="005011AD" w:rsidP="0025210B">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 </w:t>
            </w:r>
          </w:p>
        </w:tc>
      </w:tr>
      <w:tr w:rsidR="005011AD" w:rsidRPr="00F05E11" w14:paraId="64C6B797" w14:textId="77777777" w:rsidTr="00DE304F">
        <w:trPr>
          <w:trHeight w:val="326"/>
        </w:trPr>
        <w:tc>
          <w:tcPr>
            <w:tcW w:w="4436" w:type="dxa"/>
            <w:tcBorders>
              <w:top w:val="nil"/>
              <w:left w:val="single" w:sz="8" w:space="0" w:color="auto"/>
              <w:bottom w:val="single" w:sz="4" w:space="0" w:color="auto"/>
              <w:right w:val="single" w:sz="4" w:space="0" w:color="auto"/>
            </w:tcBorders>
            <w:shd w:val="clear" w:color="000000" w:fill="D9D9D9"/>
            <w:noWrap/>
            <w:vAlign w:val="center"/>
            <w:hideMark/>
          </w:tcPr>
          <w:p w14:paraId="119A9183"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46" LCD Monitor, 1920 x 1080 HD</w:t>
            </w:r>
          </w:p>
        </w:tc>
        <w:tc>
          <w:tcPr>
            <w:tcW w:w="1771" w:type="dxa"/>
            <w:tcBorders>
              <w:top w:val="nil"/>
              <w:left w:val="nil"/>
              <w:bottom w:val="single" w:sz="4" w:space="0" w:color="auto"/>
              <w:right w:val="single" w:sz="4" w:space="0" w:color="auto"/>
            </w:tcBorders>
            <w:shd w:val="clear" w:color="000000" w:fill="FFFFFF"/>
            <w:noWrap/>
            <w:vAlign w:val="center"/>
            <w:hideMark/>
          </w:tcPr>
          <w:p w14:paraId="71CD176B"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NEC</w:t>
            </w:r>
          </w:p>
        </w:tc>
        <w:tc>
          <w:tcPr>
            <w:tcW w:w="2900" w:type="dxa"/>
            <w:tcBorders>
              <w:top w:val="nil"/>
              <w:left w:val="nil"/>
              <w:bottom w:val="single" w:sz="4" w:space="0" w:color="auto"/>
              <w:right w:val="single" w:sz="4" w:space="0" w:color="auto"/>
            </w:tcBorders>
            <w:shd w:val="clear" w:color="000000" w:fill="FFFFFF"/>
            <w:noWrap/>
            <w:vAlign w:val="center"/>
            <w:hideMark/>
          </w:tcPr>
          <w:p w14:paraId="640852FD"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Multeos M46 AV</w:t>
            </w:r>
          </w:p>
        </w:tc>
        <w:tc>
          <w:tcPr>
            <w:tcW w:w="799" w:type="dxa"/>
            <w:tcBorders>
              <w:top w:val="nil"/>
              <w:left w:val="nil"/>
              <w:bottom w:val="single" w:sz="4" w:space="0" w:color="auto"/>
              <w:right w:val="single" w:sz="4" w:space="0" w:color="auto"/>
            </w:tcBorders>
            <w:shd w:val="clear" w:color="000000" w:fill="FFFFFF"/>
            <w:noWrap/>
            <w:vAlign w:val="center"/>
            <w:hideMark/>
          </w:tcPr>
          <w:p w14:paraId="2E649C23"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5B20FDA6" w14:textId="77777777" w:rsidTr="00DE304F">
        <w:trPr>
          <w:trHeight w:val="326"/>
        </w:trPr>
        <w:tc>
          <w:tcPr>
            <w:tcW w:w="4436" w:type="dxa"/>
            <w:tcBorders>
              <w:top w:val="nil"/>
              <w:left w:val="single" w:sz="8" w:space="0" w:color="auto"/>
              <w:bottom w:val="single" w:sz="4" w:space="0" w:color="auto"/>
              <w:right w:val="single" w:sz="4" w:space="0" w:color="auto"/>
            </w:tcBorders>
            <w:shd w:val="clear" w:color="000000" w:fill="D9D9D9"/>
            <w:noWrap/>
            <w:vAlign w:val="center"/>
            <w:hideMark/>
          </w:tcPr>
          <w:p w14:paraId="367E03A2"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RCU for Sony BRC-H700P</w:t>
            </w:r>
          </w:p>
        </w:tc>
        <w:tc>
          <w:tcPr>
            <w:tcW w:w="1771" w:type="dxa"/>
            <w:tcBorders>
              <w:top w:val="nil"/>
              <w:left w:val="nil"/>
              <w:bottom w:val="single" w:sz="4" w:space="0" w:color="auto"/>
              <w:right w:val="single" w:sz="4" w:space="0" w:color="auto"/>
            </w:tcBorders>
            <w:shd w:val="clear" w:color="000000" w:fill="FFFFFF"/>
            <w:noWrap/>
            <w:vAlign w:val="center"/>
            <w:hideMark/>
          </w:tcPr>
          <w:p w14:paraId="1B5E2749"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Sony</w:t>
            </w:r>
          </w:p>
        </w:tc>
        <w:tc>
          <w:tcPr>
            <w:tcW w:w="2900" w:type="dxa"/>
            <w:tcBorders>
              <w:top w:val="nil"/>
              <w:left w:val="nil"/>
              <w:bottom w:val="single" w:sz="4" w:space="0" w:color="auto"/>
              <w:right w:val="single" w:sz="4" w:space="0" w:color="auto"/>
            </w:tcBorders>
            <w:shd w:val="clear" w:color="000000" w:fill="FFFFFF"/>
            <w:noWrap/>
            <w:vAlign w:val="center"/>
            <w:hideMark/>
          </w:tcPr>
          <w:p w14:paraId="0615CF4D"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RM-BR300</w:t>
            </w:r>
          </w:p>
        </w:tc>
        <w:tc>
          <w:tcPr>
            <w:tcW w:w="799" w:type="dxa"/>
            <w:tcBorders>
              <w:top w:val="nil"/>
              <w:left w:val="nil"/>
              <w:bottom w:val="single" w:sz="4" w:space="0" w:color="auto"/>
              <w:right w:val="single" w:sz="4" w:space="0" w:color="auto"/>
            </w:tcBorders>
            <w:shd w:val="clear" w:color="000000" w:fill="FFFFFF"/>
            <w:noWrap/>
            <w:vAlign w:val="center"/>
            <w:hideMark/>
          </w:tcPr>
          <w:p w14:paraId="0DBE5DCB"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17598D05" w14:textId="77777777" w:rsidTr="00DE304F">
        <w:trPr>
          <w:trHeight w:val="326"/>
        </w:trPr>
        <w:tc>
          <w:tcPr>
            <w:tcW w:w="4436" w:type="dxa"/>
            <w:tcBorders>
              <w:top w:val="nil"/>
              <w:left w:val="single" w:sz="8" w:space="0" w:color="auto"/>
              <w:bottom w:val="single" w:sz="4" w:space="0" w:color="auto"/>
              <w:right w:val="single" w:sz="4" w:space="0" w:color="auto"/>
            </w:tcBorders>
            <w:shd w:val="clear" w:color="000000" w:fill="D9D9D9"/>
            <w:vAlign w:val="center"/>
            <w:hideMark/>
          </w:tcPr>
          <w:p w14:paraId="1BAFBF65"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Audio Mixer</w:t>
            </w:r>
          </w:p>
        </w:tc>
        <w:tc>
          <w:tcPr>
            <w:tcW w:w="1771" w:type="dxa"/>
            <w:tcBorders>
              <w:top w:val="nil"/>
              <w:left w:val="nil"/>
              <w:bottom w:val="single" w:sz="4" w:space="0" w:color="auto"/>
              <w:right w:val="single" w:sz="4" w:space="0" w:color="auto"/>
            </w:tcBorders>
            <w:shd w:val="clear" w:color="000000" w:fill="FFFFFF"/>
            <w:noWrap/>
            <w:vAlign w:val="center"/>
            <w:hideMark/>
          </w:tcPr>
          <w:p w14:paraId="404E435C"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Yamaha</w:t>
            </w:r>
          </w:p>
        </w:tc>
        <w:tc>
          <w:tcPr>
            <w:tcW w:w="2900" w:type="dxa"/>
            <w:tcBorders>
              <w:top w:val="nil"/>
              <w:left w:val="nil"/>
              <w:bottom w:val="single" w:sz="4" w:space="0" w:color="auto"/>
              <w:right w:val="single" w:sz="4" w:space="0" w:color="auto"/>
            </w:tcBorders>
            <w:shd w:val="clear" w:color="000000" w:fill="FFFFFF"/>
            <w:vAlign w:val="center"/>
            <w:hideMark/>
          </w:tcPr>
          <w:p w14:paraId="157AE6B5"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LS9-32</w:t>
            </w:r>
          </w:p>
        </w:tc>
        <w:tc>
          <w:tcPr>
            <w:tcW w:w="799" w:type="dxa"/>
            <w:tcBorders>
              <w:top w:val="nil"/>
              <w:left w:val="nil"/>
              <w:bottom w:val="single" w:sz="4" w:space="0" w:color="auto"/>
              <w:right w:val="single" w:sz="4" w:space="0" w:color="auto"/>
            </w:tcBorders>
            <w:shd w:val="clear" w:color="000000" w:fill="FFFFFF"/>
            <w:noWrap/>
            <w:vAlign w:val="center"/>
            <w:hideMark/>
          </w:tcPr>
          <w:p w14:paraId="26F16FC5"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65C614F8" w14:textId="77777777" w:rsidTr="00DE304F">
        <w:trPr>
          <w:trHeight w:val="326"/>
        </w:trPr>
        <w:tc>
          <w:tcPr>
            <w:tcW w:w="4436" w:type="dxa"/>
            <w:tcBorders>
              <w:top w:val="nil"/>
              <w:left w:val="single" w:sz="8" w:space="0" w:color="auto"/>
              <w:bottom w:val="single" w:sz="4" w:space="0" w:color="auto"/>
              <w:right w:val="single" w:sz="4" w:space="0" w:color="auto"/>
            </w:tcBorders>
            <w:shd w:val="clear" w:color="000000" w:fill="D9D9D9"/>
            <w:noWrap/>
            <w:vAlign w:val="center"/>
            <w:hideMark/>
          </w:tcPr>
          <w:p w14:paraId="6183B1FC"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Multiformat Vision Mixer HD/SD</w:t>
            </w:r>
          </w:p>
        </w:tc>
        <w:tc>
          <w:tcPr>
            <w:tcW w:w="1771" w:type="dxa"/>
            <w:tcBorders>
              <w:top w:val="nil"/>
              <w:left w:val="nil"/>
              <w:bottom w:val="single" w:sz="4" w:space="0" w:color="auto"/>
              <w:right w:val="single" w:sz="4" w:space="0" w:color="auto"/>
            </w:tcBorders>
            <w:shd w:val="clear" w:color="000000" w:fill="FFFFFF"/>
            <w:noWrap/>
            <w:vAlign w:val="center"/>
            <w:hideMark/>
          </w:tcPr>
          <w:p w14:paraId="14500118"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Panasonic</w:t>
            </w:r>
          </w:p>
        </w:tc>
        <w:tc>
          <w:tcPr>
            <w:tcW w:w="2900" w:type="dxa"/>
            <w:tcBorders>
              <w:top w:val="nil"/>
              <w:left w:val="nil"/>
              <w:bottom w:val="single" w:sz="4" w:space="0" w:color="auto"/>
              <w:right w:val="single" w:sz="4" w:space="0" w:color="auto"/>
            </w:tcBorders>
            <w:shd w:val="clear" w:color="000000" w:fill="FFFFFF"/>
            <w:noWrap/>
            <w:vAlign w:val="center"/>
            <w:hideMark/>
          </w:tcPr>
          <w:p w14:paraId="5C46A273"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AV-HS400AE</w:t>
            </w:r>
          </w:p>
        </w:tc>
        <w:tc>
          <w:tcPr>
            <w:tcW w:w="799" w:type="dxa"/>
            <w:tcBorders>
              <w:top w:val="nil"/>
              <w:left w:val="nil"/>
              <w:bottom w:val="single" w:sz="4" w:space="0" w:color="auto"/>
              <w:right w:val="single" w:sz="4" w:space="0" w:color="auto"/>
            </w:tcBorders>
            <w:shd w:val="clear" w:color="000000" w:fill="FFFFFF"/>
            <w:noWrap/>
            <w:vAlign w:val="center"/>
            <w:hideMark/>
          </w:tcPr>
          <w:p w14:paraId="1CD3007A"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5FB8FB43" w14:textId="77777777" w:rsidTr="00DE304F">
        <w:trPr>
          <w:trHeight w:val="326"/>
        </w:trPr>
        <w:tc>
          <w:tcPr>
            <w:tcW w:w="4436" w:type="dxa"/>
            <w:tcBorders>
              <w:top w:val="nil"/>
              <w:left w:val="single" w:sz="8" w:space="0" w:color="auto"/>
              <w:bottom w:val="single" w:sz="4" w:space="0" w:color="auto"/>
              <w:right w:val="single" w:sz="4" w:space="0" w:color="auto"/>
            </w:tcBorders>
            <w:shd w:val="clear" w:color="000000" w:fill="D9D9D9"/>
            <w:noWrap/>
            <w:vAlign w:val="center"/>
            <w:hideMark/>
          </w:tcPr>
          <w:p w14:paraId="7B1F6753"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Bi-Amplified Monitoring System</w:t>
            </w:r>
          </w:p>
        </w:tc>
        <w:tc>
          <w:tcPr>
            <w:tcW w:w="1771" w:type="dxa"/>
            <w:tcBorders>
              <w:top w:val="nil"/>
              <w:left w:val="nil"/>
              <w:bottom w:val="single" w:sz="4" w:space="0" w:color="auto"/>
              <w:right w:val="single" w:sz="4" w:space="0" w:color="auto"/>
            </w:tcBorders>
            <w:shd w:val="clear" w:color="000000" w:fill="FFFFFF"/>
            <w:noWrap/>
            <w:vAlign w:val="center"/>
            <w:hideMark/>
          </w:tcPr>
          <w:p w14:paraId="7ECBD74E"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Genelec</w:t>
            </w:r>
          </w:p>
        </w:tc>
        <w:tc>
          <w:tcPr>
            <w:tcW w:w="2900" w:type="dxa"/>
            <w:tcBorders>
              <w:top w:val="nil"/>
              <w:left w:val="nil"/>
              <w:bottom w:val="single" w:sz="4" w:space="0" w:color="auto"/>
              <w:right w:val="single" w:sz="4" w:space="0" w:color="auto"/>
            </w:tcBorders>
            <w:shd w:val="clear" w:color="000000" w:fill="FFFFFF"/>
            <w:noWrap/>
            <w:vAlign w:val="center"/>
            <w:hideMark/>
          </w:tcPr>
          <w:p w14:paraId="6D0FCAC9"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8020A</w:t>
            </w:r>
          </w:p>
        </w:tc>
        <w:tc>
          <w:tcPr>
            <w:tcW w:w="799" w:type="dxa"/>
            <w:tcBorders>
              <w:top w:val="nil"/>
              <w:left w:val="nil"/>
              <w:bottom w:val="single" w:sz="4" w:space="0" w:color="auto"/>
              <w:right w:val="single" w:sz="4" w:space="0" w:color="auto"/>
            </w:tcBorders>
            <w:shd w:val="clear" w:color="000000" w:fill="FFFFFF"/>
            <w:noWrap/>
            <w:vAlign w:val="center"/>
            <w:hideMark/>
          </w:tcPr>
          <w:p w14:paraId="11E3802D"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2</w:t>
            </w:r>
          </w:p>
        </w:tc>
      </w:tr>
    </w:tbl>
    <w:p w14:paraId="03A39DC8" w14:textId="65CF31F5" w:rsidR="005011AD" w:rsidRPr="005776BD" w:rsidRDefault="005011AD" w:rsidP="005776BD">
      <w:pPr>
        <w:pStyle w:val="Heading2"/>
        <w:numPr>
          <w:ilvl w:val="0"/>
          <w:numId w:val="0"/>
        </w:numPr>
        <w:spacing w:before="0" w:after="0"/>
        <w:rPr>
          <w:rFonts w:ascii="Garamond" w:hAnsi="Garamond" w:cstheme="minorHAnsi"/>
          <w:sz w:val="22"/>
          <w:szCs w:val="22"/>
        </w:rPr>
      </w:pPr>
      <w:r w:rsidRPr="005776BD">
        <w:rPr>
          <w:rFonts w:ascii="Garamond" w:hAnsi="Garamond" w:cstheme="minorHAnsi"/>
          <w:sz w:val="22"/>
          <w:szCs w:val="22"/>
        </w:rPr>
        <w:t>Courtroom Two Desk</w:t>
      </w:r>
    </w:p>
    <w:tbl>
      <w:tblPr>
        <w:tblW w:w="9921" w:type="dxa"/>
        <w:tblLook w:val="04A0" w:firstRow="1" w:lastRow="0" w:firstColumn="1" w:lastColumn="0" w:noHBand="0" w:noVBand="1"/>
      </w:tblPr>
      <w:tblGrid>
        <w:gridCol w:w="4443"/>
        <w:gridCol w:w="1774"/>
        <w:gridCol w:w="2904"/>
        <w:gridCol w:w="800"/>
      </w:tblGrid>
      <w:tr w:rsidR="005011AD" w:rsidRPr="00F05E11" w14:paraId="1DF77FAD" w14:textId="77777777" w:rsidTr="00DE304F">
        <w:trPr>
          <w:trHeight w:val="319"/>
        </w:trPr>
        <w:tc>
          <w:tcPr>
            <w:tcW w:w="4443" w:type="dxa"/>
            <w:tcBorders>
              <w:top w:val="single" w:sz="4" w:space="0" w:color="auto"/>
              <w:left w:val="single" w:sz="8" w:space="0" w:color="auto"/>
              <w:bottom w:val="single" w:sz="4" w:space="0" w:color="auto"/>
              <w:right w:val="single" w:sz="4" w:space="0" w:color="auto"/>
            </w:tcBorders>
            <w:shd w:val="clear" w:color="000000" w:fill="808080"/>
            <w:vAlign w:val="center"/>
            <w:hideMark/>
          </w:tcPr>
          <w:p w14:paraId="1819C670" w14:textId="77777777" w:rsidR="005011AD" w:rsidRPr="005776BD" w:rsidRDefault="005011AD" w:rsidP="00F05E11">
            <w:pPr>
              <w:overflowPunct/>
              <w:autoSpaceDE/>
              <w:autoSpaceDN/>
              <w:adjustRightInd/>
              <w:textAlignment w:val="auto"/>
              <w:rPr>
                <w:rFonts w:ascii="Garamond" w:hAnsi="Garamond" w:cs="Calibri"/>
                <w:b/>
                <w:bCs/>
                <w:szCs w:val="22"/>
                <w:lang w:eastAsia="en-GB"/>
              </w:rPr>
            </w:pPr>
            <w:r w:rsidRPr="005776BD">
              <w:rPr>
                <w:rFonts w:ascii="Garamond" w:hAnsi="Garamond" w:cs="Calibri"/>
                <w:b/>
                <w:bCs/>
                <w:szCs w:val="22"/>
                <w:lang w:eastAsia="en-GB"/>
              </w:rPr>
              <w:t>COURT 2 DESK</w:t>
            </w:r>
          </w:p>
        </w:tc>
        <w:tc>
          <w:tcPr>
            <w:tcW w:w="1774" w:type="dxa"/>
            <w:tcBorders>
              <w:top w:val="single" w:sz="4" w:space="0" w:color="auto"/>
              <w:left w:val="nil"/>
              <w:bottom w:val="single" w:sz="4" w:space="0" w:color="auto"/>
              <w:right w:val="single" w:sz="4" w:space="0" w:color="auto"/>
            </w:tcBorders>
            <w:shd w:val="clear" w:color="000000" w:fill="808080"/>
            <w:vAlign w:val="center"/>
            <w:hideMark/>
          </w:tcPr>
          <w:p w14:paraId="2FDE7674" w14:textId="77777777" w:rsidR="005011AD" w:rsidRPr="005776BD" w:rsidRDefault="005011AD" w:rsidP="00193BD0">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 </w:t>
            </w:r>
          </w:p>
        </w:tc>
        <w:tc>
          <w:tcPr>
            <w:tcW w:w="2904" w:type="dxa"/>
            <w:tcBorders>
              <w:top w:val="single" w:sz="4" w:space="0" w:color="auto"/>
              <w:left w:val="nil"/>
              <w:bottom w:val="single" w:sz="4" w:space="0" w:color="auto"/>
              <w:right w:val="single" w:sz="4" w:space="0" w:color="auto"/>
            </w:tcBorders>
            <w:shd w:val="clear" w:color="000000" w:fill="808080"/>
            <w:vAlign w:val="center"/>
            <w:hideMark/>
          </w:tcPr>
          <w:p w14:paraId="047309B9" w14:textId="77777777" w:rsidR="005011AD" w:rsidRPr="005776BD" w:rsidRDefault="005011AD" w:rsidP="0025210B">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 </w:t>
            </w:r>
          </w:p>
        </w:tc>
        <w:tc>
          <w:tcPr>
            <w:tcW w:w="800" w:type="dxa"/>
            <w:tcBorders>
              <w:top w:val="single" w:sz="4" w:space="0" w:color="auto"/>
              <w:left w:val="nil"/>
              <w:bottom w:val="single" w:sz="4" w:space="0" w:color="auto"/>
              <w:right w:val="single" w:sz="4" w:space="0" w:color="auto"/>
            </w:tcBorders>
            <w:shd w:val="clear" w:color="000000" w:fill="808080"/>
            <w:noWrap/>
            <w:vAlign w:val="center"/>
            <w:hideMark/>
          </w:tcPr>
          <w:p w14:paraId="4C48BFEB" w14:textId="77777777" w:rsidR="005011AD" w:rsidRPr="005776BD" w:rsidRDefault="005011AD" w:rsidP="0025210B">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 </w:t>
            </w:r>
          </w:p>
        </w:tc>
      </w:tr>
      <w:tr w:rsidR="005011AD" w:rsidRPr="00F05E11" w14:paraId="4C9C2FAF" w14:textId="77777777" w:rsidTr="00DE304F">
        <w:trPr>
          <w:trHeight w:val="319"/>
        </w:trPr>
        <w:tc>
          <w:tcPr>
            <w:tcW w:w="4443" w:type="dxa"/>
            <w:tcBorders>
              <w:top w:val="nil"/>
              <w:left w:val="single" w:sz="8" w:space="0" w:color="auto"/>
              <w:bottom w:val="single" w:sz="4" w:space="0" w:color="auto"/>
              <w:right w:val="single" w:sz="4" w:space="0" w:color="auto"/>
            </w:tcBorders>
            <w:shd w:val="clear" w:color="000000" w:fill="D9D9D9"/>
            <w:noWrap/>
            <w:vAlign w:val="center"/>
            <w:hideMark/>
          </w:tcPr>
          <w:p w14:paraId="3AE9D981"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46" LCD Monitor, 1920 x 1080 HD</w:t>
            </w:r>
          </w:p>
        </w:tc>
        <w:tc>
          <w:tcPr>
            <w:tcW w:w="1774" w:type="dxa"/>
            <w:tcBorders>
              <w:top w:val="nil"/>
              <w:left w:val="nil"/>
              <w:bottom w:val="single" w:sz="4" w:space="0" w:color="auto"/>
              <w:right w:val="single" w:sz="4" w:space="0" w:color="auto"/>
            </w:tcBorders>
            <w:shd w:val="clear" w:color="000000" w:fill="FFFFFF"/>
            <w:noWrap/>
            <w:vAlign w:val="center"/>
            <w:hideMark/>
          </w:tcPr>
          <w:p w14:paraId="3849F28B"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NEC</w:t>
            </w:r>
          </w:p>
        </w:tc>
        <w:tc>
          <w:tcPr>
            <w:tcW w:w="2904" w:type="dxa"/>
            <w:tcBorders>
              <w:top w:val="nil"/>
              <w:left w:val="nil"/>
              <w:bottom w:val="single" w:sz="4" w:space="0" w:color="auto"/>
              <w:right w:val="single" w:sz="4" w:space="0" w:color="auto"/>
            </w:tcBorders>
            <w:shd w:val="clear" w:color="000000" w:fill="FFFFFF"/>
            <w:noWrap/>
            <w:vAlign w:val="center"/>
            <w:hideMark/>
          </w:tcPr>
          <w:p w14:paraId="07EA9FAF"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Multeos M46 AV</w:t>
            </w:r>
          </w:p>
        </w:tc>
        <w:tc>
          <w:tcPr>
            <w:tcW w:w="800" w:type="dxa"/>
            <w:tcBorders>
              <w:top w:val="nil"/>
              <w:left w:val="nil"/>
              <w:bottom w:val="single" w:sz="4" w:space="0" w:color="auto"/>
              <w:right w:val="single" w:sz="4" w:space="0" w:color="auto"/>
            </w:tcBorders>
            <w:shd w:val="clear" w:color="000000" w:fill="FFFFFF"/>
            <w:noWrap/>
            <w:vAlign w:val="center"/>
            <w:hideMark/>
          </w:tcPr>
          <w:p w14:paraId="4EFCA03D"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123168EE" w14:textId="77777777" w:rsidTr="00DE304F">
        <w:trPr>
          <w:trHeight w:val="319"/>
        </w:trPr>
        <w:tc>
          <w:tcPr>
            <w:tcW w:w="4443" w:type="dxa"/>
            <w:tcBorders>
              <w:top w:val="nil"/>
              <w:left w:val="single" w:sz="8" w:space="0" w:color="auto"/>
              <w:bottom w:val="single" w:sz="4" w:space="0" w:color="auto"/>
              <w:right w:val="single" w:sz="4" w:space="0" w:color="auto"/>
            </w:tcBorders>
            <w:shd w:val="clear" w:color="000000" w:fill="D9D9D9"/>
            <w:noWrap/>
            <w:vAlign w:val="center"/>
            <w:hideMark/>
          </w:tcPr>
          <w:p w14:paraId="1EDE1927"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RCU for Sony BRC-H700P</w:t>
            </w:r>
          </w:p>
        </w:tc>
        <w:tc>
          <w:tcPr>
            <w:tcW w:w="1774" w:type="dxa"/>
            <w:tcBorders>
              <w:top w:val="nil"/>
              <w:left w:val="nil"/>
              <w:bottom w:val="single" w:sz="4" w:space="0" w:color="auto"/>
              <w:right w:val="single" w:sz="4" w:space="0" w:color="auto"/>
            </w:tcBorders>
            <w:shd w:val="clear" w:color="000000" w:fill="FFFFFF"/>
            <w:noWrap/>
            <w:vAlign w:val="center"/>
            <w:hideMark/>
          </w:tcPr>
          <w:p w14:paraId="4977B912"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Sony</w:t>
            </w:r>
          </w:p>
        </w:tc>
        <w:tc>
          <w:tcPr>
            <w:tcW w:w="2904" w:type="dxa"/>
            <w:tcBorders>
              <w:top w:val="nil"/>
              <w:left w:val="nil"/>
              <w:bottom w:val="single" w:sz="4" w:space="0" w:color="auto"/>
              <w:right w:val="single" w:sz="4" w:space="0" w:color="auto"/>
            </w:tcBorders>
            <w:shd w:val="clear" w:color="000000" w:fill="FFFFFF"/>
            <w:noWrap/>
            <w:vAlign w:val="center"/>
            <w:hideMark/>
          </w:tcPr>
          <w:p w14:paraId="1103C175"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RM-BR300</w:t>
            </w:r>
          </w:p>
        </w:tc>
        <w:tc>
          <w:tcPr>
            <w:tcW w:w="800" w:type="dxa"/>
            <w:tcBorders>
              <w:top w:val="nil"/>
              <w:left w:val="nil"/>
              <w:bottom w:val="single" w:sz="4" w:space="0" w:color="auto"/>
              <w:right w:val="single" w:sz="4" w:space="0" w:color="auto"/>
            </w:tcBorders>
            <w:shd w:val="clear" w:color="000000" w:fill="FFFFFF"/>
            <w:noWrap/>
            <w:vAlign w:val="center"/>
            <w:hideMark/>
          </w:tcPr>
          <w:p w14:paraId="582157C8"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6C7BBD49" w14:textId="77777777" w:rsidTr="00DE304F">
        <w:trPr>
          <w:trHeight w:val="319"/>
        </w:trPr>
        <w:tc>
          <w:tcPr>
            <w:tcW w:w="4443" w:type="dxa"/>
            <w:tcBorders>
              <w:top w:val="nil"/>
              <w:left w:val="single" w:sz="8" w:space="0" w:color="auto"/>
              <w:bottom w:val="single" w:sz="4" w:space="0" w:color="auto"/>
              <w:right w:val="single" w:sz="4" w:space="0" w:color="auto"/>
            </w:tcBorders>
            <w:shd w:val="clear" w:color="000000" w:fill="D9D9D9"/>
            <w:vAlign w:val="center"/>
            <w:hideMark/>
          </w:tcPr>
          <w:p w14:paraId="0C931AB3"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Audio Mixer</w:t>
            </w:r>
          </w:p>
        </w:tc>
        <w:tc>
          <w:tcPr>
            <w:tcW w:w="1774" w:type="dxa"/>
            <w:tcBorders>
              <w:top w:val="nil"/>
              <w:left w:val="nil"/>
              <w:bottom w:val="single" w:sz="4" w:space="0" w:color="auto"/>
              <w:right w:val="single" w:sz="4" w:space="0" w:color="auto"/>
            </w:tcBorders>
            <w:shd w:val="clear" w:color="000000" w:fill="FFFFFF"/>
            <w:noWrap/>
            <w:vAlign w:val="center"/>
            <w:hideMark/>
          </w:tcPr>
          <w:p w14:paraId="02740D43"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Yamaha</w:t>
            </w:r>
          </w:p>
        </w:tc>
        <w:tc>
          <w:tcPr>
            <w:tcW w:w="2904" w:type="dxa"/>
            <w:tcBorders>
              <w:top w:val="nil"/>
              <w:left w:val="nil"/>
              <w:bottom w:val="single" w:sz="4" w:space="0" w:color="auto"/>
              <w:right w:val="single" w:sz="4" w:space="0" w:color="auto"/>
            </w:tcBorders>
            <w:shd w:val="clear" w:color="000000" w:fill="FFFFFF"/>
            <w:vAlign w:val="center"/>
            <w:hideMark/>
          </w:tcPr>
          <w:p w14:paraId="392D7AB6"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LS9-16</w:t>
            </w:r>
          </w:p>
        </w:tc>
        <w:tc>
          <w:tcPr>
            <w:tcW w:w="800" w:type="dxa"/>
            <w:tcBorders>
              <w:top w:val="nil"/>
              <w:left w:val="nil"/>
              <w:bottom w:val="single" w:sz="4" w:space="0" w:color="auto"/>
              <w:right w:val="single" w:sz="4" w:space="0" w:color="auto"/>
            </w:tcBorders>
            <w:shd w:val="clear" w:color="000000" w:fill="FFFFFF"/>
            <w:noWrap/>
            <w:vAlign w:val="center"/>
            <w:hideMark/>
          </w:tcPr>
          <w:p w14:paraId="20C97AE1"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08F31809" w14:textId="77777777" w:rsidTr="00DE304F">
        <w:trPr>
          <w:trHeight w:val="319"/>
        </w:trPr>
        <w:tc>
          <w:tcPr>
            <w:tcW w:w="4443" w:type="dxa"/>
            <w:tcBorders>
              <w:top w:val="nil"/>
              <w:left w:val="single" w:sz="8" w:space="0" w:color="auto"/>
              <w:bottom w:val="single" w:sz="4" w:space="0" w:color="auto"/>
              <w:right w:val="single" w:sz="4" w:space="0" w:color="auto"/>
            </w:tcBorders>
            <w:shd w:val="clear" w:color="000000" w:fill="D9D9D9"/>
            <w:noWrap/>
            <w:vAlign w:val="center"/>
            <w:hideMark/>
          </w:tcPr>
          <w:p w14:paraId="62199885"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Multiformat Vision Mixer HD/SD</w:t>
            </w:r>
          </w:p>
        </w:tc>
        <w:tc>
          <w:tcPr>
            <w:tcW w:w="1774" w:type="dxa"/>
            <w:tcBorders>
              <w:top w:val="nil"/>
              <w:left w:val="nil"/>
              <w:bottom w:val="single" w:sz="4" w:space="0" w:color="auto"/>
              <w:right w:val="single" w:sz="4" w:space="0" w:color="auto"/>
            </w:tcBorders>
            <w:shd w:val="clear" w:color="000000" w:fill="FFFFFF"/>
            <w:noWrap/>
            <w:vAlign w:val="center"/>
            <w:hideMark/>
          </w:tcPr>
          <w:p w14:paraId="0AFD2207"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Panasonic</w:t>
            </w:r>
          </w:p>
        </w:tc>
        <w:tc>
          <w:tcPr>
            <w:tcW w:w="2904" w:type="dxa"/>
            <w:tcBorders>
              <w:top w:val="nil"/>
              <w:left w:val="nil"/>
              <w:bottom w:val="single" w:sz="4" w:space="0" w:color="auto"/>
              <w:right w:val="single" w:sz="4" w:space="0" w:color="auto"/>
            </w:tcBorders>
            <w:shd w:val="clear" w:color="000000" w:fill="FFFFFF"/>
            <w:noWrap/>
            <w:vAlign w:val="center"/>
            <w:hideMark/>
          </w:tcPr>
          <w:p w14:paraId="2C0F15C0"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AV-HS400AE</w:t>
            </w:r>
          </w:p>
        </w:tc>
        <w:tc>
          <w:tcPr>
            <w:tcW w:w="800" w:type="dxa"/>
            <w:tcBorders>
              <w:top w:val="nil"/>
              <w:left w:val="nil"/>
              <w:bottom w:val="single" w:sz="4" w:space="0" w:color="auto"/>
              <w:right w:val="single" w:sz="4" w:space="0" w:color="auto"/>
            </w:tcBorders>
            <w:shd w:val="clear" w:color="000000" w:fill="FFFFFF"/>
            <w:noWrap/>
            <w:vAlign w:val="center"/>
            <w:hideMark/>
          </w:tcPr>
          <w:p w14:paraId="59C22ADC"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bl>
    <w:p w14:paraId="559F8284" w14:textId="3FAC478D" w:rsidR="00292CB9" w:rsidRPr="005776BD" w:rsidRDefault="005011AD" w:rsidP="005776BD">
      <w:pPr>
        <w:pStyle w:val="Heading2"/>
        <w:numPr>
          <w:ilvl w:val="0"/>
          <w:numId w:val="0"/>
        </w:numPr>
        <w:spacing w:before="0" w:after="0"/>
        <w:rPr>
          <w:rFonts w:ascii="Garamond" w:hAnsi="Garamond" w:cstheme="minorHAnsi"/>
          <w:sz w:val="22"/>
          <w:szCs w:val="22"/>
        </w:rPr>
      </w:pPr>
      <w:r w:rsidRPr="005776BD">
        <w:rPr>
          <w:rFonts w:ascii="Garamond" w:hAnsi="Garamond" w:cstheme="minorHAnsi"/>
          <w:sz w:val="22"/>
          <w:szCs w:val="22"/>
        </w:rPr>
        <w:t>Courtroom Three Desk</w:t>
      </w:r>
    </w:p>
    <w:tbl>
      <w:tblPr>
        <w:tblW w:w="9877" w:type="dxa"/>
        <w:tblLook w:val="04A0" w:firstRow="1" w:lastRow="0" w:firstColumn="1" w:lastColumn="0" w:noHBand="0" w:noVBand="1"/>
      </w:tblPr>
      <w:tblGrid>
        <w:gridCol w:w="4423"/>
        <w:gridCol w:w="1766"/>
        <w:gridCol w:w="2891"/>
        <w:gridCol w:w="797"/>
      </w:tblGrid>
      <w:tr w:rsidR="005011AD" w:rsidRPr="00F05E11" w14:paraId="50CAE738" w14:textId="77777777" w:rsidTr="00DE304F">
        <w:trPr>
          <w:trHeight w:val="341"/>
        </w:trPr>
        <w:tc>
          <w:tcPr>
            <w:tcW w:w="4423" w:type="dxa"/>
            <w:tcBorders>
              <w:top w:val="single" w:sz="4" w:space="0" w:color="auto"/>
              <w:left w:val="single" w:sz="8" w:space="0" w:color="auto"/>
              <w:bottom w:val="single" w:sz="4" w:space="0" w:color="auto"/>
              <w:right w:val="single" w:sz="4" w:space="0" w:color="auto"/>
            </w:tcBorders>
            <w:shd w:val="clear" w:color="000000" w:fill="808080"/>
            <w:vAlign w:val="center"/>
            <w:hideMark/>
          </w:tcPr>
          <w:p w14:paraId="53CA4EF5" w14:textId="77777777" w:rsidR="005011AD" w:rsidRPr="005776BD" w:rsidRDefault="005011AD" w:rsidP="00F05E11">
            <w:pPr>
              <w:overflowPunct/>
              <w:autoSpaceDE/>
              <w:autoSpaceDN/>
              <w:adjustRightInd/>
              <w:textAlignment w:val="auto"/>
              <w:rPr>
                <w:rFonts w:ascii="Garamond" w:hAnsi="Garamond" w:cs="Calibri"/>
                <w:b/>
                <w:bCs/>
                <w:szCs w:val="22"/>
                <w:lang w:eastAsia="en-GB"/>
              </w:rPr>
            </w:pPr>
            <w:r w:rsidRPr="005776BD">
              <w:rPr>
                <w:rFonts w:ascii="Garamond" w:hAnsi="Garamond" w:cs="Calibri"/>
                <w:b/>
                <w:bCs/>
                <w:szCs w:val="22"/>
                <w:lang w:eastAsia="en-GB"/>
              </w:rPr>
              <w:t>COURT 3 DESK</w:t>
            </w:r>
          </w:p>
        </w:tc>
        <w:tc>
          <w:tcPr>
            <w:tcW w:w="1766" w:type="dxa"/>
            <w:tcBorders>
              <w:top w:val="single" w:sz="4" w:space="0" w:color="auto"/>
              <w:left w:val="nil"/>
              <w:bottom w:val="single" w:sz="4" w:space="0" w:color="auto"/>
              <w:right w:val="single" w:sz="4" w:space="0" w:color="auto"/>
            </w:tcBorders>
            <w:shd w:val="clear" w:color="000000" w:fill="808080"/>
            <w:vAlign w:val="center"/>
            <w:hideMark/>
          </w:tcPr>
          <w:p w14:paraId="134401F8" w14:textId="77777777" w:rsidR="005011AD" w:rsidRPr="005776BD" w:rsidRDefault="005011AD" w:rsidP="00193BD0">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 </w:t>
            </w:r>
          </w:p>
        </w:tc>
        <w:tc>
          <w:tcPr>
            <w:tcW w:w="2891" w:type="dxa"/>
            <w:tcBorders>
              <w:top w:val="single" w:sz="4" w:space="0" w:color="auto"/>
              <w:left w:val="nil"/>
              <w:bottom w:val="single" w:sz="4" w:space="0" w:color="auto"/>
              <w:right w:val="single" w:sz="4" w:space="0" w:color="auto"/>
            </w:tcBorders>
            <w:shd w:val="clear" w:color="000000" w:fill="808080"/>
            <w:vAlign w:val="center"/>
            <w:hideMark/>
          </w:tcPr>
          <w:p w14:paraId="330C4F53" w14:textId="77777777" w:rsidR="005011AD" w:rsidRPr="005776BD" w:rsidRDefault="005011AD" w:rsidP="0025210B">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 </w:t>
            </w:r>
          </w:p>
        </w:tc>
        <w:tc>
          <w:tcPr>
            <w:tcW w:w="797" w:type="dxa"/>
            <w:tcBorders>
              <w:top w:val="single" w:sz="4" w:space="0" w:color="auto"/>
              <w:left w:val="nil"/>
              <w:bottom w:val="single" w:sz="4" w:space="0" w:color="auto"/>
              <w:right w:val="single" w:sz="4" w:space="0" w:color="auto"/>
            </w:tcBorders>
            <w:shd w:val="clear" w:color="000000" w:fill="808080"/>
            <w:noWrap/>
            <w:vAlign w:val="center"/>
            <w:hideMark/>
          </w:tcPr>
          <w:p w14:paraId="7A4C00E2" w14:textId="77777777" w:rsidR="005011AD" w:rsidRPr="005776BD" w:rsidRDefault="005011AD" w:rsidP="0025210B">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 </w:t>
            </w:r>
          </w:p>
        </w:tc>
      </w:tr>
      <w:tr w:rsidR="005011AD" w:rsidRPr="00F05E11" w14:paraId="403BD3D2" w14:textId="77777777" w:rsidTr="00DE304F">
        <w:trPr>
          <w:trHeight w:val="341"/>
        </w:trPr>
        <w:tc>
          <w:tcPr>
            <w:tcW w:w="4423" w:type="dxa"/>
            <w:tcBorders>
              <w:top w:val="nil"/>
              <w:left w:val="single" w:sz="8" w:space="0" w:color="auto"/>
              <w:bottom w:val="single" w:sz="4" w:space="0" w:color="auto"/>
              <w:right w:val="single" w:sz="4" w:space="0" w:color="auto"/>
            </w:tcBorders>
            <w:shd w:val="clear" w:color="000000" w:fill="D9D9D9"/>
            <w:noWrap/>
            <w:vAlign w:val="center"/>
            <w:hideMark/>
          </w:tcPr>
          <w:p w14:paraId="131538C5"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46" LCD Monitor, 1920 x 1080 HD</w:t>
            </w:r>
          </w:p>
        </w:tc>
        <w:tc>
          <w:tcPr>
            <w:tcW w:w="1766" w:type="dxa"/>
            <w:tcBorders>
              <w:top w:val="nil"/>
              <w:left w:val="nil"/>
              <w:bottom w:val="single" w:sz="4" w:space="0" w:color="auto"/>
              <w:right w:val="single" w:sz="4" w:space="0" w:color="auto"/>
            </w:tcBorders>
            <w:shd w:val="clear" w:color="000000" w:fill="FFFFFF"/>
            <w:noWrap/>
            <w:vAlign w:val="center"/>
            <w:hideMark/>
          </w:tcPr>
          <w:p w14:paraId="302FA6D9"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NEC</w:t>
            </w:r>
          </w:p>
        </w:tc>
        <w:tc>
          <w:tcPr>
            <w:tcW w:w="2891" w:type="dxa"/>
            <w:tcBorders>
              <w:top w:val="nil"/>
              <w:left w:val="nil"/>
              <w:bottom w:val="single" w:sz="4" w:space="0" w:color="auto"/>
              <w:right w:val="single" w:sz="4" w:space="0" w:color="auto"/>
            </w:tcBorders>
            <w:shd w:val="clear" w:color="000000" w:fill="FFFFFF"/>
            <w:noWrap/>
            <w:vAlign w:val="center"/>
            <w:hideMark/>
          </w:tcPr>
          <w:p w14:paraId="2F209F09"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Multeos M46 AV</w:t>
            </w:r>
          </w:p>
        </w:tc>
        <w:tc>
          <w:tcPr>
            <w:tcW w:w="797" w:type="dxa"/>
            <w:tcBorders>
              <w:top w:val="nil"/>
              <w:left w:val="nil"/>
              <w:bottom w:val="single" w:sz="4" w:space="0" w:color="auto"/>
              <w:right w:val="single" w:sz="4" w:space="0" w:color="auto"/>
            </w:tcBorders>
            <w:shd w:val="clear" w:color="000000" w:fill="FFFFFF"/>
            <w:noWrap/>
            <w:vAlign w:val="center"/>
            <w:hideMark/>
          </w:tcPr>
          <w:p w14:paraId="1181EBB2"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51C27B82" w14:textId="77777777" w:rsidTr="00DE304F">
        <w:trPr>
          <w:trHeight w:val="341"/>
        </w:trPr>
        <w:tc>
          <w:tcPr>
            <w:tcW w:w="4423" w:type="dxa"/>
            <w:tcBorders>
              <w:top w:val="nil"/>
              <w:left w:val="single" w:sz="8" w:space="0" w:color="auto"/>
              <w:bottom w:val="single" w:sz="4" w:space="0" w:color="auto"/>
              <w:right w:val="single" w:sz="4" w:space="0" w:color="auto"/>
            </w:tcBorders>
            <w:shd w:val="clear" w:color="000000" w:fill="D9D9D9"/>
            <w:noWrap/>
            <w:vAlign w:val="center"/>
            <w:hideMark/>
          </w:tcPr>
          <w:p w14:paraId="5239F60E"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RCU for Sony BRC-H700P</w:t>
            </w:r>
          </w:p>
        </w:tc>
        <w:tc>
          <w:tcPr>
            <w:tcW w:w="1766" w:type="dxa"/>
            <w:tcBorders>
              <w:top w:val="nil"/>
              <w:left w:val="nil"/>
              <w:bottom w:val="single" w:sz="4" w:space="0" w:color="auto"/>
              <w:right w:val="single" w:sz="4" w:space="0" w:color="auto"/>
            </w:tcBorders>
            <w:shd w:val="clear" w:color="000000" w:fill="FFFFFF"/>
            <w:noWrap/>
            <w:vAlign w:val="center"/>
            <w:hideMark/>
          </w:tcPr>
          <w:p w14:paraId="14A15DF7"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Sony</w:t>
            </w:r>
          </w:p>
        </w:tc>
        <w:tc>
          <w:tcPr>
            <w:tcW w:w="2891" w:type="dxa"/>
            <w:tcBorders>
              <w:top w:val="nil"/>
              <w:left w:val="nil"/>
              <w:bottom w:val="single" w:sz="4" w:space="0" w:color="auto"/>
              <w:right w:val="single" w:sz="4" w:space="0" w:color="auto"/>
            </w:tcBorders>
            <w:shd w:val="clear" w:color="000000" w:fill="FFFFFF"/>
            <w:noWrap/>
            <w:vAlign w:val="center"/>
            <w:hideMark/>
          </w:tcPr>
          <w:p w14:paraId="0D9E8F45"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RM-BR300</w:t>
            </w:r>
          </w:p>
        </w:tc>
        <w:tc>
          <w:tcPr>
            <w:tcW w:w="797" w:type="dxa"/>
            <w:tcBorders>
              <w:top w:val="nil"/>
              <w:left w:val="nil"/>
              <w:bottom w:val="single" w:sz="4" w:space="0" w:color="auto"/>
              <w:right w:val="single" w:sz="4" w:space="0" w:color="auto"/>
            </w:tcBorders>
            <w:shd w:val="clear" w:color="000000" w:fill="FFFFFF"/>
            <w:noWrap/>
            <w:vAlign w:val="center"/>
            <w:hideMark/>
          </w:tcPr>
          <w:p w14:paraId="16EB08EF"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684FD24C" w14:textId="77777777" w:rsidTr="00DE304F">
        <w:trPr>
          <w:trHeight w:val="345"/>
        </w:trPr>
        <w:tc>
          <w:tcPr>
            <w:tcW w:w="4423" w:type="dxa"/>
            <w:tcBorders>
              <w:top w:val="nil"/>
              <w:left w:val="single" w:sz="8" w:space="0" w:color="auto"/>
              <w:bottom w:val="single" w:sz="4" w:space="0" w:color="auto"/>
              <w:right w:val="single" w:sz="4" w:space="0" w:color="auto"/>
            </w:tcBorders>
            <w:shd w:val="clear" w:color="000000" w:fill="D9D9D9"/>
            <w:vAlign w:val="center"/>
            <w:hideMark/>
          </w:tcPr>
          <w:p w14:paraId="2D091D65"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Audio Mixer</w:t>
            </w:r>
          </w:p>
        </w:tc>
        <w:tc>
          <w:tcPr>
            <w:tcW w:w="1766" w:type="dxa"/>
            <w:tcBorders>
              <w:top w:val="nil"/>
              <w:left w:val="nil"/>
              <w:bottom w:val="single" w:sz="4" w:space="0" w:color="auto"/>
              <w:right w:val="single" w:sz="4" w:space="0" w:color="auto"/>
            </w:tcBorders>
            <w:shd w:val="clear" w:color="000000" w:fill="FFFFFF"/>
            <w:noWrap/>
            <w:vAlign w:val="center"/>
            <w:hideMark/>
          </w:tcPr>
          <w:p w14:paraId="51B96622"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Yamaha</w:t>
            </w:r>
          </w:p>
        </w:tc>
        <w:tc>
          <w:tcPr>
            <w:tcW w:w="2891" w:type="dxa"/>
            <w:tcBorders>
              <w:top w:val="nil"/>
              <w:left w:val="nil"/>
              <w:bottom w:val="single" w:sz="4" w:space="0" w:color="auto"/>
              <w:right w:val="single" w:sz="4" w:space="0" w:color="auto"/>
            </w:tcBorders>
            <w:shd w:val="clear" w:color="000000" w:fill="FFFFFF"/>
            <w:vAlign w:val="center"/>
            <w:hideMark/>
          </w:tcPr>
          <w:p w14:paraId="50901A44"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LS9-16</w:t>
            </w:r>
          </w:p>
        </w:tc>
        <w:tc>
          <w:tcPr>
            <w:tcW w:w="797" w:type="dxa"/>
            <w:tcBorders>
              <w:top w:val="nil"/>
              <w:left w:val="nil"/>
              <w:bottom w:val="single" w:sz="4" w:space="0" w:color="auto"/>
              <w:right w:val="single" w:sz="4" w:space="0" w:color="auto"/>
            </w:tcBorders>
            <w:shd w:val="clear" w:color="000000" w:fill="FFFFFF"/>
            <w:noWrap/>
            <w:vAlign w:val="center"/>
            <w:hideMark/>
          </w:tcPr>
          <w:p w14:paraId="434C7C78"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609E61AA" w14:textId="77777777" w:rsidTr="00DE304F">
        <w:trPr>
          <w:trHeight w:val="341"/>
        </w:trPr>
        <w:tc>
          <w:tcPr>
            <w:tcW w:w="4423" w:type="dxa"/>
            <w:tcBorders>
              <w:top w:val="nil"/>
              <w:left w:val="single" w:sz="8" w:space="0" w:color="auto"/>
              <w:bottom w:val="single" w:sz="4" w:space="0" w:color="auto"/>
              <w:right w:val="single" w:sz="4" w:space="0" w:color="auto"/>
            </w:tcBorders>
            <w:shd w:val="clear" w:color="000000" w:fill="D9D9D9"/>
            <w:noWrap/>
            <w:vAlign w:val="center"/>
            <w:hideMark/>
          </w:tcPr>
          <w:p w14:paraId="59438B1E"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Vision Mixer Broadcast Panel</w:t>
            </w:r>
          </w:p>
        </w:tc>
        <w:tc>
          <w:tcPr>
            <w:tcW w:w="1766" w:type="dxa"/>
            <w:tcBorders>
              <w:top w:val="nil"/>
              <w:left w:val="nil"/>
              <w:bottom w:val="single" w:sz="4" w:space="0" w:color="auto"/>
              <w:right w:val="single" w:sz="4" w:space="0" w:color="auto"/>
            </w:tcBorders>
            <w:shd w:val="clear" w:color="000000" w:fill="FFFFFF"/>
            <w:noWrap/>
            <w:vAlign w:val="center"/>
            <w:hideMark/>
          </w:tcPr>
          <w:p w14:paraId="0F3CF21E"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BlackMagic</w:t>
            </w:r>
          </w:p>
        </w:tc>
        <w:tc>
          <w:tcPr>
            <w:tcW w:w="2891" w:type="dxa"/>
            <w:tcBorders>
              <w:top w:val="nil"/>
              <w:left w:val="nil"/>
              <w:bottom w:val="single" w:sz="4" w:space="0" w:color="auto"/>
              <w:right w:val="single" w:sz="4" w:space="0" w:color="auto"/>
            </w:tcBorders>
            <w:shd w:val="clear" w:color="000000" w:fill="FFFFFF"/>
            <w:noWrap/>
            <w:vAlign w:val="center"/>
            <w:hideMark/>
          </w:tcPr>
          <w:p w14:paraId="302111D0"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BMD-SWPANEL1ME</w:t>
            </w:r>
          </w:p>
        </w:tc>
        <w:tc>
          <w:tcPr>
            <w:tcW w:w="797" w:type="dxa"/>
            <w:tcBorders>
              <w:top w:val="nil"/>
              <w:left w:val="nil"/>
              <w:bottom w:val="single" w:sz="4" w:space="0" w:color="auto"/>
              <w:right w:val="single" w:sz="4" w:space="0" w:color="auto"/>
            </w:tcBorders>
            <w:shd w:val="clear" w:color="000000" w:fill="FFFFFF"/>
            <w:noWrap/>
            <w:vAlign w:val="center"/>
            <w:hideMark/>
          </w:tcPr>
          <w:p w14:paraId="7FB512C7"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bl>
    <w:p w14:paraId="7B07D0CA" w14:textId="3B095B9C" w:rsidR="00433C16" w:rsidRPr="005776BD" w:rsidRDefault="00433C16" w:rsidP="005776BD">
      <w:pPr>
        <w:pStyle w:val="Heading2"/>
        <w:numPr>
          <w:ilvl w:val="0"/>
          <w:numId w:val="0"/>
        </w:numPr>
        <w:spacing w:before="0" w:after="0"/>
        <w:rPr>
          <w:rFonts w:ascii="Garamond" w:hAnsi="Garamond" w:cstheme="minorHAnsi"/>
          <w:sz w:val="22"/>
          <w:szCs w:val="22"/>
        </w:rPr>
      </w:pPr>
      <w:r w:rsidRPr="005776BD">
        <w:rPr>
          <w:rFonts w:ascii="Garamond" w:hAnsi="Garamond" w:cstheme="minorHAnsi"/>
          <w:sz w:val="22"/>
          <w:szCs w:val="22"/>
        </w:rPr>
        <w:t>Courtroom One</w:t>
      </w:r>
    </w:p>
    <w:tbl>
      <w:tblPr>
        <w:tblW w:w="9924" w:type="dxa"/>
        <w:tblLook w:val="04A0" w:firstRow="1" w:lastRow="0" w:firstColumn="1" w:lastColumn="0" w:noHBand="0" w:noVBand="1"/>
      </w:tblPr>
      <w:tblGrid>
        <w:gridCol w:w="4444"/>
        <w:gridCol w:w="1774"/>
        <w:gridCol w:w="2905"/>
        <w:gridCol w:w="801"/>
      </w:tblGrid>
      <w:tr w:rsidR="00392590" w:rsidRPr="00F05E11" w14:paraId="737996A5" w14:textId="77777777" w:rsidTr="00DE304F">
        <w:trPr>
          <w:trHeight w:val="346"/>
        </w:trPr>
        <w:tc>
          <w:tcPr>
            <w:tcW w:w="444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BA97ED" w14:textId="77777777" w:rsidR="00392590" w:rsidRPr="005776BD" w:rsidRDefault="00392590" w:rsidP="00F05E11">
            <w:pPr>
              <w:overflowPunct/>
              <w:autoSpaceDE/>
              <w:autoSpaceDN/>
              <w:adjustRightInd/>
              <w:textAlignment w:val="auto"/>
              <w:rPr>
                <w:rFonts w:ascii="Garamond" w:hAnsi="Garamond" w:cs="Calibri"/>
                <w:color w:val="000000"/>
                <w:szCs w:val="22"/>
                <w:lang w:eastAsia="en-GB"/>
              </w:rPr>
            </w:pPr>
            <w:r w:rsidRPr="005776BD">
              <w:rPr>
                <w:rFonts w:ascii="Garamond" w:hAnsi="Garamond" w:cs="Calibri"/>
                <w:color w:val="000000"/>
                <w:szCs w:val="22"/>
                <w:lang w:eastAsia="en-GB"/>
              </w:rPr>
              <w:t>Optical Multiplex Card</w:t>
            </w:r>
          </w:p>
        </w:tc>
        <w:tc>
          <w:tcPr>
            <w:tcW w:w="1774" w:type="dxa"/>
            <w:tcBorders>
              <w:top w:val="single" w:sz="4" w:space="0" w:color="auto"/>
              <w:left w:val="nil"/>
              <w:bottom w:val="single" w:sz="4" w:space="0" w:color="auto"/>
              <w:right w:val="single" w:sz="4" w:space="0" w:color="auto"/>
            </w:tcBorders>
            <w:shd w:val="clear" w:color="000000" w:fill="FFFFFF"/>
            <w:noWrap/>
            <w:vAlign w:val="center"/>
            <w:hideMark/>
          </w:tcPr>
          <w:p w14:paraId="6863326A" w14:textId="77777777" w:rsidR="00392590" w:rsidRPr="005776BD" w:rsidRDefault="00392590" w:rsidP="00193BD0">
            <w:pPr>
              <w:overflowPunct/>
              <w:autoSpaceDE/>
              <w:autoSpaceDN/>
              <w:adjustRightInd/>
              <w:jc w:val="center"/>
              <w:textAlignment w:val="auto"/>
              <w:rPr>
                <w:rFonts w:ascii="Garamond" w:hAnsi="Garamond" w:cs="Calibri"/>
                <w:color w:val="000000"/>
                <w:szCs w:val="22"/>
                <w:lang w:eastAsia="en-GB"/>
              </w:rPr>
            </w:pPr>
            <w:r w:rsidRPr="005776BD">
              <w:rPr>
                <w:rFonts w:ascii="Garamond" w:hAnsi="Garamond" w:cs="Calibri"/>
                <w:color w:val="000000"/>
                <w:szCs w:val="22"/>
                <w:lang w:eastAsia="en-GB"/>
              </w:rPr>
              <w:t>Sony</w:t>
            </w:r>
          </w:p>
        </w:tc>
        <w:tc>
          <w:tcPr>
            <w:tcW w:w="2905" w:type="dxa"/>
            <w:tcBorders>
              <w:top w:val="single" w:sz="4" w:space="0" w:color="auto"/>
              <w:left w:val="nil"/>
              <w:bottom w:val="single" w:sz="4" w:space="0" w:color="auto"/>
              <w:right w:val="single" w:sz="4" w:space="0" w:color="auto"/>
            </w:tcBorders>
            <w:shd w:val="clear" w:color="000000" w:fill="FFFFFF"/>
            <w:noWrap/>
            <w:vAlign w:val="center"/>
            <w:hideMark/>
          </w:tcPr>
          <w:p w14:paraId="40920C1C" w14:textId="77777777" w:rsidR="00392590" w:rsidRPr="005776BD" w:rsidRDefault="00392590" w:rsidP="0025210B">
            <w:pPr>
              <w:overflowPunct/>
              <w:autoSpaceDE/>
              <w:autoSpaceDN/>
              <w:adjustRightInd/>
              <w:jc w:val="center"/>
              <w:textAlignment w:val="auto"/>
              <w:rPr>
                <w:rFonts w:ascii="Garamond" w:hAnsi="Garamond" w:cs="Calibri"/>
                <w:color w:val="000000"/>
                <w:szCs w:val="22"/>
                <w:lang w:eastAsia="en-GB"/>
              </w:rPr>
            </w:pPr>
            <w:r w:rsidRPr="005776BD">
              <w:rPr>
                <w:rFonts w:ascii="Garamond" w:hAnsi="Garamond" w:cs="Calibri"/>
                <w:color w:val="000000"/>
                <w:szCs w:val="22"/>
                <w:lang w:eastAsia="en-GB"/>
              </w:rPr>
              <w:t>BRBK-H700</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3DE774D3" w14:textId="77777777" w:rsidR="00392590" w:rsidRPr="005776BD" w:rsidRDefault="00392590" w:rsidP="0025210B">
            <w:pPr>
              <w:overflowPunct/>
              <w:autoSpaceDE/>
              <w:autoSpaceDN/>
              <w:adjustRightInd/>
              <w:jc w:val="center"/>
              <w:textAlignment w:val="auto"/>
              <w:rPr>
                <w:rFonts w:ascii="Garamond" w:hAnsi="Garamond" w:cs="Calibri"/>
                <w:color w:val="000000"/>
                <w:szCs w:val="22"/>
                <w:lang w:eastAsia="en-GB"/>
              </w:rPr>
            </w:pPr>
            <w:r w:rsidRPr="005776BD">
              <w:rPr>
                <w:rFonts w:ascii="Garamond" w:hAnsi="Garamond" w:cs="Calibri"/>
                <w:color w:val="000000"/>
                <w:szCs w:val="22"/>
                <w:lang w:eastAsia="en-GB"/>
              </w:rPr>
              <w:t>4</w:t>
            </w:r>
          </w:p>
        </w:tc>
      </w:tr>
      <w:tr w:rsidR="00392590" w:rsidRPr="00F05E11" w14:paraId="6059FB06" w14:textId="77777777" w:rsidTr="00DE304F">
        <w:trPr>
          <w:trHeight w:val="346"/>
        </w:trPr>
        <w:tc>
          <w:tcPr>
            <w:tcW w:w="4444" w:type="dxa"/>
            <w:tcBorders>
              <w:top w:val="nil"/>
              <w:left w:val="single" w:sz="4" w:space="0" w:color="auto"/>
              <w:bottom w:val="single" w:sz="4" w:space="0" w:color="auto"/>
              <w:right w:val="single" w:sz="4" w:space="0" w:color="auto"/>
            </w:tcBorders>
            <w:shd w:val="clear" w:color="000000" w:fill="D9D9D9"/>
            <w:vAlign w:val="center"/>
            <w:hideMark/>
          </w:tcPr>
          <w:p w14:paraId="1A952989" w14:textId="77777777" w:rsidR="00392590" w:rsidRPr="005776BD" w:rsidRDefault="00392590" w:rsidP="00F05E11">
            <w:pPr>
              <w:overflowPunct/>
              <w:autoSpaceDE/>
              <w:autoSpaceDN/>
              <w:adjustRightInd/>
              <w:textAlignment w:val="auto"/>
              <w:rPr>
                <w:rFonts w:ascii="Garamond" w:hAnsi="Garamond" w:cs="Calibri"/>
                <w:color w:val="000000"/>
                <w:szCs w:val="22"/>
                <w:lang w:eastAsia="en-GB"/>
              </w:rPr>
            </w:pPr>
            <w:r w:rsidRPr="005776BD">
              <w:rPr>
                <w:rFonts w:ascii="Garamond" w:hAnsi="Garamond" w:cs="Calibri"/>
                <w:color w:val="000000"/>
                <w:szCs w:val="22"/>
                <w:lang w:eastAsia="en-GB"/>
              </w:rPr>
              <w:t>HD 3CCD video camera</w:t>
            </w:r>
          </w:p>
        </w:tc>
        <w:tc>
          <w:tcPr>
            <w:tcW w:w="1774" w:type="dxa"/>
            <w:tcBorders>
              <w:top w:val="nil"/>
              <w:left w:val="nil"/>
              <w:bottom w:val="single" w:sz="4" w:space="0" w:color="auto"/>
              <w:right w:val="single" w:sz="4" w:space="0" w:color="auto"/>
            </w:tcBorders>
            <w:shd w:val="clear" w:color="000000" w:fill="FFFFFF"/>
            <w:noWrap/>
            <w:vAlign w:val="center"/>
            <w:hideMark/>
          </w:tcPr>
          <w:p w14:paraId="67672E54" w14:textId="77777777" w:rsidR="00392590" w:rsidRPr="005776BD" w:rsidRDefault="00392590" w:rsidP="00193BD0">
            <w:pPr>
              <w:overflowPunct/>
              <w:autoSpaceDE/>
              <w:autoSpaceDN/>
              <w:adjustRightInd/>
              <w:jc w:val="center"/>
              <w:textAlignment w:val="auto"/>
              <w:rPr>
                <w:rFonts w:ascii="Garamond" w:hAnsi="Garamond" w:cs="Calibri"/>
                <w:color w:val="000000"/>
                <w:szCs w:val="22"/>
                <w:lang w:eastAsia="en-GB"/>
              </w:rPr>
            </w:pPr>
            <w:r w:rsidRPr="005776BD">
              <w:rPr>
                <w:rFonts w:ascii="Garamond" w:hAnsi="Garamond" w:cs="Calibri"/>
                <w:color w:val="000000"/>
                <w:szCs w:val="22"/>
                <w:lang w:eastAsia="en-GB"/>
              </w:rPr>
              <w:t>Sony</w:t>
            </w:r>
          </w:p>
        </w:tc>
        <w:tc>
          <w:tcPr>
            <w:tcW w:w="2905" w:type="dxa"/>
            <w:tcBorders>
              <w:top w:val="nil"/>
              <w:left w:val="nil"/>
              <w:bottom w:val="single" w:sz="4" w:space="0" w:color="auto"/>
              <w:right w:val="single" w:sz="4" w:space="0" w:color="auto"/>
            </w:tcBorders>
            <w:shd w:val="clear" w:color="000000" w:fill="FFFFFF"/>
            <w:noWrap/>
            <w:vAlign w:val="center"/>
            <w:hideMark/>
          </w:tcPr>
          <w:p w14:paraId="7C694A3E" w14:textId="77777777" w:rsidR="00392590" w:rsidRPr="005776BD" w:rsidRDefault="00392590" w:rsidP="0025210B">
            <w:pPr>
              <w:overflowPunct/>
              <w:autoSpaceDE/>
              <w:autoSpaceDN/>
              <w:adjustRightInd/>
              <w:jc w:val="center"/>
              <w:textAlignment w:val="auto"/>
              <w:rPr>
                <w:rFonts w:ascii="Garamond" w:hAnsi="Garamond" w:cs="Calibri"/>
                <w:color w:val="000000"/>
                <w:szCs w:val="22"/>
                <w:lang w:eastAsia="en-GB"/>
              </w:rPr>
            </w:pPr>
            <w:r w:rsidRPr="005776BD">
              <w:rPr>
                <w:rFonts w:ascii="Garamond" w:hAnsi="Garamond" w:cs="Calibri"/>
                <w:color w:val="000000"/>
                <w:szCs w:val="22"/>
                <w:lang w:eastAsia="en-GB"/>
              </w:rPr>
              <w:t>BRC-H700P</w:t>
            </w:r>
          </w:p>
        </w:tc>
        <w:tc>
          <w:tcPr>
            <w:tcW w:w="801" w:type="dxa"/>
            <w:tcBorders>
              <w:top w:val="nil"/>
              <w:left w:val="nil"/>
              <w:bottom w:val="single" w:sz="4" w:space="0" w:color="auto"/>
              <w:right w:val="single" w:sz="4" w:space="0" w:color="auto"/>
            </w:tcBorders>
            <w:shd w:val="clear" w:color="000000" w:fill="FFFFFF"/>
            <w:noWrap/>
            <w:vAlign w:val="center"/>
            <w:hideMark/>
          </w:tcPr>
          <w:p w14:paraId="6E5224C8" w14:textId="77777777" w:rsidR="00392590" w:rsidRPr="005776BD" w:rsidRDefault="00392590" w:rsidP="0025210B">
            <w:pPr>
              <w:overflowPunct/>
              <w:autoSpaceDE/>
              <w:autoSpaceDN/>
              <w:adjustRightInd/>
              <w:jc w:val="center"/>
              <w:textAlignment w:val="auto"/>
              <w:rPr>
                <w:rFonts w:ascii="Garamond" w:hAnsi="Garamond" w:cs="Calibri"/>
                <w:color w:val="000000"/>
                <w:szCs w:val="22"/>
                <w:lang w:eastAsia="en-GB"/>
              </w:rPr>
            </w:pPr>
            <w:r w:rsidRPr="005776BD">
              <w:rPr>
                <w:rFonts w:ascii="Garamond" w:hAnsi="Garamond" w:cs="Calibri"/>
                <w:color w:val="000000"/>
                <w:szCs w:val="22"/>
                <w:lang w:eastAsia="en-GB"/>
              </w:rPr>
              <w:t>4</w:t>
            </w:r>
          </w:p>
        </w:tc>
      </w:tr>
      <w:tr w:rsidR="00392590" w:rsidRPr="00F05E11" w14:paraId="03421051" w14:textId="77777777" w:rsidTr="00DE304F">
        <w:trPr>
          <w:trHeight w:val="346"/>
        </w:trPr>
        <w:tc>
          <w:tcPr>
            <w:tcW w:w="4444" w:type="dxa"/>
            <w:tcBorders>
              <w:top w:val="nil"/>
              <w:left w:val="single" w:sz="4" w:space="0" w:color="auto"/>
              <w:bottom w:val="single" w:sz="4" w:space="0" w:color="auto"/>
              <w:right w:val="single" w:sz="4" w:space="0" w:color="auto"/>
            </w:tcBorders>
            <w:shd w:val="clear" w:color="000000" w:fill="D9D9D9"/>
            <w:vAlign w:val="center"/>
            <w:hideMark/>
          </w:tcPr>
          <w:p w14:paraId="77000472" w14:textId="77777777" w:rsidR="00392590" w:rsidRPr="005776BD" w:rsidRDefault="00392590"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Microphone</w:t>
            </w:r>
          </w:p>
        </w:tc>
        <w:tc>
          <w:tcPr>
            <w:tcW w:w="1774" w:type="dxa"/>
            <w:tcBorders>
              <w:top w:val="nil"/>
              <w:left w:val="nil"/>
              <w:bottom w:val="single" w:sz="4" w:space="0" w:color="auto"/>
              <w:right w:val="single" w:sz="4" w:space="0" w:color="auto"/>
            </w:tcBorders>
            <w:shd w:val="clear" w:color="000000" w:fill="FFFFFF"/>
            <w:noWrap/>
            <w:vAlign w:val="center"/>
            <w:hideMark/>
          </w:tcPr>
          <w:p w14:paraId="56B77F80" w14:textId="77777777" w:rsidR="00392590" w:rsidRPr="005776BD" w:rsidRDefault="00392590"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AKG</w:t>
            </w:r>
          </w:p>
        </w:tc>
        <w:tc>
          <w:tcPr>
            <w:tcW w:w="2905" w:type="dxa"/>
            <w:tcBorders>
              <w:top w:val="nil"/>
              <w:left w:val="nil"/>
              <w:bottom w:val="single" w:sz="4" w:space="0" w:color="auto"/>
              <w:right w:val="single" w:sz="4" w:space="0" w:color="auto"/>
            </w:tcBorders>
            <w:shd w:val="clear" w:color="000000" w:fill="FFFFFF"/>
            <w:vAlign w:val="center"/>
            <w:hideMark/>
          </w:tcPr>
          <w:p w14:paraId="58A33587"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CK49/GN30M/PAE5M</w:t>
            </w:r>
          </w:p>
        </w:tc>
        <w:tc>
          <w:tcPr>
            <w:tcW w:w="801" w:type="dxa"/>
            <w:tcBorders>
              <w:top w:val="nil"/>
              <w:left w:val="nil"/>
              <w:bottom w:val="single" w:sz="4" w:space="0" w:color="auto"/>
              <w:right w:val="single" w:sz="4" w:space="0" w:color="auto"/>
            </w:tcBorders>
            <w:shd w:val="clear" w:color="000000" w:fill="FFFFFF"/>
            <w:vAlign w:val="center"/>
            <w:hideMark/>
          </w:tcPr>
          <w:p w14:paraId="084968B1"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9</w:t>
            </w:r>
          </w:p>
        </w:tc>
      </w:tr>
      <w:tr w:rsidR="00392590" w:rsidRPr="00F05E11" w14:paraId="32F76E85" w14:textId="77777777" w:rsidTr="00DE304F">
        <w:trPr>
          <w:trHeight w:val="346"/>
        </w:trPr>
        <w:tc>
          <w:tcPr>
            <w:tcW w:w="4444" w:type="dxa"/>
            <w:tcBorders>
              <w:top w:val="nil"/>
              <w:left w:val="single" w:sz="4" w:space="0" w:color="auto"/>
              <w:bottom w:val="single" w:sz="4" w:space="0" w:color="auto"/>
              <w:right w:val="single" w:sz="4" w:space="0" w:color="auto"/>
            </w:tcBorders>
            <w:shd w:val="clear" w:color="000000" w:fill="D9D9D9"/>
            <w:vAlign w:val="center"/>
            <w:hideMark/>
          </w:tcPr>
          <w:p w14:paraId="1878A7E1" w14:textId="77777777" w:rsidR="00392590" w:rsidRPr="005776BD" w:rsidRDefault="00392590"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Microphone</w:t>
            </w:r>
          </w:p>
        </w:tc>
        <w:tc>
          <w:tcPr>
            <w:tcW w:w="1774" w:type="dxa"/>
            <w:tcBorders>
              <w:top w:val="nil"/>
              <w:left w:val="nil"/>
              <w:bottom w:val="single" w:sz="4" w:space="0" w:color="auto"/>
              <w:right w:val="single" w:sz="4" w:space="0" w:color="auto"/>
            </w:tcBorders>
            <w:shd w:val="clear" w:color="000000" w:fill="FFFFFF"/>
            <w:noWrap/>
            <w:vAlign w:val="center"/>
            <w:hideMark/>
          </w:tcPr>
          <w:p w14:paraId="67CD1BE9" w14:textId="77777777" w:rsidR="00392590" w:rsidRPr="005776BD" w:rsidRDefault="00392590"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AKG</w:t>
            </w:r>
          </w:p>
        </w:tc>
        <w:tc>
          <w:tcPr>
            <w:tcW w:w="2905" w:type="dxa"/>
            <w:tcBorders>
              <w:top w:val="nil"/>
              <w:left w:val="nil"/>
              <w:bottom w:val="single" w:sz="4" w:space="0" w:color="auto"/>
              <w:right w:val="single" w:sz="4" w:space="0" w:color="auto"/>
            </w:tcBorders>
            <w:shd w:val="clear" w:color="000000" w:fill="FFFFFF"/>
            <w:vAlign w:val="center"/>
            <w:hideMark/>
          </w:tcPr>
          <w:p w14:paraId="42B49AD4"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CK49/GN50M/PAE5M</w:t>
            </w:r>
          </w:p>
        </w:tc>
        <w:tc>
          <w:tcPr>
            <w:tcW w:w="801" w:type="dxa"/>
            <w:tcBorders>
              <w:top w:val="nil"/>
              <w:left w:val="nil"/>
              <w:bottom w:val="single" w:sz="4" w:space="0" w:color="auto"/>
              <w:right w:val="single" w:sz="4" w:space="0" w:color="auto"/>
            </w:tcBorders>
            <w:shd w:val="clear" w:color="000000" w:fill="FFFFFF"/>
            <w:vAlign w:val="center"/>
            <w:hideMark/>
          </w:tcPr>
          <w:p w14:paraId="25A4810C"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6</w:t>
            </w:r>
          </w:p>
        </w:tc>
      </w:tr>
      <w:tr w:rsidR="00392590" w:rsidRPr="00F05E11" w14:paraId="6243BD0A" w14:textId="77777777" w:rsidTr="00DE304F">
        <w:trPr>
          <w:trHeight w:val="346"/>
        </w:trPr>
        <w:tc>
          <w:tcPr>
            <w:tcW w:w="4444" w:type="dxa"/>
            <w:tcBorders>
              <w:top w:val="nil"/>
              <w:left w:val="single" w:sz="4" w:space="0" w:color="auto"/>
              <w:bottom w:val="single" w:sz="4" w:space="0" w:color="auto"/>
              <w:right w:val="single" w:sz="4" w:space="0" w:color="auto"/>
            </w:tcBorders>
            <w:shd w:val="clear" w:color="000000" w:fill="D9D9D9"/>
            <w:vAlign w:val="center"/>
            <w:hideMark/>
          </w:tcPr>
          <w:p w14:paraId="5957B0E4" w14:textId="77777777" w:rsidR="00392590" w:rsidRPr="005776BD" w:rsidRDefault="00392590"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Small Speaker</w:t>
            </w:r>
          </w:p>
        </w:tc>
        <w:tc>
          <w:tcPr>
            <w:tcW w:w="1774" w:type="dxa"/>
            <w:tcBorders>
              <w:top w:val="nil"/>
              <w:left w:val="nil"/>
              <w:bottom w:val="single" w:sz="4" w:space="0" w:color="auto"/>
              <w:right w:val="single" w:sz="4" w:space="0" w:color="auto"/>
            </w:tcBorders>
            <w:shd w:val="clear" w:color="000000" w:fill="FFFFFF"/>
            <w:noWrap/>
            <w:vAlign w:val="center"/>
            <w:hideMark/>
          </w:tcPr>
          <w:p w14:paraId="142A0D19" w14:textId="77777777" w:rsidR="00392590" w:rsidRPr="005776BD" w:rsidRDefault="00392590"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Genelec</w:t>
            </w:r>
          </w:p>
        </w:tc>
        <w:tc>
          <w:tcPr>
            <w:tcW w:w="2905" w:type="dxa"/>
            <w:tcBorders>
              <w:top w:val="nil"/>
              <w:left w:val="nil"/>
              <w:bottom w:val="single" w:sz="4" w:space="0" w:color="auto"/>
              <w:right w:val="single" w:sz="4" w:space="0" w:color="auto"/>
            </w:tcBorders>
            <w:shd w:val="clear" w:color="000000" w:fill="FFFFFF"/>
            <w:vAlign w:val="center"/>
            <w:hideMark/>
          </w:tcPr>
          <w:p w14:paraId="2C452BA2"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8010A</w:t>
            </w:r>
          </w:p>
        </w:tc>
        <w:tc>
          <w:tcPr>
            <w:tcW w:w="801" w:type="dxa"/>
            <w:tcBorders>
              <w:top w:val="nil"/>
              <w:left w:val="nil"/>
              <w:bottom w:val="single" w:sz="4" w:space="0" w:color="auto"/>
              <w:right w:val="single" w:sz="4" w:space="0" w:color="auto"/>
            </w:tcBorders>
            <w:shd w:val="clear" w:color="000000" w:fill="FFFFFF"/>
            <w:vAlign w:val="center"/>
            <w:hideMark/>
          </w:tcPr>
          <w:p w14:paraId="74A7BE7D"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6</w:t>
            </w:r>
          </w:p>
        </w:tc>
      </w:tr>
      <w:tr w:rsidR="00392590" w:rsidRPr="00F05E11" w14:paraId="5ADF3CCC" w14:textId="77777777" w:rsidTr="00DE304F">
        <w:trPr>
          <w:trHeight w:val="346"/>
        </w:trPr>
        <w:tc>
          <w:tcPr>
            <w:tcW w:w="4444" w:type="dxa"/>
            <w:tcBorders>
              <w:top w:val="nil"/>
              <w:left w:val="single" w:sz="4" w:space="0" w:color="auto"/>
              <w:bottom w:val="single" w:sz="4" w:space="0" w:color="auto"/>
              <w:right w:val="single" w:sz="4" w:space="0" w:color="auto"/>
            </w:tcBorders>
            <w:shd w:val="clear" w:color="000000" w:fill="D9D9D9"/>
            <w:vAlign w:val="center"/>
            <w:hideMark/>
          </w:tcPr>
          <w:p w14:paraId="5BB81DBF" w14:textId="77777777" w:rsidR="00392590" w:rsidRPr="005776BD" w:rsidRDefault="00392590"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Wall mounted speaker</w:t>
            </w:r>
          </w:p>
        </w:tc>
        <w:tc>
          <w:tcPr>
            <w:tcW w:w="1774" w:type="dxa"/>
            <w:tcBorders>
              <w:top w:val="nil"/>
              <w:left w:val="nil"/>
              <w:bottom w:val="single" w:sz="4" w:space="0" w:color="auto"/>
              <w:right w:val="single" w:sz="4" w:space="0" w:color="auto"/>
            </w:tcBorders>
            <w:shd w:val="clear" w:color="000000" w:fill="FFFFFF"/>
            <w:noWrap/>
            <w:vAlign w:val="center"/>
            <w:hideMark/>
          </w:tcPr>
          <w:p w14:paraId="4159FE8E" w14:textId="77777777" w:rsidR="00392590" w:rsidRPr="005776BD" w:rsidRDefault="00392590"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Renus Heinz</w:t>
            </w:r>
          </w:p>
        </w:tc>
        <w:tc>
          <w:tcPr>
            <w:tcW w:w="2905" w:type="dxa"/>
            <w:tcBorders>
              <w:top w:val="nil"/>
              <w:left w:val="nil"/>
              <w:bottom w:val="single" w:sz="4" w:space="0" w:color="auto"/>
              <w:right w:val="single" w:sz="4" w:space="0" w:color="auto"/>
            </w:tcBorders>
            <w:shd w:val="clear" w:color="000000" w:fill="FFFFFF"/>
            <w:vAlign w:val="center"/>
            <w:hideMark/>
          </w:tcPr>
          <w:p w14:paraId="34876315"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IC-8</w:t>
            </w:r>
          </w:p>
        </w:tc>
        <w:tc>
          <w:tcPr>
            <w:tcW w:w="801" w:type="dxa"/>
            <w:tcBorders>
              <w:top w:val="nil"/>
              <w:left w:val="nil"/>
              <w:bottom w:val="single" w:sz="4" w:space="0" w:color="auto"/>
              <w:right w:val="single" w:sz="4" w:space="0" w:color="auto"/>
            </w:tcBorders>
            <w:shd w:val="clear" w:color="000000" w:fill="FFFFFF"/>
            <w:vAlign w:val="center"/>
            <w:hideMark/>
          </w:tcPr>
          <w:p w14:paraId="48F0D9C5"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4</w:t>
            </w:r>
          </w:p>
        </w:tc>
      </w:tr>
      <w:tr w:rsidR="00392590" w:rsidRPr="00F05E11" w14:paraId="1BE91ED0" w14:textId="77777777" w:rsidTr="00DE304F">
        <w:trPr>
          <w:trHeight w:val="346"/>
        </w:trPr>
        <w:tc>
          <w:tcPr>
            <w:tcW w:w="4444" w:type="dxa"/>
            <w:tcBorders>
              <w:top w:val="nil"/>
              <w:left w:val="single" w:sz="8" w:space="0" w:color="auto"/>
              <w:bottom w:val="single" w:sz="4" w:space="0" w:color="auto"/>
              <w:right w:val="single" w:sz="4" w:space="0" w:color="auto"/>
            </w:tcBorders>
            <w:shd w:val="clear" w:color="000000" w:fill="D9D9D9"/>
            <w:noWrap/>
            <w:vAlign w:val="center"/>
            <w:hideMark/>
          </w:tcPr>
          <w:p w14:paraId="412C3CF8" w14:textId="77777777" w:rsidR="00392590" w:rsidRPr="005776BD" w:rsidRDefault="00392590"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lastRenderedPageBreak/>
              <w:t>Dual Band Wireless Access Point</w:t>
            </w:r>
          </w:p>
        </w:tc>
        <w:tc>
          <w:tcPr>
            <w:tcW w:w="1774" w:type="dxa"/>
            <w:tcBorders>
              <w:top w:val="nil"/>
              <w:left w:val="nil"/>
              <w:bottom w:val="single" w:sz="4" w:space="0" w:color="auto"/>
              <w:right w:val="single" w:sz="4" w:space="0" w:color="auto"/>
            </w:tcBorders>
            <w:shd w:val="clear" w:color="000000" w:fill="FFFFFF"/>
            <w:noWrap/>
            <w:vAlign w:val="center"/>
            <w:hideMark/>
          </w:tcPr>
          <w:p w14:paraId="592BCE48" w14:textId="77777777" w:rsidR="00392590" w:rsidRPr="005776BD" w:rsidRDefault="00392590"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Netgear</w:t>
            </w:r>
          </w:p>
        </w:tc>
        <w:tc>
          <w:tcPr>
            <w:tcW w:w="2905" w:type="dxa"/>
            <w:tcBorders>
              <w:top w:val="nil"/>
              <w:left w:val="nil"/>
              <w:bottom w:val="single" w:sz="4" w:space="0" w:color="auto"/>
              <w:right w:val="single" w:sz="4" w:space="0" w:color="auto"/>
            </w:tcBorders>
            <w:shd w:val="clear" w:color="000000" w:fill="FFFFFF"/>
            <w:noWrap/>
            <w:vAlign w:val="center"/>
            <w:hideMark/>
          </w:tcPr>
          <w:p w14:paraId="00959858"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Prosafe WNDAP350</w:t>
            </w:r>
          </w:p>
        </w:tc>
        <w:tc>
          <w:tcPr>
            <w:tcW w:w="801" w:type="dxa"/>
            <w:tcBorders>
              <w:top w:val="nil"/>
              <w:left w:val="nil"/>
              <w:bottom w:val="single" w:sz="4" w:space="0" w:color="auto"/>
              <w:right w:val="single" w:sz="4" w:space="0" w:color="auto"/>
            </w:tcBorders>
            <w:shd w:val="clear" w:color="000000" w:fill="FFFFFF"/>
            <w:noWrap/>
            <w:vAlign w:val="center"/>
            <w:hideMark/>
          </w:tcPr>
          <w:p w14:paraId="060228EF"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bl>
    <w:p w14:paraId="5435E95F" w14:textId="2E59ACB3" w:rsidR="00433C16" w:rsidRPr="005776BD" w:rsidRDefault="00392590" w:rsidP="005776BD">
      <w:pPr>
        <w:pStyle w:val="Heading2"/>
        <w:numPr>
          <w:ilvl w:val="0"/>
          <w:numId w:val="0"/>
        </w:numPr>
        <w:spacing w:before="0" w:after="0"/>
        <w:rPr>
          <w:rFonts w:ascii="Garamond" w:hAnsi="Garamond" w:cstheme="minorHAnsi"/>
          <w:sz w:val="22"/>
          <w:szCs w:val="22"/>
        </w:rPr>
      </w:pPr>
      <w:r w:rsidRPr="005776BD">
        <w:rPr>
          <w:rFonts w:ascii="Garamond" w:hAnsi="Garamond" w:cstheme="minorHAnsi"/>
          <w:sz w:val="22"/>
          <w:szCs w:val="22"/>
        </w:rPr>
        <w:t>Courtroom T</w:t>
      </w:r>
      <w:r w:rsidR="00433C16" w:rsidRPr="005776BD">
        <w:rPr>
          <w:rFonts w:ascii="Garamond" w:hAnsi="Garamond" w:cstheme="minorHAnsi"/>
          <w:sz w:val="22"/>
          <w:szCs w:val="22"/>
        </w:rPr>
        <w:t>wo</w:t>
      </w:r>
    </w:p>
    <w:tbl>
      <w:tblPr>
        <w:tblW w:w="9879" w:type="dxa"/>
        <w:tblLook w:val="04A0" w:firstRow="1" w:lastRow="0" w:firstColumn="1" w:lastColumn="0" w:noHBand="0" w:noVBand="1"/>
      </w:tblPr>
      <w:tblGrid>
        <w:gridCol w:w="4424"/>
        <w:gridCol w:w="1766"/>
        <w:gridCol w:w="2892"/>
        <w:gridCol w:w="797"/>
      </w:tblGrid>
      <w:tr w:rsidR="00392590" w:rsidRPr="00F05E11" w14:paraId="263A9425" w14:textId="77777777" w:rsidTr="00DE304F">
        <w:trPr>
          <w:trHeight w:val="373"/>
        </w:trPr>
        <w:tc>
          <w:tcPr>
            <w:tcW w:w="442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70938E9" w14:textId="77777777" w:rsidR="00392590" w:rsidRPr="005776BD" w:rsidRDefault="00392590"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Optical Multiplex Card</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7D91A50" w14:textId="77777777" w:rsidR="00392590" w:rsidRPr="005776BD" w:rsidRDefault="00392590"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Sony</w:t>
            </w:r>
          </w:p>
        </w:tc>
        <w:tc>
          <w:tcPr>
            <w:tcW w:w="2892" w:type="dxa"/>
            <w:tcBorders>
              <w:top w:val="single" w:sz="4" w:space="0" w:color="auto"/>
              <w:left w:val="nil"/>
              <w:bottom w:val="single" w:sz="4" w:space="0" w:color="auto"/>
              <w:right w:val="single" w:sz="4" w:space="0" w:color="auto"/>
            </w:tcBorders>
            <w:shd w:val="clear" w:color="000000" w:fill="FFFFFF"/>
            <w:vAlign w:val="center"/>
            <w:hideMark/>
          </w:tcPr>
          <w:p w14:paraId="4ED33678"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BRBK-H700</w:t>
            </w:r>
          </w:p>
        </w:tc>
        <w:tc>
          <w:tcPr>
            <w:tcW w:w="797" w:type="dxa"/>
            <w:tcBorders>
              <w:top w:val="single" w:sz="4" w:space="0" w:color="auto"/>
              <w:left w:val="nil"/>
              <w:bottom w:val="single" w:sz="4" w:space="0" w:color="auto"/>
              <w:right w:val="single" w:sz="4" w:space="0" w:color="auto"/>
            </w:tcBorders>
            <w:shd w:val="clear" w:color="000000" w:fill="FFFFFF"/>
            <w:noWrap/>
            <w:vAlign w:val="center"/>
            <w:hideMark/>
          </w:tcPr>
          <w:p w14:paraId="17DD7768"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4</w:t>
            </w:r>
          </w:p>
        </w:tc>
      </w:tr>
      <w:tr w:rsidR="00392590" w:rsidRPr="00F05E11" w14:paraId="56344645" w14:textId="77777777" w:rsidTr="00DE304F">
        <w:trPr>
          <w:trHeight w:val="373"/>
        </w:trPr>
        <w:tc>
          <w:tcPr>
            <w:tcW w:w="4424" w:type="dxa"/>
            <w:tcBorders>
              <w:top w:val="nil"/>
              <w:left w:val="single" w:sz="4" w:space="0" w:color="auto"/>
              <w:bottom w:val="single" w:sz="4" w:space="0" w:color="auto"/>
              <w:right w:val="single" w:sz="4" w:space="0" w:color="auto"/>
            </w:tcBorders>
            <w:shd w:val="clear" w:color="000000" w:fill="D9D9D9"/>
            <w:vAlign w:val="center"/>
            <w:hideMark/>
          </w:tcPr>
          <w:p w14:paraId="30520E3C" w14:textId="77777777" w:rsidR="00392590" w:rsidRPr="005776BD" w:rsidRDefault="00392590"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HD 3CCD video camera</w:t>
            </w:r>
          </w:p>
        </w:tc>
        <w:tc>
          <w:tcPr>
            <w:tcW w:w="1766" w:type="dxa"/>
            <w:tcBorders>
              <w:top w:val="nil"/>
              <w:left w:val="nil"/>
              <w:bottom w:val="single" w:sz="4" w:space="0" w:color="auto"/>
              <w:right w:val="single" w:sz="4" w:space="0" w:color="auto"/>
            </w:tcBorders>
            <w:shd w:val="clear" w:color="000000" w:fill="FFFFFF"/>
            <w:noWrap/>
            <w:vAlign w:val="center"/>
            <w:hideMark/>
          </w:tcPr>
          <w:p w14:paraId="56F8CF83" w14:textId="77777777" w:rsidR="00392590" w:rsidRPr="005776BD" w:rsidRDefault="00392590"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Sony</w:t>
            </w:r>
          </w:p>
        </w:tc>
        <w:tc>
          <w:tcPr>
            <w:tcW w:w="2892" w:type="dxa"/>
            <w:tcBorders>
              <w:top w:val="nil"/>
              <w:left w:val="nil"/>
              <w:bottom w:val="single" w:sz="4" w:space="0" w:color="auto"/>
              <w:right w:val="single" w:sz="4" w:space="0" w:color="auto"/>
            </w:tcBorders>
            <w:shd w:val="clear" w:color="000000" w:fill="FFFFFF"/>
            <w:vAlign w:val="center"/>
            <w:hideMark/>
          </w:tcPr>
          <w:p w14:paraId="223DCBE1"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BRC-H700P</w:t>
            </w:r>
          </w:p>
        </w:tc>
        <w:tc>
          <w:tcPr>
            <w:tcW w:w="797" w:type="dxa"/>
            <w:tcBorders>
              <w:top w:val="nil"/>
              <w:left w:val="nil"/>
              <w:bottom w:val="single" w:sz="4" w:space="0" w:color="auto"/>
              <w:right w:val="single" w:sz="4" w:space="0" w:color="auto"/>
            </w:tcBorders>
            <w:shd w:val="clear" w:color="000000" w:fill="FFFFFF"/>
            <w:noWrap/>
            <w:vAlign w:val="center"/>
            <w:hideMark/>
          </w:tcPr>
          <w:p w14:paraId="37C330CF"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4</w:t>
            </w:r>
          </w:p>
        </w:tc>
      </w:tr>
      <w:tr w:rsidR="00392590" w:rsidRPr="00F05E11" w14:paraId="41E3E55C" w14:textId="77777777" w:rsidTr="00DE304F">
        <w:trPr>
          <w:trHeight w:val="373"/>
        </w:trPr>
        <w:tc>
          <w:tcPr>
            <w:tcW w:w="4424" w:type="dxa"/>
            <w:tcBorders>
              <w:top w:val="nil"/>
              <w:left w:val="single" w:sz="4" w:space="0" w:color="auto"/>
              <w:bottom w:val="single" w:sz="4" w:space="0" w:color="auto"/>
              <w:right w:val="single" w:sz="4" w:space="0" w:color="auto"/>
            </w:tcBorders>
            <w:shd w:val="clear" w:color="000000" w:fill="D9D9D9"/>
            <w:vAlign w:val="center"/>
            <w:hideMark/>
          </w:tcPr>
          <w:p w14:paraId="2E78B370" w14:textId="77777777" w:rsidR="00392590" w:rsidRPr="005776BD" w:rsidRDefault="00392590"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Microphone</w:t>
            </w:r>
          </w:p>
        </w:tc>
        <w:tc>
          <w:tcPr>
            <w:tcW w:w="1766" w:type="dxa"/>
            <w:tcBorders>
              <w:top w:val="nil"/>
              <w:left w:val="nil"/>
              <w:bottom w:val="single" w:sz="4" w:space="0" w:color="auto"/>
              <w:right w:val="single" w:sz="4" w:space="0" w:color="auto"/>
            </w:tcBorders>
            <w:shd w:val="clear" w:color="000000" w:fill="FFFFFF"/>
            <w:noWrap/>
            <w:vAlign w:val="center"/>
            <w:hideMark/>
          </w:tcPr>
          <w:p w14:paraId="67889884" w14:textId="77777777" w:rsidR="00392590" w:rsidRPr="005776BD" w:rsidRDefault="00392590"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AKG</w:t>
            </w:r>
          </w:p>
        </w:tc>
        <w:tc>
          <w:tcPr>
            <w:tcW w:w="2892" w:type="dxa"/>
            <w:tcBorders>
              <w:top w:val="nil"/>
              <w:left w:val="nil"/>
              <w:bottom w:val="single" w:sz="4" w:space="0" w:color="auto"/>
              <w:right w:val="single" w:sz="4" w:space="0" w:color="auto"/>
            </w:tcBorders>
            <w:shd w:val="clear" w:color="000000" w:fill="FFFFFF"/>
            <w:vAlign w:val="center"/>
            <w:hideMark/>
          </w:tcPr>
          <w:p w14:paraId="7E4FEF11"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CK49/GN30M/PAE5M</w:t>
            </w:r>
          </w:p>
        </w:tc>
        <w:tc>
          <w:tcPr>
            <w:tcW w:w="797" w:type="dxa"/>
            <w:tcBorders>
              <w:top w:val="nil"/>
              <w:left w:val="nil"/>
              <w:bottom w:val="single" w:sz="4" w:space="0" w:color="auto"/>
              <w:right w:val="single" w:sz="4" w:space="0" w:color="auto"/>
            </w:tcBorders>
            <w:shd w:val="clear" w:color="000000" w:fill="FFFFFF"/>
            <w:vAlign w:val="center"/>
            <w:hideMark/>
          </w:tcPr>
          <w:p w14:paraId="5B936DB0"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5</w:t>
            </w:r>
          </w:p>
        </w:tc>
      </w:tr>
      <w:tr w:rsidR="00392590" w:rsidRPr="00F05E11" w14:paraId="19630C09" w14:textId="77777777" w:rsidTr="00DE304F">
        <w:trPr>
          <w:trHeight w:val="373"/>
        </w:trPr>
        <w:tc>
          <w:tcPr>
            <w:tcW w:w="4424" w:type="dxa"/>
            <w:tcBorders>
              <w:top w:val="nil"/>
              <w:left w:val="single" w:sz="4" w:space="0" w:color="auto"/>
              <w:bottom w:val="single" w:sz="4" w:space="0" w:color="auto"/>
              <w:right w:val="single" w:sz="4" w:space="0" w:color="auto"/>
            </w:tcBorders>
            <w:shd w:val="clear" w:color="000000" w:fill="D9D9D9"/>
            <w:vAlign w:val="center"/>
            <w:hideMark/>
          </w:tcPr>
          <w:p w14:paraId="5EE2CDE4" w14:textId="77777777" w:rsidR="00392590" w:rsidRPr="005776BD" w:rsidRDefault="00392590"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Microphone</w:t>
            </w:r>
          </w:p>
        </w:tc>
        <w:tc>
          <w:tcPr>
            <w:tcW w:w="1766" w:type="dxa"/>
            <w:tcBorders>
              <w:top w:val="nil"/>
              <w:left w:val="nil"/>
              <w:bottom w:val="single" w:sz="4" w:space="0" w:color="auto"/>
              <w:right w:val="single" w:sz="4" w:space="0" w:color="auto"/>
            </w:tcBorders>
            <w:shd w:val="clear" w:color="000000" w:fill="FFFFFF"/>
            <w:noWrap/>
            <w:vAlign w:val="center"/>
            <w:hideMark/>
          </w:tcPr>
          <w:p w14:paraId="3E018B01" w14:textId="77777777" w:rsidR="00392590" w:rsidRPr="005776BD" w:rsidRDefault="00392590"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AKG</w:t>
            </w:r>
          </w:p>
        </w:tc>
        <w:tc>
          <w:tcPr>
            <w:tcW w:w="2892" w:type="dxa"/>
            <w:tcBorders>
              <w:top w:val="nil"/>
              <w:left w:val="nil"/>
              <w:bottom w:val="single" w:sz="4" w:space="0" w:color="auto"/>
              <w:right w:val="single" w:sz="4" w:space="0" w:color="auto"/>
            </w:tcBorders>
            <w:shd w:val="clear" w:color="000000" w:fill="FFFFFF"/>
            <w:vAlign w:val="center"/>
            <w:hideMark/>
          </w:tcPr>
          <w:p w14:paraId="5C3E83C6"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CK49/GN50M/PAE5M</w:t>
            </w:r>
          </w:p>
        </w:tc>
        <w:tc>
          <w:tcPr>
            <w:tcW w:w="797" w:type="dxa"/>
            <w:tcBorders>
              <w:top w:val="nil"/>
              <w:left w:val="nil"/>
              <w:bottom w:val="single" w:sz="4" w:space="0" w:color="auto"/>
              <w:right w:val="single" w:sz="4" w:space="0" w:color="auto"/>
            </w:tcBorders>
            <w:shd w:val="clear" w:color="000000" w:fill="FFFFFF"/>
            <w:vAlign w:val="center"/>
            <w:hideMark/>
          </w:tcPr>
          <w:p w14:paraId="655217AC"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6</w:t>
            </w:r>
          </w:p>
        </w:tc>
      </w:tr>
      <w:tr w:rsidR="00392590" w:rsidRPr="00F05E11" w14:paraId="050DDCFC" w14:textId="77777777" w:rsidTr="00DE304F">
        <w:trPr>
          <w:trHeight w:val="373"/>
        </w:trPr>
        <w:tc>
          <w:tcPr>
            <w:tcW w:w="4424" w:type="dxa"/>
            <w:tcBorders>
              <w:top w:val="nil"/>
              <w:left w:val="single" w:sz="4" w:space="0" w:color="auto"/>
              <w:bottom w:val="single" w:sz="4" w:space="0" w:color="auto"/>
              <w:right w:val="single" w:sz="4" w:space="0" w:color="auto"/>
            </w:tcBorders>
            <w:shd w:val="clear" w:color="000000" w:fill="D9D9D9"/>
            <w:hideMark/>
          </w:tcPr>
          <w:p w14:paraId="07D173FD" w14:textId="77777777" w:rsidR="00392590" w:rsidRPr="005776BD" w:rsidRDefault="00392590"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Small Speaker</w:t>
            </w:r>
          </w:p>
        </w:tc>
        <w:tc>
          <w:tcPr>
            <w:tcW w:w="1766" w:type="dxa"/>
            <w:tcBorders>
              <w:top w:val="nil"/>
              <w:left w:val="nil"/>
              <w:bottom w:val="single" w:sz="4" w:space="0" w:color="auto"/>
              <w:right w:val="single" w:sz="4" w:space="0" w:color="auto"/>
            </w:tcBorders>
            <w:shd w:val="clear" w:color="000000" w:fill="FFFFFF"/>
            <w:noWrap/>
            <w:vAlign w:val="center"/>
            <w:hideMark/>
          </w:tcPr>
          <w:p w14:paraId="095B65AA" w14:textId="77777777" w:rsidR="00392590" w:rsidRPr="005776BD" w:rsidRDefault="00392590"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Genelec</w:t>
            </w:r>
          </w:p>
        </w:tc>
        <w:tc>
          <w:tcPr>
            <w:tcW w:w="2892" w:type="dxa"/>
            <w:tcBorders>
              <w:top w:val="nil"/>
              <w:left w:val="nil"/>
              <w:bottom w:val="single" w:sz="4" w:space="0" w:color="auto"/>
              <w:right w:val="single" w:sz="4" w:space="0" w:color="auto"/>
            </w:tcBorders>
            <w:shd w:val="clear" w:color="000000" w:fill="FFFFFF"/>
            <w:vAlign w:val="center"/>
            <w:hideMark/>
          </w:tcPr>
          <w:p w14:paraId="1257D971"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8010A</w:t>
            </w:r>
          </w:p>
        </w:tc>
        <w:tc>
          <w:tcPr>
            <w:tcW w:w="797" w:type="dxa"/>
            <w:tcBorders>
              <w:top w:val="nil"/>
              <w:left w:val="nil"/>
              <w:bottom w:val="single" w:sz="4" w:space="0" w:color="auto"/>
              <w:right w:val="single" w:sz="4" w:space="0" w:color="auto"/>
            </w:tcBorders>
            <w:shd w:val="clear" w:color="000000" w:fill="FFFFFF"/>
            <w:vAlign w:val="center"/>
            <w:hideMark/>
          </w:tcPr>
          <w:p w14:paraId="4F3D7DBF"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4</w:t>
            </w:r>
          </w:p>
        </w:tc>
      </w:tr>
      <w:tr w:rsidR="00392590" w:rsidRPr="00F05E11" w14:paraId="5D151B23" w14:textId="77777777" w:rsidTr="00DE304F">
        <w:trPr>
          <w:trHeight w:val="373"/>
        </w:trPr>
        <w:tc>
          <w:tcPr>
            <w:tcW w:w="4424" w:type="dxa"/>
            <w:tcBorders>
              <w:top w:val="nil"/>
              <w:left w:val="single" w:sz="8" w:space="0" w:color="auto"/>
              <w:bottom w:val="single" w:sz="4" w:space="0" w:color="auto"/>
              <w:right w:val="single" w:sz="4" w:space="0" w:color="auto"/>
            </w:tcBorders>
            <w:shd w:val="clear" w:color="000000" w:fill="D9D9D9"/>
            <w:noWrap/>
            <w:vAlign w:val="center"/>
            <w:hideMark/>
          </w:tcPr>
          <w:p w14:paraId="7FE365CB" w14:textId="77777777" w:rsidR="00392590" w:rsidRPr="005776BD" w:rsidRDefault="00392590"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Dual Band Wireless Access Point</w:t>
            </w:r>
          </w:p>
        </w:tc>
        <w:tc>
          <w:tcPr>
            <w:tcW w:w="1766" w:type="dxa"/>
            <w:tcBorders>
              <w:top w:val="nil"/>
              <w:left w:val="nil"/>
              <w:bottom w:val="single" w:sz="4" w:space="0" w:color="auto"/>
              <w:right w:val="single" w:sz="4" w:space="0" w:color="auto"/>
            </w:tcBorders>
            <w:shd w:val="clear" w:color="000000" w:fill="FFFFFF"/>
            <w:noWrap/>
            <w:vAlign w:val="center"/>
            <w:hideMark/>
          </w:tcPr>
          <w:p w14:paraId="51C50A11" w14:textId="77777777" w:rsidR="00392590" w:rsidRPr="005776BD" w:rsidRDefault="00392590"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Netgear</w:t>
            </w:r>
          </w:p>
        </w:tc>
        <w:tc>
          <w:tcPr>
            <w:tcW w:w="2892" w:type="dxa"/>
            <w:tcBorders>
              <w:top w:val="nil"/>
              <w:left w:val="nil"/>
              <w:bottom w:val="single" w:sz="4" w:space="0" w:color="auto"/>
              <w:right w:val="single" w:sz="4" w:space="0" w:color="auto"/>
            </w:tcBorders>
            <w:shd w:val="clear" w:color="000000" w:fill="FFFFFF"/>
            <w:noWrap/>
            <w:vAlign w:val="center"/>
            <w:hideMark/>
          </w:tcPr>
          <w:p w14:paraId="0F20089E"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Prosafe WNDAP350</w:t>
            </w:r>
          </w:p>
        </w:tc>
        <w:tc>
          <w:tcPr>
            <w:tcW w:w="797" w:type="dxa"/>
            <w:tcBorders>
              <w:top w:val="nil"/>
              <w:left w:val="nil"/>
              <w:bottom w:val="single" w:sz="4" w:space="0" w:color="auto"/>
              <w:right w:val="single" w:sz="4" w:space="0" w:color="auto"/>
            </w:tcBorders>
            <w:shd w:val="clear" w:color="000000" w:fill="FFFFFF"/>
            <w:noWrap/>
            <w:vAlign w:val="center"/>
            <w:hideMark/>
          </w:tcPr>
          <w:p w14:paraId="5AF75217"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bl>
    <w:p w14:paraId="08BB5D8B" w14:textId="54C72242" w:rsidR="00392590" w:rsidRPr="005776BD" w:rsidRDefault="00433C16" w:rsidP="005776BD">
      <w:pPr>
        <w:pStyle w:val="Heading2"/>
        <w:numPr>
          <w:ilvl w:val="0"/>
          <w:numId w:val="0"/>
        </w:numPr>
        <w:spacing w:before="0" w:after="0"/>
        <w:rPr>
          <w:rFonts w:ascii="Garamond" w:hAnsi="Garamond" w:cstheme="minorHAnsi"/>
          <w:sz w:val="22"/>
          <w:szCs w:val="22"/>
        </w:rPr>
      </w:pPr>
      <w:r w:rsidRPr="005776BD">
        <w:rPr>
          <w:rFonts w:ascii="Garamond" w:hAnsi="Garamond" w:cstheme="minorHAnsi"/>
          <w:sz w:val="22"/>
          <w:szCs w:val="22"/>
        </w:rPr>
        <w:t>Courtroom Three</w:t>
      </w:r>
    </w:p>
    <w:tbl>
      <w:tblPr>
        <w:tblW w:w="9849" w:type="dxa"/>
        <w:tblLook w:val="04A0" w:firstRow="1" w:lastRow="0" w:firstColumn="1" w:lastColumn="0" w:noHBand="0" w:noVBand="1"/>
      </w:tblPr>
      <w:tblGrid>
        <w:gridCol w:w="4411"/>
        <w:gridCol w:w="1761"/>
        <w:gridCol w:w="2883"/>
        <w:gridCol w:w="794"/>
      </w:tblGrid>
      <w:tr w:rsidR="00392590" w:rsidRPr="00F05E11" w14:paraId="417568F1" w14:textId="77777777" w:rsidTr="00DE304F">
        <w:trPr>
          <w:trHeight w:val="340"/>
        </w:trPr>
        <w:tc>
          <w:tcPr>
            <w:tcW w:w="441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7005D56" w14:textId="77777777" w:rsidR="00392590" w:rsidRPr="005776BD" w:rsidRDefault="00392590"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Optical Multiplex Card</w:t>
            </w:r>
          </w:p>
        </w:tc>
        <w:tc>
          <w:tcPr>
            <w:tcW w:w="1761" w:type="dxa"/>
            <w:tcBorders>
              <w:top w:val="single" w:sz="4" w:space="0" w:color="auto"/>
              <w:left w:val="nil"/>
              <w:bottom w:val="single" w:sz="4" w:space="0" w:color="auto"/>
              <w:right w:val="single" w:sz="4" w:space="0" w:color="auto"/>
            </w:tcBorders>
            <w:shd w:val="clear" w:color="000000" w:fill="FFFFFF"/>
            <w:noWrap/>
            <w:vAlign w:val="center"/>
            <w:hideMark/>
          </w:tcPr>
          <w:p w14:paraId="04097CCB" w14:textId="77777777" w:rsidR="00392590" w:rsidRPr="005776BD" w:rsidRDefault="00392590"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Sony</w:t>
            </w:r>
          </w:p>
        </w:tc>
        <w:tc>
          <w:tcPr>
            <w:tcW w:w="2883" w:type="dxa"/>
            <w:tcBorders>
              <w:top w:val="single" w:sz="4" w:space="0" w:color="auto"/>
              <w:left w:val="nil"/>
              <w:bottom w:val="single" w:sz="4" w:space="0" w:color="auto"/>
              <w:right w:val="single" w:sz="4" w:space="0" w:color="auto"/>
            </w:tcBorders>
            <w:shd w:val="clear" w:color="000000" w:fill="FFFFFF"/>
            <w:vAlign w:val="center"/>
            <w:hideMark/>
          </w:tcPr>
          <w:p w14:paraId="7B053555"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BRBK-H700</w:t>
            </w:r>
          </w:p>
        </w:tc>
        <w:tc>
          <w:tcPr>
            <w:tcW w:w="794" w:type="dxa"/>
            <w:tcBorders>
              <w:top w:val="single" w:sz="4" w:space="0" w:color="auto"/>
              <w:left w:val="nil"/>
              <w:bottom w:val="single" w:sz="4" w:space="0" w:color="auto"/>
              <w:right w:val="single" w:sz="4" w:space="0" w:color="auto"/>
            </w:tcBorders>
            <w:shd w:val="clear" w:color="000000" w:fill="FFFFFF"/>
            <w:noWrap/>
            <w:vAlign w:val="center"/>
            <w:hideMark/>
          </w:tcPr>
          <w:p w14:paraId="11DC09EC"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4</w:t>
            </w:r>
          </w:p>
        </w:tc>
      </w:tr>
      <w:tr w:rsidR="00392590" w:rsidRPr="00F05E11" w14:paraId="24E3835A" w14:textId="77777777" w:rsidTr="00DE304F">
        <w:trPr>
          <w:trHeight w:val="340"/>
        </w:trPr>
        <w:tc>
          <w:tcPr>
            <w:tcW w:w="4411" w:type="dxa"/>
            <w:tcBorders>
              <w:top w:val="nil"/>
              <w:left w:val="single" w:sz="4" w:space="0" w:color="auto"/>
              <w:bottom w:val="single" w:sz="4" w:space="0" w:color="auto"/>
              <w:right w:val="single" w:sz="4" w:space="0" w:color="auto"/>
            </w:tcBorders>
            <w:shd w:val="clear" w:color="000000" w:fill="D9D9D9"/>
            <w:vAlign w:val="center"/>
            <w:hideMark/>
          </w:tcPr>
          <w:p w14:paraId="5047C6F5" w14:textId="77777777" w:rsidR="00392590" w:rsidRPr="005776BD" w:rsidRDefault="00392590"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HD 3CCD video camera</w:t>
            </w:r>
          </w:p>
        </w:tc>
        <w:tc>
          <w:tcPr>
            <w:tcW w:w="1761" w:type="dxa"/>
            <w:tcBorders>
              <w:top w:val="nil"/>
              <w:left w:val="nil"/>
              <w:bottom w:val="single" w:sz="4" w:space="0" w:color="auto"/>
              <w:right w:val="single" w:sz="4" w:space="0" w:color="auto"/>
            </w:tcBorders>
            <w:shd w:val="clear" w:color="000000" w:fill="FFFFFF"/>
            <w:noWrap/>
            <w:vAlign w:val="center"/>
            <w:hideMark/>
          </w:tcPr>
          <w:p w14:paraId="6CA883F0" w14:textId="77777777" w:rsidR="00392590" w:rsidRPr="005776BD" w:rsidRDefault="00392590"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Sony</w:t>
            </w:r>
          </w:p>
        </w:tc>
        <w:tc>
          <w:tcPr>
            <w:tcW w:w="2883" w:type="dxa"/>
            <w:tcBorders>
              <w:top w:val="nil"/>
              <w:left w:val="nil"/>
              <w:bottom w:val="single" w:sz="4" w:space="0" w:color="auto"/>
              <w:right w:val="single" w:sz="4" w:space="0" w:color="auto"/>
            </w:tcBorders>
            <w:shd w:val="clear" w:color="000000" w:fill="FFFFFF"/>
            <w:vAlign w:val="center"/>
            <w:hideMark/>
          </w:tcPr>
          <w:p w14:paraId="17DA6D59"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BRC-H700P</w:t>
            </w:r>
          </w:p>
        </w:tc>
        <w:tc>
          <w:tcPr>
            <w:tcW w:w="794" w:type="dxa"/>
            <w:tcBorders>
              <w:top w:val="nil"/>
              <w:left w:val="nil"/>
              <w:bottom w:val="single" w:sz="4" w:space="0" w:color="auto"/>
              <w:right w:val="single" w:sz="4" w:space="0" w:color="auto"/>
            </w:tcBorders>
            <w:shd w:val="clear" w:color="000000" w:fill="FFFFFF"/>
            <w:noWrap/>
            <w:vAlign w:val="center"/>
            <w:hideMark/>
          </w:tcPr>
          <w:p w14:paraId="31A1BD2F"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4</w:t>
            </w:r>
          </w:p>
        </w:tc>
      </w:tr>
      <w:tr w:rsidR="00392590" w:rsidRPr="00F05E11" w14:paraId="1EF76BE9" w14:textId="77777777" w:rsidTr="00DE304F">
        <w:trPr>
          <w:trHeight w:val="340"/>
        </w:trPr>
        <w:tc>
          <w:tcPr>
            <w:tcW w:w="4411" w:type="dxa"/>
            <w:tcBorders>
              <w:top w:val="nil"/>
              <w:left w:val="single" w:sz="4" w:space="0" w:color="auto"/>
              <w:bottom w:val="single" w:sz="4" w:space="0" w:color="auto"/>
              <w:right w:val="single" w:sz="4" w:space="0" w:color="auto"/>
            </w:tcBorders>
            <w:shd w:val="clear" w:color="000000" w:fill="D9D9D9"/>
            <w:vAlign w:val="center"/>
            <w:hideMark/>
          </w:tcPr>
          <w:p w14:paraId="4732CDEA" w14:textId="77777777" w:rsidR="00392590" w:rsidRPr="005776BD" w:rsidRDefault="00392590"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Microphone</w:t>
            </w:r>
          </w:p>
        </w:tc>
        <w:tc>
          <w:tcPr>
            <w:tcW w:w="1761" w:type="dxa"/>
            <w:tcBorders>
              <w:top w:val="nil"/>
              <w:left w:val="nil"/>
              <w:bottom w:val="single" w:sz="4" w:space="0" w:color="auto"/>
              <w:right w:val="single" w:sz="4" w:space="0" w:color="auto"/>
            </w:tcBorders>
            <w:shd w:val="clear" w:color="000000" w:fill="FFFFFF"/>
            <w:noWrap/>
            <w:vAlign w:val="center"/>
            <w:hideMark/>
          </w:tcPr>
          <w:p w14:paraId="03126905" w14:textId="77777777" w:rsidR="00392590" w:rsidRPr="005776BD" w:rsidRDefault="00392590"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AKG</w:t>
            </w:r>
          </w:p>
        </w:tc>
        <w:tc>
          <w:tcPr>
            <w:tcW w:w="2883" w:type="dxa"/>
            <w:tcBorders>
              <w:top w:val="nil"/>
              <w:left w:val="nil"/>
              <w:bottom w:val="single" w:sz="4" w:space="0" w:color="auto"/>
              <w:right w:val="single" w:sz="4" w:space="0" w:color="auto"/>
            </w:tcBorders>
            <w:shd w:val="clear" w:color="000000" w:fill="FFFFFF"/>
            <w:vAlign w:val="center"/>
            <w:hideMark/>
          </w:tcPr>
          <w:p w14:paraId="7453A494"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CK49/GN30M/PAE5M</w:t>
            </w:r>
          </w:p>
        </w:tc>
        <w:tc>
          <w:tcPr>
            <w:tcW w:w="794" w:type="dxa"/>
            <w:tcBorders>
              <w:top w:val="nil"/>
              <w:left w:val="nil"/>
              <w:bottom w:val="single" w:sz="4" w:space="0" w:color="auto"/>
              <w:right w:val="single" w:sz="4" w:space="0" w:color="auto"/>
            </w:tcBorders>
            <w:shd w:val="clear" w:color="000000" w:fill="FFFFFF"/>
            <w:vAlign w:val="center"/>
            <w:hideMark/>
          </w:tcPr>
          <w:p w14:paraId="47DDB1B6"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5</w:t>
            </w:r>
          </w:p>
        </w:tc>
      </w:tr>
      <w:tr w:rsidR="00392590" w:rsidRPr="00F05E11" w14:paraId="0A5E1722" w14:textId="77777777" w:rsidTr="00DE304F">
        <w:trPr>
          <w:trHeight w:val="340"/>
        </w:trPr>
        <w:tc>
          <w:tcPr>
            <w:tcW w:w="4411" w:type="dxa"/>
            <w:tcBorders>
              <w:top w:val="nil"/>
              <w:left w:val="single" w:sz="4" w:space="0" w:color="auto"/>
              <w:bottom w:val="single" w:sz="4" w:space="0" w:color="auto"/>
              <w:right w:val="single" w:sz="4" w:space="0" w:color="auto"/>
            </w:tcBorders>
            <w:shd w:val="clear" w:color="000000" w:fill="D9D9D9"/>
            <w:vAlign w:val="center"/>
            <w:hideMark/>
          </w:tcPr>
          <w:p w14:paraId="14F3867D" w14:textId="77777777" w:rsidR="00392590" w:rsidRPr="005776BD" w:rsidRDefault="00392590"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Microphone</w:t>
            </w:r>
          </w:p>
        </w:tc>
        <w:tc>
          <w:tcPr>
            <w:tcW w:w="1761" w:type="dxa"/>
            <w:tcBorders>
              <w:top w:val="nil"/>
              <w:left w:val="nil"/>
              <w:bottom w:val="single" w:sz="4" w:space="0" w:color="auto"/>
              <w:right w:val="single" w:sz="4" w:space="0" w:color="auto"/>
            </w:tcBorders>
            <w:shd w:val="clear" w:color="000000" w:fill="FFFFFF"/>
            <w:noWrap/>
            <w:vAlign w:val="center"/>
            <w:hideMark/>
          </w:tcPr>
          <w:p w14:paraId="5D7B2FC4" w14:textId="77777777" w:rsidR="00392590" w:rsidRPr="005776BD" w:rsidRDefault="00392590"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AKG</w:t>
            </w:r>
          </w:p>
        </w:tc>
        <w:tc>
          <w:tcPr>
            <w:tcW w:w="2883" w:type="dxa"/>
            <w:tcBorders>
              <w:top w:val="nil"/>
              <w:left w:val="nil"/>
              <w:bottom w:val="single" w:sz="4" w:space="0" w:color="auto"/>
              <w:right w:val="single" w:sz="4" w:space="0" w:color="auto"/>
            </w:tcBorders>
            <w:shd w:val="clear" w:color="000000" w:fill="FFFFFF"/>
            <w:vAlign w:val="center"/>
            <w:hideMark/>
          </w:tcPr>
          <w:p w14:paraId="59E4618C"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CK49/GN50M/PAE5M</w:t>
            </w:r>
          </w:p>
        </w:tc>
        <w:tc>
          <w:tcPr>
            <w:tcW w:w="794" w:type="dxa"/>
            <w:tcBorders>
              <w:top w:val="nil"/>
              <w:left w:val="nil"/>
              <w:bottom w:val="single" w:sz="4" w:space="0" w:color="auto"/>
              <w:right w:val="single" w:sz="4" w:space="0" w:color="auto"/>
            </w:tcBorders>
            <w:shd w:val="clear" w:color="000000" w:fill="FFFFFF"/>
            <w:vAlign w:val="center"/>
            <w:hideMark/>
          </w:tcPr>
          <w:p w14:paraId="297F0E8E"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6</w:t>
            </w:r>
          </w:p>
        </w:tc>
      </w:tr>
      <w:tr w:rsidR="00392590" w:rsidRPr="00F05E11" w14:paraId="1C34AC3E" w14:textId="77777777" w:rsidTr="00DE304F">
        <w:trPr>
          <w:trHeight w:val="340"/>
        </w:trPr>
        <w:tc>
          <w:tcPr>
            <w:tcW w:w="4411" w:type="dxa"/>
            <w:tcBorders>
              <w:top w:val="nil"/>
              <w:left w:val="single" w:sz="4" w:space="0" w:color="auto"/>
              <w:bottom w:val="single" w:sz="4" w:space="0" w:color="auto"/>
              <w:right w:val="single" w:sz="4" w:space="0" w:color="auto"/>
            </w:tcBorders>
            <w:shd w:val="clear" w:color="000000" w:fill="D9D9D9"/>
            <w:vAlign w:val="center"/>
            <w:hideMark/>
          </w:tcPr>
          <w:p w14:paraId="56AA3A02" w14:textId="77777777" w:rsidR="00392590" w:rsidRPr="005776BD" w:rsidRDefault="00392590"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HDMI Cat6 Receiver</w:t>
            </w:r>
          </w:p>
        </w:tc>
        <w:tc>
          <w:tcPr>
            <w:tcW w:w="1761" w:type="dxa"/>
            <w:tcBorders>
              <w:top w:val="nil"/>
              <w:left w:val="nil"/>
              <w:bottom w:val="single" w:sz="4" w:space="0" w:color="auto"/>
              <w:right w:val="single" w:sz="4" w:space="0" w:color="auto"/>
            </w:tcBorders>
            <w:shd w:val="clear" w:color="000000" w:fill="FFFFFF"/>
            <w:noWrap/>
            <w:vAlign w:val="center"/>
            <w:hideMark/>
          </w:tcPr>
          <w:p w14:paraId="5B804394" w14:textId="77777777" w:rsidR="00392590" w:rsidRPr="005776BD" w:rsidRDefault="00392590"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Extron</w:t>
            </w:r>
          </w:p>
        </w:tc>
        <w:tc>
          <w:tcPr>
            <w:tcW w:w="2883" w:type="dxa"/>
            <w:tcBorders>
              <w:top w:val="nil"/>
              <w:left w:val="nil"/>
              <w:bottom w:val="single" w:sz="4" w:space="0" w:color="auto"/>
              <w:right w:val="single" w:sz="4" w:space="0" w:color="auto"/>
            </w:tcBorders>
            <w:shd w:val="clear" w:color="000000" w:fill="FFFFFF"/>
            <w:vAlign w:val="center"/>
            <w:hideMark/>
          </w:tcPr>
          <w:p w14:paraId="62AD7156"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DTP HDMI 4K 330Rx</w:t>
            </w:r>
          </w:p>
        </w:tc>
        <w:tc>
          <w:tcPr>
            <w:tcW w:w="794" w:type="dxa"/>
            <w:tcBorders>
              <w:top w:val="nil"/>
              <w:left w:val="nil"/>
              <w:bottom w:val="single" w:sz="4" w:space="0" w:color="auto"/>
              <w:right w:val="single" w:sz="4" w:space="0" w:color="auto"/>
            </w:tcBorders>
            <w:shd w:val="clear" w:color="000000" w:fill="FFFFFF"/>
            <w:vAlign w:val="center"/>
            <w:hideMark/>
          </w:tcPr>
          <w:p w14:paraId="32E1D1A6"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2</w:t>
            </w:r>
          </w:p>
        </w:tc>
      </w:tr>
      <w:tr w:rsidR="00392590" w:rsidRPr="00F05E11" w14:paraId="6029A3E5" w14:textId="77777777" w:rsidTr="00DE304F">
        <w:trPr>
          <w:trHeight w:val="340"/>
        </w:trPr>
        <w:tc>
          <w:tcPr>
            <w:tcW w:w="4411" w:type="dxa"/>
            <w:tcBorders>
              <w:top w:val="nil"/>
              <w:left w:val="single" w:sz="4" w:space="0" w:color="auto"/>
              <w:bottom w:val="single" w:sz="4" w:space="0" w:color="auto"/>
              <w:right w:val="single" w:sz="4" w:space="0" w:color="auto"/>
            </w:tcBorders>
            <w:shd w:val="clear" w:color="000000" w:fill="D9D9D9"/>
            <w:vAlign w:val="center"/>
            <w:hideMark/>
          </w:tcPr>
          <w:p w14:paraId="2BC07F52" w14:textId="77777777" w:rsidR="00392590" w:rsidRPr="005776BD" w:rsidRDefault="00392590"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65" 4K LED Display Screen</w:t>
            </w:r>
          </w:p>
        </w:tc>
        <w:tc>
          <w:tcPr>
            <w:tcW w:w="1761" w:type="dxa"/>
            <w:tcBorders>
              <w:top w:val="nil"/>
              <w:left w:val="nil"/>
              <w:bottom w:val="single" w:sz="4" w:space="0" w:color="auto"/>
              <w:right w:val="single" w:sz="4" w:space="0" w:color="auto"/>
            </w:tcBorders>
            <w:shd w:val="clear" w:color="000000" w:fill="FFFFFF"/>
            <w:noWrap/>
            <w:vAlign w:val="center"/>
            <w:hideMark/>
          </w:tcPr>
          <w:p w14:paraId="12E13A7E" w14:textId="77777777" w:rsidR="00392590" w:rsidRPr="005776BD" w:rsidRDefault="00392590"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Samsung</w:t>
            </w:r>
          </w:p>
        </w:tc>
        <w:tc>
          <w:tcPr>
            <w:tcW w:w="2883" w:type="dxa"/>
            <w:tcBorders>
              <w:top w:val="nil"/>
              <w:left w:val="nil"/>
              <w:bottom w:val="single" w:sz="4" w:space="0" w:color="auto"/>
              <w:right w:val="single" w:sz="4" w:space="0" w:color="auto"/>
            </w:tcBorders>
            <w:shd w:val="clear" w:color="000000" w:fill="FFFFFF"/>
            <w:vAlign w:val="center"/>
            <w:hideMark/>
          </w:tcPr>
          <w:p w14:paraId="658DB51C"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UE65KS7000UXXU</w:t>
            </w:r>
          </w:p>
        </w:tc>
        <w:tc>
          <w:tcPr>
            <w:tcW w:w="794" w:type="dxa"/>
            <w:tcBorders>
              <w:top w:val="nil"/>
              <w:left w:val="nil"/>
              <w:bottom w:val="single" w:sz="4" w:space="0" w:color="auto"/>
              <w:right w:val="single" w:sz="4" w:space="0" w:color="auto"/>
            </w:tcBorders>
            <w:shd w:val="clear" w:color="000000" w:fill="FFFFFF"/>
            <w:vAlign w:val="center"/>
            <w:hideMark/>
          </w:tcPr>
          <w:p w14:paraId="0869DC00"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2</w:t>
            </w:r>
          </w:p>
        </w:tc>
      </w:tr>
      <w:tr w:rsidR="00392590" w:rsidRPr="00F05E11" w14:paraId="037F9C6F" w14:textId="77777777" w:rsidTr="00DE304F">
        <w:trPr>
          <w:trHeight w:val="340"/>
        </w:trPr>
        <w:tc>
          <w:tcPr>
            <w:tcW w:w="4411" w:type="dxa"/>
            <w:tcBorders>
              <w:top w:val="nil"/>
              <w:left w:val="single" w:sz="8" w:space="0" w:color="auto"/>
              <w:bottom w:val="single" w:sz="4" w:space="0" w:color="auto"/>
              <w:right w:val="single" w:sz="4" w:space="0" w:color="auto"/>
            </w:tcBorders>
            <w:shd w:val="clear" w:color="000000" w:fill="D9D9D9"/>
            <w:noWrap/>
            <w:vAlign w:val="center"/>
            <w:hideMark/>
          </w:tcPr>
          <w:p w14:paraId="3881755D" w14:textId="77777777" w:rsidR="00392590" w:rsidRPr="005776BD" w:rsidRDefault="00392590"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Dual Band Wireless Access Point</w:t>
            </w:r>
          </w:p>
        </w:tc>
        <w:tc>
          <w:tcPr>
            <w:tcW w:w="1761" w:type="dxa"/>
            <w:tcBorders>
              <w:top w:val="nil"/>
              <w:left w:val="nil"/>
              <w:bottom w:val="single" w:sz="4" w:space="0" w:color="auto"/>
              <w:right w:val="single" w:sz="4" w:space="0" w:color="auto"/>
            </w:tcBorders>
            <w:shd w:val="clear" w:color="000000" w:fill="FFFFFF"/>
            <w:noWrap/>
            <w:vAlign w:val="center"/>
            <w:hideMark/>
          </w:tcPr>
          <w:p w14:paraId="59803D36" w14:textId="77777777" w:rsidR="00392590" w:rsidRPr="005776BD" w:rsidRDefault="00392590"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Netgear</w:t>
            </w:r>
          </w:p>
        </w:tc>
        <w:tc>
          <w:tcPr>
            <w:tcW w:w="2883" w:type="dxa"/>
            <w:tcBorders>
              <w:top w:val="nil"/>
              <w:left w:val="nil"/>
              <w:bottom w:val="single" w:sz="4" w:space="0" w:color="auto"/>
              <w:right w:val="single" w:sz="4" w:space="0" w:color="auto"/>
            </w:tcBorders>
            <w:shd w:val="clear" w:color="000000" w:fill="FFFFFF"/>
            <w:noWrap/>
            <w:vAlign w:val="center"/>
            <w:hideMark/>
          </w:tcPr>
          <w:p w14:paraId="27B924F3"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Prosafe WNDAP350</w:t>
            </w:r>
          </w:p>
        </w:tc>
        <w:tc>
          <w:tcPr>
            <w:tcW w:w="794" w:type="dxa"/>
            <w:tcBorders>
              <w:top w:val="nil"/>
              <w:left w:val="nil"/>
              <w:bottom w:val="single" w:sz="4" w:space="0" w:color="auto"/>
              <w:right w:val="single" w:sz="4" w:space="0" w:color="auto"/>
            </w:tcBorders>
            <w:shd w:val="clear" w:color="000000" w:fill="FFFFFF"/>
            <w:noWrap/>
            <w:vAlign w:val="center"/>
            <w:hideMark/>
          </w:tcPr>
          <w:p w14:paraId="04CB3A13"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bl>
    <w:p w14:paraId="61276D2B" w14:textId="128AA1A0" w:rsidR="00D64151" w:rsidRPr="005776BD" w:rsidRDefault="00392590" w:rsidP="005776BD">
      <w:pPr>
        <w:pStyle w:val="Heading2"/>
        <w:numPr>
          <w:ilvl w:val="0"/>
          <w:numId w:val="0"/>
        </w:numPr>
        <w:spacing w:before="0" w:after="0"/>
        <w:rPr>
          <w:rFonts w:ascii="Garamond" w:hAnsi="Garamond" w:cstheme="minorHAnsi"/>
          <w:sz w:val="22"/>
          <w:szCs w:val="22"/>
        </w:rPr>
      </w:pPr>
      <w:r w:rsidRPr="005776BD">
        <w:rPr>
          <w:rFonts w:ascii="Garamond" w:hAnsi="Garamond" w:cstheme="minorHAnsi"/>
          <w:sz w:val="22"/>
          <w:szCs w:val="22"/>
        </w:rPr>
        <w:t>Exhibition Area</w:t>
      </w:r>
    </w:p>
    <w:tbl>
      <w:tblPr>
        <w:tblW w:w="9861" w:type="dxa"/>
        <w:tblLook w:val="04A0" w:firstRow="1" w:lastRow="0" w:firstColumn="1" w:lastColumn="0" w:noHBand="0" w:noVBand="1"/>
      </w:tblPr>
      <w:tblGrid>
        <w:gridCol w:w="4416"/>
        <w:gridCol w:w="1763"/>
        <w:gridCol w:w="2887"/>
        <w:gridCol w:w="795"/>
      </w:tblGrid>
      <w:tr w:rsidR="00392590" w:rsidRPr="00F05E11" w14:paraId="7DEA3899" w14:textId="77777777" w:rsidTr="00DE304F">
        <w:trPr>
          <w:trHeight w:val="311"/>
        </w:trPr>
        <w:tc>
          <w:tcPr>
            <w:tcW w:w="4416" w:type="dxa"/>
            <w:tcBorders>
              <w:top w:val="single" w:sz="4" w:space="0" w:color="auto"/>
              <w:left w:val="single" w:sz="8" w:space="0" w:color="auto"/>
              <w:bottom w:val="single" w:sz="4" w:space="0" w:color="auto"/>
              <w:right w:val="single" w:sz="4" w:space="0" w:color="auto"/>
            </w:tcBorders>
            <w:shd w:val="clear" w:color="000000" w:fill="808080"/>
            <w:vAlign w:val="center"/>
            <w:hideMark/>
          </w:tcPr>
          <w:p w14:paraId="7BE1512B" w14:textId="77777777" w:rsidR="00392590" w:rsidRPr="005776BD" w:rsidRDefault="00392590" w:rsidP="00F05E11">
            <w:pPr>
              <w:overflowPunct/>
              <w:autoSpaceDE/>
              <w:autoSpaceDN/>
              <w:adjustRightInd/>
              <w:textAlignment w:val="auto"/>
              <w:rPr>
                <w:rFonts w:ascii="Garamond" w:hAnsi="Garamond" w:cs="Calibri"/>
                <w:b/>
                <w:bCs/>
                <w:szCs w:val="22"/>
                <w:lang w:eastAsia="en-GB"/>
              </w:rPr>
            </w:pPr>
            <w:r w:rsidRPr="005776BD">
              <w:rPr>
                <w:rFonts w:ascii="Garamond" w:hAnsi="Garamond" w:cs="Calibri"/>
                <w:b/>
                <w:bCs/>
                <w:szCs w:val="22"/>
                <w:lang w:eastAsia="en-GB"/>
              </w:rPr>
              <w:t xml:space="preserve">EXHIBITION AREA  </w:t>
            </w:r>
          </w:p>
        </w:tc>
        <w:tc>
          <w:tcPr>
            <w:tcW w:w="1763" w:type="dxa"/>
            <w:tcBorders>
              <w:top w:val="single" w:sz="4" w:space="0" w:color="auto"/>
              <w:left w:val="nil"/>
              <w:bottom w:val="single" w:sz="4" w:space="0" w:color="auto"/>
              <w:right w:val="single" w:sz="4" w:space="0" w:color="auto"/>
            </w:tcBorders>
            <w:shd w:val="clear" w:color="000000" w:fill="808080"/>
            <w:vAlign w:val="center"/>
            <w:hideMark/>
          </w:tcPr>
          <w:p w14:paraId="0DF3E173" w14:textId="77777777" w:rsidR="00392590" w:rsidRPr="005776BD" w:rsidRDefault="00392590" w:rsidP="00193BD0">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 </w:t>
            </w:r>
          </w:p>
        </w:tc>
        <w:tc>
          <w:tcPr>
            <w:tcW w:w="2887" w:type="dxa"/>
            <w:tcBorders>
              <w:top w:val="single" w:sz="4" w:space="0" w:color="auto"/>
              <w:left w:val="nil"/>
              <w:bottom w:val="single" w:sz="4" w:space="0" w:color="auto"/>
              <w:right w:val="single" w:sz="4" w:space="0" w:color="auto"/>
            </w:tcBorders>
            <w:shd w:val="clear" w:color="000000" w:fill="808080"/>
            <w:vAlign w:val="center"/>
            <w:hideMark/>
          </w:tcPr>
          <w:p w14:paraId="601CB1F2" w14:textId="77777777" w:rsidR="00392590" w:rsidRPr="005776BD" w:rsidRDefault="00392590" w:rsidP="0025210B">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 </w:t>
            </w:r>
          </w:p>
        </w:tc>
        <w:tc>
          <w:tcPr>
            <w:tcW w:w="795" w:type="dxa"/>
            <w:tcBorders>
              <w:top w:val="single" w:sz="4" w:space="0" w:color="auto"/>
              <w:left w:val="nil"/>
              <w:bottom w:val="single" w:sz="4" w:space="0" w:color="auto"/>
              <w:right w:val="single" w:sz="4" w:space="0" w:color="auto"/>
            </w:tcBorders>
            <w:shd w:val="clear" w:color="000000" w:fill="808080"/>
            <w:noWrap/>
            <w:vAlign w:val="center"/>
            <w:hideMark/>
          </w:tcPr>
          <w:p w14:paraId="47E38175" w14:textId="77777777" w:rsidR="00392590" w:rsidRPr="005776BD" w:rsidRDefault="00392590" w:rsidP="0025210B">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 </w:t>
            </w:r>
          </w:p>
        </w:tc>
      </w:tr>
      <w:tr w:rsidR="00392590" w:rsidRPr="00F05E11" w14:paraId="6799B3F7" w14:textId="77777777" w:rsidTr="00DE304F">
        <w:trPr>
          <w:trHeight w:val="307"/>
        </w:trPr>
        <w:tc>
          <w:tcPr>
            <w:tcW w:w="4416" w:type="dxa"/>
            <w:tcBorders>
              <w:top w:val="nil"/>
              <w:left w:val="single" w:sz="8" w:space="0" w:color="auto"/>
              <w:bottom w:val="single" w:sz="4" w:space="0" w:color="auto"/>
              <w:right w:val="single" w:sz="4" w:space="0" w:color="auto"/>
            </w:tcBorders>
            <w:shd w:val="clear" w:color="000000" w:fill="D9D9D9"/>
            <w:vAlign w:val="center"/>
            <w:hideMark/>
          </w:tcPr>
          <w:p w14:paraId="1D8A3048" w14:textId="77777777" w:rsidR="00392590" w:rsidRPr="005776BD" w:rsidRDefault="00392590"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HDSDI to DVI Converter Card</w:t>
            </w:r>
          </w:p>
        </w:tc>
        <w:tc>
          <w:tcPr>
            <w:tcW w:w="1763" w:type="dxa"/>
            <w:tcBorders>
              <w:top w:val="nil"/>
              <w:left w:val="nil"/>
              <w:bottom w:val="single" w:sz="4" w:space="0" w:color="auto"/>
              <w:right w:val="single" w:sz="4" w:space="0" w:color="auto"/>
            </w:tcBorders>
            <w:shd w:val="clear" w:color="000000" w:fill="FFFFFF"/>
            <w:noWrap/>
            <w:vAlign w:val="center"/>
            <w:hideMark/>
          </w:tcPr>
          <w:p w14:paraId="596B06CF" w14:textId="77777777" w:rsidR="00392590" w:rsidRPr="005776BD" w:rsidRDefault="00392590"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NEC</w:t>
            </w:r>
          </w:p>
        </w:tc>
        <w:tc>
          <w:tcPr>
            <w:tcW w:w="2887" w:type="dxa"/>
            <w:tcBorders>
              <w:top w:val="nil"/>
              <w:left w:val="nil"/>
              <w:bottom w:val="single" w:sz="4" w:space="0" w:color="auto"/>
              <w:right w:val="single" w:sz="4" w:space="0" w:color="auto"/>
            </w:tcBorders>
            <w:shd w:val="clear" w:color="000000" w:fill="FFFFFF"/>
            <w:noWrap/>
            <w:vAlign w:val="center"/>
            <w:hideMark/>
          </w:tcPr>
          <w:p w14:paraId="79F10611"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HD SDI interface</w:t>
            </w:r>
          </w:p>
        </w:tc>
        <w:tc>
          <w:tcPr>
            <w:tcW w:w="795" w:type="dxa"/>
            <w:tcBorders>
              <w:top w:val="nil"/>
              <w:left w:val="nil"/>
              <w:bottom w:val="single" w:sz="4" w:space="0" w:color="auto"/>
              <w:right w:val="single" w:sz="4" w:space="0" w:color="auto"/>
            </w:tcBorders>
            <w:shd w:val="clear" w:color="000000" w:fill="FFFFFF"/>
            <w:noWrap/>
            <w:vAlign w:val="center"/>
            <w:hideMark/>
          </w:tcPr>
          <w:p w14:paraId="2E82B655"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2</w:t>
            </w:r>
          </w:p>
        </w:tc>
      </w:tr>
      <w:tr w:rsidR="00392590" w:rsidRPr="00F05E11" w14:paraId="6070C648" w14:textId="77777777" w:rsidTr="00DE304F">
        <w:trPr>
          <w:trHeight w:val="307"/>
        </w:trPr>
        <w:tc>
          <w:tcPr>
            <w:tcW w:w="4416" w:type="dxa"/>
            <w:tcBorders>
              <w:top w:val="nil"/>
              <w:left w:val="single" w:sz="8" w:space="0" w:color="auto"/>
              <w:bottom w:val="nil"/>
              <w:right w:val="single" w:sz="4" w:space="0" w:color="auto"/>
            </w:tcBorders>
            <w:shd w:val="clear" w:color="000000" w:fill="D9D9D9"/>
            <w:vAlign w:val="center"/>
            <w:hideMark/>
          </w:tcPr>
          <w:p w14:paraId="0E9A09D0" w14:textId="77777777" w:rsidR="00392590" w:rsidRPr="005776BD" w:rsidRDefault="00392590"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46" LCD Monitor, 1920 x 1080 HD</w:t>
            </w:r>
          </w:p>
        </w:tc>
        <w:tc>
          <w:tcPr>
            <w:tcW w:w="1763" w:type="dxa"/>
            <w:tcBorders>
              <w:top w:val="nil"/>
              <w:left w:val="nil"/>
              <w:bottom w:val="nil"/>
              <w:right w:val="single" w:sz="4" w:space="0" w:color="auto"/>
            </w:tcBorders>
            <w:shd w:val="clear" w:color="000000" w:fill="FFFFFF"/>
            <w:noWrap/>
            <w:vAlign w:val="center"/>
            <w:hideMark/>
          </w:tcPr>
          <w:p w14:paraId="46772670" w14:textId="77777777" w:rsidR="00392590" w:rsidRPr="005776BD" w:rsidRDefault="00392590"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NEC</w:t>
            </w:r>
          </w:p>
        </w:tc>
        <w:tc>
          <w:tcPr>
            <w:tcW w:w="2887" w:type="dxa"/>
            <w:tcBorders>
              <w:top w:val="nil"/>
              <w:left w:val="nil"/>
              <w:bottom w:val="nil"/>
              <w:right w:val="single" w:sz="4" w:space="0" w:color="auto"/>
            </w:tcBorders>
            <w:shd w:val="clear" w:color="000000" w:fill="FFFFFF"/>
            <w:noWrap/>
            <w:vAlign w:val="center"/>
            <w:hideMark/>
          </w:tcPr>
          <w:p w14:paraId="640A612A"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Multeos M46 AV</w:t>
            </w:r>
          </w:p>
        </w:tc>
        <w:tc>
          <w:tcPr>
            <w:tcW w:w="795" w:type="dxa"/>
            <w:tcBorders>
              <w:top w:val="nil"/>
              <w:left w:val="nil"/>
              <w:bottom w:val="nil"/>
              <w:right w:val="single" w:sz="4" w:space="0" w:color="auto"/>
            </w:tcBorders>
            <w:shd w:val="clear" w:color="000000" w:fill="FFFFFF"/>
            <w:noWrap/>
            <w:vAlign w:val="center"/>
            <w:hideMark/>
          </w:tcPr>
          <w:p w14:paraId="7D3E7739"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2</w:t>
            </w:r>
          </w:p>
        </w:tc>
      </w:tr>
      <w:tr w:rsidR="00392590" w:rsidRPr="00F05E11" w14:paraId="0E77983F" w14:textId="77777777" w:rsidTr="00DE304F">
        <w:trPr>
          <w:trHeight w:val="307"/>
        </w:trPr>
        <w:tc>
          <w:tcPr>
            <w:tcW w:w="4416" w:type="dxa"/>
            <w:tcBorders>
              <w:top w:val="single" w:sz="4" w:space="0" w:color="auto"/>
              <w:left w:val="single" w:sz="8" w:space="0" w:color="auto"/>
              <w:bottom w:val="single" w:sz="4" w:space="0" w:color="auto"/>
              <w:right w:val="single" w:sz="4" w:space="0" w:color="auto"/>
            </w:tcBorders>
            <w:shd w:val="clear" w:color="000000" w:fill="D9D9D9"/>
            <w:vAlign w:val="center"/>
            <w:hideMark/>
          </w:tcPr>
          <w:p w14:paraId="6173ACAB" w14:textId="77777777" w:rsidR="00392590" w:rsidRPr="005776BD" w:rsidRDefault="00392590"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Side Mount Column Speakers for NEC Multeos M46 AV</w:t>
            </w:r>
          </w:p>
        </w:tc>
        <w:tc>
          <w:tcPr>
            <w:tcW w:w="1763" w:type="dxa"/>
            <w:tcBorders>
              <w:top w:val="single" w:sz="4" w:space="0" w:color="auto"/>
              <w:left w:val="nil"/>
              <w:bottom w:val="single" w:sz="4" w:space="0" w:color="auto"/>
              <w:right w:val="single" w:sz="4" w:space="0" w:color="auto"/>
            </w:tcBorders>
            <w:shd w:val="clear" w:color="000000" w:fill="FFFFFF"/>
            <w:noWrap/>
            <w:vAlign w:val="center"/>
            <w:hideMark/>
          </w:tcPr>
          <w:p w14:paraId="2DB40745" w14:textId="77777777" w:rsidR="00392590" w:rsidRPr="005776BD" w:rsidRDefault="00392590"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NEC</w:t>
            </w:r>
          </w:p>
        </w:tc>
        <w:tc>
          <w:tcPr>
            <w:tcW w:w="2887" w:type="dxa"/>
            <w:tcBorders>
              <w:top w:val="single" w:sz="4" w:space="0" w:color="auto"/>
              <w:left w:val="nil"/>
              <w:bottom w:val="single" w:sz="4" w:space="0" w:color="auto"/>
              <w:right w:val="single" w:sz="4" w:space="0" w:color="auto"/>
            </w:tcBorders>
            <w:shd w:val="clear" w:color="000000" w:fill="FFFFFF"/>
            <w:vAlign w:val="center"/>
            <w:hideMark/>
          </w:tcPr>
          <w:p w14:paraId="6E87B22A"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Multeos M46 Speakers Option</w:t>
            </w:r>
          </w:p>
        </w:tc>
        <w:tc>
          <w:tcPr>
            <w:tcW w:w="795" w:type="dxa"/>
            <w:tcBorders>
              <w:top w:val="single" w:sz="4" w:space="0" w:color="auto"/>
              <w:left w:val="nil"/>
              <w:bottom w:val="single" w:sz="4" w:space="0" w:color="auto"/>
              <w:right w:val="single" w:sz="4" w:space="0" w:color="auto"/>
            </w:tcBorders>
            <w:shd w:val="clear" w:color="000000" w:fill="FFFFFF"/>
            <w:noWrap/>
            <w:vAlign w:val="center"/>
            <w:hideMark/>
          </w:tcPr>
          <w:p w14:paraId="66CAD5C3" w14:textId="77777777" w:rsidR="00392590" w:rsidRPr="005776BD" w:rsidRDefault="00392590"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2</w:t>
            </w:r>
          </w:p>
        </w:tc>
      </w:tr>
    </w:tbl>
    <w:p w14:paraId="33642CAF" w14:textId="696C8654" w:rsidR="00392590" w:rsidRPr="005776BD" w:rsidRDefault="005011AD" w:rsidP="005776BD">
      <w:pPr>
        <w:pStyle w:val="BodyText"/>
        <w:spacing w:after="0" w:line="240" w:lineRule="auto"/>
        <w:jc w:val="both"/>
        <w:rPr>
          <w:rFonts w:ascii="Garamond" w:hAnsi="Garamond" w:cstheme="minorHAnsi"/>
          <w:sz w:val="22"/>
          <w:szCs w:val="22"/>
        </w:rPr>
      </w:pPr>
      <w:r w:rsidRPr="005776BD">
        <w:rPr>
          <w:rFonts w:ascii="Garamond" w:hAnsi="Garamond" w:cstheme="minorHAnsi"/>
          <w:sz w:val="22"/>
          <w:szCs w:val="22"/>
        </w:rPr>
        <w:t>Edit Suite</w:t>
      </w:r>
    </w:p>
    <w:tbl>
      <w:tblPr>
        <w:tblW w:w="9866" w:type="dxa"/>
        <w:tblLook w:val="04A0" w:firstRow="1" w:lastRow="0" w:firstColumn="1" w:lastColumn="0" w:noHBand="0" w:noVBand="1"/>
      </w:tblPr>
      <w:tblGrid>
        <w:gridCol w:w="4418"/>
        <w:gridCol w:w="1764"/>
        <w:gridCol w:w="2888"/>
        <w:gridCol w:w="796"/>
      </w:tblGrid>
      <w:tr w:rsidR="005011AD" w:rsidRPr="00F05E11" w14:paraId="4D89CF24" w14:textId="77777777" w:rsidTr="00DE304F">
        <w:trPr>
          <w:trHeight w:val="298"/>
        </w:trPr>
        <w:tc>
          <w:tcPr>
            <w:tcW w:w="4418" w:type="dxa"/>
            <w:tcBorders>
              <w:top w:val="single" w:sz="4" w:space="0" w:color="auto"/>
              <w:left w:val="single" w:sz="8" w:space="0" w:color="auto"/>
              <w:bottom w:val="single" w:sz="4" w:space="0" w:color="auto"/>
              <w:right w:val="single" w:sz="4" w:space="0" w:color="auto"/>
            </w:tcBorders>
            <w:shd w:val="clear" w:color="000000" w:fill="808080"/>
            <w:vAlign w:val="center"/>
            <w:hideMark/>
          </w:tcPr>
          <w:p w14:paraId="7A4687BF" w14:textId="77777777" w:rsidR="005011AD" w:rsidRPr="005776BD" w:rsidRDefault="005011AD" w:rsidP="00F05E11">
            <w:pPr>
              <w:overflowPunct/>
              <w:autoSpaceDE/>
              <w:autoSpaceDN/>
              <w:adjustRightInd/>
              <w:textAlignment w:val="auto"/>
              <w:rPr>
                <w:rFonts w:ascii="Garamond" w:hAnsi="Garamond" w:cs="Calibri"/>
                <w:b/>
                <w:bCs/>
                <w:szCs w:val="22"/>
                <w:lang w:eastAsia="en-GB"/>
              </w:rPr>
            </w:pPr>
            <w:r w:rsidRPr="005776BD">
              <w:rPr>
                <w:rFonts w:ascii="Garamond" w:hAnsi="Garamond" w:cs="Calibri"/>
                <w:b/>
                <w:bCs/>
                <w:szCs w:val="22"/>
                <w:lang w:eastAsia="en-GB"/>
              </w:rPr>
              <w:t xml:space="preserve">EDIT SUITE  </w:t>
            </w:r>
          </w:p>
        </w:tc>
        <w:tc>
          <w:tcPr>
            <w:tcW w:w="1764" w:type="dxa"/>
            <w:tcBorders>
              <w:top w:val="single" w:sz="4" w:space="0" w:color="auto"/>
              <w:left w:val="nil"/>
              <w:bottom w:val="single" w:sz="4" w:space="0" w:color="auto"/>
              <w:right w:val="single" w:sz="4" w:space="0" w:color="auto"/>
            </w:tcBorders>
            <w:shd w:val="clear" w:color="000000" w:fill="808080"/>
            <w:vAlign w:val="center"/>
            <w:hideMark/>
          </w:tcPr>
          <w:p w14:paraId="7ED2A963" w14:textId="77777777" w:rsidR="005011AD" w:rsidRPr="005776BD" w:rsidRDefault="005011AD" w:rsidP="00193BD0">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 </w:t>
            </w:r>
          </w:p>
        </w:tc>
        <w:tc>
          <w:tcPr>
            <w:tcW w:w="2888" w:type="dxa"/>
            <w:tcBorders>
              <w:top w:val="single" w:sz="4" w:space="0" w:color="auto"/>
              <w:left w:val="nil"/>
              <w:bottom w:val="single" w:sz="4" w:space="0" w:color="auto"/>
              <w:right w:val="single" w:sz="4" w:space="0" w:color="auto"/>
            </w:tcBorders>
            <w:shd w:val="clear" w:color="000000" w:fill="808080"/>
            <w:vAlign w:val="center"/>
            <w:hideMark/>
          </w:tcPr>
          <w:p w14:paraId="72B936AB" w14:textId="77777777" w:rsidR="005011AD" w:rsidRPr="005776BD" w:rsidRDefault="005011AD" w:rsidP="0025210B">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 </w:t>
            </w:r>
          </w:p>
        </w:tc>
        <w:tc>
          <w:tcPr>
            <w:tcW w:w="796" w:type="dxa"/>
            <w:tcBorders>
              <w:top w:val="single" w:sz="4" w:space="0" w:color="auto"/>
              <w:left w:val="nil"/>
              <w:bottom w:val="single" w:sz="4" w:space="0" w:color="auto"/>
              <w:right w:val="single" w:sz="4" w:space="0" w:color="auto"/>
            </w:tcBorders>
            <w:shd w:val="clear" w:color="000000" w:fill="808080"/>
            <w:noWrap/>
            <w:vAlign w:val="center"/>
            <w:hideMark/>
          </w:tcPr>
          <w:p w14:paraId="46733A21" w14:textId="77777777" w:rsidR="005011AD" w:rsidRPr="005776BD" w:rsidRDefault="005011AD" w:rsidP="0025210B">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 </w:t>
            </w:r>
          </w:p>
        </w:tc>
      </w:tr>
      <w:tr w:rsidR="005011AD" w:rsidRPr="00F05E11" w14:paraId="10B2C89C" w14:textId="77777777" w:rsidTr="00DE304F">
        <w:trPr>
          <w:trHeight w:val="294"/>
        </w:trPr>
        <w:tc>
          <w:tcPr>
            <w:tcW w:w="4418" w:type="dxa"/>
            <w:tcBorders>
              <w:top w:val="nil"/>
              <w:left w:val="single" w:sz="8" w:space="0" w:color="auto"/>
              <w:bottom w:val="single" w:sz="4" w:space="0" w:color="auto"/>
              <w:right w:val="single" w:sz="4" w:space="0" w:color="auto"/>
            </w:tcBorders>
            <w:shd w:val="clear" w:color="000000" w:fill="D9D9D9"/>
            <w:noWrap/>
            <w:vAlign w:val="center"/>
            <w:hideMark/>
          </w:tcPr>
          <w:p w14:paraId="3ADC7909"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HD SDI Broadcast Monitor</w:t>
            </w:r>
          </w:p>
        </w:tc>
        <w:tc>
          <w:tcPr>
            <w:tcW w:w="1764" w:type="dxa"/>
            <w:tcBorders>
              <w:top w:val="nil"/>
              <w:left w:val="nil"/>
              <w:bottom w:val="single" w:sz="4" w:space="0" w:color="auto"/>
              <w:right w:val="single" w:sz="4" w:space="0" w:color="auto"/>
            </w:tcBorders>
            <w:shd w:val="clear" w:color="000000" w:fill="FFFFFF"/>
            <w:noWrap/>
            <w:vAlign w:val="center"/>
            <w:hideMark/>
          </w:tcPr>
          <w:p w14:paraId="371C29C2"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Sony</w:t>
            </w:r>
          </w:p>
        </w:tc>
        <w:tc>
          <w:tcPr>
            <w:tcW w:w="2888" w:type="dxa"/>
            <w:tcBorders>
              <w:top w:val="nil"/>
              <w:left w:val="nil"/>
              <w:bottom w:val="single" w:sz="4" w:space="0" w:color="auto"/>
              <w:right w:val="single" w:sz="4" w:space="0" w:color="auto"/>
            </w:tcBorders>
            <w:shd w:val="clear" w:color="000000" w:fill="FFFFFF"/>
            <w:noWrap/>
            <w:vAlign w:val="center"/>
            <w:hideMark/>
          </w:tcPr>
          <w:p w14:paraId="4E7AC8FF"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PVM-A250</w:t>
            </w:r>
          </w:p>
        </w:tc>
        <w:tc>
          <w:tcPr>
            <w:tcW w:w="796" w:type="dxa"/>
            <w:tcBorders>
              <w:top w:val="nil"/>
              <w:left w:val="nil"/>
              <w:bottom w:val="single" w:sz="4" w:space="0" w:color="auto"/>
              <w:right w:val="single" w:sz="4" w:space="0" w:color="auto"/>
            </w:tcBorders>
            <w:shd w:val="clear" w:color="000000" w:fill="FFFFFF"/>
            <w:noWrap/>
            <w:vAlign w:val="center"/>
            <w:hideMark/>
          </w:tcPr>
          <w:p w14:paraId="577DD074"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464F5D96" w14:textId="77777777" w:rsidTr="00DE304F">
        <w:trPr>
          <w:trHeight w:val="294"/>
        </w:trPr>
        <w:tc>
          <w:tcPr>
            <w:tcW w:w="4418" w:type="dxa"/>
            <w:tcBorders>
              <w:top w:val="nil"/>
              <w:left w:val="single" w:sz="8" w:space="0" w:color="auto"/>
              <w:bottom w:val="single" w:sz="4" w:space="0" w:color="auto"/>
              <w:right w:val="single" w:sz="4" w:space="0" w:color="auto"/>
            </w:tcBorders>
            <w:shd w:val="clear" w:color="000000" w:fill="D9D9D9"/>
            <w:noWrap/>
            <w:vAlign w:val="center"/>
            <w:hideMark/>
          </w:tcPr>
          <w:p w14:paraId="35C6D3AD"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Professional Graphics Monitor</w:t>
            </w:r>
          </w:p>
        </w:tc>
        <w:tc>
          <w:tcPr>
            <w:tcW w:w="1764" w:type="dxa"/>
            <w:tcBorders>
              <w:top w:val="nil"/>
              <w:left w:val="nil"/>
              <w:bottom w:val="single" w:sz="4" w:space="0" w:color="auto"/>
              <w:right w:val="single" w:sz="4" w:space="0" w:color="auto"/>
            </w:tcBorders>
            <w:shd w:val="clear" w:color="000000" w:fill="FFFFFF"/>
            <w:noWrap/>
            <w:vAlign w:val="center"/>
            <w:hideMark/>
          </w:tcPr>
          <w:p w14:paraId="27B366DF"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Eizo</w:t>
            </w:r>
          </w:p>
        </w:tc>
        <w:tc>
          <w:tcPr>
            <w:tcW w:w="2888" w:type="dxa"/>
            <w:tcBorders>
              <w:top w:val="nil"/>
              <w:left w:val="nil"/>
              <w:bottom w:val="single" w:sz="4" w:space="0" w:color="auto"/>
              <w:right w:val="single" w:sz="4" w:space="0" w:color="auto"/>
            </w:tcBorders>
            <w:shd w:val="clear" w:color="000000" w:fill="FFFFFF"/>
            <w:noWrap/>
            <w:vAlign w:val="center"/>
            <w:hideMark/>
          </w:tcPr>
          <w:p w14:paraId="287E3661"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0FTD2142</w:t>
            </w:r>
          </w:p>
        </w:tc>
        <w:tc>
          <w:tcPr>
            <w:tcW w:w="796" w:type="dxa"/>
            <w:tcBorders>
              <w:top w:val="nil"/>
              <w:left w:val="nil"/>
              <w:bottom w:val="single" w:sz="4" w:space="0" w:color="auto"/>
              <w:right w:val="single" w:sz="4" w:space="0" w:color="auto"/>
            </w:tcBorders>
            <w:shd w:val="clear" w:color="000000" w:fill="FFFFFF"/>
            <w:noWrap/>
            <w:vAlign w:val="center"/>
            <w:hideMark/>
          </w:tcPr>
          <w:p w14:paraId="0CF8F804"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01DFFA67" w14:textId="77777777" w:rsidTr="00DE304F">
        <w:trPr>
          <w:trHeight w:val="294"/>
        </w:trPr>
        <w:tc>
          <w:tcPr>
            <w:tcW w:w="4418" w:type="dxa"/>
            <w:tcBorders>
              <w:top w:val="nil"/>
              <w:left w:val="single" w:sz="8" w:space="0" w:color="auto"/>
              <w:bottom w:val="single" w:sz="4" w:space="0" w:color="auto"/>
              <w:right w:val="single" w:sz="4" w:space="0" w:color="auto"/>
            </w:tcBorders>
            <w:shd w:val="clear" w:color="000000" w:fill="D9D9D9"/>
            <w:noWrap/>
            <w:vAlign w:val="center"/>
            <w:hideMark/>
          </w:tcPr>
          <w:p w14:paraId="6DC61CCE"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Edit Suite Computer</w:t>
            </w:r>
          </w:p>
        </w:tc>
        <w:tc>
          <w:tcPr>
            <w:tcW w:w="1764" w:type="dxa"/>
            <w:tcBorders>
              <w:top w:val="nil"/>
              <w:left w:val="nil"/>
              <w:bottom w:val="single" w:sz="4" w:space="0" w:color="auto"/>
              <w:right w:val="single" w:sz="4" w:space="0" w:color="auto"/>
            </w:tcBorders>
            <w:shd w:val="clear" w:color="000000" w:fill="FFFFFF"/>
            <w:noWrap/>
            <w:vAlign w:val="center"/>
            <w:hideMark/>
          </w:tcPr>
          <w:p w14:paraId="644BF874"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Apple</w:t>
            </w:r>
          </w:p>
        </w:tc>
        <w:tc>
          <w:tcPr>
            <w:tcW w:w="2888" w:type="dxa"/>
            <w:tcBorders>
              <w:top w:val="nil"/>
              <w:left w:val="nil"/>
              <w:bottom w:val="single" w:sz="4" w:space="0" w:color="auto"/>
              <w:right w:val="single" w:sz="4" w:space="0" w:color="auto"/>
            </w:tcBorders>
            <w:shd w:val="clear" w:color="000000" w:fill="FFFFFF"/>
            <w:noWrap/>
            <w:vAlign w:val="center"/>
            <w:hideMark/>
          </w:tcPr>
          <w:p w14:paraId="51877074"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Mac Pro (Late 2013)</w:t>
            </w:r>
          </w:p>
        </w:tc>
        <w:tc>
          <w:tcPr>
            <w:tcW w:w="796" w:type="dxa"/>
            <w:tcBorders>
              <w:top w:val="nil"/>
              <w:left w:val="nil"/>
              <w:bottom w:val="single" w:sz="4" w:space="0" w:color="auto"/>
              <w:right w:val="single" w:sz="4" w:space="0" w:color="auto"/>
            </w:tcBorders>
            <w:shd w:val="clear" w:color="000000" w:fill="FFFFFF"/>
            <w:noWrap/>
            <w:vAlign w:val="center"/>
            <w:hideMark/>
          </w:tcPr>
          <w:p w14:paraId="53F1E4B6"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19632FE5" w14:textId="77777777" w:rsidTr="00DE304F">
        <w:trPr>
          <w:trHeight w:val="294"/>
        </w:trPr>
        <w:tc>
          <w:tcPr>
            <w:tcW w:w="4418" w:type="dxa"/>
            <w:tcBorders>
              <w:top w:val="nil"/>
              <w:left w:val="single" w:sz="8" w:space="0" w:color="auto"/>
              <w:bottom w:val="single" w:sz="4" w:space="0" w:color="auto"/>
              <w:right w:val="single" w:sz="4" w:space="0" w:color="auto"/>
            </w:tcBorders>
            <w:shd w:val="clear" w:color="000000" w:fill="D9D9D9"/>
            <w:noWrap/>
            <w:vAlign w:val="center"/>
            <w:hideMark/>
          </w:tcPr>
          <w:p w14:paraId="0896048F"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Bi-Amplified Monitoring System</w:t>
            </w:r>
          </w:p>
        </w:tc>
        <w:tc>
          <w:tcPr>
            <w:tcW w:w="1764" w:type="dxa"/>
            <w:tcBorders>
              <w:top w:val="nil"/>
              <w:left w:val="nil"/>
              <w:bottom w:val="single" w:sz="4" w:space="0" w:color="auto"/>
              <w:right w:val="single" w:sz="4" w:space="0" w:color="auto"/>
            </w:tcBorders>
            <w:shd w:val="clear" w:color="000000" w:fill="FFFFFF"/>
            <w:noWrap/>
            <w:vAlign w:val="center"/>
            <w:hideMark/>
          </w:tcPr>
          <w:p w14:paraId="7E398BD5"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Genelec</w:t>
            </w:r>
          </w:p>
        </w:tc>
        <w:tc>
          <w:tcPr>
            <w:tcW w:w="2888" w:type="dxa"/>
            <w:tcBorders>
              <w:top w:val="nil"/>
              <w:left w:val="nil"/>
              <w:bottom w:val="single" w:sz="4" w:space="0" w:color="auto"/>
              <w:right w:val="single" w:sz="4" w:space="0" w:color="auto"/>
            </w:tcBorders>
            <w:shd w:val="clear" w:color="000000" w:fill="FFFFFF"/>
            <w:noWrap/>
            <w:vAlign w:val="center"/>
            <w:hideMark/>
          </w:tcPr>
          <w:p w14:paraId="00B66FD2"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8020A</w:t>
            </w:r>
          </w:p>
        </w:tc>
        <w:tc>
          <w:tcPr>
            <w:tcW w:w="796" w:type="dxa"/>
            <w:tcBorders>
              <w:top w:val="nil"/>
              <w:left w:val="nil"/>
              <w:bottom w:val="single" w:sz="4" w:space="0" w:color="auto"/>
              <w:right w:val="single" w:sz="4" w:space="0" w:color="auto"/>
            </w:tcBorders>
            <w:shd w:val="clear" w:color="000000" w:fill="FFFFFF"/>
            <w:noWrap/>
            <w:vAlign w:val="center"/>
            <w:hideMark/>
          </w:tcPr>
          <w:p w14:paraId="71EC82CF"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2</w:t>
            </w:r>
          </w:p>
        </w:tc>
      </w:tr>
      <w:tr w:rsidR="005011AD" w:rsidRPr="00F05E11" w14:paraId="71E0C08D" w14:textId="77777777" w:rsidTr="00DE304F">
        <w:trPr>
          <w:trHeight w:val="294"/>
        </w:trPr>
        <w:tc>
          <w:tcPr>
            <w:tcW w:w="4418" w:type="dxa"/>
            <w:tcBorders>
              <w:top w:val="nil"/>
              <w:left w:val="single" w:sz="8" w:space="0" w:color="auto"/>
              <w:bottom w:val="single" w:sz="4" w:space="0" w:color="auto"/>
              <w:right w:val="single" w:sz="4" w:space="0" w:color="auto"/>
            </w:tcBorders>
            <w:shd w:val="clear" w:color="000000" w:fill="D9D9D9"/>
            <w:noWrap/>
            <w:vAlign w:val="center"/>
            <w:hideMark/>
          </w:tcPr>
          <w:p w14:paraId="0D312A67"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24-port10/100/1000 Network Switch</w:t>
            </w:r>
          </w:p>
        </w:tc>
        <w:tc>
          <w:tcPr>
            <w:tcW w:w="1764" w:type="dxa"/>
            <w:tcBorders>
              <w:top w:val="nil"/>
              <w:left w:val="nil"/>
              <w:bottom w:val="single" w:sz="4" w:space="0" w:color="auto"/>
              <w:right w:val="single" w:sz="4" w:space="0" w:color="auto"/>
            </w:tcBorders>
            <w:shd w:val="clear" w:color="000000" w:fill="FFFFFF"/>
            <w:noWrap/>
            <w:vAlign w:val="center"/>
            <w:hideMark/>
          </w:tcPr>
          <w:p w14:paraId="32346C76"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SMC</w:t>
            </w:r>
          </w:p>
        </w:tc>
        <w:tc>
          <w:tcPr>
            <w:tcW w:w="2888" w:type="dxa"/>
            <w:tcBorders>
              <w:top w:val="nil"/>
              <w:left w:val="nil"/>
              <w:bottom w:val="single" w:sz="4" w:space="0" w:color="auto"/>
              <w:right w:val="single" w:sz="4" w:space="0" w:color="auto"/>
            </w:tcBorders>
            <w:shd w:val="clear" w:color="000000" w:fill="FFFFFF"/>
            <w:noWrap/>
            <w:vAlign w:val="center"/>
            <w:hideMark/>
          </w:tcPr>
          <w:p w14:paraId="2031C9CE"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Tigerstack II 8824M</w:t>
            </w:r>
          </w:p>
        </w:tc>
        <w:tc>
          <w:tcPr>
            <w:tcW w:w="796" w:type="dxa"/>
            <w:tcBorders>
              <w:top w:val="nil"/>
              <w:left w:val="nil"/>
              <w:bottom w:val="single" w:sz="4" w:space="0" w:color="auto"/>
              <w:right w:val="single" w:sz="4" w:space="0" w:color="auto"/>
            </w:tcBorders>
            <w:shd w:val="clear" w:color="000000" w:fill="FFFFFF"/>
            <w:noWrap/>
            <w:vAlign w:val="center"/>
            <w:hideMark/>
          </w:tcPr>
          <w:p w14:paraId="31179CA2"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 </w:t>
            </w:r>
          </w:p>
        </w:tc>
      </w:tr>
      <w:tr w:rsidR="005011AD" w:rsidRPr="00F05E11" w14:paraId="21631A07" w14:textId="77777777" w:rsidTr="00DE304F">
        <w:trPr>
          <w:trHeight w:val="294"/>
        </w:trPr>
        <w:tc>
          <w:tcPr>
            <w:tcW w:w="4418" w:type="dxa"/>
            <w:tcBorders>
              <w:top w:val="nil"/>
              <w:left w:val="single" w:sz="8" w:space="0" w:color="auto"/>
              <w:bottom w:val="single" w:sz="4" w:space="0" w:color="auto"/>
              <w:right w:val="single" w:sz="4" w:space="0" w:color="auto"/>
            </w:tcBorders>
            <w:shd w:val="clear" w:color="000000" w:fill="D9D9D9"/>
            <w:noWrap/>
            <w:vAlign w:val="center"/>
            <w:hideMark/>
          </w:tcPr>
          <w:p w14:paraId="5647C8EC"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Portal Server</w:t>
            </w:r>
          </w:p>
        </w:tc>
        <w:tc>
          <w:tcPr>
            <w:tcW w:w="1764" w:type="dxa"/>
            <w:tcBorders>
              <w:top w:val="nil"/>
              <w:left w:val="nil"/>
              <w:bottom w:val="single" w:sz="4" w:space="0" w:color="auto"/>
              <w:right w:val="single" w:sz="4" w:space="0" w:color="auto"/>
            </w:tcBorders>
            <w:shd w:val="clear" w:color="000000" w:fill="FFFFFF"/>
            <w:noWrap/>
            <w:vAlign w:val="center"/>
            <w:hideMark/>
          </w:tcPr>
          <w:p w14:paraId="1AF3EE90"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Cantemo</w:t>
            </w:r>
          </w:p>
        </w:tc>
        <w:tc>
          <w:tcPr>
            <w:tcW w:w="2888" w:type="dxa"/>
            <w:tcBorders>
              <w:top w:val="nil"/>
              <w:left w:val="nil"/>
              <w:bottom w:val="single" w:sz="4" w:space="0" w:color="auto"/>
              <w:right w:val="single" w:sz="4" w:space="0" w:color="auto"/>
            </w:tcBorders>
            <w:shd w:val="clear" w:color="000000" w:fill="FFFFFF"/>
            <w:noWrap/>
            <w:vAlign w:val="center"/>
            <w:hideMark/>
          </w:tcPr>
          <w:p w14:paraId="1B13C236"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Portal</w:t>
            </w:r>
          </w:p>
        </w:tc>
        <w:tc>
          <w:tcPr>
            <w:tcW w:w="796" w:type="dxa"/>
            <w:tcBorders>
              <w:top w:val="nil"/>
              <w:left w:val="nil"/>
              <w:bottom w:val="single" w:sz="4" w:space="0" w:color="auto"/>
              <w:right w:val="single" w:sz="4" w:space="0" w:color="auto"/>
            </w:tcBorders>
            <w:shd w:val="clear" w:color="000000" w:fill="FFFFFF"/>
            <w:noWrap/>
            <w:vAlign w:val="center"/>
            <w:hideMark/>
          </w:tcPr>
          <w:p w14:paraId="600E586C"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1249C339" w14:textId="77777777" w:rsidTr="00DE304F">
        <w:trPr>
          <w:trHeight w:val="294"/>
        </w:trPr>
        <w:tc>
          <w:tcPr>
            <w:tcW w:w="4418" w:type="dxa"/>
            <w:tcBorders>
              <w:top w:val="nil"/>
              <w:left w:val="single" w:sz="8" w:space="0" w:color="auto"/>
              <w:bottom w:val="single" w:sz="4" w:space="0" w:color="auto"/>
              <w:right w:val="single" w:sz="4" w:space="0" w:color="auto"/>
            </w:tcBorders>
            <w:shd w:val="clear" w:color="000000" w:fill="D9D9D9"/>
            <w:noWrap/>
            <w:vAlign w:val="center"/>
            <w:hideMark/>
          </w:tcPr>
          <w:p w14:paraId="71EA3C82"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Storage Server</w:t>
            </w:r>
          </w:p>
        </w:tc>
        <w:tc>
          <w:tcPr>
            <w:tcW w:w="1764" w:type="dxa"/>
            <w:tcBorders>
              <w:top w:val="nil"/>
              <w:left w:val="nil"/>
              <w:bottom w:val="single" w:sz="4" w:space="0" w:color="auto"/>
              <w:right w:val="single" w:sz="4" w:space="0" w:color="auto"/>
            </w:tcBorders>
            <w:shd w:val="clear" w:color="000000" w:fill="FFFFFF"/>
            <w:noWrap/>
            <w:vAlign w:val="center"/>
            <w:hideMark/>
          </w:tcPr>
          <w:p w14:paraId="42202962"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ToolsOnAir</w:t>
            </w:r>
          </w:p>
        </w:tc>
        <w:tc>
          <w:tcPr>
            <w:tcW w:w="2888" w:type="dxa"/>
            <w:tcBorders>
              <w:top w:val="nil"/>
              <w:left w:val="nil"/>
              <w:bottom w:val="single" w:sz="4" w:space="0" w:color="auto"/>
              <w:right w:val="single" w:sz="4" w:space="0" w:color="auto"/>
            </w:tcBorders>
            <w:shd w:val="clear" w:color="000000" w:fill="FFFFFF"/>
            <w:noWrap/>
            <w:vAlign w:val="center"/>
            <w:hideMark/>
          </w:tcPr>
          <w:p w14:paraId="66E06CA4"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just:store</w:t>
            </w:r>
          </w:p>
        </w:tc>
        <w:tc>
          <w:tcPr>
            <w:tcW w:w="796" w:type="dxa"/>
            <w:tcBorders>
              <w:top w:val="nil"/>
              <w:left w:val="nil"/>
              <w:bottom w:val="single" w:sz="4" w:space="0" w:color="auto"/>
              <w:right w:val="single" w:sz="4" w:space="0" w:color="auto"/>
            </w:tcBorders>
            <w:shd w:val="clear" w:color="000000" w:fill="FFFFFF"/>
            <w:noWrap/>
            <w:vAlign w:val="center"/>
            <w:hideMark/>
          </w:tcPr>
          <w:p w14:paraId="4AB4B9D3"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5475E585" w14:textId="77777777" w:rsidTr="00DE304F">
        <w:trPr>
          <w:trHeight w:val="294"/>
        </w:trPr>
        <w:tc>
          <w:tcPr>
            <w:tcW w:w="4418" w:type="dxa"/>
            <w:tcBorders>
              <w:top w:val="nil"/>
              <w:left w:val="single" w:sz="8" w:space="0" w:color="auto"/>
              <w:bottom w:val="single" w:sz="4" w:space="0" w:color="auto"/>
              <w:right w:val="single" w:sz="4" w:space="0" w:color="auto"/>
            </w:tcBorders>
            <w:shd w:val="clear" w:color="000000" w:fill="D9D9D9"/>
            <w:noWrap/>
            <w:vAlign w:val="center"/>
            <w:hideMark/>
          </w:tcPr>
          <w:p w14:paraId="32D326F1"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Archive Server</w:t>
            </w:r>
          </w:p>
        </w:tc>
        <w:tc>
          <w:tcPr>
            <w:tcW w:w="1764" w:type="dxa"/>
            <w:tcBorders>
              <w:top w:val="nil"/>
              <w:left w:val="nil"/>
              <w:bottom w:val="single" w:sz="4" w:space="0" w:color="auto"/>
              <w:right w:val="single" w:sz="4" w:space="0" w:color="auto"/>
            </w:tcBorders>
            <w:shd w:val="clear" w:color="000000" w:fill="FFFFFF"/>
            <w:noWrap/>
            <w:vAlign w:val="center"/>
            <w:hideMark/>
          </w:tcPr>
          <w:p w14:paraId="6989BF18"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Cyberstore</w:t>
            </w:r>
          </w:p>
        </w:tc>
        <w:tc>
          <w:tcPr>
            <w:tcW w:w="2888" w:type="dxa"/>
            <w:tcBorders>
              <w:top w:val="nil"/>
              <w:left w:val="nil"/>
              <w:bottom w:val="single" w:sz="4" w:space="0" w:color="auto"/>
              <w:right w:val="single" w:sz="4" w:space="0" w:color="auto"/>
            </w:tcBorders>
            <w:shd w:val="clear" w:color="000000" w:fill="FFFFFF"/>
            <w:noWrap/>
            <w:vAlign w:val="center"/>
            <w:hideMark/>
          </w:tcPr>
          <w:p w14:paraId="6474E9DD"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 </w:t>
            </w:r>
          </w:p>
        </w:tc>
        <w:tc>
          <w:tcPr>
            <w:tcW w:w="796" w:type="dxa"/>
            <w:tcBorders>
              <w:top w:val="nil"/>
              <w:left w:val="nil"/>
              <w:bottom w:val="single" w:sz="4" w:space="0" w:color="auto"/>
              <w:right w:val="single" w:sz="4" w:space="0" w:color="auto"/>
            </w:tcBorders>
            <w:shd w:val="clear" w:color="000000" w:fill="FFFFFF"/>
            <w:noWrap/>
            <w:vAlign w:val="center"/>
            <w:hideMark/>
          </w:tcPr>
          <w:p w14:paraId="743C9D92"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4984E14C" w14:textId="77777777" w:rsidTr="00DE304F">
        <w:trPr>
          <w:trHeight w:val="294"/>
        </w:trPr>
        <w:tc>
          <w:tcPr>
            <w:tcW w:w="4418" w:type="dxa"/>
            <w:tcBorders>
              <w:top w:val="nil"/>
              <w:left w:val="single" w:sz="8" w:space="0" w:color="auto"/>
              <w:bottom w:val="single" w:sz="4" w:space="0" w:color="auto"/>
              <w:right w:val="single" w:sz="4" w:space="0" w:color="auto"/>
            </w:tcBorders>
            <w:shd w:val="clear" w:color="000000" w:fill="D9D9D9"/>
            <w:vAlign w:val="center"/>
            <w:hideMark/>
          </w:tcPr>
          <w:p w14:paraId="49F30658"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VGA KVM Switcher</w:t>
            </w:r>
          </w:p>
        </w:tc>
        <w:tc>
          <w:tcPr>
            <w:tcW w:w="1764" w:type="dxa"/>
            <w:tcBorders>
              <w:top w:val="nil"/>
              <w:left w:val="nil"/>
              <w:bottom w:val="single" w:sz="4" w:space="0" w:color="auto"/>
              <w:right w:val="single" w:sz="4" w:space="0" w:color="auto"/>
            </w:tcBorders>
            <w:shd w:val="clear" w:color="auto" w:fill="auto"/>
            <w:vAlign w:val="center"/>
            <w:hideMark/>
          </w:tcPr>
          <w:p w14:paraId="0B472E72"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Adder</w:t>
            </w:r>
          </w:p>
        </w:tc>
        <w:tc>
          <w:tcPr>
            <w:tcW w:w="2888" w:type="dxa"/>
            <w:tcBorders>
              <w:top w:val="nil"/>
              <w:left w:val="nil"/>
              <w:bottom w:val="single" w:sz="4" w:space="0" w:color="auto"/>
              <w:right w:val="single" w:sz="4" w:space="0" w:color="auto"/>
            </w:tcBorders>
            <w:shd w:val="clear" w:color="auto" w:fill="auto"/>
            <w:vAlign w:val="center"/>
            <w:hideMark/>
          </w:tcPr>
          <w:p w14:paraId="44CD8209"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AVX 4016</w:t>
            </w:r>
          </w:p>
        </w:tc>
        <w:tc>
          <w:tcPr>
            <w:tcW w:w="796" w:type="dxa"/>
            <w:tcBorders>
              <w:top w:val="nil"/>
              <w:left w:val="nil"/>
              <w:bottom w:val="single" w:sz="4" w:space="0" w:color="auto"/>
              <w:right w:val="single" w:sz="4" w:space="0" w:color="auto"/>
            </w:tcBorders>
            <w:shd w:val="clear" w:color="auto" w:fill="auto"/>
            <w:noWrap/>
            <w:vAlign w:val="center"/>
            <w:hideMark/>
          </w:tcPr>
          <w:p w14:paraId="1B027D12"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2F8650F5" w14:textId="77777777" w:rsidTr="00DE304F">
        <w:trPr>
          <w:trHeight w:val="294"/>
        </w:trPr>
        <w:tc>
          <w:tcPr>
            <w:tcW w:w="4418" w:type="dxa"/>
            <w:tcBorders>
              <w:top w:val="nil"/>
              <w:left w:val="single" w:sz="8" w:space="0" w:color="auto"/>
              <w:bottom w:val="single" w:sz="4" w:space="0" w:color="auto"/>
              <w:right w:val="single" w:sz="4" w:space="0" w:color="auto"/>
            </w:tcBorders>
            <w:shd w:val="clear" w:color="000000" w:fill="D9D9D9"/>
            <w:vAlign w:val="center"/>
            <w:hideMark/>
          </w:tcPr>
          <w:p w14:paraId="09C3FE93"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VGAKVM Monitor/Mouse Keyboard</w:t>
            </w:r>
          </w:p>
        </w:tc>
        <w:tc>
          <w:tcPr>
            <w:tcW w:w="1764" w:type="dxa"/>
            <w:tcBorders>
              <w:top w:val="nil"/>
              <w:left w:val="nil"/>
              <w:bottom w:val="single" w:sz="4" w:space="0" w:color="auto"/>
              <w:right w:val="single" w:sz="4" w:space="0" w:color="auto"/>
            </w:tcBorders>
            <w:shd w:val="clear" w:color="000000" w:fill="FFFFFF"/>
            <w:vAlign w:val="center"/>
            <w:hideMark/>
          </w:tcPr>
          <w:p w14:paraId="3F09F856"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Austin Hughes</w:t>
            </w:r>
          </w:p>
        </w:tc>
        <w:tc>
          <w:tcPr>
            <w:tcW w:w="2888" w:type="dxa"/>
            <w:tcBorders>
              <w:top w:val="nil"/>
              <w:left w:val="nil"/>
              <w:bottom w:val="single" w:sz="4" w:space="0" w:color="auto"/>
              <w:right w:val="single" w:sz="4" w:space="0" w:color="auto"/>
            </w:tcBorders>
            <w:shd w:val="clear" w:color="000000" w:fill="FFFFFF"/>
            <w:noWrap/>
            <w:vAlign w:val="center"/>
            <w:hideMark/>
          </w:tcPr>
          <w:p w14:paraId="7C88D826"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RKP117e_EU</w:t>
            </w:r>
          </w:p>
        </w:tc>
        <w:tc>
          <w:tcPr>
            <w:tcW w:w="796" w:type="dxa"/>
            <w:tcBorders>
              <w:top w:val="nil"/>
              <w:left w:val="nil"/>
              <w:bottom w:val="single" w:sz="4" w:space="0" w:color="auto"/>
              <w:right w:val="single" w:sz="4" w:space="0" w:color="auto"/>
            </w:tcBorders>
            <w:shd w:val="clear" w:color="000000" w:fill="FFFFFF"/>
            <w:noWrap/>
            <w:vAlign w:val="center"/>
            <w:hideMark/>
          </w:tcPr>
          <w:p w14:paraId="28D93300"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r w:rsidR="005011AD" w:rsidRPr="00F05E11" w14:paraId="005417E3" w14:textId="77777777" w:rsidTr="00DE304F">
        <w:trPr>
          <w:trHeight w:val="294"/>
        </w:trPr>
        <w:tc>
          <w:tcPr>
            <w:tcW w:w="4418" w:type="dxa"/>
            <w:tcBorders>
              <w:top w:val="nil"/>
              <w:left w:val="single" w:sz="8" w:space="0" w:color="auto"/>
              <w:bottom w:val="single" w:sz="4" w:space="0" w:color="auto"/>
              <w:right w:val="single" w:sz="4" w:space="0" w:color="auto"/>
            </w:tcBorders>
            <w:shd w:val="clear" w:color="000000" w:fill="D9D9D9"/>
            <w:vAlign w:val="center"/>
            <w:hideMark/>
          </w:tcPr>
          <w:p w14:paraId="4EDC8532" w14:textId="77777777" w:rsidR="005011AD" w:rsidRPr="005776BD" w:rsidRDefault="005011AD" w:rsidP="00F05E11">
            <w:pPr>
              <w:overflowPunct/>
              <w:autoSpaceDE/>
              <w:autoSpaceDN/>
              <w:adjustRightInd/>
              <w:textAlignment w:val="auto"/>
              <w:rPr>
                <w:rFonts w:ascii="Garamond" w:hAnsi="Garamond" w:cs="Calibri"/>
                <w:szCs w:val="22"/>
                <w:lang w:eastAsia="en-GB"/>
              </w:rPr>
            </w:pPr>
            <w:r w:rsidRPr="005776BD">
              <w:rPr>
                <w:rFonts w:ascii="Garamond" w:hAnsi="Garamond" w:cs="Calibri"/>
                <w:szCs w:val="22"/>
                <w:lang w:eastAsia="en-GB"/>
              </w:rPr>
              <w:t>SDI Interface</w:t>
            </w:r>
          </w:p>
        </w:tc>
        <w:tc>
          <w:tcPr>
            <w:tcW w:w="1764" w:type="dxa"/>
            <w:tcBorders>
              <w:top w:val="nil"/>
              <w:left w:val="nil"/>
              <w:bottom w:val="single" w:sz="4" w:space="0" w:color="auto"/>
              <w:right w:val="single" w:sz="4" w:space="0" w:color="auto"/>
            </w:tcBorders>
            <w:shd w:val="clear" w:color="auto" w:fill="auto"/>
            <w:vAlign w:val="center"/>
            <w:hideMark/>
          </w:tcPr>
          <w:p w14:paraId="7CEE9FDC" w14:textId="77777777" w:rsidR="005011AD" w:rsidRPr="005776BD" w:rsidRDefault="005011AD" w:rsidP="00193BD0">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AJA</w:t>
            </w:r>
          </w:p>
        </w:tc>
        <w:tc>
          <w:tcPr>
            <w:tcW w:w="2888" w:type="dxa"/>
            <w:tcBorders>
              <w:top w:val="nil"/>
              <w:left w:val="nil"/>
              <w:bottom w:val="single" w:sz="4" w:space="0" w:color="auto"/>
              <w:right w:val="single" w:sz="4" w:space="0" w:color="auto"/>
            </w:tcBorders>
            <w:shd w:val="clear" w:color="auto" w:fill="auto"/>
            <w:vAlign w:val="center"/>
            <w:hideMark/>
          </w:tcPr>
          <w:p w14:paraId="6977ACD0"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 </w:t>
            </w:r>
          </w:p>
        </w:tc>
        <w:tc>
          <w:tcPr>
            <w:tcW w:w="796" w:type="dxa"/>
            <w:tcBorders>
              <w:top w:val="nil"/>
              <w:left w:val="nil"/>
              <w:bottom w:val="single" w:sz="4" w:space="0" w:color="auto"/>
              <w:right w:val="single" w:sz="4" w:space="0" w:color="auto"/>
            </w:tcBorders>
            <w:shd w:val="clear" w:color="auto" w:fill="auto"/>
            <w:noWrap/>
            <w:vAlign w:val="center"/>
            <w:hideMark/>
          </w:tcPr>
          <w:p w14:paraId="2F2D8500" w14:textId="77777777" w:rsidR="005011AD" w:rsidRPr="005776BD" w:rsidRDefault="005011AD" w:rsidP="0025210B">
            <w:pPr>
              <w:overflowPunct/>
              <w:autoSpaceDE/>
              <w:autoSpaceDN/>
              <w:adjustRightInd/>
              <w:jc w:val="center"/>
              <w:textAlignment w:val="auto"/>
              <w:rPr>
                <w:rFonts w:ascii="Garamond" w:hAnsi="Garamond" w:cs="Calibri"/>
                <w:szCs w:val="22"/>
                <w:lang w:eastAsia="en-GB"/>
              </w:rPr>
            </w:pPr>
            <w:r w:rsidRPr="005776BD">
              <w:rPr>
                <w:rFonts w:ascii="Garamond" w:hAnsi="Garamond" w:cs="Calibri"/>
                <w:szCs w:val="22"/>
                <w:lang w:eastAsia="en-GB"/>
              </w:rPr>
              <w:t>1</w:t>
            </w:r>
          </w:p>
        </w:tc>
      </w:tr>
    </w:tbl>
    <w:p w14:paraId="5F528913" w14:textId="6DF5C91A" w:rsidR="00391D94" w:rsidRPr="005776BD" w:rsidRDefault="00391D94" w:rsidP="005776BD">
      <w:pPr>
        <w:pStyle w:val="Text"/>
        <w:spacing w:before="0" w:after="0"/>
        <w:rPr>
          <w:rFonts w:ascii="Garamond" w:hAnsi="Garamond"/>
        </w:rPr>
      </w:pPr>
    </w:p>
    <w:p w14:paraId="0F7D0D2A" w14:textId="77777777" w:rsidR="002D6814" w:rsidRDefault="002D6814" w:rsidP="005776BD">
      <w:pPr>
        <w:overflowPunct/>
        <w:autoSpaceDE/>
        <w:autoSpaceDN/>
        <w:adjustRightInd/>
        <w:jc w:val="both"/>
        <w:textAlignment w:val="auto"/>
        <w:rPr>
          <w:rFonts w:ascii="Garamond" w:hAnsi="Garamond" w:cstheme="minorHAnsi"/>
          <w:b/>
          <w:szCs w:val="22"/>
        </w:rPr>
      </w:pPr>
    </w:p>
    <w:p w14:paraId="3BBC486D" w14:textId="77777777" w:rsidR="002D6814" w:rsidRDefault="002D6814" w:rsidP="005776BD">
      <w:pPr>
        <w:overflowPunct/>
        <w:autoSpaceDE/>
        <w:autoSpaceDN/>
        <w:adjustRightInd/>
        <w:jc w:val="both"/>
        <w:textAlignment w:val="auto"/>
        <w:rPr>
          <w:rFonts w:ascii="Garamond" w:hAnsi="Garamond" w:cstheme="minorHAnsi"/>
          <w:b/>
          <w:szCs w:val="22"/>
        </w:rPr>
      </w:pPr>
    </w:p>
    <w:p w14:paraId="3F35307A" w14:textId="47FD2BB8" w:rsidR="006E4A5F" w:rsidRPr="005776BD" w:rsidRDefault="000B3785" w:rsidP="005776BD">
      <w:pPr>
        <w:overflowPunct/>
        <w:autoSpaceDE/>
        <w:autoSpaceDN/>
        <w:adjustRightInd/>
        <w:jc w:val="both"/>
        <w:textAlignment w:val="auto"/>
        <w:rPr>
          <w:rFonts w:ascii="Garamond" w:hAnsi="Garamond" w:cstheme="minorHAnsi"/>
          <w:b/>
          <w:szCs w:val="22"/>
        </w:rPr>
      </w:pPr>
      <w:r w:rsidRPr="005776BD">
        <w:rPr>
          <w:rFonts w:ascii="Garamond" w:hAnsi="Garamond" w:cstheme="minorHAnsi"/>
          <w:b/>
          <w:szCs w:val="22"/>
        </w:rPr>
        <w:t>1</w:t>
      </w:r>
      <w:r w:rsidR="00C125EC">
        <w:rPr>
          <w:rFonts w:ascii="Garamond" w:hAnsi="Garamond" w:cstheme="minorHAnsi"/>
          <w:b/>
          <w:szCs w:val="22"/>
        </w:rPr>
        <w:t>.4.4</w:t>
      </w:r>
      <w:r w:rsidR="006E4A5F" w:rsidRPr="005776BD">
        <w:rPr>
          <w:rFonts w:ascii="Garamond" w:hAnsi="Garamond" w:cstheme="minorHAnsi"/>
          <w:b/>
          <w:szCs w:val="22"/>
        </w:rPr>
        <w:t xml:space="preserve"> KPIs &amp; Service Levels</w:t>
      </w:r>
      <w:r w:rsidR="00BF7560">
        <w:rPr>
          <w:rFonts w:ascii="Garamond" w:hAnsi="Garamond" w:cstheme="minorHAnsi"/>
          <w:b/>
          <w:szCs w:val="22"/>
        </w:rPr>
        <w:t xml:space="preserve"> (M)</w:t>
      </w:r>
    </w:p>
    <w:p w14:paraId="76918472" w14:textId="77777777" w:rsidR="006E4A5F" w:rsidRPr="005776BD" w:rsidRDefault="006E4A5F" w:rsidP="005776BD">
      <w:pPr>
        <w:overflowPunct/>
        <w:autoSpaceDE/>
        <w:autoSpaceDN/>
        <w:adjustRightInd/>
        <w:jc w:val="both"/>
        <w:textAlignment w:val="auto"/>
        <w:rPr>
          <w:rFonts w:ascii="Garamond" w:hAnsi="Garamond" w:cstheme="minorHAnsi"/>
          <w:b/>
          <w:szCs w:val="22"/>
        </w:rPr>
      </w:pPr>
    </w:p>
    <w:p w14:paraId="6C49E225" w14:textId="6828E9D9" w:rsidR="006E4A5F" w:rsidRDefault="006E4A5F" w:rsidP="005776BD">
      <w:pPr>
        <w:overflowPunct/>
        <w:autoSpaceDE/>
        <w:autoSpaceDN/>
        <w:adjustRightInd/>
        <w:jc w:val="both"/>
        <w:textAlignment w:val="auto"/>
        <w:rPr>
          <w:rFonts w:ascii="Garamond" w:hAnsi="Garamond" w:cstheme="minorHAnsi"/>
          <w:szCs w:val="22"/>
        </w:rPr>
      </w:pPr>
      <w:r w:rsidRPr="005776BD">
        <w:rPr>
          <w:rFonts w:ascii="Garamond" w:hAnsi="Garamond" w:cstheme="minorHAnsi"/>
          <w:szCs w:val="22"/>
        </w:rPr>
        <w:t xml:space="preserve">The UKSC expects the successful Contractor to achieve and maintain a high level of service, that the Authority will monitor through the use of Key Performance Indicators and Service Levels. We would also expect a regular monthly meeting to discuss KPIs and Service Levels each month. The meeting should be attended by the Site Manager and also the Authority’s Contracts Manager. </w:t>
      </w:r>
    </w:p>
    <w:p w14:paraId="04A027DE" w14:textId="3051BA01" w:rsidR="00BF7560" w:rsidRDefault="00BF7560" w:rsidP="005776BD">
      <w:pPr>
        <w:overflowPunct/>
        <w:autoSpaceDE/>
        <w:autoSpaceDN/>
        <w:adjustRightInd/>
        <w:jc w:val="both"/>
        <w:textAlignment w:val="auto"/>
        <w:rPr>
          <w:rFonts w:ascii="Garamond" w:hAnsi="Garamond" w:cstheme="minorHAnsi"/>
          <w:szCs w:val="22"/>
        </w:rPr>
      </w:pPr>
      <w:r w:rsidRPr="005776BD">
        <w:rPr>
          <w:rFonts w:ascii="Garamond" w:hAnsi="Garamond" w:cstheme="minorHAnsi"/>
          <w:noProof/>
          <w:szCs w:val="22"/>
          <w:lang w:eastAsia="en-GB"/>
        </w:rPr>
        <w:lastRenderedPageBreak/>
        <mc:AlternateContent>
          <mc:Choice Requires="wps">
            <w:drawing>
              <wp:anchor distT="45720" distB="45720" distL="114300" distR="114300" simplePos="0" relativeHeight="251755520" behindDoc="1" locked="0" layoutInCell="1" allowOverlap="1" wp14:anchorId="4A597761" wp14:editId="654594DC">
                <wp:simplePos x="0" y="0"/>
                <wp:positionH relativeFrom="column">
                  <wp:posOffset>0</wp:posOffset>
                </wp:positionH>
                <wp:positionV relativeFrom="paragraph">
                  <wp:posOffset>207645</wp:posOffset>
                </wp:positionV>
                <wp:extent cx="5705475" cy="704850"/>
                <wp:effectExtent l="0" t="0" r="28575" b="19050"/>
                <wp:wrapTight wrapText="bothSides">
                  <wp:wrapPolygon edited="0">
                    <wp:start x="0" y="0"/>
                    <wp:lineTo x="0" y="21600"/>
                    <wp:lineTo x="21636" y="21600"/>
                    <wp:lineTo x="21636" y="0"/>
                    <wp:lineTo x="0" y="0"/>
                  </wp:wrapPolygon>
                </wp:wrapTight>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102D93D8"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597761" id="_x0000_s1034" type="#_x0000_t202" style="position:absolute;left:0;text-align:left;margin-left:0;margin-top:16.35pt;width:449.25pt;height:55.5pt;z-index:-251560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">
                <v:textbox>
                  <w:txbxContent>
                    <w:p w14:paraId="102D93D8"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2B1123C9" w14:textId="792A6139" w:rsidR="000E11E5" w:rsidRPr="005776BD" w:rsidRDefault="000E11E5" w:rsidP="005776BD">
      <w:pPr>
        <w:pStyle w:val="Text"/>
        <w:spacing w:before="0" w:after="0"/>
        <w:rPr>
          <w:rFonts w:ascii="Garamond" w:hAnsi="Garamond" w:cstheme="minorHAnsi"/>
        </w:rPr>
      </w:pPr>
    </w:p>
    <w:p w14:paraId="21E971B1" w14:textId="5568F100" w:rsidR="00391D94" w:rsidRPr="005776BD" w:rsidRDefault="00C125EC" w:rsidP="005776BD">
      <w:pPr>
        <w:pStyle w:val="StyleHeading120pt"/>
        <w:numPr>
          <w:ilvl w:val="0"/>
          <w:numId w:val="0"/>
        </w:numPr>
        <w:spacing w:after="0"/>
        <w:jc w:val="both"/>
        <w:rPr>
          <w:rFonts w:ascii="Garamond" w:hAnsi="Garamond" w:cstheme="minorHAnsi"/>
          <w:color w:val="auto"/>
          <w:sz w:val="22"/>
          <w:szCs w:val="22"/>
        </w:rPr>
      </w:pPr>
      <w:r>
        <w:rPr>
          <w:rFonts w:ascii="Garamond" w:hAnsi="Garamond" w:cstheme="minorHAnsi"/>
          <w:color w:val="auto"/>
          <w:sz w:val="22"/>
          <w:szCs w:val="22"/>
        </w:rPr>
        <w:t>1.4.5</w:t>
      </w:r>
      <w:r w:rsidR="00391D94" w:rsidRPr="005776BD">
        <w:rPr>
          <w:rFonts w:ascii="Garamond" w:hAnsi="Garamond" w:cstheme="minorHAnsi"/>
          <w:color w:val="auto"/>
          <w:sz w:val="22"/>
          <w:szCs w:val="22"/>
        </w:rPr>
        <w:t xml:space="preserve"> Statement of Requirement (SOR)</w:t>
      </w:r>
    </w:p>
    <w:p w14:paraId="6478AFD3" w14:textId="77777777" w:rsidR="00F05E11" w:rsidRDefault="00F05E11" w:rsidP="005776BD">
      <w:pPr>
        <w:jc w:val="both"/>
        <w:rPr>
          <w:rFonts w:ascii="Garamond" w:hAnsi="Garamond" w:cstheme="minorHAnsi"/>
          <w:szCs w:val="22"/>
        </w:rPr>
      </w:pPr>
    </w:p>
    <w:p w14:paraId="13BB5AEF" w14:textId="753745AB" w:rsidR="00391D94" w:rsidRPr="005776BD" w:rsidRDefault="00391D94" w:rsidP="005776BD">
      <w:pPr>
        <w:jc w:val="both"/>
        <w:rPr>
          <w:rFonts w:ascii="Garamond" w:hAnsi="Garamond" w:cstheme="minorHAnsi"/>
          <w:szCs w:val="22"/>
        </w:rPr>
      </w:pPr>
      <w:r w:rsidRPr="005776BD">
        <w:rPr>
          <w:rFonts w:ascii="Garamond" w:hAnsi="Garamond" w:cstheme="minorHAnsi"/>
          <w:szCs w:val="22"/>
        </w:rPr>
        <w:t>Detailed below is the UKSC Statement of Requirement (SOR) for the Audio Visual team:</w:t>
      </w:r>
    </w:p>
    <w:p w14:paraId="159C4F2E" w14:textId="77777777" w:rsidR="00391D94" w:rsidRPr="005776BD" w:rsidRDefault="00391D94" w:rsidP="005776BD">
      <w:pPr>
        <w:jc w:val="both"/>
        <w:rPr>
          <w:rFonts w:ascii="Garamond" w:hAnsi="Garamond" w:cstheme="minorHAnsi"/>
          <w:szCs w:val="22"/>
        </w:rPr>
      </w:pPr>
    </w:p>
    <w:p w14:paraId="28964EB6" w14:textId="0510FC4E" w:rsidR="00391D94" w:rsidRPr="005776BD" w:rsidRDefault="00391D94" w:rsidP="005776BD">
      <w:pPr>
        <w:jc w:val="both"/>
        <w:rPr>
          <w:rFonts w:ascii="Garamond" w:hAnsi="Garamond" w:cstheme="minorHAnsi"/>
          <w:b/>
          <w:i/>
          <w:szCs w:val="22"/>
        </w:rPr>
      </w:pPr>
      <w:r w:rsidRPr="005776BD">
        <w:rPr>
          <w:rFonts w:ascii="Garamond" w:hAnsi="Garamond" w:cstheme="minorHAnsi"/>
          <w:b/>
          <w:i/>
          <w:szCs w:val="22"/>
        </w:rPr>
        <w:t>Mobilisation Plan (M</w:t>
      </w:r>
      <w:r w:rsidR="00BF7560">
        <w:rPr>
          <w:rFonts w:ascii="Garamond" w:hAnsi="Garamond" w:cstheme="minorHAnsi"/>
          <w:b/>
          <w:i/>
          <w:szCs w:val="22"/>
        </w:rPr>
        <w:t>E</w:t>
      </w:r>
      <w:r w:rsidRPr="005776BD">
        <w:rPr>
          <w:rFonts w:ascii="Garamond" w:hAnsi="Garamond" w:cstheme="minorHAnsi"/>
          <w:b/>
          <w:i/>
          <w:szCs w:val="22"/>
        </w:rPr>
        <w:t>)</w:t>
      </w:r>
    </w:p>
    <w:p w14:paraId="632EC0F3" w14:textId="091DCBF4" w:rsidR="00BF7560" w:rsidRDefault="00391D94" w:rsidP="005776BD">
      <w:pPr>
        <w:jc w:val="both"/>
        <w:rPr>
          <w:rFonts w:ascii="Garamond" w:hAnsi="Garamond" w:cstheme="minorHAnsi"/>
          <w:szCs w:val="22"/>
        </w:rPr>
      </w:pPr>
      <w:r w:rsidRPr="005776BD">
        <w:rPr>
          <w:rFonts w:ascii="Garamond" w:hAnsi="Garamond" w:cstheme="minorHAnsi"/>
          <w:szCs w:val="22"/>
        </w:rPr>
        <w:t>As par</w:t>
      </w:r>
      <w:r w:rsidR="00FD4EE8" w:rsidRPr="005776BD">
        <w:rPr>
          <w:rFonts w:ascii="Garamond" w:hAnsi="Garamond" w:cstheme="minorHAnsi"/>
          <w:szCs w:val="22"/>
        </w:rPr>
        <w:t>t of their response, Tenderers s</w:t>
      </w:r>
      <w:r w:rsidRPr="005776BD">
        <w:rPr>
          <w:rFonts w:ascii="Garamond" w:hAnsi="Garamond" w:cstheme="minorHAnsi"/>
          <w:szCs w:val="22"/>
        </w:rPr>
        <w:t>hould provide details of their proposed contract mobilisation plan. Any such plan shall detail how the smooth transition between the installation and commissioning works and the commencement of the maintenance and managed service works will be achieved without jeopardising the operational requirements of the UKSC.</w:t>
      </w:r>
    </w:p>
    <w:p w14:paraId="5F6CED11" w14:textId="4B93D4D4" w:rsidR="00391D94" w:rsidRPr="00BF7560" w:rsidRDefault="00BF7560" w:rsidP="005776BD">
      <w:pPr>
        <w:jc w:val="both"/>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57568" behindDoc="1" locked="0" layoutInCell="1" allowOverlap="1" wp14:anchorId="54D2665B" wp14:editId="26ADA5E0">
                <wp:simplePos x="0" y="0"/>
                <wp:positionH relativeFrom="column">
                  <wp:posOffset>0</wp:posOffset>
                </wp:positionH>
                <wp:positionV relativeFrom="paragraph">
                  <wp:posOffset>197485</wp:posOffset>
                </wp:positionV>
                <wp:extent cx="5705475" cy="704850"/>
                <wp:effectExtent l="0" t="0" r="28575" b="19050"/>
                <wp:wrapTight wrapText="bothSides">
                  <wp:wrapPolygon edited="0">
                    <wp:start x="0" y="0"/>
                    <wp:lineTo x="0" y="21600"/>
                    <wp:lineTo x="21636" y="21600"/>
                    <wp:lineTo x="21636" y="0"/>
                    <wp:lineTo x="0" y="0"/>
                  </wp:wrapPolygon>
                </wp:wrapTight>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27BE6531"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2665B" id="_x0000_s1035" type="#_x0000_t202" style="position:absolute;left:0;text-align:left;margin-left:0;margin-top:15.55pt;width:449.25pt;height:55.5pt;z-index:-251558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">
                <v:textbox>
                  <w:txbxContent>
                    <w:p w14:paraId="27BE6531"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r w:rsidR="00391D94" w:rsidRPr="005776BD">
        <w:rPr>
          <w:rFonts w:ascii="Garamond" w:hAnsi="Garamond" w:cstheme="minorHAnsi"/>
          <w:b/>
          <w:i/>
          <w:szCs w:val="22"/>
        </w:rPr>
        <w:t>Documentation and Asset Registering (M</w:t>
      </w:r>
      <w:r>
        <w:rPr>
          <w:rFonts w:ascii="Garamond" w:hAnsi="Garamond" w:cstheme="minorHAnsi"/>
          <w:b/>
          <w:i/>
          <w:szCs w:val="22"/>
        </w:rPr>
        <w:t>E</w:t>
      </w:r>
      <w:r w:rsidR="00391D94" w:rsidRPr="005776BD">
        <w:rPr>
          <w:rFonts w:ascii="Garamond" w:hAnsi="Garamond" w:cstheme="minorHAnsi"/>
          <w:b/>
          <w:i/>
          <w:szCs w:val="22"/>
        </w:rPr>
        <w:t>)</w:t>
      </w:r>
    </w:p>
    <w:p w14:paraId="70CF8B4D" w14:textId="6B9E7CF2" w:rsidR="00391D94" w:rsidRDefault="00391D94" w:rsidP="005776BD">
      <w:pPr>
        <w:jc w:val="both"/>
        <w:rPr>
          <w:rFonts w:ascii="Garamond" w:hAnsi="Garamond" w:cstheme="minorHAnsi"/>
          <w:szCs w:val="22"/>
        </w:rPr>
      </w:pPr>
      <w:r w:rsidRPr="005776BD">
        <w:rPr>
          <w:rFonts w:ascii="Garamond" w:hAnsi="Garamond" w:cstheme="minorHAnsi"/>
          <w:szCs w:val="22"/>
        </w:rPr>
        <w:t xml:space="preserve">As part of the mobilisation process, Tenderers will be required to formally verify that all as built information and O&amp;M manuals accurately reflect the installed systems. Tenderers will also be required to produce and asset register for all items of installed hardware that will include all product details (e.g make, model, serial number, date of purchase, warranty details, firmware details, software release etc.) </w:t>
      </w:r>
    </w:p>
    <w:p w14:paraId="3A2C4BB2" w14:textId="57298333" w:rsidR="00BF7560" w:rsidRPr="005776BD" w:rsidRDefault="00BF7560" w:rsidP="005776BD">
      <w:pPr>
        <w:jc w:val="both"/>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59616" behindDoc="1" locked="0" layoutInCell="1" allowOverlap="1" wp14:anchorId="6E9B2373" wp14:editId="50ABF082">
                <wp:simplePos x="0" y="0"/>
                <wp:positionH relativeFrom="column">
                  <wp:posOffset>0</wp:posOffset>
                </wp:positionH>
                <wp:positionV relativeFrom="paragraph">
                  <wp:posOffset>207645</wp:posOffset>
                </wp:positionV>
                <wp:extent cx="5705475" cy="704850"/>
                <wp:effectExtent l="0" t="0" r="28575" b="19050"/>
                <wp:wrapTight wrapText="bothSides">
                  <wp:wrapPolygon edited="0">
                    <wp:start x="0" y="0"/>
                    <wp:lineTo x="0" y="21600"/>
                    <wp:lineTo x="21636" y="21600"/>
                    <wp:lineTo x="21636" y="0"/>
                    <wp:lineTo x="0" y="0"/>
                  </wp:wrapPolygon>
                </wp:wrapTight>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2B0D7AA6"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B2373" id="_x0000_s1036" type="#_x0000_t202" style="position:absolute;left:0;text-align:left;margin-left:0;margin-top:16.35pt;width:449.25pt;height:55.5pt;z-index:-251556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">
                <v:textbox>
                  <w:txbxContent>
                    <w:p w14:paraId="2B0D7AA6"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169D113C" w14:textId="5C43F170" w:rsidR="00391D94" w:rsidRPr="005776BD" w:rsidRDefault="00391D94" w:rsidP="005776BD">
      <w:pPr>
        <w:jc w:val="both"/>
        <w:rPr>
          <w:rFonts w:ascii="Garamond" w:hAnsi="Garamond" w:cstheme="minorHAnsi"/>
          <w:b/>
          <w:i/>
          <w:szCs w:val="22"/>
        </w:rPr>
      </w:pPr>
      <w:r w:rsidRPr="005776BD">
        <w:rPr>
          <w:rFonts w:ascii="Garamond" w:hAnsi="Garamond" w:cstheme="minorHAnsi"/>
          <w:b/>
          <w:i/>
          <w:szCs w:val="22"/>
        </w:rPr>
        <w:t>Maintenance response Times (M</w:t>
      </w:r>
      <w:r w:rsidR="00BF7560">
        <w:rPr>
          <w:rFonts w:ascii="Garamond" w:hAnsi="Garamond" w:cstheme="minorHAnsi"/>
          <w:b/>
          <w:i/>
          <w:szCs w:val="22"/>
        </w:rPr>
        <w:t>E</w:t>
      </w:r>
      <w:r w:rsidRPr="005776BD">
        <w:rPr>
          <w:rFonts w:ascii="Garamond" w:hAnsi="Garamond" w:cstheme="minorHAnsi"/>
          <w:b/>
          <w:i/>
          <w:szCs w:val="22"/>
        </w:rPr>
        <w:t>)</w:t>
      </w:r>
    </w:p>
    <w:p w14:paraId="22AAF7AD" w14:textId="695139E8" w:rsidR="00391D94" w:rsidRDefault="00391D94" w:rsidP="005776BD">
      <w:pPr>
        <w:jc w:val="both"/>
        <w:rPr>
          <w:rFonts w:ascii="Garamond" w:hAnsi="Garamond" w:cstheme="minorHAnsi"/>
          <w:szCs w:val="22"/>
        </w:rPr>
      </w:pPr>
      <w:r w:rsidRPr="005776BD">
        <w:rPr>
          <w:rFonts w:ascii="Garamond" w:hAnsi="Garamond" w:cstheme="minorHAnsi"/>
          <w:szCs w:val="22"/>
        </w:rPr>
        <w:t>As part of</w:t>
      </w:r>
      <w:r w:rsidR="00FD4EE8" w:rsidRPr="005776BD">
        <w:rPr>
          <w:rFonts w:ascii="Garamond" w:hAnsi="Garamond" w:cstheme="minorHAnsi"/>
          <w:szCs w:val="22"/>
        </w:rPr>
        <w:t xml:space="preserve"> their response, T</w:t>
      </w:r>
      <w:r w:rsidRPr="005776BD">
        <w:rPr>
          <w:rFonts w:ascii="Garamond" w:hAnsi="Garamond" w:cstheme="minorHAnsi"/>
          <w:szCs w:val="22"/>
        </w:rPr>
        <w:t xml:space="preserve">enderers should provide details of current response times within each level of maintenance service and give details as to what constitutes a ‘response’ and from when response times are measured. </w:t>
      </w:r>
    </w:p>
    <w:p w14:paraId="6C277044" w14:textId="135A2A93" w:rsidR="00BF7560" w:rsidRPr="005776BD" w:rsidRDefault="00BF7560" w:rsidP="005776BD">
      <w:pPr>
        <w:jc w:val="both"/>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61664" behindDoc="1" locked="0" layoutInCell="1" allowOverlap="1" wp14:anchorId="052009C5" wp14:editId="39237F2B">
                <wp:simplePos x="0" y="0"/>
                <wp:positionH relativeFrom="column">
                  <wp:posOffset>0</wp:posOffset>
                </wp:positionH>
                <wp:positionV relativeFrom="paragraph">
                  <wp:posOffset>207645</wp:posOffset>
                </wp:positionV>
                <wp:extent cx="5705475" cy="704850"/>
                <wp:effectExtent l="0" t="0" r="28575" b="19050"/>
                <wp:wrapTight wrapText="bothSides">
                  <wp:wrapPolygon edited="0">
                    <wp:start x="0" y="0"/>
                    <wp:lineTo x="0" y="21600"/>
                    <wp:lineTo x="21636" y="21600"/>
                    <wp:lineTo x="21636" y="0"/>
                    <wp:lineTo x="0" y="0"/>
                  </wp:wrapPolygon>
                </wp:wrapTight>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001B3A7D"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009C5" id="_x0000_s1037" type="#_x0000_t202" style="position:absolute;left:0;text-align:left;margin-left:0;margin-top:16.35pt;width:449.25pt;height:55.5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">
                <v:textbox>
                  <w:txbxContent>
                    <w:p w14:paraId="001B3A7D"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13EC6943" w14:textId="77777777" w:rsidR="00391D94" w:rsidRPr="005776BD" w:rsidRDefault="00391D94" w:rsidP="005776BD">
      <w:pPr>
        <w:jc w:val="both"/>
        <w:rPr>
          <w:rFonts w:ascii="Garamond" w:hAnsi="Garamond" w:cstheme="minorHAnsi"/>
          <w:b/>
          <w:i/>
          <w:szCs w:val="22"/>
        </w:rPr>
      </w:pPr>
    </w:p>
    <w:p w14:paraId="6F8EF8C4" w14:textId="4337AED7" w:rsidR="00391D94" w:rsidRPr="005776BD" w:rsidRDefault="00391D94" w:rsidP="005776BD">
      <w:pPr>
        <w:jc w:val="both"/>
        <w:rPr>
          <w:rFonts w:ascii="Garamond" w:hAnsi="Garamond" w:cstheme="minorHAnsi"/>
          <w:b/>
          <w:i/>
          <w:szCs w:val="22"/>
        </w:rPr>
      </w:pPr>
      <w:r w:rsidRPr="005776BD">
        <w:rPr>
          <w:rFonts w:ascii="Garamond" w:hAnsi="Garamond" w:cstheme="minorHAnsi"/>
          <w:b/>
          <w:i/>
          <w:szCs w:val="22"/>
        </w:rPr>
        <w:t>Call out services (M</w:t>
      </w:r>
      <w:r w:rsidR="00BF7560">
        <w:rPr>
          <w:rFonts w:ascii="Garamond" w:hAnsi="Garamond" w:cstheme="minorHAnsi"/>
          <w:b/>
          <w:i/>
          <w:szCs w:val="22"/>
        </w:rPr>
        <w:t>E</w:t>
      </w:r>
      <w:r w:rsidRPr="005776BD">
        <w:rPr>
          <w:rFonts w:ascii="Garamond" w:hAnsi="Garamond" w:cstheme="minorHAnsi"/>
          <w:b/>
          <w:i/>
          <w:szCs w:val="22"/>
        </w:rPr>
        <w:t>)</w:t>
      </w:r>
    </w:p>
    <w:p w14:paraId="5AEA77B4" w14:textId="30B13061" w:rsidR="00391D94" w:rsidRDefault="00391D94" w:rsidP="005776BD">
      <w:pPr>
        <w:jc w:val="both"/>
        <w:rPr>
          <w:rFonts w:ascii="Garamond" w:hAnsi="Garamond" w:cstheme="minorHAnsi"/>
          <w:szCs w:val="22"/>
        </w:rPr>
      </w:pPr>
      <w:r w:rsidRPr="005776BD">
        <w:rPr>
          <w:rFonts w:ascii="Garamond" w:hAnsi="Garamond" w:cstheme="minorHAnsi"/>
          <w:szCs w:val="22"/>
        </w:rPr>
        <w:t>As part of the response, tenderers shall provide details of the call out services available and the process by which an engineer would be dispatched to site (assuming that the issues cannot be resolved by the on-site team). This will include timescales (assuming that either a 4 hour or 8 hours contract will be entered into),</w:t>
      </w:r>
      <w:r w:rsidR="00FD4EE8" w:rsidRPr="005776BD">
        <w:rPr>
          <w:rFonts w:ascii="Garamond" w:hAnsi="Garamond" w:cstheme="minorHAnsi"/>
          <w:szCs w:val="22"/>
        </w:rPr>
        <w:t xml:space="preserve"> the means with which it ensures</w:t>
      </w:r>
      <w:r w:rsidRPr="005776BD">
        <w:rPr>
          <w:rFonts w:ascii="Garamond" w:hAnsi="Garamond" w:cstheme="minorHAnsi"/>
          <w:szCs w:val="22"/>
        </w:rPr>
        <w:t xml:space="preserve"> that field engineers are suitably briefed as to the nature of the call</w:t>
      </w:r>
      <w:r w:rsidR="00FD4EE8" w:rsidRPr="005776BD">
        <w:rPr>
          <w:rFonts w:ascii="Garamond" w:hAnsi="Garamond" w:cstheme="minorHAnsi"/>
          <w:szCs w:val="22"/>
        </w:rPr>
        <w:t>,</w:t>
      </w:r>
      <w:r w:rsidRPr="005776BD">
        <w:rPr>
          <w:rFonts w:ascii="Garamond" w:hAnsi="Garamond" w:cstheme="minorHAnsi"/>
          <w:szCs w:val="22"/>
        </w:rPr>
        <w:t xml:space="preserve"> and also have the necessary tools and parts in order to be able to rectify the majority of service calls. </w:t>
      </w:r>
    </w:p>
    <w:p w14:paraId="29C89CF7" w14:textId="55FE47C1" w:rsidR="00391D94" w:rsidRPr="00BF7560" w:rsidRDefault="00BF7560" w:rsidP="005776BD">
      <w:pPr>
        <w:jc w:val="both"/>
        <w:rPr>
          <w:rFonts w:ascii="Garamond" w:hAnsi="Garamond" w:cstheme="minorHAnsi"/>
          <w:szCs w:val="22"/>
        </w:rPr>
      </w:pPr>
      <w:r w:rsidRPr="005776BD">
        <w:rPr>
          <w:rFonts w:ascii="Garamond" w:hAnsi="Garamond" w:cstheme="minorHAnsi"/>
          <w:noProof/>
          <w:szCs w:val="22"/>
          <w:lang w:eastAsia="en-GB"/>
        </w:rPr>
        <w:lastRenderedPageBreak/>
        <mc:AlternateContent>
          <mc:Choice Requires="wps">
            <w:drawing>
              <wp:anchor distT="45720" distB="45720" distL="114300" distR="114300" simplePos="0" relativeHeight="251763712" behindDoc="1" locked="0" layoutInCell="1" allowOverlap="1" wp14:anchorId="347C72E9" wp14:editId="25512BF0">
                <wp:simplePos x="0" y="0"/>
                <wp:positionH relativeFrom="column">
                  <wp:posOffset>0</wp:posOffset>
                </wp:positionH>
                <wp:positionV relativeFrom="paragraph">
                  <wp:posOffset>197485</wp:posOffset>
                </wp:positionV>
                <wp:extent cx="5705475" cy="704850"/>
                <wp:effectExtent l="0" t="0" r="28575" b="19050"/>
                <wp:wrapTight wrapText="bothSides">
                  <wp:wrapPolygon edited="0">
                    <wp:start x="0" y="0"/>
                    <wp:lineTo x="0" y="21600"/>
                    <wp:lineTo x="21636" y="21600"/>
                    <wp:lineTo x="21636" y="0"/>
                    <wp:lineTo x="0" y="0"/>
                  </wp:wrapPolygon>
                </wp:wrapTight>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5C168E74"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7C72E9" id="_x0000_s1038" type="#_x0000_t202" style="position:absolute;left:0;text-align:left;margin-left:0;margin-top:15.55pt;width:449.25pt;height:55.5pt;z-index:-251552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">
                <v:textbox>
                  <w:txbxContent>
                    <w:p w14:paraId="5C168E74"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r w:rsidR="00515535" w:rsidRPr="005776BD">
        <w:rPr>
          <w:rFonts w:ascii="Garamond" w:hAnsi="Garamond" w:cstheme="minorHAnsi"/>
          <w:b/>
          <w:i/>
          <w:szCs w:val="22"/>
        </w:rPr>
        <w:t>Service Level Agreements</w:t>
      </w:r>
      <w:r w:rsidR="00391D94" w:rsidRPr="005776BD">
        <w:rPr>
          <w:rFonts w:ascii="Garamond" w:hAnsi="Garamond" w:cstheme="minorHAnsi"/>
          <w:b/>
          <w:i/>
          <w:szCs w:val="22"/>
        </w:rPr>
        <w:t xml:space="preserve"> and performance monitoring (M</w:t>
      </w:r>
      <w:r>
        <w:rPr>
          <w:rFonts w:ascii="Garamond" w:hAnsi="Garamond" w:cstheme="minorHAnsi"/>
          <w:b/>
          <w:i/>
          <w:szCs w:val="22"/>
        </w:rPr>
        <w:t>E</w:t>
      </w:r>
      <w:r w:rsidR="00391D94" w:rsidRPr="005776BD">
        <w:rPr>
          <w:rFonts w:ascii="Garamond" w:hAnsi="Garamond" w:cstheme="minorHAnsi"/>
          <w:b/>
          <w:i/>
          <w:szCs w:val="22"/>
        </w:rPr>
        <w:t>)</w:t>
      </w:r>
    </w:p>
    <w:p w14:paraId="103A7B7C" w14:textId="4C60EC3A" w:rsidR="00391D94" w:rsidRDefault="00391D94" w:rsidP="005776BD">
      <w:pPr>
        <w:jc w:val="both"/>
        <w:rPr>
          <w:rFonts w:ascii="Garamond" w:hAnsi="Garamond" w:cstheme="minorHAnsi"/>
          <w:szCs w:val="22"/>
        </w:rPr>
      </w:pPr>
      <w:r w:rsidRPr="005776BD">
        <w:rPr>
          <w:rFonts w:ascii="Garamond" w:hAnsi="Garamond" w:cstheme="minorHAnsi"/>
          <w:szCs w:val="22"/>
        </w:rPr>
        <w:t>Tenderers are required as part of their responses to provide details on service level agreements</w:t>
      </w:r>
      <w:r w:rsidR="00515535" w:rsidRPr="005776BD">
        <w:rPr>
          <w:rFonts w:ascii="Garamond" w:hAnsi="Garamond" w:cstheme="minorHAnsi"/>
          <w:szCs w:val="22"/>
        </w:rPr>
        <w:t xml:space="preserve"> (SLAs)</w:t>
      </w:r>
      <w:r w:rsidRPr="005776BD">
        <w:rPr>
          <w:rFonts w:ascii="Garamond" w:hAnsi="Garamond" w:cstheme="minorHAnsi"/>
          <w:szCs w:val="22"/>
        </w:rPr>
        <w:t xml:space="preserve"> and methods of monitoring performance against any such SLAs that would be provided under the contract. Example SLAs shall be included as part of the tender response in Section Two. The UKSC may wish to modify or bespoke any such SLA to meet their operational requirements. </w:t>
      </w:r>
    </w:p>
    <w:p w14:paraId="4D939710" w14:textId="777882AC" w:rsidR="00391D94" w:rsidRPr="00BF7560" w:rsidRDefault="00BF7560" w:rsidP="005776BD">
      <w:pPr>
        <w:jc w:val="both"/>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65760" behindDoc="1" locked="0" layoutInCell="1" allowOverlap="1" wp14:anchorId="55859ED4" wp14:editId="022B0203">
                <wp:simplePos x="0" y="0"/>
                <wp:positionH relativeFrom="column">
                  <wp:posOffset>0</wp:posOffset>
                </wp:positionH>
                <wp:positionV relativeFrom="paragraph">
                  <wp:posOffset>197485</wp:posOffset>
                </wp:positionV>
                <wp:extent cx="5705475" cy="704850"/>
                <wp:effectExtent l="0" t="0" r="28575" b="19050"/>
                <wp:wrapTight wrapText="bothSides">
                  <wp:wrapPolygon edited="0">
                    <wp:start x="0" y="0"/>
                    <wp:lineTo x="0" y="21600"/>
                    <wp:lineTo x="21636" y="21600"/>
                    <wp:lineTo x="21636" y="0"/>
                    <wp:lineTo x="0" y="0"/>
                  </wp:wrapPolygon>
                </wp:wrapTight>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62AF73C1"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59ED4" id="_x0000_s1039" type="#_x0000_t202" style="position:absolute;left:0;text-align:left;margin-left:0;margin-top:15.55pt;width:449.25pt;height:55.5pt;z-index:-251550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">
                <v:textbox>
                  <w:txbxContent>
                    <w:p w14:paraId="62AF73C1"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r w:rsidR="00391D94" w:rsidRPr="005776BD">
        <w:rPr>
          <w:rFonts w:ascii="Garamond" w:hAnsi="Garamond" w:cstheme="minorHAnsi"/>
          <w:b/>
          <w:i/>
          <w:szCs w:val="22"/>
        </w:rPr>
        <w:t>Escalation process (M</w:t>
      </w:r>
      <w:r>
        <w:rPr>
          <w:rFonts w:ascii="Garamond" w:hAnsi="Garamond" w:cstheme="minorHAnsi"/>
          <w:b/>
          <w:i/>
          <w:szCs w:val="22"/>
        </w:rPr>
        <w:t>E</w:t>
      </w:r>
      <w:r w:rsidR="00391D94" w:rsidRPr="005776BD">
        <w:rPr>
          <w:rFonts w:ascii="Garamond" w:hAnsi="Garamond" w:cstheme="minorHAnsi"/>
          <w:b/>
          <w:i/>
          <w:szCs w:val="22"/>
        </w:rPr>
        <w:t>)</w:t>
      </w:r>
    </w:p>
    <w:p w14:paraId="32171555" w14:textId="77777777" w:rsidR="00391D94" w:rsidRPr="005776BD" w:rsidRDefault="00391D94" w:rsidP="005776BD">
      <w:pPr>
        <w:jc w:val="both"/>
        <w:rPr>
          <w:rFonts w:ascii="Garamond" w:hAnsi="Garamond" w:cstheme="minorHAnsi"/>
          <w:szCs w:val="22"/>
        </w:rPr>
      </w:pPr>
      <w:r w:rsidRPr="005776BD">
        <w:rPr>
          <w:rFonts w:ascii="Garamond" w:hAnsi="Garamond" w:cstheme="minorHAnsi"/>
          <w:szCs w:val="22"/>
        </w:rPr>
        <w:t xml:space="preserve">Tenderers shall provide dull details of the escalation process in place for dealing with any issues arising during the contract works. </w:t>
      </w:r>
    </w:p>
    <w:p w14:paraId="48B766C2" w14:textId="6E5CC3D0" w:rsidR="00391D94" w:rsidRPr="005776BD" w:rsidRDefault="00BF7560" w:rsidP="005776BD">
      <w:pPr>
        <w:jc w:val="both"/>
        <w:rPr>
          <w:rFonts w:ascii="Garamond" w:hAnsi="Garamond" w:cstheme="minorHAnsi"/>
          <w:b/>
          <w: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67808" behindDoc="1" locked="0" layoutInCell="1" allowOverlap="1" wp14:anchorId="433DFB6E" wp14:editId="3BE38B05">
                <wp:simplePos x="0" y="0"/>
                <wp:positionH relativeFrom="column">
                  <wp:posOffset>0</wp:posOffset>
                </wp:positionH>
                <wp:positionV relativeFrom="paragraph">
                  <wp:posOffset>197485</wp:posOffset>
                </wp:positionV>
                <wp:extent cx="5705475" cy="704850"/>
                <wp:effectExtent l="0" t="0" r="28575" b="19050"/>
                <wp:wrapTight wrapText="bothSides">
                  <wp:wrapPolygon edited="0">
                    <wp:start x="0" y="0"/>
                    <wp:lineTo x="0" y="21600"/>
                    <wp:lineTo x="21636" y="21600"/>
                    <wp:lineTo x="21636" y="0"/>
                    <wp:lineTo x="0" y="0"/>
                  </wp:wrapPolygon>
                </wp:wrapTight>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2C69A182"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3DFB6E" id="_x0000_s1040" type="#_x0000_t202" style="position:absolute;left:0;text-align:left;margin-left:0;margin-top:15.55pt;width:449.25pt;height:55.5pt;z-index:-251548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">
                <v:textbox>
                  <w:txbxContent>
                    <w:p w14:paraId="2C69A182"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r w:rsidR="00391D94" w:rsidRPr="005776BD">
        <w:rPr>
          <w:rFonts w:ascii="Garamond" w:hAnsi="Garamond" w:cstheme="minorHAnsi"/>
          <w:b/>
          <w:i/>
          <w:szCs w:val="22"/>
        </w:rPr>
        <w:t>Resourcing (M</w:t>
      </w:r>
      <w:r>
        <w:rPr>
          <w:rFonts w:ascii="Garamond" w:hAnsi="Garamond" w:cstheme="minorHAnsi"/>
          <w:b/>
          <w:i/>
          <w:szCs w:val="22"/>
        </w:rPr>
        <w:t>E</w:t>
      </w:r>
      <w:r w:rsidR="00391D94" w:rsidRPr="005776BD">
        <w:rPr>
          <w:rFonts w:ascii="Garamond" w:hAnsi="Garamond" w:cstheme="minorHAnsi"/>
          <w:b/>
          <w:i/>
          <w:szCs w:val="22"/>
        </w:rPr>
        <w:t>)</w:t>
      </w:r>
    </w:p>
    <w:p w14:paraId="3EEDFA77" w14:textId="1DBA7B4F" w:rsidR="00391D94" w:rsidRPr="005776BD" w:rsidRDefault="00391D94" w:rsidP="005776BD">
      <w:pPr>
        <w:jc w:val="both"/>
        <w:rPr>
          <w:rFonts w:ascii="Garamond" w:hAnsi="Garamond" w:cstheme="minorHAnsi"/>
          <w:szCs w:val="22"/>
        </w:rPr>
      </w:pPr>
      <w:r w:rsidRPr="005776BD">
        <w:rPr>
          <w:rFonts w:ascii="Garamond" w:hAnsi="Garamond" w:cstheme="minorHAnsi"/>
          <w:szCs w:val="22"/>
        </w:rPr>
        <w:t>As part of the price response in Section Two, tenderers should provide details on the level of resource proposed to fulfil the requirements detailed within this document. Pricing should be based on</w:t>
      </w:r>
      <w:r w:rsidR="00515535" w:rsidRPr="005776BD">
        <w:rPr>
          <w:rFonts w:ascii="Garamond" w:hAnsi="Garamond" w:cstheme="minorHAnsi"/>
          <w:szCs w:val="22"/>
        </w:rPr>
        <w:t xml:space="preserve"> the following </w:t>
      </w:r>
      <w:r w:rsidR="00515535" w:rsidRPr="005776BD">
        <w:rPr>
          <w:rFonts w:ascii="Garamond" w:hAnsi="Garamond" w:cstheme="minorHAnsi"/>
          <w:i/>
          <w:szCs w:val="22"/>
        </w:rPr>
        <w:t>as a minimum</w:t>
      </w:r>
      <w:r w:rsidRPr="005776BD">
        <w:rPr>
          <w:rFonts w:ascii="Garamond" w:hAnsi="Garamond" w:cstheme="minorHAnsi"/>
          <w:szCs w:val="22"/>
        </w:rPr>
        <w:t>:</w:t>
      </w:r>
    </w:p>
    <w:p w14:paraId="4AAE86D7" w14:textId="45243C32" w:rsidR="00391D94" w:rsidRPr="005776BD" w:rsidRDefault="00001F9E" w:rsidP="005776BD">
      <w:pPr>
        <w:pStyle w:val="ListParagraph"/>
        <w:numPr>
          <w:ilvl w:val="0"/>
          <w:numId w:val="25"/>
        </w:numPr>
        <w:jc w:val="both"/>
        <w:rPr>
          <w:rFonts w:ascii="Garamond" w:hAnsi="Garamond" w:cstheme="minorHAnsi"/>
          <w:szCs w:val="22"/>
        </w:rPr>
      </w:pPr>
      <w:r w:rsidRPr="00001F9E">
        <w:rPr>
          <w:rFonts w:ascii="Garamond" w:hAnsi="Garamond" w:cstheme="minorHAnsi"/>
          <w:szCs w:val="22"/>
        </w:rPr>
        <w:t>2</w:t>
      </w:r>
      <w:r w:rsidR="00391D94" w:rsidRPr="005776BD">
        <w:rPr>
          <w:rFonts w:ascii="Garamond" w:hAnsi="Garamond" w:cstheme="minorHAnsi"/>
          <w:szCs w:val="22"/>
        </w:rPr>
        <w:t xml:space="preserve"> on-site technician</w:t>
      </w:r>
      <w:r>
        <w:rPr>
          <w:rFonts w:ascii="Garamond" w:hAnsi="Garamond" w:cstheme="minorHAnsi"/>
          <w:szCs w:val="22"/>
        </w:rPr>
        <w:t xml:space="preserve">s, </w:t>
      </w:r>
      <w:r w:rsidR="00391D94" w:rsidRPr="005776BD">
        <w:rPr>
          <w:rFonts w:ascii="Garamond" w:hAnsi="Garamond" w:cstheme="minorHAnsi"/>
          <w:szCs w:val="22"/>
        </w:rPr>
        <w:t>5 days a week (Monday – Friday)</w:t>
      </w:r>
    </w:p>
    <w:p w14:paraId="2D97CFE1" w14:textId="77777777" w:rsidR="00001F9E" w:rsidRDefault="00001F9E" w:rsidP="005776BD">
      <w:pPr>
        <w:jc w:val="both"/>
        <w:rPr>
          <w:rFonts w:ascii="Garamond" w:hAnsi="Garamond" w:cstheme="minorHAnsi"/>
          <w:szCs w:val="22"/>
        </w:rPr>
      </w:pPr>
    </w:p>
    <w:p w14:paraId="1FBE0797" w14:textId="4726910F" w:rsidR="00391D94" w:rsidRPr="005776BD" w:rsidRDefault="00391D94" w:rsidP="005776BD">
      <w:pPr>
        <w:jc w:val="both"/>
        <w:rPr>
          <w:rFonts w:ascii="Garamond" w:hAnsi="Garamond" w:cstheme="minorHAnsi"/>
          <w:szCs w:val="22"/>
        </w:rPr>
      </w:pPr>
      <w:r w:rsidRPr="005776BD">
        <w:rPr>
          <w:rFonts w:ascii="Garamond" w:hAnsi="Garamond" w:cstheme="minorHAnsi"/>
          <w:szCs w:val="22"/>
        </w:rPr>
        <w:t>It is anticipated that Fridays will be utilised as a “housekeeping” day for one of the on-site technicians to undertake editing work, reporting etc and for carrying out any scheduled maintenance work.</w:t>
      </w:r>
    </w:p>
    <w:p w14:paraId="5835F090" w14:textId="77777777" w:rsidR="00391D94" w:rsidRPr="005776BD" w:rsidRDefault="00391D94" w:rsidP="005776BD">
      <w:pPr>
        <w:jc w:val="both"/>
        <w:rPr>
          <w:rFonts w:ascii="Garamond" w:hAnsi="Garamond" w:cstheme="minorHAnsi"/>
          <w:szCs w:val="22"/>
        </w:rPr>
      </w:pPr>
      <w:r w:rsidRPr="005776BD">
        <w:rPr>
          <w:rFonts w:ascii="Garamond" w:hAnsi="Garamond" w:cstheme="minorHAnsi"/>
          <w:szCs w:val="22"/>
        </w:rPr>
        <w:t xml:space="preserve"> </w:t>
      </w:r>
    </w:p>
    <w:p w14:paraId="285AB3CF" w14:textId="6F956A45" w:rsidR="00391D94" w:rsidRPr="005776BD" w:rsidRDefault="00391D94" w:rsidP="005776BD">
      <w:pPr>
        <w:jc w:val="both"/>
        <w:rPr>
          <w:rFonts w:ascii="Garamond" w:hAnsi="Garamond" w:cstheme="minorHAnsi"/>
          <w:szCs w:val="22"/>
        </w:rPr>
      </w:pPr>
      <w:r w:rsidRPr="005776BD">
        <w:rPr>
          <w:rFonts w:ascii="Garamond" w:hAnsi="Garamond" w:cstheme="minorHAnsi"/>
          <w:szCs w:val="22"/>
        </w:rPr>
        <w:t>Working hours for the on-site t</w:t>
      </w:r>
      <w:r w:rsidR="00515535" w:rsidRPr="005776BD">
        <w:rPr>
          <w:rFonts w:ascii="Garamond" w:hAnsi="Garamond" w:cstheme="minorHAnsi"/>
          <w:szCs w:val="22"/>
        </w:rPr>
        <w:t xml:space="preserve">echnicians will be 9.00am – 5.00pm with one hour lunch break, usually 1.00 – 2.00pm. Court proceedings typically start at 11.00am on Mondays, and 10.30am Tuesday-Thursday. They typically finish between 4.00 – 4.30pm. It should be noted that the Justices of the Court may amend sitting hours at short notice and the on-site engineers will be expected to respond to such changes flexibly, to ensure all court proceedings are recorded. </w:t>
      </w:r>
    </w:p>
    <w:p w14:paraId="3AB0CA77" w14:textId="77777777" w:rsidR="00391D94" w:rsidRPr="005776BD" w:rsidRDefault="00391D94" w:rsidP="005776BD">
      <w:pPr>
        <w:jc w:val="both"/>
        <w:rPr>
          <w:rFonts w:ascii="Garamond" w:hAnsi="Garamond" w:cstheme="minorHAnsi"/>
          <w:szCs w:val="22"/>
        </w:rPr>
      </w:pPr>
    </w:p>
    <w:p w14:paraId="2B540EE6" w14:textId="7615BB70" w:rsidR="00391D94" w:rsidRDefault="00391D94" w:rsidP="005776BD">
      <w:pPr>
        <w:jc w:val="both"/>
        <w:rPr>
          <w:rFonts w:ascii="Garamond" w:hAnsi="Garamond" w:cstheme="minorHAnsi"/>
          <w:szCs w:val="22"/>
        </w:rPr>
      </w:pPr>
      <w:r w:rsidRPr="005776BD">
        <w:rPr>
          <w:rFonts w:ascii="Garamond" w:hAnsi="Garamond" w:cstheme="minorHAnsi"/>
          <w:szCs w:val="22"/>
        </w:rPr>
        <w:t>The courts</w:t>
      </w:r>
      <w:r w:rsidR="00515535" w:rsidRPr="005776BD">
        <w:rPr>
          <w:rFonts w:ascii="Garamond" w:hAnsi="Garamond" w:cstheme="minorHAnsi"/>
          <w:szCs w:val="22"/>
        </w:rPr>
        <w:t xml:space="preserve"> do not sit outside of the legal terms, and as such there is no need for any on-site staffing during these periods (totalling approximately 12 weeks a year).</w:t>
      </w:r>
      <w:r w:rsidRPr="005776BD">
        <w:rPr>
          <w:rFonts w:ascii="Garamond" w:hAnsi="Garamond" w:cstheme="minorHAnsi"/>
          <w:szCs w:val="22"/>
        </w:rPr>
        <w:t xml:space="preserve"> Any cover needed will be treated as ad-hoc and </w:t>
      </w:r>
      <w:r w:rsidR="00F36D41">
        <w:rPr>
          <w:rFonts w:ascii="Garamond" w:hAnsi="Garamond" w:cstheme="minorHAnsi"/>
          <w:szCs w:val="22"/>
        </w:rPr>
        <w:t>will be chargeable on a fixed hourly rate</w:t>
      </w:r>
      <w:r w:rsidRPr="005776BD">
        <w:rPr>
          <w:rFonts w:ascii="Garamond" w:hAnsi="Garamond" w:cstheme="minorHAnsi"/>
          <w:szCs w:val="22"/>
        </w:rPr>
        <w:t xml:space="preserve"> basis.</w:t>
      </w:r>
      <w:r w:rsidR="00515535" w:rsidRPr="005776BD">
        <w:rPr>
          <w:rFonts w:ascii="Garamond" w:hAnsi="Garamond" w:cstheme="minorHAnsi"/>
          <w:szCs w:val="22"/>
        </w:rPr>
        <w:t xml:space="preserve"> The legal terms can be found at </w:t>
      </w:r>
      <w:hyperlink r:id="rId14" w:history="1">
        <w:r w:rsidR="00BF7560" w:rsidRPr="00A9529F">
          <w:rPr>
            <w:rStyle w:val="Hyperlink"/>
            <w:rFonts w:ascii="Garamond" w:hAnsi="Garamond" w:cstheme="minorHAnsi"/>
            <w:szCs w:val="22"/>
          </w:rPr>
          <w:t>https://www.supremecourt.uk/visiting/term-dates.html</w:t>
        </w:r>
      </w:hyperlink>
    </w:p>
    <w:p w14:paraId="0EE02593" w14:textId="77777777" w:rsidR="00BF7560" w:rsidRDefault="00BF7560" w:rsidP="005776BD">
      <w:pPr>
        <w:jc w:val="both"/>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69856" behindDoc="1" locked="0" layoutInCell="1" allowOverlap="1" wp14:anchorId="0B32627B" wp14:editId="26F8BD96">
                <wp:simplePos x="0" y="0"/>
                <wp:positionH relativeFrom="column">
                  <wp:posOffset>0</wp:posOffset>
                </wp:positionH>
                <wp:positionV relativeFrom="paragraph">
                  <wp:posOffset>207645</wp:posOffset>
                </wp:positionV>
                <wp:extent cx="5705475" cy="704850"/>
                <wp:effectExtent l="0" t="0" r="28575" b="19050"/>
                <wp:wrapTight wrapText="bothSides">
                  <wp:wrapPolygon edited="0">
                    <wp:start x="0" y="0"/>
                    <wp:lineTo x="0" y="21600"/>
                    <wp:lineTo x="21636" y="21600"/>
                    <wp:lineTo x="21636" y="0"/>
                    <wp:lineTo x="0" y="0"/>
                  </wp:wrapPolygon>
                </wp:wrapTight>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19503871"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2627B" id="_x0000_s1041" type="#_x0000_t202" style="position:absolute;left:0;text-align:left;margin-left:0;margin-top:16.35pt;width:449.25pt;height:55.5pt;z-index:-251546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">
                <v:textbox>
                  <w:txbxContent>
                    <w:p w14:paraId="19503871"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03E43F2E" w14:textId="2B705100" w:rsidR="00391D94" w:rsidRPr="00BF7560" w:rsidRDefault="00391D94" w:rsidP="005776BD">
      <w:pPr>
        <w:jc w:val="both"/>
        <w:rPr>
          <w:rFonts w:ascii="Garamond" w:hAnsi="Garamond" w:cstheme="minorHAnsi"/>
          <w:szCs w:val="22"/>
        </w:rPr>
      </w:pPr>
      <w:r w:rsidRPr="005776BD">
        <w:rPr>
          <w:rFonts w:ascii="Garamond" w:hAnsi="Garamond" w:cstheme="minorHAnsi"/>
          <w:b/>
          <w:i/>
          <w:szCs w:val="22"/>
        </w:rPr>
        <w:t>Ad Hoc Resourcing (M</w:t>
      </w:r>
      <w:r w:rsidR="00BF7560">
        <w:rPr>
          <w:rFonts w:ascii="Garamond" w:hAnsi="Garamond" w:cstheme="minorHAnsi"/>
          <w:b/>
          <w:i/>
          <w:szCs w:val="22"/>
        </w:rPr>
        <w:t>E</w:t>
      </w:r>
      <w:r w:rsidRPr="005776BD">
        <w:rPr>
          <w:rFonts w:ascii="Garamond" w:hAnsi="Garamond" w:cstheme="minorHAnsi"/>
          <w:b/>
          <w:i/>
          <w:szCs w:val="22"/>
        </w:rPr>
        <w:t>)</w:t>
      </w:r>
    </w:p>
    <w:p w14:paraId="66588B12" w14:textId="2F749ABA" w:rsidR="00391D94" w:rsidRPr="005776BD" w:rsidRDefault="00391D94" w:rsidP="005776BD">
      <w:pPr>
        <w:jc w:val="both"/>
        <w:rPr>
          <w:rFonts w:ascii="Garamond" w:hAnsi="Garamond" w:cstheme="minorHAnsi"/>
          <w:szCs w:val="22"/>
        </w:rPr>
      </w:pPr>
      <w:r w:rsidRPr="005776BD">
        <w:rPr>
          <w:rFonts w:ascii="Garamond" w:hAnsi="Garamond" w:cstheme="minorHAnsi"/>
          <w:szCs w:val="22"/>
        </w:rPr>
        <w:lastRenderedPageBreak/>
        <w:t>It is anticipated that there will only ever to be two courts sitting simultaneously. This could consist of two UKSC sittings or one UKSC sitting and one J</w:t>
      </w:r>
      <w:r w:rsidR="00515535" w:rsidRPr="005776BD">
        <w:rPr>
          <w:rFonts w:ascii="Garamond" w:hAnsi="Garamond" w:cstheme="minorHAnsi"/>
          <w:szCs w:val="22"/>
        </w:rPr>
        <w:t>C</w:t>
      </w:r>
      <w:r w:rsidRPr="005776BD">
        <w:rPr>
          <w:rFonts w:ascii="Garamond" w:hAnsi="Garamond" w:cstheme="minorHAnsi"/>
          <w:szCs w:val="22"/>
        </w:rPr>
        <w:t>PC sitting. Therefore, the two on-site technicians would be expected to be able to co</w:t>
      </w:r>
      <w:r w:rsidR="00515535" w:rsidRPr="005776BD">
        <w:rPr>
          <w:rFonts w:ascii="Garamond" w:hAnsi="Garamond" w:cstheme="minorHAnsi"/>
          <w:szCs w:val="22"/>
        </w:rPr>
        <w:t>ver two simultaneous recordings.</w:t>
      </w:r>
      <w:r w:rsidRPr="005776BD">
        <w:rPr>
          <w:rFonts w:ascii="Garamond" w:hAnsi="Garamond" w:cstheme="minorHAnsi"/>
          <w:szCs w:val="22"/>
        </w:rPr>
        <w:t xml:space="preserve"> </w:t>
      </w:r>
    </w:p>
    <w:p w14:paraId="6DDC16B1" w14:textId="77777777" w:rsidR="00391D94" w:rsidRPr="005776BD" w:rsidRDefault="00391D94" w:rsidP="005776BD">
      <w:pPr>
        <w:jc w:val="both"/>
        <w:rPr>
          <w:rFonts w:ascii="Garamond" w:hAnsi="Garamond" w:cstheme="minorHAnsi"/>
          <w:szCs w:val="22"/>
        </w:rPr>
      </w:pPr>
    </w:p>
    <w:p w14:paraId="2F5F6662" w14:textId="0049EA64" w:rsidR="00391D94" w:rsidRPr="005776BD" w:rsidRDefault="00391D94" w:rsidP="005776BD">
      <w:pPr>
        <w:jc w:val="both"/>
        <w:rPr>
          <w:rFonts w:ascii="Garamond" w:hAnsi="Garamond" w:cstheme="minorHAnsi"/>
          <w:szCs w:val="22"/>
        </w:rPr>
      </w:pPr>
      <w:r w:rsidRPr="005776BD">
        <w:rPr>
          <w:rFonts w:ascii="Garamond" w:hAnsi="Garamond" w:cstheme="minorHAnsi"/>
          <w:szCs w:val="22"/>
        </w:rPr>
        <w:t xml:space="preserve">In exceptional circumstances, the court may sit outside the typical working day/term times to hear particularly urgent cases. Similarly, all three courtrooms may from time to time be required to sit simultaneously (although it is anticipated that this will be a rare occurrence). From time to time, ad-hoc resource may also be needed to cover </w:t>
      </w:r>
      <w:r w:rsidR="00515535" w:rsidRPr="005776BD">
        <w:rPr>
          <w:rFonts w:ascii="Garamond" w:hAnsi="Garamond" w:cstheme="minorHAnsi"/>
          <w:szCs w:val="22"/>
        </w:rPr>
        <w:t xml:space="preserve">such eventualities, </w:t>
      </w:r>
      <w:r w:rsidRPr="005776BD">
        <w:rPr>
          <w:rFonts w:ascii="Garamond" w:hAnsi="Garamond" w:cstheme="minorHAnsi"/>
          <w:szCs w:val="22"/>
        </w:rPr>
        <w:t>evening events or special events held during the summer recess.</w:t>
      </w:r>
      <w:r w:rsidR="00515535" w:rsidRPr="005776BD">
        <w:rPr>
          <w:rFonts w:ascii="Garamond" w:hAnsi="Garamond" w:cstheme="minorHAnsi"/>
          <w:szCs w:val="22"/>
        </w:rPr>
        <w:t xml:space="preserve"> In such circumstances the Authority will endeavour to give reasonable notice to the Contractor in order that the need for ad hoc resourcing (chargeable on a </w:t>
      </w:r>
      <w:r w:rsidR="00F36D41">
        <w:rPr>
          <w:rFonts w:ascii="Garamond" w:hAnsi="Garamond" w:cstheme="minorHAnsi"/>
          <w:szCs w:val="22"/>
        </w:rPr>
        <w:t>fixed hourly</w:t>
      </w:r>
      <w:r w:rsidR="00515535" w:rsidRPr="005776BD">
        <w:rPr>
          <w:rFonts w:ascii="Garamond" w:hAnsi="Garamond" w:cstheme="minorHAnsi"/>
          <w:szCs w:val="22"/>
        </w:rPr>
        <w:t xml:space="preserve"> rate) can be ascertained and agreed with the Authority in advance.</w:t>
      </w:r>
    </w:p>
    <w:p w14:paraId="79E78E99" w14:textId="77777777" w:rsidR="00391D94" w:rsidRPr="005776BD" w:rsidRDefault="00391D94" w:rsidP="005776BD">
      <w:pPr>
        <w:jc w:val="both"/>
        <w:rPr>
          <w:rFonts w:ascii="Garamond" w:hAnsi="Garamond" w:cstheme="minorHAnsi"/>
          <w:szCs w:val="22"/>
        </w:rPr>
      </w:pPr>
    </w:p>
    <w:p w14:paraId="43566AFC" w14:textId="2DB841D7" w:rsidR="00391D94" w:rsidRPr="005776BD" w:rsidRDefault="00391D94" w:rsidP="005776BD">
      <w:pPr>
        <w:jc w:val="both"/>
        <w:rPr>
          <w:rFonts w:ascii="Garamond" w:hAnsi="Garamond" w:cstheme="minorHAnsi"/>
          <w:szCs w:val="22"/>
        </w:rPr>
      </w:pPr>
      <w:r w:rsidRPr="005776BD">
        <w:rPr>
          <w:rFonts w:ascii="Garamond" w:hAnsi="Garamond" w:cstheme="minorHAnsi"/>
          <w:szCs w:val="22"/>
        </w:rPr>
        <w:t xml:space="preserve">Any requests for </w:t>
      </w:r>
      <w:r w:rsidR="00515535" w:rsidRPr="005776BD">
        <w:rPr>
          <w:rFonts w:ascii="Garamond" w:hAnsi="Garamond" w:cstheme="minorHAnsi"/>
          <w:szCs w:val="22"/>
        </w:rPr>
        <w:t xml:space="preserve">ad hoc resourcing spend or </w:t>
      </w:r>
      <w:r w:rsidRPr="005776BD">
        <w:rPr>
          <w:rFonts w:ascii="Garamond" w:hAnsi="Garamond" w:cstheme="minorHAnsi"/>
          <w:szCs w:val="22"/>
        </w:rPr>
        <w:t>overtime cover must</w:t>
      </w:r>
      <w:r w:rsidR="00515535" w:rsidRPr="005776BD">
        <w:rPr>
          <w:rFonts w:ascii="Garamond" w:hAnsi="Garamond" w:cstheme="minorHAnsi"/>
          <w:szCs w:val="22"/>
        </w:rPr>
        <w:t xml:space="preserve"> first be approved by the UKSC C</w:t>
      </w:r>
      <w:r w:rsidRPr="005776BD">
        <w:rPr>
          <w:rFonts w:ascii="Garamond" w:hAnsi="Garamond" w:cstheme="minorHAnsi"/>
          <w:szCs w:val="22"/>
        </w:rPr>
        <w:t>ommunications team.</w:t>
      </w:r>
    </w:p>
    <w:p w14:paraId="6553127F" w14:textId="77777777" w:rsidR="00391D94" w:rsidRPr="005776BD" w:rsidRDefault="00391D94" w:rsidP="005776BD">
      <w:pPr>
        <w:jc w:val="both"/>
        <w:rPr>
          <w:rFonts w:ascii="Garamond" w:hAnsi="Garamond" w:cstheme="minorHAnsi"/>
          <w:szCs w:val="22"/>
        </w:rPr>
      </w:pPr>
    </w:p>
    <w:p w14:paraId="3EF980E2" w14:textId="50225DD3" w:rsidR="00391D94" w:rsidRDefault="00391D94" w:rsidP="005776BD">
      <w:pPr>
        <w:jc w:val="both"/>
        <w:rPr>
          <w:rFonts w:ascii="Garamond" w:hAnsi="Garamond" w:cstheme="minorHAnsi"/>
          <w:szCs w:val="22"/>
        </w:rPr>
      </w:pPr>
      <w:r w:rsidRPr="005776BD">
        <w:rPr>
          <w:rFonts w:ascii="Garamond" w:hAnsi="Garamond" w:cstheme="minorHAnsi"/>
          <w:szCs w:val="22"/>
        </w:rPr>
        <w:t xml:space="preserve">Tenderers are required as part of their responses to provide details on how the on-site resource level will be managed. This should </w:t>
      </w:r>
      <w:r w:rsidR="00515535" w:rsidRPr="005776BD">
        <w:rPr>
          <w:rFonts w:ascii="Garamond" w:hAnsi="Garamond" w:cstheme="minorHAnsi"/>
          <w:szCs w:val="22"/>
        </w:rPr>
        <w:t>include</w:t>
      </w:r>
      <w:r w:rsidRPr="005776BD">
        <w:rPr>
          <w:rFonts w:ascii="Garamond" w:hAnsi="Garamond" w:cstheme="minorHAnsi"/>
          <w:szCs w:val="22"/>
        </w:rPr>
        <w:t xml:space="preserve"> holiday and sickness cover</w:t>
      </w:r>
      <w:r w:rsidR="00515535" w:rsidRPr="005776BD">
        <w:rPr>
          <w:rFonts w:ascii="Garamond" w:hAnsi="Garamond" w:cstheme="minorHAnsi"/>
          <w:szCs w:val="22"/>
        </w:rPr>
        <w:t xml:space="preserve">, and resilience cover to ensure that the Contractor has a bank of suitably trained and qualified staff able to </w:t>
      </w:r>
      <w:r w:rsidR="00727E02" w:rsidRPr="005776BD">
        <w:rPr>
          <w:rFonts w:ascii="Garamond" w:hAnsi="Garamond" w:cstheme="minorHAnsi"/>
          <w:szCs w:val="22"/>
        </w:rPr>
        <w:t>cover for the usual on-site engineer team.</w:t>
      </w:r>
    </w:p>
    <w:p w14:paraId="51765AE4" w14:textId="026D026D" w:rsidR="00BF7560" w:rsidRPr="005776BD" w:rsidRDefault="00BF7560" w:rsidP="005776BD">
      <w:pPr>
        <w:jc w:val="both"/>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71904" behindDoc="1" locked="0" layoutInCell="1" allowOverlap="1" wp14:anchorId="2B02BA62" wp14:editId="22B51095">
                <wp:simplePos x="0" y="0"/>
                <wp:positionH relativeFrom="column">
                  <wp:posOffset>0</wp:posOffset>
                </wp:positionH>
                <wp:positionV relativeFrom="paragraph">
                  <wp:posOffset>207645</wp:posOffset>
                </wp:positionV>
                <wp:extent cx="5705475" cy="704850"/>
                <wp:effectExtent l="0" t="0" r="28575" b="19050"/>
                <wp:wrapTight wrapText="bothSides">
                  <wp:wrapPolygon edited="0">
                    <wp:start x="0" y="0"/>
                    <wp:lineTo x="0" y="21600"/>
                    <wp:lineTo x="21636" y="21600"/>
                    <wp:lineTo x="21636" y="0"/>
                    <wp:lineTo x="0" y="0"/>
                  </wp:wrapPolygon>
                </wp:wrapTight>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1BCF2C30"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2BA62" id="_x0000_s1042" type="#_x0000_t202" style="position:absolute;left:0;text-align:left;margin-left:0;margin-top:16.35pt;width:449.25pt;height:55.5pt;z-index:-251544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">
                <v:textbox>
                  <w:txbxContent>
                    <w:p w14:paraId="1BCF2C30"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09F1C3C1" w14:textId="5EBAD67F" w:rsidR="00391D94" w:rsidRPr="005776BD" w:rsidRDefault="00391D94" w:rsidP="005776BD">
      <w:pPr>
        <w:jc w:val="both"/>
        <w:rPr>
          <w:rFonts w:ascii="Garamond" w:hAnsi="Garamond" w:cstheme="minorHAnsi"/>
          <w:b/>
          <w:i/>
          <w:szCs w:val="22"/>
        </w:rPr>
      </w:pPr>
      <w:r w:rsidRPr="005776BD">
        <w:rPr>
          <w:rFonts w:ascii="Garamond" w:hAnsi="Garamond" w:cstheme="minorHAnsi"/>
          <w:b/>
          <w:i/>
          <w:szCs w:val="22"/>
        </w:rPr>
        <w:t>Workflow and Protocols (M</w:t>
      </w:r>
      <w:r w:rsidR="00BF7560">
        <w:rPr>
          <w:rFonts w:ascii="Garamond" w:hAnsi="Garamond" w:cstheme="minorHAnsi"/>
          <w:b/>
          <w:i/>
          <w:szCs w:val="22"/>
        </w:rPr>
        <w:t>E</w:t>
      </w:r>
      <w:r w:rsidRPr="005776BD">
        <w:rPr>
          <w:rFonts w:ascii="Garamond" w:hAnsi="Garamond" w:cstheme="minorHAnsi"/>
          <w:b/>
          <w:i/>
          <w:szCs w:val="22"/>
        </w:rPr>
        <w:t>)</w:t>
      </w:r>
    </w:p>
    <w:p w14:paraId="1AEF6E59" w14:textId="37DB2DD8" w:rsidR="00391D94" w:rsidRDefault="00391D94" w:rsidP="005776BD">
      <w:pPr>
        <w:jc w:val="both"/>
        <w:rPr>
          <w:rFonts w:ascii="Garamond" w:hAnsi="Garamond" w:cstheme="minorHAnsi"/>
          <w:szCs w:val="22"/>
        </w:rPr>
      </w:pPr>
      <w:r w:rsidRPr="005776BD">
        <w:rPr>
          <w:rFonts w:ascii="Garamond" w:hAnsi="Garamond" w:cstheme="minorHAnsi"/>
          <w:szCs w:val="22"/>
        </w:rPr>
        <w:t>The on-site technicians will be required at all times to fully comply with any broadcasting protocols and editing restrictions as required by the UKSC. Any such protocols and restrictions may from time to time be modified or amended as required by the UKSC.</w:t>
      </w:r>
    </w:p>
    <w:p w14:paraId="6E7A852B" w14:textId="7F2E0760" w:rsidR="00BF7560" w:rsidRPr="005776BD" w:rsidRDefault="00BF7560" w:rsidP="005776BD">
      <w:pPr>
        <w:jc w:val="both"/>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73952" behindDoc="1" locked="0" layoutInCell="1" allowOverlap="1" wp14:anchorId="23DDD833" wp14:editId="10BBECC7">
                <wp:simplePos x="0" y="0"/>
                <wp:positionH relativeFrom="column">
                  <wp:posOffset>0</wp:posOffset>
                </wp:positionH>
                <wp:positionV relativeFrom="paragraph">
                  <wp:posOffset>207645</wp:posOffset>
                </wp:positionV>
                <wp:extent cx="5705475" cy="704850"/>
                <wp:effectExtent l="0" t="0" r="28575" b="19050"/>
                <wp:wrapTight wrapText="bothSides">
                  <wp:wrapPolygon edited="0">
                    <wp:start x="0" y="0"/>
                    <wp:lineTo x="0" y="21600"/>
                    <wp:lineTo x="21636" y="21600"/>
                    <wp:lineTo x="21636" y="0"/>
                    <wp:lineTo x="0" y="0"/>
                  </wp:wrapPolygon>
                </wp:wrapTight>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777FA04C"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DD833" id="_x0000_s1043" type="#_x0000_t202" style="position:absolute;left:0;text-align:left;margin-left:0;margin-top:16.35pt;width:449.25pt;height:55.5pt;z-index:-251542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">
                <v:textbox>
                  <w:txbxContent>
                    <w:p w14:paraId="777FA04C"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51CDA475" w14:textId="3617D836" w:rsidR="00391D94" w:rsidRPr="005776BD" w:rsidRDefault="00391D94" w:rsidP="005776BD">
      <w:pPr>
        <w:jc w:val="both"/>
        <w:rPr>
          <w:rFonts w:ascii="Garamond" w:hAnsi="Garamond" w:cstheme="minorHAnsi"/>
          <w:b/>
          <w:i/>
          <w:szCs w:val="22"/>
        </w:rPr>
      </w:pPr>
      <w:r w:rsidRPr="005776BD">
        <w:rPr>
          <w:rFonts w:ascii="Garamond" w:hAnsi="Garamond" w:cstheme="minorHAnsi"/>
          <w:b/>
          <w:i/>
          <w:szCs w:val="22"/>
        </w:rPr>
        <w:t>Housekeeping and Back Ups (M</w:t>
      </w:r>
      <w:r w:rsidR="00BF7560">
        <w:rPr>
          <w:rFonts w:ascii="Garamond" w:hAnsi="Garamond" w:cstheme="minorHAnsi"/>
          <w:b/>
          <w:i/>
          <w:szCs w:val="22"/>
        </w:rPr>
        <w:t>E</w:t>
      </w:r>
      <w:r w:rsidRPr="005776BD">
        <w:rPr>
          <w:rFonts w:ascii="Garamond" w:hAnsi="Garamond" w:cstheme="minorHAnsi"/>
          <w:b/>
          <w:i/>
          <w:szCs w:val="22"/>
        </w:rPr>
        <w:t>)</w:t>
      </w:r>
    </w:p>
    <w:p w14:paraId="592B0E52" w14:textId="34CB215E" w:rsidR="00391D94" w:rsidRPr="005776BD" w:rsidRDefault="00727E02" w:rsidP="005776BD">
      <w:pPr>
        <w:jc w:val="both"/>
        <w:rPr>
          <w:rFonts w:ascii="Garamond" w:hAnsi="Garamond" w:cstheme="minorHAnsi"/>
          <w:szCs w:val="22"/>
        </w:rPr>
      </w:pPr>
      <w:r w:rsidRPr="005776BD">
        <w:rPr>
          <w:rFonts w:ascii="Garamond" w:hAnsi="Garamond" w:cstheme="minorHAnsi"/>
          <w:szCs w:val="22"/>
        </w:rPr>
        <w:t>The Contractor will</w:t>
      </w:r>
      <w:r w:rsidR="00391D94" w:rsidRPr="005776BD">
        <w:rPr>
          <w:rFonts w:ascii="Garamond" w:hAnsi="Garamond" w:cstheme="minorHAnsi"/>
          <w:szCs w:val="22"/>
        </w:rPr>
        <w:t xml:space="preserve"> be responsible for ensuring that the systems are optimally configured at all times. This will include constantly monitoring system health, hard disk utilisation and the like, and taking all necessary steps to ensure reliable running and operation of the systems. The on-site technicians will be responsible for reporting any faults or concerns of the maintenance helpdesk.</w:t>
      </w:r>
    </w:p>
    <w:p w14:paraId="63D13641" w14:textId="77777777" w:rsidR="00391D94" w:rsidRPr="005776BD" w:rsidRDefault="00391D94" w:rsidP="005776BD">
      <w:pPr>
        <w:jc w:val="both"/>
        <w:rPr>
          <w:rFonts w:ascii="Garamond" w:hAnsi="Garamond" w:cstheme="minorHAnsi"/>
          <w:szCs w:val="22"/>
        </w:rPr>
      </w:pPr>
    </w:p>
    <w:p w14:paraId="6C1B4CFA" w14:textId="4F8A870B" w:rsidR="00391D94" w:rsidRPr="005776BD" w:rsidRDefault="00391D94" w:rsidP="005776BD">
      <w:pPr>
        <w:jc w:val="both"/>
        <w:rPr>
          <w:rFonts w:ascii="Garamond" w:hAnsi="Garamond" w:cstheme="minorHAnsi"/>
          <w:szCs w:val="22"/>
        </w:rPr>
      </w:pPr>
      <w:r w:rsidRPr="005776BD">
        <w:rPr>
          <w:rFonts w:ascii="Garamond" w:hAnsi="Garamond" w:cstheme="minorHAnsi"/>
          <w:szCs w:val="22"/>
        </w:rPr>
        <w:t xml:space="preserve">The </w:t>
      </w:r>
      <w:r w:rsidR="00727E02" w:rsidRPr="005776BD">
        <w:rPr>
          <w:rFonts w:ascii="Garamond" w:hAnsi="Garamond" w:cstheme="minorHAnsi"/>
          <w:szCs w:val="22"/>
        </w:rPr>
        <w:t>Contractor</w:t>
      </w:r>
      <w:r w:rsidRPr="005776BD">
        <w:rPr>
          <w:rFonts w:ascii="Garamond" w:hAnsi="Garamond" w:cstheme="minorHAnsi"/>
          <w:szCs w:val="22"/>
        </w:rPr>
        <w:t xml:space="preserve"> will be responsible for ensuring that footage is properly backed up in accordance with the agreed policies detailed in the final working copy workflow report.</w:t>
      </w:r>
    </w:p>
    <w:p w14:paraId="6E650C34" w14:textId="77777777" w:rsidR="00391D94" w:rsidRPr="005776BD" w:rsidRDefault="00391D94" w:rsidP="005776BD">
      <w:pPr>
        <w:jc w:val="both"/>
        <w:rPr>
          <w:rFonts w:ascii="Garamond" w:hAnsi="Garamond" w:cstheme="minorHAnsi"/>
          <w:szCs w:val="22"/>
        </w:rPr>
      </w:pPr>
    </w:p>
    <w:p w14:paraId="35920A9F" w14:textId="1999F8BE" w:rsidR="00391D94" w:rsidRDefault="00391D94" w:rsidP="005776BD">
      <w:pPr>
        <w:jc w:val="both"/>
        <w:rPr>
          <w:rFonts w:ascii="Garamond" w:hAnsi="Garamond" w:cstheme="minorHAnsi"/>
          <w:szCs w:val="22"/>
        </w:rPr>
      </w:pPr>
      <w:r w:rsidRPr="005776BD">
        <w:rPr>
          <w:rFonts w:ascii="Garamond" w:hAnsi="Garamond" w:cstheme="minorHAnsi"/>
          <w:szCs w:val="22"/>
        </w:rPr>
        <w:t xml:space="preserve">The </w:t>
      </w:r>
      <w:r w:rsidR="00727E02" w:rsidRPr="005776BD">
        <w:rPr>
          <w:rFonts w:ascii="Garamond" w:hAnsi="Garamond" w:cstheme="minorHAnsi"/>
          <w:szCs w:val="22"/>
        </w:rPr>
        <w:t xml:space="preserve">Contractor </w:t>
      </w:r>
      <w:r w:rsidRPr="005776BD">
        <w:rPr>
          <w:rFonts w:ascii="Garamond" w:hAnsi="Garamond" w:cstheme="minorHAnsi"/>
          <w:szCs w:val="22"/>
        </w:rPr>
        <w:t>will be responsible for keeping an up to date log/schedule detailing disk utilisation, back up schedules and the like, along with any other details needed to ensure the system is continuously kept in reliable operating condition.</w:t>
      </w:r>
    </w:p>
    <w:p w14:paraId="3ED7A823" w14:textId="20295408" w:rsidR="00391D94" w:rsidRPr="00BF7560" w:rsidRDefault="00BF7560" w:rsidP="005776BD">
      <w:pPr>
        <w:jc w:val="both"/>
        <w:rPr>
          <w:rFonts w:ascii="Garamond" w:hAnsi="Garamond" w:cstheme="minorHAnsi"/>
          <w:szCs w:val="22"/>
        </w:rPr>
      </w:pPr>
      <w:r w:rsidRPr="005776BD">
        <w:rPr>
          <w:rFonts w:ascii="Garamond" w:hAnsi="Garamond" w:cstheme="minorHAnsi"/>
          <w:noProof/>
          <w:szCs w:val="22"/>
          <w:lang w:eastAsia="en-GB"/>
        </w:rPr>
        <w:lastRenderedPageBreak/>
        <mc:AlternateContent>
          <mc:Choice Requires="wps">
            <w:drawing>
              <wp:anchor distT="45720" distB="45720" distL="114300" distR="114300" simplePos="0" relativeHeight="251776000" behindDoc="1" locked="0" layoutInCell="1" allowOverlap="1" wp14:anchorId="39A58B6E" wp14:editId="1EE2DB05">
                <wp:simplePos x="0" y="0"/>
                <wp:positionH relativeFrom="column">
                  <wp:posOffset>0</wp:posOffset>
                </wp:positionH>
                <wp:positionV relativeFrom="paragraph">
                  <wp:posOffset>197485</wp:posOffset>
                </wp:positionV>
                <wp:extent cx="5705475" cy="704850"/>
                <wp:effectExtent l="0" t="0" r="28575" b="19050"/>
                <wp:wrapTight wrapText="bothSides">
                  <wp:wrapPolygon edited="0">
                    <wp:start x="0" y="0"/>
                    <wp:lineTo x="0" y="21600"/>
                    <wp:lineTo x="21636" y="21600"/>
                    <wp:lineTo x="21636" y="0"/>
                    <wp:lineTo x="0" y="0"/>
                  </wp:wrapPolygon>
                </wp:wrapTight>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5797F182"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58B6E" id="_x0000_s1044" type="#_x0000_t202" style="position:absolute;left:0;text-align:left;margin-left:0;margin-top:15.55pt;width:449.25pt;height:55.5pt;z-index:-251540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">
                <v:textbox>
                  <w:txbxContent>
                    <w:p w14:paraId="5797F182"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r w:rsidR="00391D94" w:rsidRPr="005776BD">
        <w:rPr>
          <w:rFonts w:ascii="Garamond" w:hAnsi="Garamond" w:cstheme="minorHAnsi"/>
          <w:b/>
          <w:i/>
          <w:szCs w:val="22"/>
        </w:rPr>
        <w:t>Recording (M</w:t>
      </w:r>
      <w:r>
        <w:rPr>
          <w:rFonts w:ascii="Garamond" w:hAnsi="Garamond" w:cstheme="minorHAnsi"/>
          <w:b/>
          <w:i/>
          <w:szCs w:val="22"/>
        </w:rPr>
        <w:t>E</w:t>
      </w:r>
      <w:r w:rsidR="00391D94" w:rsidRPr="005776BD">
        <w:rPr>
          <w:rFonts w:ascii="Garamond" w:hAnsi="Garamond" w:cstheme="minorHAnsi"/>
          <w:b/>
          <w:i/>
          <w:szCs w:val="22"/>
        </w:rPr>
        <w:t>)</w:t>
      </w:r>
    </w:p>
    <w:p w14:paraId="725A1BE8" w14:textId="77777777" w:rsidR="00391D94" w:rsidRPr="005776BD" w:rsidRDefault="00391D94" w:rsidP="005776BD">
      <w:pPr>
        <w:jc w:val="both"/>
        <w:rPr>
          <w:rFonts w:ascii="Garamond" w:hAnsi="Garamond" w:cstheme="minorHAnsi"/>
          <w:szCs w:val="22"/>
        </w:rPr>
      </w:pPr>
      <w:r w:rsidRPr="005776BD">
        <w:rPr>
          <w:rFonts w:ascii="Garamond" w:hAnsi="Garamond" w:cstheme="minorHAnsi"/>
          <w:szCs w:val="22"/>
        </w:rPr>
        <w:t xml:space="preserve">The recording schedules for each court will be determined by the UKSC. Any such schedules will be communicated by the UKSC Communications team in advance to the on-site technicians. </w:t>
      </w:r>
    </w:p>
    <w:p w14:paraId="05ED8148" w14:textId="77777777" w:rsidR="00391D94" w:rsidRPr="005776BD" w:rsidRDefault="00391D94" w:rsidP="005776BD">
      <w:pPr>
        <w:jc w:val="both"/>
        <w:rPr>
          <w:rFonts w:ascii="Garamond" w:hAnsi="Garamond" w:cstheme="minorHAnsi"/>
          <w:szCs w:val="22"/>
        </w:rPr>
      </w:pPr>
    </w:p>
    <w:p w14:paraId="03854D26" w14:textId="19632D63" w:rsidR="00391D94" w:rsidRPr="005776BD" w:rsidRDefault="00391D94" w:rsidP="005776BD">
      <w:pPr>
        <w:jc w:val="both"/>
        <w:rPr>
          <w:rFonts w:ascii="Garamond" w:hAnsi="Garamond" w:cstheme="minorHAnsi"/>
          <w:szCs w:val="22"/>
        </w:rPr>
      </w:pPr>
      <w:r w:rsidRPr="005776BD">
        <w:rPr>
          <w:rFonts w:ascii="Garamond" w:hAnsi="Garamond" w:cstheme="minorHAnsi"/>
          <w:szCs w:val="22"/>
        </w:rPr>
        <w:t xml:space="preserve">The on-site technicians will be required to schedule and manage all recordings as necessary. This will include assigning video IDs via the </w:t>
      </w:r>
      <w:r w:rsidR="00001F9E" w:rsidRPr="005776BD">
        <w:rPr>
          <w:rFonts w:ascii="Garamond" w:hAnsi="Garamond" w:cstheme="minorHAnsi"/>
          <w:szCs w:val="22"/>
        </w:rPr>
        <w:t>Tools on Air</w:t>
      </w:r>
      <w:r w:rsidRPr="005776BD">
        <w:rPr>
          <w:rFonts w:ascii="Garamond" w:hAnsi="Garamond" w:cstheme="minorHAnsi"/>
          <w:szCs w:val="22"/>
        </w:rPr>
        <w:t xml:space="preserve"> application in accordance with the draft workflow naming convention. </w:t>
      </w:r>
    </w:p>
    <w:p w14:paraId="2BED61CE" w14:textId="77777777" w:rsidR="00391D94" w:rsidRPr="005776BD" w:rsidRDefault="00391D94" w:rsidP="005776BD">
      <w:pPr>
        <w:jc w:val="both"/>
        <w:rPr>
          <w:rFonts w:ascii="Garamond" w:hAnsi="Garamond" w:cstheme="minorHAnsi"/>
          <w:szCs w:val="22"/>
        </w:rPr>
      </w:pPr>
    </w:p>
    <w:p w14:paraId="4CCDDBC0" w14:textId="77777777" w:rsidR="00391D94" w:rsidRPr="005776BD" w:rsidRDefault="00391D94" w:rsidP="005776BD">
      <w:pPr>
        <w:jc w:val="both"/>
        <w:rPr>
          <w:rFonts w:ascii="Garamond" w:hAnsi="Garamond" w:cstheme="minorHAnsi"/>
          <w:szCs w:val="22"/>
        </w:rPr>
      </w:pPr>
      <w:r w:rsidRPr="005776BD">
        <w:rPr>
          <w:rFonts w:ascii="Garamond" w:hAnsi="Garamond" w:cstheme="minorHAnsi"/>
          <w:szCs w:val="22"/>
        </w:rPr>
        <w:t>All video IDs will follow the same naming conventions which will consist of:</w:t>
      </w:r>
    </w:p>
    <w:p w14:paraId="10742C45" w14:textId="77777777" w:rsidR="00391D94" w:rsidRPr="005776BD" w:rsidRDefault="00391D94" w:rsidP="005776BD">
      <w:pPr>
        <w:pStyle w:val="ListParagraph"/>
        <w:numPr>
          <w:ilvl w:val="0"/>
          <w:numId w:val="25"/>
        </w:numPr>
        <w:jc w:val="both"/>
        <w:rPr>
          <w:rFonts w:ascii="Garamond" w:hAnsi="Garamond" w:cstheme="minorHAnsi"/>
          <w:szCs w:val="22"/>
        </w:rPr>
      </w:pPr>
      <w:r w:rsidRPr="005776BD">
        <w:rPr>
          <w:rFonts w:ascii="Garamond" w:hAnsi="Garamond" w:cstheme="minorHAnsi"/>
          <w:szCs w:val="22"/>
        </w:rPr>
        <w:t>Case management ID</w:t>
      </w:r>
    </w:p>
    <w:p w14:paraId="53D30C89" w14:textId="77777777" w:rsidR="00391D94" w:rsidRPr="005776BD" w:rsidRDefault="00391D94" w:rsidP="005776BD">
      <w:pPr>
        <w:pStyle w:val="ListParagraph"/>
        <w:numPr>
          <w:ilvl w:val="0"/>
          <w:numId w:val="25"/>
        </w:numPr>
        <w:jc w:val="both"/>
        <w:rPr>
          <w:rFonts w:ascii="Garamond" w:hAnsi="Garamond" w:cstheme="minorHAnsi"/>
          <w:szCs w:val="22"/>
        </w:rPr>
      </w:pPr>
      <w:r w:rsidRPr="005776BD">
        <w:rPr>
          <w:rFonts w:ascii="Garamond" w:hAnsi="Garamond" w:cstheme="minorHAnsi"/>
          <w:szCs w:val="22"/>
        </w:rPr>
        <w:t>Date of recording (YY_MM_DD)</w:t>
      </w:r>
    </w:p>
    <w:p w14:paraId="6294C9D2" w14:textId="77777777" w:rsidR="00391D94" w:rsidRPr="005776BD" w:rsidRDefault="00391D94" w:rsidP="005776BD">
      <w:pPr>
        <w:pStyle w:val="ListParagraph"/>
        <w:numPr>
          <w:ilvl w:val="0"/>
          <w:numId w:val="25"/>
        </w:numPr>
        <w:jc w:val="both"/>
        <w:rPr>
          <w:rFonts w:ascii="Garamond" w:hAnsi="Garamond" w:cstheme="minorHAnsi"/>
          <w:szCs w:val="22"/>
        </w:rPr>
      </w:pPr>
      <w:r w:rsidRPr="005776BD">
        <w:rPr>
          <w:rFonts w:ascii="Garamond" w:hAnsi="Garamond" w:cstheme="minorHAnsi"/>
          <w:szCs w:val="22"/>
        </w:rPr>
        <w:t>Recording Session (incremental number)</w:t>
      </w:r>
    </w:p>
    <w:p w14:paraId="010F6645" w14:textId="77777777" w:rsidR="00391D94" w:rsidRPr="005776BD" w:rsidRDefault="00391D94" w:rsidP="005776BD">
      <w:pPr>
        <w:jc w:val="both"/>
        <w:rPr>
          <w:rFonts w:ascii="Garamond" w:hAnsi="Garamond" w:cstheme="minorHAnsi"/>
          <w:szCs w:val="22"/>
        </w:rPr>
      </w:pPr>
    </w:p>
    <w:p w14:paraId="46D30489" w14:textId="77777777" w:rsidR="00391D94" w:rsidRPr="005776BD" w:rsidRDefault="00391D94" w:rsidP="005776BD">
      <w:pPr>
        <w:jc w:val="both"/>
        <w:rPr>
          <w:rFonts w:ascii="Garamond" w:hAnsi="Garamond" w:cstheme="minorHAnsi"/>
          <w:szCs w:val="22"/>
        </w:rPr>
      </w:pPr>
      <w:r w:rsidRPr="005776BD">
        <w:rPr>
          <w:rFonts w:ascii="Garamond" w:hAnsi="Garamond" w:cstheme="minorHAnsi"/>
          <w:szCs w:val="22"/>
        </w:rPr>
        <w:t>Therefore, possible video ID may be SC_YYYY_001-09-10-01-Session001</w:t>
      </w:r>
    </w:p>
    <w:p w14:paraId="2861E0B3" w14:textId="77777777" w:rsidR="00391D94" w:rsidRPr="005776BD" w:rsidRDefault="00391D94" w:rsidP="005776BD">
      <w:pPr>
        <w:jc w:val="both"/>
        <w:rPr>
          <w:rFonts w:ascii="Garamond" w:hAnsi="Garamond" w:cstheme="minorHAnsi"/>
          <w:szCs w:val="22"/>
        </w:rPr>
      </w:pPr>
    </w:p>
    <w:p w14:paraId="4DF60BAB" w14:textId="2CCB1ACE" w:rsidR="00391D94" w:rsidRDefault="00391D94" w:rsidP="005776BD">
      <w:pPr>
        <w:jc w:val="both"/>
        <w:rPr>
          <w:rFonts w:ascii="Garamond" w:hAnsi="Garamond" w:cstheme="minorHAnsi"/>
          <w:szCs w:val="22"/>
        </w:rPr>
      </w:pPr>
      <w:r w:rsidRPr="005776BD">
        <w:rPr>
          <w:rFonts w:ascii="Garamond" w:hAnsi="Garamond" w:cstheme="minorHAnsi"/>
          <w:szCs w:val="22"/>
        </w:rPr>
        <w:t>The UKSC may also elect to include additional details into the video IDs such as a unique case reference number etc.</w:t>
      </w:r>
    </w:p>
    <w:p w14:paraId="06D02AAE" w14:textId="151E94C5" w:rsidR="00BF7560" w:rsidRPr="005776BD" w:rsidRDefault="00BF7560" w:rsidP="005776BD">
      <w:pPr>
        <w:jc w:val="both"/>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78048" behindDoc="1" locked="0" layoutInCell="1" allowOverlap="1" wp14:anchorId="513DF4F3" wp14:editId="50EAEEA2">
                <wp:simplePos x="0" y="0"/>
                <wp:positionH relativeFrom="column">
                  <wp:posOffset>0</wp:posOffset>
                </wp:positionH>
                <wp:positionV relativeFrom="paragraph">
                  <wp:posOffset>207645</wp:posOffset>
                </wp:positionV>
                <wp:extent cx="5705475" cy="704850"/>
                <wp:effectExtent l="0" t="0" r="28575" b="19050"/>
                <wp:wrapTight wrapText="bothSides">
                  <wp:wrapPolygon edited="0">
                    <wp:start x="0" y="0"/>
                    <wp:lineTo x="0" y="21600"/>
                    <wp:lineTo x="21636" y="21600"/>
                    <wp:lineTo x="21636" y="0"/>
                    <wp:lineTo x="0" y="0"/>
                  </wp:wrapPolygon>
                </wp:wrapTight>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2CB2E379"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DF4F3" id="_x0000_s1045" type="#_x0000_t202" style="position:absolute;left:0;text-align:left;margin-left:0;margin-top:16.35pt;width:449.25pt;height:55.5pt;z-index:-251538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">
                <v:textbox>
                  <w:txbxContent>
                    <w:p w14:paraId="2CB2E379"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3EBFEEEE" w14:textId="40BE5A91" w:rsidR="00391D94" w:rsidRPr="005776BD" w:rsidRDefault="00391D94" w:rsidP="005776BD">
      <w:pPr>
        <w:jc w:val="both"/>
        <w:rPr>
          <w:rFonts w:ascii="Garamond" w:hAnsi="Garamond" w:cstheme="minorHAnsi"/>
          <w:b/>
          <w:i/>
          <w:szCs w:val="22"/>
        </w:rPr>
      </w:pPr>
      <w:r w:rsidRPr="005776BD">
        <w:rPr>
          <w:rFonts w:ascii="Garamond" w:hAnsi="Garamond" w:cstheme="minorHAnsi"/>
          <w:b/>
          <w:i/>
          <w:szCs w:val="22"/>
        </w:rPr>
        <w:t>Camera Control and Vision Mixing (M</w:t>
      </w:r>
      <w:r w:rsidR="00BF7560">
        <w:rPr>
          <w:rFonts w:ascii="Garamond" w:hAnsi="Garamond" w:cstheme="minorHAnsi"/>
          <w:b/>
          <w:i/>
          <w:szCs w:val="22"/>
        </w:rPr>
        <w:t>E</w:t>
      </w:r>
      <w:r w:rsidRPr="005776BD">
        <w:rPr>
          <w:rFonts w:ascii="Garamond" w:hAnsi="Garamond" w:cstheme="minorHAnsi"/>
          <w:b/>
          <w:i/>
          <w:szCs w:val="22"/>
        </w:rPr>
        <w:t>)</w:t>
      </w:r>
    </w:p>
    <w:p w14:paraId="643DE8C4" w14:textId="77777777" w:rsidR="00391D94" w:rsidRPr="005776BD" w:rsidRDefault="00391D94" w:rsidP="005776BD">
      <w:pPr>
        <w:jc w:val="both"/>
        <w:rPr>
          <w:rFonts w:ascii="Garamond" w:hAnsi="Garamond" w:cstheme="minorHAnsi"/>
          <w:szCs w:val="22"/>
        </w:rPr>
      </w:pPr>
      <w:r w:rsidRPr="005776BD">
        <w:rPr>
          <w:rFonts w:ascii="Garamond" w:hAnsi="Garamond" w:cstheme="minorHAnsi"/>
          <w:szCs w:val="22"/>
        </w:rPr>
        <w:t>The on-site technicians will be responsible for all camera control, configuration and vision mixing during live recordings.</w:t>
      </w:r>
    </w:p>
    <w:p w14:paraId="36178BE8" w14:textId="77777777" w:rsidR="00391D94" w:rsidRPr="005776BD" w:rsidRDefault="00391D94" w:rsidP="005776BD">
      <w:pPr>
        <w:jc w:val="both"/>
        <w:rPr>
          <w:rFonts w:ascii="Garamond" w:hAnsi="Garamond" w:cstheme="minorHAnsi"/>
          <w:szCs w:val="22"/>
        </w:rPr>
      </w:pPr>
    </w:p>
    <w:p w14:paraId="405F21EA" w14:textId="7FE5036C" w:rsidR="00391D94" w:rsidRPr="005776BD" w:rsidRDefault="00391D94" w:rsidP="005776BD">
      <w:pPr>
        <w:jc w:val="both"/>
        <w:rPr>
          <w:rFonts w:ascii="Garamond" w:hAnsi="Garamond" w:cstheme="minorHAnsi"/>
          <w:szCs w:val="22"/>
        </w:rPr>
      </w:pPr>
      <w:r w:rsidRPr="005776BD">
        <w:rPr>
          <w:rFonts w:ascii="Garamond" w:hAnsi="Garamond" w:cstheme="minorHAnsi"/>
          <w:szCs w:val="22"/>
        </w:rPr>
        <w:t>Each courtroom has four cameras (two principally for Justice positions and two principally for Advocate positions). On-site technicians will be responsible for ensuring that close up shows are panned to the correct location (i.e</w:t>
      </w:r>
      <w:r w:rsidR="00F52982" w:rsidRPr="005776BD">
        <w:rPr>
          <w:rFonts w:ascii="Garamond" w:hAnsi="Garamond" w:cstheme="minorHAnsi"/>
          <w:szCs w:val="22"/>
        </w:rPr>
        <w:t>.</w:t>
      </w:r>
      <w:r w:rsidRPr="005776BD">
        <w:rPr>
          <w:rFonts w:ascii="Garamond" w:hAnsi="Garamond" w:cstheme="minorHAnsi"/>
          <w:szCs w:val="22"/>
        </w:rPr>
        <w:t xml:space="preserve"> to whoever is speaking) and that shots are always in focus. A house style for vision mixing will need to be developed by the in-house technicians to ensure that footage </w:t>
      </w:r>
      <w:r w:rsidR="00F52982" w:rsidRPr="005776BD">
        <w:rPr>
          <w:rFonts w:ascii="Garamond" w:hAnsi="Garamond" w:cstheme="minorHAnsi"/>
          <w:szCs w:val="22"/>
        </w:rPr>
        <w:t>remains visually stimulating,</w:t>
      </w:r>
      <w:r w:rsidRPr="005776BD">
        <w:rPr>
          <w:rFonts w:ascii="Garamond" w:hAnsi="Garamond" w:cstheme="minorHAnsi"/>
          <w:szCs w:val="22"/>
        </w:rPr>
        <w:t xml:space="preserve"> with a</w:t>
      </w:r>
      <w:r w:rsidR="00F52982" w:rsidRPr="005776BD">
        <w:rPr>
          <w:rFonts w:ascii="Garamond" w:hAnsi="Garamond" w:cstheme="minorHAnsi"/>
          <w:szCs w:val="22"/>
        </w:rPr>
        <w:t>n appropriate combination of close-</w:t>
      </w:r>
      <w:r w:rsidRPr="005776BD">
        <w:rPr>
          <w:rFonts w:ascii="Garamond" w:hAnsi="Garamond" w:cstheme="minorHAnsi"/>
          <w:szCs w:val="22"/>
        </w:rPr>
        <w:t xml:space="preserve">up and cut away shots. </w:t>
      </w:r>
    </w:p>
    <w:p w14:paraId="1CA4F7A9" w14:textId="77777777" w:rsidR="00391D94" w:rsidRPr="005776BD" w:rsidRDefault="00391D94" w:rsidP="005776BD">
      <w:pPr>
        <w:jc w:val="both"/>
        <w:rPr>
          <w:rFonts w:ascii="Garamond" w:hAnsi="Garamond" w:cstheme="minorHAnsi"/>
          <w:szCs w:val="22"/>
        </w:rPr>
      </w:pPr>
    </w:p>
    <w:p w14:paraId="7FBDC636" w14:textId="69B611B8" w:rsidR="00391D94" w:rsidRPr="005776BD" w:rsidRDefault="00F52982" w:rsidP="005776BD">
      <w:pPr>
        <w:jc w:val="both"/>
        <w:rPr>
          <w:rFonts w:ascii="Garamond" w:hAnsi="Garamond" w:cstheme="minorHAnsi"/>
          <w:szCs w:val="22"/>
        </w:rPr>
      </w:pPr>
      <w:r w:rsidRPr="005776BD">
        <w:rPr>
          <w:rFonts w:ascii="Garamond" w:hAnsi="Garamond" w:cstheme="minorHAnsi"/>
          <w:szCs w:val="22"/>
        </w:rPr>
        <w:t>Camera shots including close-</w:t>
      </w:r>
      <w:r w:rsidR="00391D94" w:rsidRPr="005776BD">
        <w:rPr>
          <w:rFonts w:ascii="Garamond" w:hAnsi="Garamond" w:cstheme="minorHAnsi"/>
          <w:szCs w:val="22"/>
        </w:rPr>
        <w:t xml:space="preserve">ups and cut aways will need to comply fully with the UKSC Broadcasting </w:t>
      </w:r>
      <w:r w:rsidRPr="005776BD">
        <w:rPr>
          <w:rFonts w:ascii="Garamond" w:hAnsi="Garamond" w:cstheme="minorHAnsi"/>
          <w:szCs w:val="22"/>
        </w:rPr>
        <w:t>protocols. In particular, close-</w:t>
      </w:r>
      <w:r w:rsidR="00391D94" w:rsidRPr="005776BD">
        <w:rPr>
          <w:rFonts w:ascii="Garamond" w:hAnsi="Garamond" w:cstheme="minorHAnsi"/>
          <w:szCs w:val="22"/>
        </w:rPr>
        <w:t>up shots of any papers will n</w:t>
      </w:r>
      <w:r w:rsidRPr="005776BD">
        <w:rPr>
          <w:rFonts w:ascii="Garamond" w:hAnsi="Garamond" w:cstheme="minorHAnsi"/>
          <w:szCs w:val="22"/>
        </w:rPr>
        <w:t>ot be allowed. Similarly, close-</w:t>
      </w:r>
      <w:r w:rsidR="00391D94" w:rsidRPr="005776BD">
        <w:rPr>
          <w:rFonts w:ascii="Garamond" w:hAnsi="Garamond" w:cstheme="minorHAnsi"/>
          <w:szCs w:val="22"/>
        </w:rPr>
        <w:t xml:space="preserve">up shots of members of the public seated in public areas will also not be allowed. </w:t>
      </w:r>
    </w:p>
    <w:p w14:paraId="2E6A122F" w14:textId="77777777" w:rsidR="00391D94" w:rsidRPr="005776BD" w:rsidRDefault="00391D94" w:rsidP="005776BD">
      <w:pPr>
        <w:jc w:val="both"/>
        <w:rPr>
          <w:rFonts w:ascii="Garamond" w:hAnsi="Garamond" w:cstheme="minorHAnsi"/>
          <w:szCs w:val="22"/>
        </w:rPr>
      </w:pPr>
    </w:p>
    <w:p w14:paraId="364865A0" w14:textId="77777777" w:rsidR="00391D94" w:rsidRPr="005776BD" w:rsidRDefault="00391D94" w:rsidP="005776BD">
      <w:pPr>
        <w:jc w:val="both"/>
        <w:rPr>
          <w:rFonts w:ascii="Garamond" w:hAnsi="Garamond" w:cstheme="minorHAnsi"/>
          <w:szCs w:val="22"/>
        </w:rPr>
      </w:pPr>
      <w:r w:rsidRPr="005776BD">
        <w:rPr>
          <w:rFonts w:ascii="Garamond" w:hAnsi="Garamond" w:cstheme="minorHAnsi"/>
          <w:szCs w:val="22"/>
        </w:rPr>
        <w:t>Accidental contravention of the protocols will need to be reported to the UKSC Communications Team and appropriately dealt with in edit.</w:t>
      </w:r>
    </w:p>
    <w:p w14:paraId="126F68B8" w14:textId="77777777" w:rsidR="00391D94" w:rsidRPr="005776BD" w:rsidRDefault="00391D94" w:rsidP="005776BD">
      <w:pPr>
        <w:jc w:val="both"/>
        <w:rPr>
          <w:rFonts w:ascii="Garamond" w:hAnsi="Garamond" w:cstheme="minorHAnsi"/>
          <w:szCs w:val="22"/>
        </w:rPr>
      </w:pPr>
    </w:p>
    <w:p w14:paraId="57111A28" w14:textId="77777777" w:rsidR="00391D94" w:rsidRPr="005776BD" w:rsidRDefault="00391D94" w:rsidP="005776BD">
      <w:pPr>
        <w:jc w:val="both"/>
        <w:rPr>
          <w:rFonts w:ascii="Garamond" w:hAnsi="Garamond" w:cstheme="minorHAnsi"/>
          <w:szCs w:val="22"/>
        </w:rPr>
      </w:pPr>
      <w:r w:rsidRPr="005776BD">
        <w:rPr>
          <w:rFonts w:ascii="Garamond" w:hAnsi="Garamond" w:cstheme="minorHAnsi"/>
          <w:szCs w:val="22"/>
        </w:rPr>
        <w:t>Filming will be required to cease if any disorder or demonstration at the court is such that it disrupts proceedings and leads to a cessation of the court.</w:t>
      </w:r>
    </w:p>
    <w:p w14:paraId="46255D07" w14:textId="77777777" w:rsidR="00391D94" w:rsidRPr="005776BD" w:rsidRDefault="00391D94" w:rsidP="005776BD">
      <w:pPr>
        <w:jc w:val="both"/>
        <w:rPr>
          <w:rFonts w:ascii="Garamond" w:hAnsi="Garamond" w:cstheme="minorHAnsi"/>
          <w:szCs w:val="22"/>
        </w:rPr>
      </w:pPr>
    </w:p>
    <w:p w14:paraId="226EAFFC" w14:textId="4F2C1247" w:rsidR="00391D94" w:rsidRDefault="00391D94" w:rsidP="005776BD">
      <w:pPr>
        <w:jc w:val="both"/>
        <w:rPr>
          <w:rFonts w:ascii="Garamond" w:hAnsi="Garamond" w:cstheme="minorHAnsi"/>
          <w:szCs w:val="22"/>
        </w:rPr>
      </w:pPr>
      <w:r w:rsidRPr="005776BD">
        <w:rPr>
          <w:rFonts w:ascii="Garamond" w:hAnsi="Garamond" w:cstheme="minorHAnsi"/>
          <w:szCs w:val="22"/>
        </w:rPr>
        <w:t>In exceptional circumstances, the UKSC may permit external engineers or editors (most likely from any of the major broadcasters) to operate the camera control and vision mixing facilities. The on-site engineer will be required from time to time to facilitate any such request as instructed by the UKSC.</w:t>
      </w:r>
    </w:p>
    <w:p w14:paraId="68C61065" w14:textId="5F3A8168" w:rsidR="00BF7560" w:rsidRPr="005776BD" w:rsidRDefault="00BF7560" w:rsidP="005776BD">
      <w:pPr>
        <w:jc w:val="both"/>
        <w:rPr>
          <w:rFonts w:ascii="Garamond" w:hAnsi="Garamond" w:cstheme="minorHAnsi"/>
          <w:szCs w:val="22"/>
        </w:rPr>
      </w:pPr>
      <w:r w:rsidRPr="005776BD">
        <w:rPr>
          <w:rFonts w:ascii="Garamond" w:hAnsi="Garamond" w:cstheme="minorHAnsi"/>
          <w:noProof/>
          <w:szCs w:val="22"/>
          <w:lang w:eastAsia="en-GB"/>
        </w:rPr>
        <w:lastRenderedPageBreak/>
        <mc:AlternateContent>
          <mc:Choice Requires="wps">
            <w:drawing>
              <wp:anchor distT="45720" distB="45720" distL="114300" distR="114300" simplePos="0" relativeHeight="251780096" behindDoc="1" locked="0" layoutInCell="1" allowOverlap="1" wp14:anchorId="628356F5" wp14:editId="63ABEF96">
                <wp:simplePos x="0" y="0"/>
                <wp:positionH relativeFrom="column">
                  <wp:posOffset>0</wp:posOffset>
                </wp:positionH>
                <wp:positionV relativeFrom="paragraph">
                  <wp:posOffset>207645</wp:posOffset>
                </wp:positionV>
                <wp:extent cx="5705475" cy="704850"/>
                <wp:effectExtent l="0" t="0" r="28575" b="19050"/>
                <wp:wrapTight wrapText="bothSides">
                  <wp:wrapPolygon edited="0">
                    <wp:start x="0" y="0"/>
                    <wp:lineTo x="0" y="21600"/>
                    <wp:lineTo x="21636" y="21600"/>
                    <wp:lineTo x="21636" y="0"/>
                    <wp:lineTo x="0" y="0"/>
                  </wp:wrapPolygon>
                </wp:wrapTight>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665EDC9B"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356F5" id="_x0000_s1046" type="#_x0000_t202" style="position:absolute;left:0;text-align:left;margin-left:0;margin-top:16.35pt;width:449.25pt;height:55.5pt;z-index:-251536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">
                <v:textbox>
                  <w:txbxContent>
                    <w:p w14:paraId="665EDC9B"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4C88E9F2" w14:textId="05FF20D4" w:rsidR="00391D94" w:rsidRPr="005776BD" w:rsidRDefault="00391D94" w:rsidP="005776BD">
      <w:pPr>
        <w:jc w:val="both"/>
        <w:rPr>
          <w:rFonts w:ascii="Garamond" w:hAnsi="Garamond" w:cstheme="minorHAnsi"/>
          <w:b/>
          <w:i/>
          <w:szCs w:val="22"/>
        </w:rPr>
      </w:pPr>
      <w:r w:rsidRPr="005776BD">
        <w:rPr>
          <w:rFonts w:ascii="Garamond" w:hAnsi="Garamond" w:cstheme="minorHAnsi"/>
          <w:b/>
          <w:i/>
          <w:szCs w:val="22"/>
        </w:rPr>
        <w:t>Mic Mixing (M</w:t>
      </w:r>
      <w:r w:rsidR="00BF7560">
        <w:rPr>
          <w:rFonts w:ascii="Garamond" w:hAnsi="Garamond" w:cstheme="minorHAnsi"/>
          <w:b/>
          <w:i/>
          <w:szCs w:val="22"/>
        </w:rPr>
        <w:t>E</w:t>
      </w:r>
      <w:r w:rsidRPr="005776BD">
        <w:rPr>
          <w:rFonts w:ascii="Garamond" w:hAnsi="Garamond" w:cstheme="minorHAnsi"/>
          <w:b/>
          <w:i/>
          <w:szCs w:val="22"/>
        </w:rPr>
        <w:t>)</w:t>
      </w:r>
    </w:p>
    <w:p w14:paraId="3B83BA23" w14:textId="592DCA89" w:rsidR="00391D94" w:rsidRDefault="00391D94" w:rsidP="005776BD">
      <w:pPr>
        <w:jc w:val="both"/>
        <w:rPr>
          <w:rFonts w:ascii="Garamond" w:hAnsi="Garamond" w:cstheme="minorHAnsi"/>
          <w:szCs w:val="22"/>
        </w:rPr>
      </w:pPr>
      <w:r w:rsidRPr="005776BD">
        <w:rPr>
          <w:rFonts w:ascii="Garamond" w:hAnsi="Garamond" w:cstheme="minorHAnsi"/>
          <w:szCs w:val="22"/>
        </w:rPr>
        <w:t>The on-site technician will be responsible for constantly monitoring the mic mix to ensure that all levels are even during a recording. Optimal desk settings for both UKSC and JCPC shall be recorded by the on-site technicians as part of the final workflow detailing.</w:t>
      </w:r>
    </w:p>
    <w:p w14:paraId="4CBFDC09" w14:textId="0B38F374" w:rsidR="00BF7560" w:rsidRPr="005776BD" w:rsidRDefault="00BF7560" w:rsidP="005776BD">
      <w:pPr>
        <w:jc w:val="both"/>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82144" behindDoc="1" locked="0" layoutInCell="1" allowOverlap="1" wp14:anchorId="22E055E0" wp14:editId="134B36B6">
                <wp:simplePos x="0" y="0"/>
                <wp:positionH relativeFrom="column">
                  <wp:posOffset>0</wp:posOffset>
                </wp:positionH>
                <wp:positionV relativeFrom="paragraph">
                  <wp:posOffset>207645</wp:posOffset>
                </wp:positionV>
                <wp:extent cx="5705475" cy="704850"/>
                <wp:effectExtent l="0" t="0" r="28575" b="19050"/>
                <wp:wrapTight wrapText="bothSides">
                  <wp:wrapPolygon edited="0">
                    <wp:start x="0" y="0"/>
                    <wp:lineTo x="0" y="21600"/>
                    <wp:lineTo x="21636" y="21600"/>
                    <wp:lineTo x="21636" y="0"/>
                    <wp:lineTo x="0" y="0"/>
                  </wp:wrapPolygon>
                </wp:wrapTight>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2C38EA81"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055E0" id="_x0000_s1047" type="#_x0000_t202" style="position:absolute;left:0;text-align:left;margin-left:0;margin-top:16.35pt;width:449.25pt;height:55.5pt;z-index:-251534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">
                <v:textbox>
                  <w:txbxContent>
                    <w:p w14:paraId="2C38EA81"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764E0814" w14:textId="1C9EA783" w:rsidR="00391D94" w:rsidRPr="005776BD" w:rsidRDefault="00391D94" w:rsidP="005776BD">
      <w:pPr>
        <w:jc w:val="both"/>
        <w:rPr>
          <w:rFonts w:ascii="Garamond" w:hAnsi="Garamond" w:cstheme="minorHAnsi"/>
          <w:b/>
          <w:i/>
          <w:szCs w:val="22"/>
        </w:rPr>
      </w:pPr>
      <w:r w:rsidRPr="005776BD">
        <w:rPr>
          <w:rFonts w:ascii="Garamond" w:hAnsi="Garamond" w:cstheme="minorHAnsi"/>
          <w:b/>
          <w:i/>
          <w:szCs w:val="22"/>
        </w:rPr>
        <w:t xml:space="preserve">Exhibition Space </w:t>
      </w:r>
      <w:r w:rsidR="00001F9E">
        <w:rPr>
          <w:rFonts w:ascii="Garamond" w:hAnsi="Garamond" w:cstheme="minorHAnsi"/>
          <w:b/>
          <w:i/>
          <w:szCs w:val="22"/>
        </w:rPr>
        <w:t xml:space="preserve">and YouTube </w:t>
      </w:r>
      <w:r w:rsidRPr="005776BD">
        <w:rPr>
          <w:rFonts w:ascii="Garamond" w:hAnsi="Garamond" w:cstheme="minorHAnsi"/>
          <w:b/>
          <w:i/>
          <w:szCs w:val="22"/>
        </w:rPr>
        <w:t>Footage (M</w:t>
      </w:r>
      <w:r w:rsidR="00BF7560">
        <w:rPr>
          <w:rFonts w:ascii="Garamond" w:hAnsi="Garamond" w:cstheme="minorHAnsi"/>
          <w:b/>
          <w:i/>
          <w:szCs w:val="22"/>
        </w:rPr>
        <w:t>E</w:t>
      </w:r>
      <w:r w:rsidRPr="005776BD">
        <w:rPr>
          <w:rFonts w:ascii="Garamond" w:hAnsi="Garamond" w:cstheme="minorHAnsi"/>
          <w:b/>
          <w:i/>
          <w:szCs w:val="22"/>
        </w:rPr>
        <w:t>)</w:t>
      </w:r>
    </w:p>
    <w:p w14:paraId="2A98DD0E" w14:textId="41E3DE22" w:rsidR="00391D94" w:rsidRPr="005776BD" w:rsidRDefault="00391D94" w:rsidP="005776BD">
      <w:pPr>
        <w:jc w:val="both"/>
        <w:rPr>
          <w:rFonts w:ascii="Garamond" w:hAnsi="Garamond" w:cstheme="minorHAnsi"/>
          <w:szCs w:val="22"/>
        </w:rPr>
      </w:pPr>
      <w:r w:rsidRPr="005776BD">
        <w:rPr>
          <w:rFonts w:ascii="Garamond" w:hAnsi="Garamond" w:cstheme="minorHAnsi"/>
          <w:szCs w:val="22"/>
        </w:rPr>
        <w:t>As part of their day to day duties, the on-site technicians will be required to assist the UKSC in preparing edited clips for playout on exhibition space displays</w:t>
      </w:r>
      <w:r w:rsidR="00001F9E">
        <w:rPr>
          <w:rFonts w:ascii="Garamond" w:hAnsi="Garamond" w:cstheme="minorHAnsi"/>
          <w:szCs w:val="22"/>
        </w:rPr>
        <w:t xml:space="preserve"> and via the UKSC’s social media channels</w:t>
      </w:r>
      <w:r w:rsidRPr="005776BD">
        <w:rPr>
          <w:rFonts w:ascii="Garamond" w:hAnsi="Garamond" w:cstheme="minorHAnsi"/>
          <w:szCs w:val="22"/>
        </w:rPr>
        <w:t xml:space="preserve">. This may well consist of </w:t>
      </w:r>
      <w:r w:rsidR="00001F9E">
        <w:rPr>
          <w:rFonts w:ascii="Garamond" w:hAnsi="Garamond" w:cstheme="minorHAnsi"/>
          <w:szCs w:val="22"/>
        </w:rPr>
        <w:t xml:space="preserve">a </w:t>
      </w:r>
      <w:r w:rsidRPr="005776BD">
        <w:rPr>
          <w:rFonts w:ascii="Garamond" w:hAnsi="Garamond" w:cstheme="minorHAnsi"/>
          <w:szCs w:val="22"/>
        </w:rPr>
        <w:t>combination of new and archive material specifically edited for this purpose</w:t>
      </w:r>
      <w:r w:rsidR="00001F9E">
        <w:rPr>
          <w:rFonts w:ascii="Garamond" w:hAnsi="Garamond" w:cstheme="minorHAnsi"/>
          <w:szCs w:val="22"/>
        </w:rPr>
        <w:t>, delivered in specific formats suitable for the respective channel</w:t>
      </w:r>
      <w:r w:rsidRPr="005776BD">
        <w:rPr>
          <w:rFonts w:ascii="Garamond" w:hAnsi="Garamond" w:cstheme="minorHAnsi"/>
          <w:szCs w:val="22"/>
        </w:rPr>
        <w:t>.</w:t>
      </w:r>
    </w:p>
    <w:p w14:paraId="45652A3E" w14:textId="77777777" w:rsidR="00391D94" w:rsidRPr="005776BD" w:rsidRDefault="00391D94" w:rsidP="005776BD">
      <w:pPr>
        <w:jc w:val="both"/>
        <w:rPr>
          <w:rFonts w:ascii="Garamond" w:hAnsi="Garamond" w:cstheme="minorHAnsi"/>
          <w:szCs w:val="22"/>
        </w:rPr>
      </w:pPr>
    </w:p>
    <w:p w14:paraId="5512634A" w14:textId="77777777" w:rsidR="00391D94" w:rsidRPr="005776BD" w:rsidRDefault="00391D94" w:rsidP="005776BD">
      <w:pPr>
        <w:jc w:val="both"/>
        <w:rPr>
          <w:rFonts w:ascii="Garamond" w:hAnsi="Garamond" w:cstheme="minorHAnsi"/>
          <w:szCs w:val="22"/>
        </w:rPr>
      </w:pPr>
      <w:r w:rsidRPr="005776BD">
        <w:rPr>
          <w:rFonts w:ascii="Garamond" w:hAnsi="Garamond" w:cstheme="minorHAnsi"/>
          <w:szCs w:val="22"/>
        </w:rPr>
        <w:t xml:space="preserve">The on-site technicians will also be responsible (when instructed by the UKSC communications team) for making available live feeds from any of the sitting courts of either of the exhibition space displays. </w:t>
      </w:r>
    </w:p>
    <w:p w14:paraId="3D77F4C3" w14:textId="2F93271A" w:rsidR="00391D94" w:rsidRPr="005776BD" w:rsidRDefault="00BF7560" w:rsidP="005776BD">
      <w:pPr>
        <w:jc w:val="both"/>
        <w:rPr>
          <w:rFonts w:ascii="Garamond" w:hAnsi="Garamond" w:cstheme="minorHAnsi"/>
          <w:b/>
          <w: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84192" behindDoc="1" locked="0" layoutInCell="1" allowOverlap="1" wp14:anchorId="3B4FCBF0" wp14:editId="7F4F9891">
                <wp:simplePos x="0" y="0"/>
                <wp:positionH relativeFrom="column">
                  <wp:posOffset>0</wp:posOffset>
                </wp:positionH>
                <wp:positionV relativeFrom="paragraph">
                  <wp:posOffset>207645</wp:posOffset>
                </wp:positionV>
                <wp:extent cx="5705475" cy="704850"/>
                <wp:effectExtent l="0" t="0" r="28575" b="19050"/>
                <wp:wrapTight wrapText="bothSides">
                  <wp:wrapPolygon edited="0">
                    <wp:start x="0" y="0"/>
                    <wp:lineTo x="0" y="21600"/>
                    <wp:lineTo x="21636" y="21600"/>
                    <wp:lineTo x="21636" y="0"/>
                    <wp:lineTo x="0" y="0"/>
                  </wp:wrapPolygon>
                </wp:wrapTight>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6CC64703"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FCBF0" id="_x0000_s1048" type="#_x0000_t202" style="position:absolute;left:0;text-align:left;margin-left:0;margin-top:16.35pt;width:449.25pt;height:55.5pt;z-index:-251532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">
                <v:textbox>
                  <w:txbxContent>
                    <w:p w14:paraId="6CC64703"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3DF59F60" w14:textId="53884805" w:rsidR="00391D94" w:rsidRPr="005776BD" w:rsidRDefault="00391D94" w:rsidP="005776BD">
      <w:pPr>
        <w:jc w:val="both"/>
        <w:rPr>
          <w:rFonts w:ascii="Garamond" w:hAnsi="Garamond" w:cstheme="minorHAnsi"/>
          <w:b/>
          <w:i/>
          <w:szCs w:val="22"/>
        </w:rPr>
      </w:pPr>
      <w:r w:rsidRPr="005776BD">
        <w:rPr>
          <w:rFonts w:ascii="Garamond" w:hAnsi="Garamond" w:cstheme="minorHAnsi"/>
          <w:b/>
          <w:i/>
          <w:szCs w:val="22"/>
        </w:rPr>
        <w:t>Archiving (M</w:t>
      </w:r>
      <w:r w:rsidR="00BF7560">
        <w:rPr>
          <w:rFonts w:ascii="Garamond" w:hAnsi="Garamond" w:cstheme="minorHAnsi"/>
          <w:b/>
          <w:i/>
          <w:szCs w:val="22"/>
        </w:rPr>
        <w:t>E</w:t>
      </w:r>
      <w:r w:rsidRPr="005776BD">
        <w:rPr>
          <w:rFonts w:ascii="Garamond" w:hAnsi="Garamond" w:cstheme="minorHAnsi"/>
          <w:b/>
          <w:i/>
          <w:szCs w:val="22"/>
        </w:rPr>
        <w:t>)</w:t>
      </w:r>
    </w:p>
    <w:p w14:paraId="12F00B1B" w14:textId="32687BAF" w:rsidR="00391D94" w:rsidRPr="005776BD" w:rsidRDefault="00391D94" w:rsidP="005776BD">
      <w:pPr>
        <w:jc w:val="both"/>
        <w:rPr>
          <w:rFonts w:ascii="Garamond" w:hAnsi="Garamond" w:cstheme="minorHAnsi"/>
          <w:szCs w:val="22"/>
        </w:rPr>
      </w:pPr>
      <w:r w:rsidRPr="005776BD">
        <w:rPr>
          <w:rFonts w:ascii="Garamond" w:hAnsi="Garamond" w:cstheme="minorHAnsi"/>
          <w:szCs w:val="22"/>
        </w:rPr>
        <w:t xml:space="preserve">As part of their day to day duties, the on-site technicians will be required to archive footage that is no longer required on the </w:t>
      </w:r>
      <w:r w:rsidR="00001F9E" w:rsidRPr="005776BD">
        <w:rPr>
          <w:rFonts w:ascii="Garamond" w:hAnsi="Garamond" w:cstheme="minorHAnsi"/>
          <w:szCs w:val="22"/>
        </w:rPr>
        <w:t>Just Store facility</w:t>
      </w:r>
      <w:r w:rsidRPr="005776BD">
        <w:rPr>
          <w:rFonts w:ascii="Garamond" w:hAnsi="Garamond" w:cstheme="minorHAnsi"/>
          <w:szCs w:val="22"/>
        </w:rPr>
        <w:t xml:space="preserve"> (in accordance with the archiving policies determined as part of the final workflow detailing).</w:t>
      </w:r>
    </w:p>
    <w:p w14:paraId="1DE6CD7F" w14:textId="77777777" w:rsidR="00391D94" w:rsidRPr="005776BD" w:rsidRDefault="00391D94" w:rsidP="005776BD">
      <w:pPr>
        <w:jc w:val="both"/>
        <w:rPr>
          <w:rFonts w:ascii="Garamond" w:hAnsi="Garamond" w:cstheme="minorHAnsi"/>
          <w:szCs w:val="22"/>
        </w:rPr>
      </w:pPr>
    </w:p>
    <w:p w14:paraId="3A664DF0" w14:textId="564B967B" w:rsidR="00391D94" w:rsidRPr="005776BD" w:rsidRDefault="00391D94" w:rsidP="005776BD">
      <w:pPr>
        <w:jc w:val="both"/>
        <w:rPr>
          <w:rFonts w:ascii="Garamond" w:hAnsi="Garamond" w:cstheme="minorHAnsi"/>
          <w:szCs w:val="22"/>
        </w:rPr>
      </w:pPr>
      <w:r w:rsidRPr="005776BD">
        <w:rPr>
          <w:rFonts w:ascii="Garamond" w:hAnsi="Garamond" w:cstheme="minorHAnsi"/>
          <w:szCs w:val="22"/>
        </w:rPr>
        <w:t xml:space="preserve">The archive will be used to store </w:t>
      </w:r>
      <w:r w:rsidR="00001F9E" w:rsidRPr="005776BD">
        <w:rPr>
          <w:rFonts w:ascii="Garamond" w:hAnsi="Garamond" w:cstheme="minorHAnsi"/>
          <w:szCs w:val="22"/>
        </w:rPr>
        <w:t>two</w:t>
      </w:r>
      <w:r w:rsidRPr="005776BD">
        <w:rPr>
          <w:rFonts w:ascii="Garamond" w:hAnsi="Garamond" w:cstheme="minorHAnsi"/>
          <w:szCs w:val="22"/>
        </w:rPr>
        <w:t xml:space="preserve"> different types of footage:</w:t>
      </w:r>
    </w:p>
    <w:p w14:paraId="676FCF34" w14:textId="32309746" w:rsidR="00391D94" w:rsidRPr="005776BD" w:rsidRDefault="00001F9E" w:rsidP="005776BD">
      <w:pPr>
        <w:pStyle w:val="ListParagraph"/>
        <w:numPr>
          <w:ilvl w:val="0"/>
          <w:numId w:val="25"/>
        </w:numPr>
        <w:jc w:val="both"/>
        <w:rPr>
          <w:rFonts w:ascii="Garamond" w:hAnsi="Garamond" w:cstheme="minorHAnsi"/>
          <w:szCs w:val="22"/>
        </w:rPr>
      </w:pPr>
      <w:r w:rsidRPr="005776BD">
        <w:rPr>
          <w:rFonts w:ascii="Garamond" w:hAnsi="Garamond" w:cstheme="minorHAnsi"/>
          <w:szCs w:val="22"/>
        </w:rPr>
        <w:t>Apple Pro Res (archive masters)</w:t>
      </w:r>
    </w:p>
    <w:p w14:paraId="683667A7" w14:textId="107A2274" w:rsidR="00001F9E" w:rsidRPr="005776BD" w:rsidRDefault="00001F9E" w:rsidP="005776BD">
      <w:pPr>
        <w:pStyle w:val="ListParagraph"/>
        <w:numPr>
          <w:ilvl w:val="0"/>
          <w:numId w:val="25"/>
        </w:numPr>
        <w:jc w:val="both"/>
        <w:rPr>
          <w:rFonts w:ascii="Garamond" w:hAnsi="Garamond" w:cstheme="minorHAnsi"/>
          <w:szCs w:val="22"/>
        </w:rPr>
      </w:pPr>
      <w:r w:rsidRPr="005776BD">
        <w:rPr>
          <w:rFonts w:ascii="Garamond" w:hAnsi="Garamond" w:cstheme="minorHAnsi"/>
          <w:szCs w:val="22"/>
        </w:rPr>
        <w:t>H264 MPEG4 360p video on demand edits (for delivery via the UKSC website)</w:t>
      </w:r>
    </w:p>
    <w:p w14:paraId="67CD1753" w14:textId="654F9468" w:rsidR="00001F9E" w:rsidRPr="005776BD" w:rsidRDefault="00001F9E" w:rsidP="005776BD">
      <w:pPr>
        <w:jc w:val="both"/>
        <w:rPr>
          <w:rFonts w:ascii="Garamond" w:hAnsi="Garamond" w:cstheme="minorHAnsi"/>
          <w:szCs w:val="22"/>
        </w:rPr>
      </w:pPr>
    </w:p>
    <w:p w14:paraId="38FD484D" w14:textId="6CDF2316" w:rsidR="00001F9E" w:rsidRDefault="00001F9E" w:rsidP="005776BD">
      <w:pPr>
        <w:jc w:val="both"/>
        <w:rPr>
          <w:rFonts w:ascii="Garamond" w:hAnsi="Garamond" w:cstheme="minorHAnsi"/>
          <w:szCs w:val="22"/>
        </w:rPr>
      </w:pPr>
      <w:r w:rsidRPr="005776BD">
        <w:rPr>
          <w:rFonts w:ascii="Garamond" w:hAnsi="Garamond" w:cstheme="minorHAnsi"/>
          <w:szCs w:val="22"/>
        </w:rPr>
        <w:t xml:space="preserve">The on-site technicians will also be expected to work with UKSC staff to </w:t>
      </w:r>
      <w:r w:rsidR="00275FA8">
        <w:rPr>
          <w:rFonts w:ascii="Garamond" w:hAnsi="Garamond" w:cstheme="minorHAnsi"/>
          <w:szCs w:val="22"/>
        </w:rPr>
        <w:t>begin</w:t>
      </w:r>
      <w:r w:rsidRPr="005776BD">
        <w:rPr>
          <w:rFonts w:ascii="Garamond" w:hAnsi="Garamond" w:cstheme="minorHAnsi"/>
          <w:szCs w:val="22"/>
        </w:rPr>
        <w:t xml:space="preserve"> regular transfer of video in native format to The National Archives</w:t>
      </w:r>
      <w:r w:rsidR="00275FA8">
        <w:rPr>
          <w:rFonts w:ascii="Garamond" w:hAnsi="Garamond" w:cstheme="minorHAnsi"/>
          <w:szCs w:val="22"/>
        </w:rPr>
        <w:t xml:space="preserve"> (TNA)</w:t>
      </w:r>
      <w:r w:rsidRPr="005776BD">
        <w:rPr>
          <w:rFonts w:ascii="Garamond" w:hAnsi="Garamond" w:cstheme="minorHAnsi"/>
          <w:szCs w:val="22"/>
        </w:rPr>
        <w:t xml:space="preserve">, complying with the specifications and technologies prescribed by </w:t>
      </w:r>
      <w:r w:rsidR="00275FA8">
        <w:rPr>
          <w:rFonts w:ascii="Garamond" w:hAnsi="Garamond" w:cstheme="minorHAnsi"/>
          <w:szCs w:val="22"/>
        </w:rPr>
        <w:t>TNA</w:t>
      </w:r>
      <w:r w:rsidRPr="005776BD">
        <w:rPr>
          <w:rFonts w:ascii="Garamond" w:hAnsi="Garamond" w:cstheme="minorHAnsi"/>
          <w:szCs w:val="22"/>
        </w:rPr>
        <w:t xml:space="preserve"> for such accessions.</w:t>
      </w:r>
      <w:r w:rsidR="00275FA8">
        <w:rPr>
          <w:rFonts w:ascii="Garamond" w:hAnsi="Garamond" w:cstheme="minorHAnsi"/>
          <w:szCs w:val="22"/>
        </w:rPr>
        <w:t xml:space="preserve"> In this area the technicians will need to work proactively and with minimal supervision to ensure the Authority meets its obligations to transfer its footage to TNA in a timely fashion to an agreed timetable.</w:t>
      </w:r>
    </w:p>
    <w:p w14:paraId="36CAC507" w14:textId="681A7D37" w:rsidR="00391D94" w:rsidRPr="00BF7560" w:rsidRDefault="00BF7560" w:rsidP="005776BD">
      <w:pPr>
        <w:jc w:val="both"/>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86240" behindDoc="1" locked="0" layoutInCell="1" allowOverlap="1" wp14:anchorId="394BFEEC" wp14:editId="337F6719">
                <wp:simplePos x="0" y="0"/>
                <wp:positionH relativeFrom="column">
                  <wp:posOffset>0</wp:posOffset>
                </wp:positionH>
                <wp:positionV relativeFrom="paragraph">
                  <wp:posOffset>197485</wp:posOffset>
                </wp:positionV>
                <wp:extent cx="5705475" cy="704850"/>
                <wp:effectExtent l="0" t="0" r="28575" b="19050"/>
                <wp:wrapTight wrapText="bothSides">
                  <wp:wrapPolygon edited="0">
                    <wp:start x="0" y="0"/>
                    <wp:lineTo x="0" y="21600"/>
                    <wp:lineTo x="21636" y="21600"/>
                    <wp:lineTo x="21636" y="0"/>
                    <wp:lineTo x="0" y="0"/>
                  </wp:wrapPolygon>
                </wp:wrapTight>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64D0CD9C"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4BFEEC" id="_x0000_s1049" type="#_x0000_t202" style="position:absolute;left:0;text-align:left;margin-left:0;margin-top:15.55pt;width:449.25pt;height:55.5pt;z-index:-251530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">
                <v:textbox>
                  <w:txbxContent>
                    <w:p w14:paraId="64D0CD9C"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r w:rsidR="00391D94" w:rsidRPr="005776BD">
        <w:rPr>
          <w:rFonts w:ascii="Garamond" w:hAnsi="Garamond" w:cstheme="minorHAnsi"/>
          <w:b/>
          <w:i/>
          <w:szCs w:val="22"/>
        </w:rPr>
        <w:t>Access to Archive Footage (M</w:t>
      </w:r>
      <w:r>
        <w:rPr>
          <w:rFonts w:ascii="Garamond" w:hAnsi="Garamond" w:cstheme="minorHAnsi"/>
          <w:b/>
          <w:i/>
          <w:szCs w:val="22"/>
        </w:rPr>
        <w:t>E</w:t>
      </w:r>
      <w:r w:rsidR="00391D94" w:rsidRPr="005776BD">
        <w:rPr>
          <w:rFonts w:ascii="Garamond" w:hAnsi="Garamond" w:cstheme="minorHAnsi"/>
          <w:b/>
          <w:i/>
          <w:szCs w:val="22"/>
        </w:rPr>
        <w:t>)</w:t>
      </w:r>
    </w:p>
    <w:p w14:paraId="5034A820" w14:textId="77777777" w:rsidR="00F52982" w:rsidRPr="005776BD" w:rsidRDefault="00391D94" w:rsidP="005776BD">
      <w:pPr>
        <w:jc w:val="both"/>
        <w:rPr>
          <w:rFonts w:ascii="Garamond" w:hAnsi="Garamond" w:cstheme="minorHAnsi"/>
          <w:szCs w:val="22"/>
        </w:rPr>
      </w:pPr>
      <w:r w:rsidRPr="005776BD">
        <w:rPr>
          <w:rFonts w:ascii="Garamond" w:hAnsi="Garamond" w:cstheme="minorHAnsi"/>
          <w:szCs w:val="22"/>
        </w:rPr>
        <w:lastRenderedPageBreak/>
        <w:t>As part of their day to day duties, the on-site technician</w:t>
      </w:r>
      <w:r w:rsidR="00F52982" w:rsidRPr="005776BD">
        <w:rPr>
          <w:rFonts w:ascii="Garamond" w:hAnsi="Garamond" w:cstheme="minorHAnsi"/>
          <w:szCs w:val="22"/>
        </w:rPr>
        <w:t>s</w:t>
      </w:r>
      <w:r w:rsidRPr="005776BD">
        <w:rPr>
          <w:rFonts w:ascii="Garamond" w:hAnsi="Garamond" w:cstheme="minorHAnsi"/>
          <w:szCs w:val="22"/>
        </w:rPr>
        <w:t xml:space="preserve"> will be required to assist the UKSC in making available archive footage as requested from time to time by UKSC staff, external broadcast</w:t>
      </w:r>
      <w:r w:rsidR="00F52982" w:rsidRPr="005776BD">
        <w:rPr>
          <w:rFonts w:ascii="Garamond" w:hAnsi="Garamond" w:cstheme="minorHAnsi"/>
          <w:szCs w:val="22"/>
        </w:rPr>
        <w:t xml:space="preserve">ers or other external parties. </w:t>
      </w:r>
    </w:p>
    <w:p w14:paraId="3998724D" w14:textId="05F8AD5D" w:rsidR="00391D94" w:rsidRPr="005776BD" w:rsidRDefault="00391D94" w:rsidP="005776BD">
      <w:pPr>
        <w:jc w:val="both"/>
        <w:rPr>
          <w:rFonts w:ascii="Garamond" w:hAnsi="Garamond" w:cstheme="minorHAnsi"/>
          <w:szCs w:val="22"/>
        </w:rPr>
      </w:pPr>
    </w:p>
    <w:p w14:paraId="2865D9BA" w14:textId="1B46F11D" w:rsidR="00391D94" w:rsidRPr="005776BD" w:rsidRDefault="00391D94" w:rsidP="005776BD">
      <w:pPr>
        <w:jc w:val="both"/>
        <w:rPr>
          <w:rFonts w:ascii="Garamond" w:hAnsi="Garamond" w:cstheme="minorHAnsi"/>
          <w:szCs w:val="22"/>
        </w:rPr>
      </w:pPr>
      <w:r w:rsidRPr="005776BD">
        <w:rPr>
          <w:rFonts w:ascii="Garamond" w:hAnsi="Garamond" w:cstheme="minorHAnsi"/>
          <w:szCs w:val="22"/>
        </w:rPr>
        <w:t>The on-site technicians will ensure that the necessary footage is available within 24 hours of a request being submitted by the UKSC Communications team. From time to time, access to archive footage may be needed urgently. In these circumstances, the on-site technicians will make the footage available immediately or as soon as is practicable possible if th</w:t>
      </w:r>
      <w:r w:rsidR="00F52982" w:rsidRPr="005776BD">
        <w:rPr>
          <w:rFonts w:ascii="Garamond" w:hAnsi="Garamond" w:cstheme="minorHAnsi"/>
          <w:szCs w:val="22"/>
        </w:rPr>
        <w:t>e footage in question has stored</w:t>
      </w:r>
      <w:r w:rsidRPr="005776BD">
        <w:rPr>
          <w:rFonts w:ascii="Garamond" w:hAnsi="Garamond" w:cstheme="minorHAnsi"/>
          <w:szCs w:val="22"/>
        </w:rPr>
        <w:t xml:space="preserve"> off</w:t>
      </w:r>
      <w:r w:rsidR="00F52982" w:rsidRPr="005776BD">
        <w:rPr>
          <w:rFonts w:ascii="Garamond" w:hAnsi="Garamond" w:cstheme="minorHAnsi"/>
          <w:szCs w:val="22"/>
        </w:rPr>
        <w:t>-site</w:t>
      </w:r>
      <w:r w:rsidRPr="005776BD">
        <w:rPr>
          <w:rFonts w:ascii="Garamond" w:hAnsi="Garamond" w:cstheme="minorHAnsi"/>
          <w:szCs w:val="22"/>
        </w:rPr>
        <w:t xml:space="preserve">. </w:t>
      </w:r>
    </w:p>
    <w:p w14:paraId="665E81AB" w14:textId="77777777" w:rsidR="00391D94" w:rsidRPr="005776BD" w:rsidRDefault="00391D94" w:rsidP="005776BD">
      <w:pPr>
        <w:jc w:val="both"/>
        <w:rPr>
          <w:rFonts w:ascii="Garamond" w:hAnsi="Garamond" w:cstheme="minorHAnsi"/>
          <w:szCs w:val="22"/>
        </w:rPr>
      </w:pPr>
    </w:p>
    <w:p w14:paraId="52A179CD" w14:textId="1514A283" w:rsidR="00391D94" w:rsidRDefault="00F52982" w:rsidP="005776BD">
      <w:pPr>
        <w:jc w:val="both"/>
        <w:rPr>
          <w:rFonts w:ascii="Garamond" w:hAnsi="Garamond" w:cstheme="minorHAnsi"/>
          <w:szCs w:val="22"/>
        </w:rPr>
      </w:pPr>
      <w:r w:rsidRPr="005776BD">
        <w:rPr>
          <w:rFonts w:ascii="Garamond" w:hAnsi="Garamond" w:cstheme="minorHAnsi"/>
          <w:szCs w:val="22"/>
        </w:rPr>
        <w:t xml:space="preserve">Outside of the legal terms, access to archived footage </w:t>
      </w:r>
    </w:p>
    <w:p w14:paraId="5125C92E" w14:textId="24B2E86A" w:rsidR="00391D94" w:rsidRPr="00BF7560" w:rsidRDefault="00BF7560" w:rsidP="005776BD">
      <w:pPr>
        <w:jc w:val="both"/>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88288" behindDoc="1" locked="0" layoutInCell="1" allowOverlap="1" wp14:anchorId="764D1411" wp14:editId="0607CB36">
                <wp:simplePos x="0" y="0"/>
                <wp:positionH relativeFrom="column">
                  <wp:posOffset>0</wp:posOffset>
                </wp:positionH>
                <wp:positionV relativeFrom="paragraph">
                  <wp:posOffset>197485</wp:posOffset>
                </wp:positionV>
                <wp:extent cx="5705475" cy="704850"/>
                <wp:effectExtent l="0" t="0" r="28575" b="19050"/>
                <wp:wrapTight wrapText="bothSides">
                  <wp:wrapPolygon edited="0">
                    <wp:start x="0" y="0"/>
                    <wp:lineTo x="0" y="21600"/>
                    <wp:lineTo x="21636" y="21600"/>
                    <wp:lineTo x="21636" y="0"/>
                    <wp:lineTo x="0" y="0"/>
                  </wp:wrapPolygon>
                </wp:wrapTight>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3B658156"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4D1411" id="_x0000_s1050" type="#_x0000_t202" style="position:absolute;left:0;text-align:left;margin-left:0;margin-top:15.55pt;width:449.25pt;height:55.5pt;z-index:-251528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">
                <v:textbox>
                  <w:txbxContent>
                    <w:p w14:paraId="3B658156"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r w:rsidR="00391D94" w:rsidRPr="005776BD">
        <w:rPr>
          <w:rFonts w:ascii="Garamond" w:hAnsi="Garamond" w:cstheme="minorHAnsi"/>
          <w:b/>
          <w:i/>
          <w:szCs w:val="22"/>
        </w:rPr>
        <w:t>Format Conversion (M</w:t>
      </w:r>
      <w:r>
        <w:rPr>
          <w:rFonts w:ascii="Garamond" w:hAnsi="Garamond" w:cstheme="minorHAnsi"/>
          <w:b/>
          <w:i/>
          <w:szCs w:val="22"/>
        </w:rPr>
        <w:t>E</w:t>
      </w:r>
      <w:r w:rsidR="00391D94" w:rsidRPr="005776BD">
        <w:rPr>
          <w:rFonts w:ascii="Garamond" w:hAnsi="Garamond" w:cstheme="minorHAnsi"/>
          <w:b/>
          <w:i/>
          <w:szCs w:val="22"/>
        </w:rPr>
        <w:t>)</w:t>
      </w:r>
    </w:p>
    <w:p w14:paraId="31A3CCB1" w14:textId="11C59A63" w:rsidR="00391D94" w:rsidRDefault="00391D94" w:rsidP="005776BD">
      <w:pPr>
        <w:jc w:val="both"/>
        <w:rPr>
          <w:rFonts w:ascii="Garamond" w:hAnsi="Garamond" w:cstheme="minorHAnsi"/>
          <w:szCs w:val="22"/>
        </w:rPr>
      </w:pPr>
      <w:r w:rsidRPr="005776BD">
        <w:rPr>
          <w:rFonts w:ascii="Garamond" w:hAnsi="Garamond" w:cstheme="minorHAnsi"/>
          <w:szCs w:val="22"/>
        </w:rPr>
        <w:t>From time to time, the UKSC or other external 3</w:t>
      </w:r>
      <w:r w:rsidRPr="005776BD">
        <w:rPr>
          <w:rFonts w:ascii="Garamond" w:hAnsi="Garamond" w:cstheme="minorHAnsi"/>
          <w:szCs w:val="22"/>
          <w:vertAlign w:val="superscript"/>
        </w:rPr>
        <w:t>rd</w:t>
      </w:r>
      <w:r w:rsidRPr="005776BD">
        <w:rPr>
          <w:rFonts w:ascii="Garamond" w:hAnsi="Garamond" w:cstheme="minorHAnsi"/>
          <w:szCs w:val="22"/>
        </w:rPr>
        <w:t xml:space="preserve"> parties (</w:t>
      </w:r>
      <w:r w:rsidR="00F52982" w:rsidRPr="005776BD">
        <w:rPr>
          <w:rFonts w:ascii="Garamond" w:hAnsi="Garamond" w:cstheme="minorHAnsi"/>
          <w:szCs w:val="22"/>
        </w:rPr>
        <w:t>e.g broadcasters, The National A</w:t>
      </w:r>
      <w:r w:rsidRPr="005776BD">
        <w:rPr>
          <w:rFonts w:ascii="Garamond" w:hAnsi="Garamond" w:cstheme="minorHAnsi"/>
          <w:szCs w:val="22"/>
        </w:rPr>
        <w:t xml:space="preserve">rchives, academic researchers or any other party granted access to footage by the UKSC) may require footage either pre-or post-edit to be made available in formats other than raw IMX30. As part of their day to day duties, the on-site technicians will be required to assist the UKSC in making available any such footage as requested in any of the formats </w:t>
      </w:r>
      <w:r w:rsidR="00F52982" w:rsidRPr="005776BD">
        <w:rPr>
          <w:rFonts w:ascii="Garamond" w:hAnsi="Garamond" w:cstheme="minorHAnsi"/>
          <w:szCs w:val="22"/>
        </w:rPr>
        <w:t>to which</w:t>
      </w:r>
      <w:r w:rsidRPr="005776BD">
        <w:rPr>
          <w:rFonts w:ascii="Garamond" w:hAnsi="Garamond" w:cstheme="minorHAnsi"/>
          <w:szCs w:val="22"/>
        </w:rPr>
        <w:t xml:space="preserve"> Anystream Agility system can convert. </w:t>
      </w:r>
    </w:p>
    <w:p w14:paraId="64C077C4" w14:textId="2C1E81BD" w:rsidR="00BF7560" w:rsidRPr="005776BD" w:rsidRDefault="00BF7560" w:rsidP="005776BD">
      <w:pPr>
        <w:jc w:val="both"/>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90336" behindDoc="1" locked="0" layoutInCell="1" allowOverlap="1" wp14:anchorId="29640C93" wp14:editId="7E431FDE">
                <wp:simplePos x="0" y="0"/>
                <wp:positionH relativeFrom="column">
                  <wp:posOffset>0</wp:posOffset>
                </wp:positionH>
                <wp:positionV relativeFrom="paragraph">
                  <wp:posOffset>207645</wp:posOffset>
                </wp:positionV>
                <wp:extent cx="5705475" cy="704850"/>
                <wp:effectExtent l="0" t="0" r="28575" b="19050"/>
                <wp:wrapTight wrapText="bothSides">
                  <wp:wrapPolygon edited="0">
                    <wp:start x="0" y="0"/>
                    <wp:lineTo x="0" y="21600"/>
                    <wp:lineTo x="21636" y="21600"/>
                    <wp:lineTo x="21636" y="0"/>
                    <wp:lineTo x="0" y="0"/>
                  </wp:wrapPolygon>
                </wp:wrapTight>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4849C827"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40C93" id="_x0000_s1051" type="#_x0000_t202" style="position:absolute;left:0;text-align:left;margin-left:0;margin-top:16.35pt;width:449.25pt;height:55.5pt;z-index:-251526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">
                <v:textbox>
                  <w:txbxContent>
                    <w:p w14:paraId="4849C827"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216AFDF4" w14:textId="3CC26186" w:rsidR="00391D94" w:rsidRPr="005776BD" w:rsidRDefault="00391D94" w:rsidP="005776BD">
      <w:pPr>
        <w:jc w:val="both"/>
        <w:rPr>
          <w:rFonts w:ascii="Garamond" w:hAnsi="Garamond" w:cstheme="minorHAnsi"/>
          <w:b/>
          <w:i/>
          <w:szCs w:val="22"/>
        </w:rPr>
      </w:pPr>
    </w:p>
    <w:p w14:paraId="209D4B2A" w14:textId="218DD190" w:rsidR="00391D94" w:rsidRPr="005776BD" w:rsidRDefault="00391D94" w:rsidP="005776BD">
      <w:pPr>
        <w:jc w:val="both"/>
        <w:rPr>
          <w:rFonts w:ascii="Garamond" w:hAnsi="Garamond" w:cstheme="minorHAnsi"/>
          <w:b/>
          <w:i/>
          <w:szCs w:val="22"/>
        </w:rPr>
      </w:pPr>
      <w:r w:rsidRPr="005776BD">
        <w:rPr>
          <w:rFonts w:ascii="Garamond" w:hAnsi="Garamond" w:cstheme="minorHAnsi"/>
          <w:b/>
          <w:i/>
          <w:szCs w:val="22"/>
        </w:rPr>
        <w:t>Liaison with Broadcasters (M</w:t>
      </w:r>
      <w:r w:rsidR="00BF7560">
        <w:rPr>
          <w:rFonts w:ascii="Garamond" w:hAnsi="Garamond" w:cstheme="minorHAnsi"/>
          <w:b/>
          <w:i/>
          <w:szCs w:val="22"/>
        </w:rPr>
        <w:t>E</w:t>
      </w:r>
      <w:r w:rsidRPr="005776BD">
        <w:rPr>
          <w:rFonts w:ascii="Garamond" w:hAnsi="Garamond" w:cstheme="minorHAnsi"/>
          <w:b/>
          <w:i/>
          <w:szCs w:val="22"/>
        </w:rPr>
        <w:t>)</w:t>
      </w:r>
    </w:p>
    <w:p w14:paraId="4D5955B6" w14:textId="011C15BA" w:rsidR="00391D94" w:rsidRPr="005776BD" w:rsidRDefault="00391D94" w:rsidP="005776BD">
      <w:pPr>
        <w:jc w:val="both"/>
        <w:rPr>
          <w:rFonts w:ascii="Garamond" w:hAnsi="Garamond" w:cstheme="minorHAnsi"/>
          <w:szCs w:val="22"/>
        </w:rPr>
      </w:pPr>
      <w:r w:rsidRPr="005776BD">
        <w:rPr>
          <w:rFonts w:ascii="Garamond" w:hAnsi="Garamond" w:cstheme="minorHAnsi"/>
          <w:szCs w:val="22"/>
        </w:rPr>
        <w:t xml:space="preserve">Where court proceedings are to be broadcast live then the on-site technicians will be required as needed, to liaise with external broadcasters to ensure that the technical elements of the live broadcast are appropriately </w:t>
      </w:r>
      <w:r w:rsidR="00F52982" w:rsidRPr="005776BD">
        <w:rPr>
          <w:rFonts w:ascii="Garamond" w:hAnsi="Garamond" w:cstheme="minorHAnsi"/>
          <w:szCs w:val="22"/>
        </w:rPr>
        <w:t>handled</w:t>
      </w:r>
      <w:r w:rsidRPr="005776BD">
        <w:rPr>
          <w:rFonts w:ascii="Garamond" w:hAnsi="Garamond" w:cstheme="minorHAnsi"/>
          <w:szCs w:val="22"/>
        </w:rPr>
        <w:t xml:space="preserve">. </w:t>
      </w:r>
    </w:p>
    <w:p w14:paraId="7739FD95" w14:textId="77777777" w:rsidR="00391D94" w:rsidRPr="005776BD" w:rsidRDefault="00391D94" w:rsidP="005776BD">
      <w:pPr>
        <w:jc w:val="both"/>
        <w:rPr>
          <w:rFonts w:ascii="Garamond" w:hAnsi="Garamond" w:cstheme="minorHAnsi"/>
          <w:szCs w:val="22"/>
        </w:rPr>
      </w:pPr>
    </w:p>
    <w:p w14:paraId="06C22E80" w14:textId="23B0818C" w:rsidR="00391D94" w:rsidRDefault="00391D94" w:rsidP="005776BD">
      <w:pPr>
        <w:jc w:val="both"/>
        <w:rPr>
          <w:rFonts w:ascii="Garamond" w:hAnsi="Garamond" w:cstheme="minorHAnsi"/>
          <w:szCs w:val="22"/>
        </w:rPr>
      </w:pPr>
      <w:r w:rsidRPr="005776BD">
        <w:rPr>
          <w:rFonts w:ascii="Garamond" w:hAnsi="Garamond" w:cstheme="minorHAnsi"/>
          <w:szCs w:val="22"/>
        </w:rPr>
        <w:t>This will include but not be limited to; ensuring audio and video formats and levels as requested by the broadcasters</w:t>
      </w:r>
      <w:r w:rsidR="00F52982" w:rsidRPr="005776BD">
        <w:rPr>
          <w:rFonts w:ascii="Garamond" w:hAnsi="Garamond" w:cstheme="minorHAnsi"/>
          <w:szCs w:val="22"/>
        </w:rPr>
        <w:t>,</w:t>
      </w:r>
      <w:r w:rsidRPr="005776BD">
        <w:rPr>
          <w:rFonts w:ascii="Garamond" w:hAnsi="Garamond" w:cstheme="minorHAnsi"/>
          <w:szCs w:val="22"/>
        </w:rPr>
        <w:t xml:space="preserve"> patching of services to </w:t>
      </w:r>
      <w:r w:rsidR="00F52982" w:rsidRPr="005776BD">
        <w:rPr>
          <w:rFonts w:ascii="Garamond" w:hAnsi="Garamond" w:cstheme="minorHAnsi"/>
          <w:szCs w:val="22"/>
        </w:rPr>
        <w:t>the OB feeds, etc</w:t>
      </w:r>
      <w:r w:rsidRPr="005776BD">
        <w:rPr>
          <w:rFonts w:ascii="Garamond" w:hAnsi="Garamond" w:cstheme="minorHAnsi"/>
          <w:szCs w:val="22"/>
        </w:rPr>
        <w:t xml:space="preserve">. As part of their day-to day duties, the </w:t>
      </w:r>
      <w:r w:rsidR="00F52982" w:rsidRPr="005776BD">
        <w:rPr>
          <w:rFonts w:ascii="Garamond" w:hAnsi="Garamond" w:cstheme="minorHAnsi"/>
          <w:szCs w:val="22"/>
        </w:rPr>
        <w:t>on-site</w:t>
      </w:r>
      <w:r w:rsidRPr="005776BD">
        <w:rPr>
          <w:rFonts w:ascii="Garamond" w:hAnsi="Garamond" w:cstheme="minorHAnsi"/>
          <w:szCs w:val="22"/>
        </w:rPr>
        <w:t xml:space="preserve"> technicians will be required to assist the broadcasters with all reasonable technical requests are instructed by the UKSC Communications team. </w:t>
      </w:r>
    </w:p>
    <w:p w14:paraId="456691A1" w14:textId="25C50DDD" w:rsidR="00BF7560" w:rsidRPr="005776BD" w:rsidRDefault="00BF7560" w:rsidP="005776BD">
      <w:pPr>
        <w:jc w:val="both"/>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92384" behindDoc="1" locked="0" layoutInCell="1" allowOverlap="1" wp14:anchorId="13B18C6A" wp14:editId="1D6469AB">
                <wp:simplePos x="0" y="0"/>
                <wp:positionH relativeFrom="column">
                  <wp:posOffset>0</wp:posOffset>
                </wp:positionH>
                <wp:positionV relativeFrom="paragraph">
                  <wp:posOffset>207645</wp:posOffset>
                </wp:positionV>
                <wp:extent cx="5705475" cy="704850"/>
                <wp:effectExtent l="0" t="0" r="28575" b="19050"/>
                <wp:wrapTight wrapText="bothSides">
                  <wp:wrapPolygon edited="0">
                    <wp:start x="0" y="0"/>
                    <wp:lineTo x="0" y="21600"/>
                    <wp:lineTo x="21636" y="21600"/>
                    <wp:lineTo x="21636" y="0"/>
                    <wp:lineTo x="0" y="0"/>
                  </wp:wrapPolygon>
                </wp:wrapTight>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5A0215DB"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18C6A" id="_x0000_s1052" type="#_x0000_t202" style="position:absolute;left:0;text-align:left;margin-left:0;margin-top:16.35pt;width:449.25pt;height:55.5pt;z-index:-251524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">
                <v:textbox>
                  <w:txbxContent>
                    <w:p w14:paraId="5A0215DB"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411FB96F" w14:textId="77777777" w:rsidR="00F05E11" w:rsidRDefault="00F05E11" w:rsidP="005776BD">
      <w:pPr>
        <w:pStyle w:val="Heading2"/>
        <w:numPr>
          <w:ilvl w:val="0"/>
          <w:numId w:val="0"/>
        </w:numPr>
        <w:spacing w:before="0" w:after="0"/>
        <w:rPr>
          <w:rFonts w:ascii="Garamond" w:hAnsi="Garamond" w:cstheme="minorHAnsi"/>
          <w:sz w:val="22"/>
          <w:szCs w:val="22"/>
        </w:rPr>
      </w:pPr>
    </w:p>
    <w:p w14:paraId="21234E16" w14:textId="370CFEE3" w:rsidR="00391D94" w:rsidRPr="005776BD" w:rsidRDefault="00391D94" w:rsidP="005776BD">
      <w:pPr>
        <w:pStyle w:val="Heading2"/>
        <w:numPr>
          <w:ilvl w:val="0"/>
          <w:numId w:val="0"/>
        </w:numPr>
        <w:spacing w:before="0" w:after="0"/>
        <w:rPr>
          <w:rFonts w:ascii="Garamond" w:hAnsi="Garamond" w:cstheme="minorHAnsi"/>
          <w:sz w:val="22"/>
          <w:szCs w:val="22"/>
        </w:rPr>
      </w:pPr>
      <w:r w:rsidRPr="005776BD">
        <w:rPr>
          <w:rFonts w:ascii="Garamond" w:hAnsi="Garamond" w:cstheme="minorHAnsi"/>
          <w:sz w:val="22"/>
          <w:szCs w:val="22"/>
        </w:rPr>
        <w:t>1.</w:t>
      </w:r>
      <w:r w:rsidR="00C125EC">
        <w:rPr>
          <w:rFonts w:ascii="Garamond" w:hAnsi="Garamond" w:cstheme="minorHAnsi"/>
          <w:sz w:val="22"/>
          <w:szCs w:val="22"/>
        </w:rPr>
        <w:t>4.6</w:t>
      </w:r>
      <w:r w:rsidRPr="005776BD">
        <w:rPr>
          <w:rFonts w:ascii="Garamond" w:hAnsi="Garamond" w:cstheme="minorHAnsi"/>
          <w:sz w:val="22"/>
          <w:szCs w:val="22"/>
        </w:rPr>
        <w:t xml:space="preserve"> Hardware</w:t>
      </w:r>
    </w:p>
    <w:p w14:paraId="2E1478B7" w14:textId="77777777" w:rsidR="00F05E11" w:rsidRDefault="00F05E11" w:rsidP="005776BD">
      <w:pPr>
        <w:pStyle w:val="BodyText"/>
        <w:spacing w:after="0" w:line="240" w:lineRule="auto"/>
        <w:jc w:val="both"/>
        <w:rPr>
          <w:rFonts w:ascii="Garamond" w:hAnsi="Garamond" w:cstheme="minorHAnsi"/>
          <w:b w:val="0"/>
          <w:sz w:val="22"/>
          <w:szCs w:val="22"/>
        </w:rPr>
      </w:pPr>
    </w:p>
    <w:p w14:paraId="6277565E" w14:textId="2575AA56" w:rsidR="00391D94" w:rsidRPr="005776BD" w:rsidRDefault="00391D94" w:rsidP="005776BD">
      <w:pPr>
        <w:pStyle w:val="BodyText"/>
        <w:spacing w:after="0" w:line="240" w:lineRule="auto"/>
        <w:jc w:val="both"/>
        <w:rPr>
          <w:rFonts w:ascii="Garamond" w:hAnsi="Garamond" w:cstheme="minorHAnsi"/>
          <w:b w:val="0"/>
          <w:sz w:val="22"/>
          <w:szCs w:val="22"/>
        </w:rPr>
      </w:pPr>
      <w:r w:rsidRPr="005776BD">
        <w:rPr>
          <w:rFonts w:ascii="Garamond" w:hAnsi="Garamond" w:cstheme="minorHAnsi"/>
          <w:b w:val="0"/>
          <w:sz w:val="22"/>
          <w:szCs w:val="22"/>
        </w:rPr>
        <w:t>All ‘hardware’ involved in the SOR is provided by the Authority not the contractor. There is therefore no need for technical responses which deal with hardware. However, any innovations or technological advances that might have been noted in the site visit may be placed in the response section under the ‘Innovative ideas’ heading.</w:t>
      </w:r>
    </w:p>
    <w:p w14:paraId="17392CB7" w14:textId="77777777" w:rsidR="00391D94" w:rsidRPr="005776BD" w:rsidRDefault="00391D94" w:rsidP="005776BD">
      <w:pPr>
        <w:jc w:val="both"/>
        <w:rPr>
          <w:rFonts w:ascii="Garamond" w:hAnsi="Garamond" w:cstheme="minorHAnsi"/>
          <w:szCs w:val="22"/>
        </w:rPr>
      </w:pPr>
    </w:p>
    <w:p w14:paraId="077536C9" w14:textId="42E0301B" w:rsidR="00391D94" w:rsidRPr="005776BD" w:rsidRDefault="00C125EC" w:rsidP="005776BD">
      <w:pPr>
        <w:pStyle w:val="BodyText"/>
        <w:spacing w:after="0" w:line="240" w:lineRule="auto"/>
        <w:jc w:val="both"/>
        <w:rPr>
          <w:rFonts w:ascii="Garamond" w:hAnsi="Garamond" w:cstheme="minorHAnsi"/>
          <w:sz w:val="22"/>
          <w:szCs w:val="22"/>
        </w:rPr>
      </w:pPr>
      <w:r>
        <w:rPr>
          <w:rFonts w:ascii="Garamond" w:hAnsi="Garamond" w:cstheme="minorHAnsi"/>
          <w:sz w:val="22"/>
          <w:szCs w:val="22"/>
        </w:rPr>
        <w:t>1.4.7</w:t>
      </w:r>
      <w:r w:rsidR="00391D94" w:rsidRPr="005776BD">
        <w:rPr>
          <w:rFonts w:ascii="Garamond" w:hAnsi="Garamond" w:cstheme="minorHAnsi"/>
          <w:sz w:val="22"/>
          <w:szCs w:val="22"/>
        </w:rPr>
        <w:t xml:space="preserve"> Price Variation &amp; LLW</w:t>
      </w:r>
      <w:r w:rsidR="00BF7560">
        <w:rPr>
          <w:rFonts w:ascii="Garamond" w:hAnsi="Garamond" w:cstheme="minorHAnsi"/>
          <w:sz w:val="22"/>
          <w:szCs w:val="22"/>
        </w:rPr>
        <w:t xml:space="preserve"> (M)</w:t>
      </w:r>
    </w:p>
    <w:p w14:paraId="023D9D77" w14:textId="77777777" w:rsidR="00F05E11" w:rsidRDefault="00F05E11" w:rsidP="005776BD">
      <w:pPr>
        <w:pStyle w:val="BodyText1"/>
        <w:spacing w:before="0" w:after="0"/>
        <w:jc w:val="both"/>
        <w:rPr>
          <w:rFonts w:ascii="Garamond" w:hAnsi="Garamond" w:cstheme="minorHAnsi"/>
          <w:sz w:val="22"/>
          <w:szCs w:val="22"/>
        </w:rPr>
      </w:pPr>
    </w:p>
    <w:p w14:paraId="36C36961" w14:textId="047B1E14" w:rsidR="00391D94" w:rsidRPr="005776BD" w:rsidRDefault="00391D94" w:rsidP="005776BD">
      <w:pPr>
        <w:pStyle w:val="BodyText1"/>
        <w:spacing w:before="0" w:after="0"/>
        <w:jc w:val="both"/>
        <w:rPr>
          <w:rFonts w:ascii="Garamond" w:hAnsi="Garamond" w:cstheme="minorHAnsi"/>
          <w:sz w:val="22"/>
          <w:szCs w:val="22"/>
        </w:rPr>
      </w:pPr>
      <w:r w:rsidRPr="005776BD">
        <w:rPr>
          <w:rFonts w:ascii="Garamond" w:hAnsi="Garamond" w:cstheme="minorHAnsi"/>
          <w:sz w:val="22"/>
          <w:szCs w:val="22"/>
        </w:rPr>
        <w:t>The price will remain fixed for a period of three (3) years and then it will be subject to negotiations based on the Consumer Price Index (CPI)</w:t>
      </w:r>
      <w:r w:rsidR="00F52982" w:rsidRPr="005776BD">
        <w:rPr>
          <w:rFonts w:ascii="Garamond" w:hAnsi="Garamond" w:cstheme="minorHAnsi"/>
          <w:sz w:val="22"/>
          <w:szCs w:val="22"/>
        </w:rPr>
        <w:t xml:space="preserve"> for any extension period</w:t>
      </w:r>
      <w:r w:rsidRPr="005776BD">
        <w:rPr>
          <w:rFonts w:ascii="Garamond" w:hAnsi="Garamond" w:cstheme="minorHAnsi"/>
          <w:sz w:val="22"/>
          <w:szCs w:val="22"/>
        </w:rPr>
        <w:t>.</w:t>
      </w:r>
    </w:p>
    <w:p w14:paraId="23C36F26" w14:textId="6AA597A4" w:rsidR="00F05E11" w:rsidRDefault="00F05E11" w:rsidP="005776BD">
      <w:pPr>
        <w:tabs>
          <w:tab w:val="num" w:pos="709"/>
          <w:tab w:val="num" w:pos="1418"/>
        </w:tabs>
        <w:overflowPunct/>
        <w:autoSpaceDE/>
        <w:autoSpaceDN/>
        <w:adjustRightInd/>
        <w:jc w:val="both"/>
        <w:textAlignment w:val="auto"/>
        <w:rPr>
          <w:rFonts w:ascii="Garamond" w:hAnsi="Garamond" w:cstheme="minorHAnsi"/>
          <w:szCs w:val="22"/>
        </w:rPr>
      </w:pPr>
    </w:p>
    <w:p w14:paraId="0B3CE2D3" w14:textId="708119B0" w:rsidR="00391D94" w:rsidRPr="005776BD" w:rsidRDefault="00391D94" w:rsidP="005776BD">
      <w:pPr>
        <w:tabs>
          <w:tab w:val="num" w:pos="709"/>
          <w:tab w:val="num" w:pos="1418"/>
        </w:tabs>
        <w:overflowPunct/>
        <w:autoSpaceDE/>
        <w:autoSpaceDN/>
        <w:adjustRightInd/>
        <w:jc w:val="both"/>
        <w:textAlignment w:val="auto"/>
        <w:rPr>
          <w:rFonts w:ascii="Garamond" w:hAnsi="Garamond" w:cstheme="minorHAnsi"/>
          <w:szCs w:val="22"/>
        </w:rPr>
      </w:pPr>
      <w:r w:rsidRPr="005776BD">
        <w:rPr>
          <w:rFonts w:ascii="Garamond" w:hAnsi="Garamond" w:cstheme="minorHAnsi"/>
          <w:szCs w:val="22"/>
        </w:rPr>
        <w:t xml:space="preserve">The charges/prices must cover all requirements. All charges/prices must be expressed in </w:t>
      </w:r>
      <w:r w:rsidR="00F52982" w:rsidRPr="005776BD">
        <w:rPr>
          <w:rFonts w:ascii="Garamond" w:hAnsi="Garamond" w:cstheme="minorHAnsi"/>
          <w:szCs w:val="22"/>
        </w:rPr>
        <w:t>GBP Sterling and should be exclusive of VAT. A</w:t>
      </w:r>
      <w:r w:rsidRPr="005776BD">
        <w:rPr>
          <w:rFonts w:ascii="Garamond" w:hAnsi="Garamond" w:cstheme="minorHAnsi"/>
          <w:szCs w:val="22"/>
        </w:rPr>
        <w:t xml:space="preserve">ll pricing information will form the basis of any resultant Contract.  </w:t>
      </w:r>
    </w:p>
    <w:p w14:paraId="202EBCDD" w14:textId="77777777" w:rsidR="00F05E11" w:rsidRDefault="00F05E11" w:rsidP="005776BD">
      <w:pPr>
        <w:jc w:val="both"/>
        <w:rPr>
          <w:rFonts w:ascii="Garamond" w:hAnsi="Garamond" w:cstheme="minorHAnsi"/>
          <w:spacing w:val="-3"/>
          <w:szCs w:val="22"/>
        </w:rPr>
      </w:pPr>
    </w:p>
    <w:p w14:paraId="39D66A55" w14:textId="77F2297E" w:rsidR="00391D94" w:rsidRPr="005776BD" w:rsidRDefault="00391D94" w:rsidP="005776BD">
      <w:pPr>
        <w:jc w:val="both"/>
        <w:rPr>
          <w:rFonts w:ascii="Garamond" w:hAnsi="Garamond" w:cstheme="minorHAnsi"/>
          <w:spacing w:val="-3"/>
          <w:szCs w:val="22"/>
        </w:rPr>
      </w:pPr>
      <w:r w:rsidRPr="005776BD">
        <w:rPr>
          <w:rFonts w:ascii="Garamond" w:hAnsi="Garamond" w:cstheme="minorHAnsi"/>
          <w:spacing w:val="-3"/>
          <w:szCs w:val="22"/>
        </w:rPr>
        <w:t>If requested to do so by the Authority</w:t>
      </w:r>
      <w:r w:rsidR="00F52982" w:rsidRPr="005776BD">
        <w:rPr>
          <w:rFonts w:ascii="Garamond" w:hAnsi="Garamond" w:cstheme="minorHAnsi"/>
          <w:spacing w:val="-3"/>
          <w:szCs w:val="22"/>
        </w:rPr>
        <w:t>,</w:t>
      </w:r>
      <w:r w:rsidRPr="005776BD">
        <w:rPr>
          <w:rFonts w:ascii="Garamond" w:hAnsi="Garamond" w:cstheme="minorHAnsi"/>
          <w:spacing w:val="-3"/>
          <w:szCs w:val="22"/>
        </w:rPr>
        <w:t xml:space="preserve"> Tenderers must be willing to provide a Parent Company Guarantee or other such deed of guarantee as considered appropriate by the Authority.</w:t>
      </w:r>
    </w:p>
    <w:p w14:paraId="45C9C987" w14:textId="77777777" w:rsidR="00F05E11" w:rsidRDefault="00F05E11" w:rsidP="005776BD">
      <w:pPr>
        <w:jc w:val="both"/>
        <w:rPr>
          <w:rFonts w:ascii="Garamond" w:hAnsi="Garamond" w:cstheme="minorHAnsi"/>
          <w:spacing w:val="-3"/>
          <w:szCs w:val="22"/>
        </w:rPr>
      </w:pPr>
    </w:p>
    <w:p w14:paraId="71BA02C3" w14:textId="4C251600" w:rsidR="00391D94" w:rsidRPr="005776BD" w:rsidRDefault="00391D94" w:rsidP="005776BD">
      <w:pPr>
        <w:jc w:val="both"/>
        <w:rPr>
          <w:rFonts w:ascii="Garamond" w:hAnsi="Garamond" w:cstheme="minorHAnsi"/>
          <w:spacing w:val="-3"/>
          <w:szCs w:val="22"/>
        </w:rPr>
      </w:pPr>
      <w:r w:rsidRPr="005776BD">
        <w:rPr>
          <w:rFonts w:ascii="Garamond" w:hAnsi="Garamond" w:cstheme="minorHAnsi"/>
          <w:spacing w:val="-3"/>
          <w:szCs w:val="22"/>
        </w:rPr>
        <w:t xml:space="preserve">The London Living Wage increases shall also be written into the contract and adhered to by the contractor. The Authority expects the contractor to pay as a minimum all staff to the London Living Wage. </w:t>
      </w:r>
    </w:p>
    <w:p w14:paraId="61DD1CB7" w14:textId="77777777" w:rsidR="00F05E11" w:rsidRDefault="00F05E11" w:rsidP="005776BD">
      <w:pPr>
        <w:jc w:val="both"/>
        <w:rPr>
          <w:rFonts w:ascii="Garamond" w:hAnsi="Garamond" w:cstheme="minorHAnsi"/>
          <w:spacing w:val="-3"/>
          <w:szCs w:val="22"/>
        </w:rPr>
      </w:pPr>
    </w:p>
    <w:p w14:paraId="0808E269" w14:textId="75509898" w:rsidR="00391D94" w:rsidRPr="005776BD" w:rsidRDefault="00F52982" w:rsidP="005776BD">
      <w:pPr>
        <w:jc w:val="both"/>
        <w:rPr>
          <w:rFonts w:ascii="Garamond" w:hAnsi="Garamond" w:cstheme="minorHAnsi"/>
          <w:spacing w:val="-3"/>
          <w:szCs w:val="22"/>
        </w:rPr>
      </w:pPr>
      <w:r w:rsidRPr="005776BD">
        <w:rPr>
          <w:rFonts w:ascii="Garamond" w:hAnsi="Garamond" w:cstheme="minorHAnsi"/>
          <w:spacing w:val="-3"/>
          <w:szCs w:val="22"/>
        </w:rPr>
        <w:t>The T</w:t>
      </w:r>
      <w:r w:rsidR="00391D94" w:rsidRPr="005776BD">
        <w:rPr>
          <w:rFonts w:ascii="Garamond" w:hAnsi="Garamond" w:cstheme="minorHAnsi"/>
          <w:spacing w:val="-3"/>
          <w:szCs w:val="22"/>
        </w:rPr>
        <w:t>enderer shall provide details of their charges for carrying out additional work</w:t>
      </w:r>
      <w:r w:rsidR="008F47DB" w:rsidRPr="008F47DB">
        <w:rPr>
          <w:rFonts w:ascii="Garamond" w:hAnsi="Garamond" w:cstheme="minorHAnsi"/>
          <w:spacing w:val="-3"/>
          <w:szCs w:val="22"/>
        </w:rPr>
        <w:t xml:space="preserve"> outside the maintenance cover.</w:t>
      </w:r>
    </w:p>
    <w:p w14:paraId="79C8F258" w14:textId="77777777" w:rsidR="00F05E11" w:rsidRDefault="00F05E11" w:rsidP="005776BD">
      <w:pPr>
        <w:jc w:val="both"/>
        <w:rPr>
          <w:rFonts w:ascii="Garamond" w:hAnsi="Garamond" w:cstheme="minorHAnsi"/>
          <w:spacing w:val="-3"/>
          <w:szCs w:val="22"/>
        </w:rPr>
      </w:pPr>
    </w:p>
    <w:p w14:paraId="57E29B74" w14:textId="33545AFD" w:rsidR="00391D94" w:rsidRDefault="00391D94" w:rsidP="005776BD">
      <w:pPr>
        <w:jc w:val="both"/>
        <w:rPr>
          <w:rFonts w:ascii="Garamond" w:hAnsi="Garamond" w:cstheme="minorHAnsi"/>
          <w:spacing w:val="-3"/>
          <w:szCs w:val="22"/>
        </w:rPr>
      </w:pPr>
      <w:r w:rsidRPr="005776BD">
        <w:rPr>
          <w:rFonts w:ascii="Garamond" w:hAnsi="Garamond" w:cstheme="minorHAnsi"/>
          <w:spacing w:val="-3"/>
          <w:szCs w:val="22"/>
        </w:rPr>
        <w:t>The tenderer shall provide details of its current hourly rates and travelling time costs for any work not covered by the support and maintenance contract, including any minimum call-out charges and abortive visit charges. Any changes in day-work charges shall be notified in accordance w</w:t>
      </w:r>
      <w:r w:rsidR="008F47DB" w:rsidRPr="008F47DB">
        <w:rPr>
          <w:rFonts w:ascii="Garamond" w:hAnsi="Garamond" w:cstheme="minorHAnsi"/>
          <w:spacing w:val="-3"/>
          <w:szCs w:val="22"/>
        </w:rPr>
        <w:t>ith annual maintenance reviews.</w:t>
      </w:r>
    </w:p>
    <w:p w14:paraId="46337D77" w14:textId="5D19ADE9" w:rsidR="00BF7560" w:rsidRPr="005776BD" w:rsidRDefault="00BF7560" w:rsidP="005776BD">
      <w:pPr>
        <w:jc w:val="both"/>
        <w:rPr>
          <w:rFonts w:ascii="Garamond" w:hAnsi="Garamond" w:cstheme="minorHAnsi"/>
          <w:spacing w:val="-3"/>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94432" behindDoc="1" locked="0" layoutInCell="1" allowOverlap="1" wp14:anchorId="3D31BA42" wp14:editId="37C33E0F">
                <wp:simplePos x="0" y="0"/>
                <wp:positionH relativeFrom="column">
                  <wp:posOffset>0</wp:posOffset>
                </wp:positionH>
                <wp:positionV relativeFrom="paragraph">
                  <wp:posOffset>207645</wp:posOffset>
                </wp:positionV>
                <wp:extent cx="5705475" cy="704850"/>
                <wp:effectExtent l="0" t="0" r="28575" b="19050"/>
                <wp:wrapTight wrapText="bothSides">
                  <wp:wrapPolygon edited="0">
                    <wp:start x="0" y="0"/>
                    <wp:lineTo x="0" y="21600"/>
                    <wp:lineTo x="21636" y="21600"/>
                    <wp:lineTo x="21636" y="0"/>
                    <wp:lineTo x="0" y="0"/>
                  </wp:wrapPolygon>
                </wp:wrapTight>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5DA5C132"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31BA42" id="_x0000_s1053" type="#_x0000_t202" style="position:absolute;left:0;text-align:left;margin-left:0;margin-top:16.35pt;width:449.25pt;height:55.5pt;z-index:-251522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">
                <v:textbox>
                  <w:txbxContent>
                    <w:p w14:paraId="5DA5C132"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56ECFDF7" w14:textId="77777777" w:rsidR="00F05E11" w:rsidRDefault="00F05E11" w:rsidP="005776BD">
      <w:pPr>
        <w:jc w:val="both"/>
        <w:rPr>
          <w:rFonts w:ascii="Garamond" w:hAnsi="Garamond" w:cstheme="minorHAnsi"/>
          <w:b/>
          <w:spacing w:val="-3"/>
          <w:szCs w:val="22"/>
        </w:rPr>
      </w:pPr>
    </w:p>
    <w:p w14:paraId="2B728BA8" w14:textId="119FB18C" w:rsidR="00391D94" w:rsidRPr="005776BD" w:rsidRDefault="00C125EC" w:rsidP="005776BD">
      <w:pPr>
        <w:jc w:val="both"/>
        <w:rPr>
          <w:rFonts w:ascii="Garamond" w:hAnsi="Garamond" w:cstheme="minorHAnsi"/>
          <w:b/>
          <w:spacing w:val="-3"/>
          <w:szCs w:val="22"/>
        </w:rPr>
      </w:pPr>
      <w:r>
        <w:rPr>
          <w:rFonts w:ascii="Garamond" w:hAnsi="Garamond" w:cstheme="minorHAnsi"/>
          <w:b/>
          <w:spacing w:val="-3"/>
          <w:szCs w:val="22"/>
        </w:rPr>
        <w:t xml:space="preserve">1.4.8 </w:t>
      </w:r>
      <w:r w:rsidR="00391D94" w:rsidRPr="005776BD">
        <w:rPr>
          <w:rFonts w:ascii="Garamond" w:hAnsi="Garamond" w:cstheme="minorHAnsi"/>
          <w:b/>
          <w:spacing w:val="-3"/>
          <w:szCs w:val="22"/>
        </w:rPr>
        <w:t>Payment Terms</w:t>
      </w:r>
    </w:p>
    <w:p w14:paraId="64646FB1" w14:textId="092043C8" w:rsidR="00391D94" w:rsidRPr="005776BD" w:rsidRDefault="00391D94" w:rsidP="005776BD">
      <w:pPr>
        <w:jc w:val="both"/>
        <w:rPr>
          <w:rFonts w:ascii="Garamond" w:hAnsi="Garamond" w:cstheme="minorHAnsi"/>
          <w:spacing w:val="-3"/>
          <w:szCs w:val="22"/>
        </w:rPr>
      </w:pPr>
      <w:r w:rsidRPr="005776BD">
        <w:rPr>
          <w:rFonts w:ascii="Garamond" w:hAnsi="Garamond" w:cstheme="minorHAnsi"/>
          <w:spacing w:val="-3"/>
          <w:szCs w:val="22"/>
        </w:rPr>
        <w:t>The charges for support and maintenance will be invoiced quarterly in arrears at the end</w:t>
      </w:r>
      <w:r w:rsidR="008F47DB" w:rsidRPr="008F47DB">
        <w:rPr>
          <w:rFonts w:ascii="Garamond" w:hAnsi="Garamond" w:cstheme="minorHAnsi"/>
          <w:spacing w:val="-3"/>
          <w:szCs w:val="22"/>
        </w:rPr>
        <w:t xml:space="preserve"> of each maintenance quarter.</w:t>
      </w:r>
    </w:p>
    <w:p w14:paraId="2A7BEDEF" w14:textId="77777777" w:rsidR="00F05E11" w:rsidRDefault="00F05E11" w:rsidP="005776BD">
      <w:pPr>
        <w:jc w:val="both"/>
        <w:rPr>
          <w:rFonts w:ascii="Garamond" w:hAnsi="Garamond" w:cstheme="minorHAnsi"/>
          <w:spacing w:val="-3"/>
          <w:szCs w:val="22"/>
        </w:rPr>
      </w:pPr>
    </w:p>
    <w:p w14:paraId="7C1DB3F6" w14:textId="253F9952" w:rsidR="00391D94" w:rsidRPr="005776BD" w:rsidRDefault="00391D94" w:rsidP="005776BD">
      <w:pPr>
        <w:jc w:val="both"/>
        <w:rPr>
          <w:rFonts w:ascii="Garamond" w:hAnsi="Garamond" w:cstheme="minorHAnsi"/>
          <w:spacing w:val="-3"/>
          <w:szCs w:val="22"/>
        </w:rPr>
      </w:pPr>
      <w:r w:rsidRPr="005776BD">
        <w:rPr>
          <w:rFonts w:ascii="Garamond" w:hAnsi="Garamond" w:cstheme="minorHAnsi"/>
          <w:spacing w:val="-3"/>
          <w:szCs w:val="22"/>
        </w:rPr>
        <w:t>Charges for additional work will be invoiced directly to the client in arrears afte</w:t>
      </w:r>
      <w:r w:rsidR="008F47DB" w:rsidRPr="008F47DB">
        <w:rPr>
          <w:rFonts w:ascii="Garamond" w:hAnsi="Garamond" w:cstheme="minorHAnsi"/>
          <w:spacing w:val="-3"/>
          <w:szCs w:val="22"/>
        </w:rPr>
        <w:t>r the completion of the work</w:t>
      </w:r>
      <w:r w:rsidRPr="005776BD">
        <w:rPr>
          <w:rFonts w:ascii="Garamond" w:hAnsi="Garamond" w:cstheme="minorHAnsi"/>
          <w:spacing w:val="-3"/>
          <w:szCs w:val="22"/>
        </w:rPr>
        <w:t xml:space="preserve">. </w:t>
      </w:r>
    </w:p>
    <w:p w14:paraId="4B403AC3" w14:textId="77777777" w:rsidR="00F05E11" w:rsidRDefault="00F05E11" w:rsidP="005776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cstheme="minorHAnsi"/>
          <w:b/>
          <w:color w:val="000000"/>
          <w:szCs w:val="22"/>
        </w:rPr>
      </w:pPr>
    </w:p>
    <w:p w14:paraId="1A8DDC54" w14:textId="1E20AF7D" w:rsidR="00391D94" w:rsidRPr="005776BD" w:rsidRDefault="00C125EC" w:rsidP="005776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cstheme="minorHAnsi"/>
          <w:b/>
          <w:color w:val="000000"/>
          <w:szCs w:val="22"/>
        </w:rPr>
      </w:pPr>
      <w:r>
        <w:rPr>
          <w:rFonts w:ascii="Garamond" w:hAnsi="Garamond" w:cstheme="minorHAnsi"/>
          <w:b/>
          <w:color w:val="000000"/>
          <w:szCs w:val="22"/>
        </w:rPr>
        <w:t xml:space="preserve">1.4.9 </w:t>
      </w:r>
      <w:r w:rsidR="00391D94" w:rsidRPr="005776BD">
        <w:rPr>
          <w:rFonts w:ascii="Garamond" w:hAnsi="Garamond" w:cstheme="minorHAnsi"/>
          <w:b/>
          <w:color w:val="000000"/>
          <w:szCs w:val="22"/>
        </w:rPr>
        <w:t>Terms and Conditions of Contract</w:t>
      </w:r>
      <w:r w:rsidR="00BF7560">
        <w:rPr>
          <w:rFonts w:ascii="Garamond" w:hAnsi="Garamond" w:cstheme="minorHAnsi"/>
          <w:b/>
          <w:color w:val="000000"/>
          <w:szCs w:val="22"/>
        </w:rPr>
        <w:t xml:space="preserve"> (ME)</w:t>
      </w:r>
    </w:p>
    <w:p w14:paraId="4F4A5503" w14:textId="6D2F4619" w:rsidR="00391D94" w:rsidRDefault="00727E02" w:rsidP="005776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cstheme="minorHAnsi"/>
          <w:color w:val="000000"/>
          <w:szCs w:val="22"/>
        </w:rPr>
      </w:pPr>
      <w:r w:rsidRPr="005776BD">
        <w:rPr>
          <w:rFonts w:ascii="Garamond" w:hAnsi="Garamond" w:cstheme="minorHAnsi"/>
          <w:color w:val="000000"/>
          <w:szCs w:val="22"/>
        </w:rPr>
        <w:t>The T</w:t>
      </w:r>
      <w:r w:rsidR="00391D94" w:rsidRPr="005776BD">
        <w:rPr>
          <w:rFonts w:ascii="Garamond" w:hAnsi="Garamond" w:cstheme="minorHAnsi"/>
          <w:color w:val="000000"/>
          <w:szCs w:val="22"/>
        </w:rPr>
        <w:t>enderer is to supply a copy of its terms and conditions of Maintenance and Managed services as p</w:t>
      </w:r>
      <w:r w:rsidR="008F47DB" w:rsidRPr="008F47DB">
        <w:rPr>
          <w:rFonts w:ascii="Garamond" w:hAnsi="Garamond" w:cstheme="minorHAnsi"/>
          <w:color w:val="000000"/>
          <w:szCs w:val="22"/>
        </w:rPr>
        <w:t>art of its tender responses.</w:t>
      </w:r>
    </w:p>
    <w:p w14:paraId="49A11B60" w14:textId="4274A4A7" w:rsidR="00BF7560" w:rsidRPr="005776BD" w:rsidRDefault="00BF7560" w:rsidP="005776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cstheme="minorHAnsi"/>
          <w:b/>
          <w:sz w:val="28"/>
          <w:szCs w:val="28"/>
          <w:u w:val="single"/>
        </w:rPr>
      </w:pPr>
      <w:r w:rsidRPr="005776BD">
        <w:rPr>
          <w:rFonts w:ascii="Garamond" w:hAnsi="Garamond" w:cstheme="minorHAnsi"/>
          <w:noProof/>
          <w:szCs w:val="22"/>
          <w:lang w:eastAsia="en-GB"/>
        </w:rPr>
        <mc:AlternateContent>
          <mc:Choice Requires="wps">
            <w:drawing>
              <wp:anchor distT="45720" distB="45720" distL="114300" distR="114300" simplePos="0" relativeHeight="251796480" behindDoc="1" locked="0" layoutInCell="1" allowOverlap="1" wp14:anchorId="0FDD84FC" wp14:editId="4043786F">
                <wp:simplePos x="0" y="0"/>
                <wp:positionH relativeFrom="column">
                  <wp:posOffset>0</wp:posOffset>
                </wp:positionH>
                <wp:positionV relativeFrom="paragraph">
                  <wp:posOffset>245110</wp:posOffset>
                </wp:positionV>
                <wp:extent cx="5705475" cy="704850"/>
                <wp:effectExtent l="0" t="0" r="28575" b="19050"/>
                <wp:wrapTight wrapText="bothSides">
                  <wp:wrapPolygon edited="0">
                    <wp:start x="0" y="0"/>
                    <wp:lineTo x="0" y="21600"/>
                    <wp:lineTo x="21636" y="21600"/>
                    <wp:lineTo x="21636" y="0"/>
                    <wp:lineTo x="0" y="0"/>
                  </wp:wrapPolygon>
                </wp:wrapTight>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033E4478"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D84FC" id="_x0000_s1054" type="#_x0000_t202" style="position:absolute;left:0;text-align:left;margin-left:0;margin-top:19.3pt;width:449.25pt;height:55.5pt;z-index:-251520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">
                <v:textbox>
                  <w:txbxContent>
                    <w:p w14:paraId="033E4478"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0951E351" w14:textId="77777777" w:rsidR="00452004" w:rsidRDefault="00452004" w:rsidP="005776BD">
      <w:pPr>
        <w:pStyle w:val="Text"/>
        <w:spacing w:before="0" w:after="0" w:line="276" w:lineRule="auto"/>
        <w:rPr>
          <w:rFonts w:ascii="Garamond" w:hAnsi="Garamond"/>
          <w:b/>
          <w:sz w:val="28"/>
          <w:szCs w:val="28"/>
        </w:rPr>
      </w:pPr>
    </w:p>
    <w:p w14:paraId="5A926F10" w14:textId="77777777" w:rsidR="00452004" w:rsidRDefault="00452004" w:rsidP="005776BD">
      <w:pPr>
        <w:pStyle w:val="Text"/>
        <w:spacing w:before="0" w:after="0" w:line="276" w:lineRule="auto"/>
        <w:rPr>
          <w:rFonts w:ascii="Garamond" w:hAnsi="Garamond"/>
          <w:b/>
          <w:sz w:val="28"/>
          <w:szCs w:val="28"/>
        </w:rPr>
      </w:pPr>
    </w:p>
    <w:p w14:paraId="35E1E2EE" w14:textId="5BDD79B1" w:rsidR="00F05E11" w:rsidRDefault="000B3785" w:rsidP="005776BD">
      <w:pPr>
        <w:pStyle w:val="Text"/>
        <w:spacing w:before="0" w:after="0" w:line="276" w:lineRule="auto"/>
        <w:rPr>
          <w:rFonts w:ascii="Garamond" w:hAnsi="Garamond" w:cstheme="minorHAnsi"/>
          <w:szCs w:val="22"/>
        </w:rPr>
      </w:pPr>
      <w:r w:rsidRPr="005776BD">
        <w:rPr>
          <w:rFonts w:ascii="Garamond" w:hAnsi="Garamond"/>
          <w:b/>
          <w:sz w:val="28"/>
          <w:szCs w:val="28"/>
        </w:rPr>
        <w:t>Section 1</w:t>
      </w:r>
      <w:r w:rsidR="00F05E11" w:rsidRPr="00F05E11">
        <w:rPr>
          <w:rFonts w:ascii="Garamond" w:hAnsi="Garamond"/>
          <w:b/>
          <w:sz w:val="28"/>
          <w:szCs w:val="28"/>
          <w:lang w:val="en-GB"/>
        </w:rPr>
        <w:t>.</w:t>
      </w:r>
      <w:r w:rsidRPr="005776BD">
        <w:rPr>
          <w:rFonts w:ascii="Garamond" w:hAnsi="Garamond"/>
          <w:b/>
          <w:sz w:val="28"/>
          <w:szCs w:val="28"/>
        </w:rPr>
        <w:t>3</w:t>
      </w:r>
      <w:r w:rsidR="006E4A5F" w:rsidRPr="005776BD">
        <w:rPr>
          <w:rFonts w:ascii="Garamond" w:hAnsi="Garamond"/>
          <w:b/>
          <w:sz w:val="28"/>
          <w:szCs w:val="28"/>
        </w:rPr>
        <w:t xml:space="preserve">: </w:t>
      </w:r>
      <w:r w:rsidR="00391D94" w:rsidRPr="005776BD">
        <w:rPr>
          <w:rFonts w:ascii="Garamond" w:hAnsi="Garamond"/>
          <w:b/>
          <w:sz w:val="28"/>
          <w:szCs w:val="28"/>
        </w:rPr>
        <w:t>Legal, confidentiality and disclosure</w:t>
      </w:r>
      <w:bookmarkStart w:id="34" w:name="_Toc296601956"/>
    </w:p>
    <w:p w14:paraId="6AB583C0" w14:textId="77777777" w:rsidR="00EF506C" w:rsidRDefault="00EF506C" w:rsidP="005776BD">
      <w:pPr>
        <w:spacing w:line="276" w:lineRule="auto"/>
        <w:rPr>
          <w:rFonts w:ascii="Garamond" w:hAnsi="Garamond" w:cstheme="minorHAnsi"/>
          <w:szCs w:val="22"/>
        </w:rPr>
      </w:pPr>
    </w:p>
    <w:p w14:paraId="1BD744B5" w14:textId="1F37871A" w:rsidR="00D64151" w:rsidRPr="005776BD" w:rsidRDefault="00C125EC" w:rsidP="005776BD">
      <w:pPr>
        <w:spacing w:line="276" w:lineRule="auto"/>
        <w:rPr>
          <w:rFonts w:ascii="Garamond" w:hAnsi="Garamond" w:cstheme="minorHAnsi"/>
          <w:szCs w:val="22"/>
        </w:rPr>
      </w:pPr>
      <w:bookmarkStart w:id="35" w:name="_Toc295381625"/>
      <w:bookmarkStart w:id="36" w:name="_Toc296601915"/>
      <w:bookmarkEnd w:id="34"/>
      <w:r>
        <w:rPr>
          <w:rFonts w:ascii="Garamond" w:hAnsi="Garamond" w:cstheme="minorHAnsi"/>
          <w:b/>
          <w:szCs w:val="22"/>
        </w:rPr>
        <w:t>1.5</w:t>
      </w:r>
      <w:r w:rsidR="000B3785" w:rsidRPr="005776BD">
        <w:rPr>
          <w:rFonts w:ascii="Garamond" w:hAnsi="Garamond" w:cstheme="minorHAnsi"/>
          <w:b/>
          <w:szCs w:val="22"/>
        </w:rPr>
        <w:t>.0</w:t>
      </w:r>
      <w:r w:rsidR="006320B2" w:rsidRPr="005776BD">
        <w:rPr>
          <w:rFonts w:ascii="Garamond" w:hAnsi="Garamond" w:cstheme="minorHAnsi"/>
          <w:b/>
          <w:szCs w:val="22"/>
        </w:rPr>
        <w:t xml:space="preserve"> </w:t>
      </w:r>
      <w:r w:rsidR="00D64151" w:rsidRPr="005776BD">
        <w:rPr>
          <w:rFonts w:ascii="Garamond" w:hAnsi="Garamond" w:cstheme="minorHAnsi"/>
          <w:b/>
          <w:szCs w:val="22"/>
        </w:rPr>
        <w:t>Government Transparency Guidelines</w:t>
      </w:r>
      <w:bookmarkEnd w:id="35"/>
      <w:bookmarkEnd w:id="36"/>
      <w:r w:rsidR="00BF7560">
        <w:rPr>
          <w:rFonts w:ascii="Garamond" w:hAnsi="Garamond" w:cstheme="minorHAnsi"/>
          <w:b/>
          <w:szCs w:val="22"/>
        </w:rPr>
        <w:t xml:space="preserve"> (M)</w:t>
      </w:r>
    </w:p>
    <w:p w14:paraId="47946F3C" w14:textId="77777777" w:rsidR="00EF506C" w:rsidRDefault="00EF506C" w:rsidP="005776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Garamond" w:hAnsi="Garamond" w:cstheme="minorHAnsi"/>
          <w:szCs w:val="22"/>
        </w:rPr>
      </w:pPr>
    </w:p>
    <w:p w14:paraId="2C739DB6" w14:textId="32AE02BB" w:rsidR="00D64151" w:rsidRDefault="00D64151" w:rsidP="005776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Garamond" w:hAnsi="Garamond" w:cstheme="minorHAnsi"/>
          <w:szCs w:val="22"/>
        </w:rPr>
      </w:pPr>
      <w:r w:rsidRPr="005776BD">
        <w:rPr>
          <w:rFonts w:ascii="Garamond" w:hAnsi="Garamond" w:cstheme="minorHAnsi"/>
          <w:szCs w:val="22"/>
        </w:rPr>
        <w:t>In accordance with the Government's policy on transparency, the Authority reserves the right to make all or part of the procurement documentation and/or the final Contract and schedules publicly available (subject to any redactions made at the discretion of the Authority by considering and applying relevant exemptions under the FoIA</w:t>
      </w:r>
      <w:r w:rsidR="00702E6B" w:rsidRPr="005776BD">
        <w:rPr>
          <w:rFonts w:ascii="Garamond" w:hAnsi="Garamond" w:cstheme="minorHAnsi"/>
          <w:szCs w:val="22"/>
        </w:rPr>
        <w:t>: see paragraph 1.3.3 below</w:t>
      </w:r>
      <w:r w:rsidRPr="005776BD">
        <w:rPr>
          <w:rFonts w:ascii="Garamond" w:hAnsi="Garamond" w:cstheme="minorHAnsi"/>
          <w:szCs w:val="22"/>
        </w:rPr>
        <w:t xml:space="preserve">). </w:t>
      </w:r>
    </w:p>
    <w:p w14:paraId="58ABA10A" w14:textId="77777777" w:rsidR="00EF506C" w:rsidRPr="005776BD" w:rsidRDefault="00EF506C" w:rsidP="005776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Garamond" w:hAnsi="Garamond" w:cstheme="minorHAnsi"/>
          <w:szCs w:val="22"/>
        </w:rPr>
      </w:pPr>
    </w:p>
    <w:p w14:paraId="6A760D4E" w14:textId="77777777" w:rsidR="00D64151" w:rsidRPr="005776BD" w:rsidRDefault="00D64151" w:rsidP="005776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Garamond" w:hAnsi="Garamond" w:cstheme="minorHAnsi"/>
          <w:szCs w:val="22"/>
        </w:rPr>
      </w:pPr>
      <w:r w:rsidRPr="005776BD">
        <w:rPr>
          <w:rFonts w:ascii="Garamond" w:hAnsi="Garamond" w:cstheme="minorHAnsi"/>
          <w:szCs w:val="22"/>
        </w:rPr>
        <w:t xml:space="preserve">Further information can be found at </w:t>
      </w:r>
      <w:hyperlink r:id="rId15" w:history="1">
        <w:r w:rsidRPr="005776BD">
          <w:rPr>
            <w:rStyle w:val="Hyperlink"/>
            <w:rFonts w:ascii="Garamond" w:hAnsi="Garamond" w:cstheme="minorHAnsi"/>
            <w:szCs w:val="22"/>
          </w:rPr>
          <w:t>https://www.gov.uk/government/policies/government-transparency-and-accountability</w:t>
        </w:r>
      </w:hyperlink>
    </w:p>
    <w:p w14:paraId="6C877588" w14:textId="77777777" w:rsidR="00EF506C" w:rsidRDefault="00EF506C" w:rsidP="005776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Garamond" w:hAnsi="Garamond" w:cstheme="minorHAnsi"/>
          <w:szCs w:val="22"/>
        </w:rPr>
      </w:pPr>
    </w:p>
    <w:p w14:paraId="376AD591" w14:textId="5723B473" w:rsidR="00D64151" w:rsidRPr="005776BD" w:rsidRDefault="00D64151" w:rsidP="005776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Garamond" w:hAnsi="Garamond" w:cstheme="minorHAnsi"/>
          <w:szCs w:val="22"/>
        </w:rPr>
      </w:pPr>
      <w:r w:rsidRPr="005776BD">
        <w:rPr>
          <w:rFonts w:ascii="Garamond" w:hAnsi="Garamond" w:cstheme="minorHAnsi"/>
          <w:szCs w:val="22"/>
        </w:rPr>
        <w:t>Tenderers should note that the terms of the Contract will permit</w:t>
      </w:r>
      <w:r w:rsidR="00702E6B" w:rsidRPr="005776BD">
        <w:rPr>
          <w:rFonts w:ascii="Garamond" w:hAnsi="Garamond" w:cstheme="minorHAnsi"/>
          <w:szCs w:val="22"/>
        </w:rPr>
        <w:t xml:space="preserve"> t</w:t>
      </w:r>
      <w:r w:rsidRPr="005776BD">
        <w:rPr>
          <w:rFonts w:ascii="Garamond" w:hAnsi="Garamond" w:cstheme="minorHAnsi"/>
          <w:szCs w:val="22"/>
        </w:rPr>
        <w:t xml:space="preserve">he Authority to publish the full text of the Contract and schedules concluded with the successful tenderer; after considering (at the Authority’s sole discretion) any representations made by the successful tenderer regarding the application of any relevant FoIA or EIR exemptions. </w:t>
      </w:r>
    </w:p>
    <w:p w14:paraId="50C9D30A" w14:textId="77777777" w:rsidR="00EF506C" w:rsidRDefault="00EF506C" w:rsidP="005776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Garamond" w:hAnsi="Garamond" w:cstheme="minorHAnsi"/>
          <w:szCs w:val="22"/>
        </w:rPr>
      </w:pPr>
    </w:p>
    <w:p w14:paraId="188FE290" w14:textId="183AC68F" w:rsidR="00D64151" w:rsidRDefault="00D64151" w:rsidP="005776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Garamond" w:hAnsi="Garamond" w:cstheme="minorHAnsi"/>
          <w:szCs w:val="22"/>
        </w:rPr>
      </w:pPr>
      <w:r w:rsidRPr="005776BD">
        <w:rPr>
          <w:rFonts w:ascii="Garamond" w:hAnsi="Garamond" w:cstheme="minorHAnsi"/>
          <w:szCs w:val="22"/>
        </w:rPr>
        <w:t>The tenderer acknowledges and agrees that information contained within its Response may be incorporated by the Authority into any Contract awarded to it and as a result, it may be published in accordance with this paragraph.</w:t>
      </w:r>
    </w:p>
    <w:p w14:paraId="21E0138C" w14:textId="3367C2A6" w:rsidR="00BF7560" w:rsidRDefault="00BF7560" w:rsidP="005776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98528" behindDoc="1" locked="0" layoutInCell="1" allowOverlap="1" wp14:anchorId="2EA31E44" wp14:editId="42CCE6E0">
                <wp:simplePos x="0" y="0"/>
                <wp:positionH relativeFrom="column">
                  <wp:posOffset>0</wp:posOffset>
                </wp:positionH>
                <wp:positionV relativeFrom="paragraph">
                  <wp:posOffset>226060</wp:posOffset>
                </wp:positionV>
                <wp:extent cx="5705475" cy="704850"/>
                <wp:effectExtent l="0" t="0" r="28575" b="19050"/>
                <wp:wrapTight wrapText="bothSides">
                  <wp:wrapPolygon edited="0">
                    <wp:start x="0" y="0"/>
                    <wp:lineTo x="0" y="21600"/>
                    <wp:lineTo x="21636" y="21600"/>
                    <wp:lineTo x="21636" y="0"/>
                    <wp:lineTo x="0" y="0"/>
                  </wp:wrapPolygon>
                </wp:wrapTight>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42FC3E4F"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31E44" id="_x0000_s1055" type="#_x0000_t202" style="position:absolute;left:0;text-align:left;margin-left:0;margin-top:17.8pt;width:449.25pt;height:55.5pt;z-index:-251517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">
                <v:textbox>
                  <w:txbxContent>
                    <w:p w14:paraId="42FC3E4F"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393C2ABF" w14:textId="77777777" w:rsidR="00EF506C" w:rsidRPr="005776BD" w:rsidRDefault="00EF506C" w:rsidP="005776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Garamond" w:hAnsi="Garamond" w:cstheme="minorHAnsi"/>
          <w:szCs w:val="22"/>
        </w:rPr>
      </w:pPr>
    </w:p>
    <w:p w14:paraId="0A139163" w14:textId="70122851" w:rsidR="00702E6B" w:rsidRPr="005776BD" w:rsidRDefault="00C125EC" w:rsidP="005776BD">
      <w:pPr>
        <w:pStyle w:val="Heading2"/>
        <w:numPr>
          <w:ilvl w:val="0"/>
          <w:numId w:val="0"/>
        </w:numPr>
        <w:spacing w:before="0" w:after="0" w:line="276" w:lineRule="auto"/>
        <w:rPr>
          <w:rFonts w:ascii="Garamond" w:hAnsi="Garamond" w:cstheme="minorHAnsi"/>
          <w:sz w:val="22"/>
          <w:szCs w:val="22"/>
        </w:rPr>
      </w:pPr>
      <w:r>
        <w:rPr>
          <w:rFonts w:ascii="Garamond" w:hAnsi="Garamond" w:cstheme="minorHAnsi"/>
          <w:sz w:val="22"/>
          <w:szCs w:val="22"/>
        </w:rPr>
        <w:t>1.5</w:t>
      </w:r>
      <w:r w:rsidR="000B3785" w:rsidRPr="005776BD">
        <w:rPr>
          <w:rFonts w:ascii="Garamond" w:hAnsi="Garamond" w:cstheme="minorHAnsi"/>
          <w:sz w:val="22"/>
          <w:szCs w:val="22"/>
        </w:rPr>
        <w:t>.1</w:t>
      </w:r>
      <w:r w:rsidR="00702E6B" w:rsidRPr="005776BD">
        <w:rPr>
          <w:rFonts w:ascii="Garamond" w:hAnsi="Garamond" w:cstheme="minorHAnsi"/>
          <w:sz w:val="22"/>
          <w:szCs w:val="22"/>
        </w:rPr>
        <w:t xml:space="preserve"> Freedom of Information </w:t>
      </w:r>
      <w:r w:rsidR="00BF7560">
        <w:rPr>
          <w:rFonts w:ascii="Garamond" w:hAnsi="Garamond" w:cstheme="minorHAnsi"/>
          <w:sz w:val="22"/>
          <w:szCs w:val="22"/>
        </w:rPr>
        <w:t>(M)</w:t>
      </w:r>
    </w:p>
    <w:p w14:paraId="556EE932" w14:textId="77777777" w:rsidR="00EF506C" w:rsidRDefault="00EF506C" w:rsidP="005776BD">
      <w:pPr>
        <w:spacing w:line="276" w:lineRule="auto"/>
        <w:jc w:val="both"/>
        <w:rPr>
          <w:rFonts w:ascii="Garamond" w:hAnsi="Garamond" w:cstheme="minorHAnsi"/>
          <w:szCs w:val="22"/>
        </w:rPr>
      </w:pPr>
    </w:p>
    <w:p w14:paraId="2BBD42BB" w14:textId="01C09DB5" w:rsidR="00702E6B" w:rsidRPr="005776BD" w:rsidRDefault="00702E6B" w:rsidP="005776BD">
      <w:pPr>
        <w:spacing w:line="276" w:lineRule="auto"/>
        <w:jc w:val="both"/>
        <w:rPr>
          <w:rFonts w:ascii="Garamond" w:hAnsi="Garamond" w:cstheme="minorHAnsi"/>
          <w:szCs w:val="22"/>
        </w:rPr>
      </w:pPr>
      <w:r w:rsidRPr="005776BD">
        <w:rPr>
          <w:rFonts w:ascii="Garamond" w:hAnsi="Garamond" w:cstheme="minorHAnsi"/>
          <w:szCs w:val="22"/>
        </w:rPr>
        <w:t xml:space="preserve">In accordance with the obligations and duties placed upon public authorities by the Freedom of Information Act 2000 (the ‘FoIA’), the Authority may, acting in accordance with the Secretary of State’s Code of Practice on the Discharge of the Functions of Public Authorities under Part 1 of the said Act, or the EIR be required to disclose information submitted by the Tenderer to the to the Authority. </w:t>
      </w:r>
    </w:p>
    <w:p w14:paraId="4F533E02" w14:textId="2BA508AC" w:rsidR="00EF506C" w:rsidRDefault="00EF506C" w:rsidP="005776BD">
      <w:pPr>
        <w:spacing w:line="276" w:lineRule="auto"/>
        <w:jc w:val="both"/>
        <w:rPr>
          <w:rFonts w:ascii="Garamond" w:hAnsi="Garamond" w:cstheme="minorHAnsi"/>
          <w:szCs w:val="22"/>
        </w:rPr>
      </w:pPr>
    </w:p>
    <w:p w14:paraId="57008EAA" w14:textId="74D2A00E" w:rsidR="00702E6B" w:rsidRPr="005776BD" w:rsidRDefault="00702E6B" w:rsidP="005776BD">
      <w:pPr>
        <w:spacing w:line="276" w:lineRule="auto"/>
        <w:jc w:val="both"/>
        <w:rPr>
          <w:rFonts w:ascii="Garamond" w:hAnsi="Garamond" w:cstheme="minorHAnsi"/>
          <w:szCs w:val="22"/>
        </w:rPr>
      </w:pPr>
      <w:r w:rsidRPr="005776BD">
        <w:rPr>
          <w:rFonts w:ascii="Garamond" w:hAnsi="Garamond" w:cstheme="minorHAnsi"/>
          <w:szCs w:val="22"/>
        </w:rPr>
        <w:t>In respect of any information submitted by a Tenderer that it considers to be commercially sensitive the Tenderer should:</w:t>
      </w:r>
    </w:p>
    <w:p w14:paraId="4B6DF50F" w14:textId="77777777" w:rsidR="00702E6B" w:rsidRPr="005776BD" w:rsidRDefault="00702E6B" w:rsidP="005776BD">
      <w:pPr>
        <w:spacing w:line="276" w:lineRule="auto"/>
        <w:jc w:val="both"/>
        <w:rPr>
          <w:rFonts w:ascii="Garamond" w:hAnsi="Garamond" w:cstheme="minorHAnsi"/>
          <w:szCs w:val="22"/>
        </w:rPr>
      </w:pPr>
    </w:p>
    <w:p w14:paraId="545F3077" w14:textId="77777777" w:rsidR="00702E6B" w:rsidRPr="005776BD" w:rsidRDefault="00702E6B" w:rsidP="005776BD">
      <w:pPr>
        <w:pStyle w:val="ListParagraph"/>
        <w:numPr>
          <w:ilvl w:val="0"/>
          <w:numId w:val="6"/>
        </w:numPr>
        <w:spacing w:line="276" w:lineRule="auto"/>
        <w:contextualSpacing w:val="0"/>
        <w:jc w:val="both"/>
        <w:rPr>
          <w:rFonts w:ascii="Garamond" w:hAnsi="Garamond" w:cstheme="minorHAnsi"/>
          <w:szCs w:val="22"/>
        </w:rPr>
      </w:pPr>
      <w:r w:rsidRPr="005776BD">
        <w:rPr>
          <w:rFonts w:ascii="Garamond" w:hAnsi="Garamond" w:cstheme="minorHAnsi"/>
          <w:szCs w:val="22"/>
        </w:rPr>
        <w:t>Clearly identify such information as commercially sensitive;</w:t>
      </w:r>
    </w:p>
    <w:p w14:paraId="62D33446" w14:textId="77777777" w:rsidR="00702E6B" w:rsidRPr="005776BD" w:rsidRDefault="00702E6B" w:rsidP="005776BD">
      <w:pPr>
        <w:pStyle w:val="ListParagraph"/>
        <w:numPr>
          <w:ilvl w:val="0"/>
          <w:numId w:val="6"/>
        </w:numPr>
        <w:spacing w:line="276" w:lineRule="auto"/>
        <w:contextualSpacing w:val="0"/>
        <w:jc w:val="both"/>
        <w:rPr>
          <w:rFonts w:ascii="Garamond" w:hAnsi="Garamond" w:cstheme="minorHAnsi"/>
          <w:szCs w:val="22"/>
        </w:rPr>
      </w:pPr>
      <w:r w:rsidRPr="005776BD">
        <w:rPr>
          <w:rFonts w:ascii="Garamond" w:hAnsi="Garamond" w:cstheme="minorHAnsi"/>
          <w:szCs w:val="22"/>
        </w:rPr>
        <w:t>Explain the potential implications of disclosure of such information; and</w:t>
      </w:r>
    </w:p>
    <w:p w14:paraId="5B89429C" w14:textId="77777777" w:rsidR="00702E6B" w:rsidRPr="005776BD" w:rsidRDefault="00702E6B" w:rsidP="005776BD">
      <w:pPr>
        <w:pStyle w:val="ListParagraph"/>
        <w:numPr>
          <w:ilvl w:val="0"/>
          <w:numId w:val="6"/>
        </w:numPr>
        <w:spacing w:line="276" w:lineRule="auto"/>
        <w:contextualSpacing w:val="0"/>
        <w:jc w:val="both"/>
        <w:rPr>
          <w:rFonts w:ascii="Garamond" w:hAnsi="Garamond" w:cstheme="minorHAnsi"/>
          <w:szCs w:val="22"/>
        </w:rPr>
      </w:pPr>
      <w:r w:rsidRPr="005776BD">
        <w:rPr>
          <w:rFonts w:ascii="Garamond" w:hAnsi="Garamond" w:cstheme="minorHAnsi"/>
          <w:szCs w:val="22"/>
        </w:rPr>
        <w:t>Provide an estimate of the period of time during which the Tenderer believes that such information will remain commercially sensitive.</w:t>
      </w:r>
    </w:p>
    <w:p w14:paraId="3BCD4B11" w14:textId="77777777" w:rsidR="00702E6B" w:rsidRPr="005776BD" w:rsidRDefault="00702E6B" w:rsidP="005776BD">
      <w:pPr>
        <w:spacing w:line="276" w:lineRule="auto"/>
        <w:jc w:val="both"/>
        <w:rPr>
          <w:rFonts w:ascii="Garamond" w:hAnsi="Garamond" w:cstheme="minorHAnsi"/>
          <w:szCs w:val="22"/>
        </w:rPr>
      </w:pPr>
    </w:p>
    <w:p w14:paraId="4DC59056" w14:textId="77777777" w:rsidR="00702E6B" w:rsidRPr="005776BD" w:rsidRDefault="00702E6B" w:rsidP="00EF506C">
      <w:pPr>
        <w:jc w:val="both"/>
        <w:rPr>
          <w:rFonts w:ascii="Garamond" w:hAnsi="Garamond" w:cstheme="minorHAnsi"/>
          <w:szCs w:val="22"/>
        </w:rPr>
      </w:pPr>
      <w:r w:rsidRPr="005776BD">
        <w:rPr>
          <w:rFonts w:ascii="Garamond" w:hAnsi="Garamond" w:cstheme="minorHAnsi"/>
          <w:szCs w:val="22"/>
        </w:rPr>
        <w:t xml:space="preserve">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FoIA or the Environmental Information Regulations.  In particular, the Authority is required to form an independent judgment concerning whether the information is exempt from disclosure under the FoIA or the EIR and whether the public interest favours disclosure or not.  Accordingly, the Authority cannot guarantee that any information marked ‘confidential’ or “commercially sensitive” will not be disclosed. </w:t>
      </w:r>
    </w:p>
    <w:p w14:paraId="2F3EFFD2" w14:textId="77777777" w:rsidR="00702E6B" w:rsidRPr="005776BD" w:rsidRDefault="00702E6B" w:rsidP="00FC6B67">
      <w:pPr>
        <w:jc w:val="both"/>
        <w:rPr>
          <w:rFonts w:ascii="Garamond" w:hAnsi="Garamond" w:cstheme="minorHAnsi"/>
          <w:szCs w:val="22"/>
        </w:rPr>
      </w:pPr>
    </w:p>
    <w:p w14:paraId="521C2702" w14:textId="00C6EE6D" w:rsidR="00702E6B" w:rsidRDefault="00702E6B" w:rsidP="005776BD">
      <w:pPr>
        <w:jc w:val="both"/>
        <w:rPr>
          <w:rFonts w:ascii="Garamond" w:hAnsi="Garamond" w:cstheme="minorHAnsi"/>
          <w:szCs w:val="22"/>
        </w:rPr>
      </w:pPr>
      <w:r w:rsidRPr="005776BD">
        <w:rPr>
          <w:rFonts w:ascii="Garamond" w:hAnsi="Garamond" w:cstheme="minorHAnsi"/>
          <w:szCs w:val="22"/>
        </w:rPr>
        <w:t>Where a Tenderer receives a request for information under the FoIA or the EIR during the procurement process, this should be immediately passed on to the Authority and the Tenderer should not attempt to answer the request without first consulting with the Authority.</w:t>
      </w:r>
    </w:p>
    <w:p w14:paraId="6AB58777" w14:textId="3EBDD4E2" w:rsidR="00BF7560" w:rsidRPr="005776BD" w:rsidRDefault="00BF7560" w:rsidP="005776BD">
      <w:pPr>
        <w:jc w:val="both"/>
        <w:rPr>
          <w:rFonts w:ascii="Garamond" w:hAnsi="Garamond" w:cstheme="minorHAnsi"/>
          <w:szCs w:val="22"/>
        </w:rPr>
      </w:pPr>
      <w:r w:rsidRPr="005776BD">
        <w:rPr>
          <w:rFonts w:ascii="Garamond" w:hAnsi="Garamond" w:cstheme="minorHAnsi"/>
          <w:noProof/>
          <w:szCs w:val="22"/>
          <w:lang w:eastAsia="en-GB"/>
        </w:rPr>
        <w:lastRenderedPageBreak/>
        <mc:AlternateContent>
          <mc:Choice Requires="wps">
            <w:drawing>
              <wp:anchor distT="45720" distB="45720" distL="114300" distR="114300" simplePos="0" relativeHeight="251800576" behindDoc="1" locked="0" layoutInCell="1" allowOverlap="1" wp14:anchorId="139CA850" wp14:editId="7BF1C01A">
                <wp:simplePos x="0" y="0"/>
                <wp:positionH relativeFrom="column">
                  <wp:posOffset>0</wp:posOffset>
                </wp:positionH>
                <wp:positionV relativeFrom="paragraph">
                  <wp:posOffset>197485</wp:posOffset>
                </wp:positionV>
                <wp:extent cx="5705475" cy="704850"/>
                <wp:effectExtent l="0" t="0" r="28575" b="19050"/>
                <wp:wrapTight wrapText="bothSides">
                  <wp:wrapPolygon edited="0">
                    <wp:start x="0" y="0"/>
                    <wp:lineTo x="0" y="21600"/>
                    <wp:lineTo x="21636" y="21600"/>
                    <wp:lineTo x="21636" y="0"/>
                    <wp:lineTo x="0" y="0"/>
                  </wp:wrapPolygon>
                </wp:wrapTight>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38D93310"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CA850" id="_x0000_s1056" type="#_x0000_t202" style="position:absolute;left:0;text-align:left;margin-left:0;margin-top:15.55pt;width:449.25pt;height:55.5pt;z-index:-251515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">
                <v:textbox>
                  <w:txbxContent>
                    <w:p w14:paraId="38D93310"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68FA754B" w14:textId="77777777" w:rsidR="00EF506C" w:rsidRDefault="00EF506C" w:rsidP="005776BD">
      <w:pPr>
        <w:pStyle w:val="Heading2"/>
        <w:numPr>
          <w:ilvl w:val="0"/>
          <w:numId w:val="0"/>
        </w:numPr>
        <w:spacing w:before="0" w:after="0"/>
        <w:rPr>
          <w:rFonts w:ascii="Garamond" w:hAnsi="Garamond" w:cstheme="minorHAnsi"/>
          <w:sz w:val="22"/>
          <w:szCs w:val="22"/>
        </w:rPr>
      </w:pPr>
      <w:bookmarkStart w:id="37" w:name="_Toc296601924"/>
    </w:p>
    <w:p w14:paraId="5F2F031B" w14:textId="032675AC" w:rsidR="00D64151" w:rsidRPr="005776BD" w:rsidRDefault="00C125EC" w:rsidP="005776BD">
      <w:pPr>
        <w:pStyle w:val="Heading2"/>
        <w:numPr>
          <w:ilvl w:val="0"/>
          <w:numId w:val="0"/>
        </w:numPr>
        <w:spacing w:before="0" w:after="0"/>
        <w:rPr>
          <w:rFonts w:ascii="Garamond" w:hAnsi="Garamond" w:cstheme="minorHAnsi"/>
          <w:sz w:val="22"/>
          <w:szCs w:val="22"/>
        </w:rPr>
      </w:pPr>
      <w:r>
        <w:rPr>
          <w:rFonts w:ascii="Garamond" w:hAnsi="Garamond" w:cstheme="minorHAnsi"/>
          <w:sz w:val="22"/>
          <w:szCs w:val="22"/>
        </w:rPr>
        <w:t>1.5</w:t>
      </w:r>
      <w:r w:rsidR="000B3785" w:rsidRPr="005776BD">
        <w:rPr>
          <w:rFonts w:ascii="Garamond" w:hAnsi="Garamond" w:cstheme="minorHAnsi"/>
          <w:sz w:val="22"/>
          <w:szCs w:val="22"/>
        </w:rPr>
        <w:t>.2</w:t>
      </w:r>
      <w:r w:rsidR="006320B2" w:rsidRPr="005776BD">
        <w:rPr>
          <w:rFonts w:ascii="Garamond" w:hAnsi="Garamond" w:cstheme="minorHAnsi"/>
          <w:sz w:val="22"/>
          <w:szCs w:val="22"/>
        </w:rPr>
        <w:t xml:space="preserve"> </w:t>
      </w:r>
      <w:r w:rsidR="00D64151" w:rsidRPr="005776BD">
        <w:rPr>
          <w:rFonts w:ascii="Garamond" w:hAnsi="Garamond" w:cstheme="minorHAnsi"/>
          <w:sz w:val="22"/>
          <w:szCs w:val="22"/>
        </w:rPr>
        <w:t>No Inducement or Incentive</w:t>
      </w:r>
      <w:bookmarkEnd w:id="37"/>
      <w:r w:rsidR="00BF7560">
        <w:rPr>
          <w:rFonts w:ascii="Garamond" w:hAnsi="Garamond" w:cstheme="minorHAnsi"/>
          <w:sz w:val="22"/>
          <w:szCs w:val="22"/>
        </w:rPr>
        <w:t xml:space="preserve"> (M)</w:t>
      </w:r>
    </w:p>
    <w:p w14:paraId="25A1A275" w14:textId="77777777" w:rsidR="00EF506C" w:rsidRDefault="00EF506C" w:rsidP="005776BD">
      <w:pPr>
        <w:tabs>
          <w:tab w:val="left" w:pos="709"/>
        </w:tabs>
        <w:jc w:val="both"/>
        <w:rPr>
          <w:rFonts w:ascii="Garamond" w:hAnsi="Garamond" w:cstheme="minorHAnsi"/>
          <w:szCs w:val="22"/>
        </w:rPr>
      </w:pPr>
    </w:p>
    <w:p w14:paraId="299710E1" w14:textId="07434C04" w:rsidR="00D64151" w:rsidRDefault="00D64151" w:rsidP="005776BD">
      <w:pPr>
        <w:tabs>
          <w:tab w:val="left" w:pos="709"/>
        </w:tabs>
        <w:jc w:val="both"/>
        <w:rPr>
          <w:rFonts w:ascii="Garamond" w:hAnsi="Garamond" w:cstheme="minorHAnsi"/>
          <w:szCs w:val="22"/>
        </w:rPr>
      </w:pPr>
      <w:r w:rsidRPr="005776BD">
        <w:rPr>
          <w:rFonts w:ascii="Garamond" w:hAnsi="Garamond" w:cstheme="minorHAnsi"/>
          <w:szCs w:val="22"/>
        </w:rPr>
        <w:t>The ITT is issued on the basis that nothing contained in it shall constitute an inducement or incentive nor shall have in any other way persuaded a Tenderer to submit a Tender or enter into the contract or any other contractual agreement.</w:t>
      </w:r>
    </w:p>
    <w:p w14:paraId="3BC7F96A" w14:textId="4A772823" w:rsidR="00BF7560" w:rsidRPr="005776BD" w:rsidRDefault="00BF7560" w:rsidP="005776BD">
      <w:pPr>
        <w:tabs>
          <w:tab w:val="left" w:pos="709"/>
        </w:tabs>
        <w:jc w:val="both"/>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802624" behindDoc="1" locked="0" layoutInCell="1" allowOverlap="1" wp14:anchorId="584B953D" wp14:editId="66A92CC9">
                <wp:simplePos x="0" y="0"/>
                <wp:positionH relativeFrom="column">
                  <wp:posOffset>0</wp:posOffset>
                </wp:positionH>
                <wp:positionV relativeFrom="paragraph">
                  <wp:posOffset>197485</wp:posOffset>
                </wp:positionV>
                <wp:extent cx="5705475" cy="704850"/>
                <wp:effectExtent l="0" t="0" r="28575" b="19050"/>
                <wp:wrapTight wrapText="bothSides">
                  <wp:wrapPolygon edited="0">
                    <wp:start x="0" y="0"/>
                    <wp:lineTo x="0" y="21600"/>
                    <wp:lineTo x="21636" y="21600"/>
                    <wp:lineTo x="21636" y="0"/>
                    <wp:lineTo x="0" y="0"/>
                  </wp:wrapPolygon>
                </wp:wrapTight>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43595C84"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B953D" id="_x0000_s1057" type="#_x0000_t202" style="position:absolute;left:0;text-align:left;margin-left:0;margin-top:15.55pt;width:449.25pt;height:55.5pt;z-index:-25151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">
                <v:textbox>
                  <w:txbxContent>
                    <w:p w14:paraId="43595C84"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4020AFB6" w14:textId="77777777" w:rsidR="00EF506C" w:rsidRDefault="00EF506C" w:rsidP="005776BD">
      <w:pPr>
        <w:pStyle w:val="Heading2"/>
        <w:numPr>
          <w:ilvl w:val="0"/>
          <w:numId w:val="0"/>
        </w:numPr>
        <w:spacing w:before="0" w:after="0"/>
        <w:rPr>
          <w:rFonts w:ascii="Garamond" w:hAnsi="Garamond" w:cstheme="minorHAnsi"/>
          <w:sz w:val="22"/>
          <w:szCs w:val="22"/>
        </w:rPr>
      </w:pPr>
      <w:bookmarkStart w:id="38" w:name="_Toc296601912"/>
    </w:p>
    <w:p w14:paraId="2D437ED9" w14:textId="586C1B71" w:rsidR="00D64151" w:rsidRPr="005776BD" w:rsidRDefault="00C125EC" w:rsidP="005776BD">
      <w:pPr>
        <w:pStyle w:val="Heading2"/>
        <w:numPr>
          <w:ilvl w:val="0"/>
          <w:numId w:val="0"/>
        </w:numPr>
        <w:spacing w:before="0" w:after="0"/>
        <w:rPr>
          <w:rFonts w:ascii="Garamond" w:hAnsi="Garamond" w:cstheme="minorHAnsi"/>
          <w:sz w:val="22"/>
          <w:szCs w:val="22"/>
        </w:rPr>
      </w:pPr>
      <w:r>
        <w:rPr>
          <w:rFonts w:ascii="Garamond" w:hAnsi="Garamond" w:cstheme="minorHAnsi"/>
          <w:sz w:val="22"/>
          <w:szCs w:val="22"/>
        </w:rPr>
        <w:t>1.5</w:t>
      </w:r>
      <w:r w:rsidR="00391D94" w:rsidRPr="005776BD">
        <w:rPr>
          <w:rFonts w:ascii="Garamond" w:hAnsi="Garamond" w:cstheme="minorHAnsi"/>
          <w:sz w:val="22"/>
          <w:szCs w:val="22"/>
        </w:rPr>
        <w:t>.3</w:t>
      </w:r>
      <w:r w:rsidR="006320B2" w:rsidRPr="005776BD">
        <w:rPr>
          <w:rFonts w:ascii="Garamond" w:hAnsi="Garamond" w:cstheme="minorHAnsi"/>
          <w:sz w:val="22"/>
          <w:szCs w:val="22"/>
        </w:rPr>
        <w:t xml:space="preserve"> </w:t>
      </w:r>
      <w:r w:rsidR="00D64151" w:rsidRPr="005776BD">
        <w:rPr>
          <w:rFonts w:ascii="Garamond" w:hAnsi="Garamond" w:cstheme="minorHAnsi"/>
          <w:sz w:val="22"/>
          <w:szCs w:val="22"/>
        </w:rPr>
        <w:t>Confidentiality</w:t>
      </w:r>
      <w:bookmarkEnd w:id="38"/>
      <w:r w:rsidR="00D64151" w:rsidRPr="005776BD">
        <w:rPr>
          <w:rFonts w:ascii="Garamond" w:hAnsi="Garamond" w:cstheme="minorHAnsi"/>
          <w:sz w:val="22"/>
          <w:szCs w:val="22"/>
        </w:rPr>
        <w:t xml:space="preserve"> </w:t>
      </w:r>
      <w:r w:rsidR="00BF7560">
        <w:rPr>
          <w:rFonts w:ascii="Garamond" w:hAnsi="Garamond" w:cstheme="minorHAnsi"/>
          <w:sz w:val="22"/>
          <w:szCs w:val="22"/>
        </w:rPr>
        <w:t>(M)</w:t>
      </w:r>
    </w:p>
    <w:p w14:paraId="705396AC" w14:textId="77777777" w:rsidR="00EF506C" w:rsidRDefault="00EF506C" w:rsidP="005776BD">
      <w:pPr>
        <w:pStyle w:val="General1"/>
        <w:tabs>
          <w:tab w:val="clear" w:pos="1080"/>
          <w:tab w:val="clear" w:pos="1701"/>
        </w:tabs>
        <w:spacing w:after="0"/>
        <w:ind w:left="0" w:firstLine="0"/>
        <w:rPr>
          <w:rFonts w:ascii="Garamond" w:hAnsi="Garamond" w:cstheme="minorHAnsi"/>
          <w:snapToGrid w:val="0"/>
          <w:szCs w:val="22"/>
        </w:rPr>
      </w:pPr>
      <w:bookmarkStart w:id="39" w:name="_Ref115661901"/>
      <w:bookmarkStart w:id="40" w:name="_Ref150568482"/>
    </w:p>
    <w:p w14:paraId="1166043B" w14:textId="1E95B529" w:rsidR="00D64151" w:rsidRPr="005776BD" w:rsidRDefault="00D64151" w:rsidP="005776BD">
      <w:pPr>
        <w:pStyle w:val="General1"/>
        <w:tabs>
          <w:tab w:val="clear" w:pos="1080"/>
          <w:tab w:val="clear" w:pos="1701"/>
        </w:tabs>
        <w:spacing w:after="0"/>
        <w:ind w:left="0" w:firstLine="0"/>
        <w:rPr>
          <w:rFonts w:ascii="Garamond" w:hAnsi="Garamond" w:cstheme="minorHAnsi"/>
          <w:snapToGrid w:val="0"/>
          <w:szCs w:val="22"/>
        </w:rPr>
      </w:pPr>
      <w:r w:rsidRPr="005776BD">
        <w:rPr>
          <w:rFonts w:ascii="Garamond" w:hAnsi="Garamond" w:cstheme="minorHAnsi"/>
          <w:snapToGrid w:val="0"/>
          <w:szCs w:val="22"/>
        </w:rPr>
        <w:t>Subject to the exceptions referred to in the disclosure paragraph, the contents of this ITT are being made available by the Authority on condition that:</w:t>
      </w:r>
      <w:bookmarkEnd w:id="39"/>
      <w:bookmarkEnd w:id="40"/>
      <w:r w:rsidRPr="005776BD">
        <w:rPr>
          <w:rFonts w:ascii="Garamond" w:hAnsi="Garamond" w:cstheme="minorHAnsi"/>
          <w:snapToGrid w:val="0"/>
          <w:szCs w:val="22"/>
        </w:rPr>
        <w:t xml:space="preserve"> </w:t>
      </w:r>
    </w:p>
    <w:p w14:paraId="11BD0428" w14:textId="77777777" w:rsidR="00D64151" w:rsidRPr="005776BD" w:rsidRDefault="00D64151" w:rsidP="005776BD">
      <w:pPr>
        <w:pStyle w:val="OutlinePara"/>
        <w:numPr>
          <w:ilvl w:val="0"/>
          <w:numId w:val="4"/>
        </w:numPr>
        <w:tabs>
          <w:tab w:val="clear" w:pos="2988"/>
          <w:tab w:val="left" w:pos="709"/>
          <w:tab w:val="left" w:pos="851"/>
        </w:tabs>
        <w:spacing w:after="0"/>
        <w:rPr>
          <w:rFonts w:ascii="Garamond" w:hAnsi="Garamond" w:cstheme="minorHAnsi"/>
          <w:snapToGrid w:val="0"/>
          <w:color w:val="000000"/>
          <w:szCs w:val="22"/>
        </w:rPr>
      </w:pPr>
      <w:r w:rsidRPr="005776BD">
        <w:rPr>
          <w:rFonts w:ascii="Garamond" w:hAnsi="Garamond" w:cstheme="minorHAnsi"/>
          <w:snapToGrid w:val="0"/>
          <w:color w:val="000000"/>
          <w:szCs w:val="22"/>
        </w:rPr>
        <w:t>Tenderers shall at all times treat the contents of the ITT and any related documents (together called the ‘Information’) as confidential, save in so far as they are already in the public domain;</w:t>
      </w:r>
    </w:p>
    <w:p w14:paraId="1B553944" w14:textId="77777777" w:rsidR="00D64151" w:rsidRPr="005776BD" w:rsidRDefault="00D64151" w:rsidP="005776BD">
      <w:pPr>
        <w:pStyle w:val="OutlinePara"/>
        <w:numPr>
          <w:ilvl w:val="0"/>
          <w:numId w:val="4"/>
        </w:numPr>
        <w:tabs>
          <w:tab w:val="clear" w:pos="2988"/>
          <w:tab w:val="left" w:pos="709"/>
        </w:tabs>
        <w:spacing w:after="0"/>
        <w:rPr>
          <w:rFonts w:ascii="Garamond" w:hAnsi="Garamond" w:cstheme="minorHAnsi"/>
          <w:snapToGrid w:val="0"/>
          <w:szCs w:val="22"/>
        </w:rPr>
      </w:pPr>
      <w:r w:rsidRPr="005776BD">
        <w:rPr>
          <w:rFonts w:ascii="Garamond" w:hAnsi="Garamond" w:cstheme="minorHAnsi"/>
          <w:snapToGrid w:val="0"/>
          <w:szCs w:val="22"/>
        </w:rPr>
        <w:t>Tenderers shall not disclose, copy, reproduce, distribute or pass any of the Information to any other person at any time or allow any of these things to happen;</w:t>
      </w:r>
    </w:p>
    <w:p w14:paraId="2F82AB2A" w14:textId="77777777" w:rsidR="00D64151" w:rsidRPr="005776BD" w:rsidRDefault="00D64151" w:rsidP="005776BD">
      <w:pPr>
        <w:pStyle w:val="OutlinePara"/>
        <w:numPr>
          <w:ilvl w:val="0"/>
          <w:numId w:val="4"/>
        </w:numPr>
        <w:tabs>
          <w:tab w:val="clear" w:pos="2988"/>
          <w:tab w:val="left" w:pos="709"/>
        </w:tabs>
        <w:spacing w:after="0"/>
        <w:rPr>
          <w:rFonts w:ascii="Garamond" w:hAnsi="Garamond" w:cstheme="minorHAnsi"/>
          <w:snapToGrid w:val="0"/>
          <w:szCs w:val="22"/>
        </w:rPr>
      </w:pPr>
      <w:r w:rsidRPr="005776BD">
        <w:rPr>
          <w:rFonts w:ascii="Garamond" w:hAnsi="Garamond" w:cstheme="minorHAnsi"/>
          <w:snapToGrid w:val="0"/>
          <w:szCs w:val="22"/>
        </w:rPr>
        <w:t>Tenderers shall not use any of the Information for any purpose other than for the purposes of submitting (or deciding whether to submit) a Tender; and</w:t>
      </w:r>
    </w:p>
    <w:p w14:paraId="42ED2C58" w14:textId="46D993A3" w:rsidR="00D64151" w:rsidRDefault="00D64151" w:rsidP="005776BD">
      <w:pPr>
        <w:pStyle w:val="OutlinePara"/>
        <w:numPr>
          <w:ilvl w:val="0"/>
          <w:numId w:val="4"/>
        </w:numPr>
        <w:tabs>
          <w:tab w:val="clear" w:pos="2988"/>
          <w:tab w:val="left" w:pos="709"/>
        </w:tabs>
        <w:spacing w:after="0"/>
        <w:rPr>
          <w:rFonts w:ascii="Garamond" w:hAnsi="Garamond" w:cstheme="minorHAnsi"/>
          <w:snapToGrid w:val="0"/>
          <w:szCs w:val="22"/>
        </w:rPr>
      </w:pPr>
      <w:r w:rsidRPr="005776BD">
        <w:rPr>
          <w:rFonts w:ascii="Garamond" w:hAnsi="Garamond" w:cstheme="minorHAnsi"/>
          <w:snapToGrid w:val="0"/>
          <w:szCs w:val="22"/>
        </w:rPr>
        <w:t>Tenderers shall not undertake any publicity activity within any section of the media.</w:t>
      </w:r>
    </w:p>
    <w:p w14:paraId="2CF38C33" w14:textId="5AEF78BA" w:rsidR="00BF7560" w:rsidRPr="005776BD" w:rsidRDefault="00BF7560" w:rsidP="00BF7560">
      <w:pPr>
        <w:pStyle w:val="OutlinePara"/>
        <w:numPr>
          <w:ilvl w:val="0"/>
          <w:numId w:val="0"/>
        </w:numPr>
        <w:tabs>
          <w:tab w:val="clear" w:pos="2988"/>
          <w:tab w:val="left" w:pos="709"/>
        </w:tabs>
        <w:spacing w:after="0"/>
        <w:rPr>
          <w:rFonts w:ascii="Garamond" w:hAnsi="Garamond" w:cstheme="minorHAnsi"/>
          <w:snapToGrid w:val="0"/>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804672" behindDoc="1" locked="0" layoutInCell="1" allowOverlap="1" wp14:anchorId="2FF74FFD" wp14:editId="3DC45D46">
                <wp:simplePos x="0" y="0"/>
                <wp:positionH relativeFrom="column">
                  <wp:posOffset>0</wp:posOffset>
                </wp:positionH>
                <wp:positionV relativeFrom="paragraph">
                  <wp:posOffset>197485</wp:posOffset>
                </wp:positionV>
                <wp:extent cx="5705475" cy="704850"/>
                <wp:effectExtent l="0" t="0" r="28575" b="19050"/>
                <wp:wrapTight wrapText="bothSides">
                  <wp:wrapPolygon edited="0">
                    <wp:start x="0" y="0"/>
                    <wp:lineTo x="0" y="21600"/>
                    <wp:lineTo x="21636" y="21600"/>
                    <wp:lineTo x="21636" y="0"/>
                    <wp:lineTo x="0" y="0"/>
                  </wp:wrapPolygon>
                </wp:wrapTight>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1A2D98DB"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74FFD" id="_x0000_s1058" type="#_x0000_t202" style="position:absolute;left:0;text-align:left;margin-left:0;margin-top:15.55pt;width:449.25pt;height:55.5pt;z-index:-251511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">
                <v:textbox>
                  <w:txbxContent>
                    <w:p w14:paraId="1A2D98DB"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695A8A61" w14:textId="2B9ADE2E" w:rsidR="00D64151" w:rsidRPr="005776BD" w:rsidRDefault="00C125EC" w:rsidP="005776BD">
      <w:pPr>
        <w:pStyle w:val="Heading2"/>
        <w:numPr>
          <w:ilvl w:val="0"/>
          <w:numId w:val="0"/>
        </w:numPr>
        <w:spacing w:before="0" w:after="0"/>
        <w:rPr>
          <w:rFonts w:ascii="Garamond" w:hAnsi="Garamond" w:cstheme="minorHAnsi"/>
          <w:snapToGrid w:val="0"/>
          <w:sz w:val="22"/>
          <w:szCs w:val="22"/>
        </w:rPr>
      </w:pPr>
      <w:bookmarkStart w:id="41" w:name="_Toc296601913"/>
      <w:bookmarkStart w:id="42" w:name="_Ref115662027"/>
      <w:r>
        <w:rPr>
          <w:rFonts w:ascii="Garamond" w:hAnsi="Garamond" w:cstheme="minorHAnsi"/>
          <w:snapToGrid w:val="0"/>
          <w:sz w:val="22"/>
          <w:szCs w:val="22"/>
        </w:rPr>
        <w:t>1.5</w:t>
      </w:r>
      <w:r w:rsidR="000B3785" w:rsidRPr="005776BD">
        <w:rPr>
          <w:rFonts w:ascii="Garamond" w:hAnsi="Garamond" w:cstheme="minorHAnsi"/>
          <w:snapToGrid w:val="0"/>
          <w:sz w:val="22"/>
          <w:szCs w:val="22"/>
        </w:rPr>
        <w:t>.4</w:t>
      </w:r>
      <w:r w:rsidR="006320B2" w:rsidRPr="005776BD">
        <w:rPr>
          <w:rFonts w:ascii="Garamond" w:hAnsi="Garamond" w:cstheme="minorHAnsi"/>
          <w:snapToGrid w:val="0"/>
          <w:sz w:val="22"/>
          <w:szCs w:val="22"/>
        </w:rPr>
        <w:t xml:space="preserve"> </w:t>
      </w:r>
      <w:r w:rsidR="00D64151" w:rsidRPr="005776BD">
        <w:rPr>
          <w:rFonts w:ascii="Garamond" w:hAnsi="Garamond" w:cstheme="minorHAnsi"/>
          <w:snapToGrid w:val="0"/>
          <w:sz w:val="22"/>
          <w:szCs w:val="22"/>
        </w:rPr>
        <w:t>Disclosure</w:t>
      </w:r>
      <w:bookmarkEnd w:id="41"/>
      <w:r w:rsidR="00BF7560">
        <w:rPr>
          <w:rFonts w:ascii="Garamond" w:hAnsi="Garamond" w:cstheme="minorHAnsi"/>
          <w:snapToGrid w:val="0"/>
          <w:sz w:val="22"/>
          <w:szCs w:val="22"/>
        </w:rPr>
        <w:t xml:space="preserve"> (M)</w:t>
      </w:r>
    </w:p>
    <w:p w14:paraId="10434008" w14:textId="77777777" w:rsidR="00EF506C" w:rsidRDefault="00EF506C" w:rsidP="005776BD">
      <w:pPr>
        <w:pStyle w:val="General1"/>
        <w:tabs>
          <w:tab w:val="clear" w:pos="1080"/>
          <w:tab w:val="clear" w:pos="1701"/>
        </w:tabs>
        <w:spacing w:after="0"/>
        <w:ind w:left="0" w:firstLine="0"/>
        <w:rPr>
          <w:rFonts w:ascii="Garamond" w:hAnsi="Garamond" w:cstheme="minorHAnsi"/>
          <w:snapToGrid w:val="0"/>
          <w:szCs w:val="22"/>
        </w:rPr>
      </w:pPr>
    </w:p>
    <w:p w14:paraId="517B9483" w14:textId="2AE0E1CD" w:rsidR="00D64151" w:rsidRPr="005776BD" w:rsidRDefault="00D64151" w:rsidP="005776BD">
      <w:pPr>
        <w:pStyle w:val="General1"/>
        <w:tabs>
          <w:tab w:val="clear" w:pos="1080"/>
          <w:tab w:val="clear" w:pos="1701"/>
        </w:tabs>
        <w:spacing w:after="0"/>
        <w:ind w:left="0" w:firstLine="0"/>
        <w:rPr>
          <w:rFonts w:ascii="Garamond" w:hAnsi="Garamond" w:cstheme="minorHAnsi"/>
          <w:snapToGrid w:val="0"/>
          <w:szCs w:val="22"/>
        </w:rPr>
      </w:pPr>
      <w:r w:rsidRPr="005776BD">
        <w:rPr>
          <w:rFonts w:ascii="Garamond" w:hAnsi="Garamond" w:cstheme="minorHAnsi"/>
          <w:snapToGrid w:val="0"/>
          <w:szCs w:val="22"/>
        </w:rPr>
        <w:t>Tenderers may disclose, distribute or pass any of the Information to the Tenderer’s advisers, sub-contractors or to another person provided that either:</w:t>
      </w:r>
      <w:bookmarkEnd w:id="42"/>
    </w:p>
    <w:p w14:paraId="0CFD474D" w14:textId="77777777" w:rsidR="00D64151" w:rsidRPr="005776BD" w:rsidRDefault="00D64151" w:rsidP="005776BD">
      <w:pPr>
        <w:pStyle w:val="General1"/>
        <w:numPr>
          <w:ilvl w:val="0"/>
          <w:numId w:val="5"/>
        </w:numPr>
        <w:tabs>
          <w:tab w:val="clear" w:pos="1701"/>
        </w:tabs>
        <w:spacing w:after="0"/>
        <w:rPr>
          <w:rFonts w:ascii="Garamond" w:hAnsi="Garamond" w:cstheme="minorHAnsi"/>
          <w:snapToGrid w:val="0"/>
          <w:szCs w:val="22"/>
        </w:rPr>
      </w:pPr>
      <w:r w:rsidRPr="005776BD">
        <w:rPr>
          <w:rFonts w:ascii="Garamond" w:hAnsi="Garamond" w:cstheme="minorHAnsi"/>
          <w:snapToGrid w:val="0"/>
          <w:szCs w:val="22"/>
        </w:rPr>
        <w:t>This is done for the sole purpose of enabling a Tender to be submitted and the person receiving the Information undertakes in writing to keep the Information confidential on the same terms as if that person was the Tenderer; or</w:t>
      </w:r>
    </w:p>
    <w:p w14:paraId="6BA5030D" w14:textId="77777777" w:rsidR="00D64151" w:rsidRPr="005776BD" w:rsidRDefault="00D64151" w:rsidP="005776BD">
      <w:pPr>
        <w:pStyle w:val="General1"/>
        <w:numPr>
          <w:ilvl w:val="0"/>
          <w:numId w:val="5"/>
        </w:numPr>
        <w:tabs>
          <w:tab w:val="clear" w:pos="1701"/>
        </w:tabs>
        <w:spacing w:after="0"/>
        <w:rPr>
          <w:rFonts w:ascii="Garamond" w:hAnsi="Garamond" w:cstheme="minorHAnsi"/>
          <w:snapToGrid w:val="0"/>
          <w:szCs w:val="22"/>
        </w:rPr>
      </w:pPr>
      <w:r w:rsidRPr="005776BD">
        <w:rPr>
          <w:rFonts w:ascii="Garamond" w:hAnsi="Garamond" w:cstheme="minorHAnsi"/>
          <w:snapToGrid w:val="0"/>
          <w:szCs w:val="22"/>
        </w:rPr>
        <w:t>The Tenderer obtains the prior written consent of the Authority in relation to such disclosure, distribution or passing of Information; or</w:t>
      </w:r>
    </w:p>
    <w:p w14:paraId="3472FEC3" w14:textId="77777777" w:rsidR="00D64151" w:rsidRPr="005776BD" w:rsidRDefault="00D64151" w:rsidP="005776BD">
      <w:pPr>
        <w:pStyle w:val="General1"/>
        <w:numPr>
          <w:ilvl w:val="0"/>
          <w:numId w:val="5"/>
        </w:numPr>
        <w:tabs>
          <w:tab w:val="clear" w:pos="1701"/>
        </w:tabs>
        <w:spacing w:after="0"/>
        <w:rPr>
          <w:rFonts w:ascii="Garamond" w:hAnsi="Garamond" w:cstheme="minorHAnsi"/>
          <w:snapToGrid w:val="0"/>
          <w:szCs w:val="22"/>
        </w:rPr>
      </w:pPr>
      <w:r w:rsidRPr="005776BD">
        <w:rPr>
          <w:rFonts w:ascii="Garamond" w:hAnsi="Garamond" w:cstheme="minorHAnsi"/>
          <w:snapToGrid w:val="0"/>
          <w:szCs w:val="22"/>
        </w:rPr>
        <w:t>The disclosure is made for the sole purpose of obtaining legal advice from external lawyers in relation to the procurement or to any Contract arising from it; or</w:t>
      </w:r>
    </w:p>
    <w:p w14:paraId="3AA44E31" w14:textId="77777777" w:rsidR="00D64151" w:rsidRPr="005776BD" w:rsidRDefault="00D64151" w:rsidP="005776BD">
      <w:pPr>
        <w:pStyle w:val="General1"/>
        <w:numPr>
          <w:ilvl w:val="0"/>
          <w:numId w:val="5"/>
        </w:numPr>
        <w:tabs>
          <w:tab w:val="clear" w:pos="1701"/>
        </w:tabs>
        <w:spacing w:after="0"/>
        <w:rPr>
          <w:rFonts w:ascii="Garamond" w:hAnsi="Garamond" w:cstheme="minorHAnsi"/>
          <w:snapToGrid w:val="0"/>
          <w:szCs w:val="22"/>
        </w:rPr>
      </w:pPr>
      <w:r w:rsidRPr="005776BD">
        <w:rPr>
          <w:rFonts w:ascii="Garamond" w:hAnsi="Garamond" w:cstheme="minorHAnsi"/>
          <w:snapToGrid w:val="0"/>
          <w:szCs w:val="22"/>
        </w:rPr>
        <w:t>The Tenderer is legally required to make such a disclosure.</w:t>
      </w:r>
    </w:p>
    <w:p w14:paraId="6A120C62" w14:textId="77777777" w:rsidR="00EF506C" w:rsidRDefault="00EF506C" w:rsidP="005776BD">
      <w:pPr>
        <w:pStyle w:val="General1"/>
        <w:tabs>
          <w:tab w:val="clear" w:pos="1080"/>
          <w:tab w:val="clear" w:pos="1701"/>
        </w:tabs>
        <w:spacing w:after="0"/>
        <w:ind w:left="0" w:firstLine="0"/>
        <w:rPr>
          <w:rFonts w:ascii="Garamond" w:hAnsi="Garamond" w:cstheme="minorHAnsi"/>
          <w:snapToGrid w:val="0"/>
          <w:szCs w:val="22"/>
        </w:rPr>
      </w:pPr>
      <w:bookmarkStart w:id="43" w:name="_Ref117652832"/>
    </w:p>
    <w:p w14:paraId="4C586EFD" w14:textId="71D095DC" w:rsidR="00D64151" w:rsidRPr="005776BD" w:rsidRDefault="00D64151" w:rsidP="005776BD">
      <w:pPr>
        <w:pStyle w:val="General1"/>
        <w:tabs>
          <w:tab w:val="clear" w:pos="1080"/>
          <w:tab w:val="clear" w:pos="1701"/>
        </w:tabs>
        <w:spacing w:after="0"/>
        <w:ind w:left="0" w:firstLine="0"/>
        <w:rPr>
          <w:rFonts w:ascii="Garamond" w:hAnsi="Garamond" w:cstheme="minorHAnsi"/>
          <w:snapToGrid w:val="0"/>
          <w:szCs w:val="22"/>
        </w:rPr>
      </w:pPr>
      <w:r w:rsidRPr="005776BD">
        <w:rPr>
          <w:rFonts w:ascii="Garamond" w:hAnsi="Garamond" w:cstheme="minorHAnsi"/>
          <w:snapToGrid w:val="0"/>
          <w:szCs w:val="22"/>
        </w:rPr>
        <w:lastRenderedPageBreak/>
        <w:t>In paragraphs Confidentiality and Disclosure above the definition of ‘person’ includes but is not limited to any person, firm, body or association, corporate or incorporate.</w:t>
      </w:r>
    </w:p>
    <w:p w14:paraId="78198187" w14:textId="77777777" w:rsidR="00EF506C" w:rsidRDefault="00EF506C" w:rsidP="005776BD">
      <w:pPr>
        <w:pStyle w:val="BodyText1"/>
        <w:spacing w:before="0" w:after="0"/>
        <w:jc w:val="both"/>
        <w:rPr>
          <w:rFonts w:ascii="Garamond" w:hAnsi="Garamond" w:cstheme="minorHAnsi"/>
          <w:noProof w:val="0"/>
          <w:snapToGrid w:val="0"/>
          <w:sz w:val="22"/>
          <w:szCs w:val="22"/>
          <w:lang w:val="en-GB"/>
        </w:rPr>
      </w:pPr>
    </w:p>
    <w:p w14:paraId="77A6BACC" w14:textId="46DC312E" w:rsidR="00D64151" w:rsidRDefault="00D64151" w:rsidP="005776BD">
      <w:pPr>
        <w:pStyle w:val="BodyText1"/>
        <w:spacing w:before="0" w:after="0"/>
        <w:jc w:val="both"/>
        <w:rPr>
          <w:rFonts w:ascii="Garamond" w:hAnsi="Garamond" w:cstheme="minorHAnsi"/>
          <w:noProof w:val="0"/>
          <w:snapToGrid w:val="0"/>
          <w:sz w:val="22"/>
          <w:szCs w:val="22"/>
          <w:lang w:val="en-GB"/>
        </w:rPr>
      </w:pPr>
      <w:r w:rsidRPr="005776BD">
        <w:rPr>
          <w:rFonts w:ascii="Garamond" w:hAnsi="Garamond" w:cstheme="minorHAnsi"/>
          <w:noProof w:val="0"/>
          <w:snapToGrid w:val="0"/>
          <w:sz w:val="22"/>
          <w:szCs w:val="22"/>
          <w:lang w:val="en-GB"/>
        </w:rPr>
        <w:t>The Authority may disclose detailed information relating to Tenders and may make the final Contract and schedules available for private inspection by its officers, employees, agents or advisers. The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Act, as explained in the paragraph below).</w:t>
      </w:r>
      <w:bookmarkEnd w:id="43"/>
    </w:p>
    <w:p w14:paraId="08579CA3" w14:textId="1315E28E" w:rsidR="00BF7560" w:rsidRPr="005776BD" w:rsidRDefault="00BF7560" w:rsidP="005776BD">
      <w:pPr>
        <w:pStyle w:val="BodyText1"/>
        <w:spacing w:before="0" w:after="0"/>
        <w:jc w:val="both"/>
        <w:rPr>
          <w:rFonts w:ascii="Garamond" w:hAnsi="Garamond" w:cstheme="minorHAnsi"/>
          <w:noProof w:val="0"/>
          <w:snapToGrid w:val="0"/>
          <w:sz w:val="22"/>
          <w:szCs w:val="22"/>
          <w:lang w:val="en-GB"/>
        </w:rPr>
      </w:pPr>
      <w:r w:rsidRPr="005776BD">
        <w:rPr>
          <w:rFonts w:ascii="Garamond" w:hAnsi="Garamond" w:cstheme="minorHAnsi"/>
          <w:szCs w:val="22"/>
          <w:lang w:val="en-GB" w:eastAsia="en-GB"/>
        </w:rPr>
        <mc:AlternateContent>
          <mc:Choice Requires="wps">
            <w:drawing>
              <wp:anchor distT="45720" distB="45720" distL="114300" distR="114300" simplePos="0" relativeHeight="251806720" behindDoc="1" locked="0" layoutInCell="1" allowOverlap="1" wp14:anchorId="49A11B95" wp14:editId="44ABED3C">
                <wp:simplePos x="0" y="0"/>
                <wp:positionH relativeFrom="column">
                  <wp:posOffset>0</wp:posOffset>
                </wp:positionH>
                <wp:positionV relativeFrom="paragraph">
                  <wp:posOffset>197485</wp:posOffset>
                </wp:positionV>
                <wp:extent cx="5705475" cy="704850"/>
                <wp:effectExtent l="0" t="0" r="28575" b="19050"/>
                <wp:wrapTight wrapText="bothSides">
                  <wp:wrapPolygon edited="0">
                    <wp:start x="0" y="0"/>
                    <wp:lineTo x="0" y="21600"/>
                    <wp:lineTo x="21636" y="21600"/>
                    <wp:lineTo x="21636" y="0"/>
                    <wp:lineTo x="0" y="0"/>
                  </wp:wrapPolygon>
                </wp:wrapTight>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6B8AB489"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11B95" id="_x0000_s1059" type="#_x0000_t202" style="position:absolute;left:0;text-align:left;margin-left:0;margin-top:15.55pt;width:449.25pt;height:55.5pt;z-index:-251509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">
                <v:textbox>
                  <w:txbxContent>
                    <w:p w14:paraId="6B8AB489"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70418A65" w14:textId="32E3F24D" w:rsidR="00D64151" w:rsidRPr="005776BD" w:rsidRDefault="00C125EC" w:rsidP="005776BD">
      <w:pPr>
        <w:pStyle w:val="Heading2"/>
        <w:numPr>
          <w:ilvl w:val="0"/>
          <w:numId w:val="0"/>
        </w:numPr>
        <w:spacing w:before="0" w:after="0"/>
        <w:rPr>
          <w:rFonts w:ascii="Garamond" w:hAnsi="Garamond" w:cstheme="minorHAnsi"/>
          <w:sz w:val="22"/>
          <w:szCs w:val="22"/>
        </w:rPr>
      </w:pPr>
      <w:r>
        <w:rPr>
          <w:rFonts w:ascii="Garamond" w:hAnsi="Garamond" w:cstheme="minorHAnsi"/>
          <w:snapToGrid w:val="0"/>
          <w:sz w:val="22"/>
          <w:szCs w:val="22"/>
        </w:rPr>
        <w:t>1.5</w:t>
      </w:r>
      <w:r w:rsidR="00391D94" w:rsidRPr="005776BD">
        <w:rPr>
          <w:rFonts w:ascii="Garamond" w:hAnsi="Garamond" w:cstheme="minorHAnsi"/>
          <w:snapToGrid w:val="0"/>
          <w:sz w:val="22"/>
          <w:szCs w:val="22"/>
        </w:rPr>
        <w:t>.5</w:t>
      </w:r>
      <w:r w:rsidR="006320B2" w:rsidRPr="005776BD">
        <w:rPr>
          <w:rFonts w:ascii="Garamond" w:hAnsi="Garamond" w:cstheme="minorHAnsi"/>
          <w:sz w:val="22"/>
          <w:szCs w:val="22"/>
        </w:rPr>
        <w:t xml:space="preserve"> </w:t>
      </w:r>
      <w:r w:rsidR="00D64151" w:rsidRPr="005776BD">
        <w:rPr>
          <w:rFonts w:ascii="Garamond" w:hAnsi="Garamond" w:cstheme="minorHAnsi"/>
          <w:sz w:val="22"/>
          <w:szCs w:val="22"/>
        </w:rPr>
        <w:t>Collusive Behaviour</w:t>
      </w:r>
      <w:r w:rsidR="00BF7560">
        <w:rPr>
          <w:rFonts w:ascii="Garamond" w:hAnsi="Garamond" w:cstheme="minorHAnsi"/>
          <w:sz w:val="22"/>
          <w:szCs w:val="22"/>
        </w:rPr>
        <w:t xml:space="preserve"> (M)</w:t>
      </w:r>
    </w:p>
    <w:p w14:paraId="2DAE2B3A" w14:textId="77777777" w:rsidR="00EF506C" w:rsidRDefault="00EF506C" w:rsidP="005776BD">
      <w:pPr>
        <w:jc w:val="both"/>
        <w:rPr>
          <w:rFonts w:ascii="Garamond" w:hAnsi="Garamond" w:cstheme="minorHAnsi"/>
          <w:szCs w:val="22"/>
        </w:rPr>
      </w:pPr>
    </w:p>
    <w:p w14:paraId="1D673C21" w14:textId="5EB700FF" w:rsidR="00D64151" w:rsidRPr="005776BD" w:rsidRDefault="00D64151" w:rsidP="005776BD">
      <w:pPr>
        <w:jc w:val="both"/>
        <w:rPr>
          <w:rFonts w:ascii="Garamond" w:hAnsi="Garamond" w:cstheme="minorHAnsi"/>
          <w:szCs w:val="22"/>
        </w:rPr>
      </w:pPr>
      <w:r w:rsidRPr="005776BD">
        <w:rPr>
          <w:rFonts w:ascii="Garamond" w:hAnsi="Garamond" w:cstheme="minorHAnsi"/>
          <w:szCs w:val="22"/>
        </w:rPr>
        <w:t>Any Tenderer who:</w:t>
      </w:r>
    </w:p>
    <w:p w14:paraId="1C7A8626" w14:textId="77777777" w:rsidR="00D64151" w:rsidRPr="005776BD" w:rsidRDefault="00D64151" w:rsidP="005776BD">
      <w:pPr>
        <w:numPr>
          <w:ilvl w:val="0"/>
          <w:numId w:val="7"/>
        </w:numPr>
        <w:tabs>
          <w:tab w:val="clear" w:pos="1353"/>
          <w:tab w:val="num" w:pos="426"/>
        </w:tabs>
        <w:overflowPunct/>
        <w:autoSpaceDE/>
        <w:autoSpaceDN/>
        <w:adjustRightInd/>
        <w:ind w:left="426" w:hanging="426"/>
        <w:jc w:val="both"/>
        <w:textAlignment w:val="auto"/>
        <w:rPr>
          <w:rFonts w:ascii="Garamond" w:hAnsi="Garamond" w:cstheme="minorHAnsi"/>
          <w:szCs w:val="22"/>
        </w:rPr>
      </w:pPr>
      <w:r w:rsidRPr="005776BD">
        <w:rPr>
          <w:rFonts w:ascii="Garamond" w:hAnsi="Garamond" w:cstheme="minorHAnsi"/>
          <w:szCs w:val="22"/>
        </w:rPr>
        <w:t>fixes or adjusts the amount of its Tender by or in accordance with any agreement or arrangement with any other party; or</w:t>
      </w:r>
    </w:p>
    <w:p w14:paraId="23791036" w14:textId="77777777" w:rsidR="00D64151" w:rsidRPr="005776BD" w:rsidRDefault="00D64151" w:rsidP="005776BD">
      <w:pPr>
        <w:numPr>
          <w:ilvl w:val="0"/>
          <w:numId w:val="7"/>
        </w:numPr>
        <w:tabs>
          <w:tab w:val="clear" w:pos="1353"/>
          <w:tab w:val="num" w:pos="426"/>
        </w:tabs>
        <w:overflowPunct/>
        <w:autoSpaceDE/>
        <w:autoSpaceDN/>
        <w:adjustRightInd/>
        <w:ind w:left="426" w:hanging="426"/>
        <w:jc w:val="both"/>
        <w:textAlignment w:val="auto"/>
        <w:rPr>
          <w:rFonts w:ascii="Garamond" w:hAnsi="Garamond" w:cstheme="minorHAnsi"/>
          <w:szCs w:val="22"/>
        </w:rPr>
      </w:pPr>
      <w:r w:rsidRPr="005776BD">
        <w:rPr>
          <w:rFonts w:ascii="Garamond" w:hAnsi="Garamond" w:cstheme="minorHAnsi"/>
          <w:szCs w:val="22"/>
        </w:rPr>
        <w:t xml:space="preserve">communicates to any party other than the Authority,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 </w:t>
      </w:r>
    </w:p>
    <w:p w14:paraId="766FA821" w14:textId="77777777" w:rsidR="00D64151" w:rsidRPr="005776BD" w:rsidRDefault="00D64151" w:rsidP="005776BD">
      <w:pPr>
        <w:numPr>
          <w:ilvl w:val="0"/>
          <w:numId w:val="7"/>
        </w:numPr>
        <w:tabs>
          <w:tab w:val="clear" w:pos="1353"/>
          <w:tab w:val="num" w:pos="426"/>
        </w:tabs>
        <w:overflowPunct/>
        <w:autoSpaceDE/>
        <w:autoSpaceDN/>
        <w:adjustRightInd/>
        <w:ind w:left="426" w:hanging="426"/>
        <w:jc w:val="both"/>
        <w:textAlignment w:val="auto"/>
        <w:rPr>
          <w:rFonts w:ascii="Garamond" w:hAnsi="Garamond" w:cstheme="minorHAnsi"/>
          <w:szCs w:val="22"/>
        </w:rPr>
      </w:pPr>
      <w:r w:rsidRPr="005776BD">
        <w:rPr>
          <w:rFonts w:ascii="Garamond" w:hAnsi="Garamond" w:cstheme="minorHAnsi"/>
          <w:szCs w:val="22"/>
        </w:rPr>
        <w:t>enters into any agreement or arrangement with any other party that such other party shall refrain from submitting a Tender; or</w:t>
      </w:r>
    </w:p>
    <w:p w14:paraId="3491E2E4" w14:textId="77777777" w:rsidR="00D64151" w:rsidRPr="005776BD" w:rsidRDefault="00D64151" w:rsidP="005776BD">
      <w:pPr>
        <w:numPr>
          <w:ilvl w:val="0"/>
          <w:numId w:val="7"/>
        </w:numPr>
        <w:tabs>
          <w:tab w:val="clear" w:pos="1353"/>
          <w:tab w:val="num" w:pos="426"/>
        </w:tabs>
        <w:overflowPunct/>
        <w:autoSpaceDE/>
        <w:autoSpaceDN/>
        <w:adjustRightInd/>
        <w:ind w:left="426" w:hanging="426"/>
        <w:jc w:val="both"/>
        <w:textAlignment w:val="auto"/>
        <w:rPr>
          <w:rFonts w:ascii="Garamond" w:hAnsi="Garamond" w:cstheme="minorHAnsi"/>
          <w:szCs w:val="22"/>
        </w:rPr>
      </w:pPr>
      <w:r w:rsidRPr="005776BD">
        <w:rPr>
          <w:rFonts w:ascii="Garamond" w:hAnsi="Garamond" w:cstheme="minorHAnsi"/>
          <w:szCs w:val="22"/>
        </w:rPr>
        <w:t xml:space="preserve">enters into any agreement or arrangement with any other party as to the amount of any Tender submitted; or </w:t>
      </w:r>
    </w:p>
    <w:p w14:paraId="5BBA03B1" w14:textId="24BE6D10" w:rsidR="00D64151" w:rsidRDefault="00D64151" w:rsidP="005776BD">
      <w:pPr>
        <w:numPr>
          <w:ilvl w:val="0"/>
          <w:numId w:val="7"/>
        </w:numPr>
        <w:tabs>
          <w:tab w:val="clear" w:pos="1353"/>
          <w:tab w:val="num" w:pos="426"/>
        </w:tabs>
        <w:overflowPunct/>
        <w:autoSpaceDE/>
        <w:autoSpaceDN/>
        <w:adjustRightInd/>
        <w:ind w:left="426" w:hanging="426"/>
        <w:jc w:val="both"/>
        <w:textAlignment w:val="auto"/>
        <w:rPr>
          <w:rFonts w:ascii="Garamond" w:hAnsi="Garamond" w:cstheme="minorHAnsi"/>
          <w:szCs w:val="22"/>
        </w:rPr>
      </w:pPr>
      <w:r w:rsidRPr="005776BD">
        <w:rPr>
          <w:rFonts w:ascii="Garamond" w:hAnsi="Garamond" w:cstheme="minorHAnsi"/>
          <w:szCs w:val="22"/>
        </w:rPr>
        <w:t>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shall (without prejudice to any other civil remedies available to the Authority and without prejudice to any criminal liability which such conduct by a Tenderer may attract) be disqualified.</w:t>
      </w:r>
    </w:p>
    <w:p w14:paraId="386AC53F" w14:textId="2F7018E0" w:rsidR="00BF7560" w:rsidRPr="005776BD" w:rsidRDefault="00BF7560" w:rsidP="00BF7560">
      <w:pPr>
        <w:overflowPunct/>
        <w:autoSpaceDE/>
        <w:autoSpaceDN/>
        <w:adjustRightInd/>
        <w:jc w:val="both"/>
        <w:textAlignment w:val="auto"/>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808768" behindDoc="1" locked="0" layoutInCell="1" allowOverlap="1" wp14:anchorId="7A77193F" wp14:editId="461077DA">
                <wp:simplePos x="0" y="0"/>
                <wp:positionH relativeFrom="column">
                  <wp:posOffset>0</wp:posOffset>
                </wp:positionH>
                <wp:positionV relativeFrom="paragraph">
                  <wp:posOffset>197485</wp:posOffset>
                </wp:positionV>
                <wp:extent cx="5705475" cy="704850"/>
                <wp:effectExtent l="0" t="0" r="28575" b="19050"/>
                <wp:wrapTight wrapText="bothSides">
                  <wp:wrapPolygon edited="0">
                    <wp:start x="0" y="0"/>
                    <wp:lineTo x="0" y="21600"/>
                    <wp:lineTo x="21636" y="21600"/>
                    <wp:lineTo x="21636" y="0"/>
                    <wp:lineTo x="0" y="0"/>
                  </wp:wrapPolygon>
                </wp:wrapTight>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6CF96339"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7193F" id="_x0000_s1060" type="#_x0000_t202" style="position:absolute;left:0;text-align:left;margin-left:0;margin-top:15.55pt;width:449.25pt;height:55.5pt;z-index:-25150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">
                <v:textbox>
                  <w:txbxContent>
                    <w:p w14:paraId="6CF96339"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54001DFB" w14:textId="77777777" w:rsidR="00EF506C" w:rsidRDefault="00EF506C" w:rsidP="005776BD">
      <w:pPr>
        <w:pStyle w:val="Heading2"/>
        <w:numPr>
          <w:ilvl w:val="0"/>
          <w:numId w:val="0"/>
        </w:numPr>
        <w:spacing w:before="0" w:after="0"/>
        <w:rPr>
          <w:rFonts w:ascii="Garamond" w:hAnsi="Garamond" w:cstheme="minorHAnsi"/>
          <w:sz w:val="22"/>
          <w:szCs w:val="22"/>
        </w:rPr>
      </w:pPr>
      <w:bookmarkStart w:id="44" w:name="_Toc296601921"/>
    </w:p>
    <w:p w14:paraId="43C82EC0" w14:textId="7BCFF53B" w:rsidR="00D64151" w:rsidRPr="005776BD" w:rsidRDefault="00C125EC" w:rsidP="005776BD">
      <w:pPr>
        <w:pStyle w:val="Heading2"/>
        <w:numPr>
          <w:ilvl w:val="0"/>
          <w:numId w:val="0"/>
        </w:numPr>
        <w:spacing w:before="0" w:after="0"/>
        <w:rPr>
          <w:rFonts w:ascii="Garamond" w:hAnsi="Garamond" w:cstheme="minorHAnsi"/>
          <w:sz w:val="22"/>
          <w:szCs w:val="22"/>
        </w:rPr>
      </w:pPr>
      <w:r>
        <w:rPr>
          <w:rFonts w:ascii="Garamond" w:hAnsi="Garamond" w:cstheme="minorHAnsi"/>
          <w:sz w:val="22"/>
          <w:szCs w:val="22"/>
        </w:rPr>
        <w:t>1.5</w:t>
      </w:r>
      <w:r w:rsidR="000B3785" w:rsidRPr="005776BD">
        <w:rPr>
          <w:rFonts w:ascii="Garamond" w:hAnsi="Garamond" w:cstheme="minorHAnsi"/>
          <w:sz w:val="22"/>
          <w:szCs w:val="22"/>
        </w:rPr>
        <w:t>.</w:t>
      </w:r>
      <w:r w:rsidR="00391D94" w:rsidRPr="005776BD">
        <w:rPr>
          <w:rFonts w:ascii="Garamond" w:hAnsi="Garamond" w:cstheme="minorHAnsi"/>
          <w:sz w:val="22"/>
          <w:szCs w:val="22"/>
        </w:rPr>
        <w:t>6</w:t>
      </w:r>
      <w:r w:rsidR="006320B2" w:rsidRPr="005776BD">
        <w:rPr>
          <w:rFonts w:ascii="Garamond" w:hAnsi="Garamond" w:cstheme="minorHAnsi"/>
          <w:sz w:val="22"/>
          <w:szCs w:val="22"/>
        </w:rPr>
        <w:t xml:space="preserve"> </w:t>
      </w:r>
      <w:r w:rsidR="00D64151" w:rsidRPr="005776BD">
        <w:rPr>
          <w:rFonts w:ascii="Garamond" w:hAnsi="Garamond" w:cstheme="minorHAnsi"/>
          <w:sz w:val="22"/>
          <w:szCs w:val="22"/>
        </w:rPr>
        <w:t>Disclaimers</w:t>
      </w:r>
      <w:bookmarkEnd w:id="44"/>
      <w:r w:rsidR="00BF7560">
        <w:rPr>
          <w:rFonts w:ascii="Garamond" w:hAnsi="Garamond" w:cstheme="minorHAnsi"/>
          <w:sz w:val="22"/>
          <w:szCs w:val="22"/>
        </w:rPr>
        <w:t xml:space="preserve"> (M)</w:t>
      </w:r>
    </w:p>
    <w:p w14:paraId="1E6D77A4" w14:textId="77777777" w:rsidR="00EF506C" w:rsidRDefault="00D64151" w:rsidP="005776BD">
      <w:pPr>
        <w:tabs>
          <w:tab w:val="left" w:pos="709"/>
        </w:tabs>
        <w:ind w:hanging="705"/>
        <w:jc w:val="both"/>
        <w:rPr>
          <w:rFonts w:ascii="Garamond" w:hAnsi="Garamond" w:cstheme="minorHAnsi"/>
          <w:szCs w:val="22"/>
        </w:rPr>
      </w:pPr>
      <w:r w:rsidRPr="005776BD">
        <w:rPr>
          <w:rFonts w:ascii="Garamond" w:hAnsi="Garamond" w:cstheme="minorHAnsi"/>
          <w:szCs w:val="22"/>
        </w:rPr>
        <w:tab/>
      </w:r>
    </w:p>
    <w:p w14:paraId="71B64B19" w14:textId="7BF5C402" w:rsidR="00D64151" w:rsidRPr="005776BD" w:rsidRDefault="00D64151" w:rsidP="005776BD">
      <w:pPr>
        <w:tabs>
          <w:tab w:val="left" w:pos="709"/>
        </w:tabs>
        <w:jc w:val="both"/>
        <w:rPr>
          <w:rFonts w:ascii="Garamond" w:hAnsi="Garamond" w:cstheme="minorHAnsi"/>
          <w:szCs w:val="22"/>
        </w:rPr>
      </w:pPr>
      <w:r w:rsidRPr="005776BD">
        <w:rPr>
          <w:rFonts w:ascii="Garamond" w:hAnsi="Garamond" w:cstheme="minorHAnsi"/>
          <w:szCs w:val="22"/>
        </w:rPr>
        <w:t xml:space="preserve">Whilst the information in this ITT, Due Diligence Information and supporting documents has been prepared in good faith, it does not purport to be comprehensive nor has it been independently verified. </w:t>
      </w:r>
    </w:p>
    <w:p w14:paraId="463DD315" w14:textId="35E852A1" w:rsidR="00EF506C" w:rsidRPr="005776BD" w:rsidRDefault="00D64151" w:rsidP="005776BD">
      <w:pPr>
        <w:tabs>
          <w:tab w:val="left" w:pos="709"/>
        </w:tabs>
        <w:ind w:hanging="705"/>
        <w:jc w:val="both"/>
        <w:rPr>
          <w:rFonts w:ascii="Garamond" w:hAnsi="Garamond" w:cstheme="minorHAnsi"/>
          <w:szCs w:val="22"/>
        </w:rPr>
      </w:pPr>
      <w:bookmarkStart w:id="45" w:name="_Toc481479619"/>
      <w:bookmarkStart w:id="46" w:name="_Toc481482266"/>
      <w:r w:rsidRPr="005776BD">
        <w:rPr>
          <w:rFonts w:ascii="Garamond" w:hAnsi="Garamond" w:cstheme="minorHAnsi"/>
          <w:szCs w:val="22"/>
        </w:rPr>
        <w:tab/>
        <w:t>Neither the Authority, the Scotland and Wales Offices nor their advisors, nor their respective directors, officers, members, partners, employees, other staff or agents</w:t>
      </w:r>
      <w:bookmarkEnd w:id="45"/>
      <w:bookmarkEnd w:id="46"/>
      <w:r w:rsidRPr="005776BD">
        <w:rPr>
          <w:rFonts w:ascii="Garamond" w:hAnsi="Garamond" w:cstheme="minorHAnsi"/>
          <w:szCs w:val="22"/>
        </w:rPr>
        <w:t>:</w:t>
      </w:r>
    </w:p>
    <w:p w14:paraId="3B5552E4" w14:textId="77777777" w:rsidR="00D64151" w:rsidRPr="005776BD" w:rsidRDefault="00D64151" w:rsidP="005776BD">
      <w:pPr>
        <w:pStyle w:val="PCScheduleInd4"/>
        <w:numPr>
          <w:ilvl w:val="7"/>
          <w:numId w:val="12"/>
        </w:numPr>
        <w:tabs>
          <w:tab w:val="clear" w:pos="3119"/>
        </w:tabs>
        <w:spacing w:after="0"/>
        <w:ind w:left="426" w:hanging="426"/>
        <w:rPr>
          <w:rFonts w:ascii="Garamond" w:hAnsi="Garamond" w:cstheme="minorHAnsi"/>
          <w:szCs w:val="22"/>
        </w:rPr>
      </w:pPr>
      <w:r w:rsidRPr="005776BD">
        <w:rPr>
          <w:rFonts w:ascii="Garamond" w:hAnsi="Garamond" w:cstheme="minorHAnsi"/>
          <w:szCs w:val="22"/>
        </w:rPr>
        <w:t>makes any representation or warranty (express or implied) as to the accuracy, reasonableness or completeness of the ITT; or</w:t>
      </w:r>
    </w:p>
    <w:p w14:paraId="5359C2FA" w14:textId="251038CA" w:rsidR="00D64151" w:rsidRDefault="00D64151" w:rsidP="005776BD">
      <w:pPr>
        <w:pStyle w:val="PCScheduleInd4"/>
        <w:numPr>
          <w:ilvl w:val="7"/>
          <w:numId w:val="12"/>
        </w:numPr>
        <w:tabs>
          <w:tab w:val="clear" w:pos="3119"/>
        </w:tabs>
        <w:spacing w:after="0"/>
        <w:ind w:left="426" w:hanging="426"/>
        <w:rPr>
          <w:rFonts w:ascii="Garamond" w:hAnsi="Garamond" w:cstheme="minorHAnsi"/>
          <w:szCs w:val="22"/>
        </w:rPr>
      </w:pPr>
      <w:r w:rsidRPr="005776BD">
        <w:rPr>
          <w:rFonts w:ascii="Garamond" w:hAnsi="Garamond" w:cstheme="minorHAnsi"/>
          <w:szCs w:val="22"/>
        </w:rPr>
        <w:t xml:space="preserve">accepts any responsibility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 communication.  </w:t>
      </w:r>
    </w:p>
    <w:p w14:paraId="7A5F55A7" w14:textId="77777777" w:rsidR="00EF506C" w:rsidRPr="005776BD" w:rsidRDefault="00EF506C" w:rsidP="005776BD">
      <w:pPr>
        <w:pStyle w:val="PCScheduleInd4"/>
        <w:numPr>
          <w:ilvl w:val="0"/>
          <w:numId w:val="0"/>
        </w:numPr>
        <w:spacing w:after="0"/>
        <w:ind w:left="426"/>
        <w:rPr>
          <w:rFonts w:ascii="Garamond" w:hAnsi="Garamond" w:cstheme="minorHAnsi"/>
          <w:szCs w:val="22"/>
        </w:rPr>
      </w:pPr>
    </w:p>
    <w:p w14:paraId="3599DBF8" w14:textId="674D2A34" w:rsidR="00D64151" w:rsidRDefault="00D64151" w:rsidP="005776BD">
      <w:pPr>
        <w:tabs>
          <w:tab w:val="left" w:pos="709"/>
        </w:tabs>
        <w:ind w:hanging="705"/>
        <w:jc w:val="both"/>
        <w:rPr>
          <w:rFonts w:ascii="Garamond" w:hAnsi="Garamond" w:cstheme="minorHAnsi"/>
          <w:szCs w:val="22"/>
        </w:rPr>
      </w:pPr>
      <w:r w:rsidRPr="005776BD">
        <w:rPr>
          <w:rFonts w:ascii="Garamond" w:hAnsi="Garamond" w:cstheme="minorHAnsi"/>
          <w:szCs w:val="22"/>
        </w:rPr>
        <w:tab/>
        <w:t>Any persons considering making a decision to enter into contractual relationships with the Authority following receipt of the ITT should make their own investigations and their own independent assessment of the Authority and its requirements for the services and should seek their own professional financial and legal advice.  For the avoidance of doubt the provision of clarification or further information in relation to the ITT or any other associated documents (including Schedule 1) is only authorised to be provided following a query made in accordance with this Invitation to Tender.</w:t>
      </w:r>
    </w:p>
    <w:p w14:paraId="1658F2B9" w14:textId="77777777" w:rsidR="00EF506C" w:rsidRPr="005776BD" w:rsidRDefault="00EF506C" w:rsidP="005776BD">
      <w:pPr>
        <w:tabs>
          <w:tab w:val="left" w:pos="709"/>
        </w:tabs>
        <w:ind w:hanging="705"/>
        <w:jc w:val="both"/>
        <w:rPr>
          <w:rFonts w:ascii="Garamond" w:hAnsi="Garamond" w:cstheme="minorHAnsi"/>
          <w:szCs w:val="22"/>
        </w:rPr>
      </w:pPr>
    </w:p>
    <w:p w14:paraId="6A988931" w14:textId="42F14FD2" w:rsidR="00D64151" w:rsidRDefault="00D64151" w:rsidP="005776BD">
      <w:pPr>
        <w:tabs>
          <w:tab w:val="left" w:pos="709"/>
        </w:tabs>
        <w:ind w:hanging="705"/>
        <w:jc w:val="both"/>
        <w:rPr>
          <w:rFonts w:ascii="Garamond" w:hAnsi="Garamond" w:cstheme="minorHAnsi"/>
          <w:szCs w:val="22"/>
        </w:rPr>
      </w:pPr>
      <w:r w:rsidRPr="005776BD">
        <w:rPr>
          <w:rFonts w:ascii="Garamond" w:hAnsi="Garamond" w:cstheme="minorHAnsi"/>
          <w:szCs w:val="22"/>
        </w:rPr>
        <w:tab/>
        <w:t>Any Contract concluded as a result of this ITT shall be governed by English law.</w:t>
      </w:r>
    </w:p>
    <w:p w14:paraId="3E8FF2EC" w14:textId="150EBA22" w:rsidR="00BF7560" w:rsidRDefault="00BF7560" w:rsidP="005776BD">
      <w:pPr>
        <w:tabs>
          <w:tab w:val="left" w:pos="709"/>
        </w:tabs>
        <w:ind w:hanging="705"/>
        <w:jc w:val="both"/>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810816" behindDoc="1" locked="0" layoutInCell="1" allowOverlap="1" wp14:anchorId="71075489" wp14:editId="4142EFB9">
                <wp:simplePos x="0" y="0"/>
                <wp:positionH relativeFrom="column">
                  <wp:posOffset>0</wp:posOffset>
                </wp:positionH>
                <wp:positionV relativeFrom="paragraph">
                  <wp:posOffset>198120</wp:posOffset>
                </wp:positionV>
                <wp:extent cx="5705475" cy="704850"/>
                <wp:effectExtent l="0" t="0" r="28575" b="19050"/>
                <wp:wrapTight wrapText="bothSides">
                  <wp:wrapPolygon edited="0">
                    <wp:start x="0" y="0"/>
                    <wp:lineTo x="0" y="21600"/>
                    <wp:lineTo x="21636" y="21600"/>
                    <wp:lineTo x="21636" y="0"/>
                    <wp:lineTo x="0" y="0"/>
                  </wp:wrapPolygon>
                </wp:wrapTight>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17DF710B"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75489" id="_x0000_s1061" type="#_x0000_t202" style="position:absolute;left:0;text-align:left;margin-left:0;margin-top:15.6pt;width:449.25pt;height:55.5pt;z-index:-251505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">
                <v:textbox>
                  <w:txbxContent>
                    <w:p w14:paraId="17DF710B"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2D73F7BD" w14:textId="77777777" w:rsidR="00EF506C" w:rsidRPr="005776BD" w:rsidRDefault="00EF506C" w:rsidP="005776BD">
      <w:pPr>
        <w:tabs>
          <w:tab w:val="left" w:pos="709"/>
        </w:tabs>
        <w:ind w:hanging="705"/>
        <w:jc w:val="both"/>
        <w:rPr>
          <w:rFonts w:ascii="Garamond" w:hAnsi="Garamond" w:cstheme="minorHAnsi"/>
          <w:szCs w:val="22"/>
        </w:rPr>
      </w:pPr>
    </w:p>
    <w:p w14:paraId="2C07CD54" w14:textId="0C4BAD9A" w:rsidR="00EF506C" w:rsidRPr="005776BD" w:rsidRDefault="00C125EC" w:rsidP="005776BD">
      <w:pPr>
        <w:pStyle w:val="Heading2"/>
        <w:numPr>
          <w:ilvl w:val="0"/>
          <w:numId w:val="0"/>
        </w:numPr>
        <w:spacing w:before="0" w:after="0"/>
        <w:rPr>
          <w:rFonts w:ascii="Garamond" w:hAnsi="Garamond" w:cstheme="minorHAnsi"/>
          <w:sz w:val="22"/>
          <w:szCs w:val="22"/>
        </w:rPr>
      </w:pPr>
      <w:bookmarkStart w:id="47" w:name="_Toc296601960"/>
      <w:r>
        <w:rPr>
          <w:rFonts w:ascii="Garamond" w:hAnsi="Garamond" w:cstheme="minorHAnsi"/>
          <w:sz w:val="22"/>
          <w:szCs w:val="22"/>
        </w:rPr>
        <w:t>1.5</w:t>
      </w:r>
      <w:r w:rsidR="00391D94" w:rsidRPr="005776BD">
        <w:rPr>
          <w:rFonts w:ascii="Garamond" w:hAnsi="Garamond" w:cstheme="minorHAnsi"/>
          <w:sz w:val="22"/>
          <w:szCs w:val="22"/>
        </w:rPr>
        <w:t>.7</w:t>
      </w:r>
      <w:r w:rsidR="0001098B" w:rsidRPr="005776BD">
        <w:rPr>
          <w:rFonts w:ascii="Garamond" w:hAnsi="Garamond" w:cstheme="minorHAnsi"/>
          <w:sz w:val="22"/>
          <w:szCs w:val="22"/>
        </w:rPr>
        <w:t xml:space="preserve"> </w:t>
      </w:r>
      <w:r w:rsidR="00D64151" w:rsidRPr="005776BD">
        <w:rPr>
          <w:rFonts w:ascii="Garamond" w:hAnsi="Garamond" w:cstheme="minorHAnsi"/>
          <w:sz w:val="22"/>
          <w:szCs w:val="22"/>
        </w:rPr>
        <w:t>Employment Law</w:t>
      </w:r>
      <w:bookmarkEnd w:id="47"/>
      <w:r w:rsidR="003A4440" w:rsidRPr="005776BD">
        <w:rPr>
          <w:rFonts w:ascii="Garamond" w:hAnsi="Garamond" w:cstheme="minorHAnsi"/>
          <w:sz w:val="22"/>
          <w:szCs w:val="22"/>
        </w:rPr>
        <w:t xml:space="preserve"> &amp; Insuran</w:t>
      </w:r>
      <w:r w:rsidR="00EF506C">
        <w:rPr>
          <w:rFonts w:ascii="Garamond" w:hAnsi="Garamond" w:cstheme="minorHAnsi"/>
          <w:sz w:val="22"/>
          <w:szCs w:val="22"/>
        </w:rPr>
        <w:t>ce</w:t>
      </w:r>
      <w:r w:rsidR="00BF7560">
        <w:rPr>
          <w:rFonts w:ascii="Garamond" w:hAnsi="Garamond" w:cstheme="minorHAnsi"/>
          <w:sz w:val="22"/>
          <w:szCs w:val="22"/>
        </w:rPr>
        <w:t xml:space="preserve"> (M)</w:t>
      </w:r>
    </w:p>
    <w:p w14:paraId="5D7EC86F" w14:textId="77777777" w:rsidR="00EF506C" w:rsidRDefault="00EF506C" w:rsidP="005776BD">
      <w:pPr>
        <w:pStyle w:val="BodyTextIndent"/>
        <w:spacing w:after="0"/>
        <w:ind w:left="0"/>
        <w:jc w:val="both"/>
        <w:rPr>
          <w:rFonts w:ascii="Garamond" w:hAnsi="Garamond" w:cstheme="minorHAnsi"/>
          <w:szCs w:val="22"/>
        </w:rPr>
      </w:pPr>
    </w:p>
    <w:p w14:paraId="29EA3D4B" w14:textId="03512703" w:rsidR="00D64151" w:rsidRPr="005776BD" w:rsidRDefault="00D64151" w:rsidP="005776BD">
      <w:pPr>
        <w:pStyle w:val="BodyTextIndent"/>
        <w:spacing w:after="0"/>
        <w:ind w:left="0"/>
        <w:jc w:val="both"/>
        <w:rPr>
          <w:rFonts w:ascii="Garamond" w:hAnsi="Garamond" w:cstheme="minorHAnsi"/>
          <w:szCs w:val="22"/>
        </w:rPr>
      </w:pPr>
      <w:r w:rsidRPr="005776BD">
        <w:rPr>
          <w:rFonts w:ascii="Garamond" w:hAnsi="Garamond" w:cstheme="minorHAnsi"/>
          <w:szCs w:val="22"/>
        </w:rPr>
        <w:t>The Contractor will be required to comply with all laws relating to health and safety at work, as recognised in the UK, and other relevant employment legislation.</w:t>
      </w:r>
      <w:r w:rsidR="00D72591" w:rsidRPr="005776BD">
        <w:rPr>
          <w:rFonts w:ascii="Garamond" w:hAnsi="Garamond" w:cstheme="minorHAnsi"/>
          <w:szCs w:val="22"/>
        </w:rPr>
        <w:t xml:space="preserve"> The contractor is expected to attend three H&amp;S committee meetings a year at the </w:t>
      </w:r>
      <w:r w:rsidR="0001098B" w:rsidRPr="005776BD">
        <w:rPr>
          <w:rFonts w:ascii="Garamond" w:hAnsi="Garamond" w:cstheme="minorHAnsi"/>
          <w:szCs w:val="22"/>
        </w:rPr>
        <w:t>A</w:t>
      </w:r>
      <w:r w:rsidR="00D72591" w:rsidRPr="005776BD">
        <w:rPr>
          <w:rFonts w:ascii="Garamond" w:hAnsi="Garamond" w:cstheme="minorHAnsi"/>
          <w:szCs w:val="22"/>
        </w:rPr>
        <w:t>uthority and produce H&amp;S training records for all staff.</w:t>
      </w:r>
    </w:p>
    <w:p w14:paraId="1962EC5C" w14:textId="0F34FC42" w:rsidR="003A4440" w:rsidRDefault="003A4440" w:rsidP="005776BD">
      <w:pPr>
        <w:pStyle w:val="BodyTextIndent"/>
        <w:spacing w:after="0"/>
        <w:ind w:left="0"/>
        <w:jc w:val="both"/>
        <w:rPr>
          <w:rFonts w:ascii="Garamond" w:hAnsi="Garamond" w:cstheme="minorHAnsi"/>
          <w:szCs w:val="22"/>
        </w:rPr>
      </w:pPr>
      <w:r w:rsidRPr="005776BD">
        <w:rPr>
          <w:rFonts w:ascii="Garamond" w:hAnsi="Garamond" w:cstheme="minorHAnsi"/>
          <w:szCs w:val="22"/>
        </w:rPr>
        <w:t>The Contractor will also hold appropriate levels of insurance for this</w:t>
      </w:r>
      <w:r w:rsidR="00BF7560">
        <w:rPr>
          <w:rFonts w:ascii="Garamond" w:hAnsi="Garamond" w:cstheme="minorHAnsi"/>
          <w:szCs w:val="22"/>
        </w:rPr>
        <w:t xml:space="preserve"> contract</w:t>
      </w:r>
      <w:r w:rsidRPr="005776BD">
        <w:rPr>
          <w:rFonts w:ascii="Garamond" w:hAnsi="Garamond" w:cstheme="minorHAnsi"/>
          <w:szCs w:val="22"/>
        </w:rPr>
        <w:t xml:space="preserve">. </w:t>
      </w:r>
    </w:p>
    <w:p w14:paraId="74358D90" w14:textId="335E8326" w:rsidR="00BF7560" w:rsidRPr="005776BD" w:rsidRDefault="00BF7560" w:rsidP="005776BD">
      <w:pPr>
        <w:pStyle w:val="BodyTextIndent"/>
        <w:spacing w:after="0"/>
        <w:ind w:left="0"/>
        <w:jc w:val="both"/>
        <w:rPr>
          <w:rFonts w:ascii="Garamond" w:hAnsi="Garamond" w:cstheme="minorHAnsi"/>
          <w:b/>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812864" behindDoc="1" locked="0" layoutInCell="1" allowOverlap="1" wp14:anchorId="4BDA0C17" wp14:editId="070EAC8B">
                <wp:simplePos x="0" y="0"/>
                <wp:positionH relativeFrom="column">
                  <wp:posOffset>0</wp:posOffset>
                </wp:positionH>
                <wp:positionV relativeFrom="paragraph">
                  <wp:posOffset>207010</wp:posOffset>
                </wp:positionV>
                <wp:extent cx="5705475" cy="704850"/>
                <wp:effectExtent l="0" t="0" r="28575" b="19050"/>
                <wp:wrapTight wrapText="bothSides">
                  <wp:wrapPolygon edited="0">
                    <wp:start x="0" y="0"/>
                    <wp:lineTo x="0" y="21600"/>
                    <wp:lineTo x="21636" y="21600"/>
                    <wp:lineTo x="21636" y="0"/>
                    <wp:lineTo x="0" y="0"/>
                  </wp:wrapPolygon>
                </wp:wrapTight>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699341A7"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A0C17" id="_x0000_s1062" type="#_x0000_t202" style="position:absolute;left:0;text-align:left;margin-left:0;margin-top:16.3pt;width:449.25pt;height:55.5pt;z-index:-251503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">
                <v:textbox>
                  <w:txbxContent>
                    <w:p w14:paraId="699341A7"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27081CF8" w14:textId="77777777" w:rsidR="00EF506C" w:rsidRDefault="00EF506C" w:rsidP="005776BD">
      <w:pPr>
        <w:pStyle w:val="Heading2"/>
        <w:numPr>
          <w:ilvl w:val="0"/>
          <w:numId w:val="0"/>
        </w:numPr>
        <w:spacing w:before="0" w:after="0"/>
        <w:rPr>
          <w:rFonts w:ascii="Garamond" w:hAnsi="Garamond" w:cstheme="minorHAnsi"/>
          <w:sz w:val="22"/>
          <w:szCs w:val="22"/>
        </w:rPr>
      </w:pPr>
      <w:bookmarkStart w:id="48" w:name="_Toc296601936"/>
    </w:p>
    <w:p w14:paraId="5057A45E" w14:textId="28E49832" w:rsidR="00D64151" w:rsidRPr="005776BD" w:rsidRDefault="00C125EC" w:rsidP="005776BD">
      <w:pPr>
        <w:pStyle w:val="Heading2"/>
        <w:numPr>
          <w:ilvl w:val="0"/>
          <w:numId w:val="0"/>
        </w:numPr>
        <w:spacing w:before="0" w:after="0"/>
        <w:rPr>
          <w:rFonts w:ascii="Garamond" w:hAnsi="Garamond" w:cstheme="minorHAnsi"/>
          <w:sz w:val="22"/>
          <w:szCs w:val="22"/>
        </w:rPr>
      </w:pPr>
      <w:r>
        <w:rPr>
          <w:rFonts w:ascii="Garamond" w:hAnsi="Garamond" w:cstheme="minorHAnsi"/>
          <w:sz w:val="22"/>
          <w:szCs w:val="22"/>
        </w:rPr>
        <w:t>1.5</w:t>
      </w:r>
      <w:r w:rsidR="00391D94" w:rsidRPr="005776BD">
        <w:rPr>
          <w:rFonts w:ascii="Garamond" w:hAnsi="Garamond" w:cstheme="minorHAnsi"/>
          <w:sz w:val="22"/>
          <w:szCs w:val="22"/>
        </w:rPr>
        <w:t>.8</w:t>
      </w:r>
      <w:r w:rsidR="006320B2" w:rsidRPr="005776BD">
        <w:rPr>
          <w:rFonts w:ascii="Garamond" w:hAnsi="Garamond" w:cstheme="minorHAnsi"/>
          <w:sz w:val="22"/>
          <w:szCs w:val="22"/>
        </w:rPr>
        <w:t xml:space="preserve"> </w:t>
      </w:r>
      <w:r w:rsidR="00D64151" w:rsidRPr="005776BD">
        <w:rPr>
          <w:rFonts w:ascii="Garamond" w:hAnsi="Garamond" w:cstheme="minorHAnsi"/>
          <w:sz w:val="22"/>
          <w:szCs w:val="22"/>
        </w:rPr>
        <w:t>Statement of Compliance</w:t>
      </w:r>
      <w:bookmarkEnd w:id="48"/>
      <w:r w:rsidR="00BF7560">
        <w:rPr>
          <w:rFonts w:ascii="Garamond" w:hAnsi="Garamond" w:cstheme="minorHAnsi"/>
          <w:sz w:val="22"/>
          <w:szCs w:val="22"/>
        </w:rPr>
        <w:t xml:space="preserve"> (M)</w:t>
      </w:r>
    </w:p>
    <w:p w14:paraId="4AF45C82" w14:textId="77777777" w:rsidR="00EF506C" w:rsidRDefault="00EF506C" w:rsidP="005776BD">
      <w:pPr>
        <w:pStyle w:val="BodyText1"/>
        <w:spacing w:before="0" w:after="0"/>
        <w:jc w:val="both"/>
        <w:rPr>
          <w:rFonts w:ascii="Garamond" w:hAnsi="Garamond" w:cstheme="minorHAnsi"/>
          <w:sz w:val="22"/>
          <w:szCs w:val="22"/>
        </w:rPr>
      </w:pPr>
    </w:p>
    <w:p w14:paraId="4D499C90" w14:textId="3A77585E" w:rsidR="00D64151" w:rsidRDefault="00D64151" w:rsidP="005776BD">
      <w:pPr>
        <w:pStyle w:val="BodyText1"/>
        <w:spacing w:before="0" w:after="0"/>
        <w:jc w:val="both"/>
        <w:rPr>
          <w:rFonts w:ascii="Garamond" w:hAnsi="Garamond" w:cstheme="minorHAnsi"/>
          <w:sz w:val="22"/>
          <w:szCs w:val="22"/>
        </w:rPr>
      </w:pPr>
      <w:r w:rsidRPr="005776BD">
        <w:rPr>
          <w:rFonts w:ascii="Garamond" w:hAnsi="Garamond" w:cstheme="minorHAnsi"/>
          <w:sz w:val="22"/>
          <w:szCs w:val="22"/>
        </w:rPr>
        <w:t>A Statement of Compliance can be found in the Response Section 2. This will be used by the Authority for checking the completeness of all returned Tenders. Tenderers shall ensure a response is provided for each item listed on the Statement of Compliance. Failure to do so may result in the Tenderer being disqualified from the award process.</w:t>
      </w:r>
    </w:p>
    <w:p w14:paraId="0F85E764" w14:textId="0A94A9F3" w:rsidR="00BF7560" w:rsidRPr="005776BD" w:rsidRDefault="00BF7560" w:rsidP="005776BD">
      <w:pPr>
        <w:pStyle w:val="BodyText1"/>
        <w:spacing w:before="0" w:after="0"/>
        <w:jc w:val="both"/>
        <w:rPr>
          <w:rFonts w:ascii="Garamond" w:hAnsi="Garamond" w:cstheme="minorHAnsi"/>
          <w:sz w:val="22"/>
          <w:szCs w:val="22"/>
        </w:rPr>
      </w:pPr>
      <w:r w:rsidRPr="005776BD">
        <w:rPr>
          <w:rFonts w:ascii="Garamond" w:hAnsi="Garamond" w:cstheme="minorHAnsi"/>
          <w:szCs w:val="22"/>
          <w:lang w:val="en-GB" w:eastAsia="en-GB"/>
        </w:rPr>
        <mc:AlternateContent>
          <mc:Choice Requires="wps">
            <w:drawing>
              <wp:anchor distT="45720" distB="45720" distL="114300" distR="114300" simplePos="0" relativeHeight="251814912" behindDoc="1" locked="0" layoutInCell="1" allowOverlap="1" wp14:anchorId="0448830F" wp14:editId="6CD87744">
                <wp:simplePos x="0" y="0"/>
                <wp:positionH relativeFrom="column">
                  <wp:posOffset>0</wp:posOffset>
                </wp:positionH>
                <wp:positionV relativeFrom="paragraph">
                  <wp:posOffset>207010</wp:posOffset>
                </wp:positionV>
                <wp:extent cx="5705475" cy="704850"/>
                <wp:effectExtent l="0" t="0" r="28575" b="19050"/>
                <wp:wrapTight wrapText="bothSides">
                  <wp:wrapPolygon edited="0">
                    <wp:start x="0" y="0"/>
                    <wp:lineTo x="0" y="21600"/>
                    <wp:lineTo x="21636" y="21600"/>
                    <wp:lineTo x="21636"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214331F2"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48830F" id="_x0000_s1063" type="#_x0000_t202" style="position:absolute;left:0;text-align:left;margin-left:0;margin-top:16.3pt;width:449.25pt;height:55.5pt;z-index:-251501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">
                <v:textbox>
                  <w:txbxContent>
                    <w:p w14:paraId="214331F2"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61A8F0AD" w14:textId="77777777" w:rsidR="006E4A5F" w:rsidRPr="005776BD" w:rsidRDefault="006E4A5F" w:rsidP="005776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cstheme="minorHAnsi"/>
          <w:b/>
          <w:sz w:val="28"/>
          <w:szCs w:val="28"/>
          <w:u w:val="single"/>
        </w:rPr>
      </w:pPr>
    </w:p>
    <w:p w14:paraId="6604FE85" w14:textId="77777777" w:rsidR="00452004" w:rsidRDefault="00452004" w:rsidP="00203C0E">
      <w:pPr>
        <w:overflowPunct/>
        <w:autoSpaceDE/>
        <w:autoSpaceDN/>
        <w:adjustRightInd/>
        <w:textAlignment w:val="auto"/>
        <w:rPr>
          <w:rFonts w:ascii="Garamond" w:hAnsi="Garamond" w:cstheme="minorHAnsi"/>
          <w:b/>
          <w:sz w:val="36"/>
          <w:szCs w:val="36"/>
          <w:u w:val="single"/>
        </w:rPr>
      </w:pPr>
    </w:p>
    <w:p w14:paraId="2F854284" w14:textId="77777777" w:rsidR="00452004" w:rsidRDefault="00452004" w:rsidP="00203C0E">
      <w:pPr>
        <w:overflowPunct/>
        <w:autoSpaceDE/>
        <w:autoSpaceDN/>
        <w:adjustRightInd/>
        <w:textAlignment w:val="auto"/>
        <w:rPr>
          <w:rFonts w:ascii="Garamond" w:hAnsi="Garamond" w:cstheme="minorHAnsi"/>
          <w:b/>
          <w:sz w:val="36"/>
          <w:szCs w:val="36"/>
          <w:u w:val="single"/>
        </w:rPr>
      </w:pPr>
    </w:p>
    <w:p w14:paraId="2EFA4F84" w14:textId="77777777" w:rsidR="00452004" w:rsidRDefault="00452004" w:rsidP="00203C0E">
      <w:pPr>
        <w:overflowPunct/>
        <w:autoSpaceDE/>
        <w:autoSpaceDN/>
        <w:adjustRightInd/>
        <w:textAlignment w:val="auto"/>
        <w:rPr>
          <w:rFonts w:ascii="Garamond" w:hAnsi="Garamond" w:cstheme="minorHAnsi"/>
          <w:b/>
          <w:sz w:val="36"/>
          <w:szCs w:val="36"/>
          <w:u w:val="single"/>
        </w:rPr>
      </w:pPr>
    </w:p>
    <w:p w14:paraId="6F903A2B" w14:textId="504813A7" w:rsidR="00181A67" w:rsidRDefault="00A41B1B" w:rsidP="00203C0E">
      <w:pPr>
        <w:overflowPunct/>
        <w:autoSpaceDE/>
        <w:autoSpaceDN/>
        <w:adjustRightInd/>
        <w:textAlignment w:val="auto"/>
        <w:rPr>
          <w:rFonts w:ascii="Garamond" w:hAnsi="Garamond" w:cstheme="minorHAnsi"/>
          <w:b/>
          <w:szCs w:val="22"/>
          <w:u w:val="single"/>
        </w:rPr>
      </w:pPr>
      <w:r w:rsidRPr="005776BD">
        <w:rPr>
          <w:rFonts w:ascii="Garamond" w:hAnsi="Garamond" w:cstheme="minorHAnsi"/>
          <w:b/>
          <w:sz w:val="36"/>
          <w:szCs w:val="36"/>
          <w:u w:val="single"/>
        </w:rPr>
        <w:t>Part</w:t>
      </w:r>
      <w:r w:rsidR="007616D5" w:rsidRPr="005776BD">
        <w:rPr>
          <w:rFonts w:ascii="Garamond" w:hAnsi="Garamond" w:cstheme="minorHAnsi"/>
          <w:b/>
          <w:sz w:val="36"/>
          <w:szCs w:val="36"/>
          <w:u w:val="single"/>
        </w:rPr>
        <w:t xml:space="preserve"> Two</w:t>
      </w:r>
    </w:p>
    <w:p w14:paraId="2184A899" w14:textId="77777777" w:rsidR="00203C0E" w:rsidRPr="00203C0E" w:rsidRDefault="00203C0E" w:rsidP="00203C0E">
      <w:pPr>
        <w:overflowPunct/>
        <w:autoSpaceDE/>
        <w:autoSpaceDN/>
        <w:adjustRightInd/>
        <w:textAlignment w:val="auto"/>
        <w:rPr>
          <w:rFonts w:ascii="Garamond" w:hAnsi="Garamond" w:cstheme="minorHAnsi"/>
          <w:b/>
          <w:szCs w:val="22"/>
          <w:u w:val="single"/>
        </w:rPr>
      </w:pPr>
    </w:p>
    <w:p w14:paraId="308398D8" w14:textId="2E6EF85B" w:rsidR="00203C0E" w:rsidRPr="00203C0E" w:rsidRDefault="00203C0E" w:rsidP="00203C0E">
      <w:pPr>
        <w:overflowPunct/>
        <w:autoSpaceDE/>
        <w:autoSpaceDN/>
        <w:adjustRightInd/>
        <w:textAlignment w:val="auto"/>
        <w:rPr>
          <w:rFonts w:ascii="Garamond" w:hAnsi="Garamond" w:cstheme="minorHAnsi"/>
          <w:b/>
          <w:sz w:val="28"/>
          <w:szCs w:val="28"/>
        </w:rPr>
      </w:pPr>
      <w:r w:rsidRPr="00203C0E">
        <w:rPr>
          <w:rFonts w:ascii="Garamond" w:hAnsi="Garamond" w:cstheme="minorHAnsi"/>
          <w:b/>
          <w:sz w:val="28"/>
          <w:szCs w:val="28"/>
        </w:rPr>
        <w:t>1.4 Response</w:t>
      </w:r>
    </w:p>
    <w:p w14:paraId="42D84437" w14:textId="77777777" w:rsidR="00193BD0" w:rsidRDefault="00193BD0" w:rsidP="005776BD">
      <w:pPr>
        <w:pStyle w:val="Heading1"/>
        <w:spacing w:before="0"/>
        <w:jc w:val="both"/>
        <w:rPr>
          <w:rFonts w:ascii="Garamond" w:hAnsi="Garamond" w:cstheme="minorHAnsi"/>
          <w:b/>
          <w:color w:val="auto"/>
          <w:sz w:val="22"/>
          <w:szCs w:val="22"/>
        </w:rPr>
      </w:pPr>
    </w:p>
    <w:p w14:paraId="6F24E191" w14:textId="5E9C39A5" w:rsidR="007616D5" w:rsidRPr="005776BD" w:rsidRDefault="00C125EC" w:rsidP="005776BD">
      <w:pPr>
        <w:pStyle w:val="Heading1"/>
        <w:spacing w:before="0"/>
        <w:jc w:val="both"/>
        <w:rPr>
          <w:rFonts w:ascii="Garamond" w:hAnsi="Garamond" w:cstheme="minorHAnsi"/>
          <w:b/>
          <w:color w:val="auto"/>
          <w:sz w:val="22"/>
          <w:szCs w:val="22"/>
        </w:rPr>
      </w:pPr>
      <w:r>
        <w:rPr>
          <w:rFonts w:ascii="Garamond" w:hAnsi="Garamond" w:cstheme="minorHAnsi"/>
          <w:b/>
          <w:color w:val="auto"/>
          <w:sz w:val="22"/>
          <w:szCs w:val="22"/>
        </w:rPr>
        <w:t>1.5.9</w:t>
      </w:r>
      <w:r w:rsidR="00870191" w:rsidRPr="005776BD">
        <w:rPr>
          <w:rFonts w:ascii="Garamond" w:hAnsi="Garamond" w:cstheme="minorHAnsi"/>
          <w:b/>
          <w:color w:val="auto"/>
          <w:sz w:val="22"/>
          <w:szCs w:val="22"/>
        </w:rPr>
        <w:t xml:space="preserve"> </w:t>
      </w:r>
      <w:r w:rsidR="007616D5" w:rsidRPr="005776BD">
        <w:rPr>
          <w:rFonts w:ascii="Garamond" w:hAnsi="Garamond" w:cstheme="minorHAnsi"/>
          <w:b/>
          <w:color w:val="auto"/>
          <w:sz w:val="22"/>
          <w:szCs w:val="22"/>
        </w:rPr>
        <w:t>Response documentation</w:t>
      </w:r>
    </w:p>
    <w:p w14:paraId="74EE64FF" w14:textId="77777777" w:rsidR="007616D5" w:rsidRPr="005776BD" w:rsidRDefault="007616D5" w:rsidP="00F05E11">
      <w:pPr>
        <w:rPr>
          <w:rFonts w:ascii="Garamond" w:hAnsi="Garamond" w:cstheme="minorHAnsi"/>
          <w:szCs w:val="22"/>
        </w:rPr>
      </w:pPr>
    </w:p>
    <w:p w14:paraId="78A5709C" w14:textId="77777777" w:rsidR="007616D5" w:rsidRPr="005776BD" w:rsidRDefault="007616D5" w:rsidP="005776BD">
      <w:pPr>
        <w:jc w:val="both"/>
        <w:rPr>
          <w:rFonts w:ascii="Garamond" w:hAnsi="Garamond" w:cstheme="minorHAnsi"/>
          <w:szCs w:val="22"/>
        </w:rPr>
      </w:pPr>
      <w:r w:rsidRPr="005776BD">
        <w:rPr>
          <w:rFonts w:ascii="Garamond" w:hAnsi="Garamond" w:cstheme="minorHAnsi"/>
          <w:szCs w:val="22"/>
        </w:rPr>
        <w:t xml:space="preserve">From this point onwards the ITT has to be completed by the tenderer. It is mandatory that all fields are completed or acknowledged. Failure to do so will render the tender non-compliant. </w:t>
      </w:r>
    </w:p>
    <w:p w14:paraId="7DDE191D" w14:textId="77777777" w:rsidR="007616D5" w:rsidRPr="005776BD" w:rsidRDefault="007616D5" w:rsidP="005776BD">
      <w:pPr>
        <w:jc w:val="both"/>
        <w:rPr>
          <w:rFonts w:ascii="Garamond" w:hAnsi="Garamond" w:cstheme="minorHAnsi"/>
          <w:szCs w:val="22"/>
        </w:rPr>
      </w:pPr>
    </w:p>
    <w:p w14:paraId="4C7664E5" w14:textId="4AABD01B" w:rsidR="007616D5" w:rsidRPr="005776BD" w:rsidRDefault="007616D5" w:rsidP="005776BD">
      <w:pPr>
        <w:jc w:val="both"/>
        <w:rPr>
          <w:rFonts w:ascii="Garamond" w:hAnsi="Garamond" w:cstheme="minorHAnsi"/>
          <w:szCs w:val="22"/>
        </w:rPr>
      </w:pPr>
      <w:r w:rsidRPr="005776BD">
        <w:rPr>
          <w:rFonts w:ascii="Garamond" w:hAnsi="Garamond" w:cstheme="minorHAnsi"/>
          <w:szCs w:val="22"/>
        </w:rPr>
        <w:t xml:space="preserve">The tenderer will send this section completed to the Authority if they choose to respond to the ITT, if not they will </w:t>
      </w:r>
      <w:r w:rsidR="00BD5F52" w:rsidRPr="005776BD">
        <w:rPr>
          <w:rFonts w:ascii="Garamond" w:hAnsi="Garamond" w:cstheme="minorHAnsi"/>
          <w:szCs w:val="22"/>
        </w:rPr>
        <w:t xml:space="preserve">complete and return </w:t>
      </w:r>
      <w:r w:rsidRPr="005776BD">
        <w:rPr>
          <w:rFonts w:ascii="Garamond" w:hAnsi="Garamond" w:cstheme="minorHAnsi"/>
          <w:szCs w:val="22"/>
        </w:rPr>
        <w:t xml:space="preserve">the </w:t>
      </w:r>
      <w:r w:rsidR="00BD5F52" w:rsidRPr="005776BD">
        <w:rPr>
          <w:rFonts w:ascii="Garamond" w:hAnsi="Garamond" w:cstheme="minorHAnsi"/>
          <w:szCs w:val="22"/>
        </w:rPr>
        <w:t>Tender Acknowledgement pro-forma to inform the Authority accordingly</w:t>
      </w:r>
      <w:r w:rsidRPr="005776BD">
        <w:rPr>
          <w:rFonts w:ascii="Garamond" w:hAnsi="Garamond" w:cstheme="minorHAnsi"/>
          <w:szCs w:val="22"/>
        </w:rPr>
        <w:t>.</w:t>
      </w:r>
    </w:p>
    <w:p w14:paraId="75098CAA" w14:textId="77777777" w:rsidR="007616D5" w:rsidRPr="005776BD" w:rsidRDefault="007616D5" w:rsidP="005776BD">
      <w:pPr>
        <w:jc w:val="both"/>
        <w:rPr>
          <w:rFonts w:ascii="Garamond" w:hAnsi="Garamond" w:cstheme="minorHAnsi"/>
          <w:szCs w:val="22"/>
        </w:rPr>
      </w:pPr>
    </w:p>
    <w:p w14:paraId="0A66500B" w14:textId="77777777" w:rsidR="007616D5" w:rsidRPr="005776BD" w:rsidRDefault="007616D5" w:rsidP="005776BD">
      <w:pPr>
        <w:jc w:val="both"/>
        <w:rPr>
          <w:rFonts w:ascii="Garamond" w:hAnsi="Garamond" w:cstheme="minorHAnsi"/>
          <w:szCs w:val="22"/>
        </w:rPr>
      </w:pPr>
      <w:r w:rsidRPr="005776BD">
        <w:rPr>
          <w:rFonts w:ascii="Garamond" w:hAnsi="Garamond" w:cstheme="minorHAnsi"/>
          <w:szCs w:val="22"/>
        </w:rPr>
        <w:t>This section should be repaginated appropriately starting with page 1 and with pages numbered ‘X of Y’. After a cover sheet including the tenderer’s logo, omit these introductory paragraphs and headings so as to commence with “Statement of compliance”. Then only complete forms and tables omitting the Authority’s commentaries such as evaluation method.</w:t>
      </w:r>
    </w:p>
    <w:p w14:paraId="2A22FA17" w14:textId="77777777" w:rsidR="000B3785" w:rsidRPr="005776BD" w:rsidRDefault="000B3785" w:rsidP="005776BD">
      <w:pPr>
        <w:pStyle w:val="BodyText"/>
        <w:tabs>
          <w:tab w:val="clear" w:pos="0"/>
        </w:tabs>
        <w:spacing w:after="0" w:line="240" w:lineRule="auto"/>
        <w:jc w:val="both"/>
        <w:rPr>
          <w:rFonts w:ascii="Garamond" w:hAnsi="Garamond" w:cstheme="minorHAnsi"/>
          <w:iCs/>
          <w:sz w:val="22"/>
          <w:szCs w:val="22"/>
        </w:rPr>
      </w:pPr>
    </w:p>
    <w:p w14:paraId="655A9E7A" w14:textId="7F9271EE" w:rsidR="00F64F26" w:rsidRPr="005776BD" w:rsidRDefault="00C125EC" w:rsidP="005776BD">
      <w:pPr>
        <w:pStyle w:val="BodyText"/>
        <w:tabs>
          <w:tab w:val="clear" w:pos="0"/>
        </w:tabs>
        <w:spacing w:after="0" w:line="240" w:lineRule="auto"/>
        <w:jc w:val="both"/>
        <w:rPr>
          <w:rFonts w:ascii="Garamond" w:hAnsi="Garamond" w:cstheme="minorHAnsi"/>
          <w:iCs/>
          <w:sz w:val="22"/>
          <w:szCs w:val="22"/>
        </w:rPr>
      </w:pPr>
      <w:r>
        <w:rPr>
          <w:rFonts w:ascii="Garamond" w:hAnsi="Garamond" w:cstheme="minorHAnsi"/>
          <w:iCs/>
          <w:sz w:val="22"/>
          <w:szCs w:val="22"/>
        </w:rPr>
        <w:t xml:space="preserve">1.6.0 </w:t>
      </w:r>
      <w:r w:rsidR="00F64F26" w:rsidRPr="005776BD">
        <w:rPr>
          <w:rFonts w:ascii="Garamond" w:hAnsi="Garamond" w:cstheme="minorHAnsi"/>
          <w:iCs/>
          <w:sz w:val="22"/>
          <w:szCs w:val="22"/>
        </w:rPr>
        <w:t>Insurances</w:t>
      </w:r>
      <w:r w:rsidR="00BF7560">
        <w:rPr>
          <w:rFonts w:ascii="Garamond" w:hAnsi="Garamond" w:cstheme="minorHAnsi"/>
          <w:iCs/>
          <w:sz w:val="22"/>
          <w:szCs w:val="22"/>
        </w:rPr>
        <w:t xml:space="preserve"> (ME)</w:t>
      </w:r>
    </w:p>
    <w:p w14:paraId="3137E1A1" w14:textId="3C5B72A7" w:rsidR="00F64F26" w:rsidRPr="005776BD" w:rsidRDefault="00F64F26" w:rsidP="005776BD">
      <w:pPr>
        <w:pStyle w:val="BodyText"/>
        <w:tabs>
          <w:tab w:val="clear" w:pos="0"/>
        </w:tabs>
        <w:spacing w:after="0" w:line="240" w:lineRule="auto"/>
        <w:jc w:val="both"/>
        <w:rPr>
          <w:rFonts w:ascii="Garamond" w:hAnsi="Garamond" w:cstheme="minorHAnsi"/>
          <w:b w:val="0"/>
          <w:iCs/>
          <w:sz w:val="22"/>
          <w:szCs w:val="22"/>
        </w:rPr>
      </w:pPr>
      <w:r w:rsidRPr="005776BD">
        <w:rPr>
          <w:rFonts w:ascii="Garamond" w:hAnsi="Garamond" w:cstheme="minorHAnsi"/>
          <w:b w:val="0"/>
          <w:iCs/>
          <w:sz w:val="22"/>
          <w:szCs w:val="22"/>
        </w:rPr>
        <w:t xml:space="preserve">The contractor is to ensure and prove with valid certificates that it has </w:t>
      </w:r>
      <w:r w:rsidR="004056D0" w:rsidRPr="005776BD">
        <w:rPr>
          <w:rFonts w:ascii="Garamond" w:hAnsi="Garamond" w:cstheme="minorHAnsi"/>
          <w:b w:val="0"/>
          <w:iCs/>
          <w:sz w:val="22"/>
          <w:szCs w:val="22"/>
        </w:rPr>
        <w:t>employers’</w:t>
      </w:r>
      <w:r w:rsidRPr="005776BD">
        <w:rPr>
          <w:rFonts w:ascii="Garamond" w:hAnsi="Garamond" w:cstheme="minorHAnsi"/>
          <w:b w:val="0"/>
          <w:iCs/>
          <w:sz w:val="22"/>
          <w:szCs w:val="22"/>
        </w:rPr>
        <w:t xml:space="preserve"> liability insurance, public liability insurance and professional liability insurance of no less that £5,000,000 for any one claim. </w:t>
      </w:r>
    </w:p>
    <w:p w14:paraId="11348213" w14:textId="581FD1C2" w:rsidR="00F64F26" w:rsidRPr="005776BD" w:rsidRDefault="00F64F26" w:rsidP="005776BD">
      <w:pPr>
        <w:pStyle w:val="BodyText"/>
        <w:tabs>
          <w:tab w:val="clear" w:pos="0"/>
        </w:tabs>
        <w:spacing w:after="0" w:line="240" w:lineRule="auto"/>
        <w:jc w:val="both"/>
        <w:rPr>
          <w:rFonts w:ascii="Garamond" w:hAnsi="Garamond" w:cstheme="minorHAnsi"/>
          <w:b w:val="0"/>
          <w:iCs/>
          <w:sz w:val="22"/>
          <w:szCs w:val="22"/>
        </w:rPr>
      </w:pPr>
    </w:p>
    <w:p w14:paraId="57BED44B" w14:textId="1B4A3827" w:rsidR="00F64F26" w:rsidRPr="005776BD" w:rsidRDefault="00F64F26" w:rsidP="005776BD">
      <w:pPr>
        <w:pStyle w:val="BodyText"/>
        <w:tabs>
          <w:tab w:val="clear" w:pos="0"/>
        </w:tabs>
        <w:spacing w:after="0" w:line="240" w:lineRule="auto"/>
        <w:jc w:val="both"/>
        <w:rPr>
          <w:rFonts w:ascii="Garamond" w:hAnsi="Garamond" w:cstheme="minorHAnsi"/>
          <w:iCs/>
          <w:sz w:val="22"/>
          <w:szCs w:val="22"/>
        </w:rPr>
      </w:pPr>
      <w:r w:rsidRPr="005776BD">
        <w:rPr>
          <w:rFonts w:ascii="Garamond" w:hAnsi="Garamond" w:cstheme="minorHAnsi"/>
          <w:iCs/>
          <w:sz w:val="22"/>
          <w:szCs w:val="22"/>
        </w:rPr>
        <w:t xml:space="preserve">Employers liability insurance </w:t>
      </w:r>
    </w:p>
    <w:p w14:paraId="2DABA9C2" w14:textId="33AFE4BE" w:rsidR="00F64F26" w:rsidRPr="005776BD" w:rsidRDefault="00F64F26" w:rsidP="005776BD">
      <w:pPr>
        <w:pStyle w:val="BodyText"/>
        <w:numPr>
          <w:ilvl w:val="0"/>
          <w:numId w:val="24"/>
        </w:numPr>
        <w:tabs>
          <w:tab w:val="clear" w:pos="0"/>
        </w:tabs>
        <w:spacing w:after="0" w:line="240" w:lineRule="auto"/>
        <w:jc w:val="both"/>
        <w:rPr>
          <w:rFonts w:ascii="Garamond" w:hAnsi="Garamond" w:cstheme="minorHAnsi"/>
          <w:b w:val="0"/>
          <w:iCs/>
          <w:sz w:val="22"/>
          <w:szCs w:val="22"/>
        </w:rPr>
      </w:pPr>
      <w:r w:rsidRPr="005776BD">
        <w:rPr>
          <w:rFonts w:ascii="Garamond" w:hAnsi="Garamond" w:cstheme="minorHAnsi"/>
          <w:b w:val="0"/>
          <w:iCs/>
          <w:sz w:val="22"/>
          <w:szCs w:val="22"/>
        </w:rPr>
        <w:t>Extent of cover</w:t>
      </w:r>
    </w:p>
    <w:p w14:paraId="7DE710AE" w14:textId="7D18BF46" w:rsidR="00F64F26" w:rsidRPr="005776BD" w:rsidRDefault="00F64F26" w:rsidP="005776BD">
      <w:pPr>
        <w:pStyle w:val="BodyText"/>
        <w:numPr>
          <w:ilvl w:val="0"/>
          <w:numId w:val="24"/>
        </w:numPr>
        <w:tabs>
          <w:tab w:val="clear" w:pos="0"/>
        </w:tabs>
        <w:spacing w:after="0" w:line="240" w:lineRule="auto"/>
        <w:jc w:val="both"/>
        <w:rPr>
          <w:rFonts w:ascii="Garamond" w:hAnsi="Garamond" w:cstheme="minorHAnsi"/>
          <w:b w:val="0"/>
          <w:iCs/>
          <w:sz w:val="22"/>
          <w:szCs w:val="22"/>
        </w:rPr>
      </w:pPr>
      <w:r w:rsidRPr="005776BD">
        <w:rPr>
          <w:rFonts w:ascii="Garamond" w:hAnsi="Garamond" w:cstheme="minorHAnsi"/>
          <w:b w:val="0"/>
          <w:iCs/>
          <w:sz w:val="22"/>
          <w:szCs w:val="22"/>
        </w:rPr>
        <w:t xml:space="preserve">Insurer </w:t>
      </w:r>
    </w:p>
    <w:p w14:paraId="396EE2BB" w14:textId="321F2574" w:rsidR="00F64F26" w:rsidRPr="005776BD" w:rsidRDefault="00F64F26" w:rsidP="005776BD">
      <w:pPr>
        <w:pStyle w:val="BodyText"/>
        <w:numPr>
          <w:ilvl w:val="0"/>
          <w:numId w:val="24"/>
        </w:numPr>
        <w:tabs>
          <w:tab w:val="clear" w:pos="0"/>
        </w:tabs>
        <w:spacing w:after="0" w:line="240" w:lineRule="auto"/>
        <w:jc w:val="both"/>
        <w:rPr>
          <w:rFonts w:ascii="Garamond" w:hAnsi="Garamond" w:cstheme="minorHAnsi"/>
          <w:b w:val="0"/>
          <w:iCs/>
          <w:sz w:val="22"/>
          <w:szCs w:val="22"/>
        </w:rPr>
      </w:pPr>
      <w:r w:rsidRPr="005776BD">
        <w:rPr>
          <w:rFonts w:ascii="Garamond" w:hAnsi="Garamond" w:cstheme="minorHAnsi"/>
          <w:b w:val="0"/>
          <w:iCs/>
          <w:sz w:val="22"/>
          <w:szCs w:val="22"/>
        </w:rPr>
        <w:t>Policy number</w:t>
      </w:r>
    </w:p>
    <w:p w14:paraId="6FEC9719" w14:textId="139B19F4" w:rsidR="00F64F26" w:rsidRPr="005776BD" w:rsidRDefault="00F64F26" w:rsidP="005776BD">
      <w:pPr>
        <w:pStyle w:val="BodyText"/>
        <w:numPr>
          <w:ilvl w:val="0"/>
          <w:numId w:val="24"/>
        </w:numPr>
        <w:tabs>
          <w:tab w:val="clear" w:pos="0"/>
        </w:tabs>
        <w:spacing w:after="0" w:line="240" w:lineRule="auto"/>
        <w:jc w:val="both"/>
        <w:rPr>
          <w:rFonts w:ascii="Garamond" w:hAnsi="Garamond" w:cstheme="minorHAnsi"/>
          <w:b w:val="0"/>
          <w:iCs/>
          <w:sz w:val="22"/>
          <w:szCs w:val="22"/>
        </w:rPr>
      </w:pPr>
      <w:r w:rsidRPr="005776BD">
        <w:rPr>
          <w:rFonts w:ascii="Garamond" w:hAnsi="Garamond" w:cstheme="minorHAnsi"/>
          <w:b w:val="0"/>
          <w:iCs/>
          <w:sz w:val="22"/>
          <w:szCs w:val="22"/>
        </w:rPr>
        <w:t>Limit of indemnity</w:t>
      </w:r>
    </w:p>
    <w:p w14:paraId="403F5D63" w14:textId="7AEE062E" w:rsidR="00F64F26" w:rsidRPr="005776BD" w:rsidRDefault="00F64F26" w:rsidP="005776BD">
      <w:pPr>
        <w:pStyle w:val="BodyText"/>
        <w:numPr>
          <w:ilvl w:val="0"/>
          <w:numId w:val="24"/>
        </w:numPr>
        <w:tabs>
          <w:tab w:val="clear" w:pos="0"/>
        </w:tabs>
        <w:spacing w:after="0" w:line="240" w:lineRule="auto"/>
        <w:jc w:val="both"/>
        <w:rPr>
          <w:rFonts w:ascii="Garamond" w:hAnsi="Garamond" w:cstheme="minorHAnsi"/>
          <w:b w:val="0"/>
          <w:iCs/>
          <w:sz w:val="22"/>
          <w:szCs w:val="22"/>
        </w:rPr>
      </w:pPr>
      <w:r w:rsidRPr="005776BD">
        <w:rPr>
          <w:rFonts w:ascii="Garamond" w:hAnsi="Garamond" w:cstheme="minorHAnsi"/>
          <w:b w:val="0"/>
          <w:iCs/>
          <w:sz w:val="22"/>
          <w:szCs w:val="22"/>
        </w:rPr>
        <w:t>Expiry date</w:t>
      </w:r>
    </w:p>
    <w:p w14:paraId="187009A0" w14:textId="2EBE1C00" w:rsidR="00F64F26" w:rsidRPr="005776BD" w:rsidRDefault="00F64F26" w:rsidP="005776BD">
      <w:pPr>
        <w:pStyle w:val="BodyText"/>
        <w:tabs>
          <w:tab w:val="clear" w:pos="0"/>
        </w:tabs>
        <w:spacing w:after="0" w:line="240" w:lineRule="auto"/>
        <w:jc w:val="both"/>
        <w:rPr>
          <w:rFonts w:ascii="Garamond" w:hAnsi="Garamond" w:cstheme="minorHAnsi"/>
          <w:b w:val="0"/>
          <w:iCs/>
          <w:sz w:val="22"/>
          <w:szCs w:val="22"/>
        </w:rPr>
      </w:pPr>
    </w:p>
    <w:p w14:paraId="4E44EE50" w14:textId="0958EE96" w:rsidR="00F64F26" w:rsidRPr="005776BD" w:rsidRDefault="00F64F26" w:rsidP="005776BD">
      <w:pPr>
        <w:pStyle w:val="BodyText"/>
        <w:tabs>
          <w:tab w:val="clear" w:pos="0"/>
        </w:tabs>
        <w:spacing w:after="0" w:line="240" w:lineRule="auto"/>
        <w:jc w:val="both"/>
        <w:rPr>
          <w:rFonts w:ascii="Garamond" w:hAnsi="Garamond" w:cstheme="minorHAnsi"/>
          <w:iCs/>
          <w:sz w:val="22"/>
          <w:szCs w:val="22"/>
        </w:rPr>
      </w:pPr>
      <w:r w:rsidRPr="005776BD">
        <w:rPr>
          <w:rFonts w:ascii="Garamond" w:hAnsi="Garamond" w:cstheme="minorHAnsi"/>
          <w:iCs/>
          <w:sz w:val="22"/>
          <w:szCs w:val="22"/>
        </w:rPr>
        <w:t>Public liability insurance</w:t>
      </w:r>
    </w:p>
    <w:p w14:paraId="6F0C3C70" w14:textId="77777777" w:rsidR="00F64F26" w:rsidRPr="005776BD" w:rsidRDefault="00F64F26" w:rsidP="005776BD">
      <w:pPr>
        <w:pStyle w:val="BodyText"/>
        <w:numPr>
          <w:ilvl w:val="0"/>
          <w:numId w:val="24"/>
        </w:numPr>
        <w:tabs>
          <w:tab w:val="clear" w:pos="0"/>
        </w:tabs>
        <w:spacing w:after="0" w:line="240" w:lineRule="auto"/>
        <w:jc w:val="both"/>
        <w:rPr>
          <w:rFonts w:ascii="Garamond" w:hAnsi="Garamond" w:cstheme="minorHAnsi"/>
          <w:b w:val="0"/>
          <w:iCs/>
          <w:sz w:val="22"/>
          <w:szCs w:val="22"/>
        </w:rPr>
      </w:pPr>
      <w:r w:rsidRPr="005776BD">
        <w:rPr>
          <w:rFonts w:ascii="Garamond" w:hAnsi="Garamond" w:cstheme="minorHAnsi"/>
          <w:b w:val="0"/>
          <w:iCs/>
          <w:sz w:val="22"/>
          <w:szCs w:val="22"/>
        </w:rPr>
        <w:t>Extent of cover</w:t>
      </w:r>
    </w:p>
    <w:p w14:paraId="43777B1D" w14:textId="77777777" w:rsidR="00F64F26" w:rsidRPr="005776BD" w:rsidRDefault="00F64F26" w:rsidP="005776BD">
      <w:pPr>
        <w:pStyle w:val="BodyText"/>
        <w:numPr>
          <w:ilvl w:val="0"/>
          <w:numId w:val="24"/>
        </w:numPr>
        <w:tabs>
          <w:tab w:val="clear" w:pos="0"/>
        </w:tabs>
        <w:spacing w:after="0" w:line="240" w:lineRule="auto"/>
        <w:jc w:val="both"/>
        <w:rPr>
          <w:rFonts w:ascii="Garamond" w:hAnsi="Garamond" w:cstheme="minorHAnsi"/>
          <w:b w:val="0"/>
          <w:iCs/>
          <w:sz w:val="22"/>
          <w:szCs w:val="22"/>
        </w:rPr>
      </w:pPr>
      <w:r w:rsidRPr="005776BD">
        <w:rPr>
          <w:rFonts w:ascii="Garamond" w:hAnsi="Garamond" w:cstheme="minorHAnsi"/>
          <w:b w:val="0"/>
          <w:iCs/>
          <w:sz w:val="22"/>
          <w:szCs w:val="22"/>
        </w:rPr>
        <w:t xml:space="preserve">Insurer </w:t>
      </w:r>
    </w:p>
    <w:p w14:paraId="59BAED10" w14:textId="77777777" w:rsidR="00F64F26" w:rsidRPr="005776BD" w:rsidRDefault="00F64F26" w:rsidP="005776BD">
      <w:pPr>
        <w:pStyle w:val="BodyText"/>
        <w:numPr>
          <w:ilvl w:val="0"/>
          <w:numId w:val="24"/>
        </w:numPr>
        <w:tabs>
          <w:tab w:val="clear" w:pos="0"/>
        </w:tabs>
        <w:spacing w:after="0" w:line="240" w:lineRule="auto"/>
        <w:jc w:val="both"/>
        <w:rPr>
          <w:rFonts w:ascii="Garamond" w:hAnsi="Garamond" w:cstheme="minorHAnsi"/>
          <w:b w:val="0"/>
          <w:iCs/>
          <w:sz w:val="22"/>
          <w:szCs w:val="22"/>
        </w:rPr>
      </w:pPr>
      <w:r w:rsidRPr="005776BD">
        <w:rPr>
          <w:rFonts w:ascii="Garamond" w:hAnsi="Garamond" w:cstheme="minorHAnsi"/>
          <w:b w:val="0"/>
          <w:iCs/>
          <w:sz w:val="22"/>
          <w:szCs w:val="22"/>
        </w:rPr>
        <w:t>Policy number</w:t>
      </w:r>
    </w:p>
    <w:p w14:paraId="73255D5F" w14:textId="77777777" w:rsidR="00F64F26" w:rsidRPr="005776BD" w:rsidRDefault="00F64F26" w:rsidP="005776BD">
      <w:pPr>
        <w:pStyle w:val="BodyText"/>
        <w:numPr>
          <w:ilvl w:val="0"/>
          <w:numId w:val="24"/>
        </w:numPr>
        <w:tabs>
          <w:tab w:val="clear" w:pos="0"/>
        </w:tabs>
        <w:spacing w:after="0" w:line="240" w:lineRule="auto"/>
        <w:jc w:val="both"/>
        <w:rPr>
          <w:rFonts w:ascii="Garamond" w:hAnsi="Garamond" w:cstheme="minorHAnsi"/>
          <w:b w:val="0"/>
          <w:iCs/>
          <w:sz w:val="22"/>
          <w:szCs w:val="22"/>
        </w:rPr>
      </w:pPr>
      <w:r w:rsidRPr="005776BD">
        <w:rPr>
          <w:rFonts w:ascii="Garamond" w:hAnsi="Garamond" w:cstheme="minorHAnsi"/>
          <w:b w:val="0"/>
          <w:iCs/>
          <w:sz w:val="22"/>
          <w:szCs w:val="22"/>
        </w:rPr>
        <w:t>Limit of indemnity</w:t>
      </w:r>
    </w:p>
    <w:p w14:paraId="7B7BE830" w14:textId="77777777" w:rsidR="00F64F26" w:rsidRPr="005776BD" w:rsidRDefault="00F64F26" w:rsidP="005776BD">
      <w:pPr>
        <w:pStyle w:val="BodyText"/>
        <w:numPr>
          <w:ilvl w:val="0"/>
          <w:numId w:val="24"/>
        </w:numPr>
        <w:tabs>
          <w:tab w:val="clear" w:pos="0"/>
        </w:tabs>
        <w:spacing w:after="0" w:line="240" w:lineRule="auto"/>
        <w:jc w:val="both"/>
        <w:rPr>
          <w:rFonts w:ascii="Garamond" w:hAnsi="Garamond" w:cstheme="minorHAnsi"/>
          <w:b w:val="0"/>
          <w:iCs/>
          <w:sz w:val="22"/>
          <w:szCs w:val="22"/>
        </w:rPr>
      </w:pPr>
      <w:r w:rsidRPr="005776BD">
        <w:rPr>
          <w:rFonts w:ascii="Garamond" w:hAnsi="Garamond" w:cstheme="minorHAnsi"/>
          <w:b w:val="0"/>
          <w:iCs/>
          <w:sz w:val="22"/>
          <w:szCs w:val="22"/>
        </w:rPr>
        <w:t>Expiry date</w:t>
      </w:r>
    </w:p>
    <w:p w14:paraId="5D869F8B" w14:textId="4E7ECEC5" w:rsidR="00F64F26" w:rsidRPr="005776BD" w:rsidRDefault="00F64F26" w:rsidP="005776BD">
      <w:pPr>
        <w:pStyle w:val="BodyText"/>
        <w:tabs>
          <w:tab w:val="clear" w:pos="0"/>
        </w:tabs>
        <w:spacing w:after="0" w:line="240" w:lineRule="auto"/>
        <w:jc w:val="both"/>
        <w:rPr>
          <w:rFonts w:ascii="Garamond" w:hAnsi="Garamond" w:cstheme="minorHAnsi"/>
          <w:b w:val="0"/>
          <w:iCs/>
          <w:sz w:val="22"/>
          <w:szCs w:val="22"/>
        </w:rPr>
      </w:pPr>
    </w:p>
    <w:p w14:paraId="71CF3F5E" w14:textId="33C5AFBC" w:rsidR="00F64F26" w:rsidRPr="005776BD" w:rsidRDefault="00F64F26" w:rsidP="005776BD">
      <w:pPr>
        <w:pStyle w:val="BodyText"/>
        <w:tabs>
          <w:tab w:val="clear" w:pos="0"/>
        </w:tabs>
        <w:spacing w:after="0" w:line="240" w:lineRule="auto"/>
        <w:jc w:val="both"/>
        <w:rPr>
          <w:rFonts w:ascii="Garamond" w:hAnsi="Garamond" w:cstheme="minorHAnsi"/>
          <w:iCs/>
          <w:sz w:val="22"/>
          <w:szCs w:val="22"/>
        </w:rPr>
      </w:pPr>
      <w:r w:rsidRPr="005776BD">
        <w:rPr>
          <w:rFonts w:ascii="Garamond" w:hAnsi="Garamond" w:cstheme="minorHAnsi"/>
          <w:iCs/>
          <w:sz w:val="22"/>
          <w:szCs w:val="22"/>
        </w:rPr>
        <w:t xml:space="preserve">Professional indemnity insurance </w:t>
      </w:r>
    </w:p>
    <w:p w14:paraId="28616176" w14:textId="77777777" w:rsidR="00F64F26" w:rsidRPr="005776BD" w:rsidRDefault="00F64F26" w:rsidP="005776BD">
      <w:pPr>
        <w:pStyle w:val="BodyText"/>
        <w:numPr>
          <w:ilvl w:val="0"/>
          <w:numId w:val="24"/>
        </w:numPr>
        <w:tabs>
          <w:tab w:val="clear" w:pos="0"/>
        </w:tabs>
        <w:spacing w:after="0" w:line="240" w:lineRule="auto"/>
        <w:jc w:val="both"/>
        <w:rPr>
          <w:rFonts w:ascii="Garamond" w:hAnsi="Garamond" w:cstheme="minorHAnsi"/>
          <w:b w:val="0"/>
          <w:iCs/>
          <w:sz w:val="22"/>
          <w:szCs w:val="22"/>
        </w:rPr>
      </w:pPr>
      <w:r w:rsidRPr="005776BD">
        <w:rPr>
          <w:rFonts w:ascii="Garamond" w:hAnsi="Garamond" w:cstheme="minorHAnsi"/>
          <w:b w:val="0"/>
          <w:iCs/>
          <w:sz w:val="22"/>
          <w:szCs w:val="22"/>
        </w:rPr>
        <w:t>Extent of cover</w:t>
      </w:r>
    </w:p>
    <w:p w14:paraId="3AE4A8DC" w14:textId="77777777" w:rsidR="00F64F26" w:rsidRPr="005776BD" w:rsidRDefault="00F64F26" w:rsidP="005776BD">
      <w:pPr>
        <w:pStyle w:val="BodyText"/>
        <w:numPr>
          <w:ilvl w:val="0"/>
          <w:numId w:val="24"/>
        </w:numPr>
        <w:tabs>
          <w:tab w:val="clear" w:pos="0"/>
        </w:tabs>
        <w:spacing w:after="0" w:line="240" w:lineRule="auto"/>
        <w:jc w:val="both"/>
        <w:rPr>
          <w:rFonts w:ascii="Garamond" w:hAnsi="Garamond" w:cstheme="minorHAnsi"/>
          <w:b w:val="0"/>
          <w:iCs/>
          <w:sz w:val="22"/>
          <w:szCs w:val="22"/>
        </w:rPr>
      </w:pPr>
      <w:r w:rsidRPr="005776BD">
        <w:rPr>
          <w:rFonts w:ascii="Garamond" w:hAnsi="Garamond" w:cstheme="minorHAnsi"/>
          <w:b w:val="0"/>
          <w:iCs/>
          <w:sz w:val="22"/>
          <w:szCs w:val="22"/>
        </w:rPr>
        <w:t xml:space="preserve">Insurer </w:t>
      </w:r>
    </w:p>
    <w:p w14:paraId="712ED437" w14:textId="77777777" w:rsidR="00F64F26" w:rsidRPr="005776BD" w:rsidRDefault="00F64F26" w:rsidP="005776BD">
      <w:pPr>
        <w:pStyle w:val="BodyText"/>
        <w:numPr>
          <w:ilvl w:val="0"/>
          <w:numId w:val="24"/>
        </w:numPr>
        <w:tabs>
          <w:tab w:val="clear" w:pos="0"/>
        </w:tabs>
        <w:spacing w:after="0" w:line="240" w:lineRule="auto"/>
        <w:jc w:val="both"/>
        <w:rPr>
          <w:rFonts w:ascii="Garamond" w:hAnsi="Garamond" w:cstheme="minorHAnsi"/>
          <w:b w:val="0"/>
          <w:iCs/>
          <w:sz w:val="22"/>
          <w:szCs w:val="22"/>
        </w:rPr>
      </w:pPr>
      <w:r w:rsidRPr="005776BD">
        <w:rPr>
          <w:rFonts w:ascii="Garamond" w:hAnsi="Garamond" w:cstheme="minorHAnsi"/>
          <w:b w:val="0"/>
          <w:iCs/>
          <w:sz w:val="22"/>
          <w:szCs w:val="22"/>
        </w:rPr>
        <w:t>Policy number</w:t>
      </w:r>
    </w:p>
    <w:p w14:paraId="2C902915" w14:textId="77777777" w:rsidR="00F64F26" w:rsidRPr="005776BD" w:rsidRDefault="00F64F26" w:rsidP="005776BD">
      <w:pPr>
        <w:pStyle w:val="BodyText"/>
        <w:numPr>
          <w:ilvl w:val="0"/>
          <w:numId w:val="24"/>
        </w:numPr>
        <w:tabs>
          <w:tab w:val="clear" w:pos="0"/>
        </w:tabs>
        <w:spacing w:after="0" w:line="240" w:lineRule="auto"/>
        <w:jc w:val="both"/>
        <w:rPr>
          <w:rFonts w:ascii="Garamond" w:hAnsi="Garamond" w:cstheme="minorHAnsi"/>
          <w:b w:val="0"/>
          <w:iCs/>
          <w:sz w:val="22"/>
          <w:szCs w:val="22"/>
        </w:rPr>
      </w:pPr>
      <w:r w:rsidRPr="005776BD">
        <w:rPr>
          <w:rFonts w:ascii="Garamond" w:hAnsi="Garamond" w:cstheme="minorHAnsi"/>
          <w:b w:val="0"/>
          <w:iCs/>
          <w:sz w:val="22"/>
          <w:szCs w:val="22"/>
        </w:rPr>
        <w:t>Limit of indemnity</w:t>
      </w:r>
    </w:p>
    <w:p w14:paraId="3184E212" w14:textId="77777777" w:rsidR="00F64F26" w:rsidRPr="005776BD" w:rsidRDefault="00F64F26" w:rsidP="005776BD">
      <w:pPr>
        <w:pStyle w:val="BodyText"/>
        <w:numPr>
          <w:ilvl w:val="0"/>
          <w:numId w:val="24"/>
        </w:numPr>
        <w:tabs>
          <w:tab w:val="clear" w:pos="0"/>
        </w:tabs>
        <w:spacing w:after="0" w:line="240" w:lineRule="auto"/>
        <w:jc w:val="both"/>
        <w:rPr>
          <w:rFonts w:ascii="Garamond" w:hAnsi="Garamond" w:cstheme="minorHAnsi"/>
          <w:b w:val="0"/>
          <w:iCs/>
          <w:sz w:val="22"/>
          <w:szCs w:val="22"/>
        </w:rPr>
      </w:pPr>
      <w:r w:rsidRPr="005776BD">
        <w:rPr>
          <w:rFonts w:ascii="Garamond" w:hAnsi="Garamond" w:cstheme="minorHAnsi"/>
          <w:b w:val="0"/>
          <w:iCs/>
          <w:sz w:val="22"/>
          <w:szCs w:val="22"/>
        </w:rPr>
        <w:t>Expiry date</w:t>
      </w:r>
    </w:p>
    <w:p w14:paraId="08E73F31" w14:textId="77777777" w:rsidR="00193BD0" w:rsidRDefault="00193BD0" w:rsidP="005776BD">
      <w:pPr>
        <w:pStyle w:val="BodyText"/>
        <w:tabs>
          <w:tab w:val="clear" w:pos="0"/>
        </w:tabs>
        <w:spacing w:after="0" w:line="240" w:lineRule="auto"/>
        <w:jc w:val="both"/>
        <w:rPr>
          <w:rFonts w:ascii="Garamond" w:hAnsi="Garamond" w:cstheme="minorHAnsi"/>
          <w:b w:val="0"/>
          <w:iCs/>
          <w:sz w:val="22"/>
          <w:szCs w:val="22"/>
        </w:rPr>
      </w:pPr>
    </w:p>
    <w:p w14:paraId="549D1101" w14:textId="4968CE2B" w:rsidR="00F64F26" w:rsidRDefault="00F64F26" w:rsidP="005776BD">
      <w:pPr>
        <w:pStyle w:val="BodyText"/>
        <w:tabs>
          <w:tab w:val="clear" w:pos="0"/>
        </w:tabs>
        <w:spacing w:after="0" w:line="240" w:lineRule="auto"/>
        <w:jc w:val="both"/>
        <w:rPr>
          <w:rFonts w:ascii="Garamond" w:hAnsi="Garamond" w:cstheme="minorHAnsi"/>
          <w:b w:val="0"/>
          <w:iCs/>
          <w:sz w:val="22"/>
          <w:szCs w:val="22"/>
        </w:rPr>
      </w:pPr>
      <w:r w:rsidRPr="005776BD">
        <w:rPr>
          <w:rFonts w:ascii="Garamond" w:hAnsi="Garamond" w:cstheme="minorHAnsi"/>
          <w:b w:val="0"/>
          <w:iCs/>
          <w:sz w:val="22"/>
          <w:szCs w:val="22"/>
        </w:rPr>
        <w:t xml:space="preserve">The tenderer is advised that risk of loss or damage will not pass to the client until service restoration is successfully completed and the network is “Business as usual”. The contractor is to ensure that it is adequately insured against damage and loss whilst completing its work. </w:t>
      </w:r>
    </w:p>
    <w:p w14:paraId="54BA1BD7" w14:textId="61461ECD" w:rsidR="00BF7560" w:rsidRPr="005776BD" w:rsidRDefault="00BF7560" w:rsidP="005776BD">
      <w:pPr>
        <w:pStyle w:val="BodyText"/>
        <w:tabs>
          <w:tab w:val="clear" w:pos="0"/>
        </w:tabs>
        <w:spacing w:after="0" w:line="240" w:lineRule="auto"/>
        <w:jc w:val="both"/>
        <w:rPr>
          <w:rFonts w:ascii="Garamond" w:hAnsi="Garamond" w:cstheme="minorHAnsi"/>
          <w:b w:val="0"/>
          <w:iCs/>
          <w:sz w:val="22"/>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816960" behindDoc="1" locked="0" layoutInCell="1" allowOverlap="1" wp14:anchorId="5A188439" wp14:editId="7995722B">
                <wp:simplePos x="0" y="0"/>
                <wp:positionH relativeFrom="column">
                  <wp:posOffset>0</wp:posOffset>
                </wp:positionH>
                <wp:positionV relativeFrom="paragraph">
                  <wp:posOffset>198120</wp:posOffset>
                </wp:positionV>
                <wp:extent cx="5705475" cy="704850"/>
                <wp:effectExtent l="0" t="0" r="28575" b="19050"/>
                <wp:wrapTight wrapText="bothSides">
                  <wp:wrapPolygon edited="0">
                    <wp:start x="0" y="0"/>
                    <wp:lineTo x="0" y="21600"/>
                    <wp:lineTo x="21636" y="21600"/>
                    <wp:lineTo x="21636"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6F38071B"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88439" id="_x0000_s1064" type="#_x0000_t202" style="position:absolute;left:0;text-align:left;margin-left:0;margin-top:15.6pt;width:449.25pt;height:55.5pt;z-index:-251499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">
                <v:textbox>
                  <w:txbxContent>
                    <w:p w14:paraId="6F38071B"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56FA272D" w14:textId="131EE0CE" w:rsidR="00BE4636" w:rsidRPr="005776BD" w:rsidRDefault="00BE4636" w:rsidP="005776BD">
      <w:pPr>
        <w:pStyle w:val="BodyText"/>
        <w:tabs>
          <w:tab w:val="clear" w:pos="0"/>
        </w:tabs>
        <w:spacing w:after="0" w:line="240" w:lineRule="auto"/>
        <w:jc w:val="both"/>
        <w:rPr>
          <w:rFonts w:ascii="Garamond" w:hAnsi="Garamond" w:cstheme="minorHAnsi"/>
          <w:b w:val="0"/>
          <w:iCs/>
          <w:sz w:val="22"/>
          <w:szCs w:val="22"/>
        </w:rPr>
      </w:pPr>
    </w:p>
    <w:p w14:paraId="748EFD22" w14:textId="0DB75CF5" w:rsidR="00E27340" w:rsidRPr="005776BD" w:rsidRDefault="00C125EC" w:rsidP="005776BD">
      <w:pPr>
        <w:pStyle w:val="BodyText"/>
        <w:tabs>
          <w:tab w:val="clear" w:pos="0"/>
        </w:tabs>
        <w:spacing w:after="0" w:line="240" w:lineRule="auto"/>
        <w:jc w:val="both"/>
        <w:rPr>
          <w:rFonts w:ascii="Garamond" w:hAnsi="Garamond" w:cstheme="minorHAnsi"/>
          <w:iCs/>
          <w:sz w:val="22"/>
          <w:szCs w:val="22"/>
        </w:rPr>
      </w:pPr>
      <w:r>
        <w:rPr>
          <w:rFonts w:ascii="Garamond" w:hAnsi="Garamond" w:cstheme="minorHAnsi"/>
          <w:iCs/>
          <w:sz w:val="22"/>
          <w:szCs w:val="22"/>
        </w:rPr>
        <w:t xml:space="preserve">1.6.1 </w:t>
      </w:r>
      <w:r w:rsidR="00E27340" w:rsidRPr="005776BD">
        <w:rPr>
          <w:rFonts w:ascii="Garamond" w:hAnsi="Garamond" w:cstheme="minorHAnsi"/>
          <w:iCs/>
          <w:sz w:val="22"/>
          <w:szCs w:val="22"/>
        </w:rPr>
        <w:t>Financial Accounts</w:t>
      </w:r>
      <w:r w:rsidR="00BF7560">
        <w:rPr>
          <w:rFonts w:ascii="Garamond" w:hAnsi="Garamond" w:cstheme="minorHAnsi"/>
          <w:iCs/>
          <w:sz w:val="22"/>
          <w:szCs w:val="22"/>
        </w:rPr>
        <w:t xml:space="preserve"> (ME)</w:t>
      </w:r>
    </w:p>
    <w:p w14:paraId="33946408" w14:textId="3973C8A4" w:rsidR="00E27340" w:rsidRPr="005776BD" w:rsidRDefault="00527F1B" w:rsidP="005776BD">
      <w:pPr>
        <w:pStyle w:val="BodyText"/>
        <w:tabs>
          <w:tab w:val="clear" w:pos="0"/>
        </w:tabs>
        <w:spacing w:after="0" w:line="240" w:lineRule="auto"/>
        <w:jc w:val="both"/>
        <w:rPr>
          <w:rFonts w:ascii="Garamond" w:hAnsi="Garamond" w:cstheme="minorHAnsi"/>
          <w:b w:val="0"/>
          <w:iCs/>
          <w:sz w:val="22"/>
          <w:szCs w:val="22"/>
        </w:rPr>
      </w:pPr>
      <w:r w:rsidRPr="005776BD">
        <w:rPr>
          <w:rFonts w:ascii="Garamond" w:hAnsi="Garamond" w:cstheme="minorHAnsi"/>
          <w:b w:val="0"/>
          <w:iCs/>
          <w:sz w:val="22"/>
          <w:szCs w:val="22"/>
        </w:rPr>
        <w:t>Please attach three</w:t>
      </w:r>
      <w:r w:rsidR="008145DB" w:rsidRPr="005776BD">
        <w:rPr>
          <w:rFonts w:ascii="Garamond" w:hAnsi="Garamond" w:cstheme="minorHAnsi"/>
          <w:b w:val="0"/>
          <w:iCs/>
          <w:sz w:val="22"/>
          <w:szCs w:val="22"/>
        </w:rPr>
        <w:t xml:space="preserve"> years of your full </w:t>
      </w:r>
      <w:r w:rsidRPr="005776BD">
        <w:rPr>
          <w:rFonts w:ascii="Garamond" w:hAnsi="Garamond" w:cstheme="minorHAnsi"/>
          <w:b w:val="0"/>
          <w:iCs/>
          <w:sz w:val="22"/>
          <w:szCs w:val="22"/>
        </w:rPr>
        <w:t xml:space="preserve">audited </w:t>
      </w:r>
      <w:r w:rsidR="008145DB" w:rsidRPr="005776BD">
        <w:rPr>
          <w:rFonts w:ascii="Garamond" w:hAnsi="Garamond" w:cstheme="minorHAnsi"/>
          <w:b w:val="0"/>
          <w:iCs/>
          <w:sz w:val="22"/>
          <w:szCs w:val="22"/>
        </w:rPr>
        <w:t xml:space="preserve">accounts, including profit and loss accounts and any future projections you may have. </w:t>
      </w:r>
    </w:p>
    <w:p w14:paraId="7CBBC9D6" w14:textId="77777777" w:rsidR="00193BD0" w:rsidRDefault="00193BD0" w:rsidP="005776BD">
      <w:pPr>
        <w:pStyle w:val="BodyText"/>
        <w:tabs>
          <w:tab w:val="clear" w:pos="0"/>
        </w:tabs>
        <w:spacing w:after="0" w:line="240" w:lineRule="auto"/>
        <w:jc w:val="both"/>
        <w:rPr>
          <w:rFonts w:ascii="Garamond" w:hAnsi="Garamond" w:cstheme="minorHAnsi"/>
          <w:b w:val="0"/>
          <w:iCs/>
          <w:sz w:val="22"/>
          <w:szCs w:val="22"/>
        </w:rPr>
      </w:pPr>
    </w:p>
    <w:p w14:paraId="16F0A31D" w14:textId="3663707F" w:rsidR="00357938" w:rsidRDefault="006510FB" w:rsidP="005776BD">
      <w:pPr>
        <w:pStyle w:val="BodyText"/>
        <w:tabs>
          <w:tab w:val="clear" w:pos="0"/>
        </w:tabs>
        <w:spacing w:after="0" w:line="240" w:lineRule="auto"/>
        <w:jc w:val="both"/>
        <w:rPr>
          <w:rFonts w:ascii="Garamond" w:hAnsi="Garamond" w:cstheme="minorHAnsi"/>
          <w:b w:val="0"/>
          <w:iCs/>
          <w:sz w:val="22"/>
          <w:szCs w:val="22"/>
        </w:rPr>
      </w:pPr>
      <w:r w:rsidRPr="005776BD">
        <w:rPr>
          <w:rFonts w:ascii="Garamond" w:hAnsi="Garamond" w:cstheme="minorHAnsi"/>
          <w:b w:val="0"/>
          <w:iCs/>
          <w:sz w:val="22"/>
          <w:szCs w:val="22"/>
        </w:rPr>
        <w:t>I/We hereby certify that the financial accounts attached are true and accurate and h</w:t>
      </w:r>
      <w:r w:rsidR="00BE4636" w:rsidRPr="005776BD">
        <w:rPr>
          <w:rFonts w:ascii="Garamond" w:hAnsi="Garamond" w:cstheme="minorHAnsi"/>
          <w:b w:val="0"/>
          <w:iCs/>
          <w:sz w:val="22"/>
          <w:szCs w:val="22"/>
        </w:rPr>
        <w:t>ave not been altered in any way.</w:t>
      </w:r>
    </w:p>
    <w:p w14:paraId="1FDF8F81" w14:textId="1C243C9D" w:rsidR="00BF7560" w:rsidRPr="005776BD" w:rsidRDefault="00BF7560" w:rsidP="005776BD">
      <w:pPr>
        <w:pStyle w:val="BodyText"/>
        <w:tabs>
          <w:tab w:val="clear" w:pos="0"/>
        </w:tabs>
        <w:spacing w:after="0" w:line="240" w:lineRule="auto"/>
        <w:jc w:val="both"/>
        <w:rPr>
          <w:rFonts w:ascii="Garamond" w:hAnsi="Garamond" w:cstheme="minorHAnsi"/>
          <w:b w:val="0"/>
          <w:iCs/>
          <w:sz w:val="22"/>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819008" behindDoc="1" locked="0" layoutInCell="1" allowOverlap="1" wp14:anchorId="353604CA" wp14:editId="7462843C">
                <wp:simplePos x="0" y="0"/>
                <wp:positionH relativeFrom="column">
                  <wp:posOffset>0</wp:posOffset>
                </wp:positionH>
                <wp:positionV relativeFrom="paragraph">
                  <wp:posOffset>207645</wp:posOffset>
                </wp:positionV>
                <wp:extent cx="5705475" cy="704850"/>
                <wp:effectExtent l="0" t="0" r="28575" b="19050"/>
                <wp:wrapTight wrapText="bothSides">
                  <wp:wrapPolygon edited="0">
                    <wp:start x="0" y="0"/>
                    <wp:lineTo x="0" y="21600"/>
                    <wp:lineTo x="21636" y="21600"/>
                    <wp:lineTo x="21636"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02B5AC09"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604CA" id="_x0000_s1065" type="#_x0000_t202" style="position:absolute;left:0;text-align:left;margin-left:0;margin-top:16.35pt;width:449.25pt;height:55.5pt;z-index:-251497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">
                <v:textbox>
                  <w:txbxContent>
                    <w:p w14:paraId="02B5AC09"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183D50CF" w14:textId="77777777" w:rsidR="00BE4636" w:rsidRPr="005776BD" w:rsidRDefault="00BE4636" w:rsidP="005776BD">
      <w:pPr>
        <w:pStyle w:val="BodyText"/>
        <w:tabs>
          <w:tab w:val="clear" w:pos="0"/>
        </w:tabs>
        <w:spacing w:after="0" w:line="240" w:lineRule="auto"/>
        <w:jc w:val="both"/>
        <w:rPr>
          <w:rFonts w:ascii="Garamond" w:hAnsi="Garamond" w:cstheme="minorHAnsi"/>
          <w:b w:val="0"/>
          <w:iCs/>
          <w:sz w:val="22"/>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7519"/>
      </w:tblGrid>
      <w:tr w:rsidR="006510FB" w:rsidRPr="00F05E11" w14:paraId="73D0D180" w14:textId="77777777" w:rsidTr="000E3DFF">
        <w:trPr>
          <w:cantSplit/>
        </w:trPr>
        <w:tc>
          <w:tcPr>
            <w:tcW w:w="8647" w:type="dxa"/>
            <w:gridSpan w:val="2"/>
            <w:vAlign w:val="center"/>
          </w:tcPr>
          <w:p w14:paraId="35575E7E" w14:textId="77777777" w:rsidR="006510FB" w:rsidRPr="005776BD" w:rsidRDefault="006510FB" w:rsidP="005776BD">
            <w:pPr>
              <w:pStyle w:val="00-Normal-BB"/>
              <w:rPr>
                <w:rFonts w:ascii="Garamond" w:hAnsi="Garamond" w:cstheme="minorHAnsi"/>
                <w:szCs w:val="22"/>
              </w:rPr>
            </w:pPr>
            <w:r w:rsidRPr="005776BD">
              <w:rPr>
                <w:rFonts w:ascii="Garamond" w:hAnsi="Garamond" w:cstheme="minorHAnsi"/>
                <w:szCs w:val="22"/>
              </w:rPr>
              <w:t xml:space="preserve">Signed for and on behalf of the above named Tenderer: </w:t>
            </w:r>
          </w:p>
        </w:tc>
      </w:tr>
      <w:tr w:rsidR="006510FB" w:rsidRPr="00F05E11" w14:paraId="54D6CFF1" w14:textId="77777777" w:rsidTr="000E3DFF">
        <w:tc>
          <w:tcPr>
            <w:tcW w:w="1128" w:type="dxa"/>
            <w:vAlign w:val="center"/>
          </w:tcPr>
          <w:p w14:paraId="2D021183" w14:textId="77777777" w:rsidR="006510FB" w:rsidRPr="005776BD" w:rsidRDefault="006510FB" w:rsidP="005776BD">
            <w:pPr>
              <w:pStyle w:val="00-Normal-BB"/>
              <w:rPr>
                <w:rFonts w:ascii="Garamond" w:hAnsi="Garamond" w:cstheme="minorHAnsi"/>
                <w:szCs w:val="22"/>
              </w:rPr>
            </w:pPr>
            <w:r w:rsidRPr="005776BD">
              <w:rPr>
                <w:rFonts w:ascii="Garamond" w:hAnsi="Garamond" w:cstheme="minorHAnsi"/>
                <w:szCs w:val="22"/>
              </w:rPr>
              <w:t>Signature:</w:t>
            </w:r>
          </w:p>
        </w:tc>
        <w:tc>
          <w:tcPr>
            <w:tcW w:w="7519" w:type="dxa"/>
          </w:tcPr>
          <w:p w14:paraId="4366ABBA" w14:textId="77777777" w:rsidR="006510FB" w:rsidRPr="005776BD" w:rsidRDefault="006510FB" w:rsidP="005776BD">
            <w:pPr>
              <w:pStyle w:val="00-Normal-BB"/>
              <w:rPr>
                <w:rFonts w:ascii="Garamond" w:hAnsi="Garamond" w:cstheme="minorHAnsi"/>
                <w:szCs w:val="22"/>
              </w:rPr>
            </w:pPr>
          </w:p>
        </w:tc>
      </w:tr>
      <w:tr w:rsidR="006510FB" w:rsidRPr="00F05E11" w14:paraId="2D4D16BD" w14:textId="77777777" w:rsidTr="000E3DFF">
        <w:tc>
          <w:tcPr>
            <w:tcW w:w="1128" w:type="dxa"/>
            <w:vAlign w:val="center"/>
          </w:tcPr>
          <w:p w14:paraId="4FF4346E" w14:textId="77777777" w:rsidR="006510FB" w:rsidRPr="005776BD" w:rsidRDefault="006510FB" w:rsidP="005776BD">
            <w:pPr>
              <w:pStyle w:val="00-Normal-BB"/>
              <w:rPr>
                <w:rFonts w:ascii="Garamond" w:hAnsi="Garamond" w:cstheme="minorHAnsi"/>
                <w:szCs w:val="22"/>
              </w:rPr>
            </w:pPr>
            <w:r w:rsidRPr="005776BD">
              <w:rPr>
                <w:rFonts w:ascii="Garamond" w:hAnsi="Garamond" w:cstheme="minorHAnsi"/>
                <w:szCs w:val="22"/>
              </w:rPr>
              <w:t>Position:</w:t>
            </w:r>
          </w:p>
        </w:tc>
        <w:tc>
          <w:tcPr>
            <w:tcW w:w="7519" w:type="dxa"/>
          </w:tcPr>
          <w:p w14:paraId="668C3EAB" w14:textId="77777777" w:rsidR="006510FB" w:rsidRPr="005776BD" w:rsidRDefault="006510FB" w:rsidP="005776BD">
            <w:pPr>
              <w:pStyle w:val="00-Normal-BB"/>
              <w:rPr>
                <w:rFonts w:ascii="Garamond" w:hAnsi="Garamond" w:cstheme="minorHAnsi"/>
                <w:szCs w:val="22"/>
              </w:rPr>
            </w:pPr>
          </w:p>
        </w:tc>
      </w:tr>
    </w:tbl>
    <w:p w14:paraId="13DCDF1A" w14:textId="71B3216E" w:rsidR="007616D5" w:rsidRPr="005776BD" w:rsidRDefault="007616D5" w:rsidP="00F05E11">
      <w:pPr>
        <w:rPr>
          <w:rFonts w:ascii="Garamond" w:hAnsi="Garamond" w:cstheme="minorHAnsi"/>
          <w:szCs w:val="22"/>
        </w:rPr>
      </w:pPr>
    </w:p>
    <w:p w14:paraId="74F581AC" w14:textId="7EFA2E5D" w:rsidR="00305CF6" w:rsidRPr="005776BD" w:rsidRDefault="00C125EC" w:rsidP="005776BD">
      <w:pPr>
        <w:pStyle w:val="Heading2"/>
        <w:numPr>
          <w:ilvl w:val="0"/>
          <w:numId w:val="0"/>
        </w:numPr>
        <w:spacing w:before="0" w:after="0"/>
        <w:rPr>
          <w:rFonts w:ascii="Garamond" w:hAnsi="Garamond" w:cstheme="minorHAnsi"/>
          <w:sz w:val="22"/>
          <w:szCs w:val="22"/>
        </w:rPr>
      </w:pPr>
      <w:r>
        <w:rPr>
          <w:rFonts w:ascii="Garamond" w:hAnsi="Garamond" w:cstheme="minorHAnsi"/>
          <w:sz w:val="22"/>
          <w:szCs w:val="22"/>
        </w:rPr>
        <w:t xml:space="preserve">1.6.2 </w:t>
      </w:r>
      <w:r w:rsidR="00305CF6" w:rsidRPr="005776BD">
        <w:rPr>
          <w:rFonts w:ascii="Garamond" w:hAnsi="Garamond" w:cstheme="minorHAnsi"/>
          <w:sz w:val="22"/>
          <w:szCs w:val="22"/>
        </w:rPr>
        <w:t>References</w:t>
      </w:r>
      <w:r w:rsidR="00BF7560">
        <w:rPr>
          <w:rFonts w:ascii="Garamond" w:hAnsi="Garamond" w:cstheme="minorHAnsi"/>
          <w:sz w:val="22"/>
          <w:szCs w:val="22"/>
        </w:rPr>
        <w:t xml:space="preserve"> (ME)</w:t>
      </w:r>
    </w:p>
    <w:p w14:paraId="3A1215AA" w14:textId="77777777" w:rsidR="00193BD0" w:rsidRDefault="00193BD0" w:rsidP="005776BD">
      <w:pPr>
        <w:pStyle w:val="Heading3"/>
        <w:numPr>
          <w:ilvl w:val="0"/>
          <w:numId w:val="0"/>
        </w:numPr>
        <w:spacing w:before="0" w:after="0"/>
        <w:rPr>
          <w:rFonts w:ascii="Garamond" w:hAnsi="Garamond" w:cstheme="minorHAnsi"/>
          <w:b w:val="0"/>
          <w:sz w:val="22"/>
        </w:rPr>
      </w:pPr>
    </w:p>
    <w:p w14:paraId="097C9860" w14:textId="6D0A2A9F" w:rsidR="00305CF6" w:rsidRPr="005776BD" w:rsidRDefault="00305CF6" w:rsidP="005776BD">
      <w:pPr>
        <w:pStyle w:val="Heading3"/>
        <w:numPr>
          <w:ilvl w:val="0"/>
          <w:numId w:val="0"/>
        </w:numPr>
        <w:spacing w:before="0" w:after="0"/>
        <w:rPr>
          <w:rFonts w:ascii="Garamond" w:hAnsi="Garamond" w:cstheme="minorHAnsi"/>
          <w:b w:val="0"/>
          <w:sz w:val="22"/>
        </w:rPr>
      </w:pPr>
      <w:r w:rsidRPr="005776BD">
        <w:rPr>
          <w:rFonts w:ascii="Garamond" w:hAnsi="Garamond" w:cstheme="minorHAnsi"/>
          <w:b w:val="0"/>
          <w:sz w:val="22"/>
        </w:rPr>
        <w:t>Please provide the name and details of three references that we can approach for reference, including one Government Authority. If reference cannot be provided, please explain why.</w:t>
      </w:r>
    </w:p>
    <w:p w14:paraId="0BEE5C24" w14:textId="77777777" w:rsidR="00305CF6" w:rsidRPr="005776BD" w:rsidRDefault="00305CF6" w:rsidP="005776BD">
      <w:pPr>
        <w:pStyle w:val="Text"/>
        <w:spacing w:before="0" w:after="0"/>
        <w:rPr>
          <w:rFonts w:ascii="Garamond" w:hAnsi="Garamond"/>
          <w:lang w:val="en-GB"/>
        </w:rPr>
      </w:pPr>
    </w:p>
    <w:tbl>
      <w:tblPr>
        <w:tblStyle w:val="TableGrid"/>
        <w:tblW w:w="0" w:type="auto"/>
        <w:tblLook w:val="04A0" w:firstRow="1" w:lastRow="0" w:firstColumn="1" w:lastColumn="0" w:noHBand="0" w:noVBand="1"/>
      </w:tblPr>
      <w:tblGrid>
        <w:gridCol w:w="3005"/>
        <w:gridCol w:w="3005"/>
        <w:gridCol w:w="3006"/>
      </w:tblGrid>
      <w:tr w:rsidR="00305CF6" w:rsidRPr="00F05E11" w14:paraId="6B434811" w14:textId="77777777" w:rsidTr="00AB2B99">
        <w:tc>
          <w:tcPr>
            <w:tcW w:w="3005" w:type="dxa"/>
          </w:tcPr>
          <w:p w14:paraId="52518C92" w14:textId="77777777" w:rsidR="00305CF6" w:rsidRPr="005776BD" w:rsidRDefault="00305CF6" w:rsidP="005776BD">
            <w:pPr>
              <w:pStyle w:val="Text"/>
              <w:spacing w:before="0" w:after="0"/>
              <w:jc w:val="center"/>
              <w:rPr>
                <w:rFonts w:ascii="Garamond" w:hAnsi="Garamond"/>
                <w:b/>
                <w:lang w:val="en-GB"/>
              </w:rPr>
            </w:pPr>
            <w:r w:rsidRPr="005776BD">
              <w:rPr>
                <w:rFonts w:ascii="Garamond" w:hAnsi="Garamond"/>
                <w:b/>
                <w:lang w:val="en-GB"/>
              </w:rPr>
              <w:t>1</w:t>
            </w:r>
          </w:p>
        </w:tc>
        <w:tc>
          <w:tcPr>
            <w:tcW w:w="3005" w:type="dxa"/>
          </w:tcPr>
          <w:p w14:paraId="1D8A9F6C" w14:textId="77777777" w:rsidR="00305CF6" w:rsidRPr="005776BD" w:rsidRDefault="00305CF6" w:rsidP="005776BD">
            <w:pPr>
              <w:pStyle w:val="Text"/>
              <w:spacing w:before="0" w:after="0"/>
              <w:jc w:val="center"/>
              <w:rPr>
                <w:rFonts w:ascii="Garamond" w:hAnsi="Garamond"/>
                <w:b/>
                <w:lang w:val="en-GB"/>
              </w:rPr>
            </w:pPr>
            <w:r w:rsidRPr="005776BD">
              <w:rPr>
                <w:rFonts w:ascii="Garamond" w:hAnsi="Garamond"/>
                <w:b/>
                <w:lang w:val="en-GB"/>
              </w:rPr>
              <w:t>2</w:t>
            </w:r>
          </w:p>
        </w:tc>
        <w:tc>
          <w:tcPr>
            <w:tcW w:w="3006" w:type="dxa"/>
          </w:tcPr>
          <w:p w14:paraId="6A12B8AA" w14:textId="77777777" w:rsidR="00305CF6" w:rsidRPr="005776BD" w:rsidRDefault="00305CF6" w:rsidP="005776BD">
            <w:pPr>
              <w:pStyle w:val="Text"/>
              <w:spacing w:before="0" w:after="0"/>
              <w:jc w:val="center"/>
              <w:rPr>
                <w:rFonts w:ascii="Garamond" w:hAnsi="Garamond"/>
                <w:b/>
                <w:lang w:val="en-GB"/>
              </w:rPr>
            </w:pPr>
            <w:r w:rsidRPr="005776BD">
              <w:rPr>
                <w:rFonts w:ascii="Garamond" w:hAnsi="Garamond"/>
                <w:b/>
                <w:lang w:val="en-GB"/>
              </w:rPr>
              <w:t>3</w:t>
            </w:r>
          </w:p>
        </w:tc>
      </w:tr>
      <w:tr w:rsidR="00305CF6" w:rsidRPr="00F05E11" w14:paraId="0B5A839F" w14:textId="77777777" w:rsidTr="00AB2B99">
        <w:tc>
          <w:tcPr>
            <w:tcW w:w="3005" w:type="dxa"/>
          </w:tcPr>
          <w:p w14:paraId="0F30AD1D" w14:textId="77777777" w:rsidR="00305CF6" w:rsidRPr="005776BD" w:rsidRDefault="00305CF6" w:rsidP="005776BD">
            <w:pPr>
              <w:pStyle w:val="Text"/>
              <w:spacing w:before="0" w:after="0"/>
              <w:rPr>
                <w:rFonts w:ascii="Garamond" w:hAnsi="Garamond"/>
                <w:b/>
                <w:lang w:val="en-GB"/>
              </w:rPr>
            </w:pPr>
            <w:r w:rsidRPr="005776BD">
              <w:rPr>
                <w:rFonts w:ascii="Garamond" w:hAnsi="Garamond"/>
                <w:b/>
                <w:lang w:val="en-GB"/>
              </w:rPr>
              <w:t>Authority Name:</w:t>
            </w:r>
          </w:p>
          <w:p w14:paraId="596DEB9A" w14:textId="77777777" w:rsidR="00305CF6" w:rsidRPr="005776BD" w:rsidRDefault="00305CF6" w:rsidP="005776BD">
            <w:pPr>
              <w:pStyle w:val="Text"/>
              <w:spacing w:before="0" w:after="0"/>
              <w:rPr>
                <w:rFonts w:ascii="Garamond" w:hAnsi="Garamond"/>
                <w:b/>
                <w:lang w:val="en-GB"/>
              </w:rPr>
            </w:pPr>
          </w:p>
          <w:p w14:paraId="68F46A61" w14:textId="77777777" w:rsidR="00305CF6" w:rsidRPr="005776BD" w:rsidRDefault="00305CF6" w:rsidP="005776BD">
            <w:pPr>
              <w:pStyle w:val="Text"/>
              <w:spacing w:before="0" w:after="0"/>
              <w:rPr>
                <w:rFonts w:ascii="Garamond" w:hAnsi="Garamond"/>
                <w:b/>
                <w:lang w:val="en-GB"/>
              </w:rPr>
            </w:pPr>
          </w:p>
        </w:tc>
        <w:tc>
          <w:tcPr>
            <w:tcW w:w="3005" w:type="dxa"/>
          </w:tcPr>
          <w:p w14:paraId="03A1F99D" w14:textId="77777777" w:rsidR="00305CF6" w:rsidRPr="005776BD" w:rsidRDefault="00305CF6" w:rsidP="005776BD">
            <w:pPr>
              <w:pStyle w:val="Text"/>
              <w:spacing w:before="0" w:after="0"/>
              <w:rPr>
                <w:rFonts w:ascii="Garamond" w:hAnsi="Garamond"/>
                <w:b/>
                <w:lang w:val="en-GB"/>
              </w:rPr>
            </w:pPr>
            <w:r w:rsidRPr="005776BD">
              <w:rPr>
                <w:rFonts w:ascii="Garamond" w:hAnsi="Garamond"/>
                <w:b/>
                <w:lang w:val="en-GB"/>
              </w:rPr>
              <w:t>Authority Name:</w:t>
            </w:r>
          </w:p>
        </w:tc>
        <w:tc>
          <w:tcPr>
            <w:tcW w:w="3006" w:type="dxa"/>
          </w:tcPr>
          <w:p w14:paraId="77F19E80" w14:textId="77777777" w:rsidR="00305CF6" w:rsidRPr="005776BD" w:rsidRDefault="00305CF6" w:rsidP="005776BD">
            <w:pPr>
              <w:pStyle w:val="Text"/>
              <w:spacing w:before="0" w:after="0"/>
              <w:rPr>
                <w:rFonts w:ascii="Garamond" w:hAnsi="Garamond"/>
                <w:b/>
                <w:lang w:val="en-GB"/>
              </w:rPr>
            </w:pPr>
            <w:r w:rsidRPr="005776BD">
              <w:rPr>
                <w:rFonts w:ascii="Garamond" w:hAnsi="Garamond"/>
                <w:b/>
                <w:lang w:val="en-GB"/>
              </w:rPr>
              <w:t>Authority Name:</w:t>
            </w:r>
          </w:p>
        </w:tc>
      </w:tr>
      <w:tr w:rsidR="00305CF6" w:rsidRPr="00F05E11" w14:paraId="42565A09" w14:textId="77777777" w:rsidTr="00AB2B99">
        <w:tc>
          <w:tcPr>
            <w:tcW w:w="3005" w:type="dxa"/>
          </w:tcPr>
          <w:p w14:paraId="2A782CA0" w14:textId="77777777" w:rsidR="00305CF6" w:rsidRPr="005776BD" w:rsidRDefault="00305CF6" w:rsidP="005776BD">
            <w:pPr>
              <w:pStyle w:val="Text"/>
              <w:spacing w:before="0" w:after="0"/>
              <w:rPr>
                <w:rFonts w:ascii="Garamond" w:hAnsi="Garamond"/>
                <w:b/>
                <w:lang w:val="en-GB"/>
              </w:rPr>
            </w:pPr>
            <w:r w:rsidRPr="005776BD">
              <w:rPr>
                <w:rFonts w:ascii="Garamond" w:hAnsi="Garamond"/>
                <w:b/>
                <w:lang w:val="en-GB"/>
              </w:rPr>
              <w:t>Details:</w:t>
            </w:r>
          </w:p>
          <w:p w14:paraId="5F54C300" w14:textId="77777777" w:rsidR="00305CF6" w:rsidRPr="005776BD" w:rsidRDefault="00305CF6" w:rsidP="005776BD">
            <w:pPr>
              <w:pStyle w:val="Text"/>
              <w:spacing w:before="0" w:after="0"/>
              <w:rPr>
                <w:rFonts w:ascii="Garamond" w:hAnsi="Garamond"/>
                <w:b/>
                <w:lang w:val="en-GB"/>
              </w:rPr>
            </w:pPr>
          </w:p>
          <w:p w14:paraId="51C9BEC6" w14:textId="77777777" w:rsidR="00305CF6" w:rsidRPr="005776BD" w:rsidRDefault="00305CF6" w:rsidP="005776BD">
            <w:pPr>
              <w:pStyle w:val="Text"/>
              <w:spacing w:before="0" w:after="0"/>
              <w:rPr>
                <w:rFonts w:ascii="Garamond" w:hAnsi="Garamond"/>
                <w:b/>
                <w:lang w:val="en-GB"/>
              </w:rPr>
            </w:pPr>
          </w:p>
          <w:p w14:paraId="43A8A1B9" w14:textId="77777777" w:rsidR="00305CF6" w:rsidRPr="005776BD" w:rsidRDefault="00305CF6" w:rsidP="005776BD">
            <w:pPr>
              <w:pStyle w:val="Text"/>
              <w:spacing w:before="0" w:after="0"/>
              <w:rPr>
                <w:rFonts w:ascii="Garamond" w:hAnsi="Garamond"/>
                <w:b/>
                <w:lang w:val="en-GB"/>
              </w:rPr>
            </w:pPr>
          </w:p>
          <w:p w14:paraId="37511059" w14:textId="77777777" w:rsidR="00305CF6" w:rsidRPr="005776BD" w:rsidRDefault="00305CF6" w:rsidP="005776BD">
            <w:pPr>
              <w:pStyle w:val="Text"/>
              <w:spacing w:before="0" w:after="0"/>
              <w:rPr>
                <w:rFonts w:ascii="Garamond" w:hAnsi="Garamond"/>
                <w:b/>
                <w:lang w:val="en-GB"/>
              </w:rPr>
            </w:pPr>
          </w:p>
          <w:p w14:paraId="3BECED84" w14:textId="77777777" w:rsidR="00305CF6" w:rsidRPr="005776BD" w:rsidRDefault="00305CF6" w:rsidP="005776BD">
            <w:pPr>
              <w:pStyle w:val="Text"/>
              <w:spacing w:before="0" w:after="0"/>
              <w:rPr>
                <w:rFonts w:ascii="Garamond" w:hAnsi="Garamond"/>
                <w:b/>
                <w:lang w:val="en-GB"/>
              </w:rPr>
            </w:pPr>
          </w:p>
          <w:p w14:paraId="0B60A9DD" w14:textId="77777777" w:rsidR="00305CF6" w:rsidRPr="005776BD" w:rsidRDefault="00305CF6" w:rsidP="005776BD">
            <w:pPr>
              <w:pStyle w:val="Text"/>
              <w:spacing w:before="0" w:after="0"/>
              <w:rPr>
                <w:rFonts w:ascii="Garamond" w:hAnsi="Garamond"/>
                <w:b/>
                <w:lang w:val="en-GB"/>
              </w:rPr>
            </w:pPr>
          </w:p>
          <w:p w14:paraId="16612CA6" w14:textId="77777777" w:rsidR="00305CF6" w:rsidRPr="005776BD" w:rsidRDefault="00305CF6" w:rsidP="005776BD">
            <w:pPr>
              <w:pStyle w:val="Text"/>
              <w:spacing w:before="0" w:after="0"/>
              <w:rPr>
                <w:rFonts w:ascii="Garamond" w:hAnsi="Garamond"/>
                <w:b/>
                <w:lang w:val="en-GB"/>
              </w:rPr>
            </w:pPr>
          </w:p>
        </w:tc>
        <w:tc>
          <w:tcPr>
            <w:tcW w:w="3005" w:type="dxa"/>
          </w:tcPr>
          <w:p w14:paraId="28FA99F9" w14:textId="77777777" w:rsidR="00305CF6" w:rsidRPr="005776BD" w:rsidRDefault="00305CF6" w:rsidP="005776BD">
            <w:pPr>
              <w:pStyle w:val="Text"/>
              <w:spacing w:before="0" w:after="0"/>
              <w:rPr>
                <w:rFonts w:ascii="Garamond" w:hAnsi="Garamond"/>
                <w:b/>
                <w:lang w:val="en-GB"/>
              </w:rPr>
            </w:pPr>
            <w:r w:rsidRPr="005776BD">
              <w:rPr>
                <w:rFonts w:ascii="Garamond" w:hAnsi="Garamond"/>
                <w:b/>
                <w:lang w:val="en-GB"/>
              </w:rPr>
              <w:t>Details:</w:t>
            </w:r>
          </w:p>
        </w:tc>
        <w:tc>
          <w:tcPr>
            <w:tcW w:w="3006" w:type="dxa"/>
          </w:tcPr>
          <w:p w14:paraId="30F1ABBE" w14:textId="77777777" w:rsidR="00305CF6" w:rsidRPr="005776BD" w:rsidRDefault="00305CF6" w:rsidP="005776BD">
            <w:pPr>
              <w:pStyle w:val="Text"/>
              <w:spacing w:before="0" w:after="0"/>
              <w:rPr>
                <w:rFonts w:ascii="Garamond" w:hAnsi="Garamond"/>
                <w:b/>
                <w:lang w:val="en-GB"/>
              </w:rPr>
            </w:pPr>
            <w:r w:rsidRPr="005776BD">
              <w:rPr>
                <w:rFonts w:ascii="Garamond" w:hAnsi="Garamond"/>
                <w:b/>
                <w:lang w:val="en-GB"/>
              </w:rPr>
              <w:t>Details:</w:t>
            </w:r>
          </w:p>
        </w:tc>
      </w:tr>
    </w:tbl>
    <w:p w14:paraId="12C783A1" w14:textId="71A844ED" w:rsidR="007616D5" w:rsidRPr="005776BD" w:rsidRDefault="007616D5" w:rsidP="005776BD">
      <w:pPr>
        <w:pStyle w:val="BodyText"/>
        <w:tabs>
          <w:tab w:val="clear" w:pos="0"/>
        </w:tabs>
        <w:spacing w:after="0" w:line="240" w:lineRule="auto"/>
        <w:jc w:val="both"/>
        <w:rPr>
          <w:rFonts w:ascii="Garamond" w:hAnsi="Garamond" w:cstheme="minorHAnsi"/>
          <w:b w:val="0"/>
          <w:snapToGrid w:val="0"/>
          <w:sz w:val="22"/>
          <w:szCs w:val="22"/>
        </w:rPr>
      </w:pPr>
    </w:p>
    <w:p w14:paraId="33C70029" w14:textId="61194AC0" w:rsidR="00305CF6" w:rsidRPr="005776BD" w:rsidRDefault="00C125EC" w:rsidP="005776BD">
      <w:pPr>
        <w:pStyle w:val="Heading2"/>
        <w:numPr>
          <w:ilvl w:val="0"/>
          <w:numId w:val="0"/>
        </w:numPr>
        <w:spacing w:before="0" w:after="0"/>
        <w:rPr>
          <w:rFonts w:ascii="Garamond" w:hAnsi="Garamond" w:cstheme="minorHAnsi"/>
          <w:sz w:val="22"/>
          <w:szCs w:val="22"/>
        </w:rPr>
      </w:pPr>
      <w:r>
        <w:rPr>
          <w:rFonts w:ascii="Garamond" w:hAnsi="Garamond" w:cstheme="minorHAnsi"/>
          <w:sz w:val="22"/>
          <w:szCs w:val="22"/>
        </w:rPr>
        <w:t>1.6.3</w:t>
      </w:r>
      <w:r w:rsidR="00305CF6" w:rsidRPr="005776BD">
        <w:rPr>
          <w:rFonts w:ascii="Garamond" w:hAnsi="Garamond" w:cstheme="minorHAnsi"/>
          <w:sz w:val="22"/>
          <w:szCs w:val="22"/>
        </w:rPr>
        <w:t xml:space="preserve"> Statement of compliance</w:t>
      </w:r>
      <w:r w:rsidR="00BF7560">
        <w:rPr>
          <w:rFonts w:ascii="Garamond" w:hAnsi="Garamond" w:cstheme="minorHAnsi"/>
          <w:sz w:val="22"/>
          <w:szCs w:val="22"/>
        </w:rPr>
        <w:t xml:space="preserve"> (M)</w:t>
      </w:r>
    </w:p>
    <w:p w14:paraId="4E9ECAF3" w14:textId="77777777" w:rsidR="00193BD0" w:rsidRDefault="00193BD0" w:rsidP="005776BD">
      <w:pPr>
        <w:pStyle w:val="BodyText"/>
        <w:tabs>
          <w:tab w:val="clear" w:pos="0"/>
        </w:tabs>
        <w:spacing w:after="0" w:line="240" w:lineRule="auto"/>
        <w:jc w:val="both"/>
        <w:rPr>
          <w:rFonts w:ascii="Garamond" w:hAnsi="Garamond" w:cstheme="minorHAnsi"/>
          <w:sz w:val="22"/>
          <w:szCs w:val="22"/>
        </w:rPr>
      </w:pPr>
    </w:p>
    <w:p w14:paraId="745DECBF" w14:textId="354C091A" w:rsidR="00305CF6" w:rsidRPr="005776BD" w:rsidRDefault="000B3785" w:rsidP="005776BD">
      <w:pPr>
        <w:pStyle w:val="BodyText"/>
        <w:tabs>
          <w:tab w:val="clear" w:pos="0"/>
        </w:tabs>
        <w:spacing w:after="0" w:line="240" w:lineRule="auto"/>
        <w:jc w:val="both"/>
        <w:rPr>
          <w:rFonts w:ascii="Garamond" w:hAnsi="Garamond" w:cstheme="minorHAnsi"/>
          <w:bCs w:val="0"/>
          <w:i/>
          <w:iCs/>
          <w:color w:val="FF0000"/>
          <w:sz w:val="22"/>
          <w:szCs w:val="22"/>
        </w:rPr>
      </w:pPr>
      <w:r w:rsidRPr="005776BD">
        <w:rPr>
          <w:rFonts w:ascii="Garamond" w:hAnsi="Garamond" w:cstheme="minorHAnsi"/>
          <w:sz w:val="22"/>
          <w:szCs w:val="22"/>
        </w:rPr>
        <w:t>Provision of</w:t>
      </w:r>
      <w:r w:rsidR="00305CF6" w:rsidRPr="005776BD">
        <w:rPr>
          <w:rFonts w:ascii="Garamond" w:hAnsi="Garamond" w:cstheme="minorHAnsi"/>
          <w:sz w:val="22"/>
          <w:szCs w:val="22"/>
        </w:rPr>
        <w:t xml:space="preserve"> </w:t>
      </w:r>
      <w:r w:rsidRPr="005776BD">
        <w:rPr>
          <w:rFonts w:ascii="Garamond" w:hAnsi="Garamond" w:cstheme="minorHAnsi"/>
          <w:sz w:val="22"/>
          <w:szCs w:val="22"/>
        </w:rPr>
        <w:t>Broadcast and Audio Visual Maintenance and Managed Services</w:t>
      </w:r>
    </w:p>
    <w:p w14:paraId="264F3A89" w14:textId="77777777" w:rsidR="00193BD0" w:rsidRDefault="00193BD0" w:rsidP="005776BD">
      <w:pPr>
        <w:pStyle w:val="01-NormInd1-BB"/>
        <w:numPr>
          <w:ilvl w:val="0"/>
          <w:numId w:val="0"/>
        </w:numPr>
        <w:tabs>
          <w:tab w:val="clear" w:pos="1419"/>
        </w:tabs>
        <w:rPr>
          <w:rFonts w:ascii="Garamond" w:hAnsi="Garamond" w:cstheme="minorHAnsi"/>
          <w:b/>
          <w:szCs w:val="22"/>
        </w:rPr>
      </w:pPr>
    </w:p>
    <w:p w14:paraId="52506302" w14:textId="0A27720E" w:rsidR="00305CF6" w:rsidRPr="005776BD" w:rsidRDefault="00305CF6" w:rsidP="005776BD">
      <w:pPr>
        <w:pStyle w:val="01-NormInd1-BB"/>
        <w:numPr>
          <w:ilvl w:val="0"/>
          <w:numId w:val="0"/>
        </w:numPr>
        <w:tabs>
          <w:tab w:val="clear" w:pos="1419"/>
        </w:tabs>
        <w:rPr>
          <w:rFonts w:ascii="Garamond" w:hAnsi="Garamond" w:cstheme="minorHAnsi"/>
          <w:b/>
          <w:szCs w:val="22"/>
        </w:rPr>
      </w:pPr>
      <w:r w:rsidRPr="005776BD">
        <w:rPr>
          <w:rFonts w:ascii="Garamond" w:hAnsi="Garamond" w:cstheme="minorHAnsi"/>
          <w:b/>
          <w:szCs w:val="22"/>
        </w:rPr>
        <w:t>To: The Supreme Court of the United Kingdom</w:t>
      </w:r>
    </w:p>
    <w:p w14:paraId="70F314DF" w14:textId="77777777" w:rsidR="00305CF6" w:rsidRPr="005776BD" w:rsidRDefault="00305CF6" w:rsidP="005776BD">
      <w:pPr>
        <w:pStyle w:val="01-NormInd1-BB"/>
        <w:numPr>
          <w:ilvl w:val="0"/>
          <w:numId w:val="0"/>
        </w:numPr>
        <w:tabs>
          <w:tab w:val="clear" w:pos="1419"/>
        </w:tabs>
        <w:rPr>
          <w:rFonts w:ascii="Garamond" w:hAnsi="Garamond" w:cstheme="minorHAnsi"/>
          <w:b/>
          <w:i/>
          <w:iCs/>
          <w:szCs w:val="22"/>
        </w:rPr>
      </w:pPr>
      <w:r w:rsidRPr="005776BD">
        <w:rPr>
          <w:rFonts w:ascii="Garamond" w:hAnsi="Garamond" w:cstheme="minorHAnsi"/>
          <w:b/>
          <w:szCs w:val="22"/>
        </w:rPr>
        <w:t xml:space="preserve">From: </w:t>
      </w:r>
      <w:r w:rsidRPr="005776BD">
        <w:rPr>
          <w:rFonts w:ascii="Garamond" w:hAnsi="Garamond" w:cstheme="minorHAnsi"/>
          <w:b/>
          <w:i/>
          <w:iCs/>
          <w:szCs w:val="22"/>
        </w:rPr>
        <w:t>[Tenderer to insert name of organisation submitting Tender]</w:t>
      </w:r>
    </w:p>
    <w:p w14:paraId="2AD13D36" w14:textId="77777777" w:rsidR="00193BD0" w:rsidRDefault="00193BD0" w:rsidP="005776BD">
      <w:pPr>
        <w:pStyle w:val="01-NormInd1-BB"/>
        <w:numPr>
          <w:ilvl w:val="0"/>
          <w:numId w:val="0"/>
        </w:numPr>
        <w:tabs>
          <w:tab w:val="clear" w:pos="1419"/>
        </w:tabs>
        <w:rPr>
          <w:rFonts w:ascii="Garamond" w:hAnsi="Garamond" w:cstheme="minorHAnsi"/>
          <w:iCs/>
          <w:szCs w:val="22"/>
        </w:rPr>
      </w:pPr>
    </w:p>
    <w:p w14:paraId="3874A45A" w14:textId="4105E9E9" w:rsidR="00305CF6" w:rsidRPr="005776BD" w:rsidRDefault="00305CF6" w:rsidP="005776BD">
      <w:pPr>
        <w:pStyle w:val="01-NormInd1-BB"/>
        <w:numPr>
          <w:ilvl w:val="0"/>
          <w:numId w:val="0"/>
        </w:numPr>
        <w:tabs>
          <w:tab w:val="clear" w:pos="1419"/>
        </w:tabs>
        <w:rPr>
          <w:rFonts w:ascii="Garamond" w:hAnsi="Garamond" w:cstheme="minorHAnsi"/>
          <w:iCs/>
          <w:szCs w:val="22"/>
        </w:rPr>
      </w:pPr>
      <w:r w:rsidRPr="005776BD">
        <w:rPr>
          <w:rFonts w:ascii="Garamond" w:hAnsi="Garamond" w:cstheme="minorHAnsi"/>
          <w:iCs/>
          <w:szCs w:val="22"/>
        </w:rPr>
        <w:t xml:space="preserve">Having examined the invitation to tender and all other schedules, and being fully satisfied in all respects with the requirements of the ITT (including the conditions of tender). I/We hereby offer to provide </w:t>
      </w:r>
      <w:r w:rsidR="000B3785" w:rsidRPr="005776BD">
        <w:rPr>
          <w:rFonts w:ascii="Garamond" w:hAnsi="Garamond" w:cstheme="minorHAnsi"/>
          <w:iCs/>
          <w:szCs w:val="22"/>
        </w:rPr>
        <w:t>Broadcast and Audio Visual Maintenance and Managed Services</w:t>
      </w:r>
      <w:r w:rsidR="000B3785" w:rsidRPr="005776BD" w:rsidDel="000B3785">
        <w:rPr>
          <w:rFonts w:ascii="Garamond" w:hAnsi="Garamond" w:cstheme="minorHAnsi"/>
          <w:iCs/>
          <w:szCs w:val="22"/>
        </w:rPr>
        <w:t xml:space="preserve"> </w:t>
      </w:r>
      <w:r w:rsidRPr="005776BD">
        <w:rPr>
          <w:rFonts w:ascii="Garamond" w:hAnsi="Garamond" w:cstheme="minorHAnsi"/>
          <w:iCs/>
          <w:szCs w:val="22"/>
        </w:rPr>
        <w:t xml:space="preserve">as specified in the Statement of Requirement for the prices set out in our tender for a term of at least three (3) years and in accordance with the provisions of the contract within 30 days of being called upon to do so. </w:t>
      </w:r>
    </w:p>
    <w:p w14:paraId="44433F49" w14:textId="77777777" w:rsidR="00193BD0" w:rsidRDefault="00193BD0" w:rsidP="005776BD">
      <w:pPr>
        <w:pStyle w:val="01-NormInd1-BB"/>
        <w:numPr>
          <w:ilvl w:val="0"/>
          <w:numId w:val="0"/>
        </w:numPr>
        <w:tabs>
          <w:tab w:val="clear" w:pos="1419"/>
        </w:tabs>
        <w:rPr>
          <w:rFonts w:ascii="Garamond" w:hAnsi="Garamond" w:cstheme="minorHAnsi"/>
          <w:b/>
          <w:iCs/>
          <w:szCs w:val="22"/>
        </w:rPr>
      </w:pPr>
    </w:p>
    <w:p w14:paraId="6DD1D58D" w14:textId="072F7FB7" w:rsidR="00305CF6" w:rsidRPr="005776BD" w:rsidRDefault="00305CF6" w:rsidP="005776BD">
      <w:pPr>
        <w:pStyle w:val="01-NormInd1-BB"/>
        <w:numPr>
          <w:ilvl w:val="0"/>
          <w:numId w:val="0"/>
        </w:numPr>
        <w:tabs>
          <w:tab w:val="clear" w:pos="1419"/>
        </w:tabs>
        <w:rPr>
          <w:rFonts w:ascii="Garamond" w:hAnsi="Garamond" w:cstheme="minorHAnsi"/>
          <w:b/>
          <w:iCs/>
          <w:szCs w:val="22"/>
        </w:rPr>
      </w:pPr>
      <w:r w:rsidRPr="005776BD">
        <w:rPr>
          <w:rFonts w:ascii="Garamond" w:hAnsi="Garamond" w:cstheme="minorHAnsi"/>
          <w:b/>
          <w:iCs/>
          <w:szCs w:val="22"/>
        </w:rPr>
        <w:t>I/We confirm that I/We agree with the authority in legally binding to comply with the provisions relating to confidentiality set out in the Invitation to Tender.</w:t>
      </w:r>
    </w:p>
    <w:p w14:paraId="1250CC68" w14:textId="77777777" w:rsidR="00193BD0" w:rsidRDefault="00193BD0" w:rsidP="005776BD">
      <w:pPr>
        <w:pStyle w:val="01-NormInd1-BB"/>
        <w:numPr>
          <w:ilvl w:val="0"/>
          <w:numId w:val="0"/>
        </w:numPr>
        <w:tabs>
          <w:tab w:val="clear" w:pos="1419"/>
        </w:tabs>
        <w:rPr>
          <w:rFonts w:ascii="Garamond" w:hAnsi="Garamond" w:cstheme="minorHAnsi"/>
          <w:b/>
          <w:iCs/>
          <w:szCs w:val="22"/>
        </w:rPr>
      </w:pPr>
    </w:p>
    <w:p w14:paraId="25FA7FA8" w14:textId="21A4990B" w:rsidR="00305CF6" w:rsidRDefault="00305CF6" w:rsidP="005776BD">
      <w:pPr>
        <w:pStyle w:val="01-NormInd1-BB"/>
        <w:numPr>
          <w:ilvl w:val="0"/>
          <w:numId w:val="0"/>
        </w:numPr>
        <w:tabs>
          <w:tab w:val="clear" w:pos="1419"/>
        </w:tabs>
        <w:rPr>
          <w:rFonts w:ascii="Garamond" w:hAnsi="Garamond" w:cstheme="minorHAnsi"/>
          <w:b/>
          <w:iCs/>
          <w:szCs w:val="22"/>
        </w:rPr>
      </w:pPr>
      <w:r w:rsidRPr="005776BD">
        <w:rPr>
          <w:rFonts w:ascii="Garamond" w:hAnsi="Garamond" w:cstheme="minorHAnsi"/>
          <w:b/>
          <w:iCs/>
          <w:szCs w:val="22"/>
        </w:rPr>
        <w:t>In compliance with your requirements as set out in your ITT I have completed signed where applicable and enclosed the following documents:</w:t>
      </w:r>
    </w:p>
    <w:p w14:paraId="428FF5D1" w14:textId="77777777" w:rsidR="00C125EC" w:rsidRPr="005776BD" w:rsidRDefault="00C125EC" w:rsidP="005776BD">
      <w:pPr>
        <w:pStyle w:val="01-NormInd1-BB"/>
        <w:numPr>
          <w:ilvl w:val="0"/>
          <w:numId w:val="0"/>
        </w:numPr>
        <w:tabs>
          <w:tab w:val="clear" w:pos="1419"/>
        </w:tabs>
        <w:rPr>
          <w:rFonts w:ascii="Garamond" w:hAnsi="Garamond" w:cstheme="minorHAnsi"/>
          <w:b/>
          <w:iCs/>
          <w:szCs w:val="22"/>
        </w:rPr>
      </w:pPr>
    </w:p>
    <w:p w14:paraId="16000635" w14:textId="77777777" w:rsidR="00305CF6" w:rsidRPr="005776BD" w:rsidRDefault="00305CF6" w:rsidP="005776BD">
      <w:pPr>
        <w:pStyle w:val="01-NormInd1-BB"/>
        <w:numPr>
          <w:ilvl w:val="0"/>
          <w:numId w:val="22"/>
        </w:numPr>
        <w:tabs>
          <w:tab w:val="clear" w:pos="1419"/>
        </w:tabs>
        <w:rPr>
          <w:rFonts w:ascii="Garamond" w:hAnsi="Garamond" w:cstheme="minorHAnsi"/>
          <w:iCs/>
          <w:szCs w:val="22"/>
        </w:rPr>
      </w:pPr>
      <w:r w:rsidRPr="005776BD">
        <w:rPr>
          <w:rFonts w:ascii="Garamond" w:hAnsi="Garamond" w:cstheme="minorHAnsi"/>
          <w:iCs/>
          <w:szCs w:val="22"/>
        </w:rPr>
        <w:t>Statement of Compliance – Signed</w:t>
      </w:r>
    </w:p>
    <w:p w14:paraId="19FADF3F" w14:textId="77777777" w:rsidR="00305CF6" w:rsidRPr="005776BD" w:rsidRDefault="00305CF6" w:rsidP="005776BD">
      <w:pPr>
        <w:pStyle w:val="01-NormInd1-BB"/>
        <w:numPr>
          <w:ilvl w:val="0"/>
          <w:numId w:val="22"/>
        </w:numPr>
        <w:tabs>
          <w:tab w:val="clear" w:pos="1419"/>
        </w:tabs>
        <w:rPr>
          <w:rFonts w:ascii="Garamond" w:hAnsi="Garamond" w:cstheme="minorHAnsi"/>
          <w:iCs/>
          <w:szCs w:val="22"/>
        </w:rPr>
      </w:pPr>
      <w:r w:rsidRPr="005776BD">
        <w:rPr>
          <w:rFonts w:ascii="Garamond" w:hAnsi="Garamond" w:cstheme="minorHAnsi"/>
          <w:iCs/>
          <w:szCs w:val="22"/>
        </w:rPr>
        <w:t>Financial Accounts – Signed</w:t>
      </w:r>
    </w:p>
    <w:p w14:paraId="48532C02" w14:textId="77777777" w:rsidR="00305CF6" w:rsidRPr="005776BD" w:rsidRDefault="00305CF6" w:rsidP="005776BD">
      <w:pPr>
        <w:pStyle w:val="01-NormInd1-BB"/>
        <w:numPr>
          <w:ilvl w:val="0"/>
          <w:numId w:val="22"/>
        </w:numPr>
        <w:tabs>
          <w:tab w:val="clear" w:pos="1419"/>
        </w:tabs>
        <w:rPr>
          <w:rFonts w:ascii="Garamond" w:hAnsi="Garamond" w:cstheme="minorHAnsi"/>
          <w:iCs/>
          <w:szCs w:val="22"/>
        </w:rPr>
      </w:pPr>
      <w:r w:rsidRPr="005776BD">
        <w:rPr>
          <w:rFonts w:ascii="Garamond" w:hAnsi="Garamond" w:cstheme="minorHAnsi"/>
          <w:iCs/>
          <w:szCs w:val="22"/>
        </w:rPr>
        <w:t>Receipt of section one – Signed</w:t>
      </w:r>
    </w:p>
    <w:p w14:paraId="39CC2471" w14:textId="77777777" w:rsidR="00305CF6" w:rsidRPr="005776BD" w:rsidRDefault="00305CF6" w:rsidP="005776BD">
      <w:pPr>
        <w:pStyle w:val="01-NormInd1-BB"/>
        <w:numPr>
          <w:ilvl w:val="0"/>
          <w:numId w:val="22"/>
        </w:numPr>
        <w:tabs>
          <w:tab w:val="clear" w:pos="1419"/>
        </w:tabs>
        <w:rPr>
          <w:rFonts w:ascii="Garamond" w:hAnsi="Garamond" w:cstheme="minorHAnsi"/>
          <w:iCs/>
          <w:szCs w:val="22"/>
        </w:rPr>
      </w:pPr>
      <w:r w:rsidRPr="005776BD">
        <w:rPr>
          <w:rFonts w:ascii="Garamond" w:hAnsi="Garamond" w:cstheme="minorHAnsi"/>
          <w:iCs/>
          <w:szCs w:val="22"/>
        </w:rPr>
        <w:lastRenderedPageBreak/>
        <w:t xml:space="preserve">Statement of requirements – Signed </w:t>
      </w:r>
    </w:p>
    <w:p w14:paraId="679EC31D" w14:textId="77777777" w:rsidR="00305CF6" w:rsidRPr="005776BD" w:rsidRDefault="00305CF6" w:rsidP="005776BD">
      <w:pPr>
        <w:pStyle w:val="01-NormInd1-BB"/>
        <w:numPr>
          <w:ilvl w:val="0"/>
          <w:numId w:val="22"/>
        </w:numPr>
        <w:tabs>
          <w:tab w:val="clear" w:pos="1419"/>
        </w:tabs>
        <w:rPr>
          <w:rFonts w:ascii="Garamond" w:hAnsi="Garamond" w:cstheme="minorHAnsi"/>
          <w:iCs/>
          <w:szCs w:val="22"/>
        </w:rPr>
      </w:pPr>
      <w:r w:rsidRPr="005776BD">
        <w:rPr>
          <w:rFonts w:ascii="Garamond" w:hAnsi="Garamond" w:cstheme="minorHAnsi"/>
          <w:iCs/>
          <w:szCs w:val="22"/>
        </w:rPr>
        <w:t xml:space="preserve">Statement of Canvassing – Signed </w:t>
      </w:r>
    </w:p>
    <w:p w14:paraId="50B014FD" w14:textId="77777777" w:rsidR="00305CF6" w:rsidRPr="005776BD" w:rsidRDefault="00305CF6" w:rsidP="005776BD">
      <w:pPr>
        <w:pStyle w:val="01-NormInd1-BB"/>
        <w:numPr>
          <w:ilvl w:val="0"/>
          <w:numId w:val="22"/>
        </w:numPr>
        <w:tabs>
          <w:tab w:val="clear" w:pos="1419"/>
        </w:tabs>
        <w:rPr>
          <w:rFonts w:ascii="Garamond" w:hAnsi="Garamond" w:cstheme="minorHAnsi"/>
          <w:iCs/>
          <w:szCs w:val="22"/>
        </w:rPr>
      </w:pPr>
      <w:r w:rsidRPr="005776BD">
        <w:rPr>
          <w:rFonts w:ascii="Garamond" w:hAnsi="Garamond" w:cstheme="minorHAnsi"/>
          <w:iCs/>
          <w:szCs w:val="22"/>
        </w:rPr>
        <w:t xml:space="preserve">Collusive Tendering – Signed </w:t>
      </w:r>
    </w:p>
    <w:p w14:paraId="0E220581" w14:textId="77777777" w:rsidR="00305CF6" w:rsidRPr="005776BD" w:rsidRDefault="00305CF6" w:rsidP="005776BD">
      <w:pPr>
        <w:pStyle w:val="01-NormInd1-BB"/>
        <w:numPr>
          <w:ilvl w:val="0"/>
          <w:numId w:val="22"/>
        </w:numPr>
        <w:tabs>
          <w:tab w:val="clear" w:pos="1419"/>
        </w:tabs>
        <w:rPr>
          <w:rFonts w:ascii="Garamond" w:hAnsi="Garamond" w:cstheme="minorHAnsi"/>
          <w:iCs/>
          <w:szCs w:val="22"/>
        </w:rPr>
      </w:pPr>
      <w:r w:rsidRPr="005776BD">
        <w:rPr>
          <w:rFonts w:ascii="Garamond" w:hAnsi="Garamond" w:cstheme="minorHAnsi"/>
          <w:iCs/>
          <w:szCs w:val="22"/>
        </w:rPr>
        <w:t>Executive Summary</w:t>
      </w:r>
    </w:p>
    <w:p w14:paraId="4A39E64D" w14:textId="77777777" w:rsidR="00305CF6" w:rsidRPr="005776BD" w:rsidRDefault="00305CF6" w:rsidP="005776BD">
      <w:pPr>
        <w:pStyle w:val="01-NormInd1-BB"/>
        <w:numPr>
          <w:ilvl w:val="0"/>
          <w:numId w:val="22"/>
        </w:numPr>
        <w:tabs>
          <w:tab w:val="clear" w:pos="1419"/>
        </w:tabs>
        <w:rPr>
          <w:rFonts w:ascii="Garamond" w:hAnsi="Garamond" w:cstheme="minorHAnsi"/>
          <w:iCs/>
          <w:szCs w:val="22"/>
        </w:rPr>
      </w:pPr>
      <w:r w:rsidRPr="005776BD">
        <w:rPr>
          <w:rFonts w:ascii="Garamond" w:hAnsi="Garamond" w:cstheme="minorHAnsi"/>
          <w:iCs/>
          <w:szCs w:val="22"/>
        </w:rPr>
        <w:t>Expertise and capacity of supplier</w:t>
      </w:r>
    </w:p>
    <w:p w14:paraId="2A44F9E8" w14:textId="77777777" w:rsidR="00305CF6" w:rsidRPr="005776BD" w:rsidRDefault="00305CF6" w:rsidP="005776BD">
      <w:pPr>
        <w:pStyle w:val="01-NormInd1-BB"/>
        <w:numPr>
          <w:ilvl w:val="0"/>
          <w:numId w:val="22"/>
        </w:numPr>
        <w:tabs>
          <w:tab w:val="clear" w:pos="1419"/>
        </w:tabs>
        <w:rPr>
          <w:rFonts w:ascii="Garamond" w:hAnsi="Garamond" w:cstheme="minorHAnsi"/>
          <w:iCs/>
          <w:szCs w:val="22"/>
        </w:rPr>
      </w:pPr>
      <w:r w:rsidRPr="005776BD">
        <w:rPr>
          <w:rFonts w:ascii="Garamond" w:hAnsi="Garamond" w:cstheme="minorHAnsi"/>
          <w:iCs/>
          <w:szCs w:val="22"/>
        </w:rPr>
        <w:t>Ability to meet specified service level requirements</w:t>
      </w:r>
    </w:p>
    <w:p w14:paraId="3333FC45" w14:textId="77777777" w:rsidR="00305CF6" w:rsidRPr="005776BD" w:rsidRDefault="00305CF6" w:rsidP="005776BD">
      <w:pPr>
        <w:pStyle w:val="01-NormInd1-BB"/>
        <w:numPr>
          <w:ilvl w:val="0"/>
          <w:numId w:val="22"/>
        </w:numPr>
        <w:tabs>
          <w:tab w:val="clear" w:pos="1419"/>
        </w:tabs>
        <w:rPr>
          <w:rFonts w:ascii="Garamond" w:hAnsi="Garamond" w:cstheme="minorHAnsi"/>
          <w:iCs/>
          <w:szCs w:val="22"/>
        </w:rPr>
      </w:pPr>
      <w:r w:rsidRPr="005776BD">
        <w:rPr>
          <w:rFonts w:ascii="Garamond" w:hAnsi="Garamond" w:cstheme="minorHAnsi"/>
          <w:iCs/>
          <w:szCs w:val="22"/>
        </w:rPr>
        <w:t>Quality management systems</w:t>
      </w:r>
    </w:p>
    <w:p w14:paraId="6C61A560" w14:textId="77777777" w:rsidR="00305CF6" w:rsidRPr="005776BD" w:rsidRDefault="00305CF6" w:rsidP="005776BD">
      <w:pPr>
        <w:pStyle w:val="01-NormInd1-BB"/>
        <w:numPr>
          <w:ilvl w:val="0"/>
          <w:numId w:val="22"/>
        </w:numPr>
        <w:tabs>
          <w:tab w:val="clear" w:pos="1419"/>
        </w:tabs>
        <w:rPr>
          <w:rFonts w:ascii="Garamond" w:hAnsi="Garamond" w:cstheme="minorHAnsi"/>
          <w:iCs/>
          <w:szCs w:val="22"/>
        </w:rPr>
      </w:pPr>
      <w:r w:rsidRPr="005776BD">
        <w:rPr>
          <w:rFonts w:ascii="Garamond" w:hAnsi="Garamond" w:cstheme="minorHAnsi"/>
          <w:iCs/>
          <w:szCs w:val="22"/>
        </w:rPr>
        <w:t xml:space="preserve"> KPI and SLA form example</w:t>
      </w:r>
    </w:p>
    <w:p w14:paraId="79124A8F" w14:textId="77777777" w:rsidR="00305CF6" w:rsidRPr="005776BD" w:rsidRDefault="00305CF6" w:rsidP="005776BD">
      <w:pPr>
        <w:pStyle w:val="01-NormInd1-BB"/>
        <w:numPr>
          <w:ilvl w:val="0"/>
          <w:numId w:val="22"/>
        </w:numPr>
        <w:tabs>
          <w:tab w:val="clear" w:pos="1419"/>
        </w:tabs>
        <w:rPr>
          <w:rFonts w:ascii="Garamond" w:hAnsi="Garamond" w:cstheme="minorHAnsi"/>
          <w:iCs/>
          <w:szCs w:val="22"/>
        </w:rPr>
      </w:pPr>
      <w:r w:rsidRPr="005776BD">
        <w:rPr>
          <w:rFonts w:ascii="Garamond" w:hAnsi="Garamond" w:cstheme="minorHAnsi"/>
          <w:iCs/>
          <w:szCs w:val="22"/>
        </w:rPr>
        <w:t>Innovative ideas section</w:t>
      </w:r>
    </w:p>
    <w:p w14:paraId="4DC3455D" w14:textId="77777777" w:rsidR="00305CF6" w:rsidRPr="005776BD" w:rsidRDefault="00305CF6" w:rsidP="005776BD">
      <w:pPr>
        <w:pStyle w:val="01-NormInd1-BB"/>
        <w:numPr>
          <w:ilvl w:val="0"/>
          <w:numId w:val="22"/>
        </w:numPr>
        <w:tabs>
          <w:tab w:val="clear" w:pos="1419"/>
        </w:tabs>
        <w:rPr>
          <w:rFonts w:ascii="Garamond" w:hAnsi="Garamond" w:cstheme="minorHAnsi"/>
          <w:iCs/>
          <w:szCs w:val="22"/>
        </w:rPr>
      </w:pPr>
      <w:r w:rsidRPr="005776BD">
        <w:rPr>
          <w:rFonts w:ascii="Garamond" w:hAnsi="Garamond" w:cstheme="minorHAnsi"/>
          <w:iCs/>
          <w:szCs w:val="22"/>
        </w:rPr>
        <w:t>Price</w:t>
      </w:r>
    </w:p>
    <w:p w14:paraId="5748CC89" w14:textId="77777777" w:rsidR="00305CF6" w:rsidRPr="005776BD" w:rsidRDefault="00305CF6" w:rsidP="005776BD">
      <w:pPr>
        <w:pStyle w:val="01-NormInd1-BB"/>
        <w:numPr>
          <w:ilvl w:val="0"/>
          <w:numId w:val="22"/>
        </w:numPr>
        <w:tabs>
          <w:tab w:val="clear" w:pos="1419"/>
        </w:tabs>
        <w:rPr>
          <w:rFonts w:ascii="Garamond" w:hAnsi="Garamond" w:cstheme="minorHAnsi"/>
          <w:iCs/>
          <w:szCs w:val="22"/>
        </w:rPr>
      </w:pPr>
      <w:r w:rsidRPr="005776BD">
        <w:rPr>
          <w:rFonts w:ascii="Garamond" w:hAnsi="Garamond" w:cstheme="minorHAnsi"/>
          <w:iCs/>
          <w:szCs w:val="22"/>
        </w:rPr>
        <w:t xml:space="preserve">Additional information </w:t>
      </w:r>
    </w:p>
    <w:p w14:paraId="0FEE7015" w14:textId="77777777" w:rsidR="00193BD0" w:rsidRDefault="00193BD0" w:rsidP="005776BD">
      <w:pPr>
        <w:pStyle w:val="01-NormInd1-BB"/>
        <w:numPr>
          <w:ilvl w:val="0"/>
          <w:numId w:val="0"/>
        </w:numPr>
        <w:tabs>
          <w:tab w:val="clear" w:pos="1419"/>
        </w:tabs>
        <w:rPr>
          <w:rFonts w:ascii="Garamond" w:hAnsi="Garamond" w:cstheme="minorHAnsi"/>
          <w:iCs/>
          <w:szCs w:val="22"/>
        </w:rPr>
      </w:pPr>
    </w:p>
    <w:p w14:paraId="1EDB961D" w14:textId="332AE70B" w:rsidR="00305CF6" w:rsidRPr="005776BD" w:rsidRDefault="00305CF6" w:rsidP="005776BD">
      <w:pPr>
        <w:pStyle w:val="01-NormInd1-BB"/>
        <w:numPr>
          <w:ilvl w:val="0"/>
          <w:numId w:val="0"/>
        </w:numPr>
        <w:tabs>
          <w:tab w:val="clear" w:pos="1419"/>
        </w:tabs>
        <w:rPr>
          <w:rFonts w:ascii="Garamond" w:hAnsi="Garamond" w:cstheme="minorHAnsi"/>
          <w:iCs/>
          <w:szCs w:val="22"/>
        </w:rPr>
      </w:pPr>
      <w:r w:rsidRPr="005776BD">
        <w:rPr>
          <w:rFonts w:ascii="Garamond" w:hAnsi="Garamond" w:cstheme="minorHAnsi"/>
          <w:iCs/>
          <w:szCs w:val="22"/>
        </w:rPr>
        <w:t xml:space="preserve">This tender shall remain open for acceptance by the authority for a period of ninety (90) days after the due date for return of tenders specified in the Invitation to Tender. </w:t>
      </w:r>
    </w:p>
    <w:p w14:paraId="0EF3A729" w14:textId="77777777" w:rsidR="00193BD0" w:rsidRDefault="00193BD0" w:rsidP="005776BD">
      <w:pPr>
        <w:pStyle w:val="01-NormInd1-BB"/>
        <w:numPr>
          <w:ilvl w:val="0"/>
          <w:numId w:val="0"/>
        </w:numPr>
        <w:tabs>
          <w:tab w:val="clear" w:pos="1419"/>
        </w:tabs>
        <w:rPr>
          <w:rFonts w:ascii="Garamond" w:hAnsi="Garamond" w:cstheme="minorHAnsi"/>
          <w:iCs/>
          <w:szCs w:val="22"/>
        </w:rPr>
      </w:pPr>
    </w:p>
    <w:p w14:paraId="691A910D" w14:textId="515397CE" w:rsidR="00305CF6" w:rsidRPr="005776BD" w:rsidRDefault="00305CF6" w:rsidP="005776BD">
      <w:pPr>
        <w:pStyle w:val="01-NormInd1-BB"/>
        <w:numPr>
          <w:ilvl w:val="0"/>
          <w:numId w:val="0"/>
        </w:numPr>
        <w:tabs>
          <w:tab w:val="clear" w:pos="1419"/>
        </w:tabs>
        <w:rPr>
          <w:rFonts w:ascii="Garamond" w:hAnsi="Garamond" w:cstheme="minorHAnsi"/>
          <w:iCs/>
          <w:szCs w:val="22"/>
        </w:rPr>
      </w:pPr>
      <w:r w:rsidRPr="005776BD">
        <w:rPr>
          <w:rFonts w:ascii="Garamond" w:hAnsi="Garamond" w:cstheme="minorHAnsi"/>
          <w:iCs/>
          <w:szCs w:val="22"/>
        </w:rPr>
        <w:t xml:space="preserve">I warrant that I have all the requisite corporate authority to sign this tender and confirm that I have complied with all the requirements set out in the ITT. </w:t>
      </w:r>
    </w:p>
    <w:p w14:paraId="78C86EAE" w14:textId="77777777" w:rsidR="00305CF6" w:rsidRPr="005776BD" w:rsidRDefault="00305CF6" w:rsidP="005776BD">
      <w:pPr>
        <w:pStyle w:val="BodyText"/>
        <w:tabs>
          <w:tab w:val="clear" w:pos="0"/>
        </w:tabs>
        <w:spacing w:after="0" w:line="240" w:lineRule="auto"/>
        <w:jc w:val="both"/>
        <w:rPr>
          <w:rFonts w:ascii="Garamond" w:hAnsi="Garamond" w:cstheme="minorHAnsi"/>
          <w:b w:val="0"/>
          <w:snapToGrid w:val="0"/>
          <w:sz w:val="22"/>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7519"/>
      </w:tblGrid>
      <w:tr w:rsidR="007616D5" w:rsidRPr="00F05E11" w14:paraId="35500DDC" w14:textId="77777777" w:rsidTr="008A7E43">
        <w:trPr>
          <w:cantSplit/>
        </w:trPr>
        <w:tc>
          <w:tcPr>
            <w:tcW w:w="8647" w:type="dxa"/>
            <w:gridSpan w:val="2"/>
            <w:vAlign w:val="center"/>
          </w:tcPr>
          <w:p w14:paraId="31C6DE6F" w14:textId="77777777" w:rsidR="007616D5" w:rsidRPr="005776BD" w:rsidRDefault="007616D5" w:rsidP="005776BD">
            <w:pPr>
              <w:pStyle w:val="00-Normal-BB"/>
              <w:rPr>
                <w:rFonts w:ascii="Garamond" w:hAnsi="Garamond" w:cstheme="minorHAnsi"/>
                <w:szCs w:val="22"/>
              </w:rPr>
            </w:pPr>
            <w:r w:rsidRPr="005776BD">
              <w:rPr>
                <w:rFonts w:ascii="Garamond" w:hAnsi="Garamond" w:cstheme="minorHAnsi"/>
                <w:szCs w:val="22"/>
              </w:rPr>
              <w:t xml:space="preserve">Signed for and on behalf of the above named Tenderer: </w:t>
            </w:r>
          </w:p>
        </w:tc>
      </w:tr>
      <w:tr w:rsidR="007616D5" w:rsidRPr="00F05E11" w14:paraId="1E43CF79" w14:textId="77777777" w:rsidTr="008A7E43">
        <w:tc>
          <w:tcPr>
            <w:tcW w:w="1128" w:type="dxa"/>
            <w:vAlign w:val="center"/>
          </w:tcPr>
          <w:p w14:paraId="5B3079FA" w14:textId="77777777" w:rsidR="007616D5" w:rsidRPr="005776BD" w:rsidRDefault="007616D5" w:rsidP="005776BD">
            <w:pPr>
              <w:pStyle w:val="00-Normal-BB"/>
              <w:rPr>
                <w:rFonts w:ascii="Garamond" w:hAnsi="Garamond" w:cstheme="minorHAnsi"/>
                <w:szCs w:val="22"/>
              </w:rPr>
            </w:pPr>
            <w:r w:rsidRPr="005776BD">
              <w:rPr>
                <w:rFonts w:ascii="Garamond" w:hAnsi="Garamond" w:cstheme="minorHAnsi"/>
                <w:szCs w:val="22"/>
              </w:rPr>
              <w:t>Signature:</w:t>
            </w:r>
          </w:p>
        </w:tc>
        <w:tc>
          <w:tcPr>
            <w:tcW w:w="7519" w:type="dxa"/>
          </w:tcPr>
          <w:p w14:paraId="6DC4497A" w14:textId="77777777" w:rsidR="007616D5" w:rsidRPr="005776BD" w:rsidRDefault="007616D5" w:rsidP="005776BD">
            <w:pPr>
              <w:pStyle w:val="00-Normal-BB"/>
              <w:rPr>
                <w:rFonts w:ascii="Garamond" w:hAnsi="Garamond" w:cstheme="minorHAnsi"/>
                <w:szCs w:val="22"/>
              </w:rPr>
            </w:pPr>
          </w:p>
        </w:tc>
      </w:tr>
      <w:tr w:rsidR="007616D5" w:rsidRPr="00F05E11" w14:paraId="57897E61" w14:textId="77777777" w:rsidTr="008A7E43">
        <w:tc>
          <w:tcPr>
            <w:tcW w:w="1128" w:type="dxa"/>
            <w:vAlign w:val="center"/>
          </w:tcPr>
          <w:p w14:paraId="2A7B1C11" w14:textId="77777777" w:rsidR="007616D5" w:rsidRPr="005776BD" w:rsidRDefault="007616D5" w:rsidP="005776BD">
            <w:pPr>
              <w:pStyle w:val="00-Normal-BB"/>
              <w:rPr>
                <w:rFonts w:ascii="Garamond" w:hAnsi="Garamond" w:cstheme="minorHAnsi"/>
                <w:szCs w:val="22"/>
              </w:rPr>
            </w:pPr>
            <w:r w:rsidRPr="005776BD">
              <w:rPr>
                <w:rFonts w:ascii="Garamond" w:hAnsi="Garamond" w:cstheme="minorHAnsi"/>
                <w:szCs w:val="22"/>
              </w:rPr>
              <w:t>Position:</w:t>
            </w:r>
          </w:p>
        </w:tc>
        <w:tc>
          <w:tcPr>
            <w:tcW w:w="7519" w:type="dxa"/>
          </w:tcPr>
          <w:p w14:paraId="4FF07A1D" w14:textId="77777777" w:rsidR="007616D5" w:rsidRPr="005776BD" w:rsidRDefault="007616D5" w:rsidP="005776BD">
            <w:pPr>
              <w:pStyle w:val="00-Normal-BB"/>
              <w:rPr>
                <w:rFonts w:ascii="Garamond" w:hAnsi="Garamond" w:cstheme="minorHAnsi"/>
                <w:szCs w:val="22"/>
              </w:rPr>
            </w:pPr>
          </w:p>
        </w:tc>
      </w:tr>
    </w:tbl>
    <w:p w14:paraId="1A561C95" w14:textId="50C232E4" w:rsidR="007616D5" w:rsidRPr="005776BD" w:rsidRDefault="007616D5" w:rsidP="00F05E11">
      <w:pPr>
        <w:rPr>
          <w:rFonts w:ascii="Garamond" w:hAnsi="Garamond" w:cstheme="minorHAnsi"/>
          <w:szCs w:val="22"/>
        </w:rPr>
      </w:pPr>
    </w:p>
    <w:p w14:paraId="5FFCE7D5" w14:textId="4C799B7A" w:rsidR="007616D5" w:rsidRPr="005776BD" w:rsidRDefault="00C125EC" w:rsidP="005776BD">
      <w:pPr>
        <w:pStyle w:val="Heading2"/>
        <w:numPr>
          <w:ilvl w:val="0"/>
          <w:numId w:val="0"/>
        </w:numPr>
        <w:spacing w:before="0" w:after="0"/>
        <w:rPr>
          <w:rFonts w:ascii="Garamond" w:hAnsi="Garamond" w:cstheme="minorHAnsi"/>
          <w:sz w:val="22"/>
          <w:szCs w:val="22"/>
        </w:rPr>
      </w:pPr>
      <w:r>
        <w:rPr>
          <w:rFonts w:ascii="Garamond" w:hAnsi="Garamond" w:cstheme="minorHAnsi"/>
          <w:sz w:val="22"/>
          <w:szCs w:val="22"/>
        </w:rPr>
        <w:t>1.6.4</w:t>
      </w:r>
      <w:r w:rsidR="00870191" w:rsidRPr="005776BD">
        <w:rPr>
          <w:rFonts w:ascii="Garamond" w:hAnsi="Garamond" w:cstheme="minorHAnsi"/>
          <w:sz w:val="22"/>
          <w:szCs w:val="22"/>
        </w:rPr>
        <w:t xml:space="preserve"> </w:t>
      </w:r>
      <w:r w:rsidR="00C57276" w:rsidRPr="005776BD">
        <w:rPr>
          <w:rFonts w:ascii="Garamond" w:hAnsi="Garamond" w:cstheme="minorHAnsi"/>
          <w:sz w:val="22"/>
          <w:szCs w:val="22"/>
        </w:rPr>
        <w:t xml:space="preserve">Canvassing </w:t>
      </w:r>
      <w:r w:rsidR="00BF7560">
        <w:rPr>
          <w:rFonts w:ascii="Garamond" w:hAnsi="Garamond" w:cstheme="minorHAnsi"/>
          <w:sz w:val="22"/>
          <w:szCs w:val="22"/>
        </w:rPr>
        <w:t>(M)</w:t>
      </w:r>
    </w:p>
    <w:p w14:paraId="34F068AF" w14:textId="77777777" w:rsidR="00193BD0" w:rsidRDefault="00193BD0" w:rsidP="005776BD">
      <w:pPr>
        <w:pStyle w:val="01-NormInd1-BB"/>
        <w:numPr>
          <w:ilvl w:val="0"/>
          <w:numId w:val="0"/>
        </w:numPr>
        <w:tabs>
          <w:tab w:val="clear" w:pos="1419"/>
        </w:tabs>
        <w:ind w:right="-340"/>
        <w:rPr>
          <w:rFonts w:ascii="Garamond" w:hAnsi="Garamond" w:cstheme="minorHAnsi"/>
          <w:b/>
          <w:szCs w:val="22"/>
        </w:rPr>
      </w:pPr>
    </w:p>
    <w:p w14:paraId="0456B637" w14:textId="39E111A7" w:rsidR="007616D5" w:rsidRPr="005776BD" w:rsidRDefault="007616D5" w:rsidP="005776BD">
      <w:pPr>
        <w:pStyle w:val="01-NormInd1-BB"/>
        <w:numPr>
          <w:ilvl w:val="0"/>
          <w:numId w:val="0"/>
        </w:numPr>
        <w:tabs>
          <w:tab w:val="clear" w:pos="1419"/>
        </w:tabs>
        <w:ind w:right="-340"/>
        <w:rPr>
          <w:rFonts w:ascii="Garamond" w:hAnsi="Garamond" w:cstheme="minorHAnsi"/>
          <w:bCs/>
          <w:color w:val="FF0000"/>
          <w:szCs w:val="22"/>
        </w:rPr>
      </w:pPr>
      <w:r w:rsidRPr="005776BD">
        <w:rPr>
          <w:rFonts w:ascii="Garamond" w:hAnsi="Garamond" w:cstheme="minorHAnsi"/>
          <w:b/>
          <w:szCs w:val="22"/>
        </w:rPr>
        <w:t>Tender for supply of</w:t>
      </w:r>
      <w:r w:rsidR="00F43B54" w:rsidRPr="005776BD">
        <w:rPr>
          <w:rFonts w:ascii="Garamond" w:hAnsi="Garamond" w:cstheme="minorHAnsi"/>
          <w:b/>
          <w:szCs w:val="22"/>
        </w:rPr>
        <w:t xml:space="preserve"> </w:t>
      </w:r>
      <w:r w:rsidR="000B3785" w:rsidRPr="005776BD">
        <w:rPr>
          <w:rFonts w:ascii="Garamond" w:hAnsi="Garamond" w:cstheme="minorHAnsi"/>
          <w:b/>
          <w:szCs w:val="22"/>
        </w:rPr>
        <w:t>Broadcast and Audio Visual Maintenance and Managed Services</w:t>
      </w:r>
    </w:p>
    <w:p w14:paraId="7D15099F" w14:textId="77777777" w:rsidR="00193BD0" w:rsidRDefault="00193BD0" w:rsidP="005776BD">
      <w:pPr>
        <w:pStyle w:val="01-NormInd1-BB"/>
        <w:numPr>
          <w:ilvl w:val="0"/>
          <w:numId w:val="0"/>
        </w:numPr>
        <w:tabs>
          <w:tab w:val="clear" w:pos="1419"/>
        </w:tabs>
        <w:rPr>
          <w:rFonts w:ascii="Garamond" w:hAnsi="Garamond" w:cstheme="minorHAnsi"/>
          <w:b/>
          <w:szCs w:val="22"/>
        </w:rPr>
      </w:pPr>
    </w:p>
    <w:p w14:paraId="0D991BAC" w14:textId="6AACAA7A" w:rsidR="007616D5" w:rsidRPr="005776BD" w:rsidRDefault="007616D5" w:rsidP="005776BD">
      <w:pPr>
        <w:pStyle w:val="01-NormInd1-BB"/>
        <w:numPr>
          <w:ilvl w:val="0"/>
          <w:numId w:val="0"/>
        </w:numPr>
        <w:tabs>
          <w:tab w:val="clear" w:pos="1419"/>
        </w:tabs>
        <w:rPr>
          <w:rFonts w:ascii="Garamond" w:hAnsi="Garamond" w:cstheme="minorHAnsi"/>
          <w:b/>
          <w:szCs w:val="22"/>
        </w:rPr>
      </w:pPr>
      <w:r w:rsidRPr="005776BD">
        <w:rPr>
          <w:rFonts w:ascii="Garamond" w:hAnsi="Garamond" w:cstheme="minorHAnsi"/>
          <w:b/>
          <w:szCs w:val="22"/>
        </w:rPr>
        <w:t>I/We hereby confirm that I/we have not canvassed any member, officer, employee, or agent of the Authority, the Scotland or Wales Offices or any other public body in connection with the award of the Contract for the services and that no person employed by me/us or acting on my/our behalf has done any such act.</w:t>
      </w:r>
    </w:p>
    <w:p w14:paraId="64DFED97" w14:textId="77777777" w:rsidR="00193BD0" w:rsidRDefault="00193BD0" w:rsidP="005776BD">
      <w:pPr>
        <w:pStyle w:val="01-NormInd1-BB"/>
        <w:numPr>
          <w:ilvl w:val="0"/>
          <w:numId w:val="0"/>
        </w:numPr>
        <w:tabs>
          <w:tab w:val="clear" w:pos="1419"/>
        </w:tabs>
        <w:rPr>
          <w:rFonts w:ascii="Garamond" w:hAnsi="Garamond" w:cstheme="minorHAnsi"/>
          <w:b/>
          <w:szCs w:val="22"/>
        </w:rPr>
      </w:pPr>
    </w:p>
    <w:p w14:paraId="45C75818" w14:textId="7FBF07BF" w:rsidR="007616D5" w:rsidRDefault="007616D5" w:rsidP="005776BD">
      <w:pPr>
        <w:pStyle w:val="01-NormInd1-BB"/>
        <w:numPr>
          <w:ilvl w:val="0"/>
          <w:numId w:val="0"/>
        </w:numPr>
        <w:tabs>
          <w:tab w:val="clear" w:pos="1419"/>
        </w:tabs>
        <w:rPr>
          <w:rFonts w:ascii="Garamond" w:hAnsi="Garamond" w:cstheme="minorHAnsi"/>
          <w:b/>
          <w:szCs w:val="22"/>
        </w:rPr>
      </w:pPr>
      <w:r w:rsidRPr="005776BD">
        <w:rPr>
          <w:rFonts w:ascii="Garamond" w:hAnsi="Garamond" w:cstheme="minorHAnsi"/>
          <w:b/>
          <w:szCs w:val="22"/>
        </w:rPr>
        <w:t>I/We further hereby undertake that I/we will not prior to the conclusion of the Provider selection process canvass or solicit any member, employee, agent or provider of the Authority, the Scotland or Wales Offices or any other public body in connection with the award of the Contract for the provision of the Services and that no person employed by me/us or acting on my/our behalf will do any such act.</w:t>
      </w:r>
    </w:p>
    <w:p w14:paraId="5E9933E1" w14:textId="77777777" w:rsidR="00193BD0" w:rsidRPr="005776BD" w:rsidRDefault="00193BD0" w:rsidP="005776BD">
      <w:pPr>
        <w:pStyle w:val="01-NormInd1-BB"/>
        <w:numPr>
          <w:ilvl w:val="0"/>
          <w:numId w:val="0"/>
        </w:numPr>
        <w:tabs>
          <w:tab w:val="clear" w:pos="1419"/>
        </w:tabs>
        <w:rPr>
          <w:rFonts w:ascii="Garamond" w:hAnsi="Garamond" w:cstheme="minorHAnsi"/>
          <w:b/>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9"/>
        <w:gridCol w:w="7428"/>
      </w:tblGrid>
      <w:tr w:rsidR="007616D5" w:rsidRPr="00F05E11" w14:paraId="290B215E" w14:textId="77777777" w:rsidTr="008A7E43">
        <w:trPr>
          <w:cantSplit/>
        </w:trPr>
        <w:tc>
          <w:tcPr>
            <w:tcW w:w="8647" w:type="dxa"/>
            <w:gridSpan w:val="2"/>
            <w:vAlign w:val="center"/>
          </w:tcPr>
          <w:p w14:paraId="0B8B7CEB" w14:textId="77777777" w:rsidR="007616D5" w:rsidRPr="005776BD" w:rsidRDefault="007616D5" w:rsidP="005776BD">
            <w:pPr>
              <w:pStyle w:val="00-Normal-BB"/>
              <w:rPr>
                <w:rFonts w:ascii="Garamond" w:hAnsi="Garamond" w:cstheme="minorHAnsi"/>
                <w:szCs w:val="22"/>
              </w:rPr>
            </w:pPr>
            <w:r w:rsidRPr="005776BD">
              <w:rPr>
                <w:rFonts w:ascii="Garamond" w:hAnsi="Garamond" w:cstheme="minorHAnsi"/>
                <w:szCs w:val="22"/>
              </w:rPr>
              <w:t xml:space="preserve"> Signed for and on behalf of the above named Tenderer: </w:t>
            </w:r>
          </w:p>
          <w:p w14:paraId="014401F1" w14:textId="0A6F0B6A" w:rsidR="007616D5" w:rsidRPr="005776BD" w:rsidRDefault="007616D5" w:rsidP="005776BD">
            <w:pPr>
              <w:pStyle w:val="BodyText"/>
              <w:tabs>
                <w:tab w:val="clear" w:pos="0"/>
                <w:tab w:val="left" w:pos="709"/>
              </w:tabs>
              <w:spacing w:after="0" w:line="240" w:lineRule="auto"/>
              <w:jc w:val="both"/>
              <w:rPr>
                <w:rFonts w:ascii="Garamond" w:hAnsi="Garamond" w:cstheme="minorHAnsi"/>
                <w:b w:val="0"/>
                <w:bCs w:val="0"/>
                <w:sz w:val="22"/>
                <w:szCs w:val="22"/>
              </w:rPr>
            </w:pPr>
            <w:r w:rsidRPr="005776BD">
              <w:rPr>
                <w:rFonts w:ascii="Garamond" w:hAnsi="Garamond" w:cstheme="minorHAnsi"/>
                <w:b w:val="0"/>
                <w:sz w:val="22"/>
                <w:szCs w:val="22"/>
              </w:rPr>
              <w:t>I have read understood and abide by the terms of the paragraphs above entitled ‘Canvassing’</w:t>
            </w:r>
            <w:r w:rsidRPr="005776BD">
              <w:rPr>
                <w:rFonts w:ascii="Garamond" w:hAnsi="Garamond" w:cstheme="minorHAnsi"/>
                <w:b w:val="0"/>
                <w:bCs w:val="0"/>
                <w:sz w:val="22"/>
                <w:szCs w:val="22"/>
              </w:rPr>
              <w:t>:</w:t>
            </w:r>
          </w:p>
        </w:tc>
      </w:tr>
      <w:tr w:rsidR="007616D5" w:rsidRPr="00F05E11" w14:paraId="7777E39D" w14:textId="77777777" w:rsidTr="008A7E43">
        <w:tc>
          <w:tcPr>
            <w:tcW w:w="1219" w:type="dxa"/>
            <w:vAlign w:val="center"/>
          </w:tcPr>
          <w:p w14:paraId="2B0BCA13" w14:textId="77777777" w:rsidR="007616D5" w:rsidRPr="005776BD" w:rsidRDefault="007616D5" w:rsidP="005776BD">
            <w:pPr>
              <w:pStyle w:val="00-Normal-BB"/>
              <w:rPr>
                <w:rFonts w:ascii="Garamond" w:hAnsi="Garamond" w:cstheme="minorHAnsi"/>
                <w:szCs w:val="22"/>
              </w:rPr>
            </w:pPr>
            <w:r w:rsidRPr="005776BD">
              <w:rPr>
                <w:rFonts w:ascii="Garamond" w:hAnsi="Garamond" w:cstheme="minorHAnsi"/>
                <w:szCs w:val="22"/>
              </w:rPr>
              <w:t>Signature:</w:t>
            </w:r>
          </w:p>
        </w:tc>
        <w:tc>
          <w:tcPr>
            <w:tcW w:w="7428" w:type="dxa"/>
          </w:tcPr>
          <w:p w14:paraId="7E53FF59" w14:textId="77777777" w:rsidR="007616D5" w:rsidRPr="005776BD" w:rsidRDefault="007616D5" w:rsidP="005776BD">
            <w:pPr>
              <w:pStyle w:val="00-Normal-BB"/>
              <w:rPr>
                <w:rFonts w:ascii="Garamond" w:hAnsi="Garamond" w:cstheme="minorHAnsi"/>
                <w:szCs w:val="22"/>
              </w:rPr>
            </w:pPr>
          </w:p>
        </w:tc>
      </w:tr>
      <w:tr w:rsidR="007616D5" w:rsidRPr="00F05E11" w14:paraId="1F1DFEAD" w14:textId="77777777" w:rsidTr="008A7E43">
        <w:tc>
          <w:tcPr>
            <w:tcW w:w="1219" w:type="dxa"/>
            <w:vAlign w:val="center"/>
          </w:tcPr>
          <w:p w14:paraId="4D640462" w14:textId="77777777" w:rsidR="007616D5" w:rsidRPr="005776BD" w:rsidRDefault="007616D5" w:rsidP="005776BD">
            <w:pPr>
              <w:pStyle w:val="00-Normal-BB"/>
              <w:rPr>
                <w:rFonts w:ascii="Garamond" w:hAnsi="Garamond" w:cstheme="minorHAnsi"/>
                <w:szCs w:val="22"/>
              </w:rPr>
            </w:pPr>
            <w:r w:rsidRPr="005776BD">
              <w:rPr>
                <w:rFonts w:ascii="Garamond" w:hAnsi="Garamond" w:cstheme="minorHAnsi"/>
                <w:szCs w:val="22"/>
              </w:rPr>
              <w:t>Position:</w:t>
            </w:r>
          </w:p>
        </w:tc>
        <w:tc>
          <w:tcPr>
            <w:tcW w:w="7428" w:type="dxa"/>
          </w:tcPr>
          <w:p w14:paraId="1108F14E" w14:textId="77777777" w:rsidR="007616D5" w:rsidRPr="005776BD" w:rsidRDefault="007616D5" w:rsidP="005776BD">
            <w:pPr>
              <w:pStyle w:val="00-Normal-BB"/>
              <w:rPr>
                <w:rFonts w:ascii="Garamond" w:hAnsi="Garamond" w:cstheme="minorHAnsi"/>
                <w:szCs w:val="22"/>
              </w:rPr>
            </w:pPr>
          </w:p>
        </w:tc>
      </w:tr>
    </w:tbl>
    <w:p w14:paraId="452744FF" w14:textId="594765C5" w:rsidR="007616D5" w:rsidRPr="005776BD" w:rsidRDefault="007616D5" w:rsidP="00F05E11">
      <w:pPr>
        <w:rPr>
          <w:rFonts w:ascii="Garamond" w:hAnsi="Garamond" w:cstheme="minorHAnsi"/>
          <w:szCs w:val="22"/>
        </w:rPr>
      </w:pPr>
    </w:p>
    <w:p w14:paraId="1AA00839" w14:textId="32BFACA8" w:rsidR="00B42037" w:rsidRPr="005776BD" w:rsidRDefault="00C125EC" w:rsidP="00193BD0">
      <w:pPr>
        <w:rPr>
          <w:rFonts w:ascii="Garamond" w:hAnsi="Garamond" w:cstheme="minorHAnsi"/>
          <w:b/>
          <w:szCs w:val="22"/>
        </w:rPr>
      </w:pPr>
      <w:r>
        <w:rPr>
          <w:rFonts w:ascii="Garamond" w:hAnsi="Garamond" w:cstheme="minorHAnsi"/>
          <w:b/>
          <w:szCs w:val="22"/>
        </w:rPr>
        <w:t xml:space="preserve">1.6.5 </w:t>
      </w:r>
      <w:r w:rsidR="00305CF6" w:rsidRPr="005776BD">
        <w:rPr>
          <w:rFonts w:ascii="Garamond" w:hAnsi="Garamond" w:cstheme="minorHAnsi"/>
          <w:b/>
          <w:szCs w:val="22"/>
        </w:rPr>
        <w:t>Collusi</w:t>
      </w:r>
      <w:r w:rsidR="00193BD0">
        <w:rPr>
          <w:rFonts w:ascii="Garamond" w:hAnsi="Garamond" w:cstheme="minorHAnsi"/>
          <w:b/>
          <w:szCs w:val="22"/>
        </w:rPr>
        <w:t>ve Tendering</w:t>
      </w:r>
      <w:r w:rsidR="00BF7560">
        <w:rPr>
          <w:rFonts w:ascii="Garamond" w:hAnsi="Garamond" w:cstheme="minorHAnsi"/>
          <w:b/>
          <w:szCs w:val="22"/>
        </w:rPr>
        <w:t xml:space="preserve"> (M)</w:t>
      </w:r>
    </w:p>
    <w:p w14:paraId="4996D050" w14:textId="77777777" w:rsidR="00B42037" w:rsidRPr="005776BD" w:rsidRDefault="00B42037" w:rsidP="0025210B">
      <w:pPr>
        <w:rPr>
          <w:rFonts w:ascii="Garamond" w:hAnsi="Garamond" w:cstheme="minorHAnsi"/>
          <w:b/>
          <w:szCs w:val="22"/>
        </w:rPr>
      </w:pPr>
    </w:p>
    <w:p w14:paraId="54107CBE" w14:textId="2ECB555E" w:rsidR="00305CF6" w:rsidRPr="005776BD" w:rsidRDefault="00305CF6" w:rsidP="0025210B">
      <w:pPr>
        <w:rPr>
          <w:rFonts w:ascii="Garamond" w:hAnsi="Garamond" w:cstheme="minorHAnsi"/>
          <w:b/>
          <w:szCs w:val="22"/>
        </w:rPr>
      </w:pPr>
      <w:r w:rsidRPr="005776BD">
        <w:rPr>
          <w:rFonts w:ascii="Garamond" w:hAnsi="Garamond" w:cstheme="minorHAnsi"/>
          <w:b/>
          <w:szCs w:val="22"/>
        </w:rPr>
        <w:t xml:space="preserve">Tender for supply of </w:t>
      </w:r>
      <w:r w:rsidR="00F64F26" w:rsidRPr="005776BD">
        <w:rPr>
          <w:rFonts w:ascii="Garamond" w:hAnsi="Garamond" w:cstheme="minorHAnsi"/>
          <w:b/>
          <w:szCs w:val="22"/>
        </w:rPr>
        <w:t>Broadcast and Audio Visual Maintenance and Managed Services</w:t>
      </w:r>
    </w:p>
    <w:p w14:paraId="37CB85FE" w14:textId="77777777" w:rsidR="00193BD0" w:rsidRPr="005776BD" w:rsidRDefault="00193BD0" w:rsidP="00486174">
      <w:pPr>
        <w:rPr>
          <w:rFonts w:ascii="Garamond" w:hAnsi="Garamond" w:cstheme="minorHAnsi"/>
          <w:b/>
          <w:szCs w:val="22"/>
        </w:rPr>
      </w:pPr>
    </w:p>
    <w:p w14:paraId="4BFF7446" w14:textId="715DD544" w:rsidR="00305CF6" w:rsidRPr="005776BD" w:rsidRDefault="00305CF6" w:rsidP="00486174">
      <w:pPr>
        <w:rPr>
          <w:rFonts w:ascii="Garamond" w:hAnsi="Garamond" w:cstheme="minorHAnsi"/>
          <w:b/>
          <w:szCs w:val="22"/>
        </w:rPr>
      </w:pPr>
      <w:r w:rsidRPr="005776BD">
        <w:rPr>
          <w:rFonts w:ascii="Garamond" w:hAnsi="Garamond" w:cstheme="minorHAnsi"/>
          <w:b/>
          <w:szCs w:val="22"/>
        </w:rPr>
        <w:t>The essence of the public procurement process is that the Authority shall receive bona fide competitive tenders from all tenderers. In recognition of this principle and in signing the Form of Tender I/We warrant this is a bona fide Tender, intended to be competitive and that I/We have not fixed or adjusted the amount of tender or the rates and prices quoted by or under or in accordance with any agreement with any other party.</w:t>
      </w:r>
    </w:p>
    <w:p w14:paraId="221C91F9" w14:textId="77777777" w:rsidR="00305CF6" w:rsidRPr="005776BD" w:rsidRDefault="00305CF6" w:rsidP="00486174">
      <w:pPr>
        <w:rPr>
          <w:rFonts w:ascii="Garamond" w:hAnsi="Garamond" w:cstheme="minorHAnsi"/>
          <w:b/>
          <w:szCs w:val="22"/>
        </w:rPr>
      </w:pPr>
    </w:p>
    <w:p w14:paraId="7E3B7962" w14:textId="2AB34977" w:rsidR="00305CF6" w:rsidRPr="005776BD" w:rsidRDefault="00305CF6" w:rsidP="00486174">
      <w:pPr>
        <w:rPr>
          <w:rFonts w:ascii="Garamond" w:hAnsi="Garamond"/>
          <w:b/>
        </w:rPr>
      </w:pPr>
      <w:r w:rsidRPr="005776BD">
        <w:rPr>
          <w:rFonts w:ascii="Garamond" w:hAnsi="Garamond" w:cstheme="minorHAnsi"/>
          <w:b/>
          <w:szCs w:val="22"/>
        </w:rPr>
        <w:t>I/We also confirm that I/We have not done and undertake that I/We will not do at any time any of the following acts:</w:t>
      </w:r>
      <w:r w:rsidR="00193BD0" w:rsidRPr="005776BD">
        <w:rPr>
          <w:rFonts w:ascii="Garamond" w:hAnsi="Garamond" w:cstheme="minorHAnsi"/>
          <w:b/>
          <w:szCs w:val="22"/>
        </w:rPr>
        <w:t xml:space="preserve"> </w:t>
      </w:r>
      <w:r w:rsidRPr="005776BD">
        <w:rPr>
          <w:rFonts w:ascii="Garamond" w:hAnsi="Garamond"/>
          <w:b/>
        </w:rPr>
        <w:t xml:space="preserve">Communicate to a party other than the Authority the amount of approximate amount of my/our proposed tender (other than in confidence in order to obtain </w:t>
      </w:r>
      <w:r w:rsidRPr="005776BD">
        <w:rPr>
          <w:rFonts w:ascii="Garamond" w:hAnsi="Garamond"/>
          <w:b/>
        </w:rPr>
        <w:lastRenderedPageBreak/>
        <w:t>quotations necessary for the preparation of the tender and/or insurance), enter into any agreement or arrangement with any other party that they shall refrain from tendering or as to the amount of any tender submitted, or offer to agree to pay or give any sum of money inducement or valuable consideration directly or indirectly to any person for doing or having done or causing or having caused any act or omission to be done in relation to any other tender or the proposed tender.</w:t>
      </w:r>
    </w:p>
    <w:p w14:paraId="4AAC9DE9" w14:textId="77777777" w:rsidR="00305CF6" w:rsidRPr="005776BD" w:rsidRDefault="00305CF6" w:rsidP="00193BD0">
      <w:pPr>
        <w:rPr>
          <w:rFonts w:ascii="Garamond" w:hAnsi="Garamond" w:cstheme="minorHAnsi"/>
          <w:b/>
          <w:szCs w:val="22"/>
        </w:rPr>
      </w:pPr>
    </w:p>
    <w:p w14:paraId="5B32D07B" w14:textId="77777777" w:rsidR="00305CF6" w:rsidRPr="005776BD" w:rsidRDefault="00305CF6" w:rsidP="0025210B">
      <w:pPr>
        <w:rPr>
          <w:rFonts w:ascii="Garamond" w:hAnsi="Garamond" w:cstheme="minorHAnsi"/>
          <w:szCs w:val="22"/>
        </w:rPr>
      </w:pPr>
      <w:r w:rsidRPr="005776BD">
        <w:rPr>
          <w:rFonts w:ascii="Garamond" w:hAnsi="Garamond" w:cstheme="minorHAnsi"/>
          <w:szCs w:val="22"/>
        </w:rPr>
        <w:t>In this section:</w:t>
      </w:r>
    </w:p>
    <w:p w14:paraId="4774DA8C" w14:textId="77777777" w:rsidR="00305CF6" w:rsidRPr="005776BD" w:rsidRDefault="00305CF6" w:rsidP="0025210B">
      <w:pPr>
        <w:pStyle w:val="ListParagraph"/>
        <w:numPr>
          <w:ilvl w:val="0"/>
          <w:numId w:val="23"/>
        </w:numPr>
        <w:rPr>
          <w:rFonts w:ascii="Garamond" w:hAnsi="Garamond" w:cstheme="minorHAnsi"/>
          <w:szCs w:val="22"/>
        </w:rPr>
      </w:pPr>
      <w:r w:rsidRPr="005776BD">
        <w:rPr>
          <w:rFonts w:ascii="Garamond" w:hAnsi="Garamond" w:cstheme="minorHAnsi"/>
          <w:szCs w:val="22"/>
        </w:rPr>
        <w:t xml:space="preserve">The word “person” includes any person, body or association, corporate or incorporation. </w:t>
      </w:r>
    </w:p>
    <w:p w14:paraId="68F0FADC" w14:textId="4221C63F" w:rsidR="00305CF6" w:rsidRPr="005776BD" w:rsidRDefault="00305CF6" w:rsidP="0025210B">
      <w:pPr>
        <w:pStyle w:val="ListParagraph"/>
        <w:numPr>
          <w:ilvl w:val="0"/>
          <w:numId w:val="23"/>
        </w:numPr>
        <w:rPr>
          <w:rFonts w:ascii="Garamond" w:hAnsi="Garamond" w:cstheme="minorHAnsi"/>
          <w:szCs w:val="22"/>
        </w:rPr>
      </w:pPr>
      <w:r w:rsidRPr="005776BD">
        <w:rPr>
          <w:rFonts w:ascii="Garamond" w:hAnsi="Garamond" w:cstheme="minorHAnsi"/>
          <w:szCs w:val="22"/>
        </w:rPr>
        <w:t xml:space="preserve">The phrase “any agreement or arrangement” includes any transaction, formal or informal whether legally binding or not. </w:t>
      </w:r>
    </w:p>
    <w:p w14:paraId="7FD4A721" w14:textId="23856860" w:rsidR="00305CF6" w:rsidRPr="005776BD" w:rsidRDefault="00305CF6" w:rsidP="00486174">
      <w:pPr>
        <w:rPr>
          <w:rFonts w:ascii="Garamond" w:hAnsi="Garamond" w:cstheme="minorHAnsi"/>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9"/>
        <w:gridCol w:w="7428"/>
      </w:tblGrid>
      <w:tr w:rsidR="00305CF6" w:rsidRPr="00F05E11" w14:paraId="276ABF68" w14:textId="77777777" w:rsidTr="00AB2B99">
        <w:trPr>
          <w:cantSplit/>
        </w:trPr>
        <w:tc>
          <w:tcPr>
            <w:tcW w:w="8647" w:type="dxa"/>
            <w:gridSpan w:val="2"/>
            <w:vAlign w:val="center"/>
          </w:tcPr>
          <w:p w14:paraId="1C1C9BB2" w14:textId="77777777" w:rsidR="00305CF6" w:rsidRPr="005776BD" w:rsidRDefault="00305CF6" w:rsidP="005776BD">
            <w:pPr>
              <w:pStyle w:val="00-Normal-BB"/>
              <w:rPr>
                <w:rFonts w:ascii="Garamond" w:hAnsi="Garamond" w:cstheme="minorHAnsi"/>
                <w:szCs w:val="22"/>
              </w:rPr>
            </w:pPr>
            <w:r w:rsidRPr="005776BD">
              <w:rPr>
                <w:rFonts w:ascii="Garamond" w:hAnsi="Garamond" w:cstheme="minorHAnsi"/>
                <w:szCs w:val="22"/>
              </w:rPr>
              <w:t xml:space="preserve">Signed for and on behalf of the above named Tenderer: </w:t>
            </w:r>
          </w:p>
          <w:p w14:paraId="108DB523" w14:textId="3B161580" w:rsidR="00305CF6" w:rsidRPr="005776BD" w:rsidRDefault="00305CF6" w:rsidP="005776BD">
            <w:pPr>
              <w:pStyle w:val="BodyText"/>
              <w:tabs>
                <w:tab w:val="clear" w:pos="0"/>
                <w:tab w:val="left" w:pos="709"/>
              </w:tabs>
              <w:spacing w:after="0" w:line="240" w:lineRule="auto"/>
              <w:jc w:val="both"/>
              <w:rPr>
                <w:rFonts w:ascii="Garamond" w:hAnsi="Garamond" w:cstheme="minorHAnsi"/>
                <w:b w:val="0"/>
                <w:bCs w:val="0"/>
                <w:sz w:val="22"/>
                <w:szCs w:val="22"/>
              </w:rPr>
            </w:pPr>
            <w:r w:rsidRPr="005776BD">
              <w:rPr>
                <w:rFonts w:ascii="Garamond" w:hAnsi="Garamond" w:cstheme="minorHAnsi"/>
                <w:b w:val="0"/>
                <w:sz w:val="22"/>
                <w:szCs w:val="22"/>
              </w:rPr>
              <w:t>I have read understood and abide by the terms of the paragraphs above entitled ‘Collusive Tendering’</w:t>
            </w:r>
            <w:r w:rsidRPr="005776BD">
              <w:rPr>
                <w:rFonts w:ascii="Garamond" w:hAnsi="Garamond" w:cstheme="minorHAnsi"/>
                <w:b w:val="0"/>
                <w:bCs w:val="0"/>
                <w:sz w:val="22"/>
                <w:szCs w:val="22"/>
              </w:rPr>
              <w:t>:</w:t>
            </w:r>
          </w:p>
        </w:tc>
      </w:tr>
      <w:tr w:rsidR="00305CF6" w:rsidRPr="00F05E11" w14:paraId="0E3B149D" w14:textId="77777777" w:rsidTr="00AB2B99">
        <w:tc>
          <w:tcPr>
            <w:tcW w:w="1219" w:type="dxa"/>
            <w:vAlign w:val="center"/>
          </w:tcPr>
          <w:p w14:paraId="453DBB64" w14:textId="77777777" w:rsidR="00305CF6" w:rsidRPr="005776BD" w:rsidRDefault="00305CF6" w:rsidP="005776BD">
            <w:pPr>
              <w:pStyle w:val="00-Normal-BB"/>
              <w:rPr>
                <w:rFonts w:ascii="Garamond" w:hAnsi="Garamond" w:cstheme="minorHAnsi"/>
                <w:szCs w:val="22"/>
              </w:rPr>
            </w:pPr>
            <w:r w:rsidRPr="005776BD">
              <w:rPr>
                <w:rFonts w:ascii="Garamond" w:hAnsi="Garamond" w:cstheme="minorHAnsi"/>
                <w:szCs w:val="22"/>
              </w:rPr>
              <w:t>Signature:</w:t>
            </w:r>
          </w:p>
        </w:tc>
        <w:tc>
          <w:tcPr>
            <w:tcW w:w="7428" w:type="dxa"/>
          </w:tcPr>
          <w:p w14:paraId="6C4AD786" w14:textId="77777777" w:rsidR="00305CF6" w:rsidRPr="005776BD" w:rsidRDefault="00305CF6" w:rsidP="005776BD">
            <w:pPr>
              <w:pStyle w:val="00-Normal-BB"/>
              <w:rPr>
                <w:rFonts w:ascii="Garamond" w:hAnsi="Garamond" w:cstheme="minorHAnsi"/>
                <w:szCs w:val="22"/>
              </w:rPr>
            </w:pPr>
          </w:p>
        </w:tc>
      </w:tr>
      <w:tr w:rsidR="00305CF6" w:rsidRPr="00F05E11" w14:paraId="27C81B1A" w14:textId="77777777" w:rsidTr="00AB2B99">
        <w:tc>
          <w:tcPr>
            <w:tcW w:w="1219" w:type="dxa"/>
            <w:vAlign w:val="center"/>
          </w:tcPr>
          <w:p w14:paraId="0B9271ED" w14:textId="77777777" w:rsidR="00305CF6" w:rsidRPr="005776BD" w:rsidRDefault="00305CF6" w:rsidP="005776BD">
            <w:pPr>
              <w:pStyle w:val="00-Normal-BB"/>
              <w:rPr>
                <w:rFonts w:ascii="Garamond" w:hAnsi="Garamond" w:cstheme="minorHAnsi"/>
                <w:szCs w:val="22"/>
              </w:rPr>
            </w:pPr>
            <w:r w:rsidRPr="005776BD">
              <w:rPr>
                <w:rFonts w:ascii="Garamond" w:hAnsi="Garamond" w:cstheme="minorHAnsi"/>
                <w:szCs w:val="22"/>
              </w:rPr>
              <w:t>Position:</w:t>
            </w:r>
          </w:p>
        </w:tc>
        <w:tc>
          <w:tcPr>
            <w:tcW w:w="7428" w:type="dxa"/>
          </w:tcPr>
          <w:p w14:paraId="0C294EFE" w14:textId="77777777" w:rsidR="00305CF6" w:rsidRPr="005776BD" w:rsidRDefault="00305CF6" w:rsidP="005776BD">
            <w:pPr>
              <w:pStyle w:val="00-Normal-BB"/>
              <w:rPr>
                <w:rFonts w:ascii="Garamond" w:hAnsi="Garamond" w:cstheme="minorHAnsi"/>
                <w:szCs w:val="22"/>
              </w:rPr>
            </w:pPr>
          </w:p>
        </w:tc>
      </w:tr>
    </w:tbl>
    <w:p w14:paraId="23181A99" w14:textId="2E129F5C" w:rsidR="00305CF6" w:rsidRPr="005776BD" w:rsidRDefault="00305CF6" w:rsidP="00F05E11">
      <w:pPr>
        <w:rPr>
          <w:rFonts w:ascii="Garamond" w:hAnsi="Garamond" w:cstheme="minorHAnsi"/>
          <w:szCs w:val="22"/>
        </w:rPr>
      </w:pPr>
    </w:p>
    <w:p w14:paraId="06F18FFD" w14:textId="77777777" w:rsidR="004056D0" w:rsidRPr="005776BD" w:rsidRDefault="004056D0" w:rsidP="00193BD0">
      <w:pPr>
        <w:rPr>
          <w:rFonts w:ascii="Garamond" w:hAnsi="Garamond" w:cstheme="minorHAnsi"/>
          <w:szCs w:val="22"/>
        </w:rPr>
      </w:pPr>
    </w:p>
    <w:p w14:paraId="4B32B5F5" w14:textId="5BA4DC2E" w:rsidR="007616D5" w:rsidRPr="005776BD" w:rsidRDefault="00C125EC" w:rsidP="00193BD0">
      <w:pPr>
        <w:rPr>
          <w:rFonts w:ascii="Garamond" w:hAnsi="Garamond" w:cstheme="minorHAnsi"/>
          <w:b/>
          <w:szCs w:val="22"/>
        </w:rPr>
      </w:pPr>
      <w:r>
        <w:rPr>
          <w:rFonts w:ascii="Garamond" w:hAnsi="Garamond" w:cstheme="minorHAnsi"/>
          <w:b/>
          <w:szCs w:val="22"/>
        </w:rPr>
        <w:t>1.6.6</w:t>
      </w:r>
      <w:r w:rsidR="00870191" w:rsidRPr="005776BD">
        <w:rPr>
          <w:rFonts w:ascii="Garamond" w:hAnsi="Garamond" w:cstheme="minorHAnsi"/>
          <w:b/>
          <w:szCs w:val="22"/>
        </w:rPr>
        <w:t xml:space="preserve"> </w:t>
      </w:r>
      <w:r w:rsidR="00325776" w:rsidRPr="005776BD">
        <w:rPr>
          <w:rFonts w:ascii="Garamond" w:hAnsi="Garamond" w:cstheme="minorHAnsi"/>
          <w:b/>
          <w:szCs w:val="22"/>
        </w:rPr>
        <w:t>Conf</w:t>
      </w:r>
      <w:r w:rsidR="00193BD0">
        <w:rPr>
          <w:rFonts w:ascii="Garamond" w:hAnsi="Garamond" w:cstheme="minorHAnsi"/>
          <w:b/>
          <w:szCs w:val="22"/>
        </w:rPr>
        <w:t>i</w:t>
      </w:r>
      <w:r w:rsidR="00325776" w:rsidRPr="005776BD">
        <w:rPr>
          <w:rFonts w:ascii="Garamond" w:hAnsi="Garamond" w:cstheme="minorHAnsi"/>
          <w:b/>
          <w:szCs w:val="22"/>
        </w:rPr>
        <w:t>rmation of receipt of Section One</w:t>
      </w:r>
      <w:r w:rsidR="00BF7560">
        <w:rPr>
          <w:rFonts w:ascii="Garamond" w:hAnsi="Garamond" w:cstheme="minorHAnsi"/>
          <w:b/>
          <w:szCs w:val="22"/>
        </w:rPr>
        <w:t xml:space="preserve"> (M)</w:t>
      </w:r>
    </w:p>
    <w:p w14:paraId="5B3E9B8B" w14:textId="48C0176C" w:rsidR="00325776" w:rsidRPr="005776BD" w:rsidRDefault="00325776" w:rsidP="00193BD0">
      <w:pPr>
        <w:rPr>
          <w:rFonts w:ascii="Garamond" w:hAnsi="Garamond" w:cstheme="minorHAnsi"/>
          <w:szCs w:val="22"/>
        </w:rPr>
      </w:pPr>
    </w:p>
    <w:p w14:paraId="0C4F5730" w14:textId="209A2935" w:rsidR="00325776" w:rsidRPr="005776BD" w:rsidRDefault="00325776" w:rsidP="0025210B">
      <w:pPr>
        <w:rPr>
          <w:rFonts w:ascii="Garamond" w:hAnsi="Garamond" w:cstheme="minorHAnsi"/>
          <w:szCs w:val="22"/>
        </w:rPr>
      </w:pPr>
      <w:r w:rsidRPr="005776BD">
        <w:rPr>
          <w:rFonts w:ascii="Garamond" w:hAnsi="Garamond" w:cstheme="minorHAnsi"/>
          <w:szCs w:val="22"/>
        </w:rPr>
        <w:t xml:space="preserve">I/We confirm that we are in receipt and have thoroughly read and understood all documentation in Section One of this tender.  </w:t>
      </w:r>
    </w:p>
    <w:p w14:paraId="552B9A10" w14:textId="77777777" w:rsidR="00325776" w:rsidRPr="005776BD" w:rsidRDefault="00325776" w:rsidP="0025210B">
      <w:pPr>
        <w:rPr>
          <w:rFonts w:ascii="Garamond" w:hAnsi="Garamond" w:cstheme="minorHAnsi"/>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7519"/>
      </w:tblGrid>
      <w:tr w:rsidR="00325776" w:rsidRPr="00F05E11" w14:paraId="673ECBCA" w14:textId="77777777" w:rsidTr="008A7E43">
        <w:trPr>
          <w:cantSplit/>
        </w:trPr>
        <w:tc>
          <w:tcPr>
            <w:tcW w:w="8647" w:type="dxa"/>
            <w:gridSpan w:val="2"/>
            <w:vAlign w:val="center"/>
          </w:tcPr>
          <w:p w14:paraId="4D7D9EB8" w14:textId="77777777" w:rsidR="00325776" w:rsidRPr="005776BD" w:rsidRDefault="00325776" w:rsidP="005776BD">
            <w:pPr>
              <w:pStyle w:val="00-Normal-BB"/>
              <w:rPr>
                <w:rFonts w:ascii="Garamond" w:hAnsi="Garamond" w:cstheme="minorHAnsi"/>
                <w:szCs w:val="22"/>
              </w:rPr>
            </w:pPr>
            <w:r w:rsidRPr="005776BD">
              <w:rPr>
                <w:rFonts w:ascii="Garamond" w:hAnsi="Garamond" w:cstheme="minorHAnsi"/>
                <w:szCs w:val="22"/>
              </w:rPr>
              <w:t xml:space="preserve">Signed for and on behalf of the above named Tenderer: </w:t>
            </w:r>
          </w:p>
        </w:tc>
      </w:tr>
      <w:tr w:rsidR="00325776" w:rsidRPr="00F05E11" w14:paraId="19D03E71" w14:textId="77777777" w:rsidTr="008A7E43">
        <w:tc>
          <w:tcPr>
            <w:tcW w:w="1128" w:type="dxa"/>
            <w:vAlign w:val="center"/>
          </w:tcPr>
          <w:p w14:paraId="6F1CE124" w14:textId="77777777" w:rsidR="00325776" w:rsidRPr="005776BD" w:rsidRDefault="00325776" w:rsidP="005776BD">
            <w:pPr>
              <w:pStyle w:val="00-Normal-BB"/>
              <w:rPr>
                <w:rFonts w:ascii="Garamond" w:hAnsi="Garamond" w:cstheme="minorHAnsi"/>
                <w:szCs w:val="22"/>
              </w:rPr>
            </w:pPr>
            <w:r w:rsidRPr="005776BD">
              <w:rPr>
                <w:rFonts w:ascii="Garamond" w:hAnsi="Garamond" w:cstheme="minorHAnsi"/>
                <w:szCs w:val="22"/>
              </w:rPr>
              <w:t>Signature:</w:t>
            </w:r>
          </w:p>
        </w:tc>
        <w:tc>
          <w:tcPr>
            <w:tcW w:w="7519" w:type="dxa"/>
          </w:tcPr>
          <w:p w14:paraId="41F61D56" w14:textId="77777777" w:rsidR="00325776" w:rsidRPr="005776BD" w:rsidRDefault="00325776" w:rsidP="005776BD">
            <w:pPr>
              <w:pStyle w:val="00-Normal-BB"/>
              <w:rPr>
                <w:rFonts w:ascii="Garamond" w:hAnsi="Garamond" w:cstheme="minorHAnsi"/>
                <w:szCs w:val="22"/>
              </w:rPr>
            </w:pPr>
          </w:p>
        </w:tc>
      </w:tr>
      <w:tr w:rsidR="00325776" w:rsidRPr="00F05E11" w14:paraId="7CE60D53" w14:textId="77777777" w:rsidTr="008A7E43">
        <w:tc>
          <w:tcPr>
            <w:tcW w:w="1128" w:type="dxa"/>
            <w:vAlign w:val="center"/>
          </w:tcPr>
          <w:p w14:paraId="64F8327D" w14:textId="77777777" w:rsidR="00325776" w:rsidRPr="005776BD" w:rsidRDefault="00325776" w:rsidP="005776BD">
            <w:pPr>
              <w:pStyle w:val="00-Normal-BB"/>
              <w:rPr>
                <w:rFonts w:ascii="Garamond" w:hAnsi="Garamond" w:cstheme="minorHAnsi"/>
                <w:szCs w:val="22"/>
              </w:rPr>
            </w:pPr>
            <w:r w:rsidRPr="005776BD">
              <w:rPr>
                <w:rFonts w:ascii="Garamond" w:hAnsi="Garamond" w:cstheme="minorHAnsi"/>
                <w:szCs w:val="22"/>
              </w:rPr>
              <w:t>Position:</w:t>
            </w:r>
          </w:p>
        </w:tc>
        <w:tc>
          <w:tcPr>
            <w:tcW w:w="7519" w:type="dxa"/>
          </w:tcPr>
          <w:p w14:paraId="20B5E384" w14:textId="77777777" w:rsidR="00325776" w:rsidRPr="005776BD" w:rsidRDefault="00325776" w:rsidP="005776BD">
            <w:pPr>
              <w:pStyle w:val="00-Normal-BB"/>
              <w:rPr>
                <w:rFonts w:ascii="Garamond" w:hAnsi="Garamond" w:cstheme="minorHAnsi"/>
                <w:szCs w:val="22"/>
              </w:rPr>
            </w:pPr>
          </w:p>
        </w:tc>
      </w:tr>
    </w:tbl>
    <w:p w14:paraId="349A2718" w14:textId="77777777" w:rsidR="006E45D8" w:rsidRPr="005776BD" w:rsidRDefault="006E45D8" w:rsidP="005776BD">
      <w:pPr>
        <w:overflowPunct/>
        <w:autoSpaceDE/>
        <w:autoSpaceDN/>
        <w:adjustRightInd/>
        <w:textAlignment w:val="auto"/>
        <w:rPr>
          <w:rFonts w:ascii="Garamond" w:hAnsi="Garamond" w:cstheme="minorHAnsi"/>
          <w:b/>
          <w:szCs w:val="22"/>
        </w:rPr>
      </w:pPr>
    </w:p>
    <w:p w14:paraId="375B3098" w14:textId="3EFA8ACA" w:rsidR="00325776" w:rsidRPr="005776BD" w:rsidRDefault="00C125EC" w:rsidP="005776BD">
      <w:pPr>
        <w:overflowPunct/>
        <w:autoSpaceDE/>
        <w:autoSpaceDN/>
        <w:adjustRightInd/>
        <w:textAlignment w:val="auto"/>
        <w:rPr>
          <w:rFonts w:ascii="Garamond" w:hAnsi="Garamond" w:cstheme="minorHAnsi"/>
          <w:b/>
          <w:szCs w:val="22"/>
        </w:rPr>
      </w:pPr>
      <w:r>
        <w:rPr>
          <w:rFonts w:ascii="Garamond" w:hAnsi="Garamond" w:cstheme="minorHAnsi"/>
          <w:b/>
          <w:szCs w:val="22"/>
        </w:rPr>
        <w:t>1.6.7</w:t>
      </w:r>
      <w:r w:rsidR="00870191" w:rsidRPr="005776BD">
        <w:rPr>
          <w:rFonts w:ascii="Garamond" w:hAnsi="Garamond" w:cstheme="minorHAnsi"/>
          <w:b/>
          <w:szCs w:val="22"/>
        </w:rPr>
        <w:t xml:space="preserve"> Tenderer Responses</w:t>
      </w:r>
      <w:r w:rsidR="00293D74">
        <w:rPr>
          <w:rFonts w:ascii="Garamond" w:hAnsi="Garamond" w:cstheme="minorHAnsi"/>
          <w:b/>
          <w:szCs w:val="22"/>
        </w:rPr>
        <w:t xml:space="preserve"> </w:t>
      </w:r>
      <w:r w:rsidR="00BF7560">
        <w:rPr>
          <w:rFonts w:ascii="Garamond" w:hAnsi="Garamond" w:cstheme="minorHAnsi"/>
          <w:b/>
          <w:szCs w:val="22"/>
        </w:rPr>
        <w:t>(M)</w:t>
      </w:r>
    </w:p>
    <w:p w14:paraId="56253147" w14:textId="77777777" w:rsidR="00193BD0" w:rsidRDefault="00193BD0" w:rsidP="005776BD">
      <w:pPr>
        <w:overflowPunct/>
        <w:autoSpaceDE/>
        <w:autoSpaceDN/>
        <w:adjustRightInd/>
        <w:textAlignment w:val="auto"/>
        <w:rPr>
          <w:rFonts w:ascii="Garamond" w:hAnsi="Garamond" w:cstheme="minorHAnsi"/>
          <w:szCs w:val="22"/>
        </w:rPr>
      </w:pPr>
    </w:p>
    <w:p w14:paraId="4064122F" w14:textId="7B0937B4" w:rsidR="00325776" w:rsidRPr="005776BD" w:rsidRDefault="00325776" w:rsidP="005776BD">
      <w:pPr>
        <w:overflowPunct/>
        <w:autoSpaceDE/>
        <w:autoSpaceDN/>
        <w:adjustRightInd/>
        <w:textAlignment w:val="auto"/>
        <w:rPr>
          <w:rFonts w:ascii="Garamond" w:hAnsi="Garamond" w:cstheme="minorHAnsi"/>
          <w:szCs w:val="22"/>
        </w:rPr>
      </w:pPr>
      <w:r w:rsidRPr="005776BD">
        <w:rPr>
          <w:rFonts w:ascii="Garamond" w:hAnsi="Garamond" w:cstheme="minorHAnsi"/>
          <w:szCs w:val="22"/>
        </w:rPr>
        <w:t xml:space="preserve">The </w:t>
      </w:r>
      <w:r w:rsidR="00650906">
        <w:rPr>
          <w:rFonts w:ascii="Garamond" w:hAnsi="Garamond" w:cstheme="minorHAnsi"/>
          <w:szCs w:val="22"/>
        </w:rPr>
        <w:t>T</w:t>
      </w:r>
      <w:r w:rsidRPr="005776BD">
        <w:rPr>
          <w:rFonts w:ascii="Garamond" w:hAnsi="Garamond" w:cstheme="minorHAnsi"/>
          <w:szCs w:val="22"/>
        </w:rPr>
        <w:t>enderer</w:t>
      </w:r>
      <w:r w:rsidR="00650906">
        <w:rPr>
          <w:rFonts w:ascii="Garamond" w:hAnsi="Garamond" w:cstheme="minorHAnsi"/>
          <w:szCs w:val="22"/>
        </w:rPr>
        <w:t>’</w:t>
      </w:r>
      <w:r w:rsidRPr="005776BD">
        <w:rPr>
          <w:rFonts w:ascii="Garamond" w:hAnsi="Garamond" w:cstheme="minorHAnsi"/>
          <w:szCs w:val="22"/>
        </w:rPr>
        <w:t xml:space="preserve">s responses to the below statements forms the basis to which the tenderer will be evaluated against. Tenderers shall ensure that their overall Response includes evidence of providing/addressing </w:t>
      </w:r>
      <w:r w:rsidRPr="005776BD">
        <w:rPr>
          <w:rFonts w:ascii="Garamond" w:hAnsi="Garamond" w:cstheme="minorHAnsi"/>
          <w:b/>
          <w:bCs/>
          <w:szCs w:val="22"/>
        </w:rPr>
        <w:t>all</w:t>
      </w:r>
      <w:r w:rsidRPr="005776BD">
        <w:rPr>
          <w:rFonts w:ascii="Garamond" w:hAnsi="Garamond" w:cstheme="minorHAnsi"/>
          <w:szCs w:val="22"/>
        </w:rPr>
        <w:t xml:space="preserve"> of these areas. Tenderers </w:t>
      </w:r>
      <w:r w:rsidRPr="005776BD">
        <w:rPr>
          <w:rFonts w:ascii="Garamond" w:hAnsi="Garamond" w:cstheme="minorHAnsi"/>
          <w:b/>
          <w:bCs/>
          <w:szCs w:val="22"/>
        </w:rPr>
        <w:t>must ensure</w:t>
      </w:r>
      <w:r w:rsidRPr="005776BD">
        <w:rPr>
          <w:rFonts w:ascii="Garamond" w:hAnsi="Garamond" w:cstheme="minorHAnsi"/>
          <w:szCs w:val="22"/>
        </w:rPr>
        <w:t xml:space="preserve"> that an appropriate response is given against each area in the statements.</w:t>
      </w:r>
    </w:p>
    <w:p w14:paraId="4828E6EE" w14:textId="77777777" w:rsidR="00193BD0" w:rsidRDefault="00193BD0" w:rsidP="005776BD">
      <w:pPr>
        <w:jc w:val="both"/>
        <w:rPr>
          <w:rFonts w:ascii="Garamond" w:hAnsi="Garamond" w:cstheme="minorHAnsi"/>
          <w:szCs w:val="22"/>
        </w:rPr>
      </w:pPr>
    </w:p>
    <w:p w14:paraId="5A1A5C2E" w14:textId="627D223C" w:rsidR="00325776" w:rsidRDefault="00325776" w:rsidP="005776BD">
      <w:pPr>
        <w:jc w:val="both"/>
        <w:rPr>
          <w:rFonts w:ascii="Garamond" w:hAnsi="Garamond" w:cstheme="minorHAnsi"/>
          <w:szCs w:val="22"/>
        </w:rPr>
      </w:pPr>
      <w:r w:rsidRPr="005776BD">
        <w:rPr>
          <w:rFonts w:ascii="Garamond" w:hAnsi="Garamond" w:cstheme="minorHAnsi"/>
          <w:szCs w:val="22"/>
        </w:rPr>
        <w:t xml:space="preserve">In the event that a Tenderer is unable to provide a response, the Tenderer shall provide a detailed reason as to why a response cannot be given. The Authority may seek to clarify Responses given by a Tenderer but reserves the right to reject any Tender Response, which fails to meet this initial compliance check. </w:t>
      </w:r>
    </w:p>
    <w:p w14:paraId="75973C1F" w14:textId="58771156" w:rsidR="00BF7560" w:rsidRPr="005776BD" w:rsidRDefault="00BF7560" w:rsidP="005776BD">
      <w:pPr>
        <w:jc w:val="both"/>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821056" behindDoc="1" locked="0" layoutInCell="1" allowOverlap="1" wp14:anchorId="6AE0F47E" wp14:editId="53108753">
                <wp:simplePos x="0" y="0"/>
                <wp:positionH relativeFrom="column">
                  <wp:posOffset>0</wp:posOffset>
                </wp:positionH>
                <wp:positionV relativeFrom="paragraph">
                  <wp:posOffset>207010</wp:posOffset>
                </wp:positionV>
                <wp:extent cx="5705475" cy="704850"/>
                <wp:effectExtent l="0" t="0" r="28575" b="19050"/>
                <wp:wrapTight wrapText="bothSides">
                  <wp:wrapPolygon edited="0">
                    <wp:start x="0" y="0"/>
                    <wp:lineTo x="0" y="21600"/>
                    <wp:lineTo x="21636" y="21600"/>
                    <wp:lineTo x="21636"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01DB34C6"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0F47E" id="_x0000_s1066" type="#_x0000_t202" style="position:absolute;left:0;text-align:left;margin-left:0;margin-top:16.3pt;width:449.25pt;height:55.5pt;z-index:-251495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">
                <v:textbox>
                  <w:txbxContent>
                    <w:p w14:paraId="01DB34C6"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7B042510" w14:textId="77777777" w:rsidR="00193BD0" w:rsidRDefault="00193BD0" w:rsidP="005776BD">
      <w:pPr>
        <w:overflowPunct/>
        <w:autoSpaceDE/>
        <w:autoSpaceDN/>
        <w:adjustRightInd/>
        <w:textAlignment w:val="auto"/>
        <w:rPr>
          <w:rFonts w:ascii="Garamond" w:hAnsi="Garamond" w:cstheme="minorHAnsi"/>
          <w:b/>
          <w:szCs w:val="22"/>
        </w:rPr>
      </w:pPr>
    </w:p>
    <w:p w14:paraId="189DA7B8" w14:textId="170817CB" w:rsidR="00325776" w:rsidRPr="005776BD" w:rsidRDefault="00C125EC" w:rsidP="005776BD">
      <w:pPr>
        <w:overflowPunct/>
        <w:autoSpaceDE/>
        <w:autoSpaceDN/>
        <w:adjustRightInd/>
        <w:textAlignment w:val="auto"/>
        <w:rPr>
          <w:rFonts w:ascii="Garamond" w:hAnsi="Garamond" w:cstheme="minorHAnsi"/>
          <w:b/>
          <w:szCs w:val="22"/>
        </w:rPr>
      </w:pPr>
      <w:r>
        <w:rPr>
          <w:rFonts w:ascii="Garamond" w:hAnsi="Garamond" w:cstheme="minorHAnsi"/>
          <w:b/>
          <w:szCs w:val="22"/>
        </w:rPr>
        <w:t>1.6.8</w:t>
      </w:r>
      <w:r w:rsidR="00870191" w:rsidRPr="005776BD">
        <w:rPr>
          <w:rFonts w:ascii="Garamond" w:hAnsi="Garamond" w:cstheme="minorHAnsi"/>
          <w:b/>
          <w:szCs w:val="22"/>
        </w:rPr>
        <w:t xml:space="preserve"> </w:t>
      </w:r>
      <w:r w:rsidR="00325776" w:rsidRPr="005776BD">
        <w:rPr>
          <w:rFonts w:ascii="Garamond" w:hAnsi="Garamond" w:cstheme="minorHAnsi"/>
          <w:b/>
          <w:szCs w:val="22"/>
        </w:rPr>
        <w:t>Executive Summary</w:t>
      </w:r>
      <w:r w:rsidR="00BF7560">
        <w:rPr>
          <w:rFonts w:ascii="Garamond" w:hAnsi="Garamond" w:cstheme="minorHAnsi"/>
          <w:b/>
          <w:szCs w:val="22"/>
        </w:rPr>
        <w:t xml:space="preserve"> (M)</w:t>
      </w:r>
    </w:p>
    <w:p w14:paraId="4C182160" w14:textId="77777777" w:rsidR="00193BD0" w:rsidRDefault="00193BD0" w:rsidP="005776BD">
      <w:pPr>
        <w:overflowPunct/>
        <w:autoSpaceDE/>
        <w:autoSpaceDN/>
        <w:adjustRightInd/>
        <w:textAlignment w:val="auto"/>
        <w:rPr>
          <w:rFonts w:ascii="Garamond" w:hAnsi="Garamond" w:cstheme="minorHAnsi"/>
          <w:szCs w:val="22"/>
        </w:rPr>
      </w:pPr>
    </w:p>
    <w:p w14:paraId="58A5F753" w14:textId="4D6D005A" w:rsidR="00193BD0" w:rsidRDefault="00325776" w:rsidP="005776BD">
      <w:pPr>
        <w:overflowPunct/>
        <w:autoSpaceDE/>
        <w:autoSpaceDN/>
        <w:adjustRightInd/>
        <w:textAlignment w:val="auto"/>
        <w:rPr>
          <w:rFonts w:ascii="Garamond" w:hAnsi="Garamond" w:cstheme="minorHAnsi"/>
          <w:szCs w:val="22"/>
        </w:rPr>
      </w:pPr>
      <w:r w:rsidRPr="005776BD">
        <w:rPr>
          <w:rFonts w:ascii="Garamond" w:hAnsi="Garamond" w:cstheme="minorHAnsi"/>
          <w:szCs w:val="22"/>
        </w:rPr>
        <w:t xml:space="preserve">The objective of the executive summary is to provide the Authority with a clear, concise and complete summary of the Tenderer’s Response together with an insight into the reasoning and rationale behind the Response. The executive summary should be no more than 4 (four) pages of A4 text highlighting the key strengths of the business. The executive summary must not include any financial or pricing information. </w:t>
      </w:r>
    </w:p>
    <w:p w14:paraId="354638BF" w14:textId="77777777" w:rsidR="00193BD0" w:rsidRDefault="00193BD0" w:rsidP="005776BD">
      <w:pPr>
        <w:overflowPunct/>
        <w:autoSpaceDE/>
        <w:autoSpaceDN/>
        <w:adjustRightInd/>
        <w:textAlignment w:val="auto"/>
        <w:rPr>
          <w:rFonts w:ascii="Garamond" w:hAnsi="Garamond" w:cstheme="minorHAnsi"/>
          <w:szCs w:val="22"/>
        </w:rPr>
      </w:pPr>
    </w:p>
    <w:p w14:paraId="19505A33" w14:textId="2BAAEFE0" w:rsidR="00193BD0" w:rsidRDefault="00325776" w:rsidP="0044157A">
      <w:pPr>
        <w:overflowPunct/>
        <w:autoSpaceDE/>
        <w:autoSpaceDN/>
        <w:adjustRightInd/>
        <w:textAlignment w:val="auto"/>
        <w:rPr>
          <w:rFonts w:ascii="Garamond" w:hAnsi="Garamond" w:cstheme="minorHAnsi"/>
          <w:b/>
          <w:szCs w:val="22"/>
          <w:u w:val="single"/>
        </w:rPr>
      </w:pPr>
      <w:r w:rsidRPr="005776BD">
        <w:rPr>
          <w:rFonts w:ascii="Garamond" w:hAnsi="Garamond" w:cstheme="minorHAnsi"/>
          <w:szCs w:val="22"/>
        </w:rPr>
        <w:t xml:space="preserve">When writing the response for the executive summary the tenderer should try and make it as clear as possible how they will represent value for money and innovation in value for money. It is intended that the executive summary should provide a useful introduction to the tender responses for the evaluator as </w:t>
      </w:r>
      <w:r w:rsidRPr="005776BD">
        <w:rPr>
          <w:rFonts w:ascii="Garamond" w:hAnsi="Garamond" w:cstheme="minorHAnsi"/>
          <w:szCs w:val="22"/>
        </w:rPr>
        <w:lastRenderedPageBreak/>
        <w:t>well as senior stakeholders who may be involved in the evaluation and clarifications. Diagrams and photos may be used but must be of good quality.</w:t>
      </w:r>
    </w:p>
    <w:p w14:paraId="1657AEB5" w14:textId="57C12509" w:rsidR="00193BD0" w:rsidRPr="005776BD" w:rsidRDefault="00193BD0" w:rsidP="00193BD0">
      <w:pPr>
        <w:rPr>
          <w:rFonts w:ascii="Garamond" w:hAnsi="Garamond" w:cstheme="minorHAnsi"/>
          <w:b/>
          <w:szCs w:val="22"/>
          <w:u w:val="single"/>
        </w:rPr>
      </w:pPr>
    </w:p>
    <w:p w14:paraId="64FD59D2" w14:textId="099E9443" w:rsidR="00E629A3" w:rsidRPr="005776BD" w:rsidRDefault="00C125EC" w:rsidP="00AB0F35">
      <w:pPr>
        <w:rPr>
          <w:rFonts w:ascii="Garamond" w:hAnsi="Garamond" w:cstheme="minorHAnsi"/>
          <w:b/>
          <w:szCs w:val="22"/>
          <w:u w:val="single"/>
        </w:rPr>
      </w:pPr>
      <w:r>
        <w:rPr>
          <w:rFonts w:ascii="Garamond" w:hAnsi="Garamond" w:cstheme="minorHAnsi"/>
          <w:b/>
          <w:szCs w:val="22"/>
          <w:u w:val="single"/>
        </w:rPr>
        <w:t>1.6.9</w:t>
      </w:r>
      <w:r w:rsidR="00870191" w:rsidRPr="005776BD">
        <w:rPr>
          <w:rFonts w:ascii="Garamond" w:hAnsi="Garamond" w:cstheme="minorHAnsi"/>
          <w:b/>
          <w:szCs w:val="22"/>
          <w:u w:val="single"/>
        </w:rPr>
        <w:t xml:space="preserve"> </w:t>
      </w:r>
      <w:r w:rsidR="00957D06" w:rsidRPr="005776BD">
        <w:rPr>
          <w:rFonts w:ascii="Garamond" w:hAnsi="Garamond" w:cstheme="minorHAnsi"/>
          <w:b/>
          <w:szCs w:val="22"/>
          <w:u w:val="single"/>
        </w:rPr>
        <w:t xml:space="preserve">Expertise and capacity of supplier (20%) – 20 points available </w:t>
      </w:r>
      <w:r w:rsidR="00BF7560">
        <w:rPr>
          <w:rFonts w:ascii="Garamond" w:hAnsi="Garamond" w:cstheme="minorHAnsi"/>
          <w:b/>
          <w:szCs w:val="22"/>
          <w:u w:val="single"/>
        </w:rPr>
        <w:t>(ME)</w:t>
      </w:r>
    </w:p>
    <w:p w14:paraId="00C97C4B" w14:textId="5BE39F41" w:rsidR="00176693" w:rsidRPr="005776BD" w:rsidRDefault="00176693" w:rsidP="00AB2E1B">
      <w:pPr>
        <w:rPr>
          <w:rFonts w:ascii="Garamond" w:hAnsi="Garamond" w:cstheme="minorHAnsi"/>
          <w:b/>
          <w:szCs w:val="22"/>
          <w:u w:val="single"/>
        </w:rPr>
      </w:pPr>
    </w:p>
    <w:p w14:paraId="5FDB4FF7" w14:textId="3711A48A" w:rsidR="001F541B" w:rsidRPr="005776BD" w:rsidRDefault="001F541B" w:rsidP="005776BD">
      <w:pPr>
        <w:jc w:val="both"/>
        <w:rPr>
          <w:rFonts w:ascii="Garamond" w:hAnsi="Garamond" w:cstheme="minorHAnsi"/>
          <w:szCs w:val="22"/>
        </w:rPr>
      </w:pPr>
      <w:r w:rsidRPr="005776BD">
        <w:rPr>
          <w:rFonts w:ascii="Garamond" w:hAnsi="Garamond" w:cstheme="minorHAnsi"/>
          <w:szCs w:val="22"/>
        </w:rPr>
        <w:t xml:space="preserve">Tenderers are required as part of their responses to provide a detailed schedule of critical spares that would provide as part of the contract works to be held either on or off site in order for them to satisfy the guaranteed fix times. </w:t>
      </w:r>
    </w:p>
    <w:p w14:paraId="033952D0" w14:textId="0F767A46" w:rsidR="001F541B" w:rsidRPr="005776BD" w:rsidRDefault="001F541B" w:rsidP="005776BD">
      <w:pPr>
        <w:jc w:val="both"/>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06368" behindDoc="1" locked="0" layoutInCell="1" allowOverlap="1" wp14:anchorId="4F3D90C4" wp14:editId="44C1D4FA">
                <wp:simplePos x="0" y="0"/>
                <wp:positionH relativeFrom="column">
                  <wp:posOffset>0</wp:posOffset>
                </wp:positionH>
                <wp:positionV relativeFrom="paragraph">
                  <wp:posOffset>46990</wp:posOffset>
                </wp:positionV>
                <wp:extent cx="5705475" cy="704850"/>
                <wp:effectExtent l="0" t="0" r="28575" b="19050"/>
                <wp:wrapTight wrapText="bothSides">
                  <wp:wrapPolygon edited="0">
                    <wp:start x="0" y="0"/>
                    <wp:lineTo x="0" y="21600"/>
                    <wp:lineTo x="21636" y="21600"/>
                    <wp:lineTo x="21636"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07DC31C6" w14:textId="77777777" w:rsidR="00216CB0" w:rsidRPr="00E43423" w:rsidRDefault="00216CB0" w:rsidP="001F541B">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3D90C4" id="_x0000_s1067" type="#_x0000_t202" style="position:absolute;left:0;text-align:left;margin-left:0;margin-top:3.7pt;width:449.25pt;height:55.5pt;z-index:-251610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">
                <v:textbox>
                  <w:txbxContent>
                    <w:p w14:paraId="07DC31C6" w14:textId="77777777" w:rsidR="00216CB0" w:rsidRPr="00E43423" w:rsidRDefault="00216CB0" w:rsidP="001F541B">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0ADC9D2D" w14:textId="1D72D999" w:rsidR="001F541B" w:rsidRPr="005776BD" w:rsidRDefault="001F541B" w:rsidP="005776BD">
      <w:pPr>
        <w:jc w:val="both"/>
        <w:rPr>
          <w:rFonts w:ascii="Garamond" w:hAnsi="Garamond" w:cstheme="minorHAnsi"/>
          <w:szCs w:val="22"/>
        </w:rPr>
      </w:pPr>
      <w:r w:rsidRPr="005776BD">
        <w:rPr>
          <w:rFonts w:ascii="Garamond" w:hAnsi="Garamond" w:cstheme="minorHAnsi"/>
          <w:szCs w:val="22"/>
        </w:rPr>
        <w:t xml:space="preserve">Tenderers are also required as part of their responses to provide a detailed schedule of optional spares that they would recommend to be held either on or off site in order for them to improve the overall service provision. </w:t>
      </w:r>
    </w:p>
    <w:p w14:paraId="040CFE01" w14:textId="46ED8C45" w:rsidR="001F541B" w:rsidRPr="005776BD" w:rsidRDefault="001F541B" w:rsidP="005776BD">
      <w:pPr>
        <w:jc w:val="both"/>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08416" behindDoc="1" locked="0" layoutInCell="1" allowOverlap="1" wp14:anchorId="222B04E4" wp14:editId="67675FCA">
                <wp:simplePos x="0" y="0"/>
                <wp:positionH relativeFrom="column">
                  <wp:posOffset>0</wp:posOffset>
                </wp:positionH>
                <wp:positionV relativeFrom="paragraph">
                  <wp:posOffset>245110</wp:posOffset>
                </wp:positionV>
                <wp:extent cx="5705475" cy="704850"/>
                <wp:effectExtent l="0" t="0" r="28575" b="19050"/>
                <wp:wrapTight wrapText="bothSides">
                  <wp:wrapPolygon edited="0">
                    <wp:start x="0" y="0"/>
                    <wp:lineTo x="0" y="21600"/>
                    <wp:lineTo x="21636" y="21600"/>
                    <wp:lineTo x="21636"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062E58E9" w14:textId="77777777" w:rsidR="00216CB0" w:rsidRPr="00E43423" w:rsidRDefault="00216CB0" w:rsidP="001F541B">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B04E4" id="_x0000_s1068" type="#_x0000_t202" style="position:absolute;left:0;text-align:left;margin-left:0;margin-top:19.3pt;width:449.25pt;height:55.5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">
                <v:textbox>
                  <w:txbxContent>
                    <w:p w14:paraId="062E58E9" w14:textId="77777777" w:rsidR="00216CB0" w:rsidRPr="00E43423" w:rsidRDefault="00216CB0" w:rsidP="001F541B">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275441C1" w14:textId="77777777" w:rsidR="001F541B" w:rsidRPr="005776BD" w:rsidRDefault="001F541B" w:rsidP="005776BD">
      <w:pPr>
        <w:jc w:val="both"/>
        <w:rPr>
          <w:rFonts w:ascii="Garamond" w:hAnsi="Garamond" w:cstheme="minorHAnsi"/>
          <w:szCs w:val="22"/>
        </w:rPr>
      </w:pPr>
    </w:p>
    <w:p w14:paraId="3E4398F7" w14:textId="77777777" w:rsidR="001F541B" w:rsidRPr="005776BD" w:rsidRDefault="001F541B" w:rsidP="005776BD">
      <w:pPr>
        <w:jc w:val="both"/>
        <w:rPr>
          <w:rFonts w:ascii="Garamond" w:hAnsi="Garamond" w:cstheme="minorHAnsi"/>
          <w:szCs w:val="22"/>
        </w:rPr>
      </w:pPr>
      <w:r w:rsidRPr="005776BD">
        <w:rPr>
          <w:rFonts w:ascii="Garamond" w:hAnsi="Garamond" w:cstheme="minorHAnsi"/>
          <w:szCs w:val="22"/>
        </w:rPr>
        <w:t xml:space="preserve">As part of the cost for maintenance services, Tenderers should include costings for regular Preventative Maintenance Visits (PMV). Such visits are to be carried out every 6 months as a minimum. PMVs will be used to ensure all items of hardware and software are in good working order, operating reliably, running the latest version of firmware/software etc. and where appropriate are serviced or repaired to ensure that they continue to operate in a reliable fashion. </w:t>
      </w:r>
    </w:p>
    <w:p w14:paraId="42501100" w14:textId="77777777" w:rsidR="001F541B" w:rsidRPr="005776BD" w:rsidRDefault="001F541B" w:rsidP="005776BD">
      <w:pPr>
        <w:jc w:val="both"/>
        <w:rPr>
          <w:rFonts w:ascii="Garamond" w:hAnsi="Garamond" w:cstheme="minorHAnsi"/>
          <w:szCs w:val="22"/>
        </w:rPr>
      </w:pPr>
    </w:p>
    <w:p w14:paraId="14A8FB9A" w14:textId="77777777" w:rsidR="001F541B" w:rsidRPr="005776BD" w:rsidRDefault="001F541B" w:rsidP="005776BD">
      <w:pPr>
        <w:jc w:val="both"/>
        <w:rPr>
          <w:rFonts w:ascii="Garamond" w:hAnsi="Garamond" w:cstheme="minorHAnsi"/>
          <w:szCs w:val="22"/>
        </w:rPr>
      </w:pPr>
      <w:r w:rsidRPr="005776BD">
        <w:rPr>
          <w:rFonts w:ascii="Garamond" w:hAnsi="Garamond" w:cstheme="minorHAnsi"/>
          <w:szCs w:val="22"/>
        </w:rPr>
        <w:t>As part of this service, Tenderers will be expected to provide the UKSC with a detailed status report on the outcome of any such PMV and make recommendations on any remedial action required.</w:t>
      </w:r>
    </w:p>
    <w:p w14:paraId="31C90B2D" w14:textId="77777777" w:rsidR="001F541B" w:rsidRPr="005776BD" w:rsidRDefault="001F541B" w:rsidP="005776BD">
      <w:pPr>
        <w:jc w:val="both"/>
        <w:rPr>
          <w:rFonts w:ascii="Garamond" w:hAnsi="Garamond" w:cstheme="minorHAnsi"/>
          <w:szCs w:val="22"/>
        </w:rPr>
      </w:pPr>
    </w:p>
    <w:p w14:paraId="08BE9B16" w14:textId="3B7B19AE" w:rsidR="001F541B" w:rsidRPr="005776BD" w:rsidRDefault="001F541B" w:rsidP="005776BD">
      <w:pPr>
        <w:jc w:val="both"/>
        <w:rPr>
          <w:rFonts w:ascii="Garamond" w:hAnsi="Garamond" w:cstheme="minorHAnsi"/>
          <w:szCs w:val="22"/>
        </w:rPr>
      </w:pPr>
      <w:r w:rsidRPr="005776BD">
        <w:rPr>
          <w:rFonts w:ascii="Garamond" w:hAnsi="Garamond" w:cstheme="minorHAnsi"/>
          <w:szCs w:val="22"/>
        </w:rPr>
        <w:t>Preventative maintenance visits should also be used to ensure that all hardware has the latest firmware and software versions installed. The maintenance Contractor will be responsible for documenting the firmware and software status for all items of affected hardware.</w:t>
      </w:r>
    </w:p>
    <w:p w14:paraId="7C94F4C9" w14:textId="42CCBA30" w:rsidR="001F541B" w:rsidRPr="005776BD" w:rsidRDefault="001F541B" w:rsidP="005776BD">
      <w:pPr>
        <w:jc w:val="both"/>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10464" behindDoc="1" locked="0" layoutInCell="1" allowOverlap="1" wp14:anchorId="430FA166" wp14:editId="49AF975A">
                <wp:simplePos x="0" y="0"/>
                <wp:positionH relativeFrom="column">
                  <wp:posOffset>0</wp:posOffset>
                </wp:positionH>
                <wp:positionV relativeFrom="paragraph">
                  <wp:posOffset>236220</wp:posOffset>
                </wp:positionV>
                <wp:extent cx="5705475" cy="704850"/>
                <wp:effectExtent l="0" t="0" r="28575" b="19050"/>
                <wp:wrapTight wrapText="bothSides">
                  <wp:wrapPolygon edited="0">
                    <wp:start x="0" y="0"/>
                    <wp:lineTo x="0" y="21600"/>
                    <wp:lineTo x="21636" y="21600"/>
                    <wp:lineTo x="21636"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73B344DE" w14:textId="77777777" w:rsidR="00216CB0" w:rsidRPr="00E43423" w:rsidRDefault="00216CB0" w:rsidP="001F541B">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FA166" id="_x0000_s1069" type="#_x0000_t202" style="position:absolute;left:0;text-align:left;margin-left:0;margin-top:18.6pt;width:449.25pt;height:55.5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">
                <v:textbox>
                  <w:txbxContent>
                    <w:p w14:paraId="73B344DE" w14:textId="77777777" w:rsidR="00216CB0" w:rsidRPr="00E43423" w:rsidRDefault="00216CB0" w:rsidP="001F541B">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525EEB75" w14:textId="77777777" w:rsidR="001F541B" w:rsidRPr="005776BD" w:rsidRDefault="001F541B" w:rsidP="005776BD">
      <w:pPr>
        <w:jc w:val="both"/>
        <w:rPr>
          <w:rFonts w:ascii="Garamond" w:hAnsi="Garamond" w:cstheme="minorHAnsi"/>
          <w:szCs w:val="22"/>
        </w:rPr>
      </w:pPr>
    </w:p>
    <w:p w14:paraId="006D02B2" w14:textId="70937EC9" w:rsidR="001F541B" w:rsidRPr="005776BD" w:rsidRDefault="001F541B" w:rsidP="005776BD">
      <w:pPr>
        <w:jc w:val="both"/>
        <w:rPr>
          <w:rFonts w:ascii="Garamond" w:hAnsi="Garamond" w:cstheme="minorHAnsi"/>
          <w:szCs w:val="22"/>
        </w:rPr>
      </w:pPr>
      <w:r w:rsidRPr="005776BD">
        <w:rPr>
          <w:rFonts w:ascii="Garamond" w:hAnsi="Garamond" w:cstheme="minorHAnsi"/>
          <w:szCs w:val="22"/>
        </w:rPr>
        <w:t>The installed equipment covered under the maintenance contract will have the relevant manufacturers warranties activated. Tenderers are required as part of their responses to provide details and what processes and procedures they will implement to ensure that all warranties are fully maintained on behalf of the UKSC.</w:t>
      </w:r>
    </w:p>
    <w:p w14:paraId="1E32B36C" w14:textId="15B437D7" w:rsidR="001F541B" w:rsidRPr="005776BD" w:rsidRDefault="001F541B" w:rsidP="005776BD">
      <w:pPr>
        <w:jc w:val="both"/>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12512" behindDoc="1" locked="0" layoutInCell="1" allowOverlap="1" wp14:anchorId="5AF02493" wp14:editId="49B7F7A4">
                <wp:simplePos x="0" y="0"/>
                <wp:positionH relativeFrom="column">
                  <wp:posOffset>0</wp:posOffset>
                </wp:positionH>
                <wp:positionV relativeFrom="paragraph">
                  <wp:posOffset>245110</wp:posOffset>
                </wp:positionV>
                <wp:extent cx="5705475" cy="704850"/>
                <wp:effectExtent l="0" t="0" r="28575" b="19050"/>
                <wp:wrapTight wrapText="bothSides">
                  <wp:wrapPolygon edited="0">
                    <wp:start x="0" y="0"/>
                    <wp:lineTo x="0" y="21600"/>
                    <wp:lineTo x="21636" y="21600"/>
                    <wp:lineTo x="21636"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665075F4" w14:textId="77777777" w:rsidR="00216CB0" w:rsidRPr="00E43423" w:rsidRDefault="00216CB0" w:rsidP="001F541B">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02493" id="_x0000_s1070" type="#_x0000_t202" style="position:absolute;left:0;text-align:left;margin-left:0;margin-top:19.3pt;width:449.25pt;height:55.5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">
                <v:textbox>
                  <w:txbxContent>
                    <w:p w14:paraId="665075F4" w14:textId="77777777" w:rsidR="00216CB0" w:rsidRPr="00E43423" w:rsidRDefault="00216CB0" w:rsidP="001F541B">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5262FAFD" w14:textId="77777777" w:rsidR="001F541B" w:rsidRPr="005776BD" w:rsidRDefault="001F541B" w:rsidP="005776BD">
      <w:pPr>
        <w:jc w:val="both"/>
        <w:rPr>
          <w:rFonts w:ascii="Garamond" w:hAnsi="Garamond" w:cstheme="minorHAnsi"/>
          <w:szCs w:val="22"/>
        </w:rPr>
      </w:pPr>
      <w:r w:rsidRPr="005776BD">
        <w:rPr>
          <w:rFonts w:ascii="Garamond" w:hAnsi="Garamond" w:cstheme="minorHAnsi"/>
          <w:szCs w:val="22"/>
        </w:rPr>
        <w:lastRenderedPageBreak/>
        <w:t xml:space="preserve">Certain elements of the installed systems will require on-going software support and maintenance. Tenderers shall include details on how any such support would be managed and provided to ensure that all products remain fully supported throughout the duration of the contract works. </w:t>
      </w:r>
    </w:p>
    <w:p w14:paraId="6224D59D" w14:textId="1BEB5EEE" w:rsidR="001F541B" w:rsidRPr="005776BD" w:rsidRDefault="001F541B" w:rsidP="005776BD">
      <w:pPr>
        <w:jc w:val="both"/>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14560" behindDoc="1" locked="0" layoutInCell="1" allowOverlap="1" wp14:anchorId="2FA58C08" wp14:editId="7CF9D1E4">
                <wp:simplePos x="0" y="0"/>
                <wp:positionH relativeFrom="column">
                  <wp:posOffset>0</wp:posOffset>
                </wp:positionH>
                <wp:positionV relativeFrom="paragraph">
                  <wp:posOffset>235585</wp:posOffset>
                </wp:positionV>
                <wp:extent cx="5705475" cy="704850"/>
                <wp:effectExtent l="0" t="0" r="28575" b="19050"/>
                <wp:wrapTight wrapText="bothSides">
                  <wp:wrapPolygon edited="0">
                    <wp:start x="0" y="0"/>
                    <wp:lineTo x="0" y="21600"/>
                    <wp:lineTo x="21636" y="21600"/>
                    <wp:lineTo x="21636"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2905989D" w14:textId="77777777" w:rsidR="00216CB0" w:rsidRPr="00E43423" w:rsidRDefault="00216CB0" w:rsidP="001F541B">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58C08" id="_x0000_s1071" type="#_x0000_t202" style="position:absolute;left:0;text-align:left;margin-left:0;margin-top:18.55pt;width:449.25pt;height:55.5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">
                <v:textbox>
                  <w:txbxContent>
                    <w:p w14:paraId="2905989D" w14:textId="77777777" w:rsidR="00216CB0" w:rsidRPr="00E43423" w:rsidRDefault="00216CB0" w:rsidP="001F541B">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0BFCF725" w14:textId="77777777" w:rsidR="001F541B" w:rsidRPr="005776BD" w:rsidRDefault="001F541B" w:rsidP="005776BD">
      <w:pPr>
        <w:jc w:val="both"/>
        <w:rPr>
          <w:rFonts w:ascii="Garamond" w:hAnsi="Garamond" w:cstheme="minorHAnsi"/>
          <w:szCs w:val="22"/>
        </w:rPr>
      </w:pPr>
    </w:p>
    <w:p w14:paraId="162630E9" w14:textId="53562554" w:rsidR="00957D06" w:rsidRPr="005776BD" w:rsidRDefault="00C125EC" w:rsidP="00F05E11">
      <w:pPr>
        <w:rPr>
          <w:rFonts w:ascii="Garamond" w:hAnsi="Garamond" w:cstheme="minorHAnsi"/>
          <w:b/>
          <w:szCs w:val="22"/>
          <w:u w:val="single"/>
        </w:rPr>
      </w:pPr>
      <w:r>
        <w:rPr>
          <w:rFonts w:ascii="Garamond" w:hAnsi="Garamond" w:cstheme="minorHAnsi"/>
          <w:b/>
          <w:szCs w:val="22"/>
          <w:u w:val="single"/>
        </w:rPr>
        <w:t>1.7.0</w:t>
      </w:r>
      <w:r w:rsidR="00870191" w:rsidRPr="005776BD">
        <w:rPr>
          <w:rFonts w:ascii="Garamond" w:hAnsi="Garamond" w:cstheme="minorHAnsi"/>
          <w:b/>
          <w:szCs w:val="22"/>
          <w:u w:val="single"/>
        </w:rPr>
        <w:t xml:space="preserve"> </w:t>
      </w:r>
      <w:r w:rsidR="00957D06" w:rsidRPr="005776BD">
        <w:rPr>
          <w:rFonts w:ascii="Garamond" w:hAnsi="Garamond" w:cstheme="minorHAnsi"/>
          <w:b/>
          <w:szCs w:val="22"/>
          <w:u w:val="single"/>
        </w:rPr>
        <w:t xml:space="preserve">Ability to meet specified service requirements (25%) – 25 points available </w:t>
      </w:r>
      <w:r w:rsidR="00BF7560">
        <w:rPr>
          <w:rFonts w:ascii="Garamond" w:hAnsi="Garamond" w:cstheme="minorHAnsi"/>
          <w:b/>
          <w:szCs w:val="22"/>
          <w:u w:val="single"/>
        </w:rPr>
        <w:t>(ME)</w:t>
      </w:r>
    </w:p>
    <w:p w14:paraId="18EEE9ED" w14:textId="5B3641FF" w:rsidR="00E06D01" w:rsidRDefault="00E06D01" w:rsidP="00193BD0">
      <w:pPr>
        <w:rPr>
          <w:rFonts w:ascii="Garamond" w:hAnsi="Garamond" w:cstheme="minorHAnsi"/>
          <w:b/>
          <w:szCs w:val="22"/>
          <w:u w:val="single"/>
        </w:rPr>
      </w:pPr>
    </w:p>
    <w:p w14:paraId="1145D6DD" w14:textId="211B2F5C" w:rsidR="008F47DB" w:rsidRDefault="008F47DB" w:rsidP="00193BD0">
      <w:pPr>
        <w:rPr>
          <w:rFonts w:ascii="Garamond" w:hAnsi="Garamond" w:cstheme="minorHAnsi"/>
          <w:szCs w:val="22"/>
        </w:rPr>
      </w:pPr>
      <w:r w:rsidRPr="00BF7560">
        <w:rPr>
          <w:rFonts w:ascii="Garamond" w:hAnsi="Garamond" w:cstheme="minorHAnsi"/>
          <w:szCs w:val="22"/>
        </w:rPr>
        <w:t>Please provide details of the qualifications and relevant work experience of the proposed on-site AV engineers. Summarised CVs only including key roles will suffice to demonstrate the proposed team’s experience in delivering similar services.</w:t>
      </w:r>
    </w:p>
    <w:p w14:paraId="5A46E881" w14:textId="4510CB13" w:rsidR="00BF7560" w:rsidRPr="00BF7560" w:rsidRDefault="00BF7560" w:rsidP="00193BD0">
      <w:pPr>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823104" behindDoc="1" locked="0" layoutInCell="1" allowOverlap="1" wp14:anchorId="304B612F" wp14:editId="56DC1446">
                <wp:simplePos x="0" y="0"/>
                <wp:positionH relativeFrom="column">
                  <wp:posOffset>0</wp:posOffset>
                </wp:positionH>
                <wp:positionV relativeFrom="paragraph">
                  <wp:posOffset>197485</wp:posOffset>
                </wp:positionV>
                <wp:extent cx="5705475" cy="704850"/>
                <wp:effectExtent l="0" t="0" r="28575" b="19050"/>
                <wp:wrapTight wrapText="bothSides">
                  <wp:wrapPolygon edited="0">
                    <wp:start x="0" y="0"/>
                    <wp:lineTo x="0" y="21600"/>
                    <wp:lineTo x="21636" y="21600"/>
                    <wp:lineTo x="21636"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4953F19F"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B612F" id="_x0000_s1072" type="#_x0000_t202" style="position:absolute;margin-left:0;margin-top:15.55pt;width:449.25pt;height:55.5pt;z-index:-251493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">
                <v:textbox>
                  <w:txbxContent>
                    <w:p w14:paraId="4953F19F" w14:textId="77777777" w:rsidR="00216CB0" w:rsidRPr="00E43423" w:rsidRDefault="00216CB0" w:rsidP="00BF7560">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5993F719" w14:textId="0C67FCEA" w:rsidR="004056D0" w:rsidRPr="005776BD" w:rsidRDefault="004056D0" w:rsidP="005776BD">
      <w:pPr>
        <w:jc w:val="both"/>
        <w:rPr>
          <w:rFonts w:ascii="Garamond" w:hAnsi="Garamond" w:cstheme="minorHAnsi"/>
          <w:szCs w:val="22"/>
        </w:rPr>
      </w:pPr>
      <w:r w:rsidRPr="005776BD">
        <w:rPr>
          <w:rFonts w:ascii="Garamond" w:hAnsi="Garamond" w:cstheme="minorHAnsi"/>
          <w:szCs w:val="22"/>
        </w:rPr>
        <w:t xml:space="preserve">As part of their response tenderers should provide details of the different levels of maintenance services currently available, identifying hours of coverage, guaranteed response times, fault reporting arrangements, escalation procedures and guaranteed fault clearance times. </w:t>
      </w:r>
    </w:p>
    <w:p w14:paraId="6E259D86" w14:textId="5CC2ABD8" w:rsidR="004056D0" w:rsidRPr="005776BD" w:rsidRDefault="001F541B" w:rsidP="005776BD">
      <w:pPr>
        <w:jc w:val="both"/>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16608" behindDoc="1" locked="0" layoutInCell="1" allowOverlap="1" wp14:anchorId="33476B17" wp14:editId="55E4213A">
                <wp:simplePos x="0" y="0"/>
                <wp:positionH relativeFrom="column">
                  <wp:posOffset>0</wp:posOffset>
                </wp:positionH>
                <wp:positionV relativeFrom="paragraph">
                  <wp:posOffset>245110</wp:posOffset>
                </wp:positionV>
                <wp:extent cx="5705475" cy="704850"/>
                <wp:effectExtent l="0" t="0" r="28575" b="19050"/>
                <wp:wrapTight wrapText="bothSides">
                  <wp:wrapPolygon edited="0">
                    <wp:start x="0" y="0"/>
                    <wp:lineTo x="0" y="21600"/>
                    <wp:lineTo x="21636" y="21600"/>
                    <wp:lineTo x="21636"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2339CBBD" w14:textId="77777777" w:rsidR="00216CB0" w:rsidRPr="00E43423" w:rsidRDefault="00216CB0" w:rsidP="001F541B">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76B17" id="_x0000_s1073" type="#_x0000_t202" style="position:absolute;left:0;text-align:left;margin-left:0;margin-top:19.3pt;width:449.25pt;height:55.5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">
                <v:textbox>
                  <w:txbxContent>
                    <w:p w14:paraId="2339CBBD" w14:textId="77777777" w:rsidR="00216CB0" w:rsidRPr="00E43423" w:rsidRDefault="00216CB0" w:rsidP="001F541B">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1BA3333E" w14:textId="77777777" w:rsidR="001F541B" w:rsidRPr="005776BD" w:rsidRDefault="001F541B" w:rsidP="005776BD">
      <w:pPr>
        <w:jc w:val="both"/>
        <w:rPr>
          <w:rFonts w:ascii="Garamond" w:hAnsi="Garamond" w:cstheme="minorHAnsi"/>
          <w:szCs w:val="22"/>
        </w:rPr>
      </w:pPr>
    </w:p>
    <w:p w14:paraId="570A3F86" w14:textId="09B58015" w:rsidR="004056D0" w:rsidRPr="005776BD" w:rsidRDefault="004056D0" w:rsidP="005776BD">
      <w:pPr>
        <w:jc w:val="both"/>
        <w:rPr>
          <w:rFonts w:ascii="Garamond" w:hAnsi="Garamond" w:cstheme="minorHAnsi"/>
          <w:szCs w:val="22"/>
        </w:rPr>
      </w:pPr>
      <w:r w:rsidRPr="005776BD">
        <w:rPr>
          <w:rFonts w:ascii="Garamond" w:hAnsi="Garamond" w:cstheme="minorHAnsi"/>
          <w:szCs w:val="22"/>
        </w:rPr>
        <w:t>As part of their response, tenderers should include details of the technical and telephone support services that they are able to provide including quantity of staff dedicated to the helpdesk and the type of technical problems such staff are trained to deal with. Details shall also be provided on any service limitations (e.g cap on quantity of calls, out of hours service restrictions etc.)</w:t>
      </w:r>
      <w:r w:rsidR="00F55C06">
        <w:rPr>
          <w:rFonts w:ascii="Garamond" w:hAnsi="Garamond" w:cstheme="minorHAnsi"/>
          <w:szCs w:val="22"/>
        </w:rPr>
        <w:t xml:space="preserve">. </w:t>
      </w:r>
      <w:r w:rsidRPr="005776BD">
        <w:rPr>
          <w:rFonts w:ascii="Garamond" w:hAnsi="Garamond" w:cstheme="minorHAnsi"/>
          <w:szCs w:val="22"/>
        </w:rPr>
        <w:t xml:space="preserve">Details should also be provided to describe how helpdesk calls are logged and tracked, what level of reporting is available to the client and the efficiency with which calls are dealt with. </w:t>
      </w:r>
    </w:p>
    <w:p w14:paraId="0EA9C602" w14:textId="64694849" w:rsidR="001F541B" w:rsidRPr="005776BD" w:rsidRDefault="001F541B" w:rsidP="005776BD">
      <w:pPr>
        <w:jc w:val="both"/>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18656" behindDoc="1" locked="0" layoutInCell="1" allowOverlap="1" wp14:anchorId="3607114E" wp14:editId="482FAFAF">
                <wp:simplePos x="0" y="0"/>
                <wp:positionH relativeFrom="column">
                  <wp:posOffset>0</wp:posOffset>
                </wp:positionH>
                <wp:positionV relativeFrom="paragraph">
                  <wp:posOffset>245745</wp:posOffset>
                </wp:positionV>
                <wp:extent cx="5705475" cy="704850"/>
                <wp:effectExtent l="0" t="0" r="28575" b="19050"/>
                <wp:wrapTight wrapText="bothSides">
                  <wp:wrapPolygon edited="0">
                    <wp:start x="0" y="0"/>
                    <wp:lineTo x="0" y="21600"/>
                    <wp:lineTo x="21636" y="21600"/>
                    <wp:lineTo x="21636"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459D3EF7" w14:textId="77777777" w:rsidR="00216CB0" w:rsidRPr="00E43423" w:rsidRDefault="00216CB0" w:rsidP="001F541B">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07114E" id="_x0000_s1074" type="#_x0000_t202" style="position:absolute;left:0;text-align:left;margin-left:0;margin-top:19.35pt;width:449.25pt;height:55.5pt;z-index:-251597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">
                <v:textbox>
                  <w:txbxContent>
                    <w:p w14:paraId="459D3EF7" w14:textId="77777777" w:rsidR="00216CB0" w:rsidRPr="00E43423" w:rsidRDefault="00216CB0" w:rsidP="001F541B">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4E7C0167" w14:textId="77777777" w:rsidR="001F541B" w:rsidRPr="005776BD" w:rsidRDefault="001F541B" w:rsidP="005776BD">
      <w:pPr>
        <w:jc w:val="both"/>
        <w:rPr>
          <w:rFonts w:ascii="Garamond" w:hAnsi="Garamond" w:cstheme="minorHAnsi"/>
          <w:szCs w:val="22"/>
        </w:rPr>
      </w:pPr>
    </w:p>
    <w:p w14:paraId="5D3F9C43" w14:textId="225FC101" w:rsidR="001F541B" w:rsidRPr="005776BD" w:rsidRDefault="001F541B" w:rsidP="005776BD">
      <w:pPr>
        <w:jc w:val="both"/>
        <w:rPr>
          <w:rFonts w:ascii="Garamond" w:hAnsi="Garamond" w:cstheme="minorHAnsi"/>
          <w:szCs w:val="22"/>
        </w:rPr>
      </w:pPr>
      <w:r w:rsidRPr="005776BD">
        <w:rPr>
          <w:rFonts w:ascii="Garamond" w:hAnsi="Garamond" w:cstheme="minorHAnsi"/>
          <w:szCs w:val="22"/>
        </w:rPr>
        <w:t xml:space="preserve">Where faults cannot be fixed in-situ by a field engineer, tenderers shall provide details as to what (project specific) loan equipment they would be able to provide in order to maintain service levels. Details on whether any such loan equipment would be included within the contract or would be changeable extra should also be confirmed. </w:t>
      </w:r>
    </w:p>
    <w:p w14:paraId="5D35884C" w14:textId="15C60A9C" w:rsidR="001F541B" w:rsidRPr="005776BD" w:rsidRDefault="001F541B" w:rsidP="005776BD">
      <w:pPr>
        <w:jc w:val="both"/>
        <w:rPr>
          <w:rFonts w:ascii="Garamond" w:hAnsi="Garamond" w:cstheme="minorHAnsi"/>
          <w:szCs w:val="22"/>
        </w:rPr>
      </w:pPr>
      <w:r w:rsidRPr="005776BD">
        <w:rPr>
          <w:rFonts w:ascii="Garamond" w:hAnsi="Garamond" w:cstheme="minorHAnsi"/>
          <w:noProof/>
          <w:szCs w:val="22"/>
          <w:lang w:eastAsia="en-GB"/>
        </w:rPr>
        <w:lastRenderedPageBreak/>
        <mc:AlternateContent>
          <mc:Choice Requires="wps">
            <w:drawing>
              <wp:anchor distT="45720" distB="45720" distL="114300" distR="114300" simplePos="0" relativeHeight="251722752" behindDoc="1" locked="0" layoutInCell="1" allowOverlap="1" wp14:anchorId="6991B8D8" wp14:editId="166D1CD3">
                <wp:simplePos x="0" y="0"/>
                <wp:positionH relativeFrom="column">
                  <wp:posOffset>0</wp:posOffset>
                </wp:positionH>
                <wp:positionV relativeFrom="paragraph">
                  <wp:posOffset>245110</wp:posOffset>
                </wp:positionV>
                <wp:extent cx="5705475" cy="704850"/>
                <wp:effectExtent l="0" t="0" r="28575" b="19050"/>
                <wp:wrapTight wrapText="bothSides">
                  <wp:wrapPolygon edited="0">
                    <wp:start x="0" y="0"/>
                    <wp:lineTo x="0" y="21600"/>
                    <wp:lineTo x="21636" y="21600"/>
                    <wp:lineTo x="21636"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016E437B" w14:textId="77777777" w:rsidR="00216CB0" w:rsidRPr="00E43423" w:rsidRDefault="00216CB0" w:rsidP="001F541B">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1B8D8" id="_x0000_s1075" type="#_x0000_t202" style="position:absolute;left:0;text-align:left;margin-left:0;margin-top:19.3pt;width:449.25pt;height:55.5pt;z-index:-251593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">
                <v:textbox>
                  <w:txbxContent>
                    <w:p w14:paraId="016E437B" w14:textId="77777777" w:rsidR="00216CB0" w:rsidRPr="00E43423" w:rsidRDefault="00216CB0" w:rsidP="001F541B">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686B6A1D" w14:textId="77777777" w:rsidR="001F541B" w:rsidRPr="005776BD" w:rsidRDefault="001F541B" w:rsidP="005776BD">
      <w:pPr>
        <w:jc w:val="both"/>
        <w:rPr>
          <w:rFonts w:ascii="Garamond" w:hAnsi="Garamond" w:cstheme="minorHAnsi"/>
          <w:szCs w:val="22"/>
        </w:rPr>
      </w:pPr>
    </w:p>
    <w:p w14:paraId="778B84B4" w14:textId="6481A4B0" w:rsidR="001F541B" w:rsidRPr="005776BD" w:rsidRDefault="001F541B" w:rsidP="005776BD">
      <w:pPr>
        <w:jc w:val="both"/>
        <w:rPr>
          <w:rFonts w:ascii="Garamond" w:hAnsi="Garamond" w:cstheme="minorHAnsi"/>
          <w:szCs w:val="22"/>
        </w:rPr>
      </w:pPr>
      <w:r w:rsidRPr="005776BD">
        <w:rPr>
          <w:rFonts w:ascii="Garamond" w:hAnsi="Garamond" w:cstheme="minorHAnsi"/>
          <w:szCs w:val="22"/>
        </w:rPr>
        <w:t xml:space="preserve">As part of the response, tenderers shall provide details on the process in place for equipment requiring off-site repair. This shall include overall timescales as well as the particulars of the removal/de-commissioning of the equipment, manufacturer liaison and subsequent re-installation and testing of the equipment. </w:t>
      </w:r>
    </w:p>
    <w:p w14:paraId="5C97D9D7" w14:textId="6878DBF1" w:rsidR="001F541B" w:rsidRPr="005776BD" w:rsidRDefault="001F541B" w:rsidP="005776BD">
      <w:pPr>
        <w:jc w:val="both"/>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24800" behindDoc="1" locked="0" layoutInCell="1" allowOverlap="1" wp14:anchorId="7F9A9D04" wp14:editId="698694F1">
                <wp:simplePos x="0" y="0"/>
                <wp:positionH relativeFrom="column">
                  <wp:posOffset>0</wp:posOffset>
                </wp:positionH>
                <wp:positionV relativeFrom="paragraph">
                  <wp:posOffset>245110</wp:posOffset>
                </wp:positionV>
                <wp:extent cx="5705475" cy="704850"/>
                <wp:effectExtent l="0" t="0" r="28575" b="19050"/>
                <wp:wrapTight wrapText="bothSides">
                  <wp:wrapPolygon edited="0">
                    <wp:start x="0" y="0"/>
                    <wp:lineTo x="0" y="21600"/>
                    <wp:lineTo x="21636" y="21600"/>
                    <wp:lineTo x="21636"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10FE931C" w14:textId="77777777" w:rsidR="00216CB0" w:rsidRPr="00E43423" w:rsidRDefault="00216CB0" w:rsidP="001F541B">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A9D04" id="_x0000_s1076" type="#_x0000_t202" style="position:absolute;left:0;text-align:left;margin-left:0;margin-top:19.3pt;width:449.25pt;height:55.5pt;z-index:-251591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">
                <v:textbox>
                  <w:txbxContent>
                    <w:p w14:paraId="10FE931C" w14:textId="77777777" w:rsidR="00216CB0" w:rsidRPr="00E43423" w:rsidRDefault="00216CB0" w:rsidP="001F541B">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7BB2199C" w14:textId="77777777" w:rsidR="001F541B" w:rsidRPr="005776BD" w:rsidRDefault="001F541B" w:rsidP="005776BD">
      <w:pPr>
        <w:jc w:val="both"/>
        <w:rPr>
          <w:rFonts w:ascii="Garamond" w:hAnsi="Garamond" w:cstheme="minorHAnsi"/>
          <w:szCs w:val="22"/>
        </w:rPr>
      </w:pPr>
    </w:p>
    <w:p w14:paraId="25CF8E1F" w14:textId="77777777" w:rsidR="001F541B" w:rsidRPr="005776BD" w:rsidRDefault="001F541B" w:rsidP="005776BD">
      <w:pPr>
        <w:jc w:val="both"/>
        <w:rPr>
          <w:rFonts w:ascii="Garamond" w:hAnsi="Garamond" w:cstheme="minorHAnsi"/>
          <w:szCs w:val="22"/>
        </w:rPr>
      </w:pPr>
      <w:r w:rsidRPr="005776BD">
        <w:rPr>
          <w:rFonts w:ascii="Garamond" w:hAnsi="Garamond" w:cstheme="minorHAnsi"/>
          <w:szCs w:val="22"/>
        </w:rPr>
        <w:t xml:space="preserve">Details shall also be provided on the proposed processes for repairing equipment that is no longer covered by manufacturer warranty and specifically whether this would be an additional chargeable service. </w:t>
      </w:r>
    </w:p>
    <w:p w14:paraId="7315502C" w14:textId="4A0AF479" w:rsidR="001F541B" w:rsidRPr="005776BD" w:rsidRDefault="001F541B" w:rsidP="005776BD">
      <w:pPr>
        <w:jc w:val="both"/>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26848" behindDoc="1" locked="0" layoutInCell="1" allowOverlap="1" wp14:anchorId="21519B74" wp14:editId="52C56E48">
                <wp:simplePos x="0" y="0"/>
                <wp:positionH relativeFrom="column">
                  <wp:posOffset>0</wp:posOffset>
                </wp:positionH>
                <wp:positionV relativeFrom="paragraph">
                  <wp:posOffset>235585</wp:posOffset>
                </wp:positionV>
                <wp:extent cx="5705475" cy="704850"/>
                <wp:effectExtent l="0" t="0" r="28575" b="19050"/>
                <wp:wrapTight wrapText="bothSides">
                  <wp:wrapPolygon edited="0">
                    <wp:start x="0" y="0"/>
                    <wp:lineTo x="0" y="21600"/>
                    <wp:lineTo x="21636" y="21600"/>
                    <wp:lineTo x="21636"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477A9D1E" w14:textId="77777777" w:rsidR="00216CB0" w:rsidRPr="00E43423" w:rsidRDefault="00216CB0" w:rsidP="001F541B">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19B74" id="_x0000_s1077" type="#_x0000_t202" style="position:absolute;left:0;text-align:left;margin-left:0;margin-top:18.55pt;width:449.25pt;height:55.5pt;z-index:-251589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">
                <v:textbox>
                  <w:txbxContent>
                    <w:p w14:paraId="477A9D1E" w14:textId="77777777" w:rsidR="00216CB0" w:rsidRPr="00E43423" w:rsidRDefault="00216CB0" w:rsidP="001F541B">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52E90B68" w14:textId="14EA4AC2" w:rsidR="00957D06" w:rsidRPr="005776BD" w:rsidRDefault="00C125EC" w:rsidP="00F05E11">
      <w:pPr>
        <w:rPr>
          <w:rFonts w:ascii="Garamond" w:hAnsi="Garamond" w:cstheme="minorHAnsi"/>
          <w:b/>
          <w:szCs w:val="22"/>
          <w:u w:val="single"/>
        </w:rPr>
      </w:pPr>
      <w:r>
        <w:rPr>
          <w:rFonts w:ascii="Garamond" w:hAnsi="Garamond" w:cstheme="minorHAnsi"/>
          <w:b/>
          <w:szCs w:val="22"/>
          <w:u w:val="single"/>
        </w:rPr>
        <w:t>1.7.1</w:t>
      </w:r>
      <w:r w:rsidR="00870191" w:rsidRPr="005776BD">
        <w:rPr>
          <w:rFonts w:ascii="Garamond" w:hAnsi="Garamond" w:cstheme="minorHAnsi"/>
          <w:b/>
          <w:szCs w:val="22"/>
          <w:u w:val="single"/>
        </w:rPr>
        <w:t xml:space="preserve"> </w:t>
      </w:r>
      <w:r w:rsidR="00957D06" w:rsidRPr="005776BD">
        <w:rPr>
          <w:rFonts w:ascii="Garamond" w:hAnsi="Garamond" w:cstheme="minorHAnsi"/>
          <w:b/>
          <w:szCs w:val="22"/>
          <w:u w:val="single"/>
        </w:rPr>
        <w:t>Quality management systems (</w:t>
      </w:r>
      <w:r w:rsidR="00293D74">
        <w:rPr>
          <w:rFonts w:ascii="Garamond" w:hAnsi="Garamond" w:cstheme="minorHAnsi"/>
          <w:b/>
          <w:szCs w:val="22"/>
          <w:u w:val="single"/>
        </w:rPr>
        <w:t>5</w:t>
      </w:r>
      <w:r w:rsidR="00957D06" w:rsidRPr="005776BD">
        <w:rPr>
          <w:rFonts w:ascii="Garamond" w:hAnsi="Garamond" w:cstheme="minorHAnsi"/>
          <w:b/>
          <w:szCs w:val="22"/>
          <w:u w:val="single"/>
        </w:rPr>
        <w:t xml:space="preserve">%) – </w:t>
      </w:r>
      <w:r w:rsidR="00293D74">
        <w:rPr>
          <w:rFonts w:ascii="Garamond" w:hAnsi="Garamond" w:cstheme="minorHAnsi"/>
          <w:b/>
          <w:szCs w:val="22"/>
          <w:u w:val="single"/>
        </w:rPr>
        <w:t>5</w:t>
      </w:r>
      <w:r w:rsidR="00957D06" w:rsidRPr="005776BD">
        <w:rPr>
          <w:rFonts w:ascii="Garamond" w:hAnsi="Garamond" w:cstheme="minorHAnsi"/>
          <w:b/>
          <w:szCs w:val="22"/>
          <w:u w:val="single"/>
        </w:rPr>
        <w:t xml:space="preserve"> points available </w:t>
      </w:r>
      <w:r w:rsidR="00BF7560">
        <w:rPr>
          <w:rFonts w:ascii="Garamond" w:hAnsi="Garamond" w:cstheme="minorHAnsi"/>
          <w:b/>
          <w:szCs w:val="22"/>
          <w:u w:val="single"/>
        </w:rPr>
        <w:t>(ME)</w:t>
      </w:r>
    </w:p>
    <w:p w14:paraId="04485E88" w14:textId="77777777" w:rsidR="004056D0" w:rsidRPr="005776BD" w:rsidRDefault="004056D0" w:rsidP="005776BD">
      <w:pPr>
        <w:jc w:val="both"/>
        <w:rPr>
          <w:rFonts w:ascii="Garamond" w:hAnsi="Garamond" w:cstheme="minorHAnsi"/>
          <w:szCs w:val="22"/>
        </w:rPr>
      </w:pPr>
    </w:p>
    <w:p w14:paraId="5B680C74" w14:textId="730790BC" w:rsidR="004056D0" w:rsidRPr="005776BD" w:rsidRDefault="004056D0" w:rsidP="005776BD">
      <w:pPr>
        <w:jc w:val="both"/>
        <w:rPr>
          <w:rFonts w:ascii="Garamond" w:hAnsi="Garamond" w:cstheme="minorHAnsi"/>
          <w:szCs w:val="22"/>
        </w:rPr>
      </w:pPr>
      <w:r w:rsidRPr="005776BD">
        <w:rPr>
          <w:rFonts w:ascii="Garamond" w:hAnsi="Garamond" w:cstheme="minorHAnsi"/>
          <w:szCs w:val="22"/>
        </w:rPr>
        <w:t>The successful; tenderer will be expected to provide regular service reports to the client. As part of the response, Tenderers shall include details on their contract management procedures.</w:t>
      </w:r>
    </w:p>
    <w:p w14:paraId="41B2ABFC" w14:textId="77777777" w:rsidR="004056D0" w:rsidRPr="005776BD" w:rsidRDefault="004056D0" w:rsidP="005776BD">
      <w:pPr>
        <w:pStyle w:val="ListParagraph"/>
        <w:numPr>
          <w:ilvl w:val="0"/>
          <w:numId w:val="25"/>
        </w:numPr>
        <w:jc w:val="both"/>
        <w:rPr>
          <w:rFonts w:ascii="Garamond" w:hAnsi="Garamond" w:cstheme="minorHAnsi"/>
          <w:szCs w:val="22"/>
        </w:rPr>
      </w:pPr>
      <w:r w:rsidRPr="005776BD">
        <w:rPr>
          <w:rFonts w:ascii="Garamond" w:hAnsi="Garamond" w:cstheme="minorHAnsi"/>
          <w:szCs w:val="22"/>
        </w:rPr>
        <w:t>Reporting detail. Performance monitoring</w:t>
      </w:r>
    </w:p>
    <w:p w14:paraId="7E7CC752" w14:textId="77777777" w:rsidR="004056D0" w:rsidRPr="005776BD" w:rsidRDefault="004056D0" w:rsidP="005776BD">
      <w:pPr>
        <w:pStyle w:val="ListParagraph"/>
        <w:numPr>
          <w:ilvl w:val="0"/>
          <w:numId w:val="25"/>
        </w:numPr>
        <w:jc w:val="both"/>
        <w:rPr>
          <w:rFonts w:ascii="Garamond" w:hAnsi="Garamond" w:cstheme="minorHAnsi"/>
          <w:szCs w:val="22"/>
        </w:rPr>
      </w:pPr>
      <w:r w:rsidRPr="005776BD">
        <w:rPr>
          <w:rFonts w:ascii="Garamond" w:hAnsi="Garamond" w:cstheme="minorHAnsi"/>
          <w:szCs w:val="22"/>
        </w:rPr>
        <w:t>Regularity of reporting</w:t>
      </w:r>
    </w:p>
    <w:p w14:paraId="13F7A0C2" w14:textId="77777777" w:rsidR="004056D0" w:rsidRPr="005776BD" w:rsidRDefault="004056D0" w:rsidP="005776BD">
      <w:pPr>
        <w:pStyle w:val="ListParagraph"/>
        <w:numPr>
          <w:ilvl w:val="0"/>
          <w:numId w:val="25"/>
        </w:numPr>
        <w:jc w:val="both"/>
        <w:rPr>
          <w:rFonts w:ascii="Garamond" w:hAnsi="Garamond" w:cstheme="minorHAnsi"/>
          <w:szCs w:val="22"/>
        </w:rPr>
      </w:pPr>
      <w:r w:rsidRPr="005776BD">
        <w:rPr>
          <w:rFonts w:ascii="Garamond" w:hAnsi="Garamond" w:cstheme="minorHAnsi"/>
          <w:szCs w:val="22"/>
        </w:rPr>
        <w:t>Account management and communication with client</w:t>
      </w:r>
    </w:p>
    <w:p w14:paraId="1DDEF1A5" w14:textId="1BEE803F" w:rsidR="004056D0" w:rsidRDefault="004056D0" w:rsidP="005776BD">
      <w:pPr>
        <w:pStyle w:val="ListParagraph"/>
        <w:numPr>
          <w:ilvl w:val="0"/>
          <w:numId w:val="25"/>
        </w:numPr>
        <w:jc w:val="both"/>
        <w:rPr>
          <w:rFonts w:ascii="Garamond" w:hAnsi="Garamond" w:cstheme="minorHAnsi"/>
          <w:szCs w:val="22"/>
        </w:rPr>
      </w:pPr>
      <w:r w:rsidRPr="005776BD">
        <w:rPr>
          <w:rFonts w:ascii="Garamond" w:hAnsi="Garamond" w:cstheme="minorHAnsi"/>
          <w:szCs w:val="22"/>
        </w:rPr>
        <w:t>Commercial management (invoicing/quotation management etc.)</w:t>
      </w:r>
    </w:p>
    <w:p w14:paraId="27BAAC75" w14:textId="77777777" w:rsidR="00C53972" w:rsidRPr="005776BD" w:rsidRDefault="00C53972" w:rsidP="005776BD">
      <w:pPr>
        <w:jc w:val="both"/>
        <w:rPr>
          <w:rFonts w:ascii="Garamond" w:hAnsi="Garamond" w:cstheme="minorHAnsi"/>
          <w:szCs w:val="22"/>
        </w:rPr>
      </w:pPr>
    </w:p>
    <w:p w14:paraId="12B7284A" w14:textId="5BDEDDA3" w:rsidR="00E06D01" w:rsidRPr="005776BD" w:rsidRDefault="004056D0" w:rsidP="00F05E11">
      <w:pPr>
        <w:rPr>
          <w:rFonts w:ascii="Garamond" w:hAnsi="Garamond" w:cstheme="minorHAnsi"/>
          <w:b/>
          <w:szCs w:val="22"/>
          <w:u w:val="single"/>
        </w:rPr>
      </w:pPr>
      <w:r w:rsidRPr="005776BD">
        <w:rPr>
          <w:rFonts w:ascii="Garamond" w:hAnsi="Garamond" w:cstheme="minorHAnsi"/>
          <w:noProof/>
          <w:szCs w:val="22"/>
          <w:lang w:eastAsia="en-GB"/>
        </w:rPr>
        <mc:AlternateContent>
          <mc:Choice Requires="wps">
            <w:drawing>
              <wp:anchor distT="45720" distB="45720" distL="114300" distR="114300" simplePos="0" relativeHeight="251702272" behindDoc="1" locked="0" layoutInCell="1" allowOverlap="1" wp14:anchorId="0FE99993" wp14:editId="0FB54A56">
                <wp:simplePos x="0" y="0"/>
                <wp:positionH relativeFrom="column">
                  <wp:posOffset>0</wp:posOffset>
                </wp:positionH>
                <wp:positionV relativeFrom="paragraph">
                  <wp:posOffset>45720</wp:posOffset>
                </wp:positionV>
                <wp:extent cx="5705475" cy="70485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03CBC46A" w14:textId="77777777" w:rsidR="00216CB0" w:rsidRPr="00E43423" w:rsidRDefault="00216CB0" w:rsidP="004056D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E99993" id="_x0000_s1078" type="#_x0000_t202" style="position:absolute;margin-left:0;margin-top:3.6pt;width:449.25pt;height:55.5pt;z-index:-251614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">
                <v:textbox>
                  <w:txbxContent>
                    <w:p w14:paraId="03CBC46A" w14:textId="77777777" w:rsidR="00216CB0" w:rsidRPr="00E43423" w:rsidRDefault="00216CB0" w:rsidP="004056D0">
                      <w:pPr>
                        <w:rPr>
                          <w:rFonts w:asciiTheme="minorHAnsi" w:hAnsiTheme="minorHAnsi" w:cstheme="minorHAnsi"/>
                        </w:rPr>
                      </w:pPr>
                      <w:r w:rsidRPr="00E43423">
                        <w:rPr>
                          <w:rFonts w:asciiTheme="minorHAnsi" w:hAnsiTheme="minorHAnsi" w:cstheme="minorHAnsi"/>
                        </w:rPr>
                        <w:t>Insert response here. Expand table as needed.</w:t>
                      </w:r>
                    </w:p>
                  </w:txbxContent>
                </v:textbox>
              </v:shape>
            </w:pict>
          </mc:Fallback>
        </mc:AlternateContent>
      </w:r>
    </w:p>
    <w:p w14:paraId="1DDDB923" w14:textId="77777777" w:rsidR="004056D0" w:rsidRPr="005776BD" w:rsidRDefault="004056D0" w:rsidP="00193BD0">
      <w:pPr>
        <w:rPr>
          <w:rFonts w:ascii="Garamond" w:hAnsi="Garamond" w:cstheme="minorHAnsi"/>
          <w:b/>
          <w:szCs w:val="22"/>
          <w:u w:val="single"/>
        </w:rPr>
      </w:pPr>
    </w:p>
    <w:p w14:paraId="4D984A10" w14:textId="77777777" w:rsidR="00C1243D" w:rsidRPr="005776BD" w:rsidRDefault="00C1243D" w:rsidP="0025210B">
      <w:pPr>
        <w:rPr>
          <w:rFonts w:ascii="Garamond" w:hAnsi="Garamond" w:cstheme="minorHAnsi"/>
          <w:b/>
          <w:szCs w:val="22"/>
          <w:u w:val="single"/>
        </w:rPr>
      </w:pPr>
    </w:p>
    <w:p w14:paraId="34C3E9F3" w14:textId="77777777" w:rsidR="00C1243D" w:rsidRPr="005776BD" w:rsidRDefault="00C1243D" w:rsidP="0025210B">
      <w:pPr>
        <w:rPr>
          <w:rFonts w:ascii="Garamond" w:hAnsi="Garamond" w:cstheme="minorHAnsi"/>
          <w:b/>
          <w:szCs w:val="22"/>
          <w:u w:val="single"/>
        </w:rPr>
      </w:pPr>
    </w:p>
    <w:p w14:paraId="316E9EB8" w14:textId="77777777" w:rsidR="00C1243D" w:rsidRPr="005776BD" w:rsidRDefault="00C1243D" w:rsidP="00486174">
      <w:pPr>
        <w:rPr>
          <w:rFonts w:ascii="Garamond" w:hAnsi="Garamond" w:cstheme="minorHAnsi"/>
          <w:b/>
          <w:szCs w:val="22"/>
          <w:u w:val="single"/>
        </w:rPr>
      </w:pPr>
    </w:p>
    <w:p w14:paraId="0518469A" w14:textId="77777777" w:rsidR="00193BD0" w:rsidRDefault="00193BD0" w:rsidP="00486174">
      <w:pPr>
        <w:rPr>
          <w:rFonts w:ascii="Garamond" w:hAnsi="Garamond" w:cstheme="minorHAnsi"/>
          <w:b/>
          <w:szCs w:val="22"/>
          <w:u w:val="single"/>
        </w:rPr>
      </w:pPr>
    </w:p>
    <w:p w14:paraId="7DDB1C9F" w14:textId="5650358B" w:rsidR="00F96056" w:rsidRPr="005776BD" w:rsidRDefault="00C125EC" w:rsidP="00AB0F35">
      <w:pPr>
        <w:rPr>
          <w:rFonts w:ascii="Garamond" w:hAnsi="Garamond" w:cstheme="minorHAnsi"/>
          <w:b/>
          <w:szCs w:val="22"/>
          <w:u w:val="single"/>
        </w:rPr>
      </w:pPr>
      <w:r>
        <w:rPr>
          <w:rFonts w:ascii="Garamond" w:hAnsi="Garamond" w:cstheme="minorHAnsi"/>
          <w:b/>
          <w:szCs w:val="22"/>
          <w:u w:val="single"/>
        </w:rPr>
        <w:t>1.7.2</w:t>
      </w:r>
      <w:r w:rsidR="00870191" w:rsidRPr="005776BD">
        <w:rPr>
          <w:rFonts w:ascii="Garamond" w:hAnsi="Garamond" w:cstheme="minorHAnsi"/>
          <w:b/>
          <w:szCs w:val="22"/>
          <w:u w:val="single"/>
        </w:rPr>
        <w:t xml:space="preserve"> </w:t>
      </w:r>
      <w:r w:rsidR="00957D06" w:rsidRPr="005776BD">
        <w:rPr>
          <w:rFonts w:ascii="Garamond" w:hAnsi="Garamond" w:cstheme="minorHAnsi"/>
          <w:b/>
          <w:szCs w:val="22"/>
          <w:u w:val="single"/>
        </w:rPr>
        <w:t xml:space="preserve">KPI form and SLA example (5%) – 5 </w:t>
      </w:r>
      <w:r w:rsidR="00F96056" w:rsidRPr="005776BD">
        <w:rPr>
          <w:rFonts w:ascii="Garamond" w:hAnsi="Garamond" w:cstheme="minorHAnsi"/>
          <w:b/>
          <w:szCs w:val="22"/>
          <w:u w:val="single"/>
        </w:rPr>
        <w:t xml:space="preserve">points available </w:t>
      </w:r>
      <w:r w:rsidR="00BF7560">
        <w:rPr>
          <w:rFonts w:ascii="Garamond" w:hAnsi="Garamond" w:cstheme="minorHAnsi"/>
          <w:b/>
          <w:szCs w:val="22"/>
          <w:u w:val="single"/>
        </w:rPr>
        <w:t>(ME)</w:t>
      </w:r>
    </w:p>
    <w:p w14:paraId="665786F6" w14:textId="1AA7B47A" w:rsidR="00F96056" w:rsidRPr="005776BD" w:rsidRDefault="00F96056" w:rsidP="00AB0F35">
      <w:pPr>
        <w:jc w:val="both"/>
        <w:rPr>
          <w:rFonts w:ascii="Garamond" w:hAnsi="Garamond" w:cstheme="minorHAnsi"/>
          <w:szCs w:val="22"/>
        </w:rPr>
      </w:pPr>
    </w:p>
    <w:p w14:paraId="119D60A1" w14:textId="7B42B0F1" w:rsidR="00B64845" w:rsidRPr="005776BD" w:rsidRDefault="004056D0" w:rsidP="00AB2E1B">
      <w:pPr>
        <w:rPr>
          <w:rFonts w:ascii="Garamond" w:hAnsi="Garamond" w:cstheme="minorHAnsi"/>
          <w:szCs w:val="22"/>
        </w:rPr>
      </w:pPr>
      <w:r w:rsidRPr="005776BD">
        <w:rPr>
          <w:rFonts w:ascii="Garamond" w:hAnsi="Garamond" w:cstheme="minorHAnsi"/>
          <w:szCs w:val="22"/>
        </w:rPr>
        <w:t xml:space="preserve">Please provide an example KPI form and SLA example </w:t>
      </w:r>
      <w:r w:rsidR="009A11BA">
        <w:rPr>
          <w:rFonts w:ascii="Garamond" w:hAnsi="Garamond" w:cstheme="minorHAnsi"/>
          <w:szCs w:val="22"/>
        </w:rPr>
        <w:t>that it is proposed</w:t>
      </w:r>
      <w:r w:rsidR="009A11BA" w:rsidRPr="005776BD">
        <w:rPr>
          <w:rFonts w:ascii="Garamond" w:hAnsi="Garamond" w:cstheme="minorHAnsi"/>
          <w:szCs w:val="22"/>
        </w:rPr>
        <w:t xml:space="preserve"> </w:t>
      </w:r>
      <w:r w:rsidRPr="005776BD">
        <w:rPr>
          <w:rFonts w:ascii="Garamond" w:hAnsi="Garamond" w:cstheme="minorHAnsi"/>
          <w:szCs w:val="22"/>
        </w:rPr>
        <w:t>would be used for the UKSC.</w:t>
      </w:r>
    </w:p>
    <w:p w14:paraId="48E6033B" w14:textId="615330C3" w:rsidR="004056D0" w:rsidRPr="005776BD" w:rsidRDefault="004056D0" w:rsidP="00947237">
      <w:pPr>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04320" behindDoc="1" locked="0" layoutInCell="1" allowOverlap="1" wp14:anchorId="4F8295B6" wp14:editId="1C8FB111">
                <wp:simplePos x="0" y="0"/>
                <wp:positionH relativeFrom="column">
                  <wp:posOffset>0</wp:posOffset>
                </wp:positionH>
                <wp:positionV relativeFrom="paragraph">
                  <wp:posOffset>149860</wp:posOffset>
                </wp:positionV>
                <wp:extent cx="5705475" cy="70485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3F0BBC32" w14:textId="77777777" w:rsidR="00216CB0" w:rsidRPr="00E43423" w:rsidRDefault="00216CB0" w:rsidP="004056D0">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295B6" id="_x0000_s1079" type="#_x0000_t202" style="position:absolute;margin-left:0;margin-top:11.8pt;width:449.25pt;height:55.5pt;z-index:-251612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">
                <v:textbox>
                  <w:txbxContent>
                    <w:p w14:paraId="3F0BBC32" w14:textId="77777777" w:rsidR="00216CB0" w:rsidRPr="00E43423" w:rsidRDefault="00216CB0" w:rsidP="004056D0">
                      <w:pPr>
                        <w:rPr>
                          <w:rFonts w:asciiTheme="minorHAnsi" w:hAnsiTheme="minorHAnsi" w:cstheme="minorHAnsi"/>
                        </w:rPr>
                      </w:pPr>
                      <w:r w:rsidRPr="00E43423">
                        <w:rPr>
                          <w:rFonts w:asciiTheme="minorHAnsi" w:hAnsiTheme="minorHAnsi" w:cstheme="minorHAnsi"/>
                        </w:rPr>
                        <w:t>Insert response here. Expand table as needed.</w:t>
                      </w:r>
                    </w:p>
                  </w:txbxContent>
                </v:textbox>
              </v:shape>
            </w:pict>
          </mc:Fallback>
        </mc:AlternateContent>
      </w:r>
    </w:p>
    <w:p w14:paraId="14EA2A2C" w14:textId="77777777" w:rsidR="00B64845" w:rsidRPr="005776BD" w:rsidRDefault="00B64845" w:rsidP="005309E0">
      <w:pPr>
        <w:rPr>
          <w:rFonts w:ascii="Garamond" w:hAnsi="Garamond" w:cstheme="minorHAnsi"/>
          <w:b/>
          <w:szCs w:val="22"/>
          <w:u w:val="single"/>
        </w:rPr>
      </w:pPr>
    </w:p>
    <w:p w14:paraId="7036E403" w14:textId="77777777" w:rsidR="00B64845" w:rsidRPr="005776BD" w:rsidRDefault="00B64845" w:rsidP="00F55C06">
      <w:pPr>
        <w:rPr>
          <w:rFonts w:ascii="Garamond" w:hAnsi="Garamond" w:cstheme="minorHAnsi"/>
          <w:b/>
          <w:szCs w:val="22"/>
          <w:u w:val="single"/>
        </w:rPr>
      </w:pPr>
    </w:p>
    <w:p w14:paraId="16B203B7" w14:textId="77777777" w:rsidR="00E06D01" w:rsidRPr="005776BD" w:rsidRDefault="00E06D01" w:rsidP="0017370F">
      <w:pPr>
        <w:rPr>
          <w:rFonts w:ascii="Garamond" w:hAnsi="Garamond" w:cstheme="minorHAnsi"/>
          <w:b/>
          <w:szCs w:val="22"/>
          <w:u w:val="single"/>
        </w:rPr>
      </w:pPr>
    </w:p>
    <w:p w14:paraId="6CA9F503" w14:textId="77777777" w:rsidR="00E06D01" w:rsidRPr="005776BD" w:rsidRDefault="00E06D01" w:rsidP="0017370F">
      <w:pPr>
        <w:rPr>
          <w:rFonts w:ascii="Garamond" w:hAnsi="Garamond" w:cstheme="minorHAnsi"/>
          <w:b/>
          <w:szCs w:val="22"/>
          <w:u w:val="single"/>
        </w:rPr>
      </w:pPr>
    </w:p>
    <w:p w14:paraId="02DE0454" w14:textId="77777777" w:rsidR="00E06D01" w:rsidRPr="005776BD" w:rsidRDefault="00E06D01" w:rsidP="0017370F">
      <w:pPr>
        <w:rPr>
          <w:rFonts w:ascii="Garamond" w:hAnsi="Garamond" w:cstheme="minorHAnsi"/>
          <w:b/>
          <w:szCs w:val="22"/>
          <w:u w:val="single"/>
        </w:rPr>
      </w:pPr>
    </w:p>
    <w:p w14:paraId="56FC87C9" w14:textId="77777777" w:rsidR="00E06D01" w:rsidRPr="005776BD" w:rsidRDefault="00E06D01" w:rsidP="0017370F">
      <w:pPr>
        <w:rPr>
          <w:rFonts w:ascii="Garamond" w:hAnsi="Garamond" w:cstheme="minorHAnsi"/>
          <w:b/>
          <w:szCs w:val="22"/>
          <w:u w:val="single"/>
        </w:rPr>
      </w:pPr>
    </w:p>
    <w:p w14:paraId="577F7851" w14:textId="77777777" w:rsidR="000F7330" w:rsidRDefault="000F7330" w:rsidP="0017370F">
      <w:pPr>
        <w:rPr>
          <w:rFonts w:ascii="Garamond" w:hAnsi="Garamond" w:cstheme="minorHAnsi"/>
          <w:b/>
          <w:szCs w:val="22"/>
          <w:u w:val="single"/>
        </w:rPr>
      </w:pPr>
    </w:p>
    <w:p w14:paraId="727DBAAD" w14:textId="77777777" w:rsidR="000F7330" w:rsidRDefault="000F7330" w:rsidP="0017370F">
      <w:pPr>
        <w:rPr>
          <w:rFonts w:ascii="Garamond" w:hAnsi="Garamond" w:cstheme="minorHAnsi"/>
          <w:b/>
          <w:szCs w:val="22"/>
          <w:u w:val="single"/>
        </w:rPr>
      </w:pPr>
    </w:p>
    <w:p w14:paraId="25DC939E" w14:textId="132484BF" w:rsidR="00957D06" w:rsidRPr="005776BD" w:rsidRDefault="00C125EC" w:rsidP="0017370F">
      <w:pPr>
        <w:rPr>
          <w:rFonts w:ascii="Garamond" w:hAnsi="Garamond" w:cstheme="minorHAnsi"/>
          <w:b/>
          <w:szCs w:val="22"/>
          <w:u w:val="single"/>
        </w:rPr>
      </w:pPr>
      <w:r>
        <w:rPr>
          <w:rFonts w:ascii="Garamond" w:hAnsi="Garamond" w:cstheme="minorHAnsi"/>
          <w:b/>
          <w:szCs w:val="22"/>
          <w:u w:val="single"/>
        </w:rPr>
        <w:t>1.7.3</w:t>
      </w:r>
      <w:r w:rsidR="00870191" w:rsidRPr="005776BD">
        <w:rPr>
          <w:rFonts w:ascii="Garamond" w:hAnsi="Garamond" w:cstheme="minorHAnsi"/>
          <w:b/>
          <w:szCs w:val="22"/>
          <w:u w:val="single"/>
        </w:rPr>
        <w:t xml:space="preserve"> </w:t>
      </w:r>
      <w:r w:rsidR="00957D06" w:rsidRPr="005776BD">
        <w:rPr>
          <w:rFonts w:ascii="Garamond" w:hAnsi="Garamond" w:cstheme="minorHAnsi"/>
          <w:b/>
          <w:szCs w:val="22"/>
          <w:u w:val="single"/>
        </w:rPr>
        <w:t xml:space="preserve">Innovative Ideas (15%) – 15 points available </w:t>
      </w:r>
      <w:r w:rsidR="00BF7560">
        <w:rPr>
          <w:rFonts w:ascii="Garamond" w:hAnsi="Garamond" w:cstheme="minorHAnsi"/>
          <w:b/>
          <w:szCs w:val="22"/>
          <w:u w:val="single"/>
        </w:rPr>
        <w:t>(ME)</w:t>
      </w:r>
    </w:p>
    <w:p w14:paraId="50CA9B1E" w14:textId="77777777" w:rsidR="00E06D01" w:rsidRPr="005776BD" w:rsidRDefault="00E06D01" w:rsidP="0017370F">
      <w:pPr>
        <w:rPr>
          <w:rFonts w:ascii="Garamond" w:hAnsi="Garamond" w:cstheme="minorHAnsi"/>
          <w:b/>
          <w:szCs w:val="22"/>
          <w:u w:val="single"/>
        </w:rPr>
      </w:pPr>
    </w:p>
    <w:p w14:paraId="714A620F" w14:textId="24368A69" w:rsidR="001F541B" w:rsidRDefault="001F541B" w:rsidP="005776BD">
      <w:pPr>
        <w:jc w:val="both"/>
        <w:rPr>
          <w:rFonts w:ascii="Garamond" w:hAnsi="Garamond" w:cstheme="minorHAnsi"/>
          <w:szCs w:val="22"/>
        </w:rPr>
      </w:pPr>
      <w:r w:rsidRPr="005776BD">
        <w:rPr>
          <w:rFonts w:ascii="Garamond" w:hAnsi="Garamond" w:cstheme="minorHAnsi"/>
          <w:szCs w:val="22"/>
        </w:rPr>
        <w:t xml:space="preserve">As part of the response (and based on the systems that have been installed) tenderers shall provide details of any remote diagnostic facilities available and identify and additional costs over and above the standard maintenance costs that would be incurred for such provision. </w:t>
      </w:r>
    </w:p>
    <w:p w14:paraId="5B689E6F" w14:textId="77777777" w:rsidR="009A11BA" w:rsidRPr="005776BD" w:rsidRDefault="009A11BA" w:rsidP="005776BD">
      <w:pPr>
        <w:jc w:val="both"/>
        <w:rPr>
          <w:rFonts w:ascii="Garamond" w:hAnsi="Garamond" w:cstheme="minorHAnsi"/>
          <w:szCs w:val="22"/>
        </w:rPr>
      </w:pPr>
    </w:p>
    <w:p w14:paraId="33007C07" w14:textId="4035C090" w:rsidR="001F541B" w:rsidRPr="005776BD" w:rsidRDefault="001F541B" w:rsidP="005776BD">
      <w:pPr>
        <w:jc w:val="both"/>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28896" behindDoc="1" locked="0" layoutInCell="1" allowOverlap="1" wp14:anchorId="5DB7CB0C" wp14:editId="6EF5741B">
                <wp:simplePos x="0" y="0"/>
                <wp:positionH relativeFrom="column">
                  <wp:posOffset>0</wp:posOffset>
                </wp:positionH>
                <wp:positionV relativeFrom="paragraph">
                  <wp:posOffset>45720</wp:posOffset>
                </wp:positionV>
                <wp:extent cx="5705475" cy="704850"/>
                <wp:effectExtent l="0" t="0" r="28575"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62B5DC8A" w14:textId="77777777" w:rsidR="00216CB0" w:rsidRPr="00E43423" w:rsidRDefault="00216CB0" w:rsidP="001F541B">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7CB0C" id="_x0000_s1080" type="#_x0000_t202" style="position:absolute;left:0;text-align:left;margin-left:0;margin-top:3.6pt;width:449.25pt;height:55.5pt;z-index:-251587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">
                <v:textbox>
                  <w:txbxContent>
                    <w:p w14:paraId="62B5DC8A" w14:textId="77777777" w:rsidR="00216CB0" w:rsidRPr="00E43423" w:rsidRDefault="00216CB0" w:rsidP="001F541B">
                      <w:pPr>
                        <w:rPr>
                          <w:rFonts w:asciiTheme="minorHAnsi" w:hAnsiTheme="minorHAnsi" w:cstheme="minorHAnsi"/>
                        </w:rPr>
                      </w:pPr>
                      <w:r w:rsidRPr="00E43423">
                        <w:rPr>
                          <w:rFonts w:asciiTheme="minorHAnsi" w:hAnsiTheme="minorHAnsi" w:cstheme="minorHAnsi"/>
                        </w:rPr>
                        <w:t>Insert response here. Expand table as needed.</w:t>
                      </w:r>
                    </w:p>
                  </w:txbxContent>
                </v:textbox>
              </v:shape>
            </w:pict>
          </mc:Fallback>
        </mc:AlternateContent>
      </w:r>
    </w:p>
    <w:p w14:paraId="1A72AFCD" w14:textId="77777777" w:rsidR="00F96056" w:rsidRPr="005776BD" w:rsidRDefault="00F96056" w:rsidP="00F05E11">
      <w:pPr>
        <w:rPr>
          <w:rFonts w:ascii="Garamond" w:hAnsi="Garamond" w:cstheme="minorHAnsi"/>
          <w:b/>
          <w:szCs w:val="22"/>
          <w:u w:val="single"/>
        </w:rPr>
      </w:pPr>
    </w:p>
    <w:p w14:paraId="68423D17" w14:textId="77777777" w:rsidR="00F96056" w:rsidRPr="005776BD" w:rsidRDefault="00F96056" w:rsidP="00193BD0">
      <w:pPr>
        <w:rPr>
          <w:rFonts w:ascii="Garamond" w:hAnsi="Garamond" w:cstheme="minorHAnsi"/>
          <w:b/>
          <w:szCs w:val="22"/>
          <w:u w:val="single"/>
        </w:rPr>
      </w:pPr>
    </w:p>
    <w:p w14:paraId="2266C46C" w14:textId="77777777" w:rsidR="00F96056" w:rsidRPr="005776BD" w:rsidRDefault="00F96056" w:rsidP="0025210B">
      <w:pPr>
        <w:rPr>
          <w:rFonts w:ascii="Garamond" w:hAnsi="Garamond" w:cstheme="minorHAnsi"/>
          <w:b/>
          <w:szCs w:val="22"/>
          <w:u w:val="single"/>
        </w:rPr>
      </w:pPr>
    </w:p>
    <w:p w14:paraId="5F78A90A" w14:textId="77777777" w:rsidR="00F96056" w:rsidRPr="005776BD" w:rsidRDefault="00F96056" w:rsidP="0025210B">
      <w:pPr>
        <w:rPr>
          <w:rFonts w:ascii="Garamond" w:hAnsi="Garamond" w:cstheme="minorHAnsi"/>
          <w:b/>
          <w:szCs w:val="22"/>
          <w:u w:val="single"/>
        </w:rPr>
      </w:pPr>
    </w:p>
    <w:p w14:paraId="0FDC9D8B" w14:textId="5CE1D2E2" w:rsidR="00B64845" w:rsidRPr="005776BD" w:rsidRDefault="00B64845" w:rsidP="00486174">
      <w:pPr>
        <w:rPr>
          <w:rFonts w:ascii="Garamond" w:hAnsi="Garamond" w:cstheme="minorHAnsi"/>
          <w:b/>
          <w:szCs w:val="22"/>
          <w:u w:val="single"/>
        </w:rPr>
      </w:pPr>
    </w:p>
    <w:p w14:paraId="7E980789" w14:textId="0BC58783" w:rsidR="007F383F" w:rsidRPr="005776BD" w:rsidRDefault="007F383F" w:rsidP="005776BD">
      <w:pPr>
        <w:jc w:val="both"/>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30944" behindDoc="1" locked="0" layoutInCell="1" allowOverlap="1" wp14:anchorId="390338AA" wp14:editId="0F9D4D8D">
                <wp:simplePos x="0" y="0"/>
                <wp:positionH relativeFrom="column">
                  <wp:posOffset>0</wp:posOffset>
                </wp:positionH>
                <wp:positionV relativeFrom="paragraph">
                  <wp:posOffset>1657350</wp:posOffset>
                </wp:positionV>
                <wp:extent cx="5705475" cy="704850"/>
                <wp:effectExtent l="0" t="0" r="28575" b="19050"/>
                <wp:wrapTight wrapText="bothSides">
                  <wp:wrapPolygon edited="0">
                    <wp:start x="0" y="0"/>
                    <wp:lineTo x="0" y="21600"/>
                    <wp:lineTo x="21636" y="21600"/>
                    <wp:lineTo x="21636" y="0"/>
                    <wp:lineTo x="0" y="0"/>
                  </wp:wrapPolygon>
                </wp:wrapTight>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24B94E08" w14:textId="77777777" w:rsidR="00216CB0" w:rsidRPr="00E43423" w:rsidRDefault="00216CB0" w:rsidP="001F541B">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338AA" id="_x0000_s1081" type="#_x0000_t202" style="position:absolute;left:0;text-align:left;margin-left:0;margin-top:130.5pt;width:449.25pt;height:55.5pt;z-index:-251585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">
                <v:textbox>
                  <w:txbxContent>
                    <w:p w14:paraId="24B94E08" w14:textId="77777777" w:rsidR="00216CB0" w:rsidRPr="00E43423" w:rsidRDefault="00216CB0" w:rsidP="001F541B">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r w:rsidR="001F541B" w:rsidRPr="005776BD">
        <w:rPr>
          <w:rFonts w:ascii="Garamond" w:hAnsi="Garamond" w:cstheme="minorHAnsi"/>
          <w:szCs w:val="22"/>
        </w:rPr>
        <w:t xml:space="preserve">It is critical that once appointed the maintenance and managed service contractor takes full contractual and operational responsibility for the installed systems. Therefore, as part of their response, tenderers should provide details of the processes and procedures they will put in place to satisfy themselves that the installed systems are functioning correctly and are installed in a professional manner commensurate with the operation requirements of the UKSC. As part of the detailed processes and procedures, tenderers will be expected to detail how the systems will be handed over for them to formally assume responsibility for the installed systems and what documentation will be provided to detail such a handover process. </w:t>
      </w:r>
    </w:p>
    <w:p w14:paraId="5E641B6A" w14:textId="4DB74B03" w:rsidR="001F541B" w:rsidRPr="005776BD" w:rsidRDefault="001F541B" w:rsidP="005776BD">
      <w:pPr>
        <w:jc w:val="both"/>
        <w:rPr>
          <w:rFonts w:ascii="Garamond" w:hAnsi="Garamond" w:cstheme="minorHAnsi"/>
          <w:szCs w:val="22"/>
        </w:rPr>
      </w:pPr>
    </w:p>
    <w:p w14:paraId="3CBEC199" w14:textId="689C61DA" w:rsidR="007F383F" w:rsidRPr="005776BD" w:rsidRDefault="007F383F" w:rsidP="00F05E11">
      <w:pPr>
        <w:rPr>
          <w:rFonts w:ascii="Garamond" w:hAnsi="Garamond" w:cstheme="minorHAnsi"/>
          <w:szCs w:val="22"/>
        </w:rPr>
      </w:pPr>
      <w:r w:rsidRPr="005776BD">
        <w:rPr>
          <w:rFonts w:ascii="Garamond" w:hAnsi="Garamond" w:cstheme="minorHAnsi"/>
          <w:szCs w:val="22"/>
        </w:rPr>
        <w:t>Tenderers shall provide any other innovative ideas that they intend to adopt if successful in securing the contract at the UKSC.</w:t>
      </w:r>
    </w:p>
    <w:p w14:paraId="41234B03" w14:textId="77777777" w:rsidR="0017370F" w:rsidRDefault="0017370F" w:rsidP="00F05E11">
      <w:pPr>
        <w:rPr>
          <w:rFonts w:ascii="Garamond" w:hAnsi="Garamond" w:cstheme="minorHAnsi"/>
          <w:b/>
          <w:szCs w:val="22"/>
          <w:u w:val="single"/>
        </w:rPr>
      </w:pPr>
    </w:p>
    <w:p w14:paraId="2A17A13C" w14:textId="52DA0ED1" w:rsidR="00957D06" w:rsidRPr="005776BD" w:rsidRDefault="00C125EC" w:rsidP="00F05E11">
      <w:pPr>
        <w:rPr>
          <w:rFonts w:ascii="Garamond" w:hAnsi="Garamond" w:cstheme="minorHAnsi"/>
          <w:b/>
          <w:szCs w:val="22"/>
          <w:u w:val="single"/>
        </w:rPr>
      </w:pPr>
      <w:r>
        <w:rPr>
          <w:rFonts w:ascii="Garamond" w:hAnsi="Garamond" w:cstheme="minorHAnsi"/>
          <w:b/>
          <w:szCs w:val="22"/>
          <w:u w:val="single"/>
        </w:rPr>
        <w:t>1.7.4</w:t>
      </w:r>
      <w:r w:rsidR="00870191" w:rsidRPr="005776BD">
        <w:rPr>
          <w:rFonts w:ascii="Garamond" w:hAnsi="Garamond" w:cstheme="minorHAnsi"/>
          <w:b/>
          <w:szCs w:val="22"/>
          <w:u w:val="single"/>
        </w:rPr>
        <w:t xml:space="preserve"> </w:t>
      </w:r>
      <w:r w:rsidR="00F96056" w:rsidRPr="005776BD">
        <w:rPr>
          <w:rFonts w:ascii="Garamond" w:hAnsi="Garamond" w:cstheme="minorHAnsi"/>
          <w:b/>
          <w:szCs w:val="22"/>
          <w:u w:val="single"/>
        </w:rPr>
        <w:t>P</w:t>
      </w:r>
      <w:r w:rsidR="00957D06" w:rsidRPr="005776BD">
        <w:rPr>
          <w:rFonts w:ascii="Garamond" w:hAnsi="Garamond" w:cstheme="minorHAnsi"/>
          <w:b/>
          <w:szCs w:val="22"/>
          <w:u w:val="single"/>
        </w:rPr>
        <w:t xml:space="preserve">rice (30%) – 30 points available </w:t>
      </w:r>
      <w:r w:rsidR="00BF7560">
        <w:rPr>
          <w:rFonts w:ascii="Garamond" w:hAnsi="Garamond" w:cstheme="minorHAnsi"/>
          <w:b/>
          <w:szCs w:val="22"/>
          <w:u w:val="single"/>
        </w:rPr>
        <w:t>(ME)</w:t>
      </w:r>
    </w:p>
    <w:p w14:paraId="5211815F" w14:textId="03E46B29" w:rsidR="007F383F" w:rsidRPr="005776BD" w:rsidRDefault="007F383F" w:rsidP="00193BD0">
      <w:pPr>
        <w:rPr>
          <w:rFonts w:ascii="Garamond" w:hAnsi="Garamond" w:cstheme="minorHAnsi"/>
          <w:szCs w:val="22"/>
        </w:rPr>
      </w:pPr>
    </w:p>
    <w:p w14:paraId="38EE41A7" w14:textId="3713EDE8" w:rsidR="007F383F" w:rsidRPr="005776BD" w:rsidRDefault="007F383F" w:rsidP="00193BD0">
      <w:pPr>
        <w:rPr>
          <w:rFonts w:ascii="Garamond" w:hAnsi="Garamond" w:cstheme="minorHAnsi"/>
          <w:szCs w:val="22"/>
        </w:rPr>
      </w:pPr>
      <w:r w:rsidRPr="005776BD">
        <w:rPr>
          <w:rFonts w:ascii="Garamond" w:hAnsi="Garamond" w:cstheme="minorHAnsi"/>
          <w:szCs w:val="22"/>
        </w:rPr>
        <w:t>Please provide your full and final price (excluding VAT) for the initial three year term of the contract.</w:t>
      </w:r>
    </w:p>
    <w:p w14:paraId="284BD082" w14:textId="1F6EE1BE" w:rsidR="007F383F" w:rsidRPr="005776BD" w:rsidRDefault="007F383F" w:rsidP="00193BD0">
      <w:pPr>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35040" behindDoc="1" locked="0" layoutInCell="1" allowOverlap="1" wp14:anchorId="728C375F" wp14:editId="08352DC1">
                <wp:simplePos x="0" y="0"/>
                <wp:positionH relativeFrom="column">
                  <wp:posOffset>0</wp:posOffset>
                </wp:positionH>
                <wp:positionV relativeFrom="paragraph">
                  <wp:posOffset>217170</wp:posOffset>
                </wp:positionV>
                <wp:extent cx="5705475" cy="704850"/>
                <wp:effectExtent l="0" t="0" r="28575" b="19050"/>
                <wp:wrapTight wrapText="bothSides">
                  <wp:wrapPolygon edited="0">
                    <wp:start x="0" y="0"/>
                    <wp:lineTo x="0" y="21600"/>
                    <wp:lineTo x="21636" y="21600"/>
                    <wp:lineTo x="21636" y="0"/>
                    <wp:lineTo x="0" y="0"/>
                  </wp:wrapPolygon>
                </wp:wrapTigh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00C2BA89" w14:textId="77777777" w:rsidR="00216CB0" w:rsidRPr="00E43423" w:rsidRDefault="00216CB0" w:rsidP="007F383F">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C375F" id="_x0000_s1082" type="#_x0000_t202" style="position:absolute;margin-left:0;margin-top:17.1pt;width:449.25pt;height:55.5pt;z-index:-251581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">
                <v:textbox>
                  <w:txbxContent>
                    <w:p w14:paraId="00C2BA89" w14:textId="77777777" w:rsidR="00216CB0" w:rsidRPr="00E43423" w:rsidRDefault="00216CB0" w:rsidP="007F383F">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4F934C9C" w14:textId="5B981834" w:rsidR="007F383F" w:rsidRPr="005776BD" w:rsidRDefault="007F383F" w:rsidP="0025210B">
      <w:pPr>
        <w:rPr>
          <w:rFonts w:ascii="Garamond" w:hAnsi="Garamond" w:cstheme="minorHAnsi"/>
          <w:szCs w:val="22"/>
        </w:rPr>
      </w:pPr>
    </w:p>
    <w:p w14:paraId="74E574B4" w14:textId="0E087585" w:rsidR="007F383F" w:rsidRPr="005776BD" w:rsidRDefault="007F383F" w:rsidP="0025210B">
      <w:pPr>
        <w:rPr>
          <w:rFonts w:ascii="Garamond" w:hAnsi="Garamond" w:cstheme="minorHAnsi"/>
          <w:szCs w:val="22"/>
        </w:rPr>
      </w:pPr>
      <w:r w:rsidRPr="005776BD">
        <w:rPr>
          <w:rFonts w:ascii="Garamond" w:hAnsi="Garamond" w:cstheme="minorHAnsi"/>
          <w:szCs w:val="22"/>
        </w:rPr>
        <w:t xml:space="preserve">Please provide your full and final price (excluding VAT) for the first year of possible contract extension. </w:t>
      </w:r>
    </w:p>
    <w:p w14:paraId="75911946" w14:textId="1BCCD3EB" w:rsidR="007F383F" w:rsidRPr="005776BD" w:rsidRDefault="007F383F" w:rsidP="00486174">
      <w:pPr>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37088" behindDoc="1" locked="0" layoutInCell="1" allowOverlap="1" wp14:anchorId="1BEAA974" wp14:editId="14737AC5">
                <wp:simplePos x="0" y="0"/>
                <wp:positionH relativeFrom="column">
                  <wp:posOffset>0</wp:posOffset>
                </wp:positionH>
                <wp:positionV relativeFrom="paragraph">
                  <wp:posOffset>217170</wp:posOffset>
                </wp:positionV>
                <wp:extent cx="5705475" cy="704850"/>
                <wp:effectExtent l="0" t="0" r="28575" b="19050"/>
                <wp:wrapTight wrapText="bothSides">
                  <wp:wrapPolygon edited="0">
                    <wp:start x="0" y="0"/>
                    <wp:lineTo x="0" y="21600"/>
                    <wp:lineTo x="21636" y="21600"/>
                    <wp:lineTo x="21636" y="0"/>
                    <wp:lineTo x="0" y="0"/>
                  </wp:wrapPolygon>
                </wp:wrapTight>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714CA0EE" w14:textId="77777777" w:rsidR="00216CB0" w:rsidRPr="00E43423" w:rsidRDefault="00216CB0" w:rsidP="007F383F">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AA974" id="_x0000_s1083" type="#_x0000_t202" style="position:absolute;margin-left:0;margin-top:17.1pt;width:449.25pt;height:55.5pt;z-index:-251579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">
                <v:textbox>
                  <w:txbxContent>
                    <w:p w14:paraId="714CA0EE" w14:textId="77777777" w:rsidR="00216CB0" w:rsidRPr="00E43423" w:rsidRDefault="00216CB0" w:rsidP="007F383F">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2AFEF67D" w14:textId="77777777" w:rsidR="004056D0" w:rsidRPr="005776BD" w:rsidRDefault="004056D0" w:rsidP="00486174">
      <w:pPr>
        <w:rPr>
          <w:rFonts w:ascii="Garamond" w:hAnsi="Garamond" w:cstheme="minorHAnsi"/>
          <w:b/>
          <w:szCs w:val="22"/>
          <w:u w:val="single"/>
        </w:rPr>
      </w:pPr>
    </w:p>
    <w:p w14:paraId="57AA8E85" w14:textId="213E37B6" w:rsidR="007F383F" w:rsidRPr="005776BD" w:rsidRDefault="007F383F" w:rsidP="00486174">
      <w:pPr>
        <w:rPr>
          <w:rFonts w:ascii="Garamond" w:hAnsi="Garamond" w:cstheme="minorHAnsi"/>
          <w:szCs w:val="22"/>
        </w:rPr>
      </w:pPr>
      <w:r w:rsidRPr="005776BD">
        <w:rPr>
          <w:rFonts w:ascii="Garamond" w:hAnsi="Garamond" w:cstheme="minorHAnsi"/>
          <w:szCs w:val="22"/>
        </w:rPr>
        <w:t xml:space="preserve">Please provide your full and final price (excluding VAT) for the second year of possible contract extension. </w:t>
      </w:r>
    </w:p>
    <w:p w14:paraId="6AEC035A" w14:textId="4B998752" w:rsidR="007F383F" w:rsidRPr="005776BD" w:rsidRDefault="007F383F" w:rsidP="00AB0F35">
      <w:pPr>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39136" behindDoc="1" locked="0" layoutInCell="1" allowOverlap="1" wp14:anchorId="5BE9245D" wp14:editId="1A24D9E1">
                <wp:simplePos x="0" y="0"/>
                <wp:positionH relativeFrom="column">
                  <wp:posOffset>0</wp:posOffset>
                </wp:positionH>
                <wp:positionV relativeFrom="paragraph">
                  <wp:posOffset>217170</wp:posOffset>
                </wp:positionV>
                <wp:extent cx="5705475" cy="704850"/>
                <wp:effectExtent l="0" t="0" r="28575" b="19050"/>
                <wp:wrapTight wrapText="bothSides">
                  <wp:wrapPolygon edited="0">
                    <wp:start x="0" y="0"/>
                    <wp:lineTo x="0" y="21600"/>
                    <wp:lineTo x="21636" y="21600"/>
                    <wp:lineTo x="21636"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058F6A33" w14:textId="77777777" w:rsidR="00216CB0" w:rsidRPr="00E43423" w:rsidRDefault="00216CB0" w:rsidP="007F383F">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9245D" id="_x0000_s1084" type="#_x0000_t202" style="position:absolute;margin-left:0;margin-top:17.1pt;width:449.25pt;height:55.5pt;z-index:-251577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">
                <v:textbox>
                  <w:txbxContent>
                    <w:p w14:paraId="058F6A33" w14:textId="77777777" w:rsidR="00216CB0" w:rsidRPr="00E43423" w:rsidRDefault="00216CB0" w:rsidP="007F383F">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090DC02F" w14:textId="11D80C6E" w:rsidR="007178D4" w:rsidRPr="005776BD" w:rsidRDefault="007178D4" w:rsidP="00AB0F35">
      <w:pPr>
        <w:rPr>
          <w:rFonts w:ascii="Garamond" w:hAnsi="Garamond" w:cstheme="minorHAnsi"/>
          <w:szCs w:val="22"/>
        </w:rPr>
      </w:pPr>
    </w:p>
    <w:p w14:paraId="2861A2E4" w14:textId="56FA520D" w:rsidR="00B71527" w:rsidRPr="005776BD" w:rsidRDefault="00B71527" w:rsidP="00AB2E1B">
      <w:pPr>
        <w:rPr>
          <w:rFonts w:ascii="Garamond" w:hAnsi="Garamond" w:cstheme="minorHAnsi"/>
          <w:szCs w:val="22"/>
        </w:rPr>
      </w:pPr>
      <w:r w:rsidRPr="005776BD">
        <w:rPr>
          <w:rFonts w:ascii="Garamond" w:hAnsi="Garamond" w:cstheme="minorHAnsi"/>
          <w:szCs w:val="22"/>
        </w:rPr>
        <w:t xml:space="preserve">Please provide a full Schedule of Rates for Ad-Hoc work, including </w:t>
      </w:r>
      <w:r w:rsidR="00187980">
        <w:rPr>
          <w:rFonts w:ascii="Garamond" w:hAnsi="Garamond" w:cstheme="minorHAnsi"/>
          <w:szCs w:val="22"/>
        </w:rPr>
        <w:t xml:space="preserve">evening and out-of-term hourly rates for the on-site technicians, and </w:t>
      </w:r>
      <w:r w:rsidRPr="005776BD">
        <w:rPr>
          <w:rFonts w:ascii="Garamond" w:hAnsi="Garamond" w:cstheme="minorHAnsi"/>
          <w:szCs w:val="22"/>
        </w:rPr>
        <w:t>day rates/ hourly rates for call out engineers.</w:t>
      </w:r>
    </w:p>
    <w:p w14:paraId="27FCD0CF" w14:textId="205D3DBC" w:rsidR="00B71527" w:rsidRPr="005776BD" w:rsidRDefault="00B71527" w:rsidP="00947237">
      <w:pPr>
        <w:rPr>
          <w:rFonts w:ascii="Garamond" w:hAnsi="Garamond" w:cstheme="minorHAnsi"/>
          <w:szCs w:val="22"/>
        </w:rPr>
      </w:pPr>
      <w:r w:rsidRPr="005776BD">
        <w:rPr>
          <w:rFonts w:ascii="Garamond" w:hAnsi="Garamond" w:cstheme="minorHAnsi"/>
          <w:noProof/>
          <w:szCs w:val="22"/>
          <w:lang w:eastAsia="en-GB"/>
        </w:rPr>
        <mc:AlternateContent>
          <mc:Choice Requires="wps">
            <w:drawing>
              <wp:anchor distT="45720" distB="45720" distL="114300" distR="114300" simplePos="0" relativeHeight="251741184" behindDoc="1" locked="0" layoutInCell="1" allowOverlap="1" wp14:anchorId="3416149D" wp14:editId="4E21912B">
                <wp:simplePos x="0" y="0"/>
                <wp:positionH relativeFrom="column">
                  <wp:posOffset>0</wp:posOffset>
                </wp:positionH>
                <wp:positionV relativeFrom="paragraph">
                  <wp:posOffset>216535</wp:posOffset>
                </wp:positionV>
                <wp:extent cx="5705475" cy="704850"/>
                <wp:effectExtent l="0" t="0" r="28575" b="19050"/>
                <wp:wrapTight wrapText="bothSides">
                  <wp:wrapPolygon edited="0">
                    <wp:start x="0" y="0"/>
                    <wp:lineTo x="0" y="21600"/>
                    <wp:lineTo x="21636" y="21600"/>
                    <wp:lineTo x="21636"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4850"/>
                        </a:xfrm>
                        <a:prstGeom prst="rect">
                          <a:avLst/>
                        </a:prstGeom>
                        <a:solidFill>
                          <a:srgbClr val="FFFFFF"/>
                        </a:solidFill>
                        <a:ln w="9525">
                          <a:solidFill>
                            <a:srgbClr val="000000"/>
                          </a:solidFill>
                          <a:miter lim="800000"/>
                          <a:headEnd/>
                          <a:tailEnd/>
                        </a:ln>
                      </wps:spPr>
                      <wps:txbx>
                        <w:txbxContent>
                          <w:p w14:paraId="429B7113" w14:textId="77777777" w:rsidR="00216CB0" w:rsidRPr="00E43423" w:rsidRDefault="00216CB0" w:rsidP="00B71527">
                            <w:pPr>
                              <w:rPr>
                                <w:rFonts w:asciiTheme="minorHAnsi" w:hAnsiTheme="minorHAnsi" w:cstheme="minorHAnsi"/>
                              </w:rPr>
                            </w:pPr>
                            <w:r w:rsidRPr="00E43423">
                              <w:rPr>
                                <w:rFonts w:asciiTheme="minorHAnsi" w:hAnsiTheme="minorHAnsi" w:cstheme="minorHAnsi"/>
                              </w:rPr>
                              <w:t>Insert response here. Expand table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16149D" id="_x0000_s1085" type="#_x0000_t202" style="position:absolute;margin-left:0;margin-top:17.05pt;width:449.25pt;height:55.5pt;z-index:-251575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">
                <v:textbox>
                  <w:txbxContent>
                    <w:p w14:paraId="429B7113" w14:textId="77777777" w:rsidR="00216CB0" w:rsidRPr="00E43423" w:rsidRDefault="00216CB0" w:rsidP="00B71527">
                      <w:pPr>
                        <w:rPr>
                          <w:rFonts w:asciiTheme="minorHAnsi" w:hAnsiTheme="minorHAnsi" w:cstheme="minorHAnsi"/>
                        </w:rPr>
                      </w:pPr>
                      <w:r w:rsidRPr="00E43423">
                        <w:rPr>
                          <w:rFonts w:asciiTheme="minorHAnsi" w:hAnsiTheme="minorHAnsi" w:cstheme="minorHAnsi"/>
                        </w:rPr>
                        <w:t>Insert response here. Expand table as needed.</w:t>
                      </w:r>
                    </w:p>
                  </w:txbxContent>
                </v:textbox>
                <w10:wrap type="tight"/>
              </v:shape>
            </w:pict>
          </mc:Fallback>
        </mc:AlternateContent>
      </w:r>
    </w:p>
    <w:p w14:paraId="320DC284" w14:textId="2E492635" w:rsidR="006F77A3" w:rsidRPr="005776BD" w:rsidRDefault="006F77A3" w:rsidP="005309E0">
      <w:pPr>
        <w:rPr>
          <w:rFonts w:ascii="Garamond" w:hAnsi="Garamond" w:cstheme="minorHAnsi"/>
          <w:b/>
          <w:szCs w:val="22"/>
        </w:rPr>
      </w:pPr>
    </w:p>
    <w:p w14:paraId="7DA51576" w14:textId="03817652" w:rsidR="007178D4" w:rsidRPr="005776BD" w:rsidRDefault="00C125EC" w:rsidP="005309E0">
      <w:pPr>
        <w:rPr>
          <w:rFonts w:ascii="Garamond" w:hAnsi="Garamond" w:cstheme="minorHAnsi"/>
          <w:b/>
          <w:szCs w:val="22"/>
        </w:rPr>
      </w:pPr>
      <w:r>
        <w:rPr>
          <w:rFonts w:ascii="Garamond" w:hAnsi="Garamond" w:cstheme="minorHAnsi"/>
          <w:b/>
          <w:szCs w:val="22"/>
        </w:rPr>
        <w:t>1.7.5</w:t>
      </w:r>
      <w:r w:rsidR="00870191" w:rsidRPr="005776BD">
        <w:rPr>
          <w:rFonts w:ascii="Garamond" w:hAnsi="Garamond" w:cstheme="minorHAnsi"/>
          <w:b/>
          <w:szCs w:val="22"/>
        </w:rPr>
        <w:t xml:space="preserve"> </w:t>
      </w:r>
      <w:r w:rsidR="007178D4" w:rsidRPr="005776BD">
        <w:rPr>
          <w:rFonts w:ascii="Garamond" w:hAnsi="Garamond" w:cstheme="minorHAnsi"/>
          <w:b/>
          <w:szCs w:val="22"/>
        </w:rPr>
        <w:t>Additional information (Not Scored)</w:t>
      </w:r>
      <w:r w:rsidR="00BF7560">
        <w:rPr>
          <w:rFonts w:ascii="Garamond" w:hAnsi="Garamond" w:cstheme="minorHAnsi"/>
          <w:b/>
          <w:szCs w:val="22"/>
        </w:rPr>
        <w:t xml:space="preserve"> (ME)</w:t>
      </w:r>
    </w:p>
    <w:p w14:paraId="41354548" w14:textId="77777777" w:rsidR="007178D4" w:rsidRPr="005776BD" w:rsidRDefault="007178D4" w:rsidP="00F55C06">
      <w:pPr>
        <w:rPr>
          <w:rFonts w:ascii="Garamond" w:hAnsi="Garamond" w:cstheme="minorHAnsi"/>
          <w:b/>
          <w:sz w:val="28"/>
          <w:szCs w:val="28"/>
        </w:rPr>
      </w:pPr>
    </w:p>
    <w:p w14:paraId="33AFA6E9" w14:textId="0662375F" w:rsidR="007178D4" w:rsidRPr="005776BD" w:rsidRDefault="007178D4" w:rsidP="0017370F">
      <w:pPr>
        <w:rPr>
          <w:rFonts w:ascii="Garamond" w:hAnsi="Garamond" w:cstheme="minorHAnsi"/>
          <w:lang w:eastAsia="en-GB"/>
        </w:rPr>
      </w:pPr>
      <w:r w:rsidRPr="005776BD">
        <w:rPr>
          <w:rFonts w:ascii="Garamond" w:hAnsi="Garamond" w:cstheme="minorHAnsi"/>
          <w:lang w:eastAsia="en-GB"/>
        </w:rPr>
        <w:t xml:space="preserve">The Authority requests that you complete the following information based on the terms and conditions including benefits that are applied to </w:t>
      </w:r>
      <w:r w:rsidR="0017370F">
        <w:rPr>
          <w:rFonts w:ascii="Garamond" w:hAnsi="Garamond" w:cstheme="minorHAnsi"/>
          <w:lang w:eastAsia="en-GB"/>
        </w:rPr>
        <w:t>the lead on-site AV engineer.</w:t>
      </w:r>
    </w:p>
    <w:p w14:paraId="74A3049E" w14:textId="77777777" w:rsidR="007178D4" w:rsidRPr="005776BD" w:rsidRDefault="007178D4" w:rsidP="0017370F">
      <w:pPr>
        <w:rPr>
          <w:rFonts w:ascii="Garamond" w:hAnsi="Garamond" w:cstheme="minorHAnsi"/>
          <w:lang w:eastAsia="en-GB"/>
        </w:rPr>
      </w:pPr>
    </w:p>
    <w:tbl>
      <w:tblPr>
        <w:tblW w:w="9265" w:type="dxa"/>
        <w:jc w:val="center"/>
        <w:tblCellMar>
          <w:left w:w="0" w:type="dxa"/>
          <w:right w:w="0" w:type="dxa"/>
        </w:tblCellMar>
        <w:tblLook w:val="00A0" w:firstRow="1" w:lastRow="0" w:firstColumn="1" w:lastColumn="0" w:noHBand="0" w:noVBand="0"/>
      </w:tblPr>
      <w:tblGrid>
        <w:gridCol w:w="3963"/>
        <w:gridCol w:w="5302"/>
      </w:tblGrid>
      <w:tr w:rsidR="007178D4" w:rsidRPr="00F05E11" w14:paraId="1A44E433" w14:textId="77777777" w:rsidTr="006F77A3">
        <w:trPr>
          <w:trHeight w:val="439"/>
          <w:jc w:val="center"/>
        </w:trPr>
        <w:tc>
          <w:tcPr>
            <w:tcW w:w="39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71108F" w14:textId="77777777" w:rsidR="007178D4" w:rsidRPr="005776BD" w:rsidRDefault="007178D4" w:rsidP="00F05E11">
            <w:pPr>
              <w:rPr>
                <w:rFonts w:ascii="Garamond" w:hAnsi="Garamond" w:cstheme="minorHAnsi"/>
                <w:szCs w:val="22"/>
                <w:lang w:eastAsia="en-GB"/>
              </w:rPr>
            </w:pPr>
            <w:r w:rsidRPr="005776BD">
              <w:rPr>
                <w:rFonts w:ascii="Garamond" w:hAnsi="Garamond" w:cstheme="minorHAnsi"/>
                <w:bCs/>
                <w:szCs w:val="22"/>
                <w:lang w:eastAsia="en-GB"/>
              </w:rPr>
              <w:t>What incremental pay increases or bonuses are applied to long term employees and a t what stage e.g. 5, 10 years etc. of continuous service?</w:t>
            </w:r>
          </w:p>
        </w:tc>
        <w:tc>
          <w:tcPr>
            <w:tcW w:w="5302" w:type="dxa"/>
            <w:tcBorders>
              <w:top w:val="nil"/>
              <w:left w:val="single" w:sz="8" w:space="0" w:color="auto"/>
              <w:bottom w:val="single" w:sz="8" w:space="0" w:color="auto"/>
              <w:right w:val="single" w:sz="8" w:space="0" w:color="auto"/>
            </w:tcBorders>
          </w:tcPr>
          <w:p w14:paraId="57951850" w14:textId="77777777" w:rsidR="007178D4" w:rsidRPr="005776BD" w:rsidRDefault="007178D4" w:rsidP="00193BD0">
            <w:pPr>
              <w:rPr>
                <w:rFonts w:ascii="Garamond" w:hAnsi="Garamond" w:cs="Arial"/>
                <w:b/>
                <w:bCs/>
                <w:sz w:val="16"/>
                <w:szCs w:val="16"/>
                <w:lang w:eastAsia="en-GB"/>
              </w:rPr>
            </w:pPr>
          </w:p>
          <w:p w14:paraId="0DD29127" w14:textId="77777777" w:rsidR="007178D4" w:rsidRPr="005776BD" w:rsidRDefault="007178D4" w:rsidP="0025210B">
            <w:pPr>
              <w:rPr>
                <w:rFonts w:ascii="Garamond" w:hAnsi="Garamond" w:cs="Arial"/>
                <w:b/>
                <w:bCs/>
                <w:sz w:val="16"/>
                <w:szCs w:val="16"/>
                <w:lang w:eastAsia="en-GB"/>
              </w:rPr>
            </w:pPr>
          </w:p>
          <w:p w14:paraId="621741B5" w14:textId="77777777" w:rsidR="007178D4" w:rsidRPr="005776BD" w:rsidRDefault="007178D4" w:rsidP="0025210B">
            <w:pPr>
              <w:rPr>
                <w:rFonts w:ascii="Garamond" w:hAnsi="Garamond" w:cs="Arial"/>
                <w:b/>
                <w:bCs/>
                <w:sz w:val="16"/>
                <w:szCs w:val="16"/>
                <w:lang w:eastAsia="en-GB"/>
              </w:rPr>
            </w:pPr>
          </w:p>
          <w:p w14:paraId="3140B3F7" w14:textId="77777777" w:rsidR="007178D4" w:rsidRPr="005776BD" w:rsidRDefault="007178D4" w:rsidP="00486174">
            <w:pPr>
              <w:rPr>
                <w:rFonts w:ascii="Garamond" w:hAnsi="Garamond" w:cs="Arial"/>
                <w:b/>
                <w:bCs/>
                <w:sz w:val="16"/>
                <w:szCs w:val="16"/>
                <w:lang w:eastAsia="en-GB"/>
              </w:rPr>
            </w:pPr>
          </w:p>
        </w:tc>
      </w:tr>
      <w:tr w:rsidR="007178D4" w:rsidRPr="00F05E11" w14:paraId="3ECB60F9" w14:textId="77777777" w:rsidTr="006F77A3">
        <w:trPr>
          <w:trHeight w:val="439"/>
          <w:jc w:val="center"/>
        </w:trPr>
        <w:tc>
          <w:tcPr>
            <w:tcW w:w="39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D19AC4" w14:textId="77777777" w:rsidR="007178D4" w:rsidRPr="005776BD" w:rsidRDefault="007178D4" w:rsidP="00F05E11">
            <w:pPr>
              <w:rPr>
                <w:rFonts w:ascii="Garamond" w:hAnsi="Garamond" w:cstheme="minorHAnsi"/>
                <w:szCs w:val="22"/>
                <w:lang w:eastAsia="en-GB"/>
              </w:rPr>
            </w:pPr>
            <w:r w:rsidRPr="005776BD">
              <w:rPr>
                <w:rFonts w:ascii="Garamond" w:hAnsi="Garamond" w:cstheme="minorHAnsi"/>
                <w:bCs/>
                <w:szCs w:val="22"/>
                <w:lang w:eastAsia="en-GB"/>
              </w:rPr>
              <w:t>Overtime rate per hour if applied</w:t>
            </w:r>
          </w:p>
        </w:tc>
        <w:tc>
          <w:tcPr>
            <w:tcW w:w="5302" w:type="dxa"/>
            <w:tcBorders>
              <w:top w:val="nil"/>
              <w:left w:val="single" w:sz="8" w:space="0" w:color="auto"/>
              <w:bottom w:val="single" w:sz="8" w:space="0" w:color="auto"/>
              <w:right w:val="single" w:sz="8" w:space="0" w:color="auto"/>
            </w:tcBorders>
          </w:tcPr>
          <w:p w14:paraId="3F2B3741" w14:textId="77777777" w:rsidR="007178D4" w:rsidRPr="005776BD" w:rsidRDefault="007178D4" w:rsidP="00193BD0">
            <w:pPr>
              <w:rPr>
                <w:rFonts w:ascii="Garamond" w:hAnsi="Garamond" w:cs="Arial"/>
                <w:b/>
                <w:bCs/>
                <w:sz w:val="16"/>
                <w:szCs w:val="16"/>
                <w:lang w:eastAsia="en-GB"/>
              </w:rPr>
            </w:pPr>
          </w:p>
          <w:p w14:paraId="77F3A1BC" w14:textId="77777777" w:rsidR="007178D4" w:rsidRPr="005776BD" w:rsidRDefault="007178D4" w:rsidP="0025210B">
            <w:pPr>
              <w:rPr>
                <w:rFonts w:ascii="Garamond" w:hAnsi="Garamond" w:cs="Arial"/>
                <w:b/>
                <w:bCs/>
                <w:sz w:val="16"/>
                <w:szCs w:val="16"/>
                <w:lang w:eastAsia="en-GB"/>
              </w:rPr>
            </w:pPr>
          </w:p>
          <w:p w14:paraId="5890A36E" w14:textId="77777777" w:rsidR="007178D4" w:rsidRPr="005776BD" w:rsidRDefault="007178D4" w:rsidP="0025210B">
            <w:pPr>
              <w:rPr>
                <w:rFonts w:ascii="Garamond" w:hAnsi="Garamond" w:cs="Arial"/>
                <w:b/>
                <w:bCs/>
                <w:sz w:val="16"/>
                <w:szCs w:val="16"/>
                <w:lang w:eastAsia="en-GB"/>
              </w:rPr>
            </w:pPr>
          </w:p>
          <w:p w14:paraId="3FDA8FCC" w14:textId="77777777" w:rsidR="007178D4" w:rsidRPr="005776BD" w:rsidRDefault="007178D4" w:rsidP="00486174">
            <w:pPr>
              <w:rPr>
                <w:rFonts w:ascii="Garamond" w:hAnsi="Garamond" w:cs="Arial"/>
                <w:b/>
                <w:bCs/>
                <w:sz w:val="16"/>
                <w:szCs w:val="16"/>
                <w:lang w:eastAsia="en-GB"/>
              </w:rPr>
            </w:pPr>
          </w:p>
        </w:tc>
      </w:tr>
      <w:tr w:rsidR="007178D4" w:rsidRPr="00F05E11" w14:paraId="006BE952" w14:textId="77777777" w:rsidTr="006F77A3">
        <w:trPr>
          <w:trHeight w:val="439"/>
          <w:jc w:val="center"/>
        </w:trPr>
        <w:tc>
          <w:tcPr>
            <w:tcW w:w="39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53FE76" w14:textId="77777777" w:rsidR="007178D4" w:rsidRPr="005776BD" w:rsidRDefault="007178D4" w:rsidP="00F05E11">
            <w:pPr>
              <w:rPr>
                <w:rFonts w:ascii="Garamond" w:hAnsi="Garamond" w:cstheme="minorHAnsi"/>
                <w:szCs w:val="22"/>
                <w:lang w:eastAsia="en-GB"/>
              </w:rPr>
            </w:pPr>
            <w:r w:rsidRPr="005776BD">
              <w:rPr>
                <w:rFonts w:ascii="Garamond" w:hAnsi="Garamond" w:cstheme="minorHAnsi"/>
                <w:bCs/>
                <w:szCs w:val="22"/>
                <w:lang w:eastAsia="en-GB"/>
              </w:rPr>
              <w:t>Hourly pay rate average for staff in central London</w:t>
            </w:r>
          </w:p>
        </w:tc>
        <w:tc>
          <w:tcPr>
            <w:tcW w:w="5302" w:type="dxa"/>
            <w:tcBorders>
              <w:top w:val="nil"/>
              <w:left w:val="single" w:sz="8" w:space="0" w:color="auto"/>
              <w:bottom w:val="single" w:sz="8" w:space="0" w:color="auto"/>
              <w:right w:val="single" w:sz="8" w:space="0" w:color="auto"/>
            </w:tcBorders>
          </w:tcPr>
          <w:p w14:paraId="0055ABB8" w14:textId="77777777" w:rsidR="007178D4" w:rsidRPr="005776BD" w:rsidRDefault="007178D4" w:rsidP="00193BD0">
            <w:pPr>
              <w:rPr>
                <w:rFonts w:ascii="Garamond" w:hAnsi="Garamond" w:cs="Arial"/>
                <w:b/>
                <w:bCs/>
                <w:sz w:val="16"/>
                <w:szCs w:val="16"/>
                <w:lang w:eastAsia="en-GB"/>
              </w:rPr>
            </w:pPr>
          </w:p>
          <w:p w14:paraId="71A963D1" w14:textId="77777777" w:rsidR="007178D4" w:rsidRPr="005776BD" w:rsidRDefault="007178D4" w:rsidP="0025210B">
            <w:pPr>
              <w:rPr>
                <w:rFonts w:ascii="Garamond" w:hAnsi="Garamond" w:cs="Arial"/>
                <w:b/>
                <w:bCs/>
                <w:sz w:val="16"/>
                <w:szCs w:val="16"/>
                <w:lang w:eastAsia="en-GB"/>
              </w:rPr>
            </w:pPr>
          </w:p>
          <w:p w14:paraId="0A674F0D" w14:textId="77777777" w:rsidR="007178D4" w:rsidRPr="005776BD" w:rsidRDefault="007178D4" w:rsidP="0025210B">
            <w:pPr>
              <w:rPr>
                <w:rFonts w:ascii="Garamond" w:hAnsi="Garamond" w:cs="Arial"/>
                <w:b/>
                <w:bCs/>
                <w:sz w:val="16"/>
                <w:szCs w:val="16"/>
                <w:lang w:eastAsia="en-GB"/>
              </w:rPr>
            </w:pPr>
          </w:p>
          <w:p w14:paraId="38506CD5" w14:textId="77777777" w:rsidR="007178D4" w:rsidRPr="005776BD" w:rsidRDefault="007178D4" w:rsidP="00486174">
            <w:pPr>
              <w:rPr>
                <w:rFonts w:ascii="Garamond" w:hAnsi="Garamond" w:cs="Arial"/>
                <w:b/>
                <w:bCs/>
                <w:sz w:val="16"/>
                <w:szCs w:val="16"/>
                <w:lang w:eastAsia="en-GB"/>
              </w:rPr>
            </w:pPr>
          </w:p>
        </w:tc>
      </w:tr>
      <w:tr w:rsidR="007178D4" w:rsidRPr="00F05E11" w14:paraId="2FC1F840" w14:textId="77777777" w:rsidTr="006F77A3">
        <w:trPr>
          <w:trHeight w:val="439"/>
          <w:jc w:val="center"/>
        </w:trPr>
        <w:tc>
          <w:tcPr>
            <w:tcW w:w="396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6E29C45" w14:textId="77777777" w:rsidR="007178D4" w:rsidRPr="005776BD" w:rsidRDefault="007178D4" w:rsidP="00F05E11">
            <w:pPr>
              <w:rPr>
                <w:rFonts w:ascii="Garamond" w:hAnsi="Garamond" w:cstheme="minorHAnsi"/>
                <w:szCs w:val="22"/>
                <w:lang w:eastAsia="en-GB"/>
              </w:rPr>
            </w:pPr>
            <w:r w:rsidRPr="005776BD">
              <w:rPr>
                <w:rFonts w:ascii="Garamond" w:hAnsi="Garamond" w:cstheme="minorHAnsi"/>
                <w:bCs/>
                <w:szCs w:val="22"/>
                <w:lang w:eastAsia="en-GB"/>
              </w:rPr>
              <w:t>Payment interval (weekly/fortnightly/monthly)</w:t>
            </w:r>
          </w:p>
        </w:tc>
        <w:tc>
          <w:tcPr>
            <w:tcW w:w="5302" w:type="dxa"/>
            <w:tcBorders>
              <w:top w:val="nil"/>
              <w:left w:val="single" w:sz="8" w:space="0" w:color="auto"/>
              <w:bottom w:val="single" w:sz="4" w:space="0" w:color="auto"/>
              <w:right w:val="single" w:sz="8" w:space="0" w:color="auto"/>
            </w:tcBorders>
          </w:tcPr>
          <w:p w14:paraId="7E91E6B8" w14:textId="77777777" w:rsidR="007178D4" w:rsidRPr="005776BD" w:rsidRDefault="007178D4" w:rsidP="00193BD0">
            <w:pPr>
              <w:rPr>
                <w:rFonts w:ascii="Garamond" w:hAnsi="Garamond" w:cs="Arial"/>
                <w:b/>
                <w:bCs/>
                <w:sz w:val="16"/>
                <w:szCs w:val="16"/>
                <w:lang w:eastAsia="en-GB"/>
              </w:rPr>
            </w:pPr>
          </w:p>
          <w:p w14:paraId="3E4D1C7A" w14:textId="77777777" w:rsidR="007178D4" w:rsidRPr="005776BD" w:rsidRDefault="007178D4" w:rsidP="0025210B">
            <w:pPr>
              <w:rPr>
                <w:rFonts w:ascii="Garamond" w:hAnsi="Garamond" w:cs="Arial"/>
                <w:b/>
                <w:bCs/>
                <w:sz w:val="16"/>
                <w:szCs w:val="16"/>
                <w:lang w:eastAsia="en-GB"/>
              </w:rPr>
            </w:pPr>
          </w:p>
          <w:p w14:paraId="2F4A4312" w14:textId="77777777" w:rsidR="007178D4" w:rsidRPr="005776BD" w:rsidRDefault="007178D4" w:rsidP="0025210B">
            <w:pPr>
              <w:rPr>
                <w:rFonts w:ascii="Garamond" w:hAnsi="Garamond" w:cs="Arial"/>
                <w:b/>
                <w:bCs/>
                <w:sz w:val="16"/>
                <w:szCs w:val="16"/>
                <w:lang w:eastAsia="en-GB"/>
              </w:rPr>
            </w:pPr>
          </w:p>
          <w:p w14:paraId="4EFBDFB5" w14:textId="77777777" w:rsidR="007178D4" w:rsidRPr="005776BD" w:rsidRDefault="007178D4" w:rsidP="00486174">
            <w:pPr>
              <w:rPr>
                <w:rFonts w:ascii="Garamond" w:hAnsi="Garamond" w:cs="Arial"/>
                <w:b/>
                <w:bCs/>
                <w:sz w:val="16"/>
                <w:szCs w:val="16"/>
                <w:lang w:eastAsia="en-GB"/>
              </w:rPr>
            </w:pPr>
          </w:p>
        </w:tc>
      </w:tr>
      <w:tr w:rsidR="007178D4" w:rsidRPr="00F05E11" w14:paraId="47D17DE9" w14:textId="77777777" w:rsidTr="006F77A3">
        <w:trPr>
          <w:trHeight w:val="409"/>
          <w:jc w:val="center"/>
        </w:trPr>
        <w:tc>
          <w:tcPr>
            <w:tcW w:w="3963"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3F5D6C64" w14:textId="77777777" w:rsidR="007178D4" w:rsidRPr="005776BD" w:rsidRDefault="007178D4" w:rsidP="00F05E11">
            <w:pPr>
              <w:rPr>
                <w:rFonts w:ascii="Garamond" w:hAnsi="Garamond" w:cstheme="minorHAnsi"/>
                <w:szCs w:val="22"/>
                <w:lang w:eastAsia="en-GB"/>
              </w:rPr>
            </w:pPr>
            <w:r w:rsidRPr="005776BD">
              <w:rPr>
                <w:rFonts w:ascii="Garamond" w:hAnsi="Garamond" w:cstheme="minorHAnsi"/>
                <w:bCs/>
                <w:szCs w:val="22"/>
                <w:lang w:eastAsia="en-GB"/>
              </w:rPr>
              <w:t>Bonus payments of any description</w:t>
            </w:r>
          </w:p>
        </w:tc>
        <w:tc>
          <w:tcPr>
            <w:tcW w:w="5302" w:type="dxa"/>
            <w:tcBorders>
              <w:top w:val="single" w:sz="4" w:space="0" w:color="auto"/>
              <w:left w:val="single" w:sz="8" w:space="0" w:color="auto"/>
              <w:bottom w:val="single" w:sz="4" w:space="0" w:color="auto"/>
              <w:right w:val="single" w:sz="4" w:space="0" w:color="auto"/>
            </w:tcBorders>
          </w:tcPr>
          <w:p w14:paraId="7E141A8E" w14:textId="77777777" w:rsidR="007178D4" w:rsidRPr="005776BD" w:rsidRDefault="007178D4" w:rsidP="00193BD0">
            <w:pPr>
              <w:rPr>
                <w:rFonts w:ascii="Garamond" w:hAnsi="Garamond" w:cs="Arial"/>
                <w:b/>
                <w:bCs/>
                <w:sz w:val="16"/>
                <w:szCs w:val="16"/>
                <w:lang w:eastAsia="en-GB"/>
              </w:rPr>
            </w:pPr>
          </w:p>
          <w:p w14:paraId="644BBECE" w14:textId="77777777" w:rsidR="007178D4" w:rsidRPr="005776BD" w:rsidRDefault="007178D4" w:rsidP="0025210B">
            <w:pPr>
              <w:rPr>
                <w:rFonts w:ascii="Garamond" w:hAnsi="Garamond" w:cs="Arial"/>
                <w:b/>
                <w:bCs/>
                <w:sz w:val="16"/>
                <w:szCs w:val="16"/>
                <w:lang w:eastAsia="en-GB"/>
              </w:rPr>
            </w:pPr>
          </w:p>
          <w:p w14:paraId="48E3E38A" w14:textId="77777777" w:rsidR="007178D4" w:rsidRPr="005776BD" w:rsidRDefault="007178D4" w:rsidP="0025210B">
            <w:pPr>
              <w:rPr>
                <w:rFonts w:ascii="Garamond" w:hAnsi="Garamond" w:cs="Arial"/>
                <w:b/>
                <w:bCs/>
                <w:sz w:val="16"/>
                <w:szCs w:val="16"/>
                <w:lang w:eastAsia="en-GB"/>
              </w:rPr>
            </w:pPr>
          </w:p>
          <w:p w14:paraId="699D04E4" w14:textId="77777777" w:rsidR="007178D4" w:rsidRPr="005776BD" w:rsidRDefault="007178D4" w:rsidP="00486174">
            <w:pPr>
              <w:rPr>
                <w:rFonts w:ascii="Garamond" w:hAnsi="Garamond" w:cs="Arial"/>
                <w:b/>
                <w:bCs/>
                <w:sz w:val="16"/>
                <w:szCs w:val="16"/>
                <w:lang w:eastAsia="en-GB"/>
              </w:rPr>
            </w:pPr>
          </w:p>
        </w:tc>
      </w:tr>
      <w:tr w:rsidR="007178D4" w:rsidRPr="00F05E11" w14:paraId="7DD64BC1" w14:textId="77777777" w:rsidTr="006F77A3">
        <w:trPr>
          <w:trHeight w:val="439"/>
          <w:jc w:val="center"/>
        </w:trPr>
        <w:tc>
          <w:tcPr>
            <w:tcW w:w="396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D840BD" w14:textId="77777777" w:rsidR="007178D4" w:rsidRPr="005776BD" w:rsidRDefault="007178D4" w:rsidP="00F05E11">
            <w:pPr>
              <w:rPr>
                <w:rFonts w:ascii="Garamond" w:hAnsi="Garamond" w:cstheme="minorHAnsi"/>
                <w:szCs w:val="22"/>
                <w:lang w:eastAsia="en-GB"/>
              </w:rPr>
            </w:pPr>
            <w:r w:rsidRPr="005776BD">
              <w:rPr>
                <w:rFonts w:ascii="Garamond" w:hAnsi="Garamond" w:cstheme="minorHAnsi"/>
                <w:bCs/>
                <w:szCs w:val="22"/>
                <w:lang w:eastAsia="en-GB"/>
              </w:rPr>
              <w:t>Pay review method, include if by collective bargaining by union representatives.</w:t>
            </w:r>
          </w:p>
        </w:tc>
        <w:tc>
          <w:tcPr>
            <w:tcW w:w="5302" w:type="dxa"/>
            <w:tcBorders>
              <w:top w:val="single" w:sz="4" w:space="0" w:color="auto"/>
              <w:left w:val="single" w:sz="8" w:space="0" w:color="auto"/>
              <w:bottom w:val="single" w:sz="8" w:space="0" w:color="auto"/>
              <w:right w:val="single" w:sz="8" w:space="0" w:color="auto"/>
            </w:tcBorders>
          </w:tcPr>
          <w:p w14:paraId="65387E7B" w14:textId="77777777" w:rsidR="007178D4" w:rsidRPr="005776BD" w:rsidRDefault="007178D4" w:rsidP="00193BD0">
            <w:pPr>
              <w:rPr>
                <w:rFonts w:ascii="Garamond" w:hAnsi="Garamond" w:cs="Arial"/>
                <w:b/>
                <w:bCs/>
                <w:sz w:val="16"/>
                <w:szCs w:val="16"/>
                <w:lang w:eastAsia="en-GB"/>
              </w:rPr>
            </w:pPr>
          </w:p>
          <w:p w14:paraId="43591D22" w14:textId="77777777" w:rsidR="007178D4" w:rsidRPr="005776BD" w:rsidRDefault="007178D4" w:rsidP="0025210B">
            <w:pPr>
              <w:rPr>
                <w:rFonts w:ascii="Garamond" w:hAnsi="Garamond" w:cs="Arial"/>
                <w:b/>
                <w:bCs/>
                <w:sz w:val="16"/>
                <w:szCs w:val="16"/>
                <w:lang w:eastAsia="en-GB"/>
              </w:rPr>
            </w:pPr>
          </w:p>
          <w:p w14:paraId="4CBF8322" w14:textId="77777777" w:rsidR="007178D4" w:rsidRPr="005776BD" w:rsidRDefault="007178D4" w:rsidP="0025210B">
            <w:pPr>
              <w:rPr>
                <w:rFonts w:ascii="Garamond" w:hAnsi="Garamond" w:cs="Arial"/>
                <w:b/>
                <w:bCs/>
                <w:sz w:val="16"/>
                <w:szCs w:val="16"/>
                <w:lang w:eastAsia="en-GB"/>
              </w:rPr>
            </w:pPr>
          </w:p>
          <w:p w14:paraId="6A168AC3" w14:textId="77777777" w:rsidR="007178D4" w:rsidRPr="005776BD" w:rsidRDefault="007178D4" w:rsidP="00486174">
            <w:pPr>
              <w:rPr>
                <w:rFonts w:ascii="Garamond" w:hAnsi="Garamond" w:cs="Arial"/>
                <w:b/>
                <w:bCs/>
                <w:sz w:val="16"/>
                <w:szCs w:val="16"/>
                <w:lang w:eastAsia="en-GB"/>
              </w:rPr>
            </w:pPr>
          </w:p>
        </w:tc>
      </w:tr>
      <w:tr w:rsidR="007178D4" w:rsidRPr="00F05E11" w14:paraId="292A6B8D" w14:textId="77777777" w:rsidTr="006F77A3">
        <w:trPr>
          <w:trHeight w:val="439"/>
          <w:jc w:val="center"/>
        </w:trPr>
        <w:tc>
          <w:tcPr>
            <w:tcW w:w="39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25210D" w14:textId="77777777" w:rsidR="007178D4" w:rsidRPr="005776BD" w:rsidRDefault="007178D4" w:rsidP="00F05E11">
            <w:pPr>
              <w:rPr>
                <w:rFonts w:ascii="Garamond" w:hAnsi="Garamond" w:cstheme="minorHAnsi"/>
                <w:szCs w:val="22"/>
                <w:lang w:eastAsia="en-GB"/>
              </w:rPr>
            </w:pPr>
            <w:r w:rsidRPr="005776BD">
              <w:rPr>
                <w:rFonts w:ascii="Garamond" w:hAnsi="Garamond" w:cstheme="minorHAnsi"/>
                <w:bCs/>
                <w:szCs w:val="22"/>
                <w:lang w:eastAsia="en-GB"/>
              </w:rPr>
              <w:t>Frequency of pay reviews</w:t>
            </w:r>
          </w:p>
        </w:tc>
        <w:tc>
          <w:tcPr>
            <w:tcW w:w="5302" w:type="dxa"/>
            <w:tcBorders>
              <w:top w:val="nil"/>
              <w:left w:val="single" w:sz="8" w:space="0" w:color="auto"/>
              <w:bottom w:val="single" w:sz="8" w:space="0" w:color="auto"/>
              <w:right w:val="single" w:sz="8" w:space="0" w:color="auto"/>
            </w:tcBorders>
          </w:tcPr>
          <w:p w14:paraId="2871C5F8" w14:textId="77777777" w:rsidR="007178D4" w:rsidRPr="005776BD" w:rsidRDefault="007178D4" w:rsidP="00193BD0">
            <w:pPr>
              <w:rPr>
                <w:rFonts w:ascii="Garamond" w:hAnsi="Garamond" w:cs="Arial"/>
                <w:b/>
                <w:bCs/>
                <w:sz w:val="16"/>
                <w:szCs w:val="16"/>
                <w:lang w:eastAsia="en-GB"/>
              </w:rPr>
            </w:pPr>
          </w:p>
          <w:p w14:paraId="2FC47131" w14:textId="77777777" w:rsidR="007178D4" w:rsidRPr="005776BD" w:rsidRDefault="007178D4" w:rsidP="0025210B">
            <w:pPr>
              <w:rPr>
                <w:rFonts w:ascii="Garamond" w:hAnsi="Garamond" w:cs="Arial"/>
                <w:b/>
                <w:bCs/>
                <w:sz w:val="16"/>
                <w:szCs w:val="16"/>
                <w:lang w:eastAsia="en-GB"/>
              </w:rPr>
            </w:pPr>
          </w:p>
          <w:p w14:paraId="1E374430" w14:textId="77777777" w:rsidR="007178D4" w:rsidRPr="005776BD" w:rsidRDefault="007178D4" w:rsidP="0025210B">
            <w:pPr>
              <w:rPr>
                <w:rFonts w:ascii="Garamond" w:hAnsi="Garamond" w:cs="Arial"/>
                <w:b/>
                <w:bCs/>
                <w:sz w:val="16"/>
                <w:szCs w:val="16"/>
                <w:lang w:eastAsia="en-GB"/>
              </w:rPr>
            </w:pPr>
          </w:p>
          <w:p w14:paraId="493FA1AE" w14:textId="77777777" w:rsidR="007178D4" w:rsidRPr="005776BD" w:rsidRDefault="007178D4" w:rsidP="00486174">
            <w:pPr>
              <w:rPr>
                <w:rFonts w:ascii="Garamond" w:hAnsi="Garamond" w:cs="Arial"/>
                <w:b/>
                <w:bCs/>
                <w:sz w:val="16"/>
                <w:szCs w:val="16"/>
                <w:lang w:eastAsia="en-GB"/>
              </w:rPr>
            </w:pPr>
          </w:p>
        </w:tc>
      </w:tr>
      <w:tr w:rsidR="007178D4" w:rsidRPr="00F05E11" w14:paraId="3981F69B" w14:textId="77777777" w:rsidTr="006F77A3">
        <w:trPr>
          <w:trHeight w:val="439"/>
          <w:jc w:val="center"/>
        </w:trPr>
        <w:tc>
          <w:tcPr>
            <w:tcW w:w="39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6CC3CE" w14:textId="77777777" w:rsidR="007178D4" w:rsidRPr="005776BD" w:rsidRDefault="007178D4" w:rsidP="00F05E11">
            <w:pPr>
              <w:rPr>
                <w:rFonts w:ascii="Garamond" w:hAnsi="Garamond" w:cstheme="minorHAnsi"/>
                <w:szCs w:val="22"/>
                <w:lang w:eastAsia="en-GB"/>
              </w:rPr>
            </w:pPr>
            <w:r w:rsidRPr="005776BD">
              <w:rPr>
                <w:rFonts w:ascii="Garamond" w:hAnsi="Garamond" w:cstheme="minorHAnsi"/>
                <w:bCs/>
                <w:szCs w:val="22"/>
                <w:lang w:eastAsia="en-GB"/>
              </w:rPr>
              <w:t>Agreed pay increases</w:t>
            </w:r>
          </w:p>
        </w:tc>
        <w:tc>
          <w:tcPr>
            <w:tcW w:w="5302" w:type="dxa"/>
            <w:tcBorders>
              <w:top w:val="nil"/>
              <w:left w:val="single" w:sz="8" w:space="0" w:color="auto"/>
              <w:bottom w:val="single" w:sz="8" w:space="0" w:color="auto"/>
              <w:right w:val="single" w:sz="8" w:space="0" w:color="auto"/>
            </w:tcBorders>
          </w:tcPr>
          <w:p w14:paraId="76A0AFE4" w14:textId="77777777" w:rsidR="007178D4" w:rsidRPr="005776BD" w:rsidRDefault="007178D4" w:rsidP="00193BD0">
            <w:pPr>
              <w:rPr>
                <w:rFonts w:ascii="Garamond" w:hAnsi="Garamond" w:cs="Arial"/>
                <w:b/>
                <w:bCs/>
                <w:sz w:val="16"/>
                <w:szCs w:val="16"/>
                <w:lang w:eastAsia="en-GB"/>
              </w:rPr>
            </w:pPr>
          </w:p>
          <w:p w14:paraId="0D88B9EA" w14:textId="77777777" w:rsidR="007178D4" w:rsidRPr="005776BD" w:rsidRDefault="007178D4" w:rsidP="0025210B">
            <w:pPr>
              <w:rPr>
                <w:rFonts w:ascii="Garamond" w:hAnsi="Garamond" w:cs="Arial"/>
                <w:b/>
                <w:bCs/>
                <w:sz w:val="16"/>
                <w:szCs w:val="16"/>
                <w:lang w:eastAsia="en-GB"/>
              </w:rPr>
            </w:pPr>
          </w:p>
          <w:p w14:paraId="5150F1B1" w14:textId="77777777" w:rsidR="007178D4" w:rsidRPr="005776BD" w:rsidRDefault="007178D4" w:rsidP="0025210B">
            <w:pPr>
              <w:rPr>
                <w:rFonts w:ascii="Garamond" w:hAnsi="Garamond" w:cs="Arial"/>
                <w:b/>
                <w:bCs/>
                <w:sz w:val="16"/>
                <w:szCs w:val="16"/>
                <w:lang w:eastAsia="en-GB"/>
              </w:rPr>
            </w:pPr>
          </w:p>
          <w:p w14:paraId="2954E92C" w14:textId="77777777" w:rsidR="007178D4" w:rsidRPr="005776BD" w:rsidRDefault="007178D4" w:rsidP="00486174">
            <w:pPr>
              <w:rPr>
                <w:rFonts w:ascii="Garamond" w:hAnsi="Garamond" w:cs="Arial"/>
                <w:b/>
                <w:bCs/>
                <w:sz w:val="16"/>
                <w:szCs w:val="16"/>
                <w:lang w:eastAsia="en-GB"/>
              </w:rPr>
            </w:pPr>
          </w:p>
        </w:tc>
      </w:tr>
      <w:tr w:rsidR="007178D4" w:rsidRPr="00F05E11" w14:paraId="1B63C438" w14:textId="77777777" w:rsidTr="006F77A3">
        <w:trPr>
          <w:trHeight w:val="732"/>
          <w:jc w:val="center"/>
        </w:trPr>
        <w:tc>
          <w:tcPr>
            <w:tcW w:w="39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DE65EF" w14:textId="77777777" w:rsidR="007178D4" w:rsidRPr="005776BD" w:rsidRDefault="007178D4" w:rsidP="00F05E11">
            <w:pPr>
              <w:rPr>
                <w:rFonts w:ascii="Garamond" w:hAnsi="Garamond" w:cstheme="minorHAnsi"/>
                <w:szCs w:val="22"/>
                <w:lang w:eastAsia="en-GB"/>
              </w:rPr>
            </w:pPr>
            <w:r w:rsidRPr="005776BD">
              <w:rPr>
                <w:rFonts w:ascii="Garamond" w:hAnsi="Garamond" w:cstheme="minorHAnsi"/>
                <w:bCs/>
                <w:szCs w:val="22"/>
                <w:lang w:eastAsia="en-GB"/>
              </w:rPr>
              <w:t>Any existing or future commitment to training that has a time-off or financial implication</w:t>
            </w:r>
          </w:p>
        </w:tc>
        <w:tc>
          <w:tcPr>
            <w:tcW w:w="5302" w:type="dxa"/>
            <w:tcBorders>
              <w:top w:val="nil"/>
              <w:left w:val="single" w:sz="8" w:space="0" w:color="auto"/>
              <w:bottom w:val="single" w:sz="8" w:space="0" w:color="auto"/>
              <w:right w:val="single" w:sz="8" w:space="0" w:color="auto"/>
            </w:tcBorders>
          </w:tcPr>
          <w:p w14:paraId="73F9628E" w14:textId="77777777" w:rsidR="007178D4" w:rsidRPr="005776BD" w:rsidRDefault="007178D4" w:rsidP="00193BD0">
            <w:pPr>
              <w:rPr>
                <w:rFonts w:ascii="Garamond" w:hAnsi="Garamond" w:cs="Arial"/>
                <w:b/>
                <w:bCs/>
                <w:sz w:val="16"/>
                <w:szCs w:val="16"/>
                <w:lang w:eastAsia="en-GB"/>
              </w:rPr>
            </w:pPr>
          </w:p>
          <w:p w14:paraId="4146CE88" w14:textId="77777777" w:rsidR="007178D4" w:rsidRPr="005776BD" w:rsidRDefault="007178D4" w:rsidP="0025210B">
            <w:pPr>
              <w:rPr>
                <w:rFonts w:ascii="Garamond" w:hAnsi="Garamond" w:cs="Arial"/>
                <w:b/>
                <w:bCs/>
                <w:sz w:val="16"/>
                <w:szCs w:val="16"/>
                <w:lang w:eastAsia="en-GB"/>
              </w:rPr>
            </w:pPr>
          </w:p>
          <w:p w14:paraId="546E1571" w14:textId="77777777" w:rsidR="007178D4" w:rsidRPr="005776BD" w:rsidRDefault="007178D4" w:rsidP="0025210B">
            <w:pPr>
              <w:rPr>
                <w:rFonts w:ascii="Garamond" w:hAnsi="Garamond" w:cs="Arial"/>
                <w:b/>
                <w:bCs/>
                <w:sz w:val="16"/>
                <w:szCs w:val="16"/>
                <w:lang w:eastAsia="en-GB"/>
              </w:rPr>
            </w:pPr>
          </w:p>
          <w:p w14:paraId="1E396852" w14:textId="77777777" w:rsidR="007178D4" w:rsidRPr="005776BD" w:rsidRDefault="007178D4" w:rsidP="00486174">
            <w:pPr>
              <w:rPr>
                <w:rFonts w:ascii="Garamond" w:hAnsi="Garamond" w:cs="Arial"/>
                <w:b/>
                <w:bCs/>
                <w:sz w:val="16"/>
                <w:szCs w:val="16"/>
                <w:lang w:eastAsia="en-GB"/>
              </w:rPr>
            </w:pPr>
          </w:p>
        </w:tc>
      </w:tr>
      <w:tr w:rsidR="007178D4" w:rsidRPr="00F05E11" w14:paraId="3696DDA8" w14:textId="77777777" w:rsidTr="006F77A3">
        <w:trPr>
          <w:trHeight w:val="372"/>
          <w:jc w:val="center"/>
        </w:trPr>
        <w:tc>
          <w:tcPr>
            <w:tcW w:w="39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6B552F" w14:textId="77777777" w:rsidR="007178D4" w:rsidRPr="005776BD" w:rsidRDefault="007178D4" w:rsidP="00F05E11">
            <w:pPr>
              <w:rPr>
                <w:rFonts w:ascii="Garamond" w:hAnsi="Garamond" w:cstheme="minorHAnsi"/>
                <w:szCs w:val="22"/>
                <w:lang w:eastAsia="en-GB"/>
              </w:rPr>
            </w:pPr>
            <w:r w:rsidRPr="005776BD">
              <w:rPr>
                <w:rFonts w:ascii="Garamond" w:hAnsi="Garamond" w:cstheme="minorHAnsi"/>
                <w:bCs/>
                <w:szCs w:val="22"/>
                <w:lang w:eastAsia="en-GB"/>
              </w:rPr>
              <w:t>Car allowance or travel allowance (£ per year)</w:t>
            </w:r>
          </w:p>
        </w:tc>
        <w:tc>
          <w:tcPr>
            <w:tcW w:w="5302" w:type="dxa"/>
            <w:tcBorders>
              <w:top w:val="nil"/>
              <w:left w:val="single" w:sz="8" w:space="0" w:color="auto"/>
              <w:bottom w:val="single" w:sz="8" w:space="0" w:color="auto"/>
              <w:right w:val="single" w:sz="8" w:space="0" w:color="auto"/>
            </w:tcBorders>
          </w:tcPr>
          <w:p w14:paraId="79AFD8CB" w14:textId="77777777" w:rsidR="007178D4" w:rsidRPr="005776BD" w:rsidRDefault="007178D4" w:rsidP="00193BD0">
            <w:pPr>
              <w:rPr>
                <w:rFonts w:ascii="Garamond" w:hAnsi="Garamond" w:cs="Arial"/>
                <w:b/>
                <w:bCs/>
                <w:sz w:val="16"/>
                <w:szCs w:val="16"/>
                <w:lang w:eastAsia="en-GB"/>
              </w:rPr>
            </w:pPr>
          </w:p>
          <w:p w14:paraId="6A1CD316" w14:textId="77777777" w:rsidR="007178D4" w:rsidRPr="005776BD" w:rsidRDefault="007178D4" w:rsidP="0025210B">
            <w:pPr>
              <w:rPr>
                <w:rFonts w:ascii="Garamond" w:hAnsi="Garamond" w:cs="Arial"/>
                <w:b/>
                <w:bCs/>
                <w:sz w:val="16"/>
                <w:szCs w:val="16"/>
                <w:lang w:eastAsia="en-GB"/>
              </w:rPr>
            </w:pPr>
          </w:p>
          <w:p w14:paraId="6EDAF032" w14:textId="77777777" w:rsidR="007178D4" w:rsidRPr="005776BD" w:rsidRDefault="007178D4" w:rsidP="0025210B">
            <w:pPr>
              <w:rPr>
                <w:rFonts w:ascii="Garamond" w:hAnsi="Garamond" w:cs="Arial"/>
                <w:b/>
                <w:bCs/>
                <w:sz w:val="16"/>
                <w:szCs w:val="16"/>
                <w:lang w:eastAsia="en-GB"/>
              </w:rPr>
            </w:pPr>
          </w:p>
          <w:p w14:paraId="603D9C02" w14:textId="77777777" w:rsidR="007178D4" w:rsidRPr="005776BD" w:rsidRDefault="007178D4" w:rsidP="00486174">
            <w:pPr>
              <w:rPr>
                <w:rFonts w:ascii="Garamond" w:hAnsi="Garamond" w:cs="Arial"/>
                <w:b/>
                <w:bCs/>
                <w:sz w:val="16"/>
                <w:szCs w:val="16"/>
                <w:lang w:eastAsia="en-GB"/>
              </w:rPr>
            </w:pPr>
          </w:p>
        </w:tc>
      </w:tr>
      <w:tr w:rsidR="007178D4" w:rsidRPr="00F05E11" w14:paraId="24FA5F23" w14:textId="77777777" w:rsidTr="006F77A3">
        <w:trPr>
          <w:trHeight w:val="439"/>
          <w:jc w:val="center"/>
        </w:trPr>
        <w:tc>
          <w:tcPr>
            <w:tcW w:w="39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C24335" w14:textId="77777777" w:rsidR="007178D4" w:rsidRPr="005776BD" w:rsidRDefault="007178D4" w:rsidP="00F05E11">
            <w:pPr>
              <w:rPr>
                <w:rFonts w:ascii="Garamond" w:hAnsi="Garamond" w:cstheme="minorHAnsi"/>
                <w:szCs w:val="22"/>
                <w:lang w:eastAsia="en-GB"/>
              </w:rPr>
            </w:pPr>
            <w:r w:rsidRPr="005776BD">
              <w:rPr>
                <w:rFonts w:ascii="Garamond" w:hAnsi="Garamond" w:cstheme="minorHAnsi"/>
                <w:bCs/>
                <w:szCs w:val="22"/>
                <w:lang w:eastAsia="en-GB"/>
              </w:rPr>
              <w:t>Any other allowances paid</w:t>
            </w:r>
          </w:p>
        </w:tc>
        <w:tc>
          <w:tcPr>
            <w:tcW w:w="5302" w:type="dxa"/>
            <w:tcBorders>
              <w:top w:val="nil"/>
              <w:left w:val="single" w:sz="8" w:space="0" w:color="auto"/>
              <w:bottom w:val="single" w:sz="8" w:space="0" w:color="auto"/>
              <w:right w:val="single" w:sz="8" w:space="0" w:color="auto"/>
            </w:tcBorders>
          </w:tcPr>
          <w:p w14:paraId="3B99258A" w14:textId="77777777" w:rsidR="007178D4" w:rsidRPr="005776BD" w:rsidRDefault="007178D4" w:rsidP="00193BD0">
            <w:pPr>
              <w:rPr>
                <w:rFonts w:ascii="Garamond" w:hAnsi="Garamond" w:cs="Arial"/>
                <w:b/>
                <w:bCs/>
                <w:sz w:val="16"/>
                <w:szCs w:val="16"/>
                <w:lang w:eastAsia="en-GB"/>
              </w:rPr>
            </w:pPr>
          </w:p>
          <w:p w14:paraId="7D41FE70" w14:textId="77777777" w:rsidR="007178D4" w:rsidRPr="005776BD" w:rsidRDefault="007178D4" w:rsidP="0025210B">
            <w:pPr>
              <w:rPr>
                <w:rFonts w:ascii="Garamond" w:hAnsi="Garamond" w:cs="Arial"/>
                <w:b/>
                <w:bCs/>
                <w:sz w:val="16"/>
                <w:szCs w:val="16"/>
                <w:lang w:eastAsia="en-GB"/>
              </w:rPr>
            </w:pPr>
          </w:p>
          <w:p w14:paraId="67CB10B0" w14:textId="77777777" w:rsidR="007178D4" w:rsidRPr="005776BD" w:rsidRDefault="007178D4" w:rsidP="0025210B">
            <w:pPr>
              <w:rPr>
                <w:rFonts w:ascii="Garamond" w:hAnsi="Garamond" w:cs="Arial"/>
                <w:b/>
                <w:bCs/>
                <w:sz w:val="16"/>
                <w:szCs w:val="16"/>
                <w:lang w:eastAsia="en-GB"/>
              </w:rPr>
            </w:pPr>
          </w:p>
          <w:p w14:paraId="744C0F78" w14:textId="77777777" w:rsidR="007178D4" w:rsidRPr="005776BD" w:rsidRDefault="007178D4" w:rsidP="00486174">
            <w:pPr>
              <w:rPr>
                <w:rFonts w:ascii="Garamond" w:hAnsi="Garamond" w:cs="Arial"/>
                <w:b/>
                <w:bCs/>
                <w:sz w:val="16"/>
                <w:szCs w:val="16"/>
                <w:lang w:eastAsia="en-GB"/>
              </w:rPr>
            </w:pPr>
          </w:p>
        </w:tc>
      </w:tr>
      <w:tr w:rsidR="007178D4" w:rsidRPr="00F05E11" w14:paraId="77253FB2" w14:textId="77777777" w:rsidTr="006F77A3">
        <w:trPr>
          <w:trHeight w:val="439"/>
          <w:jc w:val="center"/>
        </w:trPr>
        <w:tc>
          <w:tcPr>
            <w:tcW w:w="39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2094F6" w14:textId="77777777" w:rsidR="007178D4" w:rsidRPr="005776BD" w:rsidRDefault="007178D4" w:rsidP="00F05E11">
            <w:pPr>
              <w:rPr>
                <w:rFonts w:ascii="Garamond" w:hAnsi="Garamond" w:cstheme="minorHAnsi"/>
                <w:szCs w:val="22"/>
                <w:lang w:eastAsia="en-GB"/>
              </w:rPr>
            </w:pPr>
            <w:r w:rsidRPr="005776BD">
              <w:rPr>
                <w:rFonts w:ascii="Garamond" w:hAnsi="Garamond" w:cstheme="minorHAnsi"/>
                <w:bCs/>
                <w:szCs w:val="22"/>
                <w:lang w:eastAsia="en-GB"/>
              </w:rPr>
              <w:t>Any other benefits in kind</w:t>
            </w:r>
          </w:p>
        </w:tc>
        <w:tc>
          <w:tcPr>
            <w:tcW w:w="5302" w:type="dxa"/>
            <w:tcBorders>
              <w:top w:val="nil"/>
              <w:left w:val="single" w:sz="8" w:space="0" w:color="auto"/>
              <w:bottom w:val="single" w:sz="8" w:space="0" w:color="auto"/>
              <w:right w:val="single" w:sz="8" w:space="0" w:color="auto"/>
            </w:tcBorders>
          </w:tcPr>
          <w:p w14:paraId="60FF73A3" w14:textId="77777777" w:rsidR="007178D4" w:rsidRPr="005776BD" w:rsidRDefault="007178D4" w:rsidP="00193BD0">
            <w:pPr>
              <w:rPr>
                <w:rFonts w:ascii="Garamond" w:hAnsi="Garamond" w:cs="Arial"/>
                <w:b/>
                <w:bCs/>
                <w:sz w:val="16"/>
                <w:szCs w:val="16"/>
                <w:lang w:eastAsia="en-GB"/>
              </w:rPr>
            </w:pPr>
          </w:p>
          <w:p w14:paraId="43041EFD" w14:textId="77777777" w:rsidR="007178D4" w:rsidRPr="005776BD" w:rsidRDefault="007178D4" w:rsidP="0025210B">
            <w:pPr>
              <w:rPr>
                <w:rFonts w:ascii="Garamond" w:hAnsi="Garamond" w:cs="Arial"/>
                <w:b/>
                <w:bCs/>
                <w:sz w:val="16"/>
                <w:szCs w:val="16"/>
                <w:lang w:eastAsia="en-GB"/>
              </w:rPr>
            </w:pPr>
          </w:p>
          <w:p w14:paraId="1025A389" w14:textId="77777777" w:rsidR="007178D4" w:rsidRPr="005776BD" w:rsidRDefault="007178D4" w:rsidP="0025210B">
            <w:pPr>
              <w:rPr>
                <w:rFonts w:ascii="Garamond" w:hAnsi="Garamond" w:cs="Arial"/>
                <w:b/>
                <w:bCs/>
                <w:sz w:val="16"/>
                <w:szCs w:val="16"/>
                <w:lang w:eastAsia="en-GB"/>
              </w:rPr>
            </w:pPr>
          </w:p>
          <w:p w14:paraId="0EFF6729" w14:textId="77777777" w:rsidR="007178D4" w:rsidRPr="005776BD" w:rsidRDefault="007178D4" w:rsidP="00486174">
            <w:pPr>
              <w:rPr>
                <w:rFonts w:ascii="Garamond" w:hAnsi="Garamond" w:cs="Arial"/>
                <w:b/>
                <w:bCs/>
                <w:sz w:val="16"/>
                <w:szCs w:val="16"/>
                <w:lang w:eastAsia="en-GB"/>
              </w:rPr>
            </w:pPr>
          </w:p>
        </w:tc>
      </w:tr>
      <w:tr w:rsidR="007178D4" w:rsidRPr="00F05E11" w14:paraId="203E4A78" w14:textId="77777777" w:rsidTr="00DD6489">
        <w:trPr>
          <w:trHeight w:val="818"/>
          <w:jc w:val="center"/>
        </w:trPr>
        <w:tc>
          <w:tcPr>
            <w:tcW w:w="396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6B098B85" w14:textId="77777777" w:rsidR="007178D4" w:rsidRPr="005776BD" w:rsidRDefault="007178D4" w:rsidP="00F05E11">
            <w:pPr>
              <w:rPr>
                <w:rFonts w:ascii="Garamond" w:hAnsi="Garamond" w:cstheme="minorHAnsi"/>
                <w:szCs w:val="22"/>
                <w:lang w:eastAsia="en-GB"/>
              </w:rPr>
            </w:pPr>
            <w:r w:rsidRPr="005776BD">
              <w:rPr>
                <w:rFonts w:ascii="Garamond" w:hAnsi="Garamond" w:cstheme="minorHAnsi"/>
                <w:bCs/>
                <w:szCs w:val="22"/>
                <w:lang w:eastAsia="en-GB"/>
              </w:rPr>
              <w:lastRenderedPageBreak/>
              <w:t>Type of pension provision e.g. LGPS, defined contribution or stakeholder</w:t>
            </w:r>
          </w:p>
        </w:tc>
        <w:tc>
          <w:tcPr>
            <w:tcW w:w="5302" w:type="dxa"/>
            <w:tcBorders>
              <w:top w:val="nil"/>
              <w:left w:val="single" w:sz="8" w:space="0" w:color="auto"/>
              <w:bottom w:val="single" w:sz="4" w:space="0" w:color="auto"/>
              <w:right w:val="single" w:sz="8" w:space="0" w:color="auto"/>
            </w:tcBorders>
          </w:tcPr>
          <w:p w14:paraId="683A50E5" w14:textId="77777777" w:rsidR="007178D4" w:rsidRPr="005776BD" w:rsidRDefault="007178D4" w:rsidP="00193BD0">
            <w:pPr>
              <w:rPr>
                <w:rFonts w:ascii="Garamond" w:hAnsi="Garamond" w:cs="Arial"/>
                <w:b/>
                <w:bCs/>
                <w:sz w:val="16"/>
                <w:szCs w:val="16"/>
                <w:lang w:eastAsia="en-GB"/>
              </w:rPr>
            </w:pPr>
          </w:p>
        </w:tc>
      </w:tr>
      <w:tr w:rsidR="007178D4" w:rsidRPr="00F05E11" w14:paraId="77B7EBD8" w14:textId="77777777" w:rsidTr="00DD6489">
        <w:trPr>
          <w:trHeight w:val="360"/>
          <w:jc w:val="center"/>
        </w:trPr>
        <w:tc>
          <w:tcPr>
            <w:tcW w:w="39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BB98F1" w14:textId="77777777" w:rsidR="007178D4" w:rsidRPr="005776BD" w:rsidRDefault="007178D4" w:rsidP="00F05E11">
            <w:pPr>
              <w:rPr>
                <w:rFonts w:ascii="Garamond" w:hAnsi="Garamond" w:cstheme="minorHAnsi"/>
                <w:szCs w:val="22"/>
                <w:lang w:eastAsia="en-GB"/>
              </w:rPr>
            </w:pPr>
            <w:r w:rsidRPr="005776BD">
              <w:rPr>
                <w:rFonts w:ascii="Garamond" w:hAnsi="Garamond" w:cstheme="minorHAnsi"/>
                <w:bCs/>
                <w:szCs w:val="22"/>
                <w:lang w:eastAsia="en-GB"/>
              </w:rPr>
              <w:t>Current employer contribution rate</w:t>
            </w:r>
          </w:p>
        </w:tc>
        <w:tc>
          <w:tcPr>
            <w:tcW w:w="5302" w:type="dxa"/>
            <w:tcBorders>
              <w:top w:val="single" w:sz="4" w:space="0" w:color="auto"/>
              <w:left w:val="single" w:sz="4" w:space="0" w:color="auto"/>
              <w:bottom w:val="single" w:sz="4" w:space="0" w:color="auto"/>
              <w:right w:val="single" w:sz="4" w:space="0" w:color="auto"/>
            </w:tcBorders>
          </w:tcPr>
          <w:p w14:paraId="07E703A3" w14:textId="77777777" w:rsidR="007178D4" w:rsidRPr="005776BD" w:rsidRDefault="007178D4" w:rsidP="00193BD0">
            <w:pPr>
              <w:rPr>
                <w:rFonts w:ascii="Garamond" w:hAnsi="Garamond" w:cs="Arial"/>
                <w:b/>
                <w:bCs/>
                <w:sz w:val="16"/>
                <w:szCs w:val="16"/>
                <w:lang w:eastAsia="en-GB"/>
              </w:rPr>
            </w:pPr>
          </w:p>
          <w:p w14:paraId="44832C87" w14:textId="77777777" w:rsidR="007178D4" w:rsidRPr="005776BD" w:rsidRDefault="007178D4" w:rsidP="0025210B">
            <w:pPr>
              <w:rPr>
                <w:rFonts w:ascii="Garamond" w:hAnsi="Garamond" w:cs="Arial"/>
                <w:b/>
                <w:bCs/>
                <w:sz w:val="16"/>
                <w:szCs w:val="16"/>
                <w:lang w:eastAsia="en-GB"/>
              </w:rPr>
            </w:pPr>
          </w:p>
          <w:p w14:paraId="7750063D" w14:textId="77777777" w:rsidR="007178D4" w:rsidRPr="005776BD" w:rsidRDefault="007178D4" w:rsidP="0025210B">
            <w:pPr>
              <w:rPr>
                <w:rFonts w:ascii="Garamond" w:hAnsi="Garamond" w:cs="Arial"/>
                <w:b/>
                <w:bCs/>
                <w:sz w:val="16"/>
                <w:szCs w:val="16"/>
                <w:lang w:eastAsia="en-GB"/>
              </w:rPr>
            </w:pPr>
          </w:p>
          <w:p w14:paraId="540C5223" w14:textId="0AF5BDA2" w:rsidR="007178D4" w:rsidRPr="005776BD" w:rsidRDefault="007178D4" w:rsidP="00486174">
            <w:pPr>
              <w:rPr>
                <w:rFonts w:ascii="Garamond" w:hAnsi="Garamond" w:cs="Arial"/>
                <w:b/>
                <w:bCs/>
                <w:sz w:val="16"/>
                <w:szCs w:val="16"/>
                <w:lang w:eastAsia="en-GB"/>
              </w:rPr>
            </w:pPr>
          </w:p>
        </w:tc>
      </w:tr>
      <w:tr w:rsidR="007178D4" w:rsidRPr="00F05E11" w14:paraId="5C53DD55" w14:textId="77777777" w:rsidTr="007178D4">
        <w:trPr>
          <w:trHeight w:val="439"/>
          <w:jc w:val="center"/>
        </w:trPr>
        <w:tc>
          <w:tcPr>
            <w:tcW w:w="39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DFA338" w14:textId="6F0F9F44" w:rsidR="007178D4" w:rsidRPr="005776BD" w:rsidRDefault="007178D4" w:rsidP="00F05E11">
            <w:pPr>
              <w:rPr>
                <w:rFonts w:ascii="Garamond" w:hAnsi="Garamond" w:cstheme="minorHAnsi"/>
                <w:bCs/>
                <w:szCs w:val="22"/>
                <w:lang w:eastAsia="en-GB"/>
              </w:rPr>
            </w:pPr>
            <w:r w:rsidRPr="005776BD">
              <w:rPr>
                <w:rFonts w:ascii="Garamond" w:hAnsi="Garamond" w:cstheme="minorHAnsi"/>
                <w:bCs/>
                <w:szCs w:val="22"/>
                <w:lang w:eastAsia="en-GB"/>
              </w:rPr>
              <w:t>Private health insurance</w:t>
            </w:r>
          </w:p>
        </w:tc>
        <w:tc>
          <w:tcPr>
            <w:tcW w:w="5302" w:type="dxa"/>
            <w:tcBorders>
              <w:top w:val="single" w:sz="4" w:space="0" w:color="auto"/>
              <w:left w:val="single" w:sz="4" w:space="0" w:color="auto"/>
              <w:bottom w:val="single" w:sz="4" w:space="0" w:color="auto"/>
              <w:right w:val="single" w:sz="4" w:space="0" w:color="auto"/>
            </w:tcBorders>
          </w:tcPr>
          <w:p w14:paraId="01FB9E37" w14:textId="2CF147F3" w:rsidR="007178D4" w:rsidRPr="005776BD" w:rsidRDefault="007178D4" w:rsidP="00193BD0">
            <w:pPr>
              <w:rPr>
                <w:rFonts w:ascii="Garamond" w:hAnsi="Garamond" w:cs="Arial"/>
                <w:b/>
                <w:bCs/>
                <w:sz w:val="16"/>
                <w:szCs w:val="16"/>
                <w:lang w:eastAsia="en-GB"/>
              </w:rPr>
            </w:pPr>
          </w:p>
          <w:p w14:paraId="51CA3142" w14:textId="77777777" w:rsidR="007178D4" w:rsidRPr="005776BD" w:rsidRDefault="007178D4" w:rsidP="0025210B">
            <w:pPr>
              <w:rPr>
                <w:rFonts w:ascii="Garamond" w:hAnsi="Garamond" w:cs="Arial"/>
                <w:b/>
                <w:bCs/>
                <w:sz w:val="16"/>
                <w:szCs w:val="16"/>
                <w:lang w:eastAsia="en-GB"/>
              </w:rPr>
            </w:pPr>
          </w:p>
          <w:p w14:paraId="54D08C2A" w14:textId="77777777" w:rsidR="007178D4" w:rsidRPr="005776BD" w:rsidRDefault="007178D4" w:rsidP="0025210B">
            <w:pPr>
              <w:rPr>
                <w:rFonts w:ascii="Garamond" w:hAnsi="Garamond" w:cs="Arial"/>
                <w:b/>
                <w:bCs/>
                <w:sz w:val="16"/>
                <w:szCs w:val="16"/>
                <w:lang w:eastAsia="en-GB"/>
              </w:rPr>
            </w:pPr>
          </w:p>
          <w:p w14:paraId="5F9E0345" w14:textId="77777777" w:rsidR="007178D4" w:rsidRPr="005776BD" w:rsidRDefault="007178D4" w:rsidP="00486174">
            <w:pPr>
              <w:rPr>
                <w:rFonts w:ascii="Garamond" w:hAnsi="Garamond" w:cs="Arial"/>
                <w:b/>
                <w:bCs/>
                <w:sz w:val="16"/>
                <w:szCs w:val="16"/>
                <w:lang w:eastAsia="en-GB"/>
              </w:rPr>
            </w:pPr>
          </w:p>
          <w:p w14:paraId="4BF04A01" w14:textId="77777777" w:rsidR="007178D4" w:rsidRPr="005776BD" w:rsidRDefault="007178D4" w:rsidP="00486174">
            <w:pPr>
              <w:rPr>
                <w:rFonts w:ascii="Garamond" w:hAnsi="Garamond" w:cs="Arial"/>
                <w:b/>
                <w:bCs/>
                <w:sz w:val="16"/>
                <w:szCs w:val="16"/>
                <w:lang w:eastAsia="en-GB"/>
              </w:rPr>
            </w:pPr>
          </w:p>
        </w:tc>
      </w:tr>
      <w:tr w:rsidR="007178D4" w:rsidRPr="00F05E11" w14:paraId="0C8D954A" w14:textId="77777777" w:rsidTr="007178D4">
        <w:trPr>
          <w:trHeight w:val="612"/>
          <w:jc w:val="center"/>
        </w:trPr>
        <w:tc>
          <w:tcPr>
            <w:tcW w:w="396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5EDEF9" w14:textId="77777777" w:rsidR="007178D4" w:rsidRPr="005776BD" w:rsidRDefault="007178D4" w:rsidP="00F05E11">
            <w:pPr>
              <w:rPr>
                <w:rFonts w:ascii="Garamond" w:hAnsi="Garamond" w:cstheme="minorHAnsi"/>
                <w:szCs w:val="22"/>
                <w:lang w:eastAsia="en-GB"/>
              </w:rPr>
            </w:pPr>
            <w:r w:rsidRPr="005776BD">
              <w:rPr>
                <w:rFonts w:ascii="Garamond" w:hAnsi="Garamond" w:cstheme="minorHAnsi"/>
                <w:bCs/>
                <w:szCs w:val="22"/>
                <w:lang w:eastAsia="en-GB"/>
              </w:rPr>
              <w:t>Annual leave entitlement (excluding bank holidays)</w:t>
            </w:r>
          </w:p>
        </w:tc>
        <w:tc>
          <w:tcPr>
            <w:tcW w:w="5302" w:type="dxa"/>
            <w:tcBorders>
              <w:top w:val="single" w:sz="4" w:space="0" w:color="auto"/>
              <w:left w:val="single" w:sz="8" w:space="0" w:color="auto"/>
              <w:bottom w:val="single" w:sz="8" w:space="0" w:color="auto"/>
              <w:right w:val="single" w:sz="8" w:space="0" w:color="auto"/>
            </w:tcBorders>
          </w:tcPr>
          <w:p w14:paraId="0A9CA8D0" w14:textId="77777777" w:rsidR="007178D4" w:rsidRPr="005776BD" w:rsidRDefault="007178D4" w:rsidP="00193BD0">
            <w:pPr>
              <w:rPr>
                <w:rFonts w:ascii="Garamond" w:hAnsi="Garamond" w:cs="Arial"/>
                <w:b/>
                <w:bCs/>
                <w:sz w:val="16"/>
                <w:szCs w:val="16"/>
                <w:lang w:eastAsia="en-GB"/>
              </w:rPr>
            </w:pPr>
          </w:p>
          <w:p w14:paraId="3704E970" w14:textId="77777777" w:rsidR="007178D4" w:rsidRPr="005776BD" w:rsidRDefault="007178D4" w:rsidP="0025210B">
            <w:pPr>
              <w:rPr>
                <w:rFonts w:ascii="Garamond" w:hAnsi="Garamond" w:cs="Arial"/>
                <w:b/>
                <w:bCs/>
                <w:sz w:val="16"/>
                <w:szCs w:val="16"/>
                <w:lang w:eastAsia="en-GB"/>
              </w:rPr>
            </w:pPr>
          </w:p>
          <w:p w14:paraId="527C382A" w14:textId="77777777" w:rsidR="007178D4" w:rsidRPr="005776BD" w:rsidRDefault="007178D4" w:rsidP="0025210B">
            <w:pPr>
              <w:rPr>
                <w:rFonts w:ascii="Garamond" w:hAnsi="Garamond" w:cs="Arial"/>
                <w:b/>
                <w:bCs/>
                <w:sz w:val="16"/>
                <w:szCs w:val="16"/>
                <w:lang w:eastAsia="en-GB"/>
              </w:rPr>
            </w:pPr>
          </w:p>
          <w:p w14:paraId="0283923B" w14:textId="77777777" w:rsidR="007178D4" w:rsidRPr="005776BD" w:rsidRDefault="007178D4" w:rsidP="00486174">
            <w:pPr>
              <w:rPr>
                <w:rFonts w:ascii="Garamond" w:hAnsi="Garamond" w:cs="Arial"/>
                <w:b/>
                <w:bCs/>
                <w:sz w:val="16"/>
                <w:szCs w:val="16"/>
                <w:lang w:eastAsia="en-GB"/>
              </w:rPr>
            </w:pPr>
          </w:p>
        </w:tc>
      </w:tr>
      <w:tr w:rsidR="007178D4" w:rsidRPr="00F05E11" w14:paraId="4191C918" w14:textId="77777777" w:rsidTr="006F77A3">
        <w:trPr>
          <w:trHeight w:val="612"/>
          <w:jc w:val="center"/>
        </w:trPr>
        <w:tc>
          <w:tcPr>
            <w:tcW w:w="39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A4DFAC" w14:textId="77777777" w:rsidR="007178D4" w:rsidRPr="005776BD" w:rsidRDefault="007178D4" w:rsidP="00F05E11">
            <w:pPr>
              <w:rPr>
                <w:rFonts w:ascii="Garamond" w:hAnsi="Garamond" w:cstheme="minorHAnsi"/>
                <w:szCs w:val="22"/>
                <w:lang w:eastAsia="en-GB"/>
              </w:rPr>
            </w:pPr>
            <w:r w:rsidRPr="005776BD">
              <w:rPr>
                <w:rFonts w:ascii="Garamond" w:hAnsi="Garamond" w:cstheme="minorHAnsi"/>
                <w:bCs/>
                <w:szCs w:val="22"/>
                <w:lang w:eastAsia="en-GB"/>
              </w:rPr>
              <w:t>Bank holiday entitlement</w:t>
            </w:r>
          </w:p>
        </w:tc>
        <w:tc>
          <w:tcPr>
            <w:tcW w:w="5302" w:type="dxa"/>
            <w:tcBorders>
              <w:top w:val="nil"/>
              <w:left w:val="single" w:sz="8" w:space="0" w:color="auto"/>
              <w:bottom w:val="single" w:sz="8" w:space="0" w:color="auto"/>
              <w:right w:val="single" w:sz="8" w:space="0" w:color="auto"/>
            </w:tcBorders>
          </w:tcPr>
          <w:p w14:paraId="0625A544" w14:textId="77777777" w:rsidR="007178D4" w:rsidRPr="005776BD" w:rsidRDefault="007178D4" w:rsidP="00193BD0">
            <w:pPr>
              <w:rPr>
                <w:rFonts w:ascii="Garamond" w:hAnsi="Garamond" w:cs="Arial"/>
                <w:b/>
                <w:bCs/>
                <w:sz w:val="16"/>
                <w:szCs w:val="16"/>
                <w:lang w:eastAsia="en-GB"/>
              </w:rPr>
            </w:pPr>
          </w:p>
          <w:p w14:paraId="6D41D97C" w14:textId="77777777" w:rsidR="007178D4" w:rsidRPr="005776BD" w:rsidRDefault="007178D4" w:rsidP="0025210B">
            <w:pPr>
              <w:rPr>
                <w:rFonts w:ascii="Garamond" w:hAnsi="Garamond" w:cs="Arial"/>
                <w:b/>
                <w:bCs/>
                <w:sz w:val="16"/>
                <w:szCs w:val="16"/>
                <w:lang w:eastAsia="en-GB"/>
              </w:rPr>
            </w:pPr>
          </w:p>
          <w:p w14:paraId="12415FF3" w14:textId="77777777" w:rsidR="007178D4" w:rsidRPr="005776BD" w:rsidRDefault="007178D4" w:rsidP="0025210B">
            <w:pPr>
              <w:rPr>
                <w:rFonts w:ascii="Garamond" w:hAnsi="Garamond" w:cs="Arial"/>
                <w:b/>
                <w:bCs/>
                <w:sz w:val="16"/>
                <w:szCs w:val="16"/>
                <w:lang w:eastAsia="en-GB"/>
              </w:rPr>
            </w:pPr>
          </w:p>
          <w:p w14:paraId="710AACBD" w14:textId="77777777" w:rsidR="007178D4" w:rsidRPr="005776BD" w:rsidRDefault="007178D4" w:rsidP="00486174">
            <w:pPr>
              <w:rPr>
                <w:rFonts w:ascii="Garamond" w:hAnsi="Garamond" w:cs="Arial"/>
                <w:b/>
                <w:bCs/>
                <w:sz w:val="16"/>
                <w:szCs w:val="16"/>
                <w:lang w:eastAsia="en-GB"/>
              </w:rPr>
            </w:pPr>
          </w:p>
        </w:tc>
      </w:tr>
      <w:tr w:rsidR="007178D4" w:rsidRPr="00F05E11" w14:paraId="19C9EFA4" w14:textId="77777777" w:rsidTr="006F77A3">
        <w:trPr>
          <w:trHeight w:val="439"/>
          <w:jc w:val="center"/>
        </w:trPr>
        <w:tc>
          <w:tcPr>
            <w:tcW w:w="39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DC7011" w14:textId="77777777" w:rsidR="007178D4" w:rsidRPr="005776BD" w:rsidRDefault="007178D4" w:rsidP="00F05E11">
            <w:pPr>
              <w:rPr>
                <w:rFonts w:ascii="Garamond" w:hAnsi="Garamond" w:cstheme="minorHAnsi"/>
                <w:szCs w:val="22"/>
                <w:lang w:eastAsia="en-GB"/>
              </w:rPr>
            </w:pPr>
            <w:r w:rsidRPr="005776BD">
              <w:rPr>
                <w:rFonts w:ascii="Garamond" w:hAnsi="Garamond" w:cstheme="minorHAnsi"/>
                <w:bCs/>
                <w:szCs w:val="22"/>
                <w:lang w:eastAsia="en-GB"/>
              </w:rPr>
              <w:t>Mobility or flexibility clause in contract?</w:t>
            </w:r>
          </w:p>
        </w:tc>
        <w:tc>
          <w:tcPr>
            <w:tcW w:w="5302" w:type="dxa"/>
            <w:tcBorders>
              <w:top w:val="nil"/>
              <w:left w:val="single" w:sz="8" w:space="0" w:color="auto"/>
              <w:bottom w:val="single" w:sz="8" w:space="0" w:color="auto"/>
              <w:right w:val="single" w:sz="8" w:space="0" w:color="auto"/>
            </w:tcBorders>
          </w:tcPr>
          <w:p w14:paraId="73C4078D" w14:textId="77777777" w:rsidR="007178D4" w:rsidRPr="005776BD" w:rsidRDefault="007178D4" w:rsidP="00193BD0">
            <w:pPr>
              <w:rPr>
                <w:rFonts w:ascii="Garamond" w:hAnsi="Garamond" w:cs="Arial"/>
                <w:b/>
                <w:bCs/>
                <w:sz w:val="16"/>
                <w:szCs w:val="16"/>
                <w:lang w:eastAsia="en-GB"/>
              </w:rPr>
            </w:pPr>
          </w:p>
          <w:p w14:paraId="4262A216" w14:textId="77777777" w:rsidR="007178D4" w:rsidRPr="005776BD" w:rsidRDefault="007178D4" w:rsidP="0025210B">
            <w:pPr>
              <w:rPr>
                <w:rFonts w:ascii="Garamond" w:hAnsi="Garamond" w:cs="Arial"/>
                <w:b/>
                <w:bCs/>
                <w:sz w:val="16"/>
                <w:szCs w:val="16"/>
                <w:lang w:eastAsia="en-GB"/>
              </w:rPr>
            </w:pPr>
          </w:p>
          <w:p w14:paraId="5CF0F531" w14:textId="77777777" w:rsidR="007178D4" w:rsidRPr="005776BD" w:rsidRDefault="007178D4" w:rsidP="0025210B">
            <w:pPr>
              <w:rPr>
                <w:rFonts w:ascii="Garamond" w:hAnsi="Garamond" w:cs="Arial"/>
                <w:b/>
                <w:bCs/>
                <w:sz w:val="16"/>
                <w:szCs w:val="16"/>
                <w:lang w:eastAsia="en-GB"/>
              </w:rPr>
            </w:pPr>
          </w:p>
          <w:p w14:paraId="22FB326B" w14:textId="77777777" w:rsidR="007178D4" w:rsidRPr="005776BD" w:rsidRDefault="007178D4" w:rsidP="00486174">
            <w:pPr>
              <w:rPr>
                <w:rFonts w:ascii="Garamond" w:hAnsi="Garamond" w:cs="Arial"/>
                <w:b/>
                <w:bCs/>
                <w:sz w:val="16"/>
                <w:szCs w:val="16"/>
                <w:lang w:eastAsia="en-GB"/>
              </w:rPr>
            </w:pPr>
          </w:p>
        </w:tc>
      </w:tr>
      <w:tr w:rsidR="007178D4" w:rsidRPr="00F05E11" w14:paraId="75493A5D" w14:textId="77777777" w:rsidTr="006F77A3">
        <w:trPr>
          <w:trHeight w:val="432"/>
          <w:jc w:val="center"/>
        </w:trPr>
        <w:tc>
          <w:tcPr>
            <w:tcW w:w="39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FB25F7" w14:textId="77777777" w:rsidR="007178D4" w:rsidRPr="005776BD" w:rsidRDefault="007178D4" w:rsidP="00F05E11">
            <w:pPr>
              <w:rPr>
                <w:rFonts w:ascii="Garamond" w:hAnsi="Garamond" w:cstheme="minorHAnsi"/>
                <w:szCs w:val="22"/>
                <w:lang w:eastAsia="en-GB"/>
              </w:rPr>
            </w:pPr>
            <w:r w:rsidRPr="005776BD">
              <w:rPr>
                <w:rFonts w:ascii="Garamond" w:hAnsi="Garamond" w:cstheme="minorHAnsi"/>
                <w:bCs/>
                <w:szCs w:val="22"/>
                <w:lang w:eastAsia="en-GB"/>
              </w:rPr>
              <w:t>Maternity or paternity leave</w:t>
            </w:r>
          </w:p>
        </w:tc>
        <w:tc>
          <w:tcPr>
            <w:tcW w:w="5302" w:type="dxa"/>
            <w:tcBorders>
              <w:top w:val="nil"/>
              <w:left w:val="single" w:sz="8" w:space="0" w:color="auto"/>
              <w:bottom w:val="single" w:sz="8" w:space="0" w:color="auto"/>
              <w:right w:val="single" w:sz="8" w:space="0" w:color="auto"/>
            </w:tcBorders>
          </w:tcPr>
          <w:p w14:paraId="27EC6832" w14:textId="77777777" w:rsidR="007178D4" w:rsidRPr="005776BD" w:rsidRDefault="007178D4" w:rsidP="00193BD0">
            <w:pPr>
              <w:rPr>
                <w:rFonts w:ascii="Garamond" w:hAnsi="Garamond" w:cs="Arial"/>
                <w:b/>
                <w:bCs/>
                <w:sz w:val="16"/>
                <w:szCs w:val="16"/>
                <w:lang w:eastAsia="en-GB"/>
              </w:rPr>
            </w:pPr>
          </w:p>
          <w:p w14:paraId="33661C8F" w14:textId="77777777" w:rsidR="007178D4" w:rsidRPr="005776BD" w:rsidRDefault="007178D4" w:rsidP="0025210B">
            <w:pPr>
              <w:rPr>
                <w:rFonts w:ascii="Garamond" w:hAnsi="Garamond" w:cs="Arial"/>
                <w:b/>
                <w:bCs/>
                <w:sz w:val="16"/>
                <w:szCs w:val="16"/>
                <w:lang w:eastAsia="en-GB"/>
              </w:rPr>
            </w:pPr>
          </w:p>
          <w:p w14:paraId="6F625DFB" w14:textId="77777777" w:rsidR="007178D4" w:rsidRPr="005776BD" w:rsidRDefault="007178D4" w:rsidP="0025210B">
            <w:pPr>
              <w:rPr>
                <w:rFonts w:ascii="Garamond" w:hAnsi="Garamond" w:cs="Arial"/>
                <w:b/>
                <w:bCs/>
                <w:sz w:val="16"/>
                <w:szCs w:val="16"/>
                <w:lang w:eastAsia="en-GB"/>
              </w:rPr>
            </w:pPr>
          </w:p>
          <w:p w14:paraId="2BBC63B1" w14:textId="77777777" w:rsidR="007178D4" w:rsidRPr="005776BD" w:rsidRDefault="007178D4" w:rsidP="00486174">
            <w:pPr>
              <w:rPr>
                <w:rFonts w:ascii="Garamond" w:hAnsi="Garamond" w:cs="Arial"/>
                <w:b/>
                <w:bCs/>
                <w:sz w:val="16"/>
                <w:szCs w:val="16"/>
                <w:lang w:eastAsia="en-GB"/>
              </w:rPr>
            </w:pPr>
          </w:p>
        </w:tc>
      </w:tr>
      <w:tr w:rsidR="007178D4" w:rsidRPr="00F05E11" w14:paraId="1AA21E10" w14:textId="77777777" w:rsidTr="006F77A3">
        <w:trPr>
          <w:trHeight w:val="439"/>
          <w:jc w:val="center"/>
        </w:trPr>
        <w:tc>
          <w:tcPr>
            <w:tcW w:w="39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51036A" w14:textId="77777777" w:rsidR="007178D4" w:rsidRPr="005776BD" w:rsidRDefault="007178D4" w:rsidP="00F05E11">
            <w:pPr>
              <w:rPr>
                <w:rFonts w:ascii="Garamond" w:hAnsi="Garamond" w:cstheme="minorHAnsi"/>
                <w:szCs w:val="22"/>
                <w:lang w:eastAsia="en-GB"/>
              </w:rPr>
            </w:pPr>
            <w:r w:rsidRPr="005776BD">
              <w:rPr>
                <w:rFonts w:ascii="Garamond" w:hAnsi="Garamond" w:cstheme="minorHAnsi"/>
                <w:bCs/>
                <w:szCs w:val="22"/>
                <w:lang w:eastAsia="en-GB"/>
              </w:rPr>
              <w:t>Sick leave entitlement</w:t>
            </w:r>
          </w:p>
        </w:tc>
        <w:tc>
          <w:tcPr>
            <w:tcW w:w="5302" w:type="dxa"/>
            <w:tcBorders>
              <w:top w:val="nil"/>
              <w:left w:val="single" w:sz="8" w:space="0" w:color="auto"/>
              <w:bottom w:val="single" w:sz="8" w:space="0" w:color="auto"/>
              <w:right w:val="single" w:sz="8" w:space="0" w:color="auto"/>
            </w:tcBorders>
          </w:tcPr>
          <w:p w14:paraId="5FFCB646" w14:textId="77777777" w:rsidR="007178D4" w:rsidRPr="005776BD" w:rsidRDefault="007178D4" w:rsidP="00193BD0">
            <w:pPr>
              <w:rPr>
                <w:rFonts w:ascii="Garamond" w:hAnsi="Garamond" w:cs="Arial"/>
                <w:b/>
                <w:bCs/>
                <w:sz w:val="16"/>
                <w:szCs w:val="16"/>
                <w:lang w:eastAsia="en-GB"/>
              </w:rPr>
            </w:pPr>
          </w:p>
          <w:p w14:paraId="7CE9812E" w14:textId="77777777" w:rsidR="007178D4" w:rsidRPr="005776BD" w:rsidRDefault="007178D4" w:rsidP="0025210B">
            <w:pPr>
              <w:rPr>
                <w:rFonts w:ascii="Garamond" w:hAnsi="Garamond" w:cs="Arial"/>
                <w:b/>
                <w:bCs/>
                <w:sz w:val="16"/>
                <w:szCs w:val="16"/>
                <w:lang w:eastAsia="en-GB"/>
              </w:rPr>
            </w:pPr>
          </w:p>
          <w:p w14:paraId="250DB52D" w14:textId="77777777" w:rsidR="007178D4" w:rsidRPr="005776BD" w:rsidRDefault="007178D4" w:rsidP="0025210B">
            <w:pPr>
              <w:rPr>
                <w:rFonts w:ascii="Garamond" w:hAnsi="Garamond" w:cs="Arial"/>
                <w:b/>
                <w:bCs/>
                <w:sz w:val="16"/>
                <w:szCs w:val="16"/>
                <w:lang w:eastAsia="en-GB"/>
              </w:rPr>
            </w:pPr>
          </w:p>
          <w:p w14:paraId="19EC55BE" w14:textId="77777777" w:rsidR="007178D4" w:rsidRPr="005776BD" w:rsidRDefault="007178D4" w:rsidP="00486174">
            <w:pPr>
              <w:rPr>
                <w:rFonts w:ascii="Garamond" w:hAnsi="Garamond" w:cs="Arial"/>
                <w:b/>
                <w:bCs/>
                <w:sz w:val="16"/>
                <w:szCs w:val="16"/>
                <w:lang w:eastAsia="en-GB"/>
              </w:rPr>
            </w:pPr>
          </w:p>
        </w:tc>
      </w:tr>
      <w:tr w:rsidR="007178D4" w:rsidRPr="00F05E11" w14:paraId="35083BE2" w14:textId="77777777" w:rsidTr="006F77A3">
        <w:trPr>
          <w:trHeight w:val="439"/>
          <w:jc w:val="center"/>
        </w:trPr>
        <w:tc>
          <w:tcPr>
            <w:tcW w:w="39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67FC97" w14:textId="77777777" w:rsidR="007178D4" w:rsidRPr="005776BD" w:rsidRDefault="007178D4" w:rsidP="00F05E11">
            <w:pPr>
              <w:rPr>
                <w:rFonts w:ascii="Garamond" w:hAnsi="Garamond" w:cstheme="minorHAnsi"/>
                <w:szCs w:val="22"/>
                <w:lang w:eastAsia="en-GB"/>
              </w:rPr>
            </w:pPr>
            <w:r w:rsidRPr="005776BD">
              <w:rPr>
                <w:rFonts w:ascii="Garamond" w:hAnsi="Garamond" w:cstheme="minorHAnsi"/>
                <w:bCs/>
                <w:szCs w:val="22"/>
                <w:lang w:eastAsia="en-GB"/>
              </w:rPr>
              <w:t>Sick pay entitlement</w:t>
            </w:r>
          </w:p>
        </w:tc>
        <w:tc>
          <w:tcPr>
            <w:tcW w:w="5302" w:type="dxa"/>
            <w:tcBorders>
              <w:top w:val="nil"/>
              <w:left w:val="single" w:sz="8" w:space="0" w:color="auto"/>
              <w:bottom w:val="single" w:sz="8" w:space="0" w:color="auto"/>
              <w:right w:val="single" w:sz="8" w:space="0" w:color="auto"/>
            </w:tcBorders>
          </w:tcPr>
          <w:p w14:paraId="28521036" w14:textId="77777777" w:rsidR="007178D4" w:rsidRPr="005776BD" w:rsidRDefault="007178D4" w:rsidP="00193BD0">
            <w:pPr>
              <w:rPr>
                <w:rFonts w:ascii="Garamond" w:hAnsi="Garamond" w:cs="Arial"/>
                <w:b/>
                <w:bCs/>
                <w:sz w:val="16"/>
                <w:szCs w:val="16"/>
                <w:lang w:eastAsia="en-GB"/>
              </w:rPr>
            </w:pPr>
          </w:p>
          <w:p w14:paraId="6F44BBE9" w14:textId="77777777" w:rsidR="007178D4" w:rsidRPr="005776BD" w:rsidRDefault="007178D4" w:rsidP="0025210B">
            <w:pPr>
              <w:rPr>
                <w:rFonts w:ascii="Garamond" w:hAnsi="Garamond" w:cs="Arial"/>
                <w:b/>
                <w:bCs/>
                <w:sz w:val="16"/>
                <w:szCs w:val="16"/>
                <w:lang w:eastAsia="en-GB"/>
              </w:rPr>
            </w:pPr>
          </w:p>
          <w:p w14:paraId="3AE9C0BF" w14:textId="77777777" w:rsidR="007178D4" w:rsidRPr="005776BD" w:rsidRDefault="007178D4" w:rsidP="0025210B">
            <w:pPr>
              <w:rPr>
                <w:rFonts w:ascii="Garamond" w:hAnsi="Garamond" w:cs="Arial"/>
                <w:b/>
                <w:bCs/>
                <w:sz w:val="16"/>
                <w:szCs w:val="16"/>
                <w:lang w:eastAsia="en-GB"/>
              </w:rPr>
            </w:pPr>
          </w:p>
          <w:p w14:paraId="349436D4" w14:textId="77777777" w:rsidR="007178D4" w:rsidRPr="005776BD" w:rsidRDefault="007178D4" w:rsidP="00486174">
            <w:pPr>
              <w:rPr>
                <w:rFonts w:ascii="Garamond" w:hAnsi="Garamond" w:cs="Arial"/>
                <w:b/>
                <w:bCs/>
                <w:sz w:val="16"/>
                <w:szCs w:val="16"/>
                <w:lang w:eastAsia="en-GB"/>
              </w:rPr>
            </w:pPr>
          </w:p>
        </w:tc>
      </w:tr>
      <w:tr w:rsidR="007178D4" w:rsidRPr="00F05E11" w14:paraId="6CCC27B2" w14:textId="77777777" w:rsidTr="006F77A3">
        <w:trPr>
          <w:trHeight w:val="439"/>
          <w:jc w:val="center"/>
        </w:trPr>
        <w:tc>
          <w:tcPr>
            <w:tcW w:w="396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7EE10EA" w14:textId="77777777" w:rsidR="007178D4" w:rsidRPr="005776BD" w:rsidRDefault="007178D4" w:rsidP="00F05E11">
            <w:pPr>
              <w:rPr>
                <w:rFonts w:ascii="Garamond" w:hAnsi="Garamond" w:cstheme="minorHAnsi"/>
                <w:szCs w:val="22"/>
                <w:lang w:eastAsia="en-GB"/>
              </w:rPr>
            </w:pPr>
            <w:r w:rsidRPr="005776BD">
              <w:rPr>
                <w:rFonts w:ascii="Garamond" w:hAnsi="Garamond" w:cstheme="minorHAnsi"/>
                <w:bCs/>
                <w:szCs w:val="22"/>
                <w:lang w:eastAsia="en-GB"/>
              </w:rPr>
              <w:t>Notice period and changes on length of service</w:t>
            </w:r>
          </w:p>
        </w:tc>
        <w:tc>
          <w:tcPr>
            <w:tcW w:w="5302" w:type="dxa"/>
            <w:tcBorders>
              <w:top w:val="nil"/>
              <w:left w:val="single" w:sz="8" w:space="0" w:color="auto"/>
              <w:bottom w:val="single" w:sz="4" w:space="0" w:color="auto"/>
              <w:right w:val="single" w:sz="8" w:space="0" w:color="auto"/>
            </w:tcBorders>
          </w:tcPr>
          <w:p w14:paraId="230BA33F" w14:textId="77777777" w:rsidR="007178D4" w:rsidRPr="005776BD" w:rsidRDefault="007178D4" w:rsidP="00193BD0">
            <w:pPr>
              <w:rPr>
                <w:rFonts w:ascii="Garamond" w:hAnsi="Garamond" w:cs="Arial"/>
                <w:b/>
                <w:bCs/>
                <w:sz w:val="16"/>
                <w:szCs w:val="16"/>
                <w:lang w:eastAsia="en-GB"/>
              </w:rPr>
            </w:pPr>
          </w:p>
          <w:p w14:paraId="1082713F" w14:textId="77777777" w:rsidR="007178D4" w:rsidRPr="005776BD" w:rsidRDefault="007178D4" w:rsidP="0025210B">
            <w:pPr>
              <w:rPr>
                <w:rFonts w:ascii="Garamond" w:hAnsi="Garamond" w:cs="Arial"/>
                <w:b/>
                <w:bCs/>
                <w:sz w:val="16"/>
                <w:szCs w:val="16"/>
                <w:lang w:eastAsia="en-GB"/>
              </w:rPr>
            </w:pPr>
          </w:p>
          <w:p w14:paraId="773F2AB1" w14:textId="77777777" w:rsidR="007178D4" w:rsidRPr="005776BD" w:rsidRDefault="007178D4" w:rsidP="0025210B">
            <w:pPr>
              <w:rPr>
                <w:rFonts w:ascii="Garamond" w:hAnsi="Garamond" w:cs="Arial"/>
                <w:b/>
                <w:bCs/>
                <w:sz w:val="16"/>
                <w:szCs w:val="16"/>
                <w:lang w:eastAsia="en-GB"/>
              </w:rPr>
            </w:pPr>
          </w:p>
          <w:p w14:paraId="4D55B9F7" w14:textId="77777777" w:rsidR="007178D4" w:rsidRPr="005776BD" w:rsidRDefault="007178D4" w:rsidP="00486174">
            <w:pPr>
              <w:rPr>
                <w:rFonts w:ascii="Garamond" w:hAnsi="Garamond" w:cs="Arial"/>
                <w:b/>
                <w:bCs/>
                <w:sz w:val="16"/>
                <w:szCs w:val="16"/>
                <w:lang w:eastAsia="en-GB"/>
              </w:rPr>
            </w:pPr>
          </w:p>
        </w:tc>
      </w:tr>
      <w:tr w:rsidR="007178D4" w:rsidRPr="00F05E11" w14:paraId="30D97444" w14:textId="77777777" w:rsidTr="006F77A3">
        <w:trPr>
          <w:trHeight w:val="439"/>
          <w:jc w:val="center"/>
        </w:trPr>
        <w:tc>
          <w:tcPr>
            <w:tcW w:w="3963"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6F1BD83D" w14:textId="77777777" w:rsidR="007178D4" w:rsidRPr="005776BD" w:rsidRDefault="007178D4" w:rsidP="00F05E11">
            <w:pPr>
              <w:rPr>
                <w:rFonts w:ascii="Garamond" w:hAnsi="Garamond" w:cstheme="minorHAnsi"/>
                <w:szCs w:val="22"/>
                <w:lang w:eastAsia="en-GB"/>
              </w:rPr>
            </w:pPr>
            <w:r w:rsidRPr="005776BD">
              <w:rPr>
                <w:rFonts w:ascii="Garamond" w:hAnsi="Garamond" w:cstheme="minorHAnsi"/>
                <w:bCs/>
                <w:szCs w:val="22"/>
                <w:lang w:eastAsia="en-GB"/>
              </w:rPr>
              <w:t>Any collective agreements?</w:t>
            </w:r>
          </w:p>
        </w:tc>
        <w:tc>
          <w:tcPr>
            <w:tcW w:w="5302" w:type="dxa"/>
            <w:tcBorders>
              <w:top w:val="single" w:sz="4" w:space="0" w:color="auto"/>
              <w:left w:val="single" w:sz="8" w:space="0" w:color="auto"/>
              <w:bottom w:val="single" w:sz="4" w:space="0" w:color="auto"/>
              <w:right w:val="single" w:sz="4" w:space="0" w:color="auto"/>
            </w:tcBorders>
          </w:tcPr>
          <w:p w14:paraId="1A4390AD" w14:textId="77777777" w:rsidR="007178D4" w:rsidRPr="005776BD" w:rsidRDefault="007178D4" w:rsidP="00193BD0">
            <w:pPr>
              <w:rPr>
                <w:rFonts w:ascii="Garamond" w:hAnsi="Garamond" w:cs="Arial"/>
                <w:b/>
                <w:bCs/>
                <w:sz w:val="16"/>
                <w:szCs w:val="16"/>
                <w:lang w:eastAsia="en-GB"/>
              </w:rPr>
            </w:pPr>
          </w:p>
          <w:p w14:paraId="2D1201B5" w14:textId="77777777" w:rsidR="007178D4" w:rsidRPr="005776BD" w:rsidRDefault="007178D4" w:rsidP="0025210B">
            <w:pPr>
              <w:rPr>
                <w:rFonts w:ascii="Garamond" w:hAnsi="Garamond" w:cs="Arial"/>
                <w:b/>
                <w:bCs/>
                <w:sz w:val="16"/>
                <w:szCs w:val="16"/>
                <w:lang w:eastAsia="en-GB"/>
              </w:rPr>
            </w:pPr>
          </w:p>
          <w:p w14:paraId="26D853D3" w14:textId="77777777" w:rsidR="007178D4" w:rsidRPr="005776BD" w:rsidRDefault="007178D4" w:rsidP="0025210B">
            <w:pPr>
              <w:rPr>
                <w:rFonts w:ascii="Garamond" w:hAnsi="Garamond" w:cs="Arial"/>
                <w:b/>
                <w:bCs/>
                <w:sz w:val="16"/>
                <w:szCs w:val="16"/>
                <w:lang w:eastAsia="en-GB"/>
              </w:rPr>
            </w:pPr>
          </w:p>
          <w:p w14:paraId="54147BAD" w14:textId="77777777" w:rsidR="007178D4" w:rsidRPr="005776BD" w:rsidRDefault="007178D4" w:rsidP="00486174">
            <w:pPr>
              <w:rPr>
                <w:rFonts w:ascii="Garamond" w:hAnsi="Garamond" w:cs="Arial"/>
                <w:b/>
                <w:bCs/>
                <w:sz w:val="16"/>
                <w:szCs w:val="16"/>
                <w:lang w:eastAsia="en-GB"/>
              </w:rPr>
            </w:pPr>
          </w:p>
        </w:tc>
      </w:tr>
      <w:tr w:rsidR="007178D4" w:rsidRPr="00F05E11" w14:paraId="2FC41430" w14:textId="77777777" w:rsidTr="006F77A3">
        <w:trPr>
          <w:trHeight w:val="732"/>
          <w:jc w:val="center"/>
        </w:trPr>
        <w:tc>
          <w:tcPr>
            <w:tcW w:w="396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4E1512" w14:textId="77777777" w:rsidR="007178D4" w:rsidRPr="005776BD" w:rsidRDefault="007178D4" w:rsidP="00F05E11">
            <w:pPr>
              <w:rPr>
                <w:rFonts w:ascii="Garamond" w:hAnsi="Garamond" w:cstheme="minorHAnsi"/>
                <w:szCs w:val="22"/>
                <w:lang w:eastAsia="en-GB"/>
              </w:rPr>
            </w:pPr>
            <w:r w:rsidRPr="005776BD">
              <w:rPr>
                <w:rFonts w:ascii="Garamond" w:hAnsi="Garamond" w:cstheme="minorHAnsi"/>
                <w:bCs/>
                <w:szCs w:val="22"/>
                <w:lang w:eastAsia="en-GB"/>
              </w:rPr>
              <w:t>Employment status (for example, employee, self-employed, agency worker)?</w:t>
            </w:r>
          </w:p>
        </w:tc>
        <w:tc>
          <w:tcPr>
            <w:tcW w:w="5302" w:type="dxa"/>
            <w:tcBorders>
              <w:top w:val="single" w:sz="4" w:space="0" w:color="auto"/>
              <w:left w:val="single" w:sz="8" w:space="0" w:color="auto"/>
              <w:bottom w:val="single" w:sz="8" w:space="0" w:color="auto"/>
              <w:right w:val="single" w:sz="8" w:space="0" w:color="auto"/>
            </w:tcBorders>
          </w:tcPr>
          <w:p w14:paraId="4B8B0823" w14:textId="77777777" w:rsidR="007178D4" w:rsidRPr="005776BD" w:rsidRDefault="007178D4" w:rsidP="00193BD0">
            <w:pPr>
              <w:rPr>
                <w:rFonts w:ascii="Garamond" w:hAnsi="Garamond" w:cs="Arial"/>
                <w:b/>
                <w:bCs/>
                <w:sz w:val="16"/>
                <w:szCs w:val="16"/>
                <w:lang w:eastAsia="en-GB"/>
              </w:rPr>
            </w:pPr>
          </w:p>
        </w:tc>
      </w:tr>
      <w:tr w:rsidR="007178D4" w:rsidRPr="00F05E11" w14:paraId="6294437F" w14:textId="77777777" w:rsidTr="006F77A3">
        <w:trPr>
          <w:trHeight w:val="672"/>
          <w:jc w:val="center"/>
        </w:trPr>
        <w:tc>
          <w:tcPr>
            <w:tcW w:w="39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73761" w14:textId="77777777" w:rsidR="007178D4" w:rsidRPr="005776BD" w:rsidRDefault="007178D4" w:rsidP="00F05E11">
            <w:pPr>
              <w:rPr>
                <w:rFonts w:ascii="Garamond" w:hAnsi="Garamond" w:cstheme="minorHAnsi"/>
                <w:szCs w:val="22"/>
                <w:lang w:eastAsia="en-GB"/>
              </w:rPr>
            </w:pPr>
            <w:r w:rsidRPr="005776BD">
              <w:rPr>
                <w:rFonts w:ascii="Garamond" w:hAnsi="Garamond" w:cstheme="minorHAnsi"/>
                <w:bCs/>
                <w:szCs w:val="22"/>
                <w:lang w:eastAsia="en-GB"/>
              </w:rPr>
              <w:t>% of working time dedicated to the provision of services under the contract</w:t>
            </w:r>
          </w:p>
        </w:tc>
        <w:tc>
          <w:tcPr>
            <w:tcW w:w="5302" w:type="dxa"/>
            <w:tcBorders>
              <w:top w:val="nil"/>
              <w:left w:val="single" w:sz="8" w:space="0" w:color="auto"/>
              <w:bottom w:val="single" w:sz="8" w:space="0" w:color="auto"/>
              <w:right w:val="single" w:sz="8" w:space="0" w:color="auto"/>
            </w:tcBorders>
          </w:tcPr>
          <w:p w14:paraId="172431B9" w14:textId="77777777" w:rsidR="007178D4" w:rsidRPr="005776BD" w:rsidRDefault="007178D4" w:rsidP="00193BD0">
            <w:pPr>
              <w:rPr>
                <w:rFonts w:ascii="Garamond" w:hAnsi="Garamond" w:cs="Arial"/>
                <w:b/>
                <w:bCs/>
                <w:sz w:val="16"/>
                <w:szCs w:val="16"/>
                <w:lang w:eastAsia="en-GB"/>
              </w:rPr>
            </w:pPr>
          </w:p>
        </w:tc>
      </w:tr>
    </w:tbl>
    <w:p w14:paraId="3EE90A41" w14:textId="0D3B2620" w:rsidR="007178D4" w:rsidRPr="005776BD" w:rsidRDefault="007178D4" w:rsidP="00F05E11">
      <w:pPr>
        <w:rPr>
          <w:rFonts w:ascii="Garamond" w:hAnsi="Garamond" w:cstheme="minorHAnsi"/>
          <w:szCs w:val="22"/>
        </w:rPr>
      </w:pPr>
    </w:p>
    <w:p w14:paraId="4D77CC3B" w14:textId="60CC79A2" w:rsidR="007178D4" w:rsidRPr="005776BD" w:rsidRDefault="00C125EC" w:rsidP="00F05E11">
      <w:pPr>
        <w:rPr>
          <w:rFonts w:ascii="Garamond" w:hAnsi="Garamond" w:cstheme="minorHAnsi"/>
          <w:b/>
          <w:lang w:eastAsia="en-GB"/>
        </w:rPr>
      </w:pPr>
      <w:r>
        <w:rPr>
          <w:rFonts w:ascii="Garamond" w:hAnsi="Garamond" w:cstheme="minorHAnsi"/>
          <w:b/>
          <w:lang w:eastAsia="en-GB"/>
        </w:rPr>
        <w:t>1.7.6</w:t>
      </w:r>
      <w:r w:rsidR="00870191" w:rsidRPr="005776BD">
        <w:rPr>
          <w:rFonts w:ascii="Garamond" w:hAnsi="Garamond" w:cstheme="minorHAnsi"/>
          <w:b/>
          <w:lang w:eastAsia="en-GB"/>
        </w:rPr>
        <w:t xml:space="preserve"> </w:t>
      </w:r>
      <w:r w:rsidR="007178D4" w:rsidRPr="005776BD">
        <w:rPr>
          <w:rFonts w:ascii="Garamond" w:hAnsi="Garamond" w:cstheme="minorHAnsi"/>
          <w:b/>
          <w:lang w:eastAsia="en-GB"/>
        </w:rPr>
        <w:t>Company details</w:t>
      </w:r>
    </w:p>
    <w:p w14:paraId="07E2C20A" w14:textId="77777777" w:rsidR="007178D4" w:rsidRPr="005776BD" w:rsidRDefault="007178D4" w:rsidP="00193BD0">
      <w:pPr>
        <w:rPr>
          <w:rFonts w:ascii="Garamond" w:hAnsi="Garamond" w:cstheme="minorHAnsi"/>
          <w:b/>
          <w:lang w:eastAsia="en-GB"/>
        </w:rPr>
      </w:pPr>
    </w:p>
    <w:p w14:paraId="213A9B81" w14:textId="77777777" w:rsidR="007178D4" w:rsidRPr="005776BD" w:rsidRDefault="007178D4" w:rsidP="0025210B">
      <w:pPr>
        <w:rPr>
          <w:rFonts w:ascii="Garamond" w:hAnsi="Garamond" w:cstheme="minorHAnsi"/>
          <w:lang w:eastAsia="en-GB"/>
        </w:rPr>
      </w:pPr>
      <w:r w:rsidRPr="005776BD">
        <w:rPr>
          <w:rFonts w:ascii="Garamond" w:hAnsi="Garamond" w:cstheme="minorHAnsi"/>
          <w:lang w:eastAsia="en-GB"/>
        </w:rPr>
        <w:t>Please provide your current and up to date registered company details</w:t>
      </w:r>
    </w:p>
    <w:p w14:paraId="606C5B3C" w14:textId="77777777" w:rsidR="007178D4" w:rsidRPr="005776BD" w:rsidRDefault="007178D4" w:rsidP="0025210B">
      <w:pPr>
        <w:rPr>
          <w:rFonts w:ascii="Garamond" w:hAnsi="Garamond" w:cstheme="minorHAnsi"/>
          <w:b/>
          <w:u w:val="single"/>
          <w:lang w:eastAsia="en-GB"/>
        </w:rPr>
      </w:pPr>
    </w:p>
    <w:tbl>
      <w:tblPr>
        <w:tblW w:w="511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3"/>
        <w:gridCol w:w="4771"/>
      </w:tblGrid>
      <w:tr w:rsidR="007178D4" w:rsidRPr="00F05E11" w14:paraId="18BC32D9" w14:textId="77777777" w:rsidTr="006F77A3">
        <w:tc>
          <w:tcPr>
            <w:tcW w:w="2411" w:type="pct"/>
          </w:tcPr>
          <w:p w14:paraId="37F4EF8E" w14:textId="77777777" w:rsidR="007178D4" w:rsidRPr="005776BD" w:rsidRDefault="007178D4" w:rsidP="005776BD">
            <w:pPr>
              <w:pStyle w:val="BodyText1"/>
              <w:spacing w:before="0" w:after="0"/>
              <w:jc w:val="both"/>
              <w:rPr>
                <w:rFonts w:ascii="Garamond" w:hAnsi="Garamond" w:cstheme="minorHAnsi"/>
                <w:b/>
                <w:sz w:val="22"/>
                <w:szCs w:val="22"/>
              </w:rPr>
            </w:pPr>
            <w:r w:rsidRPr="005776BD">
              <w:rPr>
                <w:rFonts w:ascii="Garamond" w:hAnsi="Garamond" w:cstheme="minorHAnsi"/>
                <w:b/>
                <w:sz w:val="22"/>
                <w:szCs w:val="22"/>
              </w:rPr>
              <w:t>INFORMATION REQUIRED</w:t>
            </w:r>
          </w:p>
        </w:tc>
        <w:tc>
          <w:tcPr>
            <w:tcW w:w="2589" w:type="pct"/>
          </w:tcPr>
          <w:p w14:paraId="4A96DD7F" w14:textId="77777777" w:rsidR="007178D4" w:rsidRPr="005776BD" w:rsidRDefault="007178D4" w:rsidP="005776BD">
            <w:pPr>
              <w:pStyle w:val="BodyText1"/>
              <w:spacing w:before="0" w:after="0"/>
              <w:jc w:val="both"/>
              <w:rPr>
                <w:rFonts w:ascii="Garamond" w:hAnsi="Garamond" w:cstheme="minorHAnsi"/>
                <w:sz w:val="22"/>
                <w:szCs w:val="22"/>
              </w:rPr>
            </w:pPr>
            <w:r w:rsidRPr="005776BD">
              <w:rPr>
                <w:rFonts w:ascii="Garamond" w:hAnsi="Garamond" w:cstheme="minorHAnsi"/>
                <w:b/>
                <w:sz w:val="22"/>
                <w:szCs w:val="22"/>
              </w:rPr>
              <w:t>RESPONSE</w:t>
            </w:r>
          </w:p>
        </w:tc>
      </w:tr>
      <w:tr w:rsidR="007178D4" w:rsidRPr="00F05E11" w14:paraId="51C847C6" w14:textId="77777777" w:rsidTr="006F77A3">
        <w:tc>
          <w:tcPr>
            <w:tcW w:w="2411" w:type="pct"/>
          </w:tcPr>
          <w:p w14:paraId="06F75CEB" w14:textId="77777777" w:rsidR="007178D4" w:rsidRPr="005776BD" w:rsidRDefault="007178D4" w:rsidP="005776BD">
            <w:pPr>
              <w:pStyle w:val="BodyText1"/>
              <w:spacing w:before="0" w:after="0"/>
              <w:jc w:val="both"/>
              <w:rPr>
                <w:rFonts w:ascii="Garamond" w:hAnsi="Garamond" w:cstheme="minorHAnsi"/>
                <w:sz w:val="22"/>
                <w:szCs w:val="22"/>
              </w:rPr>
            </w:pPr>
            <w:r w:rsidRPr="005776BD">
              <w:rPr>
                <w:rFonts w:ascii="Garamond" w:hAnsi="Garamond" w:cstheme="minorHAnsi"/>
                <w:sz w:val="22"/>
                <w:szCs w:val="22"/>
              </w:rPr>
              <w:t>Registered Company Name</w:t>
            </w:r>
          </w:p>
        </w:tc>
        <w:tc>
          <w:tcPr>
            <w:tcW w:w="2589" w:type="pct"/>
          </w:tcPr>
          <w:p w14:paraId="5AB44BAE" w14:textId="77777777" w:rsidR="007178D4" w:rsidRPr="005776BD" w:rsidRDefault="007178D4" w:rsidP="005776BD">
            <w:pPr>
              <w:pStyle w:val="BodyText1"/>
              <w:spacing w:before="0" w:after="0"/>
              <w:jc w:val="both"/>
              <w:rPr>
                <w:rFonts w:ascii="Garamond" w:hAnsi="Garamond" w:cstheme="minorHAnsi"/>
                <w:sz w:val="22"/>
                <w:szCs w:val="22"/>
              </w:rPr>
            </w:pPr>
          </w:p>
        </w:tc>
      </w:tr>
      <w:tr w:rsidR="007178D4" w:rsidRPr="00F05E11" w14:paraId="00832AE2" w14:textId="77777777" w:rsidTr="006F77A3">
        <w:tc>
          <w:tcPr>
            <w:tcW w:w="2411" w:type="pct"/>
          </w:tcPr>
          <w:p w14:paraId="0B76508C" w14:textId="77777777" w:rsidR="007178D4" w:rsidRPr="005776BD" w:rsidRDefault="007178D4" w:rsidP="005776BD">
            <w:pPr>
              <w:pStyle w:val="BodyText1"/>
              <w:spacing w:before="0" w:after="0"/>
              <w:jc w:val="both"/>
              <w:rPr>
                <w:rFonts w:ascii="Garamond" w:hAnsi="Garamond" w:cstheme="minorHAnsi"/>
                <w:sz w:val="22"/>
                <w:szCs w:val="22"/>
              </w:rPr>
            </w:pPr>
            <w:r w:rsidRPr="005776BD">
              <w:rPr>
                <w:rFonts w:ascii="Garamond" w:hAnsi="Garamond" w:cstheme="minorHAnsi"/>
                <w:sz w:val="22"/>
                <w:szCs w:val="22"/>
              </w:rPr>
              <w:t>Registered Company Address</w:t>
            </w:r>
          </w:p>
        </w:tc>
        <w:tc>
          <w:tcPr>
            <w:tcW w:w="2589" w:type="pct"/>
          </w:tcPr>
          <w:p w14:paraId="54FCC7A0" w14:textId="77777777" w:rsidR="007178D4" w:rsidRPr="005776BD" w:rsidRDefault="007178D4" w:rsidP="005776BD">
            <w:pPr>
              <w:pStyle w:val="BodyText1"/>
              <w:spacing w:before="0" w:after="0"/>
              <w:jc w:val="both"/>
              <w:rPr>
                <w:rFonts w:ascii="Garamond" w:hAnsi="Garamond" w:cstheme="minorHAnsi"/>
                <w:sz w:val="22"/>
                <w:szCs w:val="22"/>
              </w:rPr>
            </w:pPr>
          </w:p>
        </w:tc>
      </w:tr>
      <w:tr w:rsidR="007178D4" w:rsidRPr="00F05E11" w14:paraId="6EE8AA20" w14:textId="77777777" w:rsidTr="006F77A3">
        <w:tc>
          <w:tcPr>
            <w:tcW w:w="2411" w:type="pct"/>
          </w:tcPr>
          <w:p w14:paraId="4310C6D7" w14:textId="77777777" w:rsidR="007178D4" w:rsidRPr="005776BD" w:rsidRDefault="007178D4" w:rsidP="005776BD">
            <w:pPr>
              <w:pStyle w:val="BodyText1"/>
              <w:spacing w:before="0" w:after="0"/>
              <w:jc w:val="both"/>
              <w:rPr>
                <w:rFonts w:ascii="Garamond" w:hAnsi="Garamond" w:cstheme="minorHAnsi"/>
                <w:sz w:val="22"/>
                <w:szCs w:val="22"/>
              </w:rPr>
            </w:pPr>
            <w:r w:rsidRPr="005776BD">
              <w:rPr>
                <w:rFonts w:ascii="Garamond" w:hAnsi="Garamond" w:cstheme="minorHAnsi"/>
                <w:sz w:val="22"/>
                <w:szCs w:val="22"/>
              </w:rPr>
              <w:t>Registered Number</w:t>
            </w:r>
          </w:p>
        </w:tc>
        <w:tc>
          <w:tcPr>
            <w:tcW w:w="2589" w:type="pct"/>
          </w:tcPr>
          <w:p w14:paraId="75A8FC6C" w14:textId="77777777" w:rsidR="007178D4" w:rsidRPr="005776BD" w:rsidRDefault="007178D4" w:rsidP="005776BD">
            <w:pPr>
              <w:pStyle w:val="BodyText1"/>
              <w:spacing w:before="0" w:after="0"/>
              <w:jc w:val="both"/>
              <w:rPr>
                <w:rFonts w:ascii="Garamond" w:hAnsi="Garamond" w:cstheme="minorHAnsi"/>
                <w:sz w:val="22"/>
                <w:szCs w:val="22"/>
              </w:rPr>
            </w:pPr>
          </w:p>
        </w:tc>
      </w:tr>
      <w:tr w:rsidR="007178D4" w:rsidRPr="00F05E11" w14:paraId="169EE5E6" w14:textId="77777777" w:rsidTr="006F77A3">
        <w:tc>
          <w:tcPr>
            <w:tcW w:w="2411" w:type="pct"/>
          </w:tcPr>
          <w:p w14:paraId="6ED3873B" w14:textId="77777777" w:rsidR="007178D4" w:rsidRPr="005776BD" w:rsidRDefault="007178D4" w:rsidP="005776BD">
            <w:pPr>
              <w:pStyle w:val="BodyText1"/>
              <w:spacing w:before="0" w:after="0"/>
              <w:jc w:val="both"/>
              <w:rPr>
                <w:rFonts w:ascii="Garamond" w:hAnsi="Garamond" w:cstheme="minorHAnsi"/>
                <w:sz w:val="22"/>
                <w:szCs w:val="22"/>
              </w:rPr>
            </w:pPr>
            <w:r w:rsidRPr="005776BD">
              <w:rPr>
                <w:rFonts w:ascii="Garamond" w:hAnsi="Garamond" w:cstheme="minorHAnsi"/>
                <w:sz w:val="22"/>
                <w:szCs w:val="22"/>
              </w:rPr>
              <w:t>Contact Name for Enquiries related to your tender</w:t>
            </w:r>
          </w:p>
        </w:tc>
        <w:tc>
          <w:tcPr>
            <w:tcW w:w="2589" w:type="pct"/>
          </w:tcPr>
          <w:p w14:paraId="43F7DB25" w14:textId="77777777" w:rsidR="007178D4" w:rsidRPr="005776BD" w:rsidRDefault="007178D4" w:rsidP="005776BD">
            <w:pPr>
              <w:pStyle w:val="BodyText1"/>
              <w:spacing w:before="0" w:after="0"/>
              <w:jc w:val="both"/>
              <w:rPr>
                <w:rFonts w:ascii="Garamond" w:hAnsi="Garamond" w:cstheme="minorHAnsi"/>
                <w:sz w:val="22"/>
                <w:szCs w:val="22"/>
              </w:rPr>
            </w:pPr>
          </w:p>
        </w:tc>
      </w:tr>
      <w:tr w:rsidR="007178D4" w:rsidRPr="00F05E11" w14:paraId="343C1A14" w14:textId="77777777" w:rsidTr="006F77A3">
        <w:tc>
          <w:tcPr>
            <w:tcW w:w="2411" w:type="pct"/>
          </w:tcPr>
          <w:p w14:paraId="68E658A8" w14:textId="77777777" w:rsidR="007178D4" w:rsidRPr="005776BD" w:rsidRDefault="007178D4" w:rsidP="005776BD">
            <w:pPr>
              <w:pStyle w:val="BodyText1"/>
              <w:spacing w:before="0" w:after="0"/>
              <w:jc w:val="both"/>
              <w:rPr>
                <w:rFonts w:ascii="Garamond" w:hAnsi="Garamond" w:cstheme="minorHAnsi"/>
                <w:sz w:val="22"/>
                <w:szCs w:val="22"/>
              </w:rPr>
            </w:pPr>
            <w:r w:rsidRPr="005776BD">
              <w:rPr>
                <w:rFonts w:ascii="Garamond" w:hAnsi="Garamond" w:cstheme="minorHAnsi"/>
                <w:sz w:val="22"/>
                <w:szCs w:val="22"/>
              </w:rPr>
              <w:t>Contact’s company position</w:t>
            </w:r>
          </w:p>
        </w:tc>
        <w:tc>
          <w:tcPr>
            <w:tcW w:w="2589" w:type="pct"/>
          </w:tcPr>
          <w:p w14:paraId="67E41665" w14:textId="77777777" w:rsidR="007178D4" w:rsidRPr="005776BD" w:rsidRDefault="007178D4" w:rsidP="005776BD">
            <w:pPr>
              <w:pStyle w:val="BodyText1"/>
              <w:spacing w:before="0" w:after="0"/>
              <w:jc w:val="both"/>
              <w:rPr>
                <w:rFonts w:ascii="Garamond" w:hAnsi="Garamond" w:cstheme="minorHAnsi"/>
                <w:sz w:val="22"/>
                <w:szCs w:val="22"/>
              </w:rPr>
            </w:pPr>
          </w:p>
        </w:tc>
      </w:tr>
      <w:tr w:rsidR="007178D4" w:rsidRPr="00F05E11" w14:paraId="01AB45A0" w14:textId="77777777" w:rsidTr="006F77A3">
        <w:tc>
          <w:tcPr>
            <w:tcW w:w="2411" w:type="pct"/>
          </w:tcPr>
          <w:p w14:paraId="00C12EA3" w14:textId="77777777" w:rsidR="007178D4" w:rsidRPr="005776BD" w:rsidRDefault="007178D4" w:rsidP="005776BD">
            <w:pPr>
              <w:pStyle w:val="BodyText1"/>
              <w:spacing w:before="0" w:after="0"/>
              <w:jc w:val="both"/>
              <w:rPr>
                <w:rFonts w:ascii="Garamond" w:hAnsi="Garamond" w:cstheme="minorHAnsi"/>
                <w:sz w:val="22"/>
                <w:szCs w:val="22"/>
              </w:rPr>
            </w:pPr>
            <w:r w:rsidRPr="005776BD">
              <w:rPr>
                <w:rFonts w:ascii="Garamond" w:hAnsi="Garamond" w:cstheme="minorHAnsi"/>
                <w:sz w:val="22"/>
                <w:szCs w:val="22"/>
              </w:rPr>
              <w:t>Contact’s email address</w:t>
            </w:r>
          </w:p>
        </w:tc>
        <w:tc>
          <w:tcPr>
            <w:tcW w:w="2589" w:type="pct"/>
          </w:tcPr>
          <w:p w14:paraId="0E26CDA1" w14:textId="77777777" w:rsidR="007178D4" w:rsidRPr="005776BD" w:rsidRDefault="007178D4" w:rsidP="005776BD">
            <w:pPr>
              <w:pStyle w:val="BodyText1"/>
              <w:spacing w:before="0" w:after="0"/>
              <w:jc w:val="both"/>
              <w:rPr>
                <w:rFonts w:ascii="Garamond" w:hAnsi="Garamond" w:cstheme="minorHAnsi"/>
                <w:sz w:val="22"/>
                <w:szCs w:val="22"/>
              </w:rPr>
            </w:pPr>
          </w:p>
        </w:tc>
      </w:tr>
      <w:tr w:rsidR="007178D4" w:rsidRPr="00F05E11" w14:paraId="123D95C7" w14:textId="77777777" w:rsidTr="006F77A3">
        <w:tc>
          <w:tcPr>
            <w:tcW w:w="2411" w:type="pct"/>
          </w:tcPr>
          <w:p w14:paraId="229AC994" w14:textId="77777777" w:rsidR="007178D4" w:rsidRPr="005776BD" w:rsidRDefault="007178D4" w:rsidP="005776BD">
            <w:pPr>
              <w:pStyle w:val="BodyText1"/>
              <w:spacing w:before="0" w:after="0"/>
              <w:jc w:val="both"/>
              <w:rPr>
                <w:rFonts w:ascii="Garamond" w:hAnsi="Garamond" w:cstheme="minorHAnsi"/>
                <w:sz w:val="22"/>
                <w:szCs w:val="22"/>
              </w:rPr>
            </w:pPr>
            <w:r w:rsidRPr="005776BD">
              <w:rPr>
                <w:rFonts w:ascii="Garamond" w:hAnsi="Garamond" w:cstheme="minorHAnsi"/>
                <w:sz w:val="22"/>
                <w:szCs w:val="22"/>
              </w:rPr>
              <w:t>Contact’s landline telephone number</w:t>
            </w:r>
          </w:p>
        </w:tc>
        <w:tc>
          <w:tcPr>
            <w:tcW w:w="2589" w:type="pct"/>
          </w:tcPr>
          <w:p w14:paraId="273408AD" w14:textId="77777777" w:rsidR="007178D4" w:rsidRPr="005776BD" w:rsidRDefault="007178D4" w:rsidP="005776BD">
            <w:pPr>
              <w:pStyle w:val="BodyText1"/>
              <w:spacing w:before="0" w:after="0"/>
              <w:jc w:val="both"/>
              <w:rPr>
                <w:rFonts w:ascii="Garamond" w:hAnsi="Garamond" w:cstheme="minorHAnsi"/>
                <w:sz w:val="22"/>
                <w:szCs w:val="22"/>
              </w:rPr>
            </w:pPr>
          </w:p>
        </w:tc>
      </w:tr>
      <w:tr w:rsidR="007178D4" w:rsidRPr="00F05E11" w14:paraId="144CF9A9" w14:textId="77777777" w:rsidTr="006F77A3">
        <w:tc>
          <w:tcPr>
            <w:tcW w:w="2411" w:type="pct"/>
          </w:tcPr>
          <w:p w14:paraId="5FA7A29C" w14:textId="77777777" w:rsidR="007178D4" w:rsidRPr="005776BD" w:rsidRDefault="007178D4" w:rsidP="005776BD">
            <w:pPr>
              <w:pStyle w:val="BodyText1"/>
              <w:spacing w:before="0" w:after="0"/>
              <w:jc w:val="both"/>
              <w:rPr>
                <w:rFonts w:ascii="Garamond" w:hAnsi="Garamond" w:cstheme="minorHAnsi"/>
                <w:sz w:val="22"/>
                <w:szCs w:val="22"/>
              </w:rPr>
            </w:pPr>
            <w:r w:rsidRPr="005776BD">
              <w:rPr>
                <w:rFonts w:ascii="Garamond" w:hAnsi="Garamond" w:cstheme="minorHAnsi"/>
                <w:sz w:val="22"/>
                <w:szCs w:val="22"/>
              </w:rPr>
              <w:t>Contact’s mobile telephone number</w:t>
            </w:r>
          </w:p>
        </w:tc>
        <w:tc>
          <w:tcPr>
            <w:tcW w:w="2589" w:type="pct"/>
          </w:tcPr>
          <w:p w14:paraId="3D161C6B" w14:textId="77777777" w:rsidR="007178D4" w:rsidRPr="005776BD" w:rsidRDefault="007178D4" w:rsidP="005776BD">
            <w:pPr>
              <w:pStyle w:val="BodyText1"/>
              <w:spacing w:before="0" w:after="0"/>
              <w:jc w:val="both"/>
              <w:rPr>
                <w:rFonts w:ascii="Garamond" w:hAnsi="Garamond" w:cstheme="minorHAnsi"/>
                <w:sz w:val="22"/>
                <w:szCs w:val="22"/>
              </w:rPr>
            </w:pPr>
          </w:p>
        </w:tc>
      </w:tr>
    </w:tbl>
    <w:p w14:paraId="68127221" w14:textId="77777777" w:rsidR="007178D4" w:rsidRPr="005776BD" w:rsidRDefault="007178D4" w:rsidP="00F05E11">
      <w:pPr>
        <w:rPr>
          <w:rFonts w:ascii="Garamond" w:hAnsi="Garamond" w:cstheme="minorHAnsi"/>
          <w:b/>
          <w:szCs w:val="22"/>
        </w:rPr>
      </w:pPr>
    </w:p>
    <w:p w14:paraId="26B13C7F" w14:textId="77777777" w:rsidR="007178D4" w:rsidRPr="005776BD" w:rsidRDefault="007178D4" w:rsidP="00193BD0">
      <w:pPr>
        <w:rPr>
          <w:rFonts w:ascii="Garamond" w:hAnsi="Garamond" w:cstheme="minorHAnsi"/>
          <w:szCs w:val="22"/>
        </w:rPr>
      </w:pPr>
      <w:r w:rsidRPr="005776BD">
        <w:rPr>
          <w:rFonts w:ascii="Garamond" w:hAnsi="Garamond" w:cstheme="minorHAnsi"/>
          <w:szCs w:val="22"/>
        </w:rPr>
        <w:lastRenderedPageBreak/>
        <w:t>If applicable, please provide current and up to date parent company details</w:t>
      </w:r>
    </w:p>
    <w:p w14:paraId="786AAC2D" w14:textId="77777777" w:rsidR="007178D4" w:rsidRPr="005776BD" w:rsidRDefault="007178D4" w:rsidP="0025210B">
      <w:pPr>
        <w:rPr>
          <w:rFonts w:ascii="Garamond" w:hAnsi="Garamond" w:cstheme="minorHAnsi"/>
          <w:b/>
          <w:sz w:val="28"/>
          <w:szCs w:val="28"/>
        </w:rPr>
      </w:pPr>
    </w:p>
    <w:tbl>
      <w:tblPr>
        <w:tblW w:w="511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3"/>
        <w:gridCol w:w="4771"/>
      </w:tblGrid>
      <w:tr w:rsidR="007178D4" w:rsidRPr="00F05E11" w14:paraId="561A2C5B" w14:textId="77777777" w:rsidTr="006F77A3">
        <w:tc>
          <w:tcPr>
            <w:tcW w:w="2411" w:type="pct"/>
          </w:tcPr>
          <w:p w14:paraId="2F5C2499" w14:textId="77777777" w:rsidR="007178D4" w:rsidRPr="005776BD" w:rsidRDefault="007178D4" w:rsidP="005776BD">
            <w:pPr>
              <w:pStyle w:val="BodyText1"/>
              <w:spacing w:before="0" w:after="0"/>
              <w:jc w:val="both"/>
              <w:rPr>
                <w:rFonts w:ascii="Garamond" w:hAnsi="Garamond" w:cstheme="minorHAnsi"/>
                <w:b/>
                <w:sz w:val="22"/>
                <w:szCs w:val="22"/>
              </w:rPr>
            </w:pPr>
            <w:r w:rsidRPr="005776BD">
              <w:rPr>
                <w:rFonts w:ascii="Garamond" w:hAnsi="Garamond" w:cstheme="minorHAnsi"/>
                <w:b/>
                <w:sz w:val="22"/>
                <w:szCs w:val="22"/>
              </w:rPr>
              <w:t>INFORMATION REQUIRED</w:t>
            </w:r>
          </w:p>
        </w:tc>
        <w:tc>
          <w:tcPr>
            <w:tcW w:w="2589" w:type="pct"/>
          </w:tcPr>
          <w:p w14:paraId="7CF4CAEF" w14:textId="77777777" w:rsidR="007178D4" w:rsidRPr="005776BD" w:rsidRDefault="007178D4" w:rsidP="005776BD">
            <w:pPr>
              <w:pStyle w:val="BodyText1"/>
              <w:spacing w:before="0" w:after="0"/>
              <w:jc w:val="both"/>
              <w:rPr>
                <w:rFonts w:ascii="Garamond" w:hAnsi="Garamond" w:cstheme="minorHAnsi"/>
                <w:sz w:val="22"/>
                <w:szCs w:val="22"/>
              </w:rPr>
            </w:pPr>
            <w:r w:rsidRPr="005776BD">
              <w:rPr>
                <w:rFonts w:ascii="Garamond" w:hAnsi="Garamond" w:cstheme="minorHAnsi"/>
                <w:b/>
                <w:sz w:val="22"/>
                <w:szCs w:val="22"/>
              </w:rPr>
              <w:t>RESPONSE</w:t>
            </w:r>
          </w:p>
        </w:tc>
      </w:tr>
      <w:tr w:rsidR="007178D4" w:rsidRPr="00F05E11" w14:paraId="1657A47A" w14:textId="77777777" w:rsidTr="006F77A3">
        <w:tc>
          <w:tcPr>
            <w:tcW w:w="2411" w:type="pct"/>
          </w:tcPr>
          <w:p w14:paraId="452490E0" w14:textId="77777777" w:rsidR="007178D4" w:rsidRPr="005776BD" w:rsidRDefault="007178D4" w:rsidP="005776BD">
            <w:pPr>
              <w:pStyle w:val="BodyText1"/>
              <w:spacing w:before="0" w:after="0"/>
              <w:jc w:val="both"/>
              <w:rPr>
                <w:rFonts w:ascii="Garamond" w:hAnsi="Garamond" w:cstheme="minorHAnsi"/>
                <w:sz w:val="22"/>
                <w:szCs w:val="22"/>
              </w:rPr>
            </w:pPr>
            <w:r w:rsidRPr="005776BD">
              <w:rPr>
                <w:rFonts w:ascii="Garamond" w:hAnsi="Garamond" w:cstheme="minorHAnsi"/>
                <w:sz w:val="22"/>
                <w:szCs w:val="22"/>
              </w:rPr>
              <w:t>Registered Company Name</w:t>
            </w:r>
          </w:p>
        </w:tc>
        <w:tc>
          <w:tcPr>
            <w:tcW w:w="2589" w:type="pct"/>
          </w:tcPr>
          <w:p w14:paraId="26D6B7D8" w14:textId="77777777" w:rsidR="007178D4" w:rsidRPr="005776BD" w:rsidRDefault="007178D4" w:rsidP="005776BD">
            <w:pPr>
              <w:pStyle w:val="BodyText1"/>
              <w:spacing w:before="0" w:after="0"/>
              <w:jc w:val="both"/>
              <w:rPr>
                <w:rFonts w:ascii="Garamond" w:hAnsi="Garamond" w:cstheme="minorHAnsi"/>
                <w:sz w:val="22"/>
                <w:szCs w:val="22"/>
              </w:rPr>
            </w:pPr>
          </w:p>
        </w:tc>
      </w:tr>
      <w:tr w:rsidR="007178D4" w:rsidRPr="00F05E11" w14:paraId="3B106BFF" w14:textId="77777777" w:rsidTr="006F77A3">
        <w:tc>
          <w:tcPr>
            <w:tcW w:w="2411" w:type="pct"/>
          </w:tcPr>
          <w:p w14:paraId="3B4D88FA" w14:textId="77777777" w:rsidR="007178D4" w:rsidRPr="005776BD" w:rsidRDefault="007178D4" w:rsidP="005776BD">
            <w:pPr>
              <w:pStyle w:val="BodyText1"/>
              <w:spacing w:before="0" w:after="0"/>
              <w:jc w:val="both"/>
              <w:rPr>
                <w:rFonts w:ascii="Garamond" w:hAnsi="Garamond" w:cstheme="minorHAnsi"/>
                <w:sz w:val="22"/>
                <w:szCs w:val="22"/>
              </w:rPr>
            </w:pPr>
            <w:r w:rsidRPr="005776BD">
              <w:rPr>
                <w:rFonts w:ascii="Garamond" w:hAnsi="Garamond" w:cstheme="minorHAnsi"/>
                <w:sz w:val="22"/>
                <w:szCs w:val="22"/>
              </w:rPr>
              <w:t>Registered Company Address</w:t>
            </w:r>
          </w:p>
        </w:tc>
        <w:tc>
          <w:tcPr>
            <w:tcW w:w="2589" w:type="pct"/>
          </w:tcPr>
          <w:p w14:paraId="288CC28D" w14:textId="77777777" w:rsidR="007178D4" w:rsidRPr="005776BD" w:rsidRDefault="007178D4" w:rsidP="005776BD">
            <w:pPr>
              <w:pStyle w:val="BodyText1"/>
              <w:spacing w:before="0" w:after="0"/>
              <w:jc w:val="both"/>
              <w:rPr>
                <w:rFonts w:ascii="Garamond" w:hAnsi="Garamond" w:cstheme="minorHAnsi"/>
                <w:sz w:val="22"/>
                <w:szCs w:val="22"/>
              </w:rPr>
            </w:pPr>
          </w:p>
        </w:tc>
      </w:tr>
      <w:tr w:rsidR="007178D4" w:rsidRPr="00F05E11" w14:paraId="06121C62" w14:textId="77777777" w:rsidTr="006F77A3">
        <w:tc>
          <w:tcPr>
            <w:tcW w:w="2411" w:type="pct"/>
          </w:tcPr>
          <w:p w14:paraId="000BE823" w14:textId="77777777" w:rsidR="007178D4" w:rsidRPr="005776BD" w:rsidRDefault="007178D4" w:rsidP="005776BD">
            <w:pPr>
              <w:pStyle w:val="BodyText1"/>
              <w:spacing w:before="0" w:after="0"/>
              <w:jc w:val="both"/>
              <w:rPr>
                <w:rFonts w:ascii="Garamond" w:hAnsi="Garamond" w:cstheme="minorHAnsi"/>
                <w:sz w:val="22"/>
                <w:szCs w:val="22"/>
              </w:rPr>
            </w:pPr>
            <w:r w:rsidRPr="005776BD">
              <w:rPr>
                <w:rFonts w:ascii="Garamond" w:hAnsi="Garamond" w:cstheme="minorHAnsi"/>
                <w:sz w:val="22"/>
                <w:szCs w:val="22"/>
              </w:rPr>
              <w:t>Registered Number</w:t>
            </w:r>
          </w:p>
        </w:tc>
        <w:tc>
          <w:tcPr>
            <w:tcW w:w="2589" w:type="pct"/>
          </w:tcPr>
          <w:p w14:paraId="63D539AA" w14:textId="77777777" w:rsidR="007178D4" w:rsidRPr="005776BD" w:rsidRDefault="007178D4" w:rsidP="005776BD">
            <w:pPr>
              <w:pStyle w:val="BodyText1"/>
              <w:spacing w:before="0" w:after="0"/>
              <w:jc w:val="both"/>
              <w:rPr>
                <w:rFonts w:ascii="Garamond" w:hAnsi="Garamond" w:cstheme="minorHAnsi"/>
                <w:sz w:val="22"/>
                <w:szCs w:val="22"/>
              </w:rPr>
            </w:pPr>
          </w:p>
        </w:tc>
      </w:tr>
      <w:tr w:rsidR="007178D4" w:rsidRPr="00F05E11" w14:paraId="1A1BEC4C" w14:textId="77777777" w:rsidTr="006F77A3">
        <w:tc>
          <w:tcPr>
            <w:tcW w:w="2411" w:type="pct"/>
          </w:tcPr>
          <w:p w14:paraId="7FD792BF" w14:textId="77777777" w:rsidR="007178D4" w:rsidRPr="005776BD" w:rsidRDefault="007178D4" w:rsidP="005776BD">
            <w:pPr>
              <w:pStyle w:val="BodyText1"/>
              <w:spacing w:before="0" w:after="0"/>
              <w:jc w:val="both"/>
              <w:rPr>
                <w:rFonts w:ascii="Garamond" w:hAnsi="Garamond" w:cstheme="minorHAnsi"/>
                <w:sz w:val="22"/>
                <w:szCs w:val="22"/>
              </w:rPr>
            </w:pPr>
            <w:r w:rsidRPr="005776BD">
              <w:rPr>
                <w:rFonts w:ascii="Garamond" w:hAnsi="Garamond" w:cstheme="minorHAnsi"/>
                <w:sz w:val="22"/>
                <w:szCs w:val="22"/>
              </w:rPr>
              <w:t>Contact Name for Enquiries related to your tender</w:t>
            </w:r>
          </w:p>
        </w:tc>
        <w:tc>
          <w:tcPr>
            <w:tcW w:w="2589" w:type="pct"/>
          </w:tcPr>
          <w:p w14:paraId="0C259D9B" w14:textId="77777777" w:rsidR="007178D4" w:rsidRPr="005776BD" w:rsidRDefault="007178D4" w:rsidP="005776BD">
            <w:pPr>
              <w:pStyle w:val="BodyText1"/>
              <w:spacing w:before="0" w:after="0"/>
              <w:jc w:val="both"/>
              <w:rPr>
                <w:rFonts w:ascii="Garamond" w:hAnsi="Garamond" w:cstheme="minorHAnsi"/>
                <w:sz w:val="22"/>
                <w:szCs w:val="22"/>
              </w:rPr>
            </w:pPr>
          </w:p>
        </w:tc>
      </w:tr>
      <w:tr w:rsidR="007178D4" w:rsidRPr="00F05E11" w14:paraId="37753924" w14:textId="77777777" w:rsidTr="006F77A3">
        <w:tc>
          <w:tcPr>
            <w:tcW w:w="2411" w:type="pct"/>
          </w:tcPr>
          <w:p w14:paraId="3C44E0CC" w14:textId="77777777" w:rsidR="007178D4" w:rsidRPr="005776BD" w:rsidRDefault="007178D4" w:rsidP="005776BD">
            <w:pPr>
              <w:pStyle w:val="BodyText1"/>
              <w:spacing w:before="0" w:after="0"/>
              <w:jc w:val="both"/>
              <w:rPr>
                <w:rFonts w:ascii="Garamond" w:hAnsi="Garamond" w:cstheme="minorHAnsi"/>
                <w:sz w:val="22"/>
                <w:szCs w:val="22"/>
              </w:rPr>
            </w:pPr>
            <w:r w:rsidRPr="005776BD">
              <w:rPr>
                <w:rFonts w:ascii="Garamond" w:hAnsi="Garamond" w:cstheme="minorHAnsi"/>
                <w:sz w:val="22"/>
                <w:szCs w:val="22"/>
              </w:rPr>
              <w:t>Contact’s company position</w:t>
            </w:r>
          </w:p>
        </w:tc>
        <w:tc>
          <w:tcPr>
            <w:tcW w:w="2589" w:type="pct"/>
          </w:tcPr>
          <w:p w14:paraId="3970CD00" w14:textId="77777777" w:rsidR="007178D4" w:rsidRPr="005776BD" w:rsidRDefault="007178D4" w:rsidP="005776BD">
            <w:pPr>
              <w:pStyle w:val="BodyText1"/>
              <w:spacing w:before="0" w:after="0"/>
              <w:jc w:val="both"/>
              <w:rPr>
                <w:rFonts w:ascii="Garamond" w:hAnsi="Garamond" w:cstheme="minorHAnsi"/>
                <w:sz w:val="22"/>
                <w:szCs w:val="22"/>
              </w:rPr>
            </w:pPr>
          </w:p>
        </w:tc>
      </w:tr>
      <w:tr w:rsidR="007178D4" w:rsidRPr="00F05E11" w14:paraId="04255C41" w14:textId="77777777" w:rsidTr="006F77A3">
        <w:tc>
          <w:tcPr>
            <w:tcW w:w="2411" w:type="pct"/>
          </w:tcPr>
          <w:p w14:paraId="271DE023" w14:textId="77777777" w:rsidR="007178D4" w:rsidRPr="005776BD" w:rsidRDefault="007178D4" w:rsidP="005776BD">
            <w:pPr>
              <w:pStyle w:val="BodyText1"/>
              <w:spacing w:before="0" w:after="0"/>
              <w:jc w:val="both"/>
              <w:rPr>
                <w:rFonts w:ascii="Garamond" w:hAnsi="Garamond" w:cstheme="minorHAnsi"/>
                <w:sz w:val="22"/>
                <w:szCs w:val="22"/>
              </w:rPr>
            </w:pPr>
            <w:r w:rsidRPr="005776BD">
              <w:rPr>
                <w:rFonts w:ascii="Garamond" w:hAnsi="Garamond" w:cstheme="minorHAnsi"/>
                <w:sz w:val="22"/>
                <w:szCs w:val="22"/>
              </w:rPr>
              <w:t>Contact’s email address</w:t>
            </w:r>
          </w:p>
        </w:tc>
        <w:tc>
          <w:tcPr>
            <w:tcW w:w="2589" w:type="pct"/>
          </w:tcPr>
          <w:p w14:paraId="402C722F" w14:textId="77777777" w:rsidR="007178D4" w:rsidRPr="005776BD" w:rsidRDefault="007178D4" w:rsidP="005776BD">
            <w:pPr>
              <w:pStyle w:val="BodyText1"/>
              <w:spacing w:before="0" w:after="0"/>
              <w:jc w:val="both"/>
              <w:rPr>
                <w:rFonts w:ascii="Garamond" w:hAnsi="Garamond" w:cstheme="minorHAnsi"/>
                <w:sz w:val="22"/>
                <w:szCs w:val="22"/>
              </w:rPr>
            </w:pPr>
          </w:p>
        </w:tc>
      </w:tr>
      <w:tr w:rsidR="007178D4" w:rsidRPr="00F05E11" w14:paraId="5E7C5A43" w14:textId="77777777" w:rsidTr="006F77A3">
        <w:tc>
          <w:tcPr>
            <w:tcW w:w="2411" w:type="pct"/>
          </w:tcPr>
          <w:p w14:paraId="2850E1A9" w14:textId="77777777" w:rsidR="007178D4" w:rsidRPr="005776BD" w:rsidRDefault="007178D4" w:rsidP="005776BD">
            <w:pPr>
              <w:pStyle w:val="BodyText1"/>
              <w:spacing w:before="0" w:after="0"/>
              <w:jc w:val="both"/>
              <w:rPr>
                <w:rFonts w:ascii="Garamond" w:hAnsi="Garamond" w:cstheme="minorHAnsi"/>
                <w:sz w:val="22"/>
                <w:szCs w:val="22"/>
              </w:rPr>
            </w:pPr>
            <w:r w:rsidRPr="005776BD">
              <w:rPr>
                <w:rFonts w:ascii="Garamond" w:hAnsi="Garamond" w:cstheme="minorHAnsi"/>
                <w:sz w:val="22"/>
                <w:szCs w:val="22"/>
              </w:rPr>
              <w:t>Contact’s landline telephone number</w:t>
            </w:r>
          </w:p>
        </w:tc>
        <w:tc>
          <w:tcPr>
            <w:tcW w:w="2589" w:type="pct"/>
          </w:tcPr>
          <w:p w14:paraId="41EDE523" w14:textId="77777777" w:rsidR="007178D4" w:rsidRPr="005776BD" w:rsidRDefault="007178D4" w:rsidP="005776BD">
            <w:pPr>
              <w:pStyle w:val="BodyText1"/>
              <w:spacing w:before="0" w:after="0"/>
              <w:jc w:val="both"/>
              <w:rPr>
                <w:rFonts w:ascii="Garamond" w:hAnsi="Garamond" w:cstheme="minorHAnsi"/>
                <w:sz w:val="22"/>
                <w:szCs w:val="22"/>
              </w:rPr>
            </w:pPr>
          </w:p>
        </w:tc>
      </w:tr>
      <w:tr w:rsidR="007178D4" w:rsidRPr="00F05E11" w14:paraId="6F957897" w14:textId="77777777" w:rsidTr="006F77A3">
        <w:tc>
          <w:tcPr>
            <w:tcW w:w="2411" w:type="pct"/>
          </w:tcPr>
          <w:p w14:paraId="639FA16B" w14:textId="77777777" w:rsidR="007178D4" w:rsidRPr="005776BD" w:rsidRDefault="007178D4" w:rsidP="005776BD">
            <w:pPr>
              <w:pStyle w:val="BodyText1"/>
              <w:spacing w:before="0" w:after="0"/>
              <w:jc w:val="both"/>
              <w:rPr>
                <w:rFonts w:ascii="Garamond" w:hAnsi="Garamond" w:cstheme="minorHAnsi"/>
                <w:sz w:val="22"/>
                <w:szCs w:val="22"/>
              </w:rPr>
            </w:pPr>
            <w:r w:rsidRPr="005776BD">
              <w:rPr>
                <w:rFonts w:ascii="Garamond" w:hAnsi="Garamond" w:cstheme="minorHAnsi"/>
                <w:sz w:val="22"/>
                <w:szCs w:val="22"/>
              </w:rPr>
              <w:t>Contact’s mobile telephone number</w:t>
            </w:r>
          </w:p>
        </w:tc>
        <w:tc>
          <w:tcPr>
            <w:tcW w:w="2589" w:type="pct"/>
          </w:tcPr>
          <w:p w14:paraId="7E0060FB" w14:textId="77777777" w:rsidR="007178D4" w:rsidRPr="005776BD" w:rsidRDefault="007178D4" w:rsidP="005776BD">
            <w:pPr>
              <w:pStyle w:val="BodyText1"/>
              <w:spacing w:before="0" w:after="0"/>
              <w:jc w:val="both"/>
              <w:rPr>
                <w:rFonts w:ascii="Garamond" w:hAnsi="Garamond" w:cstheme="minorHAnsi"/>
                <w:sz w:val="22"/>
                <w:szCs w:val="22"/>
              </w:rPr>
            </w:pPr>
          </w:p>
        </w:tc>
      </w:tr>
    </w:tbl>
    <w:p w14:paraId="31324A2E" w14:textId="544018FD" w:rsidR="007178D4" w:rsidRPr="005776BD" w:rsidRDefault="007178D4" w:rsidP="00F05E11">
      <w:pPr>
        <w:rPr>
          <w:rFonts w:ascii="Garamond" w:hAnsi="Garamond" w:cstheme="minorHAnsi"/>
          <w:szCs w:val="22"/>
        </w:rPr>
      </w:pPr>
    </w:p>
    <w:p w14:paraId="224E6D1B" w14:textId="74933DF5" w:rsidR="007178D4" w:rsidRPr="005776BD" w:rsidRDefault="00C125EC" w:rsidP="00F05E11">
      <w:pPr>
        <w:rPr>
          <w:rFonts w:ascii="Garamond" w:hAnsi="Garamond" w:cstheme="minorHAnsi"/>
          <w:b/>
          <w:szCs w:val="22"/>
        </w:rPr>
      </w:pPr>
      <w:r>
        <w:rPr>
          <w:rFonts w:ascii="Garamond" w:hAnsi="Garamond" w:cstheme="minorHAnsi"/>
          <w:b/>
          <w:szCs w:val="22"/>
        </w:rPr>
        <w:t>1.7.7</w:t>
      </w:r>
      <w:r w:rsidR="00870191" w:rsidRPr="005776BD">
        <w:rPr>
          <w:rFonts w:ascii="Garamond" w:hAnsi="Garamond" w:cstheme="minorHAnsi"/>
          <w:b/>
          <w:szCs w:val="22"/>
        </w:rPr>
        <w:t xml:space="preserve"> </w:t>
      </w:r>
      <w:r w:rsidR="00C57276" w:rsidRPr="005776BD">
        <w:rPr>
          <w:rFonts w:ascii="Garamond" w:hAnsi="Garamond" w:cstheme="minorHAnsi"/>
          <w:b/>
          <w:szCs w:val="22"/>
        </w:rPr>
        <w:t>Signatures</w:t>
      </w:r>
      <w:r w:rsidR="00BF7560">
        <w:rPr>
          <w:rFonts w:ascii="Garamond" w:hAnsi="Garamond" w:cstheme="minorHAnsi"/>
          <w:b/>
          <w:szCs w:val="22"/>
        </w:rPr>
        <w:t xml:space="preserve"> (M)</w:t>
      </w:r>
    </w:p>
    <w:p w14:paraId="35BC6300" w14:textId="77777777" w:rsidR="007178D4" w:rsidRPr="005776BD" w:rsidRDefault="007178D4" w:rsidP="00193BD0">
      <w:pPr>
        <w:rPr>
          <w:rFonts w:ascii="Garamond" w:hAnsi="Garamond" w:cstheme="minorHAnsi"/>
          <w:b/>
          <w:szCs w:val="22"/>
        </w:rPr>
      </w:pPr>
    </w:p>
    <w:p w14:paraId="172EC7B3" w14:textId="77777777" w:rsidR="007178D4" w:rsidRPr="005776BD" w:rsidRDefault="007178D4" w:rsidP="00193BD0">
      <w:pPr>
        <w:rPr>
          <w:rFonts w:ascii="Garamond" w:hAnsi="Garamond" w:cstheme="minorHAnsi"/>
          <w:b/>
          <w:szCs w:val="22"/>
        </w:rPr>
      </w:pPr>
      <w:r w:rsidRPr="005776BD">
        <w:rPr>
          <w:rFonts w:ascii="Garamond" w:hAnsi="Garamond" w:cstheme="minorHAnsi"/>
          <w:b/>
          <w:szCs w:val="22"/>
        </w:rPr>
        <w:t xml:space="preserve">Please confirm that the statements in this tender were written by *insert tenderers name* and to the best of their knowledge are true. Signing this statement below also confirms that this tender is final and no amendments are to be made past the date of the signature below. </w:t>
      </w:r>
    </w:p>
    <w:p w14:paraId="78AFE98D" w14:textId="77777777" w:rsidR="007178D4" w:rsidRPr="005776BD" w:rsidRDefault="007178D4" w:rsidP="0025210B">
      <w:pPr>
        <w:rPr>
          <w:rFonts w:ascii="Garamond" w:hAnsi="Garamond" w:cstheme="minorHAnsi"/>
          <w:b/>
          <w:szCs w:val="22"/>
        </w:rPr>
      </w:pPr>
    </w:p>
    <w:p w14:paraId="0F9FCA06" w14:textId="77777777" w:rsidR="007178D4" w:rsidRPr="005776BD" w:rsidRDefault="007178D4" w:rsidP="0025210B">
      <w:pPr>
        <w:rPr>
          <w:rFonts w:ascii="Garamond" w:hAnsi="Garamond" w:cstheme="minorHAnsi"/>
          <w:b/>
          <w:szCs w:val="22"/>
        </w:rPr>
      </w:pPr>
      <w:r w:rsidRPr="005776BD">
        <w:rPr>
          <w:rFonts w:ascii="Garamond" w:hAnsi="Garamond" w:cstheme="minorHAnsi"/>
          <w:b/>
          <w:szCs w:val="22"/>
        </w:rPr>
        <w:t>Name:____________________________________</w:t>
      </w:r>
    </w:p>
    <w:p w14:paraId="00160F24" w14:textId="77777777" w:rsidR="007178D4" w:rsidRPr="005776BD" w:rsidRDefault="007178D4" w:rsidP="00486174">
      <w:pPr>
        <w:rPr>
          <w:rFonts w:ascii="Garamond" w:hAnsi="Garamond" w:cstheme="minorHAnsi"/>
          <w:b/>
          <w:szCs w:val="22"/>
        </w:rPr>
      </w:pPr>
    </w:p>
    <w:p w14:paraId="694F8C13" w14:textId="77777777" w:rsidR="007178D4" w:rsidRPr="005776BD" w:rsidRDefault="007178D4" w:rsidP="00486174">
      <w:pPr>
        <w:rPr>
          <w:rFonts w:ascii="Garamond" w:hAnsi="Garamond" w:cstheme="minorHAnsi"/>
          <w:b/>
          <w:szCs w:val="22"/>
        </w:rPr>
      </w:pPr>
      <w:r w:rsidRPr="005776BD">
        <w:rPr>
          <w:rFonts w:ascii="Garamond" w:hAnsi="Garamond" w:cstheme="minorHAnsi"/>
          <w:b/>
          <w:szCs w:val="22"/>
        </w:rPr>
        <w:t>Signature:_________________________________</w:t>
      </w:r>
    </w:p>
    <w:p w14:paraId="2BBDB75B" w14:textId="77777777" w:rsidR="007178D4" w:rsidRPr="005776BD" w:rsidRDefault="007178D4" w:rsidP="00AB0F35">
      <w:pPr>
        <w:rPr>
          <w:rFonts w:ascii="Garamond" w:hAnsi="Garamond" w:cstheme="minorHAnsi"/>
          <w:b/>
          <w:szCs w:val="22"/>
        </w:rPr>
      </w:pPr>
    </w:p>
    <w:p w14:paraId="282FE83D" w14:textId="77777777" w:rsidR="007178D4" w:rsidRPr="005776BD" w:rsidRDefault="007178D4" w:rsidP="00AB0F35">
      <w:pPr>
        <w:rPr>
          <w:rFonts w:ascii="Garamond" w:hAnsi="Garamond" w:cstheme="minorHAnsi"/>
          <w:b/>
          <w:szCs w:val="22"/>
        </w:rPr>
      </w:pPr>
      <w:r w:rsidRPr="005776BD">
        <w:rPr>
          <w:rFonts w:ascii="Garamond" w:hAnsi="Garamond" w:cstheme="minorHAnsi"/>
          <w:b/>
          <w:szCs w:val="22"/>
        </w:rPr>
        <w:t>Position:__________________________________</w:t>
      </w:r>
    </w:p>
    <w:p w14:paraId="50ED3F41" w14:textId="77777777" w:rsidR="007178D4" w:rsidRPr="005776BD" w:rsidRDefault="007178D4" w:rsidP="00AB2E1B">
      <w:pPr>
        <w:rPr>
          <w:rFonts w:ascii="Garamond" w:hAnsi="Garamond" w:cstheme="minorHAnsi"/>
          <w:b/>
          <w:szCs w:val="22"/>
        </w:rPr>
      </w:pPr>
    </w:p>
    <w:p w14:paraId="38A08B50" w14:textId="77777777" w:rsidR="007178D4" w:rsidRPr="005776BD" w:rsidRDefault="007178D4" w:rsidP="00947237">
      <w:pPr>
        <w:rPr>
          <w:rFonts w:ascii="Garamond" w:hAnsi="Garamond" w:cstheme="minorHAnsi"/>
          <w:b/>
          <w:szCs w:val="22"/>
        </w:rPr>
      </w:pPr>
      <w:r w:rsidRPr="005776BD">
        <w:rPr>
          <w:rFonts w:ascii="Garamond" w:hAnsi="Garamond" w:cstheme="minorHAnsi"/>
          <w:b/>
          <w:szCs w:val="22"/>
        </w:rPr>
        <w:t>Company:_________________________________</w:t>
      </w:r>
    </w:p>
    <w:p w14:paraId="020D48B8" w14:textId="77777777" w:rsidR="007178D4" w:rsidRPr="005776BD" w:rsidRDefault="007178D4" w:rsidP="005309E0">
      <w:pPr>
        <w:rPr>
          <w:rFonts w:ascii="Garamond" w:hAnsi="Garamond" w:cstheme="minorHAnsi"/>
          <w:b/>
          <w:szCs w:val="22"/>
        </w:rPr>
      </w:pPr>
    </w:p>
    <w:p w14:paraId="52AB675A" w14:textId="77777777" w:rsidR="007178D4" w:rsidRPr="005776BD" w:rsidRDefault="007178D4" w:rsidP="00F55C06">
      <w:pPr>
        <w:rPr>
          <w:rFonts w:ascii="Garamond" w:hAnsi="Garamond" w:cstheme="minorHAnsi"/>
          <w:b/>
          <w:szCs w:val="22"/>
        </w:rPr>
      </w:pPr>
      <w:r w:rsidRPr="005776BD">
        <w:rPr>
          <w:rFonts w:ascii="Garamond" w:hAnsi="Garamond" w:cstheme="minorHAnsi"/>
          <w:b/>
          <w:szCs w:val="22"/>
        </w:rPr>
        <w:t>Date:_____________________________________</w:t>
      </w:r>
    </w:p>
    <w:p w14:paraId="402F2EF2" w14:textId="77777777" w:rsidR="007178D4" w:rsidRPr="005776BD" w:rsidRDefault="007178D4" w:rsidP="0017370F">
      <w:pPr>
        <w:rPr>
          <w:rFonts w:ascii="Garamond" w:hAnsi="Garamond" w:cstheme="minorHAnsi"/>
          <w:b/>
          <w:szCs w:val="22"/>
        </w:rPr>
      </w:pPr>
    </w:p>
    <w:p w14:paraId="71F11A72" w14:textId="28C66E69" w:rsidR="004056D0" w:rsidRPr="005776BD" w:rsidRDefault="004056D0" w:rsidP="0017370F">
      <w:pPr>
        <w:rPr>
          <w:rFonts w:ascii="Garamond" w:hAnsi="Garamond" w:cstheme="minorHAnsi"/>
          <w:szCs w:val="22"/>
        </w:rPr>
      </w:pPr>
    </w:p>
    <w:sectPr w:rsidR="004056D0" w:rsidRPr="005776BD" w:rsidSect="0015185B">
      <w:footerReference w:type="default" r:id="rId16"/>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5FDB5" w14:textId="77777777" w:rsidR="0046062B" w:rsidRDefault="0046062B" w:rsidP="0015185B">
      <w:r>
        <w:separator/>
      </w:r>
    </w:p>
  </w:endnote>
  <w:endnote w:type="continuationSeparator" w:id="0">
    <w:p w14:paraId="3F7FA239" w14:textId="77777777" w:rsidR="0046062B" w:rsidRDefault="0046062B" w:rsidP="0015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896385"/>
      <w:docPartObj>
        <w:docPartGallery w:val="Page Numbers (Bottom of Page)"/>
        <w:docPartUnique/>
      </w:docPartObj>
    </w:sdtPr>
    <w:sdtEndPr>
      <w:rPr>
        <w:noProof/>
      </w:rPr>
    </w:sdtEndPr>
    <w:sdtContent>
      <w:p w14:paraId="4C2F446E" w14:textId="77777777" w:rsidR="00216CB0" w:rsidRDefault="00216CB0">
        <w:pPr>
          <w:pStyle w:val="Footer"/>
          <w:jc w:val="center"/>
        </w:pPr>
      </w:p>
      <w:p w14:paraId="6DFDD877" w14:textId="2BFF9BFA" w:rsidR="00216CB0" w:rsidRDefault="00216CB0">
        <w:pPr>
          <w:pStyle w:val="Footer"/>
          <w:jc w:val="center"/>
        </w:pPr>
        <w:r>
          <w:fldChar w:fldCharType="begin"/>
        </w:r>
        <w:r>
          <w:instrText xml:space="preserve"> PAGE   \* MERGEFORMAT </w:instrText>
        </w:r>
        <w:r>
          <w:fldChar w:fldCharType="separate"/>
        </w:r>
        <w:r w:rsidR="00002E18">
          <w:rPr>
            <w:noProof/>
          </w:rPr>
          <w:t>8</w:t>
        </w:r>
        <w:r>
          <w:rPr>
            <w:noProof/>
          </w:rPr>
          <w:fldChar w:fldCharType="end"/>
        </w:r>
      </w:p>
    </w:sdtContent>
  </w:sdt>
  <w:p w14:paraId="1216CC3F" w14:textId="77777777" w:rsidR="00216CB0" w:rsidRDefault="00216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8E7B8" w14:textId="77777777" w:rsidR="0046062B" w:rsidRDefault="0046062B" w:rsidP="0015185B">
      <w:r>
        <w:separator/>
      </w:r>
    </w:p>
  </w:footnote>
  <w:footnote w:type="continuationSeparator" w:id="0">
    <w:p w14:paraId="34771839" w14:textId="77777777" w:rsidR="0046062B" w:rsidRDefault="0046062B" w:rsidP="00151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810"/>
    <w:multiLevelType w:val="hybridMultilevel"/>
    <w:tmpl w:val="C1764392"/>
    <w:lvl w:ilvl="0" w:tplc="9C084CA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62246"/>
    <w:multiLevelType w:val="hybridMultilevel"/>
    <w:tmpl w:val="533EE7E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6B63725"/>
    <w:multiLevelType w:val="multilevel"/>
    <w:tmpl w:val="D3621370"/>
    <w:lvl w:ilvl="0">
      <w:start w:val="1"/>
      <w:numFmt w:val="bullet"/>
      <w:lvlText w:val=""/>
      <w:lvlJc w:val="left"/>
      <w:pPr>
        <w:tabs>
          <w:tab w:val="num" w:pos="495"/>
        </w:tabs>
        <w:ind w:left="495" w:hanging="495"/>
      </w:pPr>
      <w:rPr>
        <w:rFonts w:ascii="Symbol" w:hAnsi="Symbol" w:hint="default"/>
      </w:rPr>
    </w:lvl>
    <w:lvl w:ilvl="1">
      <w:start w:val="1"/>
      <w:numFmt w:val="decimal"/>
      <w:lvlText w:val="%1.%2"/>
      <w:lvlJc w:val="left"/>
      <w:pPr>
        <w:tabs>
          <w:tab w:val="num" w:pos="855"/>
        </w:tabs>
        <w:ind w:left="855" w:hanging="495"/>
      </w:pPr>
      <w:rPr>
        <w:rFonts w:cs="Times New Roman" w:hint="default"/>
      </w:r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109F661F"/>
    <w:multiLevelType w:val="multilevel"/>
    <w:tmpl w:val="F1165D7E"/>
    <w:lvl w:ilvl="0">
      <w:start w:val="1"/>
      <w:numFmt w:val="decimal"/>
      <w:lvlText w:val="%1"/>
      <w:lvlJc w:val="left"/>
      <w:pPr>
        <w:ind w:left="435" w:hanging="435"/>
      </w:pPr>
      <w:rPr>
        <w:rFonts w:hint="default"/>
      </w:rPr>
    </w:lvl>
    <w:lvl w:ilvl="1">
      <w:start w:val="6"/>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DC4EC3"/>
    <w:multiLevelType w:val="hybridMultilevel"/>
    <w:tmpl w:val="17428266"/>
    <w:lvl w:ilvl="0" w:tplc="E836DF5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97A56"/>
    <w:multiLevelType w:val="hybridMultilevel"/>
    <w:tmpl w:val="094C0D90"/>
    <w:lvl w:ilvl="0" w:tplc="9C084CA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B4AA5"/>
    <w:multiLevelType w:val="multilevel"/>
    <w:tmpl w:val="D3621370"/>
    <w:lvl w:ilvl="0">
      <w:start w:val="1"/>
      <w:numFmt w:val="bullet"/>
      <w:lvlText w:val=""/>
      <w:lvlJc w:val="left"/>
      <w:pPr>
        <w:tabs>
          <w:tab w:val="num" w:pos="495"/>
        </w:tabs>
        <w:ind w:left="495" w:hanging="495"/>
      </w:pPr>
      <w:rPr>
        <w:rFonts w:ascii="Symbol" w:hAnsi="Symbol" w:hint="default"/>
      </w:rPr>
    </w:lvl>
    <w:lvl w:ilvl="1">
      <w:start w:val="1"/>
      <w:numFmt w:val="decimal"/>
      <w:lvlText w:val="%1.%2"/>
      <w:lvlJc w:val="left"/>
      <w:pPr>
        <w:tabs>
          <w:tab w:val="num" w:pos="855"/>
        </w:tabs>
        <w:ind w:left="855" w:hanging="495"/>
      </w:pPr>
      <w:rPr>
        <w:rFonts w:cs="Times New Roman" w:hint="default"/>
      </w:r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7" w15:restartNumberingAfterBreak="0">
    <w:nsid w:val="1CB16A9F"/>
    <w:multiLevelType w:val="hybridMultilevel"/>
    <w:tmpl w:val="6908F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2706A1"/>
    <w:multiLevelType w:val="hybridMultilevel"/>
    <w:tmpl w:val="D4CC1DF4"/>
    <w:lvl w:ilvl="0" w:tplc="2DB00A9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C6287F"/>
    <w:multiLevelType w:val="multilevel"/>
    <w:tmpl w:val="E25A13C2"/>
    <w:lvl w:ilvl="0">
      <w:start w:val="1"/>
      <w:numFmt w:val="decimalZero"/>
      <w:pStyle w:val="PCScheduleInd3"/>
      <w:suff w:val="nothing"/>
      <w:lvlText w:val="Appendix %1"/>
      <w:lvlJc w:val="left"/>
      <w:pPr>
        <w:ind w:left="432" w:hanging="432"/>
      </w:pPr>
      <w:rPr>
        <w:rFonts w:cs="Times New Roman" w:hint="default"/>
      </w:rPr>
    </w:lvl>
    <w:lvl w:ilvl="1">
      <w:start w:val="1"/>
      <w:numFmt w:val="decimalZero"/>
      <w:pStyle w:val="PCScheduleInd4"/>
      <w:lvlText w:val="A.%1.%2"/>
      <w:lvlJc w:val="left"/>
      <w:pPr>
        <w:tabs>
          <w:tab w:val="num" w:pos="720"/>
        </w:tabs>
        <w:ind w:left="576" w:hanging="576"/>
      </w:pPr>
      <w:rPr>
        <w:rFonts w:cs="Times New Roman" w:hint="default"/>
      </w:rPr>
    </w:lvl>
    <w:lvl w:ilvl="2">
      <w:start w:val="1"/>
      <w:numFmt w:val="decimalZero"/>
      <w:pStyle w:val="01-Level1-BB"/>
      <w:lvlText w:val="A.%1.%2.%3"/>
      <w:lvlJc w:val="left"/>
      <w:pPr>
        <w:tabs>
          <w:tab w:val="num" w:pos="1080"/>
        </w:tabs>
        <w:ind w:left="720" w:hanging="720"/>
      </w:pPr>
      <w:rPr>
        <w:rFonts w:cs="Times New Roman"/>
        <w:u w:val="none"/>
      </w:rPr>
    </w:lvl>
    <w:lvl w:ilvl="3">
      <w:start w:val="1"/>
      <w:numFmt w:val="decimalZero"/>
      <w:pStyle w:val="01-Level2-BB"/>
      <w:lvlText w:val="A.%1.%2.%3.%4"/>
      <w:lvlJc w:val="left"/>
      <w:pPr>
        <w:tabs>
          <w:tab w:val="num" w:pos="1440"/>
        </w:tabs>
        <w:ind w:left="864" w:hanging="864"/>
      </w:pPr>
      <w:rPr>
        <w:rFonts w:cs="Times New Roman" w:hint="default"/>
      </w:rPr>
    </w:lvl>
    <w:lvl w:ilvl="4">
      <w:start w:val="1"/>
      <w:numFmt w:val="lowerLetter"/>
      <w:lvlText w:val="%5"/>
      <w:lvlJc w:val="left"/>
      <w:pPr>
        <w:tabs>
          <w:tab w:val="num" w:pos="1008"/>
        </w:tabs>
        <w:ind w:left="1008" w:hanging="1008"/>
      </w:pPr>
      <w:rPr>
        <w:rFonts w:cs="Times New Roman" w:hint="default"/>
      </w:rPr>
    </w:lvl>
    <w:lvl w:ilvl="5">
      <w:start w:val="1"/>
      <w:numFmt w:val="lowerRoman"/>
      <w:lvlText w:val="%6."/>
      <w:lvlJc w:val="left"/>
      <w:pPr>
        <w:tabs>
          <w:tab w:val="num" w:pos="1152"/>
        </w:tabs>
        <w:ind w:left="1152" w:hanging="1152"/>
      </w:pPr>
      <w:rPr>
        <w:rFonts w:cs="Times New Roman" w:hint="default"/>
      </w:rPr>
    </w:lvl>
    <w:lvl w:ilvl="6">
      <w:start w:val="1"/>
      <w:numFmt w:val="upperRoman"/>
      <w:lvlText w:val="%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72C7EAE"/>
    <w:multiLevelType w:val="hybridMultilevel"/>
    <w:tmpl w:val="5CF23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60793"/>
    <w:multiLevelType w:val="hybridMultilevel"/>
    <w:tmpl w:val="C61256A0"/>
    <w:lvl w:ilvl="0" w:tplc="FFFFFFFF">
      <w:start w:val="1"/>
      <w:numFmt w:val="decimal"/>
      <w:pStyle w:val="t"/>
      <w:lvlText w:val="%1"/>
      <w:lvlJc w:val="left"/>
      <w:pPr>
        <w:tabs>
          <w:tab w:val="num" w:pos="360"/>
        </w:tabs>
        <w:ind w:left="284" w:hanging="284"/>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2E6A579F"/>
    <w:multiLevelType w:val="multilevel"/>
    <w:tmpl w:val="4E360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734615"/>
    <w:multiLevelType w:val="multilevel"/>
    <w:tmpl w:val="249A8554"/>
    <w:lvl w:ilvl="0">
      <w:start w:val="1"/>
      <w:numFmt w:val="decimal"/>
      <w:lvlText w:val="%1."/>
      <w:lvlJc w:val="left"/>
      <w:pPr>
        <w:tabs>
          <w:tab w:val="num" w:pos="851"/>
        </w:tabs>
        <w:ind w:left="851" w:hanging="851"/>
      </w:pPr>
      <w:rPr>
        <w:rFonts w:ascii="Arial" w:hAnsi="Arial" w:cs="Times New Roman" w:hint="default"/>
        <w:b w:val="0"/>
        <w:i w:val="0"/>
        <w:sz w:val="22"/>
        <w:u w:val="none"/>
      </w:rPr>
    </w:lvl>
    <w:lvl w:ilvl="1">
      <w:start w:val="1"/>
      <w:numFmt w:val="decimal"/>
      <w:lvlText w:val="%1.%2"/>
      <w:lvlJc w:val="left"/>
      <w:pPr>
        <w:tabs>
          <w:tab w:val="num" w:pos="1419"/>
        </w:tabs>
        <w:ind w:left="1419" w:hanging="851"/>
      </w:pPr>
      <w:rPr>
        <w:rFonts w:ascii="Arial" w:hAnsi="Arial" w:cs="Times New Roman" w:hint="default"/>
        <w:b w:val="0"/>
        <w:i w:val="0"/>
        <w:sz w:val="22"/>
        <w:u w:val="none"/>
      </w:rPr>
    </w:lvl>
    <w:lvl w:ilvl="2">
      <w:start w:val="1"/>
      <w:numFmt w:val="decimal"/>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lvlText w:val="(%5)"/>
      <w:lvlJc w:val="left"/>
      <w:pPr>
        <w:tabs>
          <w:tab w:val="num" w:pos="2988"/>
        </w:tabs>
        <w:ind w:left="2835" w:hanging="567"/>
      </w:pPr>
      <w:rPr>
        <w:rFonts w:ascii="Arial" w:hAnsi="Arial" w:cs="Times New Roman" w:hint="default"/>
        <w:b w:val="0"/>
        <w:i w:val="0"/>
        <w:sz w:val="22"/>
      </w:rPr>
    </w:lvl>
    <w:lvl w:ilvl="5">
      <w:start w:val="1"/>
      <w:numFmt w:val="decima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Times New Roman" w:hint="default"/>
        <w:b w:val="0"/>
        <w:i w:val="0"/>
        <w:sz w:val="22"/>
      </w:rPr>
    </w:lvl>
    <w:lvl w:ilvl="8">
      <w:start w:val="1"/>
      <w:numFmt w:val="lowerRoman"/>
      <w:lvlText w:val="(%9)"/>
      <w:lvlJc w:val="left"/>
      <w:pPr>
        <w:tabs>
          <w:tab w:val="num" w:pos="3839"/>
        </w:tabs>
        <w:ind w:left="3686" w:hanging="567"/>
      </w:pPr>
      <w:rPr>
        <w:rFonts w:ascii="Arial" w:hAnsi="Arial" w:cs="Times New Roman" w:hint="default"/>
        <w:b w:val="0"/>
        <w:i w:val="0"/>
        <w:sz w:val="22"/>
      </w:rPr>
    </w:lvl>
  </w:abstractNum>
  <w:abstractNum w:abstractNumId="14" w15:restartNumberingAfterBreak="0">
    <w:nsid w:val="3B05718F"/>
    <w:multiLevelType w:val="multilevel"/>
    <w:tmpl w:val="AD2C2342"/>
    <w:lvl w:ilvl="0">
      <w:start w:val="1"/>
      <w:numFmt w:val="decimal"/>
      <w:lvlText w:val="%1"/>
      <w:lvlJc w:val="left"/>
      <w:pPr>
        <w:ind w:left="495" w:hanging="495"/>
      </w:pPr>
      <w:rPr>
        <w:rFonts w:hint="default"/>
        <w:sz w:val="22"/>
      </w:rPr>
    </w:lvl>
    <w:lvl w:ilvl="1">
      <w:start w:val="1"/>
      <w:numFmt w:val="decimal"/>
      <w:lvlText w:val="%1.%2.0"/>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5" w15:restartNumberingAfterBreak="0">
    <w:nsid w:val="476819DE"/>
    <w:multiLevelType w:val="hybridMultilevel"/>
    <w:tmpl w:val="07E89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845C66"/>
    <w:multiLevelType w:val="multilevel"/>
    <w:tmpl w:val="F2A8A3F8"/>
    <w:lvl w:ilvl="0">
      <w:start w:val="1"/>
      <w:numFmt w:val="bullet"/>
      <w:lvlText w:val=""/>
      <w:lvlJc w:val="left"/>
      <w:pPr>
        <w:tabs>
          <w:tab w:val="num" w:pos="495"/>
        </w:tabs>
        <w:ind w:left="495" w:hanging="495"/>
      </w:pPr>
      <w:rPr>
        <w:rFonts w:ascii="Symbol" w:hAnsi="Symbol" w:hint="default"/>
      </w:rPr>
    </w:lvl>
    <w:lvl w:ilvl="1">
      <w:start w:val="1"/>
      <w:numFmt w:val="decimal"/>
      <w:lvlText w:val="%1.%2"/>
      <w:lvlJc w:val="left"/>
      <w:pPr>
        <w:tabs>
          <w:tab w:val="num" w:pos="855"/>
        </w:tabs>
        <w:ind w:left="855" w:hanging="495"/>
      </w:pPr>
      <w:rPr>
        <w:rFonts w:cs="Times New Roman" w:hint="default"/>
      </w:r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7" w15:restartNumberingAfterBreak="0">
    <w:nsid w:val="55352276"/>
    <w:multiLevelType w:val="hybridMultilevel"/>
    <w:tmpl w:val="153AD6E2"/>
    <w:lvl w:ilvl="0" w:tplc="C37639AA">
      <w:start w:val="1"/>
      <w:numFmt w:val="lowerLetter"/>
      <w:lvlText w:val="(%1)"/>
      <w:lvlJc w:val="left"/>
      <w:pPr>
        <w:tabs>
          <w:tab w:val="num" w:pos="1353"/>
        </w:tabs>
        <w:ind w:left="1353" w:hanging="360"/>
      </w:pPr>
      <w:rPr>
        <w:rFonts w:cs="Times New Roman" w:hint="default"/>
      </w:rPr>
    </w:lvl>
    <w:lvl w:ilvl="1" w:tplc="04090019" w:tentative="1">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18" w15:restartNumberingAfterBreak="0">
    <w:nsid w:val="59140CAB"/>
    <w:multiLevelType w:val="hybridMultilevel"/>
    <w:tmpl w:val="6EAAE052"/>
    <w:lvl w:ilvl="0" w:tplc="30E41198">
      <w:start w:val="1"/>
      <w:numFmt w:val="lowerLetter"/>
      <w:lvlText w:val="(%1)"/>
      <w:lvlJc w:val="left"/>
      <w:pPr>
        <w:tabs>
          <w:tab w:val="num" w:pos="2586"/>
        </w:tabs>
        <w:ind w:left="2586" w:hanging="885"/>
      </w:pPr>
      <w:rPr>
        <w:rFonts w:cs="Times New Roman" w:hint="default"/>
      </w:rPr>
    </w:lvl>
    <w:lvl w:ilvl="1" w:tplc="04090019">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19" w15:restartNumberingAfterBreak="0">
    <w:nsid w:val="5B7E33C4"/>
    <w:multiLevelType w:val="multilevel"/>
    <w:tmpl w:val="8D7EC4E2"/>
    <w:lvl w:ilvl="0">
      <w:start w:val="2"/>
      <w:numFmt w:val="decimal"/>
      <w:lvlText w:val="%1"/>
      <w:lvlJc w:val="left"/>
      <w:pPr>
        <w:tabs>
          <w:tab w:val="num" w:pos="432"/>
        </w:tabs>
        <w:ind w:left="432" w:hanging="432"/>
      </w:pPr>
      <w:rPr>
        <w:rFonts w:cs="Times New Roman" w:hint="default"/>
        <w:spacing w:val="0"/>
      </w:rPr>
    </w:lvl>
    <w:lvl w:ilvl="1">
      <w:start w:val="1"/>
      <w:numFmt w:val="decimal"/>
      <w:pStyle w:val="Heading2"/>
      <w:lvlText w:val="%2"/>
      <w:lvlJc w:val="left"/>
      <w:pPr>
        <w:tabs>
          <w:tab w:val="num" w:pos="686"/>
        </w:tabs>
        <w:ind w:left="686" w:hanging="576"/>
      </w:pPr>
      <w:rPr>
        <w:rFonts w:cs="Times New Roman" w:hint="default"/>
        <w:color w:val="416CBB"/>
      </w:rPr>
    </w:lvl>
    <w:lvl w:ilvl="2">
      <w:start w:val="1"/>
      <w:numFmt w:val="decimal"/>
      <w:pStyle w:val="Heading3"/>
      <w:lvlText w:val="%1.%2.%3"/>
      <w:lvlJc w:val="left"/>
      <w:pPr>
        <w:tabs>
          <w:tab w:val="num" w:pos="1145"/>
        </w:tabs>
        <w:ind w:left="1145"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0" w15:restartNumberingAfterBreak="0">
    <w:nsid w:val="5BE07425"/>
    <w:multiLevelType w:val="hybridMultilevel"/>
    <w:tmpl w:val="816EF348"/>
    <w:lvl w:ilvl="0" w:tplc="C37639AA">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1" w15:restartNumberingAfterBreak="0">
    <w:nsid w:val="5D3803E8"/>
    <w:multiLevelType w:val="hybridMultilevel"/>
    <w:tmpl w:val="2F0C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3873AE"/>
    <w:multiLevelType w:val="multilevel"/>
    <w:tmpl w:val="7A4418B6"/>
    <w:lvl w:ilvl="0">
      <w:start w:val="1"/>
      <w:numFmt w:val="decimal"/>
      <w:lvlText w:val="%1"/>
      <w:lvlJc w:val="left"/>
      <w:pPr>
        <w:ind w:left="405" w:hanging="405"/>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8E1FEA"/>
    <w:multiLevelType w:val="multilevel"/>
    <w:tmpl w:val="3910993E"/>
    <w:lvl w:ilvl="0">
      <w:start w:val="1"/>
      <w:numFmt w:val="decimal"/>
      <w:lvlText w:val="%1.0"/>
      <w:lvlJc w:val="left"/>
      <w:pPr>
        <w:ind w:left="360" w:hanging="360"/>
      </w:pPr>
      <w:rPr>
        <w:rFonts w:cs="Times New Roman" w:hint="default"/>
        <w:sz w:val="22"/>
      </w:rPr>
    </w:lvl>
    <w:lvl w:ilvl="1">
      <w:start w:val="1"/>
      <w:numFmt w:val="decimal"/>
      <w:lvlText w:val="%1.%2"/>
      <w:lvlJc w:val="left"/>
      <w:pPr>
        <w:ind w:left="1080" w:hanging="360"/>
      </w:pPr>
      <w:rPr>
        <w:rFonts w:cs="Times New Roman" w:hint="default"/>
        <w:sz w:val="22"/>
      </w:rPr>
    </w:lvl>
    <w:lvl w:ilvl="2">
      <w:start w:val="1"/>
      <w:numFmt w:val="decimal"/>
      <w:lvlText w:val="%1.%2.%3"/>
      <w:lvlJc w:val="left"/>
      <w:pPr>
        <w:ind w:left="2160" w:hanging="720"/>
      </w:pPr>
      <w:rPr>
        <w:rFonts w:cs="Times New Roman" w:hint="default"/>
        <w:sz w:val="22"/>
      </w:rPr>
    </w:lvl>
    <w:lvl w:ilvl="3">
      <w:start w:val="1"/>
      <w:numFmt w:val="decimal"/>
      <w:lvlText w:val="%1.%2.%3.%4"/>
      <w:lvlJc w:val="left"/>
      <w:pPr>
        <w:ind w:left="2880" w:hanging="720"/>
      </w:pPr>
      <w:rPr>
        <w:rFonts w:cs="Times New Roman" w:hint="default"/>
        <w:sz w:val="22"/>
      </w:rPr>
    </w:lvl>
    <w:lvl w:ilvl="4">
      <w:start w:val="1"/>
      <w:numFmt w:val="decimal"/>
      <w:lvlText w:val="%1.%2.%3.%4.%5"/>
      <w:lvlJc w:val="left"/>
      <w:pPr>
        <w:ind w:left="3960" w:hanging="1080"/>
      </w:pPr>
      <w:rPr>
        <w:rFonts w:cs="Times New Roman" w:hint="default"/>
        <w:sz w:val="22"/>
      </w:rPr>
    </w:lvl>
    <w:lvl w:ilvl="5">
      <w:start w:val="1"/>
      <w:numFmt w:val="decimal"/>
      <w:lvlText w:val="%1.%2.%3.%4.%5.%6"/>
      <w:lvlJc w:val="left"/>
      <w:pPr>
        <w:ind w:left="4680" w:hanging="1080"/>
      </w:pPr>
      <w:rPr>
        <w:rFonts w:cs="Times New Roman" w:hint="default"/>
        <w:sz w:val="22"/>
      </w:rPr>
    </w:lvl>
    <w:lvl w:ilvl="6">
      <w:start w:val="1"/>
      <w:numFmt w:val="decimal"/>
      <w:lvlText w:val="%1.%2.%3.%4.%5.%6.%7"/>
      <w:lvlJc w:val="left"/>
      <w:pPr>
        <w:ind w:left="5760" w:hanging="1440"/>
      </w:pPr>
      <w:rPr>
        <w:rFonts w:cs="Times New Roman" w:hint="default"/>
        <w:sz w:val="22"/>
      </w:rPr>
    </w:lvl>
    <w:lvl w:ilvl="7">
      <w:start w:val="1"/>
      <w:numFmt w:val="decimal"/>
      <w:lvlText w:val="%1.%2.%3.%4.%5.%6.%7.%8"/>
      <w:lvlJc w:val="left"/>
      <w:pPr>
        <w:ind w:left="6480" w:hanging="1440"/>
      </w:pPr>
      <w:rPr>
        <w:rFonts w:cs="Times New Roman" w:hint="default"/>
        <w:sz w:val="22"/>
      </w:rPr>
    </w:lvl>
    <w:lvl w:ilvl="8">
      <w:start w:val="1"/>
      <w:numFmt w:val="decimal"/>
      <w:lvlText w:val="%1.%2.%3.%4.%5.%6.%7.%8.%9"/>
      <w:lvlJc w:val="left"/>
      <w:pPr>
        <w:ind w:left="7200" w:hanging="1440"/>
      </w:pPr>
      <w:rPr>
        <w:rFonts w:cs="Times New Roman" w:hint="default"/>
        <w:sz w:val="22"/>
      </w:rPr>
    </w:lvl>
  </w:abstractNum>
  <w:abstractNum w:abstractNumId="24" w15:restartNumberingAfterBreak="0">
    <w:nsid w:val="60F315F2"/>
    <w:multiLevelType w:val="multilevel"/>
    <w:tmpl w:val="339C5B74"/>
    <w:lvl w:ilvl="0">
      <w:start w:val="1"/>
      <w:numFmt w:val="decimal"/>
      <w:pStyle w:val="StyleHeading120pt"/>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pStyle w:val="StyleHeading120pt1"/>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633D5930"/>
    <w:multiLevelType w:val="hybridMultilevel"/>
    <w:tmpl w:val="D332A0C8"/>
    <w:lvl w:ilvl="0" w:tplc="9C084CA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BB1937"/>
    <w:multiLevelType w:val="hybridMultilevel"/>
    <w:tmpl w:val="FF2603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2822A7A"/>
    <w:multiLevelType w:val="multilevel"/>
    <w:tmpl w:val="7402E712"/>
    <w:lvl w:ilvl="0">
      <w:numFmt w:val="decimal"/>
      <w:pStyle w:val="Paragraph4"/>
      <w:lvlText w:val="%1"/>
      <w:lvlJc w:val="left"/>
      <w:pPr>
        <w:tabs>
          <w:tab w:val="num" w:pos="432"/>
        </w:tabs>
        <w:ind w:left="432" w:hanging="432"/>
      </w:pPr>
      <w:rPr>
        <w:rFonts w:cs="Times New Roman" w:hint="default"/>
      </w:rPr>
    </w:lvl>
    <w:lvl w:ilvl="1">
      <w:start w:val="1"/>
      <w:numFmt w:val="decimal"/>
      <w:pStyle w:val="01-NormInd1-BB"/>
      <w:lvlText w:val="%1.%2"/>
      <w:lvlJc w:val="left"/>
      <w:pPr>
        <w:tabs>
          <w:tab w:val="num" w:pos="576"/>
        </w:tabs>
        <w:ind w:left="576" w:hanging="576"/>
      </w:pPr>
      <w:rPr>
        <w:rFonts w:cs="Times New Roman" w:hint="default"/>
      </w:rPr>
    </w:lvl>
    <w:lvl w:ilvl="2">
      <w:start w:val="1"/>
      <w:numFmt w:val="decimal"/>
      <w:pStyle w:val="figure3"/>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864" w:hanging="864"/>
      </w:pPr>
      <w:rPr>
        <w:rFonts w:cs="Times New Roman" w:hint="default"/>
      </w:rPr>
    </w:lvl>
    <w:lvl w:ilvl="4">
      <w:start w:val="1"/>
      <w:numFmt w:val="decimal"/>
      <w:pStyle w:val="OutlinePara"/>
      <w:lvlText w:val="%1.%2.%3.%4.%5"/>
      <w:lvlJc w:val="left"/>
      <w:pPr>
        <w:tabs>
          <w:tab w:val="num" w:pos="1440"/>
        </w:tabs>
        <w:ind w:left="1008" w:hanging="1008"/>
      </w:pPr>
      <w:rPr>
        <w:rFonts w:cs="Times New Roman" w:hint="default"/>
      </w:rPr>
    </w:lvl>
    <w:lvl w:ilvl="5">
      <w:start w:val="1"/>
      <w:numFmt w:val="decimalZero"/>
      <w:lvlRestart w:val="0"/>
      <w:pStyle w:val="General2"/>
      <w:suff w:val="nothing"/>
      <w:lvlText w:val="Appendix %6 "/>
      <w:lvlJc w:val="left"/>
      <w:pPr>
        <w:ind w:left="1152" w:hanging="1152"/>
      </w:pPr>
      <w:rPr>
        <w:rFonts w:cs="Times New Roman" w:hint="default"/>
      </w:rPr>
    </w:lvl>
    <w:lvl w:ilvl="6">
      <w:start w:val="1"/>
      <w:numFmt w:val="decimalZero"/>
      <w:lvlRestart w:val="0"/>
      <w:pStyle w:val="figure3"/>
      <w:suff w:val="nothing"/>
      <w:lvlText w:val="Figure %7"/>
      <w:lvlJc w:val="left"/>
      <w:rPr>
        <w:rFonts w:cs="Times New Roman" w:hint="default"/>
      </w:rPr>
    </w:lvl>
    <w:lvl w:ilvl="7">
      <w:start w:val="1"/>
      <w:numFmt w:val="decimalZero"/>
      <w:lvlRestart w:val="0"/>
      <w:pStyle w:val="General4"/>
      <w:lvlText w:val="A%6.%8"/>
      <w:lvlJc w:val="left"/>
      <w:pPr>
        <w:tabs>
          <w:tab w:val="num" w:pos="1440"/>
        </w:tabs>
        <w:ind w:left="1440" w:hanging="1440"/>
      </w:pPr>
      <w:rPr>
        <w:rFonts w:cs="Times New Roman" w:hint="default"/>
      </w:rPr>
    </w:lvl>
    <w:lvl w:ilvl="8">
      <w:start w:val="1"/>
      <w:numFmt w:val="decimal"/>
      <w:lvlRestart w:val="0"/>
      <w:pStyle w:val="General5"/>
      <w:lvlText w:val="A.%7.%8.%9"/>
      <w:lvlJc w:val="left"/>
      <w:pPr>
        <w:tabs>
          <w:tab w:val="num" w:pos="1584"/>
        </w:tabs>
        <w:ind w:left="1584" w:hanging="1584"/>
      </w:pPr>
      <w:rPr>
        <w:rFonts w:cs="Times New Roman" w:hint="default"/>
      </w:rPr>
    </w:lvl>
  </w:abstractNum>
  <w:abstractNum w:abstractNumId="28" w15:restartNumberingAfterBreak="0">
    <w:nsid w:val="7AEC139D"/>
    <w:multiLevelType w:val="hybridMultilevel"/>
    <w:tmpl w:val="8F844C16"/>
    <w:lvl w:ilvl="0" w:tplc="BCEAE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1B1346"/>
    <w:multiLevelType w:val="hybridMultilevel"/>
    <w:tmpl w:val="3DBE2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27"/>
  </w:num>
  <w:num w:numId="4">
    <w:abstractNumId w:val="6"/>
  </w:num>
  <w:num w:numId="5">
    <w:abstractNumId w:val="2"/>
  </w:num>
  <w:num w:numId="6">
    <w:abstractNumId w:val="29"/>
  </w:num>
  <w:num w:numId="7">
    <w:abstractNumId w:val="17"/>
  </w:num>
  <w:num w:numId="8">
    <w:abstractNumId w:val="20"/>
  </w:num>
  <w:num w:numId="9">
    <w:abstractNumId w:val="18"/>
  </w:num>
  <w:num w:numId="10">
    <w:abstractNumId w:val="1"/>
  </w:num>
  <w:num w:numId="11">
    <w:abstractNumId w:val="9"/>
  </w:num>
  <w:num w:numId="12">
    <w:abstractNumId w:val="13"/>
  </w:num>
  <w:num w:numId="13">
    <w:abstractNumId w:val="11"/>
  </w:num>
  <w:num w:numId="14">
    <w:abstractNumId w:val="7"/>
  </w:num>
  <w:num w:numId="15">
    <w:abstractNumId w:val="24"/>
  </w:num>
  <w:num w:numId="16">
    <w:abstractNumId w:val="16"/>
  </w:num>
  <w:num w:numId="17">
    <w:abstractNumId w:val="10"/>
  </w:num>
  <w:num w:numId="18">
    <w:abstractNumId w:val="26"/>
  </w:num>
  <w:num w:numId="19">
    <w:abstractNumId w:val="15"/>
  </w:num>
  <w:num w:numId="20">
    <w:abstractNumId w:val="23"/>
  </w:num>
  <w:num w:numId="21">
    <w:abstractNumId w:val="12"/>
  </w:num>
  <w:num w:numId="22">
    <w:abstractNumId w:val="4"/>
  </w:num>
  <w:num w:numId="23">
    <w:abstractNumId w:val="8"/>
  </w:num>
  <w:num w:numId="24">
    <w:abstractNumId w:val="5"/>
  </w:num>
  <w:num w:numId="25">
    <w:abstractNumId w:val="0"/>
  </w:num>
  <w:num w:numId="26">
    <w:abstractNumId w:val="25"/>
  </w:num>
  <w:num w:numId="27">
    <w:abstractNumId w:val="28"/>
  </w:num>
  <w:num w:numId="28">
    <w:abstractNumId w:val="25"/>
  </w:num>
  <w:num w:numId="29">
    <w:abstractNumId w:val="3"/>
  </w:num>
  <w:num w:numId="30">
    <w:abstractNumId w:val="14"/>
  </w:num>
  <w:num w:numId="31">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429"/>
    <w:rsid w:val="00001F9E"/>
    <w:rsid w:val="00002E18"/>
    <w:rsid w:val="0001098B"/>
    <w:rsid w:val="00017EE4"/>
    <w:rsid w:val="00020256"/>
    <w:rsid w:val="000350B0"/>
    <w:rsid w:val="000440B3"/>
    <w:rsid w:val="000547D3"/>
    <w:rsid w:val="00055302"/>
    <w:rsid w:val="00097156"/>
    <w:rsid w:val="000A38CD"/>
    <w:rsid w:val="000B3785"/>
    <w:rsid w:val="000E11E5"/>
    <w:rsid w:val="000E1D20"/>
    <w:rsid w:val="000E22CE"/>
    <w:rsid w:val="000E3DFF"/>
    <w:rsid w:val="000F3EE8"/>
    <w:rsid w:val="000F5CDD"/>
    <w:rsid w:val="000F6D28"/>
    <w:rsid w:val="000F7330"/>
    <w:rsid w:val="0010035D"/>
    <w:rsid w:val="00110828"/>
    <w:rsid w:val="00123EF4"/>
    <w:rsid w:val="00126EAB"/>
    <w:rsid w:val="00150CAD"/>
    <w:rsid w:val="0015185B"/>
    <w:rsid w:val="00165B76"/>
    <w:rsid w:val="0017370F"/>
    <w:rsid w:val="00174B65"/>
    <w:rsid w:val="00176693"/>
    <w:rsid w:val="00177F81"/>
    <w:rsid w:val="00181A67"/>
    <w:rsid w:val="00187980"/>
    <w:rsid w:val="00190BD5"/>
    <w:rsid w:val="00193BD0"/>
    <w:rsid w:val="001C4911"/>
    <w:rsid w:val="001C5CC0"/>
    <w:rsid w:val="001E0914"/>
    <w:rsid w:val="001E1EE3"/>
    <w:rsid w:val="001F1BF8"/>
    <w:rsid w:val="001F37A3"/>
    <w:rsid w:val="001F541B"/>
    <w:rsid w:val="00202670"/>
    <w:rsid w:val="00203787"/>
    <w:rsid w:val="00203C0E"/>
    <w:rsid w:val="00216CB0"/>
    <w:rsid w:val="0024338D"/>
    <w:rsid w:val="0025050C"/>
    <w:rsid w:val="0025210B"/>
    <w:rsid w:val="00253597"/>
    <w:rsid w:val="00257CEC"/>
    <w:rsid w:val="00261849"/>
    <w:rsid w:val="00263126"/>
    <w:rsid w:val="00271177"/>
    <w:rsid w:val="00275FA8"/>
    <w:rsid w:val="002813F9"/>
    <w:rsid w:val="00292CB9"/>
    <w:rsid w:val="00293D74"/>
    <w:rsid w:val="00294FAF"/>
    <w:rsid w:val="002A5D19"/>
    <w:rsid w:val="002A7EEC"/>
    <w:rsid w:val="002B0FCB"/>
    <w:rsid w:val="002C5FCF"/>
    <w:rsid w:val="002D0F66"/>
    <w:rsid w:val="002D6814"/>
    <w:rsid w:val="002E1640"/>
    <w:rsid w:val="002E5D6F"/>
    <w:rsid w:val="002E7E50"/>
    <w:rsid w:val="002F603C"/>
    <w:rsid w:val="00305CF6"/>
    <w:rsid w:val="00307A5E"/>
    <w:rsid w:val="00310BF8"/>
    <w:rsid w:val="00324DD4"/>
    <w:rsid w:val="00325776"/>
    <w:rsid w:val="003445CC"/>
    <w:rsid w:val="00346A36"/>
    <w:rsid w:val="003505C6"/>
    <w:rsid w:val="00357938"/>
    <w:rsid w:val="003579BE"/>
    <w:rsid w:val="00360010"/>
    <w:rsid w:val="003654AF"/>
    <w:rsid w:val="00365BBE"/>
    <w:rsid w:val="0039146F"/>
    <w:rsid w:val="00391D94"/>
    <w:rsid w:val="00392590"/>
    <w:rsid w:val="003A12E3"/>
    <w:rsid w:val="003A289C"/>
    <w:rsid w:val="003A4440"/>
    <w:rsid w:val="003B0E86"/>
    <w:rsid w:val="003B75F1"/>
    <w:rsid w:val="003C415E"/>
    <w:rsid w:val="003D4799"/>
    <w:rsid w:val="003D77BA"/>
    <w:rsid w:val="003E2286"/>
    <w:rsid w:val="003E3F8E"/>
    <w:rsid w:val="003E47BF"/>
    <w:rsid w:val="003E650B"/>
    <w:rsid w:val="003F47C2"/>
    <w:rsid w:val="004056D0"/>
    <w:rsid w:val="00414CB7"/>
    <w:rsid w:val="00423199"/>
    <w:rsid w:val="00424C3F"/>
    <w:rsid w:val="00433C16"/>
    <w:rsid w:val="00437739"/>
    <w:rsid w:val="0044157A"/>
    <w:rsid w:val="00452004"/>
    <w:rsid w:val="00456B8A"/>
    <w:rsid w:val="0046062B"/>
    <w:rsid w:val="00461755"/>
    <w:rsid w:val="00461AC9"/>
    <w:rsid w:val="00475D07"/>
    <w:rsid w:val="00486174"/>
    <w:rsid w:val="00496140"/>
    <w:rsid w:val="004A1726"/>
    <w:rsid w:val="004C66E5"/>
    <w:rsid w:val="004C6E61"/>
    <w:rsid w:val="004D0BDB"/>
    <w:rsid w:val="004D69EB"/>
    <w:rsid w:val="004E0A3F"/>
    <w:rsid w:val="004E2DF3"/>
    <w:rsid w:val="004F69FA"/>
    <w:rsid w:val="005011AD"/>
    <w:rsid w:val="00505996"/>
    <w:rsid w:val="00515535"/>
    <w:rsid w:val="00517EAF"/>
    <w:rsid w:val="00527F1B"/>
    <w:rsid w:val="00527F5F"/>
    <w:rsid w:val="005309E0"/>
    <w:rsid w:val="00533808"/>
    <w:rsid w:val="005364AE"/>
    <w:rsid w:val="00540B6E"/>
    <w:rsid w:val="00547708"/>
    <w:rsid w:val="00547A72"/>
    <w:rsid w:val="00551C7E"/>
    <w:rsid w:val="00554678"/>
    <w:rsid w:val="0056577B"/>
    <w:rsid w:val="005767B4"/>
    <w:rsid w:val="005776BD"/>
    <w:rsid w:val="00580C39"/>
    <w:rsid w:val="00581C7D"/>
    <w:rsid w:val="00591501"/>
    <w:rsid w:val="005A156A"/>
    <w:rsid w:val="005B5671"/>
    <w:rsid w:val="005C3337"/>
    <w:rsid w:val="005C7281"/>
    <w:rsid w:val="006030C6"/>
    <w:rsid w:val="00611200"/>
    <w:rsid w:val="006320B2"/>
    <w:rsid w:val="006356EF"/>
    <w:rsid w:val="006365E3"/>
    <w:rsid w:val="0064275B"/>
    <w:rsid w:val="006432D2"/>
    <w:rsid w:val="00650906"/>
    <w:rsid w:val="006510FB"/>
    <w:rsid w:val="0066339F"/>
    <w:rsid w:val="006713A9"/>
    <w:rsid w:val="00691475"/>
    <w:rsid w:val="006B42A0"/>
    <w:rsid w:val="006D60EB"/>
    <w:rsid w:val="006E45D8"/>
    <w:rsid w:val="006E4A5F"/>
    <w:rsid w:val="006E5943"/>
    <w:rsid w:val="006F4228"/>
    <w:rsid w:val="006F4B76"/>
    <w:rsid w:val="006F77A3"/>
    <w:rsid w:val="00702E6B"/>
    <w:rsid w:val="00714B5E"/>
    <w:rsid w:val="007178D4"/>
    <w:rsid w:val="00723976"/>
    <w:rsid w:val="0072447B"/>
    <w:rsid w:val="00727E02"/>
    <w:rsid w:val="0073358C"/>
    <w:rsid w:val="0074406E"/>
    <w:rsid w:val="00752241"/>
    <w:rsid w:val="00755D0E"/>
    <w:rsid w:val="007616D5"/>
    <w:rsid w:val="0077074E"/>
    <w:rsid w:val="00775FEC"/>
    <w:rsid w:val="00782BED"/>
    <w:rsid w:val="00790CB6"/>
    <w:rsid w:val="00794F66"/>
    <w:rsid w:val="007A1BC6"/>
    <w:rsid w:val="007A2BE8"/>
    <w:rsid w:val="007B03B4"/>
    <w:rsid w:val="007D434C"/>
    <w:rsid w:val="007D52B2"/>
    <w:rsid w:val="007E3401"/>
    <w:rsid w:val="007E3A36"/>
    <w:rsid w:val="007F383F"/>
    <w:rsid w:val="007F744C"/>
    <w:rsid w:val="008105F8"/>
    <w:rsid w:val="00812A6F"/>
    <w:rsid w:val="008145DB"/>
    <w:rsid w:val="008213C2"/>
    <w:rsid w:val="008254F5"/>
    <w:rsid w:val="00826D7A"/>
    <w:rsid w:val="00834240"/>
    <w:rsid w:val="00846ABE"/>
    <w:rsid w:val="008474F7"/>
    <w:rsid w:val="00855317"/>
    <w:rsid w:val="00870191"/>
    <w:rsid w:val="0087395C"/>
    <w:rsid w:val="00880E58"/>
    <w:rsid w:val="00881D24"/>
    <w:rsid w:val="008A784B"/>
    <w:rsid w:val="008A7E43"/>
    <w:rsid w:val="008B0593"/>
    <w:rsid w:val="008C4D8C"/>
    <w:rsid w:val="008D4E8C"/>
    <w:rsid w:val="008F2346"/>
    <w:rsid w:val="008F25ED"/>
    <w:rsid w:val="008F47DB"/>
    <w:rsid w:val="00904BF1"/>
    <w:rsid w:val="009258D7"/>
    <w:rsid w:val="009361C8"/>
    <w:rsid w:val="0094361C"/>
    <w:rsid w:val="00944973"/>
    <w:rsid w:val="00947237"/>
    <w:rsid w:val="00952176"/>
    <w:rsid w:val="0095244F"/>
    <w:rsid w:val="00957D06"/>
    <w:rsid w:val="00967590"/>
    <w:rsid w:val="0098021F"/>
    <w:rsid w:val="00993EF8"/>
    <w:rsid w:val="009A11BA"/>
    <w:rsid w:val="009B20C4"/>
    <w:rsid w:val="009C243B"/>
    <w:rsid w:val="009D14FB"/>
    <w:rsid w:val="009D2FA7"/>
    <w:rsid w:val="009D6016"/>
    <w:rsid w:val="009F0640"/>
    <w:rsid w:val="00A41B1B"/>
    <w:rsid w:val="00A50C5C"/>
    <w:rsid w:val="00A51D09"/>
    <w:rsid w:val="00A53A99"/>
    <w:rsid w:val="00A57429"/>
    <w:rsid w:val="00A83D70"/>
    <w:rsid w:val="00AB0F35"/>
    <w:rsid w:val="00AB149D"/>
    <w:rsid w:val="00AB2B99"/>
    <w:rsid w:val="00AB2E1B"/>
    <w:rsid w:val="00AB2E69"/>
    <w:rsid w:val="00AD0CC3"/>
    <w:rsid w:val="00AD40CB"/>
    <w:rsid w:val="00AD4247"/>
    <w:rsid w:val="00AE70FF"/>
    <w:rsid w:val="00AF36E8"/>
    <w:rsid w:val="00AF7080"/>
    <w:rsid w:val="00B0009A"/>
    <w:rsid w:val="00B143B0"/>
    <w:rsid w:val="00B17056"/>
    <w:rsid w:val="00B25A6A"/>
    <w:rsid w:val="00B35EF8"/>
    <w:rsid w:val="00B42037"/>
    <w:rsid w:val="00B44A6C"/>
    <w:rsid w:val="00B5382E"/>
    <w:rsid w:val="00B569D1"/>
    <w:rsid w:val="00B64845"/>
    <w:rsid w:val="00B67744"/>
    <w:rsid w:val="00B71527"/>
    <w:rsid w:val="00B85456"/>
    <w:rsid w:val="00BB66A7"/>
    <w:rsid w:val="00BC3A15"/>
    <w:rsid w:val="00BC3C8E"/>
    <w:rsid w:val="00BD5F52"/>
    <w:rsid w:val="00BE3A4E"/>
    <w:rsid w:val="00BE4636"/>
    <w:rsid w:val="00BE5D68"/>
    <w:rsid w:val="00BE7F6E"/>
    <w:rsid w:val="00BF40EC"/>
    <w:rsid w:val="00BF7560"/>
    <w:rsid w:val="00C036FB"/>
    <w:rsid w:val="00C0736A"/>
    <w:rsid w:val="00C1243D"/>
    <w:rsid w:val="00C125EC"/>
    <w:rsid w:val="00C14265"/>
    <w:rsid w:val="00C20427"/>
    <w:rsid w:val="00C22A96"/>
    <w:rsid w:val="00C31507"/>
    <w:rsid w:val="00C32A83"/>
    <w:rsid w:val="00C334E3"/>
    <w:rsid w:val="00C41F67"/>
    <w:rsid w:val="00C43141"/>
    <w:rsid w:val="00C53972"/>
    <w:rsid w:val="00C57276"/>
    <w:rsid w:val="00C63AFA"/>
    <w:rsid w:val="00C64DE2"/>
    <w:rsid w:val="00C8142A"/>
    <w:rsid w:val="00C93C97"/>
    <w:rsid w:val="00C94D15"/>
    <w:rsid w:val="00CA4A19"/>
    <w:rsid w:val="00CC5A20"/>
    <w:rsid w:val="00CD6319"/>
    <w:rsid w:val="00CD7FAB"/>
    <w:rsid w:val="00CE1CF7"/>
    <w:rsid w:val="00CF0BA8"/>
    <w:rsid w:val="00CF6F12"/>
    <w:rsid w:val="00D0715D"/>
    <w:rsid w:val="00D24B1C"/>
    <w:rsid w:val="00D3445C"/>
    <w:rsid w:val="00D64151"/>
    <w:rsid w:val="00D64485"/>
    <w:rsid w:val="00D72591"/>
    <w:rsid w:val="00D96E5C"/>
    <w:rsid w:val="00DB1639"/>
    <w:rsid w:val="00DD6489"/>
    <w:rsid w:val="00DD7D4C"/>
    <w:rsid w:val="00DE304F"/>
    <w:rsid w:val="00DE5535"/>
    <w:rsid w:val="00DE62B2"/>
    <w:rsid w:val="00E06D01"/>
    <w:rsid w:val="00E14D1B"/>
    <w:rsid w:val="00E27340"/>
    <w:rsid w:val="00E43423"/>
    <w:rsid w:val="00E52ECC"/>
    <w:rsid w:val="00E5582C"/>
    <w:rsid w:val="00E61974"/>
    <w:rsid w:val="00E629A3"/>
    <w:rsid w:val="00E63D51"/>
    <w:rsid w:val="00E66051"/>
    <w:rsid w:val="00E76C50"/>
    <w:rsid w:val="00E8210F"/>
    <w:rsid w:val="00E90FF4"/>
    <w:rsid w:val="00E9336A"/>
    <w:rsid w:val="00E93F60"/>
    <w:rsid w:val="00E977A9"/>
    <w:rsid w:val="00EA0602"/>
    <w:rsid w:val="00EA638B"/>
    <w:rsid w:val="00EB3C18"/>
    <w:rsid w:val="00EB610B"/>
    <w:rsid w:val="00EF506C"/>
    <w:rsid w:val="00F05E11"/>
    <w:rsid w:val="00F06A19"/>
    <w:rsid w:val="00F06D9C"/>
    <w:rsid w:val="00F14DEF"/>
    <w:rsid w:val="00F173F0"/>
    <w:rsid w:val="00F30642"/>
    <w:rsid w:val="00F34941"/>
    <w:rsid w:val="00F36D41"/>
    <w:rsid w:val="00F36E51"/>
    <w:rsid w:val="00F43B54"/>
    <w:rsid w:val="00F45A36"/>
    <w:rsid w:val="00F52982"/>
    <w:rsid w:val="00F55C06"/>
    <w:rsid w:val="00F61EA9"/>
    <w:rsid w:val="00F64F26"/>
    <w:rsid w:val="00F66F92"/>
    <w:rsid w:val="00F73861"/>
    <w:rsid w:val="00F74E98"/>
    <w:rsid w:val="00F80031"/>
    <w:rsid w:val="00F83E6F"/>
    <w:rsid w:val="00F96056"/>
    <w:rsid w:val="00FA49EC"/>
    <w:rsid w:val="00FB2A1D"/>
    <w:rsid w:val="00FC26F7"/>
    <w:rsid w:val="00FC452A"/>
    <w:rsid w:val="00FC466E"/>
    <w:rsid w:val="00FC476A"/>
    <w:rsid w:val="00FC68EA"/>
    <w:rsid w:val="00FC6B67"/>
    <w:rsid w:val="00FD0564"/>
    <w:rsid w:val="00FD4EE8"/>
    <w:rsid w:val="00FE4E92"/>
    <w:rsid w:val="00FF263D"/>
    <w:rsid w:val="00FF4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4C599"/>
  <w15:chartTrackingRefBased/>
  <w15:docId w15:val="{47CADBBE-0702-4782-B326-0C1DC15C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E5D68"/>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BE7F6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3"/>
    <w:link w:val="Heading2Char"/>
    <w:uiPriority w:val="99"/>
    <w:qFormat/>
    <w:rsid w:val="00EB610B"/>
    <w:pPr>
      <w:keepNext/>
      <w:numPr>
        <w:ilvl w:val="1"/>
        <w:numId w:val="1"/>
      </w:numPr>
      <w:tabs>
        <w:tab w:val="left" w:pos="0"/>
      </w:tabs>
      <w:spacing w:before="240" w:after="120"/>
      <w:jc w:val="both"/>
      <w:outlineLvl w:val="1"/>
    </w:pPr>
    <w:rPr>
      <w:rFonts w:ascii="Arial" w:hAnsi="Arial"/>
      <w:b/>
      <w:sz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Text"/>
    <w:link w:val="Heading3Char"/>
    <w:uiPriority w:val="99"/>
    <w:qFormat/>
    <w:rsid w:val="00EB610B"/>
    <w:pPr>
      <w:keepNext/>
      <w:numPr>
        <w:ilvl w:val="2"/>
        <w:numId w:val="1"/>
      </w:numPr>
      <w:tabs>
        <w:tab w:val="left" w:pos="0"/>
      </w:tabs>
      <w:spacing w:before="240" w:after="120"/>
      <w:outlineLvl w:val="2"/>
    </w:pPr>
    <w:rPr>
      <w:rFonts w:ascii="Arial" w:hAnsi="Arial"/>
      <w:b/>
      <w:sz w:val="24"/>
    </w:rPr>
  </w:style>
  <w:style w:type="paragraph" w:styleId="Heading4">
    <w:name w:val="heading 4"/>
    <w:basedOn w:val="Normal"/>
    <w:next w:val="Text"/>
    <w:link w:val="Heading4Char"/>
    <w:uiPriority w:val="99"/>
    <w:qFormat/>
    <w:rsid w:val="00EB610B"/>
    <w:pPr>
      <w:keepNext/>
      <w:numPr>
        <w:ilvl w:val="3"/>
        <w:numId w:val="1"/>
      </w:numPr>
      <w:tabs>
        <w:tab w:val="left" w:pos="0"/>
      </w:tabs>
      <w:outlineLvl w:val="3"/>
    </w:pPr>
    <w:rPr>
      <w:rFonts w:ascii="Arial" w:hAnsi="Arial"/>
      <w:b/>
      <w:i/>
    </w:rPr>
  </w:style>
  <w:style w:type="paragraph" w:styleId="Heading5">
    <w:name w:val="heading 5"/>
    <w:basedOn w:val="Normal"/>
    <w:link w:val="Heading5Char"/>
    <w:uiPriority w:val="99"/>
    <w:qFormat/>
    <w:rsid w:val="00EB610B"/>
    <w:pPr>
      <w:numPr>
        <w:ilvl w:val="4"/>
        <w:numId w:val="1"/>
      </w:numPr>
      <w:spacing w:before="130"/>
      <w:outlineLvl w:val="4"/>
    </w:pPr>
    <w:rPr>
      <w:rFonts w:ascii="Arial" w:hAnsi="Arial"/>
      <w:i/>
    </w:rPr>
  </w:style>
  <w:style w:type="paragraph" w:styleId="Heading6">
    <w:name w:val="heading 6"/>
    <w:basedOn w:val="Normal"/>
    <w:next w:val="Heading7"/>
    <w:link w:val="Heading6Char"/>
    <w:uiPriority w:val="99"/>
    <w:qFormat/>
    <w:rsid w:val="00EB610B"/>
    <w:pPr>
      <w:numPr>
        <w:ilvl w:val="5"/>
        <w:numId w:val="1"/>
      </w:numPr>
      <w:spacing w:before="240" w:after="60"/>
      <w:outlineLvl w:val="5"/>
    </w:pPr>
    <w:rPr>
      <w:sz w:val="36"/>
    </w:rPr>
  </w:style>
  <w:style w:type="paragraph" w:styleId="Heading7">
    <w:name w:val="heading 7"/>
    <w:basedOn w:val="Normal"/>
    <w:next w:val="Normal"/>
    <w:link w:val="Heading7Char"/>
    <w:uiPriority w:val="99"/>
    <w:qFormat/>
    <w:rsid w:val="00EB610B"/>
    <w:pPr>
      <w:numPr>
        <w:ilvl w:val="6"/>
        <w:numId w:val="1"/>
      </w:numPr>
      <w:spacing w:before="240" w:after="60"/>
      <w:outlineLvl w:val="6"/>
    </w:pPr>
  </w:style>
  <w:style w:type="paragraph" w:styleId="Heading8">
    <w:name w:val="heading 8"/>
    <w:basedOn w:val="Normal"/>
    <w:next w:val="Normal"/>
    <w:link w:val="Heading8Char"/>
    <w:uiPriority w:val="99"/>
    <w:qFormat/>
    <w:rsid w:val="00EB610B"/>
    <w:pPr>
      <w:numPr>
        <w:ilvl w:val="7"/>
        <w:numId w:val="1"/>
      </w:numPr>
      <w:spacing w:before="240" w:after="60"/>
      <w:outlineLvl w:val="7"/>
    </w:pPr>
  </w:style>
  <w:style w:type="paragraph" w:styleId="Heading9">
    <w:name w:val="heading 9"/>
    <w:basedOn w:val="Normal"/>
    <w:next w:val="Normal"/>
    <w:link w:val="Heading9Char"/>
    <w:uiPriority w:val="99"/>
    <w:qFormat/>
    <w:rsid w:val="00EB610B"/>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uiPriority w:val="99"/>
    <w:rsid w:val="00BE5D68"/>
    <w:pPr>
      <w:spacing w:before="240" w:after="120"/>
    </w:pPr>
    <w:rPr>
      <w:rFonts w:ascii="Arial" w:hAnsi="Arial"/>
      <w:noProof/>
      <w:sz w:val="20"/>
      <w:lang w:val="en-US"/>
    </w:rPr>
  </w:style>
  <w:style w:type="paragraph" w:customStyle="1" w:styleId="Text">
    <w:name w:val="Text"/>
    <w:basedOn w:val="Normal"/>
    <w:uiPriority w:val="99"/>
    <w:rsid w:val="00EB3C18"/>
    <w:pPr>
      <w:spacing w:before="240" w:after="120"/>
    </w:pPr>
    <w:rPr>
      <w:noProof/>
      <w:lang w:val="en-US"/>
    </w:rPr>
  </w:style>
  <w:style w:type="table" w:styleId="TableGrid">
    <w:name w:val="Table Grid"/>
    <w:basedOn w:val="TableNormal"/>
    <w:uiPriority w:val="39"/>
    <w:rsid w:val="00EB3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47BF"/>
    <w:rPr>
      <w:color w:val="0563C1" w:themeColor="hyperlink"/>
      <w:u w:val="single"/>
    </w:rPr>
  </w:style>
  <w:style w:type="paragraph" w:styleId="BlockText">
    <w:name w:val="Block Text"/>
    <w:basedOn w:val="Normal"/>
    <w:uiPriority w:val="99"/>
    <w:semiHidden/>
    <w:rsid w:val="003E47BF"/>
    <w:pPr>
      <w:ind w:left="113" w:right="113"/>
      <w:jc w:val="center"/>
    </w:pPr>
    <w:rPr>
      <w:rFonts w:ascii="Arial" w:hAnsi="Arial" w:cs="Arial"/>
      <w:sz w:val="20"/>
    </w:rPr>
  </w:style>
  <w:style w:type="paragraph" w:styleId="NormalWeb">
    <w:name w:val="Normal (Web)"/>
    <w:basedOn w:val="Normal"/>
    <w:uiPriority w:val="99"/>
    <w:rsid w:val="003E47BF"/>
    <w:pPr>
      <w:overflowPunct/>
      <w:autoSpaceDE/>
      <w:autoSpaceDN/>
      <w:adjustRightInd/>
      <w:spacing w:after="120" w:line="240" w:lineRule="atLeast"/>
      <w:textAlignment w:val="auto"/>
    </w:pPr>
    <w:rPr>
      <w:sz w:val="24"/>
      <w:szCs w:val="24"/>
    </w:rPr>
  </w:style>
  <w:style w:type="paragraph" w:customStyle="1" w:styleId="01-Level3-BB">
    <w:name w:val="01-Level3-BB"/>
    <w:basedOn w:val="Normal"/>
    <w:next w:val="Normal"/>
    <w:uiPriority w:val="99"/>
    <w:rsid w:val="00097156"/>
    <w:pPr>
      <w:tabs>
        <w:tab w:val="num" w:pos="2880"/>
      </w:tabs>
      <w:overflowPunct/>
      <w:autoSpaceDE/>
      <w:autoSpaceDN/>
      <w:adjustRightInd/>
      <w:ind w:left="2880" w:hanging="1440"/>
      <w:jc w:val="both"/>
      <w:textAlignment w:val="auto"/>
    </w:pPr>
    <w:rPr>
      <w:rFonts w:ascii="Arial" w:hAnsi="Arial"/>
    </w:rPr>
  </w:style>
  <w:style w:type="character" w:customStyle="1" w:styleId="Heading2Char">
    <w:name w:val="Heading 2 Char"/>
    <w:basedOn w:val="DefaultParagraphFont"/>
    <w:link w:val="Heading2"/>
    <w:uiPriority w:val="99"/>
    <w:rsid w:val="00EB610B"/>
    <w:rPr>
      <w:rFonts w:ascii="Arial" w:eastAsia="Times New Roman" w:hAnsi="Arial" w:cs="Times New Roman"/>
      <w:b/>
      <w:sz w:val="28"/>
      <w:szCs w:val="20"/>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B610B"/>
    <w:rPr>
      <w:rFonts w:ascii="Arial" w:eastAsia="Times New Roman" w:hAnsi="Arial" w:cs="Times New Roman"/>
      <w:b/>
      <w:sz w:val="24"/>
      <w:szCs w:val="20"/>
    </w:rPr>
  </w:style>
  <w:style w:type="character" w:customStyle="1" w:styleId="Heading4Char">
    <w:name w:val="Heading 4 Char"/>
    <w:basedOn w:val="DefaultParagraphFont"/>
    <w:link w:val="Heading4"/>
    <w:uiPriority w:val="99"/>
    <w:rsid w:val="00EB610B"/>
    <w:rPr>
      <w:rFonts w:ascii="Arial" w:eastAsia="Times New Roman" w:hAnsi="Arial" w:cs="Times New Roman"/>
      <w:b/>
      <w:i/>
      <w:szCs w:val="20"/>
    </w:rPr>
  </w:style>
  <w:style w:type="character" w:customStyle="1" w:styleId="Heading5Char">
    <w:name w:val="Heading 5 Char"/>
    <w:basedOn w:val="DefaultParagraphFont"/>
    <w:link w:val="Heading5"/>
    <w:uiPriority w:val="99"/>
    <w:rsid w:val="00EB610B"/>
    <w:rPr>
      <w:rFonts w:ascii="Arial" w:eastAsia="Times New Roman" w:hAnsi="Arial" w:cs="Times New Roman"/>
      <w:i/>
      <w:szCs w:val="20"/>
    </w:rPr>
  </w:style>
  <w:style w:type="character" w:customStyle="1" w:styleId="Heading6Char">
    <w:name w:val="Heading 6 Char"/>
    <w:basedOn w:val="DefaultParagraphFont"/>
    <w:link w:val="Heading6"/>
    <w:uiPriority w:val="99"/>
    <w:rsid w:val="00EB610B"/>
    <w:rPr>
      <w:rFonts w:ascii="Times New Roman" w:eastAsia="Times New Roman" w:hAnsi="Times New Roman" w:cs="Times New Roman"/>
      <w:sz w:val="36"/>
      <w:szCs w:val="20"/>
    </w:rPr>
  </w:style>
  <w:style w:type="character" w:customStyle="1" w:styleId="Heading7Char">
    <w:name w:val="Heading 7 Char"/>
    <w:basedOn w:val="DefaultParagraphFont"/>
    <w:link w:val="Heading7"/>
    <w:uiPriority w:val="99"/>
    <w:rsid w:val="00EB610B"/>
    <w:rPr>
      <w:rFonts w:ascii="Times New Roman" w:eastAsia="Times New Roman" w:hAnsi="Times New Roman" w:cs="Times New Roman"/>
      <w:szCs w:val="20"/>
    </w:rPr>
  </w:style>
  <w:style w:type="character" w:customStyle="1" w:styleId="Heading8Char">
    <w:name w:val="Heading 8 Char"/>
    <w:basedOn w:val="DefaultParagraphFont"/>
    <w:link w:val="Heading8"/>
    <w:uiPriority w:val="99"/>
    <w:rsid w:val="00EB610B"/>
    <w:rPr>
      <w:rFonts w:ascii="Times New Roman" w:eastAsia="Times New Roman" w:hAnsi="Times New Roman" w:cs="Times New Roman"/>
      <w:szCs w:val="20"/>
    </w:rPr>
  </w:style>
  <w:style w:type="character" w:customStyle="1" w:styleId="Heading9Char">
    <w:name w:val="Heading 9 Char"/>
    <w:basedOn w:val="DefaultParagraphFont"/>
    <w:link w:val="Heading9"/>
    <w:uiPriority w:val="99"/>
    <w:rsid w:val="00EB610B"/>
    <w:rPr>
      <w:rFonts w:ascii="Times New Roman" w:eastAsia="Times New Roman" w:hAnsi="Times New Roman" w:cs="Times New Roman"/>
      <w:szCs w:val="20"/>
    </w:rPr>
  </w:style>
  <w:style w:type="paragraph" w:styleId="ListParagraph">
    <w:name w:val="List Paragraph"/>
    <w:basedOn w:val="Normal"/>
    <w:uiPriority w:val="99"/>
    <w:qFormat/>
    <w:rsid w:val="00EB610B"/>
    <w:pPr>
      <w:ind w:left="720"/>
      <w:contextualSpacing/>
    </w:pPr>
  </w:style>
  <w:style w:type="paragraph" w:customStyle="1" w:styleId="figure3">
    <w:name w:val="figure3"/>
    <w:basedOn w:val="Text"/>
    <w:uiPriority w:val="99"/>
    <w:rsid w:val="00881D24"/>
    <w:pPr>
      <w:numPr>
        <w:ilvl w:val="6"/>
        <w:numId w:val="3"/>
      </w:numPr>
    </w:p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uiPriority w:val="99"/>
    <w:rsid w:val="00881D24"/>
    <w:pPr>
      <w:numPr>
        <w:numId w:val="3"/>
      </w:numPr>
      <w:tabs>
        <w:tab w:val="clear" w:pos="432"/>
        <w:tab w:val="num" w:pos="851"/>
      </w:tabs>
      <w:overflowPunct/>
      <w:autoSpaceDE/>
      <w:autoSpaceDN/>
      <w:adjustRightInd/>
      <w:spacing w:before="120" w:after="120"/>
      <w:ind w:left="851" w:hanging="851"/>
      <w:textAlignment w:val="auto"/>
    </w:pPr>
    <w:rPr>
      <w:rFonts w:ascii="Arial" w:hAnsi="Arial"/>
      <w:szCs w:val="24"/>
      <w:lang w:val="en-US"/>
    </w:rPr>
  </w:style>
  <w:style w:type="paragraph" w:customStyle="1" w:styleId="01-NormInd1-BB">
    <w:name w:val="01-NormInd1-BB"/>
    <w:basedOn w:val="Normal"/>
    <w:uiPriority w:val="99"/>
    <w:rsid w:val="00881D24"/>
    <w:pPr>
      <w:numPr>
        <w:ilvl w:val="1"/>
        <w:numId w:val="3"/>
      </w:numPr>
      <w:tabs>
        <w:tab w:val="clear" w:pos="576"/>
        <w:tab w:val="num" w:pos="720"/>
        <w:tab w:val="num" w:pos="1419"/>
      </w:tabs>
      <w:overflowPunct/>
      <w:autoSpaceDE/>
      <w:autoSpaceDN/>
      <w:adjustRightInd/>
      <w:ind w:left="1419" w:hanging="851"/>
      <w:jc w:val="both"/>
      <w:textAlignment w:val="auto"/>
    </w:pPr>
    <w:rPr>
      <w:rFonts w:ascii="Arial" w:hAnsi="Arial"/>
    </w:rPr>
  </w:style>
  <w:style w:type="paragraph" w:customStyle="1" w:styleId="General1">
    <w:name w:val="General 1"/>
    <w:basedOn w:val="Normal"/>
    <w:uiPriority w:val="99"/>
    <w:rsid w:val="00881D24"/>
    <w:pPr>
      <w:tabs>
        <w:tab w:val="num" w:pos="1080"/>
        <w:tab w:val="num" w:pos="1701"/>
      </w:tabs>
      <w:overflowPunct/>
      <w:autoSpaceDE/>
      <w:autoSpaceDN/>
      <w:adjustRightInd/>
      <w:spacing w:after="240"/>
      <w:ind w:left="1701" w:hanging="850"/>
      <w:jc w:val="both"/>
      <w:textAlignment w:val="auto"/>
    </w:pPr>
    <w:rPr>
      <w:rFonts w:ascii="Arial" w:hAnsi="Arial"/>
    </w:rPr>
  </w:style>
  <w:style w:type="paragraph" w:customStyle="1" w:styleId="OutlinePara">
    <w:name w:val="Outline Para"/>
    <w:basedOn w:val="Normal"/>
    <w:uiPriority w:val="99"/>
    <w:rsid w:val="00881D24"/>
    <w:pPr>
      <w:numPr>
        <w:ilvl w:val="4"/>
        <w:numId w:val="3"/>
      </w:numPr>
      <w:tabs>
        <w:tab w:val="clear" w:pos="1440"/>
        <w:tab w:val="num" w:pos="1008"/>
        <w:tab w:val="num" w:pos="2988"/>
      </w:tabs>
      <w:overflowPunct/>
      <w:autoSpaceDE/>
      <w:autoSpaceDN/>
      <w:adjustRightInd/>
      <w:spacing w:after="240"/>
      <w:ind w:left="2835" w:hanging="567"/>
      <w:jc w:val="both"/>
      <w:textAlignment w:val="auto"/>
    </w:pPr>
    <w:rPr>
      <w:rFonts w:ascii="Arial" w:hAnsi="Arial"/>
    </w:rPr>
  </w:style>
  <w:style w:type="paragraph" w:customStyle="1" w:styleId="General2">
    <w:name w:val="General 2"/>
    <w:basedOn w:val="Normal"/>
    <w:uiPriority w:val="99"/>
    <w:rsid w:val="00881D24"/>
    <w:pPr>
      <w:numPr>
        <w:ilvl w:val="5"/>
        <w:numId w:val="3"/>
      </w:numPr>
      <w:tabs>
        <w:tab w:val="num" w:pos="1152"/>
        <w:tab w:val="num" w:pos="1701"/>
      </w:tabs>
      <w:overflowPunct/>
      <w:autoSpaceDE/>
      <w:autoSpaceDN/>
      <w:adjustRightInd/>
      <w:spacing w:after="240"/>
      <w:ind w:left="1701" w:hanging="850"/>
      <w:jc w:val="both"/>
      <w:textAlignment w:val="auto"/>
    </w:pPr>
    <w:rPr>
      <w:rFonts w:ascii="Arial" w:hAnsi="Arial"/>
    </w:rPr>
  </w:style>
  <w:style w:type="paragraph" w:customStyle="1" w:styleId="General4">
    <w:name w:val="General 4"/>
    <w:basedOn w:val="Normal"/>
    <w:uiPriority w:val="99"/>
    <w:rsid w:val="00881D24"/>
    <w:pPr>
      <w:numPr>
        <w:ilvl w:val="7"/>
        <w:numId w:val="3"/>
      </w:numPr>
      <w:tabs>
        <w:tab w:val="num" w:pos="3119"/>
      </w:tabs>
      <w:overflowPunct/>
      <w:autoSpaceDE/>
      <w:autoSpaceDN/>
      <w:adjustRightInd/>
      <w:spacing w:after="240"/>
      <w:ind w:left="3119" w:hanging="567"/>
      <w:jc w:val="both"/>
      <w:textAlignment w:val="auto"/>
    </w:pPr>
    <w:rPr>
      <w:rFonts w:ascii="Arial" w:hAnsi="Arial"/>
    </w:rPr>
  </w:style>
  <w:style w:type="paragraph" w:customStyle="1" w:styleId="General5">
    <w:name w:val="General 5"/>
    <w:basedOn w:val="Normal"/>
    <w:uiPriority w:val="99"/>
    <w:rsid w:val="00881D24"/>
    <w:pPr>
      <w:numPr>
        <w:ilvl w:val="8"/>
        <w:numId w:val="3"/>
      </w:numPr>
      <w:tabs>
        <w:tab w:val="left" w:pos="2835"/>
        <w:tab w:val="num" w:pos="3839"/>
      </w:tabs>
      <w:overflowPunct/>
      <w:autoSpaceDE/>
      <w:autoSpaceDN/>
      <w:adjustRightInd/>
      <w:spacing w:after="240"/>
      <w:ind w:left="3686" w:hanging="567"/>
      <w:jc w:val="both"/>
      <w:textAlignment w:val="auto"/>
    </w:pPr>
    <w:rPr>
      <w:rFonts w:ascii="Arial" w:hAnsi="Arial"/>
    </w:rPr>
  </w:style>
  <w:style w:type="paragraph" w:customStyle="1" w:styleId="StyleHeading2LightBlue">
    <w:name w:val="Style Heading 2 + Light Blue"/>
    <w:basedOn w:val="Heading2"/>
    <w:uiPriority w:val="99"/>
    <w:rsid w:val="00881D24"/>
    <w:pPr>
      <w:numPr>
        <w:ilvl w:val="0"/>
        <w:numId w:val="0"/>
      </w:numPr>
      <w:tabs>
        <w:tab w:val="num" w:pos="686"/>
      </w:tabs>
      <w:ind w:left="686" w:hanging="576"/>
    </w:pPr>
    <w:rPr>
      <w:bCs/>
      <w:color w:val="3366FF"/>
      <w:sz w:val="24"/>
    </w:rPr>
  </w:style>
  <w:style w:type="paragraph" w:customStyle="1" w:styleId="Level1">
    <w:name w:val="Level 1"/>
    <w:basedOn w:val="Normal"/>
    <w:uiPriority w:val="99"/>
    <w:rsid w:val="00881D24"/>
    <w:pPr>
      <w:tabs>
        <w:tab w:val="num" w:pos="850"/>
      </w:tabs>
      <w:overflowPunct/>
      <w:autoSpaceDE/>
      <w:autoSpaceDN/>
      <w:adjustRightInd/>
      <w:spacing w:after="240"/>
      <w:ind w:left="850" w:hanging="850"/>
      <w:jc w:val="both"/>
      <w:textAlignment w:val="auto"/>
      <w:outlineLvl w:val="0"/>
    </w:pPr>
    <w:rPr>
      <w:rFonts w:ascii="Arial" w:hAnsi="Arial" w:cs="Arial"/>
      <w:sz w:val="20"/>
      <w:u w:color="000000"/>
    </w:rPr>
  </w:style>
  <w:style w:type="paragraph" w:customStyle="1" w:styleId="Level2">
    <w:name w:val="Level 2"/>
    <w:basedOn w:val="Normal"/>
    <w:uiPriority w:val="99"/>
    <w:rsid w:val="00881D24"/>
    <w:pPr>
      <w:tabs>
        <w:tab w:val="num" w:pos="850"/>
      </w:tabs>
      <w:overflowPunct/>
      <w:autoSpaceDE/>
      <w:autoSpaceDN/>
      <w:adjustRightInd/>
      <w:spacing w:after="240"/>
      <w:ind w:left="850" w:hanging="850"/>
      <w:jc w:val="both"/>
      <w:textAlignment w:val="auto"/>
      <w:outlineLvl w:val="1"/>
    </w:pPr>
    <w:rPr>
      <w:rFonts w:ascii="Arial" w:hAnsi="Arial" w:cs="Arial"/>
      <w:sz w:val="20"/>
      <w:u w:color="000000"/>
    </w:rPr>
  </w:style>
  <w:style w:type="paragraph" w:customStyle="1" w:styleId="Level3">
    <w:name w:val="Level 3"/>
    <w:basedOn w:val="Normal"/>
    <w:uiPriority w:val="99"/>
    <w:rsid w:val="00881D24"/>
    <w:pPr>
      <w:tabs>
        <w:tab w:val="num" w:pos="1701"/>
      </w:tabs>
      <w:overflowPunct/>
      <w:autoSpaceDE/>
      <w:autoSpaceDN/>
      <w:adjustRightInd/>
      <w:spacing w:after="240"/>
      <w:ind w:left="1701" w:hanging="851"/>
      <w:jc w:val="both"/>
      <w:textAlignment w:val="auto"/>
      <w:outlineLvl w:val="2"/>
    </w:pPr>
    <w:rPr>
      <w:rFonts w:ascii="Arial" w:hAnsi="Arial" w:cs="Arial"/>
      <w:sz w:val="20"/>
      <w:u w:color="000000"/>
    </w:rPr>
  </w:style>
  <w:style w:type="paragraph" w:customStyle="1" w:styleId="Level4">
    <w:name w:val="Level 4"/>
    <w:basedOn w:val="Normal"/>
    <w:uiPriority w:val="99"/>
    <w:rsid w:val="00881D24"/>
    <w:pPr>
      <w:tabs>
        <w:tab w:val="num" w:pos="2551"/>
      </w:tabs>
      <w:overflowPunct/>
      <w:autoSpaceDE/>
      <w:autoSpaceDN/>
      <w:adjustRightInd/>
      <w:spacing w:after="240"/>
      <w:ind w:left="2551" w:hanging="850"/>
      <w:jc w:val="both"/>
      <w:textAlignment w:val="auto"/>
      <w:outlineLvl w:val="3"/>
    </w:pPr>
    <w:rPr>
      <w:rFonts w:ascii="Arial" w:hAnsi="Arial" w:cs="Arial"/>
      <w:sz w:val="20"/>
      <w:u w:color="000000"/>
    </w:rPr>
  </w:style>
  <w:style w:type="paragraph" w:customStyle="1" w:styleId="Level5">
    <w:name w:val="Level 5"/>
    <w:basedOn w:val="Normal"/>
    <w:uiPriority w:val="99"/>
    <w:rsid w:val="00881D24"/>
    <w:pPr>
      <w:tabs>
        <w:tab w:val="num" w:pos="3402"/>
      </w:tabs>
      <w:overflowPunct/>
      <w:autoSpaceDE/>
      <w:autoSpaceDN/>
      <w:adjustRightInd/>
      <w:spacing w:after="240"/>
      <w:ind w:left="3402" w:hanging="851"/>
      <w:jc w:val="both"/>
      <w:textAlignment w:val="auto"/>
      <w:outlineLvl w:val="4"/>
    </w:pPr>
    <w:rPr>
      <w:rFonts w:ascii="Arial" w:hAnsi="Arial" w:cs="Arial"/>
      <w:sz w:val="20"/>
      <w:u w:color="000000"/>
    </w:rPr>
  </w:style>
  <w:style w:type="paragraph" w:customStyle="1" w:styleId="Level6">
    <w:name w:val="Level 6"/>
    <w:basedOn w:val="Normal"/>
    <w:uiPriority w:val="99"/>
    <w:rsid w:val="00881D24"/>
    <w:pPr>
      <w:tabs>
        <w:tab w:val="num" w:pos="4252"/>
      </w:tabs>
      <w:overflowPunct/>
      <w:autoSpaceDE/>
      <w:autoSpaceDN/>
      <w:adjustRightInd/>
      <w:spacing w:after="240"/>
      <w:ind w:left="4252" w:hanging="850"/>
      <w:jc w:val="both"/>
      <w:textAlignment w:val="auto"/>
      <w:outlineLvl w:val="5"/>
    </w:pPr>
    <w:rPr>
      <w:rFonts w:ascii="Arial" w:hAnsi="Arial" w:cs="Arial"/>
      <w:sz w:val="20"/>
      <w:u w:color="000000"/>
    </w:rPr>
  </w:style>
  <w:style w:type="paragraph" w:customStyle="1" w:styleId="00-Normal-BB">
    <w:name w:val="00-Normal-BB"/>
    <w:uiPriority w:val="99"/>
    <w:rsid w:val="00881D24"/>
    <w:pPr>
      <w:spacing w:after="0" w:line="240" w:lineRule="auto"/>
      <w:jc w:val="both"/>
    </w:pPr>
    <w:rPr>
      <w:rFonts w:ascii="Arial" w:eastAsia="Times New Roman" w:hAnsi="Arial" w:cs="Times New Roman"/>
      <w:szCs w:val="20"/>
    </w:rPr>
  </w:style>
  <w:style w:type="paragraph" w:customStyle="1" w:styleId="01-NormInd2-BB">
    <w:name w:val="01-NormInd2-BB"/>
    <w:basedOn w:val="00-Normal-BB"/>
    <w:uiPriority w:val="99"/>
    <w:rsid w:val="00881D24"/>
    <w:pPr>
      <w:ind w:left="1440"/>
    </w:pPr>
  </w:style>
  <w:style w:type="character" w:customStyle="1" w:styleId="StyleHeading120ptChar">
    <w:name w:val="Style Heading 1 + 20 pt Char"/>
    <w:basedOn w:val="DefaultParagraphFont"/>
    <w:uiPriority w:val="99"/>
    <w:rsid w:val="00881D24"/>
    <w:rPr>
      <w:rFonts w:ascii="Arial" w:hAnsi="Arial" w:cs="Times New Roman"/>
      <w:b/>
      <w:bCs/>
      <w:noProof/>
      <w:color w:val="566BBA"/>
      <w:sz w:val="12"/>
      <w:szCs w:val="12"/>
      <w:lang w:val="en-GB" w:eastAsia="en-US" w:bidi="ar-SA"/>
    </w:rPr>
  </w:style>
  <w:style w:type="paragraph" w:customStyle="1" w:styleId="PCScheduleInd3">
    <w:name w:val="PC Schedule Ind 3"/>
    <w:basedOn w:val="Normal"/>
    <w:uiPriority w:val="99"/>
    <w:rsid w:val="00881D24"/>
    <w:pPr>
      <w:numPr>
        <w:numId w:val="11"/>
      </w:numPr>
      <w:tabs>
        <w:tab w:val="num" w:pos="2552"/>
      </w:tabs>
      <w:overflowPunct/>
      <w:autoSpaceDE/>
      <w:autoSpaceDN/>
      <w:adjustRightInd/>
      <w:spacing w:after="240"/>
      <w:ind w:left="2552" w:hanging="851"/>
      <w:jc w:val="both"/>
      <w:textAlignment w:val="auto"/>
      <w:outlineLvl w:val="6"/>
    </w:pPr>
    <w:rPr>
      <w:rFonts w:ascii="Arial" w:hAnsi="Arial"/>
    </w:rPr>
  </w:style>
  <w:style w:type="paragraph" w:customStyle="1" w:styleId="PCScheduleInd4">
    <w:name w:val="PC Schedule Ind 4"/>
    <w:basedOn w:val="Normal"/>
    <w:uiPriority w:val="99"/>
    <w:rsid w:val="00881D24"/>
    <w:pPr>
      <w:numPr>
        <w:ilvl w:val="1"/>
        <w:numId w:val="11"/>
      </w:numPr>
      <w:tabs>
        <w:tab w:val="clear" w:pos="720"/>
        <w:tab w:val="num" w:pos="3119"/>
      </w:tabs>
      <w:overflowPunct/>
      <w:autoSpaceDE/>
      <w:autoSpaceDN/>
      <w:adjustRightInd/>
      <w:spacing w:after="240"/>
      <w:ind w:left="3119" w:hanging="567"/>
      <w:jc w:val="both"/>
      <w:textAlignment w:val="auto"/>
      <w:outlineLvl w:val="7"/>
    </w:pPr>
    <w:rPr>
      <w:rFonts w:ascii="Arial" w:hAnsi="Arial"/>
    </w:rPr>
  </w:style>
  <w:style w:type="paragraph" w:customStyle="1" w:styleId="01-Level1-BB">
    <w:name w:val="01-Level1-BB"/>
    <w:basedOn w:val="00-Normal-BB"/>
    <w:next w:val="Normal"/>
    <w:uiPriority w:val="99"/>
    <w:rsid w:val="00881D24"/>
    <w:pPr>
      <w:numPr>
        <w:ilvl w:val="2"/>
        <w:numId w:val="11"/>
      </w:numPr>
      <w:tabs>
        <w:tab w:val="clear" w:pos="1080"/>
        <w:tab w:val="num" w:pos="720"/>
      </w:tabs>
    </w:pPr>
    <w:rPr>
      <w:b/>
    </w:rPr>
  </w:style>
  <w:style w:type="paragraph" w:customStyle="1" w:styleId="01-Level2-BB">
    <w:name w:val="01-Level2-BB"/>
    <w:basedOn w:val="00-Normal-BB"/>
    <w:next w:val="01-NormInd2-BB"/>
    <w:uiPriority w:val="99"/>
    <w:rsid w:val="00881D24"/>
    <w:pPr>
      <w:numPr>
        <w:ilvl w:val="3"/>
        <w:numId w:val="11"/>
      </w:numPr>
      <w:ind w:left="1440" w:hanging="720"/>
    </w:pPr>
  </w:style>
  <w:style w:type="paragraph" w:styleId="Header">
    <w:name w:val="header"/>
    <w:basedOn w:val="Normal"/>
    <w:next w:val="Normal"/>
    <w:link w:val="HeaderChar"/>
    <w:uiPriority w:val="99"/>
    <w:rsid w:val="00881D24"/>
    <w:pPr>
      <w:jc w:val="right"/>
    </w:pPr>
    <w:rPr>
      <w:rFonts w:ascii="Arial" w:hAnsi="Arial"/>
      <w:smallCaps/>
      <w:color w:val="000080"/>
      <w:sz w:val="20"/>
    </w:rPr>
  </w:style>
  <w:style w:type="character" w:customStyle="1" w:styleId="HeaderChar">
    <w:name w:val="Header Char"/>
    <w:basedOn w:val="DefaultParagraphFont"/>
    <w:link w:val="Header"/>
    <w:uiPriority w:val="99"/>
    <w:rsid w:val="00881D24"/>
    <w:rPr>
      <w:rFonts w:ascii="Arial" w:eastAsia="Times New Roman" w:hAnsi="Arial" w:cs="Times New Roman"/>
      <w:smallCaps/>
      <w:color w:val="000080"/>
      <w:sz w:val="20"/>
      <w:szCs w:val="20"/>
    </w:rPr>
  </w:style>
  <w:style w:type="paragraph" w:customStyle="1" w:styleId="t">
    <w:name w:val="t"/>
    <w:basedOn w:val="Heading3"/>
    <w:uiPriority w:val="99"/>
    <w:rsid w:val="00881D24"/>
    <w:pPr>
      <w:numPr>
        <w:ilvl w:val="0"/>
        <w:numId w:val="13"/>
      </w:numPr>
      <w:tabs>
        <w:tab w:val="clear" w:pos="360"/>
        <w:tab w:val="num" w:pos="1145"/>
      </w:tabs>
      <w:ind w:left="1145" w:hanging="720"/>
    </w:pPr>
  </w:style>
  <w:style w:type="paragraph" w:customStyle="1" w:styleId="StyleHeading120pt">
    <w:name w:val="Style Heading 1 + 20 pt"/>
    <w:basedOn w:val="Heading1"/>
    <w:uiPriority w:val="99"/>
    <w:rsid w:val="00BE7F6E"/>
    <w:pPr>
      <w:keepLines w:val="0"/>
      <w:numPr>
        <w:numId w:val="15"/>
      </w:numPr>
      <w:tabs>
        <w:tab w:val="clear" w:pos="360"/>
        <w:tab w:val="num" w:pos="851"/>
      </w:tabs>
      <w:spacing w:before="0" w:after="440"/>
      <w:ind w:left="431" w:hanging="431"/>
    </w:pPr>
    <w:rPr>
      <w:rFonts w:ascii="Arial" w:eastAsia="Times New Roman" w:hAnsi="Arial" w:cs="Times New Roman"/>
      <w:b/>
      <w:bCs/>
      <w:noProof/>
      <w:color w:val="566BBA"/>
      <w:sz w:val="28"/>
      <w:szCs w:val="12"/>
    </w:rPr>
  </w:style>
  <w:style w:type="paragraph" w:customStyle="1" w:styleId="StyleHeading120pt1">
    <w:name w:val="Style Heading 1 + 20 pt1"/>
    <w:basedOn w:val="Heading1"/>
    <w:uiPriority w:val="99"/>
    <w:rsid w:val="00BE7F6E"/>
    <w:pPr>
      <w:keepLines w:val="0"/>
      <w:numPr>
        <w:ilvl w:val="2"/>
        <w:numId w:val="15"/>
      </w:numPr>
      <w:tabs>
        <w:tab w:val="clear" w:pos="1440"/>
        <w:tab w:val="num" w:pos="1701"/>
      </w:tabs>
      <w:spacing w:before="0" w:after="440"/>
      <w:ind w:left="431" w:hanging="431"/>
    </w:pPr>
    <w:rPr>
      <w:rFonts w:ascii="Arial" w:eastAsia="Times New Roman" w:hAnsi="Arial" w:cs="Times New Roman"/>
      <w:b/>
      <w:bCs/>
      <w:noProof/>
      <w:color w:val="566BBA"/>
      <w:sz w:val="40"/>
      <w:szCs w:val="12"/>
    </w:rPr>
  </w:style>
  <w:style w:type="character" w:customStyle="1" w:styleId="Heading1Char">
    <w:name w:val="Heading 1 Char"/>
    <w:basedOn w:val="DefaultParagraphFont"/>
    <w:link w:val="Heading1"/>
    <w:uiPriority w:val="9"/>
    <w:rsid w:val="00BE7F6E"/>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rsid w:val="00A53A99"/>
    <w:pPr>
      <w:tabs>
        <w:tab w:val="left" w:pos="0"/>
      </w:tabs>
      <w:suppressAutoHyphens/>
      <w:spacing w:after="54" w:line="240" w:lineRule="atLeast"/>
    </w:pPr>
    <w:rPr>
      <w:b/>
      <w:bCs/>
      <w:sz w:val="28"/>
    </w:rPr>
  </w:style>
  <w:style w:type="character" w:customStyle="1" w:styleId="BodyTextChar">
    <w:name w:val="Body Text Char"/>
    <w:basedOn w:val="DefaultParagraphFont"/>
    <w:link w:val="BodyText"/>
    <w:uiPriority w:val="99"/>
    <w:semiHidden/>
    <w:rsid w:val="00A53A99"/>
    <w:rPr>
      <w:rFonts w:ascii="Times New Roman" w:eastAsia="Times New Roman" w:hAnsi="Times New Roman" w:cs="Times New Roman"/>
      <w:b/>
      <w:bCs/>
      <w:sz w:val="28"/>
      <w:szCs w:val="20"/>
    </w:rPr>
  </w:style>
  <w:style w:type="paragraph" w:customStyle="1" w:styleId="TableContents">
    <w:name w:val="Table Contents"/>
    <w:basedOn w:val="Normal"/>
    <w:uiPriority w:val="99"/>
    <w:rsid w:val="00A53A99"/>
    <w:pPr>
      <w:widowControl w:val="0"/>
      <w:suppressLineNumbers/>
      <w:suppressAutoHyphens/>
      <w:overflowPunct/>
      <w:autoSpaceDE/>
      <w:autoSpaceDN/>
      <w:adjustRightInd/>
      <w:textAlignment w:val="auto"/>
    </w:pPr>
    <w:rPr>
      <w:rFonts w:ascii="Arial" w:eastAsia="Calibri" w:hAnsi="Arial"/>
      <w:kern w:val="1"/>
      <w:sz w:val="24"/>
      <w:szCs w:val="24"/>
    </w:rPr>
  </w:style>
  <w:style w:type="paragraph" w:styleId="BodyTextIndent">
    <w:name w:val="Body Text Indent"/>
    <w:basedOn w:val="Normal"/>
    <w:link w:val="BodyTextIndentChar"/>
    <w:uiPriority w:val="99"/>
    <w:semiHidden/>
    <w:unhideWhenUsed/>
    <w:rsid w:val="00261849"/>
    <w:pPr>
      <w:spacing w:after="120"/>
      <w:ind w:left="283"/>
    </w:pPr>
  </w:style>
  <w:style w:type="character" w:customStyle="1" w:styleId="BodyTextIndentChar">
    <w:name w:val="Body Text Indent Char"/>
    <w:basedOn w:val="DefaultParagraphFont"/>
    <w:link w:val="BodyTextIndent"/>
    <w:uiPriority w:val="99"/>
    <w:semiHidden/>
    <w:rsid w:val="00261849"/>
    <w:rPr>
      <w:rFonts w:ascii="Times New Roman" w:eastAsia="Times New Roman" w:hAnsi="Times New Roman" w:cs="Times New Roman"/>
      <w:szCs w:val="20"/>
    </w:rPr>
  </w:style>
  <w:style w:type="paragraph" w:styleId="Footer">
    <w:name w:val="footer"/>
    <w:basedOn w:val="Normal"/>
    <w:link w:val="FooterChar"/>
    <w:uiPriority w:val="99"/>
    <w:unhideWhenUsed/>
    <w:rsid w:val="0015185B"/>
    <w:pPr>
      <w:tabs>
        <w:tab w:val="center" w:pos="4513"/>
        <w:tab w:val="right" w:pos="9026"/>
      </w:tabs>
    </w:pPr>
  </w:style>
  <w:style w:type="character" w:customStyle="1" w:styleId="FooterChar">
    <w:name w:val="Footer Char"/>
    <w:basedOn w:val="DefaultParagraphFont"/>
    <w:link w:val="Footer"/>
    <w:uiPriority w:val="99"/>
    <w:rsid w:val="0015185B"/>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7F7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44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C466E"/>
    <w:rPr>
      <w:sz w:val="16"/>
      <w:szCs w:val="16"/>
    </w:rPr>
  </w:style>
  <w:style w:type="paragraph" w:styleId="CommentText">
    <w:name w:val="annotation text"/>
    <w:basedOn w:val="Normal"/>
    <w:link w:val="CommentTextChar"/>
    <w:uiPriority w:val="99"/>
    <w:semiHidden/>
    <w:unhideWhenUsed/>
    <w:rsid w:val="00FC466E"/>
    <w:rPr>
      <w:sz w:val="20"/>
    </w:rPr>
  </w:style>
  <w:style w:type="character" w:customStyle="1" w:styleId="CommentTextChar">
    <w:name w:val="Comment Text Char"/>
    <w:basedOn w:val="DefaultParagraphFont"/>
    <w:link w:val="CommentText"/>
    <w:uiPriority w:val="99"/>
    <w:semiHidden/>
    <w:rsid w:val="00FC46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66E"/>
    <w:rPr>
      <w:b/>
      <w:bCs/>
    </w:rPr>
  </w:style>
  <w:style w:type="character" w:customStyle="1" w:styleId="CommentSubjectChar">
    <w:name w:val="Comment Subject Char"/>
    <w:basedOn w:val="CommentTextChar"/>
    <w:link w:val="CommentSubject"/>
    <w:uiPriority w:val="99"/>
    <w:semiHidden/>
    <w:rsid w:val="00FC466E"/>
    <w:rPr>
      <w:rFonts w:ascii="Times New Roman" w:eastAsia="Times New Roman" w:hAnsi="Times New Roman" w:cs="Times New Roman"/>
      <w:b/>
      <w:bCs/>
      <w:sz w:val="20"/>
      <w:szCs w:val="20"/>
    </w:rPr>
  </w:style>
  <w:style w:type="paragraph" w:styleId="Revision">
    <w:name w:val="Revision"/>
    <w:hidden/>
    <w:uiPriority w:val="99"/>
    <w:semiHidden/>
    <w:rsid w:val="0017370F"/>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31014">
      <w:bodyDiv w:val="1"/>
      <w:marLeft w:val="0"/>
      <w:marRight w:val="0"/>
      <w:marTop w:val="0"/>
      <w:marBottom w:val="0"/>
      <w:divBdr>
        <w:top w:val="none" w:sz="0" w:space="0" w:color="auto"/>
        <w:left w:val="none" w:sz="0" w:space="0" w:color="auto"/>
        <w:bottom w:val="none" w:sz="0" w:space="0" w:color="auto"/>
        <w:right w:val="none" w:sz="0" w:space="0" w:color="auto"/>
      </w:divBdr>
    </w:div>
    <w:div w:id="154341571">
      <w:bodyDiv w:val="1"/>
      <w:marLeft w:val="0"/>
      <w:marRight w:val="0"/>
      <w:marTop w:val="0"/>
      <w:marBottom w:val="0"/>
      <w:divBdr>
        <w:top w:val="none" w:sz="0" w:space="0" w:color="auto"/>
        <w:left w:val="none" w:sz="0" w:space="0" w:color="auto"/>
        <w:bottom w:val="none" w:sz="0" w:space="0" w:color="auto"/>
        <w:right w:val="none" w:sz="0" w:space="0" w:color="auto"/>
      </w:divBdr>
    </w:div>
    <w:div w:id="208734763">
      <w:bodyDiv w:val="1"/>
      <w:marLeft w:val="0"/>
      <w:marRight w:val="0"/>
      <w:marTop w:val="0"/>
      <w:marBottom w:val="0"/>
      <w:divBdr>
        <w:top w:val="none" w:sz="0" w:space="0" w:color="auto"/>
        <w:left w:val="none" w:sz="0" w:space="0" w:color="auto"/>
        <w:bottom w:val="none" w:sz="0" w:space="0" w:color="auto"/>
        <w:right w:val="none" w:sz="0" w:space="0" w:color="auto"/>
      </w:divBdr>
    </w:div>
    <w:div w:id="274219766">
      <w:bodyDiv w:val="1"/>
      <w:marLeft w:val="0"/>
      <w:marRight w:val="0"/>
      <w:marTop w:val="0"/>
      <w:marBottom w:val="0"/>
      <w:divBdr>
        <w:top w:val="none" w:sz="0" w:space="0" w:color="auto"/>
        <w:left w:val="none" w:sz="0" w:space="0" w:color="auto"/>
        <w:bottom w:val="none" w:sz="0" w:space="0" w:color="auto"/>
        <w:right w:val="none" w:sz="0" w:space="0" w:color="auto"/>
      </w:divBdr>
    </w:div>
    <w:div w:id="398942631">
      <w:bodyDiv w:val="1"/>
      <w:marLeft w:val="0"/>
      <w:marRight w:val="0"/>
      <w:marTop w:val="0"/>
      <w:marBottom w:val="0"/>
      <w:divBdr>
        <w:top w:val="none" w:sz="0" w:space="0" w:color="auto"/>
        <w:left w:val="none" w:sz="0" w:space="0" w:color="auto"/>
        <w:bottom w:val="none" w:sz="0" w:space="0" w:color="auto"/>
        <w:right w:val="none" w:sz="0" w:space="0" w:color="auto"/>
      </w:divBdr>
    </w:div>
    <w:div w:id="467210924">
      <w:bodyDiv w:val="1"/>
      <w:marLeft w:val="0"/>
      <w:marRight w:val="0"/>
      <w:marTop w:val="0"/>
      <w:marBottom w:val="0"/>
      <w:divBdr>
        <w:top w:val="none" w:sz="0" w:space="0" w:color="auto"/>
        <w:left w:val="none" w:sz="0" w:space="0" w:color="auto"/>
        <w:bottom w:val="none" w:sz="0" w:space="0" w:color="auto"/>
        <w:right w:val="none" w:sz="0" w:space="0" w:color="auto"/>
      </w:divBdr>
    </w:div>
    <w:div w:id="983389531">
      <w:bodyDiv w:val="1"/>
      <w:marLeft w:val="0"/>
      <w:marRight w:val="0"/>
      <w:marTop w:val="0"/>
      <w:marBottom w:val="0"/>
      <w:divBdr>
        <w:top w:val="none" w:sz="0" w:space="0" w:color="auto"/>
        <w:left w:val="none" w:sz="0" w:space="0" w:color="auto"/>
        <w:bottom w:val="none" w:sz="0" w:space="0" w:color="auto"/>
        <w:right w:val="none" w:sz="0" w:space="0" w:color="auto"/>
      </w:divBdr>
    </w:div>
    <w:div w:id="1010374097">
      <w:bodyDiv w:val="1"/>
      <w:marLeft w:val="0"/>
      <w:marRight w:val="0"/>
      <w:marTop w:val="0"/>
      <w:marBottom w:val="0"/>
      <w:divBdr>
        <w:top w:val="none" w:sz="0" w:space="0" w:color="auto"/>
        <w:left w:val="none" w:sz="0" w:space="0" w:color="auto"/>
        <w:bottom w:val="none" w:sz="0" w:space="0" w:color="auto"/>
        <w:right w:val="none" w:sz="0" w:space="0" w:color="auto"/>
      </w:divBdr>
    </w:div>
    <w:div w:id="1067534417">
      <w:bodyDiv w:val="1"/>
      <w:marLeft w:val="0"/>
      <w:marRight w:val="0"/>
      <w:marTop w:val="0"/>
      <w:marBottom w:val="0"/>
      <w:divBdr>
        <w:top w:val="none" w:sz="0" w:space="0" w:color="auto"/>
        <w:left w:val="none" w:sz="0" w:space="0" w:color="auto"/>
        <w:bottom w:val="none" w:sz="0" w:space="0" w:color="auto"/>
        <w:right w:val="none" w:sz="0" w:space="0" w:color="auto"/>
      </w:divBdr>
    </w:div>
    <w:div w:id="1194685660">
      <w:bodyDiv w:val="1"/>
      <w:marLeft w:val="0"/>
      <w:marRight w:val="0"/>
      <w:marTop w:val="0"/>
      <w:marBottom w:val="0"/>
      <w:divBdr>
        <w:top w:val="none" w:sz="0" w:space="0" w:color="auto"/>
        <w:left w:val="none" w:sz="0" w:space="0" w:color="auto"/>
        <w:bottom w:val="none" w:sz="0" w:space="0" w:color="auto"/>
        <w:right w:val="none" w:sz="0" w:space="0" w:color="auto"/>
      </w:divBdr>
    </w:div>
    <w:div w:id="1302690507">
      <w:bodyDiv w:val="1"/>
      <w:marLeft w:val="0"/>
      <w:marRight w:val="0"/>
      <w:marTop w:val="0"/>
      <w:marBottom w:val="0"/>
      <w:divBdr>
        <w:top w:val="none" w:sz="0" w:space="0" w:color="auto"/>
        <w:left w:val="none" w:sz="0" w:space="0" w:color="auto"/>
        <w:bottom w:val="none" w:sz="0" w:space="0" w:color="auto"/>
        <w:right w:val="none" w:sz="0" w:space="0" w:color="auto"/>
      </w:divBdr>
    </w:div>
    <w:div w:id="1425146617">
      <w:bodyDiv w:val="1"/>
      <w:marLeft w:val="0"/>
      <w:marRight w:val="0"/>
      <w:marTop w:val="0"/>
      <w:marBottom w:val="0"/>
      <w:divBdr>
        <w:top w:val="none" w:sz="0" w:space="0" w:color="auto"/>
        <w:left w:val="none" w:sz="0" w:space="0" w:color="auto"/>
        <w:bottom w:val="none" w:sz="0" w:space="0" w:color="auto"/>
        <w:right w:val="none" w:sz="0" w:space="0" w:color="auto"/>
      </w:divBdr>
    </w:div>
    <w:div w:id="208883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upremecourt.uk/visiting/term-date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yan.stanbrook@supremecourt.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yin.soleye@supremecourt.uk" TargetMode="External"/><Relationship Id="rId5" Type="http://schemas.openxmlformats.org/officeDocument/2006/relationships/webSettings" Target="webSettings.xml"/><Relationship Id="rId15" Type="http://schemas.openxmlformats.org/officeDocument/2006/relationships/hyperlink" Target="https://www.gov.uk/government/policies/government-transparency-and-accountability" TargetMode="External"/><Relationship Id="rId10" Type="http://schemas.openxmlformats.org/officeDocument/2006/relationships/hyperlink" Target="mailto:ryan.stanbrook@supremecourt.uk" TargetMode="External"/><Relationship Id="rId4" Type="http://schemas.openxmlformats.org/officeDocument/2006/relationships/settings" Target="settings.xml"/><Relationship Id="rId9" Type="http://schemas.openxmlformats.org/officeDocument/2006/relationships/hyperlink" Target="https://www.gov.uk/contracts-finder" TargetMode="External"/><Relationship Id="rId14" Type="http://schemas.openxmlformats.org/officeDocument/2006/relationships/hyperlink" Target="https://www.supremecourt.uk/visiting/term-dat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CE41E-357B-4ECE-99A5-29702BFD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5848</TotalTime>
  <Pages>38</Pages>
  <Words>11978</Words>
  <Characters>68275</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Stanbrook</dc:creator>
  <cp:keywords/>
  <dc:description/>
  <cp:lastModifiedBy>Ryan Stanbrook</cp:lastModifiedBy>
  <cp:revision>14</cp:revision>
  <cp:lastPrinted>2017-05-30T14:57:00Z</cp:lastPrinted>
  <dcterms:created xsi:type="dcterms:W3CDTF">2017-05-08T11:36:00Z</dcterms:created>
  <dcterms:modified xsi:type="dcterms:W3CDTF">2017-06-09T12:42:00Z</dcterms:modified>
</cp:coreProperties>
</file>