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BE8" w:rsidRPr="00FC051E" w:rsidRDefault="003F1770" w:rsidP="00DB5BE8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C051E">
        <w:rPr>
          <w:rFonts w:ascii="Arial" w:hAnsi="Arial" w:cs="Arial"/>
          <w:b/>
          <w:sz w:val="22"/>
          <w:szCs w:val="22"/>
        </w:rPr>
        <w:t xml:space="preserve">Annex </w:t>
      </w:r>
      <w:r w:rsidR="00912BE9" w:rsidRPr="00FC051E">
        <w:rPr>
          <w:rFonts w:ascii="Arial" w:hAnsi="Arial" w:cs="Arial"/>
          <w:b/>
          <w:sz w:val="22"/>
          <w:szCs w:val="22"/>
        </w:rPr>
        <w:t>C</w:t>
      </w:r>
      <w:r w:rsidRPr="00FC051E">
        <w:rPr>
          <w:rFonts w:ascii="Arial" w:hAnsi="Arial" w:cs="Arial"/>
          <w:b/>
          <w:sz w:val="22"/>
          <w:szCs w:val="22"/>
        </w:rPr>
        <w:t xml:space="preserve"> to Schedule </w:t>
      </w:r>
      <w:r w:rsidR="00076C7F" w:rsidRPr="00FC051E">
        <w:rPr>
          <w:rFonts w:ascii="Arial" w:hAnsi="Arial" w:cs="Arial"/>
          <w:b/>
          <w:sz w:val="22"/>
          <w:szCs w:val="22"/>
        </w:rPr>
        <w:t>5</w:t>
      </w:r>
      <w:r w:rsidR="00DB5BE8">
        <w:rPr>
          <w:rFonts w:ascii="Arial" w:hAnsi="Arial" w:cs="Arial"/>
          <w:b/>
          <w:sz w:val="22"/>
          <w:szCs w:val="22"/>
        </w:rPr>
        <w:t xml:space="preserve"> {S5AC}</w:t>
      </w:r>
    </w:p>
    <w:p w:rsidR="003F1770" w:rsidRPr="00FC051E" w:rsidRDefault="003F1770" w:rsidP="00FC051E">
      <w:pPr>
        <w:jc w:val="right"/>
        <w:rPr>
          <w:rFonts w:ascii="Arial" w:hAnsi="Arial" w:cs="Arial"/>
          <w:b/>
          <w:sz w:val="22"/>
          <w:szCs w:val="22"/>
        </w:rPr>
      </w:pPr>
    </w:p>
    <w:p w:rsidR="003F1770" w:rsidRPr="00912BE9" w:rsidRDefault="00FC051E" w:rsidP="00FC051E">
      <w:pPr>
        <w:tabs>
          <w:tab w:val="left" w:pos="9360"/>
        </w:tabs>
        <w:ind w:right="-41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Joint </w:t>
      </w:r>
      <w:r w:rsidR="00912BE9" w:rsidRPr="00912BE9">
        <w:rPr>
          <w:rFonts w:ascii="Arial" w:hAnsi="Arial" w:cs="Arial"/>
          <w:b/>
          <w:sz w:val="22"/>
          <w:szCs w:val="22"/>
        </w:rPr>
        <w:t>Risk Strategy</w:t>
      </w:r>
      <w:r w:rsidR="00037FCE">
        <w:rPr>
          <w:rFonts w:ascii="Arial" w:hAnsi="Arial" w:cs="Arial"/>
          <w:b/>
          <w:sz w:val="22"/>
          <w:szCs w:val="22"/>
        </w:rPr>
        <w:t xml:space="preserve"> and Register</w:t>
      </w:r>
    </w:p>
    <w:p w:rsidR="003F1770" w:rsidRPr="00912BE9" w:rsidRDefault="003F1770" w:rsidP="00FC051E">
      <w:pPr>
        <w:jc w:val="both"/>
        <w:rPr>
          <w:rFonts w:ascii="Arial" w:hAnsi="Arial" w:cs="Arial"/>
          <w:sz w:val="22"/>
          <w:szCs w:val="22"/>
        </w:rPr>
      </w:pPr>
    </w:p>
    <w:p w:rsidR="00076C7F" w:rsidRPr="00BD7324" w:rsidRDefault="00BD7324" w:rsidP="00FC051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ab/>
      </w:r>
      <w:r w:rsidRPr="00BD7324">
        <w:rPr>
          <w:rFonts w:ascii="Arial" w:hAnsi="Arial" w:cs="Arial"/>
          <w:b/>
          <w:sz w:val="22"/>
          <w:szCs w:val="22"/>
          <w:u w:val="single"/>
        </w:rPr>
        <w:t>Introduction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076C7F" w:rsidRDefault="00076C7F" w:rsidP="00FC051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12BE9" w:rsidRDefault="00BD7324" w:rsidP="00922B0D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purpose of </w:t>
      </w:r>
      <w:r w:rsidR="00FD7E54">
        <w:rPr>
          <w:rFonts w:ascii="Arial" w:hAnsi="Arial" w:cs="Arial"/>
          <w:sz w:val="22"/>
          <w:szCs w:val="22"/>
        </w:rPr>
        <w:t xml:space="preserve">this </w:t>
      </w:r>
      <w:r w:rsidR="002E07D4">
        <w:rPr>
          <w:rFonts w:ascii="Arial" w:hAnsi="Arial" w:cs="Arial"/>
          <w:sz w:val="22"/>
          <w:szCs w:val="22"/>
        </w:rPr>
        <w:t xml:space="preserve">Annex C </w:t>
      </w:r>
      <w:r>
        <w:rPr>
          <w:rFonts w:ascii="Arial" w:hAnsi="Arial" w:cs="Arial"/>
          <w:sz w:val="22"/>
          <w:szCs w:val="22"/>
        </w:rPr>
        <w:t xml:space="preserve">is to define the strategy which will be employed in the management of the </w:t>
      </w:r>
      <w:r w:rsidR="00FD7E54">
        <w:rPr>
          <w:rFonts w:ascii="Arial" w:hAnsi="Arial" w:cs="Arial"/>
          <w:sz w:val="22"/>
          <w:szCs w:val="22"/>
        </w:rPr>
        <w:t>joint Authority and Contractor risks</w:t>
      </w:r>
      <w:r w:rsidR="002E07D4">
        <w:rPr>
          <w:rFonts w:ascii="Arial" w:hAnsi="Arial" w:cs="Arial"/>
          <w:sz w:val="22"/>
          <w:szCs w:val="22"/>
        </w:rPr>
        <w:t xml:space="preserve"> in relation to the Services</w:t>
      </w:r>
      <w:r w:rsidR="00FC051E">
        <w:rPr>
          <w:rFonts w:ascii="Arial" w:hAnsi="Arial" w:cs="Arial"/>
          <w:sz w:val="22"/>
          <w:szCs w:val="22"/>
        </w:rPr>
        <w:t xml:space="preserve">. </w:t>
      </w:r>
      <w:r w:rsidR="00FD7E54">
        <w:rPr>
          <w:rFonts w:ascii="Arial" w:hAnsi="Arial" w:cs="Arial"/>
          <w:sz w:val="22"/>
          <w:szCs w:val="22"/>
        </w:rPr>
        <w:t xml:space="preserve">The strategy is supported by a Risk Management Plan </w:t>
      </w:r>
      <w:r w:rsidR="006F43CD">
        <w:rPr>
          <w:rFonts w:ascii="Arial" w:hAnsi="Arial" w:cs="Arial"/>
          <w:sz w:val="22"/>
          <w:szCs w:val="22"/>
        </w:rPr>
        <w:t xml:space="preserve">included within the Contract Management Plan </w:t>
      </w:r>
      <w:r w:rsidR="002E07D4">
        <w:rPr>
          <w:rFonts w:ascii="Arial" w:hAnsi="Arial" w:cs="Arial"/>
          <w:sz w:val="22"/>
          <w:szCs w:val="22"/>
        </w:rPr>
        <w:t>as set out in Schedule 14 (Management Plans)</w:t>
      </w:r>
      <w:r w:rsidR="006F43CD">
        <w:rPr>
          <w:rFonts w:ascii="Arial" w:hAnsi="Arial" w:cs="Arial"/>
          <w:sz w:val="22"/>
          <w:szCs w:val="22"/>
        </w:rPr>
        <w:t xml:space="preserve"> Annex </w:t>
      </w:r>
      <w:r w:rsidR="005B670C">
        <w:rPr>
          <w:rFonts w:ascii="Arial" w:hAnsi="Arial" w:cs="Arial"/>
          <w:sz w:val="22"/>
          <w:szCs w:val="22"/>
        </w:rPr>
        <w:t>K Part 4</w:t>
      </w:r>
      <w:r w:rsidR="002E07D4">
        <w:rPr>
          <w:rFonts w:ascii="Arial" w:hAnsi="Arial" w:cs="Arial"/>
          <w:sz w:val="22"/>
          <w:szCs w:val="22"/>
        </w:rPr>
        <w:t xml:space="preserve"> </w:t>
      </w:r>
      <w:r w:rsidR="00FD7E54">
        <w:rPr>
          <w:rFonts w:ascii="Arial" w:hAnsi="Arial" w:cs="Arial"/>
          <w:sz w:val="22"/>
          <w:szCs w:val="22"/>
        </w:rPr>
        <w:t xml:space="preserve">which defines in more detail the supporting processes which will be applied in the management of risk.  </w:t>
      </w:r>
    </w:p>
    <w:p w:rsidR="00342253" w:rsidRDefault="00342253" w:rsidP="00922B0D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42253" w:rsidRDefault="00342253" w:rsidP="00922B0D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Risk Management Plan shall include, but not be limited to, guiding principles and ass</w:t>
      </w:r>
      <w:r w:rsidR="002255C1">
        <w:rPr>
          <w:rFonts w:ascii="Arial" w:hAnsi="Arial" w:cs="Arial"/>
          <w:sz w:val="22"/>
          <w:szCs w:val="22"/>
        </w:rPr>
        <w:t>ociated risk management</w:t>
      </w:r>
      <w:r>
        <w:rPr>
          <w:rFonts w:ascii="Arial" w:hAnsi="Arial" w:cs="Arial"/>
          <w:sz w:val="22"/>
          <w:szCs w:val="22"/>
        </w:rPr>
        <w:t xml:space="preserve"> roles and re</w:t>
      </w:r>
      <w:r w:rsidR="002255C1">
        <w:rPr>
          <w:rFonts w:ascii="Arial" w:hAnsi="Arial" w:cs="Arial"/>
          <w:sz w:val="22"/>
          <w:szCs w:val="22"/>
        </w:rPr>
        <w:t>sponsibilities</w:t>
      </w:r>
      <w:r>
        <w:rPr>
          <w:rFonts w:ascii="Arial" w:hAnsi="Arial" w:cs="Arial"/>
          <w:sz w:val="22"/>
          <w:szCs w:val="22"/>
        </w:rPr>
        <w:t>.</w:t>
      </w:r>
    </w:p>
    <w:p w:rsidR="002255C1" w:rsidRDefault="002255C1" w:rsidP="00922B0D">
      <w:pPr>
        <w:pStyle w:val="ListParagraph"/>
        <w:rPr>
          <w:rFonts w:ascii="Arial" w:hAnsi="Arial" w:cs="Arial"/>
          <w:sz w:val="22"/>
          <w:szCs w:val="22"/>
        </w:rPr>
      </w:pPr>
    </w:p>
    <w:p w:rsidR="002255C1" w:rsidRDefault="002255C1" w:rsidP="00922B0D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Risk Management Plan will be reviewed by the Parties at the Commercial Committee and other governance forums as agreed between the parties.</w:t>
      </w:r>
    </w:p>
    <w:p w:rsidR="00FD7E54" w:rsidRDefault="00FD7E54" w:rsidP="00FC051E">
      <w:pPr>
        <w:jc w:val="both"/>
        <w:rPr>
          <w:rFonts w:ascii="Arial" w:hAnsi="Arial" w:cs="Arial"/>
          <w:sz w:val="22"/>
          <w:szCs w:val="22"/>
        </w:rPr>
      </w:pPr>
    </w:p>
    <w:p w:rsidR="00FD7E54" w:rsidRPr="00FD7E54" w:rsidRDefault="00FD7E54" w:rsidP="00FC051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D7E54">
        <w:rPr>
          <w:rFonts w:ascii="Arial" w:hAnsi="Arial" w:cs="Arial"/>
          <w:b/>
          <w:sz w:val="22"/>
          <w:szCs w:val="22"/>
        </w:rPr>
        <w:t>2</w:t>
      </w:r>
      <w:r w:rsidRPr="00FD7E54">
        <w:rPr>
          <w:rFonts w:ascii="Arial" w:hAnsi="Arial" w:cs="Arial"/>
          <w:b/>
          <w:sz w:val="22"/>
          <w:szCs w:val="22"/>
        </w:rPr>
        <w:tab/>
      </w:r>
      <w:r w:rsidRPr="00FD7E54">
        <w:rPr>
          <w:rFonts w:ascii="Arial" w:hAnsi="Arial" w:cs="Arial"/>
          <w:b/>
          <w:sz w:val="22"/>
          <w:szCs w:val="22"/>
          <w:u w:val="single"/>
        </w:rPr>
        <w:t>Key Definitions</w:t>
      </w:r>
    </w:p>
    <w:p w:rsidR="00FD7E54" w:rsidRDefault="00FD7E54" w:rsidP="00FC051E">
      <w:pPr>
        <w:jc w:val="both"/>
        <w:rPr>
          <w:rFonts w:ascii="Arial" w:hAnsi="Arial" w:cs="Arial"/>
          <w:sz w:val="22"/>
          <w:szCs w:val="22"/>
        </w:rPr>
      </w:pPr>
    </w:p>
    <w:p w:rsidR="00FD7E54" w:rsidRPr="00EC2216" w:rsidRDefault="00FD7E54" w:rsidP="00FC051E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tab/>
      </w:r>
      <w:r w:rsidRPr="00EC2216">
        <w:rPr>
          <w:rFonts w:ascii="Arial" w:hAnsi="Arial" w:cs="Arial"/>
          <w:sz w:val="22"/>
          <w:szCs w:val="22"/>
        </w:rPr>
        <w:t xml:space="preserve">A </w:t>
      </w:r>
      <w:r w:rsidR="00E91A9A">
        <w:rPr>
          <w:rFonts w:ascii="Arial" w:hAnsi="Arial" w:cs="Arial"/>
          <w:sz w:val="22"/>
          <w:szCs w:val="22"/>
        </w:rPr>
        <w:t>R</w:t>
      </w:r>
      <w:r w:rsidRPr="00EC2216">
        <w:rPr>
          <w:rFonts w:ascii="Arial" w:hAnsi="Arial" w:cs="Arial"/>
          <w:sz w:val="22"/>
          <w:szCs w:val="22"/>
        </w:rPr>
        <w:t>isk (incl</w:t>
      </w:r>
      <w:r w:rsidR="00E91A9A">
        <w:rPr>
          <w:rFonts w:ascii="Arial" w:hAnsi="Arial" w:cs="Arial"/>
          <w:sz w:val="22"/>
          <w:szCs w:val="22"/>
        </w:rPr>
        <w:t xml:space="preserve">uding </w:t>
      </w:r>
      <w:r w:rsidRPr="00EC2216">
        <w:rPr>
          <w:rFonts w:ascii="Arial" w:hAnsi="Arial" w:cs="Arial"/>
          <w:sz w:val="22"/>
          <w:szCs w:val="22"/>
        </w:rPr>
        <w:t xml:space="preserve">both opportunities and threats) is the </w:t>
      </w:r>
      <w:r w:rsidRPr="006B547F">
        <w:rPr>
          <w:rFonts w:ascii="Arial" w:hAnsi="Arial" w:cs="Arial"/>
          <w:sz w:val="22"/>
          <w:szCs w:val="22"/>
        </w:rPr>
        <w:t>probability</w:t>
      </w:r>
      <w:r w:rsidRPr="00EC2216">
        <w:rPr>
          <w:rFonts w:ascii="Arial" w:hAnsi="Arial" w:cs="Arial"/>
          <w:sz w:val="22"/>
          <w:szCs w:val="22"/>
        </w:rPr>
        <w:t xml:space="preserve"> of an event occurring and its consequences (either positive or negative) on the </w:t>
      </w:r>
      <w:r w:rsidR="002E07D4">
        <w:rPr>
          <w:rFonts w:ascii="Arial" w:hAnsi="Arial" w:cs="Arial"/>
          <w:sz w:val="22"/>
          <w:szCs w:val="22"/>
        </w:rPr>
        <w:t xml:space="preserve">delivery </w:t>
      </w:r>
      <w:r w:rsidRPr="00EC2216">
        <w:rPr>
          <w:rFonts w:ascii="Arial" w:hAnsi="Arial" w:cs="Arial"/>
          <w:sz w:val="22"/>
          <w:szCs w:val="22"/>
        </w:rPr>
        <w:t xml:space="preserve">of </w:t>
      </w:r>
      <w:r w:rsidR="002E07D4">
        <w:rPr>
          <w:rFonts w:ascii="Arial" w:hAnsi="Arial" w:cs="Arial"/>
          <w:sz w:val="22"/>
          <w:szCs w:val="22"/>
        </w:rPr>
        <w:t>the Services</w:t>
      </w:r>
      <w:r w:rsidRPr="00EC2216">
        <w:rPr>
          <w:rFonts w:ascii="Arial" w:hAnsi="Arial" w:cs="Arial"/>
          <w:sz w:val="22"/>
          <w:szCs w:val="22"/>
        </w:rPr>
        <w:t xml:space="preserve">. Opportunities and threats are measured in terms of impact, likelihood and proximity.  This </w:t>
      </w:r>
      <w:r w:rsidR="00E91A9A">
        <w:rPr>
          <w:rFonts w:ascii="Arial" w:hAnsi="Arial" w:cs="Arial"/>
          <w:sz w:val="22"/>
          <w:szCs w:val="22"/>
        </w:rPr>
        <w:t xml:space="preserve">definition of Risk </w:t>
      </w:r>
      <w:r w:rsidRPr="00EC2216">
        <w:rPr>
          <w:rFonts w:ascii="Arial" w:hAnsi="Arial" w:cs="Arial"/>
          <w:sz w:val="22"/>
          <w:szCs w:val="22"/>
        </w:rPr>
        <w:t xml:space="preserve">will apply to all types of </w:t>
      </w:r>
      <w:r w:rsidR="00E91A9A">
        <w:rPr>
          <w:rFonts w:ascii="Arial" w:hAnsi="Arial" w:cs="Arial"/>
          <w:sz w:val="22"/>
          <w:szCs w:val="22"/>
        </w:rPr>
        <w:t>R</w:t>
      </w:r>
      <w:r w:rsidRPr="00EC2216">
        <w:rPr>
          <w:rFonts w:ascii="Arial" w:hAnsi="Arial" w:cs="Arial"/>
          <w:sz w:val="22"/>
          <w:szCs w:val="22"/>
        </w:rPr>
        <w:t xml:space="preserve">isk </w:t>
      </w:r>
      <w:r w:rsidR="00E91A9A">
        <w:rPr>
          <w:rFonts w:ascii="Arial" w:hAnsi="Arial" w:cs="Arial"/>
          <w:sz w:val="22"/>
          <w:szCs w:val="22"/>
        </w:rPr>
        <w:t>related to the Services</w:t>
      </w:r>
      <w:r w:rsidRPr="00EC2216">
        <w:rPr>
          <w:rFonts w:ascii="Arial" w:hAnsi="Arial" w:cs="Arial"/>
          <w:sz w:val="22"/>
          <w:szCs w:val="22"/>
        </w:rPr>
        <w:t>.</w:t>
      </w:r>
    </w:p>
    <w:p w:rsidR="00DF3776" w:rsidRDefault="00DF3776" w:rsidP="00DE0295">
      <w:pPr>
        <w:jc w:val="both"/>
        <w:rPr>
          <w:rFonts w:ascii="Arial" w:hAnsi="Arial" w:cs="Arial"/>
          <w:sz w:val="22"/>
          <w:szCs w:val="22"/>
        </w:rPr>
      </w:pPr>
    </w:p>
    <w:p w:rsidR="00DF3776" w:rsidRPr="00DF3776" w:rsidRDefault="00DF3776" w:rsidP="00FC051E">
      <w:pPr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DF3776">
        <w:rPr>
          <w:rFonts w:ascii="Arial" w:hAnsi="Arial" w:cs="Arial"/>
          <w:b/>
          <w:sz w:val="22"/>
          <w:szCs w:val="22"/>
        </w:rPr>
        <w:t>4</w:t>
      </w:r>
      <w:r w:rsidRPr="00DF3776">
        <w:rPr>
          <w:rFonts w:ascii="Arial" w:hAnsi="Arial" w:cs="Arial"/>
          <w:b/>
          <w:sz w:val="22"/>
          <w:szCs w:val="22"/>
        </w:rPr>
        <w:tab/>
      </w:r>
      <w:r w:rsidRPr="00DF3776">
        <w:rPr>
          <w:rFonts w:ascii="Arial" w:hAnsi="Arial" w:cs="Arial"/>
          <w:b/>
          <w:sz w:val="22"/>
          <w:szCs w:val="22"/>
          <w:u w:val="single"/>
        </w:rPr>
        <w:t>Objectives of Risk Management</w:t>
      </w:r>
    </w:p>
    <w:p w:rsidR="00DF3776" w:rsidRDefault="00DF3776" w:rsidP="00FC051E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DF3776" w:rsidRDefault="00DF3776" w:rsidP="00FC051E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</w:t>
      </w:r>
      <w:r>
        <w:rPr>
          <w:rFonts w:ascii="Arial" w:hAnsi="Arial" w:cs="Arial"/>
          <w:sz w:val="22"/>
          <w:szCs w:val="22"/>
        </w:rPr>
        <w:tab/>
      </w:r>
      <w:r w:rsidRPr="00EC2216">
        <w:rPr>
          <w:rFonts w:ascii="Arial" w:hAnsi="Arial" w:cs="Arial"/>
          <w:sz w:val="22"/>
          <w:szCs w:val="22"/>
        </w:rPr>
        <w:t xml:space="preserve">Good risk management and adherence to the </w:t>
      </w:r>
      <w:r w:rsidR="002255C1">
        <w:rPr>
          <w:rFonts w:ascii="Arial" w:hAnsi="Arial" w:cs="Arial"/>
          <w:sz w:val="22"/>
          <w:szCs w:val="22"/>
        </w:rPr>
        <w:t xml:space="preserve">Risk </w:t>
      </w:r>
      <w:r w:rsidRPr="00EC2216">
        <w:rPr>
          <w:rFonts w:ascii="Arial" w:hAnsi="Arial" w:cs="Arial"/>
          <w:sz w:val="22"/>
          <w:szCs w:val="22"/>
        </w:rPr>
        <w:t xml:space="preserve">Strategy and </w:t>
      </w:r>
      <w:r w:rsidR="002255C1">
        <w:rPr>
          <w:rFonts w:ascii="Arial" w:hAnsi="Arial" w:cs="Arial"/>
          <w:sz w:val="22"/>
          <w:szCs w:val="22"/>
        </w:rPr>
        <w:t xml:space="preserve">Risk Management </w:t>
      </w:r>
      <w:r w:rsidRPr="00EC2216">
        <w:rPr>
          <w:rFonts w:ascii="Arial" w:hAnsi="Arial" w:cs="Arial"/>
          <w:sz w:val="22"/>
          <w:szCs w:val="22"/>
        </w:rPr>
        <w:t>Plan is essential to achieve the following objectives:</w:t>
      </w:r>
    </w:p>
    <w:p w:rsidR="00DF3776" w:rsidRDefault="00DF3776" w:rsidP="00FC051E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DF3776" w:rsidRPr="00FD7E54" w:rsidRDefault="00DF3776" w:rsidP="00FC051E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4.1.1</w:t>
      </w:r>
      <w:r>
        <w:rPr>
          <w:rFonts w:ascii="Arial" w:hAnsi="Arial" w:cs="Arial"/>
          <w:sz w:val="22"/>
          <w:szCs w:val="22"/>
        </w:rPr>
        <w:tab/>
      </w:r>
      <w:r w:rsidR="002255C1">
        <w:rPr>
          <w:rFonts w:ascii="Arial" w:hAnsi="Arial" w:cs="Arial"/>
          <w:sz w:val="22"/>
          <w:szCs w:val="22"/>
        </w:rPr>
        <w:t xml:space="preserve">enhanced </w:t>
      </w:r>
      <w:r>
        <w:rPr>
          <w:rFonts w:ascii="Arial" w:hAnsi="Arial" w:cs="Arial"/>
          <w:sz w:val="22"/>
          <w:szCs w:val="22"/>
        </w:rPr>
        <w:t xml:space="preserve">Contract </w:t>
      </w:r>
      <w:r w:rsidR="00E22878">
        <w:rPr>
          <w:rFonts w:ascii="Arial" w:hAnsi="Arial" w:cs="Arial"/>
          <w:sz w:val="22"/>
          <w:szCs w:val="22"/>
        </w:rPr>
        <w:t>Management</w:t>
      </w:r>
      <w:r w:rsidRPr="00EC2216">
        <w:rPr>
          <w:rFonts w:ascii="Arial" w:hAnsi="Arial" w:cs="Arial"/>
          <w:sz w:val="22"/>
          <w:szCs w:val="22"/>
        </w:rPr>
        <w:t xml:space="preserve">, and improved likelihood of </w:t>
      </w:r>
      <w:r w:rsidR="002255C1">
        <w:rPr>
          <w:rFonts w:ascii="Arial" w:hAnsi="Arial" w:cs="Arial"/>
          <w:sz w:val="22"/>
          <w:szCs w:val="22"/>
        </w:rPr>
        <w:t xml:space="preserve">Service </w:t>
      </w:r>
      <w:r w:rsidRPr="00EC2216">
        <w:rPr>
          <w:rFonts w:ascii="Arial" w:hAnsi="Arial" w:cs="Arial"/>
          <w:sz w:val="22"/>
          <w:szCs w:val="22"/>
        </w:rPr>
        <w:t>success;</w:t>
      </w:r>
    </w:p>
    <w:p w:rsidR="00DF3776" w:rsidRDefault="00DF3776" w:rsidP="00FC051E">
      <w:pPr>
        <w:jc w:val="both"/>
        <w:rPr>
          <w:rFonts w:ascii="Arial" w:hAnsi="Arial" w:cs="Arial"/>
          <w:sz w:val="22"/>
          <w:szCs w:val="22"/>
        </w:rPr>
      </w:pPr>
    </w:p>
    <w:p w:rsidR="00DF3776" w:rsidRDefault="00DF3776" w:rsidP="00FC05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4.1.2</w:t>
      </w:r>
      <w:r>
        <w:rPr>
          <w:rFonts w:ascii="Arial" w:hAnsi="Arial" w:cs="Arial"/>
          <w:sz w:val="22"/>
          <w:szCs w:val="22"/>
        </w:rPr>
        <w:tab/>
      </w:r>
      <w:r w:rsidR="002255C1">
        <w:rPr>
          <w:rFonts w:ascii="Arial" w:hAnsi="Arial" w:cs="Arial"/>
          <w:sz w:val="22"/>
          <w:szCs w:val="22"/>
        </w:rPr>
        <w:t>a</w:t>
      </w:r>
      <w:r w:rsidRPr="00EC2216">
        <w:rPr>
          <w:rFonts w:ascii="Arial" w:hAnsi="Arial" w:cs="Arial"/>
          <w:sz w:val="22"/>
          <w:szCs w:val="22"/>
        </w:rPr>
        <w:t xml:space="preserve"> well-founded, objective analys</w:t>
      </w:r>
      <w:r>
        <w:rPr>
          <w:rFonts w:ascii="Arial" w:hAnsi="Arial" w:cs="Arial"/>
          <w:sz w:val="22"/>
          <w:szCs w:val="22"/>
        </w:rPr>
        <w:t xml:space="preserve">is to support </w:t>
      </w:r>
      <w:r w:rsidR="00A843F7">
        <w:rPr>
          <w:rFonts w:ascii="Arial" w:hAnsi="Arial" w:cs="Arial"/>
          <w:sz w:val="22"/>
          <w:szCs w:val="22"/>
        </w:rPr>
        <w:t xml:space="preserve">Contract </w:t>
      </w:r>
      <w:r>
        <w:rPr>
          <w:rFonts w:ascii="Arial" w:hAnsi="Arial" w:cs="Arial"/>
          <w:sz w:val="22"/>
          <w:szCs w:val="22"/>
        </w:rPr>
        <w:t>decisions;</w:t>
      </w:r>
    </w:p>
    <w:p w:rsidR="00DF3776" w:rsidRDefault="00DF3776" w:rsidP="00FC051E">
      <w:pPr>
        <w:jc w:val="both"/>
        <w:rPr>
          <w:rFonts w:ascii="Arial" w:hAnsi="Arial" w:cs="Arial"/>
          <w:sz w:val="22"/>
          <w:szCs w:val="22"/>
        </w:rPr>
      </w:pPr>
    </w:p>
    <w:p w:rsidR="00DF3776" w:rsidRDefault="00DF3776" w:rsidP="00FC051E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4.1.3</w:t>
      </w:r>
      <w:r>
        <w:rPr>
          <w:rFonts w:ascii="Arial" w:hAnsi="Arial" w:cs="Arial"/>
          <w:sz w:val="22"/>
          <w:szCs w:val="22"/>
        </w:rPr>
        <w:tab/>
      </w:r>
      <w:r w:rsidR="00A843F7">
        <w:rPr>
          <w:rFonts w:ascii="Arial" w:hAnsi="Arial" w:cs="Arial"/>
          <w:sz w:val="22"/>
          <w:szCs w:val="22"/>
        </w:rPr>
        <w:t>a</w:t>
      </w:r>
      <w:r w:rsidRPr="00EC2216">
        <w:rPr>
          <w:rFonts w:ascii="Arial" w:hAnsi="Arial" w:cs="Arial"/>
          <w:sz w:val="22"/>
          <w:szCs w:val="22"/>
        </w:rPr>
        <w:t xml:space="preserve"> proactive and consistent approach to the management of opportunities and threats and associated mitigation actions;</w:t>
      </w:r>
      <w:r w:rsidR="00A843F7">
        <w:rPr>
          <w:rFonts w:ascii="Arial" w:hAnsi="Arial" w:cs="Arial"/>
          <w:sz w:val="22"/>
          <w:szCs w:val="22"/>
        </w:rPr>
        <w:t xml:space="preserve"> and</w:t>
      </w:r>
    </w:p>
    <w:p w:rsidR="00DF3776" w:rsidRDefault="00DF3776" w:rsidP="00FC051E">
      <w:pPr>
        <w:ind w:left="1440" w:hanging="720"/>
        <w:jc w:val="both"/>
        <w:rPr>
          <w:rFonts w:ascii="Arial" w:hAnsi="Arial" w:cs="Arial"/>
          <w:sz w:val="22"/>
          <w:szCs w:val="22"/>
        </w:rPr>
      </w:pPr>
    </w:p>
    <w:p w:rsidR="00DF3776" w:rsidRDefault="00DF3776" w:rsidP="00FC051E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4.1.4</w:t>
      </w:r>
      <w:r>
        <w:rPr>
          <w:rFonts w:ascii="Arial" w:hAnsi="Arial" w:cs="Arial"/>
          <w:sz w:val="22"/>
          <w:szCs w:val="22"/>
        </w:rPr>
        <w:tab/>
      </w:r>
      <w:r w:rsidRPr="00EC2216">
        <w:rPr>
          <w:rFonts w:ascii="Arial" w:hAnsi="Arial" w:cs="Arial"/>
          <w:sz w:val="22"/>
          <w:szCs w:val="22"/>
        </w:rPr>
        <w:t>efficient allocation of resources by assessing and prioritising according to a structured and consistently applied manner</w:t>
      </w:r>
      <w:r w:rsidR="00A843F7">
        <w:rPr>
          <w:rFonts w:ascii="Arial" w:hAnsi="Arial" w:cs="Arial"/>
          <w:sz w:val="22"/>
          <w:szCs w:val="22"/>
        </w:rPr>
        <w:t>.</w:t>
      </w:r>
    </w:p>
    <w:p w:rsidR="00DF3776" w:rsidRDefault="00DF3776" w:rsidP="00FC051E">
      <w:pPr>
        <w:ind w:left="1440" w:hanging="720"/>
        <w:jc w:val="both"/>
        <w:rPr>
          <w:rFonts w:ascii="Arial" w:hAnsi="Arial" w:cs="Arial"/>
          <w:sz w:val="22"/>
          <w:szCs w:val="22"/>
        </w:rPr>
      </w:pPr>
    </w:p>
    <w:p w:rsidR="00DF3776" w:rsidRPr="00DF3776" w:rsidRDefault="00A843F7" w:rsidP="00FC051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DF3776" w:rsidRPr="00DF3776">
        <w:rPr>
          <w:rFonts w:ascii="Arial" w:hAnsi="Arial" w:cs="Arial"/>
          <w:b/>
          <w:sz w:val="22"/>
          <w:szCs w:val="22"/>
        </w:rPr>
        <w:tab/>
      </w:r>
      <w:r w:rsidR="00DF3776" w:rsidRPr="00DF3776">
        <w:rPr>
          <w:rFonts w:ascii="Arial" w:hAnsi="Arial" w:cs="Arial"/>
          <w:b/>
          <w:sz w:val="22"/>
          <w:szCs w:val="22"/>
          <w:u w:val="single"/>
        </w:rPr>
        <w:t>Strategy</w:t>
      </w:r>
    </w:p>
    <w:p w:rsidR="00DF3776" w:rsidRDefault="00DF3776" w:rsidP="00FC051E">
      <w:pPr>
        <w:jc w:val="both"/>
        <w:rPr>
          <w:rFonts w:ascii="Arial" w:hAnsi="Arial" w:cs="Arial"/>
          <w:sz w:val="22"/>
          <w:szCs w:val="22"/>
        </w:rPr>
      </w:pPr>
    </w:p>
    <w:p w:rsidR="00DF3776" w:rsidRDefault="00A843F7" w:rsidP="00FC05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F3776">
        <w:rPr>
          <w:rFonts w:ascii="Arial" w:hAnsi="Arial" w:cs="Arial"/>
          <w:sz w:val="22"/>
          <w:szCs w:val="22"/>
        </w:rPr>
        <w:t>.1</w:t>
      </w:r>
      <w:r w:rsidR="00DF3776">
        <w:rPr>
          <w:rFonts w:ascii="Arial" w:hAnsi="Arial" w:cs="Arial"/>
          <w:sz w:val="22"/>
          <w:szCs w:val="22"/>
        </w:rPr>
        <w:tab/>
      </w:r>
      <w:r w:rsidR="00DF3776" w:rsidRPr="00EC2216">
        <w:rPr>
          <w:rFonts w:ascii="Arial" w:hAnsi="Arial" w:cs="Arial"/>
          <w:sz w:val="22"/>
          <w:szCs w:val="22"/>
        </w:rPr>
        <w:t xml:space="preserve">The Risk </w:t>
      </w:r>
      <w:r w:rsidR="00DE0295">
        <w:rPr>
          <w:rFonts w:ascii="Arial" w:hAnsi="Arial" w:cs="Arial"/>
          <w:sz w:val="22"/>
          <w:szCs w:val="22"/>
        </w:rPr>
        <w:t>m</w:t>
      </w:r>
      <w:r w:rsidR="00DF3776" w:rsidRPr="00EC2216">
        <w:rPr>
          <w:rFonts w:ascii="Arial" w:hAnsi="Arial" w:cs="Arial"/>
          <w:sz w:val="22"/>
          <w:szCs w:val="22"/>
        </w:rPr>
        <w:t xml:space="preserve">anagement </w:t>
      </w:r>
      <w:r w:rsidR="00DE0295">
        <w:rPr>
          <w:rFonts w:ascii="Arial" w:hAnsi="Arial" w:cs="Arial"/>
          <w:sz w:val="22"/>
          <w:szCs w:val="22"/>
        </w:rPr>
        <w:t>s</w:t>
      </w:r>
      <w:r w:rsidR="00DF3776" w:rsidRPr="00EC2216">
        <w:rPr>
          <w:rFonts w:ascii="Arial" w:hAnsi="Arial" w:cs="Arial"/>
          <w:sz w:val="22"/>
          <w:szCs w:val="22"/>
        </w:rPr>
        <w:t>trategy is to:</w:t>
      </w:r>
    </w:p>
    <w:p w:rsidR="00DF3776" w:rsidRPr="00EC2216" w:rsidRDefault="00DF3776" w:rsidP="00FC051E">
      <w:pPr>
        <w:jc w:val="both"/>
        <w:rPr>
          <w:rFonts w:ascii="Arial" w:hAnsi="Arial" w:cs="Arial"/>
          <w:sz w:val="22"/>
          <w:szCs w:val="22"/>
        </w:rPr>
      </w:pPr>
    </w:p>
    <w:p w:rsidR="00DF3776" w:rsidRDefault="00A843F7" w:rsidP="00FC051E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F3776">
        <w:rPr>
          <w:rFonts w:ascii="Arial" w:hAnsi="Arial" w:cs="Arial"/>
          <w:sz w:val="22"/>
          <w:szCs w:val="22"/>
        </w:rPr>
        <w:t>.1.1</w:t>
      </w:r>
      <w:r w:rsidR="00DF3776">
        <w:rPr>
          <w:rFonts w:ascii="Arial" w:hAnsi="Arial" w:cs="Arial"/>
          <w:sz w:val="22"/>
          <w:szCs w:val="22"/>
        </w:rPr>
        <w:tab/>
      </w:r>
      <w:r w:rsidR="00E91A9A">
        <w:rPr>
          <w:rFonts w:ascii="Arial" w:hAnsi="Arial" w:cs="Arial"/>
          <w:sz w:val="22"/>
          <w:szCs w:val="22"/>
        </w:rPr>
        <w:t>i</w:t>
      </w:r>
      <w:r w:rsidR="00DF3776" w:rsidRPr="00EC2216">
        <w:rPr>
          <w:rFonts w:ascii="Arial" w:hAnsi="Arial" w:cs="Arial"/>
          <w:sz w:val="22"/>
          <w:szCs w:val="22"/>
        </w:rPr>
        <w:t xml:space="preserve">dentify opportunities and threats to the achievement of </w:t>
      </w:r>
      <w:r>
        <w:rPr>
          <w:rFonts w:ascii="Arial" w:hAnsi="Arial" w:cs="Arial"/>
          <w:sz w:val="22"/>
          <w:szCs w:val="22"/>
        </w:rPr>
        <w:t xml:space="preserve">Contract </w:t>
      </w:r>
      <w:r w:rsidR="00DF3776" w:rsidRPr="00EC2216">
        <w:rPr>
          <w:rFonts w:ascii="Arial" w:hAnsi="Arial" w:cs="Arial"/>
          <w:sz w:val="22"/>
          <w:szCs w:val="22"/>
        </w:rPr>
        <w:t xml:space="preserve">objectives and ensure that appropriate ownership is assigned; </w:t>
      </w:r>
    </w:p>
    <w:p w:rsidR="00DF3776" w:rsidRPr="00EC2216" w:rsidRDefault="00DF3776" w:rsidP="00FC051E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DF3776" w:rsidRDefault="00A843F7" w:rsidP="00FC051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F3776">
        <w:rPr>
          <w:rFonts w:ascii="Arial" w:hAnsi="Arial" w:cs="Arial"/>
          <w:sz w:val="22"/>
          <w:szCs w:val="22"/>
        </w:rPr>
        <w:t>.1.2</w:t>
      </w:r>
      <w:r w:rsidR="00DF37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</w:t>
      </w:r>
      <w:r w:rsidR="00DF3776" w:rsidRPr="00EC2216">
        <w:rPr>
          <w:rFonts w:ascii="Arial" w:hAnsi="Arial" w:cs="Arial"/>
          <w:sz w:val="22"/>
          <w:szCs w:val="22"/>
        </w:rPr>
        <w:t xml:space="preserve">ssess the significance of the opportunity and threat identified; </w:t>
      </w:r>
    </w:p>
    <w:p w:rsidR="00DF3776" w:rsidRPr="00EC2216" w:rsidRDefault="00DF3776" w:rsidP="00FC051E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DF3776" w:rsidRDefault="00A843F7" w:rsidP="00FC051E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F3776">
        <w:rPr>
          <w:rFonts w:ascii="Arial" w:hAnsi="Arial" w:cs="Arial"/>
          <w:sz w:val="22"/>
          <w:szCs w:val="22"/>
        </w:rPr>
        <w:t>.1.3</w:t>
      </w:r>
      <w:r w:rsidR="00DF37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w</w:t>
      </w:r>
      <w:r w:rsidR="00DF3776" w:rsidRPr="00EC2216">
        <w:rPr>
          <w:rFonts w:ascii="Arial" w:hAnsi="Arial" w:cs="Arial"/>
          <w:sz w:val="22"/>
          <w:szCs w:val="22"/>
        </w:rPr>
        <w:t>here necessary, mitigate significant or unacceptable opportunities and threats to an acceptable level or escalate;</w:t>
      </w:r>
    </w:p>
    <w:p w:rsidR="00DF3776" w:rsidRPr="00EC2216" w:rsidRDefault="00DF3776" w:rsidP="00FC051E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DF3776" w:rsidRDefault="00A843F7" w:rsidP="00FC051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F3776">
        <w:rPr>
          <w:rFonts w:ascii="Arial" w:hAnsi="Arial" w:cs="Arial"/>
          <w:sz w:val="22"/>
          <w:szCs w:val="22"/>
        </w:rPr>
        <w:t>.1.4</w:t>
      </w:r>
      <w:r w:rsidR="00DF37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</w:t>
      </w:r>
      <w:r w:rsidR="00DF3776" w:rsidRPr="00EC2216">
        <w:rPr>
          <w:rFonts w:ascii="Arial" w:hAnsi="Arial" w:cs="Arial"/>
          <w:sz w:val="22"/>
          <w:szCs w:val="22"/>
        </w:rPr>
        <w:t>onitor progress of mitigation actions;</w:t>
      </w:r>
      <w:r>
        <w:rPr>
          <w:rFonts w:ascii="Arial" w:hAnsi="Arial" w:cs="Arial"/>
          <w:sz w:val="22"/>
          <w:szCs w:val="22"/>
        </w:rPr>
        <w:t xml:space="preserve"> and</w:t>
      </w:r>
    </w:p>
    <w:p w:rsidR="00DF3776" w:rsidRPr="00EC2216" w:rsidRDefault="00DF3776" w:rsidP="00FC051E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DF3776" w:rsidRPr="00EC2216" w:rsidRDefault="00A843F7" w:rsidP="00FC051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F3776">
        <w:rPr>
          <w:rFonts w:ascii="Arial" w:hAnsi="Arial" w:cs="Arial"/>
          <w:sz w:val="22"/>
          <w:szCs w:val="22"/>
        </w:rPr>
        <w:t>.1.5</w:t>
      </w:r>
      <w:r w:rsidR="00DF37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</w:t>
      </w:r>
      <w:r w:rsidR="00DF3776" w:rsidRPr="00EC2216">
        <w:rPr>
          <w:rFonts w:ascii="Arial" w:hAnsi="Arial" w:cs="Arial"/>
          <w:sz w:val="22"/>
          <w:szCs w:val="22"/>
        </w:rPr>
        <w:t>ontinuously monitor and report on the changing risk environment</w:t>
      </w:r>
      <w:r>
        <w:rPr>
          <w:rFonts w:ascii="Arial" w:hAnsi="Arial" w:cs="Arial"/>
          <w:sz w:val="22"/>
          <w:szCs w:val="22"/>
        </w:rPr>
        <w:t>.</w:t>
      </w:r>
    </w:p>
    <w:p w:rsidR="00DF3776" w:rsidRDefault="00DF3776" w:rsidP="00FC051E">
      <w:pPr>
        <w:jc w:val="both"/>
        <w:rPr>
          <w:rFonts w:ascii="Arial" w:hAnsi="Arial" w:cs="Arial"/>
          <w:sz w:val="22"/>
          <w:szCs w:val="22"/>
        </w:rPr>
      </w:pPr>
    </w:p>
    <w:p w:rsidR="00076C7F" w:rsidRPr="00A636AF" w:rsidRDefault="00076C7F" w:rsidP="00792670">
      <w:pPr>
        <w:jc w:val="both"/>
      </w:pPr>
    </w:p>
    <w:sectPr w:rsidR="00076C7F" w:rsidRPr="00A636AF" w:rsidSect="0019635B">
      <w:footerReference w:type="default" r:id="rId10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6EE" w:rsidRDefault="00B976EE">
      <w:r>
        <w:separator/>
      </w:r>
    </w:p>
  </w:endnote>
  <w:endnote w:type="continuationSeparator" w:id="0">
    <w:p w:rsidR="00B976EE" w:rsidRDefault="00B9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DF7" w:rsidRDefault="006B6DF7" w:rsidP="006B6DF7">
    <w:pPr>
      <w:pStyle w:val="Footer"/>
      <w:jc w:val="center"/>
      <w:rPr>
        <w:bCs/>
      </w:rPr>
    </w:pPr>
    <w:r w:rsidRPr="00BE0C56">
      <w:t>S</w:t>
    </w:r>
    <w:r>
      <w:t>chedule 5 Annex C</w:t>
    </w:r>
    <w:r w:rsidRPr="00BE0C56">
      <w:t xml:space="preserve"> - Page </w:t>
    </w:r>
    <w:r w:rsidRPr="00BE0C56">
      <w:rPr>
        <w:bCs/>
      </w:rPr>
      <w:fldChar w:fldCharType="begin"/>
    </w:r>
    <w:r w:rsidRPr="00BE0C56">
      <w:rPr>
        <w:bCs/>
      </w:rPr>
      <w:instrText xml:space="preserve"> PAGE  \* Arabic  \* MERGEFORMAT </w:instrText>
    </w:r>
    <w:r w:rsidRPr="00BE0C56">
      <w:rPr>
        <w:bCs/>
      </w:rPr>
      <w:fldChar w:fldCharType="separate"/>
    </w:r>
    <w:r w:rsidR="007277F8">
      <w:rPr>
        <w:bCs/>
        <w:noProof/>
      </w:rPr>
      <w:t>2</w:t>
    </w:r>
    <w:r w:rsidRPr="00BE0C56">
      <w:rPr>
        <w:bCs/>
      </w:rPr>
      <w:fldChar w:fldCharType="end"/>
    </w:r>
    <w:r w:rsidRPr="00BE0C56">
      <w:t xml:space="preserve"> of </w:t>
    </w:r>
    <w:r w:rsidRPr="00BE0C56">
      <w:rPr>
        <w:bCs/>
      </w:rPr>
      <w:fldChar w:fldCharType="begin"/>
    </w:r>
    <w:r w:rsidRPr="00BE0C56">
      <w:rPr>
        <w:bCs/>
      </w:rPr>
      <w:instrText xml:space="preserve"> NUMPAGES  \* Arabic  \* MERGEFORMAT </w:instrText>
    </w:r>
    <w:r w:rsidRPr="00BE0C56">
      <w:rPr>
        <w:bCs/>
      </w:rPr>
      <w:fldChar w:fldCharType="separate"/>
    </w:r>
    <w:r w:rsidR="007277F8">
      <w:rPr>
        <w:bCs/>
        <w:noProof/>
      </w:rPr>
      <w:t>2</w:t>
    </w:r>
    <w:r w:rsidRPr="00BE0C56">
      <w:rPr>
        <w:bCs/>
      </w:rPr>
      <w:fldChar w:fldCharType="end"/>
    </w:r>
  </w:p>
  <w:p w:rsidR="005B670C" w:rsidRDefault="005B670C" w:rsidP="001F294E">
    <w:pPr>
      <w:pStyle w:val="Footer"/>
      <w:jc w:val="center"/>
    </w:pPr>
  </w:p>
  <w:p w:rsidR="00F47E68" w:rsidRPr="001F294E" w:rsidRDefault="00F47E68" w:rsidP="001F294E">
    <w:pPr>
      <w:pStyle w:val="Footer"/>
      <w:jc w:val="center"/>
    </w:pPr>
    <w:r>
      <w:t>OFFICIAL - COMMERCIAL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6EE" w:rsidRDefault="00B976EE">
      <w:r>
        <w:separator/>
      </w:r>
    </w:p>
  </w:footnote>
  <w:footnote w:type="continuationSeparator" w:id="0">
    <w:p w:rsidR="00B976EE" w:rsidRDefault="00B97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53CFC"/>
    <w:multiLevelType w:val="hybridMultilevel"/>
    <w:tmpl w:val="C610F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47421"/>
    <w:multiLevelType w:val="hybridMultilevel"/>
    <w:tmpl w:val="9AB24606"/>
    <w:lvl w:ilvl="0" w:tplc="DC12288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747681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D086E"/>
    <w:multiLevelType w:val="hybridMultilevel"/>
    <w:tmpl w:val="7C101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91DF4"/>
    <w:multiLevelType w:val="multilevel"/>
    <w:tmpl w:val="EC56262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50FE"/>
    <w:rsid w:val="00037FCE"/>
    <w:rsid w:val="000740DD"/>
    <w:rsid w:val="00076C7F"/>
    <w:rsid w:val="000850FE"/>
    <w:rsid w:val="000D02C2"/>
    <w:rsid w:val="00130AA4"/>
    <w:rsid w:val="00170263"/>
    <w:rsid w:val="00187697"/>
    <w:rsid w:val="0019635B"/>
    <w:rsid w:val="001A5202"/>
    <w:rsid w:val="001F294E"/>
    <w:rsid w:val="001F6316"/>
    <w:rsid w:val="002255C1"/>
    <w:rsid w:val="0026719C"/>
    <w:rsid w:val="0026790B"/>
    <w:rsid w:val="002C2400"/>
    <w:rsid w:val="002C3374"/>
    <w:rsid w:val="002E07D4"/>
    <w:rsid w:val="00342253"/>
    <w:rsid w:val="00366EC6"/>
    <w:rsid w:val="00372748"/>
    <w:rsid w:val="003F1770"/>
    <w:rsid w:val="003F64EF"/>
    <w:rsid w:val="00406F05"/>
    <w:rsid w:val="00591A5B"/>
    <w:rsid w:val="005B670C"/>
    <w:rsid w:val="00604063"/>
    <w:rsid w:val="00663098"/>
    <w:rsid w:val="00696E68"/>
    <w:rsid w:val="006B6DF7"/>
    <w:rsid w:val="006F43CD"/>
    <w:rsid w:val="007277F8"/>
    <w:rsid w:val="00750B6D"/>
    <w:rsid w:val="00770050"/>
    <w:rsid w:val="00792670"/>
    <w:rsid w:val="007B3B5B"/>
    <w:rsid w:val="007B57C4"/>
    <w:rsid w:val="007F7247"/>
    <w:rsid w:val="00810F66"/>
    <w:rsid w:val="008829BE"/>
    <w:rsid w:val="00884B7C"/>
    <w:rsid w:val="008A294C"/>
    <w:rsid w:val="008D479A"/>
    <w:rsid w:val="008F6FD5"/>
    <w:rsid w:val="00912BE9"/>
    <w:rsid w:val="00922B0D"/>
    <w:rsid w:val="00946C28"/>
    <w:rsid w:val="009B4F65"/>
    <w:rsid w:val="00A636AF"/>
    <w:rsid w:val="00A843F7"/>
    <w:rsid w:val="00B23D67"/>
    <w:rsid w:val="00B84006"/>
    <w:rsid w:val="00B9634D"/>
    <w:rsid w:val="00B976EE"/>
    <w:rsid w:val="00BD47DE"/>
    <w:rsid w:val="00BD7324"/>
    <w:rsid w:val="00BE4B28"/>
    <w:rsid w:val="00C256E5"/>
    <w:rsid w:val="00C462B0"/>
    <w:rsid w:val="00C76804"/>
    <w:rsid w:val="00D46FBC"/>
    <w:rsid w:val="00DB5BE8"/>
    <w:rsid w:val="00DE0295"/>
    <w:rsid w:val="00DF3776"/>
    <w:rsid w:val="00E22878"/>
    <w:rsid w:val="00E36092"/>
    <w:rsid w:val="00E91A9A"/>
    <w:rsid w:val="00EA22D4"/>
    <w:rsid w:val="00F47E68"/>
    <w:rsid w:val="00F56A33"/>
    <w:rsid w:val="00F75730"/>
    <w:rsid w:val="00FC051E"/>
    <w:rsid w:val="00F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FECFEB-7465-4CE4-8CEB-8583611E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850F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770"/>
    <w:pPr>
      <w:tabs>
        <w:tab w:val="center" w:pos="4153"/>
        <w:tab w:val="right" w:pos="8306"/>
      </w:tabs>
    </w:pPr>
    <w:rPr>
      <w:lang w:eastAsia="en-GB"/>
    </w:rPr>
  </w:style>
  <w:style w:type="paragraph" w:styleId="Footer">
    <w:name w:val="footer"/>
    <w:basedOn w:val="Normal"/>
    <w:rsid w:val="003F1770"/>
    <w:pPr>
      <w:tabs>
        <w:tab w:val="center" w:pos="4153"/>
        <w:tab w:val="right" w:pos="8306"/>
      </w:tabs>
    </w:pPr>
    <w:rPr>
      <w:lang w:eastAsia="en-GB"/>
    </w:rPr>
  </w:style>
  <w:style w:type="character" w:styleId="PageNumber">
    <w:name w:val="page number"/>
    <w:basedOn w:val="DefaultParagraphFont"/>
    <w:rsid w:val="003F1770"/>
  </w:style>
  <w:style w:type="paragraph" w:customStyle="1" w:styleId="11Sectionheader">
    <w:name w:val="1.1 Section header"/>
    <w:next w:val="Normal"/>
    <w:rsid w:val="003F17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 Bold" w:eastAsia="Arial Unicode MS" w:hAnsi="Arial Unicode MS" w:cs="Arial Unicode MS"/>
      <w:color w:val="000000"/>
      <w:sz w:val="24"/>
      <w:szCs w:val="24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2255C1"/>
    <w:pPr>
      <w:ind w:left="720"/>
    </w:pPr>
  </w:style>
  <w:style w:type="character" w:styleId="CommentReference">
    <w:name w:val="annotation reference"/>
    <w:rsid w:val="007700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0050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77005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70050"/>
    <w:rPr>
      <w:b/>
      <w:bCs/>
    </w:rPr>
  </w:style>
  <w:style w:type="character" w:customStyle="1" w:styleId="CommentSubjectChar">
    <w:name w:val="Comment Subject Char"/>
    <w:link w:val="CommentSubject"/>
    <w:rsid w:val="00770050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770050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770050"/>
    <w:rPr>
      <w:rFonts w:ascii="Segoe UI" w:hAnsi="Segoe UI" w:cs="Segoe UI"/>
      <w:sz w:val="18"/>
      <w:szCs w:val="18"/>
      <w:lang w:eastAsia="en-US"/>
    </w:rPr>
  </w:style>
  <w:style w:type="paragraph" w:customStyle="1" w:styleId="TableText-Left">
    <w:name w:val="Table Text - Left"/>
    <w:basedOn w:val="Normal"/>
    <w:link w:val="TableText-LeftChar"/>
    <w:qFormat/>
    <w:rsid w:val="003F64EF"/>
    <w:pPr>
      <w:spacing w:before="60" w:after="60"/>
    </w:pPr>
    <w:rPr>
      <w:rFonts w:ascii="Arial" w:hAnsi="Arial"/>
      <w:sz w:val="22"/>
    </w:rPr>
  </w:style>
  <w:style w:type="character" w:customStyle="1" w:styleId="TableText-LeftChar">
    <w:name w:val="Table Text - Left Char"/>
    <w:link w:val="TableText-Left"/>
    <w:locked/>
    <w:rsid w:val="003F64EF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E84D5125AA0419CAF1C6048359737" ma:contentTypeVersion="2" ma:contentTypeDescription="Create a new document." ma:contentTypeScope="" ma:versionID="a29ceb929064ca9da2c261f7761f2226">
  <xsd:schema xmlns:xsd="http://www.w3.org/2001/XMLSchema" xmlns:xs="http://www.w3.org/2001/XMLSchema" xmlns:p="http://schemas.microsoft.com/office/2006/metadata/properties" xmlns:ns2="e942b758-f51e-4ba8-a0c2-3791850ddbee" targetNamespace="http://schemas.microsoft.com/office/2006/metadata/properties" ma:root="true" ma:fieldsID="0ef93cdc1395f4cffe3d986e4b083a63" ns2:_="">
    <xsd:import namespace="e942b758-f51e-4ba8-a0c2-3791850dd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2b758-f51e-4ba8-a0c2-3791850dd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E7E321-4505-4481-A347-55ACA35E3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1122F-37AA-43A0-83E2-AEC7AC769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2b758-f51e-4ba8-a0c2-3791850dd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2F7EB-E451-4D72-B6EB-DB2392A99FC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01B5605-6037-4346-89E9-4D3FAA319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Ministry of Defence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Sugden, Donna C1 (Army Comrcl-DFRP1)</dc:creator>
  <cp:keywords/>
  <cp:lastModifiedBy>Sugden, Donna C1 (DFR-HQ CS C1 COMRCL01)</cp:lastModifiedBy>
  <cp:revision>1</cp:revision>
  <cp:lastPrinted>2017-09-12T17:25:00Z</cp:lastPrinted>
  <dcterms:created xsi:type="dcterms:W3CDTF">2019-08-07T07:31:00Z</dcterms:created>
  <dcterms:modified xsi:type="dcterms:W3CDTF">2019-08-07T07:32:00Z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OFFICIAL-SENSITIVE</vt:lpwstr>
  </property>
  <property fmtid="{D5CDD505-2E9C-101B-9397-08002B2CF9AE}" pid="3" name="Filter">
    <vt:lpwstr>7.5.4.6 Final Tender Documents</vt:lpwstr>
  </property>
  <property fmtid="{D5CDD505-2E9C-101B-9397-08002B2CF9AE}" pid="4" name="ContentType">
    <vt:lpwstr>MOD Document</vt:lpwstr>
  </property>
  <property fmtid="{D5CDD505-2E9C-101B-9397-08002B2CF9AE}" pid="5" name="Description0">
    <vt:lpwstr>Benefits</vt:lpwstr>
  </property>
  <property fmtid="{D5CDD505-2E9C-101B-9397-08002B2CF9AE}" pid="6" name="DPADisclosabilityIndicator">
    <vt:lpwstr>Not Assessed</vt:lpwstr>
  </property>
  <property fmtid="{D5CDD505-2E9C-101B-9397-08002B2CF9AE}" pid="7" name="FOIReleasedOnRequest">
    <vt:lpwstr/>
  </property>
  <property fmtid="{D5CDD505-2E9C-101B-9397-08002B2CF9AE}" pid="8" name="PolicyIdentifier">
    <vt:lpwstr>UK</vt:lpwstr>
  </property>
  <property fmtid="{D5CDD505-2E9C-101B-9397-08002B2CF9AE}" pid="9" name="SecurityNonUKConstraints">
    <vt:lpwstr>None</vt:lpwstr>
  </property>
  <property fmtid="{D5CDD505-2E9C-101B-9397-08002B2CF9AE}" pid="10" name="EIRException">
    <vt:lpwstr/>
  </property>
  <property fmtid="{D5CDD505-2E9C-101B-9397-08002B2CF9AE}" pid="11" name="Subject CategoryOOB">
    <vt:lpwstr>ELECTRONIC WAYS OF WORKING</vt:lpwstr>
  </property>
  <property fmtid="{D5CDD505-2E9C-101B-9397-08002B2CF9AE}" pid="12" name="Subject KeywordsOOB">
    <vt:lpwstr>Army Headquarters</vt:lpwstr>
  </property>
  <property fmtid="{D5CDD505-2E9C-101B-9397-08002B2CF9AE}" pid="13" name="Local KeywordsOOB">
    <vt:lpwstr>Andover</vt:lpwstr>
  </property>
  <property fmtid="{D5CDD505-2E9C-101B-9397-08002B2CF9AE}" pid="14" name="DocumentVersion">
    <vt:lpwstr/>
  </property>
  <property fmtid="{D5CDD505-2E9C-101B-9397-08002B2CF9AE}" pid="15" name="CreatedOriginated">
    <vt:lpwstr>2014-11-05T00:00:00Z</vt:lpwstr>
  </property>
  <property fmtid="{D5CDD505-2E9C-101B-9397-08002B2CF9AE}" pid="16" name="SecurityDescriptors">
    <vt:lpwstr>COMMERCIAL</vt:lpwstr>
  </property>
  <property fmtid="{D5CDD505-2E9C-101B-9397-08002B2CF9AE}" pid="17" name="Status">
    <vt:lpwstr>Draft</vt:lpwstr>
  </property>
  <property fmtid="{D5CDD505-2E9C-101B-9397-08002B2CF9AE}" pid="18" name="AuthorOriginator">
    <vt:lpwstr>Polly Chandler</vt:lpwstr>
  </property>
  <property fmtid="{D5CDD505-2E9C-101B-9397-08002B2CF9AE}" pid="19" name="Copyright">
    <vt:lpwstr/>
  </property>
  <property fmtid="{D5CDD505-2E9C-101B-9397-08002B2CF9AE}" pid="20" name="FOIExemption">
    <vt:lpwstr>No</vt:lpwstr>
  </property>
  <property fmtid="{D5CDD505-2E9C-101B-9397-08002B2CF9AE}" pid="21" name="Business OwnerOOB">
    <vt:lpwstr>Army Headquarters</vt:lpwstr>
  </property>
  <property fmtid="{D5CDD505-2E9C-101B-9397-08002B2CF9AE}" pid="22" name="fileplanIDOOB">
    <vt:lpwstr>04_Deliver</vt:lpwstr>
  </property>
  <property fmtid="{D5CDD505-2E9C-101B-9397-08002B2CF9AE}" pid="23" name="DPAExemption">
    <vt:lpwstr/>
  </property>
  <property fmtid="{D5CDD505-2E9C-101B-9397-08002B2CF9AE}" pid="24" name="EIRDisclosabilityIndicator">
    <vt:lpwstr>Not Assessed</vt:lpwstr>
  </property>
  <property fmtid="{D5CDD505-2E9C-101B-9397-08002B2CF9AE}" pid="25" name="From">
    <vt:lpwstr/>
  </property>
  <property fmtid="{D5CDD505-2E9C-101B-9397-08002B2CF9AE}" pid="26" name="Cc">
    <vt:lpwstr/>
  </property>
  <property fmtid="{D5CDD505-2E9C-101B-9397-08002B2CF9AE}" pid="27" name="Sent">
    <vt:lpwstr/>
  </property>
  <property fmtid="{D5CDD505-2E9C-101B-9397-08002B2CF9AE}" pid="28" name="MODSubject">
    <vt:lpwstr/>
  </property>
  <property fmtid="{D5CDD505-2E9C-101B-9397-08002B2CF9AE}" pid="29" name="To">
    <vt:lpwstr/>
  </property>
  <property fmtid="{D5CDD505-2E9C-101B-9397-08002B2CF9AE}" pid="30" name="DateScanned">
    <vt:lpwstr/>
  </property>
  <property fmtid="{D5CDD505-2E9C-101B-9397-08002B2CF9AE}" pid="31" name="ScannerOperator">
    <vt:lpwstr/>
  </property>
  <property fmtid="{D5CDD505-2E9C-101B-9397-08002B2CF9AE}" pid="32" name="MODImageCleaning">
    <vt:lpwstr/>
  </property>
  <property fmtid="{D5CDD505-2E9C-101B-9397-08002B2CF9AE}" pid="33" name="MODNumberOfPagesScanned">
    <vt:lpwstr/>
  </property>
  <property fmtid="{D5CDD505-2E9C-101B-9397-08002B2CF9AE}" pid="34" name="MODScanStandard">
    <vt:lpwstr/>
  </property>
  <property fmtid="{D5CDD505-2E9C-101B-9397-08002B2CF9AE}" pid="35" name="MODScanVerified">
    <vt:lpwstr>Pending</vt:lpwstr>
  </property>
  <property fmtid="{D5CDD505-2E9C-101B-9397-08002B2CF9AE}" pid="36" name="fileplanIDPTH">
    <vt:lpwstr>04_Deliver</vt:lpwstr>
  </property>
  <property fmtid="{D5CDD505-2E9C-101B-9397-08002B2CF9AE}" pid="37" name="URL">
    <vt:lpwstr>, </vt:lpwstr>
  </property>
  <property fmtid="{D5CDD505-2E9C-101B-9397-08002B2CF9AE}" pid="38" name="ContentTypeId">
    <vt:lpwstr>0x010100FB2E84D5125AA0419CAF1C6048359737</vt:lpwstr>
  </property>
  <property fmtid="{D5CDD505-2E9C-101B-9397-08002B2CF9AE}" pid="39" name="Bidder">
    <vt:lpwstr>Capita</vt:lpwstr>
  </property>
  <property fmtid="{D5CDD505-2E9C-101B-9397-08002B2CF9AE}" pid="40" name="TaxKeywordTaxHTField">
    <vt:lpwstr/>
  </property>
  <property fmtid="{D5CDD505-2E9C-101B-9397-08002B2CF9AE}" pid="41" name="TaxKeyword">
    <vt:lpwstr/>
  </property>
  <property fmtid="{D5CDD505-2E9C-101B-9397-08002B2CF9AE}" pid="42" name="Business Owner">
    <vt:lpwstr>19;#FdArmy|f287a2d2-3cc3-4de3-babf-5509aae7e4aa</vt:lpwstr>
  </property>
  <property fmtid="{D5CDD505-2E9C-101B-9397-08002B2CF9AE}" pid="43" name="TaxCatchAll">
    <vt:lpwstr>19;#FdArmy|f287a2d2-3cc3-4de3-babf-5509aae7e4aa</vt:lpwstr>
  </property>
  <property fmtid="{D5CDD505-2E9C-101B-9397-08002B2CF9AE}" pid="44" name="d67af1ddf1dc47979d20c0eae491b81b">
    <vt:lpwstr/>
  </property>
  <property fmtid="{D5CDD505-2E9C-101B-9397-08002B2CF9AE}" pid="45" name="_Status">
    <vt:lpwstr>Not Started</vt:lpwstr>
  </property>
  <property fmtid="{D5CDD505-2E9C-101B-9397-08002B2CF9AE}" pid="46" name="n1f450bd0d644ca798bdc94626fdef4f">
    <vt:lpwstr/>
  </property>
  <property fmtid="{D5CDD505-2E9C-101B-9397-08002B2CF9AE}" pid="47" name="m79e07ce3690491db9121a08429fad40">
    <vt:lpwstr>FdArmy|f287a2d2-3cc3-4de3-babf-5509aae7e4aa</vt:lpwstr>
  </property>
  <property fmtid="{D5CDD505-2E9C-101B-9397-08002B2CF9AE}" pid="48" name="CategoryDescription">
    <vt:lpwstr/>
  </property>
  <property fmtid="{D5CDD505-2E9C-101B-9397-08002B2CF9AE}" pid="49" name="RetentionCategory">
    <vt:lpwstr>None</vt:lpwstr>
  </property>
  <property fmtid="{D5CDD505-2E9C-101B-9397-08002B2CF9AE}" pid="50" name="i71a74d1f9984201b479cc08077b6323">
    <vt:lpwstr/>
  </property>
  <property fmtid="{D5CDD505-2E9C-101B-9397-08002B2CF9AE}" pid="51" name="FOIPublicationDate">
    <vt:lpwstr/>
  </property>
  <property fmtid="{D5CDD505-2E9C-101B-9397-08002B2CF9AE}" pid="52" name="wic_System_Copyright">
    <vt:lpwstr/>
  </property>
</Properties>
</file>