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06"/>
        <w:gridCol w:w="5681"/>
        <w:gridCol w:w="851"/>
        <w:gridCol w:w="708"/>
        <w:gridCol w:w="788"/>
        <w:gridCol w:w="1055"/>
        <w:gridCol w:w="762"/>
      </w:tblGrid>
      <w:tr w:rsidR="003977D0" w:rsidRPr="00004DBD" w14:paraId="387BA675" w14:textId="77777777" w:rsidTr="00101DD1">
        <w:tc>
          <w:tcPr>
            <w:tcW w:w="806" w:type="dxa"/>
          </w:tcPr>
          <w:p w14:paraId="4BC9CAA4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6FC1A2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642557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7B4668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1.00</w:t>
            </w:r>
          </w:p>
          <w:p w14:paraId="0C48D695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D21D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2B175400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FE4E4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CEDA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6EC6C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A8DE9F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716F79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8C78DA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1F052E6C" w14:textId="68F66426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6D00D6" w14:textId="446DC475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1683E9" w14:textId="77777777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D295F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3DCEF493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8983D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92CFA8" w14:textId="38144BA6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A6F7F1" w14:textId="74CF5F74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8DCEDD" w14:textId="77777777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3514A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6551F6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750617EA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D06C24" w14:textId="0982D430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12DDD2" w14:textId="27C999FB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24FE4F" w14:textId="77777777" w:rsidR="003C4695" w:rsidRPr="00004DBD" w:rsidRDefault="003C4695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D14592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2266B720" w14:textId="1DD4BDD3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82F6F0" w14:textId="2545D984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B65FA5" w14:textId="77777777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8C0C3B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  <w:p w14:paraId="6CBE29D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5736D4" w14:textId="16B174D5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DBC195" w14:textId="77777777" w:rsidR="0057364E" w:rsidRPr="00004DBD" w:rsidRDefault="0057364E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DF3F40" w14:textId="7342E10B" w:rsidR="00101DD1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14:paraId="67C056E8" w14:textId="58D3027B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1320B8" w14:textId="77777777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8A6B18" w14:textId="09B2B27C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3977D0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  <w:p w14:paraId="2775FF1D" w14:textId="77777777" w:rsidR="003C4695" w:rsidRPr="00004DBD" w:rsidRDefault="003C4695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3B407A" w14:textId="4D1D9F56" w:rsidR="00101DD1" w:rsidRPr="00004DBD" w:rsidRDefault="005302BA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1.21</w:t>
            </w:r>
          </w:p>
          <w:p w14:paraId="2A254A1C" w14:textId="4FEEA4E1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="005302B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7398DA14" w14:textId="5D33E435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49F31D29" w14:textId="0C47F9E8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4AECE8" w14:textId="381939EF" w:rsidR="00727E8F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0EB29D5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9E3B8" w14:textId="3AD051CD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2EB20BFF" w14:textId="1D1256A7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312F7" w14:textId="77777777" w:rsidR="00AE21C7" w:rsidRPr="00004DBD" w:rsidRDefault="00AE21C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904661" w14:textId="64DF065A" w:rsidR="00727E8F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2B418F90" w14:textId="77777777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26ED52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6B5CFF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DB864A" w14:textId="156F5FE5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BE7EF9" w14:textId="2AC6A5C3" w:rsidR="00727E8F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18BBB534" w14:textId="21D201E2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234A27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E0B833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074416" w14:textId="33903EB9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="005302B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215FD55C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88E9F5" w14:textId="6733611F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21CA6A" w14:textId="605F0A6A" w:rsidR="006F1716" w:rsidRDefault="006F171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1F7068" w14:textId="06280ED7" w:rsidR="006F1716" w:rsidRDefault="006F171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CE0567" w14:textId="7FB21C34" w:rsidR="006F1716" w:rsidRDefault="006F171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845D68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002CE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C8919C" w14:textId="631A0BCB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4355F7" w14:textId="2745E22A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021B6E" w14:textId="7E44A795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DDEC73" w14:textId="58D2AD91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9729D" w14:textId="77777777" w:rsidR="0020604F" w:rsidRDefault="0020604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3AC5D9" w14:textId="77777777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E7A88B" w14:textId="091B606B" w:rsidR="00727E8F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2E86DDC6" w14:textId="7A4EA9E8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F6AF14" w14:textId="5E39DE92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1C6D77" w14:textId="77777777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A743F2" w14:textId="2485E38E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777B34" w14:textId="77777777" w:rsidR="00F15406" w:rsidRPr="00004DBD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65ECC" w14:textId="422AE20A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7FCFA7AD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608385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B73850" w14:textId="77777777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611E9" w14:textId="36748345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="005302B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13A37969" w14:textId="67413D33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="005302B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18A2EC1F" w14:textId="77777777" w:rsidR="00AE21C7" w:rsidRDefault="00AE21C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758033" w14:textId="3E8F404F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13C3C9D8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23287A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D4C0D3" w14:textId="32F849E0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36F71B" w14:textId="1E613FD6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DAB928" w14:textId="48FDE0CA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A57422" w14:textId="23F6E2ED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6C6940" w14:textId="470E9D35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1D5BF" w14:textId="3F61AB8C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FEE550" w14:textId="6DB00487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AAA06A" w14:textId="70D8AF3D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C7A1DC" w14:textId="5C994192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757745" w14:textId="77777777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44DD0" w14:textId="1566151C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449B08" w14:textId="4AFC3CCD" w:rsidR="0057364E" w:rsidRDefault="0057364E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B55578" w14:textId="77777777" w:rsidR="0057364E" w:rsidRPr="00004DBD" w:rsidRDefault="0057364E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64168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62381C0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9926CB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20E3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A6D126" w14:textId="28459803" w:rsidR="00727E8F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E56E14" w14:textId="77777777" w:rsidR="00AE21C7" w:rsidRPr="00004DBD" w:rsidRDefault="00AE21C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F7E384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29E03EEF" w14:textId="225B67B9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A6EA91" w14:textId="77777777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DB1398" w14:textId="4AA9E1B4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44989E" w14:textId="4C9FEA9F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F8AE1B" w14:textId="383BFB34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2C4B33" w14:textId="1CEAC08E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E9BF7B" w14:textId="244B6E08" w:rsidR="00D466D7" w:rsidRDefault="00D466D7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8E1D9" w14:textId="418D43D5" w:rsidR="00602CD2" w:rsidRDefault="00602CD2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E33051" w14:textId="40877903" w:rsidR="003977D0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  <w:r w:rsidR="005302B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54C2A605" w14:textId="77777777" w:rsidR="000F25C3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547389" w14:textId="77777777" w:rsidR="000F25C3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003279" w14:textId="77777777" w:rsidR="000F25C3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80EEA6" w14:textId="77777777" w:rsidR="000F25C3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F8C6C6" w14:textId="3E9D16D0" w:rsidR="00101DD1" w:rsidRPr="00004DBD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2EEE7040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3ACEC" w14:textId="767B36A4" w:rsidR="00101DD1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11A3125A" w14:textId="3803C2B7" w:rsidR="003977D0" w:rsidRDefault="003977D0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7D86C7" w14:textId="784BB007" w:rsidR="003977D0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7D2D8B2F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4185C8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B61F4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DB980C" w14:textId="57858C69" w:rsidR="00101DD1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1.27</w:t>
            </w:r>
          </w:p>
          <w:p w14:paraId="336504B6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7299CD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832596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45DCB6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884B7F" w14:textId="26D3A17C" w:rsidR="00101DD1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21C53D87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D61739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459B81" w14:textId="4867E169" w:rsidR="00101DD1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3F63B1" w14:textId="1EE06262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2AFE5A" w14:textId="096C97BE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060DB8" w14:textId="51492070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6E454C" w14:textId="0A6561EF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6AC1E6" w14:textId="109D779D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027A9C" w14:textId="6E266B77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F5A84B" w14:textId="35462D06" w:rsidR="00F15406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3A089C" w14:textId="77777777" w:rsidR="00F15406" w:rsidRPr="00004DBD" w:rsidRDefault="00F15406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3387AE" w14:textId="68E5372E" w:rsidR="00101DD1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1.28</w:t>
            </w:r>
          </w:p>
          <w:p w14:paraId="18E8C567" w14:textId="0FF9A949" w:rsidR="00101DD1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34E9B3D2" w14:textId="77E006AC" w:rsidR="00101DD1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  <w:p w14:paraId="04A449FF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B772C9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BB56D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07849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136941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B9A932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CC10E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0805C1" w14:textId="6AFAA678" w:rsidR="00101DD1" w:rsidRPr="00004DBD" w:rsidRDefault="000F25C3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  <w:p w14:paraId="52D1AB12" w14:textId="2D4C1D1E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05CE8E" w14:textId="65D20270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B46F42" w14:textId="591D1862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B7CD0C" w14:textId="0041F9D0" w:rsidR="00727E8F" w:rsidRPr="00004DBD" w:rsidRDefault="00727E8F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BC134C" w14:textId="77777777" w:rsidR="00101DD1" w:rsidRPr="00004DBD" w:rsidRDefault="00101DD1" w:rsidP="00735CB7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CA59BD" w14:textId="77777777" w:rsidR="00101DD1" w:rsidRDefault="00101DD1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A709D5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99239A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D09A5C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B193A9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  <w:p w14:paraId="35AEEFC7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B78BC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BB62BA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3491A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88C943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CE097A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DA9366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C45CE7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5A896264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31B309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AAA4D9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79E6A0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05FFC8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0F3A9F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4CAD33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6F7469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A4E109" w14:textId="77777777" w:rsidR="000F25C3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18917E" w14:textId="3159FDF9" w:rsidR="000F25C3" w:rsidRPr="00004DBD" w:rsidRDefault="000F25C3" w:rsidP="006F1716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5681" w:type="dxa"/>
          </w:tcPr>
          <w:p w14:paraId="003DF6FD" w14:textId="1E7087BB" w:rsidR="00101DD1" w:rsidRPr="00004DBD" w:rsidRDefault="00101DD1" w:rsidP="003221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3DB69" w14:textId="01400308" w:rsidR="00D353CA" w:rsidRPr="00004DBD" w:rsidRDefault="00D353CA" w:rsidP="003221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To be read in conjunction with Preliminaries</w:t>
            </w:r>
          </w:p>
          <w:p w14:paraId="6438F431" w14:textId="77777777" w:rsidR="00101DD1" w:rsidRPr="00004DBD" w:rsidRDefault="00101DD1" w:rsidP="003221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EF3F1" w14:textId="77777777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EMPLOYERS REQUIREMENTS / SPECIFICATION</w:t>
            </w:r>
          </w:p>
          <w:p w14:paraId="6C411999" w14:textId="77777777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FF380" w14:textId="1997FF4F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The Contractor shall undertake all the work and provide everything necessary for their proper execution according to the true intent and meaning of the Employers Requirement /Specification, even items which may not be described in the document, provided that the same may be reasonably inferred therefrom.  </w:t>
            </w:r>
          </w:p>
          <w:p w14:paraId="772A31E4" w14:textId="77777777" w:rsidR="00FE6369" w:rsidRPr="00004DBD" w:rsidRDefault="00FE6369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D4525" w14:textId="28C900E0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If the Contractor finds any discrepancy in the Employers Requirements / Specification, they shall immediately notify the Employer for instruction.  </w:t>
            </w:r>
          </w:p>
          <w:p w14:paraId="42334D65" w14:textId="77777777" w:rsidR="00FE6369" w:rsidRPr="00004DBD" w:rsidRDefault="00FE6369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29FDE" w14:textId="77777777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It must be distinctly understood that no extra charges will be allowed unless they are for works outside the spirit and meaning of the Employers Requirements / Specification, or, unless such works shall have been instructed as additional works in writing by the Employer in accordance with the Conditions of Contract.</w:t>
            </w:r>
          </w:p>
          <w:p w14:paraId="57FBD233" w14:textId="77777777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BE476" w14:textId="2070A90F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All works are to comply with all current regulations / legislation / Approved Code of Practice for workmanship and materials, as implied at January 202</w:t>
            </w:r>
            <w:r w:rsidR="00FE6369" w:rsidRPr="00004D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46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E21C7">
              <w:rPr>
                <w:rFonts w:asciiTheme="minorHAnsi" w:hAnsiTheme="minorHAnsi" w:cstheme="minorHAnsi"/>
                <w:sz w:val="22"/>
                <w:szCs w:val="22"/>
              </w:rPr>
              <w:t>and as required for ‘listed buildings’ of ‘historical’ importance.</w:t>
            </w:r>
          </w:p>
          <w:p w14:paraId="2D387F53" w14:textId="77777777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961C0" w14:textId="2C4E4EDA" w:rsidR="00101DD1" w:rsidRPr="00004DBD" w:rsidRDefault="00FE6369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It is recommended the </w:t>
            </w:r>
            <w:r w:rsidR="00101DD1" w:rsidRPr="00004DBD">
              <w:rPr>
                <w:rFonts w:asciiTheme="minorHAnsi" w:hAnsiTheme="minorHAnsi" w:cstheme="minorHAnsi"/>
                <w:sz w:val="22"/>
                <w:szCs w:val="22"/>
              </w:rPr>
              <w:t>contractor is to visit the site and consider all current conditions prior to submitting the Tender.</w:t>
            </w:r>
          </w:p>
          <w:p w14:paraId="2AA7F159" w14:textId="70D2E49B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8F855" w14:textId="50C45303" w:rsidR="00B37AC6" w:rsidRPr="00004DBD" w:rsidRDefault="00B37AC6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Scaffolding / access costs to enable the works are to be included within the Preliminaries</w:t>
            </w:r>
            <w:r w:rsidR="0057364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erection must follow the phased works</w:t>
            </w:r>
            <w:r w:rsidRPr="00004D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C0D18F6" w14:textId="77777777" w:rsidR="00B37AC6" w:rsidRPr="00004DBD" w:rsidRDefault="00B37AC6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59C5F" w14:textId="46F431AF" w:rsidR="00D266CA" w:rsidRDefault="00D266CA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All works to be undertaken as ‘phased’ refer to drawing 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Appendix </w:t>
            </w:r>
            <w:r w:rsid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="0057364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3F84A13B" w14:textId="77777777" w:rsidR="00D266CA" w:rsidRPr="00004DBD" w:rsidRDefault="00D266CA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5D24AB7" w14:textId="630737CD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EXTERNAL WORK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893030" w14:textId="74C8BA9F" w:rsidR="00101DD1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C63B7" w14:textId="2993D71F" w:rsidR="003C4695" w:rsidRPr="00004DBD" w:rsidRDefault="003C4695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46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46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A22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5A2214" w:rsidRP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Refer Appendix B, outline in </w:t>
            </w:r>
            <w:proofErr w:type="gramStart"/>
            <w:r w:rsidR="005A2214" w:rsidRP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green</w:t>
            </w:r>
            <w:r w:rsidR="005A2214" w:rsidRPr="005A221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A22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proofErr w:type="gramEnd"/>
            <w:r w:rsidR="005A22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  <w:p w14:paraId="23F8F226" w14:textId="345660F8" w:rsidR="00101DD1" w:rsidRPr="00004DBD" w:rsidRDefault="00101DD1" w:rsidP="00322124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031643"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oofing </w:t>
            </w:r>
            <w:r w:rsidR="00B37AC6"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&amp; </w:t>
            </w:r>
            <w:proofErr w:type="gramStart"/>
            <w:r w:rsidR="00B37AC6"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Rain Water</w:t>
            </w:r>
            <w:proofErr w:type="gramEnd"/>
            <w:r w:rsidR="00B37AC6"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Goods</w:t>
            </w:r>
          </w:p>
          <w:p w14:paraId="77B8651D" w14:textId="7D8D1A5F" w:rsidR="00A90B65" w:rsidRPr="00004DBD" w:rsidRDefault="00A90B65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Cs/>
                <w:sz w:val="22"/>
                <w:szCs w:val="22"/>
              </w:rPr>
              <w:t>Check and clear out all guttering</w:t>
            </w:r>
            <w:r w:rsidR="00B51950" w:rsidRPr="00004D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the premises</w:t>
            </w:r>
          </w:p>
          <w:p w14:paraId="7FB376DA" w14:textId="77777777" w:rsidR="00A90B65" w:rsidRPr="00004DBD" w:rsidRDefault="00A90B65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2A8010" w14:textId="0D748AF7" w:rsidR="005032E0" w:rsidRPr="00004DBD" w:rsidRDefault="00A90B65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D266CA" w:rsidRPr="00004D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e-fix all loose slipped slates on front elevations </w:t>
            </w:r>
          </w:p>
          <w:p w14:paraId="40621ADC" w14:textId="52600BC0" w:rsidR="00D266CA" w:rsidRPr="00004DBD" w:rsidRDefault="00D266C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FA795" w14:textId="2AEAAC10" w:rsidR="00B37AC6" w:rsidRPr="00004DBD" w:rsidRDefault="00B37AC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Re-fix lead flashing to gable wall (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ref Appendix </w:t>
            </w:r>
            <w:r w:rsid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C 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photo 45) </w:t>
            </w:r>
          </w:p>
          <w:p w14:paraId="4C1430C9" w14:textId="1C4B86D1" w:rsidR="00B37AC6" w:rsidRDefault="00B37AC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FC7C9" w14:textId="77777777" w:rsidR="00AE21C7" w:rsidRPr="00004DBD" w:rsidRDefault="00AE21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5D97B" w14:textId="3987B962" w:rsidR="00FF6688" w:rsidRPr="00004DBD" w:rsidRDefault="00FF668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Chimney Stack</w:t>
            </w:r>
            <w:r w:rsidR="008723BC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3BC"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ref Appendix </w:t>
            </w:r>
            <w:r w:rsid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 </w:t>
            </w:r>
            <w:r w:rsidR="008723BC"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photo 27 &amp; 28)</w:t>
            </w:r>
          </w:p>
          <w:p w14:paraId="1C7011C2" w14:textId="77777777" w:rsidR="00FF6688" w:rsidRPr="00004DBD" w:rsidRDefault="00FF668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Remove vegetation, </w:t>
            </w:r>
            <w:proofErr w:type="gram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supply</w:t>
            </w:r>
            <w:proofErr w:type="gram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and install code 5 stepped lead flashing, ensure existing lead is secure, repoint as necessary.</w:t>
            </w:r>
          </w:p>
          <w:p w14:paraId="7E5699C6" w14:textId="50E219A4" w:rsidR="008723BC" w:rsidRPr="00004DBD" w:rsidRDefault="00FF668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Ensure works is fully weather proofed </w:t>
            </w:r>
            <w:r w:rsidR="008723BC" w:rsidRPr="00004DBD">
              <w:rPr>
                <w:rFonts w:asciiTheme="minorHAnsi" w:hAnsiTheme="minorHAnsi" w:cstheme="minorHAnsi"/>
                <w:sz w:val="22"/>
                <w:szCs w:val="22"/>
              </w:rPr>
              <w:t>from water ingress.</w:t>
            </w:r>
          </w:p>
          <w:p w14:paraId="0CFE9334" w14:textId="1D61F794" w:rsidR="008723BC" w:rsidRPr="00004DBD" w:rsidRDefault="008723B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39965" w14:textId="06DBE1E0" w:rsidR="008723BC" w:rsidRPr="00004DBD" w:rsidRDefault="008723B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Chimney stack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ref Appendix </w:t>
            </w:r>
            <w:r w:rsid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 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photo 31 &amp; 32)</w:t>
            </w:r>
          </w:p>
          <w:p w14:paraId="231217DF" w14:textId="28F39F22" w:rsidR="00052969" w:rsidRPr="00004DBD" w:rsidRDefault="008723B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Remove concrete capping to chimney, replace with new capping to match existing configuration / design.</w:t>
            </w:r>
            <w:r w:rsidR="00FF6688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D355DF" w14:textId="77777777" w:rsidR="008723BC" w:rsidRPr="00004DBD" w:rsidRDefault="008723B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68788" w14:textId="7823536E" w:rsidR="005951D6" w:rsidRPr="00004DBD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031643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endering 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031643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orks</w:t>
            </w:r>
            <w:r w:rsidR="00456C4E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97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Front &amp; Side Elevation </w:t>
            </w:r>
            <w:r w:rsidR="00456C4E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9097A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Highlighted in green)</w:t>
            </w:r>
            <w:r w:rsidR="00456C4E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C127C14" w14:textId="77777777" w:rsidR="003977D0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Hack off all render to including the flaunching apron at ground level</w:t>
            </w:r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, clean down wall </w:t>
            </w:r>
            <w:proofErr w:type="gramStart"/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>prepare</w:t>
            </w:r>
            <w:proofErr w:type="gramEnd"/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for new finish,</w:t>
            </w:r>
            <w:r w:rsidR="0008311F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ensure good ‘key’ for new render is made, </w:t>
            </w:r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>remove and dispose of all debris off site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977D0">
              <w:rPr>
                <w:rFonts w:asciiTheme="minorHAnsi" w:hAnsiTheme="minorHAnsi" w:cstheme="minorHAnsi"/>
                <w:sz w:val="22"/>
                <w:szCs w:val="22"/>
              </w:rPr>
              <w:t xml:space="preserve"> Allow to cut back existing render to the largest Quoin on each side to maintain in place all Quoin detail.</w:t>
            </w:r>
          </w:p>
          <w:p w14:paraId="148C3B8A" w14:textId="75AF7CD5" w:rsidR="005951D6" w:rsidRPr="00004DBD" w:rsidRDefault="003977D0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Cleanly cut around the dovetail plaster detail above the windows. </w:t>
            </w:r>
          </w:p>
          <w:p w14:paraId="1A73356A" w14:textId="53BD5E41" w:rsidR="005951D6" w:rsidRPr="00004DBD" w:rsidRDefault="00456C4E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Please price both ‘Options 1 &amp; 2’ separately</w:t>
            </w:r>
            <w:r w:rsidR="00B51950"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r w:rsidR="0057364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as only one option will be selected by the client. Contractor to </w:t>
            </w:r>
            <w:r w:rsidR="0020604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allow for decoration prior to </w:t>
            </w:r>
            <w:r w:rsidR="0057364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agreeing start date for </w:t>
            </w:r>
            <w:r w:rsidR="0020604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Phase 2 works</w:t>
            </w:r>
            <w:r w:rsidRPr="00004D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5495793D" w14:textId="77777777" w:rsidR="0008311F" w:rsidRPr="00004DBD" w:rsidRDefault="0008311F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8DB0C" w14:textId="77777777" w:rsidR="005951D6" w:rsidRPr="00004DBD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Option 1</w:t>
            </w:r>
          </w:p>
          <w:p w14:paraId="25893B3E" w14:textId="643D1AF2" w:rsidR="0008311F" w:rsidRPr="00004DBD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Re-render</w:t>
            </w:r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="00F60AC9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BFD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apply bonding and base coat, affix expanding mesh and top coat 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using </w:t>
            </w:r>
            <w:r w:rsidR="00EF3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Traditional Lime Render (Saint </w:t>
            </w:r>
            <w:proofErr w:type="spellStart"/>
            <w:r w:rsidR="00EF3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Astier</w:t>
            </w:r>
            <w:proofErr w:type="spellEnd"/>
            <w:r w:rsidR="00EF3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Natural Hydraulic Lime or similar) 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renovating render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60AC9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99ED16" w14:textId="2E322A6E" w:rsidR="005951D6" w:rsidRPr="00004DBD" w:rsidRDefault="0057364E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Allow for all sundries / beading / stops as required for works.</w:t>
            </w:r>
          </w:p>
          <w:p w14:paraId="51516219" w14:textId="77777777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C9BFF7" w14:textId="65BE51B4" w:rsidR="005951D6" w:rsidRPr="00004DBD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Option 2</w:t>
            </w:r>
          </w:p>
          <w:p w14:paraId="1C792C03" w14:textId="77777777" w:rsidR="0008311F" w:rsidRPr="00004DBD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Re-render </w:t>
            </w:r>
            <w:r w:rsidR="00F60AC9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as above option 1, 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using cement</w:t>
            </w:r>
            <w:r w:rsidR="00F60AC9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/ sand 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render</w:t>
            </w:r>
            <w:r w:rsidR="00F60AC9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in 2 coats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5DA8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552F8D" w14:textId="6958CDF8" w:rsidR="00835DA8" w:rsidRPr="00004DBD" w:rsidRDefault="00835DA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E2A399" w14:textId="01D3044D" w:rsidR="00E9097A" w:rsidRPr="00004DBD" w:rsidRDefault="00E9097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 2</w:t>
            </w:r>
            <w:r w:rsidR="005A22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5A2214" w:rsidRP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Refer Appendix B</w:t>
            </w:r>
            <w:r w:rsid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</w:t>
            </w:r>
            <w:r w:rsidR="005A2214" w:rsidRPr="005A22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outline in blue</w:t>
            </w:r>
            <w:r w:rsidR="005A22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78826A62" w14:textId="45442FCD" w:rsidR="005951D6" w:rsidRDefault="005951D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Rear </w:t>
            </w:r>
            <w:r w:rsidR="00E9097A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levation</w:t>
            </w:r>
            <w:r w:rsidR="00E9097A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(Highlighted in Blue)</w:t>
            </w:r>
          </w:p>
          <w:p w14:paraId="63EAB784" w14:textId="77777777" w:rsidR="00AE21C7" w:rsidRPr="00004DBD" w:rsidRDefault="00AE21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D536B6" w14:textId="6AE04B05" w:rsidR="00A90B65" w:rsidRPr="00004DBD" w:rsidRDefault="00A90B65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Render Repairs</w:t>
            </w:r>
          </w:p>
          <w:p w14:paraId="369C3728" w14:textId="7789C847" w:rsidR="0075609C" w:rsidRPr="00004DBD" w:rsidRDefault="00D432C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Carefully cut back damaged </w:t>
            </w:r>
            <w:r w:rsidR="0075609C" w:rsidRPr="00004DB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spalled / </w:t>
            </w:r>
            <w:r w:rsidR="0075609C" w:rsidRPr="00004DBD">
              <w:rPr>
                <w:rFonts w:asciiTheme="minorHAnsi" w:hAnsiTheme="minorHAnsi" w:cstheme="minorHAnsi"/>
                <w:sz w:val="22"/>
                <w:szCs w:val="22"/>
              </w:rPr>
              <w:t>defective</w:t>
            </w:r>
            <w:r w:rsidR="00E9097A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and loose </w:t>
            </w:r>
          </w:p>
          <w:p w14:paraId="541455B6" w14:textId="4EBAD489" w:rsidR="002E1931" w:rsidRDefault="00D432C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render</w:t>
            </w:r>
            <w:r w:rsidR="0008311F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, prepare wall to have good key for </w:t>
            </w:r>
            <w:r w:rsidR="00F92EEB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08311F" w:rsidRPr="00004DBD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E9097A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nder, apply bonding and base coat, affix expanding mesh and </w:t>
            </w:r>
            <w:proofErr w:type="gramStart"/>
            <w:r w:rsidR="00E9097A" w:rsidRPr="00004DBD">
              <w:rPr>
                <w:rFonts w:asciiTheme="minorHAnsi" w:hAnsiTheme="minorHAnsi" w:cstheme="minorHAnsi"/>
                <w:sz w:val="22"/>
                <w:szCs w:val="22"/>
              </w:rPr>
              <w:t>top coat</w:t>
            </w:r>
            <w:proofErr w:type="gramEnd"/>
            <w:r w:rsidR="00E9097A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using cement / sand render. </w:t>
            </w:r>
            <w:r w:rsidR="0057364E">
              <w:rPr>
                <w:rFonts w:asciiTheme="minorHAnsi" w:hAnsiTheme="minorHAnsi" w:cstheme="minorHAnsi"/>
                <w:sz w:val="22"/>
                <w:szCs w:val="22"/>
              </w:rPr>
              <w:t xml:space="preserve">Allow for beading / sundries as required for the works. </w:t>
            </w:r>
          </w:p>
          <w:p w14:paraId="3B52EA70" w14:textId="77777777" w:rsidR="00B50C4F" w:rsidRDefault="00B50C4F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5E0A3" w14:textId="51334970" w:rsidR="00B50C4F" w:rsidRDefault="00B50C4F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area ne </w:t>
            </w:r>
            <w:r w:rsidR="00D466D7">
              <w:rPr>
                <w:rFonts w:asciiTheme="minorHAnsi" w:hAnsiTheme="minorHAnsi" w:cstheme="minorHAnsi"/>
                <w:sz w:val="22"/>
                <w:szCs w:val="22"/>
              </w:rPr>
              <w:t>0.5 m2 in any one location</w:t>
            </w:r>
          </w:p>
          <w:p w14:paraId="37953B75" w14:textId="77777777" w:rsidR="00D466D7" w:rsidRDefault="00D466D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4B125" w14:textId="7316D550" w:rsidR="00D466D7" w:rsidRDefault="00D466D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area 0.5 -1m2 in any one location</w:t>
            </w:r>
          </w:p>
          <w:p w14:paraId="4E0247C9" w14:textId="77777777" w:rsidR="00D466D7" w:rsidRDefault="00D466D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C3E4C" w14:textId="5458EBB1" w:rsidR="00D466D7" w:rsidRPr="00004DBD" w:rsidRDefault="00D466D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areas 1m2 – 10 m2 in any one location</w:t>
            </w:r>
          </w:p>
          <w:p w14:paraId="5E10F471" w14:textId="74950ECF" w:rsidR="002E1931" w:rsidRPr="00C75873" w:rsidRDefault="007560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</w:t>
            </w:r>
            <w:r w:rsidR="0057364E" w:rsidRPr="0057364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repairs</w:t>
            </w:r>
            <w:r w:rsidRPr="00C758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item will be subject to a re-measure as the extent of the works cannot be fully determined until works are under way.)</w:t>
            </w:r>
          </w:p>
          <w:p w14:paraId="79992656" w14:textId="01AF0B3F" w:rsidR="0075609C" w:rsidRPr="00004DBD" w:rsidRDefault="007560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825EF" w14:textId="17D2AB94" w:rsidR="002E1931" w:rsidRPr="00004DBD" w:rsidRDefault="0008311F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Cut / rake out make good crack to rendered wall</w:t>
            </w:r>
            <w:r w:rsidR="00F92EEB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enable filling in using Cement / Sand render mix</w:t>
            </w:r>
            <w:r w:rsidR="00F92EEB" w:rsidRPr="00004D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14866481" w14:textId="553CD8AA" w:rsidR="002E1931" w:rsidRDefault="00AE21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Crack ne 15mm</w:t>
            </w:r>
          </w:p>
          <w:p w14:paraId="7EDB7916" w14:textId="2BB6599A" w:rsidR="00AE21C7" w:rsidRPr="00AE21C7" w:rsidRDefault="00AE21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21C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E21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 item will be subject to a re-measure as the extent of the works cannot be fully determined until works are under way.)</w:t>
            </w:r>
          </w:p>
          <w:p w14:paraId="0197A538" w14:textId="77777777" w:rsidR="00AE21C7" w:rsidRDefault="00AE21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9A36AA" w14:textId="23AEBD0F" w:rsidR="00C75873" w:rsidRPr="00AE21C7" w:rsidRDefault="00EF30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21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Quoins</w:t>
            </w:r>
          </w:p>
          <w:p w14:paraId="6435A20C" w14:textId="5A52C5B0" w:rsidR="00EF30C7" w:rsidRDefault="00EF30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Repair split / cracked Quoins cut back substrate, apply SBR bonding agent repair using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Remmers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Restoration Mortar or similar finish to match existing profile.</w:t>
            </w:r>
          </w:p>
          <w:p w14:paraId="3476DCC3" w14:textId="4663BEDB" w:rsidR="00EF30C7" w:rsidRPr="00D466D7" w:rsidRDefault="00EF30C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466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use of any ‘pinning’ will be discussed at time of works to this item.</w:t>
            </w:r>
          </w:p>
          <w:p w14:paraId="7B9DA40F" w14:textId="2F4CDCAC" w:rsidR="00D466D7" w:rsidRPr="00602CD2" w:rsidRDefault="00D466D7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02CD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(this item will be subject to a re-measure as the extent of the works cannot be fully determined until works are under way.)</w:t>
            </w:r>
          </w:p>
          <w:p w14:paraId="5F12DD44" w14:textId="254B11BD" w:rsidR="00C75873" w:rsidRDefault="00C75873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45574" w14:textId="2EA2DE4D" w:rsidR="00602CD2" w:rsidRPr="00602CD2" w:rsidRDefault="00602CD2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C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Brickwork repairs</w:t>
            </w:r>
          </w:p>
          <w:p w14:paraId="47DE9ED4" w14:textId="4280071A" w:rsidR="00EF58C8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 removing render finish:</w:t>
            </w:r>
          </w:p>
          <w:p w14:paraId="25682292" w14:textId="2D3FD6C4" w:rsidR="00EF58C8" w:rsidRDefault="00602CD2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Cut out </w:t>
            </w:r>
            <w:r w:rsidR="00EF58C8">
              <w:rPr>
                <w:rFonts w:asciiTheme="minorHAnsi" w:hAnsiTheme="minorHAnsi" w:cstheme="minorHAnsi"/>
                <w:sz w:val="22"/>
                <w:szCs w:val="22"/>
              </w:rPr>
              <w:t xml:space="preserve">defective bricks and build in new including </w:t>
            </w:r>
            <w:r w:rsidR="00B7275A">
              <w:rPr>
                <w:rFonts w:asciiTheme="minorHAnsi" w:hAnsiTheme="minorHAnsi" w:cstheme="minorHAnsi"/>
                <w:sz w:val="22"/>
                <w:szCs w:val="22"/>
              </w:rPr>
              <w:t>re-</w:t>
            </w:r>
            <w:r w:rsidR="00EF58C8">
              <w:rPr>
                <w:rFonts w:asciiTheme="minorHAnsi" w:hAnsiTheme="minorHAnsi" w:cstheme="minorHAnsi"/>
                <w:sz w:val="22"/>
                <w:szCs w:val="22"/>
              </w:rPr>
              <w:t xml:space="preserve">pointing in </w:t>
            </w:r>
            <w:r w:rsidR="00B7275A">
              <w:rPr>
                <w:rFonts w:asciiTheme="minorHAnsi" w:hAnsiTheme="minorHAnsi" w:cstheme="minorHAnsi"/>
                <w:sz w:val="22"/>
                <w:szCs w:val="22"/>
              </w:rPr>
              <w:t xml:space="preserve">cement / lime mortar </w:t>
            </w:r>
            <w:r w:rsidR="00EF58C8">
              <w:rPr>
                <w:rFonts w:asciiTheme="minorHAnsi" w:hAnsiTheme="minorHAnsi" w:cstheme="minorHAnsi"/>
                <w:sz w:val="22"/>
                <w:szCs w:val="22"/>
              </w:rPr>
              <w:t>any location:</w:t>
            </w:r>
          </w:p>
          <w:p w14:paraId="7105639A" w14:textId="77777777" w:rsidR="00EF58C8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ECAD1" w14:textId="77777777" w:rsidR="00EF58C8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single brick</w:t>
            </w:r>
          </w:p>
          <w:p w14:paraId="6A488B26" w14:textId="77777777" w:rsidR="00EF58C8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95224" w14:textId="1A9C87B5" w:rsidR="00602CD2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area not exceeding 10 nr bricks, per brick  </w:t>
            </w:r>
          </w:p>
          <w:p w14:paraId="105F7C89" w14:textId="020EFAB5" w:rsidR="00602CD2" w:rsidRDefault="00602CD2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49DF7" w14:textId="19F43DBB" w:rsidR="00EF58C8" w:rsidRDefault="00EF58C8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area exceeding 10 nr bricks, per m2 </w:t>
            </w:r>
          </w:p>
          <w:p w14:paraId="5E6D1610" w14:textId="22D3DD41" w:rsidR="00EF58C8" w:rsidRPr="00B7275A" w:rsidRDefault="00B7275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27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(this item will be subject to a re-measure as the extent of the works cannot be fully determined until works are under way.)</w:t>
            </w:r>
          </w:p>
          <w:p w14:paraId="706D4B73" w14:textId="003E7D4F" w:rsidR="00B7275A" w:rsidRDefault="00B7275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59DCEB" w14:textId="3D890F72" w:rsidR="00B7275A" w:rsidRDefault="00B7275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Blockwork repairs</w:t>
            </w:r>
          </w:p>
          <w:p w14:paraId="7E776151" w14:textId="74F3E17A" w:rsidR="00B7275A" w:rsidRPr="00B7275A" w:rsidRDefault="00B7275A" w:rsidP="00B7275A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>On removing render 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low level to apron</w:t>
            </w: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DD65A6" w14:textId="06FB790D" w:rsidR="00B7275A" w:rsidRPr="00B7275A" w:rsidRDefault="00B7275A" w:rsidP="00B7275A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 xml:space="preserve">Cut out defective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sand-stone blocks</w:t>
            </w: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 xml:space="preserve"> and build in new including re-pointing in cement / lime mortar:</w:t>
            </w:r>
          </w:p>
          <w:p w14:paraId="7C9169A4" w14:textId="77777777" w:rsidR="00B7275A" w:rsidRPr="00B7275A" w:rsidRDefault="00B7275A" w:rsidP="00B7275A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EBEB2" w14:textId="3C4B13F3" w:rsidR="00B7275A" w:rsidRPr="00B7275A" w:rsidRDefault="00B7275A" w:rsidP="00B7275A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>single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lock dressed to match existing design</w:t>
            </w:r>
          </w:p>
          <w:p w14:paraId="1CDEE924" w14:textId="163C8AB7" w:rsidR="00B7275A" w:rsidRPr="00B7275A" w:rsidRDefault="00B7275A" w:rsidP="00B7275A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275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727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 item will be subject to a re-measure as the extent of the works cannot be fully determined until works are under way.)</w:t>
            </w:r>
          </w:p>
          <w:p w14:paraId="58E6B667" w14:textId="2D6922D0" w:rsidR="00B7275A" w:rsidRDefault="00B7275A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694CBF" w14:textId="23B2044B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5B80F7" w14:textId="746F8E1F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AC27FB" w14:textId="4586B79A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3E6CAE" w14:textId="61DC31F7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75BA01" w14:textId="5A6D9A12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BC78FC" w14:textId="0E7A2A3A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B29BE7" w14:textId="0213ECE6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73F052" w14:textId="77777777" w:rsidR="00F15406" w:rsidRDefault="00F1540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506B9C" w14:textId="14355E3D" w:rsidR="00C75873" w:rsidRDefault="00C75873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GENERAL ITEMS</w:t>
            </w:r>
          </w:p>
          <w:p w14:paraId="24B2479A" w14:textId="4EE50C0B" w:rsidR="00856C9C" w:rsidRPr="00004DBD" w:rsidRDefault="00A90B65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Decoration works</w:t>
            </w:r>
            <w:r w:rsidR="00856C9C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Exterior Walls</w:t>
            </w:r>
          </w:p>
          <w:p w14:paraId="2F24BE3C" w14:textId="5C1B9763" w:rsidR="00856C9C" w:rsidRPr="00004DBD" w:rsidRDefault="00856C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Lime based Substrates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007D006" w14:textId="533AAA9A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Allow for re-decoration of all new works, using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Earthborne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Silicate Masonry Paint suitable for Lime based substrates, Clean down apply 1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ct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Silicate Primer, 1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ct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Silicate Masonry Paint with 20% Silicate primer, top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ct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Silicate Masonry Paint, to be applied as per manufacturers recommendations for new Lime based rendering works. </w:t>
            </w:r>
          </w:p>
          <w:p w14:paraId="0CAFA97E" w14:textId="77777777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21A73" w14:textId="1DC3B688" w:rsidR="00856C9C" w:rsidRPr="00004DBD" w:rsidRDefault="00856C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Cement / Sand Substrates</w:t>
            </w:r>
          </w:p>
          <w:p w14:paraId="1AA7439A" w14:textId="77777777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Allow for re-decoration of all new </w:t>
            </w:r>
            <w:proofErr w:type="gram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works;</w:t>
            </w:r>
            <w:proofErr w:type="gramEnd"/>
          </w:p>
          <w:p w14:paraId="1DD9234B" w14:textId="77777777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Remove any dust and residue, apply 1 coat of Glidden Endurance stabilising solution, all new works to receive 1 mist coat then 2 coats masonry paint; Type Glidden Endurance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Pliolite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Based Masonry Paint, colour Buttermilk for main walls ref BS 10C31 and Sandstone for the quoin (corners) ref LRV 58.   </w:t>
            </w:r>
          </w:p>
          <w:p w14:paraId="783E4277" w14:textId="2E2BBE80" w:rsidR="00856C9C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Colour to Render at Low Level: Black.   </w:t>
            </w:r>
          </w:p>
          <w:p w14:paraId="0E1097BE" w14:textId="2D9A0541" w:rsidR="00856C9C" w:rsidRPr="00004DBD" w:rsidRDefault="00856C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BB1F4" w14:textId="54031B97" w:rsidR="00856C9C" w:rsidRPr="00004DBD" w:rsidRDefault="00856C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Existing Cement / Sand Substrates</w:t>
            </w:r>
            <w:r w:rsidR="00FA047B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(Walls</w:t>
            </w:r>
            <w:r w:rsidR="006F17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FA047B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Quoins</w:t>
            </w:r>
            <w:r w:rsidR="006F17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Plaster and Gutter </w:t>
            </w:r>
            <w:proofErr w:type="gramStart"/>
            <w:r w:rsidR="006F17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Detail </w:t>
            </w:r>
            <w:r w:rsidR="00FA047B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proofErr w:type="gramEnd"/>
          </w:p>
          <w:p w14:paraId="0E1E2320" w14:textId="1F8AE4C2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Remove any dust/ residue / loose </w:t>
            </w:r>
            <w:r w:rsidR="00FA047B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material &amp; 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paint, </w:t>
            </w:r>
            <w:r w:rsidR="00FA047B"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apply 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2 coats masonry paint; Type Glidden Endurance </w:t>
            </w:r>
            <w:proofErr w:type="spell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Pliolite</w:t>
            </w:r>
            <w:proofErr w:type="spell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Based Masonry Paint, colour Buttermilk for main walls ref BS 10C31 and Sandstone for the quoin (corners) ref LRV 58.   </w:t>
            </w:r>
          </w:p>
          <w:p w14:paraId="24A72E66" w14:textId="35364430" w:rsidR="00790D16" w:rsidRPr="00004DBD" w:rsidRDefault="00790D16" w:rsidP="00790D16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Colour to Render at Low Level: Black.   </w:t>
            </w:r>
          </w:p>
          <w:p w14:paraId="13042B95" w14:textId="72B86B93" w:rsidR="00856C9C" w:rsidRPr="00004DBD" w:rsidRDefault="00856C9C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3E21C" w14:textId="2CA60A5D" w:rsidR="00856C9C" w:rsidRPr="00004DBD" w:rsidRDefault="006F1716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Decoration to </w:t>
            </w:r>
            <w:r w:rsidR="00856C9C" w:rsidRPr="00004D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External Woodwork / Timber Facias Soffits / Windows</w:t>
            </w:r>
          </w:p>
          <w:p w14:paraId="044A9152" w14:textId="1C205E19" w:rsidR="00101DD1" w:rsidRPr="00004DBD" w:rsidRDefault="00101DD1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Rub / Sand down removing all loose paint and provide a substantial key for 1 coat of primer, 1 undercoat, 2 coats of gloss paint</w:t>
            </w:r>
            <w:r w:rsidR="00FA047B" w:rsidRPr="00004DBD">
              <w:rPr>
                <w:rFonts w:asciiTheme="minorHAnsi" w:hAnsiTheme="minorHAnsi" w:cstheme="minorHAnsi"/>
                <w:sz w:val="22"/>
                <w:szCs w:val="22"/>
              </w:rPr>
              <w:t>, all colours to match existing shade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B5B13C" w14:textId="77777777" w:rsidR="00101DD1" w:rsidRPr="00004DBD" w:rsidRDefault="00101DD1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i/>
                <w:sz w:val="22"/>
                <w:szCs w:val="22"/>
              </w:rPr>
              <w:t>Door colour to be agreed with the Employer</w:t>
            </w:r>
          </w:p>
          <w:p w14:paraId="1A13F2D6" w14:textId="2971F568" w:rsidR="00101DD1" w:rsidRPr="00004DBD" w:rsidRDefault="00101DD1" w:rsidP="004135A1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Allow a sum for burning off 30% of all external woodwork using a hot air gun</w:t>
            </w:r>
            <w:r w:rsidR="00856C9C" w:rsidRPr="00004DBD">
              <w:rPr>
                <w:rFonts w:asciiTheme="minorHAnsi" w:hAnsiTheme="minorHAnsi" w:cstheme="minorHAnsi"/>
                <w:sz w:val="22"/>
                <w:szCs w:val="22"/>
              </w:rPr>
              <w:t>, ensure windows to be painted function (open and close) as in present condition.</w:t>
            </w:r>
          </w:p>
          <w:p w14:paraId="0A57B477" w14:textId="77777777" w:rsidR="00101DD1" w:rsidRPr="00004DBD" w:rsidRDefault="00101DD1" w:rsidP="00B802D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4C73E" w14:textId="77777777" w:rsidR="00101DD1" w:rsidRPr="00004DBD" w:rsidRDefault="00101DD1" w:rsidP="00FE228F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b/>
                <w:sz w:val="22"/>
                <w:szCs w:val="22"/>
              </w:rPr>
              <w:t>Down Pipes:</w:t>
            </w:r>
          </w:p>
          <w:p w14:paraId="4C793B9A" w14:textId="16E70036" w:rsidR="00101DD1" w:rsidRDefault="00101DD1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Rub down and prepare </w:t>
            </w:r>
            <w:r w:rsidR="00F15406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down pipes previously painted, apply 2 coats of gloss </w:t>
            </w:r>
            <w:proofErr w:type="gramStart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paint;</w:t>
            </w:r>
            <w:proofErr w:type="gramEnd"/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colour black</w:t>
            </w:r>
          </w:p>
          <w:p w14:paraId="5B41726B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27176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78ECF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055D0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7CAF5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AEF9D8" w14:textId="77777777" w:rsidR="00F15406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C975F" w14:textId="3CF1BB66" w:rsidR="00F15406" w:rsidRPr="00004DBD" w:rsidRDefault="00F15406" w:rsidP="006B2BF8">
            <w:pPr>
              <w:tabs>
                <w:tab w:val="left" w:pos="24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D5668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A954C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A6F83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7EFD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122C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9D58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767AA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CFA521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FCCCA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9078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0CAE3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6064B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9C1C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76705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9643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3A99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0EA0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40E92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DD00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7750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C8DB89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7E425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7AC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8B25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F5CF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1D214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0393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E81D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13DD1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FC9BD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7093C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1457D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37CD0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C8F50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59AD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FE91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B278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9151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4A5B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16FEA" w14:textId="4F563338" w:rsidR="003C4695" w:rsidRDefault="003C469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7BC58" w14:textId="13013D02" w:rsidR="0057364E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E42AE" w14:textId="77777777" w:rsidR="0057364E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8E0D1" w14:textId="77777777" w:rsidR="003C4695" w:rsidRPr="00004DBD" w:rsidRDefault="003C469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D102A" w14:textId="44C48FF1" w:rsidR="00B27112" w:rsidRPr="00004DBD" w:rsidRDefault="00B27112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  <w:p w14:paraId="1783ADE1" w14:textId="3BD863C8" w:rsidR="00B27112" w:rsidRPr="00004DBD" w:rsidRDefault="00B27112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FB07C" w14:textId="0F5931DA" w:rsidR="00743913" w:rsidRPr="00004DBD" w:rsidRDefault="00D266C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  <w:p w14:paraId="20FEAB45" w14:textId="4B9EEBB8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A62E" w14:textId="3DA059B9" w:rsidR="00743913" w:rsidRPr="00004DBD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95224E0" w14:textId="7F5D5660" w:rsidR="008723BC" w:rsidRPr="00004DBD" w:rsidRDefault="008723BC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79923" w14:textId="792024E9" w:rsidR="008723BC" w:rsidRDefault="008723BC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4F601" w14:textId="77777777" w:rsidR="00AE21C7" w:rsidRPr="00004DBD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63D4F" w14:textId="4654753B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24408" w14:textId="77777777" w:rsidR="00004DBD" w:rsidRPr="00004DBD" w:rsidRDefault="00004DBD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BFDAC" w14:textId="33475B09" w:rsidR="00743913" w:rsidRPr="00004DBD" w:rsidRDefault="008723BC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D224B39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A1B54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341C8" w14:textId="268BE720" w:rsidR="00743913" w:rsidRPr="00004DBD" w:rsidRDefault="008723BC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B26F8F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D2E05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CEBD6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04E54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BD074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0C976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D1294" w14:textId="20AC8A9E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E8892" w14:textId="6C5A3727" w:rsidR="00790D16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2B519" w14:textId="6EEA6981" w:rsidR="0020604F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E6982" w14:textId="3C826C94" w:rsidR="0020604F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C4720" w14:textId="0A917CE8" w:rsidR="0020604F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18183" w14:textId="3F823F07" w:rsidR="0020604F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8D17A" w14:textId="0748F84F" w:rsidR="0020604F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AB104" w14:textId="77777777" w:rsidR="0020604F" w:rsidRPr="00004DBD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1E71" w14:textId="753C9962" w:rsidR="00790D16" w:rsidRPr="00004DBD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5379E" w14:textId="7EC37B57" w:rsidR="00790D16" w:rsidRPr="00004DBD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FBBBB" w14:textId="6FB1C9FA" w:rsidR="00790D16" w:rsidRPr="00004DBD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E57C2" w14:textId="77777777" w:rsidR="00EF30C7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AB5C" w14:textId="173FB0CD" w:rsidR="00743913" w:rsidRPr="00004DBD" w:rsidRDefault="00E9097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  <w:p w14:paraId="14A77A5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E88CC3" w14:textId="630405E8" w:rsidR="00B37AC6" w:rsidRPr="00004DBD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7A8F7" w14:textId="3A2D2EA7" w:rsidR="006221A1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380C6" w14:textId="77777777" w:rsidR="00F15406" w:rsidRPr="00004DBD" w:rsidRDefault="00F1540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56F111" w14:textId="4B6CEF81" w:rsidR="00743913" w:rsidRPr="00004DBD" w:rsidRDefault="00E9097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EBF2FBA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A8CCB" w14:textId="6F9A3BBD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2BAE6" w14:textId="65D04475" w:rsidR="0008311F" w:rsidRPr="00004DBD" w:rsidRDefault="0008311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F16A6" w14:textId="66747F1F" w:rsidR="006221A1" w:rsidRPr="00004DBD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DB789" w14:textId="2643D12F" w:rsidR="006221A1" w:rsidRPr="00004DBD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4E615" w14:textId="3D49176F" w:rsidR="005302BA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4E3AD" w14:textId="146F4256" w:rsidR="00AE21C7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09298" w14:textId="77777777" w:rsidR="00AE21C7" w:rsidRPr="00004DBD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EE264" w14:textId="3B9F3732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153DDF" w14:textId="77777777" w:rsidR="00D466D7" w:rsidRPr="00004DBD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F9D4A" w14:textId="707875F1" w:rsidR="00A90B65" w:rsidRDefault="00A90B6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518726" w14:textId="77777777" w:rsidR="0057364E" w:rsidRPr="00004DBD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DA6BC" w14:textId="4888CF3F" w:rsidR="00A90B65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43838CF0" w14:textId="77777777" w:rsidR="00D466D7" w:rsidRPr="00004DBD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8EC05" w14:textId="28C29FFE" w:rsidR="00856C9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4D808DB8" w14:textId="77777777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FDE24" w14:textId="450EC596" w:rsidR="00C75873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  <w:p w14:paraId="29DBB008" w14:textId="7B6D8E38" w:rsidR="00AE21C7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5F9CC" w14:textId="5B7CDFE6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65DC2" w14:textId="6967C832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81582" w14:textId="4C9CC3FF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17DA97" w14:textId="77777777" w:rsidR="0057364E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23D07" w14:textId="77777777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A023C" w14:textId="7E27CC5B" w:rsidR="00743913" w:rsidRPr="00004DBD" w:rsidRDefault="00A90B6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  <w:p w14:paraId="5569CAFC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2D58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3A195" w14:textId="0474ACCE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5FE0E" w14:textId="65C020CC" w:rsidR="00C75873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7176A" w14:textId="44C13668" w:rsidR="00C75873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0FF89" w14:textId="77777777" w:rsidR="00AE21C7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19EF0" w14:textId="2A2BDB22" w:rsidR="00C75873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14:paraId="07948C8B" w14:textId="78969F71" w:rsidR="00C75873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FA045" w14:textId="77777777" w:rsidR="00EF30C7" w:rsidRPr="00004DBD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A915B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E8216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51BC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7D974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D07DF" w14:textId="77777777" w:rsidR="00EF30C7" w:rsidRPr="00004DBD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9C727" w14:textId="742D7800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19A4E" w14:textId="6C5F014D" w:rsidR="00EF30C7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1CB88" w14:textId="61D80DA3" w:rsidR="00EF58C8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00141" w14:textId="38FCA9E3" w:rsidR="00EF58C8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473A046A" w14:textId="17C82B8E" w:rsidR="00EF58C8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BA047" w14:textId="3047725A" w:rsidR="00EF58C8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68D9664A" w14:textId="01207E49" w:rsidR="00EF58C8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979CE" w14:textId="7CFAA443" w:rsidR="00EF58C8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  <w:p w14:paraId="1955E684" w14:textId="60B35B27" w:rsidR="00EF30C7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CDEAD" w14:textId="77B7882F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05E25" w14:textId="5E58A102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5B554" w14:textId="4E225FA1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B8DD0" w14:textId="113C34BD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FF7C6" w14:textId="58913AD9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B8174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30ECF" w14:textId="15DBF57E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386A6" w14:textId="0A3784F6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3BFD2D64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1DF17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83165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B0E95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3E7FA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3EE32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124F2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0B985E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3C33C" w14:textId="3A23D480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C0DEB" w14:textId="7CCE948F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627E4" w14:textId="7ED505B4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8CD37" w14:textId="7CF59683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C1021" w14:textId="2223BB99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0AEED" w14:textId="77777777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8BC71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E783E" w14:textId="77777777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89657" w14:textId="4C26635B" w:rsidR="00743913" w:rsidRPr="00004DBD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A49032F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37C7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95880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94B30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4AC5C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FE3EC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484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1957B" w14:textId="0BA574FB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857EB3" w14:textId="22B057EB" w:rsidR="00C75873" w:rsidRPr="00004DBD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  <w:p w14:paraId="1BAE9732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3C67B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574C7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73278" w14:textId="698426B6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DFCCC" w14:textId="3267C812" w:rsidR="005302BA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32996" w14:textId="77777777" w:rsidR="005302BA" w:rsidRPr="00004DBD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BA5F1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2B372B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A13BB" w14:textId="0C976A0B" w:rsidR="00743913" w:rsidRPr="00004DBD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ED85EA6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4B2A8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2D061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36FFE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35548" w14:textId="4DE30C47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ADF7B" w14:textId="2B3C2370" w:rsidR="005302BA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84A8B" w14:textId="77777777" w:rsidR="005302BA" w:rsidRPr="00004DBD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B11ED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3BD5A" w14:textId="6BEA2FF7" w:rsidR="00743913" w:rsidRPr="00004DBD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31635173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5E282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6E007" w14:textId="53FDE3B1" w:rsidR="00743913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4D3B1" w14:textId="100A17B4" w:rsidR="006F1716" w:rsidRDefault="006F17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C052B" w14:textId="77777777" w:rsidR="006F1716" w:rsidRPr="00004DBD" w:rsidRDefault="006F17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ACAF2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72032" w14:textId="0CA7F6B2" w:rsidR="00743913" w:rsidRPr="00004DBD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DBC91A5" w14:textId="77777777" w:rsidR="00743913" w:rsidRPr="00004DBD" w:rsidRDefault="0074391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9E608" w14:textId="77777777" w:rsidR="005951D6" w:rsidRDefault="005951D6" w:rsidP="006F1716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F1858" w14:textId="77777777" w:rsidR="00F15406" w:rsidRDefault="00F15406" w:rsidP="006F1716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365CB" w14:textId="77777777" w:rsidR="00F15406" w:rsidRDefault="00F15406" w:rsidP="006F1716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31064" w14:textId="0364E19C" w:rsidR="00F15406" w:rsidRPr="00004DBD" w:rsidRDefault="00F15406" w:rsidP="006F1716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4330A29" w14:textId="77777777" w:rsidR="00101DD1" w:rsidRPr="006F1716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A5590F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8826F9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1B8150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D9F614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7F77EC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FEFDB4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CCBAF1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99D342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356A27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A810C5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DDF4C4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05318D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53B83F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054B72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76169E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CDEFB4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E17DB8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21840B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A57AB5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A0354E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97B5AB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3DC34B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69BD37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1F766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58EFD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0DFD7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EDE992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907919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821AC1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58F8C9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DCEA76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0F17A0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D949A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ECCBA9" w14:textId="77777777" w:rsidR="009C6953" w:rsidRPr="006F1716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10E6A0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BEE43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7403E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FC380" w14:textId="03F56E79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BC270" w14:textId="677F4E03" w:rsidR="003C4695" w:rsidRPr="00E1113C" w:rsidRDefault="003C469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0A554" w14:textId="77777777" w:rsidR="003C4695" w:rsidRPr="00E1113C" w:rsidRDefault="003C469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B6735" w14:textId="39A0D598" w:rsidR="009C6953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EED86" w14:textId="77777777" w:rsidR="0057364E" w:rsidRPr="00E1113C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3265A" w14:textId="3511B01B" w:rsidR="00B27112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7D9C3B56" w14:textId="77777777" w:rsidR="00B27112" w:rsidRPr="00E1113C" w:rsidRDefault="00B27112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FA1A1" w14:textId="2A1B0A8F" w:rsidR="009C6953" w:rsidRPr="00E1113C" w:rsidRDefault="00D266C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6FE7DE2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4D10A" w14:textId="319F4667" w:rsidR="008723BC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4050FF1E" w14:textId="47CE6BD7" w:rsidR="008723BC" w:rsidRPr="00E1113C" w:rsidRDefault="008723BC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BEB06" w14:textId="77777777" w:rsidR="00AE21C7" w:rsidRPr="00E1113C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B5A54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47EBE" w14:textId="0A98BA74" w:rsidR="00B37AC6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5BBED" w14:textId="77777777" w:rsidR="00004DBD" w:rsidRPr="00E1113C" w:rsidRDefault="00004DBD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9B5BA" w14:textId="3F0E8AF9" w:rsidR="009C6953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7B77000E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41BC3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8675F" w14:textId="61379441" w:rsidR="009C6953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3CC2E4D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F3A4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2A0F5" w14:textId="6F1AEC31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416C6" w14:textId="274A9740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94CB0" w14:textId="5B1FDEFE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A9534" w14:textId="40FAF16A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C3D5B" w14:textId="4E9AC1B2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5AA66" w14:textId="3915A768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41DE2" w14:textId="14BB21D9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E44E4" w14:textId="4075CE79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EC42A" w14:textId="54382851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F99F3" w14:textId="1971C6B0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00563" w14:textId="793B6A52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AD74D" w14:textId="77777777" w:rsidR="0020604F" w:rsidRPr="00E1113C" w:rsidRDefault="0020604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53819" w14:textId="66C607C6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17F6" w14:textId="68151AD2" w:rsidR="00790D16" w:rsidRPr="00E1113C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BCE84" w14:textId="01295232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2FBCB" w14:textId="77777777" w:rsidR="00EF30C7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53931" w14:textId="29590F55" w:rsidR="009C6953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1DA3496D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4C865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705F4" w14:textId="6E503067" w:rsidR="00790D16" w:rsidRDefault="00790D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DBEA8" w14:textId="77777777" w:rsidR="00F15406" w:rsidRPr="00E1113C" w:rsidRDefault="00F1540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B355F" w14:textId="44FD8AEA" w:rsidR="009C6953" w:rsidRPr="00E1113C" w:rsidRDefault="00B37AC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2F21321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EC109" w14:textId="035A5DD8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CEE237" w14:textId="6EC5F4EF" w:rsidR="0008311F" w:rsidRPr="00E1113C" w:rsidRDefault="0008311F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26165" w14:textId="626F412C" w:rsidR="006221A1" w:rsidRPr="00E1113C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41AE3" w14:textId="41285181" w:rsidR="006221A1" w:rsidRPr="00E1113C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B8FF0" w14:textId="2D149149" w:rsidR="006221A1" w:rsidRPr="00E1113C" w:rsidRDefault="006221A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65C9D" w14:textId="39EBA444" w:rsidR="00AE21C7" w:rsidRPr="00E1113C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98525" w14:textId="77777777" w:rsidR="00AE21C7" w:rsidRPr="00E1113C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8698C" w14:textId="57F38381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8D07E" w14:textId="4ABAAC86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963D9" w14:textId="77777777" w:rsidR="0057364E" w:rsidRPr="00E1113C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6273B" w14:textId="6FB3E689" w:rsidR="00A90B65" w:rsidRPr="00E1113C" w:rsidRDefault="00A90B6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01BF7" w14:textId="57C99965" w:rsidR="00A90B65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6C0E9174" w14:textId="77777777" w:rsidR="00D466D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4AF3A9" w14:textId="05EF0036" w:rsidR="00A90B65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3CE7CED7" w14:textId="77777777" w:rsidR="00D466D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14D19" w14:textId="514E1598" w:rsidR="00AE21C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063A05E8" w14:textId="12DDF2EC" w:rsidR="00AE21C7" w:rsidRPr="00E1113C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D0147" w14:textId="58E6EDD0" w:rsidR="00D466D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E296B" w14:textId="21C7B415" w:rsidR="00D466D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444AD" w14:textId="77777777" w:rsidR="00D466D7" w:rsidRPr="00E1113C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50703" w14:textId="6F299B3C" w:rsidR="00D466D7" w:rsidRDefault="00D466D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53878" w14:textId="77777777" w:rsidR="0057364E" w:rsidRPr="00E1113C" w:rsidRDefault="0057364E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2C70" w14:textId="2EEC299C" w:rsidR="009C6953" w:rsidRPr="00E1113C" w:rsidRDefault="00A90B65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00CD9B12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26524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29BD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285AD" w14:textId="68E075A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E7A9D" w14:textId="1567F6C0" w:rsidR="00C7587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1DE45" w14:textId="77777777" w:rsidR="00AE21C7" w:rsidRPr="00E1113C" w:rsidRDefault="00AE21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EA751" w14:textId="6F8276C6" w:rsidR="00C75873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  <w:p w14:paraId="29070C72" w14:textId="0E75402B" w:rsidR="00C7587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B616D" w14:textId="77777777" w:rsidR="00C7587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49936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82C93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9B92A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720D2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1F981" w14:textId="484DAE1E" w:rsidR="00EF30C7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D9016" w14:textId="0F790430" w:rsidR="00EF30C7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25BB0" w14:textId="5FA435E5" w:rsidR="00EF30C7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46C8E" w14:textId="77362070" w:rsidR="00EF30C7" w:rsidRPr="00E1113C" w:rsidRDefault="00EF30C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756AE" w14:textId="4C89AC68" w:rsidR="00EF58C8" w:rsidRPr="00E1113C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43DBB889" w14:textId="0B80BEC1" w:rsidR="00EF58C8" w:rsidRPr="00E1113C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2A86F" w14:textId="127F7085" w:rsidR="00EF58C8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14:paraId="2F65C347" w14:textId="6E015754" w:rsidR="00EF58C8" w:rsidRPr="00E1113C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017DE" w14:textId="367CAA02" w:rsidR="00EF58C8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0BD45B7C" w14:textId="36836E3A" w:rsidR="00EF58C8" w:rsidRPr="00E1113C" w:rsidRDefault="00EF58C8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287871" w14:textId="0AA16AEF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00B3E" w14:textId="4A0C411C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AA51D" w14:textId="260D307D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9F4EA" w14:textId="40F22B30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FA76E" w14:textId="4776FC61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CF1C6" w14:textId="7D941F47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0EBA4" w14:textId="0ADCCE5E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5B32E" w14:textId="3B475AD7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</w:p>
          <w:p w14:paraId="415CBFF6" w14:textId="1E3D09A6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7F182" w14:textId="6117C8B9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C581E" w14:textId="054D5ADB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342E1" w14:textId="29495182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8C2A9" w14:textId="3CE0D6D0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DC880" w14:textId="78218F4B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32450" w14:textId="5414D279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B5BC0" w14:textId="235BAEE4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12803" w14:textId="3778C3FF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3DD5D" w14:textId="79A3ABD6" w:rsidR="00B7275A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4269B" w14:textId="1549D783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D6FD7" w14:textId="66186E3C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9D98C" w14:textId="762BC352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11D79" w14:textId="48046806" w:rsidR="00DD2357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78971" w14:textId="77777777" w:rsidR="00DD2357" w:rsidRPr="00E1113C" w:rsidRDefault="00DD2357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86E50" w14:textId="77777777" w:rsidR="00B7275A" w:rsidRPr="00E1113C" w:rsidRDefault="00B7275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AA145" w14:textId="70627167" w:rsidR="009C695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00C0A1B6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973BB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9FB4E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9B27B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2F9CA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9C96A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1CEE3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5FCF6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BB7E" w14:textId="394E5173" w:rsidR="009C695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087A1CD6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57760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1E3F2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3EB6E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70A13" w14:textId="270F5189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7B9C8" w14:textId="505EEC4C" w:rsidR="005302BA" w:rsidRPr="00E1113C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9BF3C0" w14:textId="77777777" w:rsidR="005302BA" w:rsidRPr="00E1113C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0FFA0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5794C" w14:textId="523F92A9" w:rsidR="009C695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2B4C873B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9D71B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43AE2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46538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BCCE7" w14:textId="4DC07B94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1C8BC" w14:textId="188ECAB0" w:rsidR="005302BA" w:rsidRPr="00E1113C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2751D" w14:textId="77777777" w:rsidR="005302BA" w:rsidRPr="00E1113C" w:rsidRDefault="005302BA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5A027" w14:textId="123EF704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717AB" w14:textId="6883357D" w:rsidR="00C7587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7E9C4FC5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44297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58174D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DBDDC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2F976F" w14:textId="77777777" w:rsidR="006F1716" w:rsidRPr="00E1113C" w:rsidRDefault="006F171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E3B3E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2D5A1" w14:textId="4F494B83" w:rsidR="009C6953" w:rsidRPr="00E1113C" w:rsidRDefault="00C7587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113C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1B5DE41B" w14:textId="77777777" w:rsidR="009C6953" w:rsidRPr="00E1113C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66455" w14:textId="502FCE60" w:rsidR="009C6953" w:rsidRDefault="009C6953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0D1543" w14:textId="71F583C1" w:rsidR="00F15406" w:rsidRDefault="00F1540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CC69D6" w14:textId="27053825" w:rsidR="00F15406" w:rsidRDefault="00F1540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47B198" w14:textId="290D70DD" w:rsidR="00F15406" w:rsidRPr="00F15406" w:rsidRDefault="00F1540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5406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  <w:p w14:paraId="6B427B00" w14:textId="24408F47" w:rsidR="005951D6" w:rsidRPr="006F1716" w:rsidRDefault="005951D6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</w:tcPr>
          <w:p w14:paraId="4CC26DBE" w14:textId="35B7E7C0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</w:tcPr>
          <w:p w14:paraId="3FA6F5F6" w14:textId="2F6EE7E1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D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31D2D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5E2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C0CD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3F44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486A0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FA23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24A0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4C01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F4E8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8748B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BEC6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4D3D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63DA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79A2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D9BD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2593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987F0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F7A5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B425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95CD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2A35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7DD6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9A33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EE7B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8945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AA22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ACD6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E499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B506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8A3B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236B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B996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0A19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A6D20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E330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D001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513C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BA1B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3D8D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64D1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67CC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7F9C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8488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E611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F476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DCD0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F327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CB9E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A82D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5894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AA98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1C8C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EEBE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55DD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0687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B3D3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850B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21C6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9DAE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072C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8239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1CB8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FB6C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40F90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CCB6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E442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67CB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C134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48A3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3094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C493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1E8F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F9A6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6519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6EC7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3A94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7715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B6B8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E40F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B76D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3310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C52F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6139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1B4D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DBA8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AF62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3B70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61CC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79B4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7EF3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9B773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474D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5037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88EA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CF8B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B5E6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393B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465F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2115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3DEC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9EEB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80E50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D5E7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1AAE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1213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AA3A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29F0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BE067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970B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39B9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9CCD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C2B2C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1CB4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FBAD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E30A8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CA36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5161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C71E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FF7E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62DC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DCFC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DA92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28CCD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274C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AB7A1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9D16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DCB8C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15A8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20325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F763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9A0C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C171A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7BA1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D341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8771E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32AD6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DD29B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9841F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F3892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22F89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80F79" w14:textId="3525C000" w:rsidR="00101DD1" w:rsidRPr="00004DBD" w:rsidRDefault="00101DD1" w:rsidP="008B24D0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auto"/>
          </w:tcPr>
          <w:p w14:paraId="4AC66774" w14:textId="77777777" w:rsidR="00101DD1" w:rsidRPr="00004DBD" w:rsidRDefault="00101DD1" w:rsidP="001774D3">
            <w:pPr>
              <w:tabs>
                <w:tab w:val="left" w:pos="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3BEB0" w14:textId="77777777" w:rsidR="00CB5408" w:rsidRPr="00251E47" w:rsidRDefault="00CB5408" w:rsidP="008B24D0">
      <w:pPr>
        <w:rPr>
          <w:rFonts w:eastAsia="Times New Roman" w:cstheme="minorHAnsi"/>
        </w:rPr>
      </w:pPr>
    </w:p>
    <w:sectPr w:rsidR="00CB5408" w:rsidRPr="00251E47" w:rsidSect="008A4FA2">
      <w:headerReference w:type="default" r:id="rId8"/>
      <w:footerReference w:type="even" r:id="rId9"/>
      <w:footerReference w:type="default" r:id="rId10"/>
      <w:pgSz w:w="11909" w:h="16834" w:code="9"/>
      <w:pgMar w:top="851" w:right="737" w:bottom="851" w:left="7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22C09" w14:textId="77777777" w:rsidR="00D432C6" w:rsidRDefault="00D432C6">
      <w:pPr>
        <w:spacing w:after="0" w:line="240" w:lineRule="auto"/>
      </w:pPr>
      <w:r>
        <w:separator/>
      </w:r>
    </w:p>
  </w:endnote>
  <w:endnote w:type="continuationSeparator" w:id="0">
    <w:p w14:paraId="4ECA3E76" w14:textId="77777777" w:rsidR="00D432C6" w:rsidRDefault="00D4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CC2C" w14:textId="77777777" w:rsidR="00D432C6" w:rsidRDefault="00D432C6" w:rsidP="008A4F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A0886E" w14:textId="77777777" w:rsidR="00D432C6" w:rsidRDefault="00D432C6" w:rsidP="008A4F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7E66B" w14:textId="77777777" w:rsidR="00D432C6" w:rsidRPr="00251E47" w:rsidRDefault="00D432C6" w:rsidP="00251E47">
    <w:pPr>
      <w:pStyle w:val="Footer"/>
      <w:ind w:left="720" w:right="360"/>
      <w:rPr>
        <w:b/>
      </w:rPr>
    </w:pPr>
    <w:r w:rsidRPr="00251E47">
      <w:rPr>
        <w:rFonts w:asciiTheme="minorHAnsi" w:hAnsiTheme="minorHAnsi" w:cstheme="minorHAnsi"/>
        <w:b/>
        <w:sz w:val="22"/>
        <w:szCs w:val="22"/>
      </w:rPr>
      <w:ptab w:relativeTo="margin" w:alignment="center" w:leader="none"/>
    </w:r>
    <w:r w:rsidRPr="00251E47">
      <w:rPr>
        <w:rFonts w:asciiTheme="minorHAnsi" w:hAnsiTheme="minorHAnsi" w:cstheme="minorHAnsi"/>
        <w:b/>
        <w:sz w:val="22"/>
        <w:szCs w:val="22"/>
      </w:rPr>
      <w:t xml:space="preserve">                                        TOTAL CARRIED TO COLLECTION                </w:t>
    </w:r>
    <w:r>
      <w:rPr>
        <w:rFonts w:asciiTheme="minorHAnsi" w:hAnsiTheme="minorHAnsi" w:cstheme="minorHAnsi"/>
        <w:b/>
        <w:sz w:val="22"/>
        <w:szCs w:val="22"/>
      </w:rPr>
      <w:t xml:space="preserve">                </w:t>
    </w:r>
    <w:r w:rsidRPr="00251E47">
      <w:rPr>
        <w:rFonts w:asciiTheme="minorHAnsi" w:hAnsiTheme="minorHAnsi" w:cstheme="minorHAnsi"/>
        <w:b/>
        <w:sz w:val="22"/>
        <w:szCs w:val="22"/>
      </w:rPr>
      <w:t xml:space="preserve">  £</w:t>
    </w:r>
    <w:r w:rsidRPr="00251E47">
      <w:rPr>
        <w:rFonts w:asciiTheme="minorHAnsi" w:hAnsiTheme="minorHAnsi" w:cstheme="minorHAnsi"/>
        <w:b/>
        <w:sz w:val="22"/>
        <w:szCs w:val="22"/>
        <w:u w:val="single"/>
      </w:rPr>
      <w:t xml:space="preserve">                                     </w:t>
    </w:r>
    <w:r w:rsidRPr="00251E47">
      <w:rPr>
        <w:rFonts w:asciiTheme="minorHAnsi" w:hAnsiTheme="minorHAnsi" w:cstheme="minorHAnsi"/>
        <w:b/>
        <w:sz w:val="22"/>
        <w:szCs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0FFA" w14:textId="77777777" w:rsidR="00D432C6" w:rsidRDefault="00D432C6">
      <w:pPr>
        <w:spacing w:after="0" w:line="240" w:lineRule="auto"/>
      </w:pPr>
      <w:r>
        <w:separator/>
      </w:r>
    </w:p>
  </w:footnote>
  <w:footnote w:type="continuationSeparator" w:id="0">
    <w:p w14:paraId="27D8A4E2" w14:textId="77777777" w:rsidR="00D432C6" w:rsidRDefault="00D4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293261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3CBBBA" w14:textId="77777777" w:rsidR="00D432C6" w:rsidRDefault="00D432C6">
        <w:pPr>
          <w:pStyle w:val="Header"/>
          <w:pBdr>
            <w:bottom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8E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</w:t>
        </w:r>
      </w:p>
      <w:tbl>
        <w:tblPr>
          <w:tblStyle w:val="TableGrid"/>
          <w:tblW w:w="0" w:type="auto"/>
          <w:tblInd w:w="0" w:type="dxa"/>
          <w:tblLook w:val="04A0" w:firstRow="1" w:lastRow="0" w:firstColumn="1" w:lastColumn="0" w:noHBand="0" w:noVBand="1"/>
        </w:tblPr>
        <w:tblGrid>
          <w:gridCol w:w="817"/>
          <w:gridCol w:w="7938"/>
          <w:gridCol w:w="1896"/>
        </w:tblGrid>
        <w:tr w:rsidR="00D432C6" w:rsidRPr="009026E9" w14:paraId="18747643" w14:textId="77777777" w:rsidTr="00251E47">
          <w:tc>
            <w:tcPr>
              <w:tcW w:w="817" w:type="dxa"/>
            </w:tcPr>
            <w:p w14:paraId="36FAC927" w14:textId="7E3D7BFF" w:rsidR="00D432C6" w:rsidRPr="00251E47" w:rsidRDefault="00D432C6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 w:rsidRPr="009026E9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PART 2 </w:t>
              </w:r>
              <w:r w:rsidR="00E25CC2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b</w:t>
              </w:r>
            </w:p>
          </w:tc>
          <w:tc>
            <w:tcPr>
              <w:tcW w:w="7938" w:type="dxa"/>
            </w:tcPr>
            <w:p w14:paraId="4E03BD4D" w14:textId="635AF9D1" w:rsidR="00D432C6" w:rsidRPr="00251E47" w:rsidRDefault="00D432C6" w:rsidP="00DB29A4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CHESHAM HOUSE</w:t>
              </w:r>
              <w:r w:rsidRPr="009026E9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: </w:t>
              </w:r>
              <w:r w:rsidRPr="00251E47">
                <w:rPr>
                  <w:rFonts w:cstheme="minorHAnsi"/>
                  <w:b/>
                  <w:bCs/>
                  <w:sz w:val="24"/>
                  <w:szCs w:val="24"/>
                </w:rPr>
                <w:t>Employers Requirements</w:t>
              </w:r>
              <w:r>
                <w:rPr>
                  <w:rFonts w:cstheme="minorHAnsi"/>
                  <w:b/>
                  <w:bCs/>
                  <w:sz w:val="24"/>
                  <w:szCs w:val="24"/>
                </w:rPr>
                <w:t xml:space="preserve"> / Specification</w:t>
              </w:r>
              <w:r w:rsidRPr="00251E47">
                <w:rPr>
                  <w:rFonts w:cstheme="minorHAnsi"/>
                  <w:b/>
                  <w:bCs/>
                  <w:sz w:val="24"/>
                  <w:szCs w:val="24"/>
                </w:rPr>
                <w:t xml:space="preserve"> </w:t>
              </w:r>
            </w:p>
          </w:tc>
          <w:tc>
            <w:tcPr>
              <w:tcW w:w="1896" w:type="dxa"/>
            </w:tcPr>
            <w:p w14:paraId="00820E8A" w14:textId="1AA98498" w:rsidR="00D432C6" w:rsidRPr="00251E47" w:rsidRDefault="00D432C6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 w:rsidRPr="00251E47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TENDER</w:t>
              </w:r>
            </w:p>
          </w:tc>
        </w:tr>
        <w:tr w:rsidR="00D432C6" w:rsidRPr="009026E9" w14:paraId="7CF48290" w14:textId="77777777" w:rsidTr="00251E47">
          <w:tc>
            <w:tcPr>
              <w:tcW w:w="817" w:type="dxa"/>
            </w:tcPr>
            <w:p w14:paraId="46E9AFAC" w14:textId="77777777" w:rsidR="00D432C6" w:rsidRPr="00251E47" w:rsidRDefault="00D432C6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 w:rsidRPr="009026E9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ITEM</w:t>
              </w:r>
            </w:p>
          </w:tc>
          <w:tc>
            <w:tcPr>
              <w:tcW w:w="7938" w:type="dxa"/>
            </w:tcPr>
            <w:p w14:paraId="0E053BD5" w14:textId="77777777" w:rsidR="00D432C6" w:rsidRPr="00251E47" w:rsidRDefault="00D432C6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 w:rsidRPr="009026E9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DESCRIPTION</w:t>
              </w:r>
            </w:p>
          </w:tc>
          <w:tc>
            <w:tcPr>
              <w:tcW w:w="1896" w:type="dxa"/>
            </w:tcPr>
            <w:p w14:paraId="79D50A2E" w14:textId="77777777" w:rsidR="00D432C6" w:rsidRPr="00251E47" w:rsidRDefault="00D432C6">
              <w:pPr>
                <w:pStyle w:val="Header"/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</w:pPr>
              <w:r w:rsidRPr="00251E47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£          </w:t>
              </w:r>
              <w:proofErr w:type="gramStart"/>
              <w:r w:rsidRPr="00251E47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:</w:t>
              </w:r>
              <w:proofErr w:type="gramEnd"/>
              <w:r w:rsidRPr="00251E47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p</w:t>
              </w:r>
            </w:p>
          </w:tc>
        </w:tr>
      </w:tbl>
      <w:p w14:paraId="35A94595" w14:textId="77777777" w:rsidR="00D432C6" w:rsidRDefault="00271064" w:rsidP="00727E8F">
        <w:pPr>
          <w:pStyle w:val="Header"/>
          <w:pBdr>
            <w:bottom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</w:p>
    </w:sdtContent>
  </w:sdt>
  <w:p w14:paraId="4B41D841" w14:textId="4097648B" w:rsidR="00D432C6" w:rsidRPr="00251E47" w:rsidRDefault="00D432C6" w:rsidP="00727E8F">
    <w:pPr>
      <w:pStyle w:val="Header"/>
      <w:pBdr>
        <w:bottom w:val="single" w:sz="4" w:space="0" w:color="D9D9D9" w:themeColor="background1" w:themeShade="D9"/>
      </w:pBd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        QTY   UNIT   RATE                TOTAL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EA49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A6F"/>
    <w:multiLevelType w:val="hybridMultilevel"/>
    <w:tmpl w:val="0A0CBF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51C1"/>
    <w:multiLevelType w:val="hybridMultilevel"/>
    <w:tmpl w:val="5ACA6854"/>
    <w:lvl w:ilvl="0" w:tplc="371EE36C">
      <w:start w:val="1"/>
      <w:numFmt w:val="lowerLetter"/>
      <w:lvlText w:val="(%1)"/>
      <w:lvlJc w:val="left"/>
      <w:pPr>
        <w:ind w:left="54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32482"/>
    <w:multiLevelType w:val="hybridMultilevel"/>
    <w:tmpl w:val="788A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45935"/>
    <w:multiLevelType w:val="hybridMultilevel"/>
    <w:tmpl w:val="C812D41C"/>
    <w:lvl w:ilvl="0" w:tplc="0F3CF2A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781B1E"/>
    <w:multiLevelType w:val="hybridMultilevel"/>
    <w:tmpl w:val="61961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20D90"/>
    <w:multiLevelType w:val="hybridMultilevel"/>
    <w:tmpl w:val="23F4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189C"/>
    <w:multiLevelType w:val="hybridMultilevel"/>
    <w:tmpl w:val="BD7A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0AFF"/>
    <w:multiLevelType w:val="hybridMultilevel"/>
    <w:tmpl w:val="72CA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53B0D"/>
    <w:multiLevelType w:val="hybridMultilevel"/>
    <w:tmpl w:val="630E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B39A3"/>
    <w:multiLevelType w:val="hybridMultilevel"/>
    <w:tmpl w:val="0D4A152E"/>
    <w:lvl w:ilvl="0" w:tplc="08090001">
      <w:start w:val="1"/>
      <w:numFmt w:val="bullet"/>
      <w:lvlText w:val=""/>
      <w:lvlJc w:val="left"/>
      <w:pPr>
        <w:ind w:left="585" w:hanging="585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1CC"/>
    <w:rsid w:val="00004DBD"/>
    <w:rsid w:val="00022221"/>
    <w:rsid w:val="00030151"/>
    <w:rsid w:val="00031482"/>
    <w:rsid w:val="00031643"/>
    <w:rsid w:val="00050F6C"/>
    <w:rsid w:val="00052969"/>
    <w:rsid w:val="0005357B"/>
    <w:rsid w:val="00053E70"/>
    <w:rsid w:val="00054D05"/>
    <w:rsid w:val="00057F40"/>
    <w:rsid w:val="00062E36"/>
    <w:rsid w:val="000644BF"/>
    <w:rsid w:val="00074C63"/>
    <w:rsid w:val="000768EE"/>
    <w:rsid w:val="0008311F"/>
    <w:rsid w:val="00090907"/>
    <w:rsid w:val="000922DF"/>
    <w:rsid w:val="0009445D"/>
    <w:rsid w:val="00097BCE"/>
    <w:rsid w:val="000A6453"/>
    <w:rsid w:val="000A748F"/>
    <w:rsid w:val="000B171A"/>
    <w:rsid w:val="000B30E1"/>
    <w:rsid w:val="000D2F22"/>
    <w:rsid w:val="000E0358"/>
    <w:rsid w:val="000E18A9"/>
    <w:rsid w:val="000E2B57"/>
    <w:rsid w:val="000E38E4"/>
    <w:rsid w:val="000E57A1"/>
    <w:rsid w:val="000E70CD"/>
    <w:rsid w:val="000E73A6"/>
    <w:rsid w:val="000E7530"/>
    <w:rsid w:val="000F1D25"/>
    <w:rsid w:val="000F25C3"/>
    <w:rsid w:val="000F2F68"/>
    <w:rsid w:val="000F3E1B"/>
    <w:rsid w:val="000F4BA3"/>
    <w:rsid w:val="00100C98"/>
    <w:rsid w:val="00101DD1"/>
    <w:rsid w:val="00111D1B"/>
    <w:rsid w:val="00112B5D"/>
    <w:rsid w:val="001228C7"/>
    <w:rsid w:val="00122DA4"/>
    <w:rsid w:val="00133F98"/>
    <w:rsid w:val="0014678B"/>
    <w:rsid w:val="00147785"/>
    <w:rsid w:val="00151041"/>
    <w:rsid w:val="00154FCB"/>
    <w:rsid w:val="00161925"/>
    <w:rsid w:val="00162D0E"/>
    <w:rsid w:val="00167567"/>
    <w:rsid w:val="00173069"/>
    <w:rsid w:val="001774D3"/>
    <w:rsid w:val="00181DD3"/>
    <w:rsid w:val="0018339A"/>
    <w:rsid w:val="00183FFE"/>
    <w:rsid w:val="00195E5B"/>
    <w:rsid w:val="001974FD"/>
    <w:rsid w:val="001A295B"/>
    <w:rsid w:val="001A4775"/>
    <w:rsid w:val="001A49AE"/>
    <w:rsid w:val="001A56DB"/>
    <w:rsid w:val="001B05A4"/>
    <w:rsid w:val="001B6233"/>
    <w:rsid w:val="001C3792"/>
    <w:rsid w:val="001C3AE3"/>
    <w:rsid w:val="001C3AFB"/>
    <w:rsid w:val="001C4705"/>
    <w:rsid w:val="001D1401"/>
    <w:rsid w:val="001D4D02"/>
    <w:rsid w:val="001D795D"/>
    <w:rsid w:val="001E03DE"/>
    <w:rsid w:val="001E299F"/>
    <w:rsid w:val="001F212F"/>
    <w:rsid w:val="001F36C9"/>
    <w:rsid w:val="0020397F"/>
    <w:rsid w:val="00204BFD"/>
    <w:rsid w:val="0020604F"/>
    <w:rsid w:val="002063CA"/>
    <w:rsid w:val="00207DF1"/>
    <w:rsid w:val="00207FE9"/>
    <w:rsid w:val="0021070A"/>
    <w:rsid w:val="00214AA8"/>
    <w:rsid w:val="00217B3C"/>
    <w:rsid w:val="00220D53"/>
    <w:rsid w:val="00224B36"/>
    <w:rsid w:val="002271E1"/>
    <w:rsid w:val="002325B4"/>
    <w:rsid w:val="00235ED9"/>
    <w:rsid w:val="0024015E"/>
    <w:rsid w:val="00241D37"/>
    <w:rsid w:val="002427F3"/>
    <w:rsid w:val="00242CF2"/>
    <w:rsid w:val="00251E47"/>
    <w:rsid w:val="00262105"/>
    <w:rsid w:val="00271064"/>
    <w:rsid w:val="00281F80"/>
    <w:rsid w:val="002913B3"/>
    <w:rsid w:val="002A067D"/>
    <w:rsid w:val="002A3DAE"/>
    <w:rsid w:val="002A6E35"/>
    <w:rsid w:val="002B692D"/>
    <w:rsid w:val="002B6C12"/>
    <w:rsid w:val="002B7F69"/>
    <w:rsid w:val="002C0566"/>
    <w:rsid w:val="002C5679"/>
    <w:rsid w:val="002C60B1"/>
    <w:rsid w:val="002D162B"/>
    <w:rsid w:val="002D2349"/>
    <w:rsid w:val="002D4FCC"/>
    <w:rsid w:val="002D6798"/>
    <w:rsid w:val="002E1931"/>
    <w:rsid w:val="002E42D1"/>
    <w:rsid w:val="002E7EE7"/>
    <w:rsid w:val="002F2B0D"/>
    <w:rsid w:val="00300A18"/>
    <w:rsid w:val="00310A57"/>
    <w:rsid w:val="00322124"/>
    <w:rsid w:val="00323B90"/>
    <w:rsid w:val="00327241"/>
    <w:rsid w:val="00353DD9"/>
    <w:rsid w:val="00354C52"/>
    <w:rsid w:val="00366650"/>
    <w:rsid w:val="003715C2"/>
    <w:rsid w:val="003743DE"/>
    <w:rsid w:val="0037637B"/>
    <w:rsid w:val="003774FB"/>
    <w:rsid w:val="00380E8C"/>
    <w:rsid w:val="00383BC7"/>
    <w:rsid w:val="00383D63"/>
    <w:rsid w:val="0039273E"/>
    <w:rsid w:val="00393D39"/>
    <w:rsid w:val="00395423"/>
    <w:rsid w:val="00395D8A"/>
    <w:rsid w:val="003977D0"/>
    <w:rsid w:val="003B01D4"/>
    <w:rsid w:val="003B7C99"/>
    <w:rsid w:val="003C4695"/>
    <w:rsid w:val="003C67DA"/>
    <w:rsid w:val="003D0344"/>
    <w:rsid w:val="003E462B"/>
    <w:rsid w:val="003E4C9A"/>
    <w:rsid w:val="003F1C68"/>
    <w:rsid w:val="003F47B5"/>
    <w:rsid w:val="003F50D0"/>
    <w:rsid w:val="003F692A"/>
    <w:rsid w:val="003F7207"/>
    <w:rsid w:val="00400AFD"/>
    <w:rsid w:val="0040409F"/>
    <w:rsid w:val="00405711"/>
    <w:rsid w:val="004135A1"/>
    <w:rsid w:val="0042771D"/>
    <w:rsid w:val="00430628"/>
    <w:rsid w:val="0043093A"/>
    <w:rsid w:val="0043105B"/>
    <w:rsid w:val="00431D9F"/>
    <w:rsid w:val="00432D3B"/>
    <w:rsid w:val="00432E8D"/>
    <w:rsid w:val="00434FD0"/>
    <w:rsid w:val="00451002"/>
    <w:rsid w:val="00453C42"/>
    <w:rsid w:val="00456C4E"/>
    <w:rsid w:val="0046556D"/>
    <w:rsid w:val="00476FB4"/>
    <w:rsid w:val="004849E6"/>
    <w:rsid w:val="00487597"/>
    <w:rsid w:val="00490D88"/>
    <w:rsid w:val="004A050C"/>
    <w:rsid w:val="004A0894"/>
    <w:rsid w:val="004A26DA"/>
    <w:rsid w:val="004A2FA2"/>
    <w:rsid w:val="004A3499"/>
    <w:rsid w:val="004B031F"/>
    <w:rsid w:val="004B1ECA"/>
    <w:rsid w:val="004B67ED"/>
    <w:rsid w:val="004C099A"/>
    <w:rsid w:val="004C15FC"/>
    <w:rsid w:val="004E276B"/>
    <w:rsid w:val="004E3FF0"/>
    <w:rsid w:val="004F39F4"/>
    <w:rsid w:val="004F54DA"/>
    <w:rsid w:val="004F7480"/>
    <w:rsid w:val="0050117C"/>
    <w:rsid w:val="005021DD"/>
    <w:rsid w:val="005032E0"/>
    <w:rsid w:val="005109E1"/>
    <w:rsid w:val="00511EC4"/>
    <w:rsid w:val="00512B34"/>
    <w:rsid w:val="005133D1"/>
    <w:rsid w:val="0051460A"/>
    <w:rsid w:val="00516094"/>
    <w:rsid w:val="00521E27"/>
    <w:rsid w:val="00522484"/>
    <w:rsid w:val="005302BA"/>
    <w:rsid w:val="00531038"/>
    <w:rsid w:val="005402BA"/>
    <w:rsid w:val="00547487"/>
    <w:rsid w:val="00547D69"/>
    <w:rsid w:val="00551742"/>
    <w:rsid w:val="005575A4"/>
    <w:rsid w:val="00560B8D"/>
    <w:rsid w:val="00561279"/>
    <w:rsid w:val="005672FC"/>
    <w:rsid w:val="0057364E"/>
    <w:rsid w:val="00575DBC"/>
    <w:rsid w:val="005812C0"/>
    <w:rsid w:val="00581758"/>
    <w:rsid w:val="00582D1A"/>
    <w:rsid w:val="00585D65"/>
    <w:rsid w:val="00587762"/>
    <w:rsid w:val="00593C18"/>
    <w:rsid w:val="005951D6"/>
    <w:rsid w:val="005956DC"/>
    <w:rsid w:val="005A2214"/>
    <w:rsid w:val="005A6C15"/>
    <w:rsid w:val="005B3C43"/>
    <w:rsid w:val="005C1CD4"/>
    <w:rsid w:val="005C3C9D"/>
    <w:rsid w:val="005C73AE"/>
    <w:rsid w:val="005D3ED9"/>
    <w:rsid w:val="005E06EF"/>
    <w:rsid w:val="005E150B"/>
    <w:rsid w:val="005E495D"/>
    <w:rsid w:val="005E6000"/>
    <w:rsid w:val="00602CD2"/>
    <w:rsid w:val="0060579A"/>
    <w:rsid w:val="00606170"/>
    <w:rsid w:val="00606721"/>
    <w:rsid w:val="00617B58"/>
    <w:rsid w:val="006221A1"/>
    <w:rsid w:val="0062623D"/>
    <w:rsid w:val="006313C6"/>
    <w:rsid w:val="0063187F"/>
    <w:rsid w:val="00635B02"/>
    <w:rsid w:val="00642F41"/>
    <w:rsid w:val="00650C7A"/>
    <w:rsid w:val="00651B72"/>
    <w:rsid w:val="0065257E"/>
    <w:rsid w:val="00652623"/>
    <w:rsid w:val="006553C0"/>
    <w:rsid w:val="006607F2"/>
    <w:rsid w:val="00660DA3"/>
    <w:rsid w:val="006617A3"/>
    <w:rsid w:val="00662489"/>
    <w:rsid w:val="00663133"/>
    <w:rsid w:val="006672DF"/>
    <w:rsid w:val="00667F0B"/>
    <w:rsid w:val="00672D9F"/>
    <w:rsid w:val="00685DE3"/>
    <w:rsid w:val="006904E7"/>
    <w:rsid w:val="0069150B"/>
    <w:rsid w:val="00691E45"/>
    <w:rsid w:val="00692717"/>
    <w:rsid w:val="00692B2F"/>
    <w:rsid w:val="006949DA"/>
    <w:rsid w:val="006A56D8"/>
    <w:rsid w:val="006A72FD"/>
    <w:rsid w:val="006A7781"/>
    <w:rsid w:val="006B032E"/>
    <w:rsid w:val="006B0F80"/>
    <w:rsid w:val="006B239E"/>
    <w:rsid w:val="006B2BF8"/>
    <w:rsid w:val="006B2FAE"/>
    <w:rsid w:val="006B3EA5"/>
    <w:rsid w:val="006B491B"/>
    <w:rsid w:val="006B576C"/>
    <w:rsid w:val="006C5DB8"/>
    <w:rsid w:val="006D3B7C"/>
    <w:rsid w:val="006D3E26"/>
    <w:rsid w:val="006D55F0"/>
    <w:rsid w:val="006E0087"/>
    <w:rsid w:val="006E1A99"/>
    <w:rsid w:val="006F0560"/>
    <w:rsid w:val="006F078B"/>
    <w:rsid w:val="006F0ADC"/>
    <w:rsid w:val="006F1716"/>
    <w:rsid w:val="006F6A9C"/>
    <w:rsid w:val="006F6CE2"/>
    <w:rsid w:val="007009FB"/>
    <w:rsid w:val="00702C67"/>
    <w:rsid w:val="007077D6"/>
    <w:rsid w:val="007147B3"/>
    <w:rsid w:val="0071595B"/>
    <w:rsid w:val="00723F94"/>
    <w:rsid w:val="00726F3B"/>
    <w:rsid w:val="00727E8F"/>
    <w:rsid w:val="00735CB7"/>
    <w:rsid w:val="0074386C"/>
    <w:rsid w:val="00743913"/>
    <w:rsid w:val="007451AD"/>
    <w:rsid w:val="00751053"/>
    <w:rsid w:val="0075609C"/>
    <w:rsid w:val="007726CD"/>
    <w:rsid w:val="00774B55"/>
    <w:rsid w:val="00774DB1"/>
    <w:rsid w:val="00790D16"/>
    <w:rsid w:val="00794AF8"/>
    <w:rsid w:val="00797125"/>
    <w:rsid w:val="0079734E"/>
    <w:rsid w:val="007A056F"/>
    <w:rsid w:val="007A3093"/>
    <w:rsid w:val="007A4CAE"/>
    <w:rsid w:val="007A6CA4"/>
    <w:rsid w:val="007A7684"/>
    <w:rsid w:val="007D359B"/>
    <w:rsid w:val="007D3D5A"/>
    <w:rsid w:val="007E09FC"/>
    <w:rsid w:val="007E1D4E"/>
    <w:rsid w:val="007E5CD5"/>
    <w:rsid w:val="0080171C"/>
    <w:rsid w:val="00803CCF"/>
    <w:rsid w:val="00815877"/>
    <w:rsid w:val="0082658B"/>
    <w:rsid w:val="00830738"/>
    <w:rsid w:val="00831ACE"/>
    <w:rsid w:val="00835DA8"/>
    <w:rsid w:val="008418EA"/>
    <w:rsid w:val="00855125"/>
    <w:rsid w:val="008555F5"/>
    <w:rsid w:val="00856C9C"/>
    <w:rsid w:val="00863479"/>
    <w:rsid w:val="008711CC"/>
    <w:rsid w:val="008723BC"/>
    <w:rsid w:val="008746B9"/>
    <w:rsid w:val="00897E42"/>
    <w:rsid w:val="008A03D5"/>
    <w:rsid w:val="008A4FA2"/>
    <w:rsid w:val="008B24D0"/>
    <w:rsid w:val="008B2EAC"/>
    <w:rsid w:val="008C07CC"/>
    <w:rsid w:val="008C2EA2"/>
    <w:rsid w:val="008C728E"/>
    <w:rsid w:val="008D7FF8"/>
    <w:rsid w:val="008E25F2"/>
    <w:rsid w:val="008E385F"/>
    <w:rsid w:val="008E5362"/>
    <w:rsid w:val="008F2B0E"/>
    <w:rsid w:val="008F6DDB"/>
    <w:rsid w:val="009026E9"/>
    <w:rsid w:val="00905686"/>
    <w:rsid w:val="0091210B"/>
    <w:rsid w:val="00914D8E"/>
    <w:rsid w:val="009254DE"/>
    <w:rsid w:val="00926BAB"/>
    <w:rsid w:val="00930CE6"/>
    <w:rsid w:val="00932CF6"/>
    <w:rsid w:val="00934665"/>
    <w:rsid w:val="00935281"/>
    <w:rsid w:val="009450E7"/>
    <w:rsid w:val="009543BD"/>
    <w:rsid w:val="00960322"/>
    <w:rsid w:val="009646D4"/>
    <w:rsid w:val="00965C50"/>
    <w:rsid w:val="00973D6E"/>
    <w:rsid w:val="00975179"/>
    <w:rsid w:val="00982C62"/>
    <w:rsid w:val="0098399F"/>
    <w:rsid w:val="00995141"/>
    <w:rsid w:val="00996538"/>
    <w:rsid w:val="009A2E93"/>
    <w:rsid w:val="009A3711"/>
    <w:rsid w:val="009A68AD"/>
    <w:rsid w:val="009B70CC"/>
    <w:rsid w:val="009C4E55"/>
    <w:rsid w:val="009C5276"/>
    <w:rsid w:val="009C6953"/>
    <w:rsid w:val="009D4031"/>
    <w:rsid w:val="009E44DF"/>
    <w:rsid w:val="009F0433"/>
    <w:rsid w:val="009F56F5"/>
    <w:rsid w:val="009F655D"/>
    <w:rsid w:val="00A138C2"/>
    <w:rsid w:val="00A14546"/>
    <w:rsid w:val="00A16F9F"/>
    <w:rsid w:val="00A208A6"/>
    <w:rsid w:val="00A208F5"/>
    <w:rsid w:val="00A218A0"/>
    <w:rsid w:val="00A2219B"/>
    <w:rsid w:val="00A23115"/>
    <w:rsid w:val="00A37119"/>
    <w:rsid w:val="00A43E6F"/>
    <w:rsid w:val="00A449BC"/>
    <w:rsid w:val="00A45587"/>
    <w:rsid w:val="00A479BA"/>
    <w:rsid w:val="00A522BA"/>
    <w:rsid w:val="00A52E58"/>
    <w:rsid w:val="00A65F29"/>
    <w:rsid w:val="00A81C37"/>
    <w:rsid w:val="00A82D2E"/>
    <w:rsid w:val="00A85536"/>
    <w:rsid w:val="00A90B65"/>
    <w:rsid w:val="00A91396"/>
    <w:rsid w:val="00A91D89"/>
    <w:rsid w:val="00AA1513"/>
    <w:rsid w:val="00AA2B69"/>
    <w:rsid w:val="00AA3B95"/>
    <w:rsid w:val="00AA3FA3"/>
    <w:rsid w:val="00AA668A"/>
    <w:rsid w:val="00AA6924"/>
    <w:rsid w:val="00AA6F68"/>
    <w:rsid w:val="00AB1035"/>
    <w:rsid w:val="00AC19A7"/>
    <w:rsid w:val="00AC42A1"/>
    <w:rsid w:val="00AC65A4"/>
    <w:rsid w:val="00AE21C7"/>
    <w:rsid w:val="00AE55B0"/>
    <w:rsid w:val="00AE55C1"/>
    <w:rsid w:val="00AF0385"/>
    <w:rsid w:val="00AF07F2"/>
    <w:rsid w:val="00AF34A1"/>
    <w:rsid w:val="00AF6380"/>
    <w:rsid w:val="00B0069D"/>
    <w:rsid w:val="00B22159"/>
    <w:rsid w:val="00B27112"/>
    <w:rsid w:val="00B305B6"/>
    <w:rsid w:val="00B34E27"/>
    <w:rsid w:val="00B363F0"/>
    <w:rsid w:val="00B37AC6"/>
    <w:rsid w:val="00B50C4F"/>
    <w:rsid w:val="00B51950"/>
    <w:rsid w:val="00B51C61"/>
    <w:rsid w:val="00B51EDF"/>
    <w:rsid w:val="00B540F9"/>
    <w:rsid w:val="00B61298"/>
    <w:rsid w:val="00B7275A"/>
    <w:rsid w:val="00B7527B"/>
    <w:rsid w:val="00B77D89"/>
    <w:rsid w:val="00B802DF"/>
    <w:rsid w:val="00B82928"/>
    <w:rsid w:val="00B83765"/>
    <w:rsid w:val="00B8379B"/>
    <w:rsid w:val="00B87BCC"/>
    <w:rsid w:val="00B961C8"/>
    <w:rsid w:val="00BA4109"/>
    <w:rsid w:val="00BA5ADE"/>
    <w:rsid w:val="00BB0DD3"/>
    <w:rsid w:val="00BB2FFB"/>
    <w:rsid w:val="00BB654A"/>
    <w:rsid w:val="00BC1C8B"/>
    <w:rsid w:val="00BD0623"/>
    <w:rsid w:val="00BD0626"/>
    <w:rsid w:val="00BD45AD"/>
    <w:rsid w:val="00BD69BD"/>
    <w:rsid w:val="00BE1618"/>
    <w:rsid w:val="00BE468E"/>
    <w:rsid w:val="00BF0487"/>
    <w:rsid w:val="00BF05E5"/>
    <w:rsid w:val="00BF09C8"/>
    <w:rsid w:val="00C069E7"/>
    <w:rsid w:val="00C109F2"/>
    <w:rsid w:val="00C12B67"/>
    <w:rsid w:val="00C15510"/>
    <w:rsid w:val="00C1778E"/>
    <w:rsid w:val="00C21600"/>
    <w:rsid w:val="00C228ED"/>
    <w:rsid w:val="00C2433C"/>
    <w:rsid w:val="00C2566D"/>
    <w:rsid w:val="00C3216B"/>
    <w:rsid w:val="00C43418"/>
    <w:rsid w:val="00C43574"/>
    <w:rsid w:val="00C4556F"/>
    <w:rsid w:val="00C45A74"/>
    <w:rsid w:val="00C53220"/>
    <w:rsid w:val="00C54CD1"/>
    <w:rsid w:val="00C63080"/>
    <w:rsid w:val="00C6477D"/>
    <w:rsid w:val="00C71FAD"/>
    <w:rsid w:val="00C7219A"/>
    <w:rsid w:val="00C75609"/>
    <w:rsid w:val="00C75873"/>
    <w:rsid w:val="00C75A52"/>
    <w:rsid w:val="00C77E54"/>
    <w:rsid w:val="00C90947"/>
    <w:rsid w:val="00C9305F"/>
    <w:rsid w:val="00C944F6"/>
    <w:rsid w:val="00C95ED6"/>
    <w:rsid w:val="00CA5C37"/>
    <w:rsid w:val="00CB1C17"/>
    <w:rsid w:val="00CB27DF"/>
    <w:rsid w:val="00CB4341"/>
    <w:rsid w:val="00CB5408"/>
    <w:rsid w:val="00CB6E2F"/>
    <w:rsid w:val="00CD3657"/>
    <w:rsid w:val="00CE0DE9"/>
    <w:rsid w:val="00CE60A0"/>
    <w:rsid w:val="00CF39E9"/>
    <w:rsid w:val="00D05E57"/>
    <w:rsid w:val="00D266CA"/>
    <w:rsid w:val="00D32B02"/>
    <w:rsid w:val="00D33839"/>
    <w:rsid w:val="00D33899"/>
    <w:rsid w:val="00D353CA"/>
    <w:rsid w:val="00D42667"/>
    <w:rsid w:val="00D42F46"/>
    <w:rsid w:val="00D432C6"/>
    <w:rsid w:val="00D43EAC"/>
    <w:rsid w:val="00D466D7"/>
    <w:rsid w:val="00D558D9"/>
    <w:rsid w:val="00D6488F"/>
    <w:rsid w:val="00D667DE"/>
    <w:rsid w:val="00D7212A"/>
    <w:rsid w:val="00D775D8"/>
    <w:rsid w:val="00D8175F"/>
    <w:rsid w:val="00D86A51"/>
    <w:rsid w:val="00D870D0"/>
    <w:rsid w:val="00DA2524"/>
    <w:rsid w:val="00DA4182"/>
    <w:rsid w:val="00DA5809"/>
    <w:rsid w:val="00DA633F"/>
    <w:rsid w:val="00DA733D"/>
    <w:rsid w:val="00DB2736"/>
    <w:rsid w:val="00DB29A4"/>
    <w:rsid w:val="00DC39AA"/>
    <w:rsid w:val="00DC3AC0"/>
    <w:rsid w:val="00DD1627"/>
    <w:rsid w:val="00DD2357"/>
    <w:rsid w:val="00DE6197"/>
    <w:rsid w:val="00DE7B47"/>
    <w:rsid w:val="00DF4260"/>
    <w:rsid w:val="00E03A39"/>
    <w:rsid w:val="00E07F98"/>
    <w:rsid w:val="00E1113C"/>
    <w:rsid w:val="00E20192"/>
    <w:rsid w:val="00E25CC2"/>
    <w:rsid w:val="00E32BF1"/>
    <w:rsid w:val="00E36828"/>
    <w:rsid w:val="00E40080"/>
    <w:rsid w:val="00E4219C"/>
    <w:rsid w:val="00E51903"/>
    <w:rsid w:val="00E60254"/>
    <w:rsid w:val="00E60422"/>
    <w:rsid w:val="00E67F78"/>
    <w:rsid w:val="00E72DEE"/>
    <w:rsid w:val="00E74E83"/>
    <w:rsid w:val="00E75ACF"/>
    <w:rsid w:val="00E77EEE"/>
    <w:rsid w:val="00E806A7"/>
    <w:rsid w:val="00E85D81"/>
    <w:rsid w:val="00E86941"/>
    <w:rsid w:val="00E9097A"/>
    <w:rsid w:val="00E9506F"/>
    <w:rsid w:val="00EB62D2"/>
    <w:rsid w:val="00EC003C"/>
    <w:rsid w:val="00EC335D"/>
    <w:rsid w:val="00ED4AC2"/>
    <w:rsid w:val="00ED6770"/>
    <w:rsid w:val="00EE74BF"/>
    <w:rsid w:val="00EF1CA0"/>
    <w:rsid w:val="00EF2D42"/>
    <w:rsid w:val="00EF30C7"/>
    <w:rsid w:val="00EF4061"/>
    <w:rsid w:val="00EF58C8"/>
    <w:rsid w:val="00F07206"/>
    <w:rsid w:val="00F15406"/>
    <w:rsid w:val="00F174B3"/>
    <w:rsid w:val="00F17F5E"/>
    <w:rsid w:val="00F208FC"/>
    <w:rsid w:val="00F24FD8"/>
    <w:rsid w:val="00F37E60"/>
    <w:rsid w:val="00F4334D"/>
    <w:rsid w:val="00F45664"/>
    <w:rsid w:val="00F4578E"/>
    <w:rsid w:val="00F540E8"/>
    <w:rsid w:val="00F56B1F"/>
    <w:rsid w:val="00F60AC9"/>
    <w:rsid w:val="00F635D5"/>
    <w:rsid w:val="00F6361F"/>
    <w:rsid w:val="00F72A7B"/>
    <w:rsid w:val="00F72AE9"/>
    <w:rsid w:val="00F734AF"/>
    <w:rsid w:val="00F7593B"/>
    <w:rsid w:val="00F76A14"/>
    <w:rsid w:val="00F76C3C"/>
    <w:rsid w:val="00F7797E"/>
    <w:rsid w:val="00F83B5F"/>
    <w:rsid w:val="00F8677B"/>
    <w:rsid w:val="00F92EEB"/>
    <w:rsid w:val="00FA047B"/>
    <w:rsid w:val="00FA1C37"/>
    <w:rsid w:val="00FA6E9D"/>
    <w:rsid w:val="00FB5E0B"/>
    <w:rsid w:val="00FC384A"/>
    <w:rsid w:val="00FC549E"/>
    <w:rsid w:val="00FC6B19"/>
    <w:rsid w:val="00FD38EB"/>
    <w:rsid w:val="00FD6D50"/>
    <w:rsid w:val="00FE228F"/>
    <w:rsid w:val="00FE6369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8546BA"/>
  <w15:docId w15:val="{CDFE4380-76AF-4FD9-9F76-0A984491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1CC"/>
    <w:pPr>
      <w:spacing w:after="0" w:line="240" w:lineRule="auto"/>
    </w:pPr>
  </w:style>
  <w:style w:type="numbering" w:customStyle="1" w:styleId="NoList1">
    <w:name w:val="No List1"/>
    <w:next w:val="NoList"/>
    <w:semiHidden/>
    <w:rsid w:val="004A3499"/>
  </w:style>
  <w:style w:type="paragraph" w:styleId="BalloonText">
    <w:name w:val="Balloon Text"/>
    <w:basedOn w:val="Normal"/>
    <w:link w:val="BalloonTextChar"/>
    <w:semiHidden/>
    <w:rsid w:val="004A34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A34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4A34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34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349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A3499"/>
  </w:style>
  <w:style w:type="table" w:styleId="TableGrid">
    <w:name w:val="Table Grid"/>
    <w:basedOn w:val="TableNormal"/>
    <w:rsid w:val="004A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4A3499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849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D6E06-0F88-43BB-805D-47F6337E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Evans</dc:creator>
  <cp:lastModifiedBy>Baz Kalsi</cp:lastModifiedBy>
  <cp:revision>182</cp:revision>
  <cp:lastPrinted>2021-01-18T10:44:00Z</cp:lastPrinted>
  <dcterms:created xsi:type="dcterms:W3CDTF">2016-09-08T15:10:00Z</dcterms:created>
  <dcterms:modified xsi:type="dcterms:W3CDTF">2021-01-21T13:31:00Z</dcterms:modified>
</cp:coreProperties>
</file>