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B1212" w14:textId="77777777" w:rsidR="00992082" w:rsidRDefault="00843351">
      <w:pPr>
        <w:pStyle w:val="Heading1"/>
      </w:pPr>
      <w:bookmarkStart w:id="0" w:name="_82e9436hgowy"/>
      <w:bookmarkEnd w:id="0"/>
      <w:r>
        <w:t>Joint Schedule 11 (Processing Data)</w:t>
      </w:r>
    </w:p>
    <w:p w14:paraId="672A6659" w14:textId="77777777" w:rsidR="00992082" w:rsidRDefault="00992082">
      <w:pPr>
        <w:pStyle w:val="Standard"/>
        <w:tabs>
          <w:tab w:val="center" w:pos="4513"/>
          <w:tab w:val="right" w:pos="9026"/>
        </w:tabs>
        <w:spacing w:after="0" w:line="240" w:lineRule="auto"/>
        <w:rPr>
          <w:rFonts w:ascii="Arial" w:eastAsia="Arial" w:hAnsi="Arial" w:cs="Arial"/>
          <w:b/>
          <w:color w:val="000000"/>
          <w:sz w:val="36"/>
          <w:szCs w:val="36"/>
        </w:rPr>
      </w:pPr>
    </w:p>
    <w:p w14:paraId="32E1BFAF" w14:textId="77777777" w:rsidR="00992082" w:rsidRDefault="00843351">
      <w:pPr>
        <w:pStyle w:val="Standard"/>
        <w:keepNext/>
        <w:spacing w:after="220" w:line="240" w:lineRule="auto"/>
        <w:jc w:val="both"/>
      </w:pPr>
      <w:r>
        <w:rPr>
          <w:rFonts w:ascii="Arial" w:eastAsia="Arial" w:hAnsi="Arial" w:cs="Arial"/>
          <w:b/>
          <w:color w:val="000000"/>
          <w:sz w:val="24"/>
          <w:szCs w:val="24"/>
        </w:rPr>
        <w:t>Definitions</w:t>
      </w:r>
    </w:p>
    <w:p w14:paraId="652B27AB"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992082" w14:paraId="287C897A" w14:textId="77777777">
        <w:tc>
          <w:tcPr>
            <w:tcW w:w="2263" w:type="dxa"/>
            <w:tcMar>
              <w:top w:w="0" w:type="dxa"/>
              <w:left w:w="108" w:type="dxa"/>
              <w:bottom w:w="0" w:type="dxa"/>
              <w:right w:w="108" w:type="dxa"/>
            </w:tcMar>
          </w:tcPr>
          <w:p w14:paraId="70437E11" w14:textId="77777777" w:rsidR="00992082" w:rsidRDefault="00843351">
            <w:pPr>
              <w:pStyle w:val="Standard"/>
              <w:keepNext/>
              <w:spacing w:after="220" w:line="240" w:lineRule="auto"/>
              <w:jc w:val="both"/>
            </w:pPr>
            <w:r>
              <w:rPr>
                <w:rFonts w:ascii="Arial" w:eastAsia="Arial" w:hAnsi="Arial" w:cs="Arial"/>
                <w:b/>
                <w:sz w:val="24"/>
                <w:szCs w:val="24"/>
              </w:rPr>
              <w:t>“Processor Personnel”</w:t>
            </w:r>
          </w:p>
        </w:tc>
        <w:tc>
          <w:tcPr>
            <w:tcW w:w="6752" w:type="dxa"/>
            <w:tcMar>
              <w:top w:w="0" w:type="dxa"/>
              <w:left w:w="108" w:type="dxa"/>
              <w:bottom w:w="0" w:type="dxa"/>
              <w:right w:w="108" w:type="dxa"/>
            </w:tcMar>
          </w:tcPr>
          <w:p w14:paraId="3FC376BE" w14:textId="77777777" w:rsidR="00992082" w:rsidRDefault="00843351">
            <w:pPr>
              <w:pStyle w:val="Standard"/>
              <w:keepNext/>
              <w:spacing w:after="220" w:line="240" w:lineRule="auto"/>
              <w:jc w:val="both"/>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3E405580" w14:textId="77777777" w:rsidR="00992082" w:rsidRDefault="00843351">
      <w:pPr>
        <w:pStyle w:val="Standard"/>
        <w:keepNext/>
        <w:spacing w:after="220" w:line="240" w:lineRule="auto"/>
        <w:jc w:val="both"/>
      </w:pPr>
      <w:r>
        <w:rPr>
          <w:rFonts w:ascii="Arial" w:eastAsia="Arial" w:hAnsi="Arial" w:cs="Arial"/>
          <w:b/>
          <w:color w:val="000000"/>
          <w:sz w:val="24"/>
          <w:szCs w:val="24"/>
        </w:rPr>
        <w:t>Status of the Controller</w:t>
      </w:r>
    </w:p>
    <w:p w14:paraId="38DE9306"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EFE6622"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“Controller” in respect of the other Party who is “Processor”;</w:t>
      </w:r>
    </w:p>
    <w:p w14:paraId="140D330C"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“Processor” in respect of the other Party who is “Controller”;</w:t>
      </w:r>
    </w:p>
    <w:p w14:paraId="389B7E50"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“Joint Controller” with the other Party;</w:t>
      </w:r>
    </w:p>
    <w:p w14:paraId="6552B1BF"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“Independent Controller” of the Personal Data where the other Party is also “Controller”,</w:t>
      </w:r>
    </w:p>
    <w:p w14:paraId="4EFDAC19" w14:textId="77777777" w:rsidR="00992082" w:rsidRDefault="00843351">
      <w:pPr>
        <w:pStyle w:val="Standard"/>
        <w:spacing w:before="280" w:after="120" w:line="240" w:lineRule="auto"/>
        <w:ind w:left="809"/>
      </w:pPr>
      <w:proofErr w:type="gramStart"/>
      <w:r>
        <w:rPr>
          <w:rFonts w:ascii="Arial" w:eastAsia="Arial" w:hAnsi="Arial" w:cs="Arial"/>
          <w:sz w:val="24"/>
          <w:szCs w:val="24"/>
        </w:rPr>
        <w:t>in</w:t>
      </w:r>
      <w:proofErr w:type="gramEnd"/>
      <w:r>
        <w:rPr>
          <w:rFonts w:ascii="Arial" w:eastAsia="Arial" w:hAnsi="Arial" w:cs="Arial"/>
          <w:sz w:val="24"/>
          <w:szCs w:val="24"/>
        </w:rPr>
        <w:t xml:space="preserve">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w:t>
      </w:r>
    </w:p>
    <w:p w14:paraId="624E0E36" w14:textId="77777777" w:rsidR="00992082" w:rsidRDefault="00843351">
      <w:pPr>
        <w:pStyle w:val="Standard"/>
        <w:keepNext/>
        <w:spacing w:after="220" w:line="240" w:lineRule="auto"/>
        <w:jc w:val="both"/>
      </w:pPr>
      <w:r>
        <w:rPr>
          <w:rFonts w:ascii="Arial" w:eastAsia="Arial" w:hAnsi="Arial" w:cs="Arial"/>
          <w:b/>
          <w:color w:val="000000"/>
          <w:sz w:val="24"/>
          <w:szCs w:val="24"/>
        </w:rPr>
        <w:t>Where one Party is Controller and the other Party its Processor</w:t>
      </w:r>
    </w:p>
    <w:p w14:paraId="4584403A"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w:t>
      </w:r>
    </w:p>
    <w:p w14:paraId="6EE796A6"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Processor shall notify the Controller immediately if it considers that any of the Controller’s instructions infringe the Data Protection Legislation.</w:t>
      </w:r>
    </w:p>
    <w:p w14:paraId="181FACE0"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F6A5F6" w14:textId="77777777" w:rsidR="00992082" w:rsidRDefault="00843351">
      <w:pPr>
        <w:pStyle w:val="Standard"/>
        <w:numPr>
          <w:ilvl w:val="2"/>
          <w:numId w:val="1"/>
        </w:numPr>
        <w:spacing w:after="120" w:line="240" w:lineRule="auto"/>
        <w:jc w:val="both"/>
      </w:pPr>
      <w:r>
        <w:rPr>
          <w:rFonts w:ascii="Arial" w:eastAsia="Arial" w:hAnsi="Arial" w:cs="Arial"/>
          <w:sz w:val="24"/>
          <w:szCs w:val="24"/>
        </w:rPr>
        <w:t>a systematic description of the envisaged Processing and the purpose of the Processing;</w:t>
      </w:r>
    </w:p>
    <w:p w14:paraId="289DAA17" w14:textId="77777777" w:rsidR="00992082" w:rsidRDefault="00843351">
      <w:pPr>
        <w:pStyle w:val="Standard"/>
        <w:numPr>
          <w:ilvl w:val="2"/>
          <w:numId w:val="1"/>
        </w:numPr>
        <w:spacing w:after="120" w:line="240" w:lineRule="auto"/>
        <w:jc w:val="both"/>
      </w:pPr>
      <w:r>
        <w:rPr>
          <w:rFonts w:ascii="Arial" w:eastAsia="Arial" w:hAnsi="Arial" w:cs="Arial"/>
          <w:sz w:val="24"/>
          <w:szCs w:val="24"/>
        </w:rPr>
        <w:t>an assessment of the necessity and proportionality of the Processing in relation to the Deliverables;</w:t>
      </w:r>
    </w:p>
    <w:p w14:paraId="57AB5905" w14:textId="77777777" w:rsidR="00992082" w:rsidRDefault="00843351">
      <w:pPr>
        <w:pStyle w:val="Standard"/>
        <w:numPr>
          <w:ilvl w:val="2"/>
          <w:numId w:val="1"/>
        </w:numPr>
        <w:spacing w:after="120" w:line="240" w:lineRule="auto"/>
        <w:jc w:val="both"/>
      </w:pPr>
      <w:r>
        <w:rPr>
          <w:rFonts w:ascii="Arial" w:eastAsia="Arial" w:hAnsi="Arial" w:cs="Arial"/>
          <w:sz w:val="24"/>
          <w:szCs w:val="24"/>
        </w:rPr>
        <w:t>an assessment of the risks to the rights and freedoms of Data Subjects; and</w:t>
      </w:r>
    </w:p>
    <w:p w14:paraId="09EBBC12" w14:textId="77777777" w:rsidR="00992082" w:rsidRDefault="00843351">
      <w:pPr>
        <w:pStyle w:val="Standard"/>
        <w:numPr>
          <w:ilvl w:val="2"/>
          <w:numId w:val="1"/>
        </w:numPr>
        <w:spacing w:after="120" w:line="240" w:lineRule="auto"/>
        <w:jc w:val="both"/>
      </w:pPr>
      <w:proofErr w:type="gramStart"/>
      <w:r>
        <w:rPr>
          <w:rFonts w:ascii="Arial" w:eastAsia="Arial" w:hAnsi="Arial" w:cs="Arial"/>
          <w:sz w:val="24"/>
          <w:szCs w:val="24"/>
        </w:rPr>
        <w:lastRenderedPageBreak/>
        <w:t>the</w:t>
      </w:r>
      <w:proofErr w:type="gramEnd"/>
      <w:r>
        <w:rPr>
          <w:rFonts w:ascii="Arial" w:eastAsia="Arial" w:hAnsi="Arial" w:cs="Arial"/>
          <w:sz w:val="24"/>
          <w:szCs w:val="24"/>
        </w:rPr>
        <w:t xml:space="preserve"> measures envisaged to address the risks, including safeguards, security measures and mechanisms to ensure the protection of Personal Data.</w:t>
      </w:r>
    </w:p>
    <w:p w14:paraId="3ADA21ED"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Processor shall, in relation to any Personal Data Processed in connection with its obligations under the Contract:</w:t>
      </w:r>
    </w:p>
    <w:p w14:paraId="08AE2A71" w14:textId="77777777" w:rsidR="00992082" w:rsidRDefault="00843351">
      <w:pPr>
        <w:pStyle w:val="Standard"/>
        <w:numPr>
          <w:ilvl w:val="2"/>
          <w:numId w:val="1"/>
        </w:numPr>
        <w:spacing w:after="120" w:line="240" w:lineRule="auto"/>
        <w:jc w:val="both"/>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4E8C846" w14:textId="77777777" w:rsidR="00992082" w:rsidRDefault="00843351">
      <w:pPr>
        <w:pStyle w:val="Standard"/>
        <w:numPr>
          <w:ilvl w:val="2"/>
          <w:numId w:val="1"/>
        </w:numPr>
        <w:spacing w:after="120" w:line="240" w:lineRule="auto"/>
        <w:jc w:val="both"/>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7FA7D725" w14:textId="77777777" w:rsidR="00992082" w:rsidRDefault="00843351">
      <w:pPr>
        <w:pStyle w:val="Standard"/>
        <w:numPr>
          <w:ilvl w:val="3"/>
          <w:numId w:val="1"/>
        </w:numPr>
        <w:tabs>
          <w:tab w:val="left" w:pos="4387"/>
        </w:tabs>
        <w:spacing w:after="120" w:line="240" w:lineRule="auto"/>
        <w:ind w:hanging="707"/>
        <w:jc w:val="both"/>
      </w:pPr>
      <w:r>
        <w:rPr>
          <w:rFonts w:ascii="Arial" w:eastAsia="Arial" w:hAnsi="Arial" w:cs="Arial"/>
          <w:sz w:val="24"/>
          <w:szCs w:val="24"/>
        </w:rPr>
        <w:t>nature of the data to be protected;</w:t>
      </w:r>
    </w:p>
    <w:p w14:paraId="47A7EFC3" w14:textId="77777777" w:rsidR="00992082" w:rsidRDefault="00843351">
      <w:pPr>
        <w:pStyle w:val="Standard"/>
        <w:numPr>
          <w:ilvl w:val="3"/>
          <w:numId w:val="1"/>
        </w:numPr>
        <w:tabs>
          <w:tab w:val="left" w:pos="4387"/>
        </w:tabs>
        <w:spacing w:after="120" w:line="240" w:lineRule="auto"/>
        <w:ind w:hanging="707"/>
        <w:jc w:val="both"/>
      </w:pPr>
      <w:r>
        <w:rPr>
          <w:rFonts w:ascii="Arial" w:eastAsia="Arial" w:hAnsi="Arial" w:cs="Arial"/>
          <w:sz w:val="24"/>
          <w:szCs w:val="24"/>
        </w:rPr>
        <w:t>harm that might result from a Personal Data Breach;</w:t>
      </w:r>
    </w:p>
    <w:p w14:paraId="1101BEA1" w14:textId="77777777" w:rsidR="00992082" w:rsidRDefault="00843351">
      <w:pPr>
        <w:pStyle w:val="Standard"/>
        <w:numPr>
          <w:ilvl w:val="3"/>
          <w:numId w:val="1"/>
        </w:numPr>
        <w:tabs>
          <w:tab w:val="left" w:pos="4387"/>
        </w:tabs>
        <w:spacing w:after="120" w:line="240" w:lineRule="auto"/>
        <w:ind w:hanging="707"/>
        <w:jc w:val="both"/>
      </w:pPr>
      <w:r>
        <w:rPr>
          <w:rFonts w:ascii="Arial" w:eastAsia="Arial" w:hAnsi="Arial" w:cs="Arial"/>
          <w:sz w:val="24"/>
          <w:szCs w:val="24"/>
        </w:rPr>
        <w:t>state of technological development; and</w:t>
      </w:r>
    </w:p>
    <w:p w14:paraId="12988F5C" w14:textId="77777777" w:rsidR="00992082" w:rsidRDefault="00843351">
      <w:pPr>
        <w:pStyle w:val="Standard"/>
        <w:numPr>
          <w:ilvl w:val="3"/>
          <w:numId w:val="1"/>
        </w:numPr>
        <w:tabs>
          <w:tab w:val="left" w:pos="4387"/>
        </w:tabs>
        <w:spacing w:after="120" w:line="240" w:lineRule="auto"/>
        <w:ind w:hanging="707"/>
        <w:jc w:val="both"/>
      </w:pPr>
      <w:r>
        <w:rPr>
          <w:rFonts w:ascii="Arial" w:eastAsia="Arial" w:hAnsi="Arial" w:cs="Arial"/>
          <w:sz w:val="24"/>
          <w:szCs w:val="24"/>
        </w:rPr>
        <w:t>cost of implementing any measures;</w:t>
      </w:r>
    </w:p>
    <w:p w14:paraId="3D58B364" w14:textId="77777777" w:rsidR="00992082" w:rsidRDefault="00843351">
      <w:pPr>
        <w:pStyle w:val="Standard"/>
        <w:numPr>
          <w:ilvl w:val="2"/>
          <w:numId w:val="1"/>
        </w:numPr>
        <w:spacing w:after="120" w:line="240" w:lineRule="auto"/>
        <w:jc w:val="both"/>
      </w:pPr>
      <w:r>
        <w:rPr>
          <w:rFonts w:ascii="Arial" w:eastAsia="Arial" w:hAnsi="Arial" w:cs="Arial"/>
          <w:sz w:val="24"/>
          <w:szCs w:val="24"/>
        </w:rPr>
        <w:t>ensure that :</w:t>
      </w:r>
    </w:p>
    <w:p w14:paraId="60E9BFE0" w14:textId="77777777" w:rsidR="00992082" w:rsidRDefault="00843351">
      <w:pPr>
        <w:pStyle w:val="Standard"/>
        <w:numPr>
          <w:ilvl w:val="3"/>
          <w:numId w:val="1"/>
        </w:numPr>
        <w:tabs>
          <w:tab w:val="left" w:pos="4387"/>
        </w:tabs>
        <w:spacing w:after="120" w:line="240" w:lineRule="auto"/>
        <w:ind w:hanging="707"/>
        <w:jc w:val="both"/>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0D4C298F" w14:textId="77777777" w:rsidR="00992082" w:rsidRDefault="00843351">
      <w:pPr>
        <w:pStyle w:val="Standard"/>
        <w:numPr>
          <w:ilvl w:val="3"/>
          <w:numId w:val="1"/>
        </w:numPr>
        <w:tabs>
          <w:tab w:val="left" w:pos="4387"/>
        </w:tabs>
        <w:spacing w:after="120" w:line="240" w:lineRule="auto"/>
        <w:ind w:hanging="707"/>
        <w:jc w:val="both"/>
      </w:pPr>
      <w:r>
        <w:rPr>
          <w:rFonts w:ascii="Arial" w:eastAsia="Arial" w:hAnsi="Arial" w:cs="Arial"/>
          <w:sz w:val="24"/>
          <w:szCs w:val="24"/>
        </w:rPr>
        <w:t>it takes all reasonable steps to ensure the reliability and integrity of any Processor Personnel who have access to the Personal Data and ensure that they:</w:t>
      </w:r>
    </w:p>
    <w:p w14:paraId="7627A9DB" w14:textId="77777777" w:rsidR="00992082" w:rsidRDefault="00843351">
      <w:pPr>
        <w:pStyle w:val="Standard"/>
        <w:numPr>
          <w:ilvl w:val="4"/>
          <w:numId w:val="1"/>
        </w:numPr>
        <w:spacing w:after="120" w:line="240" w:lineRule="auto"/>
        <w:jc w:val="both"/>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5D116633" w14:textId="77777777" w:rsidR="00992082" w:rsidRDefault="00843351">
      <w:pPr>
        <w:pStyle w:val="Standard"/>
        <w:numPr>
          <w:ilvl w:val="4"/>
          <w:numId w:val="1"/>
        </w:numPr>
        <w:spacing w:after="120" w:line="240" w:lineRule="auto"/>
        <w:jc w:val="both"/>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D5292AD" w14:textId="77777777" w:rsidR="00992082" w:rsidRDefault="00843351">
      <w:pPr>
        <w:pStyle w:val="Standard"/>
        <w:numPr>
          <w:ilvl w:val="4"/>
          <w:numId w:val="1"/>
        </w:numPr>
        <w:spacing w:after="120" w:line="240" w:lineRule="auto"/>
        <w:jc w:val="both"/>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B3192B5" w14:textId="77777777" w:rsidR="00992082" w:rsidRDefault="00843351">
      <w:pPr>
        <w:pStyle w:val="Standard"/>
        <w:numPr>
          <w:ilvl w:val="4"/>
          <w:numId w:val="1"/>
        </w:numPr>
        <w:spacing w:after="120" w:line="240" w:lineRule="auto"/>
        <w:jc w:val="both"/>
      </w:pPr>
      <w:r>
        <w:rPr>
          <w:rFonts w:ascii="Arial" w:eastAsia="Arial" w:hAnsi="Arial" w:cs="Arial"/>
          <w:sz w:val="24"/>
          <w:szCs w:val="24"/>
        </w:rPr>
        <w:t>have undergone adequate training in the use, care, protection and handling of Personal Data;</w:t>
      </w:r>
    </w:p>
    <w:p w14:paraId="7ED58E1E" w14:textId="77777777" w:rsidR="00992082" w:rsidRDefault="00843351">
      <w:pPr>
        <w:pStyle w:val="Standard"/>
        <w:numPr>
          <w:ilvl w:val="2"/>
          <w:numId w:val="1"/>
        </w:numPr>
        <w:spacing w:after="120" w:line="240" w:lineRule="auto"/>
        <w:jc w:val="both"/>
      </w:pPr>
      <w:r>
        <w:rPr>
          <w:rFonts w:ascii="Arial" w:eastAsia="Arial" w:hAnsi="Arial" w:cs="Arial"/>
          <w:sz w:val="24"/>
          <w:szCs w:val="24"/>
        </w:rPr>
        <w:t>not transfer Personal Data outside of the UK or EU unless the prior written consent of the Controller has been obtained and the following conditions are fulfilled:</w:t>
      </w:r>
    </w:p>
    <w:p w14:paraId="1F8B0FB6" w14:textId="77777777" w:rsidR="00992082" w:rsidRDefault="00843351">
      <w:pPr>
        <w:pStyle w:val="Standard"/>
        <w:numPr>
          <w:ilvl w:val="3"/>
          <w:numId w:val="1"/>
        </w:numPr>
        <w:tabs>
          <w:tab w:val="left" w:pos="4387"/>
        </w:tabs>
        <w:spacing w:after="120" w:line="240" w:lineRule="auto"/>
        <w:ind w:hanging="707"/>
        <w:jc w:val="both"/>
      </w:pPr>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1C47AF7E" w14:textId="77777777" w:rsidR="00992082" w:rsidRDefault="00843351">
      <w:pPr>
        <w:pStyle w:val="Standard"/>
        <w:numPr>
          <w:ilvl w:val="3"/>
          <w:numId w:val="1"/>
        </w:numPr>
        <w:tabs>
          <w:tab w:val="left" w:pos="4387"/>
        </w:tabs>
        <w:spacing w:after="120" w:line="240" w:lineRule="auto"/>
        <w:ind w:hanging="707"/>
        <w:jc w:val="both"/>
      </w:pPr>
      <w:r>
        <w:rPr>
          <w:rFonts w:ascii="Arial" w:eastAsia="Arial" w:hAnsi="Arial" w:cs="Arial"/>
          <w:sz w:val="24"/>
          <w:szCs w:val="24"/>
        </w:rPr>
        <w:t>the Data Subject has enforceable rights and effective legal remedies;</w:t>
      </w:r>
    </w:p>
    <w:p w14:paraId="15D9E471" w14:textId="77777777" w:rsidR="00992082" w:rsidRDefault="00843351">
      <w:pPr>
        <w:pStyle w:val="Standard"/>
        <w:numPr>
          <w:ilvl w:val="3"/>
          <w:numId w:val="1"/>
        </w:numPr>
        <w:tabs>
          <w:tab w:val="left" w:pos="4387"/>
        </w:tabs>
        <w:spacing w:after="120" w:line="240" w:lineRule="auto"/>
        <w:ind w:hanging="707"/>
        <w:jc w:val="both"/>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D2129" w14:textId="77777777" w:rsidR="00992082" w:rsidRDefault="00843351">
      <w:pPr>
        <w:pStyle w:val="Standard"/>
        <w:numPr>
          <w:ilvl w:val="3"/>
          <w:numId w:val="1"/>
        </w:numPr>
        <w:tabs>
          <w:tab w:val="left" w:pos="4387"/>
        </w:tabs>
        <w:spacing w:after="120" w:line="240" w:lineRule="auto"/>
        <w:ind w:hanging="707"/>
        <w:jc w:val="both"/>
      </w:pPr>
      <w:r>
        <w:rPr>
          <w:rFonts w:ascii="Arial" w:eastAsia="Arial" w:hAnsi="Arial" w:cs="Arial"/>
          <w:sz w:val="24"/>
          <w:szCs w:val="24"/>
        </w:rPr>
        <w:t>the Processor complies with any reasonable instructions notified to it in advance by the Controller with respect to the Processing of the Personal Data; and</w:t>
      </w:r>
    </w:p>
    <w:p w14:paraId="32B8C5FB" w14:textId="77777777" w:rsidR="00992082" w:rsidRDefault="00843351">
      <w:pPr>
        <w:pStyle w:val="Standard"/>
        <w:numPr>
          <w:ilvl w:val="2"/>
          <w:numId w:val="1"/>
        </w:numPr>
        <w:spacing w:after="120" w:line="240" w:lineRule="auto"/>
        <w:jc w:val="both"/>
      </w:pPr>
      <w:proofErr w:type="gramStart"/>
      <w:r>
        <w:rPr>
          <w:rFonts w:ascii="Arial" w:eastAsia="Arial" w:hAnsi="Arial" w:cs="Arial"/>
          <w:sz w:val="24"/>
          <w:szCs w:val="24"/>
        </w:rPr>
        <w:t>at</w:t>
      </w:r>
      <w:proofErr w:type="gramEnd"/>
      <w:r>
        <w:rPr>
          <w:rFonts w:ascii="Arial" w:eastAsia="Arial" w:hAnsi="Arial" w:cs="Arial"/>
          <w:sz w:val="24"/>
          <w:szCs w:val="24"/>
        </w:rPr>
        <w:t xml:space="preserve"> the written direction of the Controller, delete or return Personal Data (and any copies of it) to the Controller on termination of the Contract unless the Processor is required by Law to retain the Personal Data.</w:t>
      </w:r>
    </w:p>
    <w:p w14:paraId="4935DD52"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14:paraId="37BC5506" w14:textId="77777777" w:rsidR="00992082" w:rsidRDefault="00843351">
      <w:pPr>
        <w:pStyle w:val="Standard"/>
        <w:numPr>
          <w:ilvl w:val="2"/>
          <w:numId w:val="1"/>
        </w:numPr>
        <w:spacing w:after="120" w:line="240" w:lineRule="auto"/>
        <w:jc w:val="both"/>
      </w:pPr>
      <w:r>
        <w:rPr>
          <w:rFonts w:ascii="Arial" w:eastAsia="Arial" w:hAnsi="Arial" w:cs="Arial"/>
          <w:sz w:val="24"/>
          <w:szCs w:val="24"/>
        </w:rPr>
        <w:t>receives a Data Subject Access Request (or purported Data Subject Access Request);</w:t>
      </w:r>
    </w:p>
    <w:p w14:paraId="5520224F" w14:textId="77777777" w:rsidR="00992082" w:rsidRDefault="00843351">
      <w:pPr>
        <w:pStyle w:val="Standard"/>
        <w:numPr>
          <w:ilvl w:val="2"/>
          <w:numId w:val="1"/>
        </w:numPr>
        <w:spacing w:after="120" w:line="240" w:lineRule="auto"/>
        <w:jc w:val="both"/>
      </w:pPr>
      <w:r>
        <w:rPr>
          <w:rFonts w:ascii="Arial" w:eastAsia="Arial" w:hAnsi="Arial" w:cs="Arial"/>
          <w:sz w:val="24"/>
          <w:szCs w:val="24"/>
        </w:rPr>
        <w:t>receives a request to rectify, block or erase any Personal Data;</w:t>
      </w:r>
    </w:p>
    <w:p w14:paraId="2B7AB6B0" w14:textId="77777777" w:rsidR="00992082" w:rsidRDefault="00843351">
      <w:pPr>
        <w:pStyle w:val="Standard"/>
        <w:numPr>
          <w:ilvl w:val="2"/>
          <w:numId w:val="1"/>
        </w:numPr>
        <w:spacing w:after="120" w:line="240" w:lineRule="auto"/>
        <w:jc w:val="both"/>
      </w:pPr>
      <w:r>
        <w:rPr>
          <w:rFonts w:ascii="Arial" w:eastAsia="Arial" w:hAnsi="Arial" w:cs="Arial"/>
          <w:sz w:val="24"/>
          <w:szCs w:val="24"/>
        </w:rPr>
        <w:t>receives any other request, complaint or communication relating to either Party's obligations under the Data Protection Legislation;</w:t>
      </w:r>
    </w:p>
    <w:p w14:paraId="4D3D3185" w14:textId="77777777" w:rsidR="00992082" w:rsidRDefault="00843351">
      <w:pPr>
        <w:pStyle w:val="Standard"/>
        <w:numPr>
          <w:ilvl w:val="2"/>
          <w:numId w:val="1"/>
        </w:numPr>
        <w:spacing w:after="120" w:line="240" w:lineRule="auto"/>
        <w:jc w:val="both"/>
      </w:pPr>
      <w:r>
        <w:rPr>
          <w:rFonts w:ascii="Arial" w:eastAsia="Arial" w:hAnsi="Arial" w:cs="Arial"/>
          <w:sz w:val="24"/>
          <w:szCs w:val="24"/>
        </w:rPr>
        <w:t>receives any communication from the Information Commissioner or any other regulatory authority in connection with Personal Data Processed under the Contract;</w:t>
      </w:r>
    </w:p>
    <w:p w14:paraId="1AA28EB8" w14:textId="77777777" w:rsidR="00992082" w:rsidRDefault="00843351">
      <w:pPr>
        <w:pStyle w:val="Standard"/>
        <w:numPr>
          <w:ilvl w:val="2"/>
          <w:numId w:val="1"/>
        </w:numPr>
        <w:spacing w:after="120" w:line="240" w:lineRule="auto"/>
        <w:jc w:val="both"/>
      </w:pPr>
      <w:r>
        <w:rPr>
          <w:rFonts w:ascii="Arial" w:eastAsia="Arial" w:hAnsi="Arial" w:cs="Arial"/>
          <w:sz w:val="24"/>
          <w:szCs w:val="24"/>
        </w:rPr>
        <w:t>receives a request from any third Party for disclosure of Personal Data where compliance with such request is required or purported to be required by Law; or</w:t>
      </w:r>
    </w:p>
    <w:p w14:paraId="12386FEC" w14:textId="77777777" w:rsidR="00992082" w:rsidRDefault="00843351">
      <w:pPr>
        <w:pStyle w:val="Standard"/>
        <w:numPr>
          <w:ilvl w:val="2"/>
          <w:numId w:val="1"/>
        </w:numPr>
        <w:spacing w:after="120" w:line="240" w:lineRule="auto"/>
        <w:jc w:val="both"/>
      </w:pPr>
      <w:proofErr w:type="gramStart"/>
      <w:r>
        <w:rPr>
          <w:rFonts w:ascii="Arial" w:eastAsia="Arial" w:hAnsi="Arial" w:cs="Arial"/>
          <w:sz w:val="24"/>
          <w:szCs w:val="24"/>
        </w:rPr>
        <w:t>becomes</w:t>
      </w:r>
      <w:proofErr w:type="gramEnd"/>
      <w:r>
        <w:rPr>
          <w:rFonts w:ascii="Arial" w:eastAsia="Arial" w:hAnsi="Arial" w:cs="Arial"/>
          <w:sz w:val="24"/>
          <w:szCs w:val="24"/>
        </w:rPr>
        <w:t xml:space="preserve"> aware of a Personal Data Breach.</w:t>
      </w:r>
    </w:p>
    <w:p w14:paraId="77DF82C1"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Processor’s obligation to notify under paragraph 7 of this Joint Schedule 11 shall include the provision of further information to the Controller, as details become available.</w:t>
      </w:r>
    </w:p>
    <w:p w14:paraId="10B37184"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62B8BE5C" w14:textId="77777777" w:rsidR="00992082" w:rsidRDefault="00843351">
      <w:pPr>
        <w:pStyle w:val="Standard"/>
        <w:numPr>
          <w:ilvl w:val="2"/>
          <w:numId w:val="1"/>
        </w:numPr>
        <w:spacing w:after="120" w:line="240" w:lineRule="auto"/>
        <w:jc w:val="both"/>
      </w:pPr>
      <w:r>
        <w:rPr>
          <w:rFonts w:ascii="Arial" w:eastAsia="Arial" w:hAnsi="Arial" w:cs="Arial"/>
          <w:sz w:val="24"/>
          <w:szCs w:val="24"/>
        </w:rPr>
        <w:t>the Controller with full details and copies of the complaint, communication or request;</w:t>
      </w:r>
    </w:p>
    <w:p w14:paraId="167DB785" w14:textId="77777777" w:rsidR="00992082" w:rsidRDefault="00843351">
      <w:pPr>
        <w:pStyle w:val="Standard"/>
        <w:numPr>
          <w:ilvl w:val="2"/>
          <w:numId w:val="1"/>
        </w:numPr>
        <w:spacing w:after="120" w:line="240" w:lineRule="auto"/>
        <w:jc w:val="both"/>
      </w:pPr>
      <w:r>
        <w:rPr>
          <w:rFonts w:ascii="Arial" w:eastAsia="Arial" w:hAnsi="Arial" w:cs="Arial"/>
          <w:sz w:val="24"/>
          <w:szCs w:val="24"/>
        </w:rPr>
        <w:t xml:space="preserve">such assistance as is reasonably requested by the Controller to enable it to </w:t>
      </w:r>
      <w:r>
        <w:rPr>
          <w:rFonts w:ascii="Arial" w:eastAsia="Arial" w:hAnsi="Arial" w:cs="Arial"/>
          <w:sz w:val="24"/>
          <w:szCs w:val="24"/>
        </w:rPr>
        <w:lastRenderedPageBreak/>
        <w:t>comply with a Data Subject Access Request within the relevant timescales set out in the Data Protection Legislation;</w:t>
      </w:r>
    </w:p>
    <w:p w14:paraId="5E17C873" w14:textId="77777777" w:rsidR="00992082" w:rsidRDefault="00843351">
      <w:pPr>
        <w:pStyle w:val="Standard"/>
        <w:numPr>
          <w:ilvl w:val="2"/>
          <w:numId w:val="1"/>
        </w:numPr>
        <w:spacing w:after="120" w:line="240" w:lineRule="auto"/>
        <w:jc w:val="both"/>
      </w:pPr>
      <w:r>
        <w:rPr>
          <w:rFonts w:ascii="Arial" w:eastAsia="Arial" w:hAnsi="Arial" w:cs="Arial"/>
          <w:sz w:val="24"/>
          <w:szCs w:val="24"/>
        </w:rPr>
        <w:t>the Controller, at its request, with any Personal Data it holds in relation to a Data Subject;</w:t>
      </w:r>
    </w:p>
    <w:p w14:paraId="2316400E" w14:textId="77777777" w:rsidR="00992082" w:rsidRDefault="00843351">
      <w:pPr>
        <w:pStyle w:val="Standard"/>
        <w:numPr>
          <w:ilvl w:val="2"/>
          <w:numId w:val="1"/>
        </w:numPr>
        <w:spacing w:after="120" w:line="240" w:lineRule="auto"/>
        <w:jc w:val="both"/>
      </w:pPr>
      <w:r>
        <w:rPr>
          <w:rFonts w:ascii="Arial" w:eastAsia="Arial" w:hAnsi="Arial" w:cs="Arial"/>
          <w:sz w:val="24"/>
          <w:szCs w:val="24"/>
        </w:rPr>
        <w:t>assistance as requested by the Controller following any Personal Data Breach;  and/or</w:t>
      </w:r>
    </w:p>
    <w:p w14:paraId="797AB024" w14:textId="77777777" w:rsidR="00992082" w:rsidRDefault="00843351">
      <w:pPr>
        <w:pStyle w:val="Standard"/>
        <w:numPr>
          <w:ilvl w:val="2"/>
          <w:numId w:val="1"/>
        </w:numPr>
        <w:spacing w:after="120" w:line="240" w:lineRule="auto"/>
        <w:jc w:val="both"/>
      </w:pPr>
      <w:proofErr w:type="gramStart"/>
      <w:r>
        <w:rPr>
          <w:rFonts w:ascii="Arial" w:eastAsia="Arial" w:hAnsi="Arial" w:cs="Arial"/>
          <w:sz w:val="24"/>
          <w:szCs w:val="24"/>
        </w:rPr>
        <w:t>assistance</w:t>
      </w:r>
      <w:proofErr w:type="gramEnd"/>
      <w:r>
        <w:rPr>
          <w:rFonts w:ascii="Arial" w:eastAsia="Arial" w:hAnsi="Arial" w:cs="Arial"/>
          <w:sz w:val="24"/>
          <w:szCs w:val="24"/>
        </w:rPr>
        <w:t xml:space="preserve"> as requested by the Controller with respect to any request from the Information Commissioner’s Office, or any consultation by the Controller with the Information Commissioner's Office.</w:t>
      </w:r>
    </w:p>
    <w:p w14:paraId="23FE672C"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19D1A91" w14:textId="77777777" w:rsidR="00992082" w:rsidRDefault="00843351">
      <w:pPr>
        <w:pStyle w:val="Standard"/>
        <w:numPr>
          <w:ilvl w:val="2"/>
          <w:numId w:val="1"/>
        </w:numPr>
        <w:spacing w:after="120" w:line="240" w:lineRule="auto"/>
        <w:jc w:val="both"/>
      </w:pPr>
      <w:r>
        <w:rPr>
          <w:rFonts w:ascii="Arial" w:eastAsia="Arial" w:hAnsi="Arial" w:cs="Arial"/>
          <w:sz w:val="24"/>
          <w:szCs w:val="24"/>
        </w:rPr>
        <w:t>the Controller determines that the Processing is not occasional;</w:t>
      </w:r>
    </w:p>
    <w:p w14:paraId="5F0ABE57" w14:textId="77777777" w:rsidR="00992082" w:rsidRDefault="00843351">
      <w:pPr>
        <w:pStyle w:val="Standard"/>
        <w:numPr>
          <w:ilvl w:val="2"/>
          <w:numId w:val="1"/>
        </w:numPr>
        <w:spacing w:after="120" w:line="240" w:lineRule="auto"/>
        <w:jc w:val="both"/>
      </w:pPr>
      <w:bookmarkStart w:id="1" w:name="_26in1rg"/>
      <w:bookmarkEnd w:id="1"/>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DEBF221" w14:textId="77777777" w:rsidR="00992082" w:rsidRDefault="00843351">
      <w:pPr>
        <w:pStyle w:val="Standard"/>
        <w:numPr>
          <w:ilvl w:val="2"/>
          <w:numId w:val="1"/>
        </w:numPr>
        <w:spacing w:after="120" w:line="240" w:lineRule="auto"/>
        <w:jc w:val="both"/>
      </w:pPr>
      <w:proofErr w:type="gramStart"/>
      <w:r>
        <w:rPr>
          <w:rFonts w:ascii="Arial" w:eastAsia="Arial" w:hAnsi="Arial" w:cs="Arial"/>
          <w:sz w:val="24"/>
          <w:szCs w:val="24"/>
        </w:rPr>
        <w:t>the</w:t>
      </w:r>
      <w:proofErr w:type="gramEnd"/>
      <w:r>
        <w:rPr>
          <w:rFonts w:ascii="Arial" w:eastAsia="Arial" w:hAnsi="Arial" w:cs="Arial"/>
          <w:sz w:val="24"/>
          <w:szCs w:val="24"/>
        </w:rPr>
        <w:t xml:space="preserve"> Controller determines that the Processing is likely to result in a risk to the rights and freedoms of Data Subjects.</w:t>
      </w:r>
    </w:p>
    <w:p w14:paraId="05946D64"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Processor shall allow for audits of its Data Processing activity by the Controller or the Controller’s designated auditor.</w:t>
      </w:r>
    </w:p>
    <w:p w14:paraId="41D4A524"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Parties shall designate a Data Protection Officer if required by the Data Protection Legislation.</w:t>
      </w:r>
    </w:p>
    <w:p w14:paraId="30D3BA0F"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36646EC1" w14:textId="77777777" w:rsidR="00992082" w:rsidRDefault="00843351">
      <w:pPr>
        <w:pStyle w:val="Standard"/>
        <w:numPr>
          <w:ilvl w:val="2"/>
          <w:numId w:val="1"/>
        </w:numPr>
        <w:spacing w:after="120" w:line="240" w:lineRule="auto"/>
        <w:jc w:val="both"/>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0CACE0BC" w14:textId="77777777" w:rsidR="00992082" w:rsidRDefault="00843351">
      <w:pPr>
        <w:pStyle w:val="Standard"/>
        <w:numPr>
          <w:ilvl w:val="2"/>
          <w:numId w:val="1"/>
        </w:numPr>
        <w:spacing w:after="120" w:line="240" w:lineRule="auto"/>
        <w:jc w:val="both"/>
      </w:pPr>
      <w:r>
        <w:rPr>
          <w:rFonts w:ascii="Arial" w:eastAsia="Arial" w:hAnsi="Arial" w:cs="Arial"/>
          <w:sz w:val="24"/>
          <w:szCs w:val="24"/>
        </w:rPr>
        <w:t>obtain the written consent of the Controller;</w:t>
      </w:r>
    </w:p>
    <w:p w14:paraId="42969C23" w14:textId="77777777" w:rsidR="00992082" w:rsidRDefault="00843351">
      <w:pPr>
        <w:pStyle w:val="Standard"/>
        <w:numPr>
          <w:ilvl w:val="2"/>
          <w:numId w:val="1"/>
        </w:numPr>
        <w:spacing w:after="120" w:line="240" w:lineRule="auto"/>
        <w:jc w:val="both"/>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F096177" w14:textId="77777777" w:rsidR="00992082" w:rsidRDefault="00843351">
      <w:pPr>
        <w:pStyle w:val="Standard"/>
        <w:numPr>
          <w:ilvl w:val="2"/>
          <w:numId w:val="1"/>
        </w:numPr>
        <w:spacing w:after="120" w:line="240" w:lineRule="auto"/>
        <w:jc w:val="both"/>
      </w:pPr>
      <w:proofErr w:type="gramStart"/>
      <w:r>
        <w:rPr>
          <w:rFonts w:ascii="Arial" w:eastAsia="Arial" w:hAnsi="Arial" w:cs="Arial"/>
          <w:sz w:val="24"/>
          <w:szCs w:val="24"/>
        </w:rPr>
        <w:t>provide</w:t>
      </w:r>
      <w:proofErr w:type="gramEnd"/>
      <w:r>
        <w:rPr>
          <w:rFonts w:ascii="Arial" w:eastAsia="Arial" w:hAnsi="Arial" w:cs="Arial"/>
          <w:sz w:val="24"/>
          <w:szCs w:val="24"/>
        </w:rPr>
        <w:t xml:space="preserv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32F96440"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4994908E"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0184ED9"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lastRenderedPageBreak/>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0E4B937F" w14:textId="77777777" w:rsidR="00992082" w:rsidRDefault="00843351">
      <w:pPr>
        <w:pStyle w:val="Standard"/>
        <w:keepNext/>
        <w:spacing w:after="220" w:line="240" w:lineRule="auto"/>
        <w:jc w:val="both"/>
      </w:pPr>
      <w:r>
        <w:rPr>
          <w:rFonts w:ascii="Arial" w:eastAsia="Arial" w:hAnsi="Arial" w:cs="Arial"/>
          <w:b/>
          <w:color w:val="000000"/>
          <w:sz w:val="24"/>
          <w:szCs w:val="24"/>
        </w:rPr>
        <w:t>Where the Parties are Joint Controllers of Personal Data</w:t>
      </w:r>
    </w:p>
    <w:p w14:paraId="2493FE53"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5BE54973" w14:textId="77777777" w:rsidR="00992082" w:rsidRDefault="00843351">
      <w:pPr>
        <w:pStyle w:val="Standard"/>
        <w:keepNext/>
        <w:spacing w:after="220" w:line="240" w:lineRule="auto"/>
        <w:jc w:val="both"/>
      </w:pPr>
      <w:r>
        <w:rPr>
          <w:rFonts w:ascii="Arial" w:eastAsia="Arial" w:hAnsi="Arial" w:cs="Arial"/>
          <w:b/>
          <w:color w:val="000000"/>
          <w:sz w:val="24"/>
          <w:szCs w:val="24"/>
        </w:rPr>
        <w:t>Independent Controllers of Personal Data</w:t>
      </w:r>
    </w:p>
    <w:p w14:paraId="1315E638"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26572C18"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622703A7"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408F7AC6"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Parties shall be responsible for their own compliance with Articles 13 and 14 UK GDPR in respect of the Processing of Personal Data for the purposes of the Contract.</w:t>
      </w:r>
    </w:p>
    <w:p w14:paraId="05D2161D"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The Parties shall only provide Personal Data to each other:</w:t>
      </w:r>
    </w:p>
    <w:p w14:paraId="448670FE"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to the extent necessary to perform their respective obligations under the Contract;</w:t>
      </w:r>
    </w:p>
    <w:p w14:paraId="40A6E37C"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9A936FE" w14:textId="77777777" w:rsidR="00992082" w:rsidRDefault="00843351">
      <w:pPr>
        <w:pStyle w:val="Standard"/>
        <w:numPr>
          <w:ilvl w:val="2"/>
          <w:numId w:val="1"/>
        </w:numPr>
        <w:spacing w:before="280" w:after="120" w:line="240" w:lineRule="auto"/>
        <w:jc w:val="both"/>
      </w:pPr>
      <w:proofErr w:type="gramStart"/>
      <w:r>
        <w:rPr>
          <w:rFonts w:ascii="Arial" w:eastAsia="Arial" w:hAnsi="Arial" w:cs="Arial"/>
          <w:sz w:val="24"/>
          <w:szCs w:val="24"/>
        </w:rPr>
        <w:t>where</w:t>
      </w:r>
      <w:proofErr w:type="gramEnd"/>
      <w:r>
        <w:rPr>
          <w:rFonts w:ascii="Arial" w:eastAsia="Arial" w:hAnsi="Arial" w:cs="Arial"/>
          <w:sz w:val="24"/>
          <w:szCs w:val="24"/>
        </w:rPr>
        <w:t xml:space="preserve"> it has recorded it in Annex 1 </w:t>
      </w:r>
      <w:r>
        <w:rPr>
          <w:rFonts w:ascii="Arial" w:eastAsia="Arial" w:hAnsi="Arial" w:cs="Arial"/>
          <w:i/>
          <w:sz w:val="24"/>
          <w:szCs w:val="24"/>
        </w:rPr>
        <w:t>(Processing Personal Data).</w:t>
      </w:r>
    </w:p>
    <w:p w14:paraId="75000A9C" w14:textId="77777777" w:rsidR="00992082" w:rsidRDefault="0ABF6CAC">
      <w:pPr>
        <w:pStyle w:val="Standard"/>
        <w:numPr>
          <w:ilvl w:val="1"/>
          <w:numId w:val="1"/>
        </w:numPr>
        <w:spacing w:before="280" w:after="120" w:line="240" w:lineRule="auto"/>
        <w:jc w:val="both"/>
      </w:pPr>
      <w:r>
        <w:rPr>
          <w:rFonts w:ascii="Arial" w:eastAsia="Arial" w:hAnsi="Arial" w:cs="Arial"/>
          <w:sz w:val="24"/>
          <w:szCs w:val="24"/>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2647E2BA"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ED91AF0"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FB44C2E"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B249ADA"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548665C3" w14:textId="77777777" w:rsidR="00992082" w:rsidRDefault="00843351">
      <w:pPr>
        <w:pStyle w:val="Standard"/>
        <w:numPr>
          <w:ilvl w:val="3"/>
          <w:numId w:val="1"/>
        </w:numPr>
        <w:spacing w:before="280" w:after="120" w:line="240" w:lineRule="auto"/>
        <w:ind w:hanging="707"/>
        <w:jc w:val="both"/>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3413B4B" w14:textId="77777777" w:rsidR="00992082" w:rsidRDefault="00843351">
      <w:pPr>
        <w:pStyle w:val="Standard"/>
        <w:numPr>
          <w:ilvl w:val="3"/>
          <w:numId w:val="1"/>
        </w:numPr>
        <w:spacing w:before="280" w:after="120" w:line="240" w:lineRule="auto"/>
        <w:ind w:hanging="707"/>
        <w:jc w:val="both"/>
      </w:pPr>
      <w:proofErr w:type="gramStart"/>
      <w:r>
        <w:rPr>
          <w:rFonts w:ascii="Arial" w:eastAsia="Arial" w:hAnsi="Arial" w:cs="Arial"/>
          <w:sz w:val="24"/>
          <w:szCs w:val="24"/>
        </w:rPr>
        <w:t>provide</w:t>
      </w:r>
      <w:proofErr w:type="gramEnd"/>
      <w:r>
        <w:rPr>
          <w:rFonts w:ascii="Arial" w:eastAsia="Arial" w:hAnsi="Arial" w:cs="Arial"/>
          <w:sz w:val="24"/>
          <w:szCs w:val="24"/>
        </w:rPr>
        <w:t xml:space="preserve"> any information and/or assistance as reasonably requested by the other Party to help it respond to the request or correspondence in the timeframes specified by Data Protection Legislation.</w:t>
      </w:r>
    </w:p>
    <w:p w14:paraId="19B19E69"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125DE0FC"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do all such things as reasonably necessary to assist the other Party in mitigating the effects of the Personal Data Breach;</w:t>
      </w:r>
    </w:p>
    <w:p w14:paraId="7583DB94"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implement any measures necessary to restore the security of any compromised Personal Data;</w:t>
      </w:r>
    </w:p>
    <w:p w14:paraId="799E4FA7" w14:textId="77777777" w:rsidR="00992082" w:rsidRDefault="00843351">
      <w:pPr>
        <w:pStyle w:val="Standard"/>
        <w:numPr>
          <w:ilvl w:val="2"/>
          <w:numId w:val="1"/>
        </w:numPr>
        <w:spacing w:before="280" w:after="120" w:line="240" w:lineRule="auto"/>
        <w:jc w:val="both"/>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5BB4C83" w14:textId="77777777" w:rsidR="00992082" w:rsidRDefault="00843351">
      <w:pPr>
        <w:pStyle w:val="Standard"/>
        <w:numPr>
          <w:ilvl w:val="2"/>
          <w:numId w:val="1"/>
        </w:numPr>
        <w:spacing w:before="280" w:after="120" w:line="240" w:lineRule="auto"/>
        <w:jc w:val="both"/>
      </w:pPr>
      <w:proofErr w:type="gramStart"/>
      <w:r>
        <w:rPr>
          <w:rFonts w:ascii="Arial" w:eastAsia="Arial" w:hAnsi="Arial" w:cs="Arial"/>
          <w:sz w:val="24"/>
          <w:szCs w:val="24"/>
        </w:rPr>
        <w:t>not</w:t>
      </w:r>
      <w:proofErr w:type="gramEnd"/>
      <w:r>
        <w:rPr>
          <w:rFonts w:ascii="Arial" w:eastAsia="Arial" w:hAnsi="Arial" w:cs="Arial"/>
          <w:sz w:val="24"/>
          <w:szCs w:val="24"/>
        </w:rPr>
        <w:t xml:space="preserve"> do anything which may damage the reputation of the other Party or that Party's relationship with the relevant Data Subjects, save as required by Law.</w:t>
      </w:r>
    </w:p>
    <w:p w14:paraId="790E7EBC"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lastRenderedPageBreak/>
        <w:t>(Processing Personal Data).</w:t>
      </w:r>
    </w:p>
    <w:p w14:paraId="164ED2BA" w14:textId="77777777" w:rsidR="00992082" w:rsidRDefault="0ABF6CAC" w:rsidP="006D4B66">
      <w:pPr>
        <w:pStyle w:val="Standard"/>
        <w:numPr>
          <w:ilvl w:val="1"/>
          <w:numId w:val="1"/>
        </w:numPr>
        <w:spacing w:before="280" w:after="120" w:line="240" w:lineRule="auto"/>
        <w:ind w:left="720" w:hanging="720"/>
        <w:jc w:val="both"/>
      </w:pPr>
      <w:r>
        <w:rPr>
          <w:rFonts w:ascii="Arial" w:eastAsia="Arial" w:hAnsi="Arial" w:cs="Arial"/>
          <w:sz w:val="24"/>
          <w:szCs w:val="24"/>
        </w:rPr>
        <w:t xml:space="preserve">Personal Data shall not be retained or processed for longer than is necessary to perform each Party’s respective obligations under the Contract which is specified in Annex 1 </w:t>
      </w:r>
      <w:r w:rsidRPr="5C251457">
        <w:rPr>
          <w:rFonts w:ascii="Arial" w:eastAsia="Arial" w:hAnsi="Arial" w:cs="Arial"/>
          <w:i/>
          <w:iCs/>
          <w:sz w:val="24"/>
          <w:szCs w:val="24"/>
        </w:rPr>
        <w:t>(Processing Personal Data)</w:t>
      </w:r>
      <w:r>
        <w:rPr>
          <w:rFonts w:ascii="Arial" w:eastAsia="Arial" w:hAnsi="Arial" w:cs="Arial"/>
          <w:sz w:val="24"/>
          <w:szCs w:val="24"/>
        </w:rPr>
        <w:t>.</w:t>
      </w:r>
    </w:p>
    <w:p w14:paraId="097DE869" w14:textId="77777777" w:rsidR="00992082" w:rsidRDefault="00843351">
      <w:pPr>
        <w:pStyle w:val="Standard"/>
        <w:numPr>
          <w:ilvl w:val="1"/>
          <w:numId w:val="1"/>
        </w:numPr>
        <w:spacing w:before="280" w:after="120" w:line="240" w:lineRule="auto"/>
        <w:jc w:val="both"/>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0A37501D" w14:textId="77777777" w:rsidR="00992082" w:rsidRDefault="00992082">
      <w:pPr>
        <w:pStyle w:val="Standard"/>
        <w:spacing w:before="280" w:after="120" w:line="240" w:lineRule="auto"/>
        <w:ind w:left="709"/>
        <w:rPr>
          <w:rFonts w:ascii="Arial" w:eastAsia="Arial" w:hAnsi="Arial" w:cs="Arial"/>
          <w:sz w:val="24"/>
          <w:szCs w:val="24"/>
        </w:rPr>
      </w:pPr>
    </w:p>
    <w:p w14:paraId="40CCD17A" w14:textId="77777777" w:rsidR="00992082" w:rsidRDefault="00843351">
      <w:pPr>
        <w:pStyle w:val="Heading2"/>
        <w:pageBreakBefore/>
        <w:spacing w:before="0" w:after="240"/>
        <w:ind w:left="709" w:hanging="709"/>
      </w:pPr>
      <w:r>
        <w:rPr>
          <w:rFonts w:ascii="Arial" w:eastAsia="Arial" w:hAnsi="Arial" w:cs="Arial"/>
          <w:sz w:val="24"/>
          <w:szCs w:val="24"/>
        </w:rPr>
        <w:lastRenderedPageBreak/>
        <w:t>Annex 1 - Processing Personal Data</w:t>
      </w:r>
    </w:p>
    <w:p w14:paraId="3E9B455A" w14:textId="77777777" w:rsidR="00992082" w:rsidRDefault="00843351">
      <w:pPr>
        <w:pStyle w:val="Standard"/>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FBD8369" w14:textId="4CBBBC81" w:rsidR="00992082" w:rsidRDefault="0ABF6CAC" w:rsidP="00673CBB">
      <w:pPr>
        <w:pStyle w:val="Standard"/>
        <w:keepNext/>
        <w:numPr>
          <w:ilvl w:val="3"/>
          <w:numId w:val="8"/>
        </w:numPr>
        <w:spacing w:after="0" w:line="240" w:lineRule="auto"/>
      </w:pPr>
      <w:r>
        <w:rPr>
          <w:rFonts w:ascii="Arial" w:eastAsia="Arial" w:hAnsi="Arial" w:cs="Arial"/>
          <w:sz w:val="24"/>
          <w:szCs w:val="24"/>
        </w:rPr>
        <w:t>The contact details of the Relevant Authority’s Data Protection Officer are:</w:t>
      </w:r>
      <w:r w:rsidR="008E4A3C">
        <w:rPr>
          <w:rFonts w:ascii="Arial" w:eastAsia="Arial" w:hAnsi="Arial" w:cs="Arial"/>
          <w:sz w:val="24"/>
          <w:szCs w:val="24"/>
        </w:rPr>
        <w:t xml:space="preserve"> </w:t>
      </w:r>
      <w:r w:rsidR="008E4A3C" w:rsidRPr="008E4A3C">
        <w:rPr>
          <w:rFonts w:ascii="Arial" w:eastAsia="Arial" w:hAnsi="Arial" w:cs="Arial"/>
          <w:sz w:val="24"/>
          <w:szCs w:val="24"/>
          <w:highlight w:val="black"/>
        </w:rPr>
        <w:t>XXXXXXXXXXXXXXXXXXXXXXXXXXXXX</w:t>
      </w:r>
      <w:r w:rsidR="406C349F">
        <w:rPr>
          <w:rFonts w:ascii="Arial" w:eastAsia="Arial" w:hAnsi="Arial" w:cs="Arial"/>
          <w:sz w:val="24"/>
          <w:szCs w:val="24"/>
        </w:rPr>
        <w:t xml:space="preserve"> </w:t>
      </w:r>
      <w:r w:rsidR="15E6A0FB" w:rsidRPr="5C251457">
        <w:rPr>
          <w:rFonts w:ascii="Arial" w:eastAsia="Arial" w:hAnsi="Arial" w:cs="Arial"/>
          <w:b/>
          <w:bCs/>
          <w:sz w:val="24"/>
          <w:szCs w:val="24"/>
          <w:shd w:val="clear" w:color="auto" w:fill="FFFF00"/>
        </w:rPr>
        <w:t xml:space="preserve"> </w:t>
      </w:r>
    </w:p>
    <w:p w14:paraId="640B0414" w14:textId="2FC4A9CD" w:rsidR="00992082" w:rsidRDefault="0ABF6CAC" w:rsidP="5C251457">
      <w:pPr>
        <w:pStyle w:val="Standard"/>
        <w:keepNext/>
        <w:numPr>
          <w:ilvl w:val="3"/>
          <w:numId w:val="8"/>
        </w:numPr>
        <w:spacing w:after="0" w:line="240" w:lineRule="auto"/>
        <w:jc w:val="both"/>
        <w:rPr>
          <w:rFonts w:ascii="Arial" w:eastAsia="Arial" w:hAnsi="Arial" w:cs="Arial"/>
          <w:sz w:val="24"/>
          <w:szCs w:val="24"/>
        </w:rPr>
      </w:pPr>
      <w:r w:rsidRPr="006D4B66">
        <w:rPr>
          <w:rFonts w:ascii="Arial" w:eastAsia="Arial" w:hAnsi="Arial" w:cs="Arial"/>
          <w:sz w:val="24"/>
          <w:szCs w:val="24"/>
        </w:rPr>
        <w:t xml:space="preserve">The contact details of the Supplier’s Data Protection Officer are: </w:t>
      </w:r>
    </w:p>
    <w:p w14:paraId="503DA1FB" w14:textId="593B80EC" w:rsidR="008E4A3C" w:rsidRPr="006D4B66" w:rsidRDefault="008E4A3C" w:rsidP="008E4A3C">
      <w:pPr>
        <w:pStyle w:val="Standard"/>
        <w:keepNext/>
        <w:spacing w:after="0" w:line="240" w:lineRule="auto"/>
        <w:ind w:left="1440"/>
        <w:jc w:val="both"/>
        <w:rPr>
          <w:rFonts w:ascii="Arial" w:eastAsia="Arial" w:hAnsi="Arial" w:cs="Arial"/>
          <w:sz w:val="24"/>
          <w:szCs w:val="24"/>
        </w:rPr>
      </w:pPr>
      <w:r w:rsidRPr="008E4A3C">
        <w:rPr>
          <w:rFonts w:ascii="Arial" w:eastAsia="Arial" w:hAnsi="Arial" w:cs="Arial"/>
          <w:sz w:val="24"/>
          <w:szCs w:val="24"/>
          <w:highlight w:val="black"/>
        </w:rPr>
        <w:t>XXXXXXXXXXXXXXXXXXXXXXXXXXXXX</w:t>
      </w:r>
    </w:p>
    <w:p w14:paraId="11D2DF4A" w14:textId="77777777" w:rsidR="00992082" w:rsidRDefault="00843351">
      <w:pPr>
        <w:pStyle w:val="Standard"/>
        <w:keepNext/>
        <w:numPr>
          <w:ilvl w:val="3"/>
          <w:numId w:val="8"/>
        </w:numPr>
        <w:spacing w:after="0" w:line="240" w:lineRule="auto"/>
        <w:jc w:val="both"/>
      </w:pPr>
      <w:r w:rsidRPr="006D4B66">
        <w:rPr>
          <w:rFonts w:ascii="Arial" w:eastAsia="Arial" w:hAnsi="Arial" w:cs="Arial"/>
          <w:sz w:val="24"/>
          <w:szCs w:val="24"/>
        </w:rPr>
        <w:t>The Processor shall comply with any further written instructions</w:t>
      </w:r>
      <w:r>
        <w:rPr>
          <w:rFonts w:ascii="Arial" w:eastAsia="Arial" w:hAnsi="Arial" w:cs="Arial"/>
          <w:sz w:val="24"/>
          <w:szCs w:val="24"/>
        </w:rPr>
        <w:t xml:space="preserve"> with respect to Processing by the Controller.</w:t>
      </w:r>
    </w:p>
    <w:p w14:paraId="760E89F2" w14:textId="77777777" w:rsidR="00992082" w:rsidRDefault="00843351">
      <w:pPr>
        <w:pStyle w:val="Standard"/>
        <w:keepNext/>
        <w:numPr>
          <w:ilvl w:val="3"/>
          <w:numId w:val="8"/>
        </w:numPr>
        <w:spacing w:after="0" w:line="240" w:lineRule="auto"/>
        <w:jc w:val="both"/>
      </w:pPr>
      <w:r>
        <w:rPr>
          <w:rFonts w:ascii="Arial" w:eastAsia="Arial" w:hAnsi="Arial" w:cs="Arial"/>
          <w:sz w:val="24"/>
          <w:szCs w:val="24"/>
        </w:rPr>
        <w:t>Any such further instructions shall be incorporated into this Annex.</w:t>
      </w:r>
    </w:p>
    <w:p w14:paraId="5DAB6C7B" w14:textId="77777777" w:rsidR="00992082" w:rsidRDefault="00992082">
      <w:pPr>
        <w:pStyle w:val="Standard"/>
        <w:keepNext/>
        <w:ind w:left="720"/>
        <w:rPr>
          <w:rFonts w:ascii="Arial" w:eastAsia="Arial" w:hAnsi="Arial" w:cs="Arial"/>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992082" w14:paraId="505AF9C2" w14:textId="77777777" w:rsidTr="0423E542">
        <w:trPr>
          <w:trHeight w:val="7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3" w:type="dxa"/>
              <w:bottom w:w="0" w:type="dxa"/>
              <w:right w:w="108" w:type="dxa"/>
            </w:tcMar>
            <w:vAlign w:val="center"/>
          </w:tcPr>
          <w:p w14:paraId="31FF54C8" w14:textId="77777777" w:rsidR="00992082" w:rsidRDefault="00843351">
            <w:pPr>
              <w:pStyle w:val="Standard"/>
              <w:spacing w:line="240" w:lineRule="auto"/>
            </w:pPr>
            <w:r>
              <w:rPr>
                <w:rFonts w:ascii="Arial" w:eastAsia="Arial" w:hAnsi="Arial" w:cs="Arial"/>
                <w:b/>
                <w:sz w:val="24"/>
                <w:szCs w:val="24"/>
              </w:rPr>
              <w:t>Description</w:t>
            </w:r>
          </w:p>
        </w:tc>
        <w:tc>
          <w:tcPr>
            <w:tcW w:w="74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13" w:type="dxa"/>
              <w:bottom w:w="0" w:type="dxa"/>
              <w:right w:w="108" w:type="dxa"/>
            </w:tcMar>
            <w:vAlign w:val="center"/>
          </w:tcPr>
          <w:p w14:paraId="0231F8D0" w14:textId="77777777" w:rsidR="00992082" w:rsidRDefault="00843351">
            <w:pPr>
              <w:pStyle w:val="Standard"/>
              <w:spacing w:line="240" w:lineRule="auto"/>
              <w:jc w:val="center"/>
            </w:pPr>
            <w:r>
              <w:rPr>
                <w:rFonts w:ascii="Arial" w:eastAsia="Arial" w:hAnsi="Arial" w:cs="Arial"/>
                <w:b/>
                <w:sz w:val="24"/>
                <w:szCs w:val="24"/>
              </w:rPr>
              <w:t>Details</w:t>
            </w:r>
          </w:p>
        </w:tc>
      </w:tr>
      <w:tr w:rsidR="00992082" w14:paraId="6FFD3D2B" w14:textId="77777777" w:rsidTr="0423E542">
        <w:trPr>
          <w:trHeight w:val="16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3CF979B" w14:textId="77777777" w:rsidR="00992082" w:rsidRDefault="00843351">
            <w:pPr>
              <w:pStyle w:val="Standard"/>
              <w:spacing w:line="240" w:lineRule="auto"/>
            </w:pPr>
            <w:r>
              <w:rPr>
                <w:rFonts w:ascii="Arial" w:eastAsia="Arial" w:hAnsi="Arial" w:cs="Arial"/>
                <w:sz w:val="24"/>
                <w:szCs w:val="24"/>
              </w:rPr>
              <w:t>Identity of Controller for each Category of Personal Data</w:t>
            </w:r>
          </w:p>
        </w:tc>
        <w:tc>
          <w:tcPr>
            <w:tcW w:w="7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570897B8" w14:textId="77777777" w:rsidR="00992082" w:rsidRDefault="00843351">
            <w:pPr>
              <w:pStyle w:val="Standard"/>
            </w:pPr>
            <w:r>
              <w:rPr>
                <w:rFonts w:ascii="Arial" w:eastAsia="Arial" w:hAnsi="Arial" w:cs="Arial"/>
                <w:b/>
                <w:sz w:val="24"/>
                <w:szCs w:val="24"/>
              </w:rPr>
              <w:t>The Relevant Authority is Controller and the Supplier is Processor</w:t>
            </w:r>
          </w:p>
          <w:p w14:paraId="2DE89671" w14:textId="77777777" w:rsidR="00992082" w:rsidRDefault="0ABF6CAC" w:rsidP="006D4B66">
            <w:pPr>
              <w:pStyle w:val="Standard"/>
              <w:jc w:val="both"/>
            </w:pPr>
            <w:r w:rsidRPr="5C251457">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02EB378F" w14:textId="77777777" w:rsidR="00992082" w:rsidRDefault="00992082">
            <w:pPr>
              <w:pStyle w:val="Standard"/>
              <w:rPr>
                <w:rFonts w:ascii="Arial" w:eastAsia="Arial" w:hAnsi="Arial" w:cs="Arial"/>
                <w:sz w:val="24"/>
                <w:szCs w:val="24"/>
              </w:rPr>
            </w:pPr>
          </w:p>
          <w:p w14:paraId="21FF221E" w14:textId="74574530" w:rsidR="00992082" w:rsidRPr="00D22700" w:rsidRDefault="00D22700" w:rsidP="00673CBB">
            <w:pPr>
              <w:pStyle w:val="Standard"/>
              <w:spacing w:after="0" w:line="240" w:lineRule="auto"/>
              <w:ind w:left="720"/>
              <w:jc w:val="both"/>
              <w:rPr>
                <w:rFonts w:ascii="Arial" w:eastAsia="Arial" w:hAnsi="Arial" w:cs="Arial"/>
                <w:sz w:val="24"/>
                <w:szCs w:val="24"/>
              </w:rPr>
            </w:pPr>
            <w:r w:rsidRPr="0423E542">
              <w:rPr>
                <w:rFonts w:ascii="Arial" w:eastAsia="Arial" w:hAnsi="Arial" w:cs="Arial"/>
                <w:b/>
                <w:bCs/>
                <w:i/>
                <w:iCs/>
                <w:color w:val="000000"/>
                <w:sz w:val="24"/>
                <w:szCs w:val="24"/>
                <w:shd w:val="clear" w:color="auto" w:fill="FFFF00"/>
              </w:rPr>
              <w:t xml:space="preserve">No </w:t>
            </w:r>
            <w:r w:rsidR="00843351" w:rsidRPr="0423E542">
              <w:rPr>
                <w:rFonts w:ascii="Arial" w:eastAsia="Arial" w:hAnsi="Arial" w:cs="Arial"/>
                <w:i/>
                <w:iCs/>
                <w:color w:val="000000"/>
                <w:sz w:val="24"/>
                <w:szCs w:val="24"/>
              </w:rPr>
              <w:t xml:space="preserve">Personal Data </w:t>
            </w:r>
            <w:r w:rsidR="52569929" w:rsidRPr="0423E542">
              <w:rPr>
                <w:rFonts w:ascii="Arial" w:eastAsia="Arial" w:hAnsi="Arial" w:cs="Arial"/>
                <w:i/>
                <w:iCs/>
                <w:color w:val="000000"/>
                <w:sz w:val="24"/>
                <w:szCs w:val="24"/>
              </w:rPr>
              <w:t xml:space="preserve"> - Not Applicable</w:t>
            </w:r>
          </w:p>
          <w:p w14:paraId="6A05A809" w14:textId="77777777" w:rsidR="00D22700" w:rsidRPr="00D22700" w:rsidRDefault="00D22700" w:rsidP="00D22700">
            <w:pPr>
              <w:pStyle w:val="Standard"/>
              <w:numPr>
                <w:ilvl w:val="0"/>
                <w:numId w:val="14"/>
              </w:numPr>
              <w:spacing w:after="0" w:line="240" w:lineRule="auto"/>
              <w:jc w:val="both"/>
              <w:rPr>
                <w:rFonts w:ascii="Arial" w:eastAsia="Arial" w:hAnsi="Arial" w:cs="Arial"/>
                <w:sz w:val="24"/>
                <w:szCs w:val="24"/>
              </w:rPr>
            </w:pPr>
          </w:p>
          <w:p w14:paraId="2B062561" w14:textId="77777777" w:rsidR="00992082" w:rsidRDefault="0ABF6CAC" w:rsidP="5C251457">
            <w:pPr>
              <w:pStyle w:val="Standard"/>
              <w:rPr>
                <w:rFonts w:ascii="Arial" w:eastAsia="Arial" w:hAnsi="Arial" w:cs="Arial"/>
                <w:b/>
                <w:bCs/>
                <w:sz w:val="24"/>
                <w:szCs w:val="24"/>
              </w:rPr>
            </w:pPr>
            <w:r w:rsidRPr="0423E542">
              <w:rPr>
                <w:rFonts w:ascii="Arial" w:eastAsia="Arial" w:hAnsi="Arial" w:cs="Arial"/>
                <w:b/>
                <w:bCs/>
                <w:sz w:val="24"/>
                <w:szCs w:val="24"/>
              </w:rPr>
              <w:t>The Supplier is Controller and the Relevant Authority is Processor</w:t>
            </w:r>
          </w:p>
          <w:p w14:paraId="5A39BBE3" w14:textId="77777777" w:rsidR="00992082" w:rsidRDefault="00992082">
            <w:pPr>
              <w:pStyle w:val="Standard"/>
              <w:rPr>
                <w:rFonts w:ascii="Arial" w:eastAsia="Arial" w:hAnsi="Arial" w:cs="Arial"/>
                <w:i/>
                <w:sz w:val="24"/>
                <w:szCs w:val="24"/>
              </w:rPr>
            </w:pPr>
          </w:p>
          <w:p w14:paraId="6F2999C2" w14:textId="77777777" w:rsidR="00992082" w:rsidRDefault="0ABF6CAC" w:rsidP="008E4A3C">
            <w:pPr>
              <w:pStyle w:val="Standard"/>
              <w:jc w:val="both"/>
            </w:pPr>
            <w:r w:rsidRPr="5C251457">
              <w:rPr>
                <w:rFonts w:ascii="Arial" w:eastAsia="Arial" w:hAnsi="Arial" w:cs="Arial"/>
                <w:i/>
                <w:iCs/>
                <w:sz w:val="24"/>
                <w:szCs w:val="24"/>
              </w:rPr>
              <w:t xml:space="preserve">The Parties acknowledge that for the purposes of the Data Protection Legislation, the Supplier is the Controller and the Relevant Authority is the Processor in accordance with paragraph </w:t>
            </w:r>
            <w:r w:rsidRPr="5C251457">
              <w:rPr>
                <w:rFonts w:ascii="Arial" w:eastAsia="Arial" w:hAnsi="Arial" w:cs="Arial"/>
                <w:sz w:val="24"/>
                <w:szCs w:val="24"/>
              </w:rPr>
              <w:t xml:space="preserve">3 </w:t>
            </w:r>
            <w:r w:rsidRPr="5C251457">
              <w:rPr>
                <w:rFonts w:ascii="Arial" w:eastAsia="Arial" w:hAnsi="Arial" w:cs="Arial"/>
                <w:i/>
                <w:iCs/>
                <w:sz w:val="24"/>
                <w:szCs w:val="24"/>
              </w:rPr>
              <w:t>to paragraph 16</w:t>
            </w:r>
            <w:r w:rsidRPr="5C251457">
              <w:rPr>
                <w:rFonts w:ascii="Arial" w:eastAsia="Arial" w:hAnsi="Arial" w:cs="Arial"/>
                <w:sz w:val="24"/>
                <w:szCs w:val="24"/>
              </w:rPr>
              <w:t xml:space="preserve"> </w:t>
            </w:r>
            <w:r w:rsidRPr="5C251457">
              <w:rPr>
                <w:rFonts w:ascii="Arial" w:eastAsia="Arial" w:hAnsi="Arial" w:cs="Arial"/>
                <w:i/>
                <w:iCs/>
                <w:sz w:val="24"/>
                <w:szCs w:val="24"/>
              </w:rPr>
              <w:t>of the following Personal Data:</w:t>
            </w:r>
          </w:p>
          <w:p w14:paraId="41C8F396" w14:textId="77777777" w:rsidR="00992082" w:rsidRDefault="00992082">
            <w:pPr>
              <w:pStyle w:val="Standard"/>
              <w:rPr>
                <w:rFonts w:ascii="Arial" w:eastAsia="Arial" w:hAnsi="Arial" w:cs="Arial"/>
                <w:sz w:val="24"/>
                <w:szCs w:val="24"/>
              </w:rPr>
            </w:pPr>
          </w:p>
          <w:p w14:paraId="0E1AA050" w14:textId="57896DD5" w:rsidR="00992082" w:rsidRPr="00D22700" w:rsidRDefault="00D22700" w:rsidP="00D22700">
            <w:pPr>
              <w:pStyle w:val="Standard"/>
              <w:numPr>
                <w:ilvl w:val="0"/>
                <w:numId w:val="9"/>
              </w:numPr>
              <w:spacing w:after="0" w:line="240" w:lineRule="auto"/>
              <w:jc w:val="both"/>
              <w:rPr>
                <w:rFonts w:ascii="Arial" w:eastAsia="Arial" w:hAnsi="Arial" w:cs="Arial"/>
                <w:sz w:val="24"/>
                <w:szCs w:val="24"/>
                <w:shd w:val="clear" w:color="auto" w:fill="FFFF00"/>
              </w:rPr>
            </w:pPr>
            <w:r w:rsidRPr="0423E542">
              <w:rPr>
                <w:rFonts w:ascii="Arial" w:eastAsia="Arial" w:hAnsi="Arial" w:cs="Arial"/>
                <w:b/>
                <w:bCs/>
                <w:i/>
                <w:iCs/>
                <w:color w:val="000000"/>
                <w:sz w:val="24"/>
                <w:szCs w:val="24"/>
                <w:shd w:val="clear" w:color="auto" w:fill="FFFF00"/>
              </w:rPr>
              <w:t xml:space="preserve">No </w:t>
            </w:r>
            <w:r w:rsidR="00843351" w:rsidRPr="0423E542">
              <w:rPr>
                <w:rFonts w:ascii="Arial" w:eastAsia="Arial" w:hAnsi="Arial" w:cs="Arial"/>
                <w:i/>
                <w:iCs/>
                <w:color w:val="000000"/>
                <w:sz w:val="24"/>
                <w:szCs w:val="24"/>
              </w:rPr>
              <w:t xml:space="preserve">Personal Data </w:t>
            </w:r>
            <w:r w:rsidR="1EBDA11E" w:rsidRPr="0423E542">
              <w:rPr>
                <w:rFonts w:ascii="Arial" w:eastAsia="Arial" w:hAnsi="Arial" w:cs="Arial"/>
                <w:i/>
                <w:iCs/>
                <w:color w:val="000000" w:themeColor="text1"/>
                <w:sz w:val="24"/>
                <w:szCs w:val="24"/>
              </w:rPr>
              <w:t>- Not Applicable</w:t>
            </w:r>
          </w:p>
          <w:p w14:paraId="72A3D3EC" w14:textId="77777777" w:rsidR="00992082" w:rsidRDefault="00992082" w:rsidP="00D22700">
            <w:pPr>
              <w:pStyle w:val="Standard"/>
              <w:rPr>
                <w:rFonts w:ascii="Arial" w:eastAsia="Arial" w:hAnsi="Arial" w:cs="Arial"/>
                <w:sz w:val="24"/>
                <w:szCs w:val="24"/>
              </w:rPr>
            </w:pPr>
          </w:p>
        </w:tc>
      </w:tr>
      <w:tr w:rsidR="00992082" w14:paraId="59C59CD6" w14:textId="77777777" w:rsidTr="0423E542">
        <w:trPr>
          <w:trHeight w:val="14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085E29F" w14:textId="77777777" w:rsidR="00992082" w:rsidRDefault="00843351">
            <w:pPr>
              <w:pStyle w:val="Standard"/>
              <w:spacing w:line="240" w:lineRule="auto"/>
            </w:pPr>
            <w:r>
              <w:rPr>
                <w:rFonts w:ascii="Arial" w:eastAsia="Arial" w:hAnsi="Arial" w:cs="Arial"/>
                <w:sz w:val="24"/>
                <w:szCs w:val="24"/>
              </w:rPr>
              <w:t>Duration of the Processing</w:t>
            </w:r>
          </w:p>
        </w:tc>
        <w:tc>
          <w:tcPr>
            <w:tcW w:w="7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29D792A" w14:textId="77777777" w:rsidR="00992082" w:rsidRDefault="00D22700" w:rsidP="00D22700">
            <w:pPr>
              <w:pStyle w:val="Standard"/>
              <w:spacing w:line="240" w:lineRule="auto"/>
            </w:pPr>
            <w:r>
              <w:rPr>
                <w:rFonts w:ascii="Arial" w:eastAsia="Arial" w:hAnsi="Arial" w:cs="Arial"/>
                <w:i/>
                <w:sz w:val="24"/>
                <w:szCs w:val="24"/>
              </w:rPr>
              <w:t>N/A</w:t>
            </w:r>
          </w:p>
        </w:tc>
      </w:tr>
      <w:tr w:rsidR="00992082" w14:paraId="56AC647D" w14:textId="77777777" w:rsidTr="0423E542">
        <w:trPr>
          <w:trHeight w:val="152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388AFA7" w14:textId="77777777" w:rsidR="00992082" w:rsidRDefault="00843351">
            <w:pPr>
              <w:pStyle w:val="Standard"/>
              <w:spacing w:line="240" w:lineRule="auto"/>
            </w:pPr>
            <w:r>
              <w:rPr>
                <w:rFonts w:ascii="Arial" w:eastAsia="Arial" w:hAnsi="Arial" w:cs="Arial"/>
                <w:sz w:val="24"/>
                <w:szCs w:val="24"/>
              </w:rPr>
              <w:lastRenderedPageBreak/>
              <w:t>Nature and purposes of the Processing</w:t>
            </w:r>
          </w:p>
        </w:tc>
        <w:tc>
          <w:tcPr>
            <w:tcW w:w="7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34824FA9" w14:textId="77777777" w:rsidR="00992082" w:rsidRDefault="00D22700" w:rsidP="00D22700">
            <w:pPr>
              <w:pStyle w:val="Standard"/>
            </w:pPr>
            <w:r>
              <w:rPr>
                <w:rFonts w:ascii="Arial" w:eastAsia="Arial" w:hAnsi="Arial" w:cs="Arial"/>
                <w:i/>
                <w:sz w:val="24"/>
                <w:szCs w:val="24"/>
              </w:rPr>
              <w:t>N/A</w:t>
            </w:r>
          </w:p>
        </w:tc>
      </w:tr>
      <w:tr w:rsidR="00992082" w14:paraId="65203D5C" w14:textId="77777777" w:rsidTr="0423E542">
        <w:trPr>
          <w:trHeight w:val="14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0E6DF1C6" w14:textId="77777777" w:rsidR="00992082" w:rsidRDefault="00843351">
            <w:pPr>
              <w:pStyle w:val="Standard"/>
              <w:spacing w:line="240" w:lineRule="auto"/>
            </w:pPr>
            <w:r>
              <w:rPr>
                <w:rFonts w:ascii="Arial" w:eastAsia="Arial" w:hAnsi="Arial" w:cs="Arial"/>
                <w:sz w:val="24"/>
                <w:szCs w:val="24"/>
              </w:rPr>
              <w:t>Type of Personal Data</w:t>
            </w:r>
          </w:p>
        </w:tc>
        <w:tc>
          <w:tcPr>
            <w:tcW w:w="7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546AC13" w14:textId="77777777" w:rsidR="00992082" w:rsidRDefault="00D22700" w:rsidP="00D22700">
            <w:pPr>
              <w:pStyle w:val="Standard"/>
              <w:spacing w:line="240" w:lineRule="auto"/>
            </w:pPr>
            <w:r>
              <w:rPr>
                <w:rFonts w:ascii="Arial" w:eastAsia="Arial" w:hAnsi="Arial" w:cs="Arial"/>
                <w:i/>
                <w:sz w:val="24"/>
                <w:szCs w:val="24"/>
              </w:rPr>
              <w:t>N/A</w:t>
            </w:r>
          </w:p>
        </w:tc>
      </w:tr>
      <w:tr w:rsidR="00992082" w14:paraId="3AFF0E5C" w14:textId="77777777" w:rsidTr="0423E542">
        <w:trPr>
          <w:trHeight w:val="15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18F10DD0" w14:textId="77777777" w:rsidR="00992082" w:rsidRDefault="00843351">
            <w:pPr>
              <w:pStyle w:val="Standard"/>
              <w:spacing w:line="240" w:lineRule="auto"/>
            </w:pPr>
            <w:r>
              <w:rPr>
                <w:rFonts w:ascii="Arial" w:eastAsia="Arial" w:hAnsi="Arial" w:cs="Arial"/>
                <w:sz w:val="24"/>
                <w:szCs w:val="24"/>
              </w:rPr>
              <w:t>Categories of Data Subject</w:t>
            </w:r>
          </w:p>
        </w:tc>
        <w:tc>
          <w:tcPr>
            <w:tcW w:w="7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7759889B" w14:textId="77777777" w:rsidR="00992082" w:rsidRDefault="00D22700" w:rsidP="00D22700">
            <w:pPr>
              <w:pStyle w:val="Standard"/>
              <w:spacing w:line="240" w:lineRule="auto"/>
            </w:pPr>
            <w:r>
              <w:rPr>
                <w:rFonts w:ascii="Arial" w:eastAsia="Arial" w:hAnsi="Arial" w:cs="Arial"/>
                <w:i/>
                <w:sz w:val="24"/>
                <w:szCs w:val="24"/>
              </w:rPr>
              <w:t>N/A</w:t>
            </w:r>
          </w:p>
        </w:tc>
      </w:tr>
      <w:tr w:rsidR="00992082" w14:paraId="1CB445D9" w14:textId="77777777" w:rsidTr="0423E542">
        <w:trPr>
          <w:trHeight w:val="166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69602C68" w14:textId="77777777" w:rsidR="00992082" w:rsidRDefault="00843351">
            <w:pPr>
              <w:pStyle w:val="Standard"/>
            </w:pPr>
            <w:r>
              <w:rPr>
                <w:rFonts w:ascii="Arial" w:eastAsia="Arial" w:hAnsi="Arial" w:cs="Arial"/>
                <w:sz w:val="24"/>
                <w:szCs w:val="24"/>
              </w:rPr>
              <w:t>Plan for return and destruction of the data once the Processing is complete</w:t>
            </w:r>
          </w:p>
          <w:p w14:paraId="3DD1E2C3" w14:textId="77777777" w:rsidR="00992082" w:rsidRDefault="00843351">
            <w:pPr>
              <w:pStyle w:val="Standard"/>
              <w:spacing w:line="240" w:lineRule="auto"/>
            </w:pPr>
            <w:r>
              <w:rPr>
                <w:rFonts w:ascii="Arial" w:eastAsia="Arial" w:hAnsi="Arial" w:cs="Arial"/>
                <w:sz w:val="24"/>
                <w:szCs w:val="24"/>
              </w:rPr>
              <w:t>UNLESS requirement under Union or Member State law to preserve that type of data</w:t>
            </w:r>
          </w:p>
        </w:tc>
        <w:tc>
          <w:tcPr>
            <w:tcW w:w="74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3" w:type="dxa"/>
              <w:bottom w:w="0" w:type="dxa"/>
              <w:right w:w="108" w:type="dxa"/>
            </w:tcMar>
          </w:tcPr>
          <w:p w14:paraId="2F5090EE" w14:textId="77777777" w:rsidR="00992082" w:rsidRDefault="00D22700" w:rsidP="00D22700">
            <w:pPr>
              <w:pStyle w:val="Standard"/>
              <w:spacing w:line="240" w:lineRule="auto"/>
            </w:pPr>
            <w:r>
              <w:rPr>
                <w:rFonts w:ascii="Arial" w:eastAsia="Arial" w:hAnsi="Arial" w:cs="Arial"/>
                <w:i/>
                <w:sz w:val="24"/>
                <w:szCs w:val="24"/>
              </w:rPr>
              <w:t>N/A</w:t>
            </w:r>
          </w:p>
        </w:tc>
      </w:tr>
    </w:tbl>
    <w:p w14:paraId="0D0B940D" w14:textId="77777777" w:rsidR="00992082" w:rsidRDefault="00992082">
      <w:pPr>
        <w:pStyle w:val="Standard"/>
        <w:rPr>
          <w:rFonts w:ascii="Arial" w:eastAsia="Arial" w:hAnsi="Arial" w:cs="Arial"/>
          <w:b/>
          <w:sz w:val="24"/>
          <w:szCs w:val="24"/>
        </w:rPr>
      </w:pPr>
    </w:p>
    <w:p w14:paraId="0E27B00A" w14:textId="77777777" w:rsidR="00992082" w:rsidRDefault="00992082">
      <w:pPr>
        <w:pStyle w:val="Standard"/>
        <w:rPr>
          <w:rFonts w:ascii="Arial" w:eastAsia="Arial" w:hAnsi="Arial" w:cs="Arial"/>
          <w:b/>
          <w:sz w:val="24"/>
          <w:szCs w:val="24"/>
        </w:rPr>
      </w:pPr>
      <w:bookmarkStart w:id="2" w:name="_GoBack"/>
      <w:bookmarkEnd w:id="2"/>
    </w:p>
    <w:sectPr w:rsidR="00992082">
      <w:headerReference w:type="default" r:id="rId10"/>
      <w:footerReference w:type="default" r:id="rId11"/>
      <w:pgSz w:w="11906" w:h="16838"/>
      <w:pgMar w:top="1440" w:right="1440" w:bottom="1440" w:left="1440" w:header="708" w:footer="283" w:gutter="0"/>
      <w:pgNumType w:start="1"/>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4E11423" w16cex:dateUtc="2023-05-18T10:52:00.021Z"/>
</w16cex:commentsExtensible>
</file>

<file path=word/commentsIds.xml><?xml version="1.0" encoding="utf-8"?>
<w16cid:commentsIds xmlns:mc="http://schemas.openxmlformats.org/markup-compatibility/2006" xmlns:w16cid="http://schemas.microsoft.com/office/word/2016/wordml/cid" mc:Ignorable="w16cid">
  <w16cid:commentId w16cid:paraId="6B7DF34B" w16cid:durableId="34E114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2E1B3" w14:textId="77777777" w:rsidR="0021279F" w:rsidRDefault="0021279F">
      <w:r>
        <w:separator/>
      </w:r>
    </w:p>
  </w:endnote>
  <w:endnote w:type="continuationSeparator" w:id="0">
    <w:p w14:paraId="355FCC81" w14:textId="77777777" w:rsidR="0021279F" w:rsidRDefault="0021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68795" w14:textId="77777777" w:rsidR="00281C22" w:rsidRDefault="00843351">
    <w:pPr>
      <w:pStyle w:val="Standard"/>
      <w:tabs>
        <w:tab w:val="center" w:pos="4513"/>
        <w:tab w:val="right" w:pos="9026"/>
      </w:tabs>
      <w:spacing w:after="0" w:line="240" w:lineRule="auto"/>
    </w:pPr>
    <w:r>
      <w:rPr>
        <w:rFonts w:ascii="Arial" w:eastAsia="Arial" w:hAnsi="Arial" w:cs="Arial"/>
        <w:sz w:val="20"/>
        <w:szCs w:val="20"/>
      </w:rPr>
      <w:t>Framework Ref: RM6187</w:t>
    </w:r>
    <w:r>
      <w:rPr>
        <w:rFonts w:ascii="Arial" w:eastAsia="Arial" w:hAnsi="Arial" w:cs="Arial"/>
        <w:sz w:val="20"/>
        <w:szCs w:val="20"/>
      </w:rPr>
      <w:tab/>
      <w:t xml:space="preserve">                                           </w:t>
    </w:r>
  </w:p>
  <w:p w14:paraId="46CCB4DA" w14:textId="77777777" w:rsidR="00281C22" w:rsidRDefault="00843351">
    <w:pPr>
      <w:pStyle w:val="Standard"/>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Model Version: v4.2</w:t>
    </w:r>
  </w:p>
  <w:p w14:paraId="7D72F207" w14:textId="77777777" w:rsidR="00281C22" w:rsidRDefault="006A3C6B" w:rsidP="006A3C6B">
    <w:pPr>
      <w:pStyle w:val="Standard"/>
      <w:tabs>
        <w:tab w:val="center" w:pos="4513"/>
        <w:tab w:val="right" w:pos="9026"/>
      </w:tabs>
      <w:spacing w:after="0" w:line="240" w:lineRule="auto"/>
    </w:pPr>
    <w:r>
      <w:rPr>
        <w:rFonts w:ascii="Arial" w:hAnsi="Arial" w:cs="Arial"/>
      </w:rPr>
      <w:t xml:space="preserve">Unity Programme Delivery Partner SR1032578788 </w:t>
    </w:r>
    <w:r w:rsidR="00843351">
      <w:rPr>
        <w:color w:val="2B579A"/>
        <w:shd w:val="clear" w:color="auto" w:fill="E6E6E6"/>
      </w:rPr>
      <w:fldChar w:fldCharType="begin"/>
    </w:r>
    <w:r w:rsidR="00843351">
      <w:instrText xml:space="preserve"> PAGE </w:instrText>
    </w:r>
    <w:r w:rsidR="00843351">
      <w:rPr>
        <w:color w:val="2B579A"/>
        <w:shd w:val="clear" w:color="auto" w:fill="E6E6E6"/>
      </w:rPr>
      <w:fldChar w:fldCharType="separate"/>
    </w:r>
    <w:r w:rsidR="00F27869">
      <w:rPr>
        <w:noProof/>
      </w:rPr>
      <w:t>8</w:t>
    </w:r>
    <w:r w:rsidR="00843351">
      <w:rPr>
        <w:color w:val="2B579A"/>
        <w:shd w:val="clear" w:color="auto" w:fill="E6E6E6"/>
      </w:rPr>
      <w:fldChar w:fldCharType="end"/>
    </w:r>
  </w:p>
  <w:p w14:paraId="60061E4C" w14:textId="77777777" w:rsidR="00281C22" w:rsidRDefault="00843351">
    <w:pPr>
      <w:pStyle w:val="Standard"/>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22E3E" w14:textId="77777777" w:rsidR="0021279F" w:rsidRDefault="0021279F">
      <w:r>
        <w:rPr>
          <w:color w:val="000000"/>
        </w:rPr>
        <w:separator/>
      </w:r>
    </w:p>
  </w:footnote>
  <w:footnote w:type="continuationSeparator" w:id="0">
    <w:p w14:paraId="64634B82" w14:textId="77777777" w:rsidR="0021279F" w:rsidRDefault="00212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3794" w14:textId="77777777" w:rsidR="00281C22" w:rsidRDefault="00843351">
    <w:pPr>
      <w:pStyle w:val="Standard"/>
      <w:tabs>
        <w:tab w:val="center" w:pos="4513"/>
        <w:tab w:val="right" w:pos="9026"/>
      </w:tabs>
      <w:spacing w:after="0" w:line="240" w:lineRule="auto"/>
    </w:pPr>
    <w:r>
      <w:rPr>
        <w:rFonts w:ascii="Arial" w:eastAsia="Arial" w:hAnsi="Arial" w:cs="Arial"/>
        <w:b/>
        <w:color w:val="000000"/>
        <w:sz w:val="20"/>
        <w:szCs w:val="20"/>
      </w:rPr>
      <w:t>Joint Schedule 11 (Processing Data)</w:t>
    </w:r>
  </w:p>
  <w:p w14:paraId="518D642B" w14:textId="77777777" w:rsidR="00281C22" w:rsidRDefault="00843351">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EF0"/>
    <w:multiLevelType w:val="multilevel"/>
    <w:tmpl w:val="E22C646C"/>
    <w:styleLink w:val="WWNum1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ABD2EDE"/>
    <w:multiLevelType w:val="multilevel"/>
    <w:tmpl w:val="941EA686"/>
    <w:styleLink w:val="WWNum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C8630C5"/>
    <w:multiLevelType w:val="multilevel"/>
    <w:tmpl w:val="6FCECE2C"/>
    <w:styleLink w:val="WWNum9"/>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 w15:restartNumberingAfterBreak="0">
    <w:nsid w:val="0DB03BDA"/>
    <w:multiLevelType w:val="multilevel"/>
    <w:tmpl w:val="BF103AE4"/>
    <w:styleLink w:val="WWNum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136A0E29"/>
    <w:multiLevelType w:val="multilevel"/>
    <w:tmpl w:val="B7B2A0AC"/>
    <w:styleLink w:val="WWNum1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248657E3"/>
    <w:multiLevelType w:val="multilevel"/>
    <w:tmpl w:val="4BF21200"/>
    <w:styleLink w:val="WWNum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eastAsia="Arial" w:cs="Arial"/>
        <w:b/>
        <w:color w:val="000000"/>
        <w:sz w:val="24"/>
        <w:szCs w:val="24"/>
      </w:rPr>
    </w:lvl>
    <w:lvl w:ilvl="3">
      <w:start w:val="1"/>
      <w:numFmt w:val="decimal"/>
      <w:lvlText w:val="%1.%2.%3.%4"/>
      <w:lvlJc w:val="left"/>
      <w:pPr>
        <w:ind w:left="1146" w:hanging="720"/>
      </w:pPr>
      <w:rPr>
        <w:rFonts w:eastAsia="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A80AB6"/>
    <w:multiLevelType w:val="multilevel"/>
    <w:tmpl w:val="26AE250E"/>
    <w:styleLink w:val="WWNum6"/>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 w15:restartNumberingAfterBreak="0">
    <w:nsid w:val="371031AC"/>
    <w:multiLevelType w:val="multilevel"/>
    <w:tmpl w:val="9DAA31A0"/>
    <w:styleLink w:val="WWNum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C3B4A08"/>
    <w:multiLevelType w:val="multilevel"/>
    <w:tmpl w:val="B6627E10"/>
    <w:styleLink w:val="WWNum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5B627DF6"/>
    <w:multiLevelType w:val="multilevel"/>
    <w:tmpl w:val="5A2EEFDA"/>
    <w:styleLink w:val="WWNum1"/>
    <w:lvl w:ilvl="0">
      <w:start w:val="23"/>
      <w:numFmt w:val="decimal"/>
      <w:lvlText w:val="%1"/>
      <w:lvlJc w:val="left"/>
      <w:pPr>
        <w:ind w:left="709" w:hanging="709"/>
      </w:pPr>
      <w:rPr>
        <w:b/>
      </w:rPr>
    </w:lvl>
    <w:lvl w:ilvl="1">
      <w:start w:val="1"/>
      <w:numFmt w:val="decimal"/>
      <w:lvlText w:val="%2."/>
      <w:lvlJc w:val="left"/>
      <w:pPr>
        <w:ind w:left="709" w:hanging="709"/>
      </w:pPr>
      <w:rPr>
        <w:rFonts w:eastAsia="Arial" w:cs="Arial"/>
        <w:b/>
        <w:i w:val="0"/>
        <w:color w:val="000000"/>
        <w:sz w:val="24"/>
        <w:szCs w:val="24"/>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rFonts w:eastAsia="Arial" w:cs="Arial"/>
        <w:b w:val="0"/>
        <w:i w:val="0"/>
        <w:sz w:val="24"/>
        <w:szCs w:val="24"/>
      </w:rPr>
    </w:lvl>
    <w:lvl w:ilvl="4">
      <w:start w:val="1"/>
      <w:numFmt w:val="upperLetter"/>
      <w:lvlText w:val="(%5)"/>
      <w:lvlJc w:val="left"/>
      <w:pPr>
        <w:ind w:left="2836" w:hanging="709"/>
      </w:pPr>
      <w:rPr>
        <w:rFonts w:eastAsia="Arial" w:cs="Arial"/>
        <w:b w:val="0"/>
        <w:i w:val="0"/>
        <w:sz w:val="24"/>
        <w:szCs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5DCD3B76"/>
    <w:multiLevelType w:val="multilevel"/>
    <w:tmpl w:val="CB90E658"/>
    <w:styleLink w:val="WWNum4"/>
    <w:lvl w:ilvl="0">
      <w:numFmt w:val="bullet"/>
      <w:lvlText w:val="●"/>
      <w:lvlJc w:val="left"/>
      <w:pPr>
        <w:ind w:left="720" w:hanging="360"/>
      </w:pPr>
      <w:rPr>
        <w:rFonts w:ascii="Arial" w:hAnsi="Arial"/>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1" w15:restartNumberingAfterBreak="0">
    <w:nsid w:val="7510421A"/>
    <w:multiLevelType w:val="multilevel"/>
    <w:tmpl w:val="5F00217E"/>
    <w:styleLink w:val="WWNum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7F164161"/>
    <w:multiLevelType w:val="multilevel"/>
    <w:tmpl w:val="CB8EB16E"/>
    <w:styleLink w:val="WWNum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eastAsia="Arial" w:cs="Arial"/>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9"/>
  </w:num>
  <w:num w:numId="2">
    <w:abstractNumId w:val="3"/>
  </w:num>
  <w:num w:numId="3">
    <w:abstractNumId w:val="8"/>
  </w:num>
  <w:num w:numId="4">
    <w:abstractNumId w:val="10"/>
  </w:num>
  <w:num w:numId="5">
    <w:abstractNumId w:val="7"/>
  </w:num>
  <w:num w:numId="6">
    <w:abstractNumId w:val="6"/>
  </w:num>
  <w:num w:numId="7">
    <w:abstractNumId w:val="12"/>
  </w:num>
  <w:num w:numId="8">
    <w:abstractNumId w:val="5"/>
    <w:lvlOverride w:ilvl="3">
      <w:lvl w:ilvl="3">
        <w:start w:val="1"/>
        <w:numFmt w:val="decimal"/>
        <w:lvlText w:val="%1.%2.%3.%4"/>
        <w:lvlJc w:val="left"/>
        <w:pPr>
          <w:ind w:left="1146" w:hanging="720"/>
        </w:pPr>
        <w:rPr>
          <w:rFonts w:ascii="Arial" w:eastAsia="Arial" w:hAnsi="Arial" w:cs="Arial" w:hint="default"/>
          <w:b w:val="0"/>
          <w:color w:val="000000"/>
          <w:sz w:val="24"/>
          <w:szCs w:val="24"/>
        </w:rPr>
      </w:lvl>
    </w:lvlOverride>
  </w:num>
  <w:num w:numId="9">
    <w:abstractNumId w:val="2"/>
  </w:num>
  <w:num w:numId="10">
    <w:abstractNumId w:val="1"/>
  </w:num>
  <w:num w:numId="11">
    <w:abstractNumId w:val="0"/>
  </w:num>
  <w:num w:numId="12">
    <w:abstractNumId w:val="11"/>
  </w:num>
  <w:num w:numId="13">
    <w:abstractNumId w:val="4"/>
  </w:num>
  <w:num w:numId="14">
    <w:abstractNumId w:val="2"/>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82"/>
    <w:rsid w:val="00137E16"/>
    <w:rsid w:val="0021279F"/>
    <w:rsid w:val="002D2C2D"/>
    <w:rsid w:val="003554DD"/>
    <w:rsid w:val="005B1B8C"/>
    <w:rsid w:val="00673CBB"/>
    <w:rsid w:val="006A3C6B"/>
    <w:rsid w:val="006D4B66"/>
    <w:rsid w:val="00721BB5"/>
    <w:rsid w:val="00843351"/>
    <w:rsid w:val="008E4A3C"/>
    <w:rsid w:val="009157C0"/>
    <w:rsid w:val="00992082"/>
    <w:rsid w:val="00C24E63"/>
    <w:rsid w:val="00C7682F"/>
    <w:rsid w:val="00CB6FD8"/>
    <w:rsid w:val="00D22700"/>
    <w:rsid w:val="00D97E9B"/>
    <w:rsid w:val="00F27869"/>
    <w:rsid w:val="00F37F32"/>
    <w:rsid w:val="00F7348B"/>
    <w:rsid w:val="028814E1"/>
    <w:rsid w:val="0423E542"/>
    <w:rsid w:val="0ABF6CAC"/>
    <w:rsid w:val="137DFA66"/>
    <w:rsid w:val="15E6A0FB"/>
    <w:rsid w:val="16FC41AD"/>
    <w:rsid w:val="1A2AF257"/>
    <w:rsid w:val="1EBDA11E"/>
    <w:rsid w:val="2107513D"/>
    <w:rsid w:val="3A048ECE"/>
    <w:rsid w:val="406C349F"/>
    <w:rsid w:val="439A7435"/>
    <w:rsid w:val="49B41570"/>
    <w:rsid w:val="52569929"/>
    <w:rsid w:val="563FC0B1"/>
    <w:rsid w:val="5C251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B2854"/>
  <w15:docId w15:val="{2BFE9285-24D3-4ABE-BE3C-E6E9B569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pPr>
  </w:style>
  <w:style w:type="paragraph" w:styleId="Heading1">
    <w:name w:val="heading 1"/>
    <w:basedOn w:val="Normal"/>
    <w:next w:val="Standard"/>
    <w:pPr>
      <w:tabs>
        <w:tab w:val="center" w:pos="4513"/>
        <w:tab w:val="right" w:pos="9026"/>
      </w:tabs>
      <w:outlineLvl w:val="0"/>
    </w:pPr>
    <w:rPr>
      <w:rFonts w:ascii="Arial" w:eastAsia="Arial" w:hAnsi="Arial" w:cs="Arial"/>
      <w:b/>
      <w:sz w:val="36"/>
      <w:szCs w:val="36"/>
    </w:rPr>
  </w:style>
  <w:style w:type="paragraph" w:styleId="Heading2">
    <w:name w:val="heading 2"/>
    <w:basedOn w:val="Normal"/>
    <w:next w:val="Standard"/>
    <w:pPr>
      <w:keepNext/>
      <w:keepLines/>
      <w:spacing w:before="200"/>
      <w:outlineLvl w:val="1"/>
    </w:pPr>
    <w:rPr>
      <w:rFonts w:ascii="Cambria" w:eastAsia="Cambria" w:hAnsi="Cambria" w:cs="Cambria"/>
      <w:b/>
      <w:color w:val="000000"/>
      <w:sz w:val="26"/>
      <w:szCs w:val="26"/>
    </w:rPr>
  </w:style>
  <w:style w:type="paragraph" w:styleId="Heading3">
    <w:name w:val="heading 3"/>
    <w:basedOn w:val="Normal"/>
    <w:next w:val="Standard"/>
    <w:pPr>
      <w:keepNext/>
      <w:keepLines/>
      <w:spacing w:before="200"/>
      <w:outlineLvl w:val="2"/>
    </w:pPr>
    <w:rPr>
      <w:rFonts w:ascii="Cambria" w:eastAsia="Cambria" w:hAnsi="Cambria" w:cs="Cambria"/>
      <w:b/>
      <w:color w:val="000000"/>
    </w:rPr>
  </w:style>
  <w:style w:type="paragraph" w:styleId="Heading4">
    <w:name w:val="heading 4"/>
    <w:basedOn w:val="Normal"/>
    <w:next w:val="Standard"/>
    <w:pPr>
      <w:tabs>
        <w:tab w:val="left" w:pos="4536"/>
      </w:tabs>
      <w:spacing w:after="240"/>
      <w:ind w:left="2268" w:hanging="850"/>
      <w:jc w:val="both"/>
      <w:outlineLvl w:val="3"/>
    </w:pPr>
    <w:rPr>
      <w:rFonts w:ascii="Arial" w:eastAsia="Arial" w:hAnsi="Arial" w:cs="Arial"/>
      <w:color w:val="000000"/>
    </w:rPr>
  </w:style>
  <w:style w:type="paragraph" w:styleId="Heading5">
    <w:name w:val="heading 5"/>
    <w:basedOn w:val="Normal"/>
    <w:next w:val="Standard"/>
    <w:pPr>
      <w:tabs>
        <w:tab w:val="left" w:pos="3970"/>
      </w:tabs>
      <w:spacing w:after="240"/>
      <w:ind w:left="1985" w:hanging="566"/>
      <w:jc w:val="both"/>
      <w:outlineLvl w:val="4"/>
    </w:pPr>
    <w:rPr>
      <w:rFonts w:ascii="Arial" w:eastAsia="Arial" w:hAnsi="Arial" w:cs="Arial"/>
      <w:color w:val="000000"/>
    </w:rPr>
  </w:style>
  <w:style w:type="paragraph" w:styleId="Heading6">
    <w:name w:val="heading 6"/>
    <w:basedOn w:val="Normal"/>
    <w:next w:val="Standard"/>
    <w:pPr>
      <w:tabs>
        <w:tab w:val="left" w:pos="8640"/>
      </w:tabs>
      <w:spacing w:after="240"/>
      <w:ind w:left="4320" w:hanging="720"/>
      <w:jc w:val="both"/>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pPr>
      <w:keepNext/>
      <w:keepLines/>
      <w:spacing w:before="480" w:after="120"/>
    </w:pPr>
    <w:rPr>
      <w:b/>
      <w:color w:val="000000"/>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b/>
    </w:rPr>
  </w:style>
  <w:style w:type="character" w:customStyle="1" w:styleId="ListLabel2">
    <w:name w:val="ListLabel 2"/>
    <w:rPr>
      <w:rFonts w:eastAsia="Arial" w:cs="Arial"/>
      <w:b/>
      <w:i w:val="0"/>
      <w:color w:val="000000"/>
      <w:sz w:val="24"/>
      <w:szCs w:val="24"/>
    </w:rPr>
  </w:style>
  <w:style w:type="character" w:customStyle="1" w:styleId="ListLabel3">
    <w:name w:val="ListLabel 3"/>
    <w:rPr>
      <w:rFonts w:eastAsia="Arial" w:cs="Arial"/>
      <w:b w:val="0"/>
      <w:i w:val="0"/>
      <w:sz w:val="24"/>
      <w:szCs w:val="24"/>
    </w:rPr>
  </w:style>
  <w:style w:type="character" w:customStyle="1" w:styleId="ListLabel4">
    <w:name w:val="ListLabel 4"/>
    <w:rPr>
      <w:rFonts w:eastAsia="Arial" w:cs="Arial"/>
      <w:b w:val="0"/>
      <w:i w:val="0"/>
      <w:sz w:val="24"/>
      <w:szCs w:val="24"/>
    </w:rPr>
  </w:style>
  <w:style w:type="character" w:customStyle="1" w:styleId="ListLabel5">
    <w:name w:val="ListLabel 5"/>
    <w:rPr>
      <w:rFonts w:eastAsia="Arial" w:cs="Arial"/>
      <w:b w:val="0"/>
      <w:i w:val="0"/>
      <w:sz w:val="24"/>
      <w:szCs w:val="24"/>
    </w:rPr>
  </w:style>
  <w:style w:type="character" w:customStyle="1" w:styleId="ListLabel6">
    <w:name w:val="ListLabel 6"/>
    <w:rPr>
      <w:b/>
    </w:rPr>
  </w:style>
  <w:style w:type="character" w:customStyle="1" w:styleId="ListLabel7">
    <w:name w:val="ListLabel 7"/>
    <w:rPr>
      <w:b w:val="0"/>
      <w:i w:val="0"/>
      <w:color w:val="000000"/>
      <w:sz w:val="22"/>
      <w:szCs w:val="22"/>
    </w:rPr>
  </w:style>
  <w:style w:type="character" w:customStyle="1" w:styleId="ListLabel8">
    <w:name w:val="ListLabel 8"/>
    <w:rPr>
      <w:rFonts w:eastAsia="Arial" w:cs="Arial"/>
      <w:b w:val="0"/>
      <w:i w:val="0"/>
      <w:sz w:val="24"/>
      <w:szCs w:val="24"/>
    </w:rPr>
  </w:style>
  <w:style w:type="character" w:customStyle="1" w:styleId="ListLabel9">
    <w:name w:val="ListLabel 9"/>
    <w:rPr>
      <w:b w:val="0"/>
      <w:i w:val="0"/>
      <w:sz w:val="22"/>
      <w:szCs w:val="22"/>
    </w:rPr>
  </w:style>
  <w:style w:type="character" w:customStyle="1" w:styleId="ListLabel10">
    <w:name w:val="ListLabel 10"/>
    <w:rPr>
      <w:b w:val="0"/>
      <w:i w:val="0"/>
    </w:rPr>
  </w:style>
  <w:style w:type="character" w:customStyle="1" w:styleId="ListLabel11">
    <w:name w:val="ListLabel 11"/>
    <w:rPr>
      <w:b/>
    </w:rPr>
  </w:style>
  <w:style w:type="character" w:customStyle="1" w:styleId="ListLabel12">
    <w:name w:val="ListLabel 12"/>
    <w:rPr>
      <w:b w:val="0"/>
      <w:i w:val="0"/>
      <w:color w:val="000000"/>
      <w:sz w:val="22"/>
      <w:szCs w:val="22"/>
    </w:rPr>
  </w:style>
  <w:style w:type="character" w:customStyle="1" w:styleId="ListLabel13">
    <w:name w:val="ListLabel 13"/>
    <w:rPr>
      <w:rFonts w:eastAsia="Arial" w:cs="Arial"/>
      <w:b w:val="0"/>
      <w:i w:val="0"/>
      <w:sz w:val="24"/>
      <w:szCs w:val="24"/>
    </w:rPr>
  </w:style>
  <w:style w:type="character" w:customStyle="1" w:styleId="ListLabel14">
    <w:name w:val="ListLabel 14"/>
    <w:rPr>
      <w:b w:val="0"/>
      <w:i w:val="0"/>
      <w:sz w:val="22"/>
      <w:szCs w:val="22"/>
    </w:rPr>
  </w:style>
  <w:style w:type="character" w:customStyle="1" w:styleId="ListLabel15">
    <w:name w:val="ListLabel 15"/>
    <w:rPr>
      <w:b w:val="0"/>
      <w:i w:val="0"/>
    </w:rPr>
  </w:style>
  <w:style w:type="character" w:customStyle="1" w:styleId="ListLabel16">
    <w:name w:val="ListLabel 16"/>
    <w:rPr>
      <w:rFonts w:ascii="Arial" w:eastAsia="Arial" w:hAnsi="Arial" w:cs="Arial"/>
      <w:sz w:val="24"/>
      <w:szCs w:val="24"/>
    </w:rPr>
  </w:style>
  <w:style w:type="character" w:customStyle="1" w:styleId="ListLabel17">
    <w:name w:val="ListLabel 17"/>
    <w:rPr>
      <w:b/>
    </w:rPr>
  </w:style>
  <w:style w:type="character" w:customStyle="1" w:styleId="ListLabel18">
    <w:name w:val="ListLabel 18"/>
    <w:rPr>
      <w:b w:val="0"/>
      <w:i w:val="0"/>
      <w:color w:val="000000"/>
      <w:sz w:val="22"/>
      <w:szCs w:val="22"/>
    </w:rPr>
  </w:style>
  <w:style w:type="character" w:customStyle="1" w:styleId="ListLabel19">
    <w:name w:val="ListLabel 19"/>
    <w:rPr>
      <w:rFonts w:eastAsia="Arial" w:cs="Arial"/>
      <w:b w:val="0"/>
      <w:i w:val="0"/>
      <w:sz w:val="24"/>
      <w:szCs w:val="24"/>
    </w:rPr>
  </w:style>
  <w:style w:type="character" w:customStyle="1" w:styleId="ListLabel20">
    <w:name w:val="ListLabel 20"/>
    <w:rPr>
      <w:b w:val="0"/>
      <w:i w:val="0"/>
      <w:sz w:val="22"/>
      <w:szCs w:val="22"/>
    </w:rPr>
  </w:style>
  <w:style w:type="character" w:customStyle="1" w:styleId="ListLabel21">
    <w:name w:val="ListLabel 21"/>
    <w:rPr>
      <w:b w:val="0"/>
      <w:i w:val="0"/>
    </w:rPr>
  </w:style>
  <w:style w:type="character" w:customStyle="1" w:styleId="ListLabel22">
    <w:name w:val="ListLabel 22"/>
    <w:rPr>
      <w:sz w:val="24"/>
      <w:szCs w:val="24"/>
    </w:rPr>
  </w:style>
  <w:style w:type="character" w:customStyle="1" w:styleId="ListLabel23">
    <w:name w:val="ListLabel 23"/>
    <w:rPr>
      <w:b/>
    </w:rPr>
  </w:style>
  <w:style w:type="character" w:customStyle="1" w:styleId="ListLabel24">
    <w:name w:val="ListLabel 24"/>
    <w:rPr>
      <w:b w:val="0"/>
      <w:i w:val="0"/>
      <w:color w:val="000000"/>
      <w:sz w:val="22"/>
      <w:szCs w:val="22"/>
    </w:rPr>
  </w:style>
  <w:style w:type="character" w:customStyle="1" w:styleId="ListLabel25">
    <w:name w:val="ListLabel 25"/>
    <w:rPr>
      <w:rFonts w:eastAsia="Arial" w:cs="Arial"/>
      <w:b w:val="0"/>
      <w:i w:val="0"/>
      <w:sz w:val="24"/>
      <w:szCs w:val="24"/>
    </w:rPr>
  </w:style>
  <w:style w:type="character" w:customStyle="1" w:styleId="ListLabel26">
    <w:name w:val="ListLabel 26"/>
    <w:rPr>
      <w:b w:val="0"/>
      <w:i w:val="0"/>
      <w:sz w:val="22"/>
      <w:szCs w:val="22"/>
    </w:rPr>
  </w:style>
  <w:style w:type="character" w:customStyle="1" w:styleId="ListLabel27">
    <w:name w:val="ListLabel 27"/>
    <w:rPr>
      <w:b w:val="0"/>
      <w:i w:val="0"/>
    </w:rPr>
  </w:style>
  <w:style w:type="character" w:customStyle="1" w:styleId="ListLabel28">
    <w:name w:val="ListLabel 28"/>
    <w:rPr>
      <w:color w:val="000000"/>
    </w:rPr>
  </w:style>
  <w:style w:type="character" w:customStyle="1" w:styleId="ListLabel29">
    <w:name w:val="ListLabel 29"/>
    <w:rPr>
      <w:rFonts w:eastAsia="Arial" w:cs="Arial"/>
      <w:b/>
      <w:color w:val="000000"/>
      <w:sz w:val="24"/>
      <w:szCs w:val="24"/>
    </w:rPr>
  </w:style>
  <w:style w:type="character" w:customStyle="1" w:styleId="ListLabel30">
    <w:name w:val="ListLabel 30"/>
    <w:rPr>
      <w:rFonts w:eastAsia="Arial" w:cs="Arial"/>
      <w:b w:val="0"/>
      <w:color w:val="000000"/>
      <w:sz w:val="24"/>
      <w:szCs w:val="24"/>
    </w:rPr>
  </w:style>
  <w:style w:type="character" w:customStyle="1" w:styleId="ListLabel31">
    <w:name w:val="ListLabel 31"/>
    <w:rPr>
      <w:sz w:val="24"/>
      <w:szCs w:val="24"/>
    </w:rPr>
  </w:style>
  <w:style w:type="character" w:customStyle="1" w:styleId="ListLabel32">
    <w:name w:val="ListLabel 32"/>
    <w:rPr>
      <w:b/>
    </w:rPr>
  </w:style>
  <w:style w:type="character" w:customStyle="1" w:styleId="ListLabel33">
    <w:name w:val="ListLabel 33"/>
    <w:rPr>
      <w:b w:val="0"/>
      <w:i w:val="0"/>
      <w:color w:val="000000"/>
      <w:sz w:val="22"/>
      <w:szCs w:val="22"/>
    </w:rPr>
  </w:style>
  <w:style w:type="character" w:customStyle="1" w:styleId="ListLabel34">
    <w:name w:val="ListLabel 34"/>
    <w:rPr>
      <w:rFonts w:eastAsia="Arial" w:cs="Arial"/>
      <w:b w:val="0"/>
      <w:i w:val="0"/>
      <w:sz w:val="24"/>
      <w:szCs w:val="24"/>
    </w:rPr>
  </w:style>
  <w:style w:type="character" w:customStyle="1" w:styleId="ListLabel35">
    <w:name w:val="ListLabel 35"/>
    <w:rPr>
      <w:rFonts w:eastAsia="Arial" w:cs="Arial"/>
      <w:b w:val="0"/>
      <w:i w:val="0"/>
      <w:sz w:val="24"/>
      <w:szCs w:val="24"/>
    </w:rPr>
  </w:style>
  <w:style w:type="character" w:customStyle="1" w:styleId="ListLabel36">
    <w:name w:val="ListLabel 36"/>
    <w:rPr>
      <w:b w:val="0"/>
      <w:i w:val="0"/>
    </w:rPr>
  </w:style>
  <w:style w:type="character" w:customStyle="1" w:styleId="ListLabel37">
    <w:name w:val="ListLabel 37"/>
    <w:rPr>
      <w:b/>
    </w:rPr>
  </w:style>
  <w:style w:type="character" w:customStyle="1" w:styleId="ListLabel38">
    <w:name w:val="ListLabel 38"/>
    <w:rPr>
      <w:b w:val="0"/>
      <w:i w:val="0"/>
      <w:color w:val="000000"/>
      <w:sz w:val="22"/>
      <w:szCs w:val="22"/>
    </w:rPr>
  </w:style>
  <w:style w:type="character" w:customStyle="1" w:styleId="ListLabel39">
    <w:name w:val="ListLabel 39"/>
    <w:rPr>
      <w:rFonts w:eastAsia="Arial" w:cs="Arial"/>
      <w:b w:val="0"/>
      <w:i w:val="0"/>
      <w:sz w:val="24"/>
      <w:szCs w:val="24"/>
    </w:rPr>
  </w:style>
  <w:style w:type="character" w:customStyle="1" w:styleId="ListLabel40">
    <w:name w:val="ListLabel 40"/>
    <w:rPr>
      <w:rFonts w:eastAsia="Arial" w:cs="Arial"/>
      <w:b w:val="0"/>
      <w:i w:val="0"/>
      <w:sz w:val="24"/>
      <w:szCs w:val="24"/>
    </w:rPr>
  </w:style>
  <w:style w:type="character" w:customStyle="1" w:styleId="ListLabel41">
    <w:name w:val="ListLabel 41"/>
    <w:rPr>
      <w:b w:val="0"/>
      <w:i w:val="0"/>
    </w:rPr>
  </w:style>
  <w:style w:type="character" w:customStyle="1" w:styleId="ListLabel42">
    <w:name w:val="ListLabel 42"/>
    <w:rPr>
      <w:b/>
    </w:rPr>
  </w:style>
  <w:style w:type="character" w:customStyle="1" w:styleId="ListLabel43">
    <w:name w:val="ListLabel 43"/>
    <w:rPr>
      <w:b w:val="0"/>
      <w:i w:val="0"/>
      <w:color w:val="000000"/>
      <w:sz w:val="22"/>
      <w:szCs w:val="22"/>
    </w:rPr>
  </w:style>
  <w:style w:type="character" w:customStyle="1" w:styleId="ListLabel44">
    <w:name w:val="ListLabel 44"/>
    <w:rPr>
      <w:rFonts w:eastAsia="Arial" w:cs="Arial"/>
      <w:b w:val="0"/>
      <w:i w:val="0"/>
      <w:sz w:val="24"/>
      <w:szCs w:val="24"/>
    </w:rPr>
  </w:style>
  <w:style w:type="character" w:customStyle="1" w:styleId="ListLabel45">
    <w:name w:val="ListLabel 45"/>
    <w:rPr>
      <w:b w:val="0"/>
      <w:i w:val="0"/>
      <w:sz w:val="22"/>
      <w:szCs w:val="22"/>
    </w:rPr>
  </w:style>
  <w:style w:type="character" w:customStyle="1" w:styleId="ListLabel46">
    <w:name w:val="ListLabel 46"/>
    <w:rPr>
      <w:b w:val="0"/>
      <w:i w:val="0"/>
    </w:rPr>
  </w:style>
  <w:style w:type="character" w:customStyle="1" w:styleId="ListLabel47">
    <w:name w:val="ListLabel 47"/>
    <w:rPr>
      <w:b/>
    </w:rPr>
  </w:style>
  <w:style w:type="character" w:customStyle="1" w:styleId="ListLabel48">
    <w:name w:val="ListLabel 48"/>
    <w:rPr>
      <w:b w:val="0"/>
      <w:i w:val="0"/>
      <w:color w:val="000000"/>
      <w:sz w:val="22"/>
      <w:szCs w:val="22"/>
    </w:rPr>
  </w:style>
  <w:style w:type="character" w:customStyle="1" w:styleId="ListLabel49">
    <w:name w:val="ListLabel 49"/>
    <w:rPr>
      <w:rFonts w:eastAsia="Arial" w:cs="Arial"/>
      <w:b w:val="0"/>
      <w:i w:val="0"/>
      <w:sz w:val="24"/>
      <w:szCs w:val="24"/>
    </w:rPr>
  </w:style>
  <w:style w:type="character" w:customStyle="1" w:styleId="ListLabel50">
    <w:name w:val="ListLabel 50"/>
    <w:rPr>
      <w:b w:val="0"/>
      <w:i w:val="0"/>
      <w:sz w:val="22"/>
      <w:szCs w:val="22"/>
    </w:rPr>
  </w:style>
  <w:style w:type="character" w:customStyle="1" w:styleId="ListLabel51">
    <w:name w:val="ListLabel 51"/>
    <w:rPr>
      <w:b w:val="0"/>
      <w:i w:val="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character" w:customStyle="1"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rFonts w:cs="Mangal"/>
      <w:sz w:val="20"/>
      <w:szCs w:val="18"/>
    </w:rPr>
  </w:style>
  <w:style w:type="character" w:customStyle="1" w:styleId="CommentTextChar">
    <w:name w:val="Comment Text Char"/>
    <w:basedOn w:val="DefaultParagraphFont"/>
    <w:link w:val="CommentText"/>
    <w:uiPriority w:val="99"/>
    <w:semiHidden/>
    <w:rPr>
      <w:rFonts w:cs="Mangal"/>
      <w:sz w:val="20"/>
      <w:szCs w:val="18"/>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4E63"/>
    <w:rPr>
      <w:rFonts w:ascii="Segoe UI" w:hAnsi="Segoe UI" w:cs="Mangal"/>
      <w:sz w:val="18"/>
      <w:szCs w:val="16"/>
    </w:rPr>
  </w:style>
  <w:style w:type="character" w:customStyle="1" w:styleId="BalloonTextChar">
    <w:name w:val="Balloon Text Char"/>
    <w:basedOn w:val="DefaultParagraphFont"/>
    <w:link w:val="BalloonText"/>
    <w:uiPriority w:val="99"/>
    <w:semiHidden/>
    <w:rsid w:val="00C24E63"/>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1aed6781b4304289"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a71ff559a6884201" Type="http://schemas.microsoft.com/office/2018/08/relationships/commentsExtensible" Target="commentsExtensi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DA5D5FE0341E41B6ABF51BCA25EB46" ma:contentTypeVersion="13" ma:contentTypeDescription="Create a new document." ma:contentTypeScope="" ma:versionID="e7a48d5a98a773c5f52ba21b48da420b">
  <xsd:schema xmlns:xsd="http://www.w3.org/2001/XMLSchema" xmlns:xs="http://www.w3.org/2001/XMLSchema" xmlns:p="http://schemas.microsoft.com/office/2006/metadata/properties" xmlns:ns2="24217e3a-45ef-45f1-8c1c-36ff4a7d83d2" xmlns:ns3="4d0b8a65-3e54-460f-b35b-9b312a8d0367" targetNamespace="http://schemas.microsoft.com/office/2006/metadata/properties" ma:root="true" ma:fieldsID="95150ace44e16938a1782ff61daadccc" ns2:_="" ns3:_="">
    <xsd:import namespace="24217e3a-45ef-45f1-8c1c-36ff4a7d83d2"/>
    <xsd:import namespace="4d0b8a65-3e54-460f-b35b-9b312a8d03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17e3a-45ef-45f1-8c1c-36ff4a7d8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0b8a65-3e54-460f-b35b-9b312a8d03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c4384b4-65e9-44e8-92a9-4f49ffba941f}" ma:internalName="TaxCatchAll" ma:showField="CatchAllData" ma:web="4d0b8a65-3e54-460f-b35b-9b312a8d0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217e3a-45ef-45f1-8c1c-36ff4a7d83d2">
      <Terms xmlns="http://schemas.microsoft.com/office/infopath/2007/PartnerControls"/>
    </lcf76f155ced4ddcb4097134ff3c332f>
    <TaxCatchAll xmlns="4d0b8a65-3e54-460f-b35b-9b312a8d03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F7AB9-8A57-41CE-81FC-D3C56390C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17e3a-45ef-45f1-8c1c-36ff4a7d83d2"/>
    <ds:schemaRef ds:uri="4d0b8a65-3e54-460f-b35b-9b312a8d0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61DC1-0198-4BCA-B420-4913B9406A39}">
  <ds:schemaRefs>
    <ds:schemaRef ds:uri="http://schemas.microsoft.com/office/2006/metadata/properties"/>
    <ds:schemaRef ds:uri="http://schemas.microsoft.com/office/infopath/2007/PartnerControls"/>
    <ds:schemaRef ds:uri="24217e3a-45ef-45f1-8c1c-36ff4a7d83d2"/>
    <ds:schemaRef ds:uri="4d0b8a65-3e54-460f-b35b-9b312a8d0367"/>
  </ds:schemaRefs>
</ds:datastoreItem>
</file>

<file path=customXml/itemProps3.xml><?xml version="1.0" encoding="utf-8"?>
<ds:datastoreItem xmlns:ds="http://schemas.openxmlformats.org/officeDocument/2006/customXml" ds:itemID="{96A6C270-3B3B-4B19-AD31-198335ED0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Ian (Commercial)</dc:creator>
  <cp:lastModifiedBy>Anderson, Ian (Commercial)</cp:lastModifiedBy>
  <cp:revision>3</cp:revision>
  <dcterms:created xsi:type="dcterms:W3CDTF">2023-06-12T08:44:00Z</dcterms:created>
  <dcterms:modified xsi:type="dcterms:W3CDTF">2023-06-12T08:44:00Z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0x010100F7DA5D5FE0341E41B6ABF51BCA25EB46</vt:lpwstr>
  </property>
  <property fmtid="{D5CDD505-2E9C-101B-9397-08002B2CF9AE}" pid="3" name="MediaServiceImageTags">
    <vt:lpwstr/>
  </property>
</Properties>
</file>